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82233859"/>
    <w:bookmarkEnd w:id="0"/>
    <w:p w14:paraId="1A2B518D" w14:textId="3986F839" w:rsidR="00DA314D" w:rsidRPr="009415E1" w:rsidRDefault="00D101C7" w:rsidP="00C44CB0">
      <w:pPr>
        <w:pStyle w:val="Heading1"/>
      </w:pPr>
      <w:r>
        <w:rPr>
          <w:noProof/>
        </w:rPr>
        <w:object w:dxaOrig="9020" w:dyaOrig="13720" w14:anchorId="09ED6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51pt;height:686pt;mso-width-percent:0;mso-height-percent:0;mso-width-percent:0;mso-height-percent:0" o:ole="">
            <v:imagedata r:id="rId11" o:title=""/>
          </v:shape>
          <o:OLEObject Type="Embed" ProgID="Word.Document.12" ShapeID="_x0000_i1027" DrawAspect="Content" ObjectID="_1682234112" r:id="rId12">
            <o:FieldCodes>\s</o:FieldCodes>
          </o:OLEObject>
        </w:object>
      </w:r>
      <w:r w:rsidR="00DA314D" w:rsidRPr="009415E1">
        <w:t>Abstract</w:t>
      </w:r>
    </w:p>
    <w:p w14:paraId="31CE89A6" w14:textId="64775AF5" w:rsidR="00D8458C" w:rsidRPr="009415E1" w:rsidRDefault="00454842" w:rsidP="00C44CB0">
      <w:pPr>
        <w:spacing w:line="480" w:lineRule="auto"/>
        <w:jc w:val="both"/>
        <w:rPr>
          <w:lang w:val="en-US"/>
        </w:rPr>
      </w:pPr>
      <w:r w:rsidRPr="009415E1">
        <w:rPr>
          <w:lang w:val="en-US"/>
        </w:rPr>
        <w:t xml:space="preserve">Sexual minorities, including those identifying as lesbian, gay, bisexual, or queer (LGBQ) </w:t>
      </w:r>
      <w:r w:rsidR="00FF6C03" w:rsidRPr="009415E1">
        <w:rPr>
          <w:lang w:val="en-US"/>
        </w:rPr>
        <w:t xml:space="preserve">are at heightened </w:t>
      </w:r>
      <w:r w:rsidRPr="009415E1">
        <w:rPr>
          <w:lang w:val="en-US"/>
        </w:rPr>
        <w:t>risk of</w:t>
      </w:r>
      <w:r w:rsidR="00F54DE1" w:rsidRPr="009415E1">
        <w:rPr>
          <w:lang w:val="en-US"/>
        </w:rPr>
        <w:t xml:space="preserve"> experiencing</w:t>
      </w:r>
      <w:r w:rsidRPr="009415E1">
        <w:rPr>
          <w:lang w:val="en-US"/>
        </w:rPr>
        <w:t xml:space="preserve"> mental health problems. Nationally, treatment outcomes within England’s Improving Access to Psychological Therapies (IAPT) services are worse for </w:t>
      </w:r>
      <w:r w:rsidR="009F46A7" w:rsidRPr="009415E1">
        <w:rPr>
          <w:lang w:val="en-US"/>
        </w:rPr>
        <w:t>sexual minority</w:t>
      </w:r>
      <w:r w:rsidRPr="009415E1">
        <w:rPr>
          <w:lang w:val="en-US"/>
        </w:rPr>
        <w:t xml:space="preserve"> patients than for heterosexuals.</w:t>
      </w:r>
      <w:r w:rsidR="00E0323F" w:rsidRPr="009415E1">
        <w:rPr>
          <w:lang w:val="en-US"/>
        </w:rPr>
        <w:t xml:space="preserve"> An IAPT service in London developed a cognitive behavioural therapy (CBT) group specifically for sexual minority patients to provide a safe, affirmative intervention </w:t>
      </w:r>
      <w:r w:rsidR="0022708D" w:rsidRPr="009415E1">
        <w:rPr>
          <w:lang w:val="en-US"/>
        </w:rPr>
        <w:t>to</w:t>
      </w:r>
      <w:r w:rsidR="00E0323F" w:rsidRPr="009415E1">
        <w:rPr>
          <w:lang w:val="en-US"/>
        </w:rPr>
        <w:t xml:space="preserve"> learn skills </w:t>
      </w:r>
      <w:r w:rsidR="0022708D" w:rsidRPr="009415E1">
        <w:rPr>
          <w:lang w:val="en-US"/>
        </w:rPr>
        <w:t xml:space="preserve">for </w:t>
      </w:r>
      <w:r w:rsidR="00E0323F" w:rsidRPr="009415E1">
        <w:rPr>
          <w:lang w:val="en-US"/>
        </w:rPr>
        <w:t>overcom</w:t>
      </w:r>
      <w:r w:rsidR="0022708D" w:rsidRPr="009415E1">
        <w:rPr>
          <w:lang w:val="en-US"/>
        </w:rPr>
        <w:t xml:space="preserve">ing </w:t>
      </w:r>
      <w:r w:rsidR="00E0323F" w:rsidRPr="009415E1">
        <w:rPr>
          <w:lang w:val="en-US"/>
        </w:rPr>
        <w:t>depression, anxiety and stress.</w:t>
      </w:r>
      <w:r w:rsidR="00624C37" w:rsidRPr="009415E1">
        <w:rPr>
          <w:lang w:val="en-US"/>
        </w:rPr>
        <w:t xml:space="preserve"> </w:t>
      </w:r>
      <w:r w:rsidR="00E0323F" w:rsidRPr="009415E1">
        <w:rPr>
          <w:lang w:val="en-US"/>
        </w:rPr>
        <w:t xml:space="preserve">A qualitative </w:t>
      </w:r>
      <w:r w:rsidR="00363976" w:rsidRPr="009415E1">
        <w:rPr>
          <w:lang w:val="en-US"/>
        </w:rPr>
        <w:t xml:space="preserve">online </w:t>
      </w:r>
      <w:r w:rsidR="00E0323F" w:rsidRPr="009415E1">
        <w:rPr>
          <w:lang w:val="en-US"/>
        </w:rPr>
        <w:t xml:space="preserve">survey was emailed to all 59 service users who had completed the </w:t>
      </w:r>
      <w:r w:rsidR="003F20D7" w:rsidRPr="009415E1">
        <w:rPr>
          <w:lang w:val="en-US"/>
        </w:rPr>
        <w:t>8-session</w:t>
      </w:r>
      <w:r w:rsidR="00E0323F" w:rsidRPr="009415E1">
        <w:rPr>
          <w:lang w:val="en-US"/>
        </w:rPr>
        <w:t xml:space="preserve"> intervention</w:t>
      </w:r>
      <w:r w:rsidR="00F54DE1" w:rsidRPr="009415E1">
        <w:rPr>
          <w:lang w:val="en-US"/>
        </w:rPr>
        <w:t>, to explore their experiences inductively</w:t>
      </w:r>
      <w:r w:rsidR="00E0323F" w:rsidRPr="009415E1">
        <w:rPr>
          <w:lang w:val="en-US"/>
        </w:rPr>
        <w:t xml:space="preserve">. Survey data was analysed using </w:t>
      </w:r>
      <w:r w:rsidR="009F46A7" w:rsidRPr="009415E1">
        <w:rPr>
          <w:lang w:val="en-US"/>
        </w:rPr>
        <w:t>q</w:t>
      </w:r>
      <w:r w:rsidR="00E0323F" w:rsidRPr="009415E1">
        <w:rPr>
          <w:lang w:val="en-US"/>
        </w:rPr>
        <w:t xml:space="preserve">ualitative </w:t>
      </w:r>
      <w:r w:rsidR="009F46A7" w:rsidRPr="009415E1">
        <w:rPr>
          <w:lang w:val="en-US"/>
        </w:rPr>
        <w:t>c</w:t>
      </w:r>
      <w:r w:rsidR="00E0323F" w:rsidRPr="009415E1">
        <w:rPr>
          <w:lang w:val="en-US"/>
        </w:rPr>
        <w:t xml:space="preserve">ontent </w:t>
      </w:r>
      <w:r w:rsidR="009F46A7" w:rsidRPr="009415E1">
        <w:rPr>
          <w:lang w:val="en-US"/>
        </w:rPr>
        <w:t>a</w:t>
      </w:r>
      <w:r w:rsidR="00E0323F" w:rsidRPr="009415E1">
        <w:rPr>
          <w:lang w:val="en-US"/>
        </w:rPr>
        <w:t>nalysis.</w:t>
      </w:r>
      <w:r w:rsidR="00945C1F" w:rsidRPr="009415E1">
        <w:rPr>
          <w:lang w:val="en-US"/>
        </w:rPr>
        <w:t xml:space="preserve"> </w:t>
      </w:r>
      <w:r w:rsidR="00E0323F" w:rsidRPr="009415E1">
        <w:rPr>
          <w:lang w:val="en-US"/>
        </w:rPr>
        <w:t xml:space="preserve">Themes were identified in participants’ responses in order to establish which aspects of the group intervention were deemed to be helpful and unhelpful, and to explore suggestions for </w:t>
      </w:r>
      <w:r w:rsidR="00B601FA" w:rsidRPr="009415E1">
        <w:rPr>
          <w:lang w:val="en-US"/>
        </w:rPr>
        <w:t>group improvement</w:t>
      </w:r>
      <w:r w:rsidR="00E0323F" w:rsidRPr="009415E1">
        <w:rPr>
          <w:lang w:val="en-US"/>
        </w:rPr>
        <w:t xml:space="preserve">. </w:t>
      </w:r>
      <w:r w:rsidR="00E421DA" w:rsidRPr="009415E1">
        <w:rPr>
          <w:lang w:val="en-US"/>
        </w:rPr>
        <w:t xml:space="preserve">Eighteen people completed the survey (response rate 30.5%). Respondents reported that they found the CBT frame of the group </w:t>
      </w:r>
      <w:r w:rsidR="00B601FA" w:rsidRPr="009415E1">
        <w:rPr>
          <w:lang w:val="en-US"/>
        </w:rPr>
        <w:t>useful</w:t>
      </w:r>
      <w:r w:rsidR="00E421DA" w:rsidRPr="009415E1">
        <w:rPr>
          <w:lang w:val="en-US"/>
        </w:rPr>
        <w:t xml:space="preserve">, </w:t>
      </w:r>
      <w:r w:rsidR="00B601FA" w:rsidRPr="009415E1">
        <w:rPr>
          <w:lang w:val="en-US"/>
        </w:rPr>
        <w:t xml:space="preserve">with the </w:t>
      </w:r>
      <w:r w:rsidR="00E421DA" w:rsidRPr="009415E1">
        <w:rPr>
          <w:lang w:val="en-US"/>
        </w:rPr>
        <w:t xml:space="preserve">LGBQ focus </w:t>
      </w:r>
      <w:r w:rsidR="00B601FA" w:rsidRPr="009415E1">
        <w:rPr>
          <w:lang w:val="en-US"/>
        </w:rPr>
        <w:t>experienced as</w:t>
      </w:r>
      <w:r w:rsidR="00E421DA" w:rsidRPr="009415E1">
        <w:rPr>
          <w:lang w:val="en-US"/>
        </w:rPr>
        <w:t xml:space="preserve"> particularly </w:t>
      </w:r>
      <w:r w:rsidR="00B601FA" w:rsidRPr="009415E1">
        <w:rPr>
          <w:lang w:val="en-US"/>
        </w:rPr>
        <w:t xml:space="preserve">beneficial, often enhancing </w:t>
      </w:r>
      <w:r w:rsidR="00E421DA" w:rsidRPr="009415E1">
        <w:rPr>
          <w:lang w:val="en-US"/>
        </w:rPr>
        <w:t>engage</w:t>
      </w:r>
      <w:r w:rsidR="00FF6C03" w:rsidRPr="009415E1">
        <w:rPr>
          <w:lang w:val="en-US"/>
        </w:rPr>
        <w:t>ment</w:t>
      </w:r>
      <w:r w:rsidR="00E421DA" w:rsidRPr="009415E1">
        <w:rPr>
          <w:lang w:val="en-US"/>
        </w:rPr>
        <w:t xml:space="preserve"> with CBT concepts and tools. In addition to generic elements of group therapy that some found difficult, </w:t>
      </w:r>
      <w:r w:rsidR="00F54DE1" w:rsidRPr="009415E1">
        <w:rPr>
          <w:lang w:val="en-US"/>
        </w:rPr>
        <w:t>others</w:t>
      </w:r>
      <w:r w:rsidR="00E421DA" w:rsidRPr="009415E1">
        <w:rPr>
          <w:lang w:val="en-US"/>
        </w:rPr>
        <w:t xml:space="preserve"> </w:t>
      </w:r>
      <w:r w:rsidR="00B601FA" w:rsidRPr="009415E1">
        <w:rPr>
          <w:lang w:val="en-US"/>
        </w:rPr>
        <w:t>reported</w:t>
      </w:r>
      <w:r w:rsidR="00E421DA" w:rsidRPr="009415E1">
        <w:rPr>
          <w:lang w:val="en-US"/>
        </w:rPr>
        <w:t xml:space="preserve"> intragroup di</w:t>
      </w:r>
      <w:r w:rsidR="00CC4B11" w:rsidRPr="009415E1">
        <w:rPr>
          <w:lang w:val="en-US"/>
        </w:rPr>
        <w:t>versity</w:t>
      </w:r>
      <w:r w:rsidR="009F46A7" w:rsidRPr="009415E1">
        <w:rPr>
          <w:lang w:val="en-US"/>
        </w:rPr>
        <w:t xml:space="preserve">, such as </w:t>
      </w:r>
      <w:r w:rsidR="00CC4B11" w:rsidRPr="009415E1">
        <w:rPr>
          <w:lang w:val="en-US"/>
        </w:rPr>
        <w:t xml:space="preserve">generational </w:t>
      </w:r>
      <w:r w:rsidR="009F46A7" w:rsidRPr="009415E1">
        <w:rPr>
          <w:lang w:val="en-US"/>
        </w:rPr>
        <w:t>differences,</w:t>
      </w:r>
      <w:r w:rsidR="00E421DA" w:rsidRPr="009415E1">
        <w:rPr>
          <w:lang w:val="en-US"/>
        </w:rPr>
        <w:t xml:space="preserve"> </w:t>
      </w:r>
      <w:r w:rsidR="00CC4B11" w:rsidRPr="009415E1">
        <w:rPr>
          <w:lang w:val="en-US"/>
        </w:rPr>
        <w:t xml:space="preserve">could </w:t>
      </w:r>
      <w:r w:rsidR="00E421DA" w:rsidRPr="009415E1">
        <w:rPr>
          <w:lang w:val="en-US"/>
        </w:rPr>
        <w:t>le</w:t>
      </w:r>
      <w:r w:rsidR="00CC4B11" w:rsidRPr="009415E1">
        <w:rPr>
          <w:lang w:val="en-US"/>
        </w:rPr>
        <w:t>a</w:t>
      </w:r>
      <w:r w:rsidR="00E421DA" w:rsidRPr="009415E1">
        <w:rPr>
          <w:lang w:val="en-US"/>
        </w:rPr>
        <w:t xml:space="preserve">d to </w:t>
      </w:r>
      <w:r w:rsidR="00B601FA" w:rsidRPr="009415E1">
        <w:rPr>
          <w:lang w:val="en-US"/>
        </w:rPr>
        <w:t xml:space="preserve">a </w:t>
      </w:r>
      <w:r w:rsidR="00E421DA" w:rsidRPr="009415E1">
        <w:rPr>
          <w:lang w:val="en-US"/>
        </w:rPr>
        <w:t xml:space="preserve">reduced sense of connection. </w:t>
      </w:r>
      <w:r w:rsidR="00F57A02" w:rsidRPr="009415E1">
        <w:rPr>
          <w:lang w:val="en-US"/>
        </w:rPr>
        <w:t xml:space="preserve">Several suggestions for group improvement were made, including incorporating more diverse perspectives and examples in session content and focusing more on issues relating to </w:t>
      </w:r>
      <w:r w:rsidR="00F402D7" w:rsidRPr="009415E1">
        <w:rPr>
          <w:lang w:val="en-US"/>
        </w:rPr>
        <w:t>intersectionality</w:t>
      </w:r>
      <w:r w:rsidR="00E421DA" w:rsidRPr="009415E1">
        <w:rPr>
          <w:lang w:val="en-US"/>
        </w:rPr>
        <w:t xml:space="preserve">. These results provide preliminary evidence that a culturally adapted CBT group intervention developed specifically for sexual minorities is acceptable and perceived as </w:t>
      </w:r>
      <w:r w:rsidR="00116CC6" w:rsidRPr="009415E1">
        <w:rPr>
          <w:lang w:val="en-US"/>
        </w:rPr>
        <w:t>offering something unique</w:t>
      </w:r>
      <w:r w:rsidR="00CC4B11" w:rsidRPr="009415E1">
        <w:rPr>
          <w:lang w:val="en-US"/>
        </w:rPr>
        <w:t xml:space="preserve"> and helpful</w:t>
      </w:r>
      <w:r w:rsidR="00116CC6" w:rsidRPr="009415E1">
        <w:rPr>
          <w:lang w:val="en-US"/>
        </w:rPr>
        <w:t xml:space="preserve">. </w:t>
      </w:r>
      <w:r w:rsidR="00E421DA" w:rsidRPr="009415E1">
        <w:rPr>
          <w:lang w:val="en-US"/>
        </w:rPr>
        <w:t xml:space="preserve"> </w:t>
      </w:r>
    </w:p>
    <w:p w14:paraId="5B838416" w14:textId="77777777" w:rsidR="00E64C10" w:rsidRPr="009415E1" w:rsidRDefault="00E64C10" w:rsidP="00C44CB0">
      <w:pPr>
        <w:jc w:val="both"/>
      </w:pPr>
    </w:p>
    <w:p w14:paraId="5F6F3793" w14:textId="5983D671" w:rsidR="00E12AAE" w:rsidRPr="009415E1" w:rsidRDefault="00DA314D" w:rsidP="00C44CB0">
      <w:pPr>
        <w:pStyle w:val="Heading2"/>
        <w:ind w:firstLine="720"/>
        <w:jc w:val="both"/>
        <w:rPr>
          <w:i/>
        </w:rPr>
      </w:pPr>
      <w:r w:rsidRPr="009415E1">
        <w:rPr>
          <w:b w:val="0"/>
          <w:bCs/>
          <w:i/>
        </w:rPr>
        <w:t>Keywords</w:t>
      </w:r>
      <w:r w:rsidR="005D7477" w:rsidRPr="009415E1">
        <w:rPr>
          <w:b w:val="0"/>
          <w:bCs/>
          <w:i/>
        </w:rPr>
        <w:t>:</w:t>
      </w:r>
      <w:r w:rsidR="005D7477" w:rsidRPr="009415E1">
        <w:rPr>
          <w:i/>
        </w:rPr>
        <w:t xml:space="preserve"> </w:t>
      </w:r>
      <w:r w:rsidR="00FF6C03" w:rsidRPr="009415E1">
        <w:rPr>
          <w:b w:val="0"/>
          <w:i/>
        </w:rPr>
        <w:t>sexual orientation</w:t>
      </w:r>
      <w:r w:rsidR="00D90FFA" w:rsidRPr="009415E1">
        <w:rPr>
          <w:b w:val="0"/>
          <w:i/>
        </w:rPr>
        <w:t xml:space="preserve">; </w:t>
      </w:r>
      <w:r w:rsidR="00FF6C03" w:rsidRPr="009415E1">
        <w:rPr>
          <w:b w:val="0"/>
          <w:i/>
        </w:rPr>
        <w:t>group</w:t>
      </w:r>
      <w:r w:rsidR="00D90FFA" w:rsidRPr="009415E1">
        <w:rPr>
          <w:b w:val="0"/>
          <w:i/>
        </w:rPr>
        <w:t>; therapy; qualitative;</w:t>
      </w:r>
      <w:r w:rsidR="00FF6C03" w:rsidRPr="009415E1">
        <w:rPr>
          <w:b w:val="0"/>
          <w:i/>
        </w:rPr>
        <w:t xml:space="preserve"> IAPT;</w:t>
      </w:r>
      <w:r w:rsidR="00D90FFA" w:rsidRPr="009415E1">
        <w:rPr>
          <w:b w:val="0"/>
          <w:i/>
        </w:rPr>
        <w:t xml:space="preserve"> service evaluation</w:t>
      </w:r>
      <w:r w:rsidR="00D90FFA" w:rsidRPr="009415E1">
        <w:rPr>
          <w:i/>
        </w:rPr>
        <w:t xml:space="preserve"> </w:t>
      </w:r>
    </w:p>
    <w:p w14:paraId="31C69713" w14:textId="77777777" w:rsidR="005B2C4E" w:rsidRPr="009415E1" w:rsidRDefault="005B2C4E" w:rsidP="00C44CB0">
      <w:pPr>
        <w:jc w:val="both"/>
        <w:rPr>
          <w:lang w:val="en-US"/>
        </w:rPr>
      </w:pPr>
    </w:p>
    <w:p w14:paraId="1EE95295" w14:textId="55DCA608" w:rsidR="00E64C10" w:rsidRPr="009415E1" w:rsidRDefault="00E64C10" w:rsidP="00C44CB0">
      <w:pPr>
        <w:spacing w:line="480" w:lineRule="auto"/>
        <w:jc w:val="both"/>
        <w:rPr>
          <w:color w:val="000000" w:themeColor="text1"/>
        </w:rPr>
      </w:pPr>
    </w:p>
    <w:p w14:paraId="0CDA6098" w14:textId="77777777" w:rsidR="006360B7" w:rsidRPr="009415E1" w:rsidRDefault="006360B7" w:rsidP="00C44CB0">
      <w:pPr>
        <w:spacing w:line="480" w:lineRule="auto"/>
        <w:jc w:val="both"/>
        <w:rPr>
          <w:color w:val="000000" w:themeColor="text1"/>
        </w:rPr>
      </w:pPr>
    </w:p>
    <w:p w14:paraId="5B808D18" w14:textId="236F86A3" w:rsidR="00507DAE" w:rsidRPr="009415E1" w:rsidRDefault="00507DAE" w:rsidP="00C44CB0">
      <w:pPr>
        <w:spacing w:line="480" w:lineRule="auto"/>
        <w:jc w:val="both"/>
        <w:rPr>
          <w:b/>
          <w:bCs/>
          <w:color w:val="000000" w:themeColor="text1"/>
        </w:rPr>
      </w:pPr>
      <w:r w:rsidRPr="009415E1">
        <w:rPr>
          <w:b/>
          <w:bCs/>
          <w:color w:val="000000" w:themeColor="text1"/>
        </w:rPr>
        <w:lastRenderedPageBreak/>
        <w:t>Key Learning Aims</w:t>
      </w:r>
    </w:p>
    <w:p w14:paraId="5000BDD6" w14:textId="1D7CDC6A" w:rsidR="005B2C4E" w:rsidRPr="009415E1" w:rsidRDefault="00856FAE" w:rsidP="00C44CB0">
      <w:pPr>
        <w:pStyle w:val="ListParagraph"/>
        <w:numPr>
          <w:ilvl w:val="0"/>
          <w:numId w:val="53"/>
        </w:numPr>
        <w:jc w:val="both"/>
        <w:rPr>
          <w:color w:val="000000" w:themeColor="text1"/>
        </w:rPr>
      </w:pPr>
      <w:r w:rsidRPr="009415E1">
        <w:rPr>
          <w:color w:val="000000" w:themeColor="text1"/>
        </w:rPr>
        <w:t>The unique experiences</w:t>
      </w:r>
      <w:r w:rsidR="005B2C4E" w:rsidRPr="009415E1">
        <w:rPr>
          <w:color w:val="000000" w:themeColor="text1"/>
        </w:rPr>
        <w:t xml:space="preserve"> and particular </w:t>
      </w:r>
      <w:r w:rsidR="00D761D7" w:rsidRPr="009415E1">
        <w:rPr>
          <w:color w:val="000000" w:themeColor="text1"/>
        </w:rPr>
        <w:t xml:space="preserve">mental </w:t>
      </w:r>
      <w:r w:rsidR="005B2C4E" w:rsidRPr="009415E1">
        <w:rPr>
          <w:color w:val="000000" w:themeColor="text1"/>
        </w:rPr>
        <w:t xml:space="preserve">health disparities that </w:t>
      </w:r>
      <w:r w:rsidRPr="009415E1">
        <w:rPr>
          <w:color w:val="000000" w:themeColor="text1"/>
        </w:rPr>
        <w:t>LGBQ</w:t>
      </w:r>
      <w:r w:rsidR="005B2C4E" w:rsidRPr="009415E1">
        <w:rPr>
          <w:color w:val="000000" w:themeColor="text1"/>
        </w:rPr>
        <w:t xml:space="preserve"> </w:t>
      </w:r>
      <w:r w:rsidRPr="009415E1">
        <w:rPr>
          <w:color w:val="000000" w:themeColor="text1"/>
        </w:rPr>
        <w:t xml:space="preserve">people </w:t>
      </w:r>
      <w:r w:rsidR="005B2C4E" w:rsidRPr="009415E1">
        <w:rPr>
          <w:color w:val="000000" w:themeColor="text1"/>
        </w:rPr>
        <w:t>face in life and why a culturally adapted LGBQ CBT group offers</w:t>
      </w:r>
      <w:r w:rsidR="006360B7" w:rsidRPr="009415E1">
        <w:rPr>
          <w:color w:val="000000" w:themeColor="text1"/>
        </w:rPr>
        <w:t xml:space="preserve"> </w:t>
      </w:r>
      <w:r w:rsidR="005F7210" w:rsidRPr="009415E1">
        <w:rPr>
          <w:color w:val="000000" w:themeColor="text1"/>
        </w:rPr>
        <w:t>both a necessary and</w:t>
      </w:r>
      <w:r w:rsidR="005B2C4E" w:rsidRPr="009415E1">
        <w:rPr>
          <w:color w:val="000000" w:themeColor="text1"/>
        </w:rPr>
        <w:t xml:space="preserve"> unique therapeutic tool to support sexual minorit</w:t>
      </w:r>
      <w:r w:rsidR="00D761D7" w:rsidRPr="009415E1">
        <w:rPr>
          <w:color w:val="000000" w:themeColor="text1"/>
        </w:rPr>
        <w:t>ies</w:t>
      </w:r>
      <w:r w:rsidR="005B2C4E" w:rsidRPr="009415E1">
        <w:rPr>
          <w:color w:val="000000" w:themeColor="text1"/>
        </w:rPr>
        <w:t xml:space="preserve">. </w:t>
      </w:r>
    </w:p>
    <w:p w14:paraId="2E06D64E" w14:textId="77777777" w:rsidR="005B2C4E" w:rsidRPr="009415E1" w:rsidRDefault="005B2C4E" w:rsidP="00C44CB0">
      <w:pPr>
        <w:jc w:val="both"/>
        <w:rPr>
          <w:color w:val="000000" w:themeColor="text1"/>
          <w:lang w:val="en-US"/>
        </w:rPr>
      </w:pPr>
    </w:p>
    <w:p w14:paraId="360517DB" w14:textId="6A9BC1A9" w:rsidR="005B2C4E" w:rsidRPr="009415E1" w:rsidRDefault="00856FAE" w:rsidP="00C44CB0">
      <w:pPr>
        <w:pStyle w:val="ListParagraph"/>
        <w:numPr>
          <w:ilvl w:val="0"/>
          <w:numId w:val="53"/>
        </w:numPr>
        <w:jc w:val="both"/>
        <w:rPr>
          <w:color w:val="000000" w:themeColor="text1"/>
        </w:rPr>
      </w:pPr>
      <w:r w:rsidRPr="009415E1">
        <w:rPr>
          <w:color w:val="000000" w:themeColor="text1"/>
        </w:rPr>
        <w:t>How</w:t>
      </w:r>
      <w:r w:rsidR="005B2C4E" w:rsidRPr="009415E1">
        <w:rPr>
          <w:color w:val="000000" w:themeColor="text1"/>
        </w:rPr>
        <w:t xml:space="preserve"> a culturally adapted CBT group intervention for LGBQ people is experienced in practice, from the service user perspective. In particular, what aspects do LGBQ people find helpful, unhelpful and what might they suggest for future group improvement. </w:t>
      </w:r>
    </w:p>
    <w:p w14:paraId="402B6DEF" w14:textId="77777777" w:rsidR="005B2C4E" w:rsidRPr="009415E1" w:rsidRDefault="005B2C4E" w:rsidP="00C44CB0">
      <w:pPr>
        <w:jc w:val="both"/>
        <w:rPr>
          <w:color w:val="000000" w:themeColor="text1"/>
        </w:rPr>
      </w:pPr>
    </w:p>
    <w:p w14:paraId="3CAEF17A" w14:textId="0EA930CF" w:rsidR="001848EC" w:rsidRPr="009415E1" w:rsidRDefault="005B2C4E" w:rsidP="00C44CB0">
      <w:pPr>
        <w:pStyle w:val="ListParagraph"/>
        <w:numPr>
          <w:ilvl w:val="0"/>
          <w:numId w:val="53"/>
        </w:numPr>
        <w:jc w:val="both"/>
        <w:rPr>
          <w:color w:val="000000" w:themeColor="text1"/>
        </w:rPr>
      </w:pPr>
      <w:r w:rsidRPr="009415E1">
        <w:rPr>
          <w:color w:val="000000" w:themeColor="text1"/>
        </w:rPr>
        <w:t xml:space="preserve">How such CBT groups may be culturally adapted to benefit sexual minorities, including: what actions </w:t>
      </w:r>
      <w:r w:rsidR="00856FAE" w:rsidRPr="009415E1">
        <w:rPr>
          <w:color w:val="000000" w:themeColor="text1"/>
        </w:rPr>
        <w:t>should be taken in</w:t>
      </w:r>
      <w:r w:rsidR="00E507C3" w:rsidRPr="009415E1">
        <w:rPr>
          <w:color w:val="000000" w:themeColor="text1"/>
        </w:rPr>
        <w:t xml:space="preserve"> future</w:t>
      </w:r>
      <w:r w:rsidR="00856FAE" w:rsidRPr="009415E1">
        <w:rPr>
          <w:color w:val="000000" w:themeColor="text1"/>
        </w:rPr>
        <w:t xml:space="preserve"> clinical practice</w:t>
      </w:r>
      <w:r w:rsidRPr="009415E1">
        <w:rPr>
          <w:color w:val="000000" w:themeColor="text1"/>
        </w:rPr>
        <w:t xml:space="preserve"> </w:t>
      </w:r>
      <w:r w:rsidR="00856FAE" w:rsidRPr="009415E1">
        <w:rPr>
          <w:color w:val="000000" w:themeColor="text1"/>
        </w:rPr>
        <w:t>to ensure improvements in the</w:t>
      </w:r>
      <w:r w:rsidRPr="009415E1">
        <w:rPr>
          <w:color w:val="000000" w:themeColor="text1"/>
        </w:rPr>
        <w:t xml:space="preserve"> </w:t>
      </w:r>
      <w:r w:rsidR="00856FAE" w:rsidRPr="009415E1">
        <w:rPr>
          <w:color w:val="000000" w:themeColor="text1"/>
        </w:rPr>
        <w:t>psychological treatment experiences of LGBQ</w:t>
      </w:r>
      <w:r w:rsidRPr="009415E1">
        <w:rPr>
          <w:color w:val="000000" w:themeColor="text1"/>
        </w:rPr>
        <w:t xml:space="preserve"> </w:t>
      </w:r>
      <w:r w:rsidR="00856FAE" w:rsidRPr="009415E1">
        <w:rPr>
          <w:color w:val="000000" w:themeColor="text1"/>
        </w:rPr>
        <w:t>people</w:t>
      </w:r>
      <w:r w:rsidR="00305FE8" w:rsidRPr="009415E1">
        <w:rPr>
          <w:color w:val="000000" w:themeColor="text1"/>
        </w:rPr>
        <w:t>. Specifically,</w:t>
      </w:r>
      <w:r w:rsidR="00856FAE" w:rsidRPr="009415E1">
        <w:rPr>
          <w:color w:val="000000" w:themeColor="text1"/>
        </w:rPr>
        <w:t xml:space="preserve"> </w:t>
      </w:r>
      <w:r w:rsidRPr="009415E1">
        <w:rPr>
          <w:color w:val="000000" w:themeColor="text1"/>
        </w:rPr>
        <w:t>including the need to incorporate more inclusive and intersectional examples</w:t>
      </w:r>
      <w:r w:rsidR="005F7210" w:rsidRPr="009415E1">
        <w:rPr>
          <w:color w:val="000000" w:themeColor="text1"/>
        </w:rPr>
        <w:t xml:space="preserve"> that engage and support recovery from psychological distress.</w:t>
      </w:r>
    </w:p>
    <w:p w14:paraId="0BC21BA4" w14:textId="77777777" w:rsidR="001848EC" w:rsidRPr="009415E1" w:rsidRDefault="001848EC">
      <w:pPr>
        <w:spacing w:after="160" w:line="259" w:lineRule="auto"/>
        <w:rPr>
          <w:rFonts w:eastAsiaTheme="minorHAnsi"/>
          <w:color w:val="000000" w:themeColor="text1"/>
          <w:lang w:val="en-US"/>
        </w:rPr>
      </w:pPr>
      <w:r w:rsidRPr="009415E1">
        <w:rPr>
          <w:color w:val="000000" w:themeColor="text1"/>
        </w:rPr>
        <w:br w:type="page"/>
      </w:r>
    </w:p>
    <w:p w14:paraId="3C3F4CB5" w14:textId="77777777" w:rsidR="00466DCE" w:rsidRPr="009415E1" w:rsidRDefault="00572BB4" w:rsidP="00E64C10">
      <w:pPr>
        <w:pStyle w:val="Heading2"/>
      </w:pPr>
      <w:r w:rsidRPr="009415E1">
        <w:lastRenderedPageBreak/>
        <w:t>Introduction</w:t>
      </w:r>
    </w:p>
    <w:p w14:paraId="636E8542" w14:textId="2269A041" w:rsidR="002457AC" w:rsidRPr="009415E1" w:rsidRDefault="0018764E" w:rsidP="00ED62F3">
      <w:pPr>
        <w:jc w:val="both"/>
        <w:rPr>
          <w:i/>
          <w:lang w:val="en-US"/>
        </w:rPr>
      </w:pPr>
      <w:r w:rsidRPr="009415E1">
        <w:rPr>
          <w:i/>
          <w:lang w:val="en-US"/>
        </w:rPr>
        <w:t xml:space="preserve">Contextualising </w:t>
      </w:r>
      <w:r w:rsidR="00902AF7" w:rsidRPr="009415E1">
        <w:rPr>
          <w:i/>
          <w:lang w:val="en-US"/>
        </w:rPr>
        <w:t>LGBQ Mental Health</w:t>
      </w:r>
    </w:p>
    <w:p w14:paraId="21FB1616" w14:textId="77777777" w:rsidR="0018764E" w:rsidRPr="009415E1" w:rsidRDefault="0018764E" w:rsidP="00ED62F3">
      <w:pPr>
        <w:jc w:val="both"/>
        <w:rPr>
          <w:i/>
          <w:lang w:val="en-US"/>
        </w:rPr>
      </w:pPr>
    </w:p>
    <w:p w14:paraId="65D53159" w14:textId="06929D92" w:rsidR="00FA5DFE" w:rsidRPr="009415E1" w:rsidRDefault="0018764E" w:rsidP="008C30E5">
      <w:pPr>
        <w:pStyle w:val="NoSpacing"/>
        <w:ind w:firstLine="720"/>
        <w:jc w:val="both"/>
        <w:rPr>
          <w:bCs/>
        </w:rPr>
      </w:pPr>
      <w:r w:rsidRPr="009415E1">
        <w:rPr>
          <w:lang w:val="en-US"/>
        </w:rPr>
        <w:t xml:space="preserve">Increasing evidence suggests that </w:t>
      </w:r>
      <w:bookmarkStart w:id="1" w:name="_Hlk48311393"/>
      <w:r w:rsidRPr="009415E1">
        <w:rPr>
          <w:lang w:val="en-US"/>
        </w:rPr>
        <w:t>sexual minorit</w:t>
      </w:r>
      <w:r w:rsidR="00261675" w:rsidRPr="009415E1">
        <w:rPr>
          <w:lang w:val="en-US"/>
        </w:rPr>
        <w:t>ies</w:t>
      </w:r>
      <w:r w:rsidRPr="009415E1">
        <w:rPr>
          <w:lang w:val="en-US"/>
        </w:rPr>
        <w:t xml:space="preserve">, </w:t>
      </w:r>
      <w:r w:rsidR="0007557A" w:rsidRPr="009415E1">
        <w:rPr>
          <w:lang w:val="en-US"/>
        </w:rPr>
        <w:t>including</w:t>
      </w:r>
      <w:r w:rsidRPr="009415E1">
        <w:rPr>
          <w:lang w:val="en-US"/>
        </w:rPr>
        <w:t xml:space="preserve"> those </w:t>
      </w:r>
      <w:r w:rsidR="00032B36" w:rsidRPr="009415E1">
        <w:rPr>
          <w:lang w:val="en-US"/>
        </w:rPr>
        <w:t>i</w:t>
      </w:r>
      <w:r w:rsidRPr="009415E1">
        <w:rPr>
          <w:lang w:val="en-US"/>
        </w:rPr>
        <w:t>dentify</w:t>
      </w:r>
      <w:r w:rsidR="00032B36" w:rsidRPr="009415E1">
        <w:rPr>
          <w:lang w:val="en-US"/>
        </w:rPr>
        <w:t>ing</w:t>
      </w:r>
      <w:r w:rsidRPr="009415E1">
        <w:rPr>
          <w:lang w:val="en-US"/>
        </w:rPr>
        <w:t xml:space="preserve"> as lesbian, gay, bisexual</w:t>
      </w:r>
      <w:r w:rsidR="00032B36" w:rsidRPr="009415E1">
        <w:rPr>
          <w:lang w:val="en-US"/>
        </w:rPr>
        <w:t>,</w:t>
      </w:r>
      <w:r w:rsidRPr="009415E1">
        <w:rPr>
          <w:lang w:val="en-US"/>
        </w:rPr>
        <w:t xml:space="preserve"> or queer</w:t>
      </w:r>
      <w:r w:rsidR="00032B36" w:rsidRPr="009415E1">
        <w:rPr>
          <w:lang w:val="en-US"/>
        </w:rPr>
        <w:t xml:space="preserve"> (LGBQ)</w:t>
      </w:r>
      <w:bookmarkEnd w:id="1"/>
      <w:r w:rsidRPr="009415E1">
        <w:rPr>
          <w:lang w:val="en-US"/>
        </w:rPr>
        <w:t xml:space="preserve">, are at </w:t>
      </w:r>
      <w:r w:rsidR="00102B6D" w:rsidRPr="009415E1">
        <w:rPr>
          <w:lang w:val="en-US"/>
        </w:rPr>
        <w:t xml:space="preserve">significantly greater </w:t>
      </w:r>
      <w:r w:rsidRPr="009415E1">
        <w:rPr>
          <w:lang w:val="en-US"/>
        </w:rPr>
        <w:t xml:space="preserve">risk of </w:t>
      </w:r>
      <w:r w:rsidR="00102B6D" w:rsidRPr="009415E1">
        <w:rPr>
          <w:lang w:val="en-US"/>
        </w:rPr>
        <w:t xml:space="preserve">experiencing </w:t>
      </w:r>
      <w:r w:rsidR="0007557A" w:rsidRPr="009415E1">
        <w:rPr>
          <w:lang w:val="en-US"/>
        </w:rPr>
        <w:t xml:space="preserve">a </w:t>
      </w:r>
      <w:r w:rsidR="00102B6D" w:rsidRPr="009415E1">
        <w:rPr>
          <w:lang w:val="en-US"/>
        </w:rPr>
        <w:t xml:space="preserve">wide </w:t>
      </w:r>
      <w:r w:rsidR="0007557A" w:rsidRPr="009415E1">
        <w:rPr>
          <w:lang w:val="en-US"/>
        </w:rPr>
        <w:t xml:space="preserve">range of </w:t>
      </w:r>
      <w:r w:rsidRPr="009415E1">
        <w:rPr>
          <w:lang w:val="en-US"/>
        </w:rPr>
        <w:t>psychological difficulties</w:t>
      </w:r>
      <w:r w:rsidR="00032B36" w:rsidRPr="009415E1">
        <w:rPr>
          <w:lang w:val="en-US"/>
        </w:rPr>
        <w:t xml:space="preserve"> </w:t>
      </w:r>
      <w:r w:rsidR="00102B6D" w:rsidRPr="009415E1">
        <w:rPr>
          <w:lang w:val="en-US"/>
        </w:rPr>
        <w:t>including</w:t>
      </w:r>
      <w:r w:rsidR="004C4888" w:rsidRPr="009415E1">
        <w:rPr>
          <w:lang w:val="en-US"/>
        </w:rPr>
        <w:t xml:space="preserve"> </w:t>
      </w:r>
      <w:r w:rsidR="00032B36" w:rsidRPr="009415E1">
        <w:rPr>
          <w:lang w:val="en-US"/>
        </w:rPr>
        <w:t>depression, anxiety</w:t>
      </w:r>
      <w:r w:rsidR="004C4888" w:rsidRPr="009415E1">
        <w:rPr>
          <w:lang w:val="en-US"/>
        </w:rPr>
        <w:t xml:space="preserve"> disorders</w:t>
      </w:r>
      <w:r w:rsidR="00032B36" w:rsidRPr="009415E1">
        <w:rPr>
          <w:lang w:val="en-US"/>
        </w:rPr>
        <w:t>, suicidal</w:t>
      </w:r>
      <w:r w:rsidR="0014153C" w:rsidRPr="009415E1">
        <w:rPr>
          <w:lang w:val="en-US"/>
        </w:rPr>
        <w:t>ity</w:t>
      </w:r>
      <w:r w:rsidR="00032B36" w:rsidRPr="009415E1">
        <w:rPr>
          <w:lang w:val="en-US"/>
        </w:rPr>
        <w:t>, self-harm and substance misuse</w:t>
      </w:r>
      <w:r w:rsidR="00C84829" w:rsidRPr="009415E1">
        <w:rPr>
          <w:lang w:val="en-US"/>
        </w:rPr>
        <w:t xml:space="preserve">, </w:t>
      </w:r>
      <w:r w:rsidR="00032B36" w:rsidRPr="009415E1">
        <w:rPr>
          <w:lang w:val="en-US"/>
        </w:rPr>
        <w:t xml:space="preserve">compared to heterosexual </w:t>
      </w:r>
      <w:r w:rsidR="00C84829" w:rsidRPr="009415E1">
        <w:rPr>
          <w:lang w:val="en-US"/>
        </w:rPr>
        <w:t>communities</w:t>
      </w:r>
      <w:r w:rsidR="00032B36" w:rsidRPr="009415E1">
        <w:rPr>
          <w:lang w:val="en-US"/>
        </w:rPr>
        <w:t xml:space="preserve"> (Plöderl and Tremblay, 2015; Semlyen et al., 2016). </w:t>
      </w:r>
      <w:r w:rsidR="002644CF" w:rsidRPr="009415E1">
        <w:rPr>
          <w:bCs/>
        </w:rPr>
        <w:t>Minority Stress Theory proposes that chronic exposure to stigmatising and discriminatory social environments gives rise to unique stressors and stress processes that cause the excess rates of mental health problems amongst LGBQ communities (Meyer 2003; Hatzenbuehler</w:t>
      </w:r>
      <w:r w:rsidR="00674881" w:rsidRPr="009415E1">
        <w:rPr>
          <w:bCs/>
        </w:rPr>
        <w:t xml:space="preserve">, </w:t>
      </w:r>
      <w:r w:rsidR="002644CF" w:rsidRPr="009415E1">
        <w:rPr>
          <w:bCs/>
        </w:rPr>
        <w:t>2009). Minority stressors can be</w:t>
      </w:r>
      <w:r w:rsidR="0048291F" w:rsidRPr="009415E1">
        <w:rPr>
          <w:bCs/>
        </w:rPr>
        <w:t xml:space="preserve"> </w:t>
      </w:r>
      <w:r w:rsidR="002644CF" w:rsidRPr="009415E1">
        <w:rPr>
          <w:bCs/>
        </w:rPr>
        <w:t xml:space="preserve">external or internal and include experiences of prejudice, discrimination, violence, anticipation and fear of rejection, decisions about when/whether to disclose or conceal one’s sexual orientation, negative internalised beliefs and feelings about one’s identity, and other well-meaning but unhelpful efforts to cope with the stress that stigma creates (e.g., substance misuse, risky sexual behaviour). </w:t>
      </w:r>
      <w:r w:rsidR="00AB6D6D" w:rsidRPr="009415E1">
        <w:rPr>
          <w:bCs/>
        </w:rPr>
        <w:t>It is proposed that o</w:t>
      </w:r>
      <w:r w:rsidR="002644CF" w:rsidRPr="009415E1">
        <w:rPr>
          <w:bCs/>
        </w:rPr>
        <w:t>ver time, the effects of minority stressors aggregate and contribute to deleterious physical and mental health outcomes for sexual minority individuals.</w:t>
      </w:r>
    </w:p>
    <w:p w14:paraId="3ED3191F" w14:textId="77777777" w:rsidR="00140A40" w:rsidRPr="009415E1" w:rsidRDefault="00140A40" w:rsidP="00ED62F3">
      <w:pPr>
        <w:pStyle w:val="NoSpacing"/>
        <w:ind w:firstLine="360"/>
        <w:jc w:val="both"/>
        <w:rPr>
          <w:bCs/>
        </w:rPr>
      </w:pPr>
    </w:p>
    <w:p w14:paraId="4377826B" w14:textId="239A5806" w:rsidR="00FA5DFE" w:rsidRPr="009415E1" w:rsidRDefault="00902AF7" w:rsidP="00ED62F3">
      <w:pPr>
        <w:jc w:val="both"/>
        <w:rPr>
          <w:i/>
          <w:lang w:val="en-US"/>
        </w:rPr>
      </w:pPr>
      <w:r w:rsidRPr="009415E1">
        <w:rPr>
          <w:i/>
          <w:lang w:val="en-US"/>
        </w:rPr>
        <w:t xml:space="preserve">LGBQ </w:t>
      </w:r>
      <w:r w:rsidR="004D028E" w:rsidRPr="009415E1">
        <w:rPr>
          <w:i/>
          <w:lang w:val="en-US"/>
        </w:rPr>
        <w:t>A</w:t>
      </w:r>
      <w:r w:rsidRPr="009415E1">
        <w:rPr>
          <w:i/>
          <w:lang w:val="en-US"/>
        </w:rPr>
        <w:t>ccess</w:t>
      </w:r>
      <w:r w:rsidR="004C4888" w:rsidRPr="009415E1">
        <w:rPr>
          <w:i/>
          <w:lang w:val="en-US"/>
        </w:rPr>
        <w:t xml:space="preserve"> to and </w:t>
      </w:r>
      <w:r w:rsidR="004D028E" w:rsidRPr="009415E1">
        <w:rPr>
          <w:i/>
          <w:lang w:val="en-US"/>
        </w:rPr>
        <w:t>O</w:t>
      </w:r>
      <w:r w:rsidR="004C4888" w:rsidRPr="009415E1">
        <w:rPr>
          <w:i/>
          <w:lang w:val="en-US"/>
        </w:rPr>
        <w:t xml:space="preserve">utcomes </w:t>
      </w:r>
      <w:r w:rsidR="00140A40" w:rsidRPr="009415E1">
        <w:rPr>
          <w:i/>
          <w:lang w:val="en-US"/>
        </w:rPr>
        <w:t>from</w:t>
      </w:r>
      <w:r w:rsidR="004C4888" w:rsidRPr="009415E1">
        <w:rPr>
          <w:i/>
          <w:lang w:val="en-US"/>
        </w:rPr>
        <w:t xml:space="preserve"> </w:t>
      </w:r>
      <w:r w:rsidR="004D028E" w:rsidRPr="009415E1">
        <w:rPr>
          <w:i/>
          <w:lang w:val="en-US"/>
        </w:rPr>
        <w:t>T</w:t>
      </w:r>
      <w:r w:rsidR="004C4888" w:rsidRPr="009415E1">
        <w:rPr>
          <w:i/>
          <w:lang w:val="en-US"/>
        </w:rPr>
        <w:t>reatment</w:t>
      </w:r>
    </w:p>
    <w:p w14:paraId="5AD319A3" w14:textId="77777777" w:rsidR="00155438" w:rsidRPr="009415E1" w:rsidRDefault="00155438" w:rsidP="00ED62F3">
      <w:pPr>
        <w:jc w:val="both"/>
        <w:rPr>
          <w:i/>
          <w:lang w:val="en-US"/>
        </w:rPr>
      </w:pPr>
    </w:p>
    <w:p w14:paraId="6F8B6917" w14:textId="3C39A136" w:rsidR="00155438" w:rsidRPr="009415E1" w:rsidRDefault="00A712E8" w:rsidP="00ED62F3">
      <w:pPr>
        <w:spacing w:line="480" w:lineRule="auto"/>
        <w:ind w:firstLine="720"/>
        <w:jc w:val="both"/>
      </w:pPr>
      <w:r w:rsidRPr="009415E1">
        <w:rPr>
          <w:lang w:val="en-US"/>
        </w:rPr>
        <w:t xml:space="preserve">Whilst there is some preliminary evidence that LGBQ people may access mental health services </w:t>
      </w:r>
      <w:r w:rsidR="005425C8" w:rsidRPr="009415E1">
        <w:rPr>
          <w:lang w:val="en-US"/>
        </w:rPr>
        <w:t>disproportionally more than their heterosexual peers</w:t>
      </w:r>
      <w:r w:rsidRPr="009415E1">
        <w:rPr>
          <w:lang w:val="en-US"/>
        </w:rPr>
        <w:t xml:space="preserve"> (Government Equalities Office, 2018)</w:t>
      </w:r>
      <w:r w:rsidR="005425C8" w:rsidRPr="009415E1">
        <w:rPr>
          <w:lang w:val="en-US"/>
        </w:rPr>
        <w:t>,</w:t>
      </w:r>
      <w:r w:rsidRPr="009415E1">
        <w:rPr>
          <w:lang w:val="en-US"/>
        </w:rPr>
        <w:t xml:space="preserve"> </w:t>
      </w:r>
      <w:r w:rsidR="005425C8" w:rsidRPr="009415E1">
        <w:rPr>
          <w:lang w:val="en-US"/>
        </w:rPr>
        <w:t>the evidence is at present limited</w:t>
      </w:r>
      <w:r w:rsidRPr="009415E1">
        <w:rPr>
          <w:lang w:val="en-US"/>
        </w:rPr>
        <w:t xml:space="preserve">. </w:t>
      </w:r>
      <w:r w:rsidR="005425C8" w:rsidRPr="009415E1">
        <w:rPr>
          <w:lang w:val="en-US"/>
        </w:rPr>
        <w:t>T</w:t>
      </w:r>
      <w:r w:rsidR="00970CE1" w:rsidRPr="009415E1">
        <w:rPr>
          <w:lang w:val="en-US"/>
        </w:rPr>
        <w:t xml:space="preserve">here is </w:t>
      </w:r>
      <w:r w:rsidR="00594A76" w:rsidRPr="009415E1">
        <w:rPr>
          <w:lang w:val="en-US"/>
        </w:rPr>
        <w:t xml:space="preserve">stronger </w:t>
      </w:r>
      <w:r w:rsidR="00970CE1" w:rsidRPr="009415E1">
        <w:rPr>
          <w:lang w:val="en-US"/>
        </w:rPr>
        <w:t xml:space="preserve">evidence that </w:t>
      </w:r>
      <w:r w:rsidR="00A1116B" w:rsidRPr="009415E1">
        <w:t xml:space="preserve">members of the LGBQ community </w:t>
      </w:r>
      <w:r w:rsidR="00102B6D" w:rsidRPr="009415E1">
        <w:t xml:space="preserve">report </w:t>
      </w:r>
      <w:r w:rsidR="00A1116B" w:rsidRPr="009415E1">
        <w:t>feel</w:t>
      </w:r>
      <w:r w:rsidR="00102B6D" w:rsidRPr="009415E1">
        <w:t>ing</w:t>
      </w:r>
      <w:r w:rsidR="00A1116B" w:rsidRPr="009415E1">
        <w:t xml:space="preserve"> disconnected </w:t>
      </w:r>
      <w:r w:rsidR="00102B6D" w:rsidRPr="009415E1">
        <w:t>from</w:t>
      </w:r>
      <w:r w:rsidR="005425C8" w:rsidRPr="009415E1">
        <w:t xml:space="preserve"> and mistreated by</w:t>
      </w:r>
      <w:r w:rsidR="00A1116B" w:rsidRPr="009415E1">
        <w:t xml:space="preserve"> health services</w:t>
      </w:r>
      <w:r w:rsidR="00703104" w:rsidRPr="009415E1">
        <w:t xml:space="preserve"> when they do engage</w:t>
      </w:r>
      <w:r w:rsidR="00A83D1A" w:rsidRPr="009415E1">
        <w:t xml:space="preserve">. Specifically, </w:t>
      </w:r>
      <w:r w:rsidR="005E0707" w:rsidRPr="009415E1">
        <w:t xml:space="preserve">services </w:t>
      </w:r>
      <w:r w:rsidR="00F22118" w:rsidRPr="009415E1">
        <w:t>may</w:t>
      </w:r>
      <w:r w:rsidR="00A83D1A" w:rsidRPr="009415E1">
        <w:t xml:space="preserve"> </w:t>
      </w:r>
      <w:r w:rsidR="00F22118" w:rsidRPr="009415E1">
        <w:t xml:space="preserve">be </w:t>
      </w:r>
      <w:r w:rsidR="00A1116B" w:rsidRPr="009415E1">
        <w:t>percei</w:t>
      </w:r>
      <w:r w:rsidR="00A83D1A" w:rsidRPr="009415E1">
        <w:t xml:space="preserve">ved </w:t>
      </w:r>
      <w:r w:rsidR="00017068" w:rsidRPr="009415E1">
        <w:t xml:space="preserve">as </w:t>
      </w:r>
      <w:r w:rsidR="00A1116B" w:rsidRPr="009415E1">
        <w:t>discriminatory</w:t>
      </w:r>
      <w:r w:rsidR="00594A76" w:rsidRPr="009415E1">
        <w:t xml:space="preserve"> and</w:t>
      </w:r>
      <w:r w:rsidR="00A1116B" w:rsidRPr="009415E1">
        <w:t xml:space="preserve"> </w:t>
      </w:r>
      <w:r w:rsidR="00216A03" w:rsidRPr="009415E1">
        <w:t xml:space="preserve">as failing to </w:t>
      </w:r>
      <w:r w:rsidR="00A83D1A" w:rsidRPr="009415E1">
        <w:t>address</w:t>
      </w:r>
      <w:r w:rsidR="006D6CAD" w:rsidRPr="009415E1">
        <w:t xml:space="preserve"> </w:t>
      </w:r>
      <w:r w:rsidR="00594A76" w:rsidRPr="009415E1">
        <w:t xml:space="preserve">the </w:t>
      </w:r>
      <w:r w:rsidR="00216A03" w:rsidRPr="009415E1">
        <w:t>s</w:t>
      </w:r>
      <w:r w:rsidR="00A1116B" w:rsidRPr="009415E1">
        <w:t>pecific</w:t>
      </w:r>
      <w:r w:rsidR="00216A03" w:rsidRPr="009415E1">
        <w:t xml:space="preserve"> </w:t>
      </w:r>
      <w:r w:rsidR="00594A76" w:rsidRPr="009415E1">
        <w:t xml:space="preserve">needs of </w:t>
      </w:r>
      <w:r w:rsidR="00216A03" w:rsidRPr="009415E1">
        <w:t>LGBQ</w:t>
      </w:r>
      <w:r w:rsidR="00A1116B" w:rsidRPr="009415E1">
        <w:t xml:space="preserve"> </w:t>
      </w:r>
      <w:r w:rsidR="00594A76" w:rsidRPr="009415E1">
        <w:t>people</w:t>
      </w:r>
      <w:r w:rsidR="00A1116B" w:rsidRPr="009415E1">
        <w:t xml:space="preserve"> (Foy et al., 2019; Hudson-Sharp, &amp; Metcalf, 2016; King et al., 2007). </w:t>
      </w:r>
      <w:r w:rsidR="007E3B85" w:rsidRPr="009415E1">
        <w:t xml:space="preserve">LGBQ individuals </w:t>
      </w:r>
      <w:r w:rsidR="00594A76" w:rsidRPr="009415E1">
        <w:t>report that clinicians in health care setting often use</w:t>
      </w:r>
      <w:r w:rsidR="00155438" w:rsidRPr="009415E1">
        <w:t xml:space="preserve"> </w:t>
      </w:r>
      <w:r w:rsidR="002644CF" w:rsidRPr="009415E1">
        <w:t xml:space="preserve">heteronormative </w:t>
      </w:r>
      <w:r w:rsidR="00155438" w:rsidRPr="009415E1">
        <w:lastRenderedPageBreak/>
        <w:t>language which</w:t>
      </w:r>
      <w:r w:rsidR="00A1116B" w:rsidRPr="009415E1">
        <w:t xml:space="preserve"> locates</w:t>
      </w:r>
      <w:r w:rsidR="00155438" w:rsidRPr="009415E1">
        <w:t xml:space="preserve"> heterosexuality as the norm</w:t>
      </w:r>
      <w:r w:rsidR="002457AC" w:rsidRPr="009415E1">
        <w:t xml:space="preserve">, </w:t>
      </w:r>
      <w:r w:rsidR="00594A76" w:rsidRPr="009415E1">
        <w:t>and that many</w:t>
      </w:r>
      <w:r w:rsidR="002457AC" w:rsidRPr="009415E1">
        <w:t xml:space="preserve"> </w:t>
      </w:r>
      <w:r w:rsidR="006B7A25" w:rsidRPr="009415E1">
        <w:t xml:space="preserve">clinicians </w:t>
      </w:r>
      <w:r w:rsidR="002457AC" w:rsidRPr="009415E1">
        <w:t xml:space="preserve">lack </w:t>
      </w:r>
      <w:r w:rsidR="001244BA" w:rsidRPr="009415E1">
        <w:t xml:space="preserve">particular </w:t>
      </w:r>
      <w:r w:rsidR="002457AC" w:rsidRPr="009415E1">
        <w:t>sensitivity to issues</w:t>
      </w:r>
      <w:r w:rsidR="00594A76" w:rsidRPr="009415E1">
        <w:t xml:space="preserve"> that</w:t>
      </w:r>
      <w:r w:rsidR="002457AC" w:rsidRPr="009415E1">
        <w:t xml:space="preserve"> </w:t>
      </w:r>
      <w:r w:rsidR="00703104" w:rsidRPr="009415E1">
        <w:t>sexual minority communities may face</w:t>
      </w:r>
      <w:r w:rsidR="00155438" w:rsidRPr="009415E1">
        <w:t xml:space="preserve">. Recently, </w:t>
      </w:r>
      <w:r w:rsidR="00155438" w:rsidRPr="009415E1">
        <w:rPr>
          <w:lang w:val="en-US"/>
        </w:rPr>
        <w:t xml:space="preserve">some suggestions have been made to </w:t>
      </w:r>
      <w:r w:rsidR="006B7A25" w:rsidRPr="009415E1">
        <w:rPr>
          <w:lang w:val="en-US"/>
        </w:rPr>
        <w:t xml:space="preserve">try and </w:t>
      </w:r>
      <w:r w:rsidR="0014153C" w:rsidRPr="009415E1">
        <w:rPr>
          <w:lang w:val="en-US"/>
        </w:rPr>
        <w:t>establish parity</w:t>
      </w:r>
      <w:r w:rsidR="00155438" w:rsidRPr="009415E1">
        <w:rPr>
          <w:lang w:val="en-US"/>
        </w:rPr>
        <w:t xml:space="preserve"> for LGBQ people ac</w:t>
      </w:r>
      <w:r w:rsidR="0014153C" w:rsidRPr="009415E1">
        <w:rPr>
          <w:lang w:val="en-US"/>
        </w:rPr>
        <w:t>cessing</w:t>
      </w:r>
      <w:r w:rsidR="00155438" w:rsidRPr="009415E1">
        <w:rPr>
          <w:lang w:val="en-US"/>
        </w:rPr>
        <w:t xml:space="preserve"> health services, including the routine monitoring of sexual</w:t>
      </w:r>
      <w:r w:rsidR="0014153C" w:rsidRPr="009415E1">
        <w:rPr>
          <w:lang w:val="en-US"/>
        </w:rPr>
        <w:t xml:space="preserve"> orientation</w:t>
      </w:r>
      <w:r w:rsidR="00155438" w:rsidRPr="009415E1">
        <w:rPr>
          <w:lang w:val="en-US"/>
        </w:rPr>
        <w:t xml:space="preserve"> (in </w:t>
      </w:r>
      <w:r w:rsidR="0014153C" w:rsidRPr="009415E1">
        <w:rPr>
          <w:lang w:val="en-US"/>
        </w:rPr>
        <w:t>patients</w:t>
      </w:r>
      <w:r w:rsidR="00155438" w:rsidRPr="009415E1">
        <w:rPr>
          <w:lang w:val="en-US"/>
        </w:rPr>
        <w:t xml:space="preserve"> and practitioners)</w:t>
      </w:r>
      <w:r w:rsidR="006B7A25" w:rsidRPr="009415E1">
        <w:rPr>
          <w:lang w:val="en-US"/>
        </w:rPr>
        <w:t xml:space="preserve"> and</w:t>
      </w:r>
      <w:r w:rsidR="00155438" w:rsidRPr="009415E1">
        <w:rPr>
          <w:lang w:val="en-US"/>
        </w:rPr>
        <w:t xml:space="preserve"> mandatory LGBQ equality</w:t>
      </w:r>
      <w:r w:rsidR="006B7A25" w:rsidRPr="009415E1">
        <w:rPr>
          <w:lang w:val="en-US"/>
        </w:rPr>
        <w:t xml:space="preserve"> and diversity</w:t>
      </w:r>
      <w:r w:rsidR="00155438" w:rsidRPr="009415E1">
        <w:rPr>
          <w:lang w:val="en-US"/>
        </w:rPr>
        <w:t xml:space="preserve"> training (</w:t>
      </w:r>
      <w:r w:rsidR="00B30DF7" w:rsidRPr="009415E1">
        <w:rPr>
          <w:lang w:val="en-US"/>
        </w:rPr>
        <w:t xml:space="preserve">LGBT Foundation, 2017; </w:t>
      </w:r>
      <w:r w:rsidR="00155438" w:rsidRPr="009415E1">
        <w:rPr>
          <w:lang w:val="en-US"/>
        </w:rPr>
        <w:t>NHS, 201</w:t>
      </w:r>
      <w:r w:rsidR="006534F9" w:rsidRPr="009415E1">
        <w:rPr>
          <w:lang w:val="en-US"/>
        </w:rPr>
        <w:t>7</w:t>
      </w:r>
      <w:r w:rsidR="00F45D7B" w:rsidRPr="009415E1">
        <w:rPr>
          <w:lang w:val="en-US"/>
        </w:rPr>
        <w:t>).</w:t>
      </w:r>
    </w:p>
    <w:p w14:paraId="524B8041" w14:textId="77777777" w:rsidR="00A1116B" w:rsidRPr="009415E1" w:rsidRDefault="00A1116B" w:rsidP="00ED62F3">
      <w:pPr>
        <w:spacing w:line="480" w:lineRule="auto"/>
        <w:jc w:val="both"/>
      </w:pPr>
    </w:p>
    <w:p w14:paraId="286B0712" w14:textId="2C7F8B56" w:rsidR="00594A76" w:rsidRPr="009415E1" w:rsidRDefault="008907B5" w:rsidP="00231838">
      <w:pPr>
        <w:spacing w:line="480" w:lineRule="auto"/>
        <w:ind w:firstLine="720"/>
        <w:jc w:val="both"/>
        <w:rPr>
          <w:lang w:val="en-US"/>
        </w:rPr>
      </w:pPr>
      <w:r w:rsidRPr="009415E1">
        <w:rPr>
          <w:lang w:val="en-US"/>
        </w:rPr>
        <w:t>However, despite</w:t>
      </w:r>
      <w:r w:rsidR="00A1116B" w:rsidRPr="009415E1">
        <w:rPr>
          <w:lang w:val="en-US"/>
        </w:rPr>
        <w:t xml:space="preserve"> </w:t>
      </w:r>
      <w:r w:rsidR="00227084" w:rsidRPr="009415E1">
        <w:rPr>
          <w:lang w:val="en-US"/>
        </w:rPr>
        <w:t>attempts</w:t>
      </w:r>
      <w:r w:rsidR="00A1116B" w:rsidRPr="009415E1">
        <w:rPr>
          <w:lang w:val="en-US"/>
        </w:rPr>
        <w:t xml:space="preserve"> to </w:t>
      </w:r>
      <w:r w:rsidR="00227084" w:rsidRPr="009415E1">
        <w:rPr>
          <w:lang w:val="en-US"/>
        </w:rPr>
        <w:t xml:space="preserve">reduce </w:t>
      </w:r>
      <w:r w:rsidR="00A1116B" w:rsidRPr="009415E1">
        <w:rPr>
          <w:lang w:val="en-US"/>
        </w:rPr>
        <w:t>sexual orientation discrimination within the NHS, sexual</w:t>
      </w:r>
      <w:r w:rsidR="00945A16" w:rsidRPr="009415E1">
        <w:rPr>
          <w:lang w:val="en-US"/>
        </w:rPr>
        <w:t xml:space="preserve"> </w:t>
      </w:r>
      <w:r w:rsidR="00227084" w:rsidRPr="009415E1">
        <w:rPr>
          <w:lang w:val="en-US"/>
        </w:rPr>
        <w:t>minority groups</w:t>
      </w:r>
      <w:r w:rsidR="00A1116B" w:rsidRPr="009415E1">
        <w:rPr>
          <w:lang w:val="en-US"/>
        </w:rPr>
        <w:t xml:space="preserve"> are more likely to report </w:t>
      </w:r>
      <w:r w:rsidR="00227084" w:rsidRPr="009415E1">
        <w:rPr>
          <w:lang w:val="en-US"/>
        </w:rPr>
        <w:t>adverse</w:t>
      </w:r>
      <w:r w:rsidR="00A1116B" w:rsidRPr="009415E1">
        <w:rPr>
          <w:lang w:val="en-US"/>
        </w:rPr>
        <w:t xml:space="preserve"> experiences with NHS primary care </w:t>
      </w:r>
      <w:r w:rsidR="0048291F" w:rsidRPr="009415E1">
        <w:rPr>
          <w:lang w:val="en-US"/>
        </w:rPr>
        <w:t xml:space="preserve">services </w:t>
      </w:r>
      <w:r w:rsidR="00A1116B" w:rsidRPr="009415E1">
        <w:rPr>
          <w:lang w:val="en-US"/>
        </w:rPr>
        <w:t>than</w:t>
      </w:r>
      <w:r w:rsidR="00227084" w:rsidRPr="009415E1">
        <w:rPr>
          <w:lang w:val="en-US"/>
        </w:rPr>
        <w:t xml:space="preserve"> </w:t>
      </w:r>
      <w:r w:rsidR="00A1116B" w:rsidRPr="009415E1">
        <w:rPr>
          <w:lang w:val="en-US"/>
        </w:rPr>
        <w:t>heterosexuals (Elliott et al., 2015</w:t>
      </w:r>
      <w:r w:rsidR="00945A16" w:rsidRPr="009415E1">
        <w:rPr>
          <w:lang w:val="en-US"/>
        </w:rPr>
        <w:t xml:space="preserve">). </w:t>
      </w:r>
      <w:r w:rsidR="005425C8" w:rsidRPr="009415E1">
        <w:rPr>
          <w:lang w:val="en-US"/>
        </w:rPr>
        <w:t xml:space="preserve">In England, Improving Access to Psychological Therapy (IAPT) services were initially set up in 2008 to increase access to evidence-based psychological interventions for adults experiencing mild to moderately severe common mental health problems, and are located in the English primary care health system. </w:t>
      </w:r>
      <w:r w:rsidR="00D761D7" w:rsidRPr="009415E1">
        <w:rPr>
          <w:lang w:val="en-US"/>
        </w:rPr>
        <w:t>In their mixed methods survey study exploring LGBQ adults experiences of</w:t>
      </w:r>
      <w:r w:rsidR="005425C8" w:rsidRPr="009415E1">
        <w:rPr>
          <w:lang w:val="en-US"/>
        </w:rPr>
        <w:t xml:space="preserve"> IAPT</w:t>
      </w:r>
      <w:r w:rsidR="00D761D7" w:rsidRPr="009415E1">
        <w:rPr>
          <w:lang w:val="en-US"/>
        </w:rPr>
        <w:t xml:space="preserve"> and primary care counselling services, Foy et al., (2019) found that 41.9% of participants were concerned about experiencing stigma/discrimination in relation to their sexuality within psychological therapy services. This arguably hindered engagement with therapeutic interventions and may have deterred further help-seeking from mental health services. Indeed, qualitative data from this survey suggested that potential barriers for LGBQ people related to feared or experienced stigma in service delivery, reluctance to disclose sexuality, mismatched discussion of sexuality in treatment, and a lack of understanding and awareness of LGBQ identities and minority stressors. </w:t>
      </w:r>
    </w:p>
    <w:p w14:paraId="36C58108" w14:textId="77777777" w:rsidR="00594A76" w:rsidRPr="009415E1" w:rsidRDefault="00594A76" w:rsidP="00ED62F3">
      <w:pPr>
        <w:spacing w:line="480" w:lineRule="auto"/>
        <w:jc w:val="both"/>
        <w:rPr>
          <w:lang w:val="en-US"/>
        </w:rPr>
      </w:pPr>
    </w:p>
    <w:p w14:paraId="0A4D60F1" w14:textId="799FC211" w:rsidR="00D761D7" w:rsidRPr="009415E1" w:rsidRDefault="00594A76" w:rsidP="00ED62F3">
      <w:pPr>
        <w:spacing w:line="480" w:lineRule="auto"/>
        <w:jc w:val="both"/>
        <w:rPr>
          <w:lang w:val="en-US"/>
        </w:rPr>
      </w:pPr>
      <w:r w:rsidRPr="009415E1">
        <w:rPr>
          <w:lang w:val="en-US"/>
        </w:rPr>
        <w:t xml:space="preserve">There </w:t>
      </w:r>
      <w:r w:rsidR="00A1116B" w:rsidRPr="009415E1">
        <w:rPr>
          <w:lang w:val="en-US"/>
        </w:rPr>
        <w:t>is also evidence of disparities in treatment outcomes</w:t>
      </w:r>
      <w:r w:rsidR="001244BA" w:rsidRPr="009415E1">
        <w:rPr>
          <w:lang w:val="en-US"/>
        </w:rPr>
        <w:t xml:space="preserve"> </w:t>
      </w:r>
      <w:r w:rsidR="00A1116B" w:rsidRPr="009415E1">
        <w:rPr>
          <w:lang w:val="en-US"/>
        </w:rPr>
        <w:t xml:space="preserve">for sexual minority adults </w:t>
      </w:r>
      <w:r w:rsidR="00A9035E" w:rsidRPr="009415E1">
        <w:rPr>
          <w:lang w:val="en-US"/>
        </w:rPr>
        <w:t>receiving care from</w:t>
      </w:r>
      <w:r w:rsidR="00A1116B" w:rsidRPr="009415E1">
        <w:rPr>
          <w:lang w:val="en-US"/>
        </w:rPr>
        <w:t xml:space="preserve"> </w:t>
      </w:r>
      <w:r w:rsidR="00D761D7" w:rsidRPr="009415E1">
        <w:rPr>
          <w:lang w:val="en-US"/>
        </w:rPr>
        <w:t>IAPT</w:t>
      </w:r>
      <w:r w:rsidR="00A1116B" w:rsidRPr="009415E1">
        <w:rPr>
          <w:lang w:val="en-US"/>
        </w:rPr>
        <w:t xml:space="preserve"> services in</w:t>
      </w:r>
      <w:r w:rsidR="001244BA" w:rsidRPr="009415E1">
        <w:rPr>
          <w:lang w:val="en-US"/>
        </w:rPr>
        <w:t xml:space="preserve"> </w:t>
      </w:r>
      <w:r w:rsidR="00A1116B" w:rsidRPr="009415E1">
        <w:rPr>
          <w:lang w:val="en-US"/>
        </w:rPr>
        <w:t>England.</w:t>
      </w:r>
      <w:r w:rsidR="00A07BCB" w:rsidRPr="009415E1">
        <w:rPr>
          <w:lang w:val="en-US"/>
        </w:rPr>
        <w:t xml:space="preserve"> </w:t>
      </w:r>
      <w:r w:rsidR="00B666DD" w:rsidRPr="009415E1">
        <w:rPr>
          <w:lang w:val="en-US"/>
        </w:rPr>
        <w:t>Rimes and colleagues (</w:t>
      </w:r>
      <w:r w:rsidR="00A1116B" w:rsidRPr="009415E1">
        <w:rPr>
          <w:lang w:val="en-US"/>
        </w:rPr>
        <w:t>Rimes et al., 2018</w:t>
      </w:r>
      <w:r w:rsidR="00B666DD" w:rsidRPr="009415E1">
        <w:rPr>
          <w:lang w:val="en-US"/>
        </w:rPr>
        <w:t>;</w:t>
      </w:r>
      <w:r w:rsidR="00A1116B" w:rsidRPr="009415E1">
        <w:rPr>
          <w:lang w:val="en-US"/>
        </w:rPr>
        <w:t xml:space="preserve"> Rimes et al., 2019) </w:t>
      </w:r>
      <w:r w:rsidR="00D761D7" w:rsidRPr="009415E1">
        <w:rPr>
          <w:lang w:val="en-US"/>
        </w:rPr>
        <w:t>compared treatment outcomes for patients accessing talking therap</w:t>
      </w:r>
      <w:r w:rsidR="00A07BCB" w:rsidRPr="009415E1">
        <w:rPr>
          <w:lang w:val="en-US"/>
        </w:rPr>
        <w:t>ies</w:t>
      </w:r>
      <w:r w:rsidR="00D761D7" w:rsidRPr="009415E1">
        <w:rPr>
          <w:lang w:val="en-US"/>
        </w:rPr>
        <w:t xml:space="preserve"> in IAPT services </w:t>
      </w:r>
      <w:r w:rsidR="00D761D7" w:rsidRPr="009415E1">
        <w:rPr>
          <w:lang w:val="en-US"/>
        </w:rPr>
        <w:lastRenderedPageBreak/>
        <w:t xml:space="preserve">and </w:t>
      </w:r>
      <w:r w:rsidR="00B666DD" w:rsidRPr="009415E1">
        <w:rPr>
          <w:lang w:val="en-US"/>
        </w:rPr>
        <w:t>reported</w:t>
      </w:r>
      <w:r w:rsidR="00A1116B" w:rsidRPr="009415E1">
        <w:rPr>
          <w:lang w:val="en-US"/>
        </w:rPr>
        <w:t xml:space="preserve"> that final</w:t>
      </w:r>
      <w:r w:rsidR="00B666DD" w:rsidRPr="009415E1">
        <w:rPr>
          <w:lang w:val="en-US"/>
        </w:rPr>
        <w:t xml:space="preserve"> </w:t>
      </w:r>
      <w:r w:rsidR="0048291F" w:rsidRPr="009415E1">
        <w:rPr>
          <w:lang w:val="en-US"/>
        </w:rPr>
        <w:t xml:space="preserve">therapy </w:t>
      </w:r>
      <w:r w:rsidR="00A1116B" w:rsidRPr="009415E1">
        <w:rPr>
          <w:lang w:val="en-US"/>
        </w:rPr>
        <w:t>session</w:t>
      </w:r>
      <w:r w:rsidR="006B7A25" w:rsidRPr="009415E1">
        <w:rPr>
          <w:lang w:val="en-US"/>
        </w:rPr>
        <w:t xml:space="preserve"> symptom</w:t>
      </w:r>
      <w:r w:rsidR="00B666DD" w:rsidRPr="009415E1">
        <w:rPr>
          <w:lang w:val="en-US"/>
        </w:rPr>
        <w:t xml:space="preserve"> </w:t>
      </w:r>
      <w:r w:rsidR="00A1116B" w:rsidRPr="009415E1">
        <w:rPr>
          <w:lang w:val="en-US"/>
        </w:rPr>
        <w:t>scores</w:t>
      </w:r>
      <w:r w:rsidR="006B7A25" w:rsidRPr="009415E1">
        <w:rPr>
          <w:lang w:val="en-US"/>
        </w:rPr>
        <w:t xml:space="preserve"> on measures of</w:t>
      </w:r>
      <w:r w:rsidR="00A1116B" w:rsidRPr="009415E1">
        <w:rPr>
          <w:lang w:val="en-US"/>
        </w:rPr>
        <w:t xml:space="preserve"> depression, anxiety and functional impairment were </w:t>
      </w:r>
      <w:r w:rsidR="00B97F97" w:rsidRPr="009415E1">
        <w:rPr>
          <w:lang w:val="en-US"/>
        </w:rPr>
        <w:t>worse in</w:t>
      </w:r>
      <w:r w:rsidR="00A1116B" w:rsidRPr="009415E1">
        <w:rPr>
          <w:lang w:val="en-US"/>
        </w:rPr>
        <w:t xml:space="preserve"> lesbian </w:t>
      </w:r>
      <w:r w:rsidRPr="009415E1">
        <w:rPr>
          <w:lang w:val="en-US"/>
        </w:rPr>
        <w:t>and</w:t>
      </w:r>
      <w:r w:rsidR="00B666DD" w:rsidRPr="009415E1">
        <w:rPr>
          <w:lang w:val="en-US"/>
        </w:rPr>
        <w:t xml:space="preserve"> </w:t>
      </w:r>
      <w:r w:rsidR="00A1116B" w:rsidRPr="009415E1">
        <w:rPr>
          <w:lang w:val="en-US"/>
        </w:rPr>
        <w:t xml:space="preserve">bisexual women than heterosexual women. </w:t>
      </w:r>
      <w:r w:rsidR="00B666DD" w:rsidRPr="009415E1">
        <w:rPr>
          <w:lang w:val="en-US"/>
        </w:rPr>
        <w:t>Meanwhile, l</w:t>
      </w:r>
      <w:r w:rsidR="00A1116B" w:rsidRPr="009415E1">
        <w:rPr>
          <w:lang w:val="en-US"/>
        </w:rPr>
        <w:t xml:space="preserve">esbian and bisexual women were also less </w:t>
      </w:r>
      <w:r w:rsidR="006B7A25" w:rsidRPr="009415E1">
        <w:rPr>
          <w:lang w:val="en-US"/>
        </w:rPr>
        <w:t>likely</w:t>
      </w:r>
      <w:r w:rsidR="00C47EE3" w:rsidRPr="009415E1">
        <w:rPr>
          <w:lang w:val="en-US"/>
        </w:rPr>
        <w:t xml:space="preserve"> </w:t>
      </w:r>
      <w:r w:rsidR="00A1116B" w:rsidRPr="009415E1">
        <w:rPr>
          <w:lang w:val="en-US"/>
        </w:rPr>
        <w:t xml:space="preserve">to reliably recover </w:t>
      </w:r>
      <w:r w:rsidR="0048291F" w:rsidRPr="009415E1">
        <w:rPr>
          <w:lang w:val="en-US"/>
        </w:rPr>
        <w:t>from depression and anxiety compared to</w:t>
      </w:r>
      <w:r w:rsidR="00A1116B" w:rsidRPr="009415E1">
        <w:rPr>
          <w:lang w:val="en-US"/>
        </w:rPr>
        <w:t xml:space="preserve"> heterosexual women. </w:t>
      </w:r>
      <w:r w:rsidR="002644CF" w:rsidRPr="009415E1">
        <w:rPr>
          <w:lang w:val="en-US"/>
        </w:rPr>
        <w:t>A similar pattern has been reported for bisexual men</w:t>
      </w:r>
      <w:r w:rsidR="00A1116B" w:rsidRPr="009415E1">
        <w:rPr>
          <w:lang w:val="en-US"/>
        </w:rPr>
        <w:t>.</w:t>
      </w:r>
      <w:r w:rsidR="00B666DD" w:rsidRPr="009415E1">
        <w:rPr>
          <w:lang w:val="en-US"/>
        </w:rPr>
        <w:t xml:space="preserve"> </w:t>
      </w:r>
    </w:p>
    <w:p w14:paraId="4182491A" w14:textId="77777777" w:rsidR="00D761D7" w:rsidRPr="009415E1" w:rsidRDefault="00D761D7" w:rsidP="00ED62F3">
      <w:pPr>
        <w:spacing w:line="480" w:lineRule="auto"/>
        <w:jc w:val="both"/>
        <w:rPr>
          <w:lang w:val="en-US"/>
        </w:rPr>
      </w:pPr>
    </w:p>
    <w:p w14:paraId="29397B28" w14:textId="0E2D50A9" w:rsidR="00010607" w:rsidRPr="009415E1" w:rsidRDefault="009F6357" w:rsidP="000615A4">
      <w:pPr>
        <w:spacing w:line="480" w:lineRule="auto"/>
        <w:ind w:firstLine="720"/>
        <w:jc w:val="both"/>
        <w:rPr>
          <w:lang w:val="en-US"/>
        </w:rPr>
      </w:pPr>
      <w:r w:rsidRPr="009415E1">
        <w:rPr>
          <w:lang w:val="en-US"/>
        </w:rPr>
        <w:t xml:space="preserve">A small </w:t>
      </w:r>
      <w:r w:rsidR="008E0161" w:rsidRPr="009415E1">
        <w:rPr>
          <w:lang w:val="en-US"/>
        </w:rPr>
        <w:t>body of evidence</w:t>
      </w:r>
      <w:r w:rsidR="008A4909" w:rsidRPr="009415E1">
        <w:rPr>
          <w:lang w:val="en-US"/>
        </w:rPr>
        <w:t xml:space="preserve"> </w:t>
      </w:r>
      <w:r w:rsidRPr="009415E1">
        <w:rPr>
          <w:lang w:val="en-US"/>
        </w:rPr>
        <w:t>from the</w:t>
      </w:r>
      <w:r w:rsidR="008E0161" w:rsidRPr="009415E1">
        <w:rPr>
          <w:lang w:val="en-US"/>
        </w:rPr>
        <w:t xml:space="preserve"> US</w:t>
      </w:r>
      <w:r w:rsidRPr="009415E1">
        <w:rPr>
          <w:lang w:val="en-US"/>
        </w:rPr>
        <w:t xml:space="preserve"> is beginning to demonstrate that cognitive behavioural therapy (CBT) interventions adapted specifically to meet the needs of </w:t>
      </w:r>
      <w:r w:rsidR="00D7385A" w:rsidRPr="009415E1">
        <w:rPr>
          <w:lang w:val="en-US"/>
        </w:rPr>
        <w:t>sexual minorities</w:t>
      </w:r>
      <w:r w:rsidRPr="009415E1">
        <w:rPr>
          <w:lang w:val="en-US"/>
        </w:rPr>
        <w:t xml:space="preserve"> are both acceptable and effective</w:t>
      </w:r>
      <w:r w:rsidR="008E0161" w:rsidRPr="009415E1">
        <w:rPr>
          <w:lang w:val="en-US"/>
        </w:rPr>
        <w:t xml:space="preserve"> (Pachankis et al., 2015; 2020; Ross et al., 2007). </w:t>
      </w:r>
      <w:r w:rsidR="006B1EB5" w:rsidRPr="009415E1">
        <w:rPr>
          <w:lang w:val="en-US"/>
        </w:rPr>
        <w:t>Little is currently known</w:t>
      </w:r>
      <w:r w:rsidR="00A04EBB" w:rsidRPr="009415E1">
        <w:rPr>
          <w:lang w:val="en-US"/>
        </w:rPr>
        <w:t>, however,</w:t>
      </w:r>
      <w:r w:rsidR="006B1EB5" w:rsidRPr="009415E1">
        <w:rPr>
          <w:lang w:val="en-US"/>
        </w:rPr>
        <w:t xml:space="preserve"> concerning how sexual minorities experience adapted, culturally sensitive, LGBQ focused psychotherapeutic interventions (Israel et al., 2008).</w:t>
      </w:r>
      <w:r w:rsidR="000615A4" w:rsidRPr="009415E1">
        <w:rPr>
          <w:lang w:val="en-US"/>
        </w:rPr>
        <w:t xml:space="preserve"> According to Beck et al., (2019</w:t>
      </w:r>
      <w:r w:rsidR="00F41B63" w:rsidRPr="009415E1">
        <w:rPr>
          <w:lang w:val="en-US"/>
        </w:rPr>
        <w:t>, p.11</w:t>
      </w:r>
      <w:r w:rsidR="000615A4" w:rsidRPr="009415E1">
        <w:rPr>
          <w:lang w:val="en-US"/>
        </w:rPr>
        <w:t xml:space="preserve">), culturally adapted therapies include those which: </w:t>
      </w:r>
      <w:r w:rsidR="000615A4" w:rsidRPr="009415E1">
        <w:rPr>
          <w:i/>
          <w:lang w:val="en-US"/>
        </w:rPr>
        <w:t>“…take an existing therapy as a starting point and then specifically adapts the language, values, metaphors and techniques of that approach for a particular community</w:t>
      </w:r>
      <w:r w:rsidR="00F41B63" w:rsidRPr="009415E1">
        <w:rPr>
          <w:i/>
          <w:lang w:val="en-US"/>
        </w:rPr>
        <w:t xml:space="preserve">”. </w:t>
      </w:r>
      <w:r w:rsidR="00D40DC5" w:rsidRPr="009415E1">
        <w:rPr>
          <w:lang w:val="en-US"/>
        </w:rPr>
        <w:t>Within the context of LGBQ focused psychotherapies</w:t>
      </w:r>
      <w:r w:rsidR="00B83120" w:rsidRPr="009415E1">
        <w:rPr>
          <w:lang w:val="en-US"/>
        </w:rPr>
        <w:t xml:space="preserve">, this </w:t>
      </w:r>
      <w:r w:rsidR="00594A76" w:rsidRPr="009415E1">
        <w:rPr>
          <w:lang w:val="en-US"/>
        </w:rPr>
        <w:t>includes adopting an LGBQ affirmative stance and</w:t>
      </w:r>
      <w:r w:rsidR="00B83120" w:rsidRPr="009415E1">
        <w:rPr>
          <w:lang w:val="en-US"/>
        </w:rPr>
        <w:t xml:space="preserve"> </w:t>
      </w:r>
      <w:r w:rsidR="00252326" w:rsidRPr="009415E1">
        <w:rPr>
          <w:lang w:val="en-US"/>
        </w:rPr>
        <w:t>adapting</w:t>
      </w:r>
      <w:r w:rsidR="0046340A" w:rsidRPr="009415E1">
        <w:rPr>
          <w:lang w:val="en-US"/>
        </w:rPr>
        <w:t xml:space="preserve"> </w:t>
      </w:r>
      <w:r w:rsidR="00561172" w:rsidRPr="009415E1">
        <w:rPr>
          <w:lang w:val="en-US"/>
        </w:rPr>
        <w:t>generic</w:t>
      </w:r>
      <w:r w:rsidR="00252326" w:rsidRPr="009415E1">
        <w:rPr>
          <w:lang w:val="en-US"/>
        </w:rPr>
        <w:t xml:space="preserve"> </w:t>
      </w:r>
      <w:r w:rsidR="00594A76" w:rsidRPr="009415E1">
        <w:rPr>
          <w:lang w:val="en-US"/>
        </w:rPr>
        <w:t xml:space="preserve">evidence-based </w:t>
      </w:r>
      <w:r w:rsidR="00B83120" w:rsidRPr="009415E1">
        <w:rPr>
          <w:lang w:val="en-US"/>
        </w:rPr>
        <w:t>CBT techniques</w:t>
      </w:r>
      <w:r w:rsidR="00594A76" w:rsidRPr="009415E1">
        <w:rPr>
          <w:lang w:val="en-US"/>
        </w:rPr>
        <w:t>, ideas and metaphors to encompass</w:t>
      </w:r>
      <w:r w:rsidR="00B83120" w:rsidRPr="009415E1">
        <w:rPr>
          <w:lang w:val="en-US"/>
        </w:rPr>
        <w:t xml:space="preserve"> </w:t>
      </w:r>
      <w:r w:rsidR="00A04EBB" w:rsidRPr="009415E1">
        <w:rPr>
          <w:lang w:val="en-US"/>
        </w:rPr>
        <w:t xml:space="preserve">specific LGBQ </w:t>
      </w:r>
      <w:r w:rsidR="00594A76" w:rsidRPr="009415E1">
        <w:rPr>
          <w:lang w:val="en-US"/>
        </w:rPr>
        <w:t>references, and</w:t>
      </w:r>
      <w:r w:rsidR="00A04EBB" w:rsidRPr="009415E1">
        <w:rPr>
          <w:lang w:val="en-US"/>
        </w:rPr>
        <w:t xml:space="preserve"> </w:t>
      </w:r>
      <w:r w:rsidR="00B83120" w:rsidRPr="009415E1">
        <w:rPr>
          <w:lang w:val="en-US"/>
        </w:rPr>
        <w:t xml:space="preserve">exploring </w:t>
      </w:r>
      <w:r w:rsidR="00561172" w:rsidRPr="009415E1">
        <w:rPr>
          <w:lang w:val="en-US"/>
        </w:rPr>
        <w:t xml:space="preserve">the impact of </w:t>
      </w:r>
      <w:r w:rsidR="00594A76" w:rsidRPr="009415E1">
        <w:rPr>
          <w:lang w:val="en-US"/>
        </w:rPr>
        <w:t xml:space="preserve">minority stressors and </w:t>
      </w:r>
      <w:r w:rsidR="00B83120" w:rsidRPr="009415E1">
        <w:rPr>
          <w:lang w:val="en-US"/>
        </w:rPr>
        <w:t xml:space="preserve">internalised </w:t>
      </w:r>
      <w:r w:rsidR="00594A76" w:rsidRPr="009415E1">
        <w:rPr>
          <w:lang w:val="en-US"/>
        </w:rPr>
        <w:t xml:space="preserve">stigma </w:t>
      </w:r>
      <w:r w:rsidR="00B83120" w:rsidRPr="009415E1">
        <w:rPr>
          <w:lang w:val="en-US"/>
        </w:rPr>
        <w:t>on psychological wellbeing</w:t>
      </w:r>
      <w:r w:rsidR="00431918" w:rsidRPr="009415E1">
        <w:rPr>
          <w:lang w:val="en-US"/>
        </w:rPr>
        <w:t xml:space="preserve">, </w:t>
      </w:r>
      <w:r w:rsidR="00594A76" w:rsidRPr="009415E1">
        <w:rPr>
          <w:lang w:val="en-US"/>
        </w:rPr>
        <w:t>for example</w:t>
      </w:r>
      <w:r w:rsidR="00431918" w:rsidRPr="009415E1">
        <w:rPr>
          <w:lang w:val="en-US"/>
        </w:rPr>
        <w:t xml:space="preserve">. </w:t>
      </w:r>
    </w:p>
    <w:p w14:paraId="1D367A56" w14:textId="77777777" w:rsidR="00010607" w:rsidRPr="009415E1" w:rsidRDefault="00010607" w:rsidP="00ED62F3">
      <w:pPr>
        <w:pStyle w:val="Heading2"/>
        <w:jc w:val="both"/>
        <w:rPr>
          <w:rFonts w:eastAsia="Times New Roman"/>
          <w:b w:val="0"/>
          <w:color w:val="auto"/>
        </w:rPr>
      </w:pPr>
    </w:p>
    <w:p w14:paraId="4DFFEFB0" w14:textId="77777777" w:rsidR="00D127BF" w:rsidRPr="009415E1" w:rsidRDefault="005B3AB7" w:rsidP="00ED62F3">
      <w:pPr>
        <w:pStyle w:val="Heading2"/>
        <w:jc w:val="both"/>
        <w:rPr>
          <w:b w:val="0"/>
          <w:i/>
        </w:rPr>
      </w:pPr>
      <w:r w:rsidRPr="009415E1">
        <w:rPr>
          <w:b w:val="0"/>
          <w:i/>
        </w:rPr>
        <w:t xml:space="preserve">The Present Study: </w:t>
      </w:r>
      <w:r w:rsidR="006D7B54" w:rsidRPr="009415E1">
        <w:rPr>
          <w:b w:val="0"/>
          <w:i/>
        </w:rPr>
        <w:t xml:space="preserve">Evaluative </w:t>
      </w:r>
      <w:r w:rsidR="00902AF7" w:rsidRPr="009415E1">
        <w:rPr>
          <w:b w:val="0"/>
          <w:i/>
        </w:rPr>
        <w:t>Aims</w:t>
      </w:r>
      <w:r w:rsidR="006D7B54" w:rsidRPr="009415E1">
        <w:rPr>
          <w:b w:val="0"/>
          <w:i/>
        </w:rPr>
        <w:t xml:space="preserve"> and Scope </w:t>
      </w:r>
    </w:p>
    <w:p w14:paraId="6E9B007C" w14:textId="5CB5A39A" w:rsidR="00AD6E66" w:rsidRPr="009415E1" w:rsidRDefault="00010607" w:rsidP="00ED62F3">
      <w:pPr>
        <w:spacing w:line="480" w:lineRule="auto"/>
        <w:ind w:firstLine="720"/>
        <w:jc w:val="both"/>
        <w:rPr>
          <w:lang w:val="en-US"/>
        </w:rPr>
      </w:pPr>
      <w:r w:rsidRPr="009415E1">
        <w:rPr>
          <w:lang w:val="en-US"/>
        </w:rPr>
        <w:t xml:space="preserve">Given the disparities in satisfaction and </w:t>
      </w:r>
      <w:r w:rsidR="002644CF" w:rsidRPr="009415E1">
        <w:rPr>
          <w:lang w:val="en-US"/>
        </w:rPr>
        <w:t xml:space="preserve">symptom improvement </w:t>
      </w:r>
      <w:r w:rsidRPr="009415E1">
        <w:rPr>
          <w:lang w:val="en-US"/>
        </w:rPr>
        <w:t>that exist between LGBQ and heterosexual populations</w:t>
      </w:r>
      <w:r w:rsidR="002644CF" w:rsidRPr="009415E1">
        <w:rPr>
          <w:lang w:val="en-US"/>
        </w:rPr>
        <w:t xml:space="preserve"> accessing IAPT services</w:t>
      </w:r>
      <w:r w:rsidRPr="009415E1">
        <w:rPr>
          <w:lang w:val="en-US"/>
        </w:rPr>
        <w:t xml:space="preserve">, as well as the particular community specific </w:t>
      </w:r>
      <w:r w:rsidR="00D127BF" w:rsidRPr="009415E1">
        <w:rPr>
          <w:lang w:val="en-US"/>
        </w:rPr>
        <w:t>stressors</w:t>
      </w:r>
      <w:r w:rsidRPr="009415E1">
        <w:rPr>
          <w:lang w:val="en-US"/>
        </w:rPr>
        <w:t xml:space="preserve"> that LGBQ populations face</w:t>
      </w:r>
      <w:r w:rsidR="00D127BF" w:rsidRPr="009415E1">
        <w:rPr>
          <w:lang w:val="en-US"/>
        </w:rPr>
        <w:t xml:space="preserve"> in relation to their mental health</w:t>
      </w:r>
      <w:r w:rsidRPr="009415E1">
        <w:rPr>
          <w:lang w:val="en-US"/>
        </w:rPr>
        <w:t>,</w:t>
      </w:r>
      <w:r w:rsidR="00D127BF" w:rsidRPr="009415E1">
        <w:rPr>
          <w:lang w:val="en-US"/>
        </w:rPr>
        <w:t xml:space="preserve"> and </w:t>
      </w:r>
      <w:r w:rsidR="002644CF" w:rsidRPr="009415E1">
        <w:rPr>
          <w:lang w:val="en-US"/>
        </w:rPr>
        <w:t xml:space="preserve">barriers </w:t>
      </w:r>
      <w:r w:rsidR="00D127BF" w:rsidRPr="009415E1">
        <w:rPr>
          <w:lang w:val="en-US"/>
        </w:rPr>
        <w:t>in accessing mental health treatment (</w:t>
      </w:r>
      <w:r w:rsidR="00C91B1E" w:rsidRPr="009415E1">
        <w:rPr>
          <w:lang w:val="en-US"/>
        </w:rPr>
        <w:t>Foy et al., 2019</w:t>
      </w:r>
      <w:r w:rsidR="00D127BF" w:rsidRPr="009415E1">
        <w:rPr>
          <w:lang w:val="en-US"/>
        </w:rPr>
        <w:t xml:space="preserve">), </w:t>
      </w:r>
      <w:r w:rsidR="002644CF" w:rsidRPr="009415E1">
        <w:rPr>
          <w:lang w:val="en-US"/>
        </w:rPr>
        <w:t xml:space="preserve">a </w:t>
      </w:r>
      <w:r w:rsidR="004606AE" w:rsidRPr="009415E1">
        <w:rPr>
          <w:lang w:val="en-US"/>
        </w:rPr>
        <w:t xml:space="preserve">novel </w:t>
      </w:r>
      <w:r w:rsidR="00A9035E" w:rsidRPr="009415E1">
        <w:rPr>
          <w:lang w:val="en-US"/>
        </w:rPr>
        <w:t xml:space="preserve">CBT </w:t>
      </w:r>
      <w:r w:rsidR="00D127BF" w:rsidRPr="009415E1">
        <w:rPr>
          <w:lang w:val="en-US"/>
        </w:rPr>
        <w:t xml:space="preserve">group </w:t>
      </w:r>
      <w:r w:rsidR="00BF5DEB" w:rsidRPr="009415E1">
        <w:rPr>
          <w:lang w:val="en-US"/>
        </w:rPr>
        <w:t xml:space="preserve">intervention was developed </w:t>
      </w:r>
      <w:r w:rsidR="004606AE" w:rsidRPr="009415E1">
        <w:rPr>
          <w:lang w:val="en-US"/>
        </w:rPr>
        <w:t xml:space="preserve">specifically </w:t>
      </w:r>
      <w:r w:rsidR="00A9035E" w:rsidRPr="009415E1">
        <w:rPr>
          <w:lang w:val="en-US"/>
        </w:rPr>
        <w:t xml:space="preserve">for LGBQ service-users </w:t>
      </w:r>
      <w:r w:rsidR="00D127BF" w:rsidRPr="009415E1">
        <w:rPr>
          <w:lang w:val="en-US"/>
        </w:rPr>
        <w:t>in a</w:t>
      </w:r>
      <w:r w:rsidR="00A9035E" w:rsidRPr="009415E1">
        <w:rPr>
          <w:lang w:val="en-US"/>
        </w:rPr>
        <w:t xml:space="preserve"> London-based</w:t>
      </w:r>
      <w:r w:rsidR="00D127BF" w:rsidRPr="009415E1">
        <w:rPr>
          <w:lang w:val="en-US"/>
        </w:rPr>
        <w:t xml:space="preserve"> IAPT </w:t>
      </w:r>
      <w:r w:rsidR="00D127BF" w:rsidRPr="009415E1">
        <w:rPr>
          <w:lang w:val="en-US"/>
        </w:rPr>
        <w:lastRenderedPageBreak/>
        <w:t>service</w:t>
      </w:r>
      <w:r w:rsidR="00A9035E" w:rsidRPr="009415E1">
        <w:rPr>
          <w:lang w:val="en-US"/>
        </w:rPr>
        <w:t>. The group</w:t>
      </w:r>
      <w:r w:rsidR="00D127BF" w:rsidRPr="009415E1">
        <w:rPr>
          <w:lang w:val="en-US"/>
        </w:rPr>
        <w:t xml:space="preserve"> aimed to offer a LGBQ affirmative space through which </w:t>
      </w:r>
      <w:r w:rsidR="00AB6D6D" w:rsidRPr="009415E1">
        <w:rPr>
          <w:lang w:val="en-US"/>
        </w:rPr>
        <w:t>attendees</w:t>
      </w:r>
      <w:r w:rsidR="000930C1" w:rsidRPr="009415E1">
        <w:rPr>
          <w:lang w:val="en-US"/>
        </w:rPr>
        <w:t xml:space="preserve"> could</w:t>
      </w:r>
      <w:r w:rsidR="00D127BF" w:rsidRPr="009415E1">
        <w:rPr>
          <w:lang w:val="en-US"/>
        </w:rPr>
        <w:t xml:space="preserve"> learn more about CBT principles as applied </w:t>
      </w:r>
      <w:r w:rsidR="00AD6E66" w:rsidRPr="009415E1">
        <w:rPr>
          <w:lang w:val="en-US"/>
        </w:rPr>
        <w:t xml:space="preserve">to </w:t>
      </w:r>
      <w:r w:rsidR="001F2CC4" w:rsidRPr="009415E1">
        <w:rPr>
          <w:lang w:val="en-US"/>
        </w:rPr>
        <w:t xml:space="preserve">overcoming stress, </w:t>
      </w:r>
      <w:r w:rsidR="00D127BF" w:rsidRPr="009415E1">
        <w:rPr>
          <w:lang w:val="en-US"/>
        </w:rPr>
        <w:t>anxiety and depression</w:t>
      </w:r>
      <w:r w:rsidR="00A9035E" w:rsidRPr="009415E1">
        <w:rPr>
          <w:lang w:val="en-US"/>
        </w:rPr>
        <w:t>, whilst also attempting to address</w:t>
      </w:r>
      <w:r w:rsidR="00AB6D6D" w:rsidRPr="009415E1">
        <w:rPr>
          <w:lang w:val="en-US"/>
        </w:rPr>
        <w:t xml:space="preserve"> how to cope with</w:t>
      </w:r>
      <w:r w:rsidR="00A9035E" w:rsidRPr="009415E1">
        <w:rPr>
          <w:lang w:val="en-US"/>
        </w:rPr>
        <w:t xml:space="preserve"> some of the specific minority stressors that this group are exposed to</w:t>
      </w:r>
      <w:r w:rsidR="004606AE" w:rsidRPr="009415E1">
        <w:rPr>
          <w:lang w:val="en-US"/>
        </w:rPr>
        <w:t xml:space="preserve"> (e.g., internalised stigma, victimisation)</w:t>
      </w:r>
      <w:r w:rsidR="00D127BF" w:rsidRPr="009415E1">
        <w:rPr>
          <w:lang w:val="en-US"/>
        </w:rPr>
        <w:t>.</w:t>
      </w:r>
      <w:r w:rsidR="00AD6E66" w:rsidRPr="009415E1">
        <w:rPr>
          <w:lang w:val="en-US"/>
        </w:rPr>
        <w:t xml:space="preserve"> </w:t>
      </w:r>
    </w:p>
    <w:p w14:paraId="4B6E952D" w14:textId="77777777" w:rsidR="00AD6E66" w:rsidRPr="009415E1" w:rsidRDefault="00AD6E66" w:rsidP="00ED62F3">
      <w:pPr>
        <w:spacing w:line="480" w:lineRule="auto"/>
        <w:ind w:firstLine="720"/>
        <w:jc w:val="both"/>
        <w:rPr>
          <w:lang w:val="en-US"/>
        </w:rPr>
      </w:pPr>
    </w:p>
    <w:p w14:paraId="6C5DAA33" w14:textId="71D75360" w:rsidR="00D127BF" w:rsidRPr="009415E1" w:rsidRDefault="00A9035E" w:rsidP="00ED62F3">
      <w:pPr>
        <w:spacing w:line="480" w:lineRule="auto"/>
        <w:ind w:firstLine="720"/>
        <w:jc w:val="both"/>
        <w:rPr>
          <w:lang w:val="en-US"/>
        </w:rPr>
      </w:pPr>
      <w:r w:rsidRPr="009415E1">
        <w:rPr>
          <w:lang w:val="en-US"/>
        </w:rPr>
        <w:t xml:space="preserve">An initial pilot evaluation of this group </w:t>
      </w:r>
      <w:r w:rsidR="00D127BF" w:rsidRPr="009415E1">
        <w:rPr>
          <w:lang w:val="en-US"/>
        </w:rPr>
        <w:t xml:space="preserve">suggests that participants </w:t>
      </w:r>
      <w:r w:rsidR="00D127BF" w:rsidRPr="009415E1">
        <w:t xml:space="preserve">who have </w:t>
      </w:r>
      <w:r w:rsidR="009F6357" w:rsidRPr="009415E1">
        <w:t>completed it</w:t>
      </w:r>
      <w:r w:rsidR="00D127BF" w:rsidRPr="009415E1">
        <w:t xml:space="preserve"> report significant reductions in symptoms of depression and anxiety, as well as improved functional impairment (Hambrook et al., in preparation). </w:t>
      </w:r>
      <w:r w:rsidR="000F1A27" w:rsidRPr="009415E1">
        <w:t>The current study</w:t>
      </w:r>
      <w:r w:rsidR="00D127BF" w:rsidRPr="009415E1">
        <w:t xml:space="preserve"> </w:t>
      </w:r>
      <w:r w:rsidR="00F3218A" w:rsidRPr="009415E1">
        <w:t>used</w:t>
      </w:r>
      <w:r w:rsidR="00EA2E4D" w:rsidRPr="009415E1">
        <w:t xml:space="preserve"> a qualitative </w:t>
      </w:r>
      <w:r w:rsidR="00594A76" w:rsidRPr="009415E1">
        <w:t xml:space="preserve">online </w:t>
      </w:r>
      <w:r w:rsidR="00EA2E4D" w:rsidRPr="009415E1">
        <w:t xml:space="preserve">survey which was analysed to </w:t>
      </w:r>
      <w:r w:rsidR="00D127BF" w:rsidRPr="009415E1">
        <w:t xml:space="preserve">inductively explore how </w:t>
      </w:r>
      <w:r w:rsidR="002467D6" w:rsidRPr="009415E1">
        <w:t>participants</w:t>
      </w:r>
      <w:r w:rsidR="00D127BF" w:rsidRPr="009415E1">
        <w:t xml:space="preserve"> experienced the LGBQ </w:t>
      </w:r>
      <w:r w:rsidR="001F2CC4" w:rsidRPr="009415E1">
        <w:t>W</w:t>
      </w:r>
      <w:r w:rsidR="00D127BF" w:rsidRPr="009415E1">
        <w:t>ellbeing group</w:t>
      </w:r>
      <w:r w:rsidR="002467D6" w:rsidRPr="009415E1">
        <w:t xml:space="preserve">. In particular, we were interested in aspects </w:t>
      </w:r>
      <w:r w:rsidR="000F1A27" w:rsidRPr="009415E1">
        <w:t xml:space="preserve">that </w:t>
      </w:r>
      <w:r w:rsidR="002467D6" w:rsidRPr="009415E1">
        <w:t xml:space="preserve">participants </w:t>
      </w:r>
      <w:r w:rsidR="001F2CC4" w:rsidRPr="009415E1">
        <w:t xml:space="preserve">experienced </w:t>
      </w:r>
      <w:r w:rsidR="002467D6" w:rsidRPr="009415E1">
        <w:t xml:space="preserve">as helpful and unhelpful, and what </w:t>
      </w:r>
      <w:r w:rsidR="000F1A27" w:rsidRPr="009415E1">
        <w:t>changes</w:t>
      </w:r>
      <w:r w:rsidR="002467D6" w:rsidRPr="009415E1">
        <w:t xml:space="preserve"> </w:t>
      </w:r>
      <w:r w:rsidR="00D7385A" w:rsidRPr="009415E1">
        <w:t>attendees</w:t>
      </w:r>
      <w:r w:rsidR="002467D6" w:rsidRPr="009415E1">
        <w:t xml:space="preserve"> felt could improve the utility and experience of the group</w:t>
      </w:r>
      <w:r w:rsidR="00AD6E66" w:rsidRPr="009415E1">
        <w:t>.</w:t>
      </w:r>
    </w:p>
    <w:p w14:paraId="605751F9" w14:textId="77777777" w:rsidR="00DC6C54" w:rsidRPr="009415E1" w:rsidRDefault="00DC6C54" w:rsidP="00ED62F3">
      <w:pPr>
        <w:autoSpaceDE w:val="0"/>
        <w:autoSpaceDN w:val="0"/>
        <w:adjustRightInd w:val="0"/>
        <w:jc w:val="both"/>
        <w:rPr>
          <w:rFonts w:ascii="ÜÈˆ∑˛" w:eastAsiaTheme="minorHAnsi" w:hAnsi="ÜÈˆ∑˛" w:cs="ÜÈˆ∑˛"/>
          <w:color w:val="000000"/>
          <w:sz w:val="12"/>
          <w:szCs w:val="12"/>
          <w:lang w:val="en-US"/>
        </w:rPr>
      </w:pPr>
    </w:p>
    <w:p w14:paraId="10F0A995" w14:textId="77777777" w:rsidR="00155438" w:rsidRPr="009415E1" w:rsidRDefault="00155438" w:rsidP="00ED62F3">
      <w:pPr>
        <w:autoSpaceDE w:val="0"/>
        <w:autoSpaceDN w:val="0"/>
        <w:adjustRightInd w:val="0"/>
        <w:jc w:val="both"/>
        <w:rPr>
          <w:rFonts w:eastAsiaTheme="minorHAnsi"/>
          <w:color w:val="000000"/>
          <w:sz w:val="21"/>
          <w:szCs w:val="21"/>
          <w:lang w:val="en-US"/>
        </w:rPr>
      </w:pPr>
    </w:p>
    <w:p w14:paraId="7BA670B9" w14:textId="77777777" w:rsidR="00211936" w:rsidRPr="009415E1" w:rsidRDefault="00DA314D" w:rsidP="00ED62F3">
      <w:pPr>
        <w:pStyle w:val="Heading1"/>
        <w:jc w:val="both"/>
      </w:pPr>
      <w:r w:rsidRPr="009415E1">
        <w:t>Method</w:t>
      </w:r>
    </w:p>
    <w:p w14:paraId="3B3F60DE" w14:textId="77777777" w:rsidR="00A80444" w:rsidRPr="009415E1" w:rsidRDefault="00A80444" w:rsidP="00ED62F3">
      <w:pPr>
        <w:jc w:val="both"/>
        <w:rPr>
          <w:i/>
          <w:lang w:val="en-US"/>
        </w:rPr>
      </w:pPr>
      <w:r w:rsidRPr="009415E1">
        <w:rPr>
          <w:i/>
          <w:lang w:val="en-US"/>
        </w:rPr>
        <w:t>Service Setting</w:t>
      </w:r>
    </w:p>
    <w:p w14:paraId="097401A3" w14:textId="77777777" w:rsidR="00A80444" w:rsidRPr="009415E1" w:rsidRDefault="00A80444" w:rsidP="00ED62F3">
      <w:pPr>
        <w:jc w:val="both"/>
        <w:rPr>
          <w:lang w:val="en-US"/>
        </w:rPr>
      </w:pPr>
    </w:p>
    <w:p w14:paraId="4C9A056D" w14:textId="23CFB04A" w:rsidR="00B97F97" w:rsidRPr="009415E1" w:rsidRDefault="00A80444" w:rsidP="00ED62F3">
      <w:pPr>
        <w:spacing w:line="480" w:lineRule="auto"/>
        <w:ind w:firstLine="720"/>
        <w:jc w:val="both"/>
      </w:pPr>
      <w:r w:rsidRPr="009415E1">
        <w:rPr>
          <w:lang w:val="en-US"/>
        </w:rPr>
        <w:t>The setting for this evaluation was Talking Therapies Southwark</w:t>
      </w:r>
      <w:r w:rsidR="00154636" w:rsidRPr="009415E1">
        <w:rPr>
          <w:lang w:val="en-US"/>
        </w:rPr>
        <w:t xml:space="preserve"> (TTS)</w:t>
      </w:r>
      <w:r w:rsidRPr="009415E1">
        <w:rPr>
          <w:lang w:val="en-US"/>
        </w:rPr>
        <w:t>, an IAPT service</w:t>
      </w:r>
      <w:r w:rsidR="00ED62F3" w:rsidRPr="009415E1">
        <w:rPr>
          <w:lang w:val="en-US"/>
        </w:rPr>
        <w:t xml:space="preserve"> in </w:t>
      </w:r>
      <w:r w:rsidR="00D7385A" w:rsidRPr="009415E1">
        <w:rPr>
          <w:lang w:val="en-US"/>
        </w:rPr>
        <w:t xml:space="preserve">South </w:t>
      </w:r>
      <w:r w:rsidR="00ED62F3" w:rsidRPr="009415E1">
        <w:rPr>
          <w:lang w:val="en-US"/>
        </w:rPr>
        <w:t>London</w:t>
      </w:r>
      <w:r w:rsidRPr="009415E1">
        <w:rPr>
          <w:lang w:val="en-US"/>
        </w:rPr>
        <w:t xml:space="preserve">. </w:t>
      </w:r>
      <w:r w:rsidR="00B51949" w:rsidRPr="009415E1">
        <w:rPr>
          <w:lang w:val="en-US"/>
        </w:rPr>
        <w:t>TTS is c</w:t>
      </w:r>
      <w:r w:rsidR="00B51949" w:rsidRPr="009415E1">
        <w:t>ommissioned and funded by Southwark C</w:t>
      </w:r>
      <w:r w:rsidR="00B91CF6" w:rsidRPr="009415E1">
        <w:t xml:space="preserve">are </w:t>
      </w:r>
      <w:r w:rsidR="00B51949" w:rsidRPr="009415E1">
        <w:t>C</w:t>
      </w:r>
      <w:r w:rsidR="00B91CF6" w:rsidRPr="009415E1">
        <w:t xml:space="preserve">ommissioning </w:t>
      </w:r>
      <w:r w:rsidR="00B51949" w:rsidRPr="009415E1">
        <w:t>G</w:t>
      </w:r>
      <w:r w:rsidR="00B91CF6" w:rsidRPr="009415E1">
        <w:t>roup (CCG)</w:t>
      </w:r>
      <w:r w:rsidR="00B51949" w:rsidRPr="009415E1">
        <w:t xml:space="preserve"> and operated by the South London &amp; Maudsley NHS Foundation Trust. </w:t>
      </w:r>
      <w:r w:rsidRPr="009415E1">
        <w:t>TTS offers evidence</w:t>
      </w:r>
      <w:r w:rsidR="00B91CF6" w:rsidRPr="009415E1">
        <w:t>-</w:t>
      </w:r>
      <w:r w:rsidRPr="009415E1">
        <w:t xml:space="preserve">based psychological </w:t>
      </w:r>
      <w:r w:rsidR="00B91CF6" w:rsidRPr="009415E1">
        <w:t>interventions</w:t>
      </w:r>
      <w:r w:rsidRPr="009415E1">
        <w:t>, such as cognitive</w:t>
      </w:r>
      <w:r w:rsidR="00B91CF6" w:rsidRPr="009415E1">
        <w:t xml:space="preserve"> </w:t>
      </w:r>
      <w:r w:rsidRPr="009415E1">
        <w:t>behavioural</w:t>
      </w:r>
      <w:r w:rsidR="00B91CF6" w:rsidRPr="009415E1">
        <w:t xml:space="preserve"> </w:t>
      </w:r>
      <w:r w:rsidRPr="009415E1">
        <w:t>therapies (CBT), counselling</w:t>
      </w:r>
      <w:r w:rsidR="000E30BC" w:rsidRPr="009415E1">
        <w:t xml:space="preserve"> for depression (CfD)</w:t>
      </w:r>
      <w:r w:rsidRPr="009415E1">
        <w:t xml:space="preserve">, </w:t>
      </w:r>
      <w:r w:rsidR="00B91CF6" w:rsidRPr="009415E1">
        <w:t>d</w:t>
      </w:r>
      <w:r w:rsidRPr="009415E1">
        <w:t xml:space="preserve">ynamic </w:t>
      </w:r>
      <w:r w:rsidR="00B91CF6" w:rsidRPr="009415E1">
        <w:t>i</w:t>
      </w:r>
      <w:r w:rsidRPr="009415E1">
        <w:t xml:space="preserve">nterpersonal </w:t>
      </w:r>
      <w:r w:rsidR="00B91CF6" w:rsidRPr="009415E1">
        <w:t>t</w:t>
      </w:r>
      <w:r w:rsidRPr="009415E1">
        <w:t>herapy (DIT)</w:t>
      </w:r>
      <w:r w:rsidR="000E30BC" w:rsidRPr="009415E1">
        <w:t xml:space="preserve"> and others,</w:t>
      </w:r>
      <w:r w:rsidRPr="009415E1">
        <w:t xml:space="preserve"> for </w:t>
      </w:r>
      <w:r w:rsidR="000E30BC" w:rsidRPr="009415E1">
        <w:t>p</w:t>
      </w:r>
      <w:r w:rsidR="00B91CF6" w:rsidRPr="009415E1">
        <w:t>eople</w:t>
      </w:r>
      <w:r w:rsidR="000E30BC" w:rsidRPr="009415E1">
        <w:t xml:space="preserve"> aged 16 years </w:t>
      </w:r>
      <w:r w:rsidR="00ED62F3" w:rsidRPr="009415E1">
        <w:t>and over</w:t>
      </w:r>
      <w:r w:rsidR="00DF4848" w:rsidRPr="009415E1">
        <w:t xml:space="preserve"> </w:t>
      </w:r>
      <w:r w:rsidR="000E30BC" w:rsidRPr="009415E1">
        <w:t>experiencing</w:t>
      </w:r>
      <w:r w:rsidRPr="009415E1">
        <w:t xml:space="preserve"> common mental health problems, including </w:t>
      </w:r>
      <w:r w:rsidR="00ED62F3" w:rsidRPr="009415E1">
        <w:t xml:space="preserve">depression </w:t>
      </w:r>
      <w:r w:rsidRPr="009415E1">
        <w:t>and anxiety</w:t>
      </w:r>
      <w:r w:rsidR="00ED62F3" w:rsidRPr="009415E1">
        <w:t xml:space="preserve"> disorders</w:t>
      </w:r>
      <w:r w:rsidRPr="009415E1">
        <w:t xml:space="preserve">. </w:t>
      </w:r>
      <w:r w:rsidR="000E30BC" w:rsidRPr="009415E1">
        <w:t xml:space="preserve">Like other IAPT services, </w:t>
      </w:r>
      <w:r w:rsidR="000E30BC" w:rsidRPr="009415E1">
        <w:rPr>
          <w:lang w:val="en-US"/>
        </w:rPr>
        <w:t>TTS</w:t>
      </w:r>
      <w:r w:rsidRPr="009415E1">
        <w:rPr>
          <w:lang w:val="en-US"/>
        </w:rPr>
        <w:t xml:space="preserve"> </w:t>
      </w:r>
      <w:r w:rsidR="000E30BC" w:rsidRPr="009415E1">
        <w:rPr>
          <w:lang w:val="en-US"/>
        </w:rPr>
        <w:t xml:space="preserve">operates </w:t>
      </w:r>
      <w:r w:rsidR="00ED62F3" w:rsidRPr="009415E1">
        <w:rPr>
          <w:lang w:val="en-US"/>
        </w:rPr>
        <w:t xml:space="preserve">a </w:t>
      </w:r>
      <w:r w:rsidR="000E30BC" w:rsidRPr="009415E1">
        <w:rPr>
          <w:lang w:val="en-US"/>
        </w:rPr>
        <w:t>‘stepped care</w:t>
      </w:r>
      <w:r w:rsidR="00DF4848" w:rsidRPr="009415E1">
        <w:rPr>
          <w:lang w:val="en-US"/>
        </w:rPr>
        <w:t>’</w:t>
      </w:r>
      <w:r w:rsidR="000F1A27" w:rsidRPr="009415E1">
        <w:rPr>
          <w:lang w:val="en-US"/>
        </w:rPr>
        <w:t xml:space="preserve"> model</w:t>
      </w:r>
      <w:r w:rsidR="00DF4848" w:rsidRPr="009415E1">
        <w:rPr>
          <w:lang w:val="en-US"/>
        </w:rPr>
        <w:t>; a</w:t>
      </w:r>
      <w:r w:rsidR="000E30BC" w:rsidRPr="009415E1">
        <w:t xml:space="preserve"> system of delivering and monitoring treatments, so that the most effective yet least resource intensive treatment is delivered to patients first; only 'stepping up' to more intensive</w:t>
      </w:r>
      <w:r w:rsidR="00B91CF6" w:rsidRPr="009415E1">
        <w:t xml:space="preserve"> individual</w:t>
      </w:r>
      <w:r w:rsidR="000E30BC" w:rsidRPr="009415E1">
        <w:t xml:space="preserve"> face-to-face therapies as clinically required.</w:t>
      </w:r>
      <w:r w:rsidR="000E30BC" w:rsidRPr="009415E1">
        <w:rPr>
          <w:lang w:val="en-US"/>
        </w:rPr>
        <w:t xml:space="preserve"> The service </w:t>
      </w:r>
      <w:r w:rsidRPr="009415E1">
        <w:rPr>
          <w:lang w:val="en-US"/>
        </w:rPr>
        <w:t xml:space="preserve">accepts both self- and </w:t>
      </w:r>
      <w:r w:rsidR="000E30BC" w:rsidRPr="009415E1">
        <w:rPr>
          <w:lang w:val="en-US"/>
        </w:rPr>
        <w:t>GP</w:t>
      </w:r>
      <w:r w:rsidRPr="009415E1">
        <w:rPr>
          <w:lang w:val="en-US"/>
        </w:rPr>
        <w:t xml:space="preserve"> referral</w:t>
      </w:r>
      <w:r w:rsidR="000E30BC" w:rsidRPr="009415E1">
        <w:rPr>
          <w:lang w:val="en-US"/>
        </w:rPr>
        <w:t>s</w:t>
      </w:r>
      <w:r w:rsidR="00282EBC" w:rsidRPr="009415E1">
        <w:rPr>
          <w:lang w:val="en-US"/>
        </w:rPr>
        <w:t xml:space="preserve"> and t</w:t>
      </w:r>
      <w:r w:rsidRPr="009415E1">
        <w:rPr>
          <w:lang w:val="en-US"/>
        </w:rPr>
        <w:t xml:space="preserve">he interventions offered include both individual and group therapies. Southwark </w:t>
      </w:r>
      <w:r w:rsidRPr="009415E1">
        <w:rPr>
          <w:lang w:val="en-US"/>
        </w:rPr>
        <w:lastRenderedPageBreak/>
        <w:t xml:space="preserve">is a borough in south London </w:t>
      </w:r>
      <w:r w:rsidR="000F1A27" w:rsidRPr="009415E1">
        <w:rPr>
          <w:lang w:val="en-US"/>
        </w:rPr>
        <w:t xml:space="preserve">which has </w:t>
      </w:r>
      <w:r w:rsidR="00A37463" w:rsidRPr="009415E1">
        <w:rPr>
          <w:lang w:val="en-US"/>
        </w:rPr>
        <w:t>a</w:t>
      </w:r>
      <w:r w:rsidRPr="009415E1">
        <w:rPr>
          <w:lang w:val="en-US"/>
        </w:rPr>
        <w:t xml:space="preserve"> highly</w:t>
      </w:r>
      <w:r w:rsidR="00B97F97" w:rsidRPr="009415E1">
        <w:rPr>
          <w:lang w:val="en-US"/>
        </w:rPr>
        <w:t xml:space="preserve"> diverse</w:t>
      </w:r>
      <w:r w:rsidRPr="009415E1">
        <w:rPr>
          <w:lang w:val="en-US"/>
        </w:rPr>
        <w:t xml:space="preserve"> population</w:t>
      </w:r>
      <w:r w:rsidR="00A37463" w:rsidRPr="009415E1">
        <w:t xml:space="preserve">. Office for National Statistics experimental research suggests that </w:t>
      </w:r>
      <w:r w:rsidR="00ED62F3" w:rsidRPr="009415E1">
        <w:t>Southwark</w:t>
      </w:r>
      <w:r w:rsidR="00A37463" w:rsidRPr="009415E1">
        <w:t xml:space="preserve"> is the local authority area with the second highest </w:t>
      </w:r>
      <w:r w:rsidR="00D7385A" w:rsidRPr="009415E1">
        <w:t>sexual minority</w:t>
      </w:r>
      <w:r w:rsidR="00A37463" w:rsidRPr="009415E1">
        <w:t xml:space="preserve"> population in the UK, after Lambeth, at around 5% of the population (ONS, 2017)</w:t>
      </w:r>
      <w:r w:rsidR="00867D40" w:rsidRPr="009415E1">
        <w:t xml:space="preserve">.  </w:t>
      </w:r>
    </w:p>
    <w:p w14:paraId="4BCF048F" w14:textId="77777777" w:rsidR="008D2AC9" w:rsidRPr="009415E1" w:rsidRDefault="008D2AC9" w:rsidP="00ED62F3">
      <w:pPr>
        <w:spacing w:line="480" w:lineRule="auto"/>
        <w:jc w:val="both"/>
      </w:pPr>
    </w:p>
    <w:p w14:paraId="5FEEB33F" w14:textId="4939BBCE" w:rsidR="00A80444" w:rsidRPr="009415E1" w:rsidRDefault="00A80444" w:rsidP="00ED62F3">
      <w:pPr>
        <w:spacing w:line="480" w:lineRule="auto"/>
        <w:jc w:val="both"/>
        <w:rPr>
          <w:i/>
        </w:rPr>
      </w:pPr>
      <w:r w:rsidRPr="009415E1">
        <w:rPr>
          <w:i/>
        </w:rPr>
        <w:t xml:space="preserve">The </w:t>
      </w:r>
      <w:r w:rsidR="001612F3" w:rsidRPr="009415E1">
        <w:rPr>
          <w:i/>
        </w:rPr>
        <w:t>LGBQ</w:t>
      </w:r>
      <w:r w:rsidRPr="009415E1">
        <w:rPr>
          <w:i/>
        </w:rPr>
        <w:t xml:space="preserve"> Wellbeing Group</w:t>
      </w:r>
    </w:p>
    <w:p w14:paraId="635F54CC" w14:textId="165AC06B" w:rsidR="00233F6F" w:rsidRPr="009415E1" w:rsidRDefault="00C62171" w:rsidP="00ED62F3">
      <w:pPr>
        <w:spacing w:line="480" w:lineRule="auto"/>
        <w:ind w:firstLine="720"/>
        <w:jc w:val="both"/>
      </w:pPr>
      <w:r w:rsidRPr="009415E1">
        <w:t>The LGBQ Wellbeing Group was developed by two clinical psychologists</w:t>
      </w:r>
      <w:r w:rsidR="00FC3C98" w:rsidRPr="009415E1">
        <w:t xml:space="preserve"> (DH &amp; KR)</w:t>
      </w:r>
      <w:r w:rsidRPr="009415E1">
        <w:t xml:space="preserve">. The group </w:t>
      </w:r>
      <w:r w:rsidR="009C439E" w:rsidRPr="009415E1">
        <w:t xml:space="preserve">was </w:t>
      </w:r>
      <w:r w:rsidRPr="009415E1">
        <w:t>designed specifically for service-users who identified as LGBQ and who were experiencing symptoms of depression, anxiety, and/or stress. The aims of the group were to help teach CBT skills and tools for managing low mood, anxiety and stress</w:t>
      </w:r>
      <w:r w:rsidR="006B1EB5" w:rsidRPr="009415E1">
        <w:t xml:space="preserve"> in a group format</w:t>
      </w:r>
      <w:r w:rsidRPr="009415E1">
        <w:t xml:space="preserve">, whilst also attempting to address some </w:t>
      </w:r>
      <w:r w:rsidR="006A333A" w:rsidRPr="009415E1">
        <w:t xml:space="preserve">of </w:t>
      </w:r>
      <w:r w:rsidRPr="009415E1">
        <w:t>the additional minority stress factors impacting the mental wellbeing of sexual minority populations (e.g., internalised stigma, discrimination, loneliness</w:t>
      </w:r>
      <w:r w:rsidR="000E30BC" w:rsidRPr="009415E1">
        <w:t xml:space="preserve">, </w:t>
      </w:r>
      <w:r w:rsidR="006A333A" w:rsidRPr="009415E1">
        <w:t xml:space="preserve">identity </w:t>
      </w:r>
      <w:r w:rsidR="000E30BC" w:rsidRPr="009415E1">
        <w:t>concealment etc.</w:t>
      </w:r>
      <w:r w:rsidRPr="009415E1">
        <w:t xml:space="preserve">). </w:t>
      </w:r>
    </w:p>
    <w:p w14:paraId="5B44F8F0" w14:textId="10DA6271" w:rsidR="00233F6F" w:rsidRPr="009415E1" w:rsidRDefault="00C62171" w:rsidP="00ED62F3">
      <w:pPr>
        <w:spacing w:line="480" w:lineRule="auto"/>
        <w:ind w:firstLine="720"/>
        <w:jc w:val="both"/>
      </w:pPr>
      <w:r w:rsidRPr="009415E1">
        <w:t xml:space="preserve">The </w:t>
      </w:r>
      <w:r w:rsidR="00B91CF6" w:rsidRPr="009415E1">
        <w:t xml:space="preserve">group </w:t>
      </w:r>
      <w:r w:rsidRPr="009415E1">
        <w:t xml:space="preserve">intervention </w:t>
      </w:r>
      <w:r w:rsidR="009C439E" w:rsidRPr="009415E1">
        <w:t>was</w:t>
      </w:r>
      <w:r w:rsidRPr="009415E1">
        <w:t xml:space="preserve"> firmly based on group CBT principles and consist</w:t>
      </w:r>
      <w:r w:rsidR="009C439E" w:rsidRPr="009415E1">
        <w:t>ed</w:t>
      </w:r>
      <w:r w:rsidRPr="009415E1">
        <w:t xml:space="preserve"> of eight </w:t>
      </w:r>
      <w:r w:rsidR="00B91CF6" w:rsidRPr="009415E1">
        <w:t xml:space="preserve">weekly </w:t>
      </w:r>
      <w:r w:rsidR="009C439E" w:rsidRPr="009415E1">
        <w:t>90-minute</w:t>
      </w:r>
      <w:r w:rsidRPr="009415E1">
        <w:t xml:space="preserve"> sessions</w:t>
      </w:r>
      <w:r w:rsidR="009C439E" w:rsidRPr="009415E1">
        <w:t>,</w:t>
      </w:r>
      <w:r w:rsidRPr="009415E1">
        <w:t xml:space="preserve"> with each week focusing on a specific topic. The </w:t>
      </w:r>
      <w:r w:rsidR="00D7385A" w:rsidRPr="009415E1">
        <w:t>intervention</w:t>
      </w:r>
      <w:r w:rsidRPr="009415E1">
        <w:t xml:space="preserve"> was a closed group (an individual begins the intervention at the start of a new course and attends for all 8 sessions). Topics covered within sessions included:</w:t>
      </w:r>
      <w:r w:rsidR="009C439E" w:rsidRPr="009415E1">
        <w:t xml:space="preserve"> </w:t>
      </w:r>
      <w:r w:rsidRPr="009415E1">
        <w:t>Introduction to CBT and the group</w:t>
      </w:r>
      <w:r w:rsidR="00D7385A" w:rsidRPr="009415E1">
        <w:t>; tackling avoidance; tackling negative &amp; unhelpful thinking; tackling over-thinking and worry; coping with distressing feelings; negative beliefs about ourselves &amp; self-criticism; developing body acceptance and confidence; loneliness and making connections; developing</w:t>
      </w:r>
      <w:r w:rsidRPr="009415E1">
        <w:t xml:space="preserve"> LGBQ </w:t>
      </w:r>
      <w:r w:rsidR="00D7385A" w:rsidRPr="009415E1">
        <w:t>confidence and resilience; and relapse prevention</w:t>
      </w:r>
      <w:r w:rsidR="009C439E" w:rsidRPr="009415E1">
        <w:t>.</w:t>
      </w:r>
      <w:r w:rsidR="00BF5DEB" w:rsidRPr="009415E1">
        <w:t xml:space="preserve"> The group was designed by two of the authors (KR and DH) who are both accredited therapists with the British Association of Behavioural and Cognitive Psychotherapies (BABCP).</w:t>
      </w:r>
      <w:r w:rsidR="009C439E" w:rsidRPr="009415E1">
        <w:t xml:space="preserve"> </w:t>
      </w:r>
      <w:r w:rsidR="00B91CF6" w:rsidRPr="009415E1">
        <w:t>One of the authors (DH) co-facilitated every course from which these participants were recruited, with the other two authors</w:t>
      </w:r>
      <w:r w:rsidR="001C5E8C" w:rsidRPr="009415E1">
        <w:t xml:space="preserve"> (CL &amp; KR)</w:t>
      </w:r>
      <w:r w:rsidR="00B91CF6" w:rsidRPr="009415E1">
        <w:t xml:space="preserve">, and other staff, co-facilitating different groups over time. </w:t>
      </w:r>
    </w:p>
    <w:p w14:paraId="000EFF6F" w14:textId="373B3242" w:rsidR="00282EBC" w:rsidRPr="009415E1" w:rsidRDefault="00C62171" w:rsidP="00ED62F3">
      <w:pPr>
        <w:spacing w:line="480" w:lineRule="auto"/>
        <w:ind w:firstLine="720"/>
        <w:jc w:val="both"/>
        <w:rPr>
          <w:rFonts w:eastAsiaTheme="minorHAnsi"/>
          <w:lang w:val="en-US"/>
        </w:rPr>
      </w:pPr>
      <w:r w:rsidRPr="009415E1">
        <w:lastRenderedPageBreak/>
        <w:t xml:space="preserve">Each </w:t>
      </w:r>
      <w:r w:rsidR="006B3ED0" w:rsidRPr="009415E1">
        <w:t>90-minute</w:t>
      </w:r>
      <w:r w:rsidRPr="009415E1">
        <w:t xml:space="preserve"> session included a range of learning formats</w:t>
      </w:r>
      <w:r w:rsidR="00233F6F" w:rsidRPr="009415E1">
        <w:t xml:space="preserve"> </w:t>
      </w:r>
      <w:r w:rsidR="000F1A27" w:rsidRPr="009415E1">
        <w:t>supported by</w:t>
      </w:r>
      <w:r w:rsidR="00233F6F" w:rsidRPr="009415E1">
        <w:t xml:space="preserve"> a </w:t>
      </w:r>
      <w:r w:rsidRPr="009415E1">
        <w:t>multimedia presentation</w:t>
      </w:r>
      <w:r w:rsidR="00233F6F" w:rsidRPr="009415E1">
        <w:t xml:space="preserve">, which </w:t>
      </w:r>
      <w:r w:rsidRPr="009415E1">
        <w:t>served to provide an overall structure for the group session</w:t>
      </w:r>
      <w:r w:rsidR="00233F6F" w:rsidRPr="009415E1">
        <w:t xml:space="preserve"> and the discussions that followed</w:t>
      </w:r>
      <w:r w:rsidRPr="009415E1">
        <w:t xml:space="preserve">. </w:t>
      </w:r>
      <w:r w:rsidR="000F1A27" w:rsidRPr="009415E1">
        <w:t>Specific interventions included</w:t>
      </w:r>
      <w:r w:rsidRPr="009415E1">
        <w:t xml:space="preserve"> psychoeducation, group discussion, pair work and skills practice </w:t>
      </w:r>
      <w:r w:rsidR="000F1A27" w:rsidRPr="009415E1">
        <w:t>anchored around</w:t>
      </w:r>
      <w:r w:rsidRPr="009415E1">
        <w:t xml:space="preserve"> the </w:t>
      </w:r>
      <w:r w:rsidR="000F1A27" w:rsidRPr="009415E1">
        <w:t>session</w:t>
      </w:r>
      <w:r w:rsidRPr="009415E1">
        <w:t xml:space="preserve"> topic</w:t>
      </w:r>
      <w:r w:rsidR="000F1A27" w:rsidRPr="009415E1">
        <w:t>s</w:t>
      </w:r>
      <w:r w:rsidRPr="009415E1">
        <w:t xml:space="preserve">. Homework tasks </w:t>
      </w:r>
      <w:r w:rsidR="009D3153" w:rsidRPr="009415E1">
        <w:t>were set</w:t>
      </w:r>
      <w:r w:rsidRPr="009415E1">
        <w:t xml:space="preserve"> each session to </w:t>
      </w:r>
      <w:r w:rsidR="00E547EE" w:rsidRPr="009415E1">
        <w:rPr>
          <w:rFonts w:eastAsiaTheme="minorHAnsi"/>
          <w:lang w:val="en-US"/>
        </w:rPr>
        <w:t xml:space="preserve">consolidate learning and encourage application of skills and ideas to </w:t>
      </w:r>
      <w:r w:rsidR="006B1EB5" w:rsidRPr="009415E1">
        <w:rPr>
          <w:rFonts w:eastAsiaTheme="minorHAnsi"/>
          <w:lang w:val="en-US"/>
        </w:rPr>
        <w:t xml:space="preserve">patients’ </w:t>
      </w:r>
      <w:r w:rsidR="00E547EE" w:rsidRPr="009415E1">
        <w:rPr>
          <w:rFonts w:eastAsiaTheme="minorHAnsi"/>
          <w:lang w:val="en-US"/>
        </w:rPr>
        <w:t>daily lives</w:t>
      </w:r>
      <w:r w:rsidR="00282EBC" w:rsidRPr="009415E1">
        <w:rPr>
          <w:rFonts w:eastAsiaTheme="minorHAnsi"/>
          <w:lang w:val="en-US"/>
        </w:rPr>
        <w:t>.</w:t>
      </w:r>
    </w:p>
    <w:p w14:paraId="5A69FC8C" w14:textId="77777777" w:rsidR="00282EBC" w:rsidRPr="009415E1" w:rsidRDefault="00282EBC" w:rsidP="00ED62F3">
      <w:pPr>
        <w:spacing w:line="480" w:lineRule="auto"/>
        <w:jc w:val="both"/>
        <w:rPr>
          <w:rFonts w:eastAsiaTheme="minorHAnsi"/>
          <w:lang w:val="en-US"/>
        </w:rPr>
      </w:pPr>
    </w:p>
    <w:p w14:paraId="2F0A5BAE" w14:textId="77777777" w:rsidR="003950A0" w:rsidRPr="009415E1" w:rsidRDefault="003950A0" w:rsidP="00ED62F3">
      <w:pPr>
        <w:spacing w:line="480" w:lineRule="auto"/>
        <w:jc w:val="both"/>
        <w:rPr>
          <w:rFonts w:eastAsiaTheme="minorHAnsi"/>
          <w:i/>
          <w:lang w:val="en-US"/>
        </w:rPr>
      </w:pPr>
      <w:r w:rsidRPr="009415E1">
        <w:rPr>
          <w:rFonts w:eastAsiaTheme="minorHAnsi"/>
          <w:i/>
          <w:lang w:val="en-US"/>
        </w:rPr>
        <w:t>Study Design</w:t>
      </w:r>
    </w:p>
    <w:p w14:paraId="687EFD01" w14:textId="2AD8C240" w:rsidR="00E13651" w:rsidRPr="009415E1" w:rsidRDefault="003950A0" w:rsidP="00031C62">
      <w:pPr>
        <w:spacing w:line="480" w:lineRule="auto"/>
        <w:ind w:firstLine="720"/>
        <w:jc w:val="both"/>
        <w:rPr>
          <w:lang w:val="en-US"/>
        </w:rPr>
      </w:pPr>
      <w:r w:rsidRPr="009415E1">
        <w:rPr>
          <w:lang w:val="en-US"/>
        </w:rPr>
        <w:t xml:space="preserve">A qualitative </w:t>
      </w:r>
      <w:r w:rsidR="001034D6" w:rsidRPr="009415E1">
        <w:rPr>
          <w:lang w:val="en-US"/>
        </w:rPr>
        <w:t xml:space="preserve">online </w:t>
      </w:r>
      <w:r w:rsidRPr="009415E1">
        <w:rPr>
          <w:lang w:val="en-US"/>
        </w:rPr>
        <w:t xml:space="preserve">survey design was utilised for this service evaluation project in order to </w:t>
      </w:r>
      <w:r w:rsidR="00031C62" w:rsidRPr="009415E1">
        <w:rPr>
          <w:lang w:val="en-US"/>
        </w:rPr>
        <w:t>provide initial exploratory qualitative evidence regarding</w:t>
      </w:r>
      <w:r w:rsidR="00AC5933" w:rsidRPr="009415E1">
        <w:rPr>
          <w:lang w:val="en-US"/>
        </w:rPr>
        <w:t xml:space="preserve"> </w:t>
      </w:r>
      <w:r w:rsidRPr="009415E1">
        <w:rPr>
          <w:lang w:val="en-US"/>
        </w:rPr>
        <w:t>participants experiences</w:t>
      </w:r>
      <w:r w:rsidR="00E13651" w:rsidRPr="009415E1">
        <w:rPr>
          <w:lang w:val="en-US"/>
        </w:rPr>
        <w:t>, in their own terms</w:t>
      </w:r>
      <w:r w:rsidRPr="009415E1">
        <w:rPr>
          <w:lang w:val="en-US"/>
        </w:rPr>
        <w:t xml:space="preserve">. </w:t>
      </w:r>
      <w:r w:rsidR="00031C62" w:rsidRPr="009415E1">
        <w:rPr>
          <w:lang w:val="en-US"/>
        </w:rPr>
        <w:t>According to Braun et al., (2020, p.3):</w:t>
      </w:r>
      <w:r w:rsidR="00031C62" w:rsidRPr="009415E1">
        <w:rPr>
          <w:i/>
          <w:lang w:val="en-US"/>
        </w:rPr>
        <w:t xml:space="preserve"> “qualitative surveys offer one thing that is fairly unique within qualitative data collection methods –a ‘wide-angle lens’ on the topic of interest that provides the potential to capture a diversity of perspectives, experiences, or sense-making”.</w:t>
      </w:r>
      <w:r w:rsidR="00031C62" w:rsidRPr="009415E1">
        <w:rPr>
          <w:lang w:val="en-US"/>
        </w:rPr>
        <w:t xml:space="preserve"> </w:t>
      </w:r>
    </w:p>
    <w:p w14:paraId="3B6BFB00" w14:textId="6FA8B2AC" w:rsidR="003950A0" w:rsidRPr="009415E1" w:rsidRDefault="003950A0" w:rsidP="00031C62">
      <w:pPr>
        <w:spacing w:line="480" w:lineRule="auto"/>
        <w:ind w:firstLine="720"/>
        <w:jc w:val="both"/>
        <w:rPr>
          <w:lang w:val="en-US"/>
        </w:rPr>
      </w:pPr>
      <w:r w:rsidRPr="009415E1">
        <w:rPr>
          <w:lang w:val="en-US"/>
        </w:rPr>
        <w:t>A</w:t>
      </w:r>
      <w:r w:rsidR="00031C62" w:rsidRPr="009415E1">
        <w:rPr>
          <w:lang w:val="en-US"/>
        </w:rPr>
        <w:t>ccordingly, in the present study, a</w:t>
      </w:r>
      <w:r w:rsidR="00BB1F72" w:rsidRPr="009415E1">
        <w:rPr>
          <w:lang w:val="en-US"/>
        </w:rPr>
        <w:t xml:space="preserve">n online </w:t>
      </w:r>
      <w:r w:rsidRPr="009415E1">
        <w:rPr>
          <w:lang w:val="en-US"/>
        </w:rPr>
        <w:t xml:space="preserve">qualitative survey was chosen over qualitative interviews, as it was felt </w:t>
      </w:r>
      <w:r w:rsidR="002B1BBD" w:rsidRPr="009415E1">
        <w:rPr>
          <w:lang w:val="en-US"/>
        </w:rPr>
        <w:t xml:space="preserve">that </w:t>
      </w:r>
      <w:r w:rsidR="00F77B02" w:rsidRPr="009415E1">
        <w:rPr>
          <w:color w:val="000000" w:themeColor="text1"/>
          <w:lang w:val="en-US"/>
        </w:rPr>
        <w:t>it</w:t>
      </w:r>
      <w:r w:rsidR="00FE0B8B" w:rsidRPr="009415E1">
        <w:rPr>
          <w:color w:val="000000" w:themeColor="text1"/>
          <w:lang w:val="en-US"/>
        </w:rPr>
        <w:t xml:space="preserve"> would be more feasible for respondents to complete </w:t>
      </w:r>
      <w:r w:rsidR="00F77B02" w:rsidRPr="009415E1">
        <w:rPr>
          <w:color w:val="000000" w:themeColor="text1"/>
          <w:lang w:val="en-US"/>
        </w:rPr>
        <w:t xml:space="preserve">a survey </w:t>
      </w:r>
      <w:r w:rsidR="00FE0B8B" w:rsidRPr="009415E1">
        <w:rPr>
          <w:color w:val="000000" w:themeColor="text1"/>
          <w:lang w:val="en-US"/>
        </w:rPr>
        <w:t xml:space="preserve">in their own time. </w:t>
      </w:r>
      <w:r w:rsidR="00F77B02" w:rsidRPr="009415E1">
        <w:rPr>
          <w:color w:val="000000" w:themeColor="text1"/>
          <w:lang w:val="en-US"/>
        </w:rPr>
        <w:t xml:space="preserve">Furthermore, it was felt that a survey design would reduce the influence of social desirability effects upon participant response. </w:t>
      </w:r>
      <w:r w:rsidRPr="009415E1">
        <w:rPr>
          <w:rFonts w:eastAsiaTheme="minorHAnsi"/>
          <w:lang w:val="en-US"/>
        </w:rPr>
        <w:t xml:space="preserve">A set of nine open-ended </w:t>
      </w:r>
      <w:r w:rsidR="00302D70" w:rsidRPr="009415E1">
        <w:rPr>
          <w:rFonts w:eastAsiaTheme="minorHAnsi"/>
          <w:lang w:val="en-US"/>
        </w:rPr>
        <w:t xml:space="preserve">qualitative </w:t>
      </w:r>
      <w:r w:rsidRPr="009415E1">
        <w:rPr>
          <w:rFonts w:eastAsiaTheme="minorHAnsi"/>
          <w:lang w:val="en-US"/>
        </w:rPr>
        <w:t>questions were devised</w:t>
      </w:r>
      <w:r w:rsidR="008B224A" w:rsidRPr="009415E1">
        <w:rPr>
          <w:rFonts w:eastAsiaTheme="minorHAnsi"/>
          <w:lang w:val="en-US"/>
        </w:rPr>
        <w:t xml:space="preserve"> (see </w:t>
      </w:r>
      <w:r w:rsidR="00124A81" w:rsidRPr="009415E1">
        <w:rPr>
          <w:rFonts w:eastAsiaTheme="minorHAnsi"/>
          <w:lang w:val="en-US"/>
        </w:rPr>
        <w:t>table</w:t>
      </w:r>
      <w:r w:rsidR="008B224A" w:rsidRPr="009415E1">
        <w:rPr>
          <w:rFonts w:eastAsiaTheme="minorHAnsi"/>
          <w:lang w:val="en-US"/>
        </w:rPr>
        <w:t xml:space="preserve"> 1)</w:t>
      </w:r>
      <w:r w:rsidRPr="009415E1">
        <w:rPr>
          <w:rFonts w:eastAsiaTheme="minorHAnsi"/>
          <w:lang w:val="en-US"/>
        </w:rPr>
        <w:t xml:space="preserve">, covering topics of: general experience of the group, experiences of CBT as applied to LGBQ mental health, and recommendations to improve the group. The </w:t>
      </w:r>
      <w:r w:rsidR="00FA5B51" w:rsidRPr="009415E1">
        <w:rPr>
          <w:rFonts w:eastAsiaTheme="minorHAnsi"/>
          <w:lang w:val="en-US"/>
        </w:rPr>
        <w:t xml:space="preserve">qualitative survey </w:t>
      </w:r>
      <w:r w:rsidRPr="009415E1">
        <w:rPr>
          <w:rFonts w:eastAsiaTheme="minorHAnsi"/>
          <w:lang w:val="en-US"/>
        </w:rPr>
        <w:t xml:space="preserve">schedule was piloted </w:t>
      </w:r>
      <w:r w:rsidR="00E547EE" w:rsidRPr="009415E1">
        <w:rPr>
          <w:rFonts w:eastAsiaTheme="minorHAnsi"/>
          <w:lang w:val="en-US"/>
        </w:rPr>
        <w:t>with a member of staff</w:t>
      </w:r>
      <w:r w:rsidRPr="009415E1">
        <w:rPr>
          <w:rFonts w:eastAsiaTheme="minorHAnsi"/>
          <w:lang w:val="en-US"/>
        </w:rPr>
        <w:t xml:space="preserve"> within the service in order to refine the flow of the </w:t>
      </w:r>
      <w:r w:rsidR="00FA5B51" w:rsidRPr="009415E1">
        <w:rPr>
          <w:rFonts w:eastAsiaTheme="minorHAnsi"/>
          <w:lang w:val="en-US"/>
        </w:rPr>
        <w:t xml:space="preserve">survey. </w:t>
      </w:r>
    </w:p>
    <w:p w14:paraId="5700BEF8" w14:textId="3BAA7D33" w:rsidR="008B224A" w:rsidRPr="009415E1" w:rsidRDefault="00D101C7" w:rsidP="00925957">
      <w:pPr>
        <w:spacing w:line="480" w:lineRule="auto"/>
        <w:ind w:firstLine="720"/>
        <w:jc w:val="center"/>
        <w:rPr>
          <w:lang w:val="en-US"/>
        </w:rPr>
      </w:pPr>
      <w:r>
        <w:rPr>
          <w:noProof/>
          <w:lang w:val="en-US"/>
        </w:rPr>
        <w:lastRenderedPageBreak/>
        <w:object w:dxaOrig="150" w:dyaOrig="150" w14:anchorId="2429FB14">
          <v:shape id="_x0000_s1026" type="#_x0000_t75" alt="" style="position:absolute;left:0;text-align:left;margin-left:0;margin-top:0;width:451.15pt;height:390.1pt;z-index:251659264;mso-wrap-edited:f;mso-width-percent:0;mso-height-percent:0;mso-position-horizontal-relative:text;mso-position-vertical-relative:text;mso-width-percent:0;mso-height-percent:0">
            <v:imagedata r:id="rId13" o:title=""/>
            <w10:wrap type="square"/>
          </v:shape>
          <o:OLEObject Type="Embed" ProgID="Word.Document.12" ShapeID="_x0000_s1026" DrawAspect="Content" ObjectID="_1682234114" r:id="rId14">
            <o:FieldCodes>\s</o:FieldCodes>
          </o:OLEObject>
        </w:object>
      </w:r>
    </w:p>
    <w:p w14:paraId="38891235" w14:textId="77777777" w:rsidR="00A80444" w:rsidRPr="009415E1" w:rsidRDefault="00A80444" w:rsidP="00ED62F3">
      <w:pPr>
        <w:jc w:val="both"/>
        <w:rPr>
          <w:b/>
          <w:lang w:val="en-US"/>
        </w:rPr>
      </w:pPr>
    </w:p>
    <w:p w14:paraId="7D8C419C" w14:textId="77777777" w:rsidR="00A80444" w:rsidRPr="009415E1" w:rsidRDefault="00A80444" w:rsidP="00ED62F3">
      <w:pPr>
        <w:jc w:val="both"/>
        <w:rPr>
          <w:i/>
          <w:lang w:val="en-US"/>
        </w:rPr>
      </w:pPr>
      <w:r w:rsidRPr="009415E1">
        <w:rPr>
          <w:i/>
          <w:lang w:val="en-US"/>
        </w:rPr>
        <w:t>Participants</w:t>
      </w:r>
    </w:p>
    <w:p w14:paraId="08BDED05" w14:textId="77777777" w:rsidR="00B51949" w:rsidRPr="009415E1" w:rsidRDefault="00B51949" w:rsidP="00ED62F3">
      <w:pPr>
        <w:jc w:val="both"/>
        <w:rPr>
          <w:i/>
          <w:lang w:val="en-US"/>
        </w:rPr>
      </w:pPr>
    </w:p>
    <w:p w14:paraId="528D73C8" w14:textId="02A5ADBD" w:rsidR="00997BEF" w:rsidRPr="009415E1" w:rsidRDefault="00E547EE" w:rsidP="00997BEF">
      <w:pPr>
        <w:autoSpaceDE w:val="0"/>
        <w:autoSpaceDN w:val="0"/>
        <w:adjustRightInd w:val="0"/>
        <w:spacing w:line="480" w:lineRule="auto"/>
        <w:ind w:firstLine="720"/>
        <w:jc w:val="both"/>
        <w:rPr>
          <w:rFonts w:eastAsiaTheme="minorHAnsi"/>
        </w:rPr>
      </w:pPr>
      <w:r w:rsidRPr="009415E1">
        <w:rPr>
          <w:rFonts w:eastAsiaTheme="minorHAnsi"/>
          <w:lang w:val="en-US"/>
        </w:rPr>
        <w:t>The project was deemed to be a routine service evaluation project</w:t>
      </w:r>
      <w:r w:rsidR="003038B9" w:rsidRPr="009415E1">
        <w:rPr>
          <w:rFonts w:eastAsiaTheme="minorHAnsi"/>
          <w:lang w:val="en-US"/>
        </w:rPr>
        <w:t>, hence</w:t>
      </w:r>
      <w:r w:rsidRPr="009415E1">
        <w:rPr>
          <w:rFonts w:eastAsiaTheme="minorHAnsi"/>
          <w:lang w:val="en-US"/>
        </w:rPr>
        <w:t xml:space="preserve"> ethical approval was not required. Local approval was granted by the SLaM Southwark Directorate Education, Training and Research Committee (approval received 14/01/20). </w:t>
      </w:r>
      <w:r w:rsidR="00997BEF" w:rsidRPr="009415E1">
        <w:rPr>
          <w:rFonts w:eastAsiaTheme="minorHAnsi"/>
          <w:lang w:val="en-US"/>
        </w:rPr>
        <w:t xml:space="preserve">The project abided by the </w:t>
      </w:r>
      <w:r w:rsidR="00997BEF" w:rsidRPr="009415E1">
        <w:rPr>
          <w:rFonts w:eastAsiaTheme="minorHAnsi"/>
        </w:rPr>
        <w:t>Ethics Guidelines for Internet-mediated Research (BPS, 2017)</w:t>
      </w:r>
      <w:r w:rsidR="00447542" w:rsidRPr="009415E1">
        <w:rPr>
          <w:rFonts w:eastAsiaTheme="minorHAnsi"/>
        </w:rPr>
        <w:t>.</w:t>
      </w:r>
    </w:p>
    <w:p w14:paraId="793A894B" w14:textId="35DB5D5C" w:rsidR="00A80444" w:rsidRPr="009415E1" w:rsidRDefault="00A80444" w:rsidP="00ED62F3">
      <w:pPr>
        <w:autoSpaceDE w:val="0"/>
        <w:autoSpaceDN w:val="0"/>
        <w:adjustRightInd w:val="0"/>
        <w:spacing w:line="480" w:lineRule="auto"/>
        <w:ind w:firstLine="720"/>
        <w:jc w:val="both"/>
        <w:rPr>
          <w:rFonts w:eastAsiaTheme="minorHAnsi"/>
          <w:lang w:val="en-US"/>
        </w:rPr>
      </w:pPr>
      <w:r w:rsidRPr="009415E1">
        <w:rPr>
          <w:rFonts w:eastAsiaTheme="minorHAnsi"/>
          <w:lang w:val="en-US"/>
        </w:rPr>
        <w:t xml:space="preserve">Following approval, a database of all </w:t>
      </w:r>
      <w:r w:rsidR="00B96862" w:rsidRPr="009415E1">
        <w:rPr>
          <w:rFonts w:eastAsiaTheme="minorHAnsi"/>
          <w:lang w:val="en-US"/>
        </w:rPr>
        <w:t>service users</w:t>
      </w:r>
      <w:r w:rsidRPr="009415E1">
        <w:rPr>
          <w:rFonts w:eastAsiaTheme="minorHAnsi"/>
          <w:lang w:val="en-US"/>
        </w:rPr>
        <w:t xml:space="preserve"> who had previously attended and completed the </w:t>
      </w:r>
      <w:r w:rsidR="001612F3" w:rsidRPr="009415E1">
        <w:rPr>
          <w:rFonts w:eastAsiaTheme="minorHAnsi"/>
          <w:lang w:val="en-US"/>
        </w:rPr>
        <w:t>LGBQ</w:t>
      </w:r>
      <w:r w:rsidRPr="009415E1">
        <w:rPr>
          <w:rFonts w:eastAsiaTheme="minorHAnsi"/>
          <w:lang w:val="en-US"/>
        </w:rPr>
        <w:t xml:space="preserve"> wellbeing group were collated. </w:t>
      </w:r>
      <w:bookmarkStart w:id="2" w:name="_Hlk48312302"/>
      <w:r w:rsidRPr="009415E1">
        <w:rPr>
          <w:rFonts w:eastAsiaTheme="minorHAnsi"/>
          <w:lang w:val="en-US"/>
        </w:rPr>
        <w:t xml:space="preserve">All past </w:t>
      </w:r>
      <w:r w:rsidR="00B96862" w:rsidRPr="009415E1">
        <w:rPr>
          <w:rFonts w:eastAsiaTheme="minorHAnsi"/>
          <w:lang w:val="en-US"/>
        </w:rPr>
        <w:t>service users</w:t>
      </w:r>
      <w:r w:rsidRPr="009415E1">
        <w:rPr>
          <w:rFonts w:eastAsiaTheme="minorHAnsi"/>
          <w:lang w:val="en-US"/>
        </w:rPr>
        <w:t xml:space="preserve"> who had completed the</w:t>
      </w:r>
      <w:r w:rsidR="00FC3C98" w:rsidRPr="009415E1">
        <w:rPr>
          <w:rFonts w:eastAsiaTheme="minorHAnsi"/>
          <w:lang w:val="en-US"/>
        </w:rPr>
        <w:t xml:space="preserve"> eight-week</w:t>
      </w:r>
      <w:r w:rsidRPr="009415E1">
        <w:rPr>
          <w:rFonts w:eastAsiaTheme="minorHAnsi"/>
          <w:lang w:val="en-US"/>
        </w:rPr>
        <w:t xml:space="preserve"> group and had consented to research follow up were subsequently invited via email to complete </w:t>
      </w:r>
      <w:r w:rsidR="003074BA" w:rsidRPr="009415E1">
        <w:rPr>
          <w:rFonts w:eastAsiaTheme="minorHAnsi"/>
          <w:lang w:val="en-US"/>
        </w:rPr>
        <w:t xml:space="preserve">an online </w:t>
      </w:r>
      <w:r w:rsidRPr="009415E1">
        <w:rPr>
          <w:rFonts w:eastAsiaTheme="minorHAnsi"/>
          <w:lang w:val="en-US"/>
        </w:rPr>
        <w:t>survey (</w:t>
      </w:r>
      <w:r w:rsidRPr="009415E1">
        <w:rPr>
          <w:rFonts w:eastAsiaTheme="minorHAnsi"/>
          <w:i/>
          <w:lang w:val="en-US"/>
        </w:rPr>
        <w:t xml:space="preserve">n </w:t>
      </w:r>
      <w:r w:rsidRPr="009415E1">
        <w:rPr>
          <w:rFonts w:eastAsiaTheme="minorHAnsi"/>
          <w:lang w:val="en-US"/>
        </w:rPr>
        <w:t>= 59).</w:t>
      </w:r>
      <w:bookmarkEnd w:id="2"/>
      <w:r w:rsidRPr="009415E1">
        <w:rPr>
          <w:rFonts w:eastAsiaTheme="minorHAnsi"/>
          <w:lang w:val="en-US"/>
        </w:rPr>
        <w:t xml:space="preserve"> </w:t>
      </w:r>
      <w:r w:rsidR="002B1BBD" w:rsidRPr="009415E1">
        <w:rPr>
          <w:rFonts w:eastAsiaTheme="minorHAnsi"/>
          <w:lang w:val="en-US"/>
        </w:rPr>
        <w:t xml:space="preserve">The survey was hosted online using Microsoft Forms and service users were not required to provide their name or any other identifying </w:t>
      </w:r>
      <w:r w:rsidR="002B1BBD" w:rsidRPr="009415E1">
        <w:rPr>
          <w:rFonts w:eastAsiaTheme="minorHAnsi"/>
          <w:lang w:val="en-US"/>
        </w:rPr>
        <w:lastRenderedPageBreak/>
        <w:t xml:space="preserve">information. </w:t>
      </w:r>
      <w:r w:rsidRPr="009415E1">
        <w:rPr>
          <w:rFonts w:eastAsiaTheme="minorHAnsi"/>
          <w:lang w:val="en-US"/>
        </w:rPr>
        <w:t>Of those who were invited</w:t>
      </w:r>
      <w:r w:rsidR="0010373B" w:rsidRPr="009415E1">
        <w:rPr>
          <w:rFonts w:eastAsiaTheme="minorHAnsi"/>
          <w:lang w:val="en-US"/>
        </w:rPr>
        <w:t>,</w:t>
      </w:r>
      <w:r w:rsidRPr="009415E1">
        <w:rPr>
          <w:rFonts w:eastAsiaTheme="minorHAnsi"/>
          <w:lang w:val="en-US"/>
        </w:rPr>
        <w:t xml:space="preserve"> </w:t>
      </w:r>
      <w:r w:rsidR="00261675" w:rsidRPr="009415E1">
        <w:rPr>
          <w:rFonts w:eastAsiaTheme="minorHAnsi"/>
          <w:lang w:val="en-US"/>
        </w:rPr>
        <w:t>18 people</w:t>
      </w:r>
      <w:r w:rsidRPr="009415E1">
        <w:rPr>
          <w:rFonts w:eastAsiaTheme="minorHAnsi"/>
          <w:lang w:val="en-US"/>
        </w:rPr>
        <w:t xml:space="preserve"> completed the</w:t>
      </w:r>
      <w:r w:rsidR="003074BA" w:rsidRPr="009415E1">
        <w:rPr>
          <w:rFonts w:eastAsiaTheme="minorHAnsi"/>
          <w:lang w:val="en-US"/>
        </w:rPr>
        <w:t xml:space="preserve"> qualitative</w:t>
      </w:r>
      <w:r w:rsidRPr="009415E1">
        <w:rPr>
          <w:rFonts w:eastAsiaTheme="minorHAnsi"/>
          <w:lang w:val="en-US"/>
        </w:rPr>
        <w:t xml:space="preserve"> survey between January and February 2020</w:t>
      </w:r>
      <w:r w:rsidR="00261675" w:rsidRPr="009415E1">
        <w:rPr>
          <w:rFonts w:eastAsiaTheme="minorHAnsi"/>
          <w:lang w:val="en-US"/>
        </w:rPr>
        <w:t xml:space="preserve"> (response rate of 30.5%)</w:t>
      </w:r>
      <w:r w:rsidRPr="009415E1">
        <w:rPr>
          <w:rFonts w:eastAsiaTheme="minorHAnsi"/>
          <w:lang w:val="en-US"/>
        </w:rPr>
        <w:t xml:space="preserve">. </w:t>
      </w:r>
      <w:r w:rsidR="003950A0" w:rsidRPr="009415E1">
        <w:rPr>
          <w:rFonts w:eastAsiaTheme="minorHAnsi"/>
          <w:lang w:val="en-US"/>
        </w:rPr>
        <w:t>Participants</w:t>
      </w:r>
      <w:r w:rsidR="00795812" w:rsidRPr="009415E1">
        <w:rPr>
          <w:rFonts w:eastAsiaTheme="minorHAnsi"/>
          <w:lang w:val="en-US"/>
        </w:rPr>
        <w:t xml:space="preserve"> were permitted to provide as much detail as they wished in their responses, with those providing </w:t>
      </w:r>
      <w:r w:rsidR="00AE3449" w:rsidRPr="009415E1">
        <w:rPr>
          <w:rFonts w:eastAsiaTheme="minorHAnsi"/>
          <w:lang w:val="en-US"/>
        </w:rPr>
        <w:t>qualitative</w:t>
      </w:r>
      <w:r w:rsidR="003950A0" w:rsidRPr="009415E1">
        <w:rPr>
          <w:rFonts w:eastAsiaTheme="minorHAnsi"/>
          <w:lang w:val="en-US"/>
        </w:rPr>
        <w:t xml:space="preserve"> </w:t>
      </w:r>
      <w:r w:rsidR="00AE3449" w:rsidRPr="009415E1">
        <w:rPr>
          <w:rFonts w:eastAsiaTheme="minorHAnsi"/>
          <w:lang w:val="en-US"/>
        </w:rPr>
        <w:t>responses</w:t>
      </w:r>
      <w:r w:rsidR="00CA33EE" w:rsidRPr="009415E1">
        <w:rPr>
          <w:rFonts w:eastAsiaTheme="minorHAnsi"/>
          <w:lang w:val="en-US"/>
        </w:rPr>
        <w:t xml:space="preserve"> </w:t>
      </w:r>
      <w:r w:rsidR="003950A0" w:rsidRPr="009415E1">
        <w:rPr>
          <w:rFonts w:eastAsiaTheme="minorHAnsi"/>
          <w:lang w:val="en-US"/>
        </w:rPr>
        <w:t>spen</w:t>
      </w:r>
      <w:r w:rsidR="00795812" w:rsidRPr="009415E1">
        <w:rPr>
          <w:rFonts w:eastAsiaTheme="minorHAnsi"/>
          <w:lang w:val="en-US"/>
        </w:rPr>
        <w:t>ding</w:t>
      </w:r>
      <w:r w:rsidR="003950A0" w:rsidRPr="009415E1">
        <w:rPr>
          <w:rFonts w:eastAsiaTheme="minorHAnsi"/>
          <w:lang w:val="en-US"/>
        </w:rPr>
        <w:t xml:space="preserve"> an average of 36 minutes </w:t>
      </w:r>
      <w:r w:rsidR="00FC3C98" w:rsidRPr="009415E1">
        <w:rPr>
          <w:rFonts w:eastAsiaTheme="minorHAnsi"/>
          <w:lang w:val="en-US"/>
        </w:rPr>
        <w:t>engaging with the survey</w:t>
      </w:r>
      <w:r w:rsidR="003950A0" w:rsidRPr="009415E1">
        <w:rPr>
          <w:rFonts w:eastAsiaTheme="minorHAnsi"/>
          <w:lang w:val="en-US"/>
        </w:rPr>
        <w:t xml:space="preserve">. </w:t>
      </w:r>
      <w:r w:rsidRPr="009415E1">
        <w:rPr>
          <w:rFonts w:eastAsiaTheme="minorHAnsi"/>
          <w:lang w:val="en-US"/>
        </w:rPr>
        <w:t xml:space="preserve">Participant demographics are provided in table </w:t>
      </w:r>
      <w:r w:rsidR="00FF02C6" w:rsidRPr="009415E1">
        <w:rPr>
          <w:rFonts w:eastAsiaTheme="minorHAnsi"/>
          <w:lang w:val="en-US"/>
        </w:rPr>
        <w:t>2</w:t>
      </w:r>
      <w:r w:rsidRPr="009415E1">
        <w:rPr>
          <w:rFonts w:eastAsiaTheme="minorHAnsi"/>
          <w:lang w:val="en-US"/>
        </w:rPr>
        <w:t xml:space="preserve">. </w:t>
      </w:r>
    </w:p>
    <w:p w14:paraId="55B1F017" w14:textId="77777777" w:rsidR="00A80444" w:rsidRPr="009415E1" w:rsidRDefault="00A80444" w:rsidP="00ED62F3">
      <w:pPr>
        <w:jc w:val="both"/>
        <w:rPr>
          <w:b/>
          <w:lang w:val="en-US"/>
        </w:rPr>
      </w:pPr>
    </w:p>
    <w:p w14:paraId="26548749" w14:textId="77777777" w:rsidR="00A80444" w:rsidRPr="009415E1" w:rsidRDefault="00A80444" w:rsidP="00ED62F3">
      <w:pPr>
        <w:jc w:val="both"/>
        <w:rPr>
          <w:i/>
          <w:lang w:val="en-US"/>
        </w:rPr>
      </w:pPr>
      <w:r w:rsidRPr="009415E1">
        <w:rPr>
          <w:i/>
          <w:lang w:val="en-US"/>
        </w:rPr>
        <w:t>Analysis</w:t>
      </w:r>
    </w:p>
    <w:p w14:paraId="13D6C8B3" w14:textId="77777777" w:rsidR="00FB7596" w:rsidRPr="009415E1" w:rsidRDefault="00FB7596" w:rsidP="00ED62F3">
      <w:pPr>
        <w:jc w:val="both"/>
        <w:rPr>
          <w:i/>
          <w:lang w:val="en-US"/>
        </w:rPr>
      </w:pPr>
    </w:p>
    <w:p w14:paraId="31DE31F3" w14:textId="2542FCD8" w:rsidR="00C81E13" w:rsidRPr="009415E1" w:rsidRDefault="00FB7596" w:rsidP="00ED62F3">
      <w:pPr>
        <w:autoSpaceDE w:val="0"/>
        <w:autoSpaceDN w:val="0"/>
        <w:adjustRightInd w:val="0"/>
        <w:spacing w:line="480" w:lineRule="auto"/>
        <w:ind w:firstLine="720"/>
        <w:jc w:val="both"/>
      </w:pPr>
      <w:r w:rsidRPr="009415E1">
        <w:rPr>
          <w:rFonts w:eastAsiaTheme="minorHAnsi"/>
          <w:lang w:val="en-US"/>
        </w:rPr>
        <w:t xml:space="preserve">Survey data was analysed using Qualitative Content Analysis (QCA) (Hsieh &amp; Shannon, 2005; </w:t>
      </w:r>
      <w:r w:rsidRPr="009415E1">
        <w:t>Krippendorff, 201</w:t>
      </w:r>
      <w:r w:rsidR="00D12D09" w:rsidRPr="009415E1">
        <w:t>8</w:t>
      </w:r>
      <w:r w:rsidRPr="009415E1">
        <w:t>),</w:t>
      </w:r>
      <w:r w:rsidRPr="009415E1">
        <w:rPr>
          <w:rFonts w:eastAsiaTheme="minorHAnsi"/>
          <w:lang w:val="en-US"/>
        </w:rPr>
        <w:t xml:space="preserve"> in order</w:t>
      </w:r>
      <w:r w:rsidR="00E44022" w:rsidRPr="009415E1">
        <w:rPr>
          <w:rFonts w:eastAsiaTheme="minorHAnsi"/>
          <w:lang w:val="en-US"/>
        </w:rPr>
        <w:t xml:space="preserve"> to</w:t>
      </w:r>
      <w:r w:rsidRPr="009415E1">
        <w:rPr>
          <w:rFonts w:eastAsiaTheme="minorHAnsi"/>
          <w:lang w:val="en-US"/>
        </w:rPr>
        <w:t xml:space="preserve"> inductively explore how participants experienced the LGBQ CBT wellbeing group. </w:t>
      </w:r>
      <w:r w:rsidRPr="009415E1">
        <w:rPr>
          <w:rFonts w:eastAsiaTheme="minorHAnsi"/>
        </w:rPr>
        <w:t>QCA has been defined as a method for systematically describing qualitative data by assigning successive parts of the text to the categories of a coding frame (Schreier, 2013). For the purposes of</w:t>
      </w:r>
      <w:r w:rsidR="00DF28E7" w:rsidRPr="009415E1">
        <w:rPr>
          <w:rFonts w:eastAsiaTheme="minorHAnsi"/>
        </w:rPr>
        <w:t xml:space="preserve"> this</w:t>
      </w:r>
      <w:r w:rsidRPr="009415E1">
        <w:rPr>
          <w:rFonts w:eastAsiaTheme="minorHAnsi"/>
        </w:rPr>
        <w:t xml:space="preserve"> study, we held </w:t>
      </w:r>
      <w:r w:rsidR="006A333A" w:rsidRPr="009415E1">
        <w:rPr>
          <w:rFonts w:eastAsiaTheme="minorHAnsi"/>
        </w:rPr>
        <w:t xml:space="preserve">in </w:t>
      </w:r>
      <w:r w:rsidRPr="009415E1">
        <w:rPr>
          <w:rFonts w:eastAsiaTheme="minorHAnsi"/>
        </w:rPr>
        <w:t>mind the particular focus of this evaluative exercise</w:t>
      </w:r>
      <w:r w:rsidR="00DF28E7" w:rsidRPr="009415E1">
        <w:rPr>
          <w:rFonts w:eastAsiaTheme="minorHAnsi"/>
        </w:rPr>
        <w:t>:</w:t>
      </w:r>
      <w:r w:rsidRPr="009415E1">
        <w:rPr>
          <w:rFonts w:eastAsiaTheme="minorHAnsi"/>
        </w:rPr>
        <w:t xml:space="preserve"> </w:t>
      </w:r>
      <w:r w:rsidR="00266999" w:rsidRPr="009415E1">
        <w:rPr>
          <w:rFonts w:eastAsiaTheme="minorHAnsi"/>
        </w:rPr>
        <w:t xml:space="preserve">that of </w:t>
      </w:r>
      <w:r w:rsidRPr="009415E1">
        <w:rPr>
          <w:rFonts w:eastAsiaTheme="minorHAnsi"/>
        </w:rPr>
        <w:t xml:space="preserve">seeking to explore participants experiences of the CBT group. </w:t>
      </w:r>
      <w:r w:rsidR="00C81E13" w:rsidRPr="009415E1">
        <w:t>Krippendorff (201</w:t>
      </w:r>
      <w:r w:rsidR="00D12D09" w:rsidRPr="009415E1">
        <w:t>8</w:t>
      </w:r>
      <w:r w:rsidR="00C81E13" w:rsidRPr="009415E1">
        <w:t xml:space="preserve">) </w:t>
      </w:r>
      <w:r w:rsidR="00DF28E7" w:rsidRPr="009415E1">
        <w:t>offers</w:t>
      </w:r>
      <w:r w:rsidR="00C81E13" w:rsidRPr="009415E1">
        <w:t xml:space="preserve"> a </w:t>
      </w:r>
      <w:r w:rsidR="00DF28E7" w:rsidRPr="009415E1">
        <w:t>broad</w:t>
      </w:r>
      <w:r w:rsidR="00C81E13" w:rsidRPr="009415E1">
        <w:t xml:space="preserve"> </w:t>
      </w:r>
      <w:r w:rsidR="00DF28E7" w:rsidRPr="009415E1">
        <w:t>framework</w:t>
      </w:r>
      <w:r w:rsidR="00C81E13" w:rsidRPr="009415E1">
        <w:t xml:space="preserve"> for </w:t>
      </w:r>
      <w:r w:rsidR="00DF28E7" w:rsidRPr="009415E1">
        <w:t>utilising</w:t>
      </w:r>
      <w:r w:rsidR="00C81E13" w:rsidRPr="009415E1">
        <w:t xml:space="preserve"> </w:t>
      </w:r>
      <w:r w:rsidR="00DF28E7" w:rsidRPr="009415E1">
        <w:t>QCA</w:t>
      </w:r>
      <w:r w:rsidR="00C81E13" w:rsidRPr="009415E1">
        <w:t xml:space="preserve"> in </w:t>
      </w:r>
      <w:r w:rsidR="00DF28E7" w:rsidRPr="009415E1">
        <w:t xml:space="preserve">diverse </w:t>
      </w:r>
      <w:r w:rsidR="00C81E13" w:rsidRPr="009415E1">
        <w:t xml:space="preserve">research settings, </w:t>
      </w:r>
      <w:r w:rsidR="00B82022" w:rsidRPr="009415E1">
        <w:t xml:space="preserve">and demarcates QCA as </w:t>
      </w:r>
      <w:r w:rsidR="00C81E13" w:rsidRPr="009415E1">
        <w:t>a</w:t>
      </w:r>
      <w:r w:rsidR="00DF28E7" w:rsidRPr="009415E1">
        <w:t>n</w:t>
      </w:r>
      <w:r w:rsidR="00C81E13" w:rsidRPr="009415E1">
        <w:t xml:space="preserve"> </w:t>
      </w:r>
      <w:r w:rsidR="00DF28E7" w:rsidRPr="009415E1">
        <w:t xml:space="preserve">iterative </w:t>
      </w:r>
      <w:r w:rsidR="00C81E13" w:rsidRPr="009415E1">
        <w:t xml:space="preserve">process that </w:t>
      </w:r>
      <w:r w:rsidR="00DF28E7" w:rsidRPr="009415E1">
        <w:t xml:space="preserve">typically </w:t>
      </w:r>
      <w:r w:rsidR="00C81E13" w:rsidRPr="009415E1">
        <w:t>involves (</w:t>
      </w:r>
      <w:r w:rsidR="00DF28E7" w:rsidRPr="009415E1">
        <w:t>1</w:t>
      </w:r>
      <w:r w:rsidR="00C81E13" w:rsidRPr="009415E1">
        <w:t xml:space="preserve">) </w:t>
      </w:r>
      <w:r w:rsidR="00DF28E7" w:rsidRPr="009415E1">
        <w:t xml:space="preserve">collating and coding </w:t>
      </w:r>
      <w:r w:rsidR="00C81E13" w:rsidRPr="009415E1">
        <w:t>data; (</w:t>
      </w:r>
      <w:r w:rsidR="00DF28E7" w:rsidRPr="009415E1">
        <w:t>2</w:t>
      </w:r>
      <w:r w:rsidR="00C81E13" w:rsidRPr="009415E1">
        <w:t>) contextuali</w:t>
      </w:r>
      <w:r w:rsidR="00DF28E7" w:rsidRPr="009415E1">
        <w:t>s</w:t>
      </w:r>
      <w:r w:rsidR="00C81E13" w:rsidRPr="009415E1">
        <w:t xml:space="preserve">ing data by </w:t>
      </w:r>
      <w:r w:rsidR="00DF28E7" w:rsidRPr="009415E1">
        <w:t>describing its content and conveying its meaning with reference to similar or dissimilar quotes</w:t>
      </w:r>
      <w:r w:rsidR="00266999" w:rsidRPr="009415E1">
        <w:t>;</w:t>
      </w:r>
      <w:r w:rsidR="00DF28E7" w:rsidRPr="009415E1">
        <w:t xml:space="preserve"> </w:t>
      </w:r>
      <w:r w:rsidR="00C81E13" w:rsidRPr="009415E1">
        <w:t>and (</w:t>
      </w:r>
      <w:r w:rsidR="00DF4848" w:rsidRPr="009415E1">
        <w:t>3</w:t>
      </w:r>
      <w:r w:rsidR="00C81E13" w:rsidRPr="009415E1">
        <w:t>) relating the findings to a research question.</w:t>
      </w:r>
    </w:p>
    <w:p w14:paraId="342F1696" w14:textId="77777777" w:rsidR="00FC3C98" w:rsidRPr="009415E1" w:rsidRDefault="00FC3C98" w:rsidP="00ED62F3">
      <w:pPr>
        <w:jc w:val="both"/>
        <w:rPr>
          <w:i/>
          <w:lang w:val="en-US"/>
        </w:rPr>
      </w:pPr>
    </w:p>
    <w:p w14:paraId="0D825422" w14:textId="78E488A2" w:rsidR="00B70BBD" w:rsidRPr="009415E1" w:rsidRDefault="0028019F" w:rsidP="00ED62F3">
      <w:pPr>
        <w:autoSpaceDE w:val="0"/>
        <w:autoSpaceDN w:val="0"/>
        <w:adjustRightInd w:val="0"/>
        <w:spacing w:line="480" w:lineRule="auto"/>
        <w:ind w:firstLine="720"/>
        <w:jc w:val="both"/>
        <w:rPr>
          <w:rFonts w:eastAsiaTheme="minorHAnsi"/>
        </w:rPr>
      </w:pPr>
      <w:r w:rsidRPr="009415E1">
        <w:rPr>
          <w:rFonts w:eastAsiaTheme="minorHAnsi"/>
          <w:lang w:val="en-US"/>
        </w:rPr>
        <w:t xml:space="preserve">In terms of the analytic process, one </w:t>
      </w:r>
      <w:r w:rsidR="00A80444" w:rsidRPr="009415E1">
        <w:rPr>
          <w:rFonts w:eastAsiaTheme="minorHAnsi"/>
          <w:lang w:val="en-US"/>
        </w:rPr>
        <w:t>researcher (</w:t>
      </w:r>
      <w:r w:rsidR="00B04AE2" w:rsidRPr="009415E1">
        <w:rPr>
          <w:rFonts w:eastAsiaTheme="minorHAnsi"/>
          <w:lang w:val="en-US"/>
        </w:rPr>
        <w:t>CL</w:t>
      </w:r>
      <w:r w:rsidR="00A80444" w:rsidRPr="009415E1">
        <w:rPr>
          <w:rFonts w:eastAsiaTheme="minorHAnsi"/>
          <w:lang w:val="en-US"/>
        </w:rPr>
        <w:t xml:space="preserve">) repeatedly read the </w:t>
      </w:r>
      <w:r w:rsidR="00B04AE2" w:rsidRPr="009415E1">
        <w:rPr>
          <w:rFonts w:eastAsiaTheme="minorHAnsi"/>
          <w:lang w:val="en-US"/>
        </w:rPr>
        <w:t>qualitative data for each successive participant</w:t>
      </w:r>
      <w:r w:rsidRPr="009415E1">
        <w:rPr>
          <w:rFonts w:eastAsiaTheme="minorHAnsi"/>
          <w:lang w:val="en-US"/>
        </w:rPr>
        <w:t xml:space="preserve">, </w:t>
      </w:r>
      <w:r w:rsidR="00A80444" w:rsidRPr="009415E1">
        <w:rPr>
          <w:rFonts w:eastAsiaTheme="minorHAnsi"/>
          <w:lang w:val="en-US"/>
        </w:rPr>
        <w:t>creat</w:t>
      </w:r>
      <w:r w:rsidRPr="009415E1">
        <w:rPr>
          <w:rFonts w:eastAsiaTheme="minorHAnsi"/>
          <w:lang w:val="en-US"/>
        </w:rPr>
        <w:t xml:space="preserve">ing </w:t>
      </w:r>
      <w:r w:rsidR="00B04AE2" w:rsidRPr="009415E1">
        <w:rPr>
          <w:rFonts w:eastAsiaTheme="minorHAnsi"/>
          <w:lang w:val="en-US"/>
        </w:rPr>
        <w:t xml:space="preserve">a list of </w:t>
      </w:r>
      <w:r w:rsidR="00A80444" w:rsidRPr="009415E1">
        <w:rPr>
          <w:rFonts w:eastAsiaTheme="minorHAnsi"/>
          <w:lang w:val="en-US"/>
        </w:rPr>
        <w:t>open codes arising from the themes found in the data.</w:t>
      </w:r>
      <w:r w:rsidR="00D72FE2" w:rsidRPr="009415E1">
        <w:rPr>
          <w:rFonts w:eastAsiaTheme="minorHAnsi"/>
          <w:lang w:val="en-US"/>
        </w:rPr>
        <w:t xml:space="preserve"> </w:t>
      </w:r>
      <w:r w:rsidR="00B04AE2" w:rsidRPr="009415E1">
        <w:rPr>
          <w:rFonts w:eastAsiaTheme="minorHAnsi"/>
          <w:lang w:val="en-US"/>
        </w:rPr>
        <w:t xml:space="preserve">Examples included: </w:t>
      </w:r>
      <w:r w:rsidR="00633236" w:rsidRPr="009415E1">
        <w:rPr>
          <w:rFonts w:eastAsiaTheme="minorHAnsi"/>
          <w:lang w:val="en-US"/>
        </w:rPr>
        <w:t>“</w:t>
      </w:r>
      <w:r w:rsidRPr="009415E1">
        <w:rPr>
          <w:rFonts w:eastAsiaTheme="minorHAnsi"/>
          <w:lang w:val="en-US"/>
        </w:rPr>
        <w:t>unhelpful stereotypes</w:t>
      </w:r>
      <w:r w:rsidR="00633236" w:rsidRPr="009415E1">
        <w:rPr>
          <w:rFonts w:eastAsiaTheme="minorHAnsi"/>
          <w:lang w:val="en-US"/>
        </w:rPr>
        <w:t>”</w:t>
      </w:r>
      <w:r w:rsidRPr="009415E1">
        <w:rPr>
          <w:rFonts w:eastAsiaTheme="minorHAnsi"/>
          <w:lang w:val="en-US"/>
        </w:rPr>
        <w:t xml:space="preserve">, </w:t>
      </w:r>
      <w:r w:rsidR="00633236" w:rsidRPr="009415E1">
        <w:rPr>
          <w:rFonts w:eastAsiaTheme="minorHAnsi"/>
          <w:lang w:val="en-US"/>
        </w:rPr>
        <w:t>“</w:t>
      </w:r>
      <w:r w:rsidRPr="009415E1">
        <w:rPr>
          <w:rFonts w:eastAsiaTheme="minorHAnsi"/>
          <w:lang w:val="en-US"/>
        </w:rPr>
        <w:t>a non-judgement space</w:t>
      </w:r>
      <w:r w:rsidR="00633236" w:rsidRPr="009415E1">
        <w:rPr>
          <w:rFonts w:eastAsiaTheme="minorHAnsi"/>
          <w:lang w:val="en-US"/>
        </w:rPr>
        <w:t>”</w:t>
      </w:r>
      <w:r w:rsidRPr="009415E1">
        <w:rPr>
          <w:rFonts w:eastAsiaTheme="minorHAnsi"/>
          <w:lang w:val="en-US"/>
        </w:rPr>
        <w:t xml:space="preserve">, and </w:t>
      </w:r>
      <w:r w:rsidR="00633236" w:rsidRPr="009415E1">
        <w:rPr>
          <w:rFonts w:eastAsiaTheme="minorHAnsi"/>
          <w:lang w:val="en-US"/>
        </w:rPr>
        <w:t>“</w:t>
      </w:r>
      <w:r w:rsidRPr="009415E1">
        <w:rPr>
          <w:rFonts w:eastAsiaTheme="minorHAnsi"/>
        </w:rPr>
        <w:t>perceiving LGBQ focus as unrelated to difficulties</w:t>
      </w:r>
      <w:r w:rsidR="00633236" w:rsidRPr="009415E1">
        <w:rPr>
          <w:rFonts w:eastAsiaTheme="minorHAnsi"/>
        </w:rPr>
        <w:t>”</w:t>
      </w:r>
      <w:r w:rsidRPr="009415E1">
        <w:rPr>
          <w:rFonts w:eastAsiaTheme="minorHAnsi"/>
        </w:rPr>
        <w:t xml:space="preserve">. These codes were subsequently shared with the third author (DH) and refined until it was felt that the codes </w:t>
      </w:r>
      <w:r w:rsidR="00633236" w:rsidRPr="009415E1">
        <w:rPr>
          <w:rFonts w:eastAsiaTheme="minorHAnsi"/>
        </w:rPr>
        <w:t>generated captured</w:t>
      </w:r>
      <w:r w:rsidRPr="009415E1">
        <w:rPr>
          <w:rFonts w:eastAsiaTheme="minorHAnsi"/>
        </w:rPr>
        <w:t xml:space="preserve"> the essence of the data</w:t>
      </w:r>
      <w:r w:rsidR="00633236" w:rsidRPr="009415E1">
        <w:rPr>
          <w:rFonts w:eastAsiaTheme="minorHAnsi"/>
        </w:rPr>
        <w:t xml:space="preserve">. </w:t>
      </w:r>
      <w:r w:rsidR="00D532EF" w:rsidRPr="009415E1">
        <w:rPr>
          <w:rFonts w:eastAsiaTheme="minorHAnsi"/>
        </w:rPr>
        <w:t>A process of numeration aided the successive refinement of codes</w:t>
      </w:r>
      <w:r w:rsidR="003527B0" w:rsidRPr="009415E1">
        <w:rPr>
          <w:rFonts w:eastAsiaTheme="minorHAnsi"/>
        </w:rPr>
        <w:t xml:space="preserve"> so that finalised themes selected were those which were experienced by a sufficient number of </w:t>
      </w:r>
      <w:r w:rsidR="003527B0" w:rsidRPr="009415E1">
        <w:rPr>
          <w:rFonts w:eastAsiaTheme="minorHAnsi"/>
        </w:rPr>
        <w:lastRenderedPageBreak/>
        <w:t xml:space="preserve">participants. </w:t>
      </w:r>
      <w:r w:rsidR="00D13FC9" w:rsidRPr="009415E1">
        <w:rPr>
          <w:rFonts w:eastAsiaTheme="minorHAnsi"/>
        </w:rPr>
        <w:t>In line with the aims of the survey, the themes are presented in three parts:</w:t>
      </w:r>
      <w:r w:rsidRPr="009415E1">
        <w:rPr>
          <w:rFonts w:eastAsiaTheme="minorHAnsi"/>
        </w:rPr>
        <w:t xml:space="preserve"> </w:t>
      </w:r>
      <w:r w:rsidR="00D72FE2" w:rsidRPr="009415E1">
        <w:rPr>
          <w:rFonts w:eastAsiaTheme="minorHAnsi"/>
        </w:rPr>
        <w:t>A</w:t>
      </w:r>
      <w:r w:rsidRPr="009415E1">
        <w:rPr>
          <w:rFonts w:eastAsiaTheme="minorHAnsi"/>
        </w:rPr>
        <w:t>) helpful aspects</w:t>
      </w:r>
      <w:r w:rsidR="00D72FE2" w:rsidRPr="009415E1">
        <w:rPr>
          <w:rFonts w:eastAsiaTheme="minorHAnsi"/>
        </w:rPr>
        <w:t xml:space="preserve"> of </w:t>
      </w:r>
      <w:r w:rsidR="009B4D21" w:rsidRPr="009415E1">
        <w:rPr>
          <w:szCs w:val="22"/>
        </w:rPr>
        <w:t xml:space="preserve">the </w:t>
      </w:r>
      <w:r w:rsidR="00E66E6E" w:rsidRPr="009415E1">
        <w:rPr>
          <w:szCs w:val="22"/>
        </w:rPr>
        <w:t>g</w:t>
      </w:r>
      <w:r w:rsidR="009B4D21" w:rsidRPr="009415E1">
        <w:rPr>
          <w:szCs w:val="22"/>
        </w:rPr>
        <w:t>roup</w:t>
      </w:r>
      <w:r w:rsidR="00D72FE2" w:rsidRPr="009415E1">
        <w:rPr>
          <w:rFonts w:eastAsiaTheme="minorHAnsi"/>
        </w:rPr>
        <w:t>,</w:t>
      </w:r>
      <w:r w:rsidRPr="009415E1">
        <w:rPr>
          <w:rFonts w:eastAsiaTheme="minorHAnsi"/>
        </w:rPr>
        <w:t xml:space="preserve"> </w:t>
      </w:r>
      <w:r w:rsidR="00633236" w:rsidRPr="009415E1">
        <w:rPr>
          <w:rFonts w:eastAsiaTheme="minorHAnsi"/>
        </w:rPr>
        <w:t>B</w:t>
      </w:r>
      <w:r w:rsidRPr="009415E1">
        <w:rPr>
          <w:rFonts w:eastAsiaTheme="minorHAnsi"/>
        </w:rPr>
        <w:t>) unhelpful aspects</w:t>
      </w:r>
      <w:r w:rsidR="00D72FE2" w:rsidRPr="009415E1">
        <w:rPr>
          <w:rFonts w:eastAsiaTheme="minorHAnsi"/>
        </w:rPr>
        <w:t xml:space="preserve"> of </w:t>
      </w:r>
      <w:r w:rsidR="009B4D21" w:rsidRPr="009415E1">
        <w:rPr>
          <w:szCs w:val="22"/>
        </w:rPr>
        <w:t xml:space="preserve">the </w:t>
      </w:r>
      <w:r w:rsidR="00E66E6E" w:rsidRPr="009415E1">
        <w:rPr>
          <w:szCs w:val="22"/>
        </w:rPr>
        <w:t>group</w:t>
      </w:r>
      <w:r w:rsidR="009B4D21" w:rsidRPr="009415E1">
        <w:rPr>
          <w:rFonts w:eastAsiaTheme="minorHAnsi"/>
        </w:rPr>
        <w:t xml:space="preserve"> </w:t>
      </w:r>
      <w:r w:rsidRPr="009415E1">
        <w:rPr>
          <w:rFonts w:eastAsiaTheme="minorHAnsi"/>
        </w:rPr>
        <w:t xml:space="preserve">and </w:t>
      </w:r>
      <w:r w:rsidR="00633236" w:rsidRPr="009415E1">
        <w:rPr>
          <w:rFonts w:eastAsiaTheme="minorHAnsi"/>
        </w:rPr>
        <w:t>C</w:t>
      </w:r>
      <w:r w:rsidRPr="009415E1">
        <w:rPr>
          <w:rFonts w:eastAsiaTheme="minorHAnsi"/>
        </w:rPr>
        <w:t xml:space="preserve">) suggestions for </w:t>
      </w:r>
      <w:r w:rsidR="00D72FE2" w:rsidRPr="009415E1">
        <w:rPr>
          <w:rFonts w:eastAsiaTheme="minorHAnsi"/>
        </w:rPr>
        <w:t xml:space="preserve">group enhancement. </w:t>
      </w:r>
    </w:p>
    <w:p w14:paraId="119D28BF" w14:textId="77777777" w:rsidR="006A333A" w:rsidRPr="009415E1" w:rsidRDefault="006A333A" w:rsidP="00ED62F3">
      <w:pPr>
        <w:spacing w:line="480" w:lineRule="auto"/>
        <w:jc w:val="both"/>
        <w:rPr>
          <w:b/>
          <w:lang w:val="en-US"/>
        </w:rPr>
      </w:pPr>
    </w:p>
    <w:p w14:paraId="1141C421" w14:textId="44307249" w:rsidR="00F74144" w:rsidRPr="009415E1" w:rsidRDefault="00B70BBD" w:rsidP="00ED62F3">
      <w:pPr>
        <w:spacing w:line="480" w:lineRule="auto"/>
        <w:jc w:val="both"/>
        <w:rPr>
          <w:b/>
          <w:lang w:val="en-US"/>
        </w:rPr>
      </w:pPr>
      <w:r w:rsidRPr="009415E1">
        <w:rPr>
          <w:b/>
          <w:lang w:val="en-US"/>
        </w:rPr>
        <w:t>Results</w:t>
      </w:r>
    </w:p>
    <w:p w14:paraId="230DE9F3" w14:textId="77777777" w:rsidR="00A12712" w:rsidRPr="009415E1" w:rsidRDefault="00B70BBD" w:rsidP="00ED62F3">
      <w:pPr>
        <w:spacing w:line="480" w:lineRule="auto"/>
        <w:jc w:val="both"/>
        <w:rPr>
          <w:b/>
          <w:lang w:val="en-US"/>
        </w:rPr>
      </w:pPr>
      <w:r w:rsidRPr="009415E1">
        <w:rPr>
          <w:b/>
          <w:lang w:val="en-US"/>
        </w:rPr>
        <w:t>Demographics</w:t>
      </w:r>
    </w:p>
    <w:p w14:paraId="54A4EFDD" w14:textId="78EA11BC" w:rsidR="00EE22D5" w:rsidRDefault="00FC21C2" w:rsidP="00ED62F3">
      <w:pPr>
        <w:spacing w:line="480" w:lineRule="auto"/>
        <w:jc w:val="both"/>
        <w:rPr>
          <w:lang w:val="en-US"/>
        </w:rPr>
      </w:pPr>
      <w:r w:rsidRPr="009415E1">
        <w:rPr>
          <w:lang w:val="en-US"/>
        </w:rPr>
        <w:t xml:space="preserve">Table </w:t>
      </w:r>
      <w:r w:rsidR="001022D8" w:rsidRPr="009415E1">
        <w:rPr>
          <w:lang w:val="en-US"/>
        </w:rPr>
        <w:t>2</w:t>
      </w:r>
      <w:r w:rsidRPr="009415E1">
        <w:rPr>
          <w:lang w:val="en-US"/>
        </w:rPr>
        <w:t xml:space="preserve"> summaries the demographic make-up of the sample. Seven participants chose to answer the survey anonymously</w:t>
      </w:r>
      <w:r w:rsidR="00C4048E" w:rsidRPr="009415E1">
        <w:rPr>
          <w:lang w:val="en-US"/>
        </w:rPr>
        <w:t xml:space="preserve">. Accordingly, </w:t>
      </w:r>
      <w:r w:rsidRPr="009415E1">
        <w:rPr>
          <w:lang w:val="en-US"/>
        </w:rPr>
        <w:t>demographic data</w:t>
      </w:r>
      <w:r w:rsidR="00C4048E" w:rsidRPr="009415E1">
        <w:rPr>
          <w:lang w:val="en-US"/>
        </w:rPr>
        <w:t xml:space="preserve"> is only present</w:t>
      </w:r>
      <w:r w:rsidRPr="009415E1">
        <w:rPr>
          <w:lang w:val="en-US"/>
        </w:rPr>
        <w:t xml:space="preserve"> </w:t>
      </w:r>
      <w:r w:rsidR="00C4048E" w:rsidRPr="009415E1">
        <w:rPr>
          <w:lang w:val="en-US"/>
        </w:rPr>
        <w:t>for</w:t>
      </w:r>
      <w:r w:rsidRPr="009415E1">
        <w:rPr>
          <w:lang w:val="en-US"/>
        </w:rPr>
        <w:t xml:space="preserve"> the remaining 11 participants. </w:t>
      </w:r>
    </w:p>
    <w:p w14:paraId="46B756A7" w14:textId="77777777" w:rsidR="00925957" w:rsidRDefault="00925957" w:rsidP="00ED62F3">
      <w:pPr>
        <w:spacing w:line="480" w:lineRule="auto"/>
        <w:jc w:val="both"/>
        <w:rPr>
          <w:lang w:val="en-US"/>
        </w:rPr>
      </w:pPr>
    </w:p>
    <w:bookmarkStart w:id="3" w:name="_MON_1682233920"/>
    <w:bookmarkEnd w:id="3"/>
    <w:p w14:paraId="571D2C97" w14:textId="3B5FA90F" w:rsidR="00EE22D5" w:rsidRDefault="00D101C7" w:rsidP="00ED62F3">
      <w:pPr>
        <w:spacing w:line="480" w:lineRule="auto"/>
        <w:jc w:val="both"/>
        <w:rPr>
          <w:lang w:val="en-US"/>
        </w:rPr>
      </w:pPr>
      <w:r>
        <w:rPr>
          <w:noProof/>
          <w:lang w:val="en-US"/>
        </w:rPr>
        <w:object w:dxaOrig="9020" w:dyaOrig="8400" w14:anchorId="5FE56543">
          <v:shape id="_x0000_i1025" type="#_x0000_t75" alt="" style="width:451pt;height:420pt;mso-width-percent:0;mso-height-percent:0;mso-width-percent:0;mso-height-percent:0" o:ole="">
            <v:imagedata r:id="rId15" o:title=""/>
          </v:shape>
          <o:OLEObject Type="Embed" ProgID="Word.Document.12" ShapeID="_x0000_i1025" DrawAspect="Content" ObjectID="_1682234113" r:id="rId16">
            <o:FieldCodes>\s</o:FieldCodes>
          </o:OLEObject>
        </w:object>
      </w:r>
    </w:p>
    <w:p w14:paraId="018CB9AE" w14:textId="77777777" w:rsidR="00EE22D5" w:rsidRPr="009415E1" w:rsidRDefault="00EE22D5" w:rsidP="00A12712">
      <w:pPr>
        <w:rPr>
          <w:b/>
          <w:lang w:val="en-US"/>
        </w:rPr>
      </w:pPr>
    </w:p>
    <w:p w14:paraId="37EAF4F3" w14:textId="77777777" w:rsidR="00FC21C2" w:rsidRPr="009415E1" w:rsidRDefault="00FC21C2" w:rsidP="00A12712">
      <w:pPr>
        <w:rPr>
          <w:b/>
          <w:lang w:val="en-US"/>
        </w:rPr>
      </w:pPr>
    </w:p>
    <w:p w14:paraId="4BC3EB0A" w14:textId="77777777" w:rsidR="00B70BBD" w:rsidRPr="009415E1" w:rsidRDefault="00B70BBD" w:rsidP="00E92E96">
      <w:pPr>
        <w:jc w:val="both"/>
        <w:rPr>
          <w:b/>
          <w:lang w:val="en-US"/>
        </w:rPr>
      </w:pPr>
      <w:r w:rsidRPr="009415E1">
        <w:rPr>
          <w:b/>
          <w:lang w:val="en-US"/>
        </w:rPr>
        <w:t xml:space="preserve">Content Analysis </w:t>
      </w:r>
    </w:p>
    <w:p w14:paraId="361CB387" w14:textId="77777777" w:rsidR="00AC5933" w:rsidRPr="009415E1" w:rsidRDefault="00AC5933" w:rsidP="00E92E96">
      <w:pPr>
        <w:spacing w:line="480" w:lineRule="auto"/>
        <w:jc w:val="both"/>
        <w:rPr>
          <w:b/>
          <w:lang w:val="en-US"/>
        </w:rPr>
      </w:pPr>
    </w:p>
    <w:p w14:paraId="0620142B" w14:textId="02841A2A" w:rsidR="00AC5933" w:rsidRDefault="00D13FC9" w:rsidP="00E92E96">
      <w:pPr>
        <w:spacing w:line="480" w:lineRule="auto"/>
        <w:ind w:firstLine="360"/>
        <w:jc w:val="both"/>
        <w:rPr>
          <w:lang w:val="en-US"/>
        </w:rPr>
      </w:pPr>
      <w:r w:rsidRPr="009415E1">
        <w:rPr>
          <w:lang w:val="en-US"/>
        </w:rPr>
        <w:t>For helpful aspect</w:t>
      </w:r>
      <w:r w:rsidR="00D857B2" w:rsidRPr="009415E1">
        <w:rPr>
          <w:lang w:val="en-US"/>
        </w:rPr>
        <w:t>s</w:t>
      </w:r>
      <w:r w:rsidRPr="009415E1">
        <w:rPr>
          <w:lang w:val="en-US"/>
        </w:rPr>
        <w:t xml:space="preserve"> of the group, four themes were identified whereas for unhelpful aspects, two </w:t>
      </w:r>
      <w:r w:rsidR="00D857B2" w:rsidRPr="009415E1">
        <w:rPr>
          <w:lang w:val="en-US"/>
        </w:rPr>
        <w:t>themes</w:t>
      </w:r>
      <w:r w:rsidRPr="009415E1">
        <w:rPr>
          <w:lang w:val="en-US"/>
        </w:rPr>
        <w:t xml:space="preserve"> were identified</w:t>
      </w:r>
      <w:r w:rsidR="00D857B2" w:rsidRPr="009415E1">
        <w:rPr>
          <w:lang w:val="en-US"/>
        </w:rPr>
        <w:t>. Finally,</w:t>
      </w:r>
      <w:r w:rsidRPr="009415E1">
        <w:rPr>
          <w:lang w:val="en-US"/>
        </w:rPr>
        <w:t xml:space="preserve"> three themes were identified for suggestions for </w:t>
      </w:r>
      <w:r w:rsidR="00196196" w:rsidRPr="009415E1">
        <w:rPr>
          <w:lang w:val="en-US"/>
        </w:rPr>
        <w:t xml:space="preserve">group </w:t>
      </w:r>
      <w:r w:rsidRPr="009415E1">
        <w:rPr>
          <w:lang w:val="en-US"/>
        </w:rPr>
        <w:t xml:space="preserve">improvements. These themes are summarised </w:t>
      </w:r>
      <w:r w:rsidR="00047D68" w:rsidRPr="009415E1">
        <w:rPr>
          <w:lang w:val="en-US"/>
        </w:rPr>
        <w:t xml:space="preserve">in </w:t>
      </w:r>
      <w:r w:rsidR="003E5A70" w:rsidRPr="009415E1">
        <w:rPr>
          <w:lang w:val="en-US"/>
        </w:rPr>
        <w:t>T</w:t>
      </w:r>
      <w:r w:rsidR="00124A81" w:rsidRPr="009415E1">
        <w:rPr>
          <w:lang w:val="en-US"/>
        </w:rPr>
        <w:t>able</w:t>
      </w:r>
      <w:r w:rsidR="00047D68" w:rsidRPr="009415E1">
        <w:rPr>
          <w:lang w:val="en-US"/>
        </w:rPr>
        <w:t xml:space="preserve"> </w:t>
      </w:r>
      <w:r w:rsidR="00FF02C6" w:rsidRPr="009415E1">
        <w:rPr>
          <w:lang w:val="en-US"/>
        </w:rPr>
        <w:t>3</w:t>
      </w:r>
      <w:r w:rsidRPr="009415E1">
        <w:rPr>
          <w:lang w:val="en-US"/>
        </w:rPr>
        <w:t>.</w:t>
      </w:r>
    </w:p>
    <w:p w14:paraId="20EC7A67" w14:textId="77777777" w:rsidR="00925957" w:rsidRPr="009415E1" w:rsidRDefault="00925957" w:rsidP="00E92E96">
      <w:pPr>
        <w:spacing w:line="480" w:lineRule="auto"/>
        <w:ind w:firstLine="360"/>
        <w:jc w:val="both"/>
        <w:rPr>
          <w:lang w:val="en-US"/>
        </w:rPr>
      </w:pPr>
    </w:p>
    <w:p w14:paraId="6FAEFFA6" w14:textId="77777777" w:rsidR="00925957" w:rsidRPr="00B97D97" w:rsidRDefault="00925957" w:rsidP="00925957">
      <w:pPr>
        <w:pStyle w:val="Caption"/>
        <w:keepNext/>
        <w:spacing w:line="480" w:lineRule="auto"/>
        <w:rPr>
          <w:i w:val="0"/>
          <w:color w:val="000000" w:themeColor="text1"/>
          <w:sz w:val="22"/>
          <w:szCs w:val="22"/>
        </w:rPr>
      </w:pPr>
      <w:r w:rsidRPr="00B97D97">
        <w:rPr>
          <w:i w:val="0"/>
          <w:color w:val="000000" w:themeColor="text1"/>
          <w:sz w:val="22"/>
          <w:szCs w:val="22"/>
        </w:rPr>
        <w:t xml:space="preserve">Table </w:t>
      </w:r>
      <w:r>
        <w:rPr>
          <w:i w:val="0"/>
          <w:color w:val="000000" w:themeColor="text1"/>
          <w:sz w:val="22"/>
          <w:szCs w:val="22"/>
        </w:rPr>
        <w:t>3</w:t>
      </w:r>
      <w:r w:rsidRPr="00B97D97">
        <w:rPr>
          <w:i w:val="0"/>
          <w:color w:val="000000" w:themeColor="text1"/>
          <w:sz w:val="22"/>
          <w:szCs w:val="22"/>
        </w:rPr>
        <w:t xml:space="preserve"> </w:t>
      </w:r>
      <w:r>
        <w:rPr>
          <w:i w:val="0"/>
          <w:color w:val="000000" w:themeColor="text1"/>
          <w:sz w:val="22"/>
          <w:szCs w:val="22"/>
        </w:rPr>
        <w:t xml:space="preserve">Theme table </w:t>
      </w:r>
    </w:p>
    <w:tbl>
      <w:tblPr>
        <w:tblStyle w:val="GridTable2"/>
        <w:tblW w:w="5000" w:type="pct"/>
        <w:tblLook w:val="0600" w:firstRow="0" w:lastRow="0" w:firstColumn="0" w:lastColumn="0" w:noHBand="1" w:noVBand="1"/>
      </w:tblPr>
      <w:tblGrid>
        <w:gridCol w:w="9026"/>
      </w:tblGrid>
      <w:tr w:rsidR="00925957" w:rsidRPr="00B97D97" w14:paraId="1FEE1F1F" w14:textId="77777777" w:rsidTr="00401085">
        <w:trPr>
          <w:trHeight w:val="5394"/>
        </w:trPr>
        <w:tc>
          <w:tcPr>
            <w:tcW w:w="5000" w:type="pct"/>
          </w:tcPr>
          <w:p w14:paraId="27927173" w14:textId="77777777" w:rsidR="00925957" w:rsidRPr="000121E6" w:rsidRDefault="00925957" w:rsidP="00401085">
            <w:pPr>
              <w:pStyle w:val="ListParagraph"/>
              <w:ind w:left="360"/>
              <w:rPr>
                <w:b/>
                <w:bCs/>
                <w:sz w:val="22"/>
                <w:szCs w:val="22"/>
              </w:rPr>
            </w:pPr>
          </w:p>
          <w:p w14:paraId="38172337" w14:textId="77777777" w:rsidR="00925957" w:rsidRPr="00A95EE5" w:rsidRDefault="00925957" w:rsidP="00925957">
            <w:pPr>
              <w:pStyle w:val="ListParagraph"/>
              <w:numPr>
                <w:ilvl w:val="0"/>
                <w:numId w:val="55"/>
              </w:numPr>
              <w:rPr>
                <w:b/>
                <w:bCs/>
                <w:sz w:val="22"/>
                <w:szCs w:val="22"/>
              </w:rPr>
            </w:pPr>
            <w:r w:rsidRPr="00A95EE5">
              <w:rPr>
                <w:b/>
                <w:sz w:val="22"/>
                <w:szCs w:val="22"/>
              </w:rPr>
              <w:t>Helpful Aspects of the LGBQ Wellbeing Group</w:t>
            </w:r>
          </w:p>
          <w:p w14:paraId="6AAED809" w14:textId="77777777" w:rsidR="00925957" w:rsidRPr="004702D9" w:rsidRDefault="00925957" w:rsidP="00925957">
            <w:pPr>
              <w:pStyle w:val="ListParagraph"/>
              <w:numPr>
                <w:ilvl w:val="0"/>
                <w:numId w:val="54"/>
              </w:numPr>
              <w:rPr>
                <w:b/>
                <w:sz w:val="22"/>
                <w:szCs w:val="22"/>
              </w:rPr>
            </w:pPr>
            <w:r w:rsidRPr="00A95EE5">
              <w:rPr>
                <w:sz w:val="22"/>
                <w:szCs w:val="22"/>
              </w:rPr>
              <w:t xml:space="preserve">CBT Framework </w:t>
            </w:r>
            <w:r>
              <w:rPr>
                <w:sz w:val="22"/>
                <w:szCs w:val="22"/>
              </w:rPr>
              <w:t>o</w:t>
            </w:r>
            <w:r w:rsidRPr="00A95EE5">
              <w:rPr>
                <w:sz w:val="22"/>
                <w:szCs w:val="22"/>
              </w:rPr>
              <w:t xml:space="preserve">f </w:t>
            </w:r>
            <w:r>
              <w:rPr>
                <w:sz w:val="22"/>
                <w:szCs w:val="22"/>
              </w:rPr>
              <w:t>t</w:t>
            </w:r>
            <w:r w:rsidRPr="004702D9">
              <w:rPr>
                <w:sz w:val="22"/>
                <w:szCs w:val="22"/>
              </w:rPr>
              <w:t xml:space="preserve">he Group </w:t>
            </w:r>
            <w:r w:rsidRPr="004702D9">
              <w:rPr>
                <w:sz w:val="22"/>
              </w:rPr>
              <w:t>Allowed Helpful Skill Development</w:t>
            </w:r>
          </w:p>
          <w:p w14:paraId="50A2B00E" w14:textId="77777777" w:rsidR="00925957" w:rsidRPr="000121E6" w:rsidRDefault="00925957" w:rsidP="00925957">
            <w:pPr>
              <w:pStyle w:val="ListParagraph"/>
              <w:numPr>
                <w:ilvl w:val="0"/>
                <w:numId w:val="54"/>
              </w:numPr>
              <w:rPr>
                <w:b/>
                <w:sz w:val="22"/>
                <w:szCs w:val="22"/>
              </w:rPr>
            </w:pPr>
            <w:r>
              <w:rPr>
                <w:sz w:val="22"/>
                <w:szCs w:val="22"/>
              </w:rPr>
              <w:t>Group Context was a</w:t>
            </w:r>
            <w:r w:rsidRPr="000121E6">
              <w:rPr>
                <w:sz w:val="22"/>
                <w:szCs w:val="22"/>
              </w:rPr>
              <w:t xml:space="preserve"> Normalising and Validating Experience</w:t>
            </w:r>
          </w:p>
          <w:p w14:paraId="0C48DA50" w14:textId="77777777" w:rsidR="00925957" w:rsidRPr="000121E6" w:rsidRDefault="00925957" w:rsidP="00925957">
            <w:pPr>
              <w:pStyle w:val="ListParagraph"/>
              <w:numPr>
                <w:ilvl w:val="0"/>
                <w:numId w:val="54"/>
              </w:numPr>
              <w:rPr>
                <w:b/>
                <w:sz w:val="22"/>
                <w:szCs w:val="22"/>
              </w:rPr>
            </w:pPr>
            <w:r w:rsidRPr="000121E6">
              <w:rPr>
                <w:sz w:val="22"/>
                <w:szCs w:val="22"/>
              </w:rPr>
              <w:t xml:space="preserve">Specific LGBQ Lens </w:t>
            </w:r>
            <w:r>
              <w:rPr>
                <w:sz w:val="22"/>
                <w:szCs w:val="22"/>
              </w:rPr>
              <w:t>Allowed Greater Understanding of Minority Stress Impact</w:t>
            </w:r>
          </w:p>
          <w:p w14:paraId="61EBDEA4" w14:textId="77777777" w:rsidR="00925957" w:rsidRPr="00B720A4" w:rsidRDefault="00925957" w:rsidP="00925957">
            <w:pPr>
              <w:pStyle w:val="ListParagraph"/>
              <w:numPr>
                <w:ilvl w:val="0"/>
                <w:numId w:val="54"/>
              </w:numPr>
              <w:rPr>
                <w:b/>
                <w:sz w:val="22"/>
                <w:szCs w:val="22"/>
              </w:rPr>
            </w:pPr>
            <w:r w:rsidRPr="000121E6">
              <w:rPr>
                <w:sz w:val="22"/>
                <w:szCs w:val="22"/>
              </w:rPr>
              <w:t>LGBQ Identifying Facilitators</w:t>
            </w:r>
            <w:r>
              <w:rPr>
                <w:sz w:val="22"/>
                <w:szCs w:val="22"/>
              </w:rPr>
              <w:t xml:space="preserve"> Enhanced Feelings of Safety</w:t>
            </w:r>
          </w:p>
          <w:p w14:paraId="30C92088" w14:textId="77777777" w:rsidR="00925957" w:rsidRPr="00A95EE5" w:rsidRDefault="00925957" w:rsidP="00925957">
            <w:pPr>
              <w:pStyle w:val="ListParagraph"/>
              <w:numPr>
                <w:ilvl w:val="0"/>
                <w:numId w:val="57"/>
              </w:numPr>
              <w:rPr>
                <w:b/>
                <w:bCs/>
                <w:sz w:val="22"/>
                <w:szCs w:val="22"/>
              </w:rPr>
            </w:pPr>
            <w:r w:rsidRPr="00A95EE5">
              <w:rPr>
                <w:b/>
                <w:sz w:val="22"/>
                <w:szCs w:val="22"/>
              </w:rPr>
              <w:t>Unhelpful Aspects of the LGBQ Wellbeing Group</w:t>
            </w:r>
          </w:p>
          <w:p w14:paraId="2EF1CAEA" w14:textId="77777777" w:rsidR="00925957" w:rsidRPr="00A95EE5" w:rsidRDefault="00925957" w:rsidP="00925957">
            <w:pPr>
              <w:pStyle w:val="ListParagraph"/>
              <w:numPr>
                <w:ilvl w:val="0"/>
                <w:numId w:val="56"/>
              </w:numPr>
              <w:rPr>
                <w:sz w:val="22"/>
                <w:szCs w:val="22"/>
              </w:rPr>
            </w:pPr>
            <w:r w:rsidRPr="00A95EE5">
              <w:rPr>
                <w:sz w:val="22"/>
                <w:szCs w:val="22"/>
              </w:rPr>
              <w:t>In-Group Differences Reduc</w:t>
            </w:r>
            <w:r>
              <w:rPr>
                <w:sz w:val="22"/>
                <w:szCs w:val="22"/>
              </w:rPr>
              <w:t>ed</w:t>
            </w:r>
            <w:r w:rsidRPr="00A95EE5">
              <w:rPr>
                <w:sz w:val="22"/>
                <w:szCs w:val="22"/>
              </w:rPr>
              <w:t xml:space="preserve"> Sense of Connection</w:t>
            </w:r>
          </w:p>
          <w:p w14:paraId="0D022DC1" w14:textId="77777777" w:rsidR="00925957" w:rsidRPr="00B720A4" w:rsidRDefault="00925957" w:rsidP="00925957">
            <w:pPr>
              <w:pStyle w:val="ListParagraph"/>
              <w:numPr>
                <w:ilvl w:val="0"/>
                <w:numId w:val="56"/>
              </w:numPr>
              <w:rPr>
                <w:b/>
                <w:sz w:val="22"/>
                <w:szCs w:val="22"/>
              </w:rPr>
            </w:pPr>
            <w:r w:rsidRPr="000121E6">
              <w:rPr>
                <w:sz w:val="22"/>
                <w:szCs w:val="22"/>
              </w:rPr>
              <w:t>Anxiety in Group Format</w:t>
            </w:r>
            <w:r>
              <w:rPr>
                <w:sz w:val="22"/>
                <w:szCs w:val="22"/>
              </w:rPr>
              <w:t xml:space="preserve"> Impaired Engagement </w:t>
            </w:r>
          </w:p>
          <w:p w14:paraId="27A2082D" w14:textId="77777777" w:rsidR="00925957" w:rsidRPr="00B720A4" w:rsidRDefault="00925957" w:rsidP="00925957">
            <w:pPr>
              <w:pStyle w:val="ListParagraph"/>
              <w:numPr>
                <w:ilvl w:val="0"/>
                <w:numId w:val="57"/>
              </w:numPr>
              <w:rPr>
                <w:b/>
                <w:bCs/>
                <w:sz w:val="22"/>
                <w:szCs w:val="22"/>
              </w:rPr>
            </w:pPr>
            <w:r w:rsidRPr="00B720A4">
              <w:rPr>
                <w:b/>
                <w:sz w:val="22"/>
                <w:szCs w:val="22"/>
              </w:rPr>
              <w:t>Suggestions for Group Improvements</w:t>
            </w:r>
          </w:p>
          <w:p w14:paraId="0E206FA2" w14:textId="77777777" w:rsidR="00925957" w:rsidRPr="000121E6" w:rsidRDefault="00925957" w:rsidP="00925957">
            <w:pPr>
              <w:pStyle w:val="ListParagraph"/>
              <w:numPr>
                <w:ilvl w:val="0"/>
                <w:numId w:val="58"/>
              </w:numPr>
              <w:rPr>
                <w:b/>
                <w:sz w:val="22"/>
                <w:szCs w:val="22"/>
              </w:rPr>
            </w:pPr>
            <w:r>
              <w:rPr>
                <w:sz w:val="22"/>
                <w:szCs w:val="22"/>
              </w:rPr>
              <w:t xml:space="preserve">Need for </w:t>
            </w:r>
            <w:r w:rsidRPr="000121E6">
              <w:rPr>
                <w:sz w:val="22"/>
                <w:szCs w:val="22"/>
              </w:rPr>
              <w:t>Ongoing Peer Support</w:t>
            </w:r>
          </w:p>
          <w:p w14:paraId="0D673FB2" w14:textId="77777777" w:rsidR="00925957" w:rsidRDefault="00925957" w:rsidP="00925957">
            <w:pPr>
              <w:pStyle w:val="ListParagraph"/>
              <w:numPr>
                <w:ilvl w:val="0"/>
                <w:numId w:val="58"/>
              </w:numPr>
              <w:spacing w:line="240" w:lineRule="auto"/>
              <w:rPr>
                <w:sz w:val="22"/>
                <w:szCs w:val="22"/>
              </w:rPr>
            </w:pPr>
            <w:r>
              <w:rPr>
                <w:sz w:val="22"/>
                <w:szCs w:val="22"/>
              </w:rPr>
              <w:t xml:space="preserve">Intersectionality </w:t>
            </w:r>
            <w:r w:rsidRPr="00001654">
              <w:rPr>
                <w:sz w:val="22"/>
                <w:szCs w:val="22"/>
              </w:rPr>
              <w:t xml:space="preserve">Discussion </w:t>
            </w:r>
            <w:r>
              <w:rPr>
                <w:sz w:val="22"/>
                <w:szCs w:val="22"/>
              </w:rPr>
              <w:t>t</w:t>
            </w:r>
            <w:r w:rsidRPr="00001654">
              <w:rPr>
                <w:sz w:val="22"/>
                <w:szCs w:val="22"/>
              </w:rPr>
              <w:t>o Improve Inclusivity</w:t>
            </w:r>
          </w:p>
          <w:p w14:paraId="4D0338B9" w14:textId="77777777" w:rsidR="00925957" w:rsidRPr="00001654" w:rsidRDefault="00925957" w:rsidP="00401085">
            <w:pPr>
              <w:pStyle w:val="ListParagraph"/>
              <w:ind w:left="744"/>
              <w:rPr>
                <w:sz w:val="22"/>
                <w:szCs w:val="22"/>
              </w:rPr>
            </w:pPr>
          </w:p>
          <w:p w14:paraId="0FA3FFBB" w14:textId="77777777" w:rsidR="00925957" w:rsidRPr="000121E6" w:rsidRDefault="00925957" w:rsidP="00925957">
            <w:pPr>
              <w:pStyle w:val="ListParagraph"/>
              <w:numPr>
                <w:ilvl w:val="0"/>
                <w:numId w:val="58"/>
              </w:numPr>
              <w:rPr>
                <w:b/>
                <w:sz w:val="22"/>
                <w:szCs w:val="22"/>
              </w:rPr>
            </w:pPr>
            <w:r w:rsidRPr="000121E6">
              <w:rPr>
                <w:sz w:val="22"/>
                <w:szCs w:val="22"/>
              </w:rPr>
              <w:t>Integrating Other Contextual Psychotherapeutic Approaches</w:t>
            </w:r>
          </w:p>
          <w:p w14:paraId="21965957" w14:textId="77777777" w:rsidR="00925957" w:rsidRPr="00B97D97" w:rsidRDefault="00925957" w:rsidP="00401085">
            <w:pPr>
              <w:pStyle w:val="ListParagraph"/>
              <w:ind w:left="360"/>
              <w:rPr>
                <w:b/>
                <w:sz w:val="22"/>
                <w:szCs w:val="22"/>
              </w:rPr>
            </w:pPr>
          </w:p>
        </w:tc>
      </w:tr>
    </w:tbl>
    <w:p w14:paraId="17B26C19" w14:textId="008EB2C1" w:rsidR="00AC5933" w:rsidRPr="009415E1" w:rsidRDefault="00AC5933" w:rsidP="00A12712">
      <w:pPr>
        <w:rPr>
          <w:lang w:val="en-US"/>
        </w:rPr>
      </w:pPr>
      <w:bookmarkStart w:id="4" w:name="_GoBack"/>
      <w:bookmarkEnd w:id="4"/>
    </w:p>
    <w:p w14:paraId="32E9B095" w14:textId="77777777" w:rsidR="00B70BBD" w:rsidRPr="009415E1" w:rsidRDefault="00B70BBD" w:rsidP="00A12712">
      <w:pPr>
        <w:rPr>
          <w:b/>
          <w:lang w:val="en-US"/>
        </w:rPr>
      </w:pPr>
    </w:p>
    <w:p w14:paraId="4A281221" w14:textId="4F035473" w:rsidR="00B70BBD" w:rsidRPr="009415E1" w:rsidRDefault="00AC5933" w:rsidP="00E92E96">
      <w:pPr>
        <w:pStyle w:val="ListParagraph"/>
        <w:numPr>
          <w:ilvl w:val="0"/>
          <w:numId w:val="40"/>
        </w:numPr>
        <w:jc w:val="both"/>
        <w:rPr>
          <w:b/>
        </w:rPr>
      </w:pPr>
      <w:r w:rsidRPr="009415E1">
        <w:rPr>
          <w:b/>
        </w:rPr>
        <w:t>Helpful Aspects</w:t>
      </w:r>
      <w:r w:rsidR="00405BD7" w:rsidRPr="009415E1">
        <w:rPr>
          <w:b/>
        </w:rPr>
        <w:t xml:space="preserve"> of the LGBQ Wellbeing Group</w:t>
      </w:r>
    </w:p>
    <w:p w14:paraId="7E4C5932" w14:textId="77777777" w:rsidR="00C20A0B" w:rsidRPr="009415E1" w:rsidRDefault="00C20A0B" w:rsidP="00E92E96">
      <w:pPr>
        <w:ind w:left="360"/>
        <w:jc w:val="both"/>
        <w:rPr>
          <w:b/>
        </w:rPr>
      </w:pPr>
    </w:p>
    <w:p w14:paraId="3FE363B4" w14:textId="488FA7A4" w:rsidR="000A4243" w:rsidRPr="009415E1" w:rsidRDefault="000A4243" w:rsidP="000A4243">
      <w:pPr>
        <w:numPr>
          <w:ilvl w:val="0"/>
          <w:numId w:val="54"/>
        </w:numPr>
        <w:jc w:val="both"/>
        <w:rPr>
          <w:rFonts w:eastAsiaTheme="minorHAnsi"/>
          <w:b/>
          <w:i/>
        </w:rPr>
      </w:pPr>
      <w:r w:rsidRPr="009415E1">
        <w:rPr>
          <w:rFonts w:eastAsiaTheme="minorHAnsi"/>
          <w:b/>
          <w:i/>
        </w:rPr>
        <w:t>CBT Framework of the Group Allowed Helpful Skill Development</w:t>
      </w:r>
    </w:p>
    <w:p w14:paraId="4A1F2CDF" w14:textId="77777777" w:rsidR="000A4243" w:rsidRPr="009415E1" w:rsidRDefault="000A4243" w:rsidP="000A4243">
      <w:pPr>
        <w:ind w:left="786"/>
        <w:jc w:val="both"/>
        <w:rPr>
          <w:rFonts w:eastAsiaTheme="minorHAnsi"/>
          <w:b/>
          <w:i/>
        </w:rPr>
      </w:pPr>
    </w:p>
    <w:p w14:paraId="6AAE117B" w14:textId="39AC1F2A" w:rsidR="00DC457A" w:rsidRPr="009415E1" w:rsidRDefault="001B2588" w:rsidP="00E92E96">
      <w:pPr>
        <w:spacing w:line="480" w:lineRule="auto"/>
        <w:ind w:firstLine="720"/>
        <w:jc w:val="both"/>
      </w:pPr>
      <w:r w:rsidRPr="009415E1">
        <w:lastRenderedPageBreak/>
        <w:t>Sixteen</w:t>
      </w:r>
      <w:r w:rsidR="00A660A1" w:rsidRPr="009415E1">
        <w:t xml:space="preserve"> of the p</w:t>
      </w:r>
      <w:r w:rsidR="00DC457A" w:rsidRPr="009415E1">
        <w:t>articipants reported experiencing the CBT frame of the group as a</w:t>
      </w:r>
      <w:r w:rsidR="00161A29" w:rsidRPr="009415E1">
        <w:t xml:space="preserve"> particularly</w:t>
      </w:r>
      <w:r w:rsidR="00DC457A" w:rsidRPr="009415E1">
        <w:t xml:space="preserve"> helpful </w:t>
      </w:r>
      <w:r w:rsidR="00755EEE" w:rsidRPr="009415E1">
        <w:t>component.</w:t>
      </w:r>
      <w:r w:rsidR="00DC457A" w:rsidRPr="009415E1">
        <w:t xml:space="preserve"> </w:t>
      </w:r>
      <w:r w:rsidR="00161A29" w:rsidRPr="009415E1">
        <w:t>For many, CBT was experienced as providing useful tools to</w:t>
      </w:r>
      <w:r w:rsidR="0062227F" w:rsidRPr="009415E1">
        <w:t xml:space="preserve"> better make sense of their</w:t>
      </w:r>
      <w:r w:rsidR="00161A29" w:rsidRPr="009415E1">
        <w:t xml:space="preserve"> thoughts</w:t>
      </w:r>
      <w:r w:rsidR="0010373B" w:rsidRPr="009415E1">
        <w:t>, feelings</w:t>
      </w:r>
      <w:r w:rsidR="00161A29" w:rsidRPr="009415E1">
        <w:t xml:space="preserve"> and behaviours and to </w:t>
      </w:r>
      <w:r w:rsidR="0062227F" w:rsidRPr="009415E1">
        <w:t xml:space="preserve">identify and </w:t>
      </w:r>
      <w:r w:rsidR="00161A29" w:rsidRPr="009415E1">
        <w:t xml:space="preserve">challenge unhelpful </w:t>
      </w:r>
      <w:r w:rsidR="0010373B" w:rsidRPr="009415E1">
        <w:t xml:space="preserve">thoughts and </w:t>
      </w:r>
      <w:r w:rsidR="00161A29" w:rsidRPr="009415E1">
        <w:t>behaviours</w:t>
      </w:r>
      <w:r w:rsidR="009839A4" w:rsidRPr="009415E1">
        <w:t>:</w:t>
      </w:r>
    </w:p>
    <w:p w14:paraId="32E181BD" w14:textId="77777777" w:rsidR="00DC457A" w:rsidRPr="009415E1" w:rsidRDefault="00DC457A" w:rsidP="00E92E96">
      <w:pPr>
        <w:jc w:val="both"/>
        <w:rPr>
          <w:b/>
          <w:i/>
        </w:rPr>
      </w:pPr>
    </w:p>
    <w:p w14:paraId="103AF246" w14:textId="77777777" w:rsidR="00DC457A" w:rsidRPr="009415E1" w:rsidRDefault="00DC457A" w:rsidP="00E92E96">
      <w:pPr>
        <w:jc w:val="both"/>
        <w:rPr>
          <w:i/>
        </w:rPr>
      </w:pPr>
    </w:p>
    <w:p w14:paraId="406D2D43" w14:textId="3EEAB2D2" w:rsidR="009839A4" w:rsidRPr="009415E1" w:rsidRDefault="00807B02" w:rsidP="00E92E96">
      <w:pPr>
        <w:pStyle w:val="ListParagraph"/>
        <w:ind w:left="567" w:right="567"/>
        <w:jc w:val="both"/>
        <w:rPr>
          <w:i/>
        </w:rPr>
      </w:pPr>
      <w:r w:rsidRPr="009415E1">
        <w:rPr>
          <w:i/>
        </w:rPr>
        <w:t>“</w:t>
      </w:r>
      <w:r w:rsidR="00DC457A" w:rsidRPr="009415E1">
        <w:rPr>
          <w:i/>
        </w:rPr>
        <w:t>I feel like it is a really useful tool to help understand and unpick beliefs that have been developed since childhood. Growing up queer often involves creating a set of coping mechanisms to hide yourself and keep yourself safe. CBT can help you to reveal those behaviours as potentially damaging in adulthood instead of the protective behaviour that we may believe it to be</w:t>
      </w:r>
      <w:r w:rsidRPr="009415E1">
        <w:rPr>
          <w:i/>
        </w:rPr>
        <w:t>”.</w:t>
      </w:r>
      <w:r w:rsidR="00DC457A" w:rsidRPr="009415E1">
        <w:rPr>
          <w:i/>
        </w:rPr>
        <w:t xml:space="preserve"> (P10)</w:t>
      </w:r>
    </w:p>
    <w:p w14:paraId="6A577D10" w14:textId="3965CBCB" w:rsidR="00736F41" w:rsidRPr="009415E1" w:rsidRDefault="00736F41" w:rsidP="00E92E96">
      <w:pPr>
        <w:pStyle w:val="ListParagraph"/>
        <w:ind w:left="567" w:right="567"/>
        <w:jc w:val="both"/>
        <w:rPr>
          <w:i/>
        </w:rPr>
      </w:pPr>
    </w:p>
    <w:p w14:paraId="114803B0" w14:textId="004AE67B" w:rsidR="00736F41" w:rsidRPr="009415E1" w:rsidRDefault="009F50A1" w:rsidP="00E92E96">
      <w:pPr>
        <w:pStyle w:val="ListParagraph"/>
        <w:ind w:left="567" w:right="567"/>
        <w:jc w:val="both"/>
        <w:rPr>
          <w:i/>
        </w:rPr>
      </w:pPr>
      <w:r w:rsidRPr="009415E1">
        <w:rPr>
          <w:i/>
        </w:rPr>
        <w:t>“</w:t>
      </w:r>
      <w:r w:rsidR="00736F41" w:rsidRPr="009415E1">
        <w:rPr>
          <w:i/>
        </w:rPr>
        <w:t>CBT in the group format was definitely more successful tha</w:t>
      </w:r>
      <w:r w:rsidRPr="009415E1">
        <w:rPr>
          <w:i/>
        </w:rPr>
        <w:t>n</w:t>
      </w:r>
      <w:r w:rsidR="00736F41" w:rsidRPr="009415E1">
        <w:rPr>
          <w:i/>
        </w:rPr>
        <w:t xml:space="preserve"> one-to one I found.”</w:t>
      </w:r>
      <w:r w:rsidR="00736F41" w:rsidRPr="009415E1">
        <w:rPr>
          <w:b/>
          <w:i/>
        </w:rPr>
        <w:t xml:space="preserve"> </w:t>
      </w:r>
      <w:r w:rsidR="00736F41" w:rsidRPr="009415E1">
        <w:rPr>
          <w:i/>
        </w:rPr>
        <w:t>(P18)</w:t>
      </w:r>
    </w:p>
    <w:p w14:paraId="376E4845" w14:textId="77777777" w:rsidR="009839A4" w:rsidRPr="009415E1" w:rsidRDefault="009839A4" w:rsidP="00E92E96">
      <w:pPr>
        <w:pStyle w:val="ListParagraph"/>
        <w:ind w:left="567" w:right="567"/>
        <w:jc w:val="both"/>
        <w:rPr>
          <w:i/>
        </w:rPr>
      </w:pPr>
    </w:p>
    <w:p w14:paraId="1CD74C3F" w14:textId="2BFF2A68" w:rsidR="009839A4" w:rsidRPr="009415E1" w:rsidRDefault="009839A4" w:rsidP="00E92E96">
      <w:pPr>
        <w:spacing w:line="480" w:lineRule="auto"/>
        <w:ind w:right="567" w:firstLine="567"/>
        <w:jc w:val="both"/>
      </w:pPr>
      <w:r w:rsidRPr="009415E1">
        <w:t xml:space="preserve">For others </w:t>
      </w:r>
      <w:r w:rsidR="006B1EB5" w:rsidRPr="009415E1">
        <w:t xml:space="preserve">the </w:t>
      </w:r>
      <w:r w:rsidRPr="009415E1">
        <w:t xml:space="preserve">CBT </w:t>
      </w:r>
      <w:r w:rsidR="006B1EB5" w:rsidRPr="009415E1">
        <w:t xml:space="preserve">content </w:t>
      </w:r>
      <w:r w:rsidRPr="009415E1">
        <w:t xml:space="preserve">provided useful strategies to use </w:t>
      </w:r>
      <w:r w:rsidR="0031378B" w:rsidRPr="009415E1">
        <w:t xml:space="preserve">to continually support </w:t>
      </w:r>
      <w:r w:rsidR="0000626A" w:rsidRPr="009415E1">
        <w:t xml:space="preserve">the </w:t>
      </w:r>
      <w:r w:rsidR="0031378B" w:rsidRPr="009415E1">
        <w:t>management of difficult emotions following the end of the group:</w:t>
      </w:r>
    </w:p>
    <w:p w14:paraId="0A94C3D0" w14:textId="77777777" w:rsidR="00DC457A" w:rsidRPr="009415E1" w:rsidRDefault="00DC457A" w:rsidP="00E92E96">
      <w:pPr>
        <w:pStyle w:val="ListParagraph"/>
        <w:ind w:left="567" w:right="567"/>
        <w:jc w:val="both"/>
        <w:rPr>
          <w:i/>
        </w:rPr>
      </w:pPr>
    </w:p>
    <w:p w14:paraId="0828BB83" w14:textId="77777777" w:rsidR="00DC457A" w:rsidRPr="009415E1" w:rsidRDefault="00807B02" w:rsidP="00E92E96">
      <w:pPr>
        <w:pStyle w:val="ListParagraph"/>
        <w:ind w:left="567" w:right="567"/>
        <w:jc w:val="both"/>
        <w:rPr>
          <w:i/>
        </w:rPr>
      </w:pPr>
      <w:r w:rsidRPr="009415E1">
        <w:rPr>
          <w:i/>
        </w:rPr>
        <w:t>“</w:t>
      </w:r>
      <w:r w:rsidR="00DC457A" w:rsidRPr="009415E1">
        <w:rPr>
          <w:i/>
        </w:rPr>
        <w:t>I found learning about CBT to be incredibly helpful, especially in terms of preventing catastrophising which could lead to a panic attack. It’s been over year since I’ve been at the sessions and I still go through the emotional/anxiety strain in the situations where I have to work at consciously applying CBT, but yes overall it has proved a very useful tool</w:t>
      </w:r>
      <w:r w:rsidRPr="009415E1">
        <w:rPr>
          <w:i/>
        </w:rPr>
        <w:t>”.</w:t>
      </w:r>
      <w:r w:rsidR="00DC457A" w:rsidRPr="009415E1">
        <w:rPr>
          <w:i/>
        </w:rPr>
        <w:t xml:space="preserve"> (P18)</w:t>
      </w:r>
    </w:p>
    <w:p w14:paraId="1DAE45DE" w14:textId="77777777" w:rsidR="00DC457A" w:rsidRPr="009415E1" w:rsidRDefault="00DC457A" w:rsidP="00E92E96">
      <w:pPr>
        <w:jc w:val="both"/>
        <w:rPr>
          <w:b/>
        </w:rPr>
      </w:pPr>
    </w:p>
    <w:p w14:paraId="41BB0EBE" w14:textId="77777777" w:rsidR="00DC457A" w:rsidRPr="009415E1" w:rsidRDefault="00DC457A" w:rsidP="00E92E96">
      <w:pPr>
        <w:jc w:val="both"/>
        <w:rPr>
          <w:b/>
          <w:i/>
        </w:rPr>
      </w:pPr>
    </w:p>
    <w:p w14:paraId="40317899" w14:textId="69F13B16" w:rsidR="00EA6A13" w:rsidRPr="009415E1" w:rsidRDefault="00BD6789" w:rsidP="00E92E96">
      <w:pPr>
        <w:pStyle w:val="ListParagraph"/>
        <w:numPr>
          <w:ilvl w:val="0"/>
          <w:numId w:val="44"/>
        </w:numPr>
        <w:jc w:val="both"/>
        <w:rPr>
          <w:b/>
          <w:i/>
        </w:rPr>
      </w:pPr>
      <w:r w:rsidRPr="009415E1">
        <w:rPr>
          <w:b/>
          <w:i/>
        </w:rPr>
        <w:t>Group Context was a</w:t>
      </w:r>
      <w:r w:rsidR="00D32D79" w:rsidRPr="009415E1">
        <w:rPr>
          <w:b/>
          <w:i/>
        </w:rPr>
        <w:t xml:space="preserve"> Normalising</w:t>
      </w:r>
      <w:r w:rsidR="00EA6A13" w:rsidRPr="009415E1">
        <w:rPr>
          <w:b/>
          <w:i/>
        </w:rPr>
        <w:t xml:space="preserve"> </w:t>
      </w:r>
      <w:r w:rsidR="0002748C" w:rsidRPr="009415E1">
        <w:rPr>
          <w:b/>
          <w:i/>
        </w:rPr>
        <w:t xml:space="preserve">and Validating </w:t>
      </w:r>
      <w:r w:rsidR="00EA6A13" w:rsidRPr="009415E1">
        <w:rPr>
          <w:b/>
          <w:i/>
        </w:rPr>
        <w:t>Experience</w:t>
      </w:r>
    </w:p>
    <w:p w14:paraId="44EC5CCC" w14:textId="77777777" w:rsidR="00C20A0B" w:rsidRPr="009415E1" w:rsidRDefault="00316594" w:rsidP="00E92E96">
      <w:pPr>
        <w:spacing w:line="480" w:lineRule="auto"/>
        <w:ind w:firstLine="710"/>
        <w:jc w:val="both"/>
      </w:pPr>
      <w:r w:rsidRPr="009415E1">
        <w:lastRenderedPageBreak/>
        <w:t xml:space="preserve">In addition to </w:t>
      </w:r>
      <w:r w:rsidR="00C20A0B" w:rsidRPr="009415E1">
        <w:t>the CBT skills and techniques</w:t>
      </w:r>
      <w:r w:rsidR="006154B8" w:rsidRPr="009415E1">
        <w:t>, 15</w:t>
      </w:r>
      <w:r w:rsidR="00C20A0B" w:rsidRPr="009415E1">
        <w:t xml:space="preserve"> </w:t>
      </w:r>
      <w:r w:rsidRPr="009415E1">
        <w:t>participants</w:t>
      </w:r>
      <w:r w:rsidR="006154B8" w:rsidRPr="009415E1">
        <w:t xml:space="preserve"> reported that</w:t>
      </w:r>
      <w:r w:rsidRPr="009415E1">
        <w:t xml:space="preserve"> they </w:t>
      </w:r>
      <w:r w:rsidR="00C20A0B" w:rsidRPr="009415E1">
        <w:t>acquired</w:t>
      </w:r>
      <w:r w:rsidR="006154B8" w:rsidRPr="009415E1">
        <w:t xml:space="preserve"> additional benefits from the group structure.</w:t>
      </w:r>
      <w:r w:rsidRPr="009415E1">
        <w:t xml:space="preserve"> In particular, participants variously spoke of how the group setting gave them a space to b</w:t>
      </w:r>
      <w:r w:rsidR="006154B8" w:rsidRPr="009415E1">
        <w:t>e</w:t>
      </w:r>
      <w:r w:rsidRPr="009415E1">
        <w:t xml:space="preserve"> acknowledged and heard by others in a group format. For many, this was the first time their experiences were heard</w:t>
      </w:r>
      <w:r w:rsidR="006154B8" w:rsidRPr="009415E1">
        <w:t xml:space="preserve"> in this way, which was felt to contribute to a reduction in shame, through increased confidence</w:t>
      </w:r>
      <w:r w:rsidR="0062227F" w:rsidRPr="009415E1">
        <w:t xml:space="preserve"> and validation</w:t>
      </w:r>
      <w:r w:rsidRPr="009415E1">
        <w:t>:</w:t>
      </w:r>
    </w:p>
    <w:p w14:paraId="3AB0E86F" w14:textId="77777777" w:rsidR="00316594" w:rsidRPr="009415E1" w:rsidRDefault="00316594" w:rsidP="00E92E96">
      <w:pPr>
        <w:ind w:firstLine="710"/>
        <w:jc w:val="both"/>
      </w:pPr>
    </w:p>
    <w:p w14:paraId="2FD1BA80" w14:textId="77777777" w:rsidR="00316594" w:rsidRPr="009415E1" w:rsidRDefault="007C4EED" w:rsidP="00E92E96">
      <w:pPr>
        <w:pStyle w:val="ListParagraph"/>
        <w:ind w:left="567" w:right="567"/>
        <w:jc w:val="both"/>
        <w:rPr>
          <w:i/>
        </w:rPr>
      </w:pPr>
      <w:r w:rsidRPr="009415E1">
        <w:rPr>
          <w:i/>
        </w:rPr>
        <w:t>“</w:t>
      </w:r>
      <w:r w:rsidR="00316594" w:rsidRPr="009415E1">
        <w:rPr>
          <w:i/>
        </w:rPr>
        <w:t>I had such an enriching and inspiring experience attending this group. First of all</w:t>
      </w:r>
      <w:r w:rsidRPr="009415E1">
        <w:rPr>
          <w:i/>
        </w:rPr>
        <w:t>,</w:t>
      </w:r>
      <w:r w:rsidR="00316594" w:rsidRPr="009415E1">
        <w:rPr>
          <w:i/>
        </w:rPr>
        <w:t xml:space="preserve"> it gave me the opportunity to talk about my mental health issues (rather than to a wellbeing practitioner) with other members who are facing the same problem as me, to share my experience and at the same time giving them some tips which </w:t>
      </w:r>
      <w:r w:rsidR="00C158E9" w:rsidRPr="009415E1">
        <w:rPr>
          <w:i/>
        </w:rPr>
        <w:t>I</w:t>
      </w:r>
      <w:r w:rsidR="00316594" w:rsidRPr="009415E1">
        <w:rPr>
          <w:i/>
        </w:rPr>
        <w:t xml:space="preserve"> found helpful to better tackle mental health problems. </w:t>
      </w:r>
      <w:r w:rsidR="00C158E9" w:rsidRPr="009415E1">
        <w:rPr>
          <w:i/>
        </w:rPr>
        <w:t>I</w:t>
      </w:r>
      <w:r w:rsidR="00316594" w:rsidRPr="009415E1">
        <w:rPr>
          <w:i/>
        </w:rPr>
        <w:t>t was also helpful for me in getting to hear other members talking about their problems, experiences and some of their tips they found it helpful. The whole experience attending this group really made me more confident in talking about my feelings, solving problems, in scheduling and setting goals and above all in identifying my values and doing activities based on that</w:t>
      </w:r>
      <w:r w:rsidRPr="009415E1">
        <w:rPr>
          <w:i/>
        </w:rPr>
        <w:t>”.</w:t>
      </w:r>
      <w:r w:rsidR="00316594" w:rsidRPr="009415E1">
        <w:rPr>
          <w:i/>
        </w:rPr>
        <w:t xml:space="preserve"> (P17)</w:t>
      </w:r>
    </w:p>
    <w:p w14:paraId="1BEC819D" w14:textId="77777777" w:rsidR="00316594" w:rsidRPr="009415E1" w:rsidRDefault="00316594" w:rsidP="00E92E96">
      <w:pPr>
        <w:ind w:firstLine="710"/>
        <w:jc w:val="both"/>
      </w:pPr>
    </w:p>
    <w:p w14:paraId="5B3537F4" w14:textId="77777777" w:rsidR="00316594" w:rsidRPr="009415E1" w:rsidRDefault="00316594" w:rsidP="00E92E96">
      <w:pPr>
        <w:jc w:val="both"/>
      </w:pPr>
    </w:p>
    <w:p w14:paraId="23B07644" w14:textId="0232A124" w:rsidR="00316594" w:rsidRPr="009415E1" w:rsidRDefault="00316594" w:rsidP="00E92E96">
      <w:pPr>
        <w:spacing w:line="480" w:lineRule="auto"/>
        <w:ind w:firstLine="710"/>
        <w:jc w:val="both"/>
      </w:pPr>
      <w:r w:rsidRPr="009415E1">
        <w:t xml:space="preserve">For others, being able to hear other participants </w:t>
      </w:r>
      <w:r w:rsidR="00C158E9" w:rsidRPr="009415E1">
        <w:t xml:space="preserve">narratives </w:t>
      </w:r>
      <w:r w:rsidRPr="009415E1">
        <w:t>and to discuss lived experiences</w:t>
      </w:r>
      <w:r w:rsidR="00C158E9" w:rsidRPr="009415E1">
        <w:t xml:space="preserve"> and challenges</w:t>
      </w:r>
      <w:r w:rsidRPr="009415E1">
        <w:t xml:space="preserve"> specific to the LGBQ context</w:t>
      </w:r>
      <w:r w:rsidR="00C158E9" w:rsidRPr="009415E1">
        <w:t xml:space="preserve"> </w:t>
      </w:r>
      <w:r w:rsidRPr="009415E1">
        <w:t xml:space="preserve">openly was therapeutic in and of itself. In these instances, it was felt the group </w:t>
      </w:r>
      <w:r w:rsidR="0010373B" w:rsidRPr="009415E1">
        <w:t xml:space="preserve">provided </w:t>
      </w:r>
      <w:r w:rsidRPr="009415E1">
        <w:t xml:space="preserve">a normalising effect, whereby hearing others share their struggle allowed </w:t>
      </w:r>
      <w:r w:rsidR="005A73E2" w:rsidRPr="009415E1">
        <w:t xml:space="preserve">some </w:t>
      </w:r>
      <w:r w:rsidRPr="009415E1">
        <w:t>to</w:t>
      </w:r>
      <w:r w:rsidR="0010373B" w:rsidRPr="009415E1">
        <w:t xml:space="preserve"> feel validated and</w:t>
      </w:r>
      <w:r w:rsidRPr="009415E1">
        <w:t xml:space="preserve"> </w:t>
      </w:r>
      <w:r w:rsidR="007C4EED" w:rsidRPr="009415E1">
        <w:t>articulate their own difficulties</w:t>
      </w:r>
      <w:r w:rsidR="00B0061E" w:rsidRPr="009415E1">
        <w:t>:</w:t>
      </w:r>
    </w:p>
    <w:p w14:paraId="43B5D463" w14:textId="77777777" w:rsidR="007C4EED" w:rsidRPr="009415E1" w:rsidRDefault="007C4EED" w:rsidP="00E92E96">
      <w:pPr>
        <w:pStyle w:val="ListParagraph"/>
        <w:ind w:left="567" w:right="567"/>
        <w:jc w:val="both"/>
        <w:rPr>
          <w:i/>
        </w:rPr>
      </w:pPr>
    </w:p>
    <w:p w14:paraId="31A1B0F5" w14:textId="77777777" w:rsidR="00EA6A13" w:rsidRPr="009415E1" w:rsidRDefault="00B0061E" w:rsidP="00E92E96">
      <w:pPr>
        <w:pStyle w:val="ListParagraph"/>
        <w:ind w:left="567" w:right="567"/>
        <w:jc w:val="both"/>
        <w:rPr>
          <w:i/>
        </w:rPr>
      </w:pPr>
      <w:r w:rsidRPr="009415E1">
        <w:rPr>
          <w:i/>
        </w:rPr>
        <w:t>“</w:t>
      </w:r>
      <w:r w:rsidR="007C4EED" w:rsidRPr="009415E1">
        <w:rPr>
          <w:i/>
        </w:rPr>
        <w:t>Very helpful. It was humbling to hear about the backgrounds of some of the other attendees and to also see of my own experiences reflected in theirs. I learned how my childhood experiences have indelibly influenced who I am today. I learned that I am kinder than I think I am, just not to myself</w:t>
      </w:r>
      <w:r w:rsidRPr="009415E1">
        <w:rPr>
          <w:i/>
        </w:rPr>
        <w:t xml:space="preserve">”. </w:t>
      </w:r>
      <w:r w:rsidR="007C4EED" w:rsidRPr="009415E1">
        <w:rPr>
          <w:i/>
        </w:rPr>
        <w:t xml:space="preserve">(P11) </w:t>
      </w:r>
    </w:p>
    <w:p w14:paraId="230E7C6D" w14:textId="77777777" w:rsidR="006E7CF6" w:rsidRPr="009415E1" w:rsidRDefault="006E7CF6" w:rsidP="00E92E96">
      <w:pPr>
        <w:ind w:right="567"/>
        <w:jc w:val="both"/>
        <w:rPr>
          <w:b/>
          <w:i/>
        </w:rPr>
      </w:pPr>
    </w:p>
    <w:p w14:paraId="7DC817C4" w14:textId="5C97D937" w:rsidR="006E7CF6" w:rsidRPr="009415E1" w:rsidRDefault="007D402D" w:rsidP="00E92E96">
      <w:pPr>
        <w:spacing w:line="480" w:lineRule="auto"/>
        <w:ind w:right="567"/>
        <w:jc w:val="both"/>
      </w:pPr>
      <w:r w:rsidRPr="009415E1">
        <w:t>Meanwhile, f</w:t>
      </w:r>
      <w:r w:rsidR="006E7CF6" w:rsidRPr="009415E1">
        <w:t>or others, the group format allowed space to challenge unhelpful previous experiences</w:t>
      </w:r>
      <w:r w:rsidR="006B1EB5" w:rsidRPr="009415E1">
        <w:t xml:space="preserve"> and stereotypes</w:t>
      </w:r>
      <w:r w:rsidR="00E05BE7" w:rsidRPr="009415E1">
        <w:t>,</w:t>
      </w:r>
      <w:r w:rsidR="006E7CF6" w:rsidRPr="009415E1">
        <w:t xml:space="preserve"> through exposure</w:t>
      </w:r>
      <w:r w:rsidR="006B1EB5" w:rsidRPr="009415E1">
        <w:t xml:space="preserve"> to different perspectives</w:t>
      </w:r>
      <w:r w:rsidR="006E7CF6" w:rsidRPr="009415E1">
        <w:t>:</w:t>
      </w:r>
    </w:p>
    <w:p w14:paraId="0044C6EC" w14:textId="77777777" w:rsidR="006E7CF6" w:rsidRPr="009415E1" w:rsidRDefault="006E7CF6" w:rsidP="00E92E96">
      <w:pPr>
        <w:spacing w:line="480" w:lineRule="auto"/>
        <w:ind w:right="567"/>
        <w:jc w:val="both"/>
      </w:pPr>
    </w:p>
    <w:p w14:paraId="5E259B9F" w14:textId="63D0121A" w:rsidR="00BD75DB" w:rsidRPr="009415E1" w:rsidRDefault="006E7CF6" w:rsidP="00E92E96">
      <w:pPr>
        <w:spacing w:line="480" w:lineRule="auto"/>
        <w:ind w:left="567" w:right="567"/>
        <w:jc w:val="both"/>
        <w:rPr>
          <w:rFonts w:eastAsiaTheme="minorHAnsi"/>
          <w:i/>
          <w:lang w:val="en-US"/>
        </w:rPr>
      </w:pPr>
      <w:r w:rsidRPr="009415E1">
        <w:rPr>
          <w:rFonts w:eastAsiaTheme="minorHAnsi"/>
          <w:i/>
          <w:lang w:val="en-US"/>
        </w:rPr>
        <w:t>“It was a very healing experience, hearing the similar and very different struggles of others in the queer community. Specifically, my queer femme bubble has shunned gay men for quite some time, having felt oppressed by and unsupported by gay men over the last decade</w:t>
      </w:r>
      <w:r w:rsidR="000F0F2D" w:rsidRPr="009415E1">
        <w:rPr>
          <w:rFonts w:eastAsiaTheme="minorHAnsi"/>
          <w:i/>
          <w:lang w:val="en-US"/>
        </w:rPr>
        <w:t>…</w:t>
      </w:r>
      <w:r w:rsidRPr="009415E1">
        <w:rPr>
          <w:rFonts w:eastAsiaTheme="minorHAnsi"/>
          <w:i/>
          <w:lang w:val="en-US"/>
        </w:rPr>
        <w:t xml:space="preserve"> Being in, predominantly, a group of gay men, and as intimate and safe an environment as group therapy, allowed me new, reciprocal and compassionate experiences with gay men who had their guard down and their ears open. That was very healing re: my real and perceived wounds from the London gay community”. (P8)</w:t>
      </w:r>
    </w:p>
    <w:p w14:paraId="54F68403" w14:textId="77777777" w:rsidR="006E7CF6" w:rsidRPr="009415E1" w:rsidRDefault="006E7CF6" w:rsidP="00E92E96">
      <w:pPr>
        <w:spacing w:line="480" w:lineRule="auto"/>
        <w:ind w:right="567"/>
        <w:jc w:val="both"/>
        <w:rPr>
          <w:rFonts w:eastAsiaTheme="minorHAnsi"/>
          <w:i/>
          <w:lang w:val="en-US"/>
        </w:rPr>
      </w:pPr>
    </w:p>
    <w:p w14:paraId="103353AA" w14:textId="46E6BB9B" w:rsidR="006E7CF6" w:rsidRPr="009415E1" w:rsidRDefault="006E7CF6" w:rsidP="00E92E96">
      <w:pPr>
        <w:spacing w:line="480" w:lineRule="auto"/>
        <w:ind w:right="567" w:firstLine="567"/>
        <w:jc w:val="both"/>
        <w:rPr>
          <w:rFonts w:eastAsiaTheme="minorHAnsi"/>
          <w:lang w:val="en-US"/>
        </w:rPr>
      </w:pPr>
      <w:r w:rsidRPr="009415E1">
        <w:rPr>
          <w:rFonts w:eastAsiaTheme="minorHAnsi"/>
          <w:lang w:val="en-US"/>
        </w:rPr>
        <w:t>It seemed for this participant that being in a group format with other members of the LGB</w:t>
      </w:r>
      <w:r w:rsidR="006B1EB5" w:rsidRPr="009415E1">
        <w:rPr>
          <w:rFonts w:eastAsiaTheme="minorHAnsi"/>
          <w:lang w:val="en-US"/>
        </w:rPr>
        <w:t>Q</w:t>
      </w:r>
      <w:r w:rsidRPr="009415E1">
        <w:rPr>
          <w:rFonts w:eastAsiaTheme="minorHAnsi"/>
          <w:lang w:val="en-US"/>
        </w:rPr>
        <w:t>+ community had offered an opportunity to be heard and acknowledged</w:t>
      </w:r>
      <w:r w:rsidR="00E05BE7" w:rsidRPr="009415E1">
        <w:rPr>
          <w:rFonts w:eastAsiaTheme="minorHAnsi"/>
          <w:lang w:val="en-US"/>
        </w:rPr>
        <w:t xml:space="preserve">, thereby challenging negative </w:t>
      </w:r>
      <w:r w:rsidR="0010373B" w:rsidRPr="009415E1">
        <w:rPr>
          <w:rFonts w:eastAsiaTheme="minorHAnsi"/>
          <w:lang w:val="en-US"/>
        </w:rPr>
        <w:t>internali</w:t>
      </w:r>
      <w:r w:rsidR="0000626A" w:rsidRPr="009415E1">
        <w:rPr>
          <w:rFonts w:eastAsiaTheme="minorHAnsi"/>
          <w:lang w:val="en-US"/>
        </w:rPr>
        <w:t>s</w:t>
      </w:r>
      <w:r w:rsidR="0010373B" w:rsidRPr="009415E1">
        <w:rPr>
          <w:rFonts w:eastAsiaTheme="minorHAnsi"/>
          <w:lang w:val="en-US"/>
        </w:rPr>
        <w:t xml:space="preserve">ed beliefs </w:t>
      </w:r>
      <w:r w:rsidR="000F0F2D" w:rsidRPr="009415E1">
        <w:rPr>
          <w:rFonts w:eastAsiaTheme="minorHAnsi"/>
          <w:lang w:val="en-US"/>
        </w:rPr>
        <w:t>about LGBQ</w:t>
      </w:r>
      <w:r w:rsidR="0010373B" w:rsidRPr="009415E1">
        <w:rPr>
          <w:rFonts w:eastAsiaTheme="minorHAnsi"/>
          <w:lang w:val="en-US"/>
        </w:rPr>
        <w:t xml:space="preserve"> people</w:t>
      </w:r>
      <w:r w:rsidRPr="009415E1">
        <w:rPr>
          <w:rFonts w:eastAsiaTheme="minorHAnsi"/>
          <w:lang w:val="en-US"/>
        </w:rPr>
        <w:t>.</w:t>
      </w:r>
    </w:p>
    <w:p w14:paraId="1C1D5BCE" w14:textId="77777777" w:rsidR="00EA6A13" w:rsidRPr="009415E1" w:rsidRDefault="00EA6A13" w:rsidP="00E92E96">
      <w:pPr>
        <w:jc w:val="both"/>
        <w:rPr>
          <w:b/>
          <w:i/>
        </w:rPr>
      </w:pPr>
    </w:p>
    <w:p w14:paraId="01223491" w14:textId="54CC2933" w:rsidR="001F620F" w:rsidRPr="009415E1" w:rsidRDefault="00D32D79" w:rsidP="00E92E96">
      <w:pPr>
        <w:pStyle w:val="ListParagraph"/>
        <w:numPr>
          <w:ilvl w:val="0"/>
          <w:numId w:val="44"/>
        </w:numPr>
        <w:jc w:val="both"/>
        <w:rPr>
          <w:b/>
          <w:i/>
        </w:rPr>
      </w:pPr>
      <w:r w:rsidRPr="009415E1">
        <w:rPr>
          <w:b/>
          <w:i/>
        </w:rPr>
        <w:t xml:space="preserve">Specific LGBQ Lens </w:t>
      </w:r>
      <w:r w:rsidR="00063C26" w:rsidRPr="009415E1">
        <w:rPr>
          <w:b/>
          <w:i/>
        </w:rPr>
        <w:t>Allowed Greater Understanding of Minority Stress Impact</w:t>
      </w:r>
    </w:p>
    <w:p w14:paraId="1697C2F1" w14:textId="288FFFEB" w:rsidR="006E7CF6" w:rsidRPr="009415E1" w:rsidRDefault="00D13FC9" w:rsidP="00E92E96">
      <w:pPr>
        <w:spacing w:line="480" w:lineRule="auto"/>
        <w:ind w:firstLine="710"/>
        <w:jc w:val="both"/>
      </w:pPr>
      <w:r w:rsidRPr="009415E1">
        <w:t>P</w:t>
      </w:r>
      <w:r w:rsidR="000202F9" w:rsidRPr="009415E1">
        <w:t>articipants reported that the</w:t>
      </w:r>
      <w:r w:rsidR="006E7CF6" w:rsidRPr="009415E1">
        <w:t xml:space="preserve"> specific LGBQ lens of the group</w:t>
      </w:r>
      <w:r w:rsidR="000202F9" w:rsidRPr="009415E1">
        <w:t xml:space="preserve"> was a valuable and helpful aspect of the </w:t>
      </w:r>
      <w:r w:rsidR="006360B7" w:rsidRPr="009415E1">
        <w:t>i</w:t>
      </w:r>
      <w:r w:rsidR="006B1EB5" w:rsidRPr="009415E1">
        <w:t>ntervention</w:t>
      </w:r>
      <w:r w:rsidR="000202F9" w:rsidRPr="009415E1">
        <w:t>:</w:t>
      </w:r>
      <w:r w:rsidR="006E7CF6" w:rsidRPr="009415E1">
        <w:t xml:space="preserve"> </w:t>
      </w:r>
    </w:p>
    <w:p w14:paraId="571E6540" w14:textId="77777777" w:rsidR="006E7CF6" w:rsidRPr="009415E1" w:rsidRDefault="006E7CF6" w:rsidP="00E92E96">
      <w:pPr>
        <w:ind w:firstLine="710"/>
        <w:jc w:val="both"/>
      </w:pPr>
    </w:p>
    <w:p w14:paraId="441F2FF3" w14:textId="77777777" w:rsidR="006E7CF6" w:rsidRPr="009415E1" w:rsidRDefault="006E7CF6" w:rsidP="00E92E96">
      <w:pPr>
        <w:ind w:firstLine="710"/>
        <w:jc w:val="both"/>
      </w:pPr>
    </w:p>
    <w:p w14:paraId="7B7F6619" w14:textId="0FECF71A" w:rsidR="006E7CF6" w:rsidRPr="009415E1" w:rsidRDefault="00813D80" w:rsidP="00E92E96">
      <w:pPr>
        <w:spacing w:line="480" w:lineRule="auto"/>
        <w:ind w:left="567" w:right="567"/>
        <w:jc w:val="both"/>
        <w:rPr>
          <w:rFonts w:eastAsiaTheme="minorHAnsi"/>
          <w:i/>
          <w:lang w:val="en-US"/>
        </w:rPr>
      </w:pPr>
      <w:r w:rsidRPr="009415E1">
        <w:rPr>
          <w:rFonts w:eastAsiaTheme="minorHAnsi"/>
          <w:i/>
          <w:lang w:val="en-US"/>
        </w:rPr>
        <w:t>“</w:t>
      </w:r>
      <w:r w:rsidR="00D13FC9" w:rsidRPr="009415E1">
        <w:rPr>
          <w:rFonts w:eastAsiaTheme="minorHAnsi"/>
          <w:i/>
          <w:lang w:val="en-US"/>
        </w:rPr>
        <w:t>[The LGB</w:t>
      </w:r>
      <w:r w:rsidR="0000626A" w:rsidRPr="009415E1">
        <w:rPr>
          <w:rFonts w:eastAsiaTheme="minorHAnsi"/>
          <w:i/>
          <w:lang w:val="en-US"/>
        </w:rPr>
        <w:t>Q</w:t>
      </w:r>
      <w:r w:rsidR="00D13FC9" w:rsidRPr="009415E1">
        <w:rPr>
          <w:rFonts w:eastAsiaTheme="minorHAnsi"/>
          <w:i/>
          <w:lang w:val="en-US"/>
        </w:rPr>
        <w:t xml:space="preserve"> focus was]..r</w:t>
      </w:r>
      <w:r w:rsidR="006E7CF6" w:rsidRPr="009415E1">
        <w:rPr>
          <w:rFonts w:eastAsiaTheme="minorHAnsi"/>
          <w:i/>
          <w:lang w:val="en-US"/>
        </w:rPr>
        <w:t>eally helpful. Personally, a large part of my difficulties stemmed from being LGBT+ and the experiences, feelings and sense of identity within this. Relating critical/ automatic negative thoughts to internalised homophobia, micro-aggression and then core beliefs relating to me being LGBT was really important</w:t>
      </w:r>
      <w:r w:rsidRPr="009415E1">
        <w:rPr>
          <w:rFonts w:eastAsiaTheme="minorHAnsi"/>
          <w:i/>
          <w:lang w:val="en-US"/>
        </w:rPr>
        <w:t>”. (</w:t>
      </w:r>
      <w:r w:rsidR="006E7CF6" w:rsidRPr="009415E1">
        <w:rPr>
          <w:rFonts w:eastAsiaTheme="minorHAnsi"/>
          <w:i/>
          <w:lang w:val="en-US"/>
        </w:rPr>
        <w:t>P4)</w:t>
      </w:r>
    </w:p>
    <w:p w14:paraId="617CD1B4" w14:textId="77777777" w:rsidR="006E7CF6" w:rsidRPr="009415E1" w:rsidRDefault="006E7CF6" w:rsidP="00E92E96">
      <w:pPr>
        <w:spacing w:line="480" w:lineRule="auto"/>
        <w:ind w:right="567"/>
        <w:jc w:val="both"/>
        <w:rPr>
          <w:rFonts w:eastAsiaTheme="minorHAnsi"/>
          <w:i/>
          <w:lang w:val="en-US"/>
        </w:rPr>
      </w:pPr>
    </w:p>
    <w:p w14:paraId="0C85D3B7" w14:textId="77777777" w:rsidR="006E7CF6" w:rsidRPr="009415E1" w:rsidRDefault="00813D80" w:rsidP="00E92E96">
      <w:pPr>
        <w:spacing w:line="480" w:lineRule="auto"/>
        <w:ind w:left="567" w:right="567"/>
        <w:jc w:val="both"/>
        <w:rPr>
          <w:rFonts w:eastAsiaTheme="minorHAnsi"/>
          <w:i/>
          <w:lang w:val="en-US"/>
        </w:rPr>
      </w:pPr>
      <w:r w:rsidRPr="009415E1">
        <w:rPr>
          <w:rFonts w:eastAsiaTheme="minorHAnsi"/>
          <w:i/>
          <w:lang w:val="en-US"/>
        </w:rPr>
        <w:t>“</w:t>
      </w:r>
      <w:r w:rsidR="006E7CF6" w:rsidRPr="009415E1">
        <w:rPr>
          <w:rFonts w:eastAsiaTheme="minorHAnsi"/>
          <w:i/>
          <w:lang w:val="en-US"/>
        </w:rPr>
        <w:t xml:space="preserve">The </w:t>
      </w:r>
      <w:r w:rsidRPr="009415E1">
        <w:rPr>
          <w:rFonts w:eastAsiaTheme="minorHAnsi"/>
          <w:i/>
          <w:lang w:val="en-US"/>
        </w:rPr>
        <w:t>LGBT</w:t>
      </w:r>
      <w:r w:rsidR="006E7CF6" w:rsidRPr="009415E1">
        <w:rPr>
          <w:rFonts w:eastAsiaTheme="minorHAnsi"/>
          <w:i/>
          <w:lang w:val="en-US"/>
        </w:rPr>
        <w:t xml:space="preserve"> lens was so useful, learnt to see how my experience chimes with others, &amp; how homophobia in society has made things difficult for us</w:t>
      </w:r>
      <w:r w:rsidRPr="009415E1">
        <w:rPr>
          <w:rFonts w:eastAsiaTheme="minorHAnsi"/>
          <w:i/>
          <w:lang w:val="en-US"/>
        </w:rPr>
        <w:t>”.</w:t>
      </w:r>
      <w:r w:rsidR="006E7CF6" w:rsidRPr="009415E1">
        <w:rPr>
          <w:rFonts w:eastAsiaTheme="minorHAnsi"/>
          <w:i/>
          <w:lang w:val="en-US"/>
        </w:rPr>
        <w:t xml:space="preserve"> (P16)</w:t>
      </w:r>
    </w:p>
    <w:p w14:paraId="0517C77C" w14:textId="77777777" w:rsidR="00813D80" w:rsidRPr="009415E1" w:rsidRDefault="00813D80" w:rsidP="00E92E96">
      <w:pPr>
        <w:spacing w:line="480" w:lineRule="auto"/>
        <w:ind w:left="567" w:right="567"/>
        <w:jc w:val="both"/>
        <w:rPr>
          <w:rFonts w:eastAsiaTheme="minorHAnsi"/>
          <w:i/>
          <w:lang w:val="en-US"/>
        </w:rPr>
      </w:pPr>
    </w:p>
    <w:p w14:paraId="7C4C95C4" w14:textId="6004CA90" w:rsidR="006E7CF6" w:rsidRPr="009415E1" w:rsidRDefault="00813D80" w:rsidP="00E92E96">
      <w:pPr>
        <w:spacing w:line="480" w:lineRule="auto"/>
        <w:ind w:right="567" w:firstLine="567"/>
        <w:jc w:val="both"/>
        <w:rPr>
          <w:rFonts w:eastAsiaTheme="minorHAnsi"/>
          <w:lang w:val="en-US"/>
        </w:rPr>
      </w:pPr>
      <w:r w:rsidRPr="009415E1">
        <w:rPr>
          <w:rFonts w:eastAsiaTheme="minorHAnsi"/>
          <w:lang w:val="en-US"/>
        </w:rPr>
        <w:t xml:space="preserve">It was widely felt that the LGBQ focus of the group </w:t>
      </w:r>
      <w:r w:rsidR="00FA3812" w:rsidRPr="009415E1">
        <w:rPr>
          <w:rFonts w:eastAsiaTheme="minorHAnsi"/>
          <w:lang w:val="en-US"/>
        </w:rPr>
        <w:t>connected</w:t>
      </w:r>
      <w:r w:rsidRPr="009415E1">
        <w:rPr>
          <w:rFonts w:eastAsiaTheme="minorHAnsi"/>
          <w:lang w:val="en-US"/>
        </w:rPr>
        <w:t xml:space="preserve"> direct</w:t>
      </w:r>
      <w:r w:rsidR="00FA3812" w:rsidRPr="009415E1">
        <w:rPr>
          <w:rFonts w:eastAsiaTheme="minorHAnsi"/>
          <w:lang w:val="en-US"/>
        </w:rPr>
        <w:t>ly</w:t>
      </w:r>
      <w:r w:rsidRPr="009415E1">
        <w:rPr>
          <w:rFonts w:eastAsiaTheme="minorHAnsi"/>
          <w:lang w:val="en-US"/>
        </w:rPr>
        <w:t xml:space="preserve"> to participants experiences of distress. This allowed participants the space to begin to make sense of their </w:t>
      </w:r>
      <w:r w:rsidR="0000626A" w:rsidRPr="009415E1">
        <w:rPr>
          <w:rFonts w:eastAsiaTheme="minorHAnsi"/>
          <w:lang w:val="en-US"/>
        </w:rPr>
        <w:t>sexual minority</w:t>
      </w:r>
      <w:r w:rsidRPr="009415E1">
        <w:rPr>
          <w:rFonts w:eastAsiaTheme="minorHAnsi"/>
          <w:lang w:val="en-US"/>
        </w:rPr>
        <w:t xml:space="preserve"> identity and how the</w:t>
      </w:r>
      <w:r w:rsidR="005A73E2" w:rsidRPr="009415E1">
        <w:rPr>
          <w:rFonts w:eastAsiaTheme="minorHAnsi"/>
          <w:lang w:val="en-US"/>
        </w:rPr>
        <w:t>ir</w:t>
      </w:r>
      <w:r w:rsidRPr="009415E1">
        <w:rPr>
          <w:rFonts w:eastAsiaTheme="minorHAnsi"/>
          <w:lang w:val="en-US"/>
        </w:rPr>
        <w:t xml:space="preserve"> experiences </w:t>
      </w:r>
      <w:r w:rsidR="005A73E2" w:rsidRPr="009415E1">
        <w:rPr>
          <w:rFonts w:eastAsiaTheme="minorHAnsi"/>
          <w:lang w:val="en-US"/>
        </w:rPr>
        <w:t>of minority stress</w:t>
      </w:r>
      <w:r w:rsidRPr="009415E1">
        <w:rPr>
          <w:rFonts w:eastAsiaTheme="minorHAnsi"/>
          <w:lang w:val="en-US"/>
        </w:rPr>
        <w:t xml:space="preserve"> had</w:t>
      </w:r>
      <w:r w:rsidR="00FA3812" w:rsidRPr="009415E1">
        <w:rPr>
          <w:rFonts w:eastAsiaTheme="minorHAnsi"/>
          <w:lang w:val="en-US"/>
        </w:rPr>
        <w:t xml:space="preserve"> perhaps</w:t>
      </w:r>
      <w:r w:rsidRPr="009415E1">
        <w:rPr>
          <w:rFonts w:eastAsiaTheme="minorHAnsi"/>
          <w:lang w:val="en-US"/>
        </w:rPr>
        <w:t xml:space="preserve"> shaped their experiences. In particular, psychoeducation around homophobia and how stigmatising social context</w:t>
      </w:r>
      <w:r w:rsidR="00FA3812" w:rsidRPr="009415E1">
        <w:rPr>
          <w:rFonts w:eastAsiaTheme="minorHAnsi"/>
          <w:lang w:val="en-US"/>
        </w:rPr>
        <w:t>s</w:t>
      </w:r>
      <w:r w:rsidRPr="009415E1">
        <w:rPr>
          <w:rFonts w:eastAsiaTheme="minorHAnsi"/>
          <w:lang w:val="en-US"/>
        </w:rPr>
        <w:t xml:space="preserve"> can lead to internalised negative beliefs was an aspect found to be of significant value. </w:t>
      </w:r>
    </w:p>
    <w:p w14:paraId="02EF50EC" w14:textId="77777777" w:rsidR="00FC5E3F" w:rsidRPr="009415E1" w:rsidRDefault="00FC5E3F" w:rsidP="00E92E96">
      <w:pPr>
        <w:spacing w:line="480" w:lineRule="auto"/>
        <w:jc w:val="both"/>
        <w:rPr>
          <w:rFonts w:eastAsiaTheme="minorHAnsi"/>
          <w:lang w:val="en-US"/>
        </w:rPr>
      </w:pPr>
    </w:p>
    <w:p w14:paraId="58C86E55" w14:textId="624FF07C" w:rsidR="00FC5E3F" w:rsidRPr="009415E1" w:rsidRDefault="00D13FC9" w:rsidP="00E92E96">
      <w:pPr>
        <w:spacing w:line="480" w:lineRule="auto"/>
        <w:ind w:firstLine="567"/>
        <w:jc w:val="both"/>
      </w:pPr>
      <w:r w:rsidRPr="009415E1">
        <w:t>O</w:t>
      </w:r>
      <w:r w:rsidR="00FC5E3F" w:rsidRPr="009415E1">
        <w:t>ne participant reported that they initially felt the LGB</w:t>
      </w:r>
      <w:r w:rsidR="0000626A" w:rsidRPr="009415E1">
        <w:t>Q</w:t>
      </w:r>
      <w:r w:rsidR="00FC5E3F" w:rsidRPr="009415E1">
        <w:t xml:space="preserve"> element of the group was </w:t>
      </w:r>
      <w:r w:rsidR="0000626A" w:rsidRPr="009415E1">
        <w:t xml:space="preserve">not </w:t>
      </w:r>
      <w:r w:rsidR="00FC5E3F" w:rsidRPr="009415E1">
        <w:t xml:space="preserve">necessary for </w:t>
      </w:r>
      <w:r w:rsidR="0000626A" w:rsidRPr="009415E1">
        <w:t xml:space="preserve">them personally to understand </w:t>
      </w:r>
      <w:r w:rsidR="00FC5E3F" w:rsidRPr="009415E1">
        <w:t xml:space="preserve">their difficulties, </w:t>
      </w:r>
      <w:r w:rsidR="0000626A" w:rsidRPr="009415E1">
        <w:t>but did acknowledge that it was helpful for them in some ways</w:t>
      </w:r>
      <w:r w:rsidR="00FC5E3F" w:rsidRPr="009415E1">
        <w:t>:</w:t>
      </w:r>
    </w:p>
    <w:p w14:paraId="417A2DBA" w14:textId="07391D5B" w:rsidR="00FC5E3F" w:rsidRPr="009415E1" w:rsidRDefault="00FC5E3F" w:rsidP="00E92E96">
      <w:pPr>
        <w:spacing w:line="480" w:lineRule="auto"/>
        <w:ind w:firstLine="567"/>
        <w:jc w:val="both"/>
      </w:pPr>
    </w:p>
    <w:p w14:paraId="235233F3" w14:textId="34112827" w:rsidR="00FC5E3F" w:rsidRPr="009415E1" w:rsidRDefault="00FC5E3F" w:rsidP="00231838">
      <w:pPr>
        <w:spacing w:line="480" w:lineRule="auto"/>
        <w:ind w:firstLine="567"/>
        <w:jc w:val="both"/>
        <w:rPr>
          <w:rFonts w:eastAsiaTheme="minorHAnsi"/>
          <w:lang w:val="en-US"/>
        </w:rPr>
      </w:pPr>
      <w:r w:rsidRPr="009415E1">
        <w:rPr>
          <w:i/>
        </w:rPr>
        <w:t>“To be honest I struggled slightly with the LBGQ aspect to the group. Whether rightly or wrongly, I didn’t feel being my being gay had anything to do with the issues I was facing and hence I felt a little shoehorned into this group. That being said, maybe having had that opportunity within an LGBT focused group did make exploring some issues easier than it would have been in a non-LGBT group”. (P15)</w:t>
      </w:r>
    </w:p>
    <w:p w14:paraId="211A8979" w14:textId="77777777" w:rsidR="006E7CF6" w:rsidRPr="009415E1" w:rsidRDefault="006E7CF6" w:rsidP="00E92E96">
      <w:pPr>
        <w:ind w:firstLine="710"/>
        <w:jc w:val="both"/>
      </w:pPr>
    </w:p>
    <w:p w14:paraId="1218B7CF" w14:textId="6710D3DF" w:rsidR="00D32D79" w:rsidRPr="009415E1" w:rsidRDefault="00D32D79" w:rsidP="00E92E96">
      <w:pPr>
        <w:pStyle w:val="ListParagraph"/>
        <w:numPr>
          <w:ilvl w:val="0"/>
          <w:numId w:val="44"/>
        </w:numPr>
        <w:jc w:val="both"/>
        <w:rPr>
          <w:b/>
          <w:i/>
        </w:rPr>
      </w:pPr>
      <w:r w:rsidRPr="009415E1">
        <w:rPr>
          <w:b/>
          <w:i/>
        </w:rPr>
        <w:t>LGBQ Identifying Facilitators</w:t>
      </w:r>
      <w:r w:rsidR="003567F4" w:rsidRPr="009415E1">
        <w:rPr>
          <w:b/>
          <w:i/>
        </w:rPr>
        <w:t xml:space="preserve"> </w:t>
      </w:r>
      <w:r w:rsidR="001D7FE0" w:rsidRPr="009415E1">
        <w:rPr>
          <w:b/>
          <w:i/>
        </w:rPr>
        <w:t>Enhanced Feelings of Safety</w:t>
      </w:r>
    </w:p>
    <w:p w14:paraId="5950334D" w14:textId="17FC2BB9" w:rsidR="00ED3857" w:rsidRPr="009415E1" w:rsidRDefault="00932B3F" w:rsidP="00E92E96">
      <w:pPr>
        <w:spacing w:line="480" w:lineRule="auto"/>
        <w:ind w:right="567" w:firstLine="360"/>
        <w:jc w:val="both"/>
        <w:rPr>
          <w:rFonts w:eastAsiaTheme="minorHAnsi"/>
          <w:lang w:val="en-US"/>
        </w:rPr>
      </w:pPr>
      <w:r w:rsidRPr="009415E1">
        <w:t xml:space="preserve">Having </w:t>
      </w:r>
      <w:r w:rsidR="003E1F22" w:rsidRPr="009415E1">
        <w:t xml:space="preserve">some </w:t>
      </w:r>
      <w:r w:rsidRPr="009415E1">
        <w:t xml:space="preserve">group facilitators who openly self-identified as LGBQ </w:t>
      </w:r>
      <w:r w:rsidR="004076B8" w:rsidRPr="009415E1">
        <w:t xml:space="preserve">themselves </w:t>
      </w:r>
      <w:r w:rsidRPr="009415E1">
        <w:t xml:space="preserve">was highly valued </w:t>
      </w:r>
      <w:r w:rsidR="004A5AA0" w:rsidRPr="009415E1">
        <w:t>by the</w:t>
      </w:r>
      <w:r w:rsidR="00F0274F" w:rsidRPr="009415E1">
        <w:t xml:space="preserve"> group</w:t>
      </w:r>
      <w:r w:rsidRPr="009415E1">
        <w:t xml:space="preserve"> participants</w:t>
      </w:r>
      <w:r w:rsidR="009E00A3" w:rsidRPr="009415E1">
        <w:t xml:space="preserve">. </w:t>
      </w:r>
      <w:r w:rsidR="009E00A3" w:rsidRPr="009415E1">
        <w:rPr>
          <w:rFonts w:eastAsiaTheme="minorHAnsi"/>
          <w:lang w:val="en-US"/>
        </w:rPr>
        <w:t xml:space="preserve">It seemed that the </w:t>
      </w:r>
      <w:r w:rsidR="002B3D9D" w:rsidRPr="009415E1">
        <w:rPr>
          <w:rFonts w:eastAsiaTheme="minorHAnsi"/>
          <w:lang w:val="en-US"/>
        </w:rPr>
        <w:t xml:space="preserve">presence of </w:t>
      </w:r>
      <w:r w:rsidR="009E00A3" w:rsidRPr="009415E1">
        <w:rPr>
          <w:rFonts w:eastAsiaTheme="minorHAnsi"/>
          <w:lang w:val="en-US"/>
        </w:rPr>
        <w:t xml:space="preserve">LGBQ identifying </w:t>
      </w:r>
      <w:r w:rsidR="00736F41" w:rsidRPr="009415E1">
        <w:rPr>
          <w:rFonts w:eastAsiaTheme="minorHAnsi"/>
          <w:lang w:val="en-US"/>
        </w:rPr>
        <w:t xml:space="preserve">clinicians </w:t>
      </w:r>
      <w:r w:rsidR="002B3D9D" w:rsidRPr="009415E1">
        <w:rPr>
          <w:rFonts w:eastAsiaTheme="minorHAnsi"/>
          <w:lang w:val="en-US"/>
        </w:rPr>
        <w:t>within the group</w:t>
      </w:r>
      <w:r w:rsidR="009E00A3" w:rsidRPr="009415E1">
        <w:rPr>
          <w:rFonts w:eastAsiaTheme="minorHAnsi"/>
          <w:lang w:val="en-US"/>
        </w:rPr>
        <w:t xml:space="preserve"> </w:t>
      </w:r>
      <w:r w:rsidR="002B3D9D" w:rsidRPr="009415E1">
        <w:rPr>
          <w:rFonts w:eastAsiaTheme="minorHAnsi"/>
          <w:lang w:val="en-US"/>
        </w:rPr>
        <w:t>provided</w:t>
      </w:r>
      <w:r w:rsidR="00ED3857" w:rsidRPr="009415E1">
        <w:rPr>
          <w:rFonts w:eastAsiaTheme="minorHAnsi"/>
          <w:lang w:val="en-US"/>
        </w:rPr>
        <w:t xml:space="preserve"> a particularly safe space for</w:t>
      </w:r>
      <w:r w:rsidR="002B3D9D" w:rsidRPr="009415E1">
        <w:rPr>
          <w:rFonts w:eastAsiaTheme="minorHAnsi"/>
          <w:lang w:val="en-US"/>
        </w:rPr>
        <w:t xml:space="preserve"> participants</w:t>
      </w:r>
      <w:r w:rsidR="00ED3857" w:rsidRPr="009415E1">
        <w:rPr>
          <w:rFonts w:eastAsiaTheme="minorHAnsi"/>
          <w:lang w:val="en-US"/>
        </w:rPr>
        <w:t xml:space="preserve">, </w:t>
      </w:r>
      <w:r w:rsidR="009E00A3" w:rsidRPr="009415E1">
        <w:rPr>
          <w:rFonts w:eastAsiaTheme="minorHAnsi"/>
          <w:lang w:val="en-US"/>
        </w:rPr>
        <w:t>where they felt secure and not judged</w:t>
      </w:r>
      <w:r w:rsidR="00ED3857" w:rsidRPr="009415E1">
        <w:rPr>
          <w:rFonts w:eastAsiaTheme="minorHAnsi"/>
          <w:lang w:val="en-US"/>
        </w:rPr>
        <w:t>:</w:t>
      </w:r>
    </w:p>
    <w:p w14:paraId="74CCE62A" w14:textId="77777777" w:rsidR="00ED3857" w:rsidRPr="009415E1" w:rsidRDefault="00ED3857" w:rsidP="00E92E96">
      <w:pPr>
        <w:spacing w:line="480" w:lineRule="auto"/>
        <w:ind w:right="567" w:firstLine="360"/>
        <w:jc w:val="both"/>
        <w:rPr>
          <w:rFonts w:eastAsiaTheme="minorHAnsi"/>
          <w:lang w:val="en-US"/>
        </w:rPr>
      </w:pPr>
    </w:p>
    <w:p w14:paraId="73A6C740" w14:textId="496B9066" w:rsidR="00ED3857" w:rsidRPr="009415E1" w:rsidRDefault="00ED3857" w:rsidP="00E92E96">
      <w:pPr>
        <w:spacing w:line="480" w:lineRule="auto"/>
        <w:ind w:left="567" w:right="567"/>
        <w:jc w:val="both"/>
        <w:rPr>
          <w:rFonts w:eastAsiaTheme="minorHAnsi"/>
          <w:i/>
          <w:lang w:val="en-US"/>
        </w:rPr>
      </w:pPr>
      <w:r w:rsidRPr="009415E1">
        <w:rPr>
          <w:rFonts w:eastAsiaTheme="minorHAnsi"/>
          <w:i/>
          <w:lang w:val="en-US"/>
        </w:rPr>
        <w:t>“It was hugely helpful to be in a room that felt welcoming, non-judgmental and queer”. (P10)</w:t>
      </w:r>
    </w:p>
    <w:p w14:paraId="6036D4F7" w14:textId="77777777" w:rsidR="00932B3F" w:rsidRPr="009415E1" w:rsidRDefault="00932B3F" w:rsidP="00E92E96">
      <w:pPr>
        <w:spacing w:line="480" w:lineRule="auto"/>
        <w:ind w:firstLine="567"/>
        <w:jc w:val="both"/>
      </w:pPr>
    </w:p>
    <w:p w14:paraId="3294E52B" w14:textId="77777777" w:rsidR="00932B3F" w:rsidRPr="009415E1" w:rsidRDefault="00932B3F" w:rsidP="00E92E96">
      <w:pPr>
        <w:jc w:val="both"/>
        <w:rPr>
          <w:b/>
          <w:i/>
        </w:rPr>
      </w:pPr>
    </w:p>
    <w:p w14:paraId="15286982" w14:textId="77777777" w:rsidR="00A57547" w:rsidRPr="009415E1" w:rsidRDefault="00A57547" w:rsidP="00E92E96">
      <w:pPr>
        <w:spacing w:line="480" w:lineRule="auto"/>
        <w:ind w:left="567" w:right="567"/>
        <w:jc w:val="both"/>
        <w:rPr>
          <w:rFonts w:eastAsiaTheme="minorHAnsi"/>
          <w:i/>
          <w:lang w:val="en-US"/>
        </w:rPr>
      </w:pPr>
      <w:r w:rsidRPr="009415E1">
        <w:rPr>
          <w:rFonts w:eastAsiaTheme="minorHAnsi"/>
          <w:i/>
          <w:lang w:val="en-US"/>
        </w:rPr>
        <w:t>“Having three facilitators was good &amp; them being open about their sexuality”. (P16)</w:t>
      </w:r>
    </w:p>
    <w:p w14:paraId="4A644D42" w14:textId="77777777" w:rsidR="00932B3F" w:rsidRPr="009415E1" w:rsidRDefault="00932B3F" w:rsidP="00E92E96">
      <w:pPr>
        <w:spacing w:line="480" w:lineRule="auto"/>
        <w:ind w:right="567"/>
        <w:jc w:val="both"/>
        <w:rPr>
          <w:rFonts w:eastAsiaTheme="minorHAnsi"/>
          <w:i/>
          <w:lang w:val="en-US"/>
        </w:rPr>
      </w:pPr>
    </w:p>
    <w:p w14:paraId="04F4BD30" w14:textId="77777777" w:rsidR="00A57547" w:rsidRPr="009415E1" w:rsidRDefault="00A57547" w:rsidP="00E92E96">
      <w:pPr>
        <w:spacing w:line="480" w:lineRule="auto"/>
        <w:ind w:left="567" w:right="567"/>
        <w:jc w:val="both"/>
        <w:rPr>
          <w:rFonts w:eastAsiaTheme="minorHAnsi"/>
          <w:i/>
          <w:lang w:val="en-US"/>
        </w:rPr>
      </w:pPr>
      <w:r w:rsidRPr="009415E1">
        <w:rPr>
          <w:rFonts w:eastAsiaTheme="minorHAnsi"/>
          <w:i/>
          <w:lang w:val="en-US"/>
        </w:rPr>
        <w:t>“Friendly, experienced and kind facilitators, who were also LGBT+/ queer friendly really helped”. (P4)</w:t>
      </w:r>
    </w:p>
    <w:p w14:paraId="3C0A969B" w14:textId="77777777" w:rsidR="00D32D79" w:rsidRPr="009415E1" w:rsidRDefault="00D32D79" w:rsidP="00E92E96">
      <w:pPr>
        <w:jc w:val="both"/>
        <w:rPr>
          <w:b/>
        </w:rPr>
      </w:pPr>
    </w:p>
    <w:p w14:paraId="7D408CAD" w14:textId="77777777" w:rsidR="00B70BBD" w:rsidRPr="009415E1" w:rsidRDefault="00B70BBD" w:rsidP="00E92E96">
      <w:pPr>
        <w:jc w:val="both"/>
        <w:rPr>
          <w:b/>
          <w:lang w:val="en-US"/>
        </w:rPr>
      </w:pPr>
    </w:p>
    <w:p w14:paraId="3061B6EB" w14:textId="4C6070B0" w:rsidR="00B70BBD" w:rsidRPr="009415E1" w:rsidRDefault="00AC5933" w:rsidP="00E92E96">
      <w:pPr>
        <w:pStyle w:val="ListParagraph"/>
        <w:numPr>
          <w:ilvl w:val="0"/>
          <w:numId w:val="40"/>
        </w:numPr>
        <w:jc w:val="both"/>
        <w:rPr>
          <w:b/>
        </w:rPr>
      </w:pPr>
      <w:r w:rsidRPr="009415E1">
        <w:rPr>
          <w:b/>
        </w:rPr>
        <w:t>Unhelpful Aspects</w:t>
      </w:r>
      <w:r w:rsidR="00405BD7" w:rsidRPr="009415E1">
        <w:rPr>
          <w:b/>
        </w:rPr>
        <w:t xml:space="preserve"> of </w:t>
      </w:r>
      <w:r w:rsidR="00405BD7" w:rsidRPr="009415E1">
        <w:rPr>
          <w:b/>
          <w:szCs w:val="22"/>
        </w:rPr>
        <w:t>the LGBQ Wellbeing Group</w:t>
      </w:r>
    </w:p>
    <w:p w14:paraId="2FB328C5" w14:textId="6CD5C5BB" w:rsidR="007315F9" w:rsidRPr="009415E1" w:rsidRDefault="00954D7A" w:rsidP="00E92E96">
      <w:pPr>
        <w:spacing w:line="480" w:lineRule="auto"/>
        <w:ind w:firstLine="360"/>
        <w:jc w:val="both"/>
      </w:pPr>
      <w:r w:rsidRPr="009415E1">
        <w:t>Three themes were identified in relation to</w:t>
      </w:r>
      <w:r w:rsidR="007315F9" w:rsidRPr="009415E1">
        <w:t xml:space="preserve"> aspects that participants experienced as unhelpful and which limited or prevented their engagement. </w:t>
      </w:r>
    </w:p>
    <w:p w14:paraId="072FC76A" w14:textId="77777777" w:rsidR="004842DB" w:rsidRPr="009415E1" w:rsidRDefault="004842DB" w:rsidP="00E92E96">
      <w:pPr>
        <w:spacing w:line="480" w:lineRule="auto"/>
        <w:ind w:firstLine="360"/>
        <w:jc w:val="both"/>
      </w:pPr>
    </w:p>
    <w:p w14:paraId="4F01E9AD" w14:textId="72C564BB" w:rsidR="00D32D79" w:rsidRPr="009415E1" w:rsidRDefault="005F07F5" w:rsidP="00E92E96">
      <w:pPr>
        <w:pStyle w:val="ListParagraph"/>
        <w:numPr>
          <w:ilvl w:val="0"/>
          <w:numId w:val="45"/>
        </w:numPr>
        <w:jc w:val="both"/>
        <w:rPr>
          <w:b/>
          <w:i/>
        </w:rPr>
      </w:pPr>
      <w:r w:rsidRPr="009415E1">
        <w:rPr>
          <w:b/>
          <w:i/>
        </w:rPr>
        <w:t xml:space="preserve">In-Group Differences </w:t>
      </w:r>
      <w:r w:rsidR="00954D7A" w:rsidRPr="009415E1">
        <w:rPr>
          <w:b/>
          <w:i/>
        </w:rPr>
        <w:t>Reduc</w:t>
      </w:r>
      <w:r w:rsidR="003567F4" w:rsidRPr="009415E1">
        <w:rPr>
          <w:b/>
          <w:i/>
        </w:rPr>
        <w:t>ed</w:t>
      </w:r>
      <w:r w:rsidR="00954D7A" w:rsidRPr="009415E1">
        <w:rPr>
          <w:b/>
          <w:i/>
        </w:rPr>
        <w:t xml:space="preserve"> Sense of Connection</w:t>
      </w:r>
    </w:p>
    <w:p w14:paraId="176E6638" w14:textId="37599617" w:rsidR="007315F9" w:rsidRPr="009415E1" w:rsidRDefault="007315F9" w:rsidP="00E92E96">
      <w:pPr>
        <w:spacing w:line="480" w:lineRule="auto"/>
        <w:ind w:firstLine="360"/>
        <w:jc w:val="both"/>
      </w:pPr>
      <w:r w:rsidRPr="009415E1">
        <w:t xml:space="preserve">For five of the participants, the intra-group differences between members sometimes made it difficult for </w:t>
      </w:r>
      <w:r w:rsidR="005A73E2" w:rsidRPr="009415E1">
        <w:t>them</w:t>
      </w:r>
      <w:r w:rsidRPr="009415E1">
        <w:t xml:space="preserve"> to connect and relate with each other. In particular, age differences between members were frequently cited as barriers</w:t>
      </w:r>
      <w:r w:rsidR="00C44CB0" w:rsidRPr="009415E1">
        <w:t xml:space="preserve"> to engagement</w:t>
      </w:r>
      <w:r w:rsidR="00A00BF4" w:rsidRPr="009415E1">
        <w:t>, in tha</w:t>
      </w:r>
      <w:r w:rsidR="00C00C30" w:rsidRPr="009415E1">
        <w:t>t</w:t>
      </w:r>
      <w:r w:rsidR="00A00BF4" w:rsidRPr="009415E1">
        <w:t xml:space="preserve"> participants had vastly different social context</w:t>
      </w:r>
      <w:r w:rsidR="00C00C30" w:rsidRPr="009415E1">
        <w:t>s</w:t>
      </w:r>
      <w:r w:rsidR="00A00BF4" w:rsidRPr="009415E1">
        <w:t xml:space="preserve"> </w:t>
      </w:r>
      <w:r w:rsidR="00736F41" w:rsidRPr="009415E1">
        <w:t xml:space="preserve">and lived experiences </w:t>
      </w:r>
      <w:r w:rsidR="004076B8" w:rsidRPr="009415E1">
        <w:t xml:space="preserve">contributing </w:t>
      </w:r>
      <w:r w:rsidR="00C00C30" w:rsidRPr="009415E1">
        <w:t>to</w:t>
      </w:r>
      <w:r w:rsidR="00A00BF4" w:rsidRPr="009415E1">
        <w:t xml:space="preserve"> their LGBQ identity</w:t>
      </w:r>
      <w:r w:rsidR="00736F41" w:rsidRPr="009415E1">
        <w:t xml:space="preserve">. </w:t>
      </w:r>
      <w:r w:rsidR="00736F41" w:rsidRPr="009415E1">
        <w:rPr>
          <w:rFonts w:eastAsiaTheme="minorHAnsi"/>
          <w:lang w:val="en-US"/>
        </w:rPr>
        <w:t xml:space="preserve">For example, there appeared to be a notable difference between those who grew up in relatively more homophobic contexts versus those who were more confident in their identities due to wide-scale social change and greater acceptance, and this resulted in disparities within the group, which was felt to prevent connection and mutual understanding. </w:t>
      </w:r>
    </w:p>
    <w:p w14:paraId="01543A0E" w14:textId="77777777" w:rsidR="007315F9" w:rsidRPr="009415E1" w:rsidRDefault="007315F9" w:rsidP="00E92E96">
      <w:pPr>
        <w:jc w:val="both"/>
      </w:pPr>
    </w:p>
    <w:p w14:paraId="1743D80C" w14:textId="77777777" w:rsidR="00D92CB2" w:rsidRPr="009415E1" w:rsidRDefault="007315F9" w:rsidP="00E92E96">
      <w:pPr>
        <w:spacing w:line="480" w:lineRule="auto"/>
        <w:ind w:left="567" w:right="567"/>
        <w:jc w:val="both"/>
        <w:rPr>
          <w:rFonts w:eastAsiaTheme="minorHAnsi"/>
          <w:i/>
          <w:lang w:val="en-US"/>
        </w:rPr>
      </w:pPr>
      <w:r w:rsidRPr="009415E1">
        <w:rPr>
          <w:rFonts w:eastAsiaTheme="minorHAnsi"/>
          <w:i/>
          <w:lang w:val="en-US"/>
        </w:rPr>
        <w:t>“</w:t>
      </w:r>
      <w:r w:rsidR="00D92CB2" w:rsidRPr="009415E1">
        <w:rPr>
          <w:rFonts w:eastAsiaTheme="minorHAnsi"/>
          <w:i/>
          <w:lang w:val="en-US"/>
        </w:rPr>
        <w:t>The age differences, interestingly enough, caused some barriers because of the differences over time of being gay in society, coming out etc</w:t>
      </w:r>
      <w:r w:rsidRPr="009415E1">
        <w:rPr>
          <w:rFonts w:eastAsiaTheme="minorHAnsi"/>
          <w:i/>
          <w:lang w:val="en-US"/>
        </w:rPr>
        <w:t>”.</w:t>
      </w:r>
      <w:r w:rsidR="00D92CB2" w:rsidRPr="009415E1">
        <w:rPr>
          <w:rFonts w:eastAsiaTheme="minorHAnsi"/>
          <w:i/>
          <w:lang w:val="en-US"/>
        </w:rPr>
        <w:t xml:space="preserve"> (P6)</w:t>
      </w:r>
    </w:p>
    <w:p w14:paraId="20C3F73D" w14:textId="77777777" w:rsidR="00D92CB2" w:rsidRPr="009415E1" w:rsidRDefault="00D92CB2" w:rsidP="00E92E96">
      <w:pPr>
        <w:spacing w:line="480" w:lineRule="auto"/>
        <w:ind w:left="567" w:right="567"/>
        <w:jc w:val="both"/>
        <w:rPr>
          <w:rFonts w:eastAsiaTheme="minorHAnsi"/>
          <w:i/>
          <w:lang w:val="en-US"/>
        </w:rPr>
      </w:pPr>
    </w:p>
    <w:p w14:paraId="65D83F5F" w14:textId="5478BDA5" w:rsidR="00D92CB2" w:rsidRPr="009415E1" w:rsidRDefault="007315F9" w:rsidP="009F50A1">
      <w:pPr>
        <w:spacing w:line="480" w:lineRule="auto"/>
        <w:ind w:left="567" w:right="567"/>
        <w:jc w:val="both"/>
        <w:rPr>
          <w:rFonts w:eastAsiaTheme="minorHAnsi"/>
          <w:i/>
          <w:lang w:val="en-US"/>
        </w:rPr>
      </w:pPr>
      <w:r w:rsidRPr="009415E1">
        <w:rPr>
          <w:rFonts w:eastAsiaTheme="minorHAnsi"/>
          <w:i/>
          <w:lang w:val="en-US"/>
        </w:rPr>
        <w:t>“</w:t>
      </w:r>
      <w:r w:rsidR="00D92CB2" w:rsidRPr="009415E1">
        <w:rPr>
          <w:rFonts w:eastAsiaTheme="minorHAnsi"/>
          <w:i/>
          <w:lang w:val="en-US"/>
        </w:rPr>
        <w:t>Another difficulty was not feeling gay enough/ not being out or feeling proud/ feeling like a terrible gay person was activated within the group which created comparison making in the group</w:t>
      </w:r>
      <w:r w:rsidRPr="009415E1">
        <w:rPr>
          <w:rFonts w:eastAsiaTheme="minorHAnsi"/>
          <w:i/>
          <w:lang w:val="en-US"/>
        </w:rPr>
        <w:t>”</w:t>
      </w:r>
      <w:r w:rsidR="00BB731C" w:rsidRPr="009415E1">
        <w:rPr>
          <w:rFonts w:eastAsiaTheme="minorHAnsi"/>
          <w:i/>
          <w:lang w:val="en-US"/>
        </w:rPr>
        <w:t>.</w:t>
      </w:r>
      <w:r w:rsidR="00D92CB2" w:rsidRPr="009415E1">
        <w:rPr>
          <w:rFonts w:eastAsiaTheme="minorHAnsi"/>
          <w:i/>
          <w:lang w:val="en-US"/>
        </w:rPr>
        <w:t xml:space="preserve"> (P4)</w:t>
      </w:r>
    </w:p>
    <w:p w14:paraId="34041A8C" w14:textId="77777777" w:rsidR="00D92CB2" w:rsidRPr="009415E1" w:rsidRDefault="00D92CB2" w:rsidP="00E92E96">
      <w:pPr>
        <w:jc w:val="both"/>
        <w:rPr>
          <w:b/>
          <w:i/>
        </w:rPr>
      </w:pPr>
    </w:p>
    <w:p w14:paraId="1C7B2A14" w14:textId="77777777" w:rsidR="00D92CB2" w:rsidRPr="009415E1" w:rsidRDefault="00D92CB2" w:rsidP="00E92E96">
      <w:pPr>
        <w:jc w:val="both"/>
        <w:rPr>
          <w:b/>
          <w:i/>
        </w:rPr>
      </w:pPr>
    </w:p>
    <w:p w14:paraId="3C0A041A" w14:textId="5F83E387" w:rsidR="002473C0" w:rsidRPr="009415E1" w:rsidRDefault="005F07F5" w:rsidP="00E92E96">
      <w:pPr>
        <w:pStyle w:val="ListParagraph"/>
        <w:numPr>
          <w:ilvl w:val="0"/>
          <w:numId w:val="45"/>
        </w:numPr>
        <w:jc w:val="both"/>
        <w:rPr>
          <w:b/>
          <w:i/>
        </w:rPr>
      </w:pPr>
      <w:r w:rsidRPr="009415E1">
        <w:rPr>
          <w:b/>
          <w:i/>
        </w:rPr>
        <w:t xml:space="preserve">Anxiety in Group Format </w:t>
      </w:r>
      <w:r w:rsidR="00A037E8" w:rsidRPr="009415E1">
        <w:rPr>
          <w:b/>
          <w:i/>
        </w:rPr>
        <w:t>Impaired Engagement</w:t>
      </w:r>
    </w:p>
    <w:p w14:paraId="674C342E" w14:textId="02F631B2" w:rsidR="002473C0" w:rsidRPr="009415E1" w:rsidRDefault="00954D7A" w:rsidP="00E92E96">
      <w:pPr>
        <w:spacing w:line="480" w:lineRule="auto"/>
        <w:ind w:firstLine="720"/>
        <w:jc w:val="both"/>
      </w:pPr>
      <w:r w:rsidRPr="009415E1">
        <w:t xml:space="preserve">Some participants </w:t>
      </w:r>
      <w:r w:rsidR="002473C0" w:rsidRPr="009415E1">
        <w:t xml:space="preserve">also </w:t>
      </w:r>
      <w:r w:rsidRPr="009415E1">
        <w:t>expressed</w:t>
      </w:r>
      <w:r w:rsidR="002473C0" w:rsidRPr="009415E1">
        <w:t xml:space="preserve"> how the group format prevented their deeper engagement. For five of the participants, the group format was experienced as overwhelming and they struggled to share their experiences openly with other group members. </w:t>
      </w:r>
    </w:p>
    <w:p w14:paraId="717AC7A3" w14:textId="77777777" w:rsidR="00D92CB2" w:rsidRPr="009415E1" w:rsidRDefault="00D92CB2" w:rsidP="00E92E96">
      <w:pPr>
        <w:spacing w:line="480" w:lineRule="auto"/>
        <w:ind w:left="567" w:right="567"/>
        <w:jc w:val="both"/>
        <w:rPr>
          <w:rFonts w:eastAsiaTheme="minorHAnsi"/>
          <w:i/>
          <w:lang w:val="en-US"/>
        </w:rPr>
      </w:pPr>
    </w:p>
    <w:p w14:paraId="0E49ACE2" w14:textId="77777777" w:rsidR="00D92CB2" w:rsidRPr="009415E1" w:rsidRDefault="002473C0" w:rsidP="00E92E96">
      <w:pPr>
        <w:spacing w:line="480" w:lineRule="auto"/>
        <w:ind w:left="567" w:right="567"/>
        <w:jc w:val="both"/>
        <w:rPr>
          <w:rFonts w:eastAsiaTheme="minorHAnsi"/>
          <w:i/>
          <w:lang w:val="en-US"/>
        </w:rPr>
      </w:pPr>
      <w:r w:rsidRPr="009415E1">
        <w:rPr>
          <w:rFonts w:eastAsiaTheme="minorHAnsi"/>
          <w:i/>
          <w:lang w:val="en-US"/>
        </w:rPr>
        <w:t>“</w:t>
      </w:r>
      <w:r w:rsidR="00D92CB2" w:rsidRPr="009415E1">
        <w:rPr>
          <w:rFonts w:eastAsiaTheme="minorHAnsi"/>
          <w:i/>
          <w:lang w:val="en-US"/>
        </w:rPr>
        <w:t xml:space="preserve">I find it hard to be vulnerable or tearful/emotional around people, let alone strangers, and get tearful when discussing difficult topics that I have experienced so I don't feel comfortable sharing, I am not sure how the group could have supported me in that. For example, I was hesitant in discussing the homework </w:t>
      </w:r>
      <w:r w:rsidR="00D92CB2" w:rsidRPr="009415E1">
        <w:rPr>
          <w:rFonts w:eastAsiaTheme="minorHAnsi"/>
          <w:i/>
          <w:lang w:val="en-US"/>
        </w:rPr>
        <w:lastRenderedPageBreak/>
        <w:t>around tackling negative core beliefs because battling low-self-esteem and negative self-talk is a tough and ongoing process of trying to uproot something that is so entrenched</w:t>
      </w:r>
      <w:r w:rsidRPr="009415E1">
        <w:rPr>
          <w:rFonts w:eastAsiaTheme="minorHAnsi"/>
          <w:i/>
          <w:lang w:val="en-US"/>
        </w:rPr>
        <w:t xml:space="preserve">”. </w:t>
      </w:r>
      <w:r w:rsidR="00D92CB2" w:rsidRPr="009415E1">
        <w:rPr>
          <w:rFonts w:eastAsiaTheme="minorHAnsi"/>
          <w:i/>
          <w:lang w:val="en-US"/>
        </w:rPr>
        <w:t>(P9)</w:t>
      </w:r>
    </w:p>
    <w:p w14:paraId="3B7A0689" w14:textId="77777777" w:rsidR="002473C0" w:rsidRPr="009415E1" w:rsidRDefault="002473C0" w:rsidP="00E92E96">
      <w:pPr>
        <w:spacing w:line="480" w:lineRule="auto"/>
        <w:ind w:left="567" w:right="567"/>
        <w:jc w:val="both"/>
        <w:rPr>
          <w:rFonts w:eastAsiaTheme="minorHAnsi"/>
          <w:i/>
          <w:lang w:val="en-US"/>
        </w:rPr>
      </w:pPr>
    </w:p>
    <w:p w14:paraId="53598498" w14:textId="279F7C6B" w:rsidR="002473C0" w:rsidRPr="009415E1" w:rsidRDefault="00954D7A" w:rsidP="00E92E96">
      <w:pPr>
        <w:spacing w:line="480" w:lineRule="auto"/>
        <w:ind w:firstLine="720"/>
        <w:jc w:val="both"/>
      </w:pPr>
      <w:r w:rsidRPr="009415E1">
        <w:t>O</w:t>
      </w:r>
      <w:r w:rsidR="00562628" w:rsidRPr="009415E1">
        <w:t xml:space="preserve">ther </w:t>
      </w:r>
      <w:r w:rsidR="008965DA" w:rsidRPr="009415E1">
        <w:t>participant</w:t>
      </w:r>
      <w:r w:rsidR="00562628" w:rsidRPr="009415E1">
        <w:t>s</w:t>
      </w:r>
      <w:r w:rsidRPr="009415E1">
        <w:t xml:space="preserve"> reflected on how </w:t>
      </w:r>
      <w:r w:rsidR="002473C0" w:rsidRPr="009415E1">
        <w:t>their psychological difficulties</w:t>
      </w:r>
      <w:r w:rsidRPr="009415E1">
        <w:t xml:space="preserve"> at the time of the group</w:t>
      </w:r>
      <w:r w:rsidR="002473C0" w:rsidRPr="009415E1">
        <w:t>, such as low self-esteem</w:t>
      </w:r>
      <w:r w:rsidRPr="009415E1">
        <w:t>,</w:t>
      </w:r>
      <w:r w:rsidR="002473C0" w:rsidRPr="009415E1">
        <w:t xml:space="preserve"> were experienced as a barrier to group engagement:</w:t>
      </w:r>
    </w:p>
    <w:p w14:paraId="2C40985B" w14:textId="77777777" w:rsidR="00D92CB2" w:rsidRPr="009415E1" w:rsidRDefault="00D92CB2" w:rsidP="00E92E96">
      <w:pPr>
        <w:spacing w:line="480" w:lineRule="auto"/>
        <w:ind w:left="567" w:right="567"/>
        <w:jc w:val="both"/>
        <w:rPr>
          <w:rFonts w:eastAsiaTheme="minorHAnsi"/>
          <w:i/>
          <w:lang w:val="en-US"/>
        </w:rPr>
      </w:pPr>
    </w:p>
    <w:p w14:paraId="4521AC6E" w14:textId="77777777" w:rsidR="00D92CB2" w:rsidRPr="009415E1" w:rsidRDefault="002473C0" w:rsidP="00E92E96">
      <w:pPr>
        <w:spacing w:line="480" w:lineRule="auto"/>
        <w:ind w:left="567" w:right="567"/>
        <w:jc w:val="both"/>
        <w:rPr>
          <w:rFonts w:eastAsiaTheme="minorHAnsi"/>
          <w:i/>
          <w:lang w:val="en-US"/>
        </w:rPr>
      </w:pPr>
      <w:r w:rsidRPr="009415E1">
        <w:rPr>
          <w:rFonts w:eastAsiaTheme="minorHAnsi"/>
          <w:i/>
          <w:lang w:val="en-US"/>
        </w:rPr>
        <w:t>“</w:t>
      </w:r>
      <w:r w:rsidR="00D92CB2" w:rsidRPr="009415E1">
        <w:rPr>
          <w:rFonts w:eastAsiaTheme="minorHAnsi"/>
          <w:i/>
          <w:lang w:val="en-US"/>
        </w:rPr>
        <w:t>On reflection I was quite depressed at the time and not confident in speaking about my issues at all which in hindsight limited my contribution in the group. Feeling unworthy to contribute &amp; a sense that topics may be too emotionally intense for me to talk about in a group</w:t>
      </w:r>
      <w:r w:rsidRPr="009415E1">
        <w:rPr>
          <w:rFonts w:eastAsiaTheme="minorHAnsi"/>
          <w:i/>
          <w:lang w:val="en-US"/>
        </w:rPr>
        <w:t>”.</w:t>
      </w:r>
      <w:r w:rsidR="00D92CB2" w:rsidRPr="009415E1">
        <w:rPr>
          <w:rFonts w:eastAsiaTheme="minorHAnsi"/>
          <w:i/>
          <w:lang w:val="en-US"/>
        </w:rPr>
        <w:t xml:space="preserve"> (P4)</w:t>
      </w:r>
    </w:p>
    <w:p w14:paraId="37E0DBD7" w14:textId="77777777" w:rsidR="00D92CB2" w:rsidRPr="009415E1" w:rsidRDefault="00D92CB2" w:rsidP="00E92E96">
      <w:pPr>
        <w:jc w:val="both"/>
        <w:rPr>
          <w:sz w:val="22"/>
          <w:szCs w:val="22"/>
        </w:rPr>
      </w:pPr>
    </w:p>
    <w:p w14:paraId="485EA5D1" w14:textId="77777777" w:rsidR="00B70BBD" w:rsidRPr="009415E1" w:rsidRDefault="00B70BBD" w:rsidP="00E92E96">
      <w:pPr>
        <w:jc w:val="both"/>
        <w:rPr>
          <w:b/>
          <w:lang w:val="en-US"/>
        </w:rPr>
      </w:pPr>
    </w:p>
    <w:p w14:paraId="720C0D2D" w14:textId="77777777" w:rsidR="00B70BBD" w:rsidRPr="009415E1" w:rsidRDefault="00AC5933" w:rsidP="00E92E96">
      <w:pPr>
        <w:pStyle w:val="ListParagraph"/>
        <w:numPr>
          <w:ilvl w:val="0"/>
          <w:numId w:val="40"/>
        </w:numPr>
        <w:jc w:val="both"/>
        <w:rPr>
          <w:b/>
        </w:rPr>
      </w:pPr>
      <w:r w:rsidRPr="009415E1">
        <w:rPr>
          <w:b/>
        </w:rPr>
        <w:t xml:space="preserve">Suggestions for Group Improvement </w:t>
      </w:r>
    </w:p>
    <w:p w14:paraId="536277C6" w14:textId="33A91D48" w:rsidR="008965DA" w:rsidRPr="009415E1" w:rsidRDefault="008965DA" w:rsidP="009F50A1">
      <w:pPr>
        <w:spacing w:line="480" w:lineRule="auto"/>
        <w:ind w:firstLine="360"/>
        <w:jc w:val="both"/>
      </w:pPr>
      <w:r w:rsidRPr="009415E1">
        <w:t>After sharing their experiences of helpful and unhelpful aspects of the LGBQ group, many of the participants identified aspects that they felt would enhance future groups</w:t>
      </w:r>
      <w:r w:rsidR="00BC103B" w:rsidRPr="009415E1">
        <w:t xml:space="preserve"> in light of their experiences</w:t>
      </w:r>
      <w:r w:rsidR="00954D7A" w:rsidRPr="009415E1">
        <w:t>, with three key themes being identified.</w:t>
      </w:r>
    </w:p>
    <w:p w14:paraId="79D530AA" w14:textId="77777777" w:rsidR="003C7F1B" w:rsidRPr="009415E1" w:rsidRDefault="003C7F1B" w:rsidP="009F50A1">
      <w:pPr>
        <w:spacing w:line="480" w:lineRule="auto"/>
        <w:ind w:firstLine="360"/>
        <w:jc w:val="both"/>
      </w:pPr>
    </w:p>
    <w:p w14:paraId="652FE7B7" w14:textId="77777777" w:rsidR="003C7F1B" w:rsidRPr="009415E1" w:rsidRDefault="003C7F1B" w:rsidP="003C7F1B">
      <w:pPr>
        <w:pStyle w:val="ListParagraph"/>
        <w:numPr>
          <w:ilvl w:val="0"/>
          <w:numId w:val="47"/>
        </w:numPr>
        <w:jc w:val="both"/>
        <w:rPr>
          <w:b/>
        </w:rPr>
      </w:pPr>
      <w:r w:rsidRPr="009415E1">
        <w:rPr>
          <w:b/>
        </w:rPr>
        <w:t>Need for Ongoing Peer Support</w:t>
      </w:r>
    </w:p>
    <w:p w14:paraId="79D95582" w14:textId="77777777" w:rsidR="003C7F1B" w:rsidRPr="009415E1" w:rsidRDefault="003C7F1B" w:rsidP="003C7F1B">
      <w:pPr>
        <w:spacing w:line="480" w:lineRule="auto"/>
        <w:ind w:firstLine="360"/>
        <w:jc w:val="both"/>
      </w:pPr>
      <w:r w:rsidRPr="009415E1">
        <w:t>Emerging throughout several of the participant responses were requests for the inclusion of some form of additional peer support. Five of the participants reported how they felt the inclusion of space outside the group would support and strengthen their relationships with other members, which in turn, would support group engagement:</w:t>
      </w:r>
    </w:p>
    <w:p w14:paraId="21B24A00" w14:textId="77777777" w:rsidR="003C7F1B" w:rsidRPr="009415E1" w:rsidRDefault="003C7F1B" w:rsidP="003C7F1B">
      <w:pPr>
        <w:spacing w:line="480" w:lineRule="auto"/>
        <w:jc w:val="both"/>
        <w:rPr>
          <w:i/>
          <w:sz w:val="22"/>
        </w:rPr>
      </w:pPr>
      <w:r w:rsidRPr="009415E1">
        <w:rPr>
          <w:i/>
          <w:sz w:val="22"/>
        </w:rPr>
        <w:t xml:space="preserve"> </w:t>
      </w:r>
    </w:p>
    <w:p w14:paraId="4FCD9985" w14:textId="77777777" w:rsidR="003C7F1B" w:rsidRPr="009415E1" w:rsidRDefault="003C7F1B" w:rsidP="003C7F1B">
      <w:pPr>
        <w:spacing w:line="480" w:lineRule="auto"/>
        <w:ind w:left="360"/>
        <w:jc w:val="both"/>
        <w:rPr>
          <w:i/>
        </w:rPr>
      </w:pPr>
      <w:r w:rsidRPr="009415E1">
        <w:rPr>
          <w:i/>
        </w:rPr>
        <w:lastRenderedPageBreak/>
        <w:t>“[The group could be improved by]…a space outside the group to discuss the topics in a one on one setting. I felt like I couldn't fully understand the implications of the learning on my life as I needed to talk it through to really process it”. (P10)</w:t>
      </w:r>
    </w:p>
    <w:p w14:paraId="1D877403" w14:textId="77777777" w:rsidR="003C7F1B" w:rsidRPr="009415E1" w:rsidRDefault="003C7F1B" w:rsidP="003C7F1B">
      <w:pPr>
        <w:spacing w:line="480" w:lineRule="auto"/>
        <w:ind w:left="360"/>
        <w:jc w:val="both"/>
        <w:rPr>
          <w:i/>
        </w:rPr>
      </w:pPr>
    </w:p>
    <w:p w14:paraId="707A51C2" w14:textId="77777777" w:rsidR="003C7F1B" w:rsidRPr="009415E1" w:rsidRDefault="003C7F1B" w:rsidP="003C7F1B">
      <w:pPr>
        <w:spacing w:line="480" w:lineRule="auto"/>
        <w:ind w:left="360"/>
        <w:jc w:val="both"/>
        <w:rPr>
          <w:i/>
        </w:rPr>
      </w:pPr>
      <w:r w:rsidRPr="009415E1">
        <w:rPr>
          <w:i/>
        </w:rPr>
        <w:t>“I would have loved to if you could help with the initial set up of after care group because we shared so much during I think we all were slightly caged about setting one up ourselves. We met twice and never did again”. (P13)</w:t>
      </w:r>
    </w:p>
    <w:p w14:paraId="1F9F61EF" w14:textId="77777777" w:rsidR="003C7F1B" w:rsidRPr="009415E1" w:rsidRDefault="003C7F1B" w:rsidP="003C7F1B">
      <w:pPr>
        <w:spacing w:line="480" w:lineRule="auto"/>
        <w:jc w:val="both"/>
        <w:rPr>
          <w:i/>
        </w:rPr>
      </w:pPr>
    </w:p>
    <w:p w14:paraId="407CDB60" w14:textId="77777777" w:rsidR="003C7F1B" w:rsidRPr="009415E1" w:rsidRDefault="003C7F1B" w:rsidP="003C7F1B">
      <w:pPr>
        <w:spacing w:line="480" w:lineRule="auto"/>
        <w:ind w:left="360"/>
        <w:jc w:val="both"/>
        <w:rPr>
          <w:i/>
        </w:rPr>
      </w:pPr>
      <w:r w:rsidRPr="009415E1">
        <w:rPr>
          <w:i/>
        </w:rPr>
        <w:t>“An ongoing LGBT group or drop in would be helpful - the informal one never took off”. (P16)</w:t>
      </w:r>
    </w:p>
    <w:p w14:paraId="1C3C765C" w14:textId="569570DA" w:rsidR="0022430A" w:rsidRPr="009415E1" w:rsidRDefault="0022430A" w:rsidP="00231838">
      <w:pPr>
        <w:spacing w:line="480" w:lineRule="auto"/>
        <w:jc w:val="both"/>
      </w:pPr>
    </w:p>
    <w:p w14:paraId="1B65EB6D" w14:textId="77777777" w:rsidR="0022430A" w:rsidRPr="009415E1" w:rsidRDefault="0022430A" w:rsidP="0022430A">
      <w:pPr>
        <w:pStyle w:val="ListParagraph"/>
        <w:numPr>
          <w:ilvl w:val="0"/>
          <w:numId w:val="47"/>
        </w:numPr>
        <w:jc w:val="both"/>
        <w:rPr>
          <w:b/>
        </w:rPr>
      </w:pPr>
      <w:r w:rsidRPr="009415E1">
        <w:rPr>
          <w:b/>
        </w:rPr>
        <w:t>Intersectionality Discussion to Improve Inclusivity</w:t>
      </w:r>
    </w:p>
    <w:p w14:paraId="30057D81" w14:textId="77777777" w:rsidR="0022430A" w:rsidRPr="009415E1" w:rsidRDefault="0022430A" w:rsidP="0022430A">
      <w:pPr>
        <w:spacing w:line="480" w:lineRule="auto"/>
        <w:ind w:firstLine="360"/>
        <w:jc w:val="both"/>
      </w:pPr>
      <w:r w:rsidRPr="009415E1">
        <w:t xml:space="preserve">A particularly important aspect for group development was felt to be the inclusion of an intersectional lens for situating and discussing LGBQ mental health issues. Three of the participants spoke of how they felt an intersectional and inclusive lens should be used throughout the group. </w:t>
      </w:r>
    </w:p>
    <w:p w14:paraId="5DAC8D96" w14:textId="77777777" w:rsidR="0022430A" w:rsidRPr="009415E1" w:rsidRDefault="0022430A" w:rsidP="0022430A">
      <w:pPr>
        <w:jc w:val="both"/>
        <w:rPr>
          <w:b/>
        </w:rPr>
      </w:pPr>
    </w:p>
    <w:p w14:paraId="3FC09786" w14:textId="77777777" w:rsidR="0022430A" w:rsidRPr="009415E1" w:rsidRDefault="0022430A" w:rsidP="0022430A">
      <w:pPr>
        <w:spacing w:line="480" w:lineRule="auto"/>
        <w:ind w:left="360"/>
        <w:jc w:val="both"/>
        <w:rPr>
          <w:i/>
        </w:rPr>
      </w:pPr>
      <w:r w:rsidRPr="009415E1">
        <w:rPr>
          <w:i/>
        </w:rPr>
        <w:t>“That being said, the T (Trans) perspective/lens must be added to make this a fully inclusive service. The queer community has so much to learn from our trans sibling’s oppression and journeys. Many trans people are lesbian/gay/bi/queer and must be invited into, and included in our queer, life-saving services”. (P8)</w:t>
      </w:r>
    </w:p>
    <w:p w14:paraId="5A81B5F6" w14:textId="77777777" w:rsidR="0022430A" w:rsidRPr="009415E1" w:rsidRDefault="0022430A" w:rsidP="0022430A">
      <w:pPr>
        <w:spacing w:line="480" w:lineRule="auto"/>
        <w:ind w:left="360"/>
        <w:jc w:val="both"/>
        <w:rPr>
          <w:i/>
          <w:sz w:val="22"/>
        </w:rPr>
      </w:pPr>
    </w:p>
    <w:p w14:paraId="3D2E86BE" w14:textId="77777777" w:rsidR="0022430A" w:rsidRPr="009415E1" w:rsidRDefault="0022430A" w:rsidP="0022430A">
      <w:pPr>
        <w:spacing w:line="480" w:lineRule="auto"/>
        <w:ind w:left="360" w:firstLine="360"/>
        <w:jc w:val="both"/>
        <w:rPr>
          <w:i/>
          <w:sz w:val="22"/>
        </w:rPr>
      </w:pPr>
      <w:r w:rsidRPr="009415E1">
        <w:t>It was felt that an intersectional lens should include attention to specific LGBQ+ issues beyond male sexuality and identities, to include issues relating to different gender identities, ethnic identities, and religious belief systems and how these various identities co-exist and create different contexts in which experiences of mental distress vary:</w:t>
      </w:r>
    </w:p>
    <w:p w14:paraId="3CF401D6" w14:textId="77777777" w:rsidR="0022430A" w:rsidRPr="009415E1" w:rsidRDefault="0022430A" w:rsidP="0022430A">
      <w:pPr>
        <w:spacing w:line="480" w:lineRule="auto"/>
        <w:ind w:left="360"/>
        <w:jc w:val="both"/>
        <w:rPr>
          <w:i/>
          <w:sz w:val="22"/>
        </w:rPr>
      </w:pPr>
    </w:p>
    <w:p w14:paraId="77F74E46" w14:textId="77777777" w:rsidR="0022430A" w:rsidRPr="009415E1" w:rsidRDefault="0022430A" w:rsidP="0022430A">
      <w:pPr>
        <w:spacing w:line="480" w:lineRule="auto"/>
        <w:ind w:left="360"/>
        <w:jc w:val="both"/>
        <w:rPr>
          <w:i/>
        </w:rPr>
      </w:pPr>
      <w:r w:rsidRPr="009415E1">
        <w:rPr>
          <w:i/>
        </w:rPr>
        <w:t>“More focus on issues that queer women face; I think while there are similarities in the experiences of gay men and women, I think the differences and the challenges that come with this, are important to acknowledge too. Also, people who are not out, whether out of choice or circumstance, face certain difficulties. Coming out is not always as clear cut so acknowledging the nuances and challenges navigating that could be fruitful”. (P9)</w:t>
      </w:r>
    </w:p>
    <w:p w14:paraId="6582C3F8" w14:textId="77777777" w:rsidR="0022430A" w:rsidRPr="009415E1" w:rsidRDefault="0022430A" w:rsidP="0022430A">
      <w:pPr>
        <w:spacing w:line="480" w:lineRule="auto"/>
        <w:ind w:left="360"/>
        <w:jc w:val="both"/>
        <w:rPr>
          <w:i/>
        </w:rPr>
      </w:pPr>
    </w:p>
    <w:p w14:paraId="459B8080" w14:textId="113E25B4" w:rsidR="002C328E" w:rsidRPr="009415E1" w:rsidRDefault="0022430A" w:rsidP="00231838">
      <w:pPr>
        <w:ind w:left="360"/>
        <w:jc w:val="both"/>
        <w:rPr>
          <w:i/>
        </w:rPr>
      </w:pPr>
      <w:r w:rsidRPr="009415E1">
        <w:rPr>
          <w:i/>
        </w:rPr>
        <w:t>“Race &amp; LGBT issues a little more perhaps”. (P16)</w:t>
      </w:r>
    </w:p>
    <w:p w14:paraId="3E173556" w14:textId="77777777" w:rsidR="0022430A" w:rsidRPr="009415E1" w:rsidRDefault="0022430A" w:rsidP="0022430A">
      <w:pPr>
        <w:spacing w:line="480" w:lineRule="auto"/>
        <w:jc w:val="both"/>
      </w:pPr>
    </w:p>
    <w:p w14:paraId="0399CDA9" w14:textId="77777777" w:rsidR="003767BE" w:rsidRPr="009415E1" w:rsidRDefault="003767BE" w:rsidP="00E92E96">
      <w:pPr>
        <w:ind w:left="360"/>
        <w:jc w:val="both"/>
        <w:rPr>
          <w:b/>
        </w:rPr>
      </w:pPr>
    </w:p>
    <w:p w14:paraId="3E7380FF" w14:textId="217A154E" w:rsidR="00D32D79" w:rsidRPr="009415E1" w:rsidRDefault="003767BE" w:rsidP="00E92E96">
      <w:pPr>
        <w:pStyle w:val="ListParagraph"/>
        <w:numPr>
          <w:ilvl w:val="0"/>
          <w:numId w:val="47"/>
        </w:numPr>
        <w:jc w:val="both"/>
        <w:rPr>
          <w:b/>
        </w:rPr>
      </w:pPr>
      <w:r w:rsidRPr="009415E1">
        <w:rPr>
          <w:b/>
        </w:rPr>
        <w:t>Integrating Other Contextual Psychotherapeutic Approaches</w:t>
      </w:r>
    </w:p>
    <w:p w14:paraId="70287DBE" w14:textId="1838C019" w:rsidR="003767BE" w:rsidRPr="009415E1" w:rsidRDefault="00BC103B" w:rsidP="009F50A1">
      <w:pPr>
        <w:spacing w:line="480" w:lineRule="auto"/>
        <w:ind w:firstLine="360"/>
        <w:jc w:val="both"/>
      </w:pPr>
      <w:r w:rsidRPr="009415E1">
        <w:t>Whilst a significant proportion of participants reported positive experiences with the CBT aspects of the group, three participants desired for the inclusion of contextual therapies</w:t>
      </w:r>
      <w:r w:rsidR="00D926D1" w:rsidRPr="009415E1">
        <w:t xml:space="preserve">, such as counselling </w:t>
      </w:r>
      <w:r w:rsidR="005A73E2" w:rsidRPr="009415E1">
        <w:t xml:space="preserve">or acceptance and commitment therapy (ACT) </w:t>
      </w:r>
      <w:r w:rsidR="00D926D1" w:rsidRPr="009415E1">
        <w:t>alongside CBT:</w:t>
      </w:r>
    </w:p>
    <w:p w14:paraId="5C6CCA52" w14:textId="77777777" w:rsidR="00D926D1" w:rsidRPr="009415E1" w:rsidRDefault="00D926D1" w:rsidP="00E92E96">
      <w:pPr>
        <w:spacing w:line="480" w:lineRule="auto"/>
        <w:ind w:left="360" w:firstLine="207"/>
        <w:jc w:val="both"/>
        <w:rPr>
          <w:sz w:val="28"/>
        </w:rPr>
      </w:pPr>
    </w:p>
    <w:p w14:paraId="549AA5FF" w14:textId="700DC7E8" w:rsidR="003767BE" w:rsidRPr="009415E1" w:rsidRDefault="00BC103B" w:rsidP="00E92E96">
      <w:pPr>
        <w:spacing w:line="480" w:lineRule="auto"/>
        <w:ind w:left="720" w:right="567"/>
        <w:jc w:val="both"/>
        <w:rPr>
          <w:i/>
        </w:rPr>
      </w:pPr>
      <w:r w:rsidRPr="009415E1">
        <w:rPr>
          <w:i/>
        </w:rPr>
        <w:t>“</w:t>
      </w:r>
      <w:r w:rsidR="003767BE" w:rsidRPr="009415E1">
        <w:rPr>
          <w:i/>
        </w:rPr>
        <w:t xml:space="preserve">I feel </w:t>
      </w:r>
      <w:r w:rsidRPr="009415E1">
        <w:rPr>
          <w:i/>
        </w:rPr>
        <w:t>it’s</w:t>
      </w:r>
      <w:r w:rsidR="003767BE" w:rsidRPr="009415E1">
        <w:rPr>
          <w:i/>
        </w:rPr>
        <w:t xml:space="preserve"> part of a solution that requires other therapies as well. In my experience CBT helps stop unhelpful thought processes while other talking therapies like counselling help understand how you got to feeling bad, and understanding that is an important part of healing (for me, anyway)</w:t>
      </w:r>
      <w:r w:rsidR="009F50A1" w:rsidRPr="009415E1">
        <w:rPr>
          <w:i/>
        </w:rPr>
        <w:t xml:space="preserve">”. </w:t>
      </w:r>
      <w:r w:rsidR="003767BE" w:rsidRPr="009415E1">
        <w:rPr>
          <w:i/>
        </w:rPr>
        <w:t>(P18)</w:t>
      </w:r>
    </w:p>
    <w:p w14:paraId="4BDF0B4A" w14:textId="77777777" w:rsidR="00F94F43" w:rsidRPr="009415E1" w:rsidRDefault="00F94F43" w:rsidP="00E92E96">
      <w:pPr>
        <w:spacing w:line="480" w:lineRule="auto"/>
        <w:ind w:left="567" w:right="567"/>
        <w:jc w:val="both"/>
        <w:rPr>
          <w:i/>
        </w:rPr>
      </w:pPr>
    </w:p>
    <w:p w14:paraId="46C1060D" w14:textId="5BBB13AE" w:rsidR="00F94F43" w:rsidRPr="009415E1" w:rsidRDefault="00F94F43" w:rsidP="00E92E96">
      <w:pPr>
        <w:spacing w:line="480" w:lineRule="auto"/>
        <w:ind w:left="567" w:right="567"/>
        <w:jc w:val="both"/>
        <w:rPr>
          <w:i/>
        </w:rPr>
      </w:pPr>
      <w:r w:rsidRPr="009415E1">
        <w:rPr>
          <w:i/>
        </w:rPr>
        <w:t>“It seemed to help at the time but having since learnt and successfully adopted ACT I much prefer that approach. I find ACT much easier and more beneficial to implement”</w:t>
      </w:r>
      <w:r w:rsidR="009F50A1" w:rsidRPr="009415E1">
        <w:rPr>
          <w:i/>
        </w:rPr>
        <w:t>.</w:t>
      </w:r>
      <w:r w:rsidRPr="009415E1">
        <w:rPr>
          <w:i/>
        </w:rPr>
        <w:t xml:space="preserve"> (P3)</w:t>
      </w:r>
    </w:p>
    <w:p w14:paraId="7611F756" w14:textId="77777777" w:rsidR="00F94F43" w:rsidRPr="009415E1" w:rsidRDefault="00F94F43" w:rsidP="00E92E96">
      <w:pPr>
        <w:spacing w:line="480" w:lineRule="auto"/>
        <w:ind w:left="567" w:right="567"/>
        <w:jc w:val="both"/>
        <w:rPr>
          <w:i/>
          <w:sz w:val="22"/>
        </w:rPr>
      </w:pPr>
    </w:p>
    <w:p w14:paraId="2A4A9D8C" w14:textId="48077272" w:rsidR="00D926D1" w:rsidRPr="009415E1" w:rsidRDefault="00D926D1" w:rsidP="00E92E96">
      <w:pPr>
        <w:spacing w:line="480" w:lineRule="auto"/>
        <w:ind w:left="360" w:firstLine="207"/>
        <w:jc w:val="both"/>
      </w:pPr>
      <w:r w:rsidRPr="009415E1">
        <w:lastRenderedPageBreak/>
        <w:t xml:space="preserve">With </w:t>
      </w:r>
      <w:r w:rsidR="00F74211" w:rsidRPr="009415E1">
        <w:t xml:space="preserve">the desire for inclusion of other psychotherapeutic modalities came the ready recognition of the </w:t>
      </w:r>
      <w:r w:rsidRPr="009415E1">
        <w:t>particular challenges the LGBQ community faces</w:t>
      </w:r>
      <w:r w:rsidR="00F74211" w:rsidRPr="009415E1">
        <w:t xml:space="preserve"> and the limits of psychological therapy for tackling these:</w:t>
      </w:r>
    </w:p>
    <w:p w14:paraId="0B8ACEB7" w14:textId="77777777" w:rsidR="00D926D1" w:rsidRPr="009415E1" w:rsidRDefault="00D926D1" w:rsidP="00E92E96">
      <w:pPr>
        <w:spacing w:line="480" w:lineRule="auto"/>
        <w:ind w:left="360" w:firstLine="207"/>
        <w:jc w:val="both"/>
        <w:rPr>
          <w:i/>
          <w:szCs w:val="22"/>
        </w:rPr>
      </w:pPr>
    </w:p>
    <w:p w14:paraId="67290790" w14:textId="77777777" w:rsidR="00D926D1" w:rsidRPr="009415E1" w:rsidRDefault="00F74211" w:rsidP="00E92E96">
      <w:pPr>
        <w:spacing w:line="480" w:lineRule="auto"/>
        <w:ind w:left="360" w:firstLine="207"/>
        <w:jc w:val="both"/>
        <w:rPr>
          <w:i/>
          <w:szCs w:val="22"/>
        </w:rPr>
      </w:pPr>
      <w:r w:rsidRPr="009415E1">
        <w:rPr>
          <w:i/>
          <w:szCs w:val="22"/>
        </w:rPr>
        <w:t>“</w:t>
      </w:r>
      <w:r w:rsidR="00D926D1" w:rsidRPr="009415E1">
        <w:rPr>
          <w:i/>
          <w:szCs w:val="22"/>
        </w:rPr>
        <w:t>However, I do recognise that there is a limit to what I as an individual can do to, as structural inequality, discrimination and circumstances outside of your control still exists and has a big impact on my mental health</w:t>
      </w:r>
      <w:r w:rsidRPr="009415E1">
        <w:rPr>
          <w:i/>
          <w:szCs w:val="22"/>
        </w:rPr>
        <w:t>”.</w:t>
      </w:r>
      <w:r w:rsidR="00D926D1" w:rsidRPr="009415E1">
        <w:rPr>
          <w:i/>
          <w:szCs w:val="22"/>
        </w:rPr>
        <w:t xml:space="preserve"> (P9)</w:t>
      </w:r>
    </w:p>
    <w:p w14:paraId="7B684CDB" w14:textId="6B5976AD" w:rsidR="00A12D88" w:rsidRPr="009415E1" w:rsidRDefault="00A12D88" w:rsidP="00E92E96">
      <w:pPr>
        <w:jc w:val="both"/>
        <w:rPr>
          <w:b/>
          <w:lang w:val="en-US"/>
        </w:rPr>
      </w:pPr>
    </w:p>
    <w:p w14:paraId="622AB445" w14:textId="77777777" w:rsidR="00A12D88" w:rsidRPr="009415E1" w:rsidRDefault="00A12D88" w:rsidP="00E92E96">
      <w:pPr>
        <w:jc w:val="both"/>
        <w:rPr>
          <w:b/>
          <w:lang w:val="en-US"/>
        </w:rPr>
      </w:pPr>
    </w:p>
    <w:p w14:paraId="72DA51C2" w14:textId="383954E3" w:rsidR="00B70BBD" w:rsidRPr="009415E1" w:rsidRDefault="00B70BBD" w:rsidP="00E92E96">
      <w:pPr>
        <w:jc w:val="both"/>
        <w:rPr>
          <w:b/>
          <w:lang w:val="en-US"/>
        </w:rPr>
      </w:pPr>
      <w:r w:rsidRPr="009415E1">
        <w:rPr>
          <w:b/>
          <w:lang w:val="en-US"/>
        </w:rPr>
        <w:t>Discussion</w:t>
      </w:r>
    </w:p>
    <w:p w14:paraId="0A7A5F29" w14:textId="13A16171" w:rsidR="00420D08" w:rsidRPr="009415E1" w:rsidRDefault="00420D08" w:rsidP="00E92E96">
      <w:pPr>
        <w:jc w:val="both"/>
        <w:rPr>
          <w:b/>
          <w:lang w:val="en-US"/>
        </w:rPr>
      </w:pPr>
    </w:p>
    <w:p w14:paraId="16DFA626" w14:textId="3CEDBF67" w:rsidR="00C149DE" w:rsidRPr="009415E1" w:rsidRDefault="00420D08" w:rsidP="00E92E96">
      <w:pPr>
        <w:spacing w:line="480" w:lineRule="auto"/>
        <w:ind w:firstLine="720"/>
        <w:jc w:val="both"/>
        <w:rPr>
          <w:lang w:val="en-US"/>
        </w:rPr>
      </w:pPr>
      <w:r w:rsidRPr="009415E1">
        <w:rPr>
          <w:lang w:val="en-US"/>
        </w:rPr>
        <w:t>By utilising a qualitative methodology, we have inductively explored</w:t>
      </w:r>
      <w:r w:rsidR="00C57D7C" w:rsidRPr="009415E1">
        <w:rPr>
          <w:lang w:val="en-US"/>
        </w:rPr>
        <w:t xml:space="preserve"> the experiences of adult</w:t>
      </w:r>
      <w:r w:rsidR="00E74D6E" w:rsidRPr="009415E1">
        <w:rPr>
          <w:lang w:val="en-US"/>
        </w:rPr>
        <w:t>s</w:t>
      </w:r>
      <w:r w:rsidR="00C57D7C" w:rsidRPr="009415E1">
        <w:rPr>
          <w:lang w:val="en-US"/>
        </w:rPr>
        <w:t xml:space="preserve"> who attended</w:t>
      </w:r>
      <w:r w:rsidRPr="009415E1">
        <w:rPr>
          <w:lang w:val="en-US"/>
        </w:rPr>
        <w:t xml:space="preserve"> </w:t>
      </w:r>
      <w:r w:rsidR="00C149DE" w:rsidRPr="009415E1">
        <w:rPr>
          <w:lang w:val="en-US"/>
        </w:rPr>
        <w:t>a</w:t>
      </w:r>
      <w:r w:rsidRPr="009415E1">
        <w:rPr>
          <w:lang w:val="en-US"/>
        </w:rPr>
        <w:t xml:space="preserve"> LGBQ CBT wellbeing group</w:t>
      </w:r>
      <w:r w:rsidR="00C57D7C" w:rsidRPr="009415E1">
        <w:rPr>
          <w:lang w:val="en-US"/>
        </w:rPr>
        <w:t xml:space="preserve"> for anxiety, depression and stress</w:t>
      </w:r>
      <w:r w:rsidRPr="009415E1">
        <w:rPr>
          <w:lang w:val="en-US"/>
        </w:rPr>
        <w:t xml:space="preserve">. </w:t>
      </w:r>
      <w:r w:rsidR="00C149DE" w:rsidRPr="009415E1">
        <w:rPr>
          <w:lang w:val="en-US"/>
        </w:rPr>
        <w:t xml:space="preserve">Below we discuss </w:t>
      </w:r>
      <w:r w:rsidR="005A73E2" w:rsidRPr="009415E1">
        <w:rPr>
          <w:lang w:val="en-US"/>
        </w:rPr>
        <w:t>our key</w:t>
      </w:r>
      <w:r w:rsidR="00C149DE" w:rsidRPr="009415E1">
        <w:rPr>
          <w:lang w:val="en-US"/>
        </w:rPr>
        <w:t xml:space="preserve"> findings with reference to wider literature</w:t>
      </w:r>
      <w:r w:rsidR="00122D7E" w:rsidRPr="009415E1">
        <w:rPr>
          <w:lang w:val="en-US"/>
        </w:rPr>
        <w:t xml:space="preserve"> and conclude with some recommendations for service development and practice.</w:t>
      </w:r>
    </w:p>
    <w:p w14:paraId="17FFED70" w14:textId="77777777" w:rsidR="00C149DE" w:rsidRPr="009415E1" w:rsidRDefault="00C149DE" w:rsidP="00E92E96">
      <w:pPr>
        <w:spacing w:line="480" w:lineRule="auto"/>
        <w:ind w:firstLine="720"/>
        <w:jc w:val="both"/>
        <w:rPr>
          <w:lang w:val="en-US"/>
        </w:rPr>
      </w:pPr>
    </w:p>
    <w:p w14:paraId="4C4CC19D" w14:textId="254A243F" w:rsidR="00C149DE" w:rsidRPr="009415E1" w:rsidRDefault="00C149DE" w:rsidP="00E92E96">
      <w:pPr>
        <w:spacing w:line="480" w:lineRule="auto"/>
        <w:ind w:firstLine="720"/>
        <w:jc w:val="both"/>
        <w:rPr>
          <w:b/>
          <w:i/>
          <w:lang w:val="en-US"/>
        </w:rPr>
      </w:pPr>
      <w:r w:rsidRPr="009415E1">
        <w:rPr>
          <w:b/>
          <w:i/>
          <w:lang w:val="en-US"/>
        </w:rPr>
        <w:t>Helpful Aspects</w:t>
      </w:r>
    </w:p>
    <w:p w14:paraId="210698C5" w14:textId="0397C37D" w:rsidR="003E1F22" w:rsidRPr="009415E1" w:rsidRDefault="00420D08" w:rsidP="0014543E">
      <w:pPr>
        <w:spacing w:line="480" w:lineRule="auto"/>
        <w:ind w:firstLine="720"/>
        <w:jc w:val="both"/>
        <w:rPr>
          <w:lang w:val="en-US"/>
        </w:rPr>
      </w:pPr>
      <w:r w:rsidRPr="009415E1">
        <w:rPr>
          <w:lang w:val="en-US"/>
        </w:rPr>
        <w:t>Emerging</w:t>
      </w:r>
      <w:r w:rsidR="00122D7E" w:rsidRPr="009415E1">
        <w:rPr>
          <w:lang w:val="en-US"/>
        </w:rPr>
        <w:t xml:space="preserve"> strongly</w:t>
      </w:r>
      <w:r w:rsidRPr="009415E1">
        <w:rPr>
          <w:lang w:val="en-US"/>
        </w:rPr>
        <w:t xml:space="preserve"> from our findings</w:t>
      </w:r>
      <w:r w:rsidR="00122D7E" w:rsidRPr="009415E1">
        <w:rPr>
          <w:lang w:val="en-US"/>
        </w:rPr>
        <w:t xml:space="preserve"> was broad support for the LGBQ focus of the group. In particular</w:t>
      </w:r>
      <w:r w:rsidR="008E0161" w:rsidRPr="009415E1">
        <w:rPr>
          <w:lang w:val="en-US"/>
        </w:rPr>
        <w:t xml:space="preserve">, </w:t>
      </w:r>
      <w:r w:rsidRPr="009415E1">
        <w:rPr>
          <w:lang w:val="en-US"/>
        </w:rPr>
        <w:t>participants found the LGBQ</w:t>
      </w:r>
      <w:r w:rsidR="005A73E2" w:rsidRPr="009415E1">
        <w:rPr>
          <w:lang w:val="en-US"/>
        </w:rPr>
        <w:t xml:space="preserve"> focus</w:t>
      </w:r>
      <w:r w:rsidRPr="009415E1">
        <w:rPr>
          <w:lang w:val="en-US"/>
        </w:rPr>
        <w:t xml:space="preserve"> offer</w:t>
      </w:r>
      <w:r w:rsidR="00573508" w:rsidRPr="009415E1">
        <w:rPr>
          <w:lang w:val="en-US"/>
        </w:rPr>
        <w:t>ed</w:t>
      </w:r>
      <w:r w:rsidRPr="009415E1">
        <w:rPr>
          <w:lang w:val="en-US"/>
        </w:rPr>
        <w:t xml:space="preserve"> unique value</w:t>
      </w:r>
      <w:r w:rsidR="00CE37FB" w:rsidRPr="009415E1">
        <w:rPr>
          <w:lang w:val="en-US"/>
        </w:rPr>
        <w:t xml:space="preserve">, </w:t>
      </w:r>
      <w:r w:rsidR="00122D7E" w:rsidRPr="009415E1">
        <w:rPr>
          <w:lang w:val="en-US"/>
        </w:rPr>
        <w:t xml:space="preserve">in </w:t>
      </w:r>
      <w:r w:rsidR="00CE37FB" w:rsidRPr="009415E1">
        <w:rPr>
          <w:lang w:val="en-US"/>
        </w:rPr>
        <w:t xml:space="preserve">that it enabled a </w:t>
      </w:r>
      <w:r w:rsidR="005A73E2" w:rsidRPr="009415E1">
        <w:rPr>
          <w:lang w:val="en-US"/>
        </w:rPr>
        <w:t>safe, validating</w:t>
      </w:r>
      <w:r w:rsidR="00CE37FB" w:rsidRPr="009415E1">
        <w:rPr>
          <w:lang w:val="en-US"/>
        </w:rPr>
        <w:t xml:space="preserve"> and affirming space</w:t>
      </w:r>
      <w:r w:rsidR="00122D7E" w:rsidRPr="009415E1">
        <w:rPr>
          <w:lang w:val="en-US"/>
        </w:rPr>
        <w:t>,</w:t>
      </w:r>
      <w:r w:rsidR="00CE37FB" w:rsidRPr="009415E1">
        <w:rPr>
          <w:lang w:val="en-US"/>
        </w:rPr>
        <w:t xml:space="preserve"> to make sense of their difficulties through a CBT lens. </w:t>
      </w:r>
      <w:r w:rsidR="003E1F22" w:rsidRPr="009415E1">
        <w:rPr>
          <w:lang w:val="en-US"/>
        </w:rPr>
        <w:t xml:space="preserve">Moreover, </w:t>
      </w:r>
      <w:r w:rsidR="009D6297" w:rsidRPr="009415E1">
        <w:rPr>
          <w:lang w:val="en-US"/>
        </w:rPr>
        <w:t>for several of the participants</w:t>
      </w:r>
      <w:r w:rsidR="009B6807" w:rsidRPr="009415E1">
        <w:rPr>
          <w:lang w:val="en-US"/>
        </w:rPr>
        <w:t xml:space="preserve">, </w:t>
      </w:r>
      <w:r w:rsidR="003E1F22" w:rsidRPr="009415E1">
        <w:rPr>
          <w:lang w:val="en-US"/>
        </w:rPr>
        <w:t xml:space="preserve">the presence of </w:t>
      </w:r>
      <w:r w:rsidR="002B3D93" w:rsidRPr="009415E1">
        <w:rPr>
          <w:lang w:val="en-US"/>
        </w:rPr>
        <w:t xml:space="preserve">some </w:t>
      </w:r>
      <w:r w:rsidR="002C3ED3" w:rsidRPr="009415E1">
        <w:rPr>
          <w:lang w:val="en-US"/>
        </w:rPr>
        <w:t xml:space="preserve">group facilitators who also </w:t>
      </w:r>
      <w:r w:rsidR="000B58B1" w:rsidRPr="009415E1">
        <w:rPr>
          <w:lang w:val="en-US"/>
        </w:rPr>
        <w:t xml:space="preserve">openly </w:t>
      </w:r>
      <w:r w:rsidR="002C3ED3" w:rsidRPr="009415E1">
        <w:rPr>
          <w:lang w:val="en-US"/>
        </w:rPr>
        <w:t xml:space="preserve">identified as LGBQ </w:t>
      </w:r>
      <w:r w:rsidR="009B6807" w:rsidRPr="009415E1">
        <w:rPr>
          <w:lang w:val="en-US"/>
        </w:rPr>
        <w:t>created a sense of safety</w:t>
      </w:r>
      <w:r w:rsidR="0014543E" w:rsidRPr="009415E1">
        <w:rPr>
          <w:lang w:val="en-US"/>
        </w:rPr>
        <w:t>, trust and</w:t>
      </w:r>
      <w:r w:rsidR="009B6807" w:rsidRPr="009415E1">
        <w:rPr>
          <w:lang w:val="en-US"/>
        </w:rPr>
        <w:t xml:space="preserve"> community. </w:t>
      </w:r>
      <w:r w:rsidR="00827200" w:rsidRPr="009415E1">
        <w:rPr>
          <w:lang w:val="en-US"/>
        </w:rPr>
        <w:t xml:space="preserve">Interpersonal congruency, or perceived similarity between individuals, can facilitate group cohesion (Lott &amp; Scott, 1965). </w:t>
      </w:r>
      <w:r w:rsidR="00086FCF" w:rsidRPr="009415E1">
        <w:rPr>
          <w:lang w:val="en-US"/>
        </w:rPr>
        <w:t xml:space="preserve">Limited therapist self-disclosure can </w:t>
      </w:r>
      <w:r w:rsidR="00827200" w:rsidRPr="009415E1">
        <w:rPr>
          <w:lang w:val="en-US"/>
        </w:rPr>
        <w:t xml:space="preserve">also </w:t>
      </w:r>
      <w:r w:rsidR="00086FCF" w:rsidRPr="009415E1">
        <w:rPr>
          <w:lang w:val="en-US"/>
        </w:rPr>
        <w:t xml:space="preserve">promote </w:t>
      </w:r>
      <w:r w:rsidR="006B325C" w:rsidRPr="009415E1">
        <w:rPr>
          <w:lang w:val="en-US"/>
        </w:rPr>
        <w:t xml:space="preserve">a positive </w:t>
      </w:r>
      <w:r w:rsidR="002D6C27" w:rsidRPr="009415E1">
        <w:rPr>
          <w:lang w:val="en-US"/>
        </w:rPr>
        <w:t xml:space="preserve">therapeutic </w:t>
      </w:r>
      <w:r w:rsidR="006B325C" w:rsidRPr="009415E1">
        <w:rPr>
          <w:lang w:val="en-US"/>
        </w:rPr>
        <w:t xml:space="preserve">alliance </w:t>
      </w:r>
      <w:r w:rsidR="00086FCF" w:rsidRPr="009415E1">
        <w:rPr>
          <w:lang w:val="en-US"/>
        </w:rPr>
        <w:t>(e.g.,</w:t>
      </w:r>
      <w:r w:rsidR="006B325C" w:rsidRPr="009415E1">
        <w:rPr>
          <w:lang w:val="en-US"/>
        </w:rPr>
        <w:t xml:space="preserve"> </w:t>
      </w:r>
      <w:r w:rsidR="00077B06" w:rsidRPr="009415E1">
        <w:rPr>
          <w:bCs/>
        </w:rPr>
        <w:t>Henretty</w:t>
      </w:r>
      <w:r w:rsidR="006B325C" w:rsidRPr="009415E1">
        <w:rPr>
          <w:lang w:val="en-US"/>
        </w:rPr>
        <w:t xml:space="preserve"> et al., 2014</w:t>
      </w:r>
      <w:r w:rsidR="00086FCF" w:rsidRPr="009415E1">
        <w:rPr>
          <w:lang w:val="en-US"/>
        </w:rPr>
        <w:t>)</w:t>
      </w:r>
      <w:r w:rsidR="002D6C27" w:rsidRPr="009415E1">
        <w:rPr>
          <w:lang w:val="en-US"/>
        </w:rPr>
        <w:t xml:space="preserve"> and this </w:t>
      </w:r>
      <w:r w:rsidR="003735CD" w:rsidRPr="009415E1">
        <w:rPr>
          <w:lang w:val="en-US"/>
        </w:rPr>
        <w:t>is true of group psychotherapy as well as individual therapy settings (e.g., Yalom &amp; Leszcz, 2005)</w:t>
      </w:r>
      <w:r w:rsidR="00086FCF" w:rsidRPr="009415E1">
        <w:rPr>
          <w:lang w:val="en-US"/>
        </w:rPr>
        <w:t>.</w:t>
      </w:r>
      <w:r w:rsidR="00D56ED1" w:rsidRPr="009415E1">
        <w:rPr>
          <w:lang w:val="en-US"/>
        </w:rPr>
        <w:t xml:space="preserve"> </w:t>
      </w:r>
      <w:r w:rsidR="006B325C" w:rsidRPr="009415E1">
        <w:rPr>
          <w:lang w:val="en-US"/>
        </w:rPr>
        <w:t>The current study, like other</w:t>
      </w:r>
      <w:r w:rsidR="0027745B" w:rsidRPr="009415E1">
        <w:rPr>
          <w:lang w:val="en-US"/>
        </w:rPr>
        <w:t>s</w:t>
      </w:r>
      <w:r w:rsidR="006B325C" w:rsidRPr="009415E1">
        <w:rPr>
          <w:lang w:val="en-US"/>
        </w:rPr>
        <w:t xml:space="preserve"> (e.g., </w:t>
      </w:r>
      <w:r w:rsidR="0027745B" w:rsidRPr="009415E1">
        <w:rPr>
          <w:lang w:val="en-US"/>
        </w:rPr>
        <w:t>Kronner, 2013; Kronner &amp; Northcut, 2015</w:t>
      </w:r>
      <w:r w:rsidR="006B325C" w:rsidRPr="009415E1">
        <w:rPr>
          <w:lang w:val="en-US"/>
        </w:rPr>
        <w:t xml:space="preserve">), demonstrates that therapist disclosure of their sexual minority </w:t>
      </w:r>
      <w:r w:rsidR="006B325C" w:rsidRPr="009415E1">
        <w:rPr>
          <w:lang w:val="en-US"/>
        </w:rPr>
        <w:lastRenderedPageBreak/>
        <w:t xml:space="preserve">status when working with LGBQ patients can have the potential to promote engagement with the intervention through the perception of a shared lived experience, and enhanced sense of empathy, safety and trust.  </w:t>
      </w:r>
    </w:p>
    <w:p w14:paraId="4B3E5783" w14:textId="63226C81" w:rsidR="00C02916" w:rsidRPr="009415E1" w:rsidRDefault="00EA6978" w:rsidP="00C02916">
      <w:pPr>
        <w:spacing w:line="480" w:lineRule="auto"/>
        <w:ind w:firstLine="720"/>
        <w:jc w:val="both"/>
        <w:rPr>
          <w:lang w:val="en-US"/>
        </w:rPr>
      </w:pPr>
      <w:r w:rsidRPr="009415E1">
        <w:rPr>
          <w:lang w:val="en-US"/>
        </w:rPr>
        <w:t>T</w:t>
      </w:r>
      <w:r w:rsidR="00573508" w:rsidRPr="009415E1">
        <w:rPr>
          <w:lang w:val="en-US"/>
        </w:rPr>
        <w:t xml:space="preserve">hese factors together seemed </w:t>
      </w:r>
      <w:r w:rsidR="00CE37FB" w:rsidRPr="009415E1">
        <w:rPr>
          <w:color w:val="000000"/>
        </w:rPr>
        <w:t>to bring abstract CBT concepts and skills to life and to make them more relevant</w:t>
      </w:r>
      <w:r w:rsidR="00122D7E" w:rsidRPr="009415E1">
        <w:rPr>
          <w:color w:val="000000"/>
        </w:rPr>
        <w:t xml:space="preserve"> and </w:t>
      </w:r>
      <w:r w:rsidR="00CE37FB" w:rsidRPr="009415E1">
        <w:rPr>
          <w:color w:val="000000"/>
        </w:rPr>
        <w:t>accessible</w:t>
      </w:r>
      <w:r w:rsidR="00122D7E" w:rsidRPr="009415E1">
        <w:rPr>
          <w:color w:val="000000"/>
        </w:rPr>
        <w:t>, which</w:t>
      </w:r>
      <w:r w:rsidR="00CE37FB" w:rsidRPr="009415E1">
        <w:rPr>
          <w:color w:val="000000"/>
        </w:rPr>
        <w:t xml:space="preserve"> </w:t>
      </w:r>
      <w:r w:rsidR="00122D7E" w:rsidRPr="009415E1">
        <w:rPr>
          <w:color w:val="000000"/>
        </w:rPr>
        <w:t xml:space="preserve">enhanced </w:t>
      </w:r>
      <w:r w:rsidR="00CE37FB" w:rsidRPr="009415E1">
        <w:rPr>
          <w:color w:val="000000"/>
        </w:rPr>
        <w:t xml:space="preserve">learning. </w:t>
      </w:r>
      <w:r w:rsidR="00B264BC" w:rsidRPr="009415E1">
        <w:rPr>
          <w:color w:val="000000"/>
        </w:rPr>
        <w:t xml:space="preserve">As research by Foy et al (2019) highlights, the LGBQ community may </w:t>
      </w:r>
      <w:r w:rsidR="00C57D7C" w:rsidRPr="009415E1">
        <w:rPr>
          <w:color w:val="000000"/>
        </w:rPr>
        <w:t xml:space="preserve">often </w:t>
      </w:r>
      <w:r w:rsidR="00B264BC" w:rsidRPr="009415E1">
        <w:rPr>
          <w:color w:val="000000"/>
        </w:rPr>
        <w:t xml:space="preserve">perceive psychotherapeutic services as </w:t>
      </w:r>
      <w:r w:rsidR="00235636" w:rsidRPr="009415E1">
        <w:rPr>
          <w:color w:val="000000"/>
        </w:rPr>
        <w:t xml:space="preserve">potentially discriminatory and </w:t>
      </w:r>
      <w:r w:rsidR="008E0161" w:rsidRPr="009415E1">
        <w:rPr>
          <w:color w:val="000000"/>
        </w:rPr>
        <w:t xml:space="preserve">not attuned to their specific needs. </w:t>
      </w:r>
      <w:r w:rsidR="00640870" w:rsidRPr="009415E1">
        <w:rPr>
          <w:color w:val="000000"/>
        </w:rPr>
        <w:t xml:space="preserve">The results of this initial </w:t>
      </w:r>
      <w:r w:rsidR="001F63B8" w:rsidRPr="009415E1">
        <w:rPr>
          <w:color w:val="000000"/>
        </w:rPr>
        <w:t>qualitative</w:t>
      </w:r>
      <w:r w:rsidR="00640870" w:rsidRPr="009415E1">
        <w:rPr>
          <w:color w:val="000000"/>
        </w:rPr>
        <w:t xml:space="preserve"> survey lend support to the notion that culturally adapted LGBQ </w:t>
      </w:r>
      <w:r w:rsidR="001F63B8" w:rsidRPr="009415E1">
        <w:rPr>
          <w:color w:val="000000"/>
        </w:rPr>
        <w:t>interventions</w:t>
      </w:r>
      <w:r w:rsidR="00640870" w:rsidRPr="009415E1">
        <w:rPr>
          <w:color w:val="000000"/>
        </w:rPr>
        <w:t xml:space="preserve"> are likely to be experienced a</w:t>
      </w:r>
      <w:r w:rsidR="008E0161" w:rsidRPr="009415E1">
        <w:rPr>
          <w:color w:val="000000"/>
        </w:rPr>
        <w:t>s</w:t>
      </w:r>
      <w:r w:rsidR="00640870" w:rsidRPr="009415E1">
        <w:rPr>
          <w:color w:val="000000"/>
        </w:rPr>
        <w:t xml:space="preserve"> helpful</w:t>
      </w:r>
      <w:r w:rsidR="005A73E2" w:rsidRPr="009415E1">
        <w:rPr>
          <w:color w:val="000000"/>
        </w:rPr>
        <w:t xml:space="preserve"> and can improve engagement</w:t>
      </w:r>
      <w:r w:rsidR="008E0161" w:rsidRPr="009415E1">
        <w:rPr>
          <w:color w:val="000000"/>
        </w:rPr>
        <w:t>, in that they enable an affirmative context through which to make sense of psychological difficulties</w:t>
      </w:r>
      <w:r w:rsidR="00640870" w:rsidRPr="009415E1">
        <w:rPr>
          <w:color w:val="000000"/>
        </w:rPr>
        <w:t xml:space="preserve">. </w:t>
      </w:r>
      <w:r w:rsidR="008E0161" w:rsidRPr="009415E1">
        <w:rPr>
          <w:color w:val="000000"/>
        </w:rPr>
        <w:t>Secondly, beyond CBT techniques and skills, many participants shared how the group itself was experienced as validating and nurturing and how listening to others share their experiences was both normalising and de</w:t>
      </w:r>
      <w:r w:rsidR="005A73E2" w:rsidRPr="009415E1">
        <w:rPr>
          <w:color w:val="000000"/>
        </w:rPr>
        <w:t>-</w:t>
      </w:r>
      <w:r w:rsidR="008E0161" w:rsidRPr="009415E1">
        <w:rPr>
          <w:color w:val="000000"/>
        </w:rPr>
        <w:t xml:space="preserve">shaming. </w:t>
      </w:r>
      <w:r w:rsidR="00C149DE" w:rsidRPr="009415E1">
        <w:rPr>
          <w:color w:val="000000"/>
        </w:rPr>
        <w:t xml:space="preserve">This finding is broadly consistent with </w:t>
      </w:r>
      <w:r w:rsidR="008E0161" w:rsidRPr="009415E1">
        <w:rPr>
          <w:color w:val="000000"/>
        </w:rPr>
        <w:t>a large body of</w:t>
      </w:r>
      <w:r w:rsidR="00C149DE" w:rsidRPr="009415E1">
        <w:rPr>
          <w:color w:val="000000"/>
        </w:rPr>
        <w:t xml:space="preserve"> literature</w:t>
      </w:r>
      <w:r w:rsidR="008E0161" w:rsidRPr="009415E1">
        <w:rPr>
          <w:color w:val="000000"/>
        </w:rPr>
        <w:t>, which highlights the potential benefits of group therapy</w:t>
      </w:r>
      <w:r w:rsidRPr="009415E1">
        <w:rPr>
          <w:color w:val="000000"/>
        </w:rPr>
        <w:t>,</w:t>
      </w:r>
      <w:r w:rsidR="008E0161" w:rsidRPr="009415E1">
        <w:rPr>
          <w:color w:val="000000"/>
        </w:rPr>
        <w:t xml:space="preserve"> and </w:t>
      </w:r>
      <w:r w:rsidR="00A10AAF" w:rsidRPr="009415E1">
        <w:rPr>
          <w:color w:val="000000"/>
        </w:rPr>
        <w:t xml:space="preserve">in </w:t>
      </w:r>
      <w:r w:rsidR="008E0161" w:rsidRPr="009415E1">
        <w:rPr>
          <w:color w:val="000000"/>
        </w:rPr>
        <w:t>particular LGBQ group therapies, in promoting wellbeing</w:t>
      </w:r>
      <w:r w:rsidR="00DF7B9F" w:rsidRPr="009415E1">
        <w:rPr>
          <w:color w:val="000000"/>
        </w:rPr>
        <w:t xml:space="preserve"> through the </w:t>
      </w:r>
      <w:r w:rsidR="00E932CC" w:rsidRPr="009415E1">
        <w:rPr>
          <w:color w:val="000000"/>
        </w:rPr>
        <w:t>amelioration</w:t>
      </w:r>
      <w:r w:rsidR="00DF7B9F" w:rsidRPr="009415E1">
        <w:rPr>
          <w:color w:val="000000"/>
        </w:rPr>
        <w:t xml:space="preserve"> of </w:t>
      </w:r>
      <w:r w:rsidR="00E932CC" w:rsidRPr="009415E1">
        <w:rPr>
          <w:color w:val="000000"/>
        </w:rPr>
        <w:t xml:space="preserve">symptomatology </w:t>
      </w:r>
      <w:r w:rsidRPr="009415E1">
        <w:rPr>
          <w:color w:val="000000"/>
        </w:rPr>
        <w:t>and</w:t>
      </w:r>
      <w:r w:rsidR="00E932CC" w:rsidRPr="009415E1">
        <w:rPr>
          <w:color w:val="000000"/>
        </w:rPr>
        <w:t xml:space="preserve"> the promotion of social relatedness and peer support</w:t>
      </w:r>
      <w:r w:rsidR="008E0161" w:rsidRPr="009415E1">
        <w:rPr>
          <w:color w:val="000000"/>
        </w:rPr>
        <w:t xml:space="preserve"> (</w:t>
      </w:r>
      <w:r w:rsidR="005A1EF0" w:rsidRPr="009415E1">
        <w:rPr>
          <w:lang w:val="en-US"/>
        </w:rPr>
        <w:t xml:space="preserve">Pachankis et al., 2015; 2020; </w:t>
      </w:r>
      <w:r w:rsidR="00E932CC" w:rsidRPr="009415E1">
        <w:rPr>
          <w:lang w:val="en-US"/>
        </w:rPr>
        <w:t xml:space="preserve">Parra et al., 2018; </w:t>
      </w:r>
      <w:r w:rsidR="005A1EF0" w:rsidRPr="009415E1">
        <w:rPr>
          <w:lang w:val="en-US"/>
        </w:rPr>
        <w:t xml:space="preserve">Ross et al., 2007). </w:t>
      </w:r>
      <w:r w:rsidR="008B4F7A" w:rsidRPr="009415E1">
        <w:rPr>
          <w:lang w:val="en-US"/>
        </w:rPr>
        <w:t>Specifically, research indicates that</w:t>
      </w:r>
      <w:r w:rsidR="00C02916" w:rsidRPr="009415E1">
        <w:rPr>
          <w:lang w:val="en-US"/>
        </w:rPr>
        <w:t xml:space="preserve"> LGBQ group therapies may not only help to alleviate depression and anxiety but may also increase self-esteem and lessen levels of internalised homophobia (Ross et al., 2007). Similarly, in their randomi</w:t>
      </w:r>
      <w:r w:rsidR="00E31F86" w:rsidRPr="009415E1">
        <w:rPr>
          <w:lang w:val="en-US"/>
        </w:rPr>
        <w:t>s</w:t>
      </w:r>
      <w:r w:rsidR="00C02916" w:rsidRPr="009415E1">
        <w:rPr>
          <w:lang w:val="en-US"/>
        </w:rPr>
        <w:t>ed controlled trial of a</w:t>
      </w:r>
      <w:r w:rsidR="00886728" w:rsidRPr="009415E1">
        <w:rPr>
          <w:lang w:val="en-US"/>
        </w:rPr>
        <w:t>n</w:t>
      </w:r>
      <w:r w:rsidR="00C02916" w:rsidRPr="009415E1">
        <w:rPr>
          <w:lang w:val="en-US"/>
        </w:rPr>
        <w:t xml:space="preserve"> LGB-affirmative CBT group for young adult gay and bisexual men, treatment </w:t>
      </w:r>
      <w:r w:rsidR="00886728" w:rsidRPr="009415E1">
        <w:rPr>
          <w:lang w:val="en-US"/>
        </w:rPr>
        <w:t xml:space="preserve">was reported to </w:t>
      </w:r>
      <w:r w:rsidR="00C02916" w:rsidRPr="009415E1">
        <w:rPr>
          <w:lang w:val="en-US"/>
        </w:rPr>
        <w:t xml:space="preserve">significantly reduce levels of depression, anxiety, alcohol use problems and sexual compulsivity (Pachankis et al., 2015). </w:t>
      </w:r>
    </w:p>
    <w:p w14:paraId="4D8B39FC" w14:textId="77777777" w:rsidR="00A12D88" w:rsidRPr="009415E1" w:rsidRDefault="00A12D88" w:rsidP="00E92E96">
      <w:pPr>
        <w:spacing w:line="480" w:lineRule="auto"/>
        <w:jc w:val="both"/>
        <w:rPr>
          <w:color w:val="000000"/>
        </w:rPr>
      </w:pPr>
    </w:p>
    <w:p w14:paraId="32D8B6FA" w14:textId="105FDA62" w:rsidR="00C149DE" w:rsidRPr="009415E1" w:rsidRDefault="00C149DE" w:rsidP="00E92E96">
      <w:pPr>
        <w:spacing w:line="480" w:lineRule="auto"/>
        <w:ind w:firstLine="720"/>
        <w:jc w:val="both"/>
        <w:rPr>
          <w:b/>
          <w:i/>
          <w:lang w:val="en-US"/>
        </w:rPr>
      </w:pPr>
      <w:r w:rsidRPr="009415E1">
        <w:rPr>
          <w:b/>
          <w:i/>
          <w:lang w:val="en-US"/>
        </w:rPr>
        <w:t>Unhelpful Aspects</w:t>
      </w:r>
    </w:p>
    <w:p w14:paraId="6941FE2D" w14:textId="797F99FE" w:rsidR="00CE37FB" w:rsidRPr="009415E1" w:rsidRDefault="00A12D88" w:rsidP="00E92E96">
      <w:pPr>
        <w:spacing w:line="480" w:lineRule="auto"/>
        <w:ind w:firstLine="720"/>
        <w:jc w:val="both"/>
        <w:rPr>
          <w:color w:val="000000"/>
        </w:rPr>
      </w:pPr>
      <w:r w:rsidRPr="009415E1">
        <w:rPr>
          <w:color w:val="000000"/>
        </w:rPr>
        <w:lastRenderedPageBreak/>
        <w:t>S</w:t>
      </w:r>
      <w:r w:rsidR="00CE37FB" w:rsidRPr="009415E1">
        <w:rPr>
          <w:color w:val="000000"/>
        </w:rPr>
        <w:t xml:space="preserve">ome of the aspects of the group perceived as unhelpful appear to be more generic and related to some of the more widely known difficulties that </w:t>
      </w:r>
      <w:r w:rsidR="00235636" w:rsidRPr="009415E1">
        <w:rPr>
          <w:color w:val="000000"/>
        </w:rPr>
        <w:t xml:space="preserve">some </w:t>
      </w:r>
      <w:r w:rsidR="00CE37FB" w:rsidRPr="009415E1">
        <w:rPr>
          <w:color w:val="000000"/>
        </w:rPr>
        <w:t xml:space="preserve">people experience in attending therapeutic groups. This included intra-group differences, which some participants experienced as a barrier to their </w:t>
      </w:r>
      <w:r w:rsidR="00C149DE" w:rsidRPr="009415E1">
        <w:rPr>
          <w:color w:val="000000"/>
        </w:rPr>
        <w:t>engagement</w:t>
      </w:r>
      <w:r w:rsidR="00C57D7C" w:rsidRPr="009415E1">
        <w:rPr>
          <w:color w:val="000000"/>
        </w:rPr>
        <w:t>, as well as anxiety in sharing in a group format.</w:t>
      </w:r>
      <w:r w:rsidR="00C149DE" w:rsidRPr="009415E1">
        <w:rPr>
          <w:color w:val="000000"/>
        </w:rPr>
        <w:t xml:space="preserve"> </w:t>
      </w:r>
      <w:r w:rsidR="00E74D6E" w:rsidRPr="009415E1">
        <w:rPr>
          <w:color w:val="000000"/>
        </w:rPr>
        <w:t>However</w:t>
      </w:r>
      <w:r w:rsidR="002237E8" w:rsidRPr="009415E1">
        <w:rPr>
          <w:color w:val="000000"/>
        </w:rPr>
        <w:t>,</w:t>
      </w:r>
      <w:r w:rsidR="00E74D6E" w:rsidRPr="009415E1">
        <w:rPr>
          <w:color w:val="000000"/>
        </w:rPr>
        <w:t xml:space="preserve"> some of the differences were specific to being LGBQ. </w:t>
      </w:r>
      <w:r w:rsidR="00C149DE" w:rsidRPr="009415E1">
        <w:rPr>
          <w:color w:val="000000"/>
        </w:rPr>
        <w:t>For example, where there were felt to be marked differences in lived experience between members</w:t>
      </w:r>
      <w:r w:rsidR="00E74D6E" w:rsidRPr="009415E1">
        <w:rPr>
          <w:color w:val="000000"/>
        </w:rPr>
        <w:t xml:space="preserve"> due to the significant societal changes over time</w:t>
      </w:r>
      <w:r w:rsidR="00C149DE" w:rsidRPr="009415E1">
        <w:rPr>
          <w:color w:val="000000"/>
        </w:rPr>
        <w:t xml:space="preserve">, which </w:t>
      </w:r>
      <w:r w:rsidR="00E74D6E" w:rsidRPr="009415E1">
        <w:rPr>
          <w:color w:val="000000"/>
        </w:rPr>
        <w:t xml:space="preserve">sometimes </w:t>
      </w:r>
      <w:r w:rsidR="00C149DE" w:rsidRPr="009415E1">
        <w:rPr>
          <w:color w:val="000000"/>
        </w:rPr>
        <w:t>made it difficult for members</w:t>
      </w:r>
      <w:r w:rsidR="00E74D6E" w:rsidRPr="009415E1">
        <w:rPr>
          <w:color w:val="000000"/>
        </w:rPr>
        <w:t xml:space="preserve"> of different ages</w:t>
      </w:r>
      <w:r w:rsidR="00C149DE" w:rsidRPr="009415E1">
        <w:rPr>
          <w:color w:val="000000"/>
        </w:rPr>
        <w:t xml:space="preserve"> to engage or relate to the experiences of others. Counter to this, however, a number of participants spoke of the need to ensure adequate attention to areas of intersectionality, such as having examples that stemmed beyond the experiences of cis-gendered, white</w:t>
      </w:r>
      <w:r w:rsidR="00C57D7C" w:rsidRPr="009415E1">
        <w:rPr>
          <w:color w:val="000000"/>
        </w:rPr>
        <w:t>,</w:t>
      </w:r>
      <w:r w:rsidR="00C149DE" w:rsidRPr="009415E1">
        <w:rPr>
          <w:color w:val="000000"/>
        </w:rPr>
        <w:t xml:space="preserve"> gay male</w:t>
      </w:r>
      <w:r w:rsidR="00235636" w:rsidRPr="009415E1">
        <w:rPr>
          <w:color w:val="000000"/>
        </w:rPr>
        <w:t xml:space="preserve"> identities</w:t>
      </w:r>
      <w:r w:rsidR="00C149DE" w:rsidRPr="009415E1">
        <w:rPr>
          <w:color w:val="000000"/>
        </w:rPr>
        <w:t xml:space="preserve">. </w:t>
      </w:r>
      <w:r w:rsidR="00622E55" w:rsidRPr="009415E1">
        <w:rPr>
          <w:color w:val="000000"/>
        </w:rPr>
        <w:t>O</w:t>
      </w:r>
      <w:r w:rsidRPr="009415E1">
        <w:rPr>
          <w:color w:val="000000"/>
        </w:rPr>
        <w:t>thers</w:t>
      </w:r>
      <w:r w:rsidR="00622E55" w:rsidRPr="009415E1">
        <w:rPr>
          <w:color w:val="000000"/>
        </w:rPr>
        <w:t>, however,</w:t>
      </w:r>
      <w:r w:rsidRPr="009415E1">
        <w:rPr>
          <w:color w:val="000000"/>
        </w:rPr>
        <w:t xml:space="preserve"> spoke of how they experienced the diversity in the group as particularly healing as it offered exposure to experiences and perspective</w:t>
      </w:r>
      <w:r w:rsidR="00C57D7C" w:rsidRPr="009415E1">
        <w:rPr>
          <w:color w:val="000000"/>
        </w:rPr>
        <w:t>s that</w:t>
      </w:r>
      <w:r w:rsidRPr="009415E1">
        <w:rPr>
          <w:color w:val="000000"/>
        </w:rPr>
        <w:t xml:space="preserve"> they might not have otherwise</w:t>
      </w:r>
      <w:r w:rsidR="00C57D7C" w:rsidRPr="009415E1">
        <w:rPr>
          <w:color w:val="000000"/>
        </w:rPr>
        <w:t xml:space="preserve"> have</w:t>
      </w:r>
      <w:r w:rsidRPr="009415E1">
        <w:rPr>
          <w:color w:val="000000"/>
        </w:rPr>
        <w:t xml:space="preserve"> engaged with. </w:t>
      </w:r>
    </w:p>
    <w:p w14:paraId="204CFFA7" w14:textId="44F85C05" w:rsidR="00C149DE" w:rsidRPr="009415E1" w:rsidRDefault="00C149DE" w:rsidP="00E92E96">
      <w:pPr>
        <w:spacing w:line="480" w:lineRule="auto"/>
        <w:jc w:val="both"/>
        <w:rPr>
          <w:color w:val="000000"/>
        </w:rPr>
      </w:pPr>
    </w:p>
    <w:p w14:paraId="06EF080F" w14:textId="02DFC148" w:rsidR="00C149DE" w:rsidRPr="009415E1" w:rsidRDefault="00E719AB" w:rsidP="00E92E96">
      <w:pPr>
        <w:spacing w:line="480" w:lineRule="auto"/>
        <w:ind w:firstLine="720"/>
        <w:jc w:val="both"/>
        <w:rPr>
          <w:b/>
          <w:i/>
          <w:color w:val="000000"/>
        </w:rPr>
      </w:pPr>
      <w:r w:rsidRPr="009415E1">
        <w:rPr>
          <w:b/>
          <w:i/>
          <w:color w:val="000000"/>
        </w:rPr>
        <w:t>Areas for</w:t>
      </w:r>
      <w:r w:rsidR="00C149DE" w:rsidRPr="009415E1">
        <w:rPr>
          <w:b/>
          <w:i/>
          <w:color w:val="000000"/>
        </w:rPr>
        <w:t xml:space="preserve"> </w:t>
      </w:r>
      <w:r w:rsidR="00C44CB0" w:rsidRPr="009415E1">
        <w:rPr>
          <w:b/>
          <w:i/>
          <w:color w:val="000000"/>
        </w:rPr>
        <w:t>Improvement</w:t>
      </w:r>
    </w:p>
    <w:p w14:paraId="54C15905" w14:textId="339306B1" w:rsidR="00C7313D" w:rsidRPr="009415E1" w:rsidRDefault="005E7172" w:rsidP="00E92E96">
      <w:pPr>
        <w:spacing w:line="480" w:lineRule="auto"/>
        <w:ind w:firstLine="720"/>
        <w:jc w:val="both"/>
        <w:rPr>
          <w:color w:val="000000"/>
        </w:rPr>
      </w:pPr>
      <w:r w:rsidRPr="009415E1">
        <w:rPr>
          <w:color w:val="000000"/>
        </w:rPr>
        <w:t>S</w:t>
      </w:r>
      <w:r w:rsidR="00C57D7C" w:rsidRPr="009415E1">
        <w:rPr>
          <w:color w:val="000000"/>
        </w:rPr>
        <w:t xml:space="preserve">ome of the suggestions for group enhancement emerged as a possible antidote to the identified </w:t>
      </w:r>
      <w:r w:rsidRPr="009415E1">
        <w:rPr>
          <w:color w:val="000000"/>
        </w:rPr>
        <w:t>challenges.</w:t>
      </w:r>
      <w:r w:rsidR="00C57D7C" w:rsidRPr="009415E1">
        <w:rPr>
          <w:color w:val="000000"/>
        </w:rPr>
        <w:t xml:space="preserve"> </w:t>
      </w:r>
      <w:r w:rsidRPr="009415E1">
        <w:rPr>
          <w:color w:val="000000"/>
        </w:rPr>
        <w:t>I</w:t>
      </w:r>
      <w:r w:rsidR="00C57D7C" w:rsidRPr="009415E1">
        <w:rPr>
          <w:color w:val="000000"/>
        </w:rPr>
        <w:t xml:space="preserve">n particular, the inclusion of a more integrated and formal peer support network was </w:t>
      </w:r>
      <w:r w:rsidRPr="009415E1">
        <w:rPr>
          <w:color w:val="000000"/>
        </w:rPr>
        <w:t>suggested</w:t>
      </w:r>
      <w:r w:rsidR="00C57D7C" w:rsidRPr="009415E1">
        <w:rPr>
          <w:color w:val="000000"/>
        </w:rPr>
        <w:t xml:space="preserve"> to support relationships between groups members and thus to remedy feelings of anxiety in sharing experiences. </w:t>
      </w:r>
      <w:r w:rsidRPr="009415E1">
        <w:rPr>
          <w:color w:val="000000"/>
        </w:rPr>
        <w:t>There were also</w:t>
      </w:r>
      <w:r w:rsidR="00C57D7C" w:rsidRPr="009415E1">
        <w:rPr>
          <w:color w:val="000000"/>
        </w:rPr>
        <w:t xml:space="preserve"> requests for a more intersectional </w:t>
      </w:r>
      <w:r w:rsidR="00235636" w:rsidRPr="009415E1">
        <w:rPr>
          <w:color w:val="000000"/>
        </w:rPr>
        <w:t xml:space="preserve">focus </w:t>
      </w:r>
      <w:r w:rsidR="00C57D7C" w:rsidRPr="009415E1">
        <w:rPr>
          <w:color w:val="000000"/>
        </w:rPr>
        <w:t xml:space="preserve">in the group. Intersectional approaches are </w:t>
      </w:r>
      <w:r w:rsidR="00ED4A93" w:rsidRPr="009415E1">
        <w:rPr>
          <w:color w:val="000000"/>
        </w:rPr>
        <w:t>situated</w:t>
      </w:r>
      <w:r w:rsidR="00C57D7C" w:rsidRPr="009415E1">
        <w:rPr>
          <w:color w:val="000000"/>
        </w:rPr>
        <w:t xml:space="preserve"> in the understanding that individual identities</w:t>
      </w:r>
      <w:r w:rsidR="00235636" w:rsidRPr="009415E1">
        <w:rPr>
          <w:color w:val="000000"/>
        </w:rPr>
        <w:t xml:space="preserve"> are built on multiple different layers </w:t>
      </w:r>
      <w:r w:rsidR="00AD3FF7" w:rsidRPr="009415E1">
        <w:rPr>
          <w:color w:val="000000"/>
        </w:rPr>
        <w:t xml:space="preserve">relating to different aspects of </w:t>
      </w:r>
      <w:r w:rsidR="00C44CB0" w:rsidRPr="009415E1">
        <w:rPr>
          <w:color w:val="000000"/>
        </w:rPr>
        <w:t xml:space="preserve">our </w:t>
      </w:r>
      <w:r w:rsidR="00AD3FF7" w:rsidRPr="009415E1">
        <w:rPr>
          <w:color w:val="000000"/>
        </w:rPr>
        <w:t>socially defined selves</w:t>
      </w:r>
      <w:r w:rsidR="00C57D7C" w:rsidRPr="009415E1">
        <w:rPr>
          <w:color w:val="000000"/>
        </w:rPr>
        <w:t xml:space="preserve">, such as gender, </w:t>
      </w:r>
      <w:r w:rsidRPr="009415E1">
        <w:rPr>
          <w:color w:val="000000"/>
        </w:rPr>
        <w:t xml:space="preserve">gender identity, </w:t>
      </w:r>
      <w:r w:rsidR="00C57D7C" w:rsidRPr="009415E1">
        <w:rPr>
          <w:color w:val="000000"/>
        </w:rPr>
        <w:t>sexuality, rac</w:t>
      </w:r>
      <w:r w:rsidRPr="009415E1">
        <w:rPr>
          <w:color w:val="000000"/>
        </w:rPr>
        <w:t>e/ethnicity</w:t>
      </w:r>
      <w:r w:rsidR="00C57D7C" w:rsidRPr="009415E1">
        <w:rPr>
          <w:color w:val="000000"/>
        </w:rPr>
        <w:t>, social class etc</w:t>
      </w:r>
      <w:r w:rsidR="00AD3FF7" w:rsidRPr="009415E1">
        <w:rPr>
          <w:color w:val="000000"/>
        </w:rPr>
        <w:t>.</w:t>
      </w:r>
      <w:r w:rsidR="00C57D7C" w:rsidRPr="009415E1">
        <w:rPr>
          <w:color w:val="000000"/>
        </w:rPr>
        <w:t xml:space="preserve"> (Parent et al., 20</w:t>
      </w:r>
      <w:r w:rsidR="00D12D09" w:rsidRPr="009415E1">
        <w:rPr>
          <w:color w:val="000000"/>
        </w:rPr>
        <w:t>1</w:t>
      </w:r>
      <w:r w:rsidR="00C57D7C" w:rsidRPr="009415E1">
        <w:rPr>
          <w:color w:val="000000"/>
        </w:rPr>
        <w:t xml:space="preserve">3). </w:t>
      </w:r>
      <w:r w:rsidRPr="009415E1">
        <w:rPr>
          <w:color w:val="000000"/>
        </w:rPr>
        <w:t>A</w:t>
      </w:r>
      <w:r w:rsidR="00C91CE4" w:rsidRPr="009415E1">
        <w:rPr>
          <w:color w:val="000000"/>
        </w:rPr>
        <w:t xml:space="preserve">pplying </w:t>
      </w:r>
      <w:r w:rsidR="00C57D7C" w:rsidRPr="009415E1">
        <w:rPr>
          <w:color w:val="000000"/>
        </w:rPr>
        <w:t xml:space="preserve">a more intersectional lens </w:t>
      </w:r>
      <w:r w:rsidRPr="009415E1">
        <w:rPr>
          <w:color w:val="000000"/>
        </w:rPr>
        <w:t>could include</w:t>
      </w:r>
      <w:r w:rsidR="00D37892" w:rsidRPr="009415E1">
        <w:rPr>
          <w:color w:val="000000"/>
        </w:rPr>
        <w:t xml:space="preserve"> provision of</w:t>
      </w:r>
      <w:r w:rsidR="00C91CE4" w:rsidRPr="009415E1">
        <w:rPr>
          <w:color w:val="000000"/>
        </w:rPr>
        <w:t xml:space="preserve"> examples and discussions</w:t>
      </w:r>
      <w:r w:rsidR="00D37892" w:rsidRPr="009415E1">
        <w:rPr>
          <w:color w:val="000000"/>
        </w:rPr>
        <w:t xml:space="preserve"> which extended</w:t>
      </w:r>
      <w:r w:rsidR="00C91CE4" w:rsidRPr="009415E1">
        <w:rPr>
          <w:color w:val="000000"/>
        </w:rPr>
        <w:t xml:space="preserve"> beyond stereotypical norms for sexuality, </w:t>
      </w:r>
      <w:r w:rsidR="0030460B" w:rsidRPr="009415E1">
        <w:rPr>
          <w:color w:val="000000"/>
        </w:rPr>
        <w:t>and seek to</w:t>
      </w:r>
      <w:r w:rsidR="00C91CE4" w:rsidRPr="009415E1">
        <w:rPr>
          <w:color w:val="000000"/>
        </w:rPr>
        <w:t xml:space="preserve"> address how </w:t>
      </w:r>
      <w:r w:rsidR="0030460B" w:rsidRPr="009415E1">
        <w:rPr>
          <w:color w:val="000000"/>
        </w:rPr>
        <w:t>multiple intersecting minority identities related to</w:t>
      </w:r>
      <w:r w:rsidR="00C91CE4" w:rsidRPr="009415E1">
        <w:rPr>
          <w:color w:val="000000"/>
        </w:rPr>
        <w:t xml:space="preserve"> race, social class</w:t>
      </w:r>
      <w:r w:rsidR="0030460B" w:rsidRPr="009415E1">
        <w:rPr>
          <w:color w:val="000000"/>
        </w:rPr>
        <w:t>, gender etc</w:t>
      </w:r>
      <w:r w:rsidR="00AD3FF7" w:rsidRPr="009415E1">
        <w:rPr>
          <w:color w:val="000000"/>
        </w:rPr>
        <w:t>.</w:t>
      </w:r>
      <w:r w:rsidR="0030460B" w:rsidRPr="009415E1">
        <w:rPr>
          <w:color w:val="000000"/>
        </w:rPr>
        <w:t xml:space="preserve"> can result </w:t>
      </w:r>
      <w:r w:rsidR="0030460B" w:rsidRPr="009415E1">
        <w:rPr>
          <w:color w:val="000000"/>
        </w:rPr>
        <w:lastRenderedPageBreak/>
        <w:t xml:space="preserve">in multiple and intersecting forms of oppression, discrimination and stigma. </w:t>
      </w:r>
      <w:r w:rsidR="00E35656" w:rsidRPr="009415E1">
        <w:rPr>
          <w:color w:val="000000"/>
        </w:rPr>
        <w:t>Indeed, as acknowledged by Pol</w:t>
      </w:r>
      <w:r w:rsidR="00D12D09" w:rsidRPr="009415E1">
        <w:rPr>
          <w:color w:val="000000"/>
        </w:rPr>
        <w:t>l</w:t>
      </w:r>
      <w:r w:rsidR="00E35656" w:rsidRPr="009415E1">
        <w:rPr>
          <w:color w:val="000000"/>
        </w:rPr>
        <w:t>a</w:t>
      </w:r>
      <w:r w:rsidR="00D12D09" w:rsidRPr="009415E1">
        <w:rPr>
          <w:color w:val="000000"/>
        </w:rPr>
        <w:t>c</w:t>
      </w:r>
      <w:r w:rsidR="00E35656" w:rsidRPr="009415E1">
        <w:rPr>
          <w:color w:val="000000"/>
        </w:rPr>
        <w:t>k (2004), typically, CBT does not address the underlying structural roots of psychological dysfunction, but rather tends to decontextualise individual problems from social ones, generating a dialectic between the two.</w:t>
      </w:r>
      <w:r w:rsidR="00C62581" w:rsidRPr="009415E1">
        <w:rPr>
          <w:color w:val="000000"/>
        </w:rPr>
        <w:t xml:space="preserve"> The authors are not aware of any LGBQ-specific therapy groups which focus on creating wider social change and promoting social justice. </w:t>
      </w:r>
      <w:r w:rsidR="006534F9" w:rsidRPr="009415E1">
        <w:rPr>
          <w:color w:val="000000"/>
        </w:rPr>
        <w:t>However,</w:t>
      </w:r>
      <w:r w:rsidR="00C62581" w:rsidRPr="009415E1">
        <w:rPr>
          <w:color w:val="000000"/>
        </w:rPr>
        <w:t xml:space="preserve"> in other stigmatised groups, such approaches have </w:t>
      </w:r>
      <w:r w:rsidR="005425C8" w:rsidRPr="009415E1">
        <w:rPr>
          <w:color w:val="000000"/>
        </w:rPr>
        <w:t xml:space="preserve">been </w:t>
      </w:r>
      <w:r w:rsidR="00C62581" w:rsidRPr="009415E1">
        <w:rPr>
          <w:color w:val="000000"/>
        </w:rPr>
        <w:t>developed, for example Health At Every Size (HAES;</w:t>
      </w:r>
      <w:r w:rsidR="00C62581" w:rsidRPr="009415E1">
        <w:t xml:space="preserve"> </w:t>
      </w:r>
      <w:r w:rsidR="00C62581" w:rsidRPr="009415E1">
        <w:rPr>
          <w:color w:val="000000"/>
        </w:rPr>
        <w:t xml:space="preserve">https://haescommunity.com/). </w:t>
      </w:r>
      <w:r w:rsidR="00E35656" w:rsidRPr="009415E1">
        <w:rPr>
          <w:color w:val="000000"/>
        </w:rPr>
        <w:t xml:space="preserve">Although our CBT group did include psychoeducation and discussion regarding the impact of wider systemic issues, this finding </w:t>
      </w:r>
      <w:r w:rsidRPr="009415E1">
        <w:rPr>
          <w:color w:val="000000"/>
        </w:rPr>
        <w:t xml:space="preserve">suggests that participants may find it beneficial to </w:t>
      </w:r>
      <w:r w:rsidR="005425C8" w:rsidRPr="009415E1">
        <w:rPr>
          <w:color w:val="000000"/>
        </w:rPr>
        <w:t>focus more on</w:t>
      </w:r>
      <w:r w:rsidRPr="009415E1">
        <w:rPr>
          <w:color w:val="000000"/>
        </w:rPr>
        <w:t xml:space="preserve"> how to take action about those issues, rather than focusing</w:t>
      </w:r>
      <w:r w:rsidR="00861942" w:rsidRPr="009415E1">
        <w:rPr>
          <w:color w:val="000000"/>
        </w:rPr>
        <w:t xml:space="preserve"> solely</w:t>
      </w:r>
      <w:r w:rsidRPr="009415E1">
        <w:rPr>
          <w:color w:val="000000"/>
        </w:rPr>
        <w:t xml:space="preserve"> </w:t>
      </w:r>
      <w:r w:rsidR="005425C8" w:rsidRPr="009415E1">
        <w:rPr>
          <w:color w:val="000000"/>
        </w:rPr>
        <w:t>on the intrapersonal effects of stigmatisation and victimisation</w:t>
      </w:r>
      <w:r w:rsidRPr="009415E1">
        <w:rPr>
          <w:color w:val="000000"/>
        </w:rPr>
        <w:t>.</w:t>
      </w:r>
      <w:r w:rsidR="005D7131" w:rsidRPr="009415E1">
        <w:rPr>
          <w:color w:val="000000"/>
        </w:rPr>
        <w:t xml:space="preserve"> </w:t>
      </w:r>
    </w:p>
    <w:p w14:paraId="1FAE134B" w14:textId="7426E8BA" w:rsidR="00CE37FB" w:rsidRPr="009415E1" w:rsidRDefault="00CE37FB" w:rsidP="00E92E96">
      <w:pPr>
        <w:spacing w:line="480" w:lineRule="auto"/>
        <w:ind w:firstLine="720"/>
        <w:jc w:val="both"/>
        <w:rPr>
          <w:b/>
          <w:color w:val="000000"/>
        </w:rPr>
      </w:pPr>
    </w:p>
    <w:p w14:paraId="13BB2886" w14:textId="1619B34E" w:rsidR="00CE37FB" w:rsidRPr="009415E1" w:rsidRDefault="00CE37FB" w:rsidP="00E92E96">
      <w:pPr>
        <w:spacing w:line="480" w:lineRule="auto"/>
        <w:ind w:firstLine="720"/>
        <w:jc w:val="both"/>
        <w:rPr>
          <w:b/>
          <w:color w:val="000000"/>
        </w:rPr>
      </w:pPr>
      <w:r w:rsidRPr="009415E1">
        <w:rPr>
          <w:b/>
          <w:color w:val="000000"/>
        </w:rPr>
        <w:t>Limitations</w:t>
      </w:r>
      <w:r w:rsidR="00BF5DEB" w:rsidRPr="009415E1">
        <w:rPr>
          <w:b/>
          <w:color w:val="000000"/>
        </w:rPr>
        <w:t xml:space="preserve"> and </w:t>
      </w:r>
      <w:r w:rsidR="00447542" w:rsidRPr="009415E1">
        <w:rPr>
          <w:b/>
          <w:color w:val="000000"/>
        </w:rPr>
        <w:t>F</w:t>
      </w:r>
      <w:r w:rsidR="00BF5DEB" w:rsidRPr="009415E1">
        <w:rPr>
          <w:b/>
          <w:color w:val="000000"/>
        </w:rPr>
        <w:t xml:space="preserve">uture </w:t>
      </w:r>
      <w:r w:rsidR="00447542" w:rsidRPr="009415E1">
        <w:rPr>
          <w:b/>
          <w:color w:val="000000"/>
        </w:rPr>
        <w:t>R</w:t>
      </w:r>
      <w:r w:rsidR="00BF5DEB" w:rsidRPr="009415E1">
        <w:rPr>
          <w:b/>
          <w:color w:val="000000"/>
        </w:rPr>
        <w:t>esearch</w:t>
      </w:r>
    </w:p>
    <w:p w14:paraId="6962D398" w14:textId="5D9E45A1" w:rsidR="0073305A" w:rsidRPr="009415E1" w:rsidRDefault="00CE37FB" w:rsidP="00E92E96">
      <w:pPr>
        <w:spacing w:line="480" w:lineRule="auto"/>
        <w:ind w:firstLine="720"/>
        <w:jc w:val="both"/>
        <w:rPr>
          <w:color w:val="000000"/>
        </w:rPr>
      </w:pPr>
      <w:r w:rsidRPr="009415E1">
        <w:rPr>
          <w:color w:val="000000"/>
        </w:rPr>
        <w:t xml:space="preserve">Although this study has provided initial exploratory evidence regarding what participants experienced as helpful and unhelpful aspects of their group experience, as well as recommendations for group enhancement, the study </w:t>
      </w:r>
      <w:r w:rsidR="0030460B" w:rsidRPr="009415E1">
        <w:rPr>
          <w:color w:val="000000"/>
        </w:rPr>
        <w:t>has</w:t>
      </w:r>
      <w:r w:rsidRPr="009415E1">
        <w:rPr>
          <w:color w:val="000000"/>
        </w:rPr>
        <w:t xml:space="preserve"> a number of limitations. Firstly, the relatively low response rate and hence small sample in our survey</w:t>
      </w:r>
      <w:r w:rsidR="00AA0703" w:rsidRPr="009415E1">
        <w:rPr>
          <w:color w:val="000000"/>
        </w:rPr>
        <w:t xml:space="preserve"> precludes</w:t>
      </w:r>
      <w:r w:rsidRPr="009415E1">
        <w:rPr>
          <w:color w:val="000000"/>
        </w:rPr>
        <w:t xml:space="preserve"> draw</w:t>
      </w:r>
      <w:r w:rsidR="00AA0703" w:rsidRPr="009415E1">
        <w:rPr>
          <w:color w:val="000000"/>
        </w:rPr>
        <w:t>ing substantive</w:t>
      </w:r>
      <w:r w:rsidRPr="009415E1">
        <w:rPr>
          <w:color w:val="000000"/>
        </w:rPr>
        <w:t xml:space="preserve"> conclusions from the data. </w:t>
      </w:r>
      <w:r w:rsidR="00AD3FF7" w:rsidRPr="009415E1">
        <w:rPr>
          <w:color w:val="000000"/>
        </w:rPr>
        <w:t>I</w:t>
      </w:r>
      <w:r w:rsidRPr="009415E1">
        <w:rPr>
          <w:color w:val="000000"/>
        </w:rPr>
        <w:t>t is possible that those who did not respond to the survey may have</w:t>
      </w:r>
      <w:r w:rsidR="00F63DE6" w:rsidRPr="009415E1">
        <w:rPr>
          <w:color w:val="000000"/>
        </w:rPr>
        <w:t xml:space="preserve"> had</w:t>
      </w:r>
      <w:r w:rsidRPr="009415E1">
        <w:rPr>
          <w:color w:val="000000"/>
        </w:rPr>
        <w:t xml:space="preserve"> more negative experiences, which are not captured in this study. </w:t>
      </w:r>
      <w:r w:rsidR="0073305A" w:rsidRPr="009415E1">
        <w:rPr>
          <w:color w:val="000000"/>
        </w:rPr>
        <w:t xml:space="preserve">This may have led to a biased self-selected sample, which is not representative of all participant experiences. </w:t>
      </w:r>
    </w:p>
    <w:p w14:paraId="05A7BAA4" w14:textId="7173A6BC" w:rsidR="00BF5DEB" w:rsidRPr="009415E1" w:rsidRDefault="00BF5DEB" w:rsidP="00E92E96">
      <w:pPr>
        <w:spacing w:line="480" w:lineRule="auto"/>
        <w:ind w:firstLine="720"/>
        <w:jc w:val="both"/>
        <w:rPr>
          <w:color w:val="000000"/>
        </w:rPr>
      </w:pPr>
      <w:r w:rsidRPr="009415E1">
        <w:rPr>
          <w:color w:val="000000"/>
        </w:rPr>
        <w:t xml:space="preserve">Another limitation is that most of the </w:t>
      </w:r>
      <w:r w:rsidR="009F50A1" w:rsidRPr="009415E1">
        <w:rPr>
          <w:color w:val="000000"/>
        </w:rPr>
        <w:t xml:space="preserve">groups </w:t>
      </w:r>
      <w:r w:rsidR="00B20F13" w:rsidRPr="009415E1">
        <w:rPr>
          <w:color w:val="000000"/>
        </w:rPr>
        <w:t xml:space="preserve">from which the participants were recruited were designed to focus on issues about </w:t>
      </w:r>
      <w:r w:rsidR="009F50A1" w:rsidRPr="009415E1">
        <w:rPr>
          <w:color w:val="000000"/>
        </w:rPr>
        <w:t>identifying with a</w:t>
      </w:r>
      <w:r w:rsidR="00B20F13" w:rsidRPr="009415E1">
        <w:rPr>
          <w:color w:val="000000"/>
        </w:rPr>
        <w:t xml:space="preserve"> sexual minority</w:t>
      </w:r>
      <w:r w:rsidR="009F50A1" w:rsidRPr="009415E1">
        <w:rPr>
          <w:color w:val="000000"/>
        </w:rPr>
        <w:t xml:space="preserve"> group</w:t>
      </w:r>
      <w:r w:rsidR="00B20F13" w:rsidRPr="009415E1">
        <w:rPr>
          <w:color w:val="000000"/>
        </w:rPr>
        <w:t xml:space="preserve">. Although gender minority participants were welcome to participate if they had a sexual minority identity, it was only in recent </w:t>
      </w:r>
      <w:r w:rsidR="009F50A1" w:rsidRPr="009415E1">
        <w:rPr>
          <w:color w:val="000000"/>
        </w:rPr>
        <w:t>groups</w:t>
      </w:r>
      <w:r w:rsidR="00B20F13" w:rsidRPr="009415E1">
        <w:rPr>
          <w:color w:val="000000"/>
        </w:rPr>
        <w:t xml:space="preserve"> that the different experiences of people with a gender minority identity were </w:t>
      </w:r>
      <w:r w:rsidR="00AD3FF7" w:rsidRPr="009415E1">
        <w:rPr>
          <w:color w:val="000000"/>
        </w:rPr>
        <w:t xml:space="preserve">explicitly </w:t>
      </w:r>
      <w:r w:rsidR="00B20F13" w:rsidRPr="009415E1">
        <w:rPr>
          <w:color w:val="000000"/>
        </w:rPr>
        <w:t xml:space="preserve">included with the programme materials. </w:t>
      </w:r>
      <w:bookmarkStart w:id="5" w:name="_Hlk56163511"/>
      <w:r w:rsidR="00B20F13" w:rsidRPr="009415E1">
        <w:rPr>
          <w:color w:val="000000"/>
        </w:rPr>
        <w:t xml:space="preserve">Now that the group is open to </w:t>
      </w:r>
      <w:r w:rsidR="00B20F13" w:rsidRPr="009415E1">
        <w:rPr>
          <w:color w:val="000000"/>
        </w:rPr>
        <w:lastRenderedPageBreak/>
        <w:t>include transgender and nonbinary participants regardless of their sexual identity,</w:t>
      </w:r>
      <w:r w:rsidR="00BD6789" w:rsidRPr="009415E1">
        <w:rPr>
          <w:color w:val="000000"/>
        </w:rPr>
        <w:t xml:space="preserve"> due to service-user requests,</w:t>
      </w:r>
      <w:r w:rsidR="00B20F13" w:rsidRPr="009415E1">
        <w:rPr>
          <w:color w:val="000000"/>
        </w:rPr>
        <w:t xml:space="preserve"> further evaluation will </w:t>
      </w:r>
      <w:r w:rsidR="00BD6789" w:rsidRPr="009415E1">
        <w:rPr>
          <w:color w:val="000000"/>
        </w:rPr>
        <w:t>be required</w:t>
      </w:r>
      <w:r w:rsidR="00B20F13" w:rsidRPr="009415E1">
        <w:rPr>
          <w:color w:val="000000"/>
        </w:rPr>
        <w:t>.</w:t>
      </w:r>
      <w:bookmarkEnd w:id="5"/>
    </w:p>
    <w:p w14:paraId="20795B40" w14:textId="578ED8DE" w:rsidR="00CE37FB" w:rsidRPr="009415E1" w:rsidRDefault="00042C70" w:rsidP="00042C70">
      <w:pPr>
        <w:spacing w:line="480" w:lineRule="auto"/>
        <w:ind w:firstLine="720"/>
        <w:jc w:val="both"/>
        <w:rPr>
          <w:color w:val="000000"/>
        </w:rPr>
      </w:pPr>
      <w:r w:rsidRPr="009415E1">
        <w:rPr>
          <w:color w:val="000000"/>
        </w:rPr>
        <w:t>Whilst this qualitative survey was useful in gaining initial exploratory insights from participants regarding their experiences, this does not preclude the need for f</w:t>
      </w:r>
      <w:r w:rsidR="00CE37FB" w:rsidRPr="009415E1">
        <w:rPr>
          <w:color w:val="000000"/>
        </w:rPr>
        <w:t xml:space="preserve">urther </w:t>
      </w:r>
      <w:r w:rsidR="006246A0" w:rsidRPr="009415E1">
        <w:rPr>
          <w:color w:val="000000"/>
        </w:rPr>
        <w:t xml:space="preserve">qualitative </w:t>
      </w:r>
      <w:r w:rsidR="00CE37FB" w:rsidRPr="009415E1">
        <w:rPr>
          <w:color w:val="000000"/>
        </w:rPr>
        <w:t>research</w:t>
      </w:r>
      <w:r w:rsidRPr="009415E1">
        <w:rPr>
          <w:color w:val="000000"/>
        </w:rPr>
        <w:t>,</w:t>
      </w:r>
      <w:r w:rsidR="00CE37FB" w:rsidRPr="009415E1">
        <w:rPr>
          <w:color w:val="000000"/>
        </w:rPr>
        <w:t xml:space="preserve"> </w:t>
      </w:r>
      <w:r w:rsidRPr="009415E1">
        <w:rPr>
          <w:color w:val="000000"/>
        </w:rPr>
        <w:t>such as</w:t>
      </w:r>
      <w:r w:rsidR="00CE37FB" w:rsidRPr="009415E1">
        <w:rPr>
          <w:color w:val="000000"/>
        </w:rPr>
        <w:t xml:space="preserve"> in-depth and phenomenologically focused interviews</w:t>
      </w:r>
      <w:r w:rsidR="00817228" w:rsidRPr="009415E1">
        <w:rPr>
          <w:color w:val="000000"/>
        </w:rPr>
        <w:t xml:space="preserve">, which are capable of exploring participants </w:t>
      </w:r>
      <w:r w:rsidR="00D56ED1" w:rsidRPr="009415E1">
        <w:rPr>
          <w:color w:val="000000"/>
        </w:rPr>
        <w:t xml:space="preserve">experience and </w:t>
      </w:r>
      <w:r w:rsidR="00817228" w:rsidRPr="009415E1">
        <w:rPr>
          <w:color w:val="000000"/>
        </w:rPr>
        <w:t>meaning</w:t>
      </w:r>
      <w:r w:rsidR="00D56ED1" w:rsidRPr="009415E1">
        <w:rPr>
          <w:color w:val="000000"/>
        </w:rPr>
        <w:t>-making</w:t>
      </w:r>
      <w:r w:rsidR="00817228" w:rsidRPr="009415E1">
        <w:rPr>
          <w:color w:val="000000"/>
        </w:rPr>
        <w:t xml:space="preserve"> in depth</w:t>
      </w:r>
      <w:r w:rsidRPr="009415E1">
        <w:rPr>
          <w:color w:val="000000"/>
        </w:rPr>
        <w:t>. In these instances,</w:t>
      </w:r>
      <w:r w:rsidR="00EE3856" w:rsidRPr="009415E1">
        <w:rPr>
          <w:color w:val="000000"/>
        </w:rPr>
        <w:t xml:space="preserve"> a</w:t>
      </w:r>
      <w:r w:rsidRPr="009415E1">
        <w:rPr>
          <w:color w:val="000000"/>
        </w:rPr>
        <w:t xml:space="preserve"> deeper level of qualitative analysis, such as that offered</w:t>
      </w:r>
      <w:r w:rsidR="00EE3856" w:rsidRPr="009415E1">
        <w:rPr>
          <w:color w:val="000000"/>
        </w:rPr>
        <w:t xml:space="preserve"> through </w:t>
      </w:r>
      <w:r w:rsidR="006846A7" w:rsidRPr="009415E1">
        <w:rPr>
          <w:color w:val="000000"/>
        </w:rPr>
        <w:t>i</w:t>
      </w:r>
      <w:r w:rsidR="00EE3856" w:rsidRPr="009415E1">
        <w:rPr>
          <w:color w:val="000000"/>
        </w:rPr>
        <w:t>nterpretative phenomenological analysis (Smith, Larkin &amp; Flowers, 2009), or thematic analysis (</w:t>
      </w:r>
      <w:r w:rsidR="00EB6891" w:rsidRPr="009415E1">
        <w:rPr>
          <w:color w:val="000000"/>
        </w:rPr>
        <w:t>Braun &amp; Clarke, 2006</w:t>
      </w:r>
      <w:r w:rsidR="00EE3856" w:rsidRPr="009415E1">
        <w:rPr>
          <w:color w:val="000000"/>
        </w:rPr>
        <w:t>)</w:t>
      </w:r>
      <w:r w:rsidRPr="009415E1">
        <w:rPr>
          <w:color w:val="000000"/>
        </w:rPr>
        <w:t xml:space="preserve"> would be advantageous</w:t>
      </w:r>
      <w:r w:rsidR="00EE3856" w:rsidRPr="009415E1">
        <w:rPr>
          <w:color w:val="000000"/>
        </w:rPr>
        <w:t>.</w:t>
      </w:r>
      <w:r w:rsidR="00EB6891" w:rsidRPr="009415E1">
        <w:rPr>
          <w:color w:val="000000"/>
        </w:rPr>
        <w:t xml:space="preserve"> In addition, </w:t>
      </w:r>
      <w:r w:rsidR="00F63DE6" w:rsidRPr="009415E1">
        <w:rPr>
          <w:color w:val="000000"/>
        </w:rPr>
        <w:t>quantitative studies</w:t>
      </w:r>
      <w:r w:rsidR="009C021D" w:rsidRPr="009415E1">
        <w:rPr>
          <w:color w:val="000000"/>
        </w:rPr>
        <w:t xml:space="preserve"> examining pre-to-post intervention changes on standardised measures </w:t>
      </w:r>
      <w:r w:rsidR="0030460B" w:rsidRPr="009415E1">
        <w:rPr>
          <w:color w:val="000000"/>
        </w:rPr>
        <w:t>(Hambrook et al., in preparation</w:t>
      </w:r>
      <w:r w:rsidR="00924012" w:rsidRPr="009415E1">
        <w:rPr>
          <w:color w:val="000000"/>
        </w:rPr>
        <w:t>)</w:t>
      </w:r>
      <w:r w:rsidR="00EB6891" w:rsidRPr="009415E1">
        <w:rPr>
          <w:color w:val="000000"/>
        </w:rPr>
        <w:t xml:space="preserve"> are likely to be helpful in providing an evidence base for such interventions</w:t>
      </w:r>
      <w:r w:rsidR="00817228" w:rsidRPr="009415E1">
        <w:rPr>
          <w:color w:val="000000"/>
        </w:rPr>
        <w:t xml:space="preserve">. </w:t>
      </w:r>
      <w:r w:rsidRPr="009415E1">
        <w:rPr>
          <w:color w:val="000000"/>
        </w:rPr>
        <w:t xml:space="preserve"> </w:t>
      </w:r>
    </w:p>
    <w:p w14:paraId="4DBEB31D" w14:textId="77777777" w:rsidR="00042C70" w:rsidRPr="009415E1" w:rsidRDefault="00042C70" w:rsidP="00042C70">
      <w:pPr>
        <w:spacing w:line="480" w:lineRule="auto"/>
        <w:ind w:firstLine="720"/>
        <w:jc w:val="both"/>
        <w:rPr>
          <w:color w:val="000000"/>
        </w:rPr>
      </w:pPr>
    </w:p>
    <w:p w14:paraId="48B997B2" w14:textId="3781C2EA" w:rsidR="00817228" w:rsidRPr="009415E1" w:rsidRDefault="00817228" w:rsidP="00E92E96">
      <w:pPr>
        <w:spacing w:line="480" w:lineRule="auto"/>
        <w:ind w:firstLine="720"/>
        <w:jc w:val="both"/>
        <w:rPr>
          <w:b/>
          <w:color w:val="000000"/>
        </w:rPr>
      </w:pPr>
      <w:r w:rsidRPr="009415E1">
        <w:rPr>
          <w:b/>
          <w:color w:val="000000"/>
        </w:rPr>
        <w:t>Conclusion and Recommendations</w:t>
      </w:r>
    </w:p>
    <w:p w14:paraId="2EC50AA9" w14:textId="6C087EC1" w:rsidR="00EC64A1" w:rsidRPr="009415E1" w:rsidRDefault="00924012" w:rsidP="00E92E96">
      <w:pPr>
        <w:spacing w:line="480" w:lineRule="auto"/>
        <w:ind w:firstLine="720"/>
        <w:jc w:val="both"/>
        <w:rPr>
          <w:color w:val="000000"/>
        </w:rPr>
      </w:pPr>
      <w:r w:rsidRPr="009415E1">
        <w:rPr>
          <w:color w:val="000000"/>
        </w:rPr>
        <w:t>Some</w:t>
      </w:r>
      <w:r w:rsidR="00B20CB2" w:rsidRPr="009415E1">
        <w:rPr>
          <w:color w:val="000000"/>
        </w:rPr>
        <w:t xml:space="preserve"> of the themes </w:t>
      </w:r>
      <w:r w:rsidRPr="009415E1">
        <w:rPr>
          <w:color w:val="000000"/>
        </w:rPr>
        <w:t>identified in this survey study highlight</w:t>
      </w:r>
      <w:r w:rsidR="00BA68E5" w:rsidRPr="009415E1">
        <w:rPr>
          <w:color w:val="000000"/>
        </w:rPr>
        <w:t xml:space="preserve"> generic and specific elements of the</w:t>
      </w:r>
      <w:r w:rsidRPr="009415E1">
        <w:rPr>
          <w:color w:val="000000"/>
        </w:rPr>
        <w:t xml:space="preserve"> LGBQ group</w:t>
      </w:r>
      <w:r w:rsidR="00BA68E5" w:rsidRPr="009415E1">
        <w:rPr>
          <w:color w:val="000000"/>
        </w:rPr>
        <w:t xml:space="preserve"> intervention that participants found helpful, </w:t>
      </w:r>
      <w:r w:rsidRPr="009415E1">
        <w:rPr>
          <w:color w:val="000000"/>
        </w:rPr>
        <w:t xml:space="preserve">and </w:t>
      </w:r>
      <w:r w:rsidR="00BA68E5" w:rsidRPr="009415E1">
        <w:rPr>
          <w:color w:val="000000"/>
        </w:rPr>
        <w:t>has provided ideas to take forward in planning future groups</w:t>
      </w:r>
      <w:r w:rsidR="00B20CB2" w:rsidRPr="009415E1">
        <w:rPr>
          <w:color w:val="000000"/>
        </w:rPr>
        <w:t xml:space="preserve">. We anticipate that although the data presented here stems from one particular service, the </w:t>
      </w:r>
      <w:r w:rsidR="00F63DE6" w:rsidRPr="009415E1">
        <w:rPr>
          <w:color w:val="000000"/>
        </w:rPr>
        <w:t xml:space="preserve">results </w:t>
      </w:r>
      <w:r w:rsidR="00B20CB2" w:rsidRPr="009415E1">
        <w:rPr>
          <w:color w:val="000000"/>
        </w:rPr>
        <w:t xml:space="preserve">should have wider utility in terms of service development and quality assurance. </w:t>
      </w:r>
      <w:r w:rsidR="00BF5DEB" w:rsidRPr="009415E1">
        <w:rPr>
          <w:color w:val="000000"/>
        </w:rPr>
        <w:t>T</w:t>
      </w:r>
      <w:r w:rsidR="00246E02" w:rsidRPr="009415E1">
        <w:rPr>
          <w:color w:val="000000"/>
        </w:rPr>
        <w:t xml:space="preserve">hese findings may be of particular value to </w:t>
      </w:r>
      <w:r w:rsidRPr="009415E1">
        <w:rPr>
          <w:color w:val="000000"/>
        </w:rPr>
        <w:t xml:space="preserve">other </w:t>
      </w:r>
      <w:r w:rsidR="00B20CB2" w:rsidRPr="009415E1">
        <w:rPr>
          <w:color w:val="000000"/>
        </w:rPr>
        <w:t>services</w:t>
      </w:r>
      <w:r w:rsidR="00BF5DEB" w:rsidRPr="009415E1">
        <w:rPr>
          <w:color w:val="000000"/>
        </w:rPr>
        <w:t xml:space="preserve"> with CBT therapists</w:t>
      </w:r>
      <w:r w:rsidR="00B20CB2" w:rsidRPr="009415E1">
        <w:rPr>
          <w:color w:val="000000"/>
        </w:rPr>
        <w:t xml:space="preserve"> who might consider establishing comparable group interventions for the LGBQ population. Emerging from our findings we offer a number of</w:t>
      </w:r>
      <w:r w:rsidR="00AA0703" w:rsidRPr="009415E1">
        <w:rPr>
          <w:color w:val="000000"/>
        </w:rPr>
        <w:t xml:space="preserve"> </w:t>
      </w:r>
      <w:r w:rsidR="00B20CB2" w:rsidRPr="009415E1">
        <w:rPr>
          <w:color w:val="000000"/>
        </w:rPr>
        <w:t>recommendations and considerations for future therapeutic practice and service development:</w:t>
      </w:r>
    </w:p>
    <w:p w14:paraId="42207931" w14:textId="14DF3616" w:rsidR="00BA68E5" w:rsidRPr="009415E1" w:rsidRDefault="00BA68E5" w:rsidP="00E92E96">
      <w:pPr>
        <w:pStyle w:val="ListParagraph"/>
        <w:numPr>
          <w:ilvl w:val="0"/>
          <w:numId w:val="50"/>
        </w:numPr>
        <w:jc w:val="both"/>
        <w:rPr>
          <w:color w:val="000000"/>
        </w:rPr>
      </w:pPr>
      <w:r w:rsidRPr="009415E1">
        <w:rPr>
          <w:color w:val="000000"/>
        </w:rPr>
        <w:t>The LGBQ focus of the CBT group fill</w:t>
      </w:r>
      <w:r w:rsidR="00F63DE6" w:rsidRPr="009415E1">
        <w:rPr>
          <w:color w:val="000000"/>
        </w:rPr>
        <w:t>s</w:t>
      </w:r>
      <w:r w:rsidRPr="009415E1">
        <w:rPr>
          <w:color w:val="000000"/>
        </w:rPr>
        <w:t xml:space="preserve"> a particular need and supports </w:t>
      </w:r>
      <w:r w:rsidR="00F63DE6" w:rsidRPr="009415E1">
        <w:rPr>
          <w:color w:val="000000"/>
        </w:rPr>
        <w:t xml:space="preserve">the acquisition of </w:t>
      </w:r>
      <w:r w:rsidRPr="009415E1">
        <w:rPr>
          <w:color w:val="000000"/>
        </w:rPr>
        <w:t>CBT</w:t>
      </w:r>
      <w:r w:rsidR="00F63DE6" w:rsidRPr="009415E1">
        <w:rPr>
          <w:color w:val="000000"/>
        </w:rPr>
        <w:t xml:space="preserve"> skills and techniques</w:t>
      </w:r>
      <w:r w:rsidRPr="009415E1">
        <w:rPr>
          <w:color w:val="000000"/>
        </w:rPr>
        <w:t xml:space="preserve"> in a safe and affirming space.</w:t>
      </w:r>
    </w:p>
    <w:p w14:paraId="72D62EC4" w14:textId="5DCCCCF2" w:rsidR="00BA68E5" w:rsidRPr="009415E1" w:rsidRDefault="00BA68E5" w:rsidP="00E92E96">
      <w:pPr>
        <w:pStyle w:val="ListParagraph"/>
        <w:numPr>
          <w:ilvl w:val="0"/>
          <w:numId w:val="50"/>
        </w:numPr>
        <w:jc w:val="both"/>
        <w:rPr>
          <w:color w:val="000000"/>
        </w:rPr>
      </w:pPr>
      <w:r w:rsidRPr="009415E1">
        <w:rPr>
          <w:color w:val="000000"/>
        </w:rPr>
        <w:t xml:space="preserve">Including </w:t>
      </w:r>
      <w:r w:rsidR="00C44CB0" w:rsidRPr="009415E1">
        <w:rPr>
          <w:color w:val="000000"/>
        </w:rPr>
        <w:t xml:space="preserve">out </w:t>
      </w:r>
      <w:r w:rsidRPr="009415E1">
        <w:rPr>
          <w:color w:val="000000"/>
        </w:rPr>
        <w:t xml:space="preserve">LGBQ identifying </w:t>
      </w:r>
      <w:r w:rsidR="00924012" w:rsidRPr="009415E1">
        <w:rPr>
          <w:color w:val="000000"/>
        </w:rPr>
        <w:t xml:space="preserve">facilitators </w:t>
      </w:r>
      <w:r w:rsidRPr="009415E1">
        <w:rPr>
          <w:color w:val="000000"/>
        </w:rPr>
        <w:t>was</w:t>
      </w:r>
      <w:r w:rsidR="00F63DE6" w:rsidRPr="009415E1">
        <w:rPr>
          <w:color w:val="000000"/>
        </w:rPr>
        <w:t xml:space="preserve"> experienced as</w:t>
      </w:r>
      <w:r w:rsidRPr="009415E1">
        <w:rPr>
          <w:color w:val="000000"/>
        </w:rPr>
        <w:t xml:space="preserve"> helpful and aided the participation of group members. </w:t>
      </w:r>
    </w:p>
    <w:p w14:paraId="1DCD152F" w14:textId="1A66B67D" w:rsidR="00BA68E5" w:rsidRPr="009415E1" w:rsidRDefault="00BA68E5" w:rsidP="00E92E96">
      <w:pPr>
        <w:pStyle w:val="ListParagraph"/>
        <w:numPr>
          <w:ilvl w:val="0"/>
          <w:numId w:val="50"/>
        </w:numPr>
        <w:jc w:val="both"/>
        <w:rPr>
          <w:color w:val="000000"/>
        </w:rPr>
      </w:pPr>
      <w:r w:rsidRPr="009415E1">
        <w:rPr>
          <w:color w:val="000000"/>
        </w:rPr>
        <w:lastRenderedPageBreak/>
        <w:t>There is a need to consider setting up or offering a peer support group</w:t>
      </w:r>
      <w:r w:rsidR="00F63DE6" w:rsidRPr="009415E1">
        <w:rPr>
          <w:color w:val="000000"/>
        </w:rPr>
        <w:t>,</w:t>
      </w:r>
      <w:r w:rsidRPr="009415E1">
        <w:rPr>
          <w:color w:val="000000"/>
        </w:rPr>
        <w:t xml:space="preserve"> or drop-in service, which might be</w:t>
      </w:r>
      <w:r w:rsidR="00F63DE6" w:rsidRPr="009415E1">
        <w:rPr>
          <w:color w:val="000000"/>
        </w:rPr>
        <w:t xml:space="preserve"> either</w:t>
      </w:r>
      <w:r w:rsidRPr="009415E1">
        <w:rPr>
          <w:color w:val="000000"/>
        </w:rPr>
        <w:t xml:space="preserve"> activated as a resource </w:t>
      </w:r>
      <w:r w:rsidR="00F63DE6" w:rsidRPr="009415E1">
        <w:rPr>
          <w:color w:val="000000"/>
        </w:rPr>
        <w:t>during</w:t>
      </w:r>
      <w:r w:rsidRPr="009415E1">
        <w:rPr>
          <w:color w:val="000000"/>
        </w:rPr>
        <w:t xml:space="preserve"> the group</w:t>
      </w:r>
      <w:r w:rsidR="00F63DE6" w:rsidRPr="009415E1">
        <w:rPr>
          <w:color w:val="000000"/>
        </w:rPr>
        <w:t xml:space="preserve">, </w:t>
      </w:r>
      <w:r w:rsidRPr="009415E1">
        <w:rPr>
          <w:color w:val="000000"/>
        </w:rPr>
        <w:t>to enhance engagement and</w:t>
      </w:r>
      <w:r w:rsidR="00F63DE6" w:rsidRPr="009415E1">
        <w:rPr>
          <w:color w:val="000000"/>
        </w:rPr>
        <w:t>/or</w:t>
      </w:r>
      <w:r w:rsidRPr="009415E1">
        <w:rPr>
          <w:color w:val="000000"/>
        </w:rPr>
        <w:t xml:space="preserve"> for aftercare, following discharge. </w:t>
      </w:r>
      <w:r w:rsidR="008E5F88" w:rsidRPr="009415E1">
        <w:rPr>
          <w:color w:val="000000"/>
        </w:rPr>
        <w:t>To reduce the burden on services to provide this</w:t>
      </w:r>
      <w:r w:rsidR="00E1281F" w:rsidRPr="009415E1">
        <w:rPr>
          <w:color w:val="000000"/>
        </w:rPr>
        <w:t xml:space="preserve"> in the context of very limited resources</w:t>
      </w:r>
      <w:r w:rsidR="008E5F88" w:rsidRPr="009415E1">
        <w:rPr>
          <w:color w:val="000000"/>
        </w:rPr>
        <w:t xml:space="preserve">, </w:t>
      </w:r>
      <w:r w:rsidR="009D0FBF" w:rsidRPr="009415E1">
        <w:rPr>
          <w:color w:val="000000"/>
        </w:rPr>
        <w:t>it could</w:t>
      </w:r>
      <w:r w:rsidR="00D56ED1" w:rsidRPr="009415E1">
        <w:rPr>
          <w:color w:val="000000"/>
        </w:rPr>
        <w:t xml:space="preserve"> be</w:t>
      </w:r>
      <w:r w:rsidR="008E5F88" w:rsidRPr="009415E1">
        <w:rPr>
          <w:color w:val="000000"/>
        </w:rPr>
        <w:t xml:space="preserve"> purely peer led by service users.  </w:t>
      </w:r>
    </w:p>
    <w:p w14:paraId="36145F81" w14:textId="6D13FA30" w:rsidR="00FC7413" w:rsidRPr="009415E1" w:rsidRDefault="00BA68E5" w:rsidP="00E92E96">
      <w:pPr>
        <w:pStyle w:val="ListParagraph"/>
        <w:numPr>
          <w:ilvl w:val="0"/>
          <w:numId w:val="50"/>
        </w:numPr>
        <w:jc w:val="both"/>
        <w:rPr>
          <w:color w:val="000000"/>
        </w:rPr>
      </w:pPr>
      <w:r w:rsidRPr="009415E1">
        <w:rPr>
          <w:color w:val="000000"/>
        </w:rPr>
        <w:t>Where LGBQ</w:t>
      </w:r>
      <w:r w:rsidR="006562AC" w:rsidRPr="009415E1">
        <w:rPr>
          <w:color w:val="000000"/>
        </w:rPr>
        <w:t xml:space="preserve"> </w:t>
      </w:r>
      <w:r w:rsidRPr="009415E1">
        <w:rPr>
          <w:color w:val="000000"/>
        </w:rPr>
        <w:t>groups are provided, these should incorporate focus on intersectional</w:t>
      </w:r>
      <w:r w:rsidR="00F63DE6" w:rsidRPr="009415E1">
        <w:rPr>
          <w:color w:val="000000"/>
        </w:rPr>
        <w:t xml:space="preserve"> issues</w:t>
      </w:r>
      <w:r w:rsidRPr="009415E1">
        <w:rPr>
          <w:color w:val="000000"/>
        </w:rPr>
        <w:t>. For example,</w:t>
      </w:r>
      <w:r w:rsidR="005E7172" w:rsidRPr="009415E1">
        <w:rPr>
          <w:color w:val="000000"/>
        </w:rPr>
        <w:t xml:space="preserve"> discussions could be invited regarding how race/ethnicity, gender identity, religion, </w:t>
      </w:r>
      <w:r w:rsidR="00DE318F" w:rsidRPr="009415E1">
        <w:rPr>
          <w:color w:val="000000"/>
        </w:rPr>
        <w:t xml:space="preserve">age, </w:t>
      </w:r>
      <w:r w:rsidR="005E7172" w:rsidRPr="009415E1">
        <w:rPr>
          <w:color w:val="000000"/>
        </w:rPr>
        <w:t>social class and so on, can mean that experiences differ between individuals even if they share a minority sexual orientation.</w:t>
      </w:r>
      <w:r w:rsidR="00AD3FF7" w:rsidRPr="009415E1">
        <w:rPr>
          <w:color w:val="000000"/>
        </w:rPr>
        <w:t xml:space="preserve"> </w:t>
      </w:r>
    </w:p>
    <w:p w14:paraId="5FB268D7" w14:textId="41BB93A4" w:rsidR="00BA68E5" w:rsidRPr="009415E1" w:rsidRDefault="00AD3FF7" w:rsidP="00E92E96">
      <w:pPr>
        <w:pStyle w:val="ListParagraph"/>
        <w:numPr>
          <w:ilvl w:val="0"/>
          <w:numId w:val="50"/>
        </w:numPr>
        <w:jc w:val="both"/>
        <w:rPr>
          <w:color w:val="000000"/>
        </w:rPr>
      </w:pPr>
      <w:r w:rsidRPr="009415E1">
        <w:rPr>
          <w:color w:val="000000"/>
        </w:rPr>
        <w:t>In addition to exploring the personal impact of multiple forms of oppression, it may also be helpful to include discussion about affirmative action that people can take to tackle oppression and discrimination in their</w:t>
      </w:r>
      <w:r w:rsidR="00DE318F" w:rsidRPr="009415E1">
        <w:rPr>
          <w:color w:val="000000"/>
        </w:rPr>
        <w:t xml:space="preserve"> own</w:t>
      </w:r>
      <w:r w:rsidRPr="009415E1">
        <w:rPr>
          <w:color w:val="000000"/>
        </w:rPr>
        <w:t xml:space="preserve"> lives.  </w:t>
      </w:r>
    </w:p>
    <w:p w14:paraId="70BE2E5D" w14:textId="22CC32BE" w:rsidR="00447542" w:rsidRPr="009415E1" w:rsidRDefault="00447542" w:rsidP="00447542">
      <w:pPr>
        <w:jc w:val="both"/>
        <w:rPr>
          <w:color w:val="000000"/>
        </w:rPr>
      </w:pPr>
    </w:p>
    <w:p w14:paraId="485F47C2" w14:textId="47506160" w:rsidR="00447542" w:rsidRPr="009415E1" w:rsidRDefault="00447542" w:rsidP="00B03343">
      <w:pPr>
        <w:spacing w:after="160" w:line="259" w:lineRule="auto"/>
        <w:ind w:firstLine="720"/>
        <w:rPr>
          <w:b/>
          <w:bCs/>
          <w:color w:val="000000"/>
        </w:rPr>
      </w:pPr>
      <w:r w:rsidRPr="009415E1">
        <w:rPr>
          <w:b/>
          <w:bCs/>
          <w:color w:val="000000"/>
        </w:rPr>
        <w:t>Ethical Statement</w:t>
      </w:r>
    </w:p>
    <w:p w14:paraId="51979A46" w14:textId="32382408" w:rsidR="002A1F35" w:rsidRPr="009415E1" w:rsidRDefault="002A1F35" w:rsidP="002A1F35">
      <w:pPr>
        <w:autoSpaceDE w:val="0"/>
        <w:autoSpaceDN w:val="0"/>
        <w:adjustRightInd w:val="0"/>
        <w:spacing w:line="480" w:lineRule="auto"/>
        <w:ind w:firstLine="720"/>
        <w:jc w:val="both"/>
        <w:rPr>
          <w:rFonts w:eastAsiaTheme="minorHAnsi"/>
        </w:rPr>
      </w:pPr>
      <w:r w:rsidRPr="009415E1">
        <w:rPr>
          <w:rFonts w:eastAsiaTheme="minorHAnsi"/>
          <w:lang w:val="en-US"/>
        </w:rPr>
        <w:t xml:space="preserve">The project was deemed to be a routine service evaluation project, hence ethical approval was not required. Local approval was granted by the SLaM Southwark Directorate Education, Training and Research Committee (approval received 14/01/20). All authors abided by the </w:t>
      </w:r>
      <w:r w:rsidRPr="009415E1">
        <w:rPr>
          <w:rFonts w:eastAsiaTheme="minorHAnsi"/>
        </w:rPr>
        <w:t>Ethics Guidelines for Internet-mediated Research (BPS, 2017).</w:t>
      </w:r>
    </w:p>
    <w:p w14:paraId="0EC36DF4" w14:textId="24992998" w:rsidR="00447542" w:rsidRPr="009415E1" w:rsidRDefault="00447542" w:rsidP="00447542">
      <w:pPr>
        <w:jc w:val="both"/>
        <w:rPr>
          <w:color w:val="000000"/>
        </w:rPr>
      </w:pPr>
    </w:p>
    <w:p w14:paraId="5C6C49DC" w14:textId="77777777" w:rsidR="00DD6D79" w:rsidRPr="009415E1" w:rsidRDefault="00DD6D79" w:rsidP="00D41D9A">
      <w:pPr>
        <w:jc w:val="both"/>
        <w:rPr>
          <w:color w:val="000000"/>
        </w:rPr>
      </w:pPr>
    </w:p>
    <w:p w14:paraId="343EC1B6" w14:textId="4ADDB720" w:rsidR="00581F19" w:rsidRPr="009415E1" w:rsidRDefault="00507DAE" w:rsidP="00B03343">
      <w:pPr>
        <w:spacing w:after="160" w:line="259" w:lineRule="auto"/>
        <w:ind w:firstLine="720"/>
        <w:rPr>
          <w:color w:val="000000"/>
        </w:rPr>
      </w:pPr>
      <w:r w:rsidRPr="009415E1">
        <w:rPr>
          <w:b/>
          <w:bCs/>
          <w:color w:val="000000"/>
        </w:rPr>
        <w:t>Key Practice Points</w:t>
      </w:r>
      <w:r w:rsidRPr="009415E1">
        <w:rPr>
          <w:color w:val="000000"/>
        </w:rPr>
        <w:t> </w:t>
      </w:r>
    </w:p>
    <w:p w14:paraId="397616C5" w14:textId="03CC8CF3" w:rsidR="0024751E" w:rsidRPr="009415E1" w:rsidRDefault="0024751E" w:rsidP="00D41D9A">
      <w:pPr>
        <w:spacing w:after="160" w:line="480" w:lineRule="auto"/>
        <w:rPr>
          <w:color w:val="000000"/>
          <w:lang w:val="en-US"/>
        </w:rPr>
      </w:pPr>
      <w:r w:rsidRPr="009415E1">
        <w:rPr>
          <w:color w:val="000000"/>
          <w:lang w:val="en-US"/>
        </w:rPr>
        <w:t xml:space="preserve"> (1) </w:t>
      </w:r>
      <w:r w:rsidR="00D41D9A" w:rsidRPr="009415E1">
        <w:rPr>
          <w:color w:val="000000"/>
          <w:lang w:val="en-US"/>
        </w:rPr>
        <w:t xml:space="preserve">A culturally adapted CBT group intervention developed specifically for sexual minorities is acceptable and perceived as offering something unique.  </w:t>
      </w:r>
    </w:p>
    <w:p w14:paraId="7A174A5F" w14:textId="7B053036" w:rsidR="0024751E" w:rsidRPr="009415E1" w:rsidRDefault="0024751E" w:rsidP="00D41D9A">
      <w:pPr>
        <w:spacing w:after="160" w:line="480" w:lineRule="auto"/>
        <w:rPr>
          <w:color w:val="000000"/>
          <w:lang w:val="en-US"/>
        </w:rPr>
      </w:pPr>
      <w:r w:rsidRPr="009415E1">
        <w:rPr>
          <w:color w:val="000000"/>
          <w:lang w:val="en-US"/>
        </w:rPr>
        <w:t xml:space="preserve">(2) </w:t>
      </w:r>
      <w:r w:rsidR="00D41D9A" w:rsidRPr="009415E1">
        <w:rPr>
          <w:color w:val="000000"/>
          <w:lang w:val="en-US"/>
        </w:rPr>
        <w:t xml:space="preserve">A CBT lens coupled with a LGBQ specific focus is likely to enhance the utility and uptake of CBT by participants by being both targeted to areas of distress but also through the creation of a safe and affirmative space where participants feel understood. </w:t>
      </w:r>
    </w:p>
    <w:p w14:paraId="48584C0C" w14:textId="36C86CD5" w:rsidR="002237E8" w:rsidRPr="009415E1" w:rsidRDefault="0024751E" w:rsidP="002237E8">
      <w:pPr>
        <w:spacing w:after="160" w:line="480" w:lineRule="auto"/>
        <w:rPr>
          <w:color w:val="000000"/>
          <w:lang w:val="en-US"/>
        </w:rPr>
      </w:pPr>
      <w:r w:rsidRPr="009415E1">
        <w:rPr>
          <w:color w:val="000000"/>
          <w:lang w:val="en-US"/>
        </w:rPr>
        <w:lastRenderedPageBreak/>
        <w:t xml:space="preserve">(3) </w:t>
      </w:r>
      <w:r w:rsidR="00D41D9A" w:rsidRPr="009415E1">
        <w:rPr>
          <w:color w:val="000000"/>
          <w:lang w:val="en-US"/>
        </w:rPr>
        <w:t>There is a need</w:t>
      </w:r>
      <w:r w:rsidR="00BB54D1" w:rsidRPr="009415E1">
        <w:rPr>
          <w:color w:val="000000"/>
          <w:lang w:val="en-US"/>
        </w:rPr>
        <w:t xml:space="preserve"> </w:t>
      </w:r>
      <w:r w:rsidR="00C44CB0" w:rsidRPr="009415E1">
        <w:rPr>
          <w:color w:val="000000"/>
          <w:lang w:val="en-US"/>
        </w:rPr>
        <w:t xml:space="preserve">to </w:t>
      </w:r>
      <w:r w:rsidR="00BB54D1" w:rsidRPr="009415E1">
        <w:rPr>
          <w:color w:val="000000"/>
          <w:lang w:val="en-US"/>
        </w:rPr>
        <w:t xml:space="preserve">acknowledge that the LGBQ community is </w:t>
      </w:r>
      <w:r w:rsidR="002551AE" w:rsidRPr="009415E1">
        <w:rPr>
          <w:color w:val="000000"/>
          <w:lang w:val="en-US"/>
        </w:rPr>
        <w:t>heterogenous</w:t>
      </w:r>
      <w:r w:rsidR="004A5AA0" w:rsidRPr="009415E1">
        <w:rPr>
          <w:color w:val="000000"/>
          <w:lang w:val="en-US"/>
        </w:rPr>
        <w:t>, rather than homogenous,</w:t>
      </w:r>
      <w:r w:rsidR="00BB54D1" w:rsidRPr="009415E1">
        <w:rPr>
          <w:color w:val="000000"/>
          <w:lang w:val="en-US"/>
        </w:rPr>
        <w:t xml:space="preserve"> in form and that diverse examples</w:t>
      </w:r>
      <w:r w:rsidR="002551AE" w:rsidRPr="009415E1">
        <w:rPr>
          <w:color w:val="000000"/>
          <w:lang w:val="en-US"/>
        </w:rPr>
        <w:t xml:space="preserve"> and clinical discussions</w:t>
      </w:r>
      <w:r w:rsidR="00BB54D1" w:rsidRPr="009415E1">
        <w:rPr>
          <w:color w:val="000000"/>
          <w:lang w:val="en-US"/>
        </w:rPr>
        <w:t>, which incorporate recognition of intersectional elements is pivotal, to ensure that all group member</w:t>
      </w:r>
      <w:r w:rsidR="002237E8" w:rsidRPr="009415E1">
        <w:rPr>
          <w:color w:val="000000"/>
          <w:lang w:val="en-US"/>
        </w:rPr>
        <w:t xml:space="preserve">s are adequately engaged. </w:t>
      </w:r>
    </w:p>
    <w:p w14:paraId="2D4F502F" w14:textId="41B416DC" w:rsidR="00581F19" w:rsidRPr="009415E1" w:rsidRDefault="00507DAE" w:rsidP="00B03343">
      <w:pPr>
        <w:spacing w:after="160" w:line="259" w:lineRule="auto"/>
        <w:ind w:firstLine="720"/>
        <w:rPr>
          <w:b/>
          <w:bCs/>
          <w:color w:val="000000"/>
        </w:rPr>
      </w:pPr>
      <w:r w:rsidRPr="009415E1">
        <w:rPr>
          <w:b/>
          <w:bCs/>
          <w:color w:val="000000"/>
        </w:rPr>
        <w:t>Further Reading</w:t>
      </w:r>
    </w:p>
    <w:p w14:paraId="34DDCB44" w14:textId="44A8D63E" w:rsidR="00995869" w:rsidRPr="009415E1" w:rsidRDefault="00995869" w:rsidP="00EE3856">
      <w:pPr>
        <w:spacing w:before="240" w:afterLines="40" w:after="96" w:line="360" w:lineRule="auto"/>
        <w:ind w:left="720" w:hanging="720"/>
      </w:pPr>
      <w:r w:rsidRPr="009415E1">
        <w:rPr>
          <w:b/>
        </w:rPr>
        <w:t>British Psychological Society</w:t>
      </w:r>
      <w:r w:rsidRPr="009415E1">
        <w:t xml:space="preserve"> (2017). Memorandum of understanding on conversion therapy in the UK. Available from: https://www.bps.org.uk/sites/www.bps.org.uk/files/Policy/Policy%20-%20Files/Memorandum%20of%20Understanding%20on%20Conversion%20Therapy%20in%20the%20UK%20%28Updated%29.pdf. </w:t>
      </w:r>
    </w:p>
    <w:p w14:paraId="5BBC46BF" w14:textId="20D426D8" w:rsidR="002C7D59" w:rsidRPr="009415E1" w:rsidRDefault="002C7D59" w:rsidP="00EE3856">
      <w:pPr>
        <w:spacing w:before="240" w:afterLines="40" w:after="96" w:line="360" w:lineRule="auto"/>
        <w:ind w:left="720" w:hanging="720"/>
        <w:rPr>
          <w:b/>
        </w:rPr>
      </w:pPr>
      <w:r w:rsidRPr="009415E1">
        <w:rPr>
          <w:b/>
        </w:rPr>
        <w:t xml:space="preserve">British Psychological Society </w:t>
      </w:r>
      <w:r w:rsidRPr="009415E1">
        <w:t xml:space="preserve">(2019). Guidelines and Literature Review for Psychologists Working Therapeutically with Gender, Sexuality and Relationship Diversity. </w:t>
      </w:r>
      <w:r w:rsidR="00817895" w:rsidRPr="009415E1">
        <w:t xml:space="preserve">Available </w:t>
      </w:r>
      <w:r w:rsidRPr="009415E1">
        <w:t>from: https://www.bps.org.uk/sites/bps.org.uk/files/Policy/Policy%20%20Files/Guidelines%20for%20psychologists%20working%20with%20gender%2C%20sexuality%20and%20relationship%20diversity.pdf</w:t>
      </w:r>
      <w:r w:rsidR="00817895" w:rsidRPr="009415E1">
        <w:t>.</w:t>
      </w:r>
    </w:p>
    <w:p w14:paraId="61DCA5B0" w14:textId="77777777" w:rsidR="004A5AA8" w:rsidRPr="009415E1" w:rsidRDefault="002C7D59" w:rsidP="00EE3856">
      <w:pPr>
        <w:spacing w:before="240" w:afterLines="40" w:after="96" w:line="360" w:lineRule="auto"/>
        <w:ind w:left="720" w:hanging="720"/>
        <w:rPr>
          <w:b/>
        </w:rPr>
      </w:pPr>
      <w:r w:rsidRPr="009415E1">
        <w:rPr>
          <w:b/>
        </w:rPr>
        <w:t>Foy, A. A., Morris, D., Fernandes, V., &amp; Rimes, K. A.</w:t>
      </w:r>
      <w:r w:rsidRPr="009415E1">
        <w:t xml:space="preserve"> (2019). LGBQ+ adults’ experiences of Improving Access to Psychological Therapies and primary care counselling services: informing clinical practice and service delivery. </w:t>
      </w:r>
      <w:r w:rsidR="0024751E" w:rsidRPr="009415E1">
        <w:rPr>
          <w:i/>
        </w:rPr>
        <w:t>T</w:t>
      </w:r>
      <w:r w:rsidRPr="009415E1">
        <w:rPr>
          <w:i/>
        </w:rPr>
        <w:t>he Cognitive Behaviour Therapist, </w:t>
      </w:r>
      <w:r w:rsidRPr="009415E1">
        <w:t>12. doi: 10.1017/S1754470X19000291</w:t>
      </w:r>
      <w:r w:rsidR="00817895" w:rsidRPr="009415E1">
        <w:t>.</w:t>
      </w:r>
      <w:r w:rsidR="004A5AA8" w:rsidRPr="009415E1">
        <w:rPr>
          <w:b/>
        </w:rPr>
        <w:t xml:space="preserve"> </w:t>
      </w:r>
    </w:p>
    <w:p w14:paraId="033FA876" w14:textId="550643F1" w:rsidR="002C7D59" w:rsidRPr="009415E1" w:rsidRDefault="004A5AA8" w:rsidP="00EE3856">
      <w:pPr>
        <w:spacing w:before="240" w:afterLines="40" w:after="96" w:line="360" w:lineRule="auto"/>
        <w:ind w:left="720" w:hanging="720"/>
      </w:pPr>
      <w:r w:rsidRPr="009415E1">
        <w:rPr>
          <w:b/>
        </w:rPr>
        <w:t>Government Equalities Office</w:t>
      </w:r>
      <w:r w:rsidRPr="009415E1">
        <w:t xml:space="preserve"> (2018). National LGBT Survey: Summary Report. Available from: https://assets.publishing.service.gov.uk/government/uploads/system/uploads/attachment_data/file/722314/GEO-LGBT-Survey-Report.pdf.</w:t>
      </w:r>
    </w:p>
    <w:p w14:paraId="74CF4589" w14:textId="10F5894B" w:rsidR="002C7D59" w:rsidRPr="009415E1" w:rsidRDefault="002C7D59" w:rsidP="00EE3856">
      <w:pPr>
        <w:spacing w:before="240" w:afterLines="40" w:after="96" w:line="360" w:lineRule="auto"/>
        <w:ind w:left="720" w:hanging="720"/>
      </w:pPr>
      <w:r w:rsidRPr="009415E1">
        <w:rPr>
          <w:b/>
        </w:rPr>
        <w:t>National Health Service</w:t>
      </w:r>
      <w:r w:rsidRPr="009415E1">
        <w:t xml:space="preserve"> (2015). Improving Lesbian Gay Bisexual and Trans (LGBT) equality across the NHS: a paper for the Equality and Diversity Council. </w:t>
      </w:r>
      <w:r w:rsidR="00817895" w:rsidRPr="009415E1">
        <w:t>Available</w:t>
      </w:r>
      <w:r w:rsidRPr="009415E1">
        <w:t xml:space="preserve"> from: </w:t>
      </w:r>
      <w:r w:rsidR="007209FB" w:rsidRPr="009415E1">
        <w:t>https://www.england.nhs.uk/wp-content/uploads/2015/11/edc1-lgbtequal-pap-20-10-15.pdf</w:t>
      </w:r>
      <w:r w:rsidR="00817895" w:rsidRPr="009415E1">
        <w:t>.</w:t>
      </w:r>
    </w:p>
    <w:p w14:paraId="071EF437" w14:textId="6467B0B6" w:rsidR="006534F9" w:rsidRPr="009415E1" w:rsidRDefault="006534F9" w:rsidP="00B32F2F">
      <w:pPr>
        <w:spacing w:before="240" w:afterLines="40" w:after="96" w:line="360" w:lineRule="auto"/>
        <w:ind w:left="720" w:hanging="720"/>
      </w:pPr>
      <w:r w:rsidRPr="009415E1">
        <w:rPr>
          <w:b/>
        </w:rPr>
        <w:lastRenderedPageBreak/>
        <w:t>National Health Service (</w:t>
      </w:r>
      <w:r w:rsidRPr="009415E1">
        <w:t>2017). NHS England Equality and Health Inequalities Unit: Sexual Orientation Monitoring: Full Specification. Available from: https://www.england.nhs.uk/wp-content/uploads/2017/10/sexual-orientation-monitoring-full-specification.pdf.</w:t>
      </w:r>
    </w:p>
    <w:p w14:paraId="2540EC64" w14:textId="30126A2B" w:rsidR="00AC73FB" w:rsidRPr="009415E1" w:rsidRDefault="006534F9" w:rsidP="00B32F2F">
      <w:pPr>
        <w:spacing w:before="240" w:afterLines="40" w:after="96" w:line="360" w:lineRule="auto"/>
        <w:ind w:left="720" w:hanging="720"/>
      </w:pPr>
      <w:r w:rsidRPr="009415E1">
        <w:rPr>
          <w:b/>
        </w:rPr>
        <w:t xml:space="preserve"> </w:t>
      </w:r>
      <w:r w:rsidR="00AC73FB" w:rsidRPr="009415E1">
        <w:rPr>
          <w:b/>
        </w:rPr>
        <w:t xml:space="preserve">Public Health England </w:t>
      </w:r>
      <w:r w:rsidR="00AC73FB" w:rsidRPr="009415E1">
        <w:t xml:space="preserve">(2015). Promoting the health and wellbeing of gay, bisexual and other men who have sex with men. Available from: </w:t>
      </w:r>
      <w:r w:rsidR="007209FB" w:rsidRPr="009415E1">
        <w:t>https://assets.publishing.service.gov.uk/government/uploads/system/uploads/attachment_data/file/768857/PHEMSMActionPlan.pdf</w:t>
      </w:r>
      <w:r w:rsidR="00AC73FB" w:rsidRPr="009415E1">
        <w:t>.</w:t>
      </w:r>
    </w:p>
    <w:p w14:paraId="5E53B820" w14:textId="488535B7" w:rsidR="00C62581" w:rsidRPr="009415E1" w:rsidRDefault="00C62581" w:rsidP="00EE3856">
      <w:pPr>
        <w:spacing w:before="240" w:afterLines="40" w:after="96" w:line="360" w:lineRule="auto"/>
        <w:ind w:left="720" w:hanging="720"/>
      </w:pPr>
      <w:r w:rsidRPr="009415E1">
        <w:rPr>
          <w:b/>
          <w:bCs/>
        </w:rPr>
        <w:t>Public Health England (201</w:t>
      </w:r>
      <w:r w:rsidR="008F778A" w:rsidRPr="009415E1">
        <w:rPr>
          <w:b/>
          <w:bCs/>
        </w:rPr>
        <w:t>9</w:t>
      </w:r>
      <w:r w:rsidRPr="009415E1">
        <w:rPr>
          <w:b/>
          <w:bCs/>
        </w:rPr>
        <w:t>).</w:t>
      </w:r>
      <w:r w:rsidRPr="009415E1">
        <w:t xml:space="preserve"> Improving the health and wellbeing of lesbian and bisexual women and other women who have sex with women. Available from: https://assets.publishing.service.gov.uk/government/uploads/system/uploads/attachment_data/file/723557/improving_health_and_wellbeing_LBWSW.pdf</w:t>
      </w:r>
    </w:p>
    <w:p w14:paraId="68A3EF16" w14:textId="2644740C" w:rsidR="006360B7" w:rsidRPr="009415E1" w:rsidRDefault="006360B7" w:rsidP="00EE3856">
      <w:pPr>
        <w:spacing w:before="240" w:afterLines="40" w:after="96" w:line="360" w:lineRule="auto"/>
        <w:ind w:left="720" w:hanging="720"/>
      </w:pPr>
      <w:r w:rsidRPr="009415E1">
        <w:rPr>
          <w:b/>
        </w:rPr>
        <w:t>Rimes, K. A., Ion, D., Wingrove, J., &amp; Carter, B.</w:t>
      </w:r>
      <w:r w:rsidRPr="009415E1">
        <w:t xml:space="preserve"> (2019). Sexual orientation differences in psychological treatment outcomes for depression and anxiety: National cohort study. </w:t>
      </w:r>
      <w:r w:rsidRPr="009415E1">
        <w:rPr>
          <w:i/>
        </w:rPr>
        <w:t>Journal of Consulting and Clinical Psychology</w:t>
      </w:r>
      <w:r w:rsidRPr="009415E1">
        <w:t>, 87(7), 577. doi: 10.1037/ccp0000416.</w:t>
      </w:r>
    </w:p>
    <w:p w14:paraId="1653E2A7" w14:textId="22AD8195" w:rsidR="004A5AA8" w:rsidRPr="009415E1" w:rsidRDefault="00F06BEE" w:rsidP="00EE3856">
      <w:pPr>
        <w:spacing w:before="240" w:afterLines="40" w:after="96" w:line="360" w:lineRule="auto"/>
        <w:ind w:left="720" w:hanging="720"/>
      </w:pPr>
      <w:r w:rsidRPr="009415E1">
        <w:rPr>
          <w:b/>
        </w:rPr>
        <w:t xml:space="preserve">Stonewall </w:t>
      </w:r>
      <w:r w:rsidRPr="009415E1">
        <w:t xml:space="preserve">(2018). </w:t>
      </w:r>
      <w:r w:rsidR="004A5AA8" w:rsidRPr="009415E1">
        <w:t xml:space="preserve"> LGBT in Britain: Health Report</w:t>
      </w:r>
      <w:r w:rsidRPr="009415E1">
        <w:t xml:space="preserve">. Available from: https://www.stonewall.org.uk/system/files/lgbt_in_britain_health.pdf. </w:t>
      </w:r>
    </w:p>
    <w:p w14:paraId="596FB7A2" w14:textId="77777777" w:rsidR="00995869" w:rsidRPr="009415E1" w:rsidRDefault="00995869" w:rsidP="00EE3856">
      <w:pPr>
        <w:spacing w:before="240" w:afterLines="40" w:after="96" w:line="360" w:lineRule="auto"/>
        <w:ind w:left="720" w:hanging="720"/>
      </w:pPr>
    </w:p>
    <w:p w14:paraId="167F19ED" w14:textId="7D33A258" w:rsidR="00507DAE" w:rsidRPr="009415E1" w:rsidRDefault="005E5B2B" w:rsidP="00EE3856">
      <w:pPr>
        <w:spacing w:after="160" w:line="259" w:lineRule="auto"/>
        <w:rPr>
          <w:color w:val="000000"/>
        </w:rPr>
      </w:pPr>
      <w:r w:rsidRPr="009415E1">
        <w:rPr>
          <w:color w:val="000000"/>
        </w:rPr>
        <w:br w:type="page"/>
      </w:r>
    </w:p>
    <w:p w14:paraId="0D252A42" w14:textId="1684C270" w:rsidR="00D12D09" w:rsidRPr="009415E1" w:rsidRDefault="00BA68E5" w:rsidP="00D12D09">
      <w:pPr>
        <w:spacing w:before="240" w:afterLines="40" w:after="96" w:line="360" w:lineRule="auto"/>
        <w:ind w:left="720" w:hanging="720"/>
        <w:jc w:val="center"/>
        <w:rPr>
          <w:b/>
        </w:rPr>
      </w:pPr>
      <w:r w:rsidRPr="009415E1">
        <w:rPr>
          <w:b/>
        </w:rPr>
        <w:lastRenderedPageBreak/>
        <w:t>REFERENCES</w:t>
      </w:r>
    </w:p>
    <w:p w14:paraId="7E24018D" w14:textId="49629499" w:rsidR="000615A4" w:rsidRPr="009415E1" w:rsidRDefault="000615A4" w:rsidP="000615A4">
      <w:pPr>
        <w:spacing w:before="240" w:afterLines="40" w:after="96" w:line="360" w:lineRule="auto"/>
        <w:ind w:left="720" w:hanging="720"/>
        <w:rPr>
          <w:b/>
        </w:rPr>
      </w:pPr>
      <w:r w:rsidRPr="009415E1">
        <w:rPr>
          <w:b/>
        </w:rPr>
        <w:t xml:space="preserve">Beck, A., Naz, S., Brooks, M., &amp; Jankowska, M. </w:t>
      </w:r>
      <w:r w:rsidRPr="009415E1">
        <w:t>(2019). Black, Asian And Minority Ethnic Service User Positive Practice Guide. Retrieved from: https://www.nwppn.nhs.uk/resources/news/2564-launch-of-the-iapt-bame-positive-practice-guide.</w:t>
      </w:r>
    </w:p>
    <w:p w14:paraId="538C22E9" w14:textId="77777777" w:rsidR="00361832" w:rsidRPr="009415E1" w:rsidRDefault="00361832" w:rsidP="00361832">
      <w:pPr>
        <w:spacing w:before="240" w:afterLines="40" w:after="96" w:line="360" w:lineRule="auto"/>
        <w:ind w:left="720" w:hanging="720"/>
      </w:pPr>
      <w:r w:rsidRPr="009415E1">
        <w:rPr>
          <w:b/>
        </w:rPr>
        <w:t>Braun, V., &amp; Clarke, V.</w:t>
      </w:r>
      <w:r w:rsidRPr="009415E1">
        <w:t xml:space="preserve"> (2006). Using thematic analysis in psychology. </w:t>
      </w:r>
      <w:r w:rsidRPr="009415E1">
        <w:rPr>
          <w:i/>
          <w:iCs/>
        </w:rPr>
        <w:t>Qualitative research in psychology</w:t>
      </w:r>
      <w:r w:rsidRPr="009415E1">
        <w:t>, </w:t>
      </w:r>
      <w:r w:rsidRPr="009415E1">
        <w:rPr>
          <w:i/>
          <w:iCs/>
        </w:rPr>
        <w:t>3</w:t>
      </w:r>
      <w:r w:rsidRPr="009415E1">
        <w:t>(2), 77-101. doi: 10.1191/1478088706QP063OA.</w:t>
      </w:r>
    </w:p>
    <w:p w14:paraId="70E7340A" w14:textId="02A05F75" w:rsidR="00361832" w:rsidRPr="009415E1" w:rsidRDefault="00361832" w:rsidP="00361832">
      <w:pPr>
        <w:spacing w:before="240" w:afterLines="40" w:after="96" w:line="360" w:lineRule="auto"/>
        <w:ind w:left="720" w:hanging="720"/>
      </w:pPr>
      <w:r w:rsidRPr="009415E1">
        <w:rPr>
          <w:b/>
        </w:rPr>
        <w:t>Braun, V., Clarke, V., Boulton, E., Davey, L., &amp; McEvoy, C.</w:t>
      </w:r>
      <w:r w:rsidRPr="009415E1">
        <w:t xml:space="preserve"> (2020). The online survey as a qualitative research tool. </w:t>
      </w:r>
      <w:r w:rsidRPr="009415E1">
        <w:rPr>
          <w:i/>
        </w:rPr>
        <w:t>International Journal of Social Research Methodology</w:t>
      </w:r>
      <w:r w:rsidRPr="009415E1">
        <w:t>, 1-14. doi: 10.1080/13645579.2020.1805550.</w:t>
      </w:r>
    </w:p>
    <w:p w14:paraId="2D664F89" w14:textId="04D408D4" w:rsidR="00D53D1B" w:rsidRPr="009415E1" w:rsidRDefault="0066148A" w:rsidP="00D53D1B">
      <w:pPr>
        <w:spacing w:before="240" w:afterLines="40" w:after="96" w:line="360" w:lineRule="auto"/>
        <w:ind w:left="720" w:hanging="720"/>
      </w:pPr>
      <w:r w:rsidRPr="009415E1">
        <w:rPr>
          <w:b/>
        </w:rPr>
        <w:t xml:space="preserve">British Psychological Society </w:t>
      </w:r>
      <w:r w:rsidRPr="009415E1">
        <w:t xml:space="preserve">(2017). Ethics Guidelines for Internet-mediated Research. INF206/04.2017. </w:t>
      </w:r>
      <w:r w:rsidR="000615A4" w:rsidRPr="009415E1">
        <w:t>Retrieved</w:t>
      </w:r>
      <w:r w:rsidRPr="009415E1">
        <w:t xml:space="preserve"> from:</w:t>
      </w:r>
      <w:r w:rsidR="004C6DF5" w:rsidRPr="009415E1">
        <w:t xml:space="preserve"> </w:t>
      </w:r>
      <w:r w:rsidR="00D53D1B" w:rsidRPr="009415E1">
        <w:t>https://www.bps.org.uk/sites/www.bps.org.uk/files/Policy/Policy%20-%20Files/Ethics%20Guidelines%20for%20Internet-mediated%20Research%20%282017%29.pdf</w:t>
      </w:r>
      <w:r w:rsidR="004C6DF5" w:rsidRPr="009415E1">
        <w:t xml:space="preserve">. </w:t>
      </w:r>
    </w:p>
    <w:p w14:paraId="64BF1889" w14:textId="77777777" w:rsidR="00D12D09" w:rsidRPr="009415E1" w:rsidRDefault="00D12D09" w:rsidP="00F81074">
      <w:pPr>
        <w:spacing w:before="240" w:afterLines="40" w:after="96" w:line="360" w:lineRule="auto"/>
        <w:ind w:left="720" w:hanging="720"/>
        <w:jc w:val="both"/>
      </w:pPr>
      <w:r w:rsidRPr="009415E1">
        <w:rPr>
          <w:b/>
        </w:rPr>
        <w:t>Elliott, M. N., Kanouse, D. E., Burkhart, Q., Abel, G. A., Lyratzopolous, G., Beckett, M. K., Schuster, M. A., &amp; Roland, M.</w:t>
      </w:r>
      <w:r w:rsidRPr="009415E1">
        <w:t xml:space="preserve"> (2015). Sexual minorities in England have poorer health and worse health care experiences: a national survey. </w:t>
      </w:r>
      <w:r w:rsidRPr="009415E1">
        <w:rPr>
          <w:i/>
        </w:rPr>
        <w:t>Journal of General Internal Medicine</w:t>
      </w:r>
      <w:r w:rsidRPr="009415E1">
        <w:t>, 30, 9–16. doi: 10.1007/s11606-014-2905-y.</w:t>
      </w:r>
    </w:p>
    <w:p w14:paraId="121D2F1E" w14:textId="2C66ABE3" w:rsidR="00D12D09" w:rsidRPr="009415E1" w:rsidRDefault="00D12D09" w:rsidP="00142FE1">
      <w:pPr>
        <w:spacing w:before="240" w:afterLines="40" w:after="96" w:line="360" w:lineRule="auto"/>
        <w:ind w:left="720" w:hanging="720"/>
        <w:jc w:val="both"/>
        <w:rPr>
          <w:color w:val="000000"/>
        </w:rPr>
      </w:pPr>
      <w:r w:rsidRPr="009415E1">
        <w:rPr>
          <w:b/>
        </w:rPr>
        <w:t>Foy, A. A., Morris, D., Fernandes, V., &amp; Rimes, K. A.</w:t>
      </w:r>
      <w:r w:rsidRPr="009415E1">
        <w:t xml:space="preserve"> (2019). LGBQ+ adults’ experiences of Improving Access to Psychological Therapies and primary care counselling services: informing clinical practice and service delivery. </w:t>
      </w:r>
      <w:r w:rsidRPr="009415E1">
        <w:rPr>
          <w:i/>
          <w:iCs/>
        </w:rPr>
        <w:t>The Cognitive Behaviour Therapist</w:t>
      </w:r>
      <w:r w:rsidRPr="009415E1">
        <w:t>, </w:t>
      </w:r>
      <w:r w:rsidRPr="009415E1">
        <w:rPr>
          <w:i/>
          <w:iCs/>
        </w:rPr>
        <w:t>12</w:t>
      </w:r>
      <w:r w:rsidRPr="009415E1">
        <w:t>.</w:t>
      </w:r>
      <w:r w:rsidR="00A96B1E" w:rsidRPr="009415E1">
        <w:t xml:space="preserve"> doi: </w:t>
      </w:r>
      <w:r w:rsidR="00A96B1E" w:rsidRPr="009415E1">
        <w:rPr>
          <w:color w:val="000000"/>
        </w:rPr>
        <w:t>10.1017/S1754470X19000291.</w:t>
      </w:r>
    </w:p>
    <w:p w14:paraId="79DCF4AF" w14:textId="1B50765C" w:rsidR="00E04C79" w:rsidRPr="009415E1" w:rsidRDefault="00E04C79" w:rsidP="00142FE1">
      <w:pPr>
        <w:spacing w:before="240" w:afterLines="40" w:after="96" w:line="360" w:lineRule="auto"/>
        <w:ind w:left="720" w:hanging="720"/>
        <w:jc w:val="both"/>
      </w:pPr>
      <w:r w:rsidRPr="009415E1">
        <w:rPr>
          <w:b/>
        </w:rPr>
        <w:t>Government Equalities Office</w:t>
      </w:r>
      <w:r w:rsidRPr="009415E1">
        <w:t>. (2018). National LGBT survey. Summary Report. Retrieved from: https://assets.publishing.service.gov.uk/government/uploads/system/uploads/attachment_data/file/722314/GEO-LGBT-Survey-Report.pdf.</w:t>
      </w:r>
    </w:p>
    <w:p w14:paraId="04A5423B" w14:textId="58EBF1ED" w:rsidR="00D12D09" w:rsidRPr="009415E1" w:rsidRDefault="00D12D09" w:rsidP="00F81074">
      <w:pPr>
        <w:spacing w:before="240" w:afterLines="40" w:after="96" w:line="360" w:lineRule="auto"/>
        <w:ind w:left="720" w:hanging="720"/>
        <w:jc w:val="both"/>
      </w:pPr>
      <w:r w:rsidRPr="009415E1">
        <w:rPr>
          <w:b/>
        </w:rPr>
        <w:lastRenderedPageBreak/>
        <w:t xml:space="preserve">Hatzenbuehler, M. L. </w:t>
      </w:r>
      <w:r w:rsidRPr="009415E1">
        <w:t>(2009). How does sexual minority stigma “get under the skin”? A psychological mediation framework. </w:t>
      </w:r>
      <w:r w:rsidRPr="009415E1">
        <w:rPr>
          <w:i/>
          <w:iCs/>
        </w:rPr>
        <w:t>Psychological bulletin</w:t>
      </w:r>
      <w:r w:rsidRPr="009415E1">
        <w:t>, </w:t>
      </w:r>
      <w:r w:rsidRPr="009415E1">
        <w:rPr>
          <w:i/>
          <w:iCs/>
        </w:rPr>
        <w:t>135</w:t>
      </w:r>
      <w:r w:rsidRPr="009415E1">
        <w:t>(5), 707.</w:t>
      </w:r>
      <w:r w:rsidR="00E8191C" w:rsidRPr="009415E1">
        <w:t xml:space="preserve"> doi: 10.1037/a0016441.</w:t>
      </w:r>
    </w:p>
    <w:p w14:paraId="6EACF3ED" w14:textId="6B1B5A0F" w:rsidR="003735CD" w:rsidRPr="009415E1" w:rsidRDefault="003735CD" w:rsidP="00F81074">
      <w:pPr>
        <w:spacing w:before="240" w:afterLines="40" w:after="96" w:line="360" w:lineRule="auto"/>
        <w:ind w:left="720" w:hanging="720"/>
        <w:jc w:val="both"/>
      </w:pPr>
      <w:r w:rsidRPr="009415E1">
        <w:rPr>
          <w:b/>
          <w:bCs/>
        </w:rPr>
        <w:t>Henretty, J. R., Berman, J. R., Currier, J., &amp;</w:t>
      </w:r>
      <w:r w:rsidR="00077B06" w:rsidRPr="009415E1">
        <w:rPr>
          <w:b/>
          <w:bCs/>
        </w:rPr>
        <w:t xml:space="preserve"> </w:t>
      </w:r>
      <w:r w:rsidRPr="009415E1">
        <w:rPr>
          <w:b/>
          <w:bCs/>
        </w:rPr>
        <w:t>Levitt, H. M.</w:t>
      </w:r>
      <w:r w:rsidRPr="009415E1">
        <w:t> (2014). The impact of counselor self-disclosure on clients: A meta-analytic review of experimental and quasi-experimental research. </w:t>
      </w:r>
      <w:r w:rsidRPr="009415E1">
        <w:rPr>
          <w:i/>
          <w:iCs/>
        </w:rPr>
        <w:t>Journal of Counseling Psychology,</w:t>
      </w:r>
      <w:r w:rsidRPr="009415E1">
        <w:t> </w:t>
      </w:r>
      <w:r w:rsidRPr="009415E1">
        <w:rPr>
          <w:i/>
          <w:iCs/>
        </w:rPr>
        <w:t>61</w:t>
      </w:r>
      <w:r w:rsidRPr="009415E1">
        <w:t>, 191–207.</w:t>
      </w:r>
    </w:p>
    <w:p w14:paraId="52EA8AFA" w14:textId="03BB6AEF" w:rsidR="00D12D09" w:rsidRPr="009415E1" w:rsidRDefault="00D12D09" w:rsidP="00E8191C">
      <w:pPr>
        <w:spacing w:before="240" w:afterLines="40" w:after="96" w:line="360" w:lineRule="auto"/>
        <w:ind w:left="720" w:hanging="720"/>
        <w:jc w:val="both"/>
      </w:pPr>
      <w:r w:rsidRPr="009415E1">
        <w:rPr>
          <w:b/>
        </w:rPr>
        <w:t>Hsieh, H. F., &amp; Shannon, S. E.</w:t>
      </w:r>
      <w:r w:rsidRPr="009415E1">
        <w:t xml:space="preserve"> (2005). Three approaches to qualitative content analysis. </w:t>
      </w:r>
      <w:r w:rsidRPr="009415E1">
        <w:rPr>
          <w:i/>
        </w:rPr>
        <w:t>Qualitative health research,</w:t>
      </w:r>
      <w:r w:rsidRPr="009415E1">
        <w:t xml:space="preserve"> 15(9), 1277.</w:t>
      </w:r>
      <w:r w:rsidR="00E8191C" w:rsidRPr="009415E1">
        <w:t xml:space="preserve"> doi: 10.1177/1049732305276687.</w:t>
      </w:r>
    </w:p>
    <w:p w14:paraId="0AE285D8" w14:textId="77777777" w:rsidR="00D12D09" w:rsidRPr="009415E1" w:rsidRDefault="00D12D09" w:rsidP="00142FE1">
      <w:pPr>
        <w:spacing w:before="240" w:afterLines="40" w:after="96" w:line="360" w:lineRule="auto"/>
        <w:ind w:left="720" w:hanging="720"/>
        <w:jc w:val="both"/>
      </w:pPr>
      <w:r w:rsidRPr="009415E1">
        <w:rPr>
          <w:b/>
        </w:rPr>
        <w:t>Hudson-Sharp, N. &amp; Metcalf, H.</w:t>
      </w:r>
      <w:r w:rsidRPr="009415E1">
        <w:t xml:space="preserve"> (2016). Inequality among lesbian, gay bisexual and transgender groups in the UK: a review of evidence. Retrieved from https://assets.publishing.service.gov.uk/government/uploads/system/uploads/attachment_data/file/539682/160719_REPORT_LGBT_evidence_review_NIESR_FINALPDF.pdf [Accessed 07/06/20].</w:t>
      </w:r>
    </w:p>
    <w:p w14:paraId="2F356DF6" w14:textId="16157BFF" w:rsidR="00D12D09" w:rsidRPr="009415E1" w:rsidRDefault="00D12D09" w:rsidP="00CA6B18">
      <w:pPr>
        <w:spacing w:before="240" w:afterLines="40" w:after="96" w:line="360" w:lineRule="auto"/>
        <w:ind w:left="720" w:hanging="720"/>
      </w:pPr>
      <w:r w:rsidRPr="009415E1">
        <w:rPr>
          <w:b/>
        </w:rPr>
        <w:t>Israel, T., Gorcheva, R., Burnes, T. R., &amp; Walther, W. A.</w:t>
      </w:r>
      <w:r w:rsidRPr="009415E1">
        <w:t xml:space="preserve"> (2008). Helpful and unhelpful therapy experiences of LGBT clients. </w:t>
      </w:r>
      <w:r w:rsidRPr="009415E1">
        <w:rPr>
          <w:i/>
        </w:rPr>
        <w:t>Psychotherapy Research</w:t>
      </w:r>
      <w:r w:rsidRPr="009415E1">
        <w:t>, 18(3), 294-305.</w:t>
      </w:r>
      <w:r w:rsidR="00E8191C" w:rsidRPr="009415E1">
        <w:t xml:space="preserve"> doi: 10.1080/10503300701506920.</w:t>
      </w:r>
    </w:p>
    <w:p w14:paraId="2FC83C94" w14:textId="77777777" w:rsidR="00D12D09" w:rsidRPr="009415E1" w:rsidRDefault="00D12D09" w:rsidP="00917ECA">
      <w:pPr>
        <w:spacing w:before="240" w:afterLines="40" w:after="96" w:line="360" w:lineRule="auto"/>
        <w:ind w:left="720" w:hanging="720"/>
        <w:jc w:val="both"/>
      </w:pPr>
      <w:r w:rsidRPr="009415E1">
        <w:rPr>
          <w:b/>
        </w:rPr>
        <w:t>King, M., Semlyen, J., Killaspy, H., Nazareth, I., &amp; Osborn, D.</w:t>
      </w:r>
      <w:r w:rsidRPr="009415E1">
        <w:t xml:space="preserve"> (2007). </w:t>
      </w:r>
      <w:r w:rsidRPr="009415E1">
        <w:rPr>
          <w:i/>
        </w:rPr>
        <w:t>A systematic review of research on counselling and psychotherapy for lesbian, gay, bisexual &amp; transgender people. </w:t>
      </w:r>
      <w:r w:rsidRPr="009415E1">
        <w:rPr>
          <w:iCs/>
        </w:rPr>
        <w:t>British Association for Counselling and Psychotherapy</w:t>
      </w:r>
      <w:r w:rsidRPr="009415E1">
        <w:t>.</w:t>
      </w:r>
    </w:p>
    <w:p w14:paraId="2FC8B4CF" w14:textId="3188C76C" w:rsidR="00D12D09" w:rsidRPr="009415E1" w:rsidRDefault="00D12D09" w:rsidP="00142FE1">
      <w:pPr>
        <w:spacing w:before="240" w:afterLines="40" w:after="96" w:line="360" w:lineRule="auto"/>
        <w:ind w:left="720" w:hanging="720"/>
        <w:jc w:val="both"/>
      </w:pPr>
      <w:r w:rsidRPr="009415E1">
        <w:rPr>
          <w:b/>
        </w:rPr>
        <w:t>Krippendorff, K.</w:t>
      </w:r>
      <w:r w:rsidRPr="009415E1">
        <w:t xml:space="preserve"> (2018). </w:t>
      </w:r>
      <w:r w:rsidRPr="009415E1">
        <w:rPr>
          <w:i/>
        </w:rPr>
        <w:t>Content analysis: An introduction to its methodology</w:t>
      </w:r>
      <w:r w:rsidRPr="009415E1">
        <w:t>. Sage publications.</w:t>
      </w:r>
    </w:p>
    <w:p w14:paraId="67574F20" w14:textId="7499ACDE" w:rsidR="00DE1DC1" w:rsidRPr="009415E1" w:rsidRDefault="00835D93" w:rsidP="00835D93">
      <w:pPr>
        <w:spacing w:before="240" w:afterLines="40" w:after="96" w:line="360" w:lineRule="auto"/>
        <w:ind w:left="720" w:hanging="720"/>
        <w:jc w:val="both"/>
        <w:rPr>
          <w:b/>
          <w:bCs/>
        </w:rPr>
      </w:pPr>
      <w:r w:rsidRPr="009415E1">
        <w:rPr>
          <w:b/>
          <w:bCs/>
        </w:rPr>
        <w:t>Kronner, H.W.</w:t>
      </w:r>
      <w:r w:rsidR="00DE1DC1" w:rsidRPr="009415E1">
        <w:rPr>
          <w:b/>
          <w:bCs/>
        </w:rPr>
        <w:t xml:space="preserve"> </w:t>
      </w:r>
      <w:r w:rsidR="00DE1DC1" w:rsidRPr="009415E1">
        <w:t>(2013). Use of self-disclosure for the gay male therapist: The impact on gay males in therapy. Journal of Social Service Research, 39 (1), 78-94.</w:t>
      </w:r>
    </w:p>
    <w:p w14:paraId="3F6032EA" w14:textId="07B478BE" w:rsidR="00DE1DC1" w:rsidRPr="009415E1" w:rsidRDefault="00DE1DC1" w:rsidP="00DE1DC1">
      <w:pPr>
        <w:spacing w:before="240" w:afterLines="40" w:after="96" w:line="360" w:lineRule="auto"/>
        <w:ind w:left="720" w:hanging="720"/>
        <w:jc w:val="both"/>
      </w:pPr>
      <w:r w:rsidRPr="009415E1">
        <w:rPr>
          <w:b/>
          <w:bCs/>
        </w:rPr>
        <w:t>Kronner, H.W., Northcut, T.</w:t>
      </w:r>
      <w:r w:rsidRPr="009415E1">
        <w:t xml:space="preserve"> (2015). Listening to Both Sides of the Therapeutic Dyad: Self-Disclosure of Gay Male Therapists and Reflections From Their Gay Male Clients. Psychoanalytic Social Work, 22(2), 162-181.</w:t>
      </w:r>
    </w:p>
    <w:p w14:paraId="41CD4822" w14:textId="5CCE8090" w:rsidR="00D12D09" w:rsidRPr="009415E1" w:rsidRDefault="00D12D09" w:rsidP="00C84829">
      <w:pPr>
        <w:spacing w:before="240" w:afterLines="40" w:after="96" w:line="360" w:lineRule="auto"/>
        <w:ind w:left="720" w:hanging="720"/>
        <w:jc w:val="both"/>
      </w:pPr>
      <w:r w:rsidRPr="009415E1">
        <w:rPr>
          <w:b/>
        </w:rPr>
        <w:t>LGBT Foundation.</w:t>
      </w:r>
      <w:r w:rsidRPr="009415E1">
        <w:t xml:space="preserve"> (2015). </w:t>
      </w:r>
      <w:r w:rsidRPr="009415E1">
        <w:rPr>
          <w:i/>
        </w:rPr>
        <w:t>Mental Health.</w:t>
      </w:r>
      <w:r w:rsidRPr="009415E1">
        <w:t xml:space="preserve"> Retrieved from lgbt.foundation/information-advice/mental-health/</w:t>
      </w:r>
      <w:r w:rsidR="00B30DF7" w:rsidRPr="009415E1">
        <w:t>.</w:t>
      </w:r>
    </w:p>
    <w:p w14:paraId="00BDF299" w14:textId="7B69D067" w:rsidR="00B30DF7" w:rsidRPr="009415E1" w:rsidRDefault="00B30DF7" w:rsidP="00C84829">
      <w:pPr>
        <w:spacing w:before="240" w:afterLines="40" w:after="96" w:line="360" w:lineRule="auto"/>
        <w:ind w:left="720" w:hanging="720"/>
        <w:jc w:val="both"/>
      </w:pPr>
      <w:r w:rsidRPr="009415E1">
        <w:rPr>
          <w:b/>
        </w:rPr>
        <w:lastRenderedPageBreak/>
        <w:t>LGBT Foundation.</w:t>
      </w:r>
      <w:r w:rsidRPr="009415E1">
        <w:t xml:space="preserve"> (2017). Good Practice Guide to Monitoring Sexual Orientation. Retrieved from https://s3-eu-west-1.amazonaws.com/lgbt-website-media/Files/b577e0cd-041a-4b10-89b6-f0f5f3384961/LGBTF%2520SOM%2520Report.pdf.</w:t>
      </w:r>
    </w:p>
    <w:p w14:paraId="77C56163" w14:textId="34811D02" w:rsidR="00827200" w:rsidRPr="009415E1" w:rsidRDefault="00827200" w:rsidP="00F81074">
      <w:pPr>
        <w:spacing w:before="240" w:afterLines="40" w:after="96" w:line="360" w:lineRule="auto"/>
        <w:ind w:left="720" w:hanging="720"/>
        <w:jc w:val="both"/>
        <w:rPr>
          <w:bCs/>
          <w:color w:val="000000" w:themeColor="text1"/>
        </w:rPr>
      </w:pPr>
      <w:r w:rsidRPr="009415E1">
        <w:rPr>
          <w:b/>
        </w:rPr>
        <w:t xml:space="preserve"> Lott, A. J. &amp; Lott, B. E. </w:t>
      </w:r>
      <w:r w:rsidRPr="009415E1">
        <w:t>(1965</w:t>
      </w:r>
      <w:r w:rsidRPr="009415E1">
        <w:rPr>
          <w:color w:val="000000" w:themeColor="text1"/>
        </w:rPr>
        <w:t>).</w:t>
      </w:r>
      <w:r w:rsidRPr="009415E1">
        <w:rPr>
          <w:bCs/>
          <w:color w:val="000000" w:themeColor="text1"/>
        </w:rPr>
        <w:t> Group cohesiveness as interpersonal attraction: a review of relationships with antecedent and consequent variables. </w:t>
      </w:r>
      <w:r w:rsidRPr="009415E1">
        <w:rPr>
          <w:bCs/>
          <w:i/>
          <w:iCs/>
          <w:color w:val="000000" w:themeColor="text1"/>
        </w:rPr>
        <w:t>Psychological Bulletin, 64 </w:t>
      </w:r>
      <w:r w:rsidRPr="009415E1">
        <w:rPr>
          <w:bCs/>
          <w:color w:val="000000" w:themeColor="text1"/>
        </w:rPr>
        <w:t>(4), 259–309.</w:t>
      </w:r>
    </w:p>
    <w:p w14:paraId="1512A8A9" w14:textId="6A360B5F" w:rsidR="00D12D09" w:rsidRPr="009415E1" w:rsidRDefault="00D12D09" w:rsidP="00F81074">
      <w:pPr>
        <w:spacing w:before="240" w:afterLines="40" w:after="96" w:line="360" w:lineRule="auto"/>
        <w:ind w:left="720" w:hanging="720"/>
        <w:jc w:val="both"/>
      </w:pPr>
      <w:r w:rsidRPr="009415E1">
        <w:rPr>
          <w:b/>
        </w:rPr>
        <w:t>Meyer, I. H.</w:t>
      </w:r>
      <w:r w:rsidRPr="009415E1">
        <w:t xml:space="preserve"> (2003). Prejudice, social stress, and mental health in lesbian, gay, and bisexual populations: conceptual issues and research evidence. </w:t>
      </w:r>
      <w:r w:rsidRPr="009415E1">
        <w:rPr>
          <w:i/>
          <w:iCs/>
        </w:rPr>
        <w:t>Psychological bulletin</w:t>
      </w:r>
      <w:r w:rsidRPr="009415E1">
        <w:t>, </w:t>
      </w:r>
      <w:r w:rsidRPr="009415E1">
        <w:rPr>
          <w:i/>
          <w:iCs/>
        </w:rPr>
        <w:t>129</w:t>
      </w:r>
      <w:r w:rsidRPr="009415E1">
        <w:t>(5), 674.</w:t>
      </w:r>
      <w:r w:rsidR="00E8191C" w:rsidRPr="009415E1">
        <w:t xml:space="preserve"> doi: 10.1037/0033-2909.129.5.674. </w:t>
      </w:r>
    </w:p>
    <w:p w14:paraId="07DD24D4" w14:textId="60FC5F22" w:rsidR="00D12D09" w:rsidRPr="009415E1" w:rsidRDefault="00D12D09" w:rsidP="00CA6B18">
      <w:pPr>
        <w:spacing w:before="240" w:afterLines="40" w:after="96" w:line="360" w:lineRule="auto"/>
        <w:ind w:left="720" w:hanging="720"/>
      </w:pPr>
      <w:r w:rsidRPr="009415E1">
        <w:rPr>
          <w:b/>
        </w:rPr>
        <w:t>NHS Digital</w:t>
      </w:r>
      <w:r w:rsidRPr="009415E1">
        <w:t xml:space="preserve"> (2017). Psychological Therapies: Annual Report on the Use of IAPT Services. Retrieved from: https://digital.nhs.uk/data-andinformation/publications/statistical/psychological-therapies-annual-reports-on-the-use-of-iapt-services.</w:t>
      </w:r>
    </w:p>
    <w:p w14:paraId="49DA8CCA" w14:textId="7857F639" w:rsidR="00D12D09" w:rsidRPr="009415E1" w:rsidRDefault="00D12D09" w:rsidP="00F81074">
      <w:pPr>
        <w:spacing w:before="240" w:afterLines="40" w:after="96" w:line="360" w:lineRule="auto"/>
        <w:ind w:left="720" w:hanging="720"/>
        <w:jc w:val="both"/>
        <w:rPr>
          <w:lang w:val="en-US"/>
        </w:rPr>
      </w:pPr>
      <w:r w:rsidRPr="009415E1">
        <w:rPr>
          <w:b/>
          <w:lang w:val="en-US"/>
        </w:rPr>
        <w:t>NHS Equality and Diversity Council</w:t>
      </w:r>
      <w:r w:rsidRPr="009415E1">
        <w:rPr>
          <w:lang w:val="en-US"/>
        </w:rPr>
        <w:t xml:space="preserve"> (2015). </w:t>
      </w:r>
      <w:r w:rsidRPr="009415E1">
        <w:rPr>
          <w:i/>
          <w:lang w:val="en-US"/>
        </w:rPr>
        <w:t xml:space="preserve">Improving Lesbian Gay Bisexual and Trans (LGBT) Equality Across the NHS: A Paper for the Equality and Diversity Council. </w:t>
      </w:r>
      <w:r w:rsidRPr="009415E1">
        <w:rPr>
          <w:lang w:val="en-US"/>
        </w:rPr>
        <w:t>Retrieved from: https://www.england.nhs.uk/wp-content/uploads/2015/11/edc1-lgbt-equal-pap-20-10-15.pdf</w:t>
      </w:r>
    </w:p>
    <w:p w14:paraId="60580EED" w14:textId="77777777" w:rsidR="00D12D09" w:rsidRPr="009415E1" w:rsidRDefault="00D12D09" w:rsidP="00A37463">
      <w:pPr>
        <w:spacing w:before="240" w:afterLines="40" w:after="96" w:line="360" w:lineRule="auto"/>
        <w:ind w:left="720" w:hanging="720"/>
        <w:jc w:val="both"/>
      </w:pPr>
      <w:r w:rsidRPr="009415E1">
        <w:rPr>
          <w:b/>
        </w:rPr>
        <w:t xml:space="preserve">ONS </w:t>
      </w:r>
      <w:r w:rsidRPr="009415E1">
        <w:t>(2017). Subnational sexual identity estimates, UK: 2013 to 2015, https://www.ons.gov.uk/peoplepopulationandcommunity/culturalidentity/sexuality/articles/subna tionalsexualidentityestimates/uk2013to2015#introduction</w:t>
      </w:r>
    </w:p>
    <w:p w14:paraId="2D41895E" w14:textId="31295AB8" w:rsidR="00D12D09" w:rsidRPr="009415E1" w:rsidRDefault="00D12D09" w:rsidP="00142FE1">
      <w:pPr>
        <w:spacing w:before="240" w:afterLines="40" w:after="96" w:line="360" w:lineRule="auto"/>
        <w:ind w:left="720" w:hanging="720"/>
        <w:jc w:val="both"/>
      </w:pPr>
      <w:r w:rsidRPr="009415E1">
        <w:rPr>
          <w:b/>
        </w:rPr>
        <w:t xml:space="preserve">Pachankis, J. E., Clark, K. A., Burton, C. L., Hughto, J. M. W., Bränström, R., &amp; Keene, D. E. </w:t>
      </w:r>
      <w:r w:rsidRPr="009415E1">
        <w:t xml:space="preserve">(2020). Sex, status, competition, and exclusion: Intraminority stress from within the gay community and gay and bisexual men’s mental health. </w:t>
      </w:r>
      <w:r w:rsidRPr="009415E1">
        <w:rPr>
          <w:i/>
        </w:rPr>
        <w:t xml:space="preserve">Journal of Personality and Social Psychology. </w:t>
      </w:r>
      <w:r w:rsidRPr="009415E1">
        <w:t>Advance online publication.</w:t>
      </w:r>
      <w:r w:rsidR="00E8191C" w:rsidRPr="009415E1">
        <w:t xml:space="preserve"> doi: 10.1037/pspp0000282.</w:t>
      </w:r>
    </w:p>
    <w:p w14:paraId="463FAADF" w14:textId="6D0548C1" w:rsidR="00D12D09" w:rsidRPr="009415E1" w:rsidRDefault="00D12D09" w:rsidP="00CA6B18">
      <w:pPr>
        <w:spacing w:before="240" w:afterLines="40" w:after="96" w:line="360" w:lineRule="auto"/>
        <w:ind w:left="720" w:hanging="720"/>
      </w:pPr>
      <w:r w:rsidRPr="009415E1">
        <w:rPr>
          <w:b/>
        </w:rPr>
        <w:t>Pachankis, J. E., Hatzenbuehler, M. L., Rendina, H. J., Safren, S. A., &amp; Parsons, J. T.</w:t>
      </w:r>
      <w:r w:rsidRPr="009415E1">
        <w:t xml:space="preserve"> (2015). LGB-affirmative cognitive-behavioral therapy for young adult gay and bisexual men: A randomized controlled trial of a transdiagnostic minority stress approach. </w:t>
      </w:r>
      <w:r w:rsidRPr="009415E1">
        <w:rPr>
          <w:i/>
        </w:rPr>
        <w:t>Journal of consulting and clinical psychology</w:t>
      </w:r>
      <w:r w:rsidRPr="009415E1">
        <w:t>, 83(5), 875.</w:t>
      </w:r>
      <w:r w:rsidR="00E8191C" w:rsidRPr="009415E1">
        <w:t xml:space="preserve"> doi: 10.1037/ccp0000037.</w:t>
      </w:r>
    </w:p>
    <w:p w14:paraId="7EC500AE" w14:textId="58F9F212" w:rsidR="00A10AAF" w:rsidRPr="009415E1" w:rsidRDefault="00A10AAF" w:rsidP="00A10AAF">
      <w:pPr>
        <w:spacing w:before="240" w:afterLines="40" w:after="96" w:line="360" w:lineRule="auto"/>
        <w:ind w:left="720" w:hanging="720"/>
      </w:pPr>
      <w:r w:rsidRPr="009415E1">
        <w:rPr>
          <w:b/>
        </w:rPr>
        <w:lastRenderedPageBreak/>
        <w:t>Parra, L. A., Bell, T. S., Benibgui, M., Helm, J. L., &amp; Hastings, P. D.</w:t>
      </w:r>
      <w:r w:rsidRPr="009415E1">
        <w:t xml:space="preserve"> (2018). The buffering effect of peer support on the links between family rejection and psychosocial adjustment in LGB emerging adults. </w:t>
      </w:r>
      <w:r w:rsidRPr="009415E1">
        <w:rPr>
          <w:i/>
          <w:iCs/>
        </w:rPr>
        <w:t>Journal of Social and Personal Relationships</w:t>
      </w:r>
      <w:r w:rsidRPr="009415E1">
        <w:t>, </w:t>
      </w:r>
      <w:r w:rsidRPr="009415E1">
        <w:rPr>
          <w:i/>
          <w:iCs/>
        </w:rPr>
        <w:t>35</w:t>
      </w:r>
      <w:r w:rsidRPr="009415E1">
        <w:t>(6), 854-871. doi: 10.1177/0265407517699713.</w:t>
      </w:r>
    </w:p>
    <w:p w14:paraId="138B110B" w14:textId="7D0AAE1F" w:rsidR="00D12D09" w:rsidRPr="009415E1" w:rsidRDefault="00D12D09" w:rsidP="00C57D7C">
      <w:pPr>
        <w:spacing w:before="240" w:afterLines="40" w:after="96" w:line="360" w:lineRule="auto"/>
        <w:ind w:left="720" w:hanging="720"/>
        <w:jc w:val="both"/>
      </w:pPr>
      <w:r w:rsidRPr="009415E1">
        <w:rPr>
          <w:b/>
        </w:rPr>
        <w:t>Parent, M. C., DeBlaere, C., &amp; Moradi, B.</w:t>
      </w:r>
      <w:r w:rsidRPr="009415E1">
        <w:t xml:space="preserve"> (2013). Approaches to research on intersectionality: Perspectives on gender, LGBT, and racial/ethnic identities. </w:t>
      </w:r>
      <w:r w:rsidRPr="009415E1">
        <w:rPr>
          <w:i/>
          <w:iCs/>
        </w:rPr>
        <w:t>Sex Roles</w:t>
      </w:r>
      <w:r w:rsidRPr="009415E1">
        <w:t>, </w:t>
      </w:r>
      <w:r w:rsidRPr="009415E1">
        <w:rPr>
          <w:i/>
          <w:iCs/>
        </w:rPr>
        <w:t>68</w:t>
      </w:r>
      <w:r w:rsidRPr="009415E1">
        <w:t>(11-12), 639-645.</w:t>
      </w:r>
      <w:r w:rsidR="00E8191C" w:rsidRPr="009415E1">
        <w:t xml:space="preserve"> doi: 10.1007/s11199-013-0283-2.</w:t>
      </w:r>
    </w:p>
    <w:p w14:paraId="59199947" w14:textId="77777777" w:rsidR="00D12D09" w:rsidRPr="009415E1" w:rsidRDefault="00D12D09" w:rsidP="00F81074">
      <w:pPr>
        <w:spacing w:before="240" w:afterLines="40" w:after="96" w:line="360" w:lineRule="auto"/>
        <w:ind w:left="720" w:hanging="720"/>
        <w:jc w:val="both"/>
      </w:pPr>
      <w:r w:rsidRPr="009415E1">
        <w:rPr>
          <w:b/>
        </w:rPr>
        <w:t>Parliament, U. K.</w:t>
      </w:r>
      <w:r w:rsidRPr="009415E1">
        <w:t xml:space="preserve"> (2010).</w:t>
      </w:r>
      <w:r w:rsidRPr="009415E1">
        <w:rPr>
          <w:i/>
        </w:rPr>
        <w:t xml:space="preserve"> Equality act 2010</w:t>
      </w:r>
      <w:r w:rsidRPr="009415E1">
        <w:t>. </w:t>
      </w:r>
      <w:r w:rsidRPr="009415E1">
        <w:rPr>
          <w:i/>
          <w:iCs/>
        </w:rPr>
        <w:t>Accessed June 20</w:t>
      </w:r>
      <w:r w:rsidRPr="009415E1">
        <w:t>, 2020.</w:t>
      </w:r>
    </w:p>
    <w:p w14:paraId="461A212B" w14:textId="18130201" w:rsidR="00D12D09" w:rsidRPr="009415E1" w:rsidRDefault="00D12D09" w:rsidP="00F81074">
      <w:pPr>
        <w:spacing w:before="240" w:afterLines="40" w:after="96" w:line="360" w:lineRule="auto"/>
        <w:ind w:left="720" w:hanging="720"/>
        <w:jc w:val="both"/>
      </w:pPr>
      <w:r w:rsidRPr="009415E1">
        <w:rPr>
          <w:b/>
        </w:rPr>
        <w:t>Plöderl, M., &amp; Tremblay, P.</w:t>
      </w:r>
      <w:r w:rsidRPr="009415E1">
        <w:t xml:space="preserve"> (2015). Mental health of sexual minorities. A systematic review. </w:t>
      </w:r>
      <w:r w:rsidRPr="009415E1">
        <w:rPr>
          <w:i/>
          <w:iCs/>
        </w:rPr>
        <w:t>International review of psychiatry</w:t>
      </w:r>
      <w:r w:rsidRPr="009415E1">
        <w:t>, </w:t>
      </w:r>
      <w:r w:rsidRPr="009415E1">
        <w:rPr>
          <w:i/>
          <w:iCs/>
        </w:rPr>
        <w:t>27</w:t>
      </w:r>
      <w:r w:rsidRPr="009415E1">
        <w:t>, 367-385.</w:t>
      </w:r>
      <w:r w:rsidR="00E8191C" w:rsidRPr="009415E1">
        <w:t xml:space="preserve"> doi: 10.3109/09540261.2015.1083949. </w:t>
      </w:r>
    </w:p>
    <w:p w14:paraId="424906DC" w14:textId="670497AE" w:rsidR="00D12D09" w:rsidRPr="009415E1" w:rsidRDefault="00D12D09" w:rsidP="00D12D09">
      <w:pPr>
        <w:spacing w:before="240" w:afterLines="40" w:after="96" w:line="360" w:lineRule="auto"/>
        <w:ind w:left="720" w:hanging="720"/>
        <w:jc w:val="both"/>
      </w:pPr>
      <w:r w:rsidRPr="009415E1">
        <w:rPr>
          <w:b/>
        </w:rPr>
        <w:t>Pollack, D.</w:t>
      </w:r>
      <w:r w:rsidRPr="009415E1">
        <w:t xml:space="preserve"> (2004). Anti-oppressive social work practice with women in prison: Discursive reconstructions and alternative practices</w:t>
      </w:r>
      <w:r w:rsidRPr="009415E1">
        <w:rPr>
          <w:i/>
        </w:rPr>
        <w:t>. The British Journal of Social Work</w:t>
      </w:r>
      <w:r w:rsidRPr="009415E1">
        <w:t>, 34 (5), 693-707.</w:t>
      </w:r>
      <w:r w:rsidR="00E8191C" w:rsidRPr="009415E1">
        <w:t xml:space="preserve"> doi: 10.1093/bjsw/bch085.</w:t>
      </w:r>
    </w:p>
    <w:p w14:paraId="0698F02E" w14:textId="592A9A30" w:rsidR="00D12D09" w:rsidRPr="009415E1" w:rsidRDefault="00D12D09" w:rsidP="00917ECA">
      <w:pPr>
        <w:spacing w:before="240" w:afterLines="40" w:after="96" w:line="360" w:lineRule="auto"/>
        <w:ind w:left="720" w:hanging="720"/>
        <w:jc w:val="both"/>
      </w:pPr>
      <w:r w:rsidRPr="009415E1">
        <w:rPr>
          <w:b/>
        </w:rPr>
        <w:t>Rimes, K. A., Ion, D., Wingrove, J., &amp; Carter, B.</w:t>
      </w:r>
      <w:r w:rsidRPr="009415E1">
        <w:t xml:space="preserve"> (2019). Sexual orientation differences in psychological treatment outcomes for depression and anxiety: National cohort study. </w:t>
      </w:r>
      <w:r w:rsidRPr="009415E1">
        <w:rPr>
          <w:i/>
        </w:rPr>
        <w:t>Journal of Consulting and Clinical Psychology</w:t>
      </w:r>
      <w:r w:rsidRPr="009415E1">
        <w:t>, 87(7), 577.</w:t>
      </w:r>
      <w:r w:rsidR="00E8191C" w:rsidRPr="009415E1">
        <w:t xml:space="preserve"> doi: 10.1037/ccp0000416.</w:t>
      </w:r>
    </w:p>
    <w:p w14:paraId="3442C86A" w14:textId="77777777" w:rsidR="00D12D09" w:rsidRPr="009415E1" w:rsidRDefault="00D12D09" w:rsidP="00F81074">
      <w:pPr>
        <w:spacing w:before="240" w:afterLines="40" w:after="96" w:line="360" w:lineRule="auto"/>
        <w:ind w:left="720" w:hanging="720"/>
        <w:jc w:val="both"/>
      </w:pPr>
      <w:r w:rsidRPr="009415E1">
        <w:rPr>
          <w:b/>
        </w:rPr>
        <w:t>Rimes, K.A., Broadbent, M., Holden, R., Rahman, Q., Hambrook, D., Hatch, S., &amp; Wingrove, J.</w:t>
      </w:r>
      <w:r w:rsidRPr="009415E1">
        <w:t xml:space="preserve"> (2018). Comparison of treatment outcomes between lesbian, gay, bisexual and heterosexual individuals receiving a primary care psychological intervention. </w:t>
      </w:r>
      <w:r w:rsidRPr="009415E1">
        <w:rPr>
          <w:i/>
        </w:rPr>
        <w:t>Behavioural and Cognitive Psychotherapy</w:t>
      </w:r>
      <w:r w:rsidRPr="009415E1">
        <w:t>, 46, 332–349. doi: 10.1017/S1352465817000583.</w:t>
      </w:r>
    </w:p>
    <w:p w14:paraId="010F4ABA" w14:textId="1EEACF34" w:rsidR="00D12D09" w:rsidRPr="009415E1" w:rsidRDefault="00D12D09" w:rsidP="00D12D09">
      <w:pPr>
        <w:spacing w:before="240" w:afterLines="40" w:after="96" w:line="360" w:lineRule="auto"/>
        <w:ind w:left="720" w:hanging="720"/>
        <w:jc w:val="both"/>
      </w:pPr>
      <w:r w:rsidRPr="009415E1">
        <w:rPr>
          <w:b/>
        </w:rPr>
        <w:t>Ross, L. E., Doctor, F., Dimito, A., Kuehl, D., &amp; Armstrong, M. S.</w:t>
      </w:r>
      <w:r w:rsidRPr="009415E1">
        <w:t xml:space="preserve"> (2007). Can talking about oppression reduce depression? Modified CBT group treatment for LGBT people with depression. </w:t>
      </w:r>
      <w:r w:rsidRPr="009415E1">
        <w:rPr>
          <w:i/>
        </w:rPr>
        <w:t>Journal of Gay &amp; Lesbian Social Services</w:t>
      </w:r>
      <w:r w:rsidRPr="009415E1">
        <w:t>, 19(1), 1-15.</w:t>
      </w:r>
      <w:r w:rsidR="00E8191C" w:rsidRPr="009415E1">
        <w:t xml:space="preserve"> doi: 10.1300/J041v19n01_01. </w:t>
      </w:r>
    </w:p>
    <w:p w14:paraId="42B2683C" w14:textId="77777777" w:rsidR="00D12D09" w:rsidRPr="009415E1" w:rsidRDefault="00D12D09" w:rsidP="00142FE1">
      <w:pPr>
        <w:spacing w:before="240" w:afterLines="40" w:after="96" w:line="360" w:lineRule="auto"/>
        <w:ind w:left="720" w:hanging="720"/>
        <w:jc w:val="both"/>
      </w:pPr>
      <w:r w:rsidRPr="009415E1">
        <w:rPr>
          <w:b/>
        </w:rPr>
        <w:t>Schreier, M.</w:t>
      </w:r>
      <w:r w:rsidRPr="009415E1">
        <w:t xml:space="preserve"> (2012). </w:t>
      </w:r>
      <w:r w:rsidRPr="009415E1">
        <w:rPr>
          <w:i/>
        </w:rPr>
        <w:t>Qualitative content analysis in practice.</w:t>
      </w:r>
      <w:r w:rsidRPr="009415E1">
        <w:t xml:space="preserve"> Sage publications.</w:t>
      </w:r>
    </w:p>
    <w:p w14:paraId="51559525" w14:textId="3C08C3B0" w:rsidR="00D12D09" w:rsidRPr="009415E1" w:rsidRDefault="00D12D09" w:rsidP="00D12D09">
      <w:pPr>
        <w:spacing w:before="240" w:afterLines="40" w:after="96" w:line="360" w:lineRule="auto"/>
        <w:ind w:left="720" w:hanging="720"/>
        <w:jc w:val="both"/>
      </w:pPr>
      <w:r w:rsidRPr="009415E1">
        <w:rPr>
          <w:b/>
        </w:rPr>
        <w:lastRenderedPageBreak/>
        <w:t xml:space="preserve">Semlyen, J., King, M., Varney, J., &amp; Hagger-Johnson, G. </w:t>
      </w:r>
      <w:r w:rsidRPr="009415E1">
        <w:t>(2016). Sexual orientation and symptoms of common mental disorder or low wellbeing: combined meta-analysis of 12 UK population health surveys. </w:t>
      </w:r>
      <w:r w:rsidRPr="009415E1">
        <w:rPr>
          <w:i/>
          <w:iCs/>
        </w:rPr>
        <w:t>BMC psychiatry</w:t>
      </w:r>
      <w:r w:rsidRPr="009415E1">
        <w:t>, </w:t>
      </w:r>
      <w:r w:rsidRPr="009415E1">
        <w:rPr>
          <w:i/>
          <w:iCs/>
        </w:rPr>
        <w:t>16</w:t>
      </w:r>
      <w:r w:rsidRPr="009415E1">
        <w:t>(1), 67.</w:t>
      </w:r>
      <w:r w:rsidR="00E8191C" w:rsidRPr="009415E1">
        <w:t xml:space="preserve"> doi: 10.1186/s12888-016-0767-z. </w:t>
      </w:r>
    </w:p>
    <w:p w14:paraId="374814D3" w14:textId="1659F413" w:rsidR="009B5063" w:rsidRPr="009415E1" w:rsidRDefault="009B5063" w:rsidP="00D12D09">
      <w:pPr>
        <w:spacing w:before="240" w:afterLines="40" w:after="96" w:line="360" w:lineRule="auto"/>
        <w:ind w:left="720" w:hanging="720"/>
        <w:jc w:val="both"/>
      </w:pPr>
      <w:r w:rsidRPr="009415E1">
        <w:rPr>
          <w:b/>
        </w:rPr>
        <w:t>Smith, J. A., Larkin, M., &amp; Flowers, P.</w:t>
      </w:r>
      <w:r w:rsidRPr="009415E1">
        <w:t xml:space="preserve"> (2008). </w:t>
      </w:r>
      <w:r w:rsidRPr="009415E1">
        <w:rPr>
          <w:i/>
        </w:rPr>
        <w:t>Interpretative phenomenological analysis: A practical guide to method and application</w:t>
      </w:r>
      <w:r w:rsidRPr="009415E1">
        <w:t>. Sage.</w:t>
      </w:r>
    </w:p>
    <w:p w14:paraId="07A51901" w14:textId="61C07B8F" w:rsidR="00B46F08" w:rsidRPr="009415E1" w:rsidRDefault="003735CD" w:rsidP="00077B06">
      <w:pPr>
        <w:spacing w:before="240" w:afterLines="40" w:after="96" w:line="360" w:lineRule="auto"/>
        <w:ind w:left="720" w:hanging="720"/>
        <w:jc w:val="both"/>
        <w:rPr>
          <w:b/>
        </w:rPr>
      </w:pPr>
      <w:r w:rsidRPr="009415E1">
        <w:rPr>
          <w:b/>
        </w:rPr>
        <w:t xml:space="preserve">Yalom, I. D., &amp; Leszcz, M. </w:t>
      </w:r>
      <w:r w:rsidRPr="009415E1">
        <w:t>(2005).</w:t>
      </w:r>
      <w:r w:rsidRPr="009415E1">
        <w:rPr>
          <w:b/>
        </w:rPr>
        <w:t xml:space="preserve"> </w:t>
      </w:r>
      <w:r w:rsidRPr="009415E1">
        <w:rPr>
          <w:i/>
        </w:rPr>
        <w:t>The theory and practice of group psychotherapy (5th ed.).</w:t>
      </w:r>
      <w:r w:rsidRPr="009415E1">
        <w:t xml:space="preserve"> New York, NY: Basic Books.</w:t>
      </w:r>
      <w:r w:rsidRPr="009415E1" w:rsidDel="003735CD">
        <w:t xml:space="preserve"> </w:t>
      </w:r>
    </w:p>
    <w:sectPr w:rsidR="00B46F08" w:rsidRPr="009415E1" w:rsidSect="000750BB">
      <w:headerReference w:type="even" r:id="rId17"/>
      <w:headerReference w:type="default" r:id="rId18"/>
      <w:footerReference w:type="default" r:id="rId19"/>
      <w:pgSz w:w="11906" w:h="16838"/>
      <w:pgMar w:top="1440" w:right="1440" w:bottom="1440" w:left="1440"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F60A" w16cex:dateUtc="2020-11-13T12:09:00Z"/>
  <w16cex:commentExtensible w16cex:durableId="235904C4" w16cex:dateUtc="2020-11-13T13:12:00Z"/>
  <w16cex:commentExtensible w16cex:durableId="235904FA" w16cex:dateUtc="2020-11-13T13:13:00Z"/>
  <w16cex:commentExtensible w16cex:durableId="2358FBC2" w16cex:dateUtc="2020-11-13T1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95747" w14:textId="77777777" w:rsidR="00D101C7" w:rsidRDefault="00D101C7">
      <w:r>
        <w:separator/>
      </w:r>
    </w:p>
  </w:endnote>
  <w:endnote w:type="continuationSeparator" w:id="0">
    <w:p w14:paraId="1CC134FF" w14:textId="77777777" w:rsidR="00D101C7" w:rsidRDefault="00D101C7">
      <w:r>
        <w:continuationSeparator/>
      </w:r>
    </w:p>
  </w:endnote>
  <w:endnote w:type="continuationNotice" w:id="1">
    <w:p w14:paraId="0FFFED96" w14:textId="77777777" w:rsidR="00D101C7" w:rsidRDefault="00D10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ÜÈˆ∑˛">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C73CF" w14:textId="77777777" w:rsidR="00856FAE" w:rsidRDefault="00856F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3ACBF" w14:textId="77777777" w:rsidR="00D101C7" w:rsidRDefault="00D101C7">
      <w:r>
        <w:separator/>
      </w:r>
    </w:p>
  </w:footnote>
  <w:footnote w:type="continuationSeparator" w:id="0">
    <w:p w14:paraId="0325B2A8" w14:textId="77777777" w:rsidR="00D101C7" w:rsidRDefault="00D101C7">
      <w:r>
        <w:continuationSeparator/>
      </w:r>
    </w:p>
  </w:footnote>
  <w:footnote w:type="continuationNotice" w:id="1">
    <w:p w14:paraId="34BD7107" w14:textId="77777777" w:rsidR="00D101C7" w:rsidRDefault="00D10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5176831"/>
      <w:docPartObj>
        <w:docPartGallery w:val="Page Numbers (Top of Page)"/>
        <w:docPartUnique/>
      </w:docPartObj>
    </w:sdtPr>
    <w:sdtEndPr>
      <w:rPr>
        <w:rStyle w:val="PageNumber"/>
      </w:rPr>
    </w:sdtEndPr>
    <w:sdtContent>
      <w:p w14:paraId="60CA392A" w14:textId="77777777" w:rsidR="00856FAE" w:rsidRDefault="00856FAE" w:rsidP="007037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FFE8C8" w14:textId="77777777" w:rsidR="00856FAE" w:rsidRDefault="00856FAE" w:rsidP="00CE6D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3352689"/>
      <w:docPartObj>
        <w:docPartGallery w:val="Page Numbers (Top of Page)"/>
        <w:docPartUnique/>
      </w:docPartObj>
    </w:sdtPr>
    <w:sdtEndPr>
      <w:rPr>
        <w:rStyle w:val="PageNumber"/>
      </w:rPr>
    </w:sdtEndPr>
    <w:sdtContent>
      <w:p w14:paraId="35BA9466" w14:textId="4CC663EB" w:rsidR="0070371D" w:rsidRDefault="0070371D" w:rsidP="008609F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986DD5" w14:textId="4FD2F001" w:rsidR="00856FAE" w:rsidRPr="00215B95" w:rsidRDefault="00856FAE" w:rsidP="00B71BCE">
    <w:pPr>
      <w:pStyle w:val="Header"/>
      <w:ind w:right="360"/>
    </w:pPr>
    <w:r w:rsidRPr="0027511A">
      <w:rPr>
        <w:lang w:val="en-GB"/>
      </w:rPr>
      <w:t xml:space="preserve">EXPERIENCES OF A </w:t>
    </w:r>
    <w:r w:rsidR="008B056D">
      <w:rPr>
        <w:lang w:val="en-GB"/>
      </w:rPr>
      <w:t xml:space="preserve">LGBQ </w:t>
    </w:r>
    <w:r w:rsidRPr="0027511A">
      <w:rPr>
        <w:lang w:val="en-GB"/>
      </w:rPr>
      <w:t xml:space="preserve">CBT WELLBEING GROUP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53E5"/>
    <w:multiLevelType w:val="hybridMultilevel"/>
    <w:tmpl w:val="3B8CBEF6"/>
    <w:lvl w:ilvl="0" w:tplc="4F5842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5C1828"/>
    <w:multiLevelType w:val="hybridMultilevel"/>
    <w:tmpl w:val="C77C7634"/>
    <w:lvl w:ilvl="0" w:tplc="CBF653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95696C"/>
    <w:multiLevelType w:val="hybridMultilevel"/>
    <w:tmpl w:val="50289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96D9E"/>
    <w:multiLevelType w:val="hybridMultilevel"/>
    <w:tmpl w:val="C49E53BE"/>
    <w:lvl w:ilvl="0" w:tplc="AB9C3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50B7E"/>
    <w:multiLevelType w:val="hybridMultilevel"/>
    <w:tmpl w:val="3E3AB8A0"/>
    <w:lvl w:ilvl="0" w:tplc="FEE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22642"/>
    <w:multiLevelType w:val="hybridMultilevel"/>
    <w:tmpl w:val="3F4478B2"/>
    <w:lvl w:ilvl="0" w:tplc="F0988628">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278CB"/>
    <w:multiLevelType w:val="multilevel"/>
    <w:tmpl w:val="8710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8717B7"/>
    <w:multiLevelType w:val="hybridMultilevel"/>
    <w:tmpl w:val="F68E6FE0"/>
    <w:lvl w:ilvl="0" w:tplc="1F4AAA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E2214"/>
    <w:multiLevelType w:val="hybridMultilevel"/>
    <w:tmpl w:val="ADEE03EA"/>
    <w:lvl w:ilvl="0" w:tplc="722C6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DD5030"/>
    <w:multiLevelType w:val="hybridMultilevel"/>
    <w:tmpl w:val="106A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85EB9"/>
    <w:multiLevelType w:val="multilevel"/>
    <w:tmpl w:val="63EE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FE4859"/>
    <w:multiLevelType w:val="multilevel"/>
    <w:tmpl w:val="68C82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7098B"/>
    <w:multiLevelType w:val="hybridMultilevel"/>
    <w:tmpl w:val="1F347A5C"/>
    <w:lvl w:ilvl="0" w:tplc="85464624">
      <w:start w:val="1"/>
      <w:numFmt w:val="upp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31A68"/>
    <w:multiLevelType w:val="hybridMultilevel"/>
    <w:tmpl w:val="2A9CEB90"/>
    <w:lvl w:ilvl="0" w:tplc="B62C494A">
      <w:start w:val="1"/>
      <w:numFmt w:val="upperLetter"/>
      <w:lvlText w:val="%1)"/>
      <w:lvlJc w:val="left"/>
      <w:pPr>
        <w:ind w:left="7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4F0F52"/>
    <w:multiLevelType w:val="hybridMultilevel"/>
    <w:tmpl w:val="2424FAC8"/>
    <w:lvl w:ilvl="0" w:tplc="4C44549E">
      <w:numFmt w:val="bullet"/>
      <w:lvlText w:val="-"/>
      <w:lvlJc w:val="left"/>
      <w:pPr>
        <w:ind w:left="927" w:hanging="360"/>
      </w:pPr>
      <w:rPr>
        <w:rFonts w:ascii="Times New Roman" w:eastAsia="Times New Roman" w:hAnsi="Times New Roman" w:cs="Times New Roman"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1EBA057D"/>
    <w:multiLevelType w:val="hybridMultilevel"/>
    <w:tmpl w:val="56DC8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F18EB"/>
    <w:multiLevelType w:val="hybridMultilevel"/>
    <w:tmpl w:val="93D83D38"/>
    <w:lvl w:ilvl="0" w:tplc="0CC2C8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F2BF4"/>
    <w:multiLevelType w:val="hybridMultilevel"/>
    <w:tmpl w:val="D598B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B3D5C"/>
    <w:multiLevelType w:val="hybridMultilevel"/>
    <w:tmpl w:val="06D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831187"/>
    <w:multiLevelType w:val="hybridMultilevel"/>
    <w:tmpl w:val="1BDA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1C760E"/>
    <w:multiLevelType w:val="hybridMultilevel"/>
    <w:tmpl w:val="75F49612"/>
    <w:lvl w:ilvl="0" w:tplc="0554E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2D778F"/>
    <w:multiLevelType w:val="hybridMultilevel"/>
    <w:tmpl w:val="FAB82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A5000F"/>
    <w:multiLevelType w:val="hybridMultilevel"/>
    <w:tmpl w:val="7FD4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A0179A"/>
    <w:multiLevelType w:val="hybridMultilevel"/>
    <w:tmpl w:val="42FE8DB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2B1B5A9A"/>
    <w:multiLevelType w:val="hybridMultilevel"/>
    <w:tmpl w:val="3762370C"/>
    <w:lvl w:ilvl="0" w:tplc="0066C70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D8214C9"/>
    <w:multiLevelType w:val="hybridMultilevel"/>
    <w:tmpl w:val="F884A958"/>
    <w:lvl w:ilvl="0" w:tplc="37FE527E">
      <w:start w:val="1"/>
      <w:numFmt w:val="bullet"/>
      <w:pStyle w:val="BoxBullets"/>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2535137"/>
    <w:multiLevelType w:val="multilevel"/>
    <w:tmpl w:val="D5EE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567F8E"/>
    <w:multiLevelType w:val="multilevel"/>
    <w:tmpl w:val="7CAA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7B230E"/>
    <w:multiLevelType w:val="hybridMultilevel"/>
    <w:tmpl w:val="24262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796A39"/>
    <w:multiLevelType w:val="hybridMultilevel"/>
    <w:tmpl w:val="CDD4EEFA"/>
    <w:styleLink w:val="Bullet"/>
    <w:lvl w:ilvl="0" w:tplc="75E8C79C">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41BAF91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8EEEED9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AA3EA4C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BEE27D8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54AA8D40">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30F69BB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AD9CAA7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0EBE05C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30" w15:restartNumberingAfterBreak="0">
    <w:nsid w:val="39344544"/>
    <w:multiLevelType w:val="hybridMultilevel"/>
    <w:tmpl w:val="AA365C74"/>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AF61CF3"/>
    <w:multiLevelType w:val="hybridMultilevel"/>
    <w:tmpl w:val="D3AADAB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134B73"/>
    <w:multiLevelType w:val="hybridMultilevel"/>
    <w:tmpl w:val="C74432B6"/>
    <w:lvl w:ilvl="0" w:tplc="88023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2863BF"/>
    <w:multiLevelType w:val="multilevel"/>
    <w:tmpl w:val="D19AB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C81833"/>
    <w:multiLevelType w:val="hybridMultilevel"/>
    <w:tmpl w:val="AA8653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0E1927"/>
    <w:multiLevelType w:val="hybridMultilevel"/>
    <w:tmpl w:val="3CFCE066"/>
    <w:lvl w:ilvl="0" w:tplc="D294FC3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D5D38CE"/>
    <w:multiLevelType w:val="hybridMultilevel"/>
    <w:tmpl w:val="8B7825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3346B3"/>
    <w:multiLevelType w:val="hybridMultilevel"/>
    <w:tmpl w:val="724EBEE8"/>
    <w:lvl w:ilvl="0" w:tplc="FCB6563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C20EE8"/>
    <w:multiLevelType w:val="hybridMultilevel"/>
    <w:tmpl w:val="2C2E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B4078E"/>
    <w:multiLevelType w:val="hybridMultilevel"/>
    <w:tmpl w:val="F74A71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3D4359C"/>
    <w:multiLevelType w:val="multilevel"/>
    <w:tmpl w:val="9BDA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679215D"/>
    <w:multiLevelType w:val="hybridMultilevel"/>
    <w:tmpl w:val="A7865836"/>
    <w:lvl w:ilvl="0" w:tplc="2FAE9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7A2619"/>
    <w:multiLevelType w:val="multilevel"/>
    <w:tmpl w:val="7A78D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3E5A8D"/>
    <w:multiLevelType w:val="multilevel"/>
    <w:tmpl w:val="30FE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AB0F82"/>
    <w:multiLevelType w:val="hybridMultilevel"/>
    <w:tmpl w:val="EA22BDEE"/>
    <w:lvl w:ilvl="0" w:tplc="B4DE5878">
      <w:start w:val="2"/>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5" w15:restartNumberingAfterBreak="0">
    <w:nsid w:val="6BB96B6C"/>
    <w:multiLevelType w:val="hybridMultilevel"/>
    <w:tmpl w:val="DC2C2F9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502"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890E0B"/>
    <w:multiLevelType w:val="hybridMultilevel"/>
    <w:tmpl w:val="495CD760"/>
    <w:lvl w:ilvl="0" w:tplc="8602A5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2434153"/>
    <w:multiLevelType w:val="hybridMultilevel"/>
    <w:tmpl w:val="806C2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5E528D"/>
    <w:multiLevelType w:val="hybridMultilevel"/>
    <w:tmpl w:val="72F6DA86"/>
    <w:lvl w:ilvl="0" w:tplc="EB92EC4E">
      <w:start w:val="1"/>
      <w:numFmt w:val="upperLetter"/>
      <w:lvlText w:val="%1)"/>
      <w:lvlJc w:val="left"/>
      <w:pPr>
        <w:ind w:left="786" w:hanging="360"/>
      </w:pPr>
      <w:rPr>
        <w:rFonts w:ascii="Times New Roman" w:eastAsia="Times New Roman" w:hAnsi="Times New Roman" w:cs="Times New Roman"/>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15:restartNumberingAfterBreak="0">
    <w:nsid w:val="726F576D"/>
    <w:multiLevelType w:val="multilevel"/>
    <w:tmpl w:val="7498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2933AE1"/>
    <w:multiLevelType w:val="hybridMultilevel"/>
    <w:tmpl w:val="8BCC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CB2179"/>
    <w:multiLevelType w:val="hybridMultilevel"/>
    <w:tmpl w:val="CDD4EEFA"/>
    <w:numStyleLink w:val="Bullet"/>
  </w:abstractNum>
  <w:abstractNum w:abstractNumId="52" w15:restartNumberingAfterBreak="0">
    <w:nsid w:val="732062E3"/>
    <w:multiLevelType w:val="multilevel"/>
    <w:tmpl w:val="EE8C3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0022B6"/>
    <w:multiLevelType w:val="hybridMultilevel"/>
    <w:tmpl w:val="CB76F714"/>
    <w:lvl w:ilvl="0" w:tplc="04090003">
      <w:start w:val="1"/>
      <w:numFmt w:val="bullet"/>
      <w:lvlText w:val="o"/>
      <w:lvlJc w:val="left"/>
      <w:pPr>
        <w:ind w:left="786" w:hanging="360"/>
      </w:pPr>
      <w:rPr>
        <w:rFonts w:ascii="Courier New" w:hAnsi="Courier New" w:hint="default"/>
      </w:rPr>
    </w:lvl>
    <w:lvl w:ilvl="1" w:tplc="04090003">
      <w:start w:val="1"/>
      <w:numFmt w:val="bullet"/>
      <w:lvlText w:val="o"/>
      <w:lvlJc w:val="left"/>
      <w:pPr>
        <w:ind w:left="1212" w:hanging="360"/>
      </w:pPr>
      <w:rPr>
        <w:rFonts w:ascii="Courier New" w:hAnsi="Courier New" w:hint="default"/>
      </w:rPr>
    </w:lvl>
    <w:lvl w:ilvl="2" w:tplc="BAA2545E" w:tentative="1">
      <w:start w:val="1"/>
      <w:numFmt w:val="bullet"/>
      <w:lvlText w:val="•"/>
      <w:lvlJc w:val="left"/>
      <w:pPr>
        <w:tabs>
          <w:tab w:val="num" w:pos="2226"/>
        </w:tabs>
        <w:ind w:left="2226" w:hanging="360"/>
      </w:pPr>
      <w:rPr>
        <w:rFonts w:ascii="Times" w:hAnsi="Times" w:hint="default"/>
      </w:rPr>
    </w:lvl>
    <w:lvl w:ilvl="3" w:tplc="16AE98A2" w:tentative="1">
      <w:start w:val="1"/>
      <w:numFmt w:val="bullet"/>
      <w:lvlText w:val="•"/>
      <w:lvlJc w:val="left"/>
      <w:pPr>
        <w:tabs>
          <w:tab w:val="num" w:pos="2946"/>
        </w:tabs>
        <w:ind w:left="2946" w:hanging="360"/>
      </w:pPr>
      <w:rPr>
        <w:rFonts w:ascii="Times" w:hAnsi="Times" w:hint="default"/>
      </w:rPr>
    </w:lvl>
    <w:lvl w:ilvl="4" w:tplc="065405E6" w:tentative="1">
      <w:start w:val="1"/>
      <w:numFmt w:val="bullet"/>
      <w:lvlText w:val="•"/>
      <w:lvlJc w:val="left"/>
      <w:pPr>
        <w:tabs>
          <w:tab w:val="num" w:pos="3666"/>
        </w:tabs>
        <w:ind w:left="3666" w:hanging="360"/>
      </w:pPr>
      <w:rPr>
        <w:rFonts w:ascii="Times" w:hAnsi="Times" w:hint="default"/>
      </w:rPr>
    </w:lvl>
    <w:lvl w:ilvl="5" w:tplc="9320A742" w:tentative="1">
      <w:start w:val="1"/>
      <w:numFmt w:val="bullet"/>
      <w:lvlText w:val="•"/>
      <w:lvlJc w:val="left"/>
      <w:pPr>
        <w:tabs>
          <w:tab w:val="num" w:pos="4386"/>
        </w:tabs>
        <w:ind w:left="4386" w:hanging="360"/>
      </w:pPr>
      <w:rPr>
        <w:rFonts w:ascii="Times" w:hAnsi="Times" w:hint="default"/>
      </w:rPr>
    </w:lvl>
    <w:lvl w:ilvl="6" w:tplc="037871F8" w:tentative="1">
      <w:start w:val="1"/>
      <w:numFmt w:val="bullet"/>
      <w:lvlText w:val="•"/>
      <w:lvlJc w:val="left"/>
      <w:pPr>
        <w:tabs>
          <w:tab w:val="num" w:pos="5106"/>
        </w:tabs>
        <w:ind w:left="5106" w:hanging="360"/>
      </w:pPr>
      <w:rPr>
        <w:rFonts w:ascii="Times" w:hAnsi="Times" w:hint="default"/>
      </w:rPr>
    </w:lvl>
    <w:lvl w:ilvl="7" w:tplc="C45207DE" w:tentative="1">
      <w:start w:val="1"/>
      <w:numFmt w:val="bullet"/>
      <w:lvlText w:val="•"/>
      <w:lvlJc w:val="left"/>
      <w:pPr>
        <w:tabs>
          <w:tab w:val="num" w:pos="5826"/>
        </w:tabs>
        <w:ind w:left="5826" w:hanging="360"/>
      </w:pPr>
      <w:rPr>
        <w:rFonts w:ascii="Times" w:hAnsi="Times" w:hint="default"/>
      </w:rPr>
    </w:lvl>
    <w:lvl w:ilvl="8" w:tplc="2D2C3A72" w:tentative="1">
      <w:start w:val="1"/>
      <w:numFmt w:val="bullet"/>
      <w:lvlText w:val="•"/>
      <w:lvlJc w:val="left"/>
      <w:pPr>
        <w:tabs>
          <w:tab w:val="num" w:pos="6546"/>
        </w:tabs>
        <w:ind w:left="6546" w:hanging="360"/>
      </w:pPr>
      <w:rPr>
        <w:rFonts w:ascii="Times" w:hAnsi="Times" w:hint="default"/>
      </w:rPr>
    </w:lvl>
  </w:abstractNum>
  <w:abstractNum w:abstractNumId="54" w15:restartNumberingAfterBreak="0">
    <w:nsid w:val="79532A78"/>
    <w:multiLevelType w:val="hybridMultilevel"/>
    <w:tmpl w:val="07BE6258"/>
    <w:lvl w:ilvl="0" w:tplc="04B2603E">
      <w:start w:val="1"/>
      <w:numFmt w:val="bullet"/>
      <w:lvlText w:val="•"/>
      <w:lvlJc w:val="left"/>
      <w:pPr>
        <w:tabs>
          <w:tab w:val="num" w:pos="360"/>
        </w:tabs>
        <w:ind w:left="360" w:hanging="360"/>
      </w:pPr>
      <w:rPr>
        <w:rFonts w:ascii="Times" w:hAnsi="Times" w:hint="default"/>
      </w:rPr>
    </w:lvl>
    <w:lvl w:ilvl="1" w:tplc="04090003">
      <w:start w:val="1"/>
      <w:numFmt w:val="bullet"/>
      <w:lvlText w:val="o"/>
      <w:lvlJc w:val="left"/>
      <w:pPr>
        <w:ind w:left="1069" w:hanging="360"/>
      </w:pPr>
      <w:rPr>
        <w:rFonts w:ascii="Courier New" w:hAnsi="Courier New" w:hint="default"/>
      </w:rPr>
    </w:lvl>
    <w:lvl w:ilvl="2" w:tplc="BAA2545E" w:tentative="1">
      <w:start w:val="1"/>
      <w:numFmt w:val="bullet"/>
      <w:lvlText w:val="•"/>
      <w:lvlJc w:val="left"/>
      <w:pPr>
        <w:tabs>
          <w:tab w:val="num" w:pos="1800"/>
        </w:tabs>
        <w:ind w:left="1800" w:hanging="360"/>
      </w:pPr>
      <w:rPr>
        <w:rFonts w:ascii="Times" w:hAnsi="Times" w:hint="default"/>
      </w:rPr>
    </w:lvl>
    <w:lvl w:ilvl="3" w:tplc="16AE98A2" w:tentative="1">
      <w:start w:val="1"/>
      <w:numFmt w:val="bullet"/>
      <w:lvlText w:val="•"/>
      <w:lvlJc w:val="left"/>
      <w:pPr>
        <w:tabs>
          <w:tab w:val="num" w:pos="2520"/>
        </w:tabs>
        <w:ind w:left="2520" w:hanging="360"/>
      </w:pPr>
      <w:rPr>
        <w:rFonts w:ascii="Times" w:hAnsi="Times" w:hint="default"/>
      </w:rPr>
    </w:lvl>
    <w:lvl w:ilvl="4" w:tplc="065405E6" w:tentative="1">
      <w:start w:val="1"/>
      <w:numFmt w:val="bullet"/>
      <w:lvlText w:val="•"/>
      <w:lvlJc w:val="left"/>
      <w:pPr>
        <w:tabs>
          <w:tab w:val="num" w:pos="3240"/>
        </w:tabs>
        <w:ind w:left="3240" w:hanging="360"/>
      </w:pPr>
      <w:rPr>
        <w:rFonts w:ascii="Times" w:hAnsi="Times" w:hint="default"/>
      </w:rPr>
    </w:lvl>
    <w:lvl w:ilvl="5" w:tplc="9320A742" w:tentative="1">
      <w:start w:val="1"/>
      <w:numFmt w:val="bullet"/>
      <w:lvlText w:val="•"/>
      <w:lvlJc w:val="left"/>
      <w:pPr>
        <w:tabs>
          <w:tab w:val="num" w:pos="3960"/>
        </w:tabs>
        <w:ind w:left="3960" w:hanging="360"/>
      </w:pPr>
      <w:rPr>
        <w:rFonts w:ascii="Times" w:hAnsi="Times" w:hint="default"/>
      </w:rPr>
    </w:lvl>
    <w:lvl w:ilvl="6" w:tplc="037871F8" w:tentative="1">
      <w:start w:val="1"/>
      <w:numFmt w:val="bullet"/>
      <w:lvlText w:val="•"/>
      <w:lvlJc w:val="left"/>
      <w:pPr>
        <w:tabs>
          <w:tab w:val="num" w:pos="4680"/>
        </w:tabs>
        <w:ind w:left="4680" w:hanging="360"/>
      </w:pPr>
      <w:rPr>
        <w:rFonts w:ascii="Times" w:hAnsi="Times" w:hint="default"/>
      </w:rPr>
    </w:lvl>
    <w:lvl w:ilvl="7" w:tplc="C45207DE" w:tentative="1">
      <w:start w:val="1"/>
      <w:numFmt w:val="bullet"/>
      <w:lvlText w:val="•"/>
      <w:lvlJc w:val="left"/>
      <w:pPr>
        <w:tabs>
          <w:tab w:val="num" w:pos="5400"/>
        </w:tabs>
        <w:ind w:left="5400" w:hanging="360"/>
      </w:pPr>
      <w:rPr>
        <w:rFonts w:ascii="Times" w:hAnsi="Times" w:hint="default"/>
      </w:rPr>
    </w:lvl>
    <w:lvl w:ilvl="8" w:tplc="2D2C3A72" w:tentative="1">
      <w:start w:val="1"/>
      <w:numFmt w:val="bullet"/>
      <w:lvlText w:val="•"/>
      <w:lvlJc w:val="left"/>
      <w:pPr>
        <w:tabs>
          <w:tab w:val="num" w:pos="6120"/>
        </w:tabs>
        <w:ind w:left="6120" w:hanging="360"/>
      </w:pPr>
      <w:rPr>
        <w:rFonts w:ascii="Times" w:hAnsi="Times" w:hint="default"/>
      </w:rPr>
    </w:lvl>
  </w:abstractNum>
  <w:abstractNum w:abstractNumId="55" w15:restartNumberingAfterBreak="0">
    <w:nsid w:val="79964401"/>
    <w:multiLevelType w:val="hybridMultilevel"/>
    <w:tmpl w:val="5B2AC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426392"/>
    <w:multiLevelType w:val="hybridMultilevel"/>
    <w:tmpl w:val="9A08B6D8"/>
    <w:lvl w:ilvl="0" w:tplc="4E7C4D5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C64687A"/>
    <w:multiLevelType w:val="hybridMultilevel"/>
    <w:tmpl w:val="BA3AD5A0"/>
    <w:lvl w:ilvl="0" w:tplc="455C4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38"/>
  </w:num>
  <w:num w:numId="4">
    <w:abstractNumId w:val="9"/>
  </w:num>
  <w:num w:numId="5">
    <w:abstractNumId w:val="36"/>
  </w:num>
  <w:num w:numId="6">
    <w:abstractNumId w:val="29"/>
  </w:num>
  <w:num w:numId="7">
    <w:abstractNumId w:val="51"/>
  </w:num>
  <w:num w:numId="8">
    <w:abstractNumId w:val="22"/>
  </w:num>
  <w:num w:numId="9">
    <w:abstractNumId w:val="5"/>
  </w:num>
  <w:num w:numId="10">
    <w:abstractNumId w:val="35"/>
  </w:num>
  <w:num w:numId="11">
    <w:abstractNumId w:val="21"/>
  </w:num>
  <w:num w:numId="12">
    <w:abstractNumId w:val="19"/>
  </w:num>
  <w:num w:numId="13">
    <w:abstractNumId w:val="25"/>
  </w:num>
  <w:num w:numId="14">
    <w:abstractNumId w:val="14"/>
  </w:num>
  <w:num w:numId="15">
    <w:abstractNumId w:val="37"/>
  </w:num>
  <w:num w:numId="16">
    <w:abstractNumId w:val="54"/>
  </w:num>
  <w:num w:numId="17">
    <w:abstractNumId w:val="45"/>
  </w:num>
  <w:num w:numId="18">
    <w:abstractNumId w:val="53"/>
  </w:num>
  <w:num w:numId="19">
    <w:abstractNumId w:val="39"/>
  </w:num>
  <w:num w:numId="20">
    <w:abstractNumId w:val="26"/>
  </w:num>
  <w:num w:numId="21">
    <w:abstractNumId w:val="6"/>
  </w:num>
  <w:num w:numId="22">
    <w:abstractNumId w:val="40"/>
  </w:num>
  <w:num w:numId="23">
    <w:abstractNumId w:val="43"/>
  </w:num>
  <w:num w:numId="24">
    <w:abstractNumId w:val="11"/>
  </w:num>
  <w:num w:numId="25">
    <w:abstractNumId w:val="10"/>
  </w:num>
  <w:num w:numId="26">
    <w:abstractNumId w:val="47"/>
  </w:num>
  <w:num w:numId="27">
    <w:abstractNumId w:val="17"/>
  </w:num>
  <w:num w:numId="28">
    <w:abstractNumId w:val="28"/>
  </w:num>
  <w:num w:numId="29">
    <w:abstractNumId w:val="55"/>
  </w:num>
  <w:num w:numId="30">
    <w:abstractNumId w:val="34"/>
  </w:num>
  <w:num w:numId="31">
    <w:abstractNumId w:val="0"/>
  </w:num>
  <w:num w:numId="32">
    <w:abstractNumId w:val="23"/>
  </w:num>
  <w:num w:numId="33">
    <w:abstractNumId w:val="49"/>
  </w:num>
  <w:num w:numId="34">
    <w:abstractNumId w:val="33"/>
  </w:num>
  <w:num w:numId="35">
    <w:abstractNumId w:val="27"/>
  </w:num>
  <w:num w:numId="36">
    <w:abstractNumId w:val="4"/>
  </w:num>
  <w:num w:numId="37">
    <w:abstractNumId w:val="42"/>
  </w:num>
  <w:num w:numId="38">
    <w:abstractNumId w:val="52"/>
  </w:num>
  <w:num w:numId="39">
    <w:abstractNumId w:val="7"/>
  </w:num>
  <w:num w:numId="40">
    <w:abstractNumId w:val="32"/>
  </w:num>
  <w:num w:numId="41">
    <w:abstractNumId w:val="41"/>
  </w:num>
  <w:num w:numId="42">
    <w:abstractNumId w:val="1"/>
  </w:num>
  <w:num w:numId="43">
    <w:abstractNumId w:val="8"/>
  </w:num>
  <w:num w:numId="44">
    <w:abstractNumId w:val="44"/>
  </w:num>
  <w:num w:numId="45">
    <w:abstractNumId w:val="24"/>
  </w:num>
  <w:num w:numId="46">
    <w:abstractNumId w:val="57"/>
  </w:num>
  <w:num w:numId="47">
    <w:abstractNumId w:val="16"/>
  </w:num>
  <w:num w:numId="48">
    <w:abstractNumId w:val="50"/>
  </w:num>
  <w:num w:numId="49">
    <w:abstractNumId w:val="46"/>
  </w:num>
  <w:num w:numId="50">
    <w:abstractNumId w:val="15"/>
  </w:num>
  <w:num w:numId="51">
    <w:abstractNumId w:val="31"/>
  </w:num>
  <w:num w:numId="52">
    <w:abstractNumId w:val="3"/>
  </w:num>
  <w:num w:numId="53">
    <w:abstractNumId w:val="20"/>
  </w:num>
  <w:num w:numId="54">
    <w:abstractNumId w:val="12"/>
  </w:num>
  <w:num w:numId="55">
    <w:abstractNumId w:val="56"/>
  </w:num>
  <w:num w:numId="56">
    <w:abstractNumId w:val="48"/>
  </w:num>
  <w:num w:numId="57">
    <w:abstractNumId w:val="30"/>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wNDYzNDcxMjWyMDRW0lEKTi0uzszPAykwrAUA6/EgPCwAAAA="/>
    <w:docVar w:name="EN.InstantFormat" w:val="&lt;ENInstantFormat&gt;&lt;Enabled&gt;0&lt;/Enabled&gt;&lt;ScanUnformatted&gt;0&lt;/ScanUnformatted&gt;&lt;ScanChanges&gt;1&lt;/ScanChanges&gt;&lt;Suspended&gt;1&lt;/Suspended&gt;&lt;/ENInstantFormat&gt;"/>
  </w:docVars>
  <w:rsids>
    <w:rsidRoot w:val="00DA314D"/>
    <w:rsid w:val="00000660"/>
    <w:rsid w:val="000013C2"/>
    <w:rsid w:val="00003AFB"/>
    <w:rsid w:val="000043D0"/>
    <w:rsid w:val="0000626A"/>
    <w:rsid w:val="00010607"/>
    <w:rsid w:val="00011C65"/>
    <w:rsid w:val="00012080"/>
    <w:rsid w:val="00012B78"/>
    <w:rsid w:val="0001362D"/>
    <w:rsid w:val="00013C73"/>
    <w:rsid w:val="00015D53"/>
    <w:rsid w:val="00017068"/>
    <w:rsid w:val="000202F9"/>
    <w:rsid w:val="0002084E"/>
    <w:rsid w:val="00023EB9"/>
    <w:rsid w:val="0002475E"/>
    <w:rsid w:val="00025EBF"/>
    <w:rsid w:val="0002748C"/>
    <w:rsid w:val="000276CD"/>
    <w:rsid w:val="00031C62"/>
    <w:rsid w:val="00032B36"/>
    <w:rsid w:val="00034609"/>
    <w:rsid w:val="00035372"/>
    <w:rsid w:val="000363A2"/>
    <w:rsid w:val="00036B2E"/>
    <w:rsid w:val="00036DEB"/>
    <w:rsid w:val="00040786"/>
    <w:rsid w:val="00042C70"/>
    <w:rsid w:val="00043DBF"/>
    <w:rsid w:val="000454DB"/>
    <w:rsid w:val="00046A8D"/>
    <w:rsid w:val="00046C24"/>
    <w:rsid w:val="000475D0"/>
    <w:rsid w:val="00047D68"/>
    <w:rsid w:val="00053044"/>
    <w:rsid w:val="00054678"/>
    <w:rsid w:val="0006060B"/>
    <w:rsid w:val="00060FFC"/>
    <w:rsid w:val="00061397"/>
    <w:rsid w:val="000615A4"/>
    <w:rsid w:val="00061A12"/>
    <w:rsid w:val="00063C26"/>
    <w:rsid w:val="00064215"/>
    <w:rsid w:val="00064CB5"/>
    <w:rsid w:val="000651B9"/>
    <w:rsid w:val="0007105A"/>
    <w:rsid w:val="000711C2"/>
    <w:rsid w:val="000720E1"/>
    <w:rsid w:val="00072A08"/>
    <w:rsid w:val="00074C58"/>
    <w:rsid w:val="000750BB"/>
    <w:rsid w:val="0007557A"/>
    <w:rsid w:val="00075AF5"/>
    <w:rsid w:val="000765B7"/>
    <w:rsid w:val="00077B06"/>
    <w:rsid w:val="0008096C"/>
    <w:rsid w:val="00080C44"/>
    <w:rsid w:val="00082EA4"/>
    <w:rsid w:val="000840D3"/>
    <w:rsid w:val="0008426E"/>
    <w:rsid w:val="00086720"/>
    <w:rsid w:val="00086FCF"/>
    <w:rsid w:val="00087037"/>
    <w:rsid w:val="000872AD"/>
    <w:rsid w:val="000930C1"/>
    <w:rsid w:val="00093BF5"/>
    <w:rsid w:val="00095635"/>
    <w:rsid w:val="00096DC5"/>
    <w:rsid w:val="00096E79"/>
    <w:rsid w:val="000A18E2"/>
    <w:rsid w:val="000A1E2D"/>
    <w:rsid w:val="000A2A70"/>
    <w:rsid w:val="000A4243"/>
    <w:rsid w:val="000A6CB5"/>
    <w:rsid w:val="000A7033"/>
    <w:rsid w:val="000A741D"/>
    <w:rsid w:val="000A7A83"/>
    <w:rsid w:val="000A7E89"/>
    <w:rsid w:val="000B00AC"/>
    <w:rsid w:val="000B0CED"/>
    <w:rsid w:val="000B3C98"/>
    <w:rsid w:val="000B58B1"/>
    <w:rsid w:val="000B5907"/>
    <w:rsid w:val="000B7197"/>
    <w:rsid w:val="000C2923"/>
    <w:rsid w:val="000C2B58"/>
    <w:rsid w:val="000C3F55"/>
    <w:rsid w:val="000C3FFB"/>
    <w:rsid w:val="000C41C1"/>
    <w:rsid w:val="000C4236"/>
    <w:rsid w:val="000C537A"/>
    <w:rsid w:val="000C6BC6"/>
    <w:rsid w:val="000C6C78"/>
    <w:rsid w:val="000C6DEC"/>
    <w:rsid w:val="000D2384"/>
    <w:rsid w:val="000E1671"/>
    <w:rsid w:val="000E2C55"/>
    <w:rsid w:val="000E2D9A"/>
    <w:rsid w:val="000E3057"/>
    <w:rsid w:val="000E30BC"/>
    <w:rsid w:val="000E30F1"/>
    <w:rsid w:val="000F0114"/>
    <w:rsid w:val="000F0F2D"/>
    <w:rsid w:val="000F1905"/>
    <w:rsid w:val="000F1A27"/>
    <w:rsid w:val="000F3DD8"/>
    <w:rsid w:val="001022D8"/>
    <w:rsid w:val="00102B6D"/>
    <w:rsid w:val="001034D6"/>
    <w:rsid w:val="0010373B"/>
    <w:rsid w:val="0010541D"/>
    <w:rsid w:val="00105502"/>
    <w:rsid w:val="00106D2E"/>
    <w:rsid w:val="00110538"/>
    <w:rsid w:val="0011119B"/>
    <w:rsid w:val="001115D9"/>
    <w:rsid w:val="00111D64"/>
    <w:rsid w:val="0011259A"/>
    <w:rsid w:val="00116CC6"/>
    <w:rsid w:val="00116EEB"/>
    <w:rsid w:val="00121754"/>
    <w:rsid w:val="00122872"/>
    <w:rsid w:val="00122AD5"/>
    <w:rsid w:val="00122D7E"/>
    <w:rsid w:val="00124412"/>
    <w:rsid w:val="001244BA"/>
    <w:rsid w:val="00124A81"/>
    <w:rsid w:val="00124F20"/>
    <w:rsid w:val="00125B6E"/>
    <w:rsid w:val="00126594"/>
    <w:rsid w:val="00126CC2"/>
    <w:rsid w:val="00127242"/>
    <w:rsid w:val="00130146"/>
    <w:rsid w:val="00130426"/>
    <w:rsid w:val="0013110E"/>
    <w:rsid w:val="00131D8F"/>
    <w:rsid w:val="0013252A"/>
    <w:rsid w:val="00132F6C"/>
    <w:rsid w:val="001355BB"/>
    <w:rsid w:val="00135BF0"/>
    <w:rsid w:val="00135D2D"/>
    <w:rsid w:val="00136B95"/>
    <w:rsid w:val="00136E73"/>
    <w:rsid w:val="001407D5"/>
    <w:rsid w:val="00140A40"/>
    <w:rsid w:val="0014153C"/>
    <w:rsid w:val="00141FD2"/>
    <w:rsid w:val="00142FE1"/>
    <w:rsid w:val="0014543E"/>
    <w:rsid w:val="00145591"/>
    <w:rsid w:val="00147236"/>
    <w:rsid w:val="00150857"/>
    <w:rsid w:val="001508FC"/>
    <w:rsid w:val="0015170D"/>
    <w:rsid w:val="00151CA7"/>
    <w:rsid w:val="00153167"/>
    <w:rsid w:val="00153232"/>
    <w:rsid w:val="00153F49"/>
    <w:rsid w:val="0015413D"/>
    <w:rsid w:val="00154432"/>
    <w:rsid w:val="00154636"/>
    <w:rsid w:val="00154C86"/>
    <w:rsid w:val="00155438"/>
    <w:rsid w:val="00155F62"/>
    <w:rsid w:val="0015601B"/>
    <w:rsid w:val="001612F3"/>
    <w:rsid w:val="00161A29"/>
    <w:rsid w:val="00161D25"/>
    <w:rsid w:val="00161E9A"/>
    <w:rsid w:val="00163BAA"/>
    <w:rsid w:val="0016583B"/>
    <w:rsid w:val="00165C37"/>
    <w:rsid w:val="0016616E"/>
    <w:rsid w:val="001664B6"/>
    <w:rsid w:val="00170604"/>
    <w:rsid w:val="00173448"/>
    <w:rsid w:val="0017371F"/>
    <w:rsid w:val="00173A64"/>
    <w:rsid w:val="00175B9B"/>
    <w:rsid w:val="001771F6"/>
    <w:rsid w:val="00177B20"/>
    <w:rsid w:val="001809A8"/>
    <w:rsid w:val="00180EE4"/>
    <w:rsid w:val="0018143C"/>
    <w:rsid w:val="00182CE3"/>
    <w:rsid w:val="001848EC"/>
    <w:rsid w:val="00184AB2"/>
    <w:rsid w:val="00184C4A"/>
    <w:rsid w:val="001855E6"/>
    <w:rsid w:val="0018566A"/>
    <w:rsid w:val="00185AEB"/>
    <w:rsid w:val="00186DD5"/>
    <w:rsid w:val="0018764E"/>
    <w:rsid w:val="00190070"/>
    <w:rsid w:val="001900D5"/>
    <w:rsid w:val="00191069"/>
    <w:rsid w:val="001930AD"/>
    <w:rsid w:val="00196196"/>
    <w:rsid w:val="001A2512"/>
    <w:rsid w:val="001A253F"/>
    <w:rsid w:val="001A2C2E"/>
    <w:rsid w:val="001A3D54"/>
    <w:rsid w:val="001A40A7"/>
    <w:rsid w:val="001A5F06"/>
    <w:rsid w:val="001A680C"/>
    <w:rsid w:val="001A741B"/>
    <w:rsid w:val="001A7427"/>
    <w:rsid w:val="001A7A65"/>
    <w:rsid w:val="001B073C"/>
    <w:rsid w:val="001B168D"/>
    <w:rsid w:val="001B2588"/>
    <w:rsid w:val="001B2EB8"/>
    <w:rsid w:val="001B3835"/>
    <w:rsid w:val="001B3D49"/>
    <w:rsid w:val="001B4BB2"/>
    <w:rsid w:val="001B6531"/>
    <w:rsid w:val="001B6D6E"/>
    <w:rsid w:val="001C2525"/>
    <w:rsid w:val="001C32CE"/>
    <w:rsid w:val="001C39B3"/>
    <w:rsid w:val="001C5B02"/>
    <w:rsid w:val="001C5E8C"/>
    <w:rsid w:val="001C604B"/>
    <w:rsid w:val="001C69C0"/>
    <w:rsid w:val="001D05A1"/>
    <w:rsid w:val="001D0F2C"/>
    <w:rsid w:val="001D393E"/>
    <w:rsid w:val="001D3D09"/>
    <w:rsid w:val="001D5328"/>
    <w:rsid w:val="001D7FE0"/>
    <w:rsid w:val="001E093A"/>
    <w:rsid w:val="001E11C5"/>
    <w:rsid w:val="001E3BA1"/>
    <w:rsid w:val="001E5555"/>
    <w:rsid w:val="001E6142"/>
    <w:rsid w:val="001E787F"/>
    <w:rsid w:val="001E7BAE"/>
    <w:rsid w:val="001F291C"/>
    <w:rsid w:val="001F2CC4"/>
    <w:rsid w:val="001F620F"/>
    <w:rsid w:val="001F63B8"/>
    <w:rsid w:val="00200BF3"/>
    <w:rsid w:val="00201AC3"/>
    <w:rsid w:val="00201E27"/>
    <w:rsid w:val="00201EBB"/>
    <w:rsid w:val="002032BD"/>
    <w:rsid w:val="00205E4D"/>
    <w:rsid w:val="002060D2"/>
    <w:rsid w:val="002062D3"/>
    <w:rsid w:val="002063F1"/>
    <w:rsid w:val="00211867"/>
    <w:rsid w:val="00211936"/>
    <w:rsid w:val="00212AA3"/>
    <w:rsid w:val="002130DC"/>
    <w:rsid w:val="00214F75"/>
    <w:rsid w:val="00215B95"/>
    <w:rsid w:val="00216A03"/>
    <w:rsid w:val="002175C9"/>
    <w:rsid w:val="0022057D"/>
    <w:rsid w:val="0022057F"/>
    <w:rsid w:val="002237E8"/>
    <w:rsid w:val="0022430A"/>
    <w:rsid w:val="002251C9"/>
    <w:rsid w:val="002265D2"/>
    <w:rsid w:val="00227084"/>
    <w:rsid w:val="0022708D"/>
    <w:rsid w:val="002273CB"/>
    <w:rsid w:val="00227F31"/>
    <w:rsid w:val="00230716"/>
    <w:rsid w:val="00230ED5"/>
    <w:rsid w:val="00231838"/>
    <w:rsid w:val="0023388C"/>
    <w:rsid w:val="00233F6F"/>
    <w:rsid w:val="00234507"/>
    <w:rsid w:val="002347B7"/>
    <w:rsid w:val="00235636"/>
    <w:rsid w:val="0023568C"/>
    <w:rsid w:val="002358B4"/>
    <w:rsid w:val="00235C15"/>
    <w:rsid w:val="002408C3"/>
    <w:rsid w:val="00241C9A"/>
    <w:rsid w:val="0024206C"/>
    <w:rsid w:val="00243265"/>
    <w:rsid w:val="00243FA1"/>
    <w:rsid w:val="002442C6"/>
    <w:rsid w:val="002457AC"/>
    <w:rsid w:val="002467D6"/>
    <w:rsid w:val="00246E02"/>
    <w:rsid w:val="002473C0"/>
    <w:rsid w:val="0024751E"/>
    <w:rsid w:val="002501CF"/>
    <w:rsid w:val="00250375"/>
    <w:rsid w:val="00251093"/>
    <w:rsid w:val="0025176F"/>
    <w:rsid w:val="00252326"/>
    <w:rsid w:val="002530A2"/>
    <w:rsid w:val="0025373A"/>
    <w:rsid w:val="00254C39"/>
    <w:rsid w:val="002551AE"/>
    <w:rsid w:val="0025622E"/>
    <w:rsid w:val="00261675"/>
    <w:rsid w:val="00262C70"/>
    <w:rsid w:val="002644CF"/>
    <w:rsid w:val="00264529"/>
    <w:rsid w:val="00265363"/>
    <w:rsid w:val="00266618"/>
    <w:rsid w:val="002668AD"/>
    <w:rsid w:val="00266999"/>
    <w:rsid w:val="002713B3"/>
    <w:rsid w:val="00272C36"/>
    <w:rsid w:val="00274557"/>
    <w:rsid w:val="0027511A"/>
    <w:rsid w:val="002755D5"/>
    <w:rsid w:val="0027745B"/>
    <w:rsid w:val="0028019F"/>
    <w:rsid w:val="00282EBC"/>
    <w:rsid w:val="002837B4"/>
    <w:rsid w:val="00283F69"/>
    <w:rsid w:val="00285A1D"/>
    <w:rsid w:val="00286840"/>
    <w:rsid w:val="00286E71"/>
    <w:rsid w:val="00287372"/>
    <w:rsid w:val="00290E36"/>
    <w:rsid w:val="00293EA7"/>
    <w:rsid w:val="00294116"/>
    <w:rsid w:val="00294E57"/>
    <w:rsid w:val="00295CDB"/>
    <w:rsid w:val="002973EE"/>
    <w:rsid w:val="00297E44"/>
    <w:rsid w:val="002A1777"/>
    <w:rsid w:val="002A1F35"/>
    <w:rsid w:val="002A3E18"/>
    <w:rsid w:val="002A49CC"/>
    <w:rsid w:val="002A65D7"/>
    <w:rsid w:val="002A6EEC"/>
    <w:rsid w:val="002A7D3F"/>
    <w:rsid w:val="002B1219"/>
    <w:rsid w:val="002B1BBD"/>
    <w:rsid w:val="002B2B7B"/>
    <w:rsid w:val="002B311A"/>
    <w:rsid w:val="002B34B3"/>
    <w:rsid w:val="002B3D93"/>
    <w:rsid w:val="002B3D9D"/>
    <w:rsid w:val="002B68D5"/>
    <w:rsid w:val="002C14FC"/>
    <w:rsid w:val="002C2A83"/>
    <w:rsid w:val="002C3195"/>
    <w:rsid w:val="002C328E"/>
    <w:rsid w:val="002C3ED3"/>
    <w:rsid w:val="002C7D59"/>
    <w:rsid w:val="002D0F5A"/>
    <w:rsid w:val="002D3F8F"/>
    <w:rsid w:val="002D6A1D"/>
    <w:rsid w:val="002D6C27"/>
    <w:rsid w:val="002D7D8F"/>
    <w:rsid w:val="002E0C58"/>
    <w:rsid w:val="002E0FBD"/>
    <w:rsid w:val="002E6AC2"/>
    <w:rsid w:val="002E7ABA"/>
    <w:rsid w:val="002F0B63"/>
    <w:rsid w:val="002F139F"/>
    <w:rsid w:val="002F3BA0"/>
    <w:rsid w:val="002F45FA"/>
    <w:rsid w:val="002F4945"/>
    <w:rsid w:val="002F6722"/>
    <w:rsid w:val="002F7BFD"/>
    <w:rsid w:val="00302D70"/>
    <w:rsid w:val="003038B9"/>
    <w:rsid w:val="0030460B"/>
    <w:rsid w:val="003051A6"/>
    <w:rsid w:val="00305FE8"/>
    <w:rsid w:val="00306E06"/>
    <w:rsid w:val="003074BA"/>
    <w:rsid w:val="003114BC"/>
    <w:rsid w:val="0031378B"/>
    <w:rsid w:val="00313956"/>
    <w:rsid w:val="00314783"/>
    <w:rsid w:val="00314AD9"/>
    <w:rsid w:val="0031508B"/>
    <w:rsid w:val="00316245"/>
    <w:rsid w:val="00316594"/>
    <w:rsid w:val="003174A9"/>
    <w:rsid w:val="00320E15"/>
    <w:rsid w:val="00321134"/>
    <w:rsid w:val="0032185B"/>
    <w:rsid w:val="00321995"/>
    <w:rsid w:val="00322457"/>
    <w:rsid w:val="003225A9"/>
    <w:rsid w:val="003225FC"/>
    <w:rsid w:val="00324C59"/>
    <w:rsid w:val="003255F3"/>
    <w:rsid w:val="0032606F"/>
    <w:rsid w:val="003261A7"/>
    <w:rsid w:val="00327FA9"/>
    <w:rsid w:val="00330B04"/>
    <w:rsid w:val="003315DF"/>
    <w:rsid w:val="00331CD8"/>
    <w:rsid w:val="0033641F"/>
    <w:rsid w:val="00336758"/>
    <w:rsid w:val="00337393"/>
    <w:rsid w:val="00337607"/>
    <w:rsid w:val="003419BC"/>
    <w:rsid w:val="003432FE"/>
    <w:rsid w:val="00343CB4"/>
    <w:rsid w:val="00345C63"/>
    <w:rsid w:val="00346BFC"/>
    <w:rsid w:val="0034776F"/>
    <w:rsid w:val="00347D38"/>
    <w:rsid w:val="00350367"/>
    <w:rsid w:val="00351BFE"/>
    <w:rsid w:val="003527B0"/>
    <w:rsid w:val="00353783"/>
    <w:rsid w:val="00354341"/>
    <w:rsid w:val="00354E6B"/>
    <w:rsid w:val="003555E9"/>
    <w:rsid w:val="003567F4"/>
    <w:rsid w:val="00360A49"/>
    <w:rsid w:val="00361832"/>
    <w:rsid w:val="00362980"/>
    <w:rsid w:val="00363541"/>
    <w:rsid w:val="00363976"/>
    <w:rsid w:val="00363AF7"/>
    <w:rsid w:val="00366649"/>
    <w:rsid w:val="00367F72"/>
    <w:rsid w:val="00367FC8"/>
    <w:rsid w:val="00370F63"/>
    <w:rsid w:val="0037351E"/>
    <w:rsid w:val="003735CD"/>
    <w:rsid w:val="0037439D"/>
    <w:rsid w:val="003754F2"/>
    <w:rsid w:val="003767BE"/>
    <w:rsid w:val="00376B90"/>
    <w:rsid w:val="00376D2B"/>
    <w:rsid w:val="00377D4B"/>
    <w:rsid w:val="00380374"/>
    <w:rsid w:val="00381883"/>
    <w:rsid w:val="0038210F"/>
    <w:rsid w:val="00383509"/>
    <w:rsid w:val="003836EF"/>
    <w:rsid w:val="003849D3"/>
    <w:rsid w:val="00385B86"/>
    <w:rsid w:val="003870D2"/>
    <w:rsid w:val="003904F1"/>
    <w:rsid w:val="00391161"/>
    <w:rsid w:val="003911CD"/>
    <w:rsid w:val="00393588"/>
    <w:rsid w:val="00393B23"/>
    <w:rsid w:val="003950A0"/>
    <w:rsid w:val="00395B51"/>
    <w:rsid w:val="0039727D"/>
    <w:rsid w:val="00397988"/>
    <w:rsid w:val="00397E66"/>
    <w:rsid w:val="003A00BB"/>
    <w:rsid w:val="003A013A"/>
    <w:rsid w:val="003A141C"/>
    <w:rsid w:val="003A1BB8"/>
    <w:rsid w:val="003A26D7"/>
    <w:rsid w:val="003A4BBE"/>
    <w:rsid w:val="003A65A2"/>
    <w:rsid w:val="003A6771"/>
    <w:rsid w:val="003B1063"/>
    <w:rsid w:val="003B16F5"/>
    <w:rsid w:val="003B212D"/>
    <w:rsid w:val="003B4998"/>
    <w:rsid w:val="003B70CF"/>
    <w:rsid w:val="003B7A3A"/>
    <w:rsid w:val="003C106D"/>
    <w:rsid w:val="003C4D72"/>
    <w:rsid w:val="003C7F1B"/>
    <w:rsid w:val="003D0936"/>
    <w:rsid w:val="003D1125"/>
    <w:rsid w:val="003D25AC"/>
    <w:rsid w:val="003D26D2"/>
    <w:rsid w:val="003D2EA4"/>
    <w:rsid w:val="003D3F46"/>
    <w:rsid w:val="003D441C"/>
    <w:rsid w:val="003D6DFD"/>
    <w:rsid w:val="003E1C8C"/>
    <w:rsid w:val="003E1F22"/>
    <w:rsid w:val="003E47A2"/>
    <w:rsid w:val="003E5217"/>
    <w:rsid w:val="003E5A70"/>
    <w:rsid w:val="003E6304"/>
    <w:rsid w:val="003F071D"/>
    <w:rsid w:val="003F10DD"/>
    <w:rsid w:val="003F20D7"/>
    <w:rsid w:val="003F2191"/>
    <w:rsid w:val="003F2364"/>
    <w:rsid w:val="003F2C4A"/>
    <w:rsid w:val="004007F3"/>
    <w:rsid w:val="00403EF9"/>
    <w:rsid w:val="00405BD7"/>
    <w:rsid w:val="00407463"/>
    <w:rsid w:val="0040758E"/>
    <w:rsid w:val="004076B8"/>
    <w:rsid w:val="00410387"/>
    <w:rsid w:val="00411818"/>
    <w:rsid w:val="00414915"/>
    <w:rsid w:val="00416488"/>
    <w:rsid w:val="00417C24"/>
    <w:rsid w:val="004204A5"/>
    <w:rsid w:val="00420D08"/>
    <w:rsid w:val="00421FC2"/>
    <w:rsid w:val="0042346F"/>
    <w:rsid w:val="00424422"/>
    <w:rsid w:val="004249F9"/>
    <w:rsid w:val="00425354"/>
    <w:rsid w:val="0042608C"/>
    <w:rsid w:val="0042697D"/>
    <w:rsid w:val="00430799"/>
    <w:rsid w:val="004308AC"/>
    <w:rsid w:val="00431816"/>
    <w:rsid w:val="00431918"/>
    <w:rsid w:val="004319AD"/>
    <w:rsid w:val="004348BC"/>
    <w:rsid w:val="00436346"/>
    <w:rsid w:val="00436780"/>
    <w:rsid w:val="00437B43"/>
    <w:rsid w:val="00441852"/>
    <w:rsid w:val="00447542"/>
    <w:rsid w:val="00450513"/>
    <w:rsid w:val="00450A6A"/>
    <w:rsid w:val="00454842"/>
    <w:rsid w:val="00454C15"/>
    <w:rsid w:val="00456637"/>
    <w:rsid w:val="0045768C"/>
    <w:rsid w:val="004606AE"/>
    <w:rsid w:val="0046123C"/>
    <w:rsid w:val="00461D04"/>
    <w:rsid w:val="00462322"/>
    <w:rsid w:val="00462A1D"/>
    <w:rsid w:val="0046340A"/>
    <w:rsid w:val="004646C6"/>
    <w:rsid w:val="004650FF"/>
    <w:rsid w:val="004667E4"/>
    <w:rsid w:val="00466DCE"/>
    <w:rsid w:val="00467710"/>
    <w:rsid w:val="00467795"/>
    <w:rsid w:val="0047078E"/>
    <w:rsid w:val="004712FD"/>
    <w:rsid w:val="00471988"/>
    <w:rsid w:val="00471B20"/>
    <w:rsid w:val="00471EDE"/>
    <w:rsid w:val="00472249"/>
    <w:rsid w:val="004723DE"/>
    <w:rsid w:val="0047258B"/>
    <w:rsid w:val="00473496"/>
    <w:rsid w:val="00474572"/>
    <w:rsid w:val="00475214"/>
    <w:rsid w:val="0047535F"/>
    <w:rsid w:val="0047739A"/>
    <w:rsid w:val="00477CDA"/>
    <w:rsid w:val="00480B21"/>
    <w:rsid w:val="00481D01"/>
    <w:rsid w:val="0048291F"/>
    <w:rsid w:val="004842DB"/>
    <w:rsid w:val="00484C2F"/>
    <w:rsid w:val="00485282"/>
    <w:rsid w:val="0048534A"/>
    <w:rsid w:val="00485371"/>
    <w:rsid w:val="00485E99"/>
    <w:rsid w:val="00487577"/>
    <w:rsid w:val="00490625"/>
    <w:rsid w:val="004912BF"/>
    <w:rsid w:val="004935FA"/>
    <w:rsid w:val="00493F67"/>
    <w:rsid w:val="00495D58"/>
    <w:rsid w:val="00496389"/>
    <w:rsid w:val="00496851"/>
    <w:rsid w:val="004A0E19"/>
    <w:rsid w:val="004A3059"/>
    <w:rsid w:val="004A5AA0"/>
    <w:rsid w:val="004A5AA8"/>
    <w:rsid w:val="004A68FE"/>
    <w:rsid w:val="004A6BC0"/>
    <w:rsid w:val="004A7AEF"/>
    <w:rsid w:val="004A7E76"/>
    <w:rsid w:val="004B0F54"/>
    <w:rsid w:val="004B158C"/>
    <w:rsid w:val="004B18F4"/>
    <w:rsid w:val="004B5095"/>
    <w:rsid w:val="004B5472"/>
    <w:rsid w:val="004B6CCD"/>
    <w:rsid w:val="004C16BF"/>
    <w:rsid w:val="004C2496"/>
    <w:rsid w:val="004C2717"/>
    <w:rsid w:val="004C2A9A"/>
    <w:rsid w:val="004C4888"/>
    <w:rsid w:val="004C547F"/>
    <w:rsid w:val="004C5517"/>
    <w:rsid w:val="004C6DF5"/>
    <w:rsid w:val="004C79F0"/>
    <w:rsid w:val="004D028E"/>
    <w:rsid w:val="004D2232"/>
    <w:rsid w:val="004D2D55"/>
    <w:rsid w:val="004D2E8C"/>
    <w:rsid w:val="004D39F8"/>
    <w:rsid w:val="004D42C5"/>
    <w:rsid w:val="004D664A"/>
    <w:rsid w:val="004D6E48"/>
    <w:rsid w:val="004D6E9D"/>
    <w:rsid w:val="004D7FBE"/>
    <w:rsid w:val="004E2923"/>
    <w:rsid w:val="004E2EA3"/>
    <w:rsid w:val="004E4F7A"/>
    <w:rsid w:val="004E6ACA"/>
    <w:rsid w:val="004E6C4C"/>
    <w:rsid w:val="004E779F"/>
    <w:rsid w:val="004F0591"/>
    <w:rsid w:val="004F1401"/>
    <w:rsid w:val="004F2087"/>
    <w:rsid w:val="004F25AB"/>
    <w:rsid w:val="004F31C6"/>
    <w:rsid w:val="004F3348"/>
    <w:rsid w:val="004F3755"/>
    <w:rsid w:val="004F4C4B"/>
    <w:rsid w:val="004F5174"/>
    <w:rsid w:val="004F5F0B"/>
    <w:rsid w:val="004F65FA"/>
    <w:rsid w:val="004F7CF5"/>
    <w:rsid w:val="005054A1"/>
    <w:rsid w:val="005065BE"/>
    <w:rsid w:val="005065C2"/>
    <w:rsid w:val="00507275"/>
    <w:rsid w:val="00507DAE"/>
    <w:rsid w:val="00513D5A"/>
    <w:rsid w:val="00514F50"/>
    <w:rsid w:val="00515573"/>
    <w:rsid w:val="00515C0A"/>
    <w:rsid w:val="00520900"/>
    <w:rsid w:val="00520BD6"/>
    <w:rsid w:val="005213DC"/>
    <w:rsid w:val="00521B64"/>
    <w:rsid w:val="00524242"/>
    <w:rsid w:val="005257FB"/>
    <w:rsid w:val="005321F2"/>
    <w:rsid w:val="00533FA8"/>
    <w:rsid w:val="0053448E"/>
    <w:rsid w:val="00535931"/>
    <w:rsid w:val="00535ABB"/>
    <w:rsid w:val="005360D7"/>
    <w:rsid w:val="005425C8"/>
    <w:rsid w:val="005439AD"/>
    <w:rsid w:val="00543E94"/>
    <w:rsid w:val="00543ED3"/>
    <w:rsid w:val="00544010"/>
    <w:rsid w:val="005501B4"/>
    <w:rsid w:val="00550FDA"/>
    <w:rsid w:val="005515D6"/>
    <w:rsid w:val="0055466A"/>
    <w:rsid w:val="00555139"/>
    <w:rsid w:val="005551E6"/>
    <w:rsid w:val="0055579A"/>
    <w:rsid w:val="00557A79"/>
    <w:rsid w:val="00561172"/>
    <w:rsid w:val="00561965"/>
    <w:rsid w:val="00562628"/>
    <w:rsid w:val="00564EBE"/>
    <w:rsid w:val="005666E8"/>
    <w:rsid w:val="0056682E"/>
    <w:rsid w:val="005675BD"/>
    <w:rsid w:val="00567621"/>
    <w:rsid w:val="00567C1E"/>
    <w:rsid w:val="005703F1"/>
    <w:rsid w:val="005705FD"/>
    <w:rsid w:val="00571211"/>
    <w:rsid w:val="00572395"/>
    <w:rsid w:val="00572BB4"/>
    <w:rsid w:val="00573508"/>
    <w:rsid w:val="00573FDF"/>
    <w:rsid w:val="0057415A"/>
    <w:rsid w:val="00580610"/>
    <w:rsid w:val="00581BF5"/>
    <w:rsid w:val="00581F19"/>
    <w:rsid w:val="00584DE2"/>
    <w:rsid w:val="005871D4"/>
    <w:rsid w:val="00587C08"/>
    <w:rsid w:val="00591229"/>
    <w:rsid w:val="00592336"/>
    <w:rsid w:val="00593F03"/>
    <w:rsid w:val="00594A76"/>
    <w:rsid w:val="00595364"/>
    <w:rsid w:val="00596476"/>
    <w:rsid w:val="005A15BD"/>
    <w:rsid w:val="005A15F7"/>
    <w:rsid w:val="005A1B7E"/>
    <w:rsid w:val="005A1EF0"/>
    <w:rsid w:val="005A37B9"/>
    <w:rsid w:val="005A4250"/>
    <w:rsid w:val="005A556E"/>
    <w:rsid w:val="005A5A1A"/>
    <w:rsid w:val="005A73E2"/>
    <w:rsid w:val="005A777E"/>
    <w:rsid w:val="005B03C2"/>
    <w:rsid w:val="005B1601"/>
    <w:rsid w:val="005B16E0"/>
    <w:rsid w:val="005B2C4E"/>
    <w:rsid w:val="005B3671"/>
    <w:rsid w:val="005B3AB7"/>
    <w:rsid w:val="005B3B2A"/>
    <w:rsid w:val="005B3BB9"/>
    <w:rsid w:val="005B3F7E"/>
    <w:rsid w:val="005B46C1"/>
    <w:rsid w:val="005B4CBC"/>
    <w:rsid w:val="005B5F15"/>
    <w:rsid w:val="005C0033"/>
    <w:rsid w:val="005C0B35"/>
    <w:rsid w:val="005C11A7"/>
    <w:rsid w:val="005C1C7D"/>
    <w:rsid w:val="005C3B61"/>
    <w:rsid w:val="005C4FD0"/>
    <w:rsid w:val="005C5989"/>
    <w:rsid w:val="005C5C0E"/>
    <w:rsid w:val="005C7444"/>
    <w:rsid w:val="005C7758"/>
    <w:rsid w:val="005C7E95"/>
    <w:rsid w:val="005D003A"/>
    <w:rsid w:val="005D00C6"/>
    <w:rsid w:val="005D04F9"/>
    <w:rsid w:val="005D0F67"/>
    <w:rsid w:val="005D17ED"/>
    <w:rsid w:val="005D473B"/>
    <w:rsid w:val="005D5A5D"/>
    <w:rsid w:val="005D62D4"/>
    <w:rsid w:val="005D7131"/>
    <w:rsid w:val="005D7477"/>
    <w:rsid w:val="005D7669"/>
    <w:rsid w:val="005E0707"/>
    <w:rsid w:val="005E070A"/>
    <w:rsid w:val="005E35AC"/>
    <w:rsid w:val="005E5B2B"/>
    <w:rsid w:val="005E61EF"/>
    <w:rsid w:val="005E663B"/>
    <w:rsid w:val="005E6B9F"/>
    <w:rsid w:val="005E7172"/>
    <w:rsid w:val="005F07F5"/>
    <w:rsid w:val="005F23F4"/>
    <w:rsid w:val="005F2C24"/>
    <w:rsid w:val="005F3F7B"/>
    <w:rsid w:val="005F4026"/>
    <w:rsid w:val="005F4729"/>
    <w:rsid w:val="005F7210"/>
    <w:rsid w:val="00600980"/>
    <w:rsid w:val="00600D11"/>
    <w:rsid w:val="0060581B"/>
    <w:rsid w:val="00610A17"/>
    <w:rsid w:val="00611FA2"/>
    <w:rsid w:val="00612FE9"/>
    <w:rsid w:val="00613245"/>
    <w:rsid w:val="00613385"/>
    <w:rsid w:val="00614C3B"/>
    <w:rsid w:val="006154B8"/>
    <w:rsid w:val="006155A8"/>
    <w:rsid w:val="00615DC4"/>
    <w:rsid w:val="00615DF4"/>
    <w:rsid w:val="006200B4"/>
    <w:rsid w:val="00620283"/>
    <w:rsid w:val="006205D8"/>
    <w:rsid w:val="0062227F"/>
    <w:rsid w:val="00622B6C"/>
    <w:rsid w:val="00622E55"/>
    <w:rsid w:val="006246A0"/>
    <w:rsid w:val="00624C37"/>
    <w:rsid w:val="0062742B"/>
    <w:rsid w:val="00627B89"/>
    <w:rsid w:val="006305CE"/>
    <w:rsid w:val="00633236"/>
    <w:rsid w:val="00633FC4"/>
    <w:rsid w:val="00635152"/>
    <w:rsid w:val="00635636"/>
    <w:rsid w:val="006360B7"/>
    <w:rsid w:val="0063785B"/>
    <w:rsid w:val="00640870"/>
    <w:rsid w:val="006413FD"/>
    <w:rsid w:val="00642891"/>
    <w:rsid w:val="0064574F"/>
    <w:rsid w:val="006505A4"/>
    <w:rsid w:val="0065239C"/>
    <w:rsid w:val="006534F9"/>
    <w:rsid w:val="00653DD5"/>
    <w:rsid w:val="006562AC"/>
    <w:rsid w:val="0065717B"/>
    <w:rsid w:val="0065722C"/>
    <w:rsid w:val="0066148A"/>
    <w:rsid w:val="0066168C"/>
    <w:rsid w:val="006620A6"/>
    <w:rsid w:val="00662503"/>
    <w:rsid w:val="0066303C"/>
    <w:rsid w:val="00664EDE"/>
    <w:rsid w:val="00666362"/>
    <w:rsid w:val="00666AA2"/>
    <w:rsid w:val="00671550"/>
    <w:rsid w:val="00673930"/>
    <w:rsid w:val="00674881"/>
    <w:rsid w:val="006778AB"/>
    <w:rsid w:val="0068041B"/>
    <w:rsid w:val="006825DB"/>
    <w:rsid w:val="00682C10"/>
    <w:rsid w:val="0068407B"/>
    <w:rsid w:val="006846A7"/>
    <w:rsid w:val="0068475E"/>
    <w:rsid w:val="0068524D"/>
    <w:rsid w:val="006856FB"/>
    <w:rsid w:val="00687C40"/>
    <w:rsid w:val="00691095"/>
    <w:rsid w:val="00692731"/>
    <w:rsid w:val="00692E13"/>
    <w:rsid w:val="0069389F"/>
    <w:rsid w:val="00694F81"/>
    <w:rsid w:val="0069580A"/>
    <w:rsid w:val="006959C9"/>
    <w:rsid w:val="00695A85"/>
    <w:rsid w:val="00695ED2"/>
    <w:rsid w:val="00696010"/>
    <w:rsid w:val="00696FE8"/>
    <w:rsid w:val="006A1046"/>
    <w:rsid w:val="006A1439"/>
    <w:rsid w:val="006A2ADC"/>
    <w:rsid w:val="006A333A"/>
    <w:rsid w:val="006A40E6"/>
    <w:rsid w:val="006A4971"/>
    <w:rsid w:val="006A52CB"/>
    <w:rsid w:val="006A656F"/>
    <w:rsid w:val="006A7588"/>
    <w:rsid w:val="006A75F7"/>
    <w:rsid w:val="006B1979"/>
    <w:rsid w:val="006B1EB5"/>
    <w:rsid w:val="006B325C"/>
    <w:rsid w:val="006B3D26"/>
    <w:rsid w:val="006B3ED0"/>
    <w:rsid w:val="006B519F"/>
    <w:rsid w:val="006B6681"/>
    <w:rsid w:val="006B7A25"/>
    <w:rsid w:val="006C08B0"/>
    <w:rsid w:val="006C15FB"/>
    <w:rsid w:val="006C227A"/>
    <w:rsid w:val="006C28BB"/>
    <w:rsid w:val="006C4CB0"/>
    <w:rsid w:val="006C5AE7"/>
    <w:rsid w:val="006C79EC"/>
    <w:rsid w:val="006D10A9"/>
    <w:rsid w:val="006D1DC4"/>
    <w:rsid w:val="006D6CAD"/>
    <w:rsid w:val="006D725A"/>
    <w:rsid w:val="006D7B54"/>
    <w:rsid w:val="006E075C"/>
    <w:rsid w:val="006E1D6F"/>
    <w:rsid w:val="006E3A2A"/>
    <w:rsid w:val="006E45BC"/>
    <w:rsid w:val="006E50E1"/>
    <w:rsid w:val="006E5113"/>
    <w:rsid w:val="006E64EB"/>
    <w:rsid w:val="006E7CF6"/>
    <w:rsid w:val="006F0857"/>
    <w:rsid w:val="006F1029"/>
    <w:rsid w:val="006F1CF9"/>
    <w:rsid w:val="006F2EB2"/>
    <w:rsid w:val="006F3952"/>
    <w:rsid w:val="006F3F01"/>
    <w:rsid w:val="006F4791"/>
    <w:rsid w:val="006F4D5A"/>
    <w:rsid w:val="006F4E8F"/>
    <w:rsid w:val="006F6ADB"/>
    <w:rsid w:val="00700CE7"/>
    <w:rsid w:val="0070249E"/>
    <w:rsid w:val="00703104"/>
    <w:rsid w:val="0070371D"/>
    <w:rsid w:val="0070419E"/>
    <w:rsid w:val="00705B46"/>
    <w:rsid w:val="0070657D"/>
    <w:rsid w:val="00712E92"/>
    <w:rsid w:val="00715247"/>
    <w:rsid w:val="007158E4"/>
    <w:rsid w:val="007209FB"/>
    <w:rsid w:val="0072296F"/>
    <w:rsid w:val="00724A46"/>
    <w:rsid w:val="007259D5"/>
    <w:rsid w:val="0073076C"/>
    <w:rsid w:val="007315F9"/>
    <w:rsid w:val="007316A6"/>
    <w:rsid w:val="0073305A"/>
    <w:rsid w:val="00733341"/>
    <w:rsid w:val="00734223"/>
    <w:rsid w:val="00736F41"/>
    <w:rsid w:val="007378AF"/>
    <w:rsid w:val="007408A0"/>
    <w:rsid w:val="00741945"/>
    <w:rsid w:val="0074281D"/>
    <w:rsid w:val="0074544C"/>
    <w:rsid w:val="00745B1C"/>
    <w:rsid w:val="00746121"/>
    <w:rsid w:val="00747C67"/>
    <w:rsid w:val="00751817"/>
    <w:rsid w:val="0075285F"/>
    <w:rsid w:val="00752AF0"/>
    <w:rsid w:val="00752DA0"/>
    <w:rsid w:val="00755B67"/>
    <w:rsid w:val="00755EEE"/>
    <w:rsid w:val="007570BE"/>
    <w:rsid w:val="00757DA1"/>
    <w:rsid w:val="0076244E"/>
    <w:rsid w:val="00762A63"/>
    <w:rsid w:val="00762E84"/>
    <w:rsid w:val="00763687"/>
    <w:rsid w:val="007647F1"/>
    <w:rsid w:val="00765C5E"/>
    <w:rsid w:val="0076681A"/>
    <w:rsid w:val="007675FA"/>
    <w:rsid w:val="007703AA"/>
    <w:rsid w:val="00770E09"/>
    <w:rsid w:val="0077233B"/>
    <w:rsid w:val="00773273"/>
    <w:rsid w:val="00777D23"/>
    <w:rsid w:val="00781407"/>
    <w:rsid w:val="00783368"/>
    <w:rsid w:val="00783846"/>
    <w:rsid w:val="00783B11"/>
    <w:rsid w:val="007847D9"/>
    <w:rsid w:val="00785BB2"/>
    <w:rsid w:val="007863EA"/>
    <w:rsid w:val="00786630"/>
    <w:rsid w:val="0079027E"/>
    <w:rsid w:val="007906A4"/>
    <w:rsid w:val="007913CA"/>
    <w:rsid w:val="00791854"/>
    <w:rsid w:val="00791D85"/>
    <w:rsid w:val="00793375"/>
    <w:rsid w:val="00793934"/>
    <w:rsid w:val="00793EA8"/>
    <w:rsid w:val="0079473C"/>
    <w:rsid w:val="0079544B"/>
    <w:rsid w:val="00795812"/>
    <w:rsid w:val="00797F2D"/>
    <w:rsid w:val="007A0F3E"/>
    <w:rsid w:val="007A1619"/>
    <w:rsid w:val="007A292A"/>
    <w:rsid w:val="007A68F7"/>
    <w:rsid w:val="007A72E2"/>
    <w:rsid w:val="007B0E8B"/>
    <w:rsid w:val="007B2057"/>
    <w:rsid w:val="007B3BE0"/>
    <w:rsid w:val="007B7A04"/>
    <w:rsid w:val="007B7D85"/>
    <w:rsid w:val="007C2D06"/>
    <w:rsid w:val="007C3769"/>
    <w:rsid w:val="007C410B"/>
    <w:rsid w:val="007C4382"/>
    <w:rsid w:val="007C4EED"/>
    <w:rsid w:val="007C64A7"/>
    <w:rsid w:val="007C7941"/>
    <w:rsid w:val="007D0FCE"/>
    <w:rsid w:val="007D2176"/>
    <w:rsid w:val="007D2233"/>
    <w:rsid w:val="007D3233"/>
    <w:rsid w:val="007D402D"/>
    <w:rsid w:val="007D4314"/>
    <w:rsid w:val="007D60EE"/>
    <w:rsid w:val="007D624E"/>
    <w:rsid w:val="007E0B27"/>
    <w:rsid w:val="007E1F0E"/>
    <w:rsid w:val="007E3B85"/>
    <w:rsid w:val="007E3BF8"/>
    <w:rsid w:val="007E3EDC"/>
    <w:rsid w:val="007F0B48"/>
    <w:rsid w:val="007F1084"/>
    <w:rsid w:val="007F1CB8"/>
    <w:rsid w:val="007F32CE"/>
    <w:rsid w:val="007F4197"/>
    <w:rsid w:val="007F4839"/>
    <w:rsid w:val="007F4F8D"/>
    <w:rsid w:val="007F6D2A"/>
    <w:rsid w:val="00800337"/>
    <w:rsid w:val="008003CE"/>
    <w:rsid w:val="008021B8"/>
    <w:rsid w:val="008058D1"/>
    <w:rsid w:val="008062F4"/>
    <w:rsid w:val="00807B02"/>
    <w:rsid w:val="008108F4"/>
    <w:rsid w:val="00810E2B"/>
    <w:rsid w:val="0081154B"/>
    <w:rsid w:val="00813D80"/>
    <w:rsid w:val="00814363"/>
    <w:rsid w:val="0081545B"/>
    <w:rsid w:val="00817228"/>
    <w:rsid w:val="00817895"/>
    <w:rsid w:val="00821FB5"/>
    <w:rsid w:val="00826888"/>
    <w:rsid w:val="00826BC6"/>
    <w:rsid w:val="00827200"/>
    <w:rsid w:val="008301B1"/>
    <w:rsid w:val="00833048"/>
    <w:rsid w:val="0083504D"/>
    <w:rsid w:val="00835D93"/>
    <w:rsid w:val="008373B9"/>
    <w:rsid w:val="00840254"/>
    <w:rsid w:val="00844C9B"/>
    <w:rsid w:val="008451E1"/>
    <w:rsid w:val="00845898"/>
    <w:rsid w:val="00846009"/>
    <w:rsid w:val="008469B3"/>
    <w:rsid w:val="00851170"/>
    <w:rsid w:val="008512EB"/>
    <w:rsid w:val="00852E65"/>
    <w:rsid w:val="00854F15"/>
    <w:rsid w:val="00856C36"/>
    <w:rsid w:val="00856F07"/>
    <w:rsid w:val="00856FAE"/>
    <w:rsid w:val="00860267"/>
    <w:rsid w:val="00861942"/>
    <w:rsid w:val="0086216F"/>
    <w:rsid w:val="0086313F"/>
    <w:rsid w:val="00865038"/>
    <w:rsid w:val="00867233"/>
    <w:rsid w:val="00867D40"/>
    <w:rsid w:val="008703DB"/>
    <w:rsid w:val="00872062"/>
    <w:rsid w:val="00872F58"/>
    <w:rsid w:val="00873AA4"/>
    <w:rsid w:val="008749DF"/>
    <w:rsid w:val="0087594F"/>
    <w:rsid w:val="00875A43"/>
    <w:rsid w:val="00875F65"/>
    <w:rsid w:val="0087709F"/>
    <w:rsid w:val="00877BEC"/>
    <w:rsid w:val="0088001C"/>
    <w:rsid w:val="008811B1"/>
    <w:rsid w:val="00881439"/>
    <w:rsid w:val="00881472"/>
    <w:rsid w:val="0088452D"/>
    <w:rsid w:val="00886382"/>
    <w:rsid w:val="00886728"/>
    <w:rsid w:val="00887269"/>
    <w:rsid w:val="00887B24"/>
    <w:rsid w:val="008907B5"/>
    <w:rsid w:val="0089195B"/>
    <w:rsid w:val="00894C1E"/>
    <w:rsid w:val="00895526"/>
    <w:rsid w:val="008958CE"/>
    <w:rsid w:val="008965DA"/>
    <w:rsid w:val="00896E4F"/>
    <w:rsid w:val="008A0F0D"/>
    <w:rsid w:val="008A4909"/>
    <w:rsid w:val="008A6EEA"/>
    <w:rsid w:val="008B056D"/>
    <w:rsid w:val="008B17B3"/>
    <w:rsid w:val="008B224A"/>
    <w:rsid w:val="008B4F7A"/>
    <w:rsid w:val="008B7328"/>
    <w:rsid w:val="008B7801"/>
    <w:rsid w:val="008C1B99"/>
    <w:rsid w:val="008C1FBF"/>
    <w:rsid w:val="008C30E5"/>
    <w:rsid w:val="008C456C"/>
    <w:rsid w:val="008C4747"/>
    <w:rsid w:val="008C6735"/>
    <w:rsid w:val="008C694D"/>
    <w:rsid w:val="008C717D"/>
    <w:rsid w:val="008C7D33"/>
    <w:rsid w:val="008C7D73"/>
    <w:rsid w:val="008D1B67"/>
    <w:rsid w:val="008D2AC9"/>
    <w:rsid w:val="008D399B"/>
    <w:rsid w:val="008D79B8"/>
    <w:rsid w:val="008D7D00"/>
    <w:rsid w:val="008E0161"/>
    <w:rsid w:val="008E0DD2"/>
    <w:rsid w:val="008E1B00"/>
    <w:rsid w:val="008E275D"/>
    <w:rsid w:val="008E316D"/>
    <w:rsid w:val="008E5F88"/>
    <w:rsid w:val="008E7953"/>
    <w:rsid w:val="008E7DF7"/>
    <w:rsid w:val="008F0332"/>
    <w:rsid w:val="008F0432"/>
    <w:rsid w:val="008F1799"/>
    <w:rsid w:val="008F30B9"/>
    <w:rsid w:val="008F596C"/>
    <w:rsid w:val="008F64D3"/>
    <w:rsid w:val="008F6846"/>
    <w:rsid w:val="008F778A"/>
    <w:rsid w:val="00901B7B"/>
    <w:rsid w:val="00902304"/>
    <w:rsid w:val="00902AF7"/>
    <w:rsid w:val="00902B35"/>
    <w:rsid w:val="00903FC9"/>
    <w:rsid w:val="00904021"/>
    <w:rsid w:val="00907FB8"/>
    <w:rsid w:val="00912113"/>
    <w:rsid w:val="00912487"/>
    <w:rsid w:val="00912E95"/>
    <w:rsid w:val="00913EF5"/>
    <w:rsid w:val="0091461C"/>
    <w:rsid w:val="00914662"/>
    <w:rsid w:val="00914EB0"/>
    <w:rsid w:val="009167D2"/>
    <w:rsid w:val="009172D4"/>
    <w:rsid w:val="00917ECA"/>
    <w:rsid w:val="009213C8"/>
    <w:rsid w:val="00921B31"/>
    <w:rsid w:val="00922ACF"/>
    <w:rsid w:val="00922ADE"/>
    <w:rsid w:val="00924012"/>
    <w:rsid w:val="00924321"/>
    <w:rsid w:val="00925957"/>
    <w:rsid w:val="00925D2A"/>
    <w:rsid w:val="009268FD"/>
    <w:rsid w:val="00930A5C"/>
    <w:rsid w:val="009322EB"/>
    <w:rsid w:val="00932B3F"/>
    <w:rsid w:val="00933B73"/>
    <w:rsid w:val="00933D65"/>
    <w:rsid w:val="00935507"/>
    <w:rsid w:val="00935AA1"/>
    <w:rsid w:val="00935C47"/>
    <w:rsid w:val="00936510"/>
    <w:rsid w:val="00936743"/>
    <w:rsid w:val="009370E6"/>
    <w:rsid w:val="009415E1"/>
    <w:rsid w:val="00942C04"/>
    <w:rsid w:val="00944090"/>
    <w:rsid w:val="00945A16"/>
    <w:rsid w:val="00945C1F"/>
    <w:rsid w:val="00945D3D"/>
    <w:rsid w:val="0094632E"/>
    <w:rsid w:val="00950033"/>
    <w:rsid w:val="00951673"/>
    <w:rsid w:val="00951AC5"/>
    <w:rsid w:val="00952230"/>
    <w:rsid w:val="00953555"/>
    <w:rsid w:val="00954D7A"/>
    <w:rsid w:val="009553A4"/>
    <w:rsid w:val="009558C8"/>
    <w:rsid w:val="009559BF"/>
    <w:rsid w:val="00957936"/>
    <w:rsid w:val="00957977"/>
    <w:rsid w:val="00960208"/>
    <w:rsid w:val="0096111B"/>
    <w:rsid w:val="00961497"/>
    <w:rsid w:val="009622C8"/>
    <w:rsid w:val="00962911"/>
    <w:rsid w:val="00962B5F"/>
    <w:rsid w:val="00963C52"/>
    <w:rsid w:val="00964509"/>
    <w:rsid w:val="00966F39"/>
    <w:rsid w:val="009674B6"/>
    <w:rsid w:val="00970CE1"/>
    <w:rsid w:val="009710B2"/>
    <w:rsid w:val="00971288"/>
    <w:rsid w:val="00972A08"/>
    <w:rsid w:val="00975D0A"/>
    <w:rsid w:val="00976207"/>
    <w:rsid w:val="00976B64"/>
    <w:rsid w:val="00980A46"/>
    <w:rsid w:val="009816E0"/>
    <w:rsid w:val="00981F18"/>
    <w:rsid w:val="009827C0"/>
    <w:rsid w:val="009833BC"/>
    <w:rsid w:val="009839A4"/>
    <w:rsid w:val="00984667"/>
    <w:rsid w:val="0098499B"/>
    <w:rsid w:val="009855ED"/>
    <w:rsid w:val="00986FB0"/>
    <w:rsid w:val="0098763F"/>
    <w:rsid w:val="00993232"/>
    <w:rsid w:val="0099378A"/>
    <w:rsid w:val="00995869"/>
    <w:rsid w:val="0099691F"/>
    <w:rsid w:val="00997BEF"/>
    <w:rsid w:val="009B0D76"/>
    <w:rsid w:val="009B0DE6"/>
    <w:rsid w:val="009B12AA"/>
    <w:rsid w:val="009B1EC6"/>
    <w:rsid w:val="009B2D59"/>
    <w:rsid w:val="009B2E53"/>
    <w:rsid w:val="009B30AB"/>
    <w:rsid w:val="009B3498"/>
    <w:rsid w:val="009B3F41"/>
    <w:rsid w:val="009B4D21"/>
    <w:rsid w:val="009B5063"/>
    <w:rsid w:val="009B635D"/>
    <w:rsid w:val="009B67CD"/>
    <w:rsid w:val="009B6807"/>
    <w:rsid w:val="009B6EEA"/>
    <w:rsid w:val="009C021D"/>
    <w:rsid w:val="009C22C4"/>
    <w:rsid w:val="009C3E41"/>
    <w:rsid w:val="009C439E"/>
    <w:rsid w:val="009C5BCF"/>
    <w:rsid w:val="009C62F1"/>
    <w:rsid w:val="009D03FB"/>
    <w:rsid w:val="009D0FBF"/>
    <w:rsid w:val="009D1CBD"/>
    <w:rsid w:val="009D3153"/>
    <w:rsid w:val="009D3FB7"/>
    <w:rsid w:val="009D5CDC"/>
    <w:rsid w:val="009D6297"/>
    <w:rsid w:val="009D75D4"/>
    <w:rsid w:val="009E00A3"/>
    <w:rsid w:val="009E14F8"/>
    <w:rsid w:val="009E17BB"/>
    <w:rsid w:val="009E306B"/>
    <w:rsid w:val="009E3522"/>
    <w:rsid w:val="009E3E56"/>
    <w:rsid w:val="009E4980"/>
    <w:rsid w:val="009E78E5"/>
    <w:rsid w:val="009F01E6"/>
    <w:rsid w:val="009F0EA3"/>
    <w:rsid w:val="009F1381"/>
    <w:rsid w:val="009F1A2D"/>
    <w:rsid w:val="009F42EC"/>
    <w:rsid w:val="009F46A7"/>
    <w:rsid w:val="009F47A4"/>
    <w:rsid w:val="009F50A1"/>
    <w:rsid w:val="009F557C"/>
    <w:rsid w:val="009F57F0"/>
    <w:rsid w:val="009F619E"/>
    <w:rsid w:val="009F6357"/>
    <w:rsid w:val="009F66DA"/>
    <w:rsid w:val="009F68D5"/>
    <w:rsid w:val="00A00BF4"/>
    <w:rsid w:val="00A00F24"/>
    <w:rsid w:val="00A033A0"/>
    <w:rsid w:val="00A03749"/>
    <w:rsid w:val="00A037E8"/>
    <w:rsid w:val="00A04EBB"/>
    <w:rsid w:val="00A072C1"/>
    <w:rsid w:val="00A079D8"/>
    <w:rsid w:val="00A07BCB"/>
    <w:rsid w:val="00A10AAF"/>
    <w:rsid w:val="00A1116B"/>
    <w:rsid w:val="00A12712"/>
    <w:rsid w:val="00A12D88"/>
    <w:rsid w:val="00A135DD"/>
    <w:rsid w:val="00A1450F"/>
    <w:rsid w:val="00A150C4"/>
    <w:rsid w:val="00A1538C"/>
    <w:rsid w:val="00A1785E"/>
    <w:rsid w:val="00A2138C"/>
    <w:rsid w:val="00A219F2"/>
    <w:rsid w:val="00A2341E"/>
    <w:rsid w:val="00A240FB"/>
    <w:rsid w:val="00A269E1"/>
    <w:rsid w:val="00A26F7A"/>
    <w:rsid w:val="00A30A7F"/>
    <w:rsid w:val="00A30AF8"/>
    <w:rsid w:val="00A31B8D"/>
    <w:rsid w:val="00A33154"/>
    <w:rsid w:val="00A334C9"/>
    <w:rsid w:val="00A34E74"/>
    <w:rsid w:val="00A37463"/>
    <w:rsid w:val="00A429E8"/>
    <w:rsid w:val="00A43A15"/>
    <w:rsid w:val="00A43BF9"/>
    <w:rsid w:val="00A45A6E"/>
    <w:rsid w:val="00A45CAB"/>
    <w:rsid w:val="00A465FB"/>
    <w:rsid w:val="00A50B8E"/>
    <w:rsid w:val="00A53321"/>
    <w:rsid w:val="00A5566B"/>
    <w:rsid w:val="00A5645E"/>
    <w:rsid w:val="00A56A55"/>
    <w:rsid w:val="00A56BE7"/>
    <w:rsid w:val="00A57218"/>
    <w:rsid w:val="00A57547"/>
    <w:rsid w:val="00A576D1"/>
    <w:rsid w:val="00A6126A"/>
    <w:rsid w:val="00A61313"/>
    <w:rsid w:val="00A631C8"/>
    <w:rsid w:val="00A6375B"/>
    <w:rsid w:val="00A6401A"/>
    <w:rsid w:val="00A65AE3"/>
    <w:rsid w:val="00A660A1"/>
    <w:rsid w:val="00A66638"/>
    <w:rsid w:val="00A700EA"/>
    <w:rsid w:val="00A712E8"/>
    <w:rsid w:val="00A71B33"/>
    <w:rsid w:val="00A71E7E"/>
    <w:rsid w:val="00A765BA"/>
    <w:rsid w:val="00A7694F"/>
    <w:rsid w:val="00A770B1"/>
    <w:rsid w:val="00A80444"/>
    <w:rsid w:val="00A8136F"/>
    <w:rsid w:val="00A835D1"/>
    <w:rsid w:val="00A83D1A"/>
    <w:rsid w:val="00A840D4"/>
    <w:rsid w:val="00A84657"/>
    <w:rsid w:val="00A8565F"/>
    <w:rsid w:val="00A8585B"/>
    <w:rsid w:val="00A87C1C"/>
    <w:rsid w:val="00A9035E"/>
    <w:rsid w:val="00A91117"/>
    <w:rsid w:val="00A91482"/>
    <w:rsid w:val="00A914F7"/>
    <w:rsid w:val="00A91742"/>
    <w:rsid w:val="00A933F1"/>
    <w:rsid w:val="00A945FC"/>
    <w:rsid w:val="00A94A9B"/>
    <w:rsid w:val="00A94EFD"/>
    <w:rsid w:val="00A96B1E"/>
    <w:rsid w:val="00A97AF3"/>
    <w:rsid w:val="00AA0703"/>
    <w:rsid w:val="00AA2509"/>
    <w:rsid w:val="00AA544C"/>
    <w:rsid w:val="00AA73A7"/>
    <w:rsid w:val="00AB0217"/>
    <w:rsid w:val="00AB07AE"/>
    <w:rsid w:val="00AB13E0"/>
    <w:rsid w:val="00AB1EC1"/>
    <w:rsid w:val="00AB2CA8"/>
    <w:rsid w:val="00AB3964"/>
    <w:rsid w:val="00AB6D6D"/>
    <w:rsid w:val="00AC0EE3"/>
    <w:rsid w:val="00AC1929"/>
    <w:rsid w:val="00AC4160"/>
    <w:rsid w:val="00AC4761"/>
    <w:rsid w:val="00AC5933"/>
    <w:rsid w:val="00AC5B21"/>
    <w:rsid w:val="00AC73FB"/>
    <w:rsid w:val="00AC75C6"/>
    <w:rsid w:val="00AD014D"/>
    <w:rsid w:val="00AD12D0"/>
    <w:rsid w:val="00AD3FF7"/>
    <w:rsid w:val="00AD494C"/>
    <w:rsid w:val="00AD600D"/>
    <w:rsid w:val="00AD6E66"/>
    <w:rsid w:val="00AE0CC6"/>
    <w:rsid w:val="00AE1540"/>
    <w:rsid w:val="00AE1D08"/>
    <w:rsid w:val="00AE2845"/>
    <w:rsid w:val="00AE2B5E"/>
    <w:rsid w:val="00AE332E"/>
    <w:rsid w:val="00AE3449"/>
    <w:rsid w:val="00AE3686"/>
    <w:rsid w:val="00AE5533"/>
    <w:rsid w:val="00AE6704"/>
    <w:rsid w:val="00AE6FA3"/>
    <w:rsid w:val="00AE7B51"/>
    <w:rsid w:val="00AF2E24"/>
    <w:rsid w:val="00AF3280"/>
    <w:rsid w:val="00AF6FA6"/>
    <w:rsid w:val="00AF7044"/>
    <w:rsid w:val="00AF74A4"/>
    <w:rsid w:val="00B0061E"/>
    <w:rsid w:val="00B00AEB"/>
    <w:rsid w:val="00B01BB9"/>
    <w:rsid w:val="00B02121"/>
    <w:rsid w:val="00B0220A"/>
    <w:rsid w:val="00B03343"/>
    <w:rsid w:val="00B03955"/>
    <w:rsid w:val="00B03D23"/>
    <w:rsid w:val="00B0440A"/>
    <w:rsid w:val="00B04572"/>
    <w:rsid w:val="00B04AE2"/>
    <w:rsid w:val="00B05519"/>
    <w:rsid w:val="00B05B5B"/>
    <w:rsid w:val="00B05C90"/>
    <w:rsid w:val="00B05F8B"/>
    <w:rsid w:val="00B0728F"/>
    <w:rsid w:val="00B073CE"/>
    <w:rsid w:val="00B07508"/>
    <w:rsid w:val="00B11217"/>
    <w:rsid w:val="00B13BCF"/>
    <w:rsid w:val="00B1431C"/>
    <w:rsid w:val="00B15061"/>
    <w:rsid w:val="00B15E7D"/>
    <w:rsid w:val="00B16DF9"/>
    <w:rsid w:val="00B20CB2"/>
    <w:rsid w:val="00B20F13"/>
    <w:rsid w:val="00B21355"/>
    <w:rsid w:val="00B22A61"/>
    <w:rsid w:val="00B23613"/>
    <w:rsid w:val="00B23E94"/>
    <w:rsid w:val="00B25D97"/>
    <w:rsid w:val="00B264BC"/>
    <w:rsid w:val="00B27610"/>
    <w:rsid w:val="00B30B6B"/>
    <w:rsid w:val="00B30DF7"/>
    <w:rsid w:val="00B32ECD"/>
    <w:rsid w:val="00B32F2F"/>
    <w:rsid w:val="00B33BBD"/>
    <w:rsid w:val="00B356C8"/>
    <w:rsid w:val="00B36C58"/>
    <w:rsid w:val="00B37837"/>
    <w:rsid w:val="00B37DC1"/>
    <w:rsid w:val="00B4100A"/>
    <w:rsid w:val="00B4396F"/>
    <w:rsid w:val="00B43AAA"/>
    <w:rsid w:val="00B43CF5"/>
    <w:rsid w:val="00B46448"/>
    <w:rsid w:val="00B46F08"/>
    <w:rsid w:val="00B5185E"/>
    <w:rsid w:val="00B51949"/>
    <w:rsid w:val="00B51AAB"/>
    <w:rsid w:val="00B526E7"/>
    <w:rsid w:val="00B532F8"/>
    <w:rsid w:val="00B53AA4"/>
    <w:rsid w:val="00B5488A"/>
    <w:rsid w:val="00B54CE4"/>
    <w:rsid w:val="00B5626D"/>
    <w:rsid w:val="00B56770"/>
    <w:rsid w:val="00B57E0C"/>
    <w:rsid w:val="00B601FA"/>
    <w:rsid w:val="00B647BF"/>
    <w:rsid w:val="00B65977"/>
    <w:rsid w:val="00B666DD"/>
    <w:rsid w:val="00B700B9"/>
    <w:rsid w:val="00B70BBD"/>
    <w:rsid w:val="00B71BCE"/>
    <w:rsid w:val="00B726CE"/>
    <w:rsid w:val="00B73B2C"/>
    <w:rsid w:val="00B73F47"/>
    <w:rsid w:val="00B74918"/>
    <w:rsid w:val="00B751D0"/>
    <w:rsid w:val="00B77DDD"/>
    <w:rsid w:val="00B81406"/>
    <w:rsid w:val="00B82022"/>
    <w:rsid w:val="00B83120"/>
    <w:rsid w:val="00B8336A"/>
    <w:rsid w:val="00B83BDA"/>
    <w:rsid w:val="00B83E78"/>
    <w:rsid w:val="00B85E84"/>
    <w:rsid w:val="00B870A9"/>
    <w:rsid w:val="00B915B5"/>
    <w:rsid w:val="00B9194A"/>
    <w:rsid w:val="00B91CF6"/>
    <w:rsid w:val="00B9346E"/>
    <w:rsid w:val="00B93CE0"/>
    <w:rsid w:val="00B95506"/>
    <w:rsid w:val="00B95639"/>
    <w:rsid w:val="00B96862"/>
    <w:rsid w:val="00B97F97"/>
    <w:rsid w:val="00BA1704"/>
    <w:rsid w:val="00BA1BAA"/>
    <w:rsid w:val="00BA1E79"/>
    <w:rsid w:val="00BA3B25"/>
    <w:rsid w:val="00BA52DB"/>
    <w:rsid w:val="00BA5CB9"/>
    <w:rsid w:val="00BA5CC1"/>
    <w:rsid w:val="00BA64BD"/>
    <w:rsid w:val="00BA68E5"/>
    <w:rsid w:val="00BA7C83"/>
    <w:rsid w:val="00BB10F9"/>
    <w:rsid w:val="00BB18EB"/>
    <w:rsid w:val="00BB1F72"/>
    <w:rsid w:val="00BB54D1"/>
    <w:rsid w:val="00BB5FDB"/>
    <w:rsid w:val="00BB6E26"/>
    <w:rsid w:val="00BB731C"/>
    <w:rsid w:val="00BB7684"/>
    <w:rsid w:val="00BB7B92"/>
    <w:rsid w:val="00BC09A3"/>
    <w:rsid w:val="00BC103B"/>
    <w:rsid w:val="00BC108F"/>
    <w:rsid w:val="00BC188A"/>
    <w:rsid w:val="00BC2508"/>
    <w:rsid w:val="00BC5921"/>
    <w:rsid w:val="00BC5FB9"/>
    <w:rsid w:val="00BC601D"/>
    <w:rsid w:val="00BD00DF"/>
    <w:rsid w:val="00BD0B1A"/>
    <w:rsid w:val="00BD2A4B"/>
    <w:rsid w:val="00BD5689"/>
    <w:rsid w:val="00BD6789"/>
    <w:rsid w:val="00BD75DB"/>
    <w:rsid w:val="00BE0EFA"/>
    <w:rsid w:val="00BE5132"/>
    <w:rsid w:val="00BE69E0"/>
    <w:rsid w:val="00BE7381"/>
    <w:rsid w:val="00BE77BD"/>
    <w:rsid w:val="00BF12E7"/>
    <w:rsid w:val="00BF16C4"/>
    <w:rsid w:val="00BF2796"/>
    <w:rsid w:val="00BF2827"/>
    <w:rsid w:val="00BF314D"/>
    <w:rsid w:val="00BF4557"/>
    <w:rsid w:val="00BF55CF"/>
    <w:rsid w:val="00BF5DEB"/>
    <w:rsid w:val="00BF6573"/>
    <w:rsid w:val="00BF6A88"/>
    <w:rsid w:val="00BF7619"/>
    <w:rsid w:val="00C00C30"/>
    <w:rsid w:val="00C02916"/>
    <w:rsid w:val="00C03503"/>
    <w:rsid w:val="00C03A19"/>
    <w:rsid w:val="00C063F0"/>
    <w:rsid w:val="00C10A96"/>
    <w:rsid w:val="00C13C0A"/>
    <w:rsid w:val="00C14770"/>
    <w:rsid w:val="00C149DE"/>
    <w:rsid w:val="00C15365"/>
    <w:rsid w:val="00C158E9"/>
    <w:rsid w:val="00C165BF"/>
    <w:rsid w:val="00C202CC"/>
    <w:rsid w:val="00C203A3"/>
    <w:rsid w:val="00C20423"/>
    <w:rsid w:val="00C20551"/>
    <w:rsid w:val="00C20A0B"/>
    <w:rsid w:val="00C219B6"/>
    <w:rsid w:val="00C234A7"/>
    <w:rsid w:val="00C238D4"/>
    <w:rsid w:val="00C2441D"/>
    <w:rsid w:val="00C25376"/>
    <w:rsid w:val="00C25BEA"/>
    <w:rsid w:val="00C27F29"/>
    <w:rsid w:val="00C30935"/>
    <w:rsid w:val="00C352BB"/>
    <w:rsid w:val="00C35811"/>
    <w:rsid w:val="00C4048E"/>
    <w:rsid w:val="00C43867"/>
    <w:rsid w:val="00C44CB0"/>
    <w:rsid w:val="00C44FE7"/>
    <w:rsid w:val="00C467DC"/>
    <w:rsid w:val="00C479E8"/>
    <w:rsid w:val="00C47EE3"/>
    <w:rsid w:val="00C53F2A"/>
    <w:rsid w:val="00C549CE"/>
    <w:rsid w:val="00C575E3"/>
    <w:rsid w:val="00C57D7C"/>
    <w:rsid w:val="00C62171"/>
    <w:rsid w:val="00C62581"/>
    <w:rsid w:val="00C62915"/>
    <w:rsid w:val="00C634FE"/>
    <w:rsid w:val="00C676CF"/>
    <w:rsid w:val="00C67B4D"/>
    <w:rsid w:val="00C67B79"/>
    <w:rsid w:val="00C707C9"/>
    <w:rsid w:val="00C70A96"/>
    <w:rsid w:val="00C72BF0"/>
    <w:rsid w:val="00C7313D"/>
    <w:rsid w:val="00C73526"/>
    <w:rsid w:val="00C73F20"/>
    <w:rsid w:val="00C74089"/>
    <w:rsid w:val="00C742B8"/>
    <w:rsid w:val="00C74AA7"/>
    <w:rsid w:val="00C74FBE"/>
    <w:rsid w:val="00C81467"/>
    <w:rsid w:val="00C81E13"/>
    <w:rsid w:val="00C838AE"/>
    <w:rsid w:val="00C83BE4"/>
    <w:rsid w:val="00C84829"/>
    <w:rsid w:val="00C85DDE"/>
    <w:rsid w:val="00C901B3"/>
    <w:rsid w:val="00C91B1E"/>
    <w:rsid w:val="00C91CE4"/>
    <w:rsid w:val="00C9238B"/>
    <w:rsid w:val="00C92F4E"/>
    <w:rsid w:val="00C93862"/>
    <w:rsid w:val="00C96762"/>
    <w:rsid w:val="00C967B6"/>
    <w:rsid w:val="00C96D80"/>
    <w:rsid w:val="00CA1EC4"/>
    <w:rsid w:val="00CA25E7"/>
    <w:rsid w:val="00CA33EE"/>
    <w:rsid w:val="00CA6B18"/>
    <w:rsid w:val="00CA70DF"/>
    <w:rsid w:val="00CA777F"/>
    <w:rsid w:val="00CB0710"/>
    <w:rsid w:val="00CB0F7D"/>
    <w:rsid w:val="00CB1815"/>
    <w:rsid w:val="00CB411D"/>
    <w:rsid w:val="00CB6472"/>
    <w:rsid w:val="00CB6676"/>
    <w:rsid w:val="00CC0B28"/>
    <w:rsid w:val="00CC1608"/>
    <w:rsid w:val="00CC304C"/>
    <w:rsid w:val="00CC4B11"/>
    <w:rsid w:val="00CC65DE"/>
    <w:rsid w:val="00CD11C9"/>
    <w:rsid w:val="00CD2537"/>
    <w:rsid w:val="00CD27B9"/>
    <w:rsid w:val="00CD2863"/>
    <w:rsid w:val="00CD36E2"/>
    <w:rsid w:val="00CD38CF"/>
    <w:rsid w:val="00CD7EAB"/>
    <w:rsid w:val="00CE253A"/>
    <w:rsid w:val="00CE37FB"/>
    <w:rsid w:val="00CE60B3"/>
    <w:rsid w:val="00CE6DA0"/>
    <w:rsid w:val="00CF0D36"/>
    <w:rsid w:val="00CF2D1B"/>
    <w:rsid w:val="00CF392C"/>
    <w:rsid w:val="00CF5CE1"/>
    <w:rsid w:val="00CF64DF"/>
    <w:rsid w:val="00CF66EF"/>
    <w:rsid w:val="00CF7227"/>
    <w:rsid w:val="00D02DD9"/>
    <w:rsid w:val="00D03EA9"/>
    <w:rsid w:val="00D05F18"/>
    <w:rsid w:val="00D06744"/>
    <w:rsid w:val="00D101C7"/>
    <w:rsid w:val="00D115B2"/>
    <w:rsid w:val="00D121C4"/>
    <w:rsid w:val="00D127BF"/>
    <w:rsid w:val="00D12D09"/>
    <w:rsid w:val="00D13254"/>
    <w:rsid w:val="00D13FC9"/>
    <w:rsid w:val="00D1437C"/>
    <w:rsid w:val="00D158B3"/>
    <w:rsid w:val="00D15AF9"/>
    <w:rsid w:val="00D16902"/>
    <w:rsid w:val="00D16EBD"/>
    <w:rsid w:val="00D2069A"/>
    <w:rsid w:val="00D20B93"/>
    <w:rsid w:val="00D2284C"/>
    <w:rsid w:val="00D243E3"/>
    <w:rsid w:val="00D258FB"/>
    <w:rsid w:val="00D27187"/>
    <w:rsid w:val="00D32268"/>
    <w:rsid w:val="00D32D79"/>
    <w:rsid w:val="00D33297"/>
    <w:rsid w:val="00D33D6B"/>
    <w:rsid w:val="00D34E8C"/>
    <w:rsid w:val="00D36942"/>
    <w:rsid w:val="00D37892"/>
    <w:rsid w:val="00D37D4E"/>
    <w:rsid w:val="00D40DC5"/>
    <w:rsid w:val="00D41D9A"/>
    <w:rsid w:val="00D43013"/>
    <w:rsid w:val="00D454F6"/>
    <w:rsid w:val="00D46DEF"/>
    <w:rsid w:val="00D532EF"/>
    <w:rsid w:val="00D5392D"/>
    <w:rsid w:val="00D53A4A"/>
    <w:rsid w:val="00D53BB9"/>
    <w:rsid w:val="00D53D1B"/>
    <w:rsid w:val="00D53DEB"/>
    <w:rsid w:val="00D553E5"/>
    <w:rsid w:val="00D55B2F"/>
    <w:rsid w:val="00D5629E"/>
    <w:rsid w:val="00D56ED1"/>
    <w:rsid w:val="00D60470"/>
    <w:rsid w:val="00D6218A"/>
    <w:rsid w:val="00D65584"/>
    <w:rsid w:val="00D65F90"/>
    <w:rsid w:val="00D664A5"/>
    <w:rsid w:val="00D7039A"/>
    <w:rsid w:val="00D71393"/>
    <w:rsid w:val="00D72FE2"/>
    <w:rsid w:val="00D7385A"/>
    <w:rsid w:val="00D751EC"/>
    <w:rsid w:val="00D761D7"/>
    <w:rsid w:val="00D80CA1"/>
    <w:rsid w:val="00D8348D"/>
    <w:rsid w:val="00D844EF"/>
    <w:rsid w:val="00D8458C"/>
    <w:rsid w:val="00D84783"/>
    <w:rsid w:val="00D84FFE"/>
    <w:rsid w:val="00D85561"/>
    <w:rsid w:val="00D857B2"/>
    <w:rsid w:val="00D866BE"/>
    <w:rsid w:val="00D866C1"/>
    <w:rsid w:val="00D86E31"/>
    <w:rsid w:val="00D906B0"/>
    <w:rsid w:val="00D90E8E"/>
    <w:rsid w:val="00D90FFA"/>
    <w:rsid w:val="00D91C75"/>
    <w:rsid w:val="00D921B9"/>
    <w:rsid w:val="00D926D1"/>
    <w:rsid w:val="00D92CB2"/>
    <w:rsid w:val="00D94A33"/>
    <w:rsid w:val="00D97996"/>
    <w:rsid w:val="00DA23E6"/>
    <w:rsid w:val="00DA2BFF"/>
    <w:rsid w:val="00DA314D"/>
    <w:rsid w:val="00DA3409"/>
    <w:rsid w:val="00DA412A"/>
    <w:rsid w:val="00DA44CB"/>
    <w:rsid w:val="00DA4963"/>
    <w:rsid w:val="00DA4CD2"/>
    <w:rsid w:val="00DA6173"/>
    <w:rsid w:val="00DA69F7"/>
    <w:rsid w:val="00DA7856"/>
    <w:rsid w:val="00DB22F1"/>
    <w:rsid w:val="00DB2B20"/>
    <w:rsid w:val="00DB34C1"/>
    <w:rsid w:val="00DB4232"/>
    <w:rsid w:val="00DB5761"/>
    <w:rsid w:val="00DB74DB"/>
    <w:rsid w:val="00DB7DE0"/>
    <w:rsid w:val="00DB7FDC"/>
    <w:rsid w:val="00DC222D"/>
    <w:rsid w:val="00DC457A"/>
    <w:rsid w:val="00DC4B8D"/>
    <w:rsid w:val="00DC5321"/>
    <w:rsid w:val="00DC6944"/>
    <w:rsid w:val="00DC6C54"/>
    <w:rsid w:val="00DC705B"/>
    <w:rsid w:val="00DC7D6C"/>
    <w:rsid w:val="00DD5044"/>
    <w:rsid w:val="00DD547A"/>
    <w:rsid w:val="00DD5813"/>
    <w:rsid w:val="00DD6D79"/>
    <w:rsid w:val="00DE1DC1"/>
    <w:rsid w:val="00DE318F"/>
    <w:rsid w:val="00DE4D30"/>
    <w:rsid w:val="00DE5CB8"/>
    <w:rsid w:val="00DE6CF2"/>
    <w:rsid w:val="00DE7459"/>
    <w:rsid w:val="00DF0936"/>
    <w:rsid w:val="00DF0B3D"/>
    <w:rsid w:val="00DF0EF4"/>
    <w:rsid w:val="00DF1127"/>
    <w:rsid w:val="00DF2797"/>
    <w:rsid w:val="00DF28E7"/>
    <w:rsid w:val="00DF3F72"/>
    <w:rsid w:val="00DF4848"/>
    <w:rsid w:val="00DF5FAD"/>
    <w:rsid w:val="00DF7B9F"/>
    <w:rsid w:val="00E00299"/>
    <w:rsid w:val="00E0066F"/>
    <w:rsid w:val="00E00C78"/>
    <w:rsid w:val="00E0288C"/>
    <w:rsid w:val="00E0323F"/>
    <w:rsid w:val="00E0384B"/>
    <w:rsid w:val="00E04B6E"/>
    <w:rsid w:val="00E04C79"/>
    <w:rsid w:val="00E05BE7"/>
    <w:rsid w:val="00E05FF8"/>
    <w:rsid w:val="00E06042"/>
    <w:rsid w:val="00E06193"/>
    <w:rsid w:val="00E06A1A"/>
    <w:rsid w:val="00E07110"/>
    <w:rsid w:val="00E07B50"/>
    <w:rsid w:val="00E11AF9"/>
    <w:rsid w:val="00E12410"/>
    <w:rsid w:val="00E125D6"/>
    <w:rsid w:val="00E12621"/>
    <w:rsid w:val="00E1281F"/>
    <w:rsid w:val="00E12AAE"/>
    <w:rsid w:val="00E12ED7"/>
    <w:rsid w:val="00E13651"/>
    <w:rsid w:val="00E150BB"/>
    <w:rsid w:val="00E17DA1"/>
    <w:rsid w:val="00E20A52"/>
    <w:rsid w:val="00E2206C"/>
    <w:rsid w:val="00E223AA"/>
    <w:rsid w:val="00E2504F"/>
    <w:rsid w:val="00E26EF5"/>
    <w:rsid w:val="00E26F21"/>
    <w:rsid w:val="00E27132"/>
    <w:rsid w:val="00E306D0"/>
    <w:rsid w:val="00E30AB8"/>
    <w:rsid w:val="00E31F86"/>
    <w:rsid w:val="00E342B8"/>
    <w:rsid w:val="00E35656"/>
    <w:rsid w:val="00E35A07"/>
    <w:rsid w:val="00E421DA"/>
    <w:rsid w:val="00E42D9B"/>
    <w:rsid w:val="00E44022"/>
    <w:rsid w:val="00E46E97"/>
    <w:rsid w:val="00E50464"/>
    <w:rsid w:val="00E507C3"/>
    <w:rsid w:val="00E5149B"/>
    <w:rsid w:val="00E518C1"/>
    <w:rsid w:val="00E537F6"/>
    <w:rsid w:val="00E547EE"/>
    <w:rsid w:val="00E57807"/>
    <w:rsid w:val="00E57C13"/>
    <w:rsid w:val="00E604FB"/>
    <w:rsid w:val="00E607F8"/>
    <w:rsid w:val="00E615C9"/>
    <w:rsid w:val="00E62655"/>
    <w:rsid w:val="00E64105"/>
    <w:rsid w:val="00E648E9"/>
    <w:rsid w:val="00E64C10"/>
    <w:rsid w:val="00E66E6E"/>
    <w:rsid w:val="00E7007F"/>
    <w:rsid w:val="00E70E75"/>
    <w:rsid w:val="00E719AB"/>
    <w:rsid w:val="00E72ECD"/>
    <w:rsid w:val="00E748E2"/>
    <w:rsid w:val="00E74D6E"/>
    <w:rsid w:val="00E75DBE"/>
    <w:rsid w:val="00E805D4"/>
    <w:rsid w:val="00E81199"/>
    <w:rsid w:val="00E81270"/>
    <w:rsid w:val="00E8191C"/>
    <w:rsid w:val="00E830BE"/>
    <w:rsid w:val="00E862CE"/>
    <w:rsid w:val="00E86A7E"/>
    <w:rsid w:val="00E91257"/>
    <w:rsid w:val="00E92E96"/>
    <w:rsid w:val="00E932CC"/>
    <w:rsid w:val="00E956E0"/>
    <w:rsid w:val="00EA2E4D"/>
    <w:rsid w:val="00EA308B"/>
    <w:rsid w:val="00EA54D4"/>
    <w:rsid w:val="00EA6978"/>
    <w:rsid w:val="00EA6A13"/>
    <w:rsid w:val="00EA70C7"/>
    <w:rsid w:val="00EA7138"/>
    <w:rsid w:val="00EB0457"/>
    <w:rsid w:val="00EB05EC"/>
    <w:rsid w:val="00EB07AB"/>
    <w:rsid w:val="00EB0BA9"/>
    <w:rsid w:val="00EB288E"/>
    <w:rsid w:val="00EB5439"/>
    <w:rsid w:val="00EB56B7"/>
    <w:rsid w:val="00EB5A8E"/>
    <w:rsid w:val="00EB6891"/>
    <w:rsid w:val="00EC42E3"/>
    <w:rsid w:val="00EC4B29"/>
    <w:rsid w:val="00EC5BDD"/>
    <w:rsid w:val="00EC5E2B"/>
    <w:rsid w:val="00EC64A1"/>
    <w:rsid w:val="00EC7016"/>
    <w:rsid w:val="00ED0311"/>
    <w:rsid w:val="00ED0BAA"/>
    <w:rsid w:val="00ED0F73"/>
    <w:rsid w:val="00ED2105"/>
    <w:rsid w:val="00ED2711"/>
    <w:rsid w:val="00ED2EAF"/>
    <w:rsid w:val="00ED3857"/>
    <w:rsid w:val="00ED45F8"/>
    <w:rsid w:val="00ED4A93"/>
    <w:rsid w:val="00ED62F3"/>
    <w:rsid w:val="00EE1C0E"/>
    <w:rsid w:val="00EE22D5"/>
    <w:rsid w:val="00EE34B5"/>
    <w:rsid w:val="00EE3856"/>
    <w:rsid w:val="00EE3CF3"/>
    <w:rsid w:val="00EE6B1F"/>
    <w:rsid w:val="00EE7032"/>
    <w:rsid w:val="00EF5578"/>
    <w:rsid w:val="00EF6979"/>
    <w:rsid w:val="00EF7A6E"/>
    <w:rsid w:val="00F001E4"/>
    <w:rsid w:val="00F0138F"/>
    <w:rsid w:val="00F013C6"/>
    <w:rsid w:val="00F0274F"/>
    <w:rsid w:val="00F02D97"/>
    <w:rsid w:val="00F05A01"/>
    <w:rsid w:val="00F06BEE"/>
    <w:rsid w:val="00F10FE3"/>
    <w:rsid w:val="00F11355"/>
    <w:rsid w:val="00F1314C"/>
    <w:rsid w:val="00F15922"/>
    <w:rsid w:val="00F15A2C"/>
    <w:rsid w:val="00F22118"/>
    <w:rsid w:val="00F246AF"/>
    <w:rsid w:val="00F26328"/>
    <w:rsid w:val="00F269FF"/>
    <w:rsid w:val="00F31A81"/>
    <w:rsid w:val="00F3218A"/>
    <w:rsid w:val="00F332F4"/>
    <w:rsid w:val="00F33720"/>
    <w:rsid w:val="00F37542"/>
    <w:rsid w:val="00F3772D"/>
    <w:rsid w:val="00F400BE"/>
    <w:rsid w:val="00F402D7"/>
    <w:rsid w:val="00F4082D"/>
    <w:rsid w:val="00F41B63"/>
    <w:rsid w:val="00F42440"/>
    <w:rsid w:val="00F42820"/>
    <w:rsid w:val="00F440B9"/>
    <w:rsid w:val="00F44563"/>
    <w:rsid w:val="00F447E7"/>
    <w:rsid w:val="00F45D7B"/>
    <w:rsid w:val="00F45FBD"/>
    <w:rsid w:val="00F4709B"/>
    <w:rsid w:val="00F473FA"/>
    <w:rsid w:val="00F50ECE"/>
    <w:rsid w:val="00F51514"/>
    <w:rsid w:val="00F51575"/>
    <w:rsid w:val="00F54DE1"/>
    <w:rsid w:val="00F565C6"/>
    <w:rsid w:val="00F57A02"/>
    <w:rsid w:val="00F600C8"/>
    <w:rsid w:val="00F611B7"/>
    <w:rsid w:val="00F61A64"/>
    <w:rsid w:val="00F62324"/>
    <w:rsid w:val="00F63DE6"/>
    <w:rsid w:val="00F644A5"/>
    <w:rsid w:val="00F73BD8"/>
    <w:rsid w:val="00F74144"/>
    <w:rsid w:val="00F74211"/>
    <w:rsid w:val="00F751DD"/>
    <w:rsid w:val="00F777B3"/>
    <w:rsid w:val="00F77B02"/>
    <w:rsid w:val="00F81074"/>
    <w:rsid w:val="00F8183C"/>
    <w:rsid w:val="00F84526"/>
    <w:rsid w:val="00F854A7"/>
    <w:rsid w:val="00F85D84"/>
    <w:rsid w:val="00F86195"/>
    <w:rsid w:val="00F91195"/>
    <w:rsid w:val="00F94F43"/>
    <w:rsid w:val="00F95E7C"/>
    <w:rsid w:val="00FA0B77"/>
    <w:rsid w:val="00FA0BF4"/>
    <w:rsid w:val="00FA194B"/>
    <w:rsid w:val="00FA343C"/>
    <w:rsid w:val="00FA3812"/>
    <w:rsid w:val="00FA4974"/>
    <w:rsid w:val="00FA4E0C"/>
    <w:rsid w:val="00FA5610"/>
    <w:rsid w:val="00FA5B51"/>
    <w:rsid w:val="00FA5DFE"/>
    <w:rsid w:val="00FA6543"/>
    <w:rsid w:val="00FB3839"/>
    <w:rsid w:val="00FB3A7D"/>
    <w:rsid w:val="00FB7596"/>
    <w:rsid w:val="00FC064C"/>
    <w:rsid w:val="00FC0F82"/>
    <w:rsid w:val="00FC13A6"/>
    <w:rsid w:val="00FC1708"/>
    <w:rsid w:val="00FC1907"/>
    <w:rsid w:val="00FC21C2"/>
    <w:rsid w:val="00FC3C98"/>
    <w:rsid w:val="00FC5391"/>
    <w:rsid w:val="00FC55D2"/>
    <w:rsid w:val="00FC5E3F"/>
    <w:rsid w:val="00FC6B7B"/>
    <w:rsid w:val="00FC7413"/>
    <w:rsid w:val="00FC7D17"/>
    <w:rsid w:val="00FD1185"/>
    <w:rsid w:val="00FD19E3"/>
    <w:rsid w:val="00FD36B5"/>
    <w:rsid w:val="00FD438F"/>
    <w:rsid w:val="00FD53D8"/>
    <w:rsid w:val="00FD578A"/>
    <w:rsid w:val="00FD6D43"/>
    <w:rsid w:val="00FE0B8B"/>
    <w:rsid w:val="00FE3C02"/>
    <w:rsid w:val="00FE4D57"/>
    <w:rsid w:val="00FE557A"/>
    <w:rsid w:val="00FE5B61"/>
    <w:rsid w:val="00FE76D8"/>
    <w:rsid w:val="00FF02C6"/>
    <w:rsid w:val="00FF03AB"/>
    <w:rsid w:val="00FF06A3"/>
    <w:rsid w:val="00FF096B"/>
    <w:rsid w:val="00FF292B"/>
    <w:rsid w:val="00FF5B26"/>
    <w:rsid w:val="00FF5BAC"/>
    <w:rsid w:val="00FF6C03"/>
    <w:rsid w:val="00FF7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19F4C"/>
  <w15:docId w15:val="{54B45F3A-F381-C84C-A0F8-98BB63D8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4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314D"/>
    <w:pPr>
      <w:keepNext/>
      <w:keepLines/>
      <w:spacing w:line="480" w:lineRule="auto"/>
      <w:jc w:val="center"/>
      <w:outlineLvl w:val="0"/>
    </w:pPr>
    <w:rPr>
      <w:rFonts w:eastAsiaTheme="majorEastAsia"/>
      <w:b/>
      <w:color w:val="000000" w:themeColor="text1"/>
      <w:lang w:val="en-US"/>
    </w:rPr>
  </w:style>
  <w:style w:type="paragraph" w:styleId="Heading2">
    <w:name w:val="heading 2"/>
    <w:basedOn w:val="Heading1"/>
    <w:next w:val="Normal"/>
    <w:link w:val="Heading2Char"/>
    <w:uiPriority w:val="9"/>
    <w:unhideWhenUsed/>
    <w:qFormat/>
    <w:rsid w:val="00DA314D"/>
    <w:pPr>
      <w:jc w:val="left"/>
      <w:outlineLvl w:val="1"/>
    </w:pPr>
  </w:style>
  <w:style w:type="paragraph" w:styleId="Heading3">
    <w:name w:val="heading 3"/>
    <w:basedOn w:val="Heading2"/>
    <w:next w:val="Normal"/>
    <w:link w:val="Heading3Char"/>
    <w:uiPriority w:val="9"/>
    <w:unhideWhenUsed/>
    <w:qFormat/>
    <w:rsid w:val="00DA314D"/>
    <w:pPr>
      <w:ind w:firstLine="720"/>
      <w:outlineLvl w:val="2"/>
    </w:pPr>
  </w:style>
  <w:style w:type="paragraph" w:styleId="Heading4">
    <w:name w:val="heading 4"/>
    <w:basedOn w:val="Heading3"/>
    <w:next w:val="Normal"/>
    <w:link w:val="Heading4Char"/>
    <w:uiPriority w:val="9"/>
    <w:unhideWhenUsed/>
    <w:qFormat/>
    <w:rsid w:val="00DA314D"/>
    <w:pPr>
      <w:outlineLvl w:val="3"/>
    </w:pPr>
    <w:rPr>
      <w:i/>
    </w:rPr>
  </w:style>
  <w:style w:type="paragraph" w:styleId="Heading5">
    <w:name w:val="heading 5"/>
    <w:basedOn w:val="Heading4"/>
    <w:next w:val="Normal"/>
    <w:link w:val="Heading5Char"/>
    <w:uiPriority w:val="9"/>
    <w:unhideWhenUsed/>
    <w:qFormat/>
    <w:rsid w:val="00DA314D"/>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14D"/>
    <w:rPr>
      <w:rFonts w:ascii="Times New Roman" w:eastAsiaTheme="majorEastAsia" w:hAnsi="Times New Roman" w:cs="Times New Roman"/>
      <w:b/>
      <w:color w:val="000000" w:themeColor="text1"/>
      <w:sz w:val="24"/>
      <w:szCs w:val="24"/>
      <w:lang w:val="en-US"/>
    </w:rPr>
  </w:style>
  <w:style w:type="character" w:customStyle="1" w:styleId="Heading2Char">
    <w:name w:val="Heading 2 Char"/>
    <w:basedOn w:val="DefaultParagraphFont"/>
    <w:link w:val="Heading2"/>
    <w:uiPriority w:val="9"/>
    <w:rsid w:val="00DA314D"/>
    <w:rPr>
      <w:rFonts w:ascii="Times New Roman" w:eastAsiaTheme="majorEastAsia" w:hAnsi="Times New Roman" w:cs="Times New Roman"/>
      <w:b/>
      <w:color w:val="000000" w:themeColor="text1"/>
      <w:sz w:val="24"/>
      <w:szCs w:val="24"/>
      <w:lang w:val="en-US"/>
    </w:rPr>
  </w:style>
  <w:style w:type="character" w:customStyle="1" w:styleId="Heading3Char">
    <w:name w:val="Heading 3 Char"/>
    <w:basedOn w:val="DefaultParagraphFont"/>
    <w:link w:val="Heading3"/>
    <w:uiPriority w:val="9"/>
    <w:rsid w:val="00DA314D"/>
    <w:rPr>
      <w:rFonts w:ascii="Times New Roman" w:eastAsiaTheme="majorEastAsia" w:hAnsi="Times New Roman" w:cs="Times New Roman"/>
      <w:b/>
      <w:color w:val="000000" w:themeColor="text1"/>
      <w:sz w:val="24"/>
      <w:szCs w:val="24"/>
      <w:lang w:val="en-US"/>
    </w:rPr>
  </w:style>
  <w:style w:type="character" w:customStyle="1" w:styleId="Heading4Char">
    <w:name w:val="Heading 4 Char"/>
    <w:basedOn w:val="DefaultParagraphFont"/>
    <w:link w:val="Heading4"/>
    <w:uiPriority w:val="9"/>
    <w:rsid w:val="00DA314D"/>
    <w:rPr>
      <w:rFonts w:ascii="Times New Roman" w:eastAsiaTheme="majorEastAsia" w:hAnsi="Times New Roman" w:cs="Times New Roman"/>
      <w:b/>
      <w:i/>
      <w:color w:val="000000" w:themeColor="text1"/>
      <w:sz w:val="24"/>
      <w:szCs w:val="24"/>
      <w:lang w:val="en-US"/>
    </w:rPr>
  </w:style>
  <w:style w:type="character" w:customStyle="1" w:styleId="Heading5Char">
    <w:name w:val="Heading 5 Char"/>
    <w:basedOn w:val="DefaultParagraphFont"/>
    <w:link w:val="Heading5"/>
    <w:uiPriority w:val="9"/>
    <w:rsid w:val="00DA314D"/>
    <w:rPr>
      <w:rFonts w:ascii="Times New Roman" w:eastAsiaTheme="majorEastAsia" w:hAnsi="Times New Roman" w:cs="Times New Roman"/>
      <w:i/>
      <w:color w:val="000000" w:themeColor="text1"/>
      <w:sz w:val="24"/>
      <w:szCs w:val="24"/>
      <w:lang w:val="en-US"/>
    </w:rPr>
  </w:style>
  <w:style w:type="paragraph" w:styleId="ListParagraph">
    <w:name w:val="List Paragraph"/>
    <w:basedOn w:val="Normal"/>
    <w:link w:val="ListParagraphChar"/>
    <w:uiPriority w:val="34"/>
    <w:qFormat/>
    <w:rsid w:val="00DA314D"/>
    <w:pPr>
      <w:spacing w:line="480" w:lineRule="auto"/>
      <w:ind w:left="720"/>
      <w:contextualSpacing/>
    </w:pPr>
    <w:rPr>
      <w:rFonts w:eastAsiaTheme="minorHAnsi"/>
      <w:lang w:val="en-US"/>
    </w:rPr>
  </w:style>
  <w:style w:type="paragraph" w:styleId="Header">
    <w:name w:val="header"/>
    <w:basedOn w:val="Normal"/>
    <w:link w:val="HeaderChar"/>
    <w:uiPriority w:val="99"/>
    <w:unhideWhenUsed/>
    <w:rsid w:val="00DA314D"/>
    <w:pPr>
      <w:tabs>
        <w:tab w:val="center" w:pos="4513"/>
        <w:tab w:val="right" w:pos="9026"/>
      </w:tabs>
      <w:spacing w:line="480" w:lineRule="auto"/>
    </w:pPr>
    <w:rPr>
      <w:rFonts w:eastAsiaTheme="minorHAnsi"/>
      <w:lang w:val="en-US"/>
    </w:rPr>
  </w:style>
  <w:style w:type="character" w:customStyle="1" w:styleId="HeaderChar">
    <w:name w:val="Header Char"/>
    <w:basedOn w:val="DefaultParagraphFont"/>
    <w:link w:val="Header"/>
    <w:uiPriority w:val="99"/>
    <w:rsid w:val="00DA314D"/>
    <w:rPr>
      <w:rFonts w:ascii="Times New Roman" w:hAnsi="Times New Roman" w:cs="Times New Roman"/>
      <w:sz w:val="24"/>
      <w:szCs w:val="24"/>
      <w:lang w:val="en-US"/>
    </w:rPr>
  </w:style>
  <w:style w:type="paragraph" w:styleId="Footer">
    <w:name w:val="footer"/>
    <w:basedOn w:val="Normal"/>
    <w:link w:val="FooterChar"/>
    <w:uiPriority w:val="99"/>
    <w:unhideWhenUsed/>
    <w:rsid w:val="00DA314D"/>
    <w:pPr>
      <w:tabs>
        <w:tab w:val="center" w:pos="4513"/>
        <w:tab w:val="right" w:pos="9026"/>
      </w:tabs>
      <w:spacing w:line="480" w:lineRule="auto"/>
    </w:pPr>
    <w:rPr>
      <w:rFonts w:eastAsiaTheme="minorHAnsi"/>
      <w:lang w:val="en-US"/>
    </w:rPr>
  </w:style>
  <w:style w:type="character" w:customStyle="1" w:styleId="FooterChar">
    <w:name w:val="Footer Char"/>
    <w:basedOn w:val="DefaultParagraphFont"/>
    <w:link w:val="Footer"/>
    <w:uiPriority w:val="99"/>
    <w:rsid w:val="00DA314D"/>
    <w:rPr>
      <w:rFonts w:ascii="Times New Roman" w:hAnsi="Times New Roman" w:cs="Times New Roman"/>
      <w:sz w:val="24"/>
      <w:szCs w:val="24"/>
      <w:lang w:val="en-US"/>
    </w:rPr>
  </w:style>
  <w:style w:type="character" w:styleId="Hyperlink">
    <w:name w:val="Hyperlink"/>
    <w:basedOn w:val="DefaultParagraphFont"/>
    <w:uiPriority w:val="99"/>
    <w:unhideWhenUsed/>
    <w:rsid w:val="00DA314D"/>
    <w:rPr>
      <w:color w:val="0563C1" w:themeColor="hyperlink"/>
      <w:u w:val="single"/>
    </w:rPr>
  </w:style>
  <w:style w:type="numbering" w:customStyle="1" w:styleId="Bullet">
    <w:name w:val="Bullet"/>
    <w:rsid w:val="00DA314D"/>
    <w:pPr>
      <w:numPr>
        <w:numId w:val="6"/>
      </w:numPr>
    </w:pPr>
  </w:style>
  <w:style w:type="character" w:styleId="CommentReference">
    <w:name w:val="annotation reference"/>
    <w:basedOn w:val="DefaultParagraphFont"/>
    <w:uiPriority w:val="99"/>
    <w:semiHidden/>
    <w:unhideWhenUsed/>
    <w:rsid w:val="00DA314D"/>
    <w:rPr>
      <w:sz w:val="16"/>
      <w:szCs w:val="16"/>
    </w:rPr>
  </w:style>
  <w:style w:type="paragraph" w:styleId="CommentText">
    <w:name w:val="annotation text"/>
    <w:basedOn w:val="Normal"/>
    <w:link w:val="CommentTextChar"/>
    <w:unhideWhenUsed/>
    <w:rsid w:val="00DA314D"/>
    <w:rPr>
      <w:rFonts w:eastAsiaTheme="minorHAnsi"/>
      <w:sz w:val="20"/>
      <w:szCs w:val="20"/>
      <w:lang w:val="en-US"/>
    </w:rPr>
  </w:style>
  <w:style w:type="character" w:customStyle="1" w:styleId="CommentTextChar">
    <w:name w:val="Comment Text Char"/>
    <w:basedOn w:val="DefaultParagraphFont"/>
    <w:link w:val="CommentText"/>
    <w:rsid w:val="00DA314D"/>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A314D"/>
    <w:rPr>
      <w:b/>
      <w:bCs/>
    </w:rPr>
  </w:style>
  <w:style w:type="character" w:customStyle="1" w:styleId="CommentSubjectChar">
    <w:name w:val="Comment Subject Char"/>
    <w:basedOn w:val="CommentTextChar"/>
    <w:link w:val="CommentSubject"/>
    <w:uiPriority w:val="99"/>
    <w:semiHidden/>
    <w:rsid w:val="00DA314D"/>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A314D"/>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DA314D"/>
    <w:rPr>
      <w:rFonts w:ascii="Segoe UI" w:hAnsi="Segoe UI" w:cs="Segoe UI"/>
      <w:sz w:val="18"/>
      <w:szCs w:val="18"/>
      <w:lang w:val="en-US"/>
    </w:rPr>
  </w:style>
  <w:style w:type="paragraph" w:customStyle="1" w:styleId="xmsolistparagraph">
    <w:name w:val="x_msolistparagraph"/>
    <w:basedOn w:val="Normal"/>
    <w:rsid w:val="00DA314D"/>
    <w:pPr>
      <w:spacing w:before="100" w:beforeAutospacing="1" w:after="100" w:afterAutospacing="1"/>
    </w:pPr>
    <w:rPr>
      <w:rFonts w:ascii="Times" w:eastAsiaTheme="minorEastAsia" w:hAnsi="Times"/>
      <w:sz w:val="20"/>
      <w:szCs w:val="20"/>
      <w:lang w:val="en-US"/>
    </w:rPr>
  </w:style>
  <w:style w:type="paragraph" w:styleId="NormalWeb">
    <w:name w:val="Normal (Web)"/>
    <w:basedOn w:val="Normal"/>
    <w:uiPriority w:val="99"/>
    <w:semiHidden/>
    <w:unhideWhenUsed/>
    <w:rsid w:val="00DA314D"/>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DA314D"/>
    <w:rPr>
      <w:color w:val="954F72" w:themeColor="followedHyperlink"/>
      <w:u w:val="single"/>
    </w:rPr>
  </w:style>
  <w:style w:type="paragraph" w:styleId="DocumentMap">
    <w:name w:val="Document Map"/>
    <w:basedOn w:val="Normal"/>
    <w:link w:val="DocumentMapChar"/>
    <w:uiPriority w:val="99"/>
    <w:semiHidden/>
    <w:unhideWhenUsed/>
    <w:rsid w:val="00DA314D"/>
    <w:rPr>
      <w:rFonts w:ascii="Lucida Grande" w:hAnsi="Lucida Grande" w:cs="Lucida Grande"/>
    </w:rPr>
  </w:style>
  <w:style w:type="character" w:customStyle="1" w:styleId="DocumentMapChar">
    <w:name w:val="Document Map Char"/>
    <w:basedOn w:val="DefaultParagraphFont"/>
    <w:link w:val="DocumentMap"/>
    <w:uiPriority w:val="99"/>
    <w:semiHidden/>
    <w:rsid w:val="00DA314D"/>
    <w:rPr>
      <w:rFonts w:ascii="Lucida Grande" w:hAnsi="Lucida Grande" w:cs="Lucida Grande"/>
      <w:sz w:val="24"/>
      <w:szCs w:val="24"/>
      <w:lang w:val="en-US"/>
    </w:rPr>
  </w:style>
  <w:style w:type="paragraph" w:styleId="Revision">
    <w:name w:val="Revision"/>
    <w:hidden/>
    <w:uiPriority w:val="99"/>
    <w:semiHidden/>
    <w:rsid w:val="00DA314D"/>
    <w:pPr>
      <w:spacing w:after="0" w:line="240" w:lineRule="auto"/>
    </w:pPr>
    <w:rPr>
      <w:rFonts w:ascii="Times New Roman" w:hAnsi="Times New Roman" w:cs="Times New Roman"/>
      <w:sz w:val="24"/>
      <w:szCs w:val="24"/>
      <w:lang w:val="en-US"/>
    </w:rPr>
  </w:style>
  <w:style w:type="paragraph" w:customStyle="1" w:styleId="BoxBullets">
    <w:name w:val="BoxBullets"/>
    <w:basedOn w:val="Normal"/>
    <w:qFormat/>
    <w:rsid w:val="00DA314D"/>
    <w:pPr>
      <w:numPr>
        <w:numId w:val="13"/>
      </w:numPr>
      <w:shd w:val="clear" w:color="auto" w:fill="ACB9CA" w:themeFill="text2" w:themeFillTint="66"/>
      <w:spacing w:line="480" w:lineRule="auto"/>
      <w:ind w:hanging="1287"/>
    </w:pPr>
    <w:rPr>
      <w:bCs/>
      <w:szCs w:val="20"/>
    </w:rPr>
  </w:style>
  <w:style w:type="character" w:customStyle="1" w:styleId="ListParagraphChar">
    <w:name w:val="List Paragraph Char"/>
    <w:basedOn w:val="DefaultParagraphFont"/>
    <w:link w:val="ListParagraph"/>
    <w:uiPriority w:val="34"/>
    <w:rsid w:val="00DA314D"/>
    <w:rPr>
      <w:rFonts w:ascii="Times New Roman" w:hAnsi="Times New Roman" w:cs="Times New Roman"/>
      <w:sz w:val="24"/>
      <w:szCs w:val="24"/>
      <w:lang w:val="en-US"/>
    </w:rPr>
  </w:style>
  <w:style w:type="paragraph" w:styleId="NoSpacing">
    <w:name w:val="No Spacing"/>
    <w:basedOn w:val="Normal"/>
    <w:uiPriority w:val="1"/>
    <w:qFormat/>
    <w:rsid w:val="00DA314D"/>
    <w:pPr>
      <w:spacing w:line="480" w:lineRule="auto"/>
    </w:pPr>
  </w:style>
  <w:style w:type="table" w:styleId="LightShading">
    <w:name w:val="Light Shading"/>
    <w:basedOn w:val="TableNormal"/>
    <w:uiPriority w:val="60"/>
    <w:rsid w:val="00DA314D"/>
    <w:pPr>
      <w:spacing w:after="0" w:line="240" w:lineRule="auto"/>
    </w:pPr>
    <w:rPr>
      <w:rFonts w:ascii="Times New Roman" w:eastAsiaTheme="minorEastAsia" w:hAnsi="Times New Roman" w:cs="Times New Roman"/>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DA314D"/>
    <w:rPr>
      <w:i/>
      <w:iCs/>
    </w:rPr>
  </w:style>
  <w:style w:type="character" w:customStyle="1" w:styleId="mjxassistivemathml">
    <w:name w:val="mjx_assistive_mathml"/>
    <w:basedOn w:val="DefaultParagraphFont"/>
    <w:rsid w:val="00DA314D"/>
  </w:style>
  <w:style w:type="paragraph" w:customStyle="1" w:styleId="EndNoteBibliographyTitle">
    <w:name w:val="EndNote Bibliography Title"/>
    <w:basedOn w:val="Normal"/>
    <w:link w:val="EndNoteBibliographyTitleChar"/>
    <w:rsid w:val="00DA314D"/>
    <w:pPr>
      <w:spacing w:line="480" w:lineRule="auto"/>
      <w:jc w:val="center"/>
    </w:pPr>
    <w:rPr>
      <w:rFonts w:eastAsiaTheme="minorHAnsi"/>
      <w:noProof/>
      <w:lang w:val="en-US"/>
    </w:rPr>
  </w:style>
  <w:style w:type="character" w:customStyle="1" w:styleId="EndNoteBibliographyTitleChar">
    <w:name w:val="EndNote Bibliography Title Char"/>
    <w:basedOn w:val="DefaultParagraphFont"/>
    <w:link w:val="EndNoteBibliographyTitle"/>
    <w:rsid w:val="00DA314D"/>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DA314D"/>
    <w:pPr>
      <w:spacing w:line="480" w:lineRule="auto"/>
    </w:pPr>
    <w:rPr>
      <w:rFonts w:eastAsiaTheme="minorHAnsi"/>
      <w:noProof/>
      <w:lang w:val="en-US"/>
    </w:rPr>
  </w:style>
  <w:style w:type="character" w:customStyle="1" w:styleId="EndNoteBibliographyChar">
    <w:name w:val="EndNote Bibliography Char"/>
    <w:basedOn w:val="DefaultParagraphFont"/>
    <w:link w:val="EndNoteBibliography"/>
    <w:rsid w:val="00DA314D"/>
    <w:rPr>
      <w:rFonts w:ascii="Times New Roman" w:hAnsi="Times New Roman" w:cs="Times New Roman"/>
      <w:noProof/>
      <w:sz w:val="24"/>
      <w:szCs w:val="24"/>
      <w:lang w:val="en-US"/>
    </w:rPr>
  </w:style>
  <w:style w:type="character" w:customStyle="1" w:styleId="UnresolvedMention1">
    <w:name w:val="Unresolved Mention1"/>
    <w:basedOn w:val="DefaultParagraphFont"/>
    <w:uiPriority w:val="99"/>
    <w:semiHidden/>
    <w:unhideWhenUsed/>
    <w:rsid w:val="00DA314D"/>
    <w:rPr>
      <w:color w:val="808080"/>
      <w:shd w:val="clear" w:color="auto" w:fill="E6E6E6"/>
    </w:rPr>
  </w:style>
  <w:style w:type="character" w:customStyle="1" w:styleId="UnresolvedMention2">
    <w:name w:val="Unresolved Mention2"/>
    <w:basedOn w:val="DefaultParagraphFont"/>
    <w:uiPriority w:val="99"/>
    <w:semiHidden/>
    <w:unhideWhenUsed/>
    <w:rsid w:val="00481D01"/>
    <w:rPr>
      <w:color w:val="808080"/>
      <w:shd w:val="clear" w:color="auto" w:fill="E6E6E6"/>
    </w:rPr>
  </w:style>
  <w:style w:type="character" w:customStyle="1" w:styleId="UnresolvedMention3">
    <w:name w:val="Unresolved Mention3"/>
    <w:basedOn w:val="DefaultParagraphFont"/>
    <w:uiPriority w:val="99"/>
    <w:semiHidden/>
    <w:unhideWhenUsed/>
    <w:rsid w:val="00234507"/>
    <w:rPr>
      <w:color w:val="605E5C"/>
      <w:shd w:val="clear" w:color="auto" w:fill="E1DFDD"/>
    </w:rPr>
  </w:style>
  <w:style w:type="character" w:styleId="PageNumber">
    <w:name w:val="page number"/>
    <w:basedOn w:val="DefaultParagraphFont"/>
    <w:uiPriority w:val="99"/>
    <w:semiHidden/>
    <w:unhideWhenUsed/>
    <w:rsid w:val="00CE6DA0"/>
  </w:style>
  <w:style w:type="character" w:customStyle="1" w:styleId="UnresolvedMention30">
    <w:name w:val="Unresolved Mention3"/>
    <w:basedOn w:val="DefaultParagraphFont"/>
    <w:uiPriority w:val="99"/>
    <w:semiHidden/>
    <w:unhideWhenUsed/>
    <w:rsid w:val="00D84783"/>
    <w:rPr>
      <w:color w:val="605E5C"/>
      <w:shd w:val="clear" w:color="auto" w:fill="E1DFDD"/>
    </w:rPr>
  </w:style>
  <w:style w:type="character" w:customStyle="1" w:styleId="UnresolvedMention4">
    <w:name w:val="Unresolved Mention4"/>
    <w:basedOn w:val="DefaultParagraphFont"/>
    <w:uiPriority w:val="99"/>
    <w:semiHidden/>
    <w:unhideWhenUsed/>
    <w:rsid w:val="00BB6E26"/>
    <w:rPr>
      <w:color w:val="605E5C"/>
      <w:shd w:val="clear" w:color="auto" w:fill="E1DFDD"/>
    </w:rPr>
  </w:style>
  <w:style w:type="paragraph" w:styleId="FootnoteText">
    <w:name w:val="footnote text"/>
    <w:basedOn w:val="Normal"/>
    <w:link w:val="FootnoteTextChar"/>
    <w:uiPriority w:val="99"/>
    <w:semiHidden/>
    <w:unhideWhenUsed/>
    <w:rsid w:val="00FD19E3"/>
    <w:rPr>
      <w:rFonts w:eastAsiaTheme="minorHAnsi"/>
      <w:sz w:val="20"/>
      <w:szCs w:val="20"/>
      <w:lang w:val="en-US"/>
    </w:rPr>
  </w:style>
  <w:style w:type="character" w:customStyle="1" w:styleId="FootnoteTextChar">
    <w:name w:val="Footnote Text Char"/>
    <w:basedOn w:val="DefaultParagraphFont"/>
    <w:link w:val="FootnoteText"/>
    <w:uiPriority w:val="99"/>
    <w:semiHidden/>
    <w:rsid w:val="00FD19E3"/>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FD19E3"/>
    <w:rPr>
      <w:vertAlign w:val="superscript"/>
    </w:rPr>
  </w:style>
  <w:style w:type="character" w:customStyle="1" w:styleId="cit">
    <w:name w:val="cit"/>
    <w:basedOn w:val="DefaultParagraphFont"/>
    <w:rsid w:val="004249F9"/>
  </w:style>
  <w:style w:type="paragraph" w:customStyle="1" w:styleId="Authornames">
    <w:name w:val="Author names"/>
    <w:basedOn w:val="Normal"/>
    <w:next w:val="Normal"/>
    <w:qFormat/>
    <w:rsid w:val="00012B78"/>
    <w:pPr>
      <w:spacing w:before="240" w:line="360" w:lineRule="auto"/>
    </w:pPr>
    <w:rPr>
      <w:sz w:val="28"/>
      <w:lang w:eastAsia="en-GB"/>
    </w:rPr>
  </w:style>
  <w:style w:type="table" w:styleId="TableGrid">
    <w:name w:val="Table Grid"/>
    <w:basedOn w:val="TableNormal"/>
    <w:uiPriority w:val="39"/>
    <w:rsid w:val="007D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basedOn w:val="DefaultParagraphFont"/>
    <w:rsid w:val="00461D04"/>
  </w:style>
  <w:style w:type="character" w:customStyle="1" w:styleId="nlmgiven-names">
    <w:name w:val="nlm_given-names"/>
    <w:basedOn w:val="DefaultParagraphFont"/>
    <w:rsid w:val="00461D04"/>
  </w:style>
  <w:style w:type="character" w:customStyle="1" w:styleId="nlmyear">
    <w:name w:val="nlm_year"/>
    <w:basedOn w:val="DefaultParagraphFont"/>
    <w:rsid w:val="00461D04"/>
  </w:style>
  <w:style w:type="character" w:customStyle="1" w:styleId="nlmarticle-title">
    <w:name w:val="nlm_article-title"/>
    <w:basedOn w:val="DefaultParagraphFont"/>
    <w:rsid w:val="00461D04"/>
  </w:style>
  <w:style w:type="character" w:customStyle="1" w:styleId="nlmfpage">
    <w:name w:val="nlm_fpage"/>
    <w:basedOn w:val="DefaultParagraphFont"/>
    <w:rsid w:val="00461D04"/>
  </w:style>
  <w:style w:type="character" w:customStyle="1" w:styleId="nlmlpage">
    <w:name w:val="nlm_lpage"/>
    <w:basedOn w:val="DefaultParagraphFont"/>
    <w:rsid w:val="00461D04"/>
  </w:style>
  <w:style w:type="character" w:customStyle="1" w:styleId="nlmpublisher-loc">
    <w:name w:val="nlm_publisher-loc"/>
    <w:basedOn w:val="DefaultParagraphFont"/>
    <w:rsid w:val="00AF3280"/>
  </w:style>
  <w:style w:type="character" w:customStyle="1" w:styleId="nlmpublisher-name">
    <w:name w:val="nlm_publisher-name"/>
    <w:basedOn w:val="DefaultParagraphFont"/>
    <w:rsid w:val="00AF3280"/>
  </w:style>
  <w:style w:type="character" w:customStyle="1" w:styleId="UnresolvedMention5">
    <w:name w:val="Unresolved Mention5"/>
    <w:basedOn w:val="DefaultParagraphFont"/>
    <w:uiPriority w:val="99"/>
    <w:semiHidden/>
    <w:unhideWhenUsed/>
    <w:rsid w:val="00A34E74"/>
    <w:rPr>
      <w:color w:val="605E5C"/>
      <w:shd w:val="clear" w:color="auto" w:fill="E1DFDD"/>
    </w:rPr>
  </w:style>
  <w:style w:type="table" w:customStyle="1" w:styleId="PlainTable51">
    <w:name w:val="Plain Table 51"/>
    <w:basedOn w:val="TableNormal"/>
    <w:uiPriority w:val="45"/>
    <w:rsid w:val="00A5645E"/>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dnoteText">
    <w:name w:val="endnote text"/>
    <w:basedOn w:val="Normal"/>
    <w:link w:val="EndnoteTextChar"/>
    <w:uiPriority w:val="99"/>
    <w:semiHidden/>
    <w:unhideWhenUsed/>
    <w:rsid w:val="001A7427"/>
    <w:rPr>
      <w:sz w:val="20"/>
      <w:szCs w:val="20"/>
    </w:rPr>
  </w:style>
  <w:style w:type="character" w:customStyle="1" w:styleId="EndnoteTextChar">
    <w:name w:val="Endnote Text Char"/>
    <w:basedOn w:val="DefaultParagraphFont"/>
    <w:link w:val="EndnoteText"/>
    <w:uiPriority w:val="99"/>
    <w:semiHidden/>
    <w:rsid w:val="001A742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A7427"/>
    <w:rPr>
      <w:vertAlign w:val="superscript"/>
    </w:rPr>
  </w:style>
  <w:style w:type="character" w:customStyle="1" w:styleId="st">
    <w:name w:val="st"/>
    <w:basedOn w:val="DefaultParagraphFont"/>
    <w:rsid w:val="00DD547A"/>
  </w:style>
  <w:style w:type="character" w:styleId="UnresolvedMention">
    <w:name w:val="Unresolved Mention"/>
    <w:basedOn w:val="DefaultParagraphFont"/>
    <w:uiPriority w:val="99"/>
    <w:semiHidden/>
    <w:unhideWhenUsed/>
    <w:rsid w:val="00DF1127"/>
    <w:rPr>
      <w:color w:val="605E5C"/>
      <w:shd w:val="clear" w:color="auto" w:fill="E1DFDD"/>
    </w:rPr>
  </w:style>
  <w:style w:type="character" w:styleId="Strong">
    <w:name w:val="Strong"/>
    <w:basedOn w:val="DefaultParagraphFont"/>
    <w:uiPriority w:val="22"/>
    <w:qFormat/>
    <w:rsid w:val="00447542"/>
    <w:rPr>
      <w:b/>
      <w:bCs/>
    </w:rPr>
  </w:style>
  <w:style w:type="table" w:styleId="GridTable2">
    <w:name w:val="Grid Table 2"/>
    <w:basedOn w:val="TableNormal"/>
    <w:uiPriority w:val="47"/>
    <w:rsid w:val="00EE22D5"/>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92595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3988">
      <w:bodyDiv w:val="1"/>
      <w:marLeft w:val="0"/>
      <w:marRight w:val="0"/>
      <w:marTop w:val="0"/>
      <w:marBottom w:val="0"/>
      <w:divBdr>
        <w:top w:val="none" w:sz="0" w:space="0" w:color="auto"/>
        <w:left w:val="none" w:sz="0" w:space="0" w:color="auto"/>
        <w:bottom w:val="none" w:sz="0" w:space="0" w:color="auto"/>
        <w:right w:val="none" w:sz="0" w:space="0" w:color="auto"/>
      </w:divBdr>
    </w:div>
    <w:div w:id="32048303">
      <w:bodyDiv w:val="1"/>
      <w:marLeft w:val="0"/>
      <w:marRight w:val="0"/>
      <w:marTop w:val="0"/>
      <w:marBottom w:val="0"/>
      <w:divBdr>
        <w:top w:val="none" w:sz="0" w:space="0" w:color="auto"/>
        <w:left w:val="none" w:sz="0" w:space="0" w:color="auto"/>
        <w:bottom w:val="none" w:sz="0" w:space="0" w:color="auto"/>
        <w:right w:val="none" w:sz="0" w:space="0" w:color="auto"/>
      </w:divBdr>
    </w:div>
    <w:div w:id="87233543">
      <w:bodyDiv w:val="1"/>
      <w:marLeft w:val="0"/>
      <w:marRight w:val="0"/>
      <w:marTop w:val="0"/>
      <w:marBottom w:val="0"/>
      <w:divBdr>
        <w:top w:val="none" w:sz="0" w:space="0" w:color="auto"/>
        <w:left w:val="none" w:sz="0" w:space="0" w:color="auto"/>
        <w:bottom w:val="none" w:sz="0" w:space="0" w:color="auto"/>
        <w:right w:val="none" w:sz="0" w:space="0" w:color="auto"/>
      </w:divBdr>
    </w:div>
    <w:div w:id="96757742">
      <w:bodyDiv w:val="1"/>
      <w:marLeft w:val="0"/>
      <w:marRight w:val="0"/>
      <w:marTop w:val="0"/>
      <w:marBottom w:val="0"/>
      <w:divBdr>
        <w:top w:val="none" w:sz="0" w:space="0" w:color="auto"/>
        <w:left w:val="none" w:sz="0" w:space="0" w:color="auto"/>
        <w:bottom w:val="none" w:sz="0" w:space="0" w:color="auto"/>
        <w:right w:val="none" w:sz="0" w:space="0" w:color="auto"/>
      </w:divBdr>
    </w:div>
    <w:div w:id="103814771">
      <w:bodyDiv w:val="1"/>
      <w:marLeft w:val="0"/>
      <w:marRight w:val="0"/>
      <w:marTop w:val="0"/>
      <w:marBottom w:val="0"/>
      <w:divBdr>
        <w:top w:val="none" w:sz="0" w:space="0" w:color="auto"/>
        <w:left w:val="none" w:sz="0" w:space="0" w:color="auto"/>
        <w:bottom w:val="none" w:sz="0" w:space="0" w:color="auto"/>
        <w:right w:val="none" w:sz="0" w:space="0" w:color="auto"/>
      </w:divBdr>
    </w:div>
    <w:div w:id="116679754">
      <w:bodyDiv w:val="1"/>
      <w:marLeft w:val="0"/>
      <w:marRight w:val="0"/>
      <w:marTop w:val="0"/>
      <w:marBottom w:val="0"/>
      <w:divBdr>
        <w:top w:val="none" w:sz="0" w:space="0" w:color="auto"/>
        <w:left w:val="none" w:sz="0" w:space="0" w:color="auto"/>
        <w:bottom w:val="none" w:sz="0" w:space="0" w:color="auto"/>
        <w:right w:val="none" w:sz="0" w:space="0" w:color="auto"/>
      </w:divBdr>
    </w:div>
    <w:div w:id="120997398">
      <w:bodyDiv w:val="1"/>
      <w:marLeft w:val="0"/>
      <w:marRight w:val="0"/>
      <w:marTop w:val="0"/>
      <w:marBottom w:val="0"/>
      <w:divBdr>
        <w:top w:val="none" w:sz="0" w:space="0" w:color="auto"/>
        <w:left w:val="none" w:sz="0" w:space="0" w:color="auto"/>
        <w:bottom w:val="none" w:sz="0" w:space="0" w:color="auto"/>
        <w:right w:val="none" w:sz="0" w:space="0" w:color="auto"/>
      </w:divBdr>
    </w:div>
    <w:div w:id="125315637">
      <w:bodyDiv w:val="1"/>
      <w:marLeft w:val="0"/>
      <w:marRight w:val="0"/>
      <w:marTop w:val="0"/>
      <w:marBottom w:val="0"/>
      <w:divBdr>
        <w:top w:val="none" w:sz="0" w:space="0" w:color="auto"/>
        <w:left w:val="none" w:sz="0" w:space="0" w:color="auto"/>
        <w:bottom w:val="none" w:sz="0" w:space="0" w:color="auto"/>
        <w:right w:val="none" w:sz="0" w:space="0" w:color="auto"/>
      </w:divBdr>
    </w:div>
    <w:div w:id="127205794">
      <w:bodyDiv w:val="1"/>
      <w:marLeft w:val="0"/>
      <w:marRight w:val="0"/>
      <w:marTop w:val="0"/>
      <w:marBottom w:val="0"/>
      <w:divBdr>
        <w:top w:val="none" w:sz="0" w:space="0" w:color="auto"/>
        <w:left w:val="none" w:sz="0" w:space="0" w:color="auto"/>
        <w:bottom w:val="none" w:sz="0" w:space="0" w:color="auto"/>
        <w:right w:val="none" w:sz="0" w:space="0" w:color="auto"/>
      </w:divBdr>
    </w:div>
    <w:div w:id="167598755">
      <w:bodyDiv w:val="1"/>
      <w:marLeft w:val="0"/>
      <w:marRight w:val="0"/>
      <w:marTop w:val="0"/>
      <w:marBottom w:val="0"/>
      <w:divBdr>
        <w:top w:val="none" w:sz="0" w:space="0" w:color="auto"/>
        <w:left w:val="none" w:sz="0" w:space="0" w:color="auto"/>
        <w:bottom w:val="none" w:sz="0" w:space="0" w:color="auto"/>
        <w:right w:val="none" w:sz="0" w:space="0" w:color="auto"/>
      </w:divBdr>
    </w:div>
    <w:div w:id="176114531">
      <w:bodyDiv w:val="1"/>
      <w:marLeft w:val="0"/>
      <w:marRight w:val="0"/>
      <w:marTop w:val="0"/>
      <w:marBottom w:val="0"/>
      <w:divBdr>
        <w:top w:val="none" w:sz="0" w:space="0" w:color="auto"/>
        <w:left w:val="none" w:sz="0" w:space="0" w:color="auto"/>
        <w:bottom w:val="none" w:sz="0" w:space="0" w:color="auto"/>
        <w:right w:val="none" w:sz="0" w:space="0" w:color="auto"/>
      </w:divBdr>
    </w:div>
    <w:div w:id="184254058">
      <w:bodyDiv w:val="1"/>
      <w:marLeft w:val="0"/>
      <w:marRight w:val="0"/>
      <w:marTop w:val="0"/>
      <w:marBottom w:val="0"/>
      <w:divBdr>
        <w:top w:val="none" w:sz="0" w:space="0" w:color="auto"/>
        <w:left w:val="none" w:sz="0" w:space="0" w:color="auto"/>
        <w:bottom w:val="none" w:sz="0" w:space="0" w:color="auto"/>
        <w:right w:val="none" w:sz="0" w:space="0" w:color="auto"/>
      </w:divBdr>
    </w:div>
    <w:div w:id="189606713">
      <w:bodyDiv w:val="1"/>
      <w:marLeft w:val="0"/>
      <w:marRight w:val="0"/>
      <w:marTop w:val="0"/>
      <w:marBottom w:val="0"/>
      <w:divBdr>
        <w:top w:val="none" w:sz="0" w:space="0" w:color="auto"/>
        <w:left w:val="none" w:sz="0" w:space="0" w:color="auto"/>
        <w:bottom w:val="none" w:sz="0" w:space="0" w:color="auto"/>
        <w:right w:val="none" w:sz="0" w:space="0" w:color="auto"/>
      </w:divBdr>
    </w:div>
    <w:div w:id="194463050">
      <w:bodyDiv w:val="1"/>
      <w:marLeft w:val="0"/>
      <w:marRight w:val="0"/>
      <w:marTop w:val="0"/>
      <w:marBottom w:val="0"/>
      <w:divBdr>
        <w:top w:val="none" w:sz="0" w:space="0" w:color="auto"/>
        <w:left w:val="none" w:sz="0" w:space="0" w:color="auto"/>
        <w:bottom w:val="none" w:sz="0" w:space="0" w:color="auto"/>
        <w:right w:val="none" w:sz="0" w:space="0" w:color="auto"/>
      </w:divBdr>
    </w:div>
    <w:div w:id="222107085">
      <w:bodyDiv w:val="1"/>
      <w:marLeft w:val="0"/>
      <w:marRight w:val="0"/>
      <w:marTop w:val="0"/>
      <w:marBottom w:val="0"/>
      <w:divBdr>
        <w:top w:val="none" w:sz="0" w:space="0" w:color="auto"/>
        <w:left w:val="none" w:sz="0" w:space="0" w:color="auto"/>
        <w:bottom w:val="none" w:sz="0" w:space="0" w:color="auto"/>
        <w:right w:val="none" w:sz="0" w:space="0" w:color="auto"/>
      </w:divBdr>
    </w:div>
    <w:div w:id="235215631">
      <w:bodyDiv w:val="1"/>
      <w:marLeft w:val="0"/>
      <w:marRight w:val="0"/>
      <w:marTop w:val="0"/>
      <w:marBottom w:val="0"/>
      <w:divBdr>
        <w:top w:val="none" w:sz="0" w:space="0" w:color="auto"/>
        <w:left w:val="none" w:sz="0" w:space="0" w:color="auto"/>
        <w:bottom w:val="none" w:sz="0" w:space="0" w:color="auto"/>
        <w:right w:val="none" w:sz="0" w:space="0" w:color="auto"/>
      </w:divBdr>
    </w:div>
    <w:div w:id="257375643">
      <w:bodyDiv w:val="1"/>
      <w:marLeft w:val="0"/>
      <w:marRight w:val="0"/>
      <w:marTop w:val="0"/>
      <w:marBottom w:val="0"/>
      <w:divBdr>
        <w:top w:val="none" w:sz="0" w:space="0" w:color="auto"/>
        <w:left w:val="none" w:sz="0" w:space="0" w:color="auto"/>
        <w:bottom w:val="none" w:sz="0" w:space="0" w:color="auto"/>
        <w:right w:val="none" w:sz="0" w:space="0" w:color="auto"/>
      </w:divBdr>
    </w:div>
    <w:div w:id="257912904">
      <w:bodyDiv w:val="1"/>
      <w:marLeft w:val="0"/>
      <w:marRight w:val="0"/>
      <w:marTop w:val="0"/>
      <w:marBottom w:val="0"/>
      <w:divBdr>
        <w:top w:val="none" w:sz="0" w:space="0" w:color="auto"/>
        <w:left w:val="none" w:sz="0" w:space="0" w:color="auto"/>
        <w:bottom w:val="none" w:sz="0" w:space="0" w:color="auto"/>
        <w:right w:val="none" w:sz="0" w:space="0" w:color="auto"/>
      </w:divBdr>
    </w:div>
    <w:div w:id="285935644">
      <w:bodyDiv w:val="1"/>
      <w:marLeft w:val="0"/>
      <w:marRight w:val="0"/>
      <w:marTop w:val="0"/>
      <w:marBottom w:val="0"/>
      <w:divBdr>
        <w:top w:val="none" w:sz="0" w:space="0" w:color="auto"/>
        <w:left w:val="none" w:sz="0" w:space="0" w:color="auto"/>
        <w:bottom w:val="none" w:sz="0" w:space="0" w:color="auto"/>
        <w:right w:val="none" w:sz="0" w:space="0" w:color="auto"/>
      </w:divBdr>
    </w:div>
    <w:div w:id="306319944">
      <w:bodyDiv w:val="1"/>
      <w:marLeft w:val="0"/>
      <w:marRight w:val="0"/>
      <w:marTop w:val="0"/>
      <w:marBottom w:val="0"/>
      <w:divBdr>
        <w:top w:val="none" w:sz="0" w:space="0" w:color="auto"/>
        <w:left w:val="none" w:sz="0" w:space="0" w:color="auto"/>
        <w:bottom w:val="none" w:sz="0" w:space="0" w:color="auto"/>
        <w:right w:val="none" w:sz="0" w:space="0" w:color="auto"/>
      </w:divBdr>
    </w:div>
    <w:div w:id="326785167">
      <w:bodyDiv w:val="1"/>
      <w:marLeft w:val="0"/>
      <w:marRight w:val="0"/>
      <w:marTop w:val="0"/>
      <w:marBottom w:val="0"/>
      <w:divBdr>
        <w:top w:val="none" w:sz="0" w:space="0" w:color="auto"/>
        <w:left w:val="none" w:sz="0" w:space="0" w:color="auto"/>
        <w:bottom w:val="none" w:sz="0" w:space="0" w:color="auto"/>
        <w:right w:val="none" w:sz="0" w:space="0" w:color="auto"/>
      </w:divBdr>
    </w:div>
    <w:div w:id="326979218">
      <w:bodyDiv w:val="1"/>
      <w:marLeft w:val="0"/>
      <w:marRight w:val="0"/>
      <w:marTop w:val="0"/>
      <w:marBottom w:val="0"/>
      <w:divBdr>
        <w:top w:val="none" w:sz="0" w:space="0" w:color="auto"/>
        <w:left w:val="none" w:sz="0" w:space="0" w:color="auto"/>
        <w:bottom w:val="none" w:sz="0" w:space="0" w:color="auto"/>
        <w:right w:val="none" w:sz="0" w:space="0" w:color="auto"/>
      </w:divBdr>
    </w:div>
    <w:div w:id="330763209">
      <w:bodyDiv w:val="1"/>
      <w:marLeft w:val="0"/>
      <w:marRight w:val="0"/>
      <w:marTop w:val="0"/>
      <w:marBottom w:val="0"/>
      <w:divBdr>
        <w:top w:val="none" w:sz="0" w:space="0" w:color="auto"/>
        <w:left w:val="none" w:sz="0" w:space="0" w:color="auto"/>
        <w:bottom w:val="none" w:sz="0" w:space="0" w:color="auto"/>
        <w:right w:val="none" w:sz="0" w:space="0" w:color="auto"/>
      </w:divBdr>
    </w:div>
    <w:div w:id="388959098">
      <w:bodyDiv w:val="1"/>
      <w:marLeft w:val="0"/>
      <w:marRight w:val="0"/>
      <w:marTop w:val="0"/>
      <w:marBottom w:val="0"/>
      <w:divBdr>
        <w:top w:val="none" w:sz="0" w:space="0" w:color="auto"/>
        <w:left w:val="none" w:sz="0" w:space="0" w:color="auto"/>
        <w:bottom w:val="none" w:sz="0" w:space="0" w:color="auto"/>
        <w:right w:val="none" w:sz="0" w:space="0" w:color="auto"/>
      </w:divBdr>
    </w:div>
    <w:div w:id="394938622">
      <w:bodyDiv w:val="1"/>
      <w:marLeft w:val="0"/>
      <w:marRight w:val="0"/>
      <w:marTop w:val="0"/>
      <w:marBottom w:val="0"/>
      <w:divBdr>
        <w:top w:val="none" w:sz="0" w:space="0" w:color="auto"/>
        <w:left w:val="none" w:sz="0" w:space="0" w:color="auto"/>
        <w:bottom w:val="none" w:sz="0" w:space="0" w:color="auto"/>
        <w:right w:val="none" w:sz="0" w:space="0" w:color="auto"/>
      </w:divBdr>
    </w:div>
    <w:div w:id="427579454">
      <w:bodyDiv w:val="1"/>
      <w:marLeft w:val="0"/>
      <w:marRight w:val="0"/>
      <w:marTop w:val="0"/>
      <w:marBottom w:val="0"/>
      <w:divBdr>
        <w:top w:val="none" w:sz="0" w:space="0" w:color="auto"/>
        <w:left w:val="none" w:sz="0" w:space="0" w:color="auto"/>
        <w:bottom w:val="none" w:sz="0" w:space="0" w:color="auto"/>
        <w:right w:val="none" w:sz="0" w:space="0" w:color="auto"/>
      </w:divBdr>
    </w:div>
    <w:div w:id="438139054">
      <w:bodyDiv w:val="1"/>
      <w:marLeft w:val="0"/>
      <w:marRight w:val="0"/>
      <w:marTop w:val="0"/>
      <w:marBottom w:val="0"/>
      <w:divBdr>
        <w:top w:val="none" w:sz="0" w:space="0" w:color="auto"/>
        <w:left w:val="none" w:sz="0" w:space="0" w:color="auto"/>
        <w:bottom w:val="none" w:sz="0" w:space="0" w:color="auto"/>
        <w:right w:val="none" w:sz="0" w:space="0" w:color="auto"/>
      </w:divBdr>
      <w:divsChild>
        <w:div w:id="324669168">
          <w:marLeft w:val="0"/>
          <w:marRight w:val="0"/>
          <w:marTop w:val="0"/>
          <w:marBottom w:val="0"/>
          <w:divBdr>
            <w:top w:val="none" w:sz="0" w:space="0" w:color="auto"/>
            <w:left w:val="none" w:sz="0" w:space="0" w:color="auto"/>
            <w:bottom w:val="none" w:sz="0" w:space="0" w:color="auto"/>
            <w:right w:val="none" w:sz="0" w:space="0" w:color="auto"/>
          </w:divBdr>
          <w:divsChild>
            <w:div w:id="844243200">
              <w:marLeft w:val="0"/>
              <w:marRight w:val="0"/>
              <w:marTop w:val="0"/>
              <w:marBottom w:val="0"/>
              <w:divBdr>
                <w:top w:val="none" w:sz="0" w:space="0" w:color="auto"/>
                <w:left w:val="none" w:sz="0" w:space="0" w:color="auto"/>
                <w:bottom w:val="none" w:sz="0" w:space="0" w:color="auto"/>
                <w:right w:val="none" w:sz="0" w:space="0" w:color="auto"/>
              </w:divBdr>
              <w:divsChild>
                <w:div w:id="229198371">
                  <w:marLeft w:val="0"/>
                  <w:marRight w:val="0"/>
                  <w:marTop w:val="0"/>
                  <w:marBottom w:val="0"/>
                  <w:divBdr>
                    <w:top w:val="none" w:sz="0" w:space="0" w:color="auto"/>
                    <w:left w:val="none" w:sz="0" w:space="0" w:color="auto"/>
                    <w:bottom w:val="none" w:sz="0" w:space="0" w:color="auto"/>
                    <w:right w:val="none" w:sz="0" w:space="0" w:color="auto"/>
                  </w:divBdr>
                  <w:divsChild>
                    <w:div w:id="9027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430720">
      <w:bodyDiv w:val="1"/>
      <w:marLeft w:val="0"/>
      <w:marRight w:val="0"/>
      <w:marTop w:val="0"/>
      <w:marBottom w:val="0"/>
      <w:divBdr>
        <w:top w:val="none" w:sz="0" w:space="0" w:color="auto"/>
        <w:left w:val="none" w:sz="0" w:space="0" w:color="auto"/>
        <w:bottom w:val="none" w:sz="0" w:space="0" w:color="auto"/>
        <w:right w:val="none" w:sz="0" w:space="0" w:color="auto"/>
      </w:divBdr>
    </w:div>
    <w:div w:id="476846430">
      <w:bodyDiv w:val="1"/>
      <w:marLeft w:val="0"/>
      <w:marRight w:val="0"/>
      <w:marTop w:val="0"/>
      <w:marBottom w:val="0"/>
      <w:divBdr>
        <w:top w:val="none" w:sz="0" w:space="0" w:color="auto"/>
        <w:left w:val="none" w:sz="0" w:space="0" w:color="auto"/>
        <w:bottom w:val="none" w:sz="0" w:space="0" w:color="auto"/>
        <w:right w:val="none" w:sz="0" w:space="0" w:color="auto"/>
      </w:divBdr>
    </w:div>
    <w:div w:id="508756171">
      <w:bodyDiv w:val="1"/>
      <w:marLeft w:val="0"/>
      <w:marRight w:val="0"/>
      <w:marTop w:val="0"/>
      <w:marBottom w:val="0"/>
      <w:divBdr>
        <w:top w:val="none" w:sz="0" w:space="0" w:color="auto"/>
        <w:left w:val="none" w:sz="0" w:space="0" w:color="auto"/>
        <w:bottom w:val="none" w:sz="0" w:space="0" w:color="auto"/>
        <w:right w:val="none" w:sz="0" w:space="0" w:color="auto"/>
      </w:divBdr>
    </w:div>
    <w:div w:id="511725611">
      <w:bodyDiv w:val="1"/>
      <w:marLeft w:val="0"/>
      <w:marRight w:val="0"/>
      <w:marTop w:val="0"/>
      <w:marBottom w:val="0"/>
      <w:divBdr>
        <w:top w:val="none" w:sz="0" w:space="0" w:color="auto"/>
        <w:left w:val="none" w:sz="0" w:space="0" w:color="auto"/>
        <w:bottom w:val="none" w:sz="0" w:space="0" w:color="auto"/>
        <w:right w:val="none" w:sz="0" w:space="0" w:color="auto"/>
      </w:divBdr>
    </w:div>
    <w:div w:id="544608610">
      <w:bodyDiv w:val="1"/>
      <w:marLeft w:val="0"/>
      <w:marRight w:val="0"/>
      <w:marTop w:val="0"/>
      <w:marBottom w:val="0"/>
      <w:divBdr>
        <w:top w:val="none" w:sz="0" w:space="0" w:color="auto"/>
        <w:left w:val="none" w:sz="0" w:space="0" w:color="auto"/>
        <w:bottom w:val="none" w:sz="0" w:space="0" w:color="auto"/>
        <w:right w:val="none" w:sz="0" w:space="0" w:color="auto"/>
      </w:divBdr>
    </w:div>
    <w:div w:id="554393773">
      <w:bodyDiv w:val="1"/>
      <w:marLeft w:val="0"/>
      <w:marRight w:val="0"/>
      <w:marTop w:val="0"/>
      <w:marBottom w:val="0"/>
      <w:divBdr>
        <w:top w:val="none" w:sz="0" w:space="0" w:color="auto"/>
        <w:left w:val="none" w:sz="0" w:space="0" w:color="auto"/>
        <w:bottom w:val="none" w:sz="0" w:space="0" w:color="auto"/>
        <w:right w:val="none" w:sz="0" w:space="0" w:color="auto"/>
      </w:divBdr>
    </w:div>
    <w:div w:id="565840996">
      <w:bodyDiv w:val="1"/>
      <w:marLeft w:val="0"/>
      <w:marRight w:val="0"/>
      <w:marTop w:val="0"/>
      <w:marBottom w:val="0"/>
      <w:divBdr>
        <w:top w:val="none" w:sz="0" w:space="0" w:color="auto"/>
        <w:left w:val="none" w:sz="0" w:space="0" w:color="auto"/>
        <w:bottom w:val="none" w:sz="0" w:space="0" w:color="auto"/>
        <w:right w:val="none" w:sz="0" w:space="0" w:color="auto"/>
      </w:divBdr>
    </w:div>
    <w:div w:id="571504904">
      <w:bodyDiv w:val="1"/>
      <w:marLeft w:val="0"/>
      <w:marRight w:val="0"/>
      <w:marTop w:val="0"/>
      <w:marBottom w:val="0"/>
      <w:divBdr>
        <w:top w:val="none" w:sz="0" w:space="0" w:color="auto"/>
        <w:left w:val="none" w:sz="0" w:space="0" w:color="auto"/>
        <w:bottom w:val="none" w:sz="0" w:space="0" w:color="auto"/>
        <w:right w:val="none" w:sz="0" w:space="0" w:color="auto"/>
      </w:divBdr>
    </w:div>
    <w:div w:id="573858054">
      <w:bodyDiv w:val="1"/>
      <w:marLeft w:val="0"/>
      <w:marRight w:val="0"/>
      <w:marTop w:val="0"/>
      <w:marBottom w:val="0"/>
      <w:divBdr>
        <w:top w:val="none" w:sz="0" w:space="0" w:color="auto"/>
        <w:left w:val="none" w:sz="0" w:space="0" w:color="auto"/>
        <w:bottom w:val="none" w:sz="0" w:space="0" w:color="auto"/>
        <w:right w:val="none" w:sz="0" w:space="0" w:color="auto"/>
      </w:divBdr>
    </w:div>
    <w:div w:id="574896872">
      <w:bodyDiv w:val="1"/>
      <w:marLeft w:val="0"/>
      <w:marRight w:val="0"/>
      <w:marTop w:val="0"/>
      <w:marBottom w:val="0"/>
      <w:divBdr>
        <w:top w:val="none" w:sz="0" w:space="0" w:color="auto"/>
        <w:left w:val="none" w:sz="0" w:space="0" w:color="auto"/>
        <w:bottom w:val="none" w:sz="0" w:space="0" w:color="auto"/>
        <w:right w:val="none" w:sz="0" w:space="0" w:color="auto"/>
      </w:divBdr>
    </w:div>
    <w:div w:id="577907299">
      <w:bodyDiv w:val="1"/>
      <w:marLeft w:val="0"/>
      <w:marRight w:val="0"/>
      <w:marTop w:val="0"/>
      <w:marBottom w:val="0"/>
      <w:divBdr>
        <w:top w:val="none" w:sz="0" w:space="0" w:color="auto"/>
        <w:left w:val="none" w:sz="0" w:space="0" w:color="auto"/>
        <w:bottom w:val="none" w:sz="0" w:space="0" w:color="auto"/>
        <w:right w:val="none" w:sz="0" w:space="0" w:color="auto"/>
      </w:divBdr>
    </w:div>
    <w:div w:id="590162657">
      <w:bodyDiv w:val="1"/>
      <w:marLeft w:val="0"/>
      <w:marRight w:val="0"/>
      <w:marTop w:val="0"/>
      <w:marBottom w:val="0"/>
      <w:divBdr>
        <w:top w:val="none" w:sz="0" w:space="0" w:color="auto"/>
        <w:left w:val="none" w:sz="0" w:space="0" w:color="auto"/>
        <w:bottom w:val="none" w:sz="0" w:space="0" w:color="auto"/>
        <w:right w:val="none" w:sz="0" w:space="0" w:color="auto"/>
      </w:divBdr>
    </w:div>
    <w:div w:id="597445150">
      <w:bodyDiv w:val="1"/>
      <w:marLeft w:val="0"/>
      <w:marRight w:val="0"/>
      <w:marTop w:val="0"/>
      <w:marBottom w:val="0"/>
      <w:divBdr>
        <w:top w:val="none" w:sz="0" w:space="0" w:color="auto"/>
        <w:left w:val="none" w:sz="0" w:space="0" w:color="auto"/>
        <w:bottom w:val="none" w:sz="0" w:space="0" w:color="auto"/>
        <w:right w:val="none" w:sz="0" w:space="0" w:color="auto"/>
      </w:divBdr>
      <w:divsChild>
        <w:div w:id="1073047050">
          <w:marLeft w:val="0"/>
          <w:marRight w:val="0"/>
          <w:marTop w:val="0"/>
          <w:marBottom w:val="0"/>
          <w:divBdr>
            <w:top w:val="none" w:sz="0" w:space="0" w:color="auto"/>
            <w:left w:val="none" w:sz="0" w:space="0" w:color="auto"/>
            <w:bottom w:val="none" w:sz="0" w:space="0" w:color="auto"/>
            <w:right w:val="none" w:sz="0" w:space="0" w:color="auto"/>
          </w:divBdr>
        </w:div>
      </w:divsChild>
    </w:div>
    <w:div w:id="598293907">
      <w:bodyDiv w:val="1"/>
      <w:marLeft w:val="0"/>
      <w:marRight w:val="0"/>
      <w:marTop w:val="0"/>
      <w:marBottom w:val="0"/>
      <w:divBdr>
        <w:top w:val="none" w:sz="0" w:space="0" w:color="auto"/>
        <w:left w:val="none" w:sz="0" w:space="0" w:color="auto"/>
        <w:bottom w:val="none" w:sz="0" w:space="0" w:color="auto"/>
        <w:right w:val="none" w:sz="0" w:space="0" w:color="auto"/>
      </w:divBdr>
    </w:div>
    <w:div w:id="598874388">
      <w:bodyDiv w:val="1"/>
      <w:marLeft w:val="0"/>
      <w:marRight w:val="0"/>
      <w:marTop w:val="0"/>
      <w:marBottom w:val="0"/>
      <w:divBdr>
        <w:top w:val="none" w:sz="0" w:space="0" w:color="auto"/>
        <w:left w:val="none" w:sz="0" w:space="0" w:color="auto"/>
        <w:bottom w:val="none" w:sz="0" w:space="0" w:color="auto"/>
        <w:right w:val="none" w:sz="0" w:space="0" w:color="auto"/>
      </w:divBdr>
    </w:div>
    <w:div w:id="624969368">
      <w:bodyDiv w:val="1"/>
      <w:marLeft w:val="0"/>
      <w:marRight w:val="0"/>
      <w:marTop w:val="0"/>
      <w:marBottom w:val="0"/>
      <w:divBdr>
        <w:top w:val="none" w:sz="0" w:space="0" w:color="auto"/>
        <w:left w:val="none" w:sz="0" w:space="0" w:color="auto"/>
        <w:bottom w:val="none" w:sz="0" w:space="0" w:color="auto"/>
        <w:right w:val="none" w:sz="0" w:space="0" w:color="auto"/>
      </w:divBdr>
    </w:div>
    <w:div w:id="650643885">
      <w:bodyDiv w:val="1"/>
      <w:marLeft w:val="0"/>
      <w:marRight w:val="0"/>
      <w:marTop w:val="0"/>
      <w:marBottom w:val="0"/>
      <w:divBdr>
        <w:top w:val="none" w:sz="0" w:space="0" w:color="auto"/>
        <w:left w:val="none" w:sz="0" w:space="0" w:color="auto"/>
        <w:bottom w:val="none" w:sz="0" w:space="0" w:color="auto"/>
        <w:right w:val="none" w:sz="0" w:space="0" w:color="auto"/>
      </w:divBdr>
    </w:div>
    <w:div w:id="678120266">
      <w:bodyDiv w:val="1"/>
      <w:marLeft w:val="0"/>
      <w:marRight w:val="0"/>
      <w:marTop w:val="0"/>
      <w:marBottom w:val="0"/>
      <w:divBdr>
        <w:top w:val="none" w:sz="0" w:space="0" w:color="auto"/>
        <w:left w:val="none" w:sz="0" w:space="0" w:color="auto"/>
        <w:bottom w:val="none" w:sz="0" w:space="0" w:color="auto"/>
        <w:right w:val="none" w:sz="0" w:space="0" w:color="auto"/>
      </w:divBdr>
    </w:div>
    <w:div w:id="678317257">
      <w:bodyDiv w:val="1"/>
      <w:marLeft w:val="0"/>
      <w:marRight w:val="0"/>
      <w:marTop w:val="0"/>
      <w:marBottom w:val="0"/>
      <w:divBdr>
        <w:top w:val="none" w:sz="0" w:space="0" w:color="auto"/>
        <w:left w:val="none" w:sz="0" w:space="0" w:color="auto"/>
        <w:bottom w:val="none" w:sz="0" w:space="0" w:color="auto"/>
        <w:right w:val="none" w:sz="0" w:space="0" w:color="auto"/>
      </w:divBdr>
    </w:div>
    <w:div w:id="710033356">
      <w:bodyDiv w:val="1"/>
      <w:marLeft w:val="0"/>
      <w:marRight w:val="0"/>
      <w:marTop w:val="0"/>
      <w:marBottom w:val="0"/>
      <w:divBdr>
        <w:top w:val="none" w:sz="0" w:space="0" w:color="auto"/>
        <w:left w:val="none" w:sz="0" w:space="0" w:color="auto"/>
        <w:bottom w:val="none" w:sz="0" w:space="0" w:color="auto"/>
        <w:right w:val="none" w:sz="0" w:space="0" w:color="auto"/>
      </w:divBdr>
    </w:div>
    <w:div w:id="733552207">
      <w:bodyDiv w:val="1"/>
      <w:marLeft w:val="0"/>
      <w:marRight w:val="0"/>
      <w:marTop w:val="0"/>
      <w:marBottom w:val="0"/>
      <w:divBdr>
        <w:top w:val="none" w:sz="0" w:space="0" w:color="auto"/>
        <w:left w:val="none" w:sz="0" w:space="0" w:color="auto"/>
        <w:bottom w:val="none" w:sz="0" w:space="0" w:color="auto"/>
        <w:right w:val="none" w:sz="0" w:space="0" w:color="auto"/>
      </w:divBdr>
    </w:div>
    <w:div w:id="740442663">
      <w:bodyDiv w:val="1"/>
      <w:marLeft w:val="0"/>
      <w:marRight w:val="0"/>
      <w:marTop w:val="0"/>
      <w:marBottom w:val="0"/>
      <w:divBdr>
        <w:top w:val="none" w:sz="0" w:space="0" w:color="auto"/>
        <w:left w:val="none" w:sz="0" w:space="0" w:color="auto"/>
        <w:bottom w:val="none" w:sz="0" w:space="0" w:color="auto"/>
        <w:right w:val="none" w:sz="0" w:space="0" w:color="auto"/>
      </w:divBdr>
    </w:div>
    <w:div w:id="747385620">
      <w:bodyDiv w:val="1"/>
      <w:marLeft w:val="0"/>
      <w:marRight w:val="0"/>
      <w:marTop w:val="0"/>
      <w:marBottom w:val="0"/>
      <w:divBdr>
        <w:top w:val="none" w:sz="0" w:space="0" w:color="auto"/>
        <w:left w:val="none" w:sz="0" w:space="0" w:color="auto"/>
        <w:bottom w:val="none" w:sz="0" w:space="0" w:color="auto"/>
        <w:right w:val="none" w:sz="0" w:space="0" w:color="auto"/>
      </w:divBdr>
    </w:div>
    <w:div w:id="750271575">
      <w:bodyDiv w:val="1"/>
      <w:marLeft w:val="0"/>
      <w:marRight w:val="0"/>
      <w:marTop w:val="0"/>
      <w:marBottom w:val="0"/>
      <w:divBdr>
        <w:top w:val="none" w:sz="0" w:space="0" w:color="auto"/>
        <w:left w:val="none" w:sz="0" w:space="0" w:color="auto"/>
        <w:bottom w:val="none" w:sz="0" w:space="0" w:color="auto"/>
        <w:right w:val="none" w:sz="0" w:space="0" w:color="auto"/>
      </w:divBdr>
    </w:div>
    <w:div w:id="751782109">
      <w:bodyDiv w:val="1"/>
      <w:marLeft w:val="0"/>
      <w:marRight w:val="0"/>
      <w:marTop w:val="0"/>
      <w:marBottom w:val="0"/>
      <w:divBdr>
        <w:top w:val="none" w:sz="0" w:space="0" w:color="auto"/>
        <w:left w:val="none" w:sz="0" w:space="0" w:color="auto"/>
        <w:bottom w:val="none" w:sz="0" w:space="0" w:color="auto"/>
        <w:right w:val="none" w:sz="0" w:space="0" w:color="auto"/>
      </w:divBdr>
    </w:div>
    <w:div w:id="752050730">
      <w:bodyDiv w:val="1"/>
      <w:marLeft w:val="0"/>
      <w:marRight w:val="0"/>
      <w:marTop w:val="0"/>
      <w:marBottom w:val="0"/>
      <w:divBdr>
        <w:top w:val="none" w:sz="0" w:space="0" w:color="auto"/>
        <w:left w:val="none" w:sz="0" w:space="0" w:color="auto"/>
        <w:bottom w:val="none" w:sz="0" w:space="0" w:color="auto"/>
        <w:right w:val="none" w:sz="0" w:space="0" w:color="auto"/>
      </w:divBdr>
    </w:div>
    <w:div w:id="754126817">
      <w:bodyDiv w:val="1"/>
      <w:marLeft w:val="0"/>
      <w:marRight w:val="0"/>
      <w:marTop w:val="0"/>
      <w:marBottom w:val="0"/>
      <w:divBdr>
        <w:top w:val="none" w:sz="0" w:space="0" w:color="auto"/>
        <w:left w:val="none" w:sz="0" w:space="0" w:color="auto"/>
        <w:bottom w:val="none" w:sz="0" w:space="0" w:color="auto"/>
        <w:right w:val="none" w:sz="0" w:space="0" w:color="auto"/>
      </w:divBdr>
    </w:div>
    <w:div w:id="762262287">
      <w:bodyDiv w:val="1"/>
      <w:marLeft w:val="0"/>
      <w:marRight w:val="0"/>
      <w:marTop w:val="0"/>
      <w:marBottom w:val="0"/>
      <w:divBdr>
        <w:top w:val="none" w:sz="0" w:space="0" w:color="auto"/>
        <w:left w:val="none" w:sz="0" w:space="0" w:color="auto"/>
        <w:bottom w:val="none" w:sz="0" w:space="0" w:color="auto"/>
        <w:right w:val="none" w:sz="0" w:space="0" w:color="auto"/>
      </w:divBdr>
    </w:div>
    <w:div w:id="774667659">
      <w:bodyDiv w:val="1"/>
      <w:marLeft w:val="0"/>
      <w:marRight w:val="0"/>
      <w:marTop w:val="0"/>
      <w:marBottom w:val="0"/>
      <w:divBdr>
        <w:top w:val="none" w:sz="0" w:space="0" w:color="auto"/>
        <w:left w:val="none" w:sz="0" w:space="0" w:color="auto"/>
        <w:bottom w:val="none" w:sz="0" w:space="0" w:color="auto"/>
        <w:right w:val="none" w:sz="0" w:space="0" w:color="auto"/>
      </w:divBdr>
    </w:div>
    <w:div w:id="778374956">
      <w:bodyDiv w:val="1"/>
      <w:marLeft w:val="0"/>
      <w:marRight w:val="0"/>
      <w:marTop w:val="0"/>
      <w:marBottom w:val="0"/>
      <w:divBdr>
        <w:top w:val="none" w:sz="0" w:space="0" w:color="auto"/>
        <w:left w:val="none" w:sz="0" w:space="0" w:color="auto"/>
        <w:bottom w:val="none" w:sz="0" w:space="0" w:color="auto"/>
        <w:right w:val="none" w:sz="0" w:space="0" w:color="auto"/>
      </w:divBdr>
    </w:div>
    <w:div w:id="790510459">
      <w:bodyDiv w:val="1"/>
      <w:marLeft w:val="0"/>
      <w:marRight w:val="0"/>
      <w:marTop w:val="0"/>
      <w:marBottom w:val="0"/>
      <w:divBdr>
        <w:top w:val="none" w:sz="0" w:space="0" w:color="auto"/>
        <w:left w:val="none" w:sz="0" w:space="0" w:color="auto"/>
        <w:bottom w:val="none" w:sz="0" w:space="0" w:color="auto"/>
        <w:right w:val="none" w:sz="0" w:space="0" w:color="auto"/>
      </w:divBdr>
      <w:divsChild>
        <w:div w:id="692221818">
          <w:marLeft w:val="0"/>
          <w:marRight w:val="0"/>
          <w:marTop w:val="0"/>
          <w:marBottom w:val="0"/>
          <w:divBdr>
            <w:top w:val="none" w:sz="0" w:space="0" w:color="auto"/>
            <w:left w:val="none" w:sz="0" w:space="0" w:color="auto"/>
            <w:bottom w:val="none" w:sz="0" w:space="0" w:color="auto"/>
            <w:right w:val="none" w:sz="0" w:space="0" w:color="auto"/>
          </w:divBdr>
        </w:div>
      </w:divsChild>
    </w:div>
    <w:div w:id="790511653">
      <w:bodyDiv w:val="1"/>
      <w:marLeft w:val="0"/>
      <w:marRight w:val="0"/>
      <w:marTop w:val="0"/>
      <w:marBottom w:val="0"/>
      <w:divBdr>
        <w:top w:val="none" w:sz="0" w:space="0" w:color="auto"/>
        <w:left w:val="none" w:sz="0" w:space="0" w:color="auto"/>
        <w:bottom w:val="none" w:sz="0" w:space="0" w:color="auto"/>
        <w:right w:val="none" w:sz="0" w:space="0" w:color="auto"/>
      </w:divBdr>
    </w:div>
    <w:div w:id="809175741">
      <w:bodyDiv w:val="1"/>
      <w:marLeft w:val="0"/>
      <w:marRight w:val="0"/>
      <w:marTop w:val="0"/>
      <w:marBottom w:val="0"/>
      <w:divBdr>
        <w:top w:val="none" w:sz="0" w:space="0" w:color="auto"/>
        <w:left w:val="none" w:sz="0" w:space="0" w:color="auto"/>
        <w:bottom w:val="none" w:sz="0" w:space="0" w:color="auto"/>
        <w:right w:val="none" w:sz="0" w:space="0" w:color="auto"/>
      </w:divBdr>
    </w:div>
    <w:div w:id="828133337">
      <w:bodyDiv w:val="1"/>
      <w:marLeft w:val="0"/>
      <w:marRight w:val="0"/>
      <w:marTop w:val="0"/>
      <w:marBottom w:val="0"/>
      <w:divBdr>
        <w:top w:val="none" w:sz="0" w:space="0" w:color="auto"/>
        <w:left w:val="none" w:sz="0" w:space="0" w:color="auto"/>
        <w:bottom w:val="none" w:sz="0" w:space="0" w:color="auto"/>
        <w:right w:val="none" w:sz="0" w:space="0" w:color="auto"/>
      </w:divBdr>
    </w:div>
    <w:div w:id="849028203">
      <w:bodyDiv w:val="1"/>
      <w:marLeft w:val="0"/>
      <w:marRight w:val="0"/>
      <w:marTop w:val="0"/>
      <w:marBottom w:val="0"/>
      <w:divBdr>
        <w:top w:val="none" w:sz="0" w:space="0" w:color="auto"/>
        <w:left w:val="none" w:sz="0" w:space="0" w:color="auto"/>
        <w:bottom w:val="none" w:sz="0" w:space="0" w:color="auto"/>
        <w:right w:val="none" w:sz="0" w:space="0" w:color="auto"/>
      </w:divBdr>
    </w:div>
    <w:div w:id="850604989">
      <w:bodyDiv w:val="1"/>
      <w:marLeft w:val="0"/>
      <w:marRight w:val="0"/>
      <w:marTop w:val="0"/>
      <w:marBottom w:val="0"/>
      <w:divBdr>
        <w:top w:val="none" w:sz="0" w:space="0" w:color="auto"/>
        <w:left w:val="none" w:sz="0" w:space="0" w:color="auto"/>
        <w:bottom w:val="none" w:sz="0" w:space="0" w:color="auto"/>
        <w:right w:val="none" w:sz="0" w:space="0" w:color="auto"/>
      </w:divBdr>
    </w:div>
    <w:div w:id="866063879">
      <w:bodyDiv w:val="1"/>
      <w:marLeft w:val="0"/>
      <w:marRight w:val="0"/>
      <w:marTop w:val="0"/>
      <w:marBottom w:val="0"/>
      <w:divBdr>
        <w:top w:val="none" w:sz="0" w:space="0" w:color="auto"/>
        <w:left w:val="none" w:sz="0" w:space="0" w:color="auto"/>
        <w:bottom w:val="none" w:sz="0" w:space="0" w:color="auto"/>
        <w:right w:val="none" w:sz="0" w:space="0" w:color="auto"/>
      </w:divBdr>
    </w:div>
    <w:div w:id="882719518">
      <w:bodyDiv w:val="1"/>
      <w:marLeft w:val="0"/>
      <w:marRight w:val="0"/>
      <w:marTop w:val="0"/>
      <w:marBottom w:val="0"/>
      <w:divBdr>
        <w:top w:val="none" w:sz="0" w:space="0" w:color="auto"/>
        <w:left w:val="none" w:sz="0" w:space="0" w:color="auto"/>
        <w:bottom w:val="none" w:sz="0" w:space="0" w:color="auto"/>
        <w:right w:val="none" w:sz="0" w:space="0" w:color="auto"/>
      </w:divBdr>
    </w:div>
    <w:div w:id="889804107">
      <w:bodyDiv w:val="1"/>
      <w:marLeft w:val="0"/>
      <w:marRight w:val="0"/>
      <w:marTop w:val="0"/>
      <w:marBottom w:val="0"/>
      <w:divBdr>
        <w:top w:val="none" w:sz="0" w:space="0" w:color="auto"/>
        <w:left w:val="none" w:sz="0" w:space="0" w:color="auto"/>
        <w:bottom w:val="none" w:sz="0" w:space="0" w:color="auto"/>
        <w:right w:val="none" w:sz="0" w:space="0" w:color="auto"/>
      </w:divBdr>
    </w:div>
    <w:div w:id="893614795">
      <w:bodyDiv w:val="1"/>
      <w:marLeft w:val="0"/>
      <w:marRight w:val="0"/>
      <w:marTop w:val="0"/>
      <w:marBottom w:val="0"/>
      <w:divBdr>
        <w:top w:val="none" w:sz="0" w:space="0" w:color="auto"/>
        <w:left w:val="none" w:sz="0" w:space="0" w:color="auto"/>
        <w:bottom w:val="none" w:sz="0" w:space="0" w:color="auto"/>
        <w:right w:val="none" w:sz="0" w:space="0" w:color="auto"/>
      </w:divBdr>
    </w:div>
    <w:div w:id="897285068">
      <w:bodyDiv w:val="1"/>
      <w:marLeft w:val="0"/>
      <w:marRight w:val="0"/>
      <w:marTop w:val="0"/>
      <w:marBottom w:val="0"/>
      <w:divBdr>
        <w:top w:val="none" w:sz="0" w:space="0" w:color="auto"/>
        <w:left w:val="none" w:sz="0" w:space="0" w:color="auto"/>
        <w:bottom w:val="none" w:sz="0" w:space="0" w:color="auto"/>
        <w:right w:val="none" w:sz="0" w:space="0" w:color="auto"/>
      </w:divBdr>
    </w:div>
    <w:div w:id="904100860">
      <w:bodyDiv w:val="1"/>
      <w:marLeft w:val="0"/>
      <w:marRight w:val="0"/>
      <w:marTop w:val="0"/>
      <w:marBottom w:val="0"/>
      <w:divBdr>
        <w:top w:val="none" w:sz="0" w:space="0" w:color="auto"/>
        <w:left w:val="none" w:sz="0" w:space="0" w:color="auto"/>
        <w:bottom w:val="none" w:sz="0" w:space="0" w:color="auto"/>
        <w:right w:val="none" w:sz="0" w:space="0" w:color="auto"/>
      </w:divBdr>
    </w:div>
    <w:div w:id="923223283">
      <w:bodyDiv w:val="1"/>
      <w:marLeft w:val="0"/>
      <w:marRight w:val="0"/>
      <w:marTop w:val="0"/>
      <w:marBottom w:val="0"/>
      <w:divBdr>
        <w:top w:val="none" w:sz="0" w:space="0" w:color="auto"/>
        <w:left w:val="none" w:sz="0" w:space="0" w:color="auto"/>
        <w:bottom w:val="none" w:sz="0" w:space="0" w:color="auto"/>
        <w:right w:val="none" w:sz="0" w:space="0" w:color="auto"/>
      </w:divBdr>
    </w:div>
    <w:div w:id="927075543">
      <w:bodyDiv w:val="1"/>
      <w:marLeft w:val="0"/>
      <w:marRight w:val="0"/>
      <w:marTop w:val="0"/>
      <w:marBottom w:val="0"/>
      <w:divBdr>
        <w:top w:val="none" w:sz="0" w:space="0" w:color="auto"/>
        <w:left w:val="none" w:sz="0" w:space="0" w:color="auto"/>
        <w:bottom w:val="none" w:sz="0" w:space="0" w:color="auto"/>
        <w:right w:val="none" w:sz="0" w:space="0" w:color="auto"/>
      </w:divBdr>
    </w:div>
    <w:div w:id="962077427">
      <w:bodyDiv w:val="1"/>
      <w:marLeft w:val="0"/>
      <w:marRight w:val="0"/>
      <w:marTop w:val="0"/>
      <w:marBottom w:val="0"/>
      <w:divBdr>
        <w:top w:val="none" w:sz="0" w:space="0" w:color="auto"/>
        <w:left w:val="none" w:sz="0" w:space="0" w:color="auto"/>
        <w:bottom w:val="none" w:sz="0" w:space="0" w:color="auto"/>
        <w:right w:val="none" w:sz="0" w:space="0" w:color="auto"/>
      </w:divBdr>
    </w:div>
    <w:div w:id="965739354">
      <w:bodyDiv w:val="1"/>
      <w:marLeft w:val="0"/>
      <w:marRight w:val="0"/>
      <w:marTop w:val="0"/>
      <w:marBottom w:val="0"/>
      <w:divBdr>
        <w:top w:val="none" w:sz="0" w:space="0" w:color="auto"/>
        <w:left w:val="none" w:sz="0" w:space="0" w:color="auto"/>
        <w:bottom w:val="none" w:sz="0" w:space="0" w:color="auto"/>
        <w:right w:val="none" w:sz="0" w:space="0" w:color="auto"/>
      </w:divBdr>
    </w:div>
    <w:div w:id="983000852">
      <w:bodyDiv w:val="1"/>
      <w:marLeft w:val="0"/>
      <w:marRight w:val="0"/>
      <w:marTop w:val="0"/>
      <w:marBottom w:val="0"/>
      <w:divBdr>
        <w:top w:val="none" w:sz="0" w:space="0" w:color="auto"/>
        <w:left w:val="none" w:sz="0" w:space="0" w:color="auto"/>
        <w:bottom w:val="none" w:sz="0" w:space="0" w:color="auto"/>
        <w:right w:val="none" w:sz="0" w:space="0" w:color="auto"/>
      </w:divBdr>
    </w:div>
    <w:div w:id="986516681">
      <w:bodyDiv w:val="1"/>
      <w:marLeft w:val="0"/>
      <w:marRight w:val="0"/>
      <w:marTop w:val="0"/>
      <w:marBottom w:val="0"/>
      <w:divBdr>
        <w:top w:val="none" w:sz="0" w:space="0" w:color="auto"/>
        <w:left w:val="none" w:sz="0" w:space="0" w:color="auto"/>
        <w:bottom w:val="none" w:sz="0" w:space="0" w:color="auto"/>
        <w:right w:val="none" w:sz="0" w:space="0" w:color="auto"/>
      </w:divBdr>
    </w:div>
    <w:div w:id="995458445">
      <w:bodyDiv w:val="1"/>
      <w:marLeft w:val="0"/>
      <w:marRight w:val="0"/>
      <w:marTop w:val="0"/>
      <w:marBottom w:val="0"/>
      <w:divBdr>
        <w:top w:val="none" w:sz="0" w:space="0" w:color="auto"/>
        <w:left w:val="none" w:sz="0" w:space="0" w:color="auto"/>
        <w:bottom w:val="none" w:sz="0" w:space="0" w:color="auto"/>
        <w:right w:val="none" w:sz="0" w:space="0" w:color="auto"/>
      </w:divBdr>
    </w:div>
    <w:div w:id="1023627858">
      <w:bodyDiv w:val="1"/>
      <w:marLeft w:val="0"/>
      <w:marRight w:val="0"/>
      <w:marTop w:val="0"/>
      <w:marBottom w:val="0"/>
      <w:divBdr>
        <w:top w:val="none" w:sz="0" w:space="0" w:color="auto"/>
        <w:left w:val="none" w:sz="0" w:space="0" w:color="auto"/>
        <w:bottom w:val="none" w:sz="0" w:space="0" w:color="auto"/>
        <w:right w:val="none" w:sz="0" w:space="0" w:color="auto"/>
      </w:divBdr>
    </w:div>
    <w:div w:id="1059866012">
      <w:bodyDiv w:val="1"/>
      <w:marLeft w:val="0"/>
      <w:marRight w:val="0"/>
      <w:marTop w:val="0"/>
      <w:marBottom w:val="0"/>
      <w:divBdr>
        <w:top w:val="none" w:sz="0" w:space="0" w:color="auto"/>
        <w:left w:val="none" w:sz="0" w:space="0" w:color="auto"/>
        <w:bottom w:val="none" w:sz="0" w:space="0" w:color="auto"/>
        <w:right w:val="none" w:sz="0" w:space="0" w:color="auto"/>
      </w:divBdr>
    </w:div>
    <w:div w:id="1094791056">
      <w:bodyDiv w:val="1"/>
      <w:marLeft w:val="0"/>
      <w:marRight w:val="0"/>
      <w:marTop w:val="0"/>
      <w:marBottom w:val="0"/>
      <w:divBdr>
        <w:top w:val="none" w:sz="0" w:space="0" w:color="auto"/>
        <w:left w:val="none" w:sz="0" w:space="0" w:color="auto"/>
        <w:bottom w:val="none" w:sz="0" w:space="0" w:color="auto"/>
        <w:right w:val="none" w:sz="0" w:space="0" w:color="auto"/>
      </w:divBdr>
    </w:div>
    <w:div w:id="1114322541">
      <w:bodyDiv w:val="1"/>
      <w:marLeft w:val="0"/>
      <w:marRight w:val="0"/>
      <w:marTop w:val="0"/>
      <w:marBottom w:val="0"/>
      <w:divBdr>
        <w:top w:val="none" w:sz="0" w:space="0" w:color="auto"/>
        <w:left w:val="none" w:sz="0" w:space="0" w:color="auto"/>
        <w:bottom w:val="none" w:sz="0" w:space="0" w:color="auto"/>
        <w:right w:val="none" w:sz="0" w:space="0" w:color="auto"/>
      </w:divBdr>
    </w:div>
    <w:div w:id="1119255555">
      <w:bodyDiv w:val="1"/>
      <w:marLeft w:val="0"/>
      <w:marRight w:val="0"/>
      <w:marTop w:val="0"/>
      <w:marBottom w:val="0"/>
      <w:divBdr>
        <w:top w:val="none" w:sz="0" w:space="0" w:color="auto"/>
        <w:left w:val="none" w:sz="0" w:space="0" w:color="auto"/>
        <w:bottom w:val="none" w:sz="0" w:space="0" w:color="auto"/>
        <w:right w:val="none" w:sz="0" w:space="0" w:color="auto"/>
      </w:divBdr>
    </w:div>
    <w:div w:id="1150564063">
      <w:bodyDiv w:val="1"/>
      <w:marLeft w:val="0"/>
      <w:marRight w:val="0"/>
      <w:marTop w:val="0"/>
      <w:marBottom w:val="0"/>
      <w:divBdr>
        <w:top w:val="none" w:sz="0" w:space="0" w:color="auto"/>
        <w:left w:val="none" w:sz="0" w:space="0" w:color="auto"/>
        <w:bottom w:val="none" w:sz="0" w:space="0" w:color="auto"/>
        <w:right w:val="none" w:sz="0" w:space="0" w:color="auto"/>
      </w:divBdr>
    </w:div>
    <w:div w:id="1155221873">
      <w:bodyDiv w:val="1"/>
      <w:marLeft w:val="0"/>
      <w:marRight w:val="0"/>
      <w:marTop w:val="0"/>
      <w:marBottom w:val="0"/>
      <w:divBdr>
        <w:top w:val="none" w:sz="0" w:space="0" w:color="auto"/>
        <w:left w:val="none" w:sz="0" w:space="0" w:color="auto"/>
        <w:bottom w:val="none" w:sz="0" w:space="0" w:color="auto"/>
        <w:right w:val="none" w:sz="0" w:space="0" w:color="auto"/>
      </w:divBdr>
    </w:div>
    <w:div w:id="1163545924">
      <w:bodyDiv w:val="1"/>
      <w:marLeft w:val="0"/>
      <w:marRight w:val="0"/>
      <w:marTop w:val="0"/>
      <w:marBottom w:val="0"/>
      <w:divBdr>
        <w:top w:val="none" w:sz="0" w:space="0" w:color="auto"/>
        <w:left w:val="none" w:sz="0" w:space="0" w:color="auto"/>
        <w:bottom w:val="none" w:sz="0" w:space="0" w:color="auto"/>
        <w:right w:val="none" w:sz="0" w:space="0" w:color="auto"/>
      </w:divBdr>
    </w:div>
    <w:div w:id="1167017055">
      <w:bodyDiv w:val="1"/>
      <w:marLeft w:val="0"/>
      <w:marRight w:val="0"/>
      <w:marTop w:val="0"/>
      <w:marBottom w:val="0"/>
      <w:divBdr>
        <w:top w:val="none" w:sz="0" w:space="0" w:color="auto"/>
        <w:left w:val="none" w:sz="0" w:space="0" w:color="auto"/>
        <w:bottom w:val="none" w:sz="0" w:space="0" w:color="auto"/>
        <w:right w:val="none" w:sz="0" w:space="0" w:color="auto"/>
      </w:divBdr>
    </w:div>
    <w:div w:id="1176116472">
      <w:bodyDiv w:val="1"/>
      <w:marLeft w:val="0"/>
      <w:marRight w:val="0"/>
      <w:marTop w:val="0"/>
      <w:marBottom w:val="0"/>
      <w:divBdr>
        <w:top w:val="none" w:sz="0" w:space="0" w:color="auto"/>
        <w:left w:val="none" w:sz="0" w:space="0" w:color="auto"/>
        <w:bottom w:val="none" w:sz="0" w:space="0" w:color="auto"/>
        <w:right w:val="none" w:sz="0" w:space="0" w:color="auto"/>
      </w:divBdr>
    </w:div>
    <w:div w:id="1185360139">
      <w:bodyDiv w:val="1"/>
      <w:marLeft w:val="0"/>
      <w:marRight w:val="0"/>
      <w:marTop w:val="0"/>
      <w:marBottom w:val="0"/>
      <w:divBdr>
        <w:top w:val="none" w:sz="0" w:space="0" w:color="auto"/>
        <w:left w:val="none" w:sz="0" w:space="0" w:color="auto"/>
        <w:bottom w:val="none" w:sz="0" w:space="0" w:color="auto"/>
        <w:right w:val="none" w:sz="0" w:space="0" w:color="auto"/>
      </w:divBdr>
    </w:div>
    <w:div w:id="1193498374">
      <w:bodyDiv w:val="1"/>
      <w:marLeft w:val="0"/>
      <w:marRight w:val="0"/>
      <w:marTop w:val="0"/>
      <w:marBottom w:val="0"/>
      <w:divBdr>
        <w:top w:val="none" w:sz="0" w:space="0" w:color="auto"/>
        <w:left w:val="none" w:sz="0" w:space="0" w:color="auto"/>
        <w:bottom w:val="none" w:sz="0" w:space="0" w:color="auto"/>
        <w:right w:val="none" w:sz="0" w:space="0" w:color="auto"/>
      </w:divBdr>
    </w:div>
    <w:div w:id="1225025476">
      <w:bodyDiv w:val="1"/>
      <w:marLeft w:val="0"/>
      <w:marRight w:val="0"/>
      <w:marTop w:val="0"/>
      <w:marBottom w:val="0"/>
      <w:divBdr>
        <w:top w:val="none" w:sz="0" w:space="0" w:color="auto"/>
        <w:left w:val="none" w:sz="0" w:space="0" w:color="auto"/>
        <w:bottom w:val="none" w:sz="0" w:space="0" w:color="auto"/>
        <w:right w:val="none" w:sz="0" w:space="0" w:color="auto"/>
      </w:divBdr>
    </w:div>
    <w:div w:id="1242106916">
      <w:bodyDiv w:val="1"/>
      <w:marLeft w:val="0"/>
      <w:marRight w:val="0"/>
      <w:marTop w:val="0"/>
      <w:marBottom w:val="0"/>
      <w:divBdr>
        <w:top w:val="none" w:sz="0" w:space="0" w:color="auto"/>
        <w:left w:val="none" w:sz="0" w:space="0" w:color="auto"/>
        <w:bottom w:val="none" w:sz="0" w:space="0" w:color="auto"/>
        <w:right w:val="none" w:sz="0" w:space="0" w:color="auto"/>
      </w:divBdr>
    </w:div>
    <w:div w:id="1242182427">
      <w:bodyDiv w:val="1"/>
      <w:marLeft w:val="0"/>
      <w:marRight w:val="0"/>
      <w:marTop w:val="0"/>
      <w:marBottom w:val="0"/>
      <w:divBdr>
        <w:top w:val="none" w:sz="0" w:space="0" w:color="auto"/>
        <w:left w:val="none" w:sz="0" w:space="0" w:color="auto"/>
        <w:bottom w:val="none" w:sz="0" w:space="0" w:color="auto"/>
        <w:right w:val="none" w:sz="0" w:space="0" w:color="auto"/>
      </w:divBdr>
    </w:div>
    <w:div w:id="1250307836">
      <w:bodyDiv w:val="1"/>
      <w:marLeft w:val="0"/>
      <w:marRight w:val="0"/>
      <w:marTop w:val="0"/>
      <w:marBottom w:val="0"/>
      <w:divBdr>
        <w:top w:val="none" w:sz="0" w:space="0" w:color="auto"/>
        <w:left w:val="none" w:sz="0" w:space="0" w:color="auto"/>
        <w:bottom w:val="none" w:sz="0" w:space="0" w:color="auto"/>
        <w:right w:val="none" w:sz="0" w:space="0" w:color="auto"/>
      </w:divBdr>
    </w:div>
    <w:div w:id="1259564431">
      <w:bodyDiv w:val="1"/>
      <w:marLeft w:val="0"/>
      <w:marRight w:val="0"/>
      <w:marTop w:val="0"/>
      <w:marBottom w:val="0"/>
      <w:divBdr>
        <w:top w:val="none" w:sz="0" w:space="0" w:color="auto"/>
        <w:left w:val="none" w:sz="0" w:space="0" w:color="auto"/>
        <w:bottom w:val="none" w:sz="0" w:space="0" w:color="auto"/>
        <w:right w:val="none" w:sz="0" w:space="0" w:color="auto"/>
      </w:divBdr>
    </w:div>
    <w:div w:id="1281650513">
      <w:bodyDiv w:val="1"/>
      <w:marLeft w:val="0"/>
      <w:marRight w:val="0"/>
      <w:marTop w:val="0"/>
      <w:marBottom w:val="0"/>
      <w:divBdr>
        <w:top w:val="none" w:sz="0" w:space="0" w:color="auto"/>
        <w:left w:val="none" w:sz="0" w:space="0" w:color="auto"/>
        <w:bottom w:val="none" w:sz="0" w:space="0" w:color="auto"/>
        <w:right w:val="none" w:sz="0" w:space="0" w:color="auto"/>
      </w:divBdr>
    </w:div>
    <w:div w:id="1324895985">
      <w:bodyDiv w:val="1"/>
      <w:marLeft w:val="0"/>
      <w:marRight w:val="0"/>
      <w:marTop w:val="0"/>
      <w:marBottom w:val="0"/>
      <w:divBdr>
        <w:top w:val="none" w:sz="0" w:space="0" w:color="auto"/>
        <w:left w:val="none" w:sz="0" w:space="0" w:color="auto"/>
        <w:bottom w:val="none" w:sz="0" w:space="0" w:color="auto"/>
        <w:right w:val="none" w:sz="0" w:space="0" w:color="auto"/>
      </w:divBdr>
    </w:div>
    <w:div w:id="1335064679">
      <w:bodyDiv w:val="1"/>
      <w:marLeft w:val="0"/>
      <w:marRight w:val="0"/>
      <w:marTop w:val="0"/>
      <w:marBottom w:val="0"/>
      <w:divBdr>
        <w:top w:val="none" w:sz="0" w:space="0" w:color="auto"/>
        <w:left w:val="none" w:sz="0" w:space="0" w:color="auto"/>
        <w:bottom w:val="none" w:sz="0" w:space="0" w:color="auto"/>
        <w:right w:val="none" w:sz="0" w:space="0" w:color="auto"/>
      </w:divBdr>
    </w:div>
    <w:div w:id="1336347483">
      <w:bodyDiv w:val="1"/>
      <w:marLeft w:val="0"/>
      <w:marRight w:val="0"/>
      <w:marTop w:val="0"/>
      <w:marBottom w:val="0"/>
      <w:divBdr>
        <w:top w:val="none" w:sz="0" w:space="0" w:color="auto"/>
        <w:left w:val="none" w:sz="0" w:space="0" w:color="auto"/>
        <w:bottom w:val="none" w:sz="0" w:space="0" w:color="auto"/>
        <w:right w:val="none" w:sz="0" w:space="0" w:color="auto"/>
      </w:divBdr>
    </w:div>
    <w:div w:id="1360273476">
      <w:bodyDiv w:val="1"/>
      <w:marLeft w:val="0"/>
      <w:marRight w:val="0"/>
      <w:marTop w:val="0"/>
      <w:marBottom w:val="0"/>
      <w:divBdr>
        <w:top w:val="none" w:sz="0" w:space="0" w:color="auto"/>
        <w:left w:val="none" w:sz="0" w:space="0" w:color="auto"/>
        <w:bottom w:val="none" w:sz="0" w:space="0" w:color="auto"/>
        <w:right w:val="none" w:sz="0" w:space="0" w:color="auto"/>
      </w:divBdr>
    </w:div>
    <w:div w:id="1404138282">
      <w:bodyDiv w:val="1"/>
      <w:marLeft w:val="0"/>
      <w:marRight w:val="0"/>
      <w:marTop w:val="0"/>
      <w:marBottom w:val="0"/>
      <w:divBdr>
        <w:top w:val="none" w:sz="0" w:space="0" w:color="auto"/>
        <w:left w:val="none" w:sz="0" w:space="0" w:color="auto"/>
        <w:bottom w:val="none" w:sz="0" w:space="0" w:color="auto"/>
        <w:right w:val="none" w:sz="0" w:space="0" w:color="auto"/>
      </w:divBdr>
    </w:div>
    <w:div w:id="1450009778">
      <w:bodyDiv w:val="1"/>
      <w:marLeft w:val="0"/>
      <w:marRight w:val="0"/>
      <w:marTop w:val="0"/>
      <w:marBottom w:val="0"/>
      <w:divBdr>
        <w:top w:val="none" w:sz="0" w:space="0" w:color="auto"/>
        <w:left w:val="none" w:sz="0" w:space="0" w:color="auto"/>
        <w:bottom w:val="none" w:sz="0" w:space="0" w:color="auto"/>
        <w:right w:val="none" w:sz="0" w:space="0" w:color="auto"/>
      </w:divBdr>
    </w:div>
    <w:div w:id="1456950256">
      <w:bodyDiv w:val="1"/>
      <w:marLeft w:val="0"/>
      <w:marRight w:val="0"/>
      <w:marTop w:val="0"/>
      <w:marBottom w:val="0"/>
      <w:divBdr>
        <w:top w:val="none" w:sz="0" w:space="0" w:color="auto"/>
        <w:left w:val="none" w:sz="0" w:space="0" w:color="auto"/>
        <w:bottom w:val="none" w:sz="0" w:space="0" w:color="auto"/>
        <w:right w:val="none" w:sz="0" w:space="0" w:color="auto"/>
      </w:divBdr>
    </w:div>
    <w:div w:id="1461680553">
      <w:bodyDiv w:val="1"/>
      <w:marLeft w:val="0"/>
      <w:marRight w:val="0"/>
      <w:marTop w:val="0"/>
      <w:marBottom w:val="0"/>
      <w:divBdr>
        <w:top w:val="none" w:sz="0" w:space="0" w:color="auto"/>
        <w:left w:val="none" w:sz="0" w:space="0" w:color="auto"/>
        <w:bottom w:val="none" w:sz="0" w:space="0" w:color="auto"/>
        <w:right w:val="none" w:sz="0" w:space="0" w:color="auto"/>
      </w:divBdr>
    </w:div>
    <w:div w:id="1465586276">
      <w:bodyDiv w:val="1"/>
      <w:marLeft w:val="0"/>
      <w:marRight w:val="0"/>
      <w:marTop w:val="0"/>
      <w:marBottom w:val="0"/>
      <w:divBdr>
        <w:top w:val="none" w:sz="0" w:space="0" w:color="auto"/>
        <w:left w:val="none" w:sz="0" w:space="0" w:color="auto"/>
        <w:bottom w:val="none" w:sz="0" w:space="0" w:color="auto"/>
        <w:right w:val="none" w:sz="0" w:space="0" w:color="auto"/>
      </w:divBdr>
    </w:div>
    <w:div w:id="1506629642">
      <w:bodyDiv w:val="1"/>
      <w:marLeft w:val="0"/>
      <w:marRight w:val="0"/>
      <w:marTop w:val="0"/>
      <w:marBottom w:val="0"/>
      <w:divBdr>
        <w:top w:val="none" w:sz="0" w:space="0" w:color="auto"/>
        <w:left w:val="none" w:sz="0" w:space="0" w:color="auto"/>
        <w:bottom w:val="none" w:sz="0" w:space="0" w:color="auto"/>
        <w:right w:val="none" w:sz="0" w:space="0" w:color="auto"/>
      </w:divBdr>
    </w:div>
    <w:div w:id="1511288022">
      <w:bodyDiv w:val="1"/>
      <w:marLeft w:val="0"/>
      <w:marRight w:val="0"/>
      <w:marTop w:val="0"/>
      <w:marBottom w:val="0"/>
      <w:divBdr>
        <w:top w:val="none" w:sz="0" w:space="0" w:color="auto"/>
        <w:left w:val="none" w:sz="0" w:space="0" w:color="auto"/>
        <w:bottom w:val="none" w:sz="0" w:space="0" w:color="auto"/>
        <w:right w:val="none" w:sz="0" w:space="0" w:color="auto"/>
      </w:divBdr>
    </w:div>
    <w:div w:id="1535851072">
      <w:bodyDiv w:val="1"/>
      <w:marLeft w:val="0"/>
      <w:marRight w:val="0"/>
      <w:marTop w:val="0"/>
      <w:marBottom w:val="0"/>
      <w:divBdr>
        <w:top w:val="none" w:sz="0" w:space="0" w:color="auto"/>
        <w:left w:val="none" w:sz="0" w:space="0" w:color="auto"/>
        <w:bottom w:val="none" w:sz="0" w:space="0" w:color="auto"/>
        <w:right w:val="none" w:sz="0" w:space="0" w:color="auto"/>
      </w:divBdr>
    </w:div>
    <w:div w:id="1549564114">
      <w:bodyDiv w:val="1"/>
      <w:marLeft w:val="0"/>
      <w:marRight w:val="0"/>
      <w:marTop w:val="0"/>
      <w:marBottom w:val="0"/>
      <w:divBdr>
        <w:top w:val="none" w:sz="0" w:space="0" w:color="auto"/>
        <w:left w:val="none" w:sz="0" w:space="0" w:color="auto"/>
        <w:bottom w:val="none" w:sz="0" w:space="0" w:color="auto"/>
        <w:right w:val="none" w:sz="0" w:space="0" w:color="auto"/>
      </w:divBdr>
    </w:div>
    <w:div w:id="1552426340">
      <w:bodyDiv w:val="1"/>
      <w:marLeft w:val="0"/>
      <w:marRight w:val="0"/>
      <w:marTop w:val="0"/>
      <w:marBottom w:val="0"/>
      <w:divBdr>
        <w:top w:val="none" w:sz="0" w:space="0" w:color="auto"/>
        <w:left w:val="none" w:sz="0" w:space="0" w:color="auto"/>
        <w:bottom w:val="none" w:sz="0" w:space="0" w:color="auto"/>
        <w:right w:val="none" w:sz="0" w:space="0" w:color="auto"/>
      </w:divBdr>
    </w:div>
    <w:div w:id="1557082894">
      <w:bodyDiv w:val="1"/>
      <w:marLeft w:val="0"/>
      <w:marRight w:val="0"/>
      <w:marTop w:val="0"/>
      <w:marBottom w:val="0"/>
      <w:divBdr>
        <w:top w:val="none" w:sz="0" w:space="0" w:color="auto"/>
        <w:left w:val="none" w:sz="0" w:space="0" w:color="auto"/>
        <w:bottom w:val="none" w:sz="0" w:space="0" w:color="auto"/>
        <w:right w:val="none" w:sz="0" w:space="0" w:color="auto"/>
      </w:divBdr>
    </w:div>
    <w:div w:id="1599484484">
      <w:bodyDiv w:val="1"/>
      <w:marLeft w:val="0"/>
      <w:marRight w:val="0"/>
      <w:marTop w:val="0"/>
      <w:marBottom w:val="0"/>
      <w:divBdr>
        <w:top w:val="none" w:sz="0" w:space="0" w:color="auto"/>
        <w:left w:val="none" w:sz="0" w:space="0" w:color="auto"/>
        <w:bottom w:val="none" w:sz="0" w:space="0" w:color="auto"/>
        <w:right w:val="none" w:sz="0" w:space="0" w:color="auto"/>
      </w:divBdr>
      <w:divsChild>
        <w:div w:id="270472776">
          <w:marLeft w:val="0"/>
          <w:marRight w:val="0"/>
          <w:marTop w:val="0"/>
          <w:marBottom w:val="0"/>
          <w:divBdr>
            <w:top w:val="none" w:sz="0" w:space="0" w:color="auto"/>
            <w:left w:val="none" w:sz="0" w:space="0" w:color="auto"/>
            <w:bottom w:val="none" w:sz="0" w:space="0" w:color="auto"/>
            <w:right w:val="none" w:sz="0" w:space="0" w:color="auto"/>
          </w:divBdr>
          <w:divsChild>
            <w:div w:id="1725373169">
              <w:marLeft w:val="0"/>
              <w:marRight w:val="0"/>
              <w:marTop w:val="0"/>
              <w:marBottom w:val="0"/>
              <w:divBdr>
                <w:top w:val="none" w:sz="0" w:space="0" w:color="auto"/>
                <w:left w:val="none" w:sz="0" w:space="0" w:color="auto"/>
                <w:bottom w:val="none" w:sz="0" w:space="0" w:color="auto"/>
                <w:right w:val="none" w:sz="0" w:space="0" w:color="auto"/>
              </w:divBdr>
              <w:divsChild>
                <w:div w:id="1281457360">
                  <w:marLeft w:val="0"/>
                  <w:marRight w:val="0"/>
                  <w:marTop w:val="0"/>
                  <w:marBottom w:val="0"/>
                  <w:divBdr>
                    <w:top w:val="none" w:sz="0" w:space="0" w:color="auto"/>
                    <w:left w:val="none" w:sz="0" w:space="0" w:color="auto"/>
                    <w:bottom w:val="none" w:sz="0" w:space="0" w:color="auto"/>
                    <w:right w:val="none" w:sz="0" w:space="0" w:color="auto"/>
                  </w:divBdr>
                  <w:divsChild>
                    <w:div w:id="14128949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28753304">
          <w:marLeft w:val="0"/>
          <w:marRight w:val="0"/>
          <w:marTop w:val="0"/>
          <w:marBottom w:val="0"/>
          <w:divBdr>
            <w:top w:val="none" w:sz="0" w:space="0" w:color="auto"/>
            <w:left w:val="none" w:sz="0" w:space="0" w:color="auto"/>
            <w:bottom w:val="none" w:sz="0" w:space="0" w:color="auto"/>
            <w:right w:val="none" w:sz="0" w:space="0" w:color="auto"/>
          </w:divBdr>
          <w:divsChild>
            <w:div w:id="2127772259">
              <w:marLeft w:val="0"/>
              <w:marRight w:val="0"/>
              <w:marTop w:val="0"/>
              <w:marBottom w:val="0"/>
              <w:divBdr>
                <w:top w:val="none" w:sz="0" w:space="0" w:color="auto"/>
                <w:left w:val="none" w:sz="0" w:space="0" w:color="auto"/>
                <w:bottom w:val="none" w:sz="0" w:space="0" w:color="auto"/>
                <w:right w:val="none" w:sz="0" w:space="0" w:color="auto"/>
              </w:divBdr>
              <w:divsChild>
                <w:div w:id="755399882">
                  <w:marLeft w:val="0"/>
                  <w:marRight w:val="0"/>
                  <w:marTop w:val="0"/>
                  <w:marBottom w:val="0"/>
                  <w:divBdr>
                    <w:top w:val="none" w:sz="0" w:space="0" w:color="auto"/>
                    <w:left w:val="none" w:sz="0" w:space="0" w:color="auto"/>
                    <w:bottom w:val="none" w:sz="0" w:space="0" w:color="auto"/>
                    <w:right w:val="none" w:sz="0" w:space="0" w:color="auto"/>
                  </w:divBdr>
                  <w:divsChild>
                    <w:div w:id="1275554071">
                      <w:marLeft w:val="0"/>
                      <w:marRight w:val="0"/>
                      <w:marTop w:val="0"/>
                      <w:marBottom w:val="0"/>
                      <w:divBdr>
                        <w:top w:val="none" w:sz="0" w:space="0" w:color="auto"/>
                        <w:left w:val="none" w:sz="0" w:space="0" w:color="auto"/>
                        <w:bottom w:val="none" w:sz="0" w:space="0" w:color="auto"/>
                        <w:right w:val="none" w:sz="0" w:space="0" w:color="auto"/>
                      </w:divBdr>
                      <w:divsChild>
                        <w:div w:id="1477186954">
                          <w:marLeft w:val="0"/>
                          <w:marRight w:val="0"/>
                          <w:marTop w:val="0"/>
                          <w:marBottom w:val="0"/>
                          <w:divBdr>
                            <w:top w:val="none" w:sz="0" w:space="0" w:color="auto"/>
                            <w:left w:val="none" w:sz="0" w:space="0" w:color="auto"/>
                            <w:bottom w:val="none" w:sz="0" w:space="0" w:color="auto"/>
                            <w:right w:val="none" w:sz="0" w:space="0" w:color="auto"/>
                          </w:divBdr>
                          <w:divsChild>
                            <w:div w:id="372580767">
                              <w:marLeft w:val="0"/>
                              <w:marRight w:val="0"/>
                              <w:marTop w:val="0"/>
                              <w:marBottom w:val="0"/>
                              <w:divBdr>
                                <w:top w:val="none" w:sz="0" w:space="0" w:color="auto"/>
                                <w:left w:val="none" w:sz="0" w:space="0" w:color="auto"/>
                                <w:bottom w:val="none" w:sz="0" w:space="0" w:color="auto"/>
                                <w:right w:val="none" w:sz="0" w:space="0" w:color="auto"/>
                              </w:divBdr>
                              <w:divsChild>
                                <w:div w:id="1355769166">
                                  <w:marLeft w:val="0"/>
                                  <w:marRight w:val="0"/>
                                  <w:marTop w:val="0"/>
                                  <w:marBottom w:val="0"/>
                                  <w:divBdr>
                                    <w:top w:val="none" w:sz="0" w:space="0" w:color="auto"/>
                                    <w:left w:val="none" w:sz="0" w:space="0" w:color="auto"/>
                                    <w:bottom w:val="none" w:sz="0" w:space="0" w:color="auto"/>
                                    <w:right w:val="none" w:sz="0" w:space="0" w:color="auto"/>
                                  </w:divBdr>
                                  <w:divsChild>
                                    <w:div w:id="1634751633">
                                      <w:marLeft w:val="0"/>
                                      <w:marRight w:val="0"/>
                                      <w:marTop w:val="0"/>
                                      <w:marBottom w:val="0"/>
                                      <w:divBdr>
                                        <w:top w:val="none" w:sz="0" w:space="0" w:color="auto"/>
                                        <w:left w:val="none" w:sz="0" w:space="0" w:color="auto"/>
                                        <w:bottom w:val="none" w:sz="0" w:space="0" w:color="auto"/>
                                        <w:right w:val="none" w:sz="0" w:space="0" w:color="auto"/>
                                      </w:divBdr>
                                      <w:divsChild>
                                        <w:div w:id="2063018283">
                                          <w:marLeft w:val="0"/>
                                          <w:marRight w:val="0"/>
                                          <w:marTop w:val="0"/>
                                          <w:marBottom w:val="0"/>
                                          <w:divBdr>
                                            <w:top w:val="none" w:sz="0" w:space="0" w:color="auto"/>
                                            <w:left w:val="none" w:sz="0" w:space="0" w:color="auto"/>
                                            <w:bottom w:val="none" w:sz="0" w:space="0" w:color="auto"/>
                                            <w:right w:val="none" w:sz="0" w:space="0" w:color="auto"/>
                                          </w:divBdr>
                                          <w:divsChild>
                                            <w:div w:id="2061200465">
                                              <w:marLeft w:val="0"/>
                                              <w:marRight w:val="0"/>
                                              <w:marTop w:val="0"/>
                                              <w:marBottom w:val="0"/>
                                              <w:divBdr>
                                                <w:top w:val="none" w:sz="0" w:space="0" w:color="auto"/>
                                                <w:left w:val="none" w:sz="0" w:space="0" w:color="auto"/>
                                                <w:bottom w:val="none" w:sz="0" w:space="0" w:color="auto"/>
                                                <w:right w:val="none" w:sz="0" w:space="0" w:color="auto"/>
                                              </w:divBdr>
                                              <w:divsChild>
                                                <w:div w:id="1942763771">
                                                  <w:marLeft w:val="0"/>
                                                  <w:marRight w:val="0"/>
                                                  <w:marTop w:val="0"/>
                                                  <w:marBottom w:val="0"/>
                                                  <w:divBdr>
                                                    <w:top w:val="none" w:sz="0" w:space="0" w:color="auto"/>
                                                    <w:left w:val="none" w:sz="0" w:space="0" w:color="auto"/>
                                                    <w:bottom w:val="none" w:sz="0" w:space="0" w:color="auto"/>
                                                    <w:right w:val="none" w:sz="0" w:space="0" w:color="auto"/>
                                                  </w:divBdr>
                                                  <w:divsChild>
                                                    <w:div w:id="1054542705">
                                                      <w:marLeft w:val="0"/>
                                                      <w:marRight w:val="0"/>
                                                      <w:marTop w:val="0"/>
                                                      <w:marBottom w:val="0"/>
                                                      <w:divBdr>
                                                        <w:top w:val="none" w:sz="0" w:space="0" w:color="auto"/>
                                                        <w:left w:val="none" w:sz="0" w:space="0" w:color="auto"/>
                                                        <w:bottom w:val="none" w:sz="0" w:space="0" w:color="auto"/>
                                                        <w:right w:val="none" w:sz="0" w:space="0" w:color="auto"/>
                                                      </w:divBdr>
                                                      <w:divsChild>
                                                        <w:div w:id="18539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5746">
                                                  <w:marLeft w:val="0"/>
                                                  <w:marRight w:val="0"/>
                                                  <w:marTop w:val="0"/>
                                                  <w:marBottom w:val="0"/>
                                                  <w:divBdr>
                                                    <w:top w:val="none" w:sz="0" w:space="0" w:color="auto"/>
                                                    <w:left w:val="none" w:sz="0" w:space="0" w:color="auto"/>
                                                    <w:bottom w:val="none" w:sz="0" w:space="0" w:color="auto"/>
                                                    <w:right w:val="none" w:sz="0" w:space="0" w:color="auto"/>
                                                  </w:divBdr>
                                                  <w:divsChild>
                                                    <w:div w:id="1179733423">
                                                      <w:marLeft w:val="0"/>
                                                      <w:marRight w:val="0"/>
                                                      <w:marTop w:val="0"/>
                                                      <w:marBottom w:val="0"/>
                                                      <w:divBdr>
                                                        <w:top w:val="none" w:sz="0" w:space="0" w:color="auto"/>
                                                        <w:left w:val="none" w:sz="0" w:space="0" w:color="auto"/>
                                                        <w:bottom w:val="none" w:sz="0" w:space="0" w:color="auto"/>
                                                        <w:right w:val="none" w:sz="0" w:space="0" w:color="auto"/>
                                                      </w:divBdr>
                                                      <w:divsChild>
                                                        <w:div w:id="303655451">
                                                          <w:marLeft w:val="0"/>
                                                          <w:marRight w:val="0"/>
                                                          <w:marTop w:val="0"/>
                                                          <w:marBottom w:val="0"/>
                                                          <w:divBdr>
                                                            <w:top w:val="none" w:sz="0" w:space="0" w:color="auto"/>
                                                            <w:left w:val="none" w:sz="0" w:space="0" w:color="auto"/>
                                                            <w:bottom w:val="none" w:sz="0" w:space="0" w:color="auto"/>
                                                            <w:right w:val="none" w:sz="0" w:space="0" w:color="auto"/>
                                                          </w:divBdr>
                                                          <w:divsChild>
                                                            <w:div w:id="911085139">
                                                              <w:marLeft w:val="0"/>
                                                              <w:marRight w:val="0"/>
                                                              <w:marTop w:val="0"/>
                                                              <w:marBottom w:val="0"/>
                                                              <w:divBdr>
                                                                <w:top w:val="none" w:sz="0" w:space="0" w:color="auto"/>
                                                                <w:left w:val="none" w:sz="0" w:space="0" w:color="auto"/>
                                                                <w:bottom w:val="none" w:sz="0" w:space="0" w:color="auto"/>
                                                                <w:right w:val="none" w:sz="0" w:space="0" w:color="auto"/>
                                                              </w:divBdr>
                                                              <w:divsChild>
                                                                <w:div w:id="2045590593">
                                                                  <w:marLeft w:val="0"/>
                                                                  <w:marRight w:val="0"/>
                                                                  <w:marTop w:val="75"/>
                                                                  <w:marBottom w:val="75"/>
                                                                  <w:divBdr>
                                                                    <w:top w:val="none" w:sz="0" w:space="0" w:color="auto"/>
                                                                    <w:left w:val="none" w:sz="0" w:space="0" w:color="auto"/>
                                                                    <w:bottom w:val="none" w:sz="0" w:space="0" w:color="auto"/>
                                                                    <w:right w:val="none" w:sz="0" w:space="0" w:color="auto"/>
                                                                  </w:divBdr>
                                                                  <w:divsChild>
                                                                    <w:div w:id="763495537">
                                                                      <w:marLeft w:val="0"/>
                                                                      <w:marRight w:val="0"/>
                                                                      <w:marTop w:val="0"/>
                                                                      <w:marBottom w:val="0"/>
                                                                      <w:divBdr>
                                                                        <w:top w:val="none" w:sz="0" w:space="0" w:color="auto"/>
                                                                        <w:left w:val="none" w:sz="0" w:space="0" w:color="auto"/>
                                                                        <w:bottom w:val="none" w:sz="0" w:space="0" w:color="auto"/>
                                                                        <w:right w:val="none" w:sz="0" w:space="0" w:color="auto"/>
                                                                      </w:divBdr>
                                                                      <w:divsChild>
                                                                        <w:div w:id="117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119459">
      <w:bodyDiv w:val="1"/>
      <w:marLeft w:val="0"/>
      <w:marRight w:val="0"/>
      <w:marTop w:val="0"/>
      <w:marBottom w:val="0"/>
      <w:divBdr>
        <w:top w:val="none" w:sz="0" w:space="0" w:color="auto"/>
        <w:left w:val="none" w:sz="0" w:space="0" w:color="auto"/>
        <w:bottom w:val="none" w:sz="0" w:space="0" w:color="auto"/>
        <w:right w:val="none" w:sz="0" w:space="0" w:color="auto"/>
      </w:divBdr>
    </w:div>
    <w:div w:id="1613396035">
      <w:bodyDiv w:val="1"/>
      <w:marLeft w:val="0"/>
      <w:marRight w:val="0"/>
      <w:marTop w:val="0"/>
      <w:marBottom w:val="0"/>
      <w:divBdr>
        <w:top w:val="none" w:sz="0" w:space="0" w:color="auto"/>
        <w:left w:val="none" w:sz="0" w:space="0" w:color="auto"/>
        <w:bottom w:val="none" w:sz="0" w:space="0" w:color="auto"/>
        <w:right w:val="none" w:sz="0" w:space="0" w:color="auto"/>
      </w:divBdr>
    </w:div>
    <w:div w:id="1622371167">
      <w:bodyDiv w:val="1"/>
      <w:marLeft w:val="0"/>
      <w:marRight w:val="0"/>
      <w:marTop w:val="0"/>
      <w:marBottom w:val="0"/>
      <w:divBdr>
        <w:top w:val="none" w:sz="0" w:space="0" w:color="auto"/>
        <w:left w:val="none" w:sz="0" w:space="0" w:color="auto"/>
        <w:bottom w:val="none" w:sz="0" w:space="0" w:color="auto"/>
        <w:right w:val="none" w:sz="0" w:space="0" w:color="auto"/>
      </w:divBdr>
    </w:div>
    <w:div w:id="1623489432">
      <w:bodyDiv w:val="1"/>
      <w:marLeft w:val="0"/>
      <w:marRight w:val="0"/>
      <w:marTop w:val="0"/>
      <w:marBottom w:val="0"/>
      <w:divBdr>
        <w:top w:val="none" w:sz="0" w:space="0" w:color="auto"/>
        <w:left w:val="none" w:sz="0" w:space="0" w:color="auto"/>
        <w:bottom w:val="none" w:sz="0" w:space="0" w:color="auto"/>
        <w:right w:val="none" w:sz="0" w:space="0" w:color="auto"/>
      </w:divBdr>
    </w:div>
    <w:div w:id="1624727037">
      <w:bodyDiv w:val="1"/>
      <w:marLeft w:val="0"/>
      <w:marRight w:val="0"/>
      <w:marTop w:val="0"/>
      <w:marBottom w:val="0"/>
      <w:divBdr>
        <w:top w:val="none" w:sz="0" w:space="0" w:color="auto"/>
        <w:left w:val="none" w:sz="0" w:space="0" w:color="auto"/>
        <w:bottom w:val="none" w:sz="0" w:space="0" w:color="auto"/>
        <w:right w:val="none" w:sz="0" w:space="0" w:color="auto"/>
      </w:divBdr>
    </w:div>
    <w:div w:id="1644190732">
      <w:bodyDiv w:val="1"/>
      <w:marLeft w:val="0"/>
      <w:marRight w:val="0"/>
      <w:marTop w:val="0"/>
      <w:marBottom w:val="0"/>
      <w:divBdr>
        <w:top w:val="none" w:sz="0" w:space="0" w:color="auto"/>
        <w:left w:val="none" w:sz="0" w:space="0" w:color="auto"/>
        <w:bottom w:val="none" w:sz="0" w:space="0" w:color="auto"/>
        <w:right w:val="none" w:sz="0" w:space="0" w:color="auto"/>
      </w:divBdr>
      <w:divsChild>
        <w:div w:id="538132891">
          <w:marLeft w:val="0"/>
          <w:marRight w:val="0"/>
          <w:marTop w:val="0"/>
          <w:marBottom w:val="0"/>
          <w:divBdr>
            <w:top w:val="none" w:sz="0" w:space="0" w:color="auto"/>
            <w:left w:val="none" w:sz="0" w:space="0" w:color="auto"/>
            <w:bottom w:val="none" w:sz="0" w:space="0" w:color="auto"/>
            <w:right w:val="none" w:sz="0" w:space="0" w:color="auto"/>
          </w:divBdr>
        </w:div>
      </w:divsChild>
    </w:div>
    <w:div w:id="1647127070">
      <w:bodyDiv w:val="1"/>
      <w:marLeft w:val="0"/>
      <w:marRight w:val="0"/>
      <w:marTop w:val="0"/>
      <w:marBottom w:val="0"/>
      <w:divBdr>
        <w:top w:val="none" w:sz="0" w:space="0" w:color="auto"/>
        <w:left w:val="none" w:sz="0" w:space="0" w:color="auto"/>
        <w:bottom w:val="none" w:sz="0" w:space="0" w:color="auto"/>
        <w:right w:val="none" w:sz="0" w:space="0" w:color="auto"/>
      </w:divBdr>
    </w:div>
    <w:div w:id="1689140203">
      <w:bodyDiv w:val="1"/>
      <w:marLeft w:val="0"/>
      <w:marRight w:val="0"/>
      <w:marTop w:val="0"/>
      <w:marBottom w:val="0"/>
      <w:divBdr>
        <w:top w:val="none" w:sz="0" w:space="0" w:color="auto"/>
        <w:left w:val="none" w:sz="0" w:space="0" w:color="auto"/>
        <w:bottom w:val="none" w:sz="0" w:space="0" w:color="auto"/>
        <w:right w:val="none" w:sz="0" w:space="0" w:color="auto"/>
      </w:divBdr>
    </w:div>
    <w:div w:id="1740130486">
      <w:bodyDiv w:val="1"/>
      <w:marLeft w:val="0"/>
      <w:marRight w:val="0"/>
      <w:marTop w:val="0"/>
      <w:marBottom w:val="0"/>
      <w:divBdr>
        <w:top w:val="none" w:sz="0" w:space="0" w:color="auto"/>
        <w:left w:val="none" w:sz="0" w:space="0" w:color="auto"/>
        <w:bottom w:val="none" w:sz="0" w:space="0" w:color="auto"/>
        <w:right w:val="none" w:sz="0" w:space="0" w:color="auto"/>
      </w:divBdr>
    </w:div>
    <w:div w:id="1754009985">
      <w:bodyDiv w:val="1"/>
      <w:marLeft w:val="0"/>
      <w:marRight w:val="0"/>
      <w:marTop w:val="0"/>
      <w:marBottom w:val="0"/>
      <w:divBdr>
        <w:top w:val="none" w:sz="0" w:space="0" w:color="auto"/>
        <w:left w:val="none" w:sz="0" w:space="0" w:color="auto"/>
        <w:bottom w:val="none" w:sz="0" w:space="0" w:color="auto"/>
        <w:right w:val="none" w:sz="0" w:space="0" w:color="auto"/>
      </w:divBdr>
    </w:div>
    <w:div w:id="1754159229">
      <w:bodyDiv w:val="1"/>
      <w:marLeft w:val="0"/>
      <w:marRight w:val="0"/>
      <w:marTop w:val="0"/>
      <w:marBottom w:val="0"/>
      <w:divBdr>
        <w:top w:val="none" w:sz="0" w:space="0" w:color="auto"/>
        <w:left w:val="none" w:sz="0" w:space="0" w:color="auto"/>
        <w:bottom w:val="none" w:sz="0" w:space="0" w:color="auto"/>
        <w:right w:val="none" w:sz="0" w:space="0" w:color="auto"/>
      </w:divBdr>
    </w:div>
    <w:div w:id="1785004503">
      <w:bodyDiv w:val="1"/>
      <w:marLeft w:val="0"/>
      <w:marRight w:val="0"/>
      <w:marTop w:val="0"/>
      <w:marBottom w:val="0"/>
      <w:divBdr>
        <w:top w:val="none" w:sz="0" w:space="0" w:color="auto"/>
        <w:left w:val="none" w:sz="0" w:space="0" w:color="auto"/>
        <w:bottom w:val="none" w:sz="0" w:space="0" w:color="auto"/>
        <w:right w:val="none" w:sz="0" w:space="0" w:color="auto"/>
      </w:divBdr>
    </w:div>
    <w:div w:id="1791588043">
      <w:bodyDiv w:val="1"/>
      <w:marLeft w:val="0"/>
      <w:marRight w:val="0"/>
      <w:marTop w:val="0"/>
      <w:marBottom w:val="0"/>
      <w:divBdr>
        <w:top w:val="none" w:sz="0" w:space="0" w:color="auto"/>
        <w:left w:val="none" w:sz="0" w:space="0" w:color="auto"/>
        <w:bottom w:val="none" w:sz="0" w:space="0" w:color="auto"/>
        <w:right w:val="none" w:sz="0" w:space="0" w:color="auto"/>
      </w:divBdr>
    </w:div>
    <w:div w:id="1839879092">
      <w:bodyDiv w:val="1"/>
      <w:marLeft w:val="0"/>
      <w:marRight w:val="0"/>
      <w:marTop w:val="0"/>
      <w:marBottom w:val="0"/>
      <w:divBdr>
        <w:top w:val="none" w:sz="0" w:space="0" w:color="auto"/>
        <w:left w:val="none" w:sz="0" w:space="0" w:color="auto"/>
        <w:bottom w:val="none" w:sz="0" w:space="0" w:color="auto"/>
        <w:right w:val="none" w:sz="0" w:space="0" w:color="auto"/>
      </w:divBdr>
    </w:div>
    <w:div w:id="1839929708">
      <w:bodyDiv w:val="1"/>
      <w:marLeft w:val="0"/>
      <w:marRight w:val="0"/>
      <w:marTop w:val="0"/>
      <w:marBottom w:val="0"/>
      <w:divBdr>
        <w:top w:val="none" w:sz="0" w:space="0" w:color="auto"/>
        <w:left w:val="none" w:sz="0" w:space="0" w:color="auto"/>
        <w:bottom w:val="none" w:sz="0" w:space="0" w:color="auto"/>
        <w:right w:val="none" w:sz="0" w:space="0" w:color="auto"/>
      </w:divBdr>
    </w:div>
    <w:div w:id="1852792877">
      <w:bodyDiv w:val="1"/>
      <w:marLeft w:val="0"/>
      <w:marRight w:val="0"/>
      <w:marTop w:val="0"/>
      <w:marBottom w:val="0"/>
      <w:divBdr>
        <w:top w:val="none" w:sz="0" w:space="0" w:color="auto"/>
        <w:left w:val="none" w:sz="0" w:space="0" w:color="auto"/>
        <w:bottom w:val="none" w:sz="0" w:space="0" w:color="auto"/>
        <w:right w:val="none" w:sz="0" w:space="0" w:color="auto"/>
      </w:divBdr>
    </w:div>
    <w:div w:id="1863781772">
      <w:bodyDiv w:val="1"/>
      <w:marLeft w:val="0"/>
      <w:marRight w:val="0"/>
      <w:marTop w:val="0"/>
      <w:marBottom w:val="0"/>
      <w:divBdr>
        <w:top w:val="none" w:sz="0" w:space="0" w:color="auto"/>
        <w:left w:val="none" w:sz="0" w:space="0" w:color="auto"/>
        <w:bottom w:val="none" w:sz="0" w:space="0" w:color="auto"/>
        <w:right w:val="none" w:sz="0" w:space="0" w:color="auto"/>
      </w:divBdr>
    </w:div>
    <w:div w:id="1890455331">
      <w:bodyDiv w:val="1"/>
      <w:marLeft w:val="0"/>
      <w:marRight w:val="0"/>
      <w:marTop w:val="0"/>
      <w:marBottom w:val="0"/>
      <w:divBdr>
        <w:top w:val="none" w:sz="0" w:space="0" w:color="auto"/>
        <w:left w:val="none" w:sz="0" w:space="0" w:color="auto"/>
        <w:bottom w:val="none" w:sz="0" w:space="0" w:color="auto"/>
        <w:right w:val="none" w:sz="0" w:space="0" w:color="auto"/>
      </w:divBdr>
    </w:div>
    <w:div w:id="1893426339">
      <w:bodyDiv w:val="1"/>
      <w:marLeft w:val="0"/>
      <w:marRight w:val="0"/>
      <w:marTop w:val="0"/>
      <w:marBottom w:val="0"/>
      <w:divBdr>
        <w:top w:val="none" w:sz="0" w:space="0" w:color="auto"/>
        <w:left w:val="none" w:sz="0" w:space="0" w:color="auto"/>
        <w:bottom w:val="none" w:sz="0" w:space="0" w:color="auto"/>
        <w:right w:val="none" w:sz="0" w:space="0" w:color="auto"/>
      </w:divBdr>
    </w:div>
    <w:div w:id="1898972577">
      <w:bodyDiv w:val="1"/>
      <w:marLeft w:val="0"/>
      <w:marRight w:val="0"/>
      <w:marTop w:val="0"/>
      <w:marBottom w:val="0"/>
      <w:divBdr>
        <w:top w:val="none" w:sz="0" w:space="0" w:color="auto"/>
        <w:left w:val="none" w:sz="0" w:space="0" w:color="auto"/>
        <w:bottom w:val="none" w:sz="0" w:space="0" w:color="auto"/>
        <w:right w:val="none" w:sz="0" w:space="0" w:color="auto"/>
      </w:divBdr>
    </w:div>
    <w:div w:id="1907568675">
      <w:bodyDiv w:val="1"/>
      <w:marLeft w:val="0"/>
      <w:marRight w:val="0"/>
      <w:marTop w:val="0"/>
      <w:marBottom w:val="0"/>
      <w:divBdr>
        <w:top w:val="none" w:sz="0" w:space="0" w:color="auto"/>
        <w:left w:val="none" w:sz="0" w:space="0" w:color="auto"/>
        <w:bottom w:val="none" w:sz="0" w:space="0" w:color="auto"/>
        <w:right w:val="none" w:sz="0" w:space="0" w:color="auto"/>
      </w:divBdr>
    </w:div>
    <w:div w:id="1918322141">
      <w:bodyDiv w:val="1"/>
      <w:marLeft w:val="0"/>
      <w:marRight w:val="0"/>
      <w:marTop w:val="0"/>
      <w:marBottom w:val="0"/>
      <w:divBdr>
        <w:top w:val="none" w:sz="0" w:space="0" w:color="auto"/>
        <w:left w:val="none" w:sz="0" w:space="0" w:color="auto"/>
        <w:bottom w:val="none" w:sz="0" w:space="0" w:color="auto"/>
        <w:right w:val="none" w:sz="0" w:space="0" w:color="auto"/>
      </w:divBdr>
    </w:div>
    <w:div w:id="1951933125">
      <w:bodyDiv w:val="1"/>
      <w:marLeft w:val="0"/>
      <w:marRight w:val="0"/>
      <w:marTop w:val="0"/>
      <w:marBottom w:val="0"/>
      <w:divBdr>
        <w:top w:val="none" w:sz="0" w:space="0" w:color="auto"/>
        <w:left w:val="none" w:sz="0" w:space="0" w:color="auto"/>
        <w:bottom w:val="none" w:sz="0" w:space="0" w:color="auto"/>
        <w:right w:val="none" w:sz="0" w:space="0" w:color="auto"/>
      </w:divBdr>
    </w:div>
    <w:div w:id="1955014699">
      <w:bodyDiv w:val="1"/>
      <w:marLeft w:val="0"/>
      <w:marRight w:val="0"/>
      <w:marTop w:val="0"/>
      <w:marBottom w:val="0"/>
      <w:divBdr>
        <w:top w:val="none" w:sz="0" w:space="0" w:color="auto"/>
        <w:left w:val="none" w:sz="0" w:space="0" w:color="auto"/>
        <w:bottom w:val="none" w:sz="0" w:space="0" w:color="auto"/>
        <w:right w:val="none" w:sz="0" w:space="0" w:color="auto"/>
      </w:divBdr>
    </w:div>
    <w:div w:id="1963998032">
      <w:bodyDiv w:val="1"/>
      <w:marLeft w:val="0"/>
      <w:marRight w:val="0"/>
      <w:marTop w:val="0"/>
      <w:marBottom w:val="0"/>
      <w:divBdr>
        <w:top w:val="none" w:sz="0" w:space="0" w:color="auto"/>
        <w:left w:val="none" w:sz="0" w:space="0" w:color="auto"/>
        <w:bottom w:val="none" w:sz="0" w:space="0" w:color="auto"/>
        <w:right w:val="none" w:sz="0" w:space="0" w:color="auto"/>
      </w:divBdr>
    </w:div>
    <w:div w:id="1976642753">
      <w:bodyDiv w:val="1"/>
      <w:marLeft w:val="0"/>
      <w:marRight w:val="0"/>
      <w:marTop w:val="0"/>
      <w:marBottom w:val="0"/>
      <w:divBdr>
        <w:top w:val="none" w:sz="0" w:space="0" w:color="auto"/>
        <w:left w:val="none" w:sz="0" w:space="0" w:color="auto"/>
        <w:bottom w:val="none" w:sz="0" w:space="0" w:color="auto"/>
        <w:right w:val="none" w:sz="0" w:space="0" w:color="auto"/>
      </w:divBdr>
    </w:div>
    <w:div w:id="1979070875">
      <w:bodyDiv w:val="1"/>
      <w:marLeft w:val="0"/>
      <w:marRight w:val="0"/>
      <w:marTop w:val="0"/>
      <w:marBottom w:val="0"/>
      <w:divBdr>
        <w:top w:val="none" w:sz="0" w:space="0" w:color="auto"/>
        <w:left w:val="none" w:sz="0" w:space="0" w:color="auto"/>
        <w:bottom w:val="none" w:sz="0" w:space="0" w:color="auto"/>
        <w:right w:val="none" w:sz="0" w:space="0" w:color="auto"/>
      </w:divBdr>
    </w:div>
    <w:div w:id="2014332786">
      <w:bodyDiv w:val="1"/>
      <w:marLeft w:val="0"/>
      <w:marRight w:val="0"/>
      <w:marTop w:val="0"/>
      <w:marBottom w:val="0"/>
      <w:divBdr>
        <w:top w:val="none" w:sz="0" w:space="0" w:color="auto"/>
        <w:left w:val="none" w:sz="0" w:space="0" w:color="auto"/>
        <w:bottom w:val="none" w:sz="0" w:space="0" w:color="auto"/>
        <w:right w:val="none" w:sz="0" w:space="0" w:color="auto"/>
      </w:divBdr>
    </w:div>
    <w:div w:id="2029719998">
      <w:bodyDiv w:val="1"/>
      <w:marLeft w:val="0"/>
      <w:marRight w:val="0"/>
      <w:marTop w:val="0"/>
      <w:marBottom w:val="0"/>
      <w:divBdr>
        <w:top w:val="none" w:sz="0" w:space="0" w:color="auto"/>
        <w:left w:val="none" w:sz="0" w:space="0" w:color="auto"/>
        <w:bottom w:val="none" w:sz="0" w:space="0" w:color="auto"/>
        <w:right w:val="none" w:sz="0" w:space="0" w:color="auto"/>
      </w:divBdr>
    </w:div>
    <w:div w:id="2057118762">
      <w:bodyDiv w:val="1"/>
      <w:marLeft w:val="0"/>
      <w:marRight w:val="0"/>
      <w:marTop w:val="0"/>
      <w:marBottom w:val="0"/>
      <w:divBdr>
        <w:top w:val="none" w:sz="0" w:space="0" w:color="auto"/>
        <w:left w:val="none" w:sz="0" w:space="0" w:color="auto"/>
        <w:bottom w:val="none" w:sz="0" w:space="0" w:color="auto"/>
        <w:right w:val="none" w:sz="0" w:space="0" w:color="auto"/>
      </w:divBdr>
    </w:div>
    <w:div w:id="2075933820">
      <w:bodyDiv w:val="1"/>
      <w:marLeft w:val="0"/>
      <w:marRight w:val="0"/>
      <w:marTop w:val="0"/>
      <w:marBottom w:val="0"/>
      <w:divBdr>
        <w:top w:val="none" w:sz="0" w:space="0" w:color="auto"/>
        <w:left w:val="none" w:sz="0" w:space="0" w:color="auto"/>
        <w:bottom w:val="none" w:sz="0" w:space="0" w:color="auto"/>
        <w:right w:val="none" w:sz="0" w:space="0" w:color="auto"/>
      </w:divBdr>
    </w:div>
    <w:div w:id="2116051576">
      <w:bodyDiv w:val="1"/>
      <w:marLeft w:val="0"/>
      <w:marRight w:val="0"/>
      <w:marTop w:val="0"/>
      <w:marBottom w:val="0"/>
      <w:divBdr>
        <w:top w:val="none" w:sz="0" w:space="0" w:color="auto"/>
        <w:left w:val="none" w:sz="0" w:space="0" w:color="auto"/>
        <w:bottom w:val="none" w:sz="0" w:space="0" w:color="auto"/>
        <w:right w:val="none" w:sz="0" w:space="0" w:color="auto"/>
      </w:divBdr>
    </w:div>
    <w:div w:id="21425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16CA320709540AB5F17725F4A67BB" ma:contentTypeVersion="13" ma:contentTypeDescription="Create a new document." ma:contentTypeScope="" ma:versionID="9ad477e29f76ca15682988551c18fed1">
  <xsd:schema xmlns:xsd="http://www.w3.org/2001/XMLSchema" xmlns:xs="http://www.w3.org/2001/XMLSchema" xmlns:p="http://schemas.microsoft.com/office/2006/metadata/properties" xmlns:ns3="9e482ec3-6d8b-4b0f-a6c4-a0b541e94aa0" xmlns:ns4="cce48f6a-5344-4f47-803f-439d4702dbaf" targetNamespace="http://schemas.microsoft.com/office/2006/metadata/properties" ma:root="true" ma:fieldsID="92d3c7e4ddc11e6017cdc9d485547fa1" ns3:_="" ns4:_="">
    <xsd:import namespace="9e482ec3-6d8b-4b0f-a6c4-a0b541e94aa0"/>
    <xsd:import namespace="cce48f6a-5344-4f47-803f-439d4702db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82ec3-6d8b-4b0f-a6c4-a0b541e94a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48f6a-5344-4f47-803f-439d4702db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CBBD9-8298-4C61-B1F3-868D4B567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82ec3-6d8b-4b0f-a6c4-a0b541e94aa0"/>
    <ds:schemaRef ds:uri="cce48f6a-5344-4f47-803f-439d4702d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D9BBF-5325-4261-AF3C-C0C857EC62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B57C82-C25E-4A85-BF67-BB9CF86169C2}">
  <ds:schemaRefs>
    <ds:schemaRef ds:uri="http://schemas.microsoft.com/sharepoint/v3/contenttype/forms"/>
  </ds:schemaRefs>
</ds:datastoreItem>
</file>

<file path=customXml/itemProps4.xml><?xml version="1.0" encoding="utf-8"?>
<ds:datastoreItem xmlns:ds="http://schemas.openxmlformats.org/officeDocument/2006/customXml" ds:itemID="{5C61D682-B40B-B042-8B25-273E4696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8015</Words>
  <Characters>45687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 Cooper</dc:creator>
  <cp:lastModifiedBy>Christopher Lloyd</cp:lastModifiedBy>
  <cp:revision>6</cp:revision>
  <cp:lastPrinted>2020-02-08T15:08:00Z</cp:lastPrinted>
  <dcterms:created xsi:type="dcterms:W3CDTF">2020-11-14T13:11:00Z</dcterms:created>
  <dcterms:modified xsi:type="dcterms:W3CDTF">2021-05-11T09:28:00Z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0x0101003C116CA320709540AB5F17725F4A67BB</vt:lpwstr>
  </property>
</Properties>
</file>