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7903" w14:textId="77777777" w:rsidR="0091028F" w:rsidRPr="00F058F7" w:rsidRDefault="001F26AA">
      <w:bookmarkStart w:id="0" w:name="_Hlk90328211"/>
    </w:p>
    <w:p w14:paraId="38376166" w14:textId="7BFAF7A8" w:rsidR="0002431A" w:rsidRPr="00F058F7" w:rsidRDefault="00B40ED0" w:rsidP="0002431A">
      <w:pPr>
        <w:jc w:val="center"/>
        <w:rPr>
          <w:b/>
          <w:sz w:val="28"/>
          <w:szCs w:val="28"/>
        </w:rPr>
      </w:pPr>
      <w:r w:rsidRPr="00F058F7">
        <w:rPr>
          <w:b/>
          <w:sz w:val="28"/>
          <w:szCs w:val="28"/>
        </w:rPr>
        <w:t xml:space="preserve">Wasta as an Example of Informal Social Networks in Emerging Markets: Research Status and </w:t>
      </w:r>
      <w:r w:rsidR="00A961FF" w:rsidRPr="00F058F7">
        <w:rPr>
          <w:b/>
          <w:sz w:val="28"/>
          <w:szCs w:val="28"/>
        </w:rPr>
        <w:t>S</w:t>
      </w:r>
      <w:r w:rsidRPr="00F058F7">
        <w:rPr>
          <w:b/>
          <w:sz w:val="28"/>
          <w:szCs w:val="28"/>
        </w:rPr>
        <w:t xml:space="preserve">uggestions for Future Directions  </w:t>
      </w:r>
      <w:bookmarkEnd w:id="0"/>
    </w:p>
    <w:p w14:paraId="3FA062E4" w14:textId="5C131183" w:rsidR="0002431A" w:rsidRPr="00F058F7" w:rsidRDefault="00B40ED0" w:rsidP="0002431A">
      <w:pPr>
        <w:jc w:val="center"/>
        <w:rPr>
          <w:b/>
          <w:sz w:val="28"/>
          <w:szCs w:val="28"/>
        </w:rPr>
      </w:pPr>
      <w:r w:rsidRPr="002A2A98">
        <w:rPr>
          <w:b/>
          <w:sz w:val="28"/>
          <w:szCs w:val="28"/>
        </w:rPr>
        <w:t>David Weir and Sa’ad Ali</w:t>
      </w:r>
      <w:r w:rsidR="0002431A" w:rsidRPr="00F058F7">
        <w:rPr>
          <w:b/>
          <w:sz w:val="28"/>
          <w:szCs w:val="28"/>
        </w:rPr>
        <w:t xml:space="preserve"> </w:t>
      </w:r>
    </w:p>
    <w:p w14:paraId="06FEA0B2" w14:textId="77777777" w:rsidR="0002431A" w:rsidRPr="00F058F7" w:rsidRDefault="0002431A"/>
    <w:p w14:paraId="7167744C" w14:textId="77777777" w:rsidR="00FB35A2" w:rsidRPr="00F058F7" w:rsidRDefault="00FB35A2"/>
    <w:p w14:paraId="28E58B2F" w14:textId="77777777" w:rsidR="0002431A" w:rsidRPr="00F058F7" w:rsidRDefault="004D189E">
      <w:r w:rsidRPr="00F058F7">
        <w:rPr>
          <w:b/>
          <w:bCs/>
        </w:rPr>
        <w:t>Professor David Weir</w:t>
      </w:r>
      <w:r w:rsidR="002733BF" w:rsidRPr="00F058F7">
        <w:t xml:space="preserve">, York St John University </w:t>
      </w:r>
    </w:p>
    <w:p w14:paraId="0919626B" w14:textId="77777777" w:rsidR="0002431A" w:rsidRPr="00F058F7" w:rsidRDefault="009C1C10">
      <w:r w:rsidRPr="00F058F7">
        <w:t>weir53@gmail.com</w:t>
      </w:r>
    </w:p>
    <w:p w14:paraId="2DE15C45" w14:textId="77777777" w:rsidR="0002431A" w:rsidRPr="00F058F7" w:rsidRDefault="004D189E" w:rsidP="0002431A">
      <w:r w:rsidRPr="00F058F7">
        <w:t>Dr Sa’ad Ali, University of Derby (UK)</w:t>
      </w:r>
    </w:p>
    <w:p w14:paraId="399D7BCA" w14:textId="77777777" w:rsidR="0002431A" w:rsidRPr="00F058F7" w:rsidRDefault="002733BF" w:rsidP="0002431A">
      <w:r w:rsidRPr="00F058F7">
        <w:t>s</w:t>
      </w:r>
      <w:r w:rsidR="004D189E" w:rsidRPr="00F058F7">
        <w:t>.ali@derby.ac.uk</w:t>
      </w:r>
    </w:p>
    <w:p w14:paraId="69A2BB1D" w14:textId="77777777" w:rsidR="0002431A" w:rsidRPr="00F058F7" w:rsidRDefault="0002431A"/>
    <w:p w14:paraId="22F1335C" w14:textId="0999B84E" w:rsidR="0002431A" w:rsidRPr="00F058F7" w:rsidRDefault="00CD1D48">
      <w:r w:rsidRPr="00F058F7">
        <w:t xml:space="preserve">Authors Biographies: </w:t>
      </w:r>
    </w:p>
    <w:p w14:paraId="1A4C1283" w14:textId="77777777" w:rsidR="00132C63" w:rsidRPr="00F058F7" w:rsidRDefault="00132C63" w:rsidP="00132C63">
      <w:pPr>
        <w:widowControl w:val="0"/>
        <w:autoSpaceDE w:val="0"/>
        <w:autoSpaceDN w:val="0"/>
        <w:adjustRightInd w:val="0"/>
        <w:jc w:val="both"/>
        <w:rPr>
          <w:rFonts w:cstheme="minorHAnsi"/>
        </w:rPr>
      </w:pPr>
      <w:r w:rsidRPr="00F058F7">
        <w:rPr>
          <w:rFonts w:cstheme="minorHAnsi"/>
        </w:rPr>
        <w:t xml:space="preserve">David Weir is Professor of Intercultural Management at York St John University. He has researched and published extensively on Management in the MENA world and undertaken consultancy with many leading organisations in the MENA region including Islamic Development Bank, Jordan Economic Development Corporation, Palestinian Authority and Sheikh Khalifa Government Excellence Program in the </w:t>
      </w:r>
      <w:r w:rsidR="002733BF" w:rsidRPr="00F058F7">
        <w:rPr>
          <w:rFonts w:cstheme="minorHAnsi"/>
        </w:rPr>
        <w:t xml:space="preserve">UAE. </w:t>
      </w:r>
      <w:r w:rsidRPr="00F058F7">
        <w:rPr>
          <w:rFonts w:cstheme="minorHAnsi"/>
        </w:rPr>
        <w:t>He is a Foundation Fellow of the Leadership Trust and founded the International Journal of Islamic and Middle Eastern Finance and Management in 2007 and the Arab Management Conferences at Bradford. He has been Distinguished Visiting Professor at the Prince Hassan bin Mohammed University, Dubai.</w:t>
      </w:r>
    </w:p>
    <w:p w14:paraId="736EE701" w14:textId="77777777" w:rsidR="00B40ED0" w:rsidRPr="00F058F7" w:rsidRDefault="00B40ED0" w:rsidP="00CD1D48">
      <w:pPr>
        <w:rPr>
          <w:rFonts w:cstheme="minorHAnsi"/>
        </w:rPr>
      </w:pPr>
    </w:p>
    <w:p w14:paraId="00A11325" w14:textId="77777777" w:rsidR="00B40ED0" w:rsidRPr="00F058F7" w:rsidRDefault="004D189E" w:rsidP="00CD1D48">
      <w:pPr>
        <w:rPr>
          <w:rFonts w:cstheme="minorHAnsi"/>
        </w:rPr>
      </w:pPr>
      <w:r w:rsidRPr="00F058F7">
        <w:rPr>
          <w:rFonts w:cstheme="minorHAnsi"/>
        </w:rPr>
        <w:t xml:space="preserve">Dr </w:t>
      </w:r>
      <w:r w:rsidR="00B40ED0" w:rsidRPr="00F058F7">
        <w:rPr>
          <w:rFonts w:cstheme="minorHAnsi"/>
        </w:rPr>
        <w:t>Sa’ad Ali is a Senior Lecturer in Leadership and Management</w:t>
      </w:r>
      <w:r w:rsidRPr="00F058F7">
        <w:rPr>
          <w:rFonts w:cstheme="minorHAnsi"/>
        </w:rPr>
        <w:t xml:space="preserve"> at the University of Derby (UK)</w:t>
      </w:r>
      <w:r w:rsidR="00B40ED0" w:rsidRPr="00F058F7">
        <w:rPr>
          <w:rFonts w:cstheme="minorHAnsi"/>
        </w:rPr>
        <w:t xml:space="preserve"> with research interests in the fields of cross-cultural management and HRM. Sa’ad </w:t>
      </w:r>
      <w:r w:rsidRPr="00F058F7">
        <w:rPr>
          <w:rFonts w:cstheme="minorHAnsi"/>
        </w:rPr>
        <w:t xml:space="preserve">is </w:t>
      </w:r>
      <w:r w:rsidR="00B40ED0" w:rsidRPr="00F058F7">
        <w:rPr>
          <w:rFonts w:cstheme="minorHAnsi"/>
        </w:rPr>
        <w:t>specifically interested in researching management practices in the Arab Middle East and during the last 11 years ha</w:t>
      </w:r>
      <w:r w:rsidRPr="00F058F7">
        <w:rPr>
          <w:rFonts w:cstheme="minorHAnsi"/>
        </w:rPr>
        <w:t>s</w:t>
      </w:r>
      <w:r w:rsidR="00B40ED0" w:rsidRPr="00F058F7">
        <w:rPr>
          <w:rFonts w:cstheme="minorHAnsi"/>
        </w:rPr>
        <w:t xml:space="preserve"> focused on exploring the impact of informal social networks on Business practices with special interest in the Arab countries of the Middle East. </w:t>
      </w:r>
      <w:r w:rsidR="002733BF" w:rsidRPr="00F058F7">
        <w:rPr>
          <w:rFonts w:cstheme="minorHAnsi"/>
        </w:rPr>
        <w:t xml:space="preserve">He has worked and taught in several countries including Jordan, the UK, Turkey, </w:t>
      </w:r>
      <w:proofErr w:type="gramStart"/>
      <w:r w:rsidR="002733BF" w:rsidRPr="00F058F7">
        <w:rPr>
          <w:rFonts w:cstheme="minorHAnsi"/>
        </w:rPr>
        <w:t>China</w:t>
      </w:r>
      <w:proofErr w:type="gramEnd"/>
      <w:r w:rsidR="002733BF" w:rsidRPr="00F058F7">
        <w:rPr>
          <w:rFonts w:cstheme="minorHAnsi"/>
        </w:rPr>
        <w:t xml:space="preserve"> and </w:t>
      </w:r>
      <w:r w:rsidR="002733BF" w:rsidRPr="00AF57C5">
        <w:rPr>
          <w:rFonts w:cstheme="minorHAnsi"/>
        </w:rPr>
        <w:t>Belgium</w:t>
      </w:r>
      <w:r w:rsidR="002733BF" w:rsidRPr="00F058F7">
        <w:rPr>
          <w:rFonts w:cstheme="minorHAnsi"/>
        </w:rPr>
        <w:t xml:space="preserve">. </w:t>
      </w:r>
    </w:p>
    <w:p w14:paraId="3E6816A2" w14:textId="77777777" w:rsidR="0002431A" w:rsidRPr="00F058F7" w:rsidRDefault="0002431A">
      <w:r w:rsidRPr="00F058F7">
        <w:br w:type="page"/>
      </w:r>
    </w:p>
    <w:p w14:paraId="3A39146D" w14:textId="77777777" w:rsidR="0002431A" w:rsidRPr="00F058F7" w:rsidRDefault="0002431A">
      <w:pPr>
        <w:rPr>
          <w:b/>
        </w:rPr>
      </w:pPr>
      <w:r w:rsidRPr="00F058F7">
        <w:rPr>
          <w:b/>
        </w:rPr>
        <w:lastRenderedPageBreak/>
        <w:t>ABSTRACT:</w:t>
      </w:r>
    </w:p>
    <w:p w14:paraId="55667A8C" w14:textId="501F1541" w:rsidR="0002431A" w:rsidRPr="00F058F7" w:rsidRDefault="0002431A"/>
    <w:p w14:paraId="577841AC" w14:textId="77777777" w:rsidR="0002431A" w:rsidRPr="00F058F7" w:rsidRDefault="005A665C">
      <w:r w:rsidRPr="00F058F7">
        <w:t>Research on informal social networks is gaining momentum. However, there is still much we do</w:t>
      </w:r>
      <w:r w:rsidR="00A961FF" w:rsidRPr="00F058F7">
        <w:t xml:space="preserve"> no</w:t>
      </w:r>
      <w:r w:rsidRPr="00F058F7">
        <w:t>t know about these networks and how they impact business practices in the countries in which they operate. This chapter presents the authors</w:t>
      </w:r>
      <w:r w:rsidR="00A961FF" w:rsidRPr="00F058F7">
        <w:t>’</w:t>
      </w:r>
      <w:r w:rsidRPr="00F058F7">
        <w:t xml:space="preserve"> perspectives on the current state of </w:t>
      </w:r>
      <w:r w:rsidRPr="00C77DC2">
        <w:rPr>
          <w:i/>
          <w:iCs/>
        </w:rPr>
        <w:t>wasta</w:t>
      </w:r>
      <w:r w:rsidRPr="00F058F7">
        <w:t xml:space="preserve"> </w:t>
      </w:r>
      <w:r w:rsidR="00A961FF" w:rsidRPr="00F058F7">
        <w:t>(</w:t>
      </w:r>
      <w:r w:rsidRPr="00F058F7">
        <w:t>as a case study of informal social networks</w:t>
      </w:r>
      <w:r w:rsidR="00A961FF" w:rsidRPr="00F058F7">
        <w:t>)</w:t>
      </w:r>
      <w:r w:rsidRPr="00F058F7">
        <w:t xml:space="preserve"> research and the future directions that need to be </w:t>
      </w:r>
      <w:r w:rsidR="00A961FF" w:rsidRPr="00F058F7">
        <w:t>explored in relation to</w:t>
      </w:r>
      <w:r w:rsidRPr="00F058F7">
        <w:t xml:space="preserve"> </w:t>
      </w:r>
      <w:r w:rsidRPr="00C77DC2">
        <w:rPr>
          <w:i/>
          <w:iCs/>
        </w:rPr>
        <w:t>wasta</w:t>
      </w:r>
      <w:r w:rsidRPr="00F058F7">
        <w:t xml:space="preserve"> to further unpack this practice and </w:t>
      </w:r>
      <w:r w:rsidR="00A961FF" w:rsidRPr="00F058F7">
        <w:t xml:space="preserve">to </w:t>
      </w:r>
      <w:r w:rsidRPr="00F058F7">
        <w:t xml:space="preserve">capture its complexity in </w:t>
      </w:r>
      <w:r w:rsidR="00A961FF" w:rsidRPr="00F058F7">
        <w:t xml:space="preserve">a </w:t>
      </w:r>
      <w:r w:rsidRPr="00F058F7">
        <w:t xml:space="preserve">way that allows both researchers and practitioners to manage </w:t>
      </w:r>
      <w:r w:rsidR="00A961FF" w:rsidRPr="00F058F7">
        <w:t>it</w:t>
      </w:r>
      <w:r w:rsidRPr="00F058F7">
        <w:t xml:space="preserve">. It is observed that </w:t>
      </w:r>
      <w:r w:rsidRPr="00C77DC2">
        <w:rPr>
          <w:i/>
          <w:iCs/>
        </w:rPr>
        <w:t>wasta</w:t>
      </w:r>
      <w:r w:rsidRPr="00F058F7">
        <w:t xml:space="preserve"> research is currently to</w:t>
      </w:r>
      <w:r w:rsidR="00665DB7" w:rsidRPr="00F058F7">
        <w:t>o</w:t>
      </w:r>
      <w:r w:rsidRPr="00F058F7">
        <w:t xml:space="preserve"> reliant on short timeframe case studies which are mostly qualitative</w:t>
      </w:r>
      <w:r w:rsidR="00A961FF" w:rsidRPr="00F058F7">
        <w:t>. W</w:t>
      </w:r>
      <w:r w:rsidR="00665DB7" w:rsidRPr="00F058F7">
        <w:t xml:space="preserve">hilst these have improved in their theoretical, </w:t>
      </w:r>
      <w:proofErr w:type="gramStart"/>
      <w:r w:rsidR="00665DB7" w:rsidRPr="00F058F7">
        <w:t>practical</w:t>
      </w:r>
      <w:proofErr w:type="gramEnd"/>
      <w:r w:rsidR="00665DB7" w:rsidRPr="00F058F7">
        <w:t xml:space="preserve"> and methodological rigor</w:t>
      </w:r>
      <w:r w:rsidR="00A961FF" w:rsidRPr="00F058F7">
        <w:t>,</w:t>
      </w:r>
      <w:r w:rsidR="00665DB7" w:rsidRPr="00F058F7">
        <w:t xml:space="preserve"> it is suggested that there is a need for more mixed methods longitudinal and statistical modelling research. We conclude this chapter by suggesting ways </w:t>
      </w:r>
      <w:r w:rsidR="00A961FF" w:rsidRPr="00F058F7">
        <w:t>in which</w:t>
      </w:r>
      <w:r w:rsidR="00665DB7" w:rsidRPr="00F058F7">
        <w:t xml:space="preserve"> </w:t>
      </w:r>
      <w:r w:rsidR="00665DB7" w:rsidRPr="00C77DC2">
        <w:rPr>
          <w:i/>
          <w:iCs/>
        </w:rPr>
        <w:t>wasta</w:t>
      </w:r>
      <w:r w:rsidR="00665DB7" w:rsidRPr="00F058F7">
        <w:t xml:space="preserve"> researchers can ‘borrow’ from other disciplines to enhance our understanding of this practice.</w:t>
      </w:r>
    </w:p>
    <w:p w14:paraId="3B7C4424" w14:textId="77777777" w:rsidR="0002431A" w:rsidRPr="00F058F7" w:rsidRDefault="0002431A">
      <w:pPr>
        <w:rPr>
          <w:b/>
        </w:rPr>
      </w:pPr>
      <w:r w:rsidRPr="00F058F7">
        <w:rPr>
          <w:b/>
        </w:rPr>
        <w:t xml:space="preserve">KEYWORDS: </w:t>
      </w:r>
    </w:p>
    <w:p w14:paraId="569B9E17" w14:textId="537F4FD4" w:rsidR="0002431A" w:rsidRPr="00C77DC2" w:rsidRDefault="004D189E" w:rsidP="0002431A">
      <w:pPr>
        <w:pStyle w:val="ListParagraph"/>
        <w:numPr>
          <w:ilvl w:val="0"/>
          <w:numId w:val="1"/>
        </w:numPr>
        <w:rPr>
          <w:i/>
          <w:iCs/>
        </w:rPr>
      </w:pPr>
      <w:r w:rsidRPr="00C77DC2">
        <w:rPr>
          <w:i/>
          <w:iCs/>
        </w:rPr>
        <w:t>Wasta</w:t>
      </w:r>
    </w:p>
    <w:p w14:paraId="2B0CC8AD" w14:textId="77777777" w:rsidR="0002431A" w:rsidRPr="00F058F7" w:rsidRDefault="0002431A" w:rsidP="0002431A">
      <w:pPr>
        <w:pStyle w:val="ListParagraph"/>
        <w:numPr>
          <w:ilvl w:val="0"/>
          <w:numId w:val="1"/>
        </w:numPr>
      </w:pPr>
      <w:r w:rsidRPr="00F058F7">
        <w:t xml:space="preserve"> </w:t>
      </w:r>
      <w:r w:rsidR="004D189E" w:rsidRPr="00F058F7">
        <w:t>Informal Social Networks</w:t>
      </w:r>
    </w:p>
    <w:p w14:paraId="247B530A" w14:textId="77777777" w:rsidR="0002431A" w:rsidRPr="00F058F7" w:rsidRDefault="0002431A" w:rsidP="0002431A">
      <w:pPr>
        <w:pStyle w:val="ListParagraph"/>
        <w:numPr>
          <w:ilvl w:val="0"/>
          <w:numId w:val="1"/>
        </w:numPr>
      </w:pPr>
      <w:r w:rsidRPr="00F058F7">
        <w:t xml:space="preserve"> </w:t>
      </w:r>
      <w:r w:rsidR="004D189E" w:rsidRPr="00F058F7">
        <w:t xml:space="preserve">Business </w:t>
      </w:r>
      <w:r w:rsidR="00D50C7C" w:rsidRPr="00F058F7">
        <w:t>P</w:t>
      </w:r>
      <w:r w:rsidR="004D189E" w:rsidRPr="00F058F7">
        <w:t>ractice in Emerging Markets</w:t>
      </w:r>
    </w:p>
    <w:p w14:paraId="2A2D7755" w14:textId="77777777" w:rsidR="0002431A" w:rsidRPr="00F058F7" w:rsidRDefault="0002431A" w:rsidP="0002431A">
      <w:pPr>
        <w:pStyle w:val="ListParagraph"/>
        <w:numPr>
          <w:ilvl w:val="0"/>
          <w:numId w:val="1"/>
        </w:numPr>
      </w:pPr>
      <w:r w:rsidRPr="00F058F7">
        <w:t xml:space="preserve"> </w:t>
      </w:r>
      <w:r w:rsidR="004D189E" w:rsidRPr="00F058F7">
        <w:t>Business in Arab Countries</w:t>
      </w:r>
    </w:p>
    <w:p w14:paraId="2D47C368" w14:textId="77777777" w:rsidR="0002431A" w:rsidRPr="00C77DC2" w:rsidRDefault="0002431A" w:rsidP="0002431A">
      <w:pPr>
        <w:pStyle w:val="ListParagraph"/>
        <w:numPr>
          <w:ilvl w:val="0"/>
          <w:numId w:val="1"/>
        </w:numPr>
        <w:rPr>
          <w:i/>
          <w:iCs/>
        </w:rPr>
      </w:pPr>
      <w:r w:rsidRPr="00F058F7">
        <w:t xml:space="preserve"> </w:t>
      </w:r>
      <w:r w:rsidR="004D189E" w:rsidRPr="00C77DC2">
        <w:rPr>
          <w:i/>
          <w:iCs/>
        </w:rPr>
        <w:t>Guanxi</w:t>
      </w:r>
      <w:r w:rsidR="004D189E" w:rsidRPr="00C77DC2">
        <w:rPr>
          <w:i/>
          <w:iCs/>
        </w:rPr>
        <w:tab/>
      </w:r>
    </w:p>
    <w:p w14:paraId="35204A38" w14:textId="77777777" w:rsidR="0002431A" w:rsidRPr="00F058F7" w:rsidRDefault="0002431A" w:rsidP="0002431A">
      <w:pPr>
        <w:pStyle w:val="ListParagraph"/>
        <w:numPr>
          <w:ilvl w:val="0"/>
          <w:numId w:val="1"/>
        </w:numPr>
      </w:pPr>
      <w:r w:rsidRPr="00F058F7">
        <w:t xml:space="preserve"> </w:t>
      </w:r>
      <w:r w:rsidR="004D189E" w:rsidRPr="00F058F7">
        <w:t xml:space="preserve">Network </w:t>
      </w:r>
      <w:r w:rsidR="00D50C7C" w:rsidRPr="00F058F7">
        <w:t>A</w:t>
      </w:r>
      <w:r w:rsidR="004D189E" w:rsidRPr="00F058F7">
        <w:t xml:space="preserve">nalysis </w:t>
      </w:r>
    </w:p>
    <w:p w14:paraId="32CC0D3A" w14:textId="77777777" w:rsidR="0002431A" w:rsidRPr="00F058F7" w:rsidRDefault="0002431A">
      <w:r w:rsidRPr="00F058F7">
        <w:br w:type="page"/>
      </w:r>
    </w:p>
    <w:p w14:paraId="59243D77" w14:textId="77777777" w:rsidR="0002431A" w:rsidRPr="00F058F7" w:rsidRDefault="0002431A" w:rsidP="0002431A">
      <w:pPr>
        <w:pStyle w:val="ListParagraph"/>
        <w:ind w:left="0"/>
        <w:rPr>
          <w:b/>
        </w:rPr>
      </w:pPr>
      <w:r w:rsidRPr="00F058F7">
        <w:rPr>
          <w:b/>
        </w:rPr>
        <w:lastRenderedPageBreak/>
        <w:t xml:space="preserve">Main Body: </w:t>
      </w:r>
    </w:p>
    <w:p w14:paraId="5E56DE70" w14:textId="77777777" w:rsidR="0002431A" w:rsidRPr="00F058F7" w:rsidRDefault="0002431A" w:rsidP="0002431A">
      <w:pPr>
        <w:pStyle w:val="ListParagraph"/>
        <w:ind w:left="0"/>
        <w:rPr>
          <w:b/>
        </w:rPr>
      </w:pPr>
    </w:p>
    <w:p w14:paraId="45A05138" w14:textId="77777777" w:rsidR="0002431A" w:rsidRPr="00F058F7" w:rsidRDefault="00091E4D" w:rsidP="0002431A">
      <w:pPr>
        <w:pStyle w:val="ListParagraph"/>
        <w:ind w:left="0"/>
        <w:rPr>
          <w:b/>
        </w:rPr>
      </w:pPr>
      <w:r w:rsidRPr="00F058F7">
        <w:rPr>
          <w:b/>
        </w:rPr>
        <w:t>Introduction:</w:t>
      </w:r>
    </w:p>
    <w:p w14:paraId="3258A5B7" w14:textId="77777777" w:rsidR="00C952AF" w:rsidRPr="00F058F7" w:rsidRDefault="00C952AF" w:rsidP="00C952AF">
      <w:r w:rsidRPr="00F058F7">
        <w:t xml:space="preserve">In Arab </w:t>
      </w:r>
      <w:r w:rsidRPr="00C77DC2">
        <w:rPr>
          <w:i/>
          <w:iCs/>
        </w:rPr>
        <w:t>countries</w:t>
      </w:r>
      <w:r w:rsidRPr="00F058F7">
        <w:t xml:space="preserve"> wasta describes networks rooted in family and kinship ties </w:t>
      </w:r>
      <w:r w:rsidR="007C1896" w:rsidRPr="00F058F7">
        <w:t>which</w:t>
      </w:r>
      <w:r w:rsidRPr="00F058F7">
        <w:t xml:space="preserve"> individuals, acting through their connections</w:t>
      </w:r>
      <w:r w:rsidR="007C1896" w:rsidRPr="00F058F7">
        <w:t>,</w:t>
      </w:r>
      <w:r w:rsidRPr="00F058F7">
        <w:t xml:space="preserve"> use to bypass formal bureaucratic procedures and to ease the process of achieving a goal (Cunningham &amp; </w:t>
      </w:r>
      <w:proofErr w:type="spellStart"/>
      <w:r w:rsidRPr="00F058F7">
        <w:t>Sarayrah</w:t>
      </w:r>
      <w:proofErr w:type="spellEnd"/>
      <w:r w:rsidRPr="00F058F7">
        <w:t xml:space="preserve">, 1993; Hutchings &amp; Weir, 2006a, 2006b; Smith, Torres, Leong, </w:t>
      </w:r>
      <w:proofErr w:type="spellStart"/>
      <w:r w:rsidRPr="00F058F7">
        <w:t>Budhwar</w:t>
      </w:r>
      <w:proofErr w:type="spellEnd"/>
      <w:r w:rsidRPr="00F058F7">
        <w:t xml:space="preserve">, </w:t>
      </w:r>
      <w:proofErr w:type="spellStart"/>
      <w:r w:rsidRPr="00F058F7">
        <w:t>Achoui</w:t>
      </w:r>
      <w:proofErr w:type="spellEnd"/>
      <w:r w:rsidRPr="00F058F7">
        <w:t xml:space="preserve">, &amp; </w:t>
      </w:r>
      <w:proofErr w:type="spellStart"/>
      <w:r w:rsidRPr="00F058F7">
        <w:t>Lebedeva</w:t>
      </w:r>
      <w:proofErr w:type="spellEnd"/>
      <w:r w:rsidRPr="00F058F7">
        <w:t xml:space="preserve">, 2012a). </w:t>
      </w:r>
      <w:r w:rsidRPr="00C77DC2">
        <w:rPr>
          <w:i/>
          <w:iCs/>
        </w:rPr>
        <w:t>Wasta</w:t>
      </w:r>
      <w:r w:rsidRPr="00F058F7">
        <w:t xml:space="preserve"> is also known as </w:t>
      </w:r>
      <w:proofErr w:type="spellStart"/>
      <w:r w:rsidRPr="00C77DC2">
        <w:rPr>
          <w:i/>
          <w:iCs/>
        </w:rPr>
        <w:t>ma’arifa</w:t>
      </w:r>
      <w:proofErr w:type="spellEnd"/>
      <w:r w:rsidRPr="00C77DC2">
        <w:rPr>
          <w:i/>
          <w:iCs/>
        </w:rPr>
        <w:t xml:space="preserve"> </w:t>
      </w:r>
      <w:r w:rsidRPr="00F058F7">
        <w:t xml:space="preserve">or </w:t>
      </w:r>
      <w:r w:rsidRPr="00C77DC2">
        <w:rPr>
          <w:i/>
          <w:iCs/>
        </w:rPr>
        <w:t>piston</w:t>
      </w:r>
      <w:r w:rsidRPr="00F058F7">
        <w:t xml:space="preserve">, which denote similar practices in North African nations such as Tunisia, Algeria, and Morocco (Iles, </w:t>
      </w:r>
      <w:proofErr w:type="spellStart"/>
      <w:r w:rsidRPr="00F058F7">
        <w:t>Almhodie</w:t>
      </w:r>
      <w:proofErr w:type="spellEnd"/>
      <w:r w:rsidRPr="00F058F7">
        <w:t xml:space="preserve">, &amp; Baruch, 2012; Smith, Huang, </w:t>
      </w:r>
      <w:proofErr w:type="spellStart"/>
      <w:r w:rsidRPr="00F058F7">
        <w:t>Harb</w:t>
      </w:r>
      <w:proofErr w:type="spellEnd"/>
      <w:r w:rsidRPr="00F058F7">
        <w:t>, &amp; Torres, 2012b).</w:t>
      </w:r>
    </w:p>
    <w:p w14:paraId="0DDA2531" w14:textId="17E1BC53" w:rsidR="004D189E" w:rsidRPr="00F058F7" w:rsidRDefault="004D189E" w:rsidP="00C952AF">
      <w:r w:rsidRPr="00F058F7">
        <w:t xml:space="preserve">In the past decade </w:t>
      </w:r>
      <w:r w:rsidR="00BC59ED">
        <w:t>w</w:t>
      </w:r>
      <w:r w:rsidRPr="00F058F7">
        <w:t>asta has come steadily out of the research shadows and</w:t>
      </w:r>
      <w:r w:rsidR="007C1896" w:rsidRPr="00F058F7">
        <w:t>,</w:t>
      </w:r>
      <w:r w:rsidRPr="00F058F7">
        <w:t xml:space="preserve"> if not into a completely centre stage positioning, as a leading topic in business research in the emerging countries of the Arab Middle East. In the 1990s the first author of this chapter was reprimanded by a leading figure in Organisational Research for wasting precious research time on such marginal topics as “that </w:t>
      </w:r>
      <w:bookmarkStart w:id="1" w:name="_Hlk87344291"/>
      <w:r w:rsidRPr="00F058F7">
        <w:t>strange Wasta stuff</w:t>
      </w:r>
      <w:bookmarkEnd w:id="1"/>
      <w:r w:rsidRPr="00F058F7">
        <w:t xml:space="preserve">”. </w:t>
      </w:r>
    </w:p>
    <w:p w14:paraId="04D175C3" w14:textId="58FCE670" w:rsidR="004D189E" w:rsidRPr="00F058F7" w:rsidRDefault="004D189E" w:rsidP="004D189E">
      <w:r w:rsidRPr="00F058F7">
        <w:t xml:space="preserve">The publication of this book reflects the development of our understanding of the importance of studying informal social networks, particularly in emerging markets where there has been a flurry of research on indigenous informal social networks such as </w:t>
      </w:r>
      <w:r w:rsidR="00C77DC2" w:rsidRPr="00C77DC2">
        <w:rPr>
          <w:i/>
          <w:iCs/>
        </w:rPr>
        <w:t>g</w:t>
      </w:r>
      <w:r w:rsidRPr="00C77DC2">
        <w:rPr>
          <w:i/>
          <w:iCs/>
        </w:rPr>
        <w:t xml:space="preserve">uanxi </w:t>
      </w:r>
      <w:r w:rsidRPr="00F058F7">
        <w:t>in China (</w:t>
      </w:r>
      <w:proofErr w:type="spellStart"/>
      <w:r w:rsidRPr="00F058F7">
        <w:t>Bian</w:t>
      </w:r>
      <w:proofErr w:type="spellEnd"/>
      <w:r w:rsidRPr="00F058F7">
        <w:t xml:space="preserve">, 2018; Taube and </w:t>
      </w:r>
      <w:proofErr w:type="spellStart"/>
      <w:r w:rsidRPr="00F058F7">
        <w:t>Horak</w:t>
      </w:r>
      <w:proofErr w:type="spellEnd"/>
      <w:r w:rsidRPr="00F058F7">
        <w:t xml:space="preserve">, 2021); </w:t>
      </w:r>
      <w:proofErr w:type="spellStart"/>
      <w:r w:rsidR="00BC59ED" w:rsidRPr="00C77DC2">
        <w:rPr>
          <w:i/>
          <w:iCs/>
        </w:rPr>
        <w:t>b</w:t>
      </w:r>
      <w:r w:rsidRPr="00C77DC2">
        <w:rPr>
          <w:i/>
          <w:iCs/>
        </w:rPr>
        <w:t>lat</w:t>
      </w:r>
      <w:proofErr w:type="spellEnd"/>
      <w:r w:rsidRPr="00F058F7">
        <w:t xml:space="preserve"> in Russia (</w:t>
      </w:r>
      <w:proofErr w:type="spellStart"/>
      <w:r w:rsidRPr="00F058F7">
        <w:t>Ledeneva</w:t>
      </w:r>
      <w:proofErr w:type="spellEnd"/>
      <w:r w:rsidRPr="00F058F7">
        <w:t xml:space="preserve"> , 200</w:t>
      </w:r>
      <w:r w:rsidR="00AC3731" w:rsidRPr="00F058F7">
        <w:t>8</w:t>
      </w:r>
      <w:r w:rsidRPr="00F058F7">
        <w:t xml:space="preserve">), </w:t>
      </w:r>
      <w:r w:rsidR="00BC59ED" w:rsidRPr="00C77DC2">
        <w:rPr>
          <w:i/>
          <w:iCs/>
        </w:rPr>
        <w:t>w</w:t>
      </w:r>
      <w:r w:rsidRPr="00C77DC2">
        <w:rPr>
          <w:i/>
          <w:iCs/>
        </w:rPr>
        <w:t>asta</w:t>
      </w:r>
      <w:r w:rsidRPr="00F058F7">
        <w:t xml:space="preserve"> in Arab countries (Ali &amp; Weir, 2020; </w:t>
      </w:r>
      <w:proofErr w:type="spellStart"/>
      <w:r w:rsidRPr="00F058F7">
        <w:t>Alsarhan</w:t>
      </w:r>
      <w:proofErr w:type="spellEnd"/>
      <w:r w:rsidRPr="00F058F7">
        <w:t xml:space="preserve">, Ali, Weir, &amp; </w:t>
      </w:r>
      <w:proofErr w:type="spellStart"/>
      <w:r w:rsidRPr="00F058F7">
        <w:t>Valax</w:t>
      </w:r>
      <w:proofErr w:type="spellEnd"/>
      <w:r w:rsidRPr="00F058F7">
        <w:t>, 2021; Al‐</w:t>
      </w:r>
      <w:proofErr w:type="spellStart"/>
      <w:r w:rsidRPr="00F058F7">
        <w:t>Twal</w:t>
      </w:r>
      <w:proofErr w:type="spellEnd"/>
      <w:r w:rsidRPr="00F058F7">
        <w:t xml:space="preserve">, 2021) </w:t>
      </w:r>
      <w:proofErr w:type="spellStart"/>
      <w:r w:rsidR="00BC59ED" w:rsidRPr="00C77DC2">
        <w:rPr>
          <w:i/>
          <w:iCs/>
        </w:rPr>
        <w:t>j</w:t>
      </w:r>
      <w:r w:rsidRPr="00C77DC2">
        <w:rPr>
          <w:i/>
          <w:iCs/>
        </w:rPr>
        <w:t>inmyaku</w:t>
      </w:r>
      <w:proofErr w:type="spellEnd"/>
      <w:r w:rsidRPr="00F058F7">
        <w:t xml:space="preserve"> in Japan </w:t>
      </w:r>
      <w:r w:rsidR="002733BF" w:rsidRPr="00F058F7">
        <w:t>(</w:t>
      </w:r>
      <w:proofErr w:type="spellStart"/>
      <w:r w:rsidRPr="00F058F7">
        <w:t>Horak</w:t>
      </w:r>
      <w:proofErr w:type="spellEnd"/>
      <w:r w:rsidRPr="00F058F7">
        <w:t xml:space="preserve">, 2018), </w:t>
      </w:r>
      <w:proofErr w:type="spellStart"/>
      <w:r w:rsidR="00BC59ED" w:rsidRPr="00C77DC2">
        <w:rPr>
          <w:i/>
          <w:iCs/>
        </w:rPr>
        <w:t>j</w:t>
      </w:r>
      <w:r w:rsidRPr="00C77DC2">
        <w:rPr>
          <w:i/>
          <w:iCs/>
        </w:rPr>
        <w:t>eitinho</w:t>
      </w:r>
      <w:proofErr w:type="spellEnd"/>
      <w:r w:rsidRPr="00F058F7">
        <w:t xml:space="preserve"> in Brazil (Lee Park, </w:t>
      </w:r>
      <w:proofErr w:type="spellStart"/>
      <w:r w:rsidRPr="00F058F7">
        <w:t>Fracarolli</w:t>
      </w:r>
      <w:proofErr w:type="spellEnd"/>
      <w:r w:rsidRPr="00F058F7">
        <w:t xml:space="preserve"> Nunes, </w:t>
      </w:r>
      <w:proofErr w:type="spellStart"/>
      <w:r w:rsidRPr="00F058F7">
        <w:t>Muratbekova-Touron</w:t>
      </w:r>
      <w:proofErr w:type="spellEnd"/>
      <w:r w:rsidRPr="00F058F7">
        <w:t xml:space="preserve">, &amp; </w:t>
      </w:r>
      <w:proofErr w:type="spellStart"/>
      <w:r w:rsidRPr="00F058F7">
        <w:t>Moatti</w:t>
      </w:r>
      <w:proofErr w:type="spellEnd"/>
      <w:r w:rsidRPr="00F058F7">
        <w:t xml:space="preserve">, 2018) and </w:t>
      </w:r>
      <w:proofErr w:type="spellStart"/>
      <w:r w:rsidR="00BC59ED" w:rsidRPr="00C77DC2">
        <w:rPr>
          <w:i/>
          <w:iCs/>
        </w:rPr>
        <w:t>s</w:t>
      </w:r>
      <w:r w:rsidRPr="00C77DC2">
        <w:rPr>
          <w:i/>
          <w:iCs/>
        </w:rPr>
        <w:t>ifarish</w:t>
      </w:r>
      <w:proofErr w:type="spellEnd"/>
      <w:r w:rsidRPr="00F058F7">
        <w:t xml:space="preserve"> in Pakistan (Nadeem &amp; Kayani, 2017).</w:t>
      </w:r>
    </w:p>
    <w:p w14:paraId="729F6CB7" w14:textId="77777777" w:rsidR="004D189E" w:rsidRPr="00F058F7" w:rsidRDefault="004D189E" w:rsidP="004D189E">
      <w:r w:rsidRPr="00F058F7">
        <w:t>The strength of network analysis as a central theme in organisational study is recognised by overviews like that of Walther</w:t>
      </w:r>
      <w:r w:rsidR="00091E4D" w:rsidRPr="00F058F7">
        <w:t xml:space="preserve"> </w:t>
      </w:r>
      <w:r w:rsidRPr="00F058F7">
        <w:t>(2015) who comments “Over the last decades, social network analysis has evolved from a relatively peripheral area of research to a formalized body of theories, concepts, and methods related to the social ties among people and the ways in which their interactions produce network structure.” (Walther, 2015, p2)</w:t>
      </w:r>
    </w:p>
    <w:p w14:paraId="691A8F21" w14:textId="77777777" w:rsidR="004D189E" w:rsidRPr="00F058F7" w:rsidRDefault="004D189E" w:rsidP="004D189E">
      <w:r w:rsidRPr="00F058F7">
        <w:t xml:space="preserve">The practical importance of this topic is </w:t>
      </w:r>
      <w:r w:rsidR="00091E4D" w:rsidRPr="00F058F7">
        <w:t>reflected</w:t>
      </w:r>
      <w:r w:rsidRPr="00F058F7">
        <w:t xml:space="preserve"> in Rank’s (2008) study of the higher strategic levels of decision-making in German companies which reaches a conclusion that surprises by being no longer surprising when concluding “The results from applying QAP and ANOVA analytical techniques reveal—against widespread assumptions—that managers participating in strategy-making not only use informal cooperation ties in addition to their formally designed relationships, but they also disregard their formal work contacts to a surprising extent.” (Rank, 2008, p 145). </w:t>
      </w:r>
    </w:p>
    <w:p w14:paraId="3AF1DF7F" w14:textId="377D1A18" w:rsidR="004D189E" w:rsidRPr="00F058F7" w:rsidRDefault="004D189E" w:rsidP="004D189E">
      <w:r w:rsidRPr="00F058F7">
        <w:t xml:space="preserve">Despite the increase of research on </w:t>
      </w:r>
      <w:r w:rsidR="00274897" w:rsidRPr="00C77DC2">
        <w:rPr>
          <w:i/>
          <w:iCs/>
        </w:rPr>
        <w:t>w</w:t>
      </w:r>
      <w:r w:rsidRPr="00C77DC2">
        <w:rPr>
          <w:i/>
          <w:iCs/>
        </w:rPr>
        <w:t>asta</w:t>
      </w:r>
      <w:r w:rsidRPr="00F058F7">
        <w:t xml:space="preserve"> and other forms of informal </w:t>
      </w:r>
      <w:r w:rsidR="00274897">
        <w:t xml:space="preserve">social </w:t>
      </w:r>
      <w:r w:rsidRPr="00F058F7">
        <w:t>networks</w:t>
      </w:r>
      <w:r w:rsidR="00566217" w:rsidRPr="00F058F7">
        <w:t>,</w:t>
      </w:r>
      <w:r w:rsidR="00D50C7C" w:rsidRPr="00F058F7">
        <w:t xml:space="preserve"> t</w:t>
      </w:r>
      <w:r w:rsidRPr="00F058F7">
        <w:t xml:space="preserve">here is still a lot to be learned about these interactions, why they happen, how to navigate them. </w:t>
      </w:r>
      <w:r w:rsidRPr="00C77DC2">
        <w:rPr>
          <w:i/>
          <w:iCs/>
        </w:rPr>
        <w:t xml:space="preserve">Wasta </w:t>
      </w:r>
      <w:r w:rsidRPr="00F058F7">
        <w:t>can be used as a good case study on how research on informal social networks in emerging markets is developing and what needs to be developed in the future to better our understanding of these networks</w:t>
      </w:r>
      <w:r w:rsidR="00D50C7C" w:rsidRPr="00F058F7">
        <w:t>.</w:t>
      </w:r>
    </w:p>
    <w:p w14:paraId="6C17E44D" w14:textId="77777777" w:rsidR="004D189E" w:rsidRPr="00F058F7" w:rsidRDefault="00091E4D" w:rsidP="004D189E">
      <w:pPr>
        <w:rPr>
          <w:b/>
          <w:bCs/>
        </w:rPr>
      </w:pPr>
      <w:r w:rsidRPr="00F058F7">
        <w:rPr>
          <w:b/>
          <w:bCs/>
        </w:rPr>
        <w:t>Informal Social Networks</w:t>
      </w:r>
      <w:r w:rsidR="00321D52" w:rsidRPr="00F058F7">
        <w:rPr>
          <w:b/>
          <w:bCs/>
        </w:rPr>
        <w:t xml:space="preserve">: observations on past approaches to research </w:t>
      </w:r>
    </w:p>
    <w:p w14:paraId="6B9E3DA7" w14:textId="77777777" w:rsidR="00C952AF" w:rsidRPr="00F058F7" w:rsidRDefault="00B74A35" w:rsidP="00C952AF">
      <w:r w:rsidRPr="00F058F7">
        <w:t>As</w:t>
      </w:r>
      <w:r w:rsidR="002733BF" w:rsidRPr="00F058F7">
        <w:t xml:space="preserve"> </w:t>
      </w:r>
      <w:r w:rsidRPr="00F058F7">
        <w:t xml:space="preserve">highlighted above, research on informal social networks has gained an increased importance in the last 30 years. </w:t>
      </w:r>
      <w:r w:rsidR="00C952AF" w:rsidRPr="00F058F7">
        <w:t xml:space="preserve">Management scholars have moved from an initial focus on how business approaches developed in the UK, US, and </w:t>
      </w:r>
      <w:r w:rsidR="00D50C7C" w:rsidRPr="00F058F7">
        <w:t>W</w:t>
      </w:r>
      <w:r w:rsidR="00C952AF" w:rsidRPr="00F058F7">
        <w:t xml:space="preserve">estern Europe can be applied in different contexts towards what organisations can learn from business practices in emerging and developing economies (Hutchings &amp; Weir, 2006a; </w:t>
      </w:r>
      <w:proofErr w:type="spellStart"/>
      <w:r w:rsidR="00C952AF" w:rsidRPr="00F058F7">
        <w:t>Horak</w:t>
      </w:r>
      <w:proofErr w:type="spellEnd"/>
      <w:r w:rsidR="00C952AF" w:rsidRPr="00F058F7">
        <w:t xml:space="preserve"> &amp; Klein, 2016; Weir, 2003).</w:t>
      </w:r>
      <w:r w:rsidRPr="00F058F7">
        <w:t xml:space="preserve"> </w:t>
      </w:r>
    </w:p>
    <w:p w14:paraId="30B02E39" w14:textId="700DC706" w:rsidR="004D189E" w:rsidRPr="00F058F7" w:rsidRDefault="00C952AF" w:rsidP="00C952AF">
      <w:r w:rsidRPr="00F058F7">
        <w:lastRenderedPageBreak/>
        <w:t>The f</w:t>
      </w:r>
      <w:r w:rsidR="004D189E" w:rsidRPr="00F058F7">
        <w:t xml:space="preserve">irst though an observation about the topic that could be taken as contentious on the one hand or merely a genuflection to a neglected statement of the obvious on the other hand. This topic, that of the importance of informal </w:t>
      </w:r>
      <w:r w:rsidR="00BC59ED">
        <w:t xml:space="preserve">social </w:t>
      </w:r>
      <w:r w:rsidR="004D189E" w:rsidRPr="00F058F7">
        <w:t xml:space="preserve">networks in business life, has been neglected because of the hegemonic dominance of the paradigm that has dominated economic analysis and business school theory for at least the past two centuries </w:t>
      </w:r>
      <w:r w:rsidR="00566217" w:rsidRPr="00F058F7">
        <w:t>which</w:t>
      </w:r>
      <w:r w:rsidR="004D189E" w:rsidRPr="00F058F7">
        <w:t xml:space="preserve"> has centred around the rational economic agency of dislocated individuals seeking to maximise the expected financial outcomes of some optimal course of behaviour. These assumptions</w:t>
      </w:r>
      <w:r w:rsidR="00566217" w:rsidRPr="00F058F7">
        <w:t>,</w:t>
      </w:r>
      <w:r w:rsidR="004D189E" w:rsidRPr="00F058F7">
        <w:t xml:space="preserve"> which were almost certainly never in accord of the fundamental social beliefs of Adam Smith, Thomas Marshall or even John Maynard Keynes have been responsible for an emaciated way of looking at business behaviour as merely a subset of calculation and thus subject to formal logical discourse and algorithm-structured calculation. But sociologists, ethnographers and psychologists have often started from different axiomatic bases in which informal relationships and irrational motivations in only partially coherent structural formations can form the basis of explanations as equally legitimate as those derived from</w:t>
      </w:r>
      <w:r w:rsidR="00091E4D" w:rsidRPr="00F058F7">
        <w:t xml:space="preserve"> </w:t>
      </w:r>
      <w:r w:rsidR="004D189E" w:rsidRPr="00F058F7">
        <w:t xml:space="preserve">the rational actor paradigm. </w:t>
      </w:r>
      <w:proofErr w:type="gramStart"/>
      <w:r w:rsidR="004D189E" w:rsidRPr="00F058F7">
        <w:t>Thus</w:t>
      </w:r>
      <w:proofErr w:type="gramEnd"/>
      <w:r w:rsidR="004D189E" w:rsidRPr="00F058F7">
        <w:t xml:space="preserve"> the study of informal networks operating as conduits in negotiating interests has often been assumed as evidencing only illegitimate outcomes so designated as “corruption” a priori. This constrains the researcher’s choice of modes of discovery of what </w:t>
      </w:r>
      <w:proofErr w:type="gramStart"/>
      <w:r w:rsidR="004D189E" w:rsidRPr="00F058F7">
        <w:t>actually happens</w:t>
      </w:r>
      <w:proofErr w:type="gramEnd"/>
      <w:r w:rsidR="004D189E" w:rsidRPr="00F058F7">
        <w:t xml:space="preserve"> in informal networking in business relationships and whether these outcomes operate better or less adequately than do other types of structuration.</w:t>
      </w:r>
    </w:p>
    <w:p w14:paraId="71EA129A" w14:textId="7E176080" w:rsidR="004D189E" w:rsidRPr="00F058F7" w:rsidRDefault="004D189E" w:rsidP="004D189E">
      <w:r w:rsidRPr="00F058F7">
        <w:t>A fortiori, the dominant grammars of research in business schools in the main prioritise the logics of counting,</w:t>
      </w:r>
      <w:r w:rsidR="00091E4D" w:rsidRPr="00F058F7">
        <w:t xml:space="preserve"> </w:t>
      </w:r>
      <w:r w:rsidRPr="00F058F7">
        <w:t xml:space="preserve">measuring, </w:t>
      </w:r>
      <w:proofErr w:type="gramStart"/>
      <w:r w:rsidRPr="00F058F7">
        <w:t>formalizing</w:t>
      </w:r>
      <w:proofErr w:type="gramEnd"/>
      <w:r w:rsidRPr="00F058F7">
        <w:t xml:space="preserve"> and modelling above those of practitioner-derived experiential and judgmental wisdom gained from both successful and unsuccessful business performance. And yet in political worlds, the memoirs of a former </w:t>
      </w:r>
      <w:r w:rsidR="00BC59ED">
        <w:t>p</w:t>
      </w:r>
      <w:r w:rsidRPr="00F058F7">
        <w:t xml:space="preserve">rime </w:t>
      </w:r>
      <w:r w:rsidR="00BC59ED">
        <w:t>m</w:t>
      </w:r>
      <w:r w:rsidRPr="00F058F7">
        <w:t xml:space="preserve">inister may be rated as more valuable in the interpretation of what </w:t>
      </w:r>
      <w:proofErr w:type="gramStart"/>
      <w:r w:rsidRPr="00F058F7">
        <w:t>actually happened</w:t>
      </w:r>
      <w:proofErr w:type="gramEnd"/>
      <w:r w:rsidRPr="00F058F7">
        <w:t xml:space="preserve"> and how it occurred than those of the typical voter, however articulate.</w:t>
      </w:r>
    </w:p>
    <w:p w14:paraId="3BD88C3E" w14:textId="77777777" w:rsidR="004D189E" w:rsidRPr="00F058F7" w:rsidRDefault="004D189E" w:rsidP="004D189E">
      <w:pPr>
        <w:rPr>
          <w:b/>
          <w:bCs/>
        </w:rPr>
      </w:pPr>
      <w:r w:rsidRPr="00F058F7">
        <w:rPr>
          <w:b/>
          <w:bCs/>
        </w:rPr>
        <w:t>Wasta research: Where are we now?</w:t>
      </w:r>
    </w:p>
    <w:p w14:paraId="7D88E862" w14:textId="0A6C0FEA" w:rsidR="004D189E" w:rsidRPr="00F058F7" w:rsidRDefault="004D189E" w:rsidP="004D189E">
      <w:r w:rsidRPr="00F058F7">
        <w:t xml:space="preserve">In the past decade there have been a steady stream of publications that describe and identify the existence of </w:t>
      </w:r>
      <w:r w:rsidR="00C77DC2" w:rsidRPr="00C77DC2">
        <w:rPr>
          <w:i/>
          <w:iCs/>
        </w:rPr>
        <w:t>w</w:t>
      </w:r>
      <w:r w:rsidRPr="00C77DC2">
        <w:rPr>
          <w:i/>
          <w:iCs/>
        </w:rPr>
        <w:t>asta</w:t>
      </w:r>
      <w:r w:rsidRPr="00F058F7">
        <w:t xml:space="preserve"> and how it impacts business practices</w:t>
      </w:r>
      <w:r w:rsidR="00566217" w:rsidRPr="00F058F7">
        <w:t>, s</w:t>
      </w:r>
      <w:r w:rsidRPr="00F058F7">
        <w:t xml:space="preserve">tarting from </w:t>
      </w:r>
      <w:r w:rsidR="00091E4D" w:rsidRPr="00F058F7">
        <w:t>Cunningham</w:t>
      </w:r>
      <w:r w:rsidRPr="00F058F7">
        <w:t xml:space="preserve"> and </w:t>
      </w:r>
      <w:proofErr w:type="spellStart"/>
      <w:r w:rsidRPr="00F058F7">
        <w:t>Sarayrah’s</w:t>
      </w:r>
      <w:proofErr w:type="spellEnd"/>
      <w:r w:rsidRPr="00F058F7">
        <w:t xml:space="preserve"> (1993) book on </w:t>
      </w:r>
      <w:r w:rsidR="00BC59ED" w:rsidRPr="00C77DC2">
        <w:rPr>
          <w:i/>
          <w:iCs/>
        </w:rPr>
        <w:t>w</w:t>
      </w:r>
      <w:r w:rsidRPr="00C77DC2">
        <w:rPr>
          <w:i/>
          <w:iCs/>
        </w:rPr>
        <w:t>asta</w:t>
      </w:r>
      <w:r w:rsidRPr="00F058F7">
        <w:t xml:space="preserve">, describing it as a hidden force in the Middle East, up until the recent systematic review of research exploring </w:t>
      </w:r>
      <w:r w:rsidRPr="00C77DC2">
        <w:rPr>
          <w:i/>
          <w:iCs/>
        </w:rPr>
        <w:t>wasta</w:t>
      </w:r>
      <w:r w:rsidRPr="00F058F7">
        <w:t xml:space="preserve"> published by the authors of this chapter (Ali and Weir, 2020). Whilst mainly published in ‘western’ journals, the data collection for most of these studies has been undertaken</w:t>
      </w:r>
      <w:r w:rsidR="00091E4D" w:rsidRPr="00F058F7">
        <w:t xml:space="preserve"> </w:t>
      </w:r>
      <w:r w:rsidRPr="00F058F7">
        <w:t>within the core countries of the Middle East and North Africa (MENA) region and inevitably most of these describe business and management organisations and sectors located in the Arab world,</w:t>
      </w:r>
      <w:r w:rsidR="00091E4D" w:rsidRPr="00F058F7">
        <w:t xml:space="preserve"> </w:t>
      </w:r>
      <w:r w:rsidRPr="00F058F7">
        <w:t xml:space="preserve">dominated by frameworks of </w:t>
      </w:r>
      <w:r w:rsidR="00BC59ED">
        <w:t>M</w:t>
      </w:r>
      <w:r w:rsidRPr="00F058F7">
        <w:t>uslim values, familial, often patriarchal networking (Hitchings and Weir, 2006</w:t>
      </w:r>
      <w:proofErr w:type="gramStart"/>
      <w:r w:rsidRPr="00F058F7">
        <w:t>a;b</w:t>
      </w:r>
      <w:proofErr w:type="gramEnd"/>
      <w:r w:rsidRPr="00F058F7">
        <w:t xml:space="preserve">). Whilst earlier research on </w:t>
      </w:r>
      <w:r w:rsidR="00BC09A6" w:rsidRPr="00C77DC2">
        <w:rPr>
          <w:i/>
          <w:iCs/>
        </w:rPr>
        <w:t>w</w:t>
      </w:r>
      <w:r w:rsidRPr="00C77DC2">
        <w:rPr>
          <w:i/>
          <w:iCs/>
        </w:rPr>
        <w:t xml:space="preserve">asta </w:t>
      </w:r>
      <w:r w:rsidRPr="00F058F7">
        <w:t xml:space="preserve">lacked academic and methodological rigor thus escaping the attention of more </w:t>
      </w:r>
      <w:r w:rsidR="00091E4D" w:rsidRPr="00F058F7">
        <w:t>prestigious</w:t>
      </w:r>
      <w:r w:rsidRPr="00F058F7">
        <w:t xml:space="preserve"> journals, there are more and more recent studies appearing in higher ranked journals in different business fields such as Management (Ali and Weir, 2020; </w:t>
      </w:r>
      <w:proofErr w:type="spellStart"/>
      <w:r w:rsidRPr="00F058F7">
        <w:t>Alsarhan</w:t>
      </w:r>
      <w:proofErr w:type="spellEnd"/>
      <w:r w:rsidRPr="00F058F7">
        <w:t xml:space="preserve"> et al., 2021; AL-</w:t>
      </w:r>
      <w:proofErr w:type="spellStart"/>
      <w:r w:rsidRPr="00F058F7">
        <w:t>Twal</w:t>
      </w:r>
      <w:proofErr w:type="spellEnd"/>
      <w:r w:rsidRPr="00F058F7">
        <w:t xml:space="preserve">, 2021), Human Resource </w:t>
      </w:r>
      <w:r w:rsidR="00DB270A" w:rsidRPr="00F058F7">
        <w:t>M</w:t>
      </w:r>
      <w:r w:rsidRPr="00F058F7">
        <w:t xml:space="preserve">anagement (Metcalfe, 2007; Smith et al. 2012a; </w:t>
      </w:r>
      <w:proofErr w:type="spellStart"/>
      <w:r w:rsidRPr="00F058F7">
        <w:t>Aldossari</w:t>
      </w:r>
      <w:proofErr w:type="spellEnd"/>
      <w:r w:rsidRPr="00F058F7">
        <w:t xml:space="preserve"> &amp; Robertson 2015; </w:t>
      </w:r>
      <w:r w:rsidRPr="00F058F7">
        <w:rPr>
          <w:bCs/>
        </w:rPr>
        <w:t xml:space="preserve">Harbi, </w:t>
      </w:r>
      <w:proofErr w:type="spellStart"/>
      <w:r w:rsidRPr="00F058F7">
        <w:rPr>
          <w:bCs/>
        </w:rPr>
        <w:t>Thursfield</w:t>
      </w:r>
      <w:proofErr w:type="spellEnd"/>
      <w:r w:rsidRPr="00F058F7">
        <w:rPr>
          <w:bCs/>
        </w:rPr>
        <w:t>, &amp; Bright</w:t>
      </w:r>
      <w:r w:rsidRPr="00F058F7">
        <w:t xml:space="preserve"> (2017), Economics (Barnett, Yandle, &amp; Naufal, 2013) and Marketing (</w:t>
      </w:r>
      <w:proofErr w:type="spellStart"/>
      <w:r w:rsidRPr="00F058F7">
        <w:t>Shaalan</w:t>
      </w:r>
      <w:proofErr w:type="spellEnd"/>
      <w:r w:rsidRPr="00F058F7">
        <w:t xml:space="preserve">, </w:t>
      </w:r>
      <w:proofErr w:type="spellStart"/>
      <w:r w:rsidRPr="00F058F7">
        <w:t>Tourky</w:t>
      </w:r>
      <w:proofErr w:type="spellEnd"/>
      <w:r w:rsidRPr="00F058F7">
        <w:t xml:space="preserve">, Barnes, </w:t>
      </w:r>
      <w:proofErr w:type="spellStart"/>
      <w:r w:rsidRPr="00F058F7">
        <w:t>Jayawardhena</w:t>
      </w:r>
      <w:proofErr w:type="spellEnd"/>
      <w:r w:rsidRPr="00F058F7">
        <w:t xml:space="preserve">, and </w:t>
      </w:r>
      <w:proofErr w:type="spellStart"/>
      <w:r w:rsidRPr="00F058F7">
        <w:t>Elshaer</w:t>
      </w:r>
      <w:proofErr w:type="spellEnd"/>
      <w:r w:rsidR="00274897">
        <w:t>,</w:t>
      </w:r>
      <w:r w:rsidRPr="00F058F7">
        <w:t xml:space="preserve"> 2020).</w:t>
      </w:r>
    </w:p>
    <w:p w14:paraId="0847EAD8" w14:textId="6B31E5B6" w:rsidR="004D189E" w:rsidRPr="00F058F7" w:rsidRDefault="004D189E" w:rsidP="004D189E">
      <w:r w:rsidRPr="00F058F7">
        <w:t xml:space="preserve">Whilst the recent research is more </w:t>
      </w:r>
      <w:r w:rsidR="00091E4D" w:rsidRPr="00F058F7">
        <w:t>theoretically</w:t>
      </w:r>
      <w:r w:rsidRPr="00F058F7">
        <w:t xml:space="preserve"> </w:t>
      </w:r>
      <w:r w:rsidR="00091E4D" w:rsidRPr="00F058F7">
        <w:t>rigorous</w:t>
      </w:r>
      <w:r w:rsidRPr="00F058F7">
        <w:t>, building on ‘grand theories’ such as social capital, institutionalism and social exchange theories</w:t>
      </w:r>
      <w:r w:rsidR="00DB270A" w:rsidRPr="00F058F7">
        <w:t>, m</w:t>
      </w:r>
      <w:r w:rsidRPr="00F058F7">
        <w:t xml:space="preserve">any of these studies take for granted an understanding that </w:t>
      </w:r>
      <w:r w:rsidR="00BC09A6" w:rsidRPr="00C77DC2">
        <w:rPr>
          <w:i/>
          <w:iCs/>
        </w:rPr>
        <w:t>w</w:t>
      </w:r>
      <w:r w:rsidRPr="00C77DC2">
        <w:rPr>
          <w:i/>
          <w:iCs/>
        </w:rPr>
        <w:t xml:space="preserve">asta </w:t>
      </w:r>
      <w:r w:rsidRPr="00F058F7">
        <w:t xml:space="preserve">practices are “traditional” and sometimes this assumed “traditionality” is justified by evidence of </w:t>
      </w:r>
      <w:r w:rsidR="00BC09A6" w:rsidRPr="00C77DC2">
        <w:rPr>
          <w:i/>
          <w:iCs/>
        </w:rPr>
        <w:t>w</w:t>
      </w:r>
      <w:r w:rsidRPr="00C77DC2">
        <w:rPr>
          <w:i/>
          <w:iCs/>
        </w:rPr>
        <w:t xml:space="preserve">asta </w:t>
      </w:r>
      <w:r w:rsidRPr="00F058F7">
        <w:t xml:space="preserve">behaviours in historical records from past times. </w:t>
      </w:r>
    </w:p>
    <w:p w14:paraId="4A092208" w14:textId="77777777" w:rsidR="004D189E" w:rsidRPr="00F058F7" w:rsidRDefault="004D189E" w:rsidP="004D189E">
      <w:r w:rsidRPr="00F058F7">
        <w:lastRenderedPageBreak/>
        <w:t>Such dismissive characterisations may be open to criticism as casual stereotyping to cover up a lack</w:t>
      </w:r>
      <w:r w:rsidR="00091E4D" w:rsidRPr="00F058F7">
        <w:t xml:space="preserve"> </w:t>
      </w:r>
      <w:r w:rsidRPr="00F058F7">
        <w:t>of evidence. Most current studies are small</w:t>
      </w:r>
      <w:r w:rsidR="00DB270A" w:rsidRPr="00F058F7">
        <w:t>-</w:t>
      </w:r>
      <w:r w:rsidRPr="00F058F7">
        <w:t xml:space="preserve">scaled projects, often springing from PhD theses which utilise one methodological approach and </w:t>
      </w:r>
      <w:r w:rsidR="00DB270A" w:rsidRPr="00F058F7">
        <w:t>are</w:t>
      </w:r>
      <w:r w:rsidRPr="00F058F7">
        <w:t xml:space="preserve"> focused on one sub</w:t>
      </w:r>
      <w:r w:rsidR="00DB270A" w:rsidRPr="00F058F7">
        <w:t>-</w:t>
      </w:r>
      <w:r w:rsidRPr="00F058F7">
        <w:t xml:space="preserve">domain of management. The literature seriously lacks evidence-based studies subject to the usual criteria of historical research that could serve to substantiate these assumptions. </w:t>
      </w:r>
      <w:r w:rsidRPr="00C77DC2">
        <w:rPr>
          <w:i/>
          <w:iCs/>
        </w:rPr>
        <w:t>Wasta</w:t>
      </w:r>
      <w:r w:rsidRPr="00F058F7">
        <w:t xml:space="preserve"> may indeed be a “traditional” practice but it has not be</w:t>
      </w:r>
      <w:r w:rsidR="00DB270A" w:rsidRPr="00F058F7">
        <w:t>en</w:t>
      </w:r>
      <w:r w:rsidRPr="00F058F7">
        <w:t xml:space="preserve"> substantively demonstrated by empirical and evidential procedures to have been so in other </w:t>
      </w:r>
      <w:proofErr w:type="gramStart"/>
      <w:r w:rsidRPr="00F058F7">
        <w:t>times ,</w:t>
      </w:r>
      <w:proofErr w:type="gramEnd"/>
      <w:r w:rsidRPr="00F058F7">
        <w:t xml:space="preserve"> where the cautionary recommendation of  “</w:t>
      </w:r>
      <w:proofErr w:type="spellStart"/>
      <w:r w:rsidRPr="00F058F7">
        <w:t>autres</w:t>
      </w:r>
      <w:proofErr w:type="spellEnd"/>
      <w:r w:rsidRPr="00F058F7">
        <w:t xml:space="preserve"> temps, </w:t>
      </w:r>
      <w:proofErr w:type="spellStart"/>
      <w:r w:rsidRPr="00F058F7">
        <w:t>autres</w:t>
      </w:r>
      <w:proofErr w:type="spellEnd"/>
      <w:r w:rsidRPr="00F058F7">
        <w:t xml:space="preserve"> </w:t>
      </w:r>
      <w:proofErr w:type="spellStart"/>
      <w:r w:rsidRPr="00F058F7">
        <w:t>moeurs</w:t>
      </w:r>
      <w:proofErr w:type="spellEnd"/>
      <w:r w:rsidRPr="00F058F7">
        <w:t>” would be cautionary restraint on convenient but flaccid assumptions.</w:t>
      </w:r>
    </w:p>
    <w:p w14:paraId="5B6B6445" w14:textId="77777777" w:rsidR="004D189E" w:rsidRPr="00F058F7" w:rsidRDefault="004D189E" w:rsidP="004D189E">
      <w:r w:rsidRPr="00F058F7">
        <w:t>The mono-</w:t>
      </w:r>
      <w:r w:rsidR="00091E4D" w:rsidRPr="00F058F7">
        <w:t>disciplin</w:t>
      </w:r>
      <w:r w:rsidR="00DB270A" w:rsidRPr="00F058F7">
        <w:t>ary</w:t>
      </w:r>
      <w:r w:rsidRPr="00F058F7">
        <w:t xml:space="preserve"> nature of these studies has also restricted our understanding of how this practice </w:t>
      </w:r>
      <w:r w:rsidR="00091E4D" w:rsidRPr="00F058F7">
        <w:t>impacts</w:t>
      </w:r>
      <w:r w:rsidRPr="00F058F7">
        <w:t xml:space="preserve"> business in the real</w:t>
      </w:r>
      <w:r w:rsidR="00091E4D" w:rsidRPr="00F058F7">
        <w:t xml:space="preserve"> </w:t>
      </w:r>
      <w:r w:rsidRPr="00F058F7">
        <w:t>world</w:t>
      </w:r>
      <w:r w:rsidR="00DB270A" w:rsidRPr="00F058F7">
        <w:t>,</w:t>
      </w:r>
      <w:r w:rsidRPr="00F058F7">
        <w:t xml:space="preserve"> often resulting in </w:t>
      </w:r>
      <w:r w:rsidR="00797FCB" w:rsidRPr="00F058F7">
        <w:t xml:space="preserve">over-simplification in understanding </w:t>
      </w:r>
      <w:r w:rsidR="00797FCB" w:rsidRPr="00C77DC2">
        <w:rPr>
          <w:i/>
          <w:iCs/>
        </w:rPr>
        <w:t>wa</w:t>
      </w:r>
      <w:r w:rsidR="00F0721F" w:rsidRPr="00C77DC2">
        <w:rPr>
          <w:i/>
          <w:iCs/>
        </w:rPr>
        <w:t>sta</w:t>
      </w:r>
      <w:r w:rsidR="00797FCB" w:rsidRPr="00F058F7">
        <w:t xml:space="preserve">. Indeed, </w:t>
      </w:r>
      <w:r w:rsidR="00797FCB" w:rsidRPr="00C77DC2">
        <w:rPr>
          <w:i/>
          <w:iCs/>
        </w:rPr>
        <w:t xml:space="preserve">wasta </w:t>
      </w:r>
      <w:r w:rsidR="00797FCB" w:rsidRPr="00F058F7">
        <w:t xml:space="preserve">has often </w:t>
      </w:r>
      <w:r w:rsidR="00DB270A" w:rsidRPr="00F058F7">
        <w:t xml:space="preserve">been </w:t>
      </w:r>
      <w:r w:rsidR="00797FCB" w:rsidRPr="00F058F7">
        <w:t xml:space="preserve">treated as an umbrella </w:t>
      </w:r>
      <w:r w:rsidR="00F0721F" w:rsidRPr="00F058F7">
        <w:t>practice which is the same in every Arab country</w:t>
      </w:r>
      <w:r w:rsidR="00DB270A" w:rsidRPr="00F058F7">
        <w:t>,</w:t>
      </w:r>
      <w:r w:rsidR="00F0721F" w:rsidRPr="00F058F7">
        <w:t xml:space="preserve"> neglecting the geo-socio-political structure of these countries. </w:t>
      </w:r>
    </w:p>
    <w:p w14:paraId="41F2A354" w14:textId="4FA25507" w:rsidR="004D189E" w:rsidRPr="00F058F7" w:rsidRDefault="004D189E" w:rsidP="0007073D">
      <w:r w:rsidRPr="00F058F7">
        <w:t xml:space="preserve">Comparative studies of </w:t>
      </w:r>
      <w:r w:rsidR="00BC09A6">
        <w:t>w</w:t>
      </w:r>
      <w:r w:rsidRPr="00F058F7">
        <w:t xml:space="preserve">asta with other forms of informal social networks  in other parts of the world such as </w:t>
      </w:r>
      <w:r w:rsidR="00BC09A6" w:rsidRPr="00C77DC2">
        <w:rPr>
          <w:i/>
          <w:iCs/>
        </w:rPr>
        <w:t>g</w:t>
      </w:r>
      <w:r w:rsidRPr="00C77DC2">
        <w:rPr>
          <w:i/>
          <w:iCs/>
        </w:rPr>
        <w:t>uanxi</w:t>
      </w:r>
      <w:r w:rsidRPr="00F058F7">
        <w:t xml:space="preserve">, </w:t>
      </w:r>
      <w:proofErr w:type="spellStart"/>
      <w:r w:rsidR="00BC09A6" w:rsidRPr="00C77DC2">
        <w:rPr>
          <w:i/>
          <w:iCs/>
        </w:rPr>
        <w:t>j</w:t>
      </w:r>
      <w:r w:rsidRPr="00C77DC2">
        <w:rPr>
          <w:i/>
          <w:iCs/>
        </w:rPr>
        <w:t>eitinho</w:t>
      </w:r>
      <w:proofErr w:type="spellEnd"/>
      <w:r w:rsidRPr="00F058F7">
        <w:t xml:space="preserve"> and </w:t>
      </w:r>
      <w:proofErr w:type="spellStart"/>
      <w:r w:rsidR="00BC09A6" w:rsidRPr="00C77DC2">
        <w:rPr>
          <w:i/>
          <w:iCs/>
        </w:rPr>
        <w:t>s</w:t>
      </w:r>
      <w:r w:rsidRPr="00C77DC2">
        <w:rPr>
          <w:i/>
          <w:iCs/>
        </w:rPr>
        <w:t>vyazi</w:t>
      </w:r>
      <w:proofErr w:type="spellEnd"/>
      <w:r w:rsidRPr="00F058F7">
        <w:t xml:space="preserve"> </w:t>
      </w:r>
      <w:r w:rsidRPr="00F058F7">
        <w:rPr>
          <w:bCs/>
        </w:rPr>
        <w:t xml:space="preserve">(Hutchings </w:t>
      </w:r>
      <w:r w:rsidR="0007073D" w:rsidRPr="0007073D">
        <w:rPr>
          <w:bCs/>
        </w:rPr>
        <w:t>&amp;</w:t>
      </w:r>
      <w:r w:rsidR="0007073D">
        <w:rPr>
          <w:bCs/>
        </w:rPr>
        <w:t xml:space="preserve"> </w:t>
      </w:r>
      <w:r w:rsidRPr="00F058F7">
        <w:rPr>
          <w:bCs/>
        </w:rPr>
        <w:t xml:space="preserve">Weir, 2006a,b; Smith, Torres, Leong, </w:t>
      </w:r>
      <w:proofErr w:type="spellStart"/>
      <w:r w:rsidRPr="00F058F7">
        <w:rPr>
          <w:bCs/>
        </w:rPr>
        <w:t>Budhwar</w:t>
      </w:r>
      <w:proofErr w:type="spellEnd"/>
      <w:r w:rsidRPr="00F058F7">
        <w:rPr>
          <w:bCs/>
        </w:rPr>
        <w:t xml:space="preserve">, </w:t>
      </w:r>
      <w:proofErr w:type="spellStart"/>
      <w:r w:rsidRPr="00F058F7">
        <w:rPr>
          <w:bCs/>
        </w:rPr>
        <w:t>Achoui</w:t>
      </w:r>
      <w:proofErr w:type="spellEnd"/>
      <w:r w:rsidRPr="00F058F7">
        <w:rPr>
          <w:bCs/>
        </w:rPr>
        <w:t xml:space="preserve">, &amp; </w:t>
      </w:r>
      <w:proofErr w:type="spellStart"/>
      <w:r w:rsidRPr="00F058F7">
        <w:rPr>
          <w:bCs/>
        </w:rPr>
        <w:t>Lebedeva</w:t>
      </w:r>
      <w:proofErr w:type="spellEnd"/>
      <w:r w:rsidRPr="00F058F7">
        <w:rPr>
          <w:bCs/>
        </w:rPr>
        <w:t>,</w:t>
      </w:r>
      <w:r w:rsidRPr="00F058F7">
        <w:t xml:space="preserve"> 2012a; Smith</w:t>
      </w:r>
      <w:r w:rsidRPr="00F058F7">
        <w:rPr>
          <w:bCs/>
        </w:rPr>
        <w:t xml:space="preserve">, Huang, </w:t>
      </w:r>
      <w:proofErr w:type="spellStart"/>
      <w:r w:rsidRPr="00F058F7">
        <w:rPr>
          <w:bCs/>
        </w:rPr>
        <w:t>Harb</w:t>
      </w:r>
      <w:proofErr w:type="spellEnd"/>
      <w:r w:rsidRPr="00F058F7">
        <w:rPr>
          <w:bCs/>
        </w:rPr>
        <w:t>, &amp; Torres</w:t>
      </w:r>
      <w:r w:rsidRPr="00F058F7">
        <w:t>, 2012b) are also increasing but it seems fair to suggest that these have not so far created a consistent trail of studies comparing and contrasting in appropriately rich detail how these</w:t>
      </w:r>
      <w:r w:rsidR="00091E4D" w:rsidRPr="00F058F7">
        <w:t xml:space="preserve"> </w:t>
      </w:r>
      <w:r w:rsidRPr="00F058F7">
        <w:t xml:space="preserve">informal </w:t>
      </w:r>
      <w:r w:rsidR="00274897">
        <w:t xml:space="preserve">social </w:t>
      </w:r>
      <w:r w:rsidR="00091E4D" w:rsidRPr="00F058F7">
        <w:t>networks</w:t>
      </w:r>
      <w:r w:rsidRPr="00F058F7">
        <w:t xml:space="preserve"> may be similar to or different from </w:t>
      </w:r>
      <w:r w:rsidR="00BC09A6" w:rsidRPr="00C77DC2">
        <w:rPr>
          <w:i/>
          <w:iCs/>
        </w:rPr>
        <w:t>w</w:t>
      </w:r>
      <w:r w:rsidRPr="00C77DC2">
        <w:rPr>
          <w:i/>
          <w:iCs/>
        </w:rPr>
        <w:t>asta</w:t>
      </w:r>
      <w:r w:rsidRPr="00F058F7">
        <w:t xml:space="preserve">. It is again reasonable to assume such similarities, but this may no longer be sufficient to explain their existence in economies and political systems that are very different from those inhabited by </w:t>
      </w:r>
      <w:r w:rsidR="00C77DC2" w:rsidRPr="00C77DC2">
        <w:rPr>
          <w:i/>
          <w:iCs/>
        </w:rPr>
        <w:t>w</w:t>
      </w:r>
      <w:r w:rsidRPr="00C77DC2">
        <w:rPr>
          <w:i/>
          <w:iCs/>
        </w:rPr>
        <w:t>asta</w:t>
      </w:r>
      <w:r w:rsidRPr="00F058F7">
        <w:t>.</w:t>
      </w:r>
      <w:r w:rsidR="004725C4" w:rsidRPr="00F058F7">
        <w:t xml:space="preserve"> For instance, </w:t>
      </w:r>
      <w:proofErr w:type="spellStart"/>
      <w:r w:rsidR="004725C4" w:rsidRPr="00F058F7">
        <w:t>Horak</w:t>
      </w:r>
      <w:proofErr w:type="spellEnd"/>
      <w:r w:rsidR="004725C4" w:rsidRPr="00F058F7">
        <w:t xml:space="preserve"> and Taube (2016) compared the networks of g</w:t>
      </w:r>
      <w:r w:rsidR="004725C4" w:rsidRPr="00C77DC2">
        <w:rPr>
          <w:i/>
          <w:iCs/>
        </w:rPr>
        <w:t>uanxi</w:t>
      </w:r>
      <w:r w:rsidR="004725C4" w:rsidRPr="00F058F7">
        <w:t xml:space="preserve"> in China and </w:t>
      </w:r>
      <w:proofErr w:type="spellStart"/>
      <w:r w:rsidR="004725C4" w:rsidRPr="00C77DC2">
        <w:rPr>
          <w:i/>
          <w:iCs/>
        </w:rPr>
        <w:t>yongo</w:t>
      </w:r>
      <w:proofErr w:type="spellEnd"/>
      <w:r w:rsidR="004725C4" w:rsidRPr="00F058F7">
        <w:t xml:space="preserve"> in Korea using social capital and institutional theory. They observed some similarities: both networks are society-spanning constructs; they are relatively closed to outsiders; and they are developed and maintained through reciprocal action that creates trust and   </w:t>
      </w:r>
      <w:r w:rsidR="00F0721F" w:rsidRPr="00F058F7">
        <w:t>tr</w:t>
      </w:r>
      <w:r w:rsidR="004725C4" w:rsidRPr="00F058F7">
        <w:t xml:space="preserve">ustworthiness, which serves as a major factor in network cohesion. Nevertheless, the two networks evince several fundamental differences, most significantly the fact that </w:t>
      </w:r>
      <w:r w:rsidR="004725C4" w:rsidRPr="00C77DC2">
        <w:rPr>
          <w:i/>
          <w:iCs/>
        </w:rPr>
        <w:t>guanxi</w:t>
      </w:r>
      <w:r w:rsidR="004725C4" w:rsidRPr="00F058F7">
        <w:t xml:space="preserve"> can be characterised as utilitarian (purpose-based), whereas </w:t>
      </w:r>
      <w:proofErr w:type="spellStart"/>
      <w:r w:rsidR="004725C4" w:rsidRPr="00C77DC2">
        <w:rPr>
          <w:i/>
          <w:iCs/>
        </w:rPr>
        <w:t>yongo</w:t>
      </w:r>
      <w:proofErr w:type="spellEnd"/>
      <w:r w:rsidR="004725C4" w:rsidRPr="00F058F7">
        <w:t xml:space="preserve"> is, in principle, based on cause-based ties (</w:t>
      </w:r>
      <w:proofErr w:type="spellStart"/>
      <w:r w:rsidR="004725C4" w:rsidRPr="00F058F7">
        <w:t>Horak</w:t>
      </w:r>
      <w:proofErr w:type="spellEnd"/>
      <w:r w:rsidR="004725C4" w:rsidRPr="00F058F7">
        <w:t xml:space="preserve"> </w:t>
      </w:r>
      <w:r w:rsidR="0007073D" w:rsidRPr="0007073D">
        <w:t>&amp;</w:t>
      </w:r>
      <w:r w:rsidR="004725C4" w:rsidRPr="00F058F7">
        <w:t xml:space="preserve"> Taube, 2016).</w:t>
      </w:r>
      <w:r w:rsidRPr="00F058F7">
        <w:t xml:space="preserve"> </w:t>
      </w:r>
      <w:r w:rsidR="004725C4" w:rsidRPr="00F058F7">
        <w:t xml:space="preserve">Comparative research on wasta </w:t>
      </w:r>
      <w:r w:rsidRPr="00F058F7">
        <w:t xml:space="preserve">needs to show evidence and move to explanations rooted in other aspects of social structure and economic functioning. There seems little doubt that </w:t>
      </w:r>
      <w:r w:rsidRPr="00C77DC2">
        <w:rPr>
          <w:i/>
          <w:iCs/>
        </w:rPr>
        <w:t>wasta</w:t>
      </w:r>
      <w:r w:rsidR="00DB270A" w:rsidRPr="00F058F7">
        <w:t>-</w:t>
      </w:r>
      <w:r w:rsidRPr="00F058F7">
        <w:t>like practices are everywhere; however, there is a need to understand the similarities and differences that make each practice unique.</w:t>
      </w:r>
    </w:p>
    <w:p w14:paraId="14709573" w14:textId="77777777" w:rsidR="004D189E" w:rsidRPr="00F058F7" w:rsidRDefault="004D189E" w:rsidP="004D189E">
      <w:pPr>
        <w:rPr>
          <w:b/>
          <w:bCs/>
        </w:rPr>
      </w:pPr>
      <w:r w:rsidRPr="00F058F7">
        <w:rPr>
          <w:b/>
          <w:bCs/>
        </w:rPr>
        <w:t>From structure to process: “How” before “Why”?</w:t>
      </w:r>
    </w:p>
    <w:p w14:paraId="3E221EA4" w14:textId="265335ED" w:rsidR="004D189E" w:rsidRPr="00F058F7" w:rsidRDefault="004D189E" w:rsidP="004D189E">
      <w:r w:rsidRPr="00F058F7">
        <w:t xml:space="preserve">Much of the research on </w:t>
      </w:r>
      <w:r w:rsidR="00C77DC2" w:rsidRPr="00C77DC2">
        <w:rPr>
          <w:i/>
          <w:iCs/>
        </w:rPr>
        <w:t>w</w:t>
      </w:r>
      <w:r w:rsidRPr="00C77DC2">
        <w:rPr>
          <w:i/>
          <w:iCs/>
        </w:rPr>
        <w:t xml:space="preserve">asta </w:t>
      </w:r>
      <w:r w:rsidRPr="00F058F7">
        <w:t xml:space="preserve">and indeed similar informal </w:t>
      </w:r>
      <w:r w:rsidR="00BC09A6">
        <w:t xml:space="preserve">social </w:t>
      </w:r>
      <w:r w:rsidRPr="00F058F7">
        <w:t xml:space="preserve">networks has been interesting enough but somewhat restricted in aspiration and constrained by practical considerations around time-horizons, budgets, measurable </w:t>
      </w:r>
      <w:proofErr w:type="gramStart"/>
      <w:r w:rsidRPr="00F058F7">
        <w:t>outcomes</w:t>
      </w:r>
      <w:proofErr w:type="gramEnd"/>
      <w:r w:rsidRPr="00F058F7">
        <w:t xml:space="preserve"> and narrow disciplinary boundaries. It is time to take both a larger and a longer-term perspective. </w:t>
      </w:r>
      <w:proofErr w:type="gramStart"/>
      <w:r w:rsidRPr="00F058F7">
        <w:t>So</w:t>
      </w:r>
      <w:proofErr w:type="gramEnd"/>
      <w:r w:rsidRPr="00F058F7">
        <w:t xml:space="preserve"> we can look for studies that report on structural differences between different types of networks, interdisciplinary studies that can </w:t>
      </w:r>
      <w:r w:rsidR="00797FCB" w:rsidRPr="00F058F7">
        <w:t>capture</w:t>
      </w:r>
      <w:r w:rsidRPr="00F058F7">
        <w:t xml:space="preserve"> </w:t>
      </w:r>
      <w:r w:rsidRPr="00C77DC2">
        <w:rPr>
          <w:i/>
          <w:iCs/>
        </w:rPr>
        <w:t xml:space="preserve">wasta </w:t>
      </w:r>
      <w:r w:rsidRPr="00F058F7">
        <w:t xml:space="preserve">from multiple lenses and studies conducted over time, both on a cohort basis and on an evolutionary foundation, possibly going where the data takes us, through the techniques of </w:t>
      </w:r>
      <w:r w:rsidR="00797FCB" w:rsidRPr="00F058F7">
        <w:t>snowball</w:t>
      </w:r>
      <w:r w:rsidRPr="00F058F7">
        <w:t xml:space="preserve"> </w:t>
      </w:r>
      <w:r w:rsidR="00797FCB" w:rsidRPr="00F058F7">
        <w:t>sampling</w:t>
      </w:r>
      <w:r w:rsidRPr="00F058F7">
        <w:t xml:space="preserve"> for example. </w:t>
      </w:r>
    </w:p>
    <w:p w14:paraId="3DFE4674" w14:textId="2F00B777" w:rsidR="00526992" w:rsidRPr="00F058F7" w:rsidRDefault="004D189E" w:rsidP="0007073D">
      <w:pPr>
        <w:rPr>
          <w:rFonts w:cstheme="minorHAnsi"/>
        </w:rPr>
      </w:pPr>
      <w:r w:rsidRPr="00F058F7">
        <w:t xml:space="preserve">One likely route </w:t>
      </w:r>
      <w:r w:rsidR="00DB270A" w:rsidRPr="00F058F7">
        <w:t>would</w:t>
      </w:r>
      <w:r w:rsidRPr="00F058F7">
        <w:t xml:space="preserve"> be studies that look over time,</w:t>
      </w:r>
      <w:r w:rsidR="00797FCB" w:rsidRPr="00F058F7">
        <w:t xml:space="preserve"> </w:t>
      </w:r>
      <w:r w:rsidRPr="00F058F7">
        <w:t xml:space="preserve">in detail, based on </w:t>
      </w:r>
      <w:proofErr w:type="gramStart"/>
      <w:r w:rsidRPr="00F058F7">
        <w:t>first hand</w:t>
      </w:r>
      <w:proofErr w:type="gramEnd"/>
      <w:r w:rsidRPr="00F058F7">
        <w:t xml:space="preserve"> and secondary evidence at </w:t>
      </w:r>
      <w:r w:rsidR="00DB270A" w:rsidRPr="00F058F7">
        <w:t>h</w:t>
      </w:r>
      <w:r w:rsidRPr="00F058F7">
        <w:t xml:space="preserve">ow informal </w:t>
      </w:r>
      <w:r w:rsidR="00BC09A6">
        <w:t xml:space="preserve">social </w:t>
      </w:r>
      <w:r w:rsidRPr="00F058F7">
        <w:t xml:space="preserve">networks function in their richness, informality, mess, loose ends and all, and to develop as a result a vocabulary of process </w:t>
      </w:r>
      <w:r w:rsidR="00DB270A" w:rsidRPr="00F058F7">
        <w:t xml:space="preserve">as </w:t>
      </w:r>
      <w:r w:rsidRPr="00F058F7">
        <w:t xml:space="preserve">well as of structure. Networks can </w:t>
      </w:r>
      <w:r w:rsidRPr="00F058F7">
        <w:rPr>
          <w:rFonts w:cstheme="minorHAnsi"/>
        </w:rPr>
        <w:t xml:space="preserve">be vehicles of knowledge generation, enriching the organisation’s grasp of relevant bases for decision, or as researchers have also reported, opportunities for sectionalism, knowledge-hiding, decisional </w:t>
      </w:r>
      <w:proofErr w:type="gramStart"/>
      <w:r w:rsidRPr="00F058F7">
        <w:rPr>
          <w:rFonts w:cstheme="minorHAnsi"/>
        </w:rPr>
        <w:t>secrecy</w:t>
      </w:r>
      <w:proofErr w:type="gramEnd"/>
      <w:r w:rsidRPr="00F058F7">
        <w:rPr>
          <w:rFonts w:cstheme="minorHAnsi"/>
        </w:rPr>
        <w:t xml:space="preserve"> and self-enrichment tactics. What types of structures prioritise which outcomes? Which </w:t>
      </w:r>
      <w:r w:rsidRPr="00F058F7">
        <w:rPr>
          <w:rFonts w:cstheme="minorHAnsi"/>
        </w:rPr>
        <w:lastRenderedPageBreak/>
        <w:t>processes potentiate which structures</w:t>
      </w:r>
      <w:r w:rsidR="00BC09A6">
        <w:rPr>
          <w:rFonts w:cstheme="minorHAnsi"/>
        </w:rPr>
        <w:t>?</w:t>
      </w:r>
      <w:r w:rsidR="00526992" w:rsidRPr="00F058F7">
        <w:rPr>
          <w:rFonts w:cstheme="minorHAnsi"/>
        </w:rPr>
        <w:t xml:space="preserve"> Changing structures alone does not necessarily change behaviour (Weir </w:t>
      </w:r>
      <w:r w:rsidR="0007073D" w:rsidRPr="0007073D">
        <w:rPr>
          <w:rFonts w:cstheme="minorHAnsi"/>
        </w:rPr>
        <w:t>&amp;</w:t>
      </w:r>
      <w:r w:rsidR="00526992" w:rsidRPr="00F058F7">
        <w:rPr>
          <w:rFonts w:cstheme="minorHAnsi"/>
        </w:rPr>
        <w:t xml:space="preserve"> Hughes, 1985)</w:t>
      </w:r>
    </w:p>
    <w:p w14:paraId="5EE1B7EA" w14:textId="77777777" w:rsidR="000A6E8A" w:rsidRPr="00F058F7" w:rsidRDefault="000A6E8A" w:rsidP="000A6E8A">
      <w:pPr>
        <w:rPr>
          <w:rFonts w:cstheme="minorHAnsi"/>
        </w:rPr>
      </w:pPr>
      <w:r w:rsidRPr="00F058F7">
        <w:rPr>
          <w:rFonts w:cstheme="minorHAnsi"/>
        </w:rPr>
        <w:t xml:space="preserve">Some topics that are probably under-researched are at either end of the social hierarchy. </w:t>
      </w:r>
      <w:proofErr w:type="gramStart"/>
      <w:r w:rsidRPr="00F058F7">
        <w:rPr>
          <w:rFonts w:cstheme="minorHAnsi"/>
        </w:rPr>
        <w:t>So</w:t>
      </w:r>
      <w:proofErr w:type="gramEnd"/>
      <w:r w:rsidRPr="00F058F7">
        <w:rPr>
          <w:rFonts w:cstheme="minorHAnsi"/>
        </w:rPr>
        <w:t xml:space="preserve"> we have far too few published accounts of </w:t>
      </w:r>
      <w:r w:rsidR="00526992" w:rsidRPr="00F058F7">
        <w:rPr>
          <w:rFonts w:cstheme="minorHAnsi"/>
        </w:rPr>
        <w:t xml:space="preserve">studies </w:t>
      </w:r>
      <w:r w:rsidRPr="00F058F7">
        <w:rPr>
          <w:rFonts w:cstheme="minorHAnsi"/>
        </w:rPr>
        <w:t>that can intrude into the network practices of the power elites in the manner of the earlier contributions like “The Insiders”</w:t>
      </w:r>
      <w:r w:rsidR="00DB270A" w:rsidRPr="00F058F7">
        <w:rPr>
          <w:rFonts w:cstheme="minorHAnsi"/>
        </w:rPr>
        <w:t>,</w:t>
      </w:r>
      <w:r w:rsidRPr="00F058F7">
        <w:rPr>
          <w:rFonts w:cstheme="minorHAnsi"/>
        </w:rPr>
        <w:t xml:space="preserve"> based on secondary sources available to researchers who were at the time Oxford undergraduates. </w:t>
      </w:r>
      <w:proofErr w:type="gramStart"/>
      <w:r w:rsidRPr="00F058F7">
        <w:rPr>
          <w:rFonts w:cstheme="minorHAnsi"/>
        </w:rPr>
        <w:t>Likewise</w:t>
      </w:r>
      <w:proofErr w:type="gramEnd"/>
      <w:r w:rsidRPr="00F058F7">
        <w:rPr>
          <w:rFonts w:cstheme="minorHAnsi"/>
        </w:rPr>
        <w:t xml:space="preserve"> the research of Lupton and Wilson into the membership of the Bank Rate Tribunal Inquiry raised interesting questions that could have been more definitely decided had the research team been able to call on members of the Inquiry directly. Being in the room creates a stronger connection with reality than hearing about what happened only much </w:t>
      </w:r>
      <w:proofErr w:type="gramStart"/>
      <w:r w:rsidRPr="00F058F7">
        <w:rPr>
          <w:rFonts w:cstheme="minorHAnsi"/>
        </w:rPr>
        <w:t>later on</w:t>
      </w:r>
      <w:proofErr w:type="gramEnd"/>
      <w:r w:rsidRPr="00F058F7">
        <w:rPr>
          <w:rFonts w:cstheme="minorHAnsi"/>
        </w:rPr>
        <w:t xml:space="preserve"> as recalled events. Curiously, for reasons perhaps derived from the physics-derived models of scientific enquiry that have dominated much social science research, contemporaneous eye-witness accounts are often discounted for bias and incompleteness, as if minutes of meetings should never be accused of the same partiality, and history as recorded could never be suspected of prioritising the preferred story of the victors.</w:t>
      </w:r>
    </w:p>
    <w:p w14:paraId="14597BCE" w14:textId="040A5791" w:rsidR="004D189E" w:rsidRPr="00F058F7" w:rsidRDefault="000A6E8A" w:rsidP="0050262B">
      <w:r w:rsidRPr="00F058F7">
        <w:rPr>
          <w:rFonts w:cstheme="minorHAnsi"/>
        </w:rPr>
        <w:t xml:space="preserve">A type of writing that is underrated in the social sciences is that of the structured memoir, possibly this is because good memoirs are relatively rare. Too often they are exercises in self-promotion and self-exculpation. But when well done, </w:t>
      </w:r>
      <w:proofErr w:type="gramStart"/>
      <w:r w:rsidRPr="00F058F7">
        <w:rPr>
          <w:rFonts w:cstheme="minorHAnsi"/>
        </w:rPr>
        <w:t>that is to say with</w:t>
      </w:r>
      <w:proofErr w:type="gramEnd"/>
      <w:r w:rsidRPr="00F058F7">
        <w:rPr>
          <w:rFonts w:cstheme="minorHAnsi"/>
        </w:rPr>
        <w:t xml:space="preserve"> clarity of exposition, straightforward recounting of well-remembered events can be very useful</w:t>
      </w:r>
      <w:r w:rsidR="0050262B" w:rsidRPr="00F058F7">
        <w:rPr>
          <w:rFonts w:cstheme="minorHAnsi"/>
        </w:rPr>
        <w:t xml:space="preserve"> </w:t>
      </w:r>
      <w:r w:rsidRPr="00F058F7">
        <w:rPr>
          <w:rFonts w:cstheme="minorHAnsi"/>
        </w:rPr>
        <w:t>to the researcher.</w:t>
      </w:r>
      <w:r w:rsidR="0050262B" w:rsidRPr="00F058F7">
        <w:rPr>
          <w:rFonts w:cstheme="minorHAnsi"/>
        </w:rPr>
        <w:t xml:space="preserve"> The first study of </w:t>
      </w:r>
      <w:r w:rsidR="00BC09A6" w:rsidRPr="00CF4344">
        <w:rPr>
          <w:rFonts w:cstheme="minorHAnsi"/>
          <w:i/>
          <w:iCs/>
        </w:rPr>
        <w:t>w</w:t>
      </w:r>
      <w:r w:rsidR="0050262B" w:rsidRPr="00CF4344">
        <w:rPr>
          <w:rFonts w:cstheme="minorHAnsi"/>
          <w:i/>
          <w:iCs/>
        </w:rPr>
        <w:t xml:space="preserve">asta </w:t>
      </w:r>
      <w:r w:rsidR="0050262B" w:rsidRPr="00F058F7">
        <w:rPr>
          <w:rFonts w:cstheme="minorHAnsi"/>
        </w:rPr>
        <w:t xml:space="preserve">by Cunningham and </w:t>
      </w:r>
      <w:proofErr w:type="spellStart"/>
      <w:r w:rsidR="0050262B" w:rsidRPr="00F058F7">
        <w:rPr>
          <w:rFonts w:cstheme="minorHAnsi"/>
        </w:rPr>
        <w:t>Sarayrah</w:t>
      </w:r>
      <w:proofErr w:type="spellEnd"/>
      <w:r w:rsidR="0050262B" w:rsidRPr="00F058F7">
        <w:rPr>
          <w:rFonts w:cstheme="minorHAnsi"/>
        </w:rPr>
        <w:t xml:space="preserve"> (1993) adopted the story telling methodology and it is suggested that there could be much more use made of the memoirs of </w:t>
      </w:r>
      <w:proofErr w:type="spellStart"/>
      <w:r w:rsidR="00BC09A6" w:rsidRPr="00CF4344">
        <w:rPr>
          <w:rFonts w:cstheme="minorHAnsi"/>
          <w:i/>
          <w:iCs/>
        </w:rPr>
        <w:t>w</w:t>
      </w:r>
      <w:r w:rsidR="0050262B" w:rsidRPr="00CF4344">
        <w:rPr>
          <w:rFonts w:cstheme="minorHAnsi"/>
          <w:i/>
          <w:iCs/>
        </w:rPr>
        <w:t>asits</w:t>
      </w:r>
      <w:proofErr w:type="spellEnd"/>
      <w:r w:rsidR="0050262B" w:rsidRPr="00F058F7">
        <w:rPr>
          <w:rFonts w:cstheme="minorHAnsi"/>
        </w:rPr>
        <w:t>, of deal-fixers, of participants and even bystanders, privileged by the fact that they were there.</w:t>
      </w:r>
      <w:r w:rsidRPr="00F058F7">
        <w:rPr>
          <w:rFonts w:cstheme="minorHAnsi"/>
        </w:rPr>
        <w:t xml:space="preserve"> In the literature of Wasta there could be much more use made of the memoirs of </w:t>
      </w:r>
      <w:proofErr w:type="spellStart"/>
      <w:r w:rsidR="00BC09A6" w:rsidRPr="00CF4344">
        <w:rPr>
          <w:rFonts w:cstheme="minorHAnsi"/>
          <w:i/>
          <w:iCs/>
        </w:rPr>
        <w:t>w</w:t>
      </w:r>
      <w:r w:rsidRPr="00CF4344">
        <w:rPr>
          <w:rFonts w:cstheme="minorHAnsi"/>
          <w:i/>
          <w:iCs/>
        </w:rPr>
        <w:t>asits</w:t>
      </w:r>
      <w:proofErr w:type="spellEnd"/>
      <w:r w:rsidRPr="00F058F7">
        <w:rPr>
          <w:rFonts w:cstheme="minorHAnsi"/>
        </w:rPr>
        <w:t>,</w:t>
      </w:r>
      <w:r w:rsidR="0050262B" w:rsidRPr="00F058F7">
        <w:rPr>
          <w:rFonts w:cstheme="minorHAnsi"/>
        </w:rPr>
        <w:t xml:space="preserve"> </w:t>
      </w:r>
      <w:r w:rsidRPr="00F058F7">
        <w:rPr>
          <w:rFonts w:cstheme="minorHAnsi"/>
        </w:rPr>
        <w:t>of deal-fixers,</w:t>
      </w:r>
      <w:r w:rsidR="0050262B" w:rsidRPr="00F058F7">
        <w:rPr>
          <w:rFonts w:cstheme="minorHAnsi"/>
        </w:rPr>
        <w:t xml:space="preserve"> </w:t>
      </w:r>
      <w:r w:rsidRPr="00F058F7">
        <w:rPr>
          <w:rFonts w:cstheme="minorHAnsi"/>
        </w:rPr>
        <w:t>of participants and even bystanders, privileged by the fact that they were there.</w:t>
      </w:r>
      <w:r w:rsidR="004D189E" w:rsidRPr="00F058F7">
        <w:t xml:space="preserve"> </w:t>
      </w:r>
    </w:p>
    <w:p w14:paraId="47EF419C" w14:textId="77777777" w:rsidR="000A6E8A" w:rsidRPr="00F058F7" w:rsidRDefault="000A6E8A" w:rsidP="000A6E8A">
      <w:r w:rsidRPr="00F058F7">
        <w:t xml:space="preserve">There is a need also to understand the ecological frameworks in which networks </w:t>
      </w:r>
      <w:proofErr w:type="spellStart"/>
      <w:r w:rsidRPr="00F058F7">
        <w:t>inhere</w:t>
      </w:r>
      <w:proofErr w:type="spellEnd"/>
      <w:r w:rsidRPr="00F058F7">
        <w:t xml:space="preserve"> and to discover in what environments differing types of network structures develop and what the outcomes </w:t>
      </w:r>
      <w:r w:rsidR="006C6785" w:rsidRPr="00F058F7">
        <w:t xml:space="preserve">are </w:t>
      </w:r>
      <w:r w:rsidRPr="00F058F7">
        <w:t xml:space="preserve">of apparently similar structural and processual network solutions in different ecologies. In this respect field researchers and theorists will go beyond the simplistic linear directional models that imply agency and suggest bases for causation in diversity, complexity, multiple causation, and construct explanations of network phenomena that are evolutionary in both adaptive and expiative ways. </w:t>
      </w:r>
    </w:p>
    <w:p w14:paraId="4B0142F9" w14:textId="4850B396" w:rsidR="00270908" w:rsidRPr="00F058F7" w:rsidRDefault="000A6E8A" w:rsidP="00BC09A6">
      <w:r w:rsidRPr="00F058F7">
        <w:t>These considerations have methodological implications; to understand the “how” dimensions there is a need for more studies that are ethnologically strong, seek to understand social processes over longer time periods</w:t>
      </w:r>
      <w:r w:rsidR="006C6785" w:rsidRPr="00F058F7">
        <w:t xml:space="preserve"> rather</w:t>
      </w:r>
      <w:r w:rsidRPr="00F058F7">
        <w:t xml:space="preserve"> than </w:t>
      </w:r>
      <w:r w:rsidR="006C6785" w:rsidRPr="00F058F7">
        <w:t>being</w:t>
      </w:r>
      <w:r w:rsidRPr="00F058F7">
        <w:t xml:space="preserve"> capable of being captured through one-off snapshot survey methods or formal models. </w:t>
      </w:r>
    </w:p>
    <w:p w14:paraId="0A732E7D" w14:textId="78E55CA6" w:rsidR="00270908" w:rsidRPr="00F058F7" w:rsidRDefault="00270908" w:rsidP="00270908">
      <w:r w:rsidRPr="00F058F7">
        <w:t xml:space="preserve">Another suggestion to enhance the research on </w:t>
      </w:r>
      <w:r w:rsidR="00BC09A6" w:rsidRPr="00CF4344">
        <w:rPr>
          <w:i/>
          <w:iCs/>
        </w:rPr>
        <w:t>w</w:t>
      </w:r>
      <w:r w:rsidRPr="00CF4344">
        <w:rPr>
          <w:i/>
          <w:iCs/>
        </w:rPr>
        <w:t>asta</w:t>
      </w:r>
      <w:r w:rsidRPr="00F058F7">
        <w:t xml:space="preserve"> is the adoption of formal modelling and mixed methods research. An exemplary study of the working </w:t>
      </w:r>
      <w:proofErr w:type="gramStart"/>
      <w:r w:rsidRPr="00F058F7">
        <w:t>of  knowledge</w:t>
      </w:r>
      <w:proofErr w:type="gramEnd"/>
      <w:r w:rsidRPr="00F058F7">
        <w:t>-creation among informal</w:t>
      </w:r>
      <w:r w:rsidR="00CF4344">
        <w:t xml:space="preserve"> social</w:t>
      </w:r>
      <w:r w:rsidRPr="00F058F7">
        <w:t xml:space="preserve"> networks of health service professionals</w:t>
      </w:r>
      <w:r w:rsidR="00630637" w:rsidRPr="00F058F7">
        <w:t xml:space="preserve"> is the work o</w:t>
      </w:r>
      <w:r w:rsidR="00B977FD" w:rsidRPr="00F058F7">
        <w:t>f</w:t>
      </w:r>
      <w:r w:rsidR="00630637" w:rsidRPr="00F058F7">
        <w:t xml:space="preserve"> Ward et al., (2014) which</w:t>
      </w:r>
      <w:r w:rsidRPr="00F058F7">
        <w:t xml:space="preserve"> uses a mixed-methods methodology described thus</w:t>
      </w:r>
      <w:r w:rsidR="00B977FD" w:rsidRPr="00F058F7">
        <w:t>:</w:t>
      </w:r>
      <w:r w:rsidRPr="00F058F7">
        <w:t xml:space="preserve"> “The field methods used were landscape mapping, structured data collection for network analysis and latent position cluster analysis, and semi-structured interviews for narrative analysis. Our network modelling approach used the concepts of latent position network models and latent position cluster models. We used these models to identify clusters of people within networks, and people who acted as bridges between clusters. We then interviewed middle managers who – on the evidence of our cluster models – occupied similar positions in our graphs. The latter were used to produce practice-based narratives of knowledge creation” </w:t>
      </w:r>
      <w:proofErr w:type="gramStart"/>
      <w:r w:rsidRPr="00F058F7">
        <w:t>( Ward</w:t>
      </w:r>
      <w:proofErr w:type="gramEnd"/>
      <w:r w:rsidRPr="00F058F7">
        <w:t xml:space="preserve"> et al, 2014).</w:t>
      </w:r>
    </w:p>
    <w:p w14:paraId="7FCB37B0" w14:textId="77777777" w:rsidR="00270908" w:rsidRPr="00F058F7" w:rsidRDefault="00630637" w:rsidP="00270908">
      <w:r w:rsidRPr="00F058F7">
        <w:lastRenderedPageBreak/>
        <w:t>In the past</w:t>
      </w:r>
      <w:r w:rsidR="00270908" w:rsidRPr="00F058F7">
        <w:t xml:space="preserve"> because of IT </w:t>
      </w:r>
      <w:proofErr w:type="gramStart"/>
      <w:r w:rsidR="00270908" w:rsidRPr="00F058F7">
        <w:t>limitations</w:t>
      </w:r>
      <w:proofErr w:type="gramEnd"/>
      <w:r w:rsidR="00270908" w:rsidRPr="00F058F7">
        <w:t xml:space="preserve"> it was only for future generations of social researchers that </w:t>
      </w:r>
      <w:proofErr w:type="spellStart"/>
      <w:r w:rsidR="00270908" w:rsidRPr="00F058F7">
        <w:t>Kemeny</w:t>
      </w:r>
      <w:proofErr w:type="spellEnd"/>
      <w:r w:rsidR="00270908" w:rsidRPr="00F058F7">
        <w:t xml:space="preserve">, Snell and Thompson (1966) introduced a style of mathematics including networks that appeared to offer especial possibilities for social and economic researchers and to some extent these models have proved their value over several decades. But although both hardware and software advances have made these approaches technically possible for organisational scientists, they have not been especially represented in the study and modelling of informal social networks themselves, although studies in other fields like political science often using mixed methods methodologies have demonstrated their potential. </w:t>
      </w:r>
    </w:p>
    <w:p w14:paraId="322469AD" w14:textId="66073F0A" w:rsidR="00270908" w:rsidRPr="00F058F7" w:rsidRDefault="00270908" w:rsidP="0007073D">
      <w:r w:rsidRPr="00F058F7">
        <w:t xml:space="preserve">In our present generation the application of </w:t>
      </w:r>
      <w:proofErr w:type="gramStart"/>
      <w:r w:rsidRPr="00F058F7">
        <w:t>high speed</w:t>
      </w:r>
      <w:proofErr w:type="gramEnd"/>
      <w:r w:rsidRPr="00F058F7">
        <w:t xml:space="preserve"> computing and robust sensitive devices has radically revolutionised the algorithmic potential beyond any expectation and we now face the opportunity</w:t>
      </w:r>
      <w:r w:rsidR="00B977FD" w:rsidRPr="00F058F7">
        <w:t>,</w:t>
      </w:r>
      <w:r w:rsidRPr="00F058F7">
        <w:t xml:space="preserve"> indeed the probability</w:t>
      </w:r>
      <w:r w:rsidR="00B977FD" w:rsidRPr="00F058F7">
        <w:t>,</w:t>
      </w:r>
      <w:r w:rsidRPr="00F058F7">
        <w:t xml:space="preserve"> of being able to create evidence-based models of wasta that can integrate multiple data sources including sensory data, exploring for instance the differing performance characteristics of strong and weak ties (Mahmood, </w:t>
      </w:r>
      <w:proofErr w:type="spellStart"/>
      <w:r w:rsidRPr="00F058F7">
        <w:t>Thomasin</w:t>
      </w:r>
      <w:proofErr w:type="spellEnd"/>
      <w:r w:rsidR="0007073D">
        <w:t xml:space="preserve"> </w:t>
      </w:r>
      <w:r w:rsidR="0007073D" w:rsidRPr="0007073D">
        <w:t>&amp;</w:t>
      </w:r>
      <w:r w:rsidRPr="00F058F7">
        <w:t xml:space="preserve"> Menezes, 201</w:t>
      </w:r>
      <w:r w:rsidR="000266AF" w:rsidRPr="00F058F7">
        <w:t>5</w:t>
      </w:r>
      <w:r w:rsidRPr="00F058F7">
        <w:t>).</w:t>
      </w:r>
    </w:p>
    <w:p w14:paraId="50E4CECC" w14:textId="77777777" w:rsidR="00270908" w:rsidRPr="00F058F7" w:rsidRDefault="00270908" w:rsidP="0050262B"/>
    <w:p w14:paraId="74DE5487" w14:textId="77777777" w:rsidR="00985DA1" w:rsidRPr="00BC09A6" w:rsidRDefault="00985DA1" w:rsidP="00985DA1">
      <w:pPr>
        <w:rPr>
          <w:rFonts w:cstheme="minorHAnsi"/>
          <w:b/>
          <w:bCs/>
        </w:rPr>
      </w:pPr>
      <w:r w:rsidRPr="00BC09A6">
        <w:rPr>
          <w:rFonts w:cstheme="minorHAnsi"/>
          <w:b/>
          <w:bCs/>
        </w:rPr>
        <w:t>Borrowing from other disciplines</w:t>
      </w:r>
    </w:p>
    <w:p w14:paraId="105DB8E1" w14:textId="7DA237B2" w:rsidR="00985DA1" w:rsidRPr="00F058F7" w:rsidRDefault="00985DA1" w:rsidP="00985DA1">
      <w:r w:rsidRPr="00F058F7">
        <w:t xml:space="preserve">Applications of network approaches in fields like medical and gerontological research have offered development possibilities that have often been ignored in the field of business organisation (Ward, 1985). It is suggested that borrowing from and building on this research may be the key to bring research on informal social networks such as </w:t>
      </w:r>
      <w:r w:rsidR="00CF4344" w:rsidRPr="00CF4344">
        <w:rPr>
          <w:i/>
          <w:iCs/>
        </w:rPr>
        <w:t>w</w:t>
      </w:r>
      <w:r w:rsidRPr="00CF4344">
        <w:rPr>
          <w:i/>
          <w:iCs/>
        </w:rPr>
        <w:t>asta</w:t>
      </w:r>
      <w:r w:rsidRPr="00F058F7">
        <w:t xml:space="preserve"> to the next level. As such we present a brief review and suggestions on how to do so below</w:t>
      </w:r>
    </w:p>
    <w:p w14:paraId="768A50B3" w14:textId="77777777" w:rsidR="00985DA1" w:rsidRPr="00F058F7" w:rsidRDefault="00985DA1" w:rsidP="0050262B"/>
    <w:p w14:paraId="3346CF60" w14:textId="0794DDF9" w:rsidR="0050262B" w:rsidRPr="00F058F7" w:rsidRDefault="0050262B" w:rsidP="0050262B">
      <w:r w:rsidRPr="00F058F7">
        <w:t xml:space="preserve">The interaction between informal, </w:t>
      </w:r>
      <w:r w:rsidRPr="00CF4344">
        <w:rPr>
          <w:i/>
          <w:iCs/>
        </w:rPr>
        <w:t>wasta</w:t>
      </w:r>
      <w:r w:rsidRPr="00F058F7">
        <w:t xml:space="preserve">-type, networks and formal legal institutional processes may offer especially promising research interest (de Mesquita, 2006). </w:t>
      </w:r>
      <w:r w:rsidR="00E2114F" w:rsidRPr="00F058F7">
        <w:t xml:space="preserve">Researchers of </w:t>
      </w:r>
      <w:r w:rsidR="00E2114F" w:rsidRPr="00CF4344">
        <w:rPr>
          <w:i/>
          <w:iCs/>
        </w:rPr>
        <w:t>wasta</w:t>
      </w:r>
      <w:r w:rsidR="00E2114F" w:rsidRPr="00F058F7">
        <w:t xml:space="preserve"> can build on the work </w:t>
      </w:r>
      <w:r w:rsidR="00630637" w:rsidRPr="00F058F7">
        <w:t xml:space="preserve">of </w:t>
      </w:r>
      <w:proofErr w:type="gramStart"/>
      <w:r w:rsidR="00E2114F" w:rsidRPr="00F058F7">
        <w:t>Song,  Shi</w:t>
      </w:r>
      <w:proofErr w:type="gramEnd"/>
      <w:r w:rsidR="00E2114F" w:rsidRPr="00F058F7">
        <w:t>, Ma</w:t>
      </w:r>
      <w:r w:rsidR="00630637" w:rsidRPr="00F058F7">
        <w:t xml:space="preserve"> and</w:t>
      </w:r>
      <w:r w:rsidR="00E2114F" w:rsidRPr="00F058F7">
        <w:t xml:space="preserve"> Yang,  (2015) who explored t</w:t>
      </w:r>
      <w:r w:rsidRPr="00F058F7">
        <w:t>he interaction of formal and informal networks in relation to consensus-forming in organisations where there are strongly divided opinions</w:t>
      </w:r>
      <w:r w:rsidR="00E2114F" w:rsidRPr="00F058F7">
        <w:t>.</w:t>
      </w:r>
      <w:r w:rsidRPr="00F058F7">
        <w:t xml:space="preserve"> </w:t>
      </w:r>
      <w:r w:rsidR="00A60D03" w:rsidRPr="00F058F7">
        <w:t xml:space="preserve">This research </w:t>
      </w:r>
      <w:r w:rsidRPr="00F058F7">
        <w:t>points to the overlapping of formal hierarchical and small-scale and scale-free networks.</w:t>
      </w:r>
      <w:r w:rsidR="00A60D03" w:rsidRPr="00F058F7">
        <w:t xml:space="preserve"> Conducting empirical work on this</w:t>
      </w:r>
      <w:r w:rsidR="00630637" w:rsidRPr="00F058F7">
        <w:t xml:space="preserve"> in the context of wasta</w:t>
      </w:r>
      <w:r w:rsidR="00A60D03" w:rsidRPr="00F058F7">
        <w:t xml:space="preserve"> will allow us to better understand overlapping between ‘wasta groups’ (Ali and Weir, 2020). </w:t>
      </w:r>
      <w:r w:rsidRPr="00F058F7">
        <w:t xml:space="preserve"> </w:t>
      </w:r>
    </w:p>
    <w:p w14:paraId="3E8E6287" w14:textId="252A7B2F" w:rsidR="0050262B" w:rsidRPr="00F058F7" w:rsidRDefault="0050262B" w:rsidP="0050262B">
      <w:r w:rsidRPr="00F058F7">
        <w:t>The tendency of informal</w:t>
      </w:r>
      <w:r w:rsidR="00BC09A6">
        <w:t xml:space="preserve"> social </w:t>
      </w:r>
      <w:r w:rsidRPr="00F058F7">
        <w:t xml:space="preserve">network structures to enlarge and enrich boundlessly under favourable conditions implies that it is very difficult to pre-set determinate network boundaries if they are to be preproperate for many statistical analytical processes based on assumptions of rational human and organisational cognition. </w:t>
      </w:r>
      <w:proofErr w:type="spellStart"/>
      <w:r w:rsidR="00A60D03" w:rsidRPr="00F058F7">
        <w:t>Pyka</w:t>
      </w:r>
      <w:proofErr w:type="spellEnd"/>
      <w:r w:rsidR="00A60D03" w:rsidRPr="00F058F7">
        <w:t xml:space="preserve"> (1997) </w:t>
      </w:r>
      <w:r w:rsidRPr="00F058F7">
        <w:t xml:space="preserve">explores this conundrum and claims that “know-how </w:t>
      </w:r>
      <w:proofErr w:type="gramStart"/>
      <w:r w:rsidRPr="00F058F7">
        <w:t>sharing</w:t>
      </w:r>
      <w:proofErr w:type="gramEnd"/>
      <w:r w:rsidRPr="00F058F7">
        <w:t xml:space="preserve"> and the emergence of informal</w:t>
      </w:r>
      <w:r w:rsidR="00BC09A6">
        <w:t xml:space="preserve"> social</w:t>
      </w:r>
      <w:r w:rsidRPr="00F058F7">
        <w:t xml:space="preserve"> networks is possible via self-organization.” (</w:t>
      </w:r>
      <w:proofErr w:type="spellStart"/>
      <w:r w:rsidRPr="00F058F7">
        <w:t>Pyka</w:t>
      </w:r>
      <w:proofErr w:type="spellEnd"/>
      <w:r w:rsidRPr="00F058F7">
        <w:t xml:space="preserve">, 1997, p 207), but this assumption may be heroically optimistic. McGuire’s study of financial services workers concludes that in contradictions between informal </w:t>
      </w:r>
      <w:r w:rsidR="00BC09A6">
        <w:t xml:space="preserve">social </w:t>
      </w:r>
      <w:r w:rsidRPr="00F058F7">
        <w:t xml:space="preserve">network links and formal considerations of status and power-difference it is the latter that still appear more dominant (McGuire, 2002). </w:t>
      </w:r>
      <w:proofErr w:type="spellStart"/>
      <w:r w:rsidRPr="00F058F7">
        <w:t>Meliciani</w:t>
      </w:r>
      <w:proofErr w:type="spellEnd"/>
      <w:r w:rsidRPr="00F058F7">
        <w:t xml:space="preserve"> and </w:t>
      </w:r>
      <w:proofErr w:type="gramStart"/>
      <w:r w:rsidRPr="00F058F7">
        <w:t>Radicchio(</w:t>
      </w:r>
      <w:proofErr w:type="gramEnd"/>
      <w:r w:rsidRPr="00F058F7">
        <w:t xml:space="preserve">2016) demonstrate the effect of informal </w:t>
      </w:r>
      <w:r w:rsidR="00CF4344">
        <w:t xml:space="preserve">social </w:t>
      </w:r>
      <w:r w:rsidRPr="00F058F7">
        <w:t>network ties on</w:t>
      </w:r>
      <w:r w:rsidR="00526992" w:rsidRPr="00F058F7">
        <w:t xml:space="preserve"> what they describes as “</w:t>
      </w:r>
      <w:r w:rsidRPr="00F058F7">
        <w:t>increasing over-education</w:t>
      </w:r>
      <w:r w:rsidR="00526992" w:rsidRPr="00F058F7">
        <w:t>”</w:t>
      </w:r>
      <w:r w:rsidRPr="00F058F7">
        <w:t xml:space="preserve"> in Italy though their conclusion that “a reform of employment services in Italy is needed in order to favour spatial flexibility”(Radicchio,2016, P513 ) appears optimistic.</w:t>
      </w:r>
    </w:p>
    <w:p w14:paraId="7766A7E9" w14:textId="4282680E" w:rsidR="004D189E" w:rsidRPr="00F058F7" w:rsidRDefault="0050262B" w:rsidP="004D189E">
      <w:r w:rsidRPr="00F058F7">
        <w:t xml:space="preserve">The impact of informal </w:t>
      </w:r>
      <w:r w:rsidR="00BC09A6">
        <w:t xml:space="preserve">social </w:t>
      </w:r>
      <w:r w:rsidRPr="00F058F7">
        <w:t>networks and risk-taking on SME performance is explored in a study of 381 SMEs in Nigeria (La</w:t>
      </w:r>
      <w:r w:rsidR="000266AF" w:rsidRPr="00F058F7">
        <w:t>w</w:t>
      </w:r>
      <w:r w:rsidRPr="00F058F7">
        <w:t>al</w:t>
      </w:r>
      <w:r w:rsidR="000266AF" w:rsidRPr="00F058F7">
        <w:t xml:space="preserve"> et al.</w:t>
      </w:r>
      <w:r w:rsidRPr="00F058F7">
        <w:t xml:space="preserve">, 2018). Drawing on network theory and social identity theory Kwon (2017) examines the </w:t>
      </w:r>
      <w:proofErr w:type="gramStart"/>
      <w:r w:rsidRPr="00F058F7">
        <w:t>impact  of</w:t>
      </w:r>
      <w:proofErr w:type="gramEnd"/>
      <w:r w:rsidRPr="00F058F7">
        <w:t xml:space="preserve"> informal</w:t>
      </w:r>
      <w:r w:rsidR="00BC09A6">
        <w:t xml:space="preserve"> social</w:t>
      </w:r>
      <w:r w:rsidRPr="00F058F7">
        <w:t xml:space="preserve"> networks based on relational ties and emotional </w:t>
      </w:r>
      <w:r w:rsidRPr="00F058F7">
        <w:lastRenderedPageBreak/>
        <w:t>bonds on turnover intention in South Korean organisations, confirming the hypothesis that peripheral positions in informal</w:t>
      </w:r>
      <w:r w:rsidR="00CF4344">
        <w:t xml:space="preserve"> social</w:t>
      </w:r>
      <w:r w:rsidRPr="00F058F7">
        <w:t xml:space="preserve"> networks and marginal identity in the workplace may influence higher turnover intention.</w:t>
      </w:r>
    </w:p>
    <w:p w14:paraId="384491CD" w14:textId="77777777" w:rsidR="007939AB" w:rsidRPr="00BC09A6" w:rsidRDefault="007939AB" w:rsidP="004D189E">
      <w:pPr>
        <w:rPr>
          <w:b/>
          <w:bCs/>
        </w:rPr>
      </w:pPr>
      <w:r w:rsidRPr="00BC09A6">
        <w:rPr>
          <w:b/>
          <w:bCs/>
        </w:rPr>
        <w:t>Conclusion</w:t>
      </w:r>
    </w:p>
    <w:p w14:paraId="4A31E13E" w14:textId="77777777" w:rsidR="00CF4344" w:rsidRDefault="004D189E" w:rsidP="00CF4344">
      <w:r w:rsidRPr="00F058F7">
        <w:t>To summarise,</w:t>
      </w:r>
      <w:r w:rsidR="00BC09A6">
        <w:t xml:space="preserve"> we recognise there has been a substantial increase in the quantity and quality of research on informal social networks such as </w:t>
      </w:r>
      <w:r w:rsidR="00BC09A6" w:rsidRPr="00CF4344">
        <w:rPr>
          <w:i/>
          <w:iCs/>
        </w:rPr>
        <w:t>wasta</w:t>
      </w:r>
      <w:r w:rsidR="00274897" w:rsidRPr="00CF4344">
        <w:rPr>
          <w:i/>
          <w:iCs/>
        </w:rPr>
        <w:t>.</w:t>
      </w:r>
      <w:r w:rsidR="00274897">
        <w:t xml:space="preserve"> This development has enabled us to move away from western-centric classic economic thinking when exploring business practice in other parts of the work to more inclusive and real-worl</w:t>
      </w:r>
      <w:r w:rsidR="00CF4344">
        <w:t>d understanding.</w:t>
      </w:r>
    </w:p>
    <w:p w14:paraId="399A3E90" w14:textId="24C1968D" w:rsidR="004D189E" w:rsidRPr="00F058F7" w:rsidRDefault="00CF4344" w:rsidP="00CF4344">
      <w:r>
        <w:t>T</w:t>
      </w:r>
      <w:r w:rsidR="004D189E" w:rsidRPr="00F058F7">
        <w:t xml:space="preserve">here </w:t>
      </w:r>
      <w:r w:rsidR="00797FCB" w:rsidRPr="00F058F7">
        <w:t>i</w:t>
      </w:r>
      <w:r w:rsidR="004D189E" w:rsidRPr="00F058F7">
        <w:t xml:space="preserve">s </w:t>
      </w:r>
      <w:r>
        <w:t xml:space="preserve">now </w:t>
      </w:r>
      <w:r w:rsidR="004D189E" w:rsidRPr="00F058F7">
        <w:t xml:space="preserve">a need for </w:t>
      </w:r>
      <w:r w:rsidR="004D189E" w:rsidRPr="00CF4344">
        <w:rPr>
          <w:i/>
          <w:iCs/>
        </w:rPr>
        <w:t>wasta</w:t>
      </w:r>
      <w:r w:rsidR="004D189E" w:rsidRPr="00F058F7">
        <w:t xml:space="preserve"> studies to</w:t>
      </w:r>
      <w:r w:rsidR="00665DB7" w:rsidRPr="00F058F7">
        <w:t xml:space="preserve"> move forward from mono method, short </w:t>
      </w:r>
      <w:proofErr w:type="gramStart"/>
      <w:r w:rsidR="00665DB7" w:rsidRPr="00F058F7">
        <w:t>timeframe</w:t>
      </w:r>
      <w:proofErr w:type="gramEnd"/>
      <w:r w:rsidR="00665DB7" w:rsidRPr="00F058F7">
        <w:t xml:space="preserve"> and single country focus</w:t>
      </w:r>
      <w:r>
        <w:t xml:space="preserve"> studies</w:t>
      </w:r>
      <w:r w:rsidR="00665DB7" w:rsidRPr="00F058F7">
        <w:t xml:space="preserve"> to</w:t>
      </w:r>
      <w:r w:rsidR="004D189E" w:rsidRPr="00F058F7">
        <w:t xml:space="preserve"> become more open to interdisciplinary perspectives, longitudinal research, more </w:t>
      </w:r>
      <w:r w:rsidR="00797FCB" w:rsidRPr="00F058F7">
        <w:t>innovative</w:t>
      </w:r>
      <w:r w:rsidR="004D189E" w:rsidRPr="00F058F7">
        <w:t xml:space="preserve"> methodological approaches, and astute recognition that mere description now needs to be overtaken by more sophisticated analytical</w:t>
      </w:r>
      <w:r>
        <w:t>, mathematical and technological</w:t>
      </w:r>
      <w:r w:rsidR="004D189E" w:rsidRPr="00F058F7">
        <w:t xml:space="preserve"> techniques if we are to </w:t>
      </w:r>
      <w:r>
        <w:t xml:space="preserve">further enrich our </w:t>
      </w:r>
      <w:r w:rsidR="004D189E" w:rsidRPr="00F058F7">
        <w:t>understand</w:t>
      </w:r>
      <w:r>
        <w:t>ing of</w:t>
      </w:r>
      <w:r w:rsidR="004D189E" w:rsidRPr="00F058F7">
        <w:t xml:space="preserve"> the processes through which </w:t>
      </w:r>
      <w:r w:rsidRPr="00CF4344">
        <w:rPr>
          <w:i/>
          <w:iCs/>
        </w:rPr>
        <w:t>w</w:t>
      </w:r>
      <w:r w:rsidR="004D189E" w:rsidRPr="00CF4344">
        <w:rPr>
          <w:i/>
          <w:iCs/>
        </w:rPr>
        <w:t xml:space="preserve">asta </w:t>
      </w:r>
      <w:r w:rsidR="004D189E" w:rsidRPr="00F058F7">
        <w:t>networks operate</w:t>
      </w:r>
      <w:r w:rsidR="0007073D">
        <w:t>s</w:t>
      </w:r>
      <w:r w:rsidR="004D189E" w:rsidRPr="00F058F7">
        <w:t xml:space="preserve"> in.</w:t>
      </w:r>
    </w:p>
    <w:p w14:paraId="6D5EF306" w14:textId="77777777" w:rsidR="0002431A" w:rsidRPr="00F058F7" w:rsidRDefault="0002431A" w:rsidP="0002431A">
      <w:pPr>
        <w:pStyle w:val="ListParagraph"/>
        <w:ind w:left="0"/>
        <w:rPr>
          <w:b/>
        </w:rPr>
      </w:pPr>
    </w:p>
    <w:p w14:paraId="6E9E2FC7" w14:textId="77777777" w:rsidR="0002431A" w:rsidRPr="00F058F7" w:rsidRDefault="0002431A" w:rsidP="0002431A">
      <w:pPr>
        <w:pStyle w:val="ListParagraph"/>
        <w:ind w:left="0"/>
        <w:rPr>
          <w:b/>
        </w:rPr>
      </w:pPr>
    </w:p>
    <w:p w14:paraId="3F52FC51" w14:textId="77777777" w:rsidR="0002431A" w:rsidRPr="00F058F7" w:rsidRDefault="0002431A" w:rsidP="0002431A">
      <w:pPr>
        <w:pStyle w:val="ListParagraph"/>
        <w:ind w:left="0"/>
        <w:rPr>
          <w:b/>
        </w:rPr>
      </w:pPr>
      <w:r w:rsidRPr="00F058F7">
        <w:rPr>
          <w:b/>
        </w:rPr>
        <w:t>References:</w:t>
      </w:r>
    </w:p>
    <w:p w14:paraId="6DA6928E" w14:textId="77777777" w:rsidR="0002431A" w:rsidRPr="00F058F7" w:rsidRDefault="0002431A" w:rsidP="0002431A">
      <w:pPr>
        <w:pStyle w:val="ListParagraph"/>
        <w:ind w:left="0"/>
        <w:rPr>
          <w:b/>
        </w:rPr>
      </w:pPr>
    </w:p>
    <w:p w14:paraId="2A513757" w14:textId="77777777" w:rsidR="0068315D" w:rsidRPr="00F058F7" w:rsidRDefault="0068315D" w:rsidP="009D6745">
      <w:pPr>
        <w:pStyle w:val="Bibliography"/>
        <w:spacing w:line="360" w:lineRule="auto"/>
        <w:rPr>
          <w:rFonts w:cstheme="minorHAnsi"/>
        </w:rPr>
      </w:pPr>
      <w:r w:rsidRPr="00F058F7">
        <w:rPr>
          <w:rFonts w:cstheme="minorHAnsi"/>
        </w:rPr>
        <w:t xml:space="preserve">Ali, S., &amp; Weir, D. (2020). Wasta: Advancing a Holistic Model to Bridge the Micro-Macro Divide. </w:t>
      </w:r>
      <w:r w:rsidRPr="00F058F7">
        <w:rPr>
          <w:rFonts w:cstheme="minorHAnsi"/>
          <w:i/>
          <w:iCs/>
        </w:rPr>
        <w:t>Management and Organization Review</w:t>
      </w:r>
      <w:r w:rsidRPr="00F058F7">
        <w:rPr>
          <w:rFonts w:cstheme="minorHAnsi"/>
        </w:rPr>
        <w:t xml:space="preserve">, </w:t>
      </w:r>
      <w:r w:rsidRPr="00F058F7">
        <w:rPr>
          <w:rFonts w:cstheme="minorHAnsi"/>
          <w:i/>
          <w:iCs/>
        </w:rPr>
        <w:t>16</w:t>
      </w:r>
      <w:r w:rsidRPr="00F058F7">
        <w:rPr>
          <w:rFonts w:cstheme="minorHAnsi"/>
        </w:rPr>
        <w:t xml:space="preserve">(3), 657–685. </w:t>
      </w:r>
    </w:p>
    <w:p w14:paraId="08C4D1DC" w14:textId="77777777" w:rsidR="00202178" w:rsidRPr="00F058F7" w:rsidRDefault="00202178" w:rsidP="009D6745">
      <w:pPr>
        <w:spacing w:line="360" w:lineRule="auto"/>
        <w:jc w:val="both"/>
        <w:rPr>
          <w:rFonts w:cstheme="minorHAnsi"/>
          <w:bCs/>
        </w:rPr>
      </w:pPr>
      <w:proofErr w:type="spellStart"/>
      <w:r w:rsidRPr="00F058F7">
        <w:rPr>
          <w:rFonts w:cstheme="minorHAnsi"/>
          <w:bCs/>
        </w:rPr>
        <w:t>Aldossari</w:t>
      </w:r>
      <w:proofErr w:type="spellEnd"/>
      <w:r w:rsidRPr="00F058F7">
        <w:rPr>
          <w:rFonts w:cstheme="minorHAnsi"/>
          <w:bCs/>
        </w:rPr>
        <w:t>, M., &amp; Robertson, M. (2015). The role of </w:t>
      </w:r>
      <w:r w:rsidRPr="00F058F7">
        <w:rPr>
          <w:rFonts w:cstheme="minorHAnsi"/>
          <w:bCs/>
          <w:i/>
          <w:iCs/>
        </w:rPr>
        <w:t>wasta</w:t>
      </w:r>
      <w:r w:rsidRPr="00F058F7">
        <w:rPr>
          <w:rFonts w:cstheme="minorHAnsi"/>
          <w:bCs/>
        </w:rPr>
        <w:t> in repatriates’ perceptions of a breach to the psychological contract: A Saudi Arabian case study. </w:t>
      </w:r>
      <w:r w:rsidRPr="00F058F7">
        <w:rPr>
          <w:rFonts w:cstheme="minorHAnsi"/>
          <w:bCs/>
          <w:i/>
          <w:iCs/>
        </w:rPr>
        <w:t>International Journal of Human Resource Management</w:t>
      </w:r>
      <w:r w:rsidRPr="00F058F7">
        <w:rPr>
          <w:rFonts w:cstheme="minorHAnsi"/>
          <w:bCs/>
        </w:rPr>
        <w:t>, 27(16), 1854-1873.</w:t>
      </w:r>
    </w:p>
    <w:p w14:paraId="01B3A2D1" w14:textId="77777777" w:rsidR="0068315D" w:rsidRPr="00F058F7" w:rsidRDefault="0068315D" w:rsidP="009D6745">
      <w:pPr>
        <w:pStyle w:val="Bibliography"/>
        <w:spacing w:line="360" w:lineRule="auto"/>
        <w:rPr>
          <w:rFonts w:cstheme="minorHAnsi"/>
        </w:rPr>
      </w:pPr>
      <w:proofErr w:type="spellStart"/>
      <w:r w:rsidRPr="00F058F7">
        <w:rPr>
          <w:rFonts w:cstheme="minorHAnsi"/>
        </w:rPr>
        <w:t>Alsarhan</w:t>
      </w:r>
      <w:proofErr w:type="spellEnd"/>
      <w:r w:rsidRPr="00F058F7">
        <w:rPr>
          <w:rFonts w:cstheme="minorHAnsi"/>
        </w:rPr>
        <w:t xml:space="preserve">, F., Ali, S., Weir, D., &amp; </w:t>
      </w:r>
      <w:proofErr w:type="spellStart"/>
      <w:r w:rsidRPr="00F058F7">
        <w:rPr>
          <w:rFonts w:cstheme="minorHAnsi"/>
        </w:rPr>
        <w:t>Valax</w:t>
      </w:r>
      <w:proofErr w:type="spellEnd"/>
      <w:r w:rsidRPr="00F058F7">
        <w:rPr>
          <w:rFonts w:cstheme="minorHAnsi"/>
        </w:rPr>
        <w:t xml:space="preserve">, M. (2021). Impact of gender on use of </w:t>
      </w:r>
      <w:r w:rsidRPr="00F058F7">
        <w:rPr>
          <w:rFonts w:cstheme="minorHAnsi"/>
          <w:i/>
          <w:iCs/>
        </w:rPr>
        <w:t>wasta</w:t>
      </w:r>
      <w:r w:rsidRPr="00F058F7">
        <w:rPr>
          <w:rFonts w:cstheme="minorHAnsi"/>
        </w:rPr>
        <w:t xml:space="preserve"> among human resources management practitioners. </w:t>
      </w:r>
      <w:r w:rsidRPr="00F058F7">
        <w:rPr>
          <w:rFonts w:cstheme="minorHAnsi"/>
          <w:i/>
          <w:iCs/>
        </w:rPr>
        <w:t>Thunderbird International Business Review</w:t>
      </w:r>
      <w:r w:rsidRPr="00F058F7">
        <w:rPr>
          <w:rFonts w:cstheme="minorHAnsi"/>
        </w:rPr>
        <w:t xml:space="preserve">, </w:t>
      </w:r>
      <w:r w:rsidRPr="00F058F7">
        <w:rPr>
          <w:rFonts w:cstheme="minorHAnsi"/>
          <w:i/>
          <w:iCs/>
        </w:rPr>
        <w:t>63</w:t>
      </w:r>
      <w:r w:rsidRPr="00F058F7">
        <w:rPr>
          <w:rFonts w:cstheme="minorHAnsi"/>
        </w:rPr>
        <w:t>(2), 131–143.</w:t>
      </w:r>
    </w:p>
    <w:p w14:paraId="55B001C3" w14:textId="29389AE5" w:rsidR="0002431A" w:rsidRPr="00F058F7" w:rsidRDefault="0068315D" w:rsidP="009D6745">
      <w:pPr>
        <w:pStyle w:val="ListParagraph"/>
        <w:spacing w:line="360" w:lineRule="auto"/>
        <w:ind w:left="0"/>
        <w:rPr>
          <w:rFonts w:cstheme="minorHAnsi"/>
          <w:b/>
        </w:rPr>
      </w:pPr>
      <w:r w:rsidRPr="00F058F7">
        <w:rPr>
          <w:rFonts w:cstheme="minorHAnsi"/>
        </w:rPr>
        <w:t>Al‐</w:t>
      </w:r>
      <w:proofErr w:type="spellStart"/>
      <w:r w:rsidRPr="00F058F7">
        <w:rPr>
          <w:rFonts w:cstheme="minorHAnsi"/>
        </w:rPr>
        <w:t>Twal</w:t>
      </w:r>
      <w:proofErr w:type="spellEnd"/>
      <w:r w:rsidRPr="00F058F7">
        <w:rPr>
          <w:rFonts w:cstheme="minorHAnsi"/>
        </w:rPr>
        <w:t xml:space="preserve">, A. (2021). Narrative inquiry: A proposed methodology for </w:t>
      </w:r>
      <w:r w:rsidRPr="00F058F7">
        <w:rPr>
          <w:rFonts w:cstheme="minorHAnsi"/>
          <w:i/>
          <w:iCs/>
        </w:rPr>
        <w:t>Wasta</w:t>
      </w:r>
      <w:r w:rsidRPr="00F058F7">
        <w:rPr>
          <w:rFonts w:cstheme="minorHAnsi"/>
        </w:rPr>
        <w:t xml:space="preserve"> research. </w:t>
      </w:r>
      <w:r w:rsidRPr="00F058F7">
        <w:rPr>
          <w:rFonts w:cstheme="minorHAnsi"/>
          <w:i/>
          <w:iCs/>
        </w:rPr>
        <w:t>Thunderbird International Business Review</w:t>
      </w:r>
      <w:r w:rsidRPr="00F058F7">
        <w:rPr>
          <w:rFonts w:cstheme="minorHAnsi"/>
        </w:rPr>
        <w:t xml:space="preserve">, </w:t>
      </w:r>
      <w:r w:rsidRPr="00F058F7">
        <w:rPr>
          <w:rFonts w:cstheme="minorHAnsi"/>
          <w:i/>
          <w:iCs/>
        </w:rPr>
        <w:t>63</w:t>
      </w:r>
      <w:r w:rsidRPr="00F058F7">
        <w:rPr>
          <w:rFonts w:cstheme="minorHAnsi"/>
        </w:rPr>
        <w:t>(4), 517–521.</w:t>
      </w:r>
    </w:p>
    <w:p w14:paraId="32CC2C8F" w14:textId="7B9B10D0" w:rsidR="00202178" w:rsidRPr="009D6745" w:rsidRDefault="00202178" w:rsidP="009D6745">
      <w:pPr>
        <w:spacing w:line="360" w:lineRule="auto"/>
        <w:jc w:val="both"/>
        <w:rPr>
          <w:rFonts w:cstheme="minorHAnsi"/>
          <w:bCs/>
        </w:rPr>
      </w:pPr>
      <w:r w:rsidRPr="00F058F7">
        <w:rPr>
          <w:rFonts w:cstheme="minorHAnsi"/>
          <w:bCs/>
        </w:rPr>
        <w:t>Barnett, A., Yandle, B., &amp; Naufal, G. (2013). Regulation, trust and cronyism in Middle Eastern societies: the simple economics of “wasta”</w:t>
      </w:r>
      <w:r w:rsidR="00CF4344">
        <w:rPr>
          <w:rFonts w:cstheme="minorHAnsi"/>
          <w:bCs/>
        </w:rPr>
        <w:t>,</w:t>
      </w:r>
      <w:r w:rsidRPr="00F058F7">
        <w:rPr>
          <w:rFonts w:cstheme="minorHAnsi"/>
          <w:bCs/>
        </w:rPr>
        <w:t xml:space="preserve"> </w:t>
      </w:r>
      <w:r w:rsidRPr="00F058F7">
        <w:rPr>
          <w:rFonts w:cstheme="minorHAnsi"/>
          <w:bCs/>
          <w:i/>
        </w:rPr>
        <w:t xml:space="preserve">The Journal of </w:t>
      </w:r>
      <w:proofErr w:type="gramStart"/>
      <w:r w:rsidRPr="00F058F7">
        <w:rPr>
          <w:rFonts w:cstheme="minorHAnsi"/>
          <w:bCs/>
          <w:i/>
        </w:rPr>
        <w:t>Socio-Economics</w:t>
      </w:r>
      <w:proofErr w:type="gramEnd"/>
      <w:r w:rsidRPr="00F058F7">
        <w:rPr>
          <w:rFonts w:cstheme="minorHAnsi"/>
          <w:bCs/>
        </w:rPr>
        <w:t>, 44</w:t>
      </w:r>
      <w:r w:rsidR="00CF4344">
        <w:rPr>
          <w:rFonts w:cstheme="minorHAnsi"/>
          <w:bCs/>
        </w:rPr>
        <w:t>,</w:t>
      </w:r>
      <w:r w:rsidRPr="00F058F7">
        <w:rPr>
          <w:rFonts w:cstheme="minorHAnsi"/>
          <w:bCs/>
        </w:rPr>
        <w:t xml:space="preserve"> 41-46.  </w:t>
      </w:r>
    </w:p>
    <w:p w14:paraId="7FF64DEC" w14:textId="06E102A9" w:rsidR="0002431A" w:rsidRPr="00F058F7" w:rsidRDefault="0068315D" w:rsidP="009D6745">
      <w:pPr>
        <w:pStyle w:val="ListParagraph"/>
        <w:spacing w:line="360" w:lineRule="auto"/>
        <w:ind w:left="0"/>
        <w:rPr>
          <w:rFonts w:cstheme="minorHAnsi"/>
          <w:b/>
        </w:rPr>
      </w:pPr>
      <w:proofErr w:type="spellStart"/>
      <w:r w:rsidRPr="00F058F7">
        <w:rPr>
          <w:rFonts w:cstheme="minorHAnsi"/>
        </w:rPr>
        <w:t>Bian</w:t>
      </w:r>
      <w:proofErr w:type="spellEnd"/>
      <w:r w:rsidRPr="00F058F7">
        <w:rPr>
          <w:rFonts w:cstheme="minorHAnsi"/>
        </w:rPr>
        <w:t xml:space="preserve">, Y. (2018). The Prevalence and the Increasing Significance of Guanxi. </w:t>
      </w:r>
      <w:r w:rsidRPr="00F058F7">
        <w:rPr>
          <w:rFonts w:cstheme="minorHAnsi"/>
          <w:i/>
          <w:iCs/>
        </w:rPr>
        <w:t>The China Quarterly</w:t>
      </w:r>
      <w:r w:rsidRPr="00F058F7">
        <w:rPr>
          <w:rFonts w:cstheme="minorHAnsi"/>
        </w:rPr>
        <w:t xml:space="preserve">, </w:t>
      </w:r>
      <w:r w:rsidRPr="00F058F7">
        <w:rPr>
          <w:rFonts w:cstheme="minorHAnsi"/>
          <w:i/>
          <w:iCs/>
        </w:rPr>
        <w:t>235</w:t>
      </w:r>
      <w:r w:rsidRPr="00F058F7">
        <w:rPr>
          <w:rFonts w:cstheme="minorHAnsi"/>
        </w:rPr>
        <w:t>, 597–621</w:t>
      </w:r>
      <w:r w:rsidR="00CF4344">
        <w:rPr>
          <w:rFonts w:cstheme="minorHAnsi"/>
        </w:rPr>
        <w:t>.</w:t>
      </w:r>
    </w:p>
    <w:p w14:paraId="2718525E" w14:textId="7CFA267C" w:rsidR="00202178" w:rsidRDefault="00202178" w:rsidP="009D6745">
      <w:pPr>
        <w:spacing w:line="360" w:lineRule="auto"/>
        <w:jc w:val="both"/>
        <w:rPr>
          <w:rFonts w:cstheme="minorHAnsi"/>
          <w:bCs/>
        </w:rPr>
      </w:pPr>
      <w:r w:rsidRPr="00F058F7">
        <w:rPr>
          <w:rFonts w:cstheme="minorHAnsi"/>
          <w:bCs/>
        </w:rPr>
        <w:t xml:space="preserve">Cunningham, R. B., &amp; </w:t>
      </w:r>
      <w:proofErr w:type="spellStart"/>
      <w:r w:rsidRPr="00F058F7">
        <w:rPr>
          <w:rFonts w:cstheme="minorHAnsi"/>
          <w:bCs/>
        </w:rPr>
        <w:t>Sarayrah</w:t>
      </w:r>
      <w:proofErr w:type="spellEnd"/>
      <w:r w:rsidRPr="00F058F7">
        <w:rPr>
          <w:rFonts w:cstheme="minorHAnsi"/>
          <w:bCs/>
        </w:rPr>
        <w:t xml:space="preserve">, Y.K. (1993). </w:t>
      </w:r>
      <w:r w:rsidRPr="00F058F7">
        <w:rPr>
          <w:rFonts w:cstheme="minorHAnsi"/>
          <w:bCs/>
          <w:i/>
          <w:iCs/>
        </w:rPr>
        <w:t>Wasta: The Hidden Force in Middle Eastern Society.</w:t>
      </w:r>
      <w:r w:rsidRPr="00F058F7">
        <w:rPr>
          <w:rFonts w:cstheme="minorHAnsi"/>
          <w:bCs/>
        </w:rPr>
        <w:t xml:space="preserve"> Westport, Connecticut: </w:t>
      </w:r>
      <w:proofErr w:type="spellStart"/>
      <w:r w:rsidRPr="00F058F7">
        <w:rPr>
          <w:rFonts w:cstheme="minorHAnsi"/>
          <w:bCs/>
        </w:rPr>
        <w:t>Praegar</w:t>
      </w:r>
      <w:proofErr w:type="spellEnd"/>
      <w:r w:rsidRPr="00F058F7">
        <w:rPr>
          <w:rFonts w:cstheme="minorHAnsi"/>
          <w:bCs/>
        </w:rPr>
        <w:t>.</w:t>
      </w:r>
    </w:p>
    <w:p w14:paraId="72667B0E" w14:textId="77777777" w:rsidR="00D613C2" w:rsidRDefault="00D613C2" w:rsidP="009D6745">
      <w:pPr>
        <w:spacing w:line="360" w:lineRule="auto"/>
        <w:jc w:val="both"/>
        <w:rPr>
          <w:rFonts w:cstheme="minorHAnsi"/>
          <w:bCs/>
        </w:rPr>
      </w:pPr>
      <w:bookmarkStart w:id="2" w:name="_Hlk99361296"/>
      <w:r w:rsidRPr="00D613C2">
        <w:rPr>
          <w:rFonts w:cstheme="minorHAnsi"/>
          <w:bCs/>
        </w:rPr>
        <w:t>de Mesquita EB. and Stephenson M., (2006). Legal Institutions and Informal Networks. </w:t>
      </w:r>
      <w:r w:rsidRPr="00D613C2">
        <w:rPr>
          <w:rFonts w:cstheme="minorHAnsi"/>
          <w:bCs/>
          <w:i/>
          <w:iCs/>
        </w:rPr>
        <w:t>Journal of Theoretical Politics</w:t>
      </w:r>
      <w:r w:rsidRPr="00D613C2">
        <w:rPr>
          <w:rFonts w:cstheme="minorHAnsi"/>
          <w:bCs/>
        </w:rPr>
        <w:t>. 18(1), 40-67.</w:t>
      </w:r>
      <w:bookmarkEnd w:id="2"/>
    </w:p>
    <w:p w14:paraId="6B1CAEE5" w14:textId="62E7D1BF" w:rsidR="00202178" w:rsidRPr="00F058F7" w:rsidRDefault="00202178" w:rsidP="009D6745">
      <w:pPr>
        <w:spacing w:line="360" w:lineRule="auto"/>
        <w:jc w:val="both"/>
        <w:rPr>
          <w:rFonts w:cstheme="minorHAnsi"/>
          <w:bCs/>
        </w:rPr>
      </w:pPr>
      <w:r w:rsidRPr="00F058F7">
        <w:rPr>
          <w:rFonts w:cstheme="minorHAnsi"/>
          <w:bCs/>
        </w:rPr>
        <w:lastRenderedPageBreak/>
        <w:t xml:space="preserve">Harbi, S. A., </w:t>
      </w:r>
      <w:proofErr w:type="spellStart"/>
      <w:r w:rsidRPr="00F058F7">
        <w:rPr>
          <w:rFonts w:cstheme="minorHAnsi"/>
          <w:bCs/>
        </w:rPr>
        <w:t>Thursfield</w:t>
      </w:r>
      <w:proofErr w:type="spellEnd"/>
      <w:r w:rsidRPr="00F058F7">
        <w:rPr>
          <w:rFonts w:cstheme="minorHAnsi"/>
          <w:bCs/>
        </w:rPr>
        <w:t xml:space="preserve">, D., &amp; Bright, D. (2017). Culture, Wasta and perceptions of performance appraisal in Saudi Arabia. </w:t>
      </w:r>
      <w:r w:rsidRPr="00F058F7">
        <w:rPr>
          <w:rFonts w:cstheme="minorHAnsi"/>
          <w:bCs/>
          <w:i/>
          <w:iCs/>
        </w:rPr>
        <w:t>The International Journal of Human Resource Management</w:t>
      </w:r>
      <w:r w:rsidRPr="00F058F7">
        <w:rPr>
          <w:rFonts w:cstheme="minorHAnsi"/>
          <w:bCs/>
        </w:rPr>
        <w:t>, 28(19), 2792-2810.</w:t>
      </w:r>
    </w:p>
    <w:p w14:paraId="466E83B9" w14:textId="00EC943F" w:rsidR="00AC3731" w:rsidRDefault="00AC3731" w:rsidP="009D6745">
      <w:pPr>
        <w:pStyle w:val="Bibliography"/>
        <w:spacing w:line="360" w:lineRule="auto"/>
        <w:rPr>
          <w:rFonts w:cstheme="minorHAnsi"/>
        </w:rPr>
      </w:pPr>
      <w:proofErr w:type="spellStart"/>
      <w:r w:rsidRPr="00F058F7">
        <w:rPr>
          <w:rFonts w:cstheme="minorHAnsi"/>
        </w:rPr>
        <w:t>Horak</w:t>
      </w:r>
      <w:proofErr w:type="spellEnd"/>
      <w:r w:rsidRPr="00F058F7">
        <w:rPr>
          <w:rFonts w:cstheme="minorHAnsi"/>
        </w:rPr>
        <w:t xml:space="preserve">, S., &amp; Klein, A. (2016). Persistence of informal social networks in East Asia: Evidence from South Korea. </w:t>
      </w:r>
      <w:r w:rsidRPr="00F058F7">
        <w:rPr>
          <w:rFonts w:cstheme="minorHAnsi"/>
          <w:i/>
          <w:iCs/>
        </w:rPr>
        <w:t>Asia Pacific Journal of Management</w:t>
      </w:r>
      <w:r w:rsidRPr="00F058F7">
        <w:rPr>
          <w:rFonts w:cstheme="minorHAnsi"/>
        </w:rPr>
        <w:t xml:space="preserve">, </w:t>
      </w:r>
      <w:r w:rsidRPr="00F058F7">
        <w:rPr>
          <w:rFonts w:cstheme="minorHAnsi"/>
          <w:i/>
          <w:iCs/>
        </w:rPr>
        <w:t>33</w:t>
      </w:r>
      <w:r w:rsidRPr="00F058F7">
        <w:rPr>
          <w:rFonts w:cstheme="minorHAnsi"/>
        </w:rPr>
        <w:t xml:space="preserve">(3), 673–694. </w:t>
      </w:r>
    </w:p>
    <w:p w14:paraId="0EFFF5DA" w14:textId="1DA7D006" w:rsidR="00D613C2" w:rsidRPr="00D613C2" w:rsidRDefault="00D613C2" w:rsidP="00D613C2">
      <w:proofErr w:type="spellStart"/>
      <w:r w:rsidRPr="00D613C2">
        <w:t>Horak</w:t>
      </w:r>
      <w:proofErr w:type="spellEnd"/>
      <w:r w:rsidRPr="00D613C2">
        <w:t>, S. &amp; Taube, M., (2016). Same but different? Similarities and fundamental differences of informal social networks in China (guanxi) and Korea (</w:t>
      </w:r>
      <w:proofErr w:type="spellStart"/>
      <w:r w:rsidRPr="00D613C2">
        <w:t>yongo</w:t>
      </w:r>
      <w:proofErr w:type="spellEnd"/>
      <w:r w:rsidRPr="00D613C2">
        <w:t xml:space="preserve">). </w:t>
      </w:r>
      <w:r w:rsidRPr="00D613C2">
        <w:rPr>
          <w:i/>
          <w:iCs/>
        </w:rPr>
        <w:t>Asia Pacific Journal of Management</w:t>
      </w:r>
      <w:r w:rsidRPr="00D613C2">
        <w:t>, 33(3)</w:t>
      </w:r>
      <w:r>
        <w:t>,</w:t>
      </w:r>
      <w:r w:rsidRPr="00D613C2">
        <w:t xml:space="preserve"> 595-616.</w:t>
      </w:r>
    </w:p>
    <w:p w14:paraId="18C025DA" w14:textId="219C44F5" w:rsidR="00FB0629" w:rsidRPr="00F058F7" w:rsidRDefault="00FB0629" w:rsidP="009D6745">
      <w:pPr>
        <w:spacing w:line="360" w:lineRule="auto"/>
        <w:rPr>
          <w:rFonts w:cstheme="minorHAnsi"/>
        </w:rPr>
      </w:pPr>
      <w:proofErr w:type="spellStart"/>
      <w:r w:rsidRPr="00F058F7">
        <w:rPr>
          <w:rFonts w:cstheme="minorHAnsi"/>
        </w:rPr>
        <w:t>Horak</w:t>
      </w:r>
      <w:proofErr w:type="spellEnd"/>
      <w:r w:rsidRPr="00F058F7">
        <w:rPr>
          <w:rFonts w:cstheme="minorHAnsi"/>
        </w:rPr>
        <w:t xml:space="preserve">, S. (2018). 1.18 </w:t>
      </w:r>
      <w:proofErr w:type="spellStart"/>
      <w:r w:rsidRPr="00F058F7">
        <w:rPr>
          <w:rFonts w:cstheme="minorHAnsi"/>
        </w:rPr>
        <w:t>Jinmyaku</w:t>
      </w:r>
      <w:proofErr w:type="spellEnd"/>
      <w:r w:rsidRPr="00F058F7">
        <w:rPr>
          <w:rFonts w:cstheme="minorHAnsi"/>
        </w:rPr>
        <w:t xml:space="preserve"> (Japan) (p. 94-96). In A </w:t>
      </w:r>
      <w:proofErr w:type="spellStart"/>
      <w:r w:rsidRPr="00F058F7">
        <w:rPr>
          <w:rFonts w:cstheme="minorHAnsi"/>
        </w:rPr>
        <w:t>Ledeneva</w:t>
      </w:r>
      <w:proofErr w:type="spellEnd"/>
      <w:r w:rsidRPr="00F058F7">
        <w:rPr>
          <w:rFonts w:cstheme="minorHAnsi"/>
        </w:rPr>
        <w:t xml:space="preserve"> (Ed.). The Global Encyclopaedia of Informality, </w:t>
      </w:r>
      <w:r w:rsidR="0007073D">
        <w:rPr>
          <w:rFonts w:cstheme="minorHAnsi"/>
        </w:rPr>
        <w:t>1(1)</w:t>
      </w:r>
      <w:r w:rsidRPr="00F058F7">
        <w:rPr>
          <w:rFonts w:cstheme="minorHAnsi"/>
        </w:rPr>
        <w:t>, UCL Press, London.</w:t>
      </w:r>
    </w:p>
    <w:p w14:paraId="1E78E747" w14:textId="77777777" w:rsidR="00202178" w:rsidRPr="00F058F7" w:rsidRDefault="00202178" w:rsidP="009D6745">
      <w:pPr>
        <w:spacing w:line="360" w:lineRule="auto"/>
        <w:jc w:val="both"/>
        <w:rPr>
          <w:rFonts w:cstheme="minorHAnsi"/>
          <w:bCs/>
        </w:rPr>
      </w:pPr>
      <w:r w:rsidRPr="00F058F7">
        <w:rPr>
          <w:rFonts w:cstheme="minorHAnsi"/>
          <w:bCs/>
        </w:rPr>
        <w:t>Hutchings, K., &amp; Weir, D. (2006a). Guanxi and Wasta: A Comparison.</w:t>
      </w:r>
      <w:r w:rsidRPr="00F058F7">
        <w:rPr>
          <w:rFonts w:cstheme="minorHAnsi"/>
          <w:b/>
        </w:rPr>
        <w:t xml:space="preserve"> </w:t>
      </w:r>
      <w:r w:rsidRPr="00F058F7">
        <w:rPr>
          <w:rFonts w:cstheme="minorHAnsi"/>
          <w:bCs/>
          <w:i/>
          <w:iCs/>
        </w:rPr>
        <w:t>Thunderbird International Business Review</w:t>
      </w:r>
      <w:r w:rsidRPr="00F058F7">
        <w:rPr>
          <w:rFonts w:cstheme="minorHAnsi"/>
          <w:bCs/>
        </w:rPr>
        <w:t>, 48 (1), 141-156.</w:t>
      </w:r>
    </w:p>
    <w:p w14:paraId="1F4D426C" w14:textId="030E3988" w:rsidR="00202178" w:rsidRPr="00F058F7" w:rsidRDefault="00202178" w:rsidP="009D6745">
      <w:pPr>
        <w:spacing w:line="360" w:lineRule="auto"/>
        <w:jc w:val="both"/>
        <w:rPr>
          <w:rFonts w:cstheme="minorHAnsi"/>
          <w:bCs/>
        </w:rPr>
      </w:pPr>
      <w:r w:rsidRPr="00F058F7">
        <w:rPr>
          <w:rFonts w:cstheme="minorHAnsi"/>
          <w:bCs/>
        </w:rPr>
        <w:t xml:space="preserve">Hutchings, K., &amp; Weir, D. (2006b). Understanding Networking in China and the Arab World. </w:t>
      </w:r>
      <w:r w:rsidRPr="00F058F7">
        <w:rPr>
          <w:rFonts w:cstheme="minorHAnsi"/>
          <w:bCs/>
          <w:i/>
        </w:rPr>
        <w:t>Journal of European Industrial Training</w:t>
      </w:r>
      <w:r w:rsidRPr="00F058F7">
        <w:rPr>
          <w:rFonts w:cstheme="minorHAnsi"/>
          <w:bCs/>
        </w:rPr>
        <w:t>, 30(4), 272-290.</w:t>
      </w:r>
    </w:p>
    <w:p w14:paraId="1A7259D5" w14:textId="55F708FE" w:rsidR="00FB0629" w:rsidRDefault="00FB0629" w:rsidP="009D6745">
      <w:pPr>
        <w:spacing w:line="360" w:lineRule="auto"/>
        <w:jc w:val="both"/>
        <w:rPr>
          <w:rFonts w:cstheme="minorHAnsi"/>
          <w:bCs/>
        </w:rPr>
      </w:pPr>
      <w:r w:rsidRPr="00F058F7">
        <w:rPr>
          <w:rFonts w:cstheme="minorHAnsi"/>
          <w:bCs/>
        </w:rPr>
        <w:t xml:space="preserve">Iles, P., </w:t>
      </w:r>
      <w:proofErr w:type="spellStart"/>
      <w:r w:rsidRPr="00F058F7">
        <w:rPr>
          <w:rFonts w:cstheme="minorHAnsi"/>
          <w:bCs/>
        </w:rPr>
        <w:t>Almhodie</w:t>
      </w:r>
      <w:proofErr w:type="spellEnd"/>
      <w:r w:rsidRPr="00F058F7">
        <w:rPr>
          <w:rFonts w:cstheme="minorHAnsi"/>
          <w:bCs/>
        </w:rPr>
        <w:t xml:space="preserve">, A., &amp; Baruch, Y. (2012). Managing HR in the Middle East: Challenges in the Public Sector. </w:t>
      </w:r>
      <w:r w:rsidRPr="00F058F7">
        <w:rPr>
          <w:rFonts w:cstheme="minorHAnsi"/>
          <w:bCs/>
          <w:i/>
          <w:iCs/>
        </w:rPr>
        <w:t>Public Personnel Management</w:t>
      </w:r>
      <w:r w:rsidRPr="00F058F7">
        <w:rPr>
          <w:rFonts w:cstheme="minorHAnsi"/>
          <w:bCs/>
        </w:rPr>
        <w:t>, 41(3), 465-492.</w:t>
      </w:r>
    </w:p>
    <w:p w14:paraId="0120EE11" w14:textId="7CDB49AC" w:rsidR="00175811" w:rsidRPr="00F058F7" w:rsidRDefault="00175811" w:rsidP="009D6745">
      <w:pPr>
        <w:spacing w:line="360" w:lineRule="auto"/>
        <w:jc w:val="both"/>
        <w:rPr>
          <w:rFonts w:cstheme="minorHAnsi"/>
          <w:bCs/>
        </w:rPr>
      </w:pPr>
      <w:proofErr w:type="spellStart"/>
      <w:proofErr w:type="gramStart"/>
      <w:r w:rsidRPr="00175811">
        <w:rPr>
          <w:rFonts w:cstheme="minorHAnsi"/>
          <w:bCs/>
        </w:rPr>
        <w:t>Kemeny,J.G</w:t>
      </w:r>
      <w:proofErr w:type="spellEnd"/>
      <w:r w:rsidRPr="00175811">
        <w:rPr>
          <w:rFonts w:cstheme="minorHAnsi"/>
          <w:bCs/>
        </w:rPr>
        <w:t>.</w:t>
      </w:r>
      <w:proofErr w:type="gramEnd"/>
      <w:r w:rsidRPr="00175811">
        <w:rPr>
          <w:rFonts w:cstheme="minorHAnsi"/>
          <w:bCs/>
        </w:rPr>
        <w:t xml:space="preserve">, Snell, .J.L. </w:t>
      </w:r>
      <w:r>
        <w:rPr>
          <w:rFonts w:cstheme="minorHAnsi"/>
          <w:bCs/>
        </w:rPr>
        <w:t>&amp;</w:t>
      </w:r>
      <w:r w:rsidRPr="00175811">
        <w:rPr>
          <w:rFonts w:cstheme="minorHAnsi"/>
          <w:bCs/>
        </w:rPr>
        <w:t xml:space="preserve"> Thompson,</w:t>
      </w:r>
      <w:r>
        <w:rPr>
          <w:rFonts w:cstheme="minorHAnsi"/>
          <w:bCs/>
        </w:rPr>
        <w:t xml:space="preserve"> </w:t>
      </w:r>
      <w:r w:rsidRPr="00175811">
        <w:rPr>
          <w:rFonts w:cstheme="minorHAnsi"/>
          <w:bCs/>
        </w:rPr>
        <w:t>G.L.,  (1966). Introduction to Finite Mathematic. Englewood Cliffs, Prentice Hall</w:t>
      </w:r>
    </w:p>
    <w:p w14:paraId="2FED0F6E" w14:textId="77777777" w:rsidR="00AC3731" w:rsidRPr="00F058F7" w:rsidRDefault="00AC3731" w:rsidP="009D6745">
      <w:pPr>
        <w:spacing w:after="200" w:line="360" w:lineRule="auto"/>
        <w:rPr>
          <w:rFonts w:eastAsia="Calibri" w:cstheme="minorHAnsi"/>
        </w:rPr>
      </w:pPr>
      <w:r w:rsidRPr="00F058F7">
        <w:rPr>
          <w:rFonts w:eastAsia="Calibri" w:cstheme="minorHAnsi"/>
        </w:rPr>
        <w:t xml:space="preserve">Kwon HW. (2017) A Social Embeddedness Perspective on Turnover Intention: The Role of Informal Networks and Social Identity Evidence </w:t>
      </w:r>
      <w:proofErr w:type="gramStart"/>
      <w:r w:rsidRPr="00F058F7">
        <w:rPr>
          <w:rFonts w:eastAsia="Calibri" w:cstheme="minorHAnsi"/>
        </w:rPr>
        <w:t>From</w:t>
      </w:r>
      <w:proofErr w:type="gramEnd"/>
      <w:r w:rsidRPr="00F058F7">
        <w:rPr>
          <w:rFonts w:eastAsia="Calibri" w:cstheme="minorHAnsi"/>
        </w:rPr>
        <w:t xml:space="preserve"> South Korea. </w:t>
      </w:r>
      <w:r w:rsidRPr="00F058F7">
        <w:rPr>
          <w:rFonts w:eastAsia="Calibri" w:cstheme="minorHAnsi"/>
          <w:i/>
          <w:iCs/>
        </w:rPr>
        <w:t>Public Personnel Management</w:t>
      </w:r>
      <w:r w:rsidR="000266AF" w:rsidRPr="00F058F7">
        <w:rPr>
          <w:rFonts w:eastAsia="Calibri" w:cstheme="minorHAnsi"/>
        </w:rPr>
        <w:t xml:space="preserve">, </w:t>
      </w:r>
      <w:r w:rsidRPr="00F058F7">
        <w:rPr>
          <w:rFonts w:eastAsia="Calibri" w:cstheme="minorHAnsi"/>
        </w:rPr>
        <w:t>46(3)</w:t>
      </w:r>
      <w:r w:rsidR="000266AF" w:rsidRPr="00F058F7">
        <w:rPr>
          <w:rFonts w:eastAsia="Calibri" w:cstheme="minorHAnsi"/>
        </w:rPr>
        <w:t xml:space="preserve">, </w:t>
      </w:r>
      <w:r w:rsidRPr="00F058F7">
        <w:rPr>
          <w:rFonts w:eastAsia="Calibri" w:cstheme="minorHAnsi"/>
        </w:rPr>
        <w:t xml:space="preserve">263-287. </w:t>
      </w:r>
    </w:p>
    <w:p w14:paraId="3475BAA4" w14:textId="088C9257" w:rsidR="000266AF" w:rsidRPr="00F058F7" w:rsidRDefault="000266AF" w:rsidP="009D6745">
      <w:pPr>
        <w:shd w:val="clear" w:color="auto" w:fill="FFFFFF"/>
        <w:spacing w:after="0" w:line="360" w:lineRule="auto"/>
        <w:outlineLvl w:val="0"/>
        <w:rPr>
          <w:rStyle w:val="cls-response"/>
          <w:rFonts w:cstheme="minorHAnsi"/>
        </w:rPr>
      </w:pPr>
      <w:proofErr w:type="spellStart"/>
      <w:proofErr w:type="gramStart"/>
      <w:r w:rsidRPr="00F058F7">
        <w:rPr>
          <w:rStyle w:val="personname"/>
          <w:rFonts w:cstheme="minorHAnsi"/>
        </w:rPr>
        <w:t>Lawal,</w:t>
      </w:r>
      <w:r w:rsidRPr="00F058F7">
        <w:rPr>
          <w:rFonts w:cstheme="minorHAnsi"/>
        </w:rPr>
        <w:t>F</w:t>
      </w:r>
      <w:proofErr w:type="spellEnd"/>
      <w:r w:rsidRPr="00F058F7">
        <w:rPr>
          <w:rFonts w:cstheme="minorHAnsi"/>
        </w:rPr>
        <w:t>.</w:t>
      </w:r>
      <w:proofErr w:type="gramEnd"/>
      <w:r w:rsidRPr="00F058F7">
        <w:rPr>
          <w:rFonts w:cstheme="minorHAnsi"/>
        </w:rPr>
        <w:t xml:space="preserve">  </w:t>
      </w:r>
      <w:proofErr w:type="spellStart"/>
      <w:r w:rsidRPr="00F058F7">
        <w:rPr>
          <w:rStyle w:val="personname"/>
          <w:rFonts w:cstheme="minorHAnsi"/>
        </w:rPr>
        <w:t>Adegbuyi</w:t>
      </w:r>
      <w:proofErr w:type="spellEnd"/>
      <w:r w:rsidRPr="00F058F7">
        <w:rPr>
          <w:rStyle w:val="personname"/>
          <w:rFonts w:cstheme="minorHAnsi"/>
        </w:rPr>
        <w:t xml:space="preserve">, O. </w:t>
      </w:r>
      <w:r w:rsidRPr="00F058F7">
        <w:rPr>
          <w:rFonts w:cstheme="minorHAnsi"/>
        </w:rPr>
        <w:t xml:space="preserve"> </w:t>
      </w:r>
      <w:proofErr w:type="gramStart"/>
      <w:r w:rsidR="00175811">
        <w:rPr>
          <w:rFonts w:cstheme="minorHAnsi"/>
        </w:rPr>
        <w:t xml:space="preserve">&amp; </w:t>
      </w:r>
      <w:r w:rsidRPr="00F058F7">
        <w:rPr>
          <w:rFonts w:cstheme="minorHAnsi"/>
        </w:rPr>
        <w:t xml:space="preserve"> </w:t>
      </w:r>
      <w:proofErr w:type="spellStart"/>
      <w:r w:rsidRPr="00F058F7">
        <w:rPr>
          <w:rStyle w:val="personname"/>
          <w:rFonts w:cstheme="minorHAnsi"/>
        </w:rPr>
        <w:t>Iyiola</w:t>
      </w:r>
      <w:proofErr w:type="spellEnd"/>
      <w:proofErr w:type="gramEnd"/>
      <w:r w:rsidRPr="00F058F7">
        <w:rPr>
          <w:rStyle w:val="personname"/>
          <w:rFonts w:cstheme="minorHAnsi"/>
        </w:rPr>
        <w:t>, A, ,O. ,</w:t>
      </w:r>
      <w:r w:rsidRPr="00F058F7">
        <w:rPr>
          <w:rFonts w:cstheme="minorHAnsi"/>
        </w:rPr>
        <w:t xml:space="preserve">  </w:t>
      </w:r>
      <w:proofErr w:type="spellStart"/>
      <w:r w:rsidRPr="00F058F7">
        <w:rPr>
          <w:rStyle w:val="personname"/>
          <w:rFonts w:cstheme="minorHAnsi"/>
        </w:rPr>
        <w:t>Ayoade</w:t>
      </w:r>
      <w:proofErr w:type="spellEnd"/>
      <w:r w:rsidRPr="00F058F7">
        <w:rPr>
          <w:rStyle w:val="personname"/>
          <w:rFonts w:cstheme="minorHAnsi"/>
        </w:rPr>
        <w:t>, O</w:t>
      </w:r>
      <w:r w:rsidRPr="00F058F7">
        <w:rPr>
          <w:rFonts w:cstheme="minorHAnsi"/>
        </w:rPr>
        <w:t xml:space="preserve"> and </w:t>
      </w:r>
      <w:r w:rsidRPr="00F058F7">
        <w:rPr>
          <w:rStyle w:val="personname"/>
          <w:rFonts w:cstheme="minorHAnsi"/>
        </w:rPr>
        <w:t>Taiwo, A.</w:t>
      </w:r>
      <w:r w:rsidRPr="00F058F7">
        <w:rPr>
          <w:rFonts w:cstheme="minorHAnsi"/>
        </w:rPr>
        <w:t xml:space="preserve"> (2018). Nexus between Informal Networks and </w:t>
      </w:r>
      <w:proofErr w:type="gramStart"/>
      <w:r w:rsidRPr="00F058F7">
        <w:rPr>
          <w:rFonts w:cstheme="minorHAnsi"/>
        </w:rPr>
        <w:t>Risk Taking</w:t>
      </w:r>
      <w:proofErr w:type="gramEnd"/>
      <w:r w:rsidRPr="00F058F7">
        <w:rPr>
          <w:rFonts w:cstheme="minorHAnsi"/>
        </w:rPr>
        <w:t xml:space="preserve"> Implications for Improving the Performance of Small and Medium size</w:t>
      </w:r>
      <w:r w:rsidR="0007073D">
        <w:rPr>
          <w:rFonts w:cstheme="minorHAnsi"/>
        </w:rPr>
        <w:t xml:space="preserve"> </w:t>
      </w:r>
      <w:r w:rsidRPr="00F058F7">
        <w:rPr>
          <w:rFonts w:cstheme="minorHAnsi"/>
        </w:rPr>
        <w:t xml:space="preserve">organizations, </w:t>
      </w:r>
      <w:r w:rsidRPr="00F058F7">
        <w:rPr>
          <w:rStyle w:val="Emphasis"/>
          <w:rFonts w:cstheme="minorHAnsi"/>
        </w:rPr>
        <w:t>(SMES) in Nigeria.</w:t>
      </w:r>
      <w:r w:rsidRPr="00F058F7">
        <w:rPr>
          <w:rFonts w:cstheme="minorHAnsi"/>
        </w:rPr>
        <w:t xml:space="preserve"> </w:t>
      </w:r>
      <w:r w:rsidRPr="00F058F7">
        <w:rPr>
          <w:rFonts w:cstheme="minorHAnsi"/>
          <w:i/>
        </w:rPr>
        <w:t>Academy of Strategic Management Journal</w:t>
      </w:r>
      <w:r w:rsidRPr="00F058F7">
        <w:rPr>
          <w:rFonts w:cstheme="minorHAnsi"/>
        </w:rPr>
        <w:t>, 17 (2). 1-14.</w:t>
      </w:r>
    </w:p>
    <w:p w14:paraId="3E40DA9F" w14:textId="77777777" w:rsidR="0007073D" w:rsidRDefault="0007073D" w:rsidP="009D6745">
      <w:pPr>
        <w:pStyle w:val="ListParagraph"/>
        <w:spacing w:line="360" w:lineRule="auto"/>
        <w:ind w:left="0"/>
        <w:rPr>
          <w:rFonts w:cstheme="minorHAnsi"/>
        </w:rPr>
      </w:pPr>
    </w:p>
    <w:p w14:paraId="6385617E" w14:textId="21FE05FE" w:rsidR="0002431A" w:rsidRPr="00F058F7" w:rsidRDefault="00AC3731" w:rsidP="009D6745">
      <w:pPr>
        <w:pStyle w:val="ListParagraph"/>
        <w:spacing w:line="360" w:lineRule="auto"/>
        <w:ind w:left="0"/>
        <w:rPr>
          <w:rFonts w:cstheme="minorHAnsi"/>
          <w:b/>
        </w:rPr>
      </w:pPr>
      <w:proofErr w:type="spellStart"/>
      <w:r w:rsidRPr="00F058F7">
        <w:rPr>
          <w:rFonts w:cstheme="minorHAnsi"/>
        </w:rPr>
        <w:t>Ledeneva</w:t>
      </w:r>
      <w:proofErr w:type="spellEnd"/>
      <w:r w:rsidRPr="00F058F7">
        <w:rPr>
          <w:rFonts w:cstheme="minorHAnsi"/>
        </w:rPr>
        <w:t xml:space="preserve">, A. (2008). </w:t>
      </w:r>
      <w:proofErr w:type="spellStart"/>
      <w:r w:rsidRPr="00F058F7">
        <w:rPr>
          <w:rFonts w:cstheme="minorHAnsi"/>
        </w:rPr>
        <w:t>Blat</w:t>
      </w:r>
      <w:proofErr w:type="spellEnd"/>
      <w:r w:rsidRPr="00F058F7">
        <w:rPr>
          <w:rFonts w:cstheme="minorHAnsi"/>
        </w:rPr>
        <w:t xml:space="preserve"> and Guanxi: Informal Practices in Russia and China. </w:t>
      </w:r>
      <w:r w:rsidRPr="00F058F7">
        <w:rPr>
          <w:rFonts w:cstheme="minorHAnsi"/>
          <w:i/>
          <w:iCs/>
        </w:rPr>
        <w:t>Comparative Studies in Society and History</w:t>
      </w:r>
      <w:r w:rsidRPr="00F058F7">
        <w:rPr>
          <w:rFonts w:cstheme="minorHAnsi"/>
        </w:rPr>
        <w:t xml:space="preserve">, </w:t>
      </w:r>
      <w:r w:rsidRPr="00F058F7">
        <w:rPr>
          <w:rFonts w:cstheme="minorHAnsi"/>
          <w:i/>
          <w:iCs/>
        </w:rPr>
        <w:t>50</w:t>
      </w:r>
      <w:r w:rsidRPr="00F058F7">
        <w:rPr>
          <w:rFonts w:cstheme="minorHAnsi"/>
        </w:rPr>
        <w:t>(01), 118–144</w:t>
      </w:r>
    </w:p>
    <w:p w14:paraId="0EFA1949" w14:textId="77777777" w:rsidR="00AC3731" w:rsidRPr="00F058F7" w:rsidRDefault="00AC3731" w:rsidP="009D6745">
      <w:pPr>
        <w:pStyle w:val="Bibliography"/>
        <w:spacing w:line="360" w:lineRule="auto"/>
        <w:rPr>
          <w:rFonts w:cstheme="minorHAnsi"/>
        </w:rPr>
      </w:pPr>
      <w:r w:rsidRPr="00F058F7">
        <w:rPr>
          <w:rFonts w:cstheme="minorHAnsi"/>
        </w:rPr>
        <w:t xml:space="preserve">Lee Park, C., </w:t>
      </w:r>
      <w:proofErr w:type="spellStart"/>
      <w:r w:rsidRPr="00F058F7">
        <w:rPr>
          <w:rFonts w:cstheme="minorHAnsi"/>
        </w:rPr>
        <w:t>Fracarolli</w:t>
      </w:r>
      <w:proofErr w:type="spellEnd"/>
      <w:r w:rsidRPr="00F058F7">
        <w:rPr>
          <w:rFonts w:cstheme="minorHAnsi"/>
        </w:rPr>
        <w:t xml:space="preserve"> Nunes, M., </w:t>
      </w:r>
      <w:proofErr w:type="spellStart"/>
      <w:r w:rsidRPr="00F058F7">
        <w:rPr>
          <w:rFonts w:cstheme="minorHAnsi"/>
        </w:rPr>
        <w:t>Muratbekova-Touron</w:t>
      </w:r>
      <w:proofErr w:type="spellEnd"/>
      <w:r w:rsidRPr="00F058F7">
        <w:rPr>
          <w:rFonts w:cstheme="minorHAnsi"/>
        </w:rPr>
        <w:t xml:space="preserve">, M., &amp; </w:t>
      </w:r>
      <w:proofErr w:type="spellStart"/>
      <w:r w:rsidRPr="00F058F7">
        <w:rPr>
          <w:rFonts w:cstheme="minorHAnsi"/>
        </w:rPr>
        <w:t>Moatti</w:t>
      </w:r>
      <w:proofErr w:type="spellEnd"/>
      <w:r w:rsidRPr="00F058F7">
        <w:rPr>
          <w:rFonts w:cstheme="minorHAnsi"/>
        </w:rPr>
        <w:t xml:space="preserve">, V. (2018). The duality of the Brazilian </w:t>
      </w:r>
      <w:proofErr w:type="spellStart"/>
      <w:r w:rsidRPr="00F058F7">
        <w:rPr>
          <w:rFonts w:cstheme="minorHAnsi"/>
          <w:i/>
          <w:iCs/>
        </w:rPr>
        <w:t>jeitinho</w:t>
      </w:r>
      <w:proofErr w:type="spellEnd"/>
      <w:r w:rsidRPr="00F058F7">
        <w:rPr>
          <w:rFonts w:cstheme="minorHAnsi"/>
        </w:rPr>
        <w:t xml:space="preserve">: An empirical investigation and conceptual framework. </w:t>
      </w:r>
      <w:r w:rsidRPr="00F058F7">
        <w:rPr>
          <w:rFonts w:cstheme="minorHAnsi"/>
          <w:i/>
          <w:iCs/>
        </w:rPr>
        <w:t>Critical Perspectives on International Business</w:t>
      </w:r>
      <w:r w:rsidRPr="00F058F7">
        <w:rPr>
          <w:rFonts w:cstheme="minorHAnsi"/>
        </w:rPr>
        <w:t xml:space="preserve">, </w:t>
      </w:r>
      <w:r w:rsidRPr="00F058F7">
        <w:rPr>
          <w:rFonts w:cstheme="minorHAnsi"/>
          <w:i/>
          <w:iCs/>
        </w:rPr>
        <w:t>14</w:t>
      </w:r>
      <w:r w:rsidRPr="00F058F7">
        <w:rPr>
          <w:rFonts w:cstheme="minorHAnsi"/>
        </w:rPr>
        <w:t xml:space="preserve">(4), 404–425. </w:t>
      </w:r>
    </w:p>
    <w:p w14:paraId="2BA8B853" w14:textId="77777777" w:rsidR="000266AF" w:rsidRPr="00F058F7" w:rsidRDefault="000266AF" w:rsidP="009D6745">
      <w:pPr>
        <w:shd w:val="clear" w:color="auto" w:fill="FFFFFF"/>
        <w:spacing w:after="0" w:line="360" w:lineRule="auto"/>
        <w:outlineLvl w:val="0"/>
        <w:rPr>
          <w:rFonts w:eastAsia="Times New Roman" w:cstheme="minorHAnsi"/>
          <w:spacing w:val="-5"/>
          <w:lang w:val="en-US"/>
        </w:rPr>
      </w:pPr>
      <w:r w:rsidRPr="00F058F7">
        <w:rPr>
          <w:rFonts w:eastAsia="Times New Roman" w:cstheme="minorHAnsi"/>
          <w:kern w:val="36"/>
          <w:lang w:val="en-US"/>
        </w:rPr>
        <w:lastRenderedPageBreak/>
        <w:t xml:space="preserve">Mahmood, B. </w:t>
      </w:r>
      <w:proofErr w:type="spellStart"/>
      <w:r w:rsidRPr="00F058F7">
        <w:rPr>
          <w:rFonts w:eastAsia="Times New Roman" w:cstheme="minorHAnsi"/>
          <w:kern w:val="36"/>
          <w:lang w:val="en-US"/>
        </w:rPr>
        <w:t>Thomasini</w:t>
      </w:r>
      <w:proofErr w:type="spellEnd"/>
      <w:r w:rsidRPr="00F058F7">
        <w:rPr>
          <w:rFonts w:eastAsia="Times New Roman" w:cstheme="minorHAnsi"/>
          <w:kern w:val="36"/>
          <w:lang w:val="en-US"/>
        </w:rPr>
        <w:t xml:space="preserve">, M.  and </w:t>
      </w:r>
      <w:proofErr w:type="spellStart"/>
      <w:r w:rsidRPr="00F058F7">
        <w:rPr>
          <w:rFonts w:eastAsia="Times New Roman" w:cstheme="minorHAnsi"/>
          <w:kern w:val="36"/>
          <w:lang w:val="en-US"/>
        </w:rPr>
        <w:t>Meneze</w:t>
      </w:r>
      <w:proofErr w:type="spellEnd"/>
      <w:r w:rsidRPr="00F058F7">
        <w:rPr>
          <w:rFonts w:eastAsia="Times New Roman" w:cstheme="minorHAnsi"/>
          <w:kern w:val="36"/>
          <w:lang w:val="en-US"/>
        </w:rPr>
        <w:t xml:space="preserve">, R (2015). </w:t>
      </w:r>
      <w:r w:rsidRPr="00F058F7">
        <w:rPr>
          <w:rFonts w:cstheme="minorHAnsi"/>
        </w:rPr>
        <w:t xml:space="preserve">Social-Driven Information Dissemination for Mobile Wireless Sensor Networks: </w:t>
      </w:r>
      <w:r w:rsidRPr="00F058F7">
        <w:rPr>
          <w:rFonts w:cstheme="minorHAnsi"/>
          <w:i/>
        </w:rPr>
        <w:t>Sensors &amp; Transducers</w:t>
      </w:r>
      <w:r w:rsidRPr="00F058F7">
        <w:rPr>
          <w:rFonts w:cstheme="minorHAnsi"/>
        </w:rPr>
        <w:t xml:space="preserve">. </w:t>
      </w:r>
      <w:proofErr w:type="gramStart"/>
      <w:r w:rsidRPr="00F058F7">
        <w:rPr>
          <w:rFonts w:cstheme="minorHAnsi"/>
        </w:rPr>
        <w:t>189,(</w:t>
      </w:r>
      <w:proofErr w:type="gramEnd"/>
      <w:r w:rsidRPr="00F058F7">
        <w:rPr>
          <w:rFonts w:cstheme="minorHAnsi"/>
        </w:rPr>
        <w:t>6). 1-11: IFSA Publishing.</w:t>
      </w:r>
    </w:p>
    <w:p w14:paraId="02B4017A" w14:textId="77777777" w:rsidR="00103C12" w:rsidRPr="00F058F7" w:rsidRDefault="00103C12" w:rsidP="009D6745">
      <w:pPr>
        <w:spacing w:line="360" w:lineRule="auto"/>
        <w:rPr>
          <w:rFonts w:cstheme="minorHAnsi"/>
        </w:rPr>
      </w:pPr>
    </w:p>
    <w:p w14:paraId="4EA95712" w14:textId="77777777" w:rsidR="000266AF" w:rsidRPr="00F058F7" w:rsidRDefault="000266AF" w:rsidP="009D6745">
      <w:pPr>
        <w:spacing w:line="360" w:lineRule="auto"/>
        <w:rPr>
          <w:rFonts w:cstheme="minorHAnsi"/>
        </w:rPr>
      </w:pPr>
      <w:r w:rsidRPr="00F058F7">
        <w:rPr>
          <w:rStyle w:val="cls-response"/>
          <w:rFonts w:cstheme="minorHAnsi"/>
        </w:rPr>
        <w:t xml:space="preserve">McGuire, G. M. (2002). Gender, Race, and the Shadow Structure: A Study of Informal Networks and Inequality in a Work Organization. </w:t>
      </w:r>
      <w:r w:rsidRPr="00F058F7">
        <w:rPr>
          <w:rStyle w:val="cls-response"/>
          <w:rFonts w:cstheme="minorHAnsi"/>
          <w:i/>
          <w:iCs/>
        </w:rPr>
        <w:t>Gender &amp; Society</w:t>
      </w:r>
      <w:r w:rsidRPr="00F058F7">
        <w:rPr>
          <w:rStyle w:val="cls-response"/>
          <w:rFonts w:cstheme="minorHAnsi"/>
        </w:rPr>
        <w:t xml:space="preserve">, </w:t>
      </w:r>
      <w:r w:rsidRPr="00F058F7">
        <w:rPr>
          <w:rStyle w:val="cls-response"/>
          <w:rFonts w:cstheme="minorHAnsi"/>
          <w:i/>
          <w:iCs/>
        </w:rPr>
        <w:t>16</w:t>
      </w:r>
      <w:r w:rsidRPr="00F058F7">
        <w:rPr>
          <w:rStyle w:val="cls-response"/>
          <w:rFonts w:cstheme="minorHAnsi"/>
        </w:rPr>
        <w:t>(3). 303–322.</w:t>
      </w:r>
    </w:p>
    <w:p w14:paraId="73A2D05B" w14:textId="77777777" w:rsidR="009D6745" w:rsidRDefault="00103C12" w:rsidP="009D6745">
      <w:pPr>
        <w:pStyle w:val="ListParagraph"/>
        <w:spacing w:line="360" w:lineRule="auto"/>
        <w:ind w:left="0"/>
        <w:rPr>
          <w:rFonts w:cstheme="minorHAnsi"/>
        </w:rPr>
      </w:pPr>
      <w:proofErr w:type="spellStart"/>
      <w:r w:rsidRPr="00F058F7">
        <w:rPr>
          <w:rFonts w:cstheme="minorHAnsi"/>
        </w:rPr>
        <w:t>Meliciani</w:t>
      </w:r>
      <w:proofErr w:type="spellEnd"/>
      <w:r w:rsidRPr="00F058F7">
        <w:rPr>
          <w:rFonts w:cstheme="minorHAnsi"/>
        </w:rPr>
        <w:t xml:space="preserve">, V., </w:t>
      </w:r>
      <w:proofErr w:type="spellStart"/>
      <w:r w:rsidRPr="00F058F7">
        <w:rPr>
          <w:rFonts w:cstheme="minorHAnsi"/>
        </w:rPr>
        <w:t>Radicchia</w:t>
      </w:r>
      <w:proofErr w:type="spellEnd"/>
      <w:r w:rsidRPr="00F058F7">
        <w:rPr>
          <w:rFonts w:cstheme="minorHAnsi"/>
        </w:rPr>
        <w:t xml:space="preserve">, D. (2016). Informal networks, spatial mobility and overeducation in the Italian labour market. </w:t>
      </w:r>
      <w:r w:rsidRPr="00F058F7">
        <w:rPr>
          <w:rFonts w:cstheme="minorHAnsi"/>
          <w:i/>
          <w:iCs/>
        </w:rPr>
        <w:t>Ann Reg Sci.</w:t>
      </w:r>
      <w:r w:rsidRPr="00F058F7">
        <w:rPr>
          <w:rFonts w:cstheme="minorHAnsi"/>
        </w:rPr>
        <w:t xml:space="preserve"> 56,</w:t>
      </w:r>
      <w:r w:rsidRPr="00F058F7">
        <w:rPr>
          <w:rFonts w:cstheme="minorHAnsi"/>
          <w:b/>
          <w:bCs/>
        </w:rPr>
        <w:t xml:space="preserve"> </w:t>
      </w:r>
      <w:r w:rsidRPr="00F058F7">
        <w:rPr>
          <w:rFonts w:cstheme="minorHAnsi"/>
        </w:rPr>
        <w:t xml:space="preserve">513–535. </w:t>
      </w:r>
    </w:p>
    <w:p w14:paraId="122B3367" w14:textId="77777777" w:rsidR="009D6745" w:rsidRDefault="009D6745" w:rsidP="009D6745">
      <w:pPr>
        <w:pStyle w:val="ListParagraph"/>
        <w:spacing w:line="360" w:lineRule="auto"/>
        <w:ind w:left="0"/>
        <w:rPr>
          <w:rFonts w:cstheme="minorHAnsi"/>
        </w:rPr>
      </w:pPr>
    </w:p>
    <w:p w14:paraId="72555146" w14:textId="48201750" w:rsidR="0007073D" w:rsidRDefault="00202178" w:rsidP="009D6745">
      <w:pPr>
        <w:pStyle w:val="ListParagraph"/>
        <w:spacing w:line="360" w:lineRule="auto"/>
        <w:ind w:left="0"/>
        <w:rPr>
          <w:rFonts w:cstheme="minorHAnsi"/>
          <w:bCs/>
        </w:rPr>
      </w:pPr>
      <w:r w:rsidRPr="00F058F7">
        <w:rPr>
          <w:rFonts w:cstheme="minorHAnsi"/>
          <w:bCs/>
        </w:rPr>
        <w:t>Metcalfe, B. (2007). Gender and Human Resource Management in the Middle East. </w:t>
      </w:r>
      <w:r w:rsidRPr="00F058F7">
        <w:rPr>
          <w:rFonts w:cstheme="minorHAnsi"/>
          <w:bCs/>
          <w:i/>
          <w:iCs/>
        </w:rPr>
        <w:t>International Journal of Human Resource Management,</w:t>
      </w:r>
      <w:r w:rsidRPr="00F058F7">
        <w:rPr>
          <w:rFonts w:cstheme="minorHAnsi"/>
          <w:bCs/>
        </w:rPr>
        <w:t xml:space="preserve"> 18(1), 54–74.</w:t>
      </w:r>
    </w:p>
    <w:p w14:paraId="596F8C0F" w14:textId="77777777" w:rsidR="009D6745" w:rsidRDefault="009D6745" w:rsidP="009D6745">
      <w:pPr>
        <w:pStyle w:val="ListParagraph"/>
        <w:spacing w:line="360" w:lineRule="auto"/>
        <w:ind w:left="0"/>
        <w:rPr>
          <w:rFonts w:cstheme="minorHAnsi"/>
        </w:rPr>
      </w:pPr>
    </w:p>
    <w:p w14:paraId="7557CB9E" w14:textId="47DBF46D" w:rsidR="0007073D" w:rsidRDefault="00AC3731" w:rsidP="009D6745">
      <w:pPr>
        <w:pStyle w:val="ListParagraph"/>
        <w:spacing w:line="360" w:lineRule="auto"/>
        <w:ind w:left="0"/>
        <w:rPr>
          <w:rFonts w:cstheme="minorHAnsi"/>
        </w:rPr>
      </w:pPr>
      <w:r w:rsidRPr="00F058F7">
        <w:rPr>
          <w:rFonts w:cstheme="minorHAnsi"/>
        </w:rPr>
        <w:t xml:space="preserve">Nadeem, S., &amp; Kayani, N. (2017). </w:t>
      </w:r>
      <w:proofErr w:type="spellStart"/>
      <w:r w:rsidRPr="00F058F7">
        <w:rPr>
          <w:rFonts w:cstheme="minorHAnsi"/>
        </w:rPr>
        <w:t>Sifarish</w:t>
      </w:r>
      <w:proofErr w:type="spellEnd"/>
      <w:r w:rsidRPr="00F058F7">
        <w:rPr>
          <w:rFonts w:cstheme="minorHAnsi"/>
        </w:rPr>
        <w:t xml:space="preserve">: Understanding the Ethical Versus Unethical Use of Network-Based Hiring in Pakistan. </w:t>
      </w:r>
      <w:r w:rsidRPr="00F058F7">
        <w:rPr>
          <w:rFonts w:cstheme="minorHAnsi"/>
          <w:i/>
          <w:iCs/>
        </w:rPr>
        <w:t>Journal of Business Ethics</w:t>
      </w:r>
      <w:r w:rsidRPr="00F058F7">
        <w:rPr>
          <w:rFonts w:cstheme="minorHAnsi"/>
        </w:rPr>
        <w:t xml:space="preserve">, </w:t>
      </w:r>
      <w:r w:rsidRPr="00F058F7">
        <w:rPr>
          <w:rFonts w:cstheme="minorHAnsi"/>
          <w:i/>
          <w:iCs/>
        </w:rPr>
        <w:t>158</w:t>
      </w:r>
      <w:r w:rsidRPr="00F058F7">
        <w:rPr>
          <w:rFonts w:cstheme="minorHAnsi"/>
        </w:rPr>
        <w:t>(4)</w:t>
      </w:r>
      <w:r w:rsidR="0078053A">
        <w:rPr>
          <w:rFonts w:cstheme="minorHAnsi"/>
        </w:rPr>
        <w:t xml:space="preserve">, </w:t>
      </w:r>
      <w:r w:rsidR="0078053A" w:rsidRPr="0078053A">
        <w:rPr>
          <w:rFonts w:cstheme="minorHAnsi"/>
        </w:rPr>
        <w:t>969-982</w:t>
      </w:r>
      <w:r w:rsidR="0078053A">
        <w:rPr>
          <w:rFonts w:cstheme="minorHAnsi"/>
        </w:rPr>
        <w:t>.</w:t>
      </w:r>
    </w:p>
    <w:p w14:paraId="4FFAECD0" w14:textId="77777777" w:rsidR="0007073D" w:rsidRDefault="0007073D" w:rsidP="009D6745">
      <w:pPr>
        <w:pStyle w:val="ListParagraph"/>
        <w:spacing w:line="360" w:lineRule="auto"/>
        <w:ind w:left="0"/>
        <w:rPr>
          <w:rFonts w:cstheme="minorHAnsi"/>
        </w:rPr>
      </w:pPr>
    </w:p>
    <w:p w14:paraId="27552544" w14:textId="442B6628" w:rsidR="00FB0629" w:rsidRPr="00F058F7" w:rsidRDefault="00FB0629" w:rsidP="009D6745">
      <w:pPr>
        <w:pStyle w:val="ListParagraph"/>
        <w:spacing w:line="360" w:lineRule="auto"/>
        <w:ind w:left="0"/>
        <w:rPr>
          <w:rFonts w:cstheme="minorHAnsi"/>
          <w:b/>
        </w:rPr>
      </w:pPr>
      <w:proofErr w:type="spellStart"/>
      <w:r w:rsidRPr="00F058F7">
        <w:rPr>
          <w:rFonts w:cstheme="minorHAnsi"/>
        </w:rPr>
        <w:t>Pyka</w:t>
      </w:r>
      <w:proofErr w:type="spellEnd"/>
      <w:r w:rsidRPr="00F058F7">
        <w:rPr>
          <w:rFonts w:cstheme="minorHAnsi"/>
        </w:rPr>
        <w:t xml:space="preserve">, A (1997). Informal networking and industrial life cycles. </w:t>
      </w:r>
      <w:proofErr w:type="spellStart"/>
      <w:r w:rsidRPr="00F058F7">
        <w:rPr>
          <w:rFonts w:cstheme="minorHAnsi"/>
        </w:rPr>
        <w:t>Technovation</w:t>
      </w:r>
      <w:proofErr w:type="spellEnd"/>
      <w:r w:rsidRPr="00F058F7">
        <w:rPr>
          <w:rFonts w:cstheme="minorHAnsi"/>
        </w:rPr>
        <w:t>, 17(4), 207–220.</w:t>
      </w:r>
    </w:p>
    <w:p w14:paraId="088376E6" w14:textId="59FDE4E4" w:rsidR="00103C12" w:rsidRPr="00F058F7" w:rsidRDefault="00103C12" w:rsidP="009D6745">
      <w:pPr>
        <w:pStyle w:val="Heading1"/>
        <w:spacing w:line="360" w:lineRule="auto"/>
        <w:rPr>
          <w:rFonts w:asciiTheme="minorHAnsi" w:hAnsiTheme="minorHAnsi" w:cstheme="minorHAnsi"/>
          <w:b w:val="0"/>
          <w:sz w:val="22"/>
          <w:szCs w:val="22"/>
        </w:rPr>
      </w:pPr>
      <w:r w:rsidRPr="00F058F7">
        <w:rPr>
          <w:rFonts w:asciiTheme="minorHAnsi" w:hAnsiTheme="minorHAnsi" w:cstheme="minorHAnsi"/>
          <w:b w:val="0"/>
          <w:sz w:val="22"/>
          <w:szCs w:val="22"/>
        </w:rPr>
        <w:t>Rank, O.N. (2008). Formal structures and informal networks: Structural analysis in organizations</w:t>
      </w:r>
      <w:r w:rsidR="0007073D">
        <w:rPr>
          <w:rFonts w:asciiTheme="minorHAnsi" w:hAnsiTheme="minorHAnsi" w:cstheme="minorHAnsi"/>
          <w:b w:val="0"/>
          <w:sz w:val="22"/>
          <w:szCs w:val="22"/>
        </w:rPr>
        <w:t>.</w:t>
      </w:r>
      <w:r w:rsidRPr="00F058F7">
        <w:rPr>
          <w:rFonts w:asciiTheme="minorHAnsi" w:hAnsiTheme="minorHAnsi" w:cstheme="minorHAnsi"/>
          <w:b w:val="0"/>
          <w:sz w:val="22"/>
          <w:szCs w:val="22"/>
        </w:rPr>
        <w:t xml:space="preserve"> </w:t>
      </w:r>
      <w:r w:rsidRPr="0007073D">
        <w:rPr>
          <w:rFonts w:asciiTheme="minorHAnsi" w:hAnsiTheme="minorHAnsi" w:cstheme="minorHAnsi"/>
          <w:b w:val="0"/>
          <w:i/>
          <w:iCs/>
          <w:sz w:val="22"/>
          <w:szCs w:val="22"/>
        </w:rPr>
        <w:t>Scandinavian Journal of Managemen</w:t>
      </w:r>
      <w:r w:rsidR="00714435" w:rsidRPr="0007073D">
        <w:rPr>
          <w:rFonts w:asciiTheme="minorHAnsi" w:hAnsiTheme="minorHAnsi" w:cstheme="minorHAnsi"/>
          <w:b w:val="0"/>
          <w:i/>
          <w:iCs/>
          <w:sz w:val="22"/>
          <w:szCs w:val="22"/>
        </w:rPr>
        <w:t>t</w:t>
      </w:r>
      <w:r w:rsidR="0007073D">
        <w:rPr>
          <w:rFonts w:asciiTheme="minorHAnsi" w:hAnsiTheme="minorHAnsi" w:cstheme="minorHAnsi"/>
          <w:b w:val="0"/>
          <w:sz w:val="22"/>
          <w:szCs w:val="22"/>
        </w:rPr>
        <w:t>,</w:t>
      </w:r>
      <w:r w:rsidR="00714435" w:rsidRPr="00F058F7">
        <w:rPr>
          <w:rFonts w:asciiTheme="minorHAnsi" w:hAnsiTheme="minorHAnsi" w:cstheme="minorHAnsi"/>
          <w:b w:val="0"/>
          <w:sz w:val="22"/>
          <w:szCs w:val="22"/>
        </w:rPr>
        <w:t xml:space="preserve"> 24(2)</w:t>
      </w:r>
      <w:r w:rsidRPr="00F058F7">
        <w:rPr>
          <w:rFonts w:asciiTheme="minorHAnsi" w:hAnsiTheme="minorHAnsi" w:cstheme="minorHAnsi"/>
          <w:b w:val="0"/>
          <w:sz w:val="22"/>
          <w:szCs w:val="22"/>
        </w:rPr>
        <w:t>, 145-161.</w:t>
      </w:r>
    </w:p>
    <w:p w14:paraId="36751D30" w14:textId="2A633954" w:rsidR="00714435" w:rsidRPr="00F058F7" w:rsidRDefault="001F26AA" w:rsidP="009D6745">
      <w:pPr>
        <w:pStyle w:val="Heading1"/>
        <w:spacing w:line="360" w:lineRule="auto"/>
        <w:rPr>
          <w:rFonts w:asciiTheme="minorHAnsi" w:hAnsiTheme="minorHAnsi" w:cstheme="minorHAnsi"/>
          <w:b w:val="0"/>
          <w:sz w:val="22"/>
          <w:szCs w:val="22"/>
        </w:rPr>
      </w:pPr>
      <w:hyperlink r:id="rId8" w:tgtFrame="_blank" w:history="1">
        <w:proofErr w:type="spellStart"/>
        <w:r w:rsidR="00714435" w:rsidRPr="00F058F7">
          <w:rPr>
            <w:rFonts w:asciiTheme="minorHAnsi" w:hAnsiTheme="minorHAnsi" w:cstheme="minorHAnsi"/>
            <w:b w:val="0"/>
            <w:sz w:val="22"/>
            <w:szCs w:val="22"/>
          </w:rPr>
          <w:t>Shaalan</w:t>
        </w:r>
        <w:proofErr w:type="spellEnd"/>
        <w:r w:rsidR="00714435" w:rsidRPr="00F058F7">
          <w:rPr>
            <w:rFonts w:asciiTheme="minorHAnsi" w:hAnsiTheme="minorHAnsi" w:cstheme="minorHAnsi"/>
            <w:b w:val="0"/>
            <w:sz w:val="22"/>
            <w:szCs w:val="22"/>
          </w:rPr>
          <w:t xml:space="preserve">, A. </w:t>
        </w:r>
        <w:proofErr w:type="spellStart"/>
        <w:r w:rsidR="00714435" w:rsidRPr="00F058F7">
          <w:rPr>
            <w:rFonts w:asciiTheme="minorHAnsi" w:hAnsiTheme="minorHAnsi" w:cstheme="minorHAnsi"/>
            <w:b w:val="0"/>
            <w:sz w:val="22"/>
            <w:szCs w:val="22"/>
          </w:rPr>
          <w:t>Tourky</w:t>
        </w:r>
        <w:proofErr w:type="spellEnd"/>
        <w:r w:rsidR="00714435" w:rsidRPr="00F058F7">
          <w:rPr>
            <w:rFonts w:asciiTheme="minorHAnsi" w:hAnsiTheme="minorHAnsi" w:cstheme="minorHAnsi"/>
            <w:b w:val="0"/>
            <w:sz w:val="22"/>
            <w:szCs w:val="22"/>
          </w:rPr>
          <w:t xml:space="preserve">, M. Barnes, B. </w:t>
        </w:r>
        <w:proofErr w:type="spellStart"/>
        <w:r w:rsidR="00714435" w:rsidRPr="00F058F7">
          <w:rPr>
            <w:rFonts w:asciiTheme="minorHAnsi" w:hAnsiTheme="minorHAnsi" w:cstheme="minorHAnsi"/>
            <w:b w:val="0"/>
            <w:sz w:val="22"/>
            <w:szCs w:val="22"/>
          </w:rPr>
          <w:t>Jayawardhena</w:t>
        </w:r>
        <w:proofErr w:type="spellEnd"/>
        <w:r w:rsidR="00714435" w:rsidRPr="00F058F7">
          <w:rPr>
            <w:rFonts w:asciiTheme="minorHAnsi" w:hAnsiTheme="minorHAnsi" w:cstheme="minorHAnsi"/>
            <w:b w:val="0"/>
            <w:sz w:val="22"/>
            <w:szCs w:val="22"/>
          </w:rPr>
          <w:t xml:space="preserve">, C. and </w:t>
        </w:r>
        <w:proofErr w:type="spellStart"/>
        <w:r w:rsidR="00714435" w:rsidRPr="00F058F7">
          <w:rPr>
            <w:rFonts w:asciiTheme="minorHAnsi" w:hAnsiTheme="minorHAnsi" w:cstheme="minorHAnsi"/>
            <w:b w:val="0"/>
            <w:sz w:val="22"/>
            <w:szCs w:val="22"/>
          </w:rPr>
          <w:t>Elshaer</w:t>
        </w:r>
        <w:proofErr w:type="spellEnd"/>
        <w:r w:rsidR="00714435" w:rsidRPr="00F058F7">
          <w:rPr>
            <w:rFonts w:asciiTheme="minorHAnsi" w:hAnsiTheme="minorHAnsi" w:cstheme="minorHAnsi"/>
            <w:b w:val="0"/>
            <w:sz w:val="22"/>
            <w:szCs w:val="22"/>
          </w:rPr>
          <w:t xml:space="preserve">, I. (2020). Arab Networking and Relationship Marketing: Is there a need for </w:t>
        </w:r>
        <w:proofErr w:type="gramStart"/>
        <w:r w:rsidR="00714435" w:rsidRPr="00F058F7">
          <w:rPr>
            <w:rFonts w:asciiTheme="minorHAnsi" w:hAnsiTheme="minorHAnsi" w:cstheme="minorHAnsi"/>
            <w:b w:val="0"/>
            <w:sz w:val="22"/>
            <w:szCs w:val="22"/>
          </w:rPr>
          <w:t>both?,</w:t>
        </w:r>
        <w:proofErr w:type="gramEnd"/>
        <w:r w:rsidR="00714435" w:rsidRPr="00F058F7">
          <w:rPr>
            <w:rFonts w:asciiTheme="minorHAnsi" w:hAnsiTheme="minorHAnsi" w:cstheme="minorHAnsi"/>
            <w:b w:val="0"/>
            <w:sz w:val="22"/>
            <w:szCs w:val="22"/>
          </w:rPr>
          <w:t> </w:t>
        </w:r>
        <w:r w:rsidR="00714435" w:rsidRPr="0007073D">
          <w:rPr>
            <w:rFonts w:asciiTheme="minorHAnsi" w:hAnsiTheme="minorHAnsi" w:cstheme="minorHAnsi"/>
            <w:b w:val="0"/>
            <w:i/>
            <w:iCs/>
            <w:sz w:val="22"/>
            <w:szCs w:val="22"/>
          </w:rPr>
          <w:t>Journal of Business and Industrial Marketin</w:t>
        </w:r>
        <w:r w:rsidR="00714435" w:rsidRPr="00F058F7">
          <w:rPr>
            <w:rFonts w:asciiTheme="minorHAnsi" w:hAnsiTheme="minorHAnsi" w:cstheme="minorHAnsi"/>
            <w:b w:val="0"/>
            <w:sz w:val="22"/>
            <w:szCs w:val="22"/>
          </w:rPr>
          <w:t>g,</w:t>
        </w:r>
      </w:hyperlink>
      <w:r w:rsidR="00714435" w:rsidRPr="00F058F7">
        <w:rPr>
          <w:rFonts w:asciiTheme="minorHAnsi" w:hAnsiTheme="minorHAnsi" w:cstheme="minorHAnsi"/>
          <w:b w:val="0"/>
          <w:sz w:val="22"/>
          <w:szCs w:val="22"/>
        </w:rPr>
        <w:t xml:space="preserve"> 36(10)</w:t>
      </w:r>
      <w:r w:rsidR="00175811">
        <w:rPr>
          <w:rFonts w:asciiTheme="minorHAnsi" w:hAnsiTheme="minorHAnsi" w:cstheme="minorHAnsi"/>
          <w:b w:val="0"/>
          <w:sz w:val="22"/>
          <w:szCs w:val="22"/>
        </w:rPr>
        <w:t xml:space="preserve">, </w:t>
      </w:r>
      <w:r w:rsidR="00175811" w:rsidRPr="00175811">
        <w:rPr>
          <w:rFonts w:asciiTheme="minorHAnsi" w:hAnsiTheme="minorHAnsi" w:cstheme="minorHAnsi"/>
          <w:b w:val="0"/>
          <w:sz w:val="22"/>
          <w:szCs w:val="22"/>
        </w:rPr>
        <w:t>1793-1805</w:t>
      </w:r>
      <w:r w:rsidR="00175811">
        <w:rPr>
          <w:rFonts w:asciiTheme="minorHAnsi" w:hAnsiTheme="minorHAnsi" w:cstheme="minorHAnsi"/>
          <w:b w:val="0"/>
          <w:sz w:val="22"/>
          <w:szCs w:val="22"/>
        </w:rPr>
        <w:t>.</w:t>
      </w:r>
    </w:p>
    <w:p w14:paraId="4458D0BE" w14:textId="7C42F4FD" w:rsidR="00B55304" w:rsidRPr="0007073D" w:rsidRDefault="00FB0629" w:rsidP="009D6745">
      <w:pPr>
        <w:pStyle w:val="Heading1"/>
        <w:spacing w:line="360" w:lineRule="auto"/>
        <w:rPr>
          <w:rFonts w:asciiTheme="minorHAnsi" w:hAnsiTheme="minorHAnsi" w:cstheme="minorHAnsi"/>
          <w:bCs w:val="0"/>
          <w:sz w:val="22"/>
          <w:szCs w:val="22"/>
        </w:rPr>
      </w:pPr>
      <w:r w:rsidRPr="00F058F7">
        <w:rPr>
          <w:rFonts w:asciiTheme="minorHAnsi" w:hAnsiTheme="minorHAnsi" w:cstheme="minorHAnsi"/>
          <w:b w:val="0"/>
          <w:sz w:val="22"/>
          <w:szCs w:val="22"/>
        </w:rPr>
        <w:t xml:space="preserve">Smith, P.B., Huang, H. J., </w:t>
      </w:r>
      <w:proofErr w:type="spellStart"/>
      <w:r w:rsidRPr="00F058F7">
        <w:rPr>
          <w:rFonts w:asciiTheme="minorHAnsi" w:hAnsiTheme="minorHAnsi" w:cstheme="minorHAnsi"/>
          <w:b w:val="0"/>
          <w:sz w:val="22"/>
          <w:szCs w:val="22"/>
        </w:rPr>
        <w:t>Harb</w:t>
      </w:r>
      <w:proofErr w:type="spellEnd"/>
      <w:r w:rsidRPr="00F058F7">
        <w:rPr>
          <w:rFonts w:asciiTheme="minorHAnsi" w:hAnsiTheme="minorHAnsi" w:cstheme="minorHAnsi"/>
          <w:b w:val="0"/>
          <w:sz w:val="22"/>
          <w:szCs w:val="22"/>
        </w:rPr>
        <w:t>, C., &amp; Torres, C. (2012b). How Distinctive</w:t>
      </w:r>
      <w:r w:rsidRPr="00F058F7">
        <w:rPr>
          <w:rFonts w:asciiTheme="minorHAnsi" w:hAnsiTheme="minorHAnsi" w:cstheme="minorHAnsi"/>
          <w:sz w:val="22"/>
          <w:szCs w:val="22"/>
        </w:rPr>
        <w:t xml:space="preserve"> </w:t>
      </w:r>
      <w:r w:rsidRPr="00F058F7">
        <w:rPr>
          <w:rFonts w:asciiTheme="minorHAnsi" w:hAnsiTheme="minorHAnsi" w:cstheme="minorHAnsi"/>
          <w:b w:val="0"/>
          <w:bCs w:val="0"/>
          <w:sz w:val="22"/>
          <w:szCs w:val="22"/>
        </w:rPr>
        <w:t xml:space="preserve">Are Indigenous Ways of Achieving Influence? A Comparative Study of Guanxi, Wasta, </w:t>
      </w:r>
      <w:proofErr w:type="spellStart"/>
      <w:r w:rsidRPr="00F058F7">
        <w:rPr>
          <w:rFonts w:asciiTheme="minorHAnsi" w:hAnsiTheme="minorHAnsi" w:cstheme="minorHAnsi"/>
          <w:b w:val="0"/>
          <w:bCs w:val="0"/>
          <w:sz w:val="22"/>
          <w:szCs w:val="22"/>
        </w:rPr>
        <w:t>Jeitinho</w:t>
      </w:r>
      <w:proofErr w:type="spellEnd"/>
      <w:r w:rsidRPr="00F058F7">
        <w:rPr>
          <w:rFonts w:asciiTheme="minorHAnsi" w:hAnsiTheme="minorHAnsi" w:cstheme="minorHAnsi"/>
          <w:b w:val="0"/>
          <w:bCs w:val="0"/>
          <w:sz w:val="22"/>
          <w:szCs w:val="22"/>
        </w:rPr>
        <w:t xml:space="preserve">, and “Pulling Strings”. </w:t>
      </w:r>
      <w:r w:rsidRPr="00F058F7">
        <w:rPr>
          <w:rFonts w:asciiTheme="minorHAnsi" w:hAnsiTheme="minorHAnsi" w:cstheme="minorHAnsi"/>
          <w:b w:val="0"/>
          <w:bCs w:val="0"/>
          <w:i/>
          <w:iCs/>
          <w:sz w:val="22"/>
          <w:szCs w:val="22"/>
        </w:rPr>
        <w:t>Journal of Cross-Cultural Psychology</w:t>
      </w:r>
      <w:r w:rsidRPr="00F058F7">
        <w:rPr>
          <w:rFonts w:asciiTheme="minorHAnsi" w:hAnsiTheme="minorHAnsi" w:cstheme="minorHAnsi"/>
          <w:b w:val="0"/>
          <w:bCs w:val="0"/>
          <w:sz w:val="22"/>
          <w:szCs w:val="22"/>
        </w:rPr>
        <w:t>. 34(1), 135-150.</w:t>
      </w:r>
      <w:r w:rsidRPr="00F058F7">
        <w:rPr>
          <w:rFonts w:asciiTheme="minorHAnsi" w:hAnsiTheme="minorHAnsi" w:cstheme="minorHAnsi"/>
          <w:sz w:val="22"/>
          <w:szCs w:val="22"/>
        </w:rPr>
        <w:t xml:space="preserve"> </w:t>
      </w:r>
    </w:p>
    <w:p w14:paraId="1E4CEF4E" w14:textId="77777777" w:rsidR="00FB0629" w:rsidRPr="00F058F7" w:rsidRDefault="00FB0629" w:rsidP="009D6745">
      <w:pPr>
        <w:spacing w:line="360" w:lineRule="auto"/>
        <w:jc w:val="both"/>
        <w:rPr>
          <w:rFonts w:cstheme="minorHAnsi"/>
          <w:bCs/>
        </w:rPr>
      </w:pPr>
      <w:r w:rsidRPr="00F058F7">
        <w:rPr>
          <w:rFonts w:cstheme="minorHAnsi"/>
          <w:bCs/>
        </w:rPr>
        <w:t xml:space="preserve">Smith, P. B., Torres, C., Leong, C. H., </w:t>
      </w:r>
      <w:proofErr w:type="spellStart"/>
      <w:r w:rsidRPr="00F058F7">
        <w:rPr>
          <w:rFonts w:cstheme="minorHAnsi"/>
          <w:bCs/>
        </w:rPr>
        <w:t>Budhwar</w:t>
      </w:r>
      <w:proofErr w:type="spellEnd"/>
      <w:r w:rsidRPr="00F058F7">
        <w:rPr>
          <w:rFonts w:cstheme="minorHAnsi"/>
          <w:bCs/>
        </w:rPr>
        <w:t xml:space="preserve">, P., </w:t>
      </w:r>
      <w:proofErr w:type="spellStart"/>
      <w:r w:rsidRPr="00F058F7">
        <w:rPr>
          <w:rFonts w:cstheme="minorHAnsi"/>
          <w:bCs/>
        </w:rPr>
        <w:t>Achoui</w:t>
      </w:r>
      <w:proofErr w:type="spellEnd"/>
      <w:r w:rsidRPr="00F058F7">
        <w:rPr>
          <w:rFonts w:cstheme="minorHAnsi"/>
          <w:bCs/>
        </w:rPr>
        <w:t xml:space="preserve">, M., &amp; </w:t>
      </w:r>
      <w:proofErr w:type="spellStart"/>
      <w:r w:rsidRPr="00F058F7">
        <w:rPr>
          <w:rFonts w:cstheme="minorHAnsi"/>
          <w:bCs/>
        </w:rPr>
        <w:t>Lebedeva</w:t>
      </w:r>
      <w:proofErr w:type="spellEnd"/>
      <w:r w:rsidRPr="00F058F7">
        <w:rPr>
          <w:rFonts w:cstheme="minorHAnsi"/>
          <w:bCs/>
        </w:rPr>
        <w:t xml:space="preserve">, N.  (2012a). Are indigenous approaches to achieving influence in business organizations distinctive? A comparative study of guanxi, wasta, </w:t>
      </w:r>
      <w:proofErr w:type="spellStart"/>
      <w:r w:rsidRPr="00F058F7">
        <w:rPr>
          <w:rFonts w:cstheme="minorHAnsi"/>
          <w:bCs/>
        </w:rPr>
        <w:t>jeitinho</w:t>
      </w:r>
      <w:proofErr w:type="spellEnd"/>
      <w:r w:rsidRPr="00F058F7">
        <w:rPr>
          <w:rFonts w:cstheme="minorHAnsi"/>
          <w:bCs/>
        </w:rPr>
        <w:t xml:space="preserve">, </w:t>
      </w:r>
      <w:proofErr w:type="spellStart"/>
      <w:r w:rsidRPr="00F058F7">
        <w:rPr>
          <w:rFonts w:cstheme="minorHAnsi"/>
          <w:bCs/>
        </w:rPr>
        <w:t>svyazi</w:t>
      </w:r>
      <w:proofErr w:type="spellEnd"/>
      <w:r w:rsidRPr="00F058F7">
        <w:rPr>
          <w:rFonts w:cstheme="minorHAnsi"/>
          <w:bCs/>
        </w:rPr>
        <w:t xml:space="preserve"> and pulling strings, </w:t>
      </w:r>
      <w:r w:rsidRPr="00F058F7">
        <w:rPr>
          <w:rFonts w:cstheme="minorHAnsi"/>
          <w:bCs/>
          <w:i/>
        </w:rPr>
        <w:t>The International Journal of Human Resource Management.</w:t>
      </w:r>
      <w:r w:rsidRPr="00F058F7">
        <w:rPr>
          <w:rFonts w:cstheme="minorHAnsi"/>
          <w:bCs/>
        </w:rPr>
        <w:t> 23(2), 333-348.</w:t>
      </w:r>
    </w:p>
    <w:p w14:paraId="0885347E" w14:textId="77777777" w:rsidR="00103C12" w:rsidRPr="00F058F7" w:rsidRDefault="00103C12" w:rsidP="009D6745">
      <w:pPr>
        <w:pStyle w:val="Heading2"/>
        <w:spacing w:line="360" w:lineRule="auto"/>
        <w:rPr>
          <w:rFonts w:asciiTheme="minorHAnsi" w:hAnsiTheme="minorHAnsi" w:cstheme="minorHAnsi"/>
          <w:b/>
          <w:i/>
          <w:color w:val="auto"/>
          <w:sz w:val="22"/>
          <w:szCs w:val="22"/>
        </w:rPr>
      </w:pPr>
      <w:r w:rsidRPr="00F058F7">
        <w:rPr>
          <w:rFonts w:asciiTheme="minorHAnsi" w:hAnsiTheme="minorHAnsi" w:cstheme="minorHAnsi"/>
          <w:color w:val="auto"/>
          <w:spacing w:val="-5"/>
          <w:sz w:val="22"/>
          <w:szCs w:val="22"/>
          <w:lang w:val="en-US"/>
        </w:rPr>
        <w:t xml:space="preserve">Song, </w:t>
      </w:r>
      <w:bookmarkStart w:id="3" w:name="bau000005"/>
      <w:proofErr w:type="gramStart"/>
      <w:r w:rsidRPr="00F058F7">
        <w:rPr>
          <w:rFonts w:asciiTheme="minorHAnsi" w:hAnsiTheme="minorHAnsi" w:cstheme="minorHAnsi"/>
          <w:color w:val="auto"/>
          <w:spacing w:val="-5"/>
          <w:sz w:val="22"/>
          <w:szCs w:val="22"/>
          <w:lang w:val="en-US"/>
        </w:rPr>
        <w:t>X</w:t>
      </w:r>
      <w:bookmarkStart w:id="4" w:name="bau000015"/>
      <w:bookmarkEnd w:id="3"/>
      <w:r w:rsidRPr="00F058F7">
        <w:rPr>
          <w:rFonts w:asciiTheme="minorHAnsi" w:hAnsiTheme="minorHAnsi" w:cstheme="minorHAnsi"/>
          <w:color w:val="auto"/>
          <w:sz w:val="22"/>
          <w:szCs w:val="22"/>
        </w:rPr>
        <w:t>,  Shi</w:t>
      </w:r>
      <w:proofErr w:type="gramEnd"/>
      <w:r w:rsidRPr="00F058F7">
        <w:rPr>
          <w:rFonts w:asciiTheme="minorHAnsi" w:hAnsiTheme="minorHAnsi" w:cstheme="minorHAnsi"/>
          <w:color w:val="auto"/>
          <w:sz w:val="22"/>
          <w:szCs w:val="22"/>
        </w:rPr>
        <w:t xml:space="preserve">, W. Ma, </w:t>
      </w:r>
      <w:bookmarkEnd w:id="4"/>
      <w:r w:rsidRPr="00F058F7">
        <w:rPr>
          <w:rFonts w:asciiTheme="minorHAnsi" w:hAnsiTheme="minorHAnsi" w:cstheme="minorHAnsi"/>
          <w:color w:val="auto"/>
          <w:sz w:val="22"/>
          <w:szCs w:val="22"/>
        </w:rPr>
        <w:t xml:space="preserve">Yang, , C. (2015). Impact of informal networks on opinion dynamics in hierarchically formal organization </w:t>
      </w:r>
      <w:hyperlink r:id="rId9" w:tooltip="Go to Physica A: Statistical Mechanics and its Applications on ScienceDirect" w:history="1">
        <w:proofErr w:type="spellStart"/>
        <w:r w:rsidRPr="0007073D">
          <w:rPr>
            <w:rStyle w:val="Hyperlink"/>
            <w:rFonts w:asciiTheme="minorHAnsi" w:hAnsiTheme="minorHAnsi" w:cstheme="minorHAnsi"/>
            <w:i/>
            <w:color w:val="auto"/>
            <w:sz w:val="22"/>
            <w:szCs w:val="22"/>
            <w:u w:val="none"/>
          </w:rPr>
          <w:t>Physica</w:t>
        </w:r>
        <w:proofErr w:type="spellEnd"/>
        <w:r w:rsidRPr="0007073D">
          <w:rPr>
            <w:rStyle w:val="Hyperlink"/>
            <w:rFonts w:asciiTheme="minorHAnsi" w:hAnsiTheme="minorHAnsi" w:cstheme="minorHAnsi"/>
            <w:i/>
            <w:color w:val="auto"/>
            <w:sz w:val="22"/>
            <w:szCs w:val="22"/>
            <w:u w:val="none"/>
          </w:rPr>
          <w:t xml:space="preserve"> A: Statistical Mechanics and its Applications</w:t>
        </w:r>
      </w:hyperlink>
      <w:r w:rsidRPr="0007073D">
        <w:rPr>
          <w:rStyle w:val="Hyperlink"/>
          <w:rFonts w:asciiTheme="minorHAnsi" w:hAnsiTheme="minorHAnsi" w:cstheme="minorHAnsi"/>
          <w:i/>
          <w:color w:val="auto"/>
          <w:sz w:val="22"/>
          <w:szCs w:val="22"/>
          <w:u w:val="none"/>
        </w:rPr>
        <w:t>.</w:t>
      </w:r>
    </w:p>
    <w:p w14:paraId="793B7F3E" w14:textId="49E434E5" w:rsidR="00103C12" w:rsidRDefault="001F26AA" w:rsidP="009D6745">
      <w:pPr>
        <w:spacing w:line="360" w:lineRule="auto"/>
        <w:rPr>
          <w:rFonts w:cstheme="minorHAnsi"/>
        </w:rPr>
      </w:pPr>
      <w:hyperlink r:id="rId10" w:tooltip="Go to table of contents for this volume/issue" w:history="1">
        <w:r w:rsidR="00103C12" w:rsidRPr="00F058F7">
          <w:rPr>
            <w:rStyle w:val="Hyperlink"/>
            <w:rFonts w:cstheme="minorHAnsi"/>
            <w:color w:val="auto"/>
          </w:rPr>
          <w:t>436</w:t>
        </w:r>
      </w:hyperlink>
      <w:r w:rsidR="00103C12" w:rsidRPr="00F058F7">
        <w:rPr>
          <w:rFonts w:cstheme="minorHAnsi"/>
        </w:rPr>
        <w:t>, 916-924.</w:t>
      </w:r>
    </w:p>
    <w:p w14:paraId="52CE104E" w14:textId="6CCCEAB7" w:rsidR="00D613C2" w:rsidRPr="00F058F7" w:rsidRDefault="00D613C2" w:rsidP="009D6745">
      <w:pPr>
        <w:spacing w:line="360" w:lineRule="auto"/>
        <w:rPr>
          <w:rFonts w:cstheme="minorHAnsi"/>
        </w:rPr>
      </w:pPr>
      <w:r w:rsidRPr="00D613C2">
        <w:rPr>
          <w:rFonts w:cstheme="minorHAnsi"/>
        </w:rPr>
        <w:lastRenderedPageBreak/>
        <w:t xml:space="preserve">Taube and </w:t>
      </w:r>
      <w:proofErr w:type="spellStart"/>
      <w:r w:rsidRPr="00D613C2">
        <w:rPr>
          <w:rFonts w:cstheme="minorHAnsi"/>
        </w:rPr>
        <w:t>Horak</w:t>
      </w:r>
      <w:proofErr w:type="spellEnd"/>
      <w:r w:rsidRPr="00D613C2">
        <w:rPr>
          <w:rFonts w:cstheme="minorHAnsi"/>
        </w:rPr>
        <w:t>, (2021). Guanxi and Networking - China’s Hidden Business Matrix. The Routledge Handbook of Chinese Business and Management</w:t>
      </w:r>
      <w:r>
        <w:rPr>
          <w:rFonts w:cstheme="minorHAnsi"/>
        </w:rPr>
        <w:t>.</w:t>
      </w:r>
      <w:r w:rsidRPr="00D613C2">
        <w:rPr>
          <w:rFonts w:cstheme="minorHAnsi"/>
        </w:rPr>
        <w:t xml:space="preserve"> Routledge, London, UK.</w:t>
      </w:r>
    </w:p>
    <w:p w14:paraId="339CD0AB" w14:textId="012FD40E" w:rsidR="009D6745" w:rsidRDefault="00103C12" w:rsidP="009D6745">
      <w:pPr>
        <w:shd w:val="clear" w:color="auto" w:fill="FFFFFF"/>
        <w:spacing w:after="0" w:line="360" w:lineRule="auto"/>
        <w:rPr>
          <w:rFonts w:cstheme="minorHAnsi"/>
        </w:rPr>
      </w:pPr>
      <w:r w:rsidRPr="00F058F7">
        <w:rPr>
          <w:rFonts w:eastAsia="Times New Roman" w:cstheme="minorHAnsi"/>
          <w:lang w:val="en-US"/>
        </w:rPr>
        <w:t>Walther, O.J. (2015)</w:t>
      </w:r>
      <w:r w:rsidRPr="00F058F7">
        <w:rPr>
          <w:rFonts w:cstheme="minorHAnsi"/>
        </w:rPr>
        <w:t xml:space="preserve"> Social Network Analysis and informal trade. Department of Border Region Studies. </w:t>
      </w:r>
      <w:r w:rsidRPr="0007073D">
        <w:rPr>
          <w:rFonts w:cstheme="minorHAnsi"/>
          <w:i/>
          <w:iCs/>
        </w:rPr>
        <w:t>Department of Border Region Studies Working</w:t>
      </w:r>
      <w:r w:rsidR="0007073D">
        <w:rPr>
          <w:rFonts w:cstheme="minorHAnsi"/>
        </w:rPr>
        <w:t>.</w:t>
      </w:r>
      <w:r w:rsidRPr="00F058F7">
        <w:rPr>
          <w:rFonts w:cstheme="minorHAnsi"/>
        </w:rPr>
        <w:t xml:space="preserve"> Papers Series No.</w:t>
      </w:r>
      <w:r w:rsidR="0007073D">
        <w:rPr>
          <w:rFonts w:cstheme="minorHAnsi"/>
        </w:rPr>
        <w:t xml:space="preserve"> </w:t>
      </w:r>
      <w:r w:rsidRPr="00F058F7">
        <w:rPr>
          <w:rFonts w:cstheme="minorHAnsi"/>
        </w:rPr>
        <w:t>01/15</w:t>
      </w:r>
    </w:p>
    <w:p w14:paraId="1ACC1788" w14:textId="275CF12B" w:rsidR="00103C12" w:rsidRPr="00F058F7" w:rsidRDefault="00103C12" w:rsidP="009D6745">
      <w:pPr>
        <w:pStyle w:val="NormalWeb"/>
        <w:spacing w:line="360" w:lineRule="auto"/>
        <w:rPr>
          <w:rFonts w:asciiTheme="minorHAnsi" w:hAnsiTheme="minorHAnsi" w:cstheme="minorHAnsi"/>
          <w:sz w:val="22"/>
          <w:szCs w:val="22"/>
        </w:rPr>
      </w:pPr>
      <w:r w:rsidRPr="00F058F7">
        <w:rPr>
          <w:rFonts w:asciiTheme="minorHAnsi" w:hAnsiTheme="minorHAnsi" w:cstheme="minorHAnsi"/>
          <w:sz w:val="22"/>
          <w:szCs w:val="22"/>
        </w:rPr>
        <w:t xml:space="preserve">Ward, R. A.  (1985). Informal Networks and Well-Being in Later Life: A Research Agenda, </w:t>
      </w:r>
      <w:r w:rsidRPr="00F058F7">
        <w:rPr>
          <w:rStyle w:val="Emphasis"/>
          <w:rFonts w:asciiTheme="minorHAnsi" w:eastAsiaTheme="majorEastAsia" w:hAnsiTheme="minorHAnsi" w:cstheme="minorHAnsi"/>
          <w:sz w:val="22"/>
          <w:szCs w:val="22"/>
        </w:rPr>
        <w:t>The Gerontologist</w:t>
      </w:r>
      <w:r w:rsidRPr="00F058F7">
        <w:rPr>
          <w:rFonts w:asciiTheme="minorHAnsi" w:hAnsiTheme="minorHAnsi" w:cstheme="minorHAnsi"/>
          <w:sz w:val="22"/>
          <w:szCs w:val="22"/>
        </w:rPr>
        <w:t>. 25(1), 55–61.</w:t>
      </w:r>
    </w:p>
    <w:p w14:paraId="22AF69E4" w14:textId="7FCFEFBF" w:rsidR="00103C12" w:rsidRPr="00F058F7" w:rsidRDefault="00103C12" w:rsidP="009D6745">
      <w:pPr>
        <w:pStyle w:val="NormalWeb"/>
        <w:spacing w:line="360" w:lineRule="auto"/>
        <w:rPr>
          <w:rFonts w:asciiTheme="minorHAnsi" w:hAnsiTheme="minorHAnsi" w:cstheme="minorHAnsi"/>
          <w:sz w:val="22"/>
          <w:szCs w:val="22"/>
        </w:rPr>
      </w:pPr>
      <w:r w:rsidRPr="00F058F7">
        <w:rPr>
          <w:rStyle w:val="personname"/>
          <w:rFonts w:asciiTheme="minorHAnsi" w:hAnsiTheme="minorHAnsi" w:cstheme="minorHAnsi"/>
          <w:sz w:val="22"/>
          <w:szCs w:val="22"/>
        </w:rPr>
        <w:t>Ward, V</w:t>
      </w:r>
      <w:r w:rsidRPr="00F058F7">
        <w:rPr>
          <w:rFonts w:asciiTheme="minorHAnsi" w:hAnsiTheme="minorHAnsi" w:cstheme="minorHAnsi"/>
          <w:sz w:val="22"/>
          <w:szCs w:val="22"/>
        </w:rPr>
        <w:t xml:space="preserve">. </w:t>
      </w:r>
      <w:r w:rsidRPr="00F058F7">
        <w:rPr>
          <w:rStyle w:val="personname"/>
          <w:rFonts w:asciiTheme="minorHAnsi" w:hAnsiTheme="minorHAnsi" w:cstheme="minorHAnsi"/>
          <w:sz w:val="22"/>
          <w:szCs w:val="22"/>
        </w:rPr>
        <w:t>West, R</w:t>
      </w:r>
      <w:r w:rsidRPr="00F058F7">
        <w:rPr>
          <w:rStyle w:val="person"/>
          <w:rFonts w:asciiTheme="minorHAnsi" w:hAnsiTheme="minorHAnsi" w:cstheme="minorHAnsi"/>
          <w:sz w:val="22"/>
          <w:szCs w:val="22"/>
        </w:rPr>
        <w:t>.</w:t>
      </w:r>
      <w:r w:rsidRPr="00F058F7">
        <w:rPr>
          <w:rFonts w:asciiTheme="minorHAnsi" w:hAnsiTheme="minorHAnsi" w:cstheme="minorHAnsi"/>
          <w:sz w:val="22"/>
          <w:szCs w:val="22"/>
        </w:rPr>
        <w:t xml:space="preserve"> </w:t>
      </w:r>
      <w:r w:rsidRPr="00F058F7">
        <w:rPr>
          <w:rStyle w:val="personname"/>
          <w:rFonts w:asciiTheme="minorHAnsi" w:hAnsiTheme="minorHAnsi" w:cstheme="minorHAnsi"/>
          <w:sz w:val="22"/>
          <w:szCs w:val="22"/>
        </w:rPr>
        <w:t xml:space="preserve">Smith, S. McDermott, S.  Keen, J. Pawson, R. </w:t>
      </w:r>
      <w:proofErr w:type="gramStart"/>
      <w:r w:rsidRPr="00F058F7">
        <w:rPr>
          <w:rStyle w:val="personname"/>
          <w:rFonts w:asciiTheme="minorHAnsi" w:hAnsiTheme="minorHAnsi" w:cstheme="minorHAnsi"/>
          <w:sz w:val="22"/>
          <w:szCs w:val="22"/>
        </w:rPr>
        <w:t>and  House</w:t>
      </w:r>
      <w:proofErr w:type="gramEnd"/>
      <w:r w:rsidRPr="00F058F7">
        <w:rPr>
          <w:rStyle w:val="personname"/>
          <w:rFonts w:asciiTheme="minorHAnsi" w:hAnsiTheme="minorHAnsi" w:cstheme="minorHAnsi"/>
          <w:sz w:val="22"/>
          <w:szCs w:val="22"/>
        </w:rPr>
        <w:t xml:space="preserve">, A. </w:t>
      </w:r>
      <w:r w:rsidRPr="00F058F7">
        <w:rPr>
          <w:rFonts w:asciiTheme="minorHAnsi" w:hAnsiTheme="minorHAnsi" w:cstheme="minorHAnsi"/>
          <w:sz w:val="22"/>
          <w:szCs w:val="22"/>
        </w:rPr>
        <w:t>(2014</w:t>
      </w:r>
      <w:r w:rsidR="0007073D">
        <w:rPr>
          <w:rFonts w:asciiTheme="minorHAnsi" w:hAnsiTheme="minorHAnsi" w:cstheme="minorHAnsi"/>
          <w:sz w:val="22"/>
          <w:szCs w:val="22"/>
        </w:rPr>
        <w:t>.</w:t>
      </w:r>
      <w:r w:rsidRPr="00F058F7">
        <w:rPr>
          <w:rFonts w:asciiTheme="minorHAnsi" w:hAnsiTheme="minorHAnsi" w:cstheme="minorHAnsi"/>
          <w:sz w:val="22"/>
          <w:szCs w:val="22"/>
        </w:rPr>
        <w:t xml:space="preserve">) </w:t>
      </w:r>
      <w:r w:rsidRPr="0007073D">
        <w:rPr>
          <w:rStyle w:val="Emphasis"/>
          <w:rFonts w:asciiTheme="minorHAnsi" w:eastAsiaTheme="majorEastAsia" w:hAnsiTheme="minorHAnsi" w:cstheme="minorHAnsi"/>
          <w:i w:val="0"/>
          <w:iCs w:val="0"/>
          <w:sz w:val="22"/>
          <w:szCs w:val="22"/>
        </w:rPr>
        <w:t>The role of informal networks in creating knowledge among health-care managers: a prospective case study</w:t>
      </w:r>
      <w:r w:rsidRPr="00F058F7">
        <w:rPr>
          <w:rStyle w:val="Emphasis"/>
          <w:rFonts w:asciiTheme="minorHAnsi" w:eastAsiaTheme="majorEastAsia" w:hAnsiTheme="minorHAnsi" w:cstheme="minorHAnsi"/>
          <w:sz w:val="22"/>
          <w:szCs w:val="22"/>
        </w:rPr>
        <w:t>.</w:t>
      </w:r>
      <w:r w:rsidRPr="00F058F7">
        <w:rPr>
          <w:rFonts w:asciiTheme="minorHAnsi" w:hAnsiTheme="minorHAnsi" w:cstheme="minorHAnsi"/>
          <w:sz w:val="22"/>
          <w:szCs w:val="22"/>
        </w:rPr>
        <w:t xml:space="preserve"> </w:t>
      </w:r>
      <w:r w:rsidRPr="00F058F7">
        <w:rPr>
          <w:rFonts w:asciiTheme="minorHAnsi" w:hAnsiTheme="minorHAnsi" w:cstheme="minorHAnsi"/>
          <w:i/>
          <w:sz w:val="22"/>
          <w:szCs w:val="22"/>
        </w:rPr>
        <w:t>Health Services &amp; Delivery Research</w:t>
      </w:r>
      <w:r w:rsidRPr="00F058F7">
        <w:rPr>
          <w:rFonts w:asciiTheme="minorHAnsi" w:hAnsiTheme="minorHAnsi" w:cstheme="minorHAnsi"/>
          <w:sz w:val="22"/>
          <w:szCs w:val="22"/>
        </w:rPr>
        <w:t>. 2(12). 2050-4349</w:t>
      </w:r>
    </w:p>
    <w:p w14:paraId="3E7E0D1F" w14:textId="77777777" w:rsidR="00103C12" w:rsidRPr="00F058F7" w:rsidRDefault="00714435" w:rsidP="009D6745">
      <w:pPr>
        <w:pStyle w:val="Heading1"/>
        <w:spacing w:line="360" w:lineRule="auto"/>
        <w:rPr>
          <w:rFonts w:asciiTheme="minorHAnsi" w:hAnsiTheme="minorHAnsi" w:cstheme="minorHAnsi"/>
          <w:b w:val="0"/>
          <w:sz w:val="22"/>
          <w:szCs w:val="22"/>
        </w:rPr>
      </w:pPr>
      <w:r w:rsidRPr="00F058F7">
        <w:rPr>
          <w:rFonts w:asciiTheme="minorHAnsi" w:hAnsiTheme="minorHAnsi" w:cstheme="minorHAnsi"/>
          <w:b w:val="0"/>
          <w:sz w:val="22"/>
          <w:szCs w:val="22"/>
        </w:rPr>
        <w:t xml:space="preserve">Weir, D.T.H. (2003). </w:t>
      </w:r>
      <w:r w:rsidRPr="00F058F7">
        <w:rPr>
          <w:rFonts w:asciiTheme="minorHAnsi" w:hAnsiTheme="minorHAnsi" w:cstheme="minorHAnsi"/>
          <w:b w:val="0"/>
          <w:i/>
          <w:iCs/>
          <w:sz w:val="22"/>
          <w:szCs w:val="22"/>
        </w:rPr>
        <w:t>Human resource development in the Middle East: a fourth paradigm</w:t>
      </w:r>
      <w:r w:rsidRPr="00F058F7">
        <w:rPr>
          <w:rFonts w:asciiTheme="minorHAnsi" w:hAnsiTheme="minorHAnsi" w:cstheme="minorHAnsi"/>
          <w:b w:val="0"/>
          <w:sz w:val="22"/>
          <w:szCs w:val="22"/>
        </w:rPr>
        <w:t>, in Lee, M. (Ed.), </w:t>
      </w:r>
      <w:r w:rsidRPr="00F058F7">
        <w:rPr>
          <w:rFonts w:asciiTheme="minorHAnsi" w:hAnsiTheme="minorHAnsi" w:cstheme="minorHAnsi"/>
          <w:b w:val="0"/>
          <w:i/>
          <w:iCs/>
          <w:sz w:val="22"/>
          <w:szCs w:val="22"/>
        </w:rPr>
        <w:t>HRD in a Complex World</w:t>
      </w:r>
      <w:r w:rsidRPr="00F058F7">
        <w:rPr>
          <w:rFonts w:asciiTheme="minorHAnsi" w:hAnsiTheme="minorHAnsi" w:cstheme="minorHAnsi"/>
          <w:b w:val="0"/>
          <w:sz w:val="22"/>
          <w:szCs w:val="22"/>
        </w:rPr>
        <w:t>, Routledge, </w:t>
      </w:r>
      <w:proofErr w:type="gramStart"/>
      <w:r w:rsidRPr="00F058F7">
        <w:rPr>
          <w:rFonts w:asciiTheme="minorHAnsi" w:hAnsiTheme="minorHAnsi" w:cstheme="minorHAnsi"/>
          <w:b w:val="0"/>
          <w:sz w:val="22"/>
          <w:szCs w:val="22"/>
        </w:rPr>
        <w:t>London,  69</w:t>
      </w:r>
      <w:proofErr w:type="gramEnd"/>
      <w:r w:rsidRPr="00F058F7">
        <w:rPr>
          <w:rFonts w:asciiTheme="minorHAnsi" w:hAnsiTheme="minorHAnsi" w:cstheme="minorHAnsi"/>
          <w:b w:val="0"/>
          <w:sz w:val="22"/>
          <w:szCs w:val="22"/>
        </w:rPr>
        <w:t>‐82</w:t>
      </w:r>
    </w:p>
    <w:p w14:paraId="5BCA88F5" w14:textId="10128EE5" w:rsidR="0002431A" w:rsidRPr="00F058F7" w:rsidRDefault="001F26AA" w:rsidP="009D6745">
      <w:pPr>
        <w:pStyle w:val="Heading1"/>
        <w:spacing w:line="360" w:lineRule="auto"/>
        <w:rPr>
          <w:b w:val="0"/>
        </w:rPr>
      </w:pPr>
      <w:hyperlink r:id="rId11" w:tooltip="Mary Weir" w:history="1">
        <w:r w:rsidR="00526992" w:rsidRPr="00F058F7">
          <w:rPr>
            <w:rStyle w:val="Hyperlink"/>
            <w:rFonts w:ascii="Calibri" w:hAnsi="Calibri" w:cs="Calibri"/>
            <w:b w:val="0"/>
            <w:color w:val="auto"/>
            <w:sz w:val="22"/>
            <w:szCs w:val="22"/>
            <w:u w:val="none"/>
          </w:rPr>
          <w:t>Weir, M.</w:t>
        </w:r>
      </w:hyperlink>
      <w:r w:rsidR="00526992" w:rsidRPr="00F058F7">
        <w:rPr>
          <w:rFonts w:ascii="Calibri" w:hAnsi="Calibri" w:cs="Calibri"/>
          <w:b w:val="0"/>
          <w:sz w:val="22"/>
          <w:szCs w:val="22"/>
        </w:rPr>
        <w:t xml:space="preserve"> and </w:t>
      </w:r>
      <w:hyperlink r:id="rId12" w:tooltip="Jim Hughes" w:history="1">
        <w:r w:rsidR="00526992" w:rsidRPr="00F058F7">
          <w:rPr>
            <w:rStyle w:val="Hyperlink"/>
            <w:rFonts w:ascii="Calibri" w:hAnsi="Calibri" w:cs="Calibri"/>
            <w:b w:val="0"/>
            <w:color w:val="auto"/>
            <w:sz w:val="22"/>
            <w:szCs w:val="22"/>
            <w:u w:val="none"/>
          </w:rPr>
          <w:t>Hughes, J.</w:t>
        </w:r>
      </w:hyperlink>
      <w:r w:rsidR="00526992" w:rsidRPr="00F058F7">
        <w:rPr>
          <w:rFonts w:ascii="Calibri" w:hAnsi="Calibri" w:cs="Calibri"/>
          <w:b w:val="0"/>
          <w:sz w:val="22"/>
          <w:szCs w:val="22"/>
        </w:rPr>
        <w:t xml:space="preserve"> (1985), "Participate, Damn You!", </w:t>
      </w:r>
      <w:hyperlink r:id="rId13" w:history="1">
        <w:r w:rsidR="00526992" w:rsidRPr="00F058F7">
          <w:rPr>
            <w:rStyle w:val="Hyperlink"/>
            <w:rFonts w:ascii="Calibri" w:hAnsi="Calibri" w:cs="Calibri"/>
            <w:b w:val="0"/>
            <w:i/>
            <w:iCs/>
            <w:color w:val="auto"/>
            <w:sz w:val="22"/>
            <w:szCs w:val="22"/>
            <w:u w:val="none"/>
          </w:rPr>
          <w:t>International Journal of Manpower</w:t>
        </w:r>
      </w:hyperlink>
      <w:r w:rsidR="0007073D">
        <w:rPr>
          <w:rFonts w:ascii="Calibri" w:hAnsi="Calibri" w:cs="Calibri"/>
          <w:b w:val="0"/>
          <w:sz w:val="22"/>
          <w:szCs w:val="22"/>
        </w:rPr>
        <w:t xml:space="preserve">, </w:t>
      </w:r>
      <w:r w:rsidR="00526992" w:rsidRPr="00F058F7">
        <w:rPr>
          <w:rFonts w:ascii="Calibri" w:hAnsi="Calibri" w:cs="Calibri"/>
          <w:b w:val="0"/>
          <w:sz w:val="22"/>
          <w:szCs w:val="22"/>
        </w:rPr>
        <w:t>6</w:t>
      </w:r>
      <w:r w:rsidR="0007073D">
        <w:rPr>
          <w:rFonts w:ascii="Calibri" w:hAnsi="Calibri" w:cs="Calibri"/>
          <w:b w:val="0"/>
          <w:sz w:val="22"/>
          <w:szCs w:val="22"/>
        </w:rPr>
        <w:t>(</w:t>
      </w:r>
      <w:r w:rsidR="00526992" w:rsidRPr="00F058F7">
        <w:rPr>
          <w:rFonts w:ascii="Calibri" w:hAnsi="Calibri" w:cs="Calibri"/>
          <w:b w:val="0"/>
          <w:sz w:val="22"/>
          <w:szCs w:val="22"/>
        </w:rPr>
        <w:t>1/2</w:t>
      </w:r>
      <w:r w:rsidR="0007073D">
        <w:rPr>
          <w:rFonts w:ascii="Calibri" w:hAnsi="Calibri" w:cs="Calibri"/>
          <w:b w:val="0"/>
          <w:sz w:val="22"/>
          <w:szCs w:val="22"/>
        </w:rPr>
        <w:t>)</w:t>
      </w:r>
      <w:r w:rsidR="00526992" w:rsidRPr="00F058F7">
        <w:rPr>
          <w:rFonts w:ascii="Calibri" w:hAnsi="Calibri" w:cs="Calibri"/>
          <w:b w:val="0"/>
          <w:sz w:val="22"/>
          <w:szCs w:val="22"/>
        </w:rPr>
        <w:t xml:space="preserve">, 2-102. </w:t>
      </w:r>
    </w:p>
    <w:p w14:paraId="6B5101BA" w14:textId="33009A5E" w:rsidR="00E84877" w:rsidRPr="00F058F7" w:rsidRDefault="00E84877" w:rsidP="009D6745">
      <w:pPr>
        <w:pStyle w:val="ListParagraph"/>
        <w:spacing w:line="360" w:lineRule="auto"/>
        <w:ind w:left="0"/>
        <w:rPr>
          <w:i/>
        </w:rPr>
      </w:pPr>
    </w:p>
    <w:sectPr w:rsidR="00E84877" w:rsidRPr="00F058F7" w:rsidSect="007F46E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5457" w14:textId="77777777" w:rsidR="001F26AA" w:rsidRDefault="001F26AA" w:rsidP="0002431A">
      <w:pPr>
        <w:spacing w:after="0" w:line="240" w:lineRule="auto"/>
      </w:pPr>
      <w:r>
        <w:separator/>
      </w:r>
    </w:p>
  </w:endnote>
  <w:endnote w:type="continuationSeparator" w:id="0">
    <w:p w14:paraId="1E8610FC" w14:textId="77777777" w:rsidR="001F26AA" w:rsidRDefault="001F26AA" w:rsidP="0002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3967"/>
      <w:docPartObj>
        <w:docPartGallery w:val="Page Numbers (Bottom of Page)"/>
        <w:docPartUnique/>
      </w:docPartObj>
    </w:sdtPr>
    <w:sdtEndPr>
      <w:rPr>
        <w:noProof/>
      </w:rPr>
    </w:sdtEndPr>
    <w:sdtContent>
      <w:p w14:paraId="3124E980" w14:textId="628E040E" w:rsidR="00F85794" w:rsidRDefault="00F857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BFBC3" w14:textId="77777777" w:rsidR="00F85794" w:rsidRDefault="00F85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EBD6" w14:textId="77777777" w:rsidR="001F26AA" w:rsidRDefault="001F26AA" w:rsidP="0002431A">
      <w:pPr>
        <w:spacing w:after="0" w:line="240" w:lineRule="auto"/>
      </w:pPr>
      <w:r>
        <w:separator/>
      </w:r>
    </w:p>
  </w:footnote>
  <w:footnote w:type="continuationSeparator" w:id="0">
    <w:p w14:paraId="0A8707B1" w14:textId="77777777" w:rsidR="001F26AA" w:rsidRDefault="001F26AA" w:rsidP="00024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78A3"/>
    <w:multiLevelType w:val="multilevel"/>
    <w:tmpl w:val="A97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A1B55"/>
    <w:multiLevelType w:val="hybridMultilevel"/>
    <w:tmpl w:val="72CA0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B26D0"/>
    <w:multiLevelType w:val="hybridMultilevel"/>
    <w:tmpl w:val="0E90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1A"/>
    <w:rsid w:val="000219E9"/>
    <w:rsid w:val="0002431A"/>
    <w:rsid w:val="000266AF"/>
    <w:rsid w:val="0007073D"/>
    <w:rsid w:val="00091E4D"/>
    <w:rsid w:val="000A6E8A"/>
    <w:rsid w:val="000B3343"/>
    <w:rsid w:val="00103C12"/>
    <w:rsid w:val="00132C63"/>
    <w:rsid w:val="00175811"/>
    <w:rsid w:val="001F26AA"/>
    <w:rsid w:val="001F4349"/>
    <w:rsid w:val="00202178"/>
    <w:rsid w:val="00270908"/>
    <w:rsid w:val="002733BF"/>
    <w:rsid w:val="00274897"/>
    <w:rsid w:val="002A2A98"/>
    <w:rsid w:val="003154BC"/>
    <w:rsid w:val="00321D52"/>
    <w:rsid w:val="003378D1"/>
    <w:rsid w:val="003C203E"/>
    <w:rsid w:val="004725C4"/>
    <w:rsid w:val="004741B3"/>
    <w:rsid w:val="00481604"/>
    <w:rsid w:val="004D189E"/>
    <w:rsid w:val="0050262B"/>
    <w:rsid w:val="00526992"/>
    <w:rsid w:val="0054517F"/>
    <w:rsid w:val="00566217"/>
    <w:rsid w:val="005A665C"/>
    <w:rsid w:val="005D7668"/>
    <w:rsid w:val="00630637"/>
    <w:rsid w:val="00665DB7"/>
    <w:rsid w:val="0068315D"/>
    <w:rsid w:val="006C6785"/>
    <w:rsid w:val="006D6F31"/>
    <w:rsid w:val="00714435"/>
    <w:rsid w:val="0078053A"/>
    <w:rsid w:val="007939AB"/>
    <w:rsid w:val="00797FCB"/>
    <w:rsid w:val="007C1896"/>
    <w:rsid w:val="007D0823"/>
    <w:rsid w:val="007F46E9"/>
    <w:rsid w:val="008957DD"/>
    <w:rsid w:val="008B71C3"/>
    <w:rsid w:val="00985DA1"/>
    <w:rsid w:val="009B233D"/>
    <w:rsid w:val="009C1C10"/>
    <w:rsid w:val="009D6745"/>
    <w:rsid w:val="00A60D03"/>
    <w:rsid w:val="00A961FF"/>
    <w:rsid w:val="00AC3731"/>
    <w:rsid w:val="00AE1578"/>
    <w:rsid w:val="00AF57C5"/>
    <w:rsid w:val="00B40ED0"/>
    <w:rsid w:val="00B55304"/>
    <w:rsid w:val="00B74A35"/>
    <w:rsid w:val="00B977FD"/>
    <w:rsid w:val="00BC09A6"/>
    <w:rsid w:val="00BC59ED"/>
    <w:rsid w:val="00C77DC2"/>
    <w:rsid w:val="00C952AF"/>
    <w:rsid w:val="00CB797D"/>
    <w:rsid w:val="00CD1D48"/>
    <w:rsid w:val="00CF4344"/>
    <w:rsid w:val="00D50C7C"/>
    <w:rsid w:val="00D613C2"/>
    <w:rsid w:val="00DB270A"/>
    <w:rsid w:val="00E13682"/>
    <w:rsid w:val="00E2114F"/>
    <w:rsid w:val="00E532F6"/>
    <w:rsid w:val="00E84877"/>
    <w:rsid w:val="00E92E40"/>
    <w:rsid w:val="00EC7661"/>
    <w:rsid w:val="00F058F7"/>
    <w:rsid w:val="00F0721F"/>
    <w:rsid w:val="00F85794"/>
    <w:rsid w:val="00FB0629"/>
    <w:rsid w:val="00FB35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4BE6"/>
  <w15:docId w15:val="{046FD6F8-EA66-48BD-A6C3-6DD352F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E9"/>
  </w:style>
  <w:style w:type="paragraph" w:styleId="Heading1">
    <w:name w:val="heading 1"/>
    <w:basedOn w:val="Normal"/>
    <w:link w:val="Heading1Char"/>
    <w:uiPriority w:val="9"/>
    <w:qFormat/>
    <w:rsid w:val="00103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03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31A"/>
  </w:style>
  <w:style w:type="paragraph" w:styleId="Footer">
    <w:name w:val="footer"/>
    <w:basedOn w:val="Normal"/>
    <w:link w:val="FooterChar"/>
    <w:uiPriority w:val="99"/>
    <w:unhideWhenUsed/>
    <w:rsid w:val="00024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31A"/>
  </w:style>
  <w:style w:type="paragraph" w:styleId="ListParagraph">
    <w:name w:val="List Paragraph"/>
    <w:basedOn w:val="Normal"/>
    <w:uiPriority w:val="34"/>
    <w:qFormat/>
    <w:rsid w:val="0002431A"/>
    <w:pPr>
      <w:ind w:left="720"/>
      <w:contextualSpacing/>
    </w:pPr>
  </w:style>
  <w:style w:type="paragraph" w:styleId="Revision">
    <w:name w:val="Revision"/>
    <w:hidden/>
    <w:uiPriority w:val="99"/>
    <w:semiHidden/>
    <w:rsid w:val="00A60D03"/>
    <w:pPr>
      <w:spacing w:after="0" w:line="240" w:lineRule="auto"/>
    </w:pPr>
  </w:style>
  <w:style w:type="character" w:styleId="CommentReference">
    <w:name w:val="annotation reference"/>
    <w:basedOn w:val="DefaultParagraphFont"/>
    <w:uiPriority w:val="99"/>
    <w:semiHidden/>
    <w:unhideWhenUsed/>
    <w:rsid w:val="00DB270A"/>
    <w:rPr>
      <w:sz w:val="16"/>
      <w:szCs w:val="16"/>
    </w:rPr>
  </w:style>
  <w:style w:type="paragraph" w:styleId="CommentText">
    <w:name w:val="annotation text"/>
    <w:basedOn w:val="Normal"/>
    <w:link w:val="CommentTextChar"/>
    <w:uiPriority w:val="99"/>
    <w:semiHidden/>
    <w:unhideWhenUsed/>
    <w:rsid w:val="00DB270A"/>
    <w:pPr>
      <w:spacing w:line="240" w:lineRule="auto"/>
    </w:pPr>
    <w:rPr>
      <w:sz w:val="20"/>
      <w:szCs w:val="20"/>
    </w:rPr>
  </w:style>
  <w:style w:type="character" w:customStyle="1" w:styleId="CommentTextChar">
    <w:name w:val="Comment Text Char"/>
    <w:basedOn w:val="DefaultParagraphFont"/>
    <w:link w:val="CommentText"/>
    <w:uiPriority w:val="99"/>
    <w:semiHidden/>
    <w:rsid w:val="00DB270A"/>
    <w:rPr>
      <w:sz w:val="20"/>
      <w:szCs w:val="20"/>
    </w:rPr>
  </w:style>
  <w:style w:type="paragraph" w:styleId="CommentSubject">
    <w:name w:val="annotation subject"/>
    <w:basedOn w:val="CommentText"/>
    <w:next w:val="CommentText"/>
    <w:link w:val="CommentSubjectChar"/>
    <w:uiPriority w:val="99"/>
    <w:semiHidden/>
    <w:unhideWhenUsed/>
    <w:rsid w:val="00DB270A"/>
    <w:rPr>
      <w:b/>
      <w:bCs/>
    </w:rPr>
  </w:style>
  <w:style w:type="character" w:customStyle="1" w:styleId="CommentSubjectChar">
    <w:name w:val="Comment Subject Char"/>
    <w:basedOn w:val="CommentTextChar"/>
    <w:link w:val="CommentSubject"/>
    <w:uiPriority w:val="99"/>
    <w:semiHidden/>
    <w:rsid w:val="00DB270A"/>
    <w:rPr>
      <w:b/>
      <w:bCs/>
      <w:sz w:val="20"/>
      <w:szCs w:val="20"/>
    </w:rPr>
  </w:style>
  <w:style w:type="paragraph" w:styleId="Bibliography">
    <w:name w:val="Bibliography"/>
    <w:basedOn w:val="Normal"/>
    <w:next w:val="Normal"/>
    <w:uiPriority w:val="37"/>
    <w:semiHidden/>
    <w:unhideWhenUsed/>
    <w:rsid w:val="0068315D"/>
  </w:style>
  <w:style w:type="paragraph" w:styleId="FootnoteText">
    <w:name w:val="footnote text"/>
    <w:basedOn w:val="Normal"/>
    <w:link w:val="FootnoteTextChar"/>
    <w:uiPriority w:val="99"/>
    <w:semiHidden/>
    <w:unhideWhenUsed/>
    <w:rsid w:val="0068315D"/>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68315D"/>
    <w:rPr>
      <w:rFonts w:ascii="Calibri" w:eastAsia="Times New Roman" w:hAnsi="Calibri" w:cs="Times New Roman"/>
      <w:sz w:val="20"/>
      <w:szCs w:val="20"/>
      <w:lang w:val="en-US"/>
    </w:rPr>
  </w:style>
  <w:style w:type="character" w:styleId="Emphasis">
    <w:name w:val="Emphasis"/>
    <w:basedOn w:val="DefaultParagraphFont"/>
    <w:uiPriority w:val="20"/>
    <w:qFormat/>
    <w:rsid w:val="000266AF"/>
    <w:rPr>
      <w:i/>
      <w:iCs/>
    </w:rPr>
  </w:style>
  <w:style w:type="character" w:customStyle="1" w:styleId="cls-response">
    <w:name w:val="cls-response"/>
    <w:basedOn w:val="DefaultParagraphFont"/>
    <w:rsid w:val="000266AF"/>
  </w:style>
  <w:style w:type="character" w:customStyle="1" w:styleId="personname">
    <w:name w:val="person_name"/>
    <w:basedOn w:val="DefaultParagraphFont"/>
    <w:rsid w:val="000266AF"/>
  </w:style>
  <w:style w:type="character" w:customStyle="1" w:styleId="Heading1Char">
    <w:name w:val="Heading 1 Char"/>
    <w:basedOn w:val="DefaultParagraphFont"/>
    <w:link w:val="Heading1"/>
    <w:uiPriority w:val="9"/>
    <w:rsid w:val="00103C1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103C12"/>
    <w:rPr>
      <w:color w:val="0000FF"/>
      <w:u w:val="single"/>
    </w:rPr>
  </w:style>
  <w:style w:type="character" w:customStyle="1" w:styleId="Heading2Char">
    <w:name w:val="Heading 2 Char"/>
    <w:basedOn w:val="DefaultParagraphFont"/>
    <w:link w:val="Heading2"/>
    <w:uiPriority w:val="9"/>
    <w:rsid w:val="00103C1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03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
    <w:name w:val="person"/>
    <w:basedOn w:val="DefaultParagraphFont"/>
    <w:rsid w:val="00103C12"/>
  </w:style>
  <w:style w:type="paragraph" w:styleId="BalloonText">
    <w:name w:val="Balloon Text"/>
    <w:basedOn w:val="Normal"/>
    <w:link w:val="BalloonTextChar"/>
    <w:uiPriority w:val="99"/>
    <w:semiHidden/>
    <w:unhideWhenUsed/>
    <w:rsid w:val="00526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BIM-02-2020-0110" TargetMode="External"/><Relationship Id="rId13" Type="http://schemas.openxmlformats.org/officeDocument/2006/relationships/hyperlink" Target="https://www.emerald.com/insight/publication/issn/0143-7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com/insight/search?q=Jim%20Hugh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ary%20We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journal/03784371/436/supp/C" TargetMode="External"/><Relationship Id="rId4" Type="http://schemas.openxmlformats.org/officeDocument/2006/relationships/settings" Target="settings.xml"/><Relationship Id="rId9" Type="http://schemas.openxmlformats.org/officeDocument/2006/relationships/hyperlink" Target="https://www.sciencedirect.com/science/journal/0378437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D5D2-7FCF-4C8B-AD5B-8F009601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4499</Words>
  <Characters>25647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Ward</dc:creator>
  <cp:lastModifiedBy>Sa'ad Ali</cp:lastModifiedBy>
  <cp:revision>2</cp:revision>
  <dcterms:created xsi:type="dcterms:W3CDTF">2022-03-28T11:12:00Z</dcterms:created>
  <dcterms:modified xsi:type="dcterms:W3CDTF">2022-03-28T11:12:00Z</dcterms:modified>
</cp:coreProperties>
</file>