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6218" w14:textId="77777777" w:rsidR="00C778F9" w:rsidRPr="00022FC3" w:rsidRDefault="00C778F9" w:rsidP="00C778F9">
      <w:pPr>
        <w:spacing w:before="120" w:after="120" w:line="240" w:lineRule="auto"/>
        <w:jc w:val="center"/>
        <w:rPr>
          <w:rFonts w:ascii="Times New Roman" w:hAnsi="Times New Roman" w:cs="Times New Roman"/>
          <w:b/>
          <w:bCs/>
          <w:sz w:val="32"/>
          <w:szCs w:val="32"/>
        </w:rPr>
      </w:pPr>
      <w:r w:rsidRPr="00022FC3">
        <w:rPr>
          <w:rFonts w:ascii="Times New Roman" w:hAnsi="Times New Roman" w:cs="Times New Roman"/>
          <w:b/>
          <w:bCs/>
          <w:sz w:val="28"/>
          <w:szCs w:val="28"/>
        </w:rPr>
        <w:t>Modeling the impact of Industry 4.0 base technologies on the development of organizational learning capabilities</w:t>
      </w:r>
    </w:p>
    <w:p w14:paraId="329205F7" w14:textId="77777777" w:rsidR="00C778F9" w:rsidRDefault="00C778F9" w:rsidP="00C778F9">
      <w:pPr>
        <w:spacing w:before="120" w:after="120" w:line="240" w:lineRule="auto"/>
        <w:jc w:val="center"/>
        <w:rPr>
          <w:rFonts w:ascii="Times New Roman" w:hAnsi="Times New Roman" w:cs="Times New Roman"/>
          <w:sz w:val="24"/>
          <w:szCs w:val="24"/>
        </w:rPr>
      </w:pPr>
    </w:p>
    <w:p w14:paraId="26FBA701" w14:textId="77777777" w:rsidR="00C778F9" w:rsidRPr="00074E59" w:rsidRDefault="00C778F9" w:rsidP="00C778F9">
      <w:pPr>
        <w:spacing w:before="120" w:after="120" w:line="240" w:lineRule="auto"/>
        <w:jc w:val="center"/>
        <w:rPr>
          <w:rFonts w:ascii="Times New Roman" w:hAnsi="Times New Roman" w:cs="Times New Roman"/>
          <w:sz w:val="24"/>
          <w:szCs w:val="24"/>
          <w:lang w:val="pt-BR"/>
        </w:rPr>
      </w:pPr>
      <w:r w:rsidRPr="00074E59">
        <w:rPr>
          <w:rFonts w:ascii="Times New Roman" w:hAnsi="Times New Roman" w:cs="Times New Roman"/>
          <w:b/>
          <w:bCs/>
          <w:sz w:val="24"/>
          <w:szCs w:val="24"/>
          <w:lang w:val="pt-BR"/>
        </w:rPr>
        <w:t>Guilherme Luz Tortorella</w:t>
      </w:r>
      <w:r>
        <w:rPr>
          <w:rFonts w:ascii="Times New Roman" w:hAnsi="Times New Roman" w:cs="Times New Roman"/>
          <w:b/>
          <w:bCs/>
          <w:sz w:val="24"/>
          <w:szCs w:val="24"/>
          <w:lang w:val="pt-BR"/>
        </w:rPr>
        <w:t>*</w:t>
      </w:r>
      <w:r w:rsidRPr="00074E59">
        <w:rPr>
          <w:rFonts w:ascii="Times New Roman" w:hAnsi="Times New Roman" w:cs="Times New Roman"/>
          <w:sz w:val="24"/>
          <w:szCs w:val="24"/>
          <w:lang w:val="pt-BR"/>
        </w:rPr>
        <w:t xml:space="preserve"> (</w:t>
      </w:r>
      <w:hyperlink r:id="rId7" w:history="1">
        <w:r w:rsidRPr="00074E59">
          <w:rPr>
            <w:rStyle w:val="Hyperlink"/>
            <w:rFonts w:ascii="Times New Roman" w:hAnsi="Times New Roman" w:cs="Times New Roman"/>
            <w:sz w:val="24"/>
            <w:szCs w:val="24"/>
            <w:lang w:val="pt-BR"/>
          </w:rPr>
          <w:t>gtortorella@bol.com.br</w:t>
        </w:r>
      </w:hyperlink>
      <w:r w:rsidRPr="00074E59">
        <w:rPr>
          <w:rFonts w:ascii="Times New Roman" w:hAnsi="Times New Roman" w:cs="Times New Roman"/>
          <w:sz w:val="24"/>
          <w:szCs w:val="24"/>
          <w:lang w:val="pt-BR"/>
        </w:rPr>
        <w:t>)</w:t>
      </w:r>
    </w:p>
    <w:p w14:paraId="1F4295C6" w14:textId="77777777" w:rsidR="00C778F9" w:rsidRDefault="00C778F9" w:rsidP="00C778F9">
      <w:pPr>
        <w:spacing w:before="120" w:after="120" w:line="240" w:lineRule="auto"/>
        <w:jc w:val="center"/>
        <w:rPr>
          <w:rFonts w:ascii="Times New Roman" w:hAnsi="Times New Roman" w:cs="Times New Roman"/>
          <w:sz w:val="24"/>
          <w:szCs w:val="24"/>
        </w:rPr>
      </w:pPr>
      <w:r w:rsidRPr="00074E59">
        <w:rPr>
          <w:rFonts w:ascii="Times New Roman" w:hAnsi="Times New Roman" w:cs="Times New Roman"/>
          <w:sz w:val="24"/>
          <w:szCs w:val="24"/>
        </w:rPr>
        <w:t>The University of M</w:t>
      </w:r>
      <w:r>
        <w:rPr>
          <w:rFonts w:ascii="Times New Roman" w:hAnsi="Times New Roman" w:cs="Times New Roman"/>
          <w:sz w:val="24"/>
          <w:szCs w:val="24"/>
        </w:rPr>
        <w:t>elbourne, Melbourne, Australia</w:t>
      </w:r>
    </w:p>
    <w:p w14:paraId="5878A08C" w14:textId="77777777" w:rsidR="00C778F9" w:rsidRPr="00C778F9" w:rsidRDefault="00C778F9" w:rsidP="00C778F9">
      <w:pPr>
        <w:spacing w:before="120" w:after="120" w:line="240" w:lineRule="auto"/>
        <w:jc w:val="center"/>
        <w:rPr>
          <w:rFonts w:ascii="Times New Roman" w:hAnsi="Times New Roman" w:cs="Times New Roman"/>
          <w:sz w:val="24"/>
          <w:szCs w:val="24"/>
          <w:lang w:val="es-MX"/>
        </w:rPr>
      </w:pPr>
      <w:r w:rsidRPr="00C778F9">
        <w:rPr>
          <w:rFonts w:ascii="Times New Roman" w:hAnsi="Times New Roman" w:cs="Times New Roman"/>
          <w:sz w:val="24"/>
          <w:szCs w:val="24"/>
          <w:lang w:val="es-MX"/>
        </w:rPr>
        <w:t>IAE Business School, Universidad Austral, Buenos Aires, Argentina</w:t>
      </w:r>
    </w:p>
    <w:p w14:paraId="26B40FF9" w14:textId="77777777" w:rsidR="00C778F9" w:rsidRPr="00074E59" w:rsidRDefault="00C778F9" w:rsidP="00C778F9">
      <w:pPr>
        <w:spacing w:before="120" w:after="120" w:line="240" w:lineRule="auto"/>
        <w:jc w:val="center"/>
        <w:rPr>
          <w:rFonts w:ascii="Times New Roman" w:hAnsi="Times New Roman" w:cs="Times New Roman"/>
          <w:sz w:val="24"/>
          <w:szCs w:val="24"/>
          <w:lang w:val="pt-BR"/>
        </w:rPr>
      </w:pPr>
      <w:r w:rsidRPr="00074E59">
        <w:rPr>
          <w:rFonts w:ascii="Times New Roman" w:hAnsi="Times New Roman" w:cs="Times New Roman"/>
          <w:sz w:val="24"/>
          <w:szCs w:val="24"/>
          <w:lang w:val="pt-BR"/>
        </w:rPr>
        <w:t>Universidade Federal de Santa C</w:t>
      </w:r>
      <w:r>
        <w:rPr>
          <w:rFonts w:ascii="Times New Roman" w:hAnsi="Times New Roman" w:cs="Times New Roman"/>
          <w:sz w:val="24"/>
          <w:szCs w:val="24"/>
          <w:lang w:val="pt-BR"/>
        </w:rPr>
        <w:t>atarina, Florianopolis, Brazil</w:t>
      </w:r>
    </w:p>
    <w:p w14:paraId="64D5999F" w14:textId="77777777" w:rsidR="00C778F9" w:rsidRDefault="00C778F9" w:rsidP="00C778F9">
      <w:pPr>
        <w:spacing w:before="120" w:after="120" w:line="240" w:lineRule="auto"/>
        <w:jc w:val="center"/>
        <w:rPr>
          <w:rFonts w:ascii="Times New Roman" w:hAnsi="Times New Roman" w:cs="Times New Roman"/>
          <w:sz w:val="24"/>
          <w:szCs w:val="24"/>
          <w:lang w:val="pt-BR"/>
        </w:rPr>
      </w:pPr>
    </w:p>
    <w:p w14:paraId="7173649E" w14:textId="77777777" w:rsidR="00C778F9" w:rsidRPr="001518AE" w:rsidRDefault="00C778F9" w:rsidP="00C778F9">
      <w:pPr>
        <w:spacing w:before="120" w:after="120" w:line="240" w:lineRule="auto"/>
        <w:jc w:val="center"/>
        <w:rPr>
          <w:rFonts w:ascii="Times New Roman" w:hAnsi="Times New Roman"/>
          <w:sz w:val="24"/>
          <w:lang w:val="pt-BR"/>
        </w:rPr>
      </w:pPr>
      <w:r w:rsidRPr="001518AE">
        <w:rPr>
          <w:rFonts w:ascii="Times New Roman" w:hAnsi="Times New Roman"/>
          <w:b/>
          <w:sz w:val="24"/>
          <w:lang w:val="pt-BR"/>
        </w:rPr>
        <w:t>Flavio</w:t>
      </w:r>
      <w:r>
        <w:rPr>
          <w:rFonts w:ascii="Times New Roman" w:hAnsi="Times New Roman"/>
          <w:b/>
          <w:sz w:val="24"/>
          <w:lang w:val="pt-BR"/>
        </w:rPr>
        <w:t xml:space="preserve"> S. Fogliatto</w:t>
      </w:r>
      <w:r w:rsidRPr="001518AE">
        <w:rPr>
          <w:rFonts w:ascii="Times New Roman" w:hAnsi="Times New Roman"/>
          <w:sz w:val="24"/>
          <w:lang w:val="pt-BR"/>
        </w:rPr>
        <w:t xml:space="preserve"> (</w:t>
      </w:r>
      <w:hyperlink r:id="rId8" w:history="1">
        <w:r w:rsidRPr="001518AE">
          <w:rPr>
            <w:rStyle w:val="Hyperlink"/>
            <w:rFonts w:ascii="Times New Roman" w:hAnsi="Times New Roman"/>
            <w:sz w:val="24"/>
            <w:lang w:val="pt-BR"/>
          </w:rPr>
          <w:t>ffogliatto@producao.ufrgs.br</w:t>
        </w:r>
      </w:hyperlink>
      <w:r w:rsidRPr="001518AE">
        <w:rPr>
          <w:rFonts w:ascii="Times New Roman" w:hAnsi="Times New Roman"/>
          <w:sz w:val="24"/>
          <w:lang w:val="pt-BR"/>
        </w:rPr>
        <w:t>)</w:t>
      </w:r>
    </w:p>
    <w:p w14:paraId="72E7E4E7" w14:textId="77777777" w:rsidR="00C778F9" w:rsidRDefault="00C778F9" w:rsidP="00C778F9">
      <w:pPr>
        <w:spacing w:before="120" w:after="120" w:line="240" w:lineRule="auto"/>
        <w:jc w:val="center"/>
        <w:rPr>
          <w:rFonts w:ascii="Times New Roman" w:hAnsi="Times New Roman" w:cs="Times New Roman"/>
          <w:sz w:val="24"/>
          <w:szCs w:val="24"/>
          <w:lang w:val="pt-BR"/>
        </w:rPr>
      </w:pPr>
      <w:r w:rsidRPr="00074E59">
        <w:rPr>
          <w:rFonts w:ascii="Times New Roman" w:hAnsi="Times New Roman" w:cs="Times New Roman"/>
          <w:sz w:val="24"/>
          <w:szCs w:val="24"/>
          <w:lang w:val="pt-BR"/>
        </w:rPr>
        <w:t>Universidade Federal d</w:t>
      </w:r>
      <w:r>
        <w:rPr>
          <w:rFonts w:ascii="Times New Roman" w:hAnsi="Times New Roman" w:cs="Times New Roman"/>
          <w:sz w:val="24"/>
          <w:szCs w:val="24"/>
          <w:lang w:val="pt-BR"/>
        </w:rPr>
        <w:t>o Rio Grande do Sul, Porto Alegre, Brazil</w:t>
      </w:r>
    </w:p>
    <w:p w14:paraId="45455426" w14:textId="77777777" w:rsidR="00C778F9" w:rsidRDefault="00C778F9" w:rsidP="00C778F9">
      <w:pPr>
        <w:spacing w:before="120" w:after="120" w:line="240" w:lineRule="auto"/>
        <w:jc w:val="center"/>
        <w:rPr>
          <w:rFonts w:ascii="Times New Roman" w:hAnsi="Times New Roman" w:cs="Times New Roman"/>
          <w:sz w:val="24"/>
          <w:szCs w:val="24"/>
          <w:lang w:val="pt-BR"/>
        </w:rPr>
      </w:pPr>
    </w:p>
    <w:p w14:paraId="0FBA14BE" w14:textId="77777777" w:rsidR="00C778F9" w:rsidRPr="00C778F9" w:rsidRDefault="00C778F9" w:rsidP="00C778F9">
      <w:pPr>
        <w:spacing w:before="120" w:after="120" w:line="240" w:lineRule="auto"/>
        <w:jc w:val="center"/>
        <w:rPr>
          <w:rFonts w:ascii="Times New Roman" w:hAnsi="Times New Roman"/>
          <w:sz w:val="24"/>
          <w:lang w:val="es-MX"/>
        </w:rPr>
      </w:pPr>
      <w:r w:rsidRPr="00C778F9">
        <w:rPr>
          <w:rFonts w:ascii="Times New Roman" w:hAnsi="Times New Roman"/>
          <w:b/>
          <w:sz w:val="24"/>
          <w:lang w:val="es-MX"/>
        </w:rPr>
        <w:t>Michel J. Anzanello</w:t>
      </w:r>
      <w:r w:rsidRPr="00C778F9">
        <w:rPr>
          <w:rFonts w:ascii="Times New Roman" w:hAnsi="Times New Roman"/>
          <w:sz w:val="24"/>
          <w:lang w:val="es-MX"/>
        </w:rPr>
        <w:t xml:space="preserve"> (</w:t>
      </w:r>
      <w:hyperlink r:id="rId9" w:history="1">
        <w:r w:rsidRPr="00C778F9">
          <w:rPr>
            <w:rStyle w:val="Hyperlink"/>
            <w:rFonts w:ascii="Times New Roman" w:hAnsi="Times New Roman"/>
            <w:sz w:val="24"/>
            <w:lang w:val="es-MX"/>
          </w:rPr>
          <w:t>anzanello@producao.ufrgs.br</w:t>
        </w:r>
      </w:hyperlink>
      <w:r w:rsidRPr="00C778F9">
        <w:rPr>
          <w:rFonts w:ascii="Times New Roman" w:hAnsi="Times New Roman"/>
          <w:sz w:val="24"/>
          <w:lang w:val="es-MX"/>
        </w:rPr>
        <w:t>)</w:t>
      </w:r>
    </w:p>
    <w:p w14:paraId="70BA75D1" w14:textId="77777777" w:rsidR="00C778F9" w:rsidRPr="00074E59" w:rsidRDefault="00C778F9" w:rsidP="00C778F9">
      <w:pPr>
        <w:spacing w:before="120" w:after="120" w:line="240" w:lineRule="auto"/>
        <w:jc w:val="center"/>
        <w:rPr>
          <w:rFonts w:ascii="Times New Roman" w:hAnsi="Times New Roman" w:cs="Times New Roman"/>
          <w:sz w:val="24"/>
          <w:szCs w:val="24"/>
          <w:lang w:val="pt-BR"/>
        </w:rPr>
      </w:pPr>
      <w:r w:rsidRPr="00074E59">
        <w:rPr>
          <w:rFonts w:ascii="Times New Roman" w:hAnsi="Times New Roman" w:cs="Times New Roman"/>
          <w:sz w:val="24"/>
          <w:szCs w:val="24"/>
          <w:lang w:val="pt-BR"/>
        </w:rPr>
        <w:t>Universidade Federal d</w:t>
      </w:r>
      <w:r>
        <w:rPr>
          <w:rFonts w:ascii="Times New Roman" w:hAnsi="Times New Roman" w:cs="Times New Roman"/>
          <w:sz w:val="24"/>
          <w:szCs w:val="24"/>
          <w:lang w:val="pt-BR"/>
        </w:rPr>
        <w:t>o Rio Grande do Sul, Porto Alegre, Brazil</w:t>
      </w:r>
    </w:p>
    <w:p w14:paraId="3C46C6FE" w14:textId="77777777" w:rsidR="00C778F9" w:rsidRDefault="00C778F9" w:rsidP="00C778F9">
      <w:pPr>
        <w:spacing w:before="120" w:after="120" w:line="240" w:lineRule="auto"/>
        <w:jc w:val="center"/>
        <w:rPr>
          <w:rFonts w:ascii="Times New Roman" w:hAnsi="Times New Roman"/>
          <w:b/>
          <w:sz w:val="24"/>
          <w:lang w:val="pt-BR"/>
        </w:rPr>
      </w:pPr>
    </w:p>
    <w:p w14:paraId="024CBFB1" w14:textId="77777777" w:rsidR="00C778F9" w:rsidRPr="00074E59" w:rsidRDefault="00C778F9" w:rsidP="00C778F9">
      <w:pPr>
        <w:spacing w:before="120" w:after="120" w:line="240" w:lineRule="auto"/>
        <w:jc w:val="center"/>
        <w:rPr>
          <w:rFonts w:ascii="Times New Roman" w:hAnsi="Times New Roman"/>
          <w:sz w:val="24"/>
          <w:lang w:val="pt-BR"/>
        </w:rPr>
      </w:pPr>
      <w:r w:rsidRPr="00074E59">
        <w:rPr>
          <w:rFonts w:ascii="Times New Roman" w:hAnsi="Times New Roman"/>
          <w:b/>
          <w:sz w:val="24"/>
          <w:lang w:val="pt-BR"/>
        </w:rPr>
        <w:t>Alejandro Mac Cawley Vergara</w:t>
      </w:r>
      <w:r w:rsidRPr="00074E59">
        <w:rPr>
          <w:rFonts w:ascii="Times New Roman" w:hAnsi="Times New Roman"/>
          <w:sz w:val="24"/>
          <w:lang w:val="pt-BR"/>
        </w:rPr>
        <w:t xml:space="preserve"> (</w:t>
      </w:r>
      <w:hyperlink r:id="rId10" w:history="1">
        <w:r w:rsidRPr="00074E59">
          <w:rPr>
            <w:rStyle w:val="Hyperlink"/>
            <w:rFonts w:ascii="Times New Roman" w:hAnsi="Times New Roman"/>
            <w:sz w:val="24"/>
            <w:lang w:val="pt-BR"/>
          </w:rPr>
          <w:t>amac@ing.puc.cl</w:t>
        </w:r>
      </w:hyperlink>
      <w:r w:rsidRPr="00074E59">
        <w:rPr>
          <w:rFonts w:ascii="Times New Roman" w:hAnsi="Times New Roman"/>
          <w:sz w:val="24"/>
          <w:lang w:val="pt-BR"/>
        </w:rPr>
        <w:t>)</w:t>
      </w:r>
    </w:p>
    <w:p w14:paraId="55628C5E" w14:textId="77777777" w:rsidR="00C778F9" w:rsidRPr="00074E59" w:rsidRDefault="00C778F9" w:rsidP="00C778F9">
      <w:pPr>
        <w:spacing w:before="120" w:after="120" w:line="240" w:lineRule="auto"/>
        <w:jc w:val="center"/>
        <w:rPr>
          <w:rFonts w:ascii="Times New Roman" w:hAnsi="Times New Roman"/>
          <w:sz w:val="24"/>
          <w:lang w:val="pt-BR"/>
        </w:rPr>
      </w:pPr>
      <w:r w:rsidRPr="00074E59">
        <w:rPr>
          <w:rFonts w:ascii="Times New Roman" w:hAnsi="Times New Roman"/>
          <w:sz w:val="24"/>
          <w:lang w:val="pt-BR"/>
        </w:rPr>
        <w:t>Pontifícia Universidade Católica, Santiago, Chile</w:t>
      </w:r>
    </w:p>
    <w:p w14:paraId="40AFCC4A" w14:textId="77777777" w:rsidR="00C778F9" w:rsidRDefault="00C778F9" w:rsidP="00C778F9">
      <w:pPr>
        <w:spacing w:before="120" w:after="120" w:line="240" w:lineRule="auto"/>
        <w:jc w:val="center"/>
        <w:rPr>
          <w:rFonts w:ascii="Times New Roman" w:hAnsi="Times New Roman" w:cs="Times New Roman"/>
          <w:sz w:val="24"/>
          <w:szCs w:val="24"/>
          <w:lang w:val="pt-BR"/>
        </w:rPr>
      </w:pPr>
    </w:p>
    <w:p w14:paraId="333D1112" w14:textId="77777777" w:rsidR="00C778F9" w:rsidRDefault="00C778F9" w:rsidP="00C778F9">
      <w:pPr>
        <w:spacing w:before="120" w:after="120" w:line="240" w:lineRule="auto"/>
        <w:jc w:val="center"/>
        <w:rPr>
          <w:rFonts w:ascii="Times New Roman" w:hAnsi="Times New Roman" w:cs="Times New Roman"/>
          <w:sz w:val="24"/>
          <w:szCs w:val="24"/>
          <w:lang w:val="pt-BR"/>
        </w:rPr>
      </w:pPr>
      <w:r w:rsidRPr="00074E59">
        <w:rPr>
          <w:rFonts w:ascii="Times New Roman" w:hAnsi="Times New Roman" w:cs="Times New Roman"/>
          <w:b/>
          <w:bCs/>
          <w:sz w:val="24"/>
          <w:szCs w:val="24"/>
          <w:lang w:val="pt-BR"/>
        </w:rPr>
        <w:t>Roberto Vassolo</w:t>
      </w:r>
      <w:r>
        <w:rPr>
          <w:rFonts w:ascii="Times New Roman" w:hAnsi="Times New Roman" w:cs="Times New Roman"/>
          <w:sz w:val="24"/>
          <w:szCs w:val="24"/>
          <w:lang w:val="pt-BR"/>
        </w:rPr>
        <w:t xml:space="preserve"> (</w:t>
      </w:r>
      <w:hyperlink r:id="rId11" w:history="1">
        <w:r w:rsidRPr="006458A2">
          <w:rPr>
            <w:rStyle w:val="Hyperlink"/>
            <w:rFonts w:ascii="Times New Roman" w:hAnsi="Times New Roman" w:cs="Times New Roman"/>
            <w:sz w:val="24"/>
            <w:szCs w:val="24"/>
            <w:lang w:val="pt-BR"/>
          </w:rPr>
          <w:t>RVassolo@iae.edu.ar</w:t>
        </w:r>
      </w:hyperlink>
      <w:r>
        <w:rPr>
          <w:rFonts w:ascii="Times New Roman" w:hAnsi="Times New Roman" w:cs="Times New Roman"/>
          <w:sz w:val="24"/>
          <w:szCs w:val="24"/>
          <w:lang w:val="pt-BR"/>
        </w:rPr>
        <w:t>)</w:t>
      </w:r>
    </w:p>
    <w:p w14:paraId="48C49F61" w14:textId="77777777" w:rsidR="00C778F9" w:rsidRDefault="00C778F9" w:rsidP="00C778F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IAE Business School, Universidad Austral, Buenos Aires, Argentina</w:t>
      </w:r>
    </w:p>
    <w:p w14:paraId="3A231CC9" w14:textId="77777777" w:rsidR="00C778F9" w:rsidRDefault="00C778F9" w:rsidP="00C778F9">
      <w:pPr>
        <w:spacing w:before="120" w:after="120" w:line="240" w:lineRule="auto"/>
        <w:jc w:val="center"/>
        <w:rPr>
          <w:rFonts w:ascii="Times New Roman" w:hAnsi="Times New Roman" w:cs="Times New Roman"/>
          <w:sz w:val="24"/>
          <w:szCs w:val="24"/>
        </w:rPr>
      </w:pPr>
    </w:p>
    <w:p w14:paraId="70142EF9" w14:textId="77777777" w:rsidR="00C778F9" w:rsidRPr="00BF6F02" w:rsidRDefault="00C778F9" w:rsidP="00C778F9">
      <w:pPr>
        <w:spacing w:before="120" w:after="120" w:line="240" w:lineRule="auto"/>
        <w:jc w:val="center"/>
        <w:rPr>
          <w:rFonts w:ascii="Times New Roman" w:hAnsi="Times New Roman"/>
          <w:sz w:val="24"/>
          <w:lang w:val="it-IT"/>
        </w:rPr>
      </w:pPr>
      <w:r w:rsidRPr="00BF6F02">
        <w:rPr>
          <w:rFonts w:ascii="Times New Roman" w:hAnsi="Times New Roman"/>
          <w:b/>
          <w:sz w:val="24"/>
          <w:lang w:val="it-IT"/>
        </w:rPr>
        <w:t>Jose Arturo Garza-</w:t>
      </w:r>
      <w:r w:rsidRPr="00BF6F02">
        <w:rPr>
          <w:rFonts w:ascii="Times New Roman" w:hAnsi="Times New Roman" w:cs="Times New Roman"/>
          <w:b/>
          <w:sz w:val="24"/>
          <w:lang w:val="it-IT"/>
        </w:rPr>
        <w:t xml:space="preserve">Reyes </w:t>
      </w:r>
      <w:r w:rsidRPr="00BF6F02">
        <w:rPr>
          <w:rFonts w:ascii="Times New Roman" w:hAnsi="Times New Roman" w:cs="Times New Roman"/>
          <w:sz w:val="24"/>
          <w:lang w:val="it-IT"/>
        </w:rPr>
        <w:t>(</w:t>
      </w:r>
      <w:hyperlink r:id="rId12" w:history="1">
        <w:r w:rsidRPr="00BF6F02">
          <w:rPr>
            <w:rStyle w:val="Hyperlink"/>
            <w:rFonts w:ascii="Times New Roman" w:hAnsi="Times New Roman" w:cs="Times New Roman"/>
            <w:lang w:val="it-IT"/>
          </w:rPr>
          <w:t>J.Reyes@derby.ac.uk</w:t>
        </w:r>
      </w:hyperlink>
      <w:r w:rsidRPr="00BF6F02">
        <w:rPr>
          <w:rFonts w:ascii="Times New Roman" w:hAnsi="Times New Roman"/>
          <w:sz w:val="24"/>
          <w:lang w:val="it-IT"/>
        </w:rPr>
        <w:t>)</w:t>
      </w:r>
    </w:p>
    <w:p w14:paraId="515AEC22" w14:textId="77777777" w:rsidR="00C778F9" w:rsidRDefault="00C778F9" w:rsidP="00C778F9">
      <w:pPr>
        <w:spacing w:before="120" w:after="120" w:line="240" w:lineRule="auto"/>
        <w:jc w:val="center"/>
        <w:rPr>
          <w:rFonts w:ascii="Times New Roman" w:hAnsi="Times New Roman"/>
          <w:sz w:val="24"/>
          <w:lang w:val="en-US"/>
        </w:rPr>
      </w:pPr>
      <w:r w:rsidRPr="00F86723">
        <w:rPr>
          <w:rFonts w:ascii="Times New Roman" w:hAnsi="Times New Roman"/>
          <w:sz w:val="24"/>
          <w:lang w:val="en-US"/>
        </w:rPr>
        <w:t xml:space="preserve">University of Derby, </w:t>
      </w:r>
      <w:r>
        <w:rPr>
          <w:rFonts w:ascii="Times New Roman" w:hAnsi="Times New Roman"/>
          <w:sz w:val="24"/>
          <w:lang w:val="en-US"/>
        </w:rPr>
        <w:t>Derby</w:t>
      </w:r>
      <w:r w:rsidRPr="00F86723">
        <w:rPr>
          <w:rFonts w:ascii="Times New Roman" w:hAnsi="Times New Roman"/>
          <w:sz w:val="24"/>
          <w:lang w:val="en-US"/>
        </w:rPr>
        <w:t>, U</w:t>
      </w:r>
      <w:r>
        <w:rPr>
          <w:rFonts w:ascii="Times New Roman" w:hAnsi="Times New Roman"/>
          <w:sz w:val="24"/>
          <w:lang w:val="en-US"/>
        </w:rPr>
        <w:t>K</w:t>
      </w:r>
    </w:p>
    <w:p w14:paraId="2821C0ED" w14:textId="77777777" w:rsidR="00C778F9" w:rsidRDefault="00C778F9" w:rsidP="00C778F9">
      <w:pPr>
        <w:spacing w:before="120" w:after="120" w:line="240" w:lineRule="auto"/>
        <w:jc w:val="center"/>
        <w:rPr>
          <w:rFonts w:ascii="Times New Roman" w:hAnsi="Times New Roman"/>
          <w:sz w:val="24"/>
          <w:lang w:val="en-US"/>
        </w:rPr>
      </w:pPr>
    </w:p>
    <w:p w14:paraId="31F2FF24" w14:textId="77777777" w:rsidR="00C778F9" w:rsidRDefault="00C778F9" w:rsidP="00C778F9">
      <w:pPr>
        <w:spacing w:before="120" w:after="120" w:line="240" w:lineRule="auto"/>
        <w:rPr>
          <w:rFonts w:ascii="Times New Roman" w:hAnsi="Times New Roman" w:cs="Times New Roman"/>
          <w:b/>
          <w:bCs/>
          <w:i/>
          <w:iCs/>
          <w:sz w:val="24"/>
          <w:szCs w:val="24"/>
        </w:rPr>
      </w:pPr>
      <w:r w:rsidRPr="00074E59">
        <w:rPr>
          <w:rFonts w:ascii="Times New Roman" w:hAnsi="Times New Roman" w:cs="Times New Roman"/>
          <w:b/>
          <w:bCs/>
          <w:sz w:val="24"/>
          <w:szCs w:val="24"/>
        </w:rPr>
        <w:t>*</w:t>
      </w:r>
      <w:r w:rsidRPr="00074E59">
        <w:rPr>
          <w:rFonts w:ascii="Times New Roman" w:hAnsi="Times New Roman" w:cs="Times New Roman"/>
          <w:b/>
          <w:bCs/>
          <w:i/>
          <w:iCs/>
          <w:sz w:val="24"/>
          <w:szCs w:val="24"/>
        </w:rPr>
        <w:t xml:space="preserve"> Corresponding author</w:t>
      </w:r>
    </w:p>
    <w:p w14:paraId="5232E703" w14:textId="77777777" w:rsidR="00C778F9" w:rsidRPr="00930B41" w:rsidRDefault="00C778F9" w:rsidP="00C778F9">
      <w:pPr>
        <w:spacing w:before="120" w:after="120" w:line="240" w:lineRule="auto"/>
        <w:rPr>
          <w:rFonts w:ascii="Times New Roman" w:hAnsi="Times New Roman" w:cs="Times New Roman"/>
          <w:sz w:val="24"/>
          <w:szCs w:val="24"/>
        </w:rPr>
      </w:pPr>
      <w:r>
        <w:rPr>
          <w:rFonts w:ascii="Times New Roman" w:hAnsi="Times New Roman" w:cs="Times New Roman"/>
          <w:b/>
          <w:bCs/>
          <w:sz w:val="24"/>
          <w:szCs w:val="24"/>
        </w:rPr>
        <w:t xml:space="preserve">Conflict of interest: </w:t>
      </w:r>
      <w:r w:rsidRPr="00930B41">
        <w:rPr>
          <w:rFonts w:ascii="Times New Roman" w:hAnsi="Times New Roman" w:cs="Times New Roman"/>
          <w:sz w:val="24"/>
          <w:szCs w:val="24"/>
        </w:rPr>
        <w:t>The authors have no competing interests to declare that are relevant to the content of this article.</w:t>
      </w:r>
    </w:p>
    <w:p w14:paraId="0431B3D6" w14:textId="547E2974" w:rsidR="00C778F9" w:rsidRDefault="00C778F9" w:rsidP="00131E16">
      <w:pPr>
        <w:spacing w:before="120" w:after="120" w:line="480" w:lineRule="auto"/>
        <w:jc w:val="center"/>
        <w:rPr>
          <w:rFonts w:ascii="Times New Roman" w:hAnsi="Times New Roman" w:cs="Times New Roman"/>
          <w:b/>
          <w:bCs/>
          <w:sz w:val="28"/>
          <w:szCs w:val="28"/>
        </w:rPr>
      </w:pPr>
    </w:p>
    <w:p w14:paraId="07092B79" w14:textId="05D57CC1" w:rsidR="00C778F9" w:rsidRDefault="00C778F9" w:rsidP="00131E16">
      <w:pPr>
        <w:spacing w:before="120" w:after="120" w:line="480" w:lineRule="auto"/>
        <w:jc w:val="center"/>
        <w:rPr>
          <w:rFonts w:ascii="Times New Roman" w:hAnsi="Times New Roman" w:cs="Times New Roman"/>
          <w:b/>
          <w:bCs/>
          <w:sz w:val="28"/>
          <w:szCs w:val="28"/>
        </w:rPr>
      </w:pPr>
    </w:p>
    <w:p w14:paraId="6A1FA9A3" w14:textId="5BBBD4E3" w:rsidR="00C778F9" w:rsidRDefault="00C778F9" w:rsidP="00131E16">
      <w:pPr>
        <w:spacing w:before="120" w:after="120" w:line="480" w:lineRule="auto"/>
        <w:jc w:val="center"/>
        <w:rPr>
          <w:rFonts w:ascii="Times New Roman" w:hAnsi="Times New Roman" w:cs="Times New Roman"/>
          <w:b/>
          <w:bCs/>
          <w:sz w:val="28"/>
          <w:szCs w:val="28"/>
        </w:rPr>
      </w:pPr>
    </w:p>
    <w:p w14:paraId="4FE30046" w14:textId="77777777" w:rsidR="00C778F9" w:rsidRDefault="00C778F9" w:rsidP="00131E16">
      <w:pPr>
        <w:spacing w:before="120" w:after="120" w:line="480" w:lineRule="auto"/>
        <w:jc w:val="center"/>
        <w:rPr>
          <w:rFonts w:ascii="Times New Roman" w:hAnsi="Times New Roman" w:cs="Times New Roman"/>
          <w:b/>
          <w:bCs/>
          <w:sz w:val="28"/>
          <w:szCs w:val="28"/>
        </w:rPr>
      </w:pPr>
    </w:p>
    <w:p w14:paraId="0B770000" w14:textId="7D5D6D29" w:rsidR="008248D0" w:rsidRPr="00770A8C" w:rsidRDefault="008248D0" w:rsidP="00131E16">
      <w:pPr>
        <w:spacing w:before="120" w:after="120" w:line="480" w:lineRule="auto"/>
        <w:jc w:val="center"/>
        <w:rPr>
          <w:rFonts w:ascii="Times New Roman" w:hAnsi="Times New Roman" w:cs="Times New Roman"/>
          <w:b/>
          <w:bCs/>
          <w:sz w:val="32"/>
          <w:szCs w:val="32"/>
        </w:rPr>
      </w:pPr>
      <w:r w:rsidRPr="00770A8C">
        <w:rPr>
          <w:rFonts w:ascii="Times New Roman" w:hAnsi="Times New Roman" w:cs="Times New Roman"/>
          <w:b/>
          <w:bCs/>
          <w:sz w:val="28"/>
          <w:szCs w:val="28"/>
        </w:rPr>
        <w:lastRenderedPageBreak/>
        <w:t>Modeling the impact of Industry 4.0 base technologies on the development of organizational learning capabilities</w:t>
      </w:r>
    </w:p>
    <w:p w14:paraId="7C9AEE08" w14:textId="5EAAA789" w:rsidR="00074E59" w:rsidRPr="00770A8C" w:rsidRDefault="00074E59" w:rsidP="00131E16">
      <w:pPr>
        <w:spacing w:before="120" w:after="120" w:line="480" w:lineRule="auto"/>
        <w:jc w:val="center"/>
        <w:rPr>
          <w:rFonts w:ascii="Times New Roman" w:hAnsi="Times New Roman" w:cs="Times New Roman"/>
          <w:sz w:val="24"/>
          <w:szCs w:val="24"/>
        </w:rPr>
      </w:pPr>
    </w:p>
    <w:p w14:paraId="4C3F9A32" w14:textId="09A5E102" w:rsidR="00074E59" w:rsidRPr="00770A8C" w:rsidRDefault="00074E59"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t>Abstract</w:t>
      </w:r>
    </w:p>
    <w:p w14:paraId="3BB5AF6B" w14:textId="515EEC77" w:rsidR="00074E59" w:rsidRPr="00770A8C" w:rsidRDefault="00FE060A" w:rsidP="00895FC8">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In this paper, we examine the </w:t>
      </w:r>
      <w:r w:rsidR="007E65FB" w:rsidRPr="00770A8C">
        <w:rPr>
          <w:rFonts w:ascii="Times New Roman" w:hAnsi="Times New Roman" w:cs="Times New Roman"/>
          <w:sz w:val="24"/>
          <w:szCs w:val="24"/>
        </w:rPr>
        <w:t>impact</w:t>
      </w:r>
      <w:r w:rsidRPr="00770A8C">
        <w:rPr>
          <w:rFonts w:ascii="Times New Roman" w:hAnsi="Times New Roman" w:cs="Times New Roman"/>
          <w:sz w:val="24"/>
          <w:szCs w:val="24"/>
        </w:rPr>
        <w:t xml:space="preserve"> of </w:t>
      </w:r>
      <w:r w:rsidR="00DB371C" w:rsidRPr="00770A8C">
        <w:rPr>
          <w:rFonts w:ascii="Times New Roman" w:hAnsi="Times New Roman" w:cs="Times New Roman"/>
          <w:sz w:val="24"/>
          <w:szCs w:val="24"/>
        </w:rPr>
        <w:t>adopting</w:t>
      </w:r>
      <w:r w:rsidRPr="00770A8C">
        <w:rPr>
          <w:rFonts w:ascii="Times New Roman" w:hAnsi="Times New Roman" w:cs="Times New Roman"/>
          <w:sz w:val="24"/>
          <w:szCs w:val="24"/>
        </w:rPr>
        <w:t xml:space="preserve"> Industry 4.0 (I4.0) base technologies on the development of seven learning dimensions used as prox</w:t>
      </w:r>
      <w:r w:rsidR="0051572F" w:rsidRPr="00770A8C">
        <w:rPr>
          <w:rFonts w:ascii="Times New Roman" w:hAnsi="Times New Roman" w:cs="Times New Roman"/>
          <w:sz w:val="24"/>
          <w:szCs w:val="24"/>
        </w:rPr>
        <w:t>ies</w:t>
      </w:r>
      <w:r w:rsidRPr="00770A8C">
        <w:rPr>
          <w:rFonts w:ascii="Times New Roman" w:hAnsi="Times New Roman" w:cs="Times New Roman"/>
          <w:sz w:val="24"/>
          <w:szCs w:val="24"/>
        </w:rPr>
        <w:t xml:space="preserve"> for organization learning capabilities. We conducted a grounded theory approach in which 129 practitioners from different manufacturing companies were surveyed, and their responses analyzed through multivariate techniques. </w:t>
      </w:r>
      <w:r w:rsidR="00C22242" w:rsidRPr="00770A8C">
        <w:rPr>
          <w:rFonts w:ascii="Times New Roman" w:hAnsi="Times New Roman" w:cs="Times New Roman"/>
          <w:sz w:val="24"/>
          <w:szCs w:val="24"/>
        </w:rPr>
        <w:t>Finding</w:t>
      </w:r>
      <w:r w:rsidR="00D7760C" w:rsidRPr="00770A8C">
        <w:rPr>
          <w:rFonts w:ascii="Times New Roman" w:hAnsi="Times New Roman" w:cs="Times New Roman"/>
          <w:sz w:val="24"/>
          <w:szCs w:val="24"/>
        </w:rPr>
        <w:t xml:space="preserve">s allowed us to raise a theoretical framework for explaining learning development in organizations undergoing I4.0 adoption. </w:t>
      </w:r>
      <w:r w:rsidR="007B7EE3" w:rsidRPr="00770A8C">
        <w:rPr>
          <w:rFonts w:ascii="Times New Roman" w:hAnsi="Times New Roman" w:cs="Times New Roman"/>
          <w:sz w:val="24"/>
          <w:szCs w:val="24"/>
        </w:rPr>
        <w:t>W</w:t>
      </w:r>
      <w:r w:rsidRPr="00770A8C">
        <w:rPr>
          <w:rFonts w:ascii="Times New Roman" w:hAnsi="Times New Roman" w:cs="Times New Roman"/>
          <w:sz w:val="24"/>
          <w:szCs w:val="24"/>
        </w:rPr>
        <w:t xml:space="preserve">e identified three </w:t>
      </w:r>
      <w:r w:rsidR="00E6794A" w:rsidRPr="00770A8C">
        <w:rPr>
          <w:rFonts w:ascii="Times New Roman" w:hAnsi="Times New Roman" w:cs="Times New Roman"/>
          <w:sz w:val="24"/>
          <w:szCs w:val="24"/>
        </w:rPr>
        <w:t>clusters</w:t>
      </w:r>
      <w:r w:rsidR="008C705A" w:rsidRPr="00770A8C">
        <w:rPr>
          <w:rFonts w:ascii="Times New Roman" w:hAnsi="Times New Roman" w:cs="Times New Roman"/>
          <w:sz w:val="24"/>
          <w:szCs w:val="24"/>
        </w:rPr>
        <w:t xml:space="preserve"> of adopters</w:t>
      </w:r>
      <w:r w:rsidRPr="00770A8C">
        <w:rPr>
          <w:rFonts w:ascii="Times New Roman" w:hAnsi="Times New Roman" w:cs="Times New Roman"/>
          <w:sz w:val="24"/>
          <w:szCs w:val="24"/>
        </w:rPr>
        <w:t>: (</w:t>
      </w:r>
      <w:r w:rsidRPr="00770A8C">
        <w:rPr>
          <w:rFonts w:ascii="Times New Roman" w:hAnsi="Times New Roman" w:cs="Times New Roman"/>
          <w:i/>
          <w:iCs/>
          <w:sz w:val="24"/>
          <w:szCs w:val="24"/>
        </w:rPr>
        <w:t>i</w:t>
      </w:r>
      <w:r w:rsidRPr="00770A8C">
        <w:rPr>
          <w:rFonts w:ascii="Times New Roman" w:hAnsi="Times New Roman" w:cs="Times New Roman"/>
          <w:sz w:val="24"/>
          <w:szCs w:val="24"/>
        </w:rPr>
        <w:t>) beginners, (</w:t>
      </w:r>
      <w:r w:rsidRPr="00770A8C">
        <w:rPr>
          <w:rFonts w:ascii="Times New Roman" w:hAnsi="Times New Roman" w:cs="Times New Roman"/>
          <w:i/>
          <w:iCs/>
          <w:sz w:val="24"/>
          <w:szCs w:val="24"/>
        </w:rPr>
        <w:t>ii</w:t>
      </w:r>
      <w:r w:rsidRPr="00770A8C">
        <w:rPr>
          <w:rFonts w:ascii="Times New Roman" w:hAnsi="Times New Roman" w:cs="Times New Roman"/>
          <w:sz w:val="24"/>
          <w:szCs w:val="24"/>
        </w:rPr>
        <w:t>) in-transition, and (</w:t>
      </w:r>
      <w:r w:rsidRPr="00770A8C">
        <w:rPr>
          <w:rFonts w:ascii="Times New Roman" w:hAnsi="Times New Roman" w:cs="Times New Roman"/>
          <w:i/>
          <w:iCs/>
          <w:sz w:val="24"/>
          <w:szCs w:val="24"/>
        </w:rPr>
        <w:t>iii</w:t>
      </w:r>
      <w:r w:rsidRPr="00770A8C">
        <w:rPr>
          <w:rFonts w:ascii="Times New Roman" w:hAnsi="Times New Roman" w:cs="Times New Roman"/>
          <w:sz w:val="24"/>
          <w:szCs w:val="24"/>
        </w:rPr>
        <w:t xml:space="preserve">) advanced. </w:t>
      </w:r>
      <w:r w:rsidR="00682813" w:rsidRPr="00770A8C">
        <w:rPr>
          <w:rFonts w:ascii="Times New Roman" w:hAnsi="Times New Roman" w:cs="Times New Roman"/>
          <w:sz w:val="24"/>
          <w:szCs w:val="24"/>
        </w:rPr>
        <w:t xml:space="preserve">We found an ascending learning trend </w:t>
      </w:r>
      <w:r w:rsidR="00CF7293" w:rsidRPr="00770A8C">
        <w:rPr>
          <w:rFonts w:ascii="Times New Roman" w:hAnsi="Times New Roman" w:cs="Times New Roman"/>
          <w:sz w:val="24"/>
          <w:szCs w:val="24"/>
        </w:rPr>
        <w:t>in cl</w:t>
      </w:r>
      <w:r w:rsidR="00682813" w:rsidRPr="00770A8C">
        <w:rPr>
          <w:rFonts w:ascii="Times New Roman" w:hAnsi="Times New Roman" w:cs="Times New Roman"/>
          <w:sz w:val="24"/>
          <w:szCs w:val="24"/>
        </w:rPr>
        <w:t>usters</w:t>
      </w:r>
      <w:r w:rsidR="00CF7293" w:rsidRPr="00770A8C">
        <w:rPr>
          <w:rFonts w:ascii="Times New Roman" w:hAnsi="Times New Roman" w:cs="Times New Roman"/>
          <w:sz w:val="24"/>
          <w:szCs w:val="24"/>
        </w:rPr>
        <w:t xml:space="preserve"> (</w:t>
      </w:r>
      <w:r w:rsidR="00CF7293" w:rsidRPr="00770A8C">
        <w:rPr>
          <w:rFonts w:ascii="Times New Roman" w:hAnsi="Times New Roman" w:cs="Times New Roman"/>
          <w:i/>
          <w:iCs/>
          <w:sz w:val="24"/>
          <w:szCs w:val="24"/>
        </w:rPr>
        <w:t>i</w:t>
      </w:r>
      <w:r w:rsidR="00CF7293" w:rsidRPr="00770A8C">
        <w:rPr>
          <w:rFonts w:ascii="Times New Roman" w:hAnsi="Times New Roman" w:cs="Times New Roman"/>
          <w:sz w:val="24"/>
          <w:szCs w:val="24"/>
        </w:rPr>
        <w:t>) and (</w:t>
      </w:r>
      <w:r w:rsidR="00CF7293" w:rsidRPr="00770A8C">
        <w:rPr>
          <w:rFonts w:ascii="Times New Roman" w:hAnsi="Times New Roman" w:cs="Times New Roman"/>
          <w:i/>
          <w:iCs/>
          <w:sz w:val="24"/>
          <w:szCs w:val="24"/>
        </w:rPr>
        <w:t>iii</w:t>
      </w:r>
      <w:r w:rsidR="00CF7293" w:rsidRPr="00770A8C">
        <w:rPr>
          <w:rFonts w:ascii="Times New Roman" w:hAnsi="Times New Roman" w:cs="Times New Roman"/>
          <w:sz w:val="24"/>
          <w:szCs w:val="24"/>
        </w:rPr>
        <w:t>)</w:t>
      </w:r>
      <w:r w:rsidR="00682813" w:rsidRPr="00770A8C">
        <w:rPr>
          <w:rFonts w:ascii="Times New Roman" w:hAnsi="Times New Roman" w:cs="Times New Roman"/>
          <w:sz w:val="24"/>
          <w:szCs w:val="24"/>
        </w:rPr>
        <w:t xml:space="preserve"> and a stationary </w:t>
      </w:r>
      <w:r w:rsidR="00A17D38" w:rsidRPr="00770A8C">
        <w:rPr>
          <w:rFonts w:ascii="Times New Roman" w:hAnsi="Times New Roman" w:cs="Times New Roman"/>
          <w:sz w:val="24"/>
          <w:szCs w:val="24"/>
        </w:rPr>
        <w:t>learning pattern in (</w:t>
      </w:r>
      <w:r w:rsidR="00A17D38" w:rsidRPr="00770A8C">
        <w:rPr>
          <w:rFonts w:ascii="Times New Roman" w:hAnsi="Times New Roman" w:cs="Times New Roman"/>
          <w:i/>
          <w:iCs/>
          <w:sz w:val="24"/>
          <w:szCs w:val="24"/>
        </w:rPr>
        <w:t>ii</w:t>
      </w:r>
      <w:r w:rsidR="00A17D38" w:rsidRPr="00770A8C">
        <w:rPr>
          <w:rFonts w:ascii="Times New Roman" w:hAnsi="Times New Roman" w:cs="Times New Roman"/>
          <w:sz w:val="24"/>
          <w:szCs w:val="24"/>
        </w:rPr>
        <w:t>).</w:t>
      </w:r>
      <w:r w:rsidR="00CF7293" w:rsidRPr="00770A8C">
        <w:rPr>
          <w:rFonts w:ascii="Times New Roman" w:hAnsi="Times New Roman" w:cs="Times New Roman"/>
          <w:sz w:val="24"/>
          <w:szCs w:val="24"/>
        </w:rPr>
        <w:t xml:space="preserve"> </w:t>
      </w:r>
      <w:r w:rsidR="008C705A" w:rsidRPr="00770A8C">
        <w:rPr>
          <w:rFonts w:ascii="Times New Roman" w:hAnsi="Times New Roman" w:cs="Times New Roman"/>
          <w:sz w:val="24"/>
          <w:szCs w:val="24"/>
        </w:rPr>
        <w:t>Our</w:t>
      </w:r>
      <w:r w:rsidR="004D6BFC" w:rsidRPr="00770A8C">
        <w:rPr>
          <w:rFonts w:ascii="Times New Roman" w:hAnsi="Times New Roman" w:cs="Times New Roman"/>
          <w:sz w:val="24"/>
          <w:szCs w:val="24"/>
        </w:rPr>
        <w:t xml:space="preserve"> study </w:t>
      </w:r>
      <w:r w:rsidR="001816A2" w:rsidRPr="00770A8C">
        <w:rPr>
          <w:rFonts w:ascii="Times New Roman" w:hAnsi="Times New Roman" w:cs="Times New Roman"/>
          <w:sz w:val="24"/>
          <w:szCs w:val="24"/>
        </w:rPr>
        <w:t xml:space="preserve">advances the </w:t>
      </w:r>
      <w:r w:rsidR="004D6BFC" w:rsidRPr="00770A8C">
        <w:rPr>
          <w:rFonts w:ascii="Times New Roman" w:hAnsi="Times New Roman" w:cs="Times New Roman"/>
          <w:sz w:val="24"/>
          <w:szCs w:val="24"/>
        </w:rPr>
        <w:t>understanding o</w:t>
      </w:r>
      <w:r w:rsidR="00636D00" w:rsidRPr="00770A8C">
        <w:rPr>
          <w:rFonts w:ascii="Times New Roman" w:hAnsi="Times New Roman" w:cs="Times New Roman"/>
          <w:sz w:val="24"/>
          <w:szCs w:val="24"/>
        </w:rPr>
        <w:t>f</w:t>
      </w:r>
      <w:r w:rsidR="004D6BFC" w:rsidRPr="00770A8C">
        <w:rPr>
          <w:rFonts w:ascii="Times New Roman" w:hAnsi="Times New Roman" w:cs="Times New Roman"/>
          <w:sz w:val="24"/>
          <w:szCs w:val="24"/>
        </w:rPr>
        <w:t xml:space="preserve"> how learning capabilities </w:t>
      </w:r>
      <w:r w:rsidR="00636D00" w:rsidRPr="00770A8C">
        <w:rPr>
          <w:rFonts w:ascii="Times New Roman" w:hAnsi="Times New Roman" w:cs="Times New Roman"/>
          <w:sz w:val="24"/>
          <w:szCs w:val="24"/>
        </w:rPr>
        <w:t>are</w:t>
      </w:r>
      <w:r w:rsidR="004D6BFC" w:rsidRPr="00770A8C">
        <w:rPr>
          <w:rFonts w:ascii="Times New Roman" w:hAnsi="Times New Roman" w:cs="Times New Roman"/>
          <w:sz w:val="24"/>
          <w:szCs w:val="24"/>
        </w:rPr>
        <w:t xml:space="preserve"> affected as organization</w:t>
      </w:r>
      <w:r w:rsidR="00636D00" w:rsidRPr="00770A8C">
        <w:rPr>
          <w:rFonts w:ascii="Times New Roman" w:hAnsi="Times New Roman" w:cs="Times New Roman"/>
          <w:sz w:val="24"/>
          <w:szCs w:val="24"/>
        </w:rPr>
        <w:t>s</w:t>
      </w:r>
      <w:r w:rsidR="004D6BFC" w:rsidRPr="00770A8C">
        <w:rPr>
          <w:rFonts w:ascii="Times New Roman" w:hAnsi="Times New Roman" w:cs="Times New Roman"/>
          <w:sz w:val="24"/>
          <w:szCs w:val="24"/>
        </w:rPr>
        <w:t xml:space="preserve"> advance I4.0 adoption. </w:t>
      </w:r>
      <w:r w:rsidR="0020359D" w:rsidRPr="00770A8C">
        <w:rPr>
          <w:rFonts w:ascii="Times New Roman" w:hAnsi="Times New Roman" w:cs="Times New Roman"/>
          <w:sz w:val="24"/>
          <w:szCs w:val="24"/>
        </w:rPr>
        <w:t>O</w:t>
      </w:r>
      <w:r w:rsidR="004D6BFC" w:rsidRPr="00770A8C">
        <w:rPr>
          <w:rFonts w:ascii="Times New Roman" w:hAnsi="Times New Roman" w:cs="Times New Roman"/>
          <w:sz w:val="24"/>
          <w:szCs w:val="24"/>
        </w:rPr>
        <w:t xml:space="preserve">ur findings </w:t>
      </w:r>
      <w:r w:rsidR="0020359D" w:rsidRPr="00770A8C">
        <w:rPr>
          <w:rFonts w:ascii="Times New Roman" w:hAnsi="Times New Roman" w:cs="Times New Roman"/>
          <w:sz w:val="24"/>
          <w:szCs w:val="24"/>
        </w:rPr>
        <w:t xml:space="preserve">also gauge </w:t>
      </w:r>
      <w:r w:rsidR="004D6BFC" w:rsidRPr="00770A8C">
        <w:rPr>
          <w:rFonts w:ascii="Times New Roman" w:hAnsi="Times New Roman" w:cs="Times New Roman"/>
          <w:sz w:val="24"/>
          <w:szCs w:val="24"/>
        </w:rPr>
        <w:t xml:space="preserve">expectations </w:t>
      </w:r>
      <w:r w:rsidR="0020359D" w:rsidRPr="00770A8C">
        <w:rPr>
          <w:rFonts w:ascii="Times New Roman" w:hAnsi="Times New Roman" w:cs="Times New Roman"/>
          <w:sz w:val="24"/>
          <w:szCs w:val="24"/>
        </w:rPr>
        <w:t>regarding the effects of I4.0 base technologies' adoption on learning capabilities, helping academics and practitioners</w:t>
      </w:r>
      <w:r w:rsidR="004D6BFC" w:rsidRPr="00770A8C">
        <w:rPr>
          <w:rFonts w:ascii="Times New Roman" w:hAnsi="Times New Roman" w:cs="Times New Roman"/>
          <w:sz w:val="24"/>
          <w:szCs w:val="24"/>
        </w:rPr>
        <w:t xml:space="preserve"> anticipate potential issues and develop countermeasures accordingly.</w:t>
      </w:r>
    </w:p>
    <w:p w14:paraId="4F6562D2" w14:textId="546A89E9" w:rsidR="00074E59" w:rsidRPr="00770A8C" w:rsidRDefault="00074E59" w:rsidP="00131E16">
      <w:pPr>
        <w:spacing w:before="120" w:after="120" w:line="480" w:lineRule="auto"/>
        <w:rPr>
          <w:rFonts w:ascii="Times New Roman" w:hAnsi="Times New Roman" w:cs="Times New Roman"/>
          <w:sz w:val="24"/>
          <w:szCs w:val="24"/>
        </w:rPr>
      </w:pPr>
      <w:r w:rsidRPr="00770A8C">
        <w:rPr>
          <w:rFonts w:ascii="Times New Roman" w:hAnsi="Times New Roman" w:cs="Times New Roman"/>
          <w:b/>
          <w:bCs/>
          <w:sz w:val="24"/>
          <w:szCs w:val="24"/>
        </w:rPr>
        <w:t xml:space="preserve">Keywords: </w:t>
      </w:r>
      <w:r w:rsidRPr="00770A8C">
        <w:rPr>
          <w:rFonts w:ascii="Times New Roman" w:hAnsi="Times New Roman" w:cs="Times New Roman"/>
          <w:sz w:val="24"/>
          <w:szCs w:val="24"/>
        </w:rPr>
        <w:t xml:space="preserve">Industry 4.0, Organizational learning, </w:t>
      </w:r>
      <w:r w:rsidR="00770ACD" w:rsidRPr="00770A8C">
        <w:rPr>
          <w:rFonts w:ascii="Times New Roman" w:hAnsi="Times New Roman" w:cs="Times New Roman"/>
          <w:sz w:val="24"/>
          <w:szCs w:val="24"/>
        </w:rPr>
        <w:t xml:space="preserve">Learning profiles, </w:t>
      </w:r>
      <w:r w:rsidR="004E0152" w:rsidRPr="00770A8C">
        <w:rPr>
          <w:rFonts w:ascii="Times New Roman" w:hAnsi="Times New Roman" w:cs="Times New Roman"/>
          <w:sz w:val="24"/>
          <w:szCs w:val="24"/>
        </w:rPr>
        <w:t xml:space="preserve">I4.0 base technologies, </w:t>
      </w:r>
      <w:r w:rsidRPr="00770A8C">
        <w:rPr>
          <w:rFonts w:ascii="Times New Roman" w:hAnsi="Times New Roman" w:cs="Times New Roman"/>
          <w:sz w:val="24"/>
          <w:szCs w:val="24"/>
        </w:rPr>
        <w:t>Empirical study.</w:t>
      </w:r>
    </w:p>
    <w:p w14:paraId="1FE32C13" w14:textId="51F29E81" w:rsidR="001E1AE6" w:rsidRPr="00770A8C" w:rsidRDefault="001E1AE6" w:rsidP="00131E16">
      <w:pPr>
        <w:spacing w:before="120" w:after="120" w:line="480" w:lineRule="auto"/>
        <w:rPr>
          <w:rFonts w:ascii="Times New Roman" w:hAnsi="Times New Roman" w:cs="Times New Roman"/>
          <w:sz w:val="24"/>
          <w:szCs w:val="24"/>
        </w:rPr>
      </w:pPr>
    </w:p>
    <w:p w14:paraId="63B7A6E8" w14:textId="3A0513F4" w:rsidR="00A53B88" w:rsidRPr="00770A8C" w:rsidRDefault="008B2167" w:rsidP="00131E16">
      <w:pPr>
        <w:spacing w:before="120" w:after="120" w:line="480" w:lineRule="auto"/>
        <w:rPr>
          <w:rFonts w:ascii="Times New Roman" w:hAnsi="Times New Roman" w:cs="Times New Roman"/>
          <w:sz w:val="24"/>
          <w:szCs w:val="24"/>
        </w:rPr>
      </w:pPr>
      <w:r w:rsidRPr="00770A8C">
        <w:rPr>
          <w:rFonts w:ascii="Times New Roman" w:hAnsi="Times New Roman" w:cs="Times New Roman"/>
          <w:b/>
          <w:bCs/>
          <w:sz w:val="24"/>
          <w:szCs w:val="24"/>
        </w:rPr>
        <w:t xml:space="preserve">Conflict of interest: </w:t>
      </w:r>
      <w:r w:rsidRPr="00770A8C">
        <w:rPr>
          <w:rFonts w:ascii="Times New Roman" w:hAnsi="Times New Roman" w:cs="Times New Roman"/>
          <w:sz w:val="24"/>
          <w:szCs w:val="24"/>
        </w:rPr>
        <w:t>The authors have no competing interests to declare that are relevant to the content of this article.</w:t>
      </w:r>
    </w:p>
    <w:p w14:paraId="6FDB4DBC" w14:textId="77777777" w:rsidR="008B2167" w:rsidRPr="00770A8C" w:rsidRDefault="008B2167" w:rsidP="00131E16">
      <w:pPr>
        <w:spacing w:before="120" w:after="120" w:line="480" w:lineRule="auto"/>
        <w:rPr>
          <w:rFonts w:ascii="Times New Roman" w:hAnsi="Times New Roman" w:cs="Times New Roman"/>
          <w:sz w:val="24"/>
          <w:szCs w:val="24"/>
        </w:rPr>
      </w:pPr>
    </w:p>
    <w:p w14:paraId="5528EE7A" w14:textId="0A728F4C" w:rsidR="001E1AE6" w:rsidRPr="00770A8C" w:rsidRDefault="001E1AE6"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t>1. Introduction</w:t>
      </w:r>
    </w:p>
    <w:p w14:paraId="15C66C55" w14:textId="5E413BAF" w:rsidR="00B252AA" w:rsidRPr="00770A8C" w:rsidRDefault="003C25F4"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lastRenderedPageBreak/>
        <w:t>The advent of Industry 4.0 (I4.0) has been implying significant changes in the way companies operate. Technological advances observed in the past decade allowed a higher level of interconnectivity among people, processes, and products, leading to disruptive innovations in many business models (Liao et al., 2017; M</w:t>
      </w:r>
      <w:r w:rsidR="003338B9" w:rsidRPr="00770A8C">
        <w:rPr>
          <w:rFonts w:ascii="Times New Roman" w:hAnsi="Times New Roman" w:cs="Times New Roman"/>
          <w:sz w:val="24"/>
          <w:szCs w:val="24"/>
        </w:rPr>
        <w:t>ü</w:t>
      </w:r>
      <w:r w:rsidRPr="00770A8C">
        <w:rPr>
          <w:rFonts w:ascii="Times New Roman" w:hAnsi="Times New Roman" w:cs="Times New Roman"/>
          <w:sz w:val="24"/>
          <w:szCs w:val="24"/>
        </w:rPr>
        <w:t>ller, 2019; Weking et al., 2020</w:t>
      </w:r>
      <w:r w:rsidR="000C1797" w:rsidRPr="00770A8C">
        <w:rPr>
          <w:rFonts w:ascii="Times New Roman" w:hAnsi="Times New Roman" w:cs="Times New Roman"/>
          <w:sz w:val="24"/>
          <w:szCs w:val="24"/>
        </w:rPr>
        <w:t>; Frederico, 2021</w:t>
      </w:r>
      <w:r w:rsidR="00F838FB" w:rsidRPr="00770A8C">
        <w:rPr>
          <w:rFonts w:ascii="Times New Roman" w:hAnsi="Times New Roman" w:cs="Times New Roman"/>
          <w:sz w:val="24"/>
          <w:szCs w:val="24"/>
        </w:rPr>
        <w:t>; Khan et al., 2022a</w:t>
      </w:r>
      <w:r w:rsidRPr="00770A8C">
        <w:rPr>
          <w:rFonts w:ascii="Times New Roman" w:hAnsi="Times New Roman" w:cs="Times New Roman"/>
          <w:sz w:val="24"/>
          <w:szCs w:val="24"/>
        </w:rPr>
        <w:t xml:space="preserve">). </w:t>
      </w:r>
      <w:r w:rsidR="00A93FB6" w:rsidRPr="00770A8C">
        <w:rPr>
          <w:rFonts w:ascii="Times New Roman" w:hAnsi="Times New Roman" w:cs="Times New Roman"/>
          <w:sz w:val="24"/>
          <w:szCs w:val="24"/>
        </w:rPr>
        <w:t>According to Meindl et al. (2021), the integration of those technological advances enable</w:t>
      </w:r>
      <w:r w:rsidR="00AF5153" w:rsidRPr="00770A8C">
        <w:rPr>
          <w:rFonts w:ascii="Times New Roman" w:hAnsi="Times New Roman" w:cs="Times New Roman"/>
          <w:sz w:val="24"/>
          <w:szCs w:val="24"/>
        </w:rPr>
        <w:t>s</w:t>
      </w:r>
      <w:r w:rsidR="00A93FB6" w:rsidRPr="00770A8C">
        <w:rPr>
          <w:rFonts w:ascii="Times New Roman" w:hAnsi="Times New Roman" w:cs="Times New Roman"/>
          <w:sz w:val="24"/>
          <w:szCs w:val="24"/>
        </w:rPr>
        <w:t xml:space="preserve"> the development of smart systems (e.g., smart manufacturing, smart supply chain</w:t>
      </w:r>
      <w:r w:rsidR="00AF5153" w:rsidRPr="00770A8C">
        <w:rPr>
          <w:rFonts w:ascii="Times New Roman" w:hAnsi="Times New Roman" w:cs="Times New Roman"/>
          <w:sz w:val="24"/>
          <w:szCs w:val="24"/>
        </w:rPr>
        <w:t>s</w:t>
      </w:r>
      <w:r w:rsidR="00A93FB6" w:rsidRPr="00770A8C">
        <w:rPr>
          <w:rFonts w:ascii="Times New Roman" w:hAnsi="Times New Roman" w:cs="Times New Roman"/>
          <w:sz w:val="24"/>
          <w:szCs w:val="24"/>
        </w:rPr>
        <w:t xml:space="preserve">, smart </w:t>
      </w:r>
      <w:r w:rsidR="00AF5153" w:rsidRPr="00770A8C">
        <w:rPr>
          <w:rFonts w:ascii="Times New Roman" w:hAnsi="Times New Roman" w:cs="Times New Roman"/>
          <w:sz w:val="24"/>
          <w:szCs w:val="24"/>
        </w:rPr>
        <w:t>products and services, and smart working</w:t>
      </w:r>
      <w:r w:rsidR="00A93FB6" w:rsidRPr="00770A8C">
        <w:rPr>
          <w:rFonts w:ascii="Times New Roman" w:hAnsi="Times New Roman" w:cs="Times New Roman"/>
          <w:sz w:val="24"/>
          <w:szCs w:val="24"/>
        </w:rPr>
        <w:t>)</w:t>
      </w:r>
      <w:r w:rsidR="00AF5153" w:rsidRPr="00770A8C">
        <w:rPr>
          <w:rFonts w:ascii="Times New Roman" w:hAnsi="Times New Roman" w:cs="Times New Roman"/>
          <w:sz w:val="24"/>
          <w:szCs w:val="24"/>
        </w:rPr>
        <w:t xml:space="preserve">. More specifically, Frank et al. (2019a) indicated that technologies such as big data, cloud computing, machine learning/artificial intelligence (AI), and </w:t>
      </w:r>
      <w:r w:rsidR="008C0B5B" w:rsidRPr="00770A8C">
        <w:rPr>
          <w:rFonts w:ascii="Times New Roman" w:hAnsi="Times New Roman" w:cs="Times New Roman"/>
          <w:sz w:val="24"/>
          <w:szCs w:val="24"/>
        </w:rPr>
        <w:t xml:space="preserve">the </w:t>
      </w:r>
      <w:r w:rsidR="00AF5153" w:rsidRPr="00770A8C">
        <w:rPr>
          <w:rFonts w:ascii="Times New Roman" w:hAnsi="Times New Roman" w:cs="Times New Roman"/>
          <w:sz w:val="24"/>
          <w:szCs w:val="24"/>
        </w:rPr>
        <w:t xml:space="preserve">Internet-of-Things (IoT) provide the main foundation for </w:t>
      </w:r>
      <w:r w:rsidR="007B6707" w:rsidRPr="00770A8C">
        <w:rPr>
          <w:rFonts w:ascii="Times New Roman" w:hAnsi="Times New Roman" w:cs="Times New Roman"/>
          <w:sz w:val="24"/>
          <w:szCs w:val="24"/>
        </w:rPr>
        <w:t>digital front-end</w:t>
      </w:r>
      <w:r w:rsidR="00AF5153" w:rsidRPr="00770A8C">
        <w:rPr>
          <w:rFonts w:ascii="Times New Roman" w:hAnsi="Times New Roman" w:cs="Times New Roman"/>
          <w:sz w:val="24"/>
          <w:szCs w:val="24"/>
        </w:rPr>
        <w:t xml:space="preserve"> applications, hence, being named </w:t>
      </w:r>
      <w:r w:rsidR="00727F39" w:rsidRPr="00770A8C">
        <w:rPr>
          <w:rFonts w:ascii="Times New Roman" w:hAnsi="Times New Roman" w:cs="Times New Roman"/>
          <w:sz w:val="24"/>
          <w:szCs w:val="24"/>
        </w:rPr>
        <w:t>'</w:t>
      </w:r>
      <w:r w:rsidR="00AF5153" w:rsidRPr="00770A8C">
        <w:rPr>
          <w:rFonts w:ascii="Times New Roman" w:hAnsi="Times New Roman" w:cs="Times New Roman"/>
          <w:sz w:val="24"/>
          <w:szCs w:val="24"/>
        </w:rPr>
        <w:t>base technologies</w:t>
      </w:r>
      <w:r w:rsidR="00727F39" w:rsidRPr="00770A8C">
        <w:rPr>
          <w:rFonts w:ascii="Times New Roman" w:hAnsi="Times New Roman" w:cs="Times New Roman"/>
          <w:sz w:val="24"/>
          <w:szCs w:val="24"/>
        </w:rPr>
        <w:t>'</w:t>
      </w:r>
      <w:r w:rsidR="00AF5153" w:rsidRPr="00770A8C">
        <w:rPr>
          <w:rFonts w:ascii="Times New Roman" w:hAnsi="Times New Roman" w:cs="Times New Roman"/>
          <w:sz w:val="24"/>
          <w:szCs w:val="24"/>
        </w:rPr>
        <w:t xml:space="preserve">. </w:t>
      </w:r>
      <w:r w:rsidR="001E0D8C" w:rsidRPr="00770A8C">
        <w:rPr>
          <w:rFonts w:ascii="Times New Roman" w:hAnsi="Times New Roman" w:cs="Times New Roman"/>
          <w:sz w:val="24"/>
          <w:szCs w:val="24"/>
        </w:rPr>
        <w:t xml:space="preserve">Different combinations of these technologies with processes, products, and services have </w:t>
      </w:r>
      <w:r w:rsidR="008B7199" w:rsidRPr="00770A8C">
        <w:rPr>
          <w:rFonts w:ascii="Times New Roman" w:hAnsi="Times New Roman" w:cs="Times New Roman"/>
          <w:sz w:val="24"/>
          <w:szCs w:val="24"/>
        </w:rPr>
        <w:t>created</w:t>
      </w:r>
      <w:r w:rsidR="001E0D8C" w:rsidRPr="00770A8C">
        <w:rPr>
          <w:rFonts w:ascii="Times New Roman" w:hAnsi="Times New Roman" w:cs="Times New Roman"/>
          <w:sz w:val="24"/>
          <w:szCs w:val="24"/>
        </w:rPr>
        <w:t xml:space="preserve"> new ways of working and managing organizations (Khan et al., 2022b). </w:t>
      </w:r>
      <w:r w:rsidRPr="00770A8C">
        <w:rPr>
          <w:rFonts w:ascii="Times New Roman" w:hAnsi="Times New Roman" w:cs="Times New Roman"/>
          <w:sz w:val="24"/>
          <w:szCs w:val="24"/>
        </w:rPr>
        <w:t>To cope with the rapid changes</w:t>
      </w:r>
      <w:r w:rsidR="00A93FB6" w:rsidRPr="00770A8C">
        <w:rPr>
          <w:rFonts w:ascii="Times New Roman" w:hAnsi="Times New Roman" w:cs="Times New Roman"/>
          <w:sz w:val="24"/>
          <w:szCs w:val="24"/>
        </w:rPr>
        <w:t xml:space="preserve"> entailed by I4.0</w:t>
      </w:r>
      <w:r w:rsidR="00F838FB" w:rsidRPr="00770A8C">
        <w:rPr>
          <w:rFonts w:ascii="Times New Roman" w:hAnsi="Times New Roman" w:cs="Times New Roman"/>
          <w:sz w:val="24"/>
          <w:szCs w:val="24"/>
        </w:rPr>
        <w:t xml:space="preserve"> (Khan et al., 2021a; 2021b)</w:t>
      </w:r>
      <w:r w:rsidRPr="00770A8C">
        <w:rPr>
          <w:rFonts w:ascii="Times New Roman" w:hAnsi="Times New Roman" w:cs="Times New Roman"/>
          <w:sz w:val="24"/>
          <w:szCs w:val="24"/>
        </w:rPr>
        <w:t xml:space="preserve">, organizations must adapt not only their processes and routines but </w:t>
      </w:r>
      <w:r w:rsidR="00594FAD" w:rsidRPr="00770A8C">
        <w:rPr>
          <w:rFonts w:ascii="Times New Roman" w:hAnsi="Times New Roman" w:cs="Times New Roman"/>
          <w:sz w:val="24"/>
          <w:szCs w:val="24"/>
        </w:rPr>
        <w:t>t</w:t>
      </w:r>
      <w:r w:rsidRPr="00770A8C">
        <w:rPr>
          <w:rFonts w:ascii="Times New Roman" w:hAnsi="Times New Roman" w:cs="Times New Roman"/>
          <w:sz w:val="24"/>
          <w:szCs w:val="24"/>
        </w:rPr>
        <w:t xml:space="preserve">he way </w:t>
      </w:r>
      <w:r w:rsidR="00A93FB6" w:rsidRPr="00770A8C">
        <w:rPr>
          <w:rFonts w:ascii="Times New Roman" w:hAnsi="Times New Roman" w:cs="Times New Roman"/>
          <w:sz w:val="24"/>
          <w:szCs w:val="24"/>
        </w:rPr>
        <w:t>individuals and teams interact</w:t>
      </w:r>
      <w:r w:rsidRPr="00770A8C">
        <w:rPr>
          <w:rFonts w:ascii="Times New Roman" w:hAnsi="Times New Roman" w:cs="Times New Roman"/>
          <w:sz w:val="24"/>
          <w:szCs w:val="24"/>
        </w:rPr>
        <w:t xml:space="preserve">. </w:t>
      </w:r>
    </w:p>
    <w:p w14:paraId="1783BB3E" w14:textId="6A718FA4" w:rsidR="00B252AA" w:rsidRPr="00770A8C" w:rsidRDefault="00B252AA"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Organizational learning represents the continuous process through which organizations learn and transform themselves (Senge, 1990), promoting innovation toward </w:t>
      </w:r>
      <w:r w:rsidR="00EA362F" w:rsidRPr="00770A8C">
        <w:rPr>
          <w:rFonts w:ascii="Times New Roman" w:hAnsi="Times New Roman" w:cs="Times New Roman"/>
          <w:sz w:val="24"/>
          <w:szCs w:val="24"/>
        </w:rPr>
        <w:t>achieving</w:t>
      </w:r>
      <w:r w:rsidRPr="00770A8C">
        <w:rPr>
          <w:rFonts w:ascii="Times New Roman" w:hAnsi="Times New Roman" w:cs="Times New Roman"/>
          <w:sz w:val="24"/>
          <w:szCs w:val="24"/>
        </w:rPr>
        <w:t xml:space="preserve"> a superior performance level (Heraty, 2004; Gil and Carrillo, 2016). Such process relies on a comprehensive understanding of continuous learning initiatives closely related </w:t>
      </w:r>
      <w:r w:rsidR="005A1245" w:rsidRPr="00770A8C">
        <w:rPr>
          <w:rFonts w:ascii="Times New Roman" w:hAnsi="Times New Roman" w:cs="Times New Roman"/>
          <w:sz w:val="24"/>
          <w:szCs w:val="24"/>
        </w:rPr>
        <w:t xml:space="preserve">to </w:t>
      </w:r>
      <w:r w:rsidRPr="00770A8C">
        <w:rPr>
          <w:rFonts w:ascii="Times New Roman" w:hAnsi="Times New Roman" w:cs="Times New Roman"/>
          <w:sz w:val="24"/>
          <w:szCs w:val="24"/>
        </w:rPr>
        <w:t xml:space="preserve">organizational culture (Santa and Nurcan, 2016; Tortorella et al., 2021a). In other words, organizational learning plays a relevant role in </w:t>
      </w:r>
      <w:r w:rsidR="00961DA1" w:rsidRPr="00770A8C">
        <w:rPr>
          <w:rFonts w:ascii="Times New Roman" w:hAnsi="Times New Roman" w:cs="Times New Roman"/>
          <w:sz w:val="24"/>
          <w:szCs w:val="24"/>
        </w:rPr>
        <w:t>acquiring, disseminating, and using</w:t>
      </w:r>
      <w:r w:rsidRPr="00770A8C">
        <w:rPr>
          <w:rFonts w:ascii="Times New Roman" w:hAnsi="Times New Roman" w:cs="Times New Roman"/>
          <w:sz w:val="24"/>
          <w:szCs w:val="24"/>
        </w:rPr>
        <w:t xml:space="preserve"> knowledge to adapt to a changing external environment (Hoe and McShane, 2010). Based on cognitive and behavioral changes, organizational learning allows the </w:t>
      </w:r>
      <w:r w:rsidR="00F513C0" w:rsidRPr="00770A8C">
        <w:rPr>
          <w:rFonts w:ascii="Times New Roman" w:hAnsi="Times New Roman" w:cs="Times New Roman"/>
          <w:sz w:val="24"/>
          <w:szCs w:val="24"/>
        </w:rPr>
        <w:t>development</w:t>
      </w:r>
      <w:r w:rsidRPr="00770A8C">
        <w:rPr>
          <w:rFonts w:ascii="Times New Roman" w:hAnsi="Times New Roman" w:cs="Times New Roman"/>
          <w:sz w:val="24"/>
          <w:szCs w:val="24"/>
        </w:rPr>
        <w:t xml:space="preserve"> </w:t>
      </w:r>
      <w:r w:rsidR="00923ADC" w:rsidRPr="00770A8C">
        <w:rPr>
          <w:rFonts w:ascii="Times New Roman" w:hAnsi="Times New Roman" w:cs="Times New Roman"/>
          <w:sz w:val="24"/>
          <w:szCs w:val="24"/>
        </w:rPr>
        <w:t xml:space="preserve">of </w:t>
      </w:r>
      <w:r w:rsidRPr="00770A8C">
        <w:rPr>
          <w:rFonts w:ascii="Times New Roman" w:hAnsi="Times New Roman" w:cs="Times New Roman"/>
          <w:sz w:val="24"/>
          <w:szCs w:val="24"/>
        </w:rPr>
        <w:t xml:space="preserve">the prevailing values, norms, and social structures, so that the organization can </w:t>
      </w:r>
      <w:r w:rsidR="00F513C0" w:rsidRPr="00770A8C">
        <w:rPr>
          <w:rFonts w:ascii="Times New Roman" w:hAnsi="Times New Roman" w:cs="Times New Roman"/>
          <w:sz w:val="24"/>
          <w:szCs w:val="24"/>
        </w:rPr>
        <w:t>achieve</w:t>
      </w:r>
      <w:r w:rsidRPr="00770A8C">
        <w:rPr>
          <w:rFonts w:ascii="Times New Roman" w:hAnsi="Times New Roman" w:cs="Times New Roman"/>
          <w:sz w:val="24"/>
          <w:szCs w:val="24"/>
        </w:rPr>
        <w:t xml:space="preserve"> the expected outcomes (Park and Kim, 2018).</w:t>
      </w:r>
    </w:p>
    <w:p w14:paraId="0C3B3109" w14:textId="566191E8" w:rsidR="00683F31" w:rsidRPr="00770A8C" w:rsidRDefault="003C25F4"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lastRenderedPageBreak/>
        <w:t xml:space="preserve">According to </w:t>
      </w:r>
      <w:r w:rsidR="00AF5153" w:rsidRPr="00770A8C">
        <w:rPr>
          <w:rFonts w:ascii="Times New Roman" w:hAnsi="Times New Roman" w:cs="Times New Roman"/>
          <w:sz w:val="24"/>
          <w:szCs w:val="24"/>
        </w:rPr>
        <w:t xml:space="preserve">Tortorella et al. (2020a), the impact of I4.0 adoption </w:t>
      </w:r>
      <w:r w:rsidR="00134DDC" w:rsidRPr="00770A8C">
        <w:rPr>
          <w:rFonts w:ascii="Times New Roman" w:hAnsi="Times New Roman" w:cs="Times New Roman"/>
          <w:sz w:val="24"/>
          <w:szCs w:val="24"/>
        </w:rPr>
        <w:t xml:space="preserve">on </w:t>
      </w:r>
      <w:r w:rsidR="0020359D" w:rsidRPr="00770A8C">
        <w:rPr>
          <w:rFonts w:ascii="Times New Roman" w:hAnsi="Times New Roman" w:cs="Times New Roman"/>
          <w:sz w:val="24"/>
          <w:szCs w:val="24"/>
        </w:rPr>
        <w:t>compan</w:t>
      </w:r>
      <w:r w:rsidR="00526865" w:rsidRPr="00770A8C">
        <w:rPr>
          <w:rFonts w:ascii="Times New Roman" w:hAnsi="Times New Roman" w:cs="Times New Roman"/>
          <w:sz w:val="24"/>
          <w:szCs w:val="24"/>
        </w:rPr>
        <w:t>ies</w:t>
      </w:r>
      <w:r w:rsidR="0020359D" w:rsidRPr="00770A8C">
        <w:rPr>
          <w:rFonts w:ascii="Times New Roman" w:hAnsi="Times New Roman" w:cs="Times New Roman"/>
          <w:sz w:val="24"/>
          <w:szCs w:val="24"/>
        </w:rPr>
        <w:t xml:space="preserve">' </w:t>
      </w:r>
      <w:r w:rsidR="00134DDC" w:rsidRPr="00770A8C">
        <w:rPr>
          <w:rFonts w:ascii="Times New Roman" w:hAnsi="Times New Roman" w:cs="Times New Roman"/>
          <w:sz w:val="24"/>
          <w:szCs w:val="24"/>
        </w:rPr>
        <w:t xml:space="preserve">performance </w:t>
      </w:r>
      <w:r w:rsidR="00AF5153" w:rsidRPr="00770A8C">
        <w:rPr>
          <w:rFonts w:ascii="Times New Roman" w:hAnsi="Times New Roman" w:cs="Times New Roman"/>
          <w:sz w:val="24"/>
          <w:szCs w:val="24"/>
        </w:rPr>
        <w:t xml:space="preserve">is significantly </w:t>
      </w:r>
      <w:r w:rsidR="00134DDC" w:rsidRPr="00770A8C">
        <w:rPr>
          <w:rFonts w:ascii="Times New Roman" w:hAnsi="Times New Roman" w:cs="Times New Roman"/>
          <w:sz w:val="24"/>
          <w:szCs w:val="24"/>
        </w:rPr>
        <w:t xml:space="preserve">amplified if </w:t>
      </w:r>
      <w:r w:rsidR="005E5F9D" w:rsidRPr="00770A8C">
        <w:rPr>
          <w:rFonts w:ascii="Times New Roman" w:hAnsi="Times New Roman" w:cs="Times New Roman"/>
          <w:sz w:val="24"/>
          <w:szCs w:val="24"/>
        </w:rPr>
        <w:t>they</w:t>
      </w:r>
      <w:r w:rsidR="00134DDC" w:rsidRPr="00770A8C">
        <w:rPr>
          <w:rFonts w:ascii="Times New Roman" w:hAnsi="Times New Roman" w:cs="Times New Roman"/>
          <w:sz w:val="24"/>
          <w:szCs w:val="24"/>
        </w:rPr>
        <w:t xml:space="preserve"> concurrently encourage the development of </w:t>
      </w:r>
      <w:r w:rsidR="005E5F9D" w:rsidRPr="00770A8C">
        <w:rPr>
          <w:rFonts w:ascii="Times New Roman" w:hAnsi="Times New Roman" w:cs="Times New Roman"/>
          <w:sz w:val="24"/>
          <w:szCs w:val="24"/>
        </w:rPr>
        <w:t xml:space="preserve">specific </w:t>
      </w:r>
      <w:r w:rsidR="00134DDC" w:rsidRPr="00770A8C">
        <w:rPr>
          <w:rFonts w:ascii="Times New Roman" w:hAnsi="Times New Roman" w:cs="Times New Roman"/>
          <w:sz w:val="24"/>
          <w:szCs w:val="24"/>
        </w:rPr>
        <w:t xml:space="preserve">learning capabilities. </w:t>
      </w:r>
      <w:r w:rsidR="00683F31" w:rsidRPr="00770A8C">
        <w:rPr>
          <w:rFonts w:ascii="Times New Roman" w:hAnsi="Times New Roman" w:cs="Times New Roman"/>
          <w:sz w:val="24"/>
          <w:szCs w:val="24"/>
        </w:rPr>
        <w:t xml:space="preserve">I4.0 has boosted the </w:t>
      </w:r>
      <w:r w:rsidR="000763C3" w:rsidRPr="00770A8C">
        <w:rPr>
          <w:rFonts w:ascii="Times New Roman" w:hAnsi="Times New Roman" w:cs="Times New Roman"/>
          <w:sz w:val="24"/>
          <w:szCs w:val="24"/>
        </w:rPr>
        <w:t xml:space="preserve">learning factory </w:t>
      </w:r>
      <w:r w:rsidR="00683F31" w:rsidRPr="00770A8C">
        <w:rPr>
          <w:rFonts w:ascii="Times New Roman" w:hAnsi="Times New Roman" w:cs="Times New Roman"/>
          <w:sz w:val="24"/>
          <w:szCs w:val="24"/>
        </w:rPr>
        <w:t xml:space="preserve">concept, </w:t>
      </w:r>
      <w:r w:rsidR="003F3A8F" w:rsidRPr="00770A8C">
        <w:rPr>
          <w:rFonts w:ascii="Times New Roman" w:hAnsi="Times New Roman" w:cs="Times New Roman"/>
          <w:sz w:val="24"/>
          <w:szCs w:val="24"/>
        </w:rPr>
        <w:t xml:space="preserve">i.e., </w:t>
      </w:r>
      <w:r w:rsidR="00683F31" w:rsidRPr="00770A8C">
        <w:rPr>
          <w:rFonts w:ascii="Times New Roman" w:hAnsi="Times New Roman" w:cs="Times New Roman"/>
          <w:sz w:val="24"/>
          <w:szCs w:val="24"/>
        </w:rPr>
        <w:t xml:space="preserve">a realistic manufacturing environment for education, training, and research (Baena et al., 2017; Schallock et al., 2018). </w:t>
      </w:r>
      <w:r w:rsidR="00134DDC" w:rsidRPr="00770A8C">
        <w:rPr>
          <w:rFonts w:ascii="Times New Roman" w:hAnsi="Times New Roman" w:cs="Times New Roman"/>
          <w:sz w:val="24"/>
          <w:szCs w:val="24"/>
        </w:rPr>
        <w:t xml:space="preserve">Nevertheless, </w:t>
      </w:r>
      <w:r w:rsidR="00D12B6A" w:rsidRPr="00770A8C">
        <w:rPr>
          <w:rFonts w:ascii="Times New Roman" w:hAnsi="Times New Roman" w:cs="Times New Roman"/>
          <w:sz w:val="24"/>
          <w:szCs w:val="24"/>
        </w:rPr>
        <w:t>through a systematic literature review, Belinski et al. (2020)</w:t>
      </w:r>
      <w:r w:rsidR="00134DDC" w:rsidRPr="00770A8C">
        <w:rPr>
          <w:rFonts w:ascii="Times New Roman" w:hAnsi="Times New Roman" w:cs="Times New Roman"/>
          <w:sz w:val="24"/>
          <w:szCs w:val="24"/>
        </w:rPr>
        <w:t xml:space="preserve"> </w:t>
      </w:r>
      <w:r w:rsidR="00683F31" w:rsidRPr="00770A8C">
        <w:rPr>
          <w:rFonts w:ascii="Times New Roman" w:hAnsi="Times New Roman" w:cs="Times New Roman"/>
          <w:sz w:val="24"/>
          <w:szCs w:val="24"/>
        </w:rPr>
        <w:t>highlighted</w:t>
      </w:r>
      <w:r w:rsidR="00134DDC" w:rsidRPr="00770A8C">
        <w:rPr>
          <w:rFonts w:ascii="Times New Roman" w:hAnsi="Times New Roman" w:cs="Times New Roman"/>
          <w:sz w:val="24"/>
          <w:szCs w:val="24"/>
        </w:rPr>
        <w:t xml:space="preserve"> that </w:t>
      </w:r>
      <w:r w:rsidR="005A0611" w:rsidRPr="00770A8C">
        <w:rPr>
          <w:rFonts w:ascii="Times New Roman" w:hAnsi="Times New Roman" w:cs="Times New Roman"/>
          <w:sz w:val="24"/>
          <w:szCs w:val="24"/>
        </w:rPr>
        <w:t xml:space="preserve">learning capabilities are still underexplored in the context of </w:t>
      </w:r>
      <w:r w:rsidR="00134DDC" w:rsidRPr="00770A8C">
        <w:rPr>
          <w:rFonts w:ascii="Times New Roman" w:hAnsi="Times New Roman" w:cs="Times New Roman"/>
          <w:sz w:val="24"/>
          <w:szCs w:val="24"/>
        </w:rPr>
        <w:t>I4.0.</w:t>
      </w:r>
      <w:r w:rsidR="00683F31" w:rsidRPr="00770A8C">
        <w:rPr>
          <w:rFonts w:ascii="Times New Roman" w:hAnsi="Times New Roman" w:cs="Times New Roman"/>
          <w:sz w:val="24"/>
          <w:szCs w:val="24"/>
        </w:rPr>
        <w:t xml:space="preserve"> Based on these arguments, we raise the following research question:</w:t>
      </w:r>
    </w:p>
    <w:p w14:paraId="6EF10E89" w14:textId="77777777" w:rsidR="00EC5B58" w:rsidRPr="00770A8C" w:rsidRDefault="00EC5B58" w:rsidP="00131E16">
      <w:pPr>
        <w:spacing w:before="120" w:after="120" w:line="480" w:lineRule="auto"/>
        <w:jc w:val="both"/>
        <w:rPr>
          <w:rFonts w:ascii="Times New Roman" w:hAnsi="Times New Roman" w:cs="Times New Roman"/>
          <w:i/>
          <w:iCs/>
          <w:sz w:val="24"/>
          <w:szCs w:val="24"/>
        </w:rPr>
      </w:pPr>
    </w:p>
    <w:p w14:paraId="49CB3A35" w14:textId="7827457F" w:rsidR="003C25F4" w:rsidRPr="00770A8C" w:rsidRDefault="00683F31" w:rsidP="00131E16">
      <w:pPr>
        <w:spacing w:before="120" w:after="120" w:line="480" w:lineRule="auto"/>
        <w:jc w:val="both"/>
        <w:rPr>
          <w:rFonts w:ascii="Times New Roman" w:hAnsi="Times New Roman" w:cs="Times New Roman"/>
          <w:i/>
          <w:iCs/>
          <w:sz w:val="24"/>
          <w:szCs w:val="24"/>
        </w:rPr>
      </w:pPr>
      <w:r w:rsidRPr="00770A8C">
        <w:rPr>
          <w:rFonts w:ascii="Times New Roman" w:hAnsi="Times New Roman" w:cs="Times New Roman"/>
          <w:i/>
          <w:iCs/>
          <w:sz w:val="24"/>
          <w:szCs w:val="24"/>
        </w:rPr>
        <w:t xml:space="preserve">RQ. </w:t>
      </w:r>
      <w:r w:rsidR="00EC5B58" w:rsidRPr="00770A8C">
        <w:rPr>
          <w:rFonts w:ascii="Times New Roman" w:hAnsi="Times New Roman" w:cs="Times New Roman"/>
          <w:i/>
          <w:iCs/>
          <w:sz w:val="24"/>
          <w:szCs w:val="24"/>
        </w:rPr>
        <w:t xml:space="preserve">How </w:t>
      </w:r>
      <w:r w:rsidR="0016316F" w:rsidRPr="00770A8C">
        <w:rPr>
          <w:rFonts w:ascii="Times New Roman" w:hAnsi="Times New Roman" w:cs="Times New Roman"/>
          <w:i/>
          <w:iCs/>
          <w:sz w:val="24"/>
          <w:szCs w:val="24"/>
        </w:rPr>
        <w:t>are learning capabilities affected by</w:t>
      </w:r>
      <w:r w:rsidR="00EC5B58" w:rsidRPr="00770A8C">
        <w:rPr>
          <w:rFonts w:ascii="Times New Roman" w:hAnsi="Times New Roman" w:cs="Times New Roman"/>
          <w:i/>
          <w:iCs/>
          <w:sz w:val="24"/>
          <w:szCs w:val="24"/>
        </w:rPr>
        <w:t xml:space="preserve"> I4.0 adoption</w:t>
      </w:r>
      <w:r w:rsidR="00B91367" w:rsidRPr="00770A8C">
        <w:rPr>
          <w:rFonts w:ascii="Times New Roman" w:hAnsi="Times New Roman" w:cs="Times New Roman"/>
          <w:i/>
          <w:iCs/>
          <w:sz w:val="24"/>
          <w:szCs w:val="24"/>
        </w:rPr>
        <w:t xml:space="preserve"> in manufacturing firms</w:t>
      </w:r>
      <w:r w:rsidR="00EC5B58" w:rsidRPr="00770A8C">
        <w:rPr>
          <w:rFonts w:ascii="Times New Roman" w:hAnsi="Times New Roman" w:cs="Times New Roman"/>
          <w:i/>
          <w:iCs/>
          <w:sz w:val="24"/>
          <w:szCs w:val="24"/>
        </w:rPr>
        <w:t>?</w:t>
      </w:r>
      <w:r w:rsidRPr="00770A8C">
        <w:rPr>
          <w:rFonts w:ascii="Times New Roman" w:hAnsi="Times New Roman" w:cs="Times New Roman"/>
          <w:i/>
          <w:iCs/>
          <w:sz w:val="24"/>
          <w:szCs w:val="24"/>
        </w:rPr>
        <w:t xml:space="preserve"> </w:t>
      </w:r>
      <w:r w:rsidR="00134DDC" w:rsidRPr="00770A8C">
        <w:rPr>
          <w:rFonts w:ascii="Times New Roman" w:hAnsi="Times New Roman" w:cs="Times New Roman"/>
          <w:i/>
          <w:iCs/>
          <w:sz w:val="24"/>
          <w:szCs w:val="24"/>
        </w:rPr>
        <w:t xml:space="preserve"> </w:t>
      </w:r>
      <w:r w:rsidR="00AF5153" w:rsidRPr="00770A8C">
        <w:rPr>
          <w:rFonts w:ascii="Times New Roman" w:hAnsi="Times New Roman" w:cs="Times New Roman"/>
          <w:i/>
          <w:iCs/>
          <w:sz w:val="24"/>
          <w:szCs w:val="24"/>
        </w:rPr>
        <w:t xml:space="preserve"> </w:t>
      </w:r>
      <w:r w:rsidR="003C25F4" w:rsidRPr="00770A8C">
        <w:rPr>
          <w:rFonts w:ascii="Times New Roman" w:hAnsi="Times New Roman" w:cs="Times New Roman"/>
          <w:i/>
          <w:iCs/>
          <w:sz w:val="24"/>
          <w:szCs w:val="24"/>
        </w:rPr>
        <w:t xml:space="preserve">   </w:t>
      </w:r>
    </w:p>
    <w:p w14:paraId="5E189E80" w14:textId="30C78985" w:rsidR="001E1AE6" w:rsidRPr="00770A8C" w:rsidRDefault="001E1AE6" w:rsidP="00131E16">
      <w:pPr>
        <w:spacing w:before="120" w:after="120" w:line="480" w:lineRule="auto"/>
        <w:jc w:val="both"/>
        <w:rPr>
          <w:rFonts w:ascii="Times New Roman" w:hAnsi="Times New Roman" w:cs="Times New Roman"/>
          <w:sz w:val="24"/>
          <w:szCs w:val="24"/>
        </w:rPr>
      </w:pPr>
    </w:p>
    <w:p w14:paraId="03E70B92" w14:textId="3E5ED402" w:rsidR="00DB02BC" w:rsidRPr="00770A8C" w:rsidRDefault="00EC5B58" w:rsidP="00AA6A2A">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To a</w:t>
      </w:r>
      <w:r w:rsidR="00241CFE" w:rsidRPr="00770A8C">
        <w:rPr>
          <w:rFonts w:ascii="Times New Roman" w:hAnsi="Times New Roman" w:cs="Times New Roman"/>
          <w:sz w:val="24"/>
          <w:szCs w:val="24"/>
        </w:rPr>
        <w:t>nswer</w:t>
      </w:r>
      <w:r w:rsidRPr="00770A8C">
        <w:rPr>
          <w:rFonts w:ascii="Times New Roman" w:hAnsi="Times New Roman" w:cs="Times New Roman"/>
          <w:sz w:val="24"/>
          <w:szCs w:val="24"/>
        </w:rPr>
        <w:t xml:space="preserve"> this question, </w:t>
      </w:r>
      <w:r w:rsidR="00241CFE" w:rsidRPr="00770A8C">
        <w:rPr>
          <w:rFonts w:ascii="Times New Roman" w:hAnsi="Times New Roman" w:cs="Times New Roman"/>
          <w:sz w:val="24"/>
          <w:szCs w:val="24"/>
        </w:rPr>
        <w:t xml:space="preserve">we surveyed 129 practitioners from different manufacturing companies </w:t>
      </w:r>
      <w:r w:rsidR="00A061B0" w:rsidRPr="00770A8C">
        <w:rPr>
          <w:rFonts w:ascii="Times New Roman" w:hAnsi="Times New Roman" w:cs="Times New Roman"/>
          <w:sz w:val="24"/>
          <w:szCs w:val="24"/>
        </w:rPr>
        <w:t xml:space="preserve">in </w:t>
      </w:r>
      <w:r w:rsidR="004113E1" w:rsidRPr="00770A8C">
        <w:rPr>
          <w:rFonts w:ascii="Times New Roman" w:hAnsi="Times New Roman" w:cs="Times New Roman"/>
          <w:sz w:val="24"/>
          <w:szCs w:val="24"/>
        </w:rPr>
        <w:t>various</w:t>
      </w:r>
      <w:r w:rsidR="00A061B0" w:rsidRPr="00770A8C">
        <w:rPr>
          <w:rFonts w:ascii="Times New Roman" w:hAnsi="Times New Roman" w:cs="Times New Roman"/>
          <w:sz w:val="24"/>
          <w:szCs w:val="24"/>
        </w:rPr>
        <w:t xml:space="preserve"> stages of</w:t>
      </w:r>
      <w:r w:rsidR="00241CFE" w:rsidRPr="00770A8C">
        <w:rPr>
          <w:rFonts w:ascii="Times New Roman" w:hAnsi="Times New Roman" w:cs="Times New Roman"/>
          <w:sz w:val="24"/>
          <w:szCs w:val="24"/>
        </w:rPr>
        <w:t xml:space="preserve"> I4.0 technologies</w:t>
      </w:r>
      <w:r w:rsidR="00854B73" w:rsidRPr="00770A8C">
        <w:rPr>
          <w:rFonts w:ascii="Times New Roman" w:hAnsi="Times New Roman" w:cs="Times New Roman"/>
          <w:sz w:val="24"/>
          <w:szCs w:val="24"/>
        </w:rPr>
        <w:t xml:space="preserve"> adoption</w:t>
      </w:r>
      <w:r w:rsidR="00241CFE" w:rsidRPr="00770A8C">
        <w:rPr>
          <w:rFonts w:ascii="Times New Roman" w:hAnsi="Times New Roman" w:cs="Times New Roman"/>
          <w:sz w:val="24"/>
          <w:szCs w:val="24"/>
        </w:rPr>
        <w:t xml:space="preserve">. As digital applications may vary across organizations, we focused on the adoption level of I4.0 base technologies (Frank et al., 2019a), whose concepts are commonly understood. </w:t>
      </w:r>
      <w:r w:rsidR="00F92B34" w:rsidRPr="00770A8C">
        <w:rPr>
          <w:rFonts w:ascii="Times New Roman" w:hAnsi="Times New Roman" w:cs="Times New Roman"/>
          <w:sz w:val="24"/>
          <w:szCs w:val="24"/>
        </w:rPr>
        <w:t>I</w:t>
      </w:r>
      <w:r w:rsidR="00C353F3" w:rsidRPr="00770A8C">
        <w:rPr>
          <w:rFonts w:ascii="Times New Roman" w:hAnsi="Times New Roman" w:cs="Times New Roman"/>
          <w:sz w:val="24"/>
          <w:szCs w:val="24"/>
        </w:rPr>
        <w:t>mprovement level</w:t>
      </w:r>
      <w:r w:rsidR="00F92B34" w:rsidRPr="00770A8C">
        <w:rPr>
          <w:rFonts w:ascii="Times New Roman" w:hAnsi="Times New Roman" w:cs="Times New Roman"/>
          <w:sz w:val="24"/>
          <w:szCs w:val="24"/>
        </w:rPr>
        <w:t>s</w:t>
      </w:r>
      <w:r w:rsidR="00C353F3" w:rsidRPr="00770A8C">
        <w:rPr>
          <w:rFonts w:ascii="Times New Roman" w:hAnsi="Times New Roman" w:cs="Times New Roman"/>
          <w:sz w:val="24"/>
          <w:szCs w:val="24"/>
        </w:rPr>
        <w:t xml:space="preserve"> of seven learning dimensions </w:t>
      </w:r>
      <w:r w:rsidR="005E5146" w:rsidRPr="00770A8C">
        <w:rPr>
          <w:rFonts w:ascii="Times New Roman" w:hAnsi="Times New Roman" w:cs="Times New Roman"/>
          <w:sz w:val="24"/>
          <w:szCs w:val="24"/>
        </w:rPr>
        <w:t>(</w:t>
      </w:r>
      <w:r w:rsidR="00C353F3" w:rsidRPr="00770A8C">
        <w:rPr>
          <w:rFonts w:ascii="Times New Roman" w:hAnsi="Times New Roman" w:cs="Times New Roman"/>
          <w:sz w:val="24"/>
          <w:szCs w:val="24"/>
        </w:rPr>
        <w:t>originally proposed by Marsick and Watkins</w:t>
      </w:r>
      <w:r w:rsidR="005E5146" w:rsidRPr="00770A8C">
        <w:rPr>
          <w:rFonts w:ascii="Times New Roman" w:hAnsi="Times New Roman" w:cs="Times New Roman"/>
          <w:sz w:val="24"/>
          <w:szCs w:val="24"/>
        </w:rPr>
        <w:t>,</w:t>
      </w:r>
      <w:r w:rsidR="00C353F3" w:rsidRPr="00770A8C">
        <w:rPr>
          <w:rFonts w:ascii="Times New Roman" w:hAnsi="Times New Roman" w:cs="Times New Roman"/>
          <w:sz w:val="24"/>
          <w:szCs w:val="24"/>
        </w:rPr>
        <w:t xml:space="preserve"> 2003</w:t>
      </w:r>
      <w:r w:rsidR="005E5146" w:rsidRPr="00770A8C">
        <w:rPr>
          <w:rFonts w:ascii="Times New Roman" w:hAnsi="Times New Roman" w:cs="Times New Roman"/>
          <w:sz w:val="24"/>
          <w:szCs w:val="24"/>
        </w:rPr>
        <w:t>,</w:t>
      </w:r>
      <w:r w:rsidR="00C353F3" w:rsidRPr="00770A8C">
        <w:rPr>
          <w:rFonts w:ascii="Times New Roman" w:hAnsi="Times New Roman" w:cs="Times New Roman"/>
          <w:sz w:val="24"/>
          <w:szCs w:val="24"/>
        </w:rPr>
        <w:t xml:space="preserve"> and later discussed by Marsick</w:t>
      </w:r>
      <w:r w:rsidR="005E5146" w:rsidRPr="00770A8C">
        <w:rPr>
          <w:rFonts w:ascii="Times New Roman" w:hAnsi="Times New Roman" w:cs="Times New Roman"/>
          <w:sz w:val="24"/>
          <w:szCs w:val="24"/>
        </w:rPr>
        <w:t>,</w:t>
      </w:r>
      <w:r w:rsidR="00C353F3" w:rsidRPr="00770A8C">
        <w:rPr>
          <w:rFonts w:ascii="Times New Roman" w:hAnsi="Times New Roman" w:cs="Times New Roman"/>
          <w:sz w:val="24"/>
          <w:szCs w:val="24"/>
        </w:rPr>
        <w:t xml:space="preserve"> 2013)</w:t>
      </w:r>
      <w:r w:rsidR="00F92B34" w:rsidRPr="00770A8C">
        <w:rPr>
          <w:rFonts w:ascii="Times New Roman" w:hAnsi="Times New Roman" w:cs="Times New Roman"/>
          <w:sz w:val="24"/>
          <w:szCs w:val="24"/>
        </w:rPr>
        <w:t xml:space="preserve"> w</w:t>
      </w:r>
      <w:r w:rsidR="005E5146" w:rsidRPr="00770A8C">
        <w:rPr>
          <w:rFonts w:ascii="Times New Roman" w:hAnsi="Times New Roman" w:cs="Times New Roman"/>
          <w:sz w:val="24"/>
          <w:szCs w:val="24"/>
        </w:rPr>
        <w:t>ere</w:t>
      </w:r>
      <w:r w:rsidR="00F92B34" w:rsidRPr="00770A8C">
        <w:rPr>
          <w:rFonts w:ascii="Times New Roman" w:hAnsi="Times New Roman" w:cs="Times New Roman"/>
          <w:sz w:val="24"/>
          <w:szCs w:val="24"/>
        </w:rPr>
        <w:t xml:space="preserve"> used as proxies </w:t>
      </w:r>
      <w:r w:rsidR="005E5146" w:rsidRPr="00770A8C">
        <w:rPr>
          <w:rFonts w:ascii="Times New Roman" w:hAnsi="Times New Roman" w:cs="Times New Roman"/>
          <w:sz w:val="24"/>
          <w:szCs w:val="24"/>
        </w:rPr>
        <w:t>of</w:t>
      </w:r>
      <w:r w:rsidR="00F92B34" w:rsidRPr="00770A8C">
        <w:rPr>
          <w:rFonts w:ascii="Times New Roman" w:hAnsi="Times New Roman" w:cs="Times New Roman"/>
          <w:sz w:val="24"/>
          <w:szCs w:val="24"/>
        </w:rPr>
        <w:t xml:space="preserve"> l</w:t>
      </w:r>
      <w:r w:rsidR="00825CB4" w:rsidRPr="00770A8C">
        <w:rPr>
          <w:rFonts w:ascii="Times New Roman" w:hAnsi="Times New Roman" w:cs="Times New Roman"/>
          <w:sz w:val="24"/>
          <w:szCs w:val="24"/>
        </w:rPr>
        <w:t>earning capabilities</w:t>
      </w:r>
      <w:r w:rsidR="00241CFE" w:rsidRPr="00770A8C">
        <w:rPr>
          <w:rFonts w:ascii="Times New Roman" w:hAnsi="Times New Roman" w:cs="Times New Roman"/>
          <w:sz w:val="24"/>
          <w:szCs w:val="24"/>
        </w:rPr>
        <w:t xml:space="preserve">. </w:t>
      </w:r>
      <w:r w:rsidR="00E422E1" w:rsidRPr="00770A8C">
        <w:rPr>
          <w:rFonts w:ascii="Times New Roman" w:hAnsi="Times New Roman" w:cs="Times New Roman"/>
          <w:sz w:val="24"/>
          <w:szCs w:val="24"/>
        </w:rPr>
        <w:t xml:space="preserve">We </w:t>
      </w:r>
      <w:r w:rsidR="00B66F76" w:rsidRPr="00770A8C">
        <w:rPr>
          <w:rFonts w:ascii="Times New Roman" w:hAnsi="Times New Roman" w:cs="Times New Roman"/>
          <w:sz w:val="24"/>
          <w:szCs w:val="24"/>
        </w:rPr>
        <w:t>adopted</w:t>
      </w:r>
      <w:r w:rsidR="00E422E1" w:rsidRPr="00770A8C">
        <w:rPr>
          <w:rFonts w:ascii="Times New Roman" w:hAnsi="Times New Roman" w:cs="Times New Roman"/>
          <w:sz w:val="24"/>
          <w:szCs w:val="24"/>
        </w:rPr>
        <w:t xml:space="preserve"> a grounded theory approach </w:t>
      </w:r>
      <w:r w:rsidR="00B66F76" w:rsidRPr="00770A8C">
        <w:rPr>
          <w:rFonts w:ascii="Times New Roman" w:hAnsi="Times New Roman" w:cs="Times New Roman"/>
          <w:sz w:val="24"/>
          <w:szCs w:val="24"/>
        </w:rPr>
        <w:t>based on t</w:t>
      </w:r>
      <w:r w:rsidR="00E422E1" w:rsidRPr="00770A8C">
        <w:rPr>
          <w:rFonts w:ascii="Times New Roman" w:hAnsi="Times New Roman" w:cs="Times New Roman"/>
          <w:sz w:val="24"/>
          <w:szCs w:val="24"/>
        </w:rPr>
        <w:t>he empirical data (Makri and Neely, 2021) t</w:t>
      </w:r>
      <w:r w:rsidR="00BF7D68" w:rsidRPr="00770A8C">
        <w:rPr>
          <w:rFonts w:ascii="Times New Roman" w:hAnsi="Times New Roman" w:cs="Times New Roman"/>
          <w:sz w:val="24"/>
          <w:szCs w:val="24"/>
        </w:rPr>
        <w:t xml:space="preserve">o </w:t>
      </w:r>
      <w:r w:rsidR="008F3675" w:rsidRPr="00770A8C">
        <w:rPr>
          <w:rFonts w:ascii="Times New Roman" w:hAnsi="Times New Roman" w:cs="Times New Roman"/>
          <w:sz w:val="24"/>
          <w:szCs w:val="24"/>
        </w:rPr>
        <w:t xml:space="preserve">propose </w:t>
      </w:r>
      <w:r w:rsidR="00711F75" w:rsidRPr="00770A8C">
        <w:rPr>
          <w:rFonts w:ascii="Times New Roman" w:hAnsi="Times New Roman" w:cs="Times New Roman"/>
          <w:sz w:val="24"/>
          <w:szCs w:val="24"/>
        </w:rPr>
        <w:t>learning dimensions</w:t>
      </w:r>
      <w:r w:rsidR="00CE12F7" w:rsidRPr="00770A8C">
        <w:rPr>
          <w:rFonts w:ascii="Times New Roman" w:hAnsi="Times New Roman" w:cs="Times New Roman"/>
          <w:sz w:val="24"/>
          <w:szCs w:val="24"/>
        </w:rPr>
        <w:t>'</w:t>
      </w:r>
      <w:r w:rsidR="00711F75" w:rsidRPr="00770A8C">
        <w:rPr>
          <w:rFonts w:ascii="Times New Roman" w:hAnsi="Times New Roman" w:cs="Times New Roman"/>
          <w:sz w:val="24"/>
          <w:szCs w:val="24"/>
        </w:rPr>
        <w:t xml:space="preserve"> </w:t>
      </w:r>
      <w:r w:rsidR="001D5FFC" w:rsidRPr="00770A8C">
        <w:rPr>
          <w:rFonts w:ascii="Times New Roman" w:hAnsi="Times New Roman" w:cs="Times New Roman"/>
          <w:sz w:val="24"/>
          <w:szCs w:val="24"/>
        </w:rPr>
        <w:t xml:space="preserve">patterns </w:t>
      </w:r>
      <w:r w:rsidR="008F3675" w:rsidRPr="00770A8C">
        <w:rPr>
          <w:rFonts w:ascii="Times New Roman" w:hAnsi="Times New Roman" w:cs="Times New Roman"/>
          <w:sz w:val="24"/>
          <w:szCs w:val="24"/>
        </w:rPr>
        <w:t xml:space="preserve">for </w:t>
      </w:r>
      <w:r w:rsidR="00711F75" w:rsidRPr="00770A8C">
        <w:rPr>
          <w:rFonts w:ascii="Times New Roman" w:hAnsi="Times New Roman" w:cs="Times New Roman"/>
          <w:sz w:val="24"/>
          <w:szCs w:val="24"/>
        </w:rPr>
        <w:t xml:space="preserve">different </w:t>
      </w:r>
      <w:r w:rsidR="00BF7D68" w:rsidRPr="00770A8C">
        <w:rPr>
          <w:rFonts w:ascii="Times New Roman" w:hAnsi="Times New Roman" w:cs="Times New Roman"/>
          <w:sz w:val="24"/>
          <w:szCs w:val="24"/>
        </w:rPr>
        <w:t xml:space="preserve">I4.0 base technologies </w:t>
      </w:r>
      <w:r w:rsidR="006530A8" w:rsidRPr="00770A8C">
        <w:rPr>
          <w:rFonts w:ascii="Times New Roman" w:hAnsi="Times New Roman" w:cs="Times New Roman"/>
          <w:sz w:val="24"/>
          <w:szCs w:val="24"/>
        </w:rPr>
        <w:t>adoption</w:t>
      </w:r>
      <w:r w:rsidR="00CE12F7" w:rsidRPr="00770A8C">
        <w:rPr>
          <w:rFonts w:ascii="Times New Roman" w:hAnsi="Times New Roman" w:cs="Times New Roman"/>
          <w:sz w:val="24"/>
          <w:szCs w:val="24"/>
        </w:rPr>
        <w:t xml:space="preserve"> levels</w:t>
      </w:r>
      <w:r w:rsidR="00983F1B" w:rsidRPr="00770A8C">
        <w:rPr>
          <w:rFonts w:ascii="Times New Roman" w:hAnsi="Times New Roman" w:cs="Times New Roman"/>
          <w:sz w:val="24"/>
          <w:szCs w:val="24"/>
        </w:rPr>
        <w:t xml:space="preserve">. Grounded theory provides a means to construct methods to better understand a specific phenomenon </w:t>
      </w:r>
      <w:r w:rsidR="002152B9" w:rsidRPr="00770A8C">
        <w:rPr>
          <w:rFonts w:ascii="Times New Roman" w:hAnsi="Times New Roman" w:cs="Times New Roman"/>
          <w:sz w:val="24"/>
          <w:szCs w:val="24"/>
        </w:rPr>
        <w:t>for</w:t>
      </w:r>
      <w:r w:rsidR="00983F1B" w:rsidRPr="00770A8C">
        <w:rPr>
          <w:rFonts w:ascii="Times New Roman" w:hAnsi="Times New Roman" w:cs="Times New Roman"/>
          <w:sz w:val="24"/>
          <w:szCs w:val="24"/>
        </w:rPr>
        <w:t xml:space="preserve"> which no initial hypothesis or pre-conceived view is established (Sato, 2019). </w:t>
      </w:r>
      <w:r w:rsidR="001069C0" w:rsidRPr="00770A8C">
        <w:rPr>
          <w:rFonts w:ascii="Times New Roman" w:hAnsi="Times New Roman" w:cs="Times New Roman"/>
          <w:sz w:val="24"/>
          <w:szCs w:val="24"/>
        </w:rPr>
        <w:t>R</w:t>
      </w:r>
      <w:r w:rsidR="00AC1A22" w:rsidRPr="00770A8C">
        <w:rPr>
          <w:rFonts w:ascii="Times New Roman" w:hAnsi="Times New Roman" w:cs="Times New Roman"/>
          <w:sz w:val="24"/>
          <w:szCs w:val="24"/>
        </w:rPr>
        <w:t>e</w:t>
      </w:r>
      <w:r w:rsidR="00BF7D68" w:rsidRPr="00770A8C">
        <w:rPr>
          <w:rFonts w:ascii="Times New Roman" w:hAnsi="Times New Roman" w:cs="Times New Roman"/>
          <w:sz w:val="24"/>
          <w:szCs w:val="24"/>
        </w:rPr>
        <w:t xml:space="preserve">sults from </w:t>
      </w:r>
      <w:r w:rsidR="00983F1B" w:rsidRPr="00770A8C">
        <w:rPr>
          <w:rFonts w:ascii="Times New Roman" w:hAnsi="Times New Roman" w:cs="Times New Roman"/>
          <w:sz w:val="24"/>
          <w:szCs w:val="24"/>
        </w:rPr>
        <w:t xml:space="preserve">the </w:t>
      </w:r>
      <w:r w:rsidR="00BF7D68" w:rsidRPr="00770A8C">
        <w:rPr>
          <w:rFonts w:ascii="Times New Roman" w:hAnsi="Times New Roman" w:cs="Times New Roman"/>
          <w:sz w:val="24"/>
          <w:szCs w:val="24"/>
        </w:rPr>
        <w:t>collected data allow</w:t>
      </w:r>
      <w:r w:rsidR="00AC1A22" w:rsidRPr="00770A8C">
        <w:rPr>
          <w:rFonts w:ascii="Times New Roman" w:hAnsi="Times New Roman" w:cs="Times New Roman"/>
          <w:sz w:val="24"/>
          <w:szCs w:val="24"/>
        </w:rPr>
        <w:t>ed</w:t>
      </w:r>
      <w:r w:rsidR="00BF7D68" w:rsidRPr="00770A8C">
        <w:rPr>
          <w:rFonts w:ascii="Times New Roman" w:hAnsi="Times New Roman" w:cs="Times New Roman"/>
          <w:sz w:val="24"/>
          <w:szCs w:val="24"/>
        </w:rPr>
        <w:t xml:space="preserve"> us to raise a theoretical framework</w:t>
      </w:r>
      <w:r w:rsidR="00983F1B" w:rsidRPr="00770A8C">
        <w:rPr>
          <w:rFonts w:ascii="Times New Roman" w:hAnsi="Times New Roman" w:cs="Times New Roman"/>
          <w:sz w:val="24"/>
          <w:szCs w:val="24"/>
        </w:rPr>
        <w:t xml:space="preserve"> </w:t>
      </w:r>
      <w:bookmarkStart w:id="0" w:name="_Hlk81645047"/>
      <w:r w:rsidR="00983F1B" w:rsidRPr="00770A8C">
        <w:rPr>
          <w:rFonts w:ascii="Times New Roman" w:hAnsi="Times New Roman" w:cs="Times New Roman"/>
          <w:sz w:val="24"/>
          <w:szCs w:val="24"/>
        </w:rPr>
        <w:t xml:space="preserve">for better explaining the development of learning in organizations undergoing I4.0 </w:t>
      </w:r>
      <w:bookmarkEnd w:id="0"/>
      <w:r w:rsidR="00903B47" w:rsidRPr="00770A8C">
        <w:rPr>
          <w:rFonts w:ascii="Times New Roman" w:hAnsi="Times New Roman" w:cs="Times New Roman"/>
          <w:sz w:val="24"/>
          <w:szCs w:val="24"/>
        </w:rPr>
        <w:t>implementation</w:t>
      </w:r>
      <w:r w:rsidR="00BF7D68" w:rsidRPr="00770A8C">
        <w:rPr>
          <w:rFonts w:ascii="Times New Roman" w:hAnsi="Times New Roman" w:cs="Times New Roman"/>
          <w:sz w:val="24"/>
          <w:szCs w:val="24"/>
        </w:rPr>
        <w:t>.</w:t>
      </w:r>
      <w:r w:rsidR="00F84F46" w:rsidRPr="00770A8C">
        <w:rPr>
          <w:rFonts w:ascii="Times New Roman" w:hAnsi="Times New Roman" w:cs="Times New Roman"/>
          <w:sz w:val="24"/>
          <w:szCs w:val="24"/>
        </w:rPr>
        <w:t xml:space="preserve"> </w:t>
      </w:r>
      <w:r w:rsidR="00F82F00" w:rsidRPr="00770A8C">
        <w:rPr>
          <w:rFonts w:ascii="Times New Roman" w:hAnsi="Times New Roman" w:cs="Times New Roman"/>
          <w:sz w:val="24"/>
          <w:szCs w:val="24"/>
        </w:rPr>
        <w:t>Th</w:t>
      </w:r>
      <w:r w:rsidR="007F7738" w:rsidRPr="00770A8C">
        <w:rPr>
          <w:rFonts w:ascii="Times New Roman" w:hAnsi="Times New Roman" w:cs="Times New Roman"/>
          <w:sz w:val="24"/>
          <w:szCs w:val="24"/>
        </w:rPr>
        <w:t>at</w:t>
      </w:r>
      <w:r w:rsidR="00F82F00" w:rsidRPr="00770A8C">
        <w:rPr>
          <w:rFonts w:ascii="Times New Roman" w:hAnsi="Times New Roman" w:cs="Times New Roman"/>
          <w:sz w:val="24"/>
          <w:szCs w:val="24"/>
        </w:rPr>
        <w:t xml:space="preserve"> is a central aspect </w:t>
      </w:r>
      <w:r w:rsidR="000F4745" w:rsidRPr="00770A8C">
        <w:rPr>
          <w:rFonts w:ascii="Times New Roman" w:hAnsi="Times New Roman" w:cs="Times New Roman"/>
          <w:sz w:val="24"/>
          <w:szCs w:val="24"/>
        </w:rPr>
        <w:t>of</w:t>
      </w:r>
      <w:r w:rsidR="00F82F00" w:rsidRPr="00770A8C">
        <w:rPr>
          <w:rFonts w:ascii="Times New Roman" w:hAnsi="Times New Roman" w:cs="Times New Roman"/>
          <w:sz w:val="24"/>
          <w:szCs w:val="24"/>
        </w:rPr>
        <w:t xml:space="preserve"> operations as it contributes to overall organizational effectiveness, although it is still not fully understood (Samson and Kalchschmidt, 2019). </w:t>
      </w:r>
      <w:r w:rsidR="001069C0" w:rsidRPr="00770A8C">
        <w:rPr>
          <w:rFonts w:ascii="Times New Roman" w:hAnsi="Times New Roman" w:cs="Times New Roman"/>
          <w:sz w:val="24"/>
          <w:szCs w:val="24"/>
        </w:rPr>
        <w:t>W</w:t>
      </w:r>
      <w:r w:rsidR="002F302C" w:rsidRPr="00770A8C">
        <w:rPr>
          <w:rFonts w:ascii="Times New Roman" w:hAnsi="Times New Roman" w:cs="Times New Roman"/>
          <w:sz w:val="24"/>
          <w:szCs w:val="24"/>
        </w:rPr>
        <w:t xml:space="preserve">e </w:t>
      </w:r>
      <w:r w:rsidR="001069C0" w:rsidRPr="00770A8C">
        <w:rPr>
          <w:rFonts w:ascii="Times New Roman" w:hAnsi="Times New Roman" w:cs="Times New Roman"/>
          <w:sz w:val="24"/>
          <w:szCs w:val="24"/>
        </w:rPr>
        <w:t>also</w:t>
      </w:r>
      <w:r w:rsidR="00411AD3" w:rsidRPr="00770A8C">
        <w:rPr>
          <w:rFonts w:ascii="Times New Roman" w:hAnsi="Times New Roman" w:cs="Times New Roman"/>
          <w:sz w:val="24"/>
          <w:szCs w:val="24"/>
        </w:rPr>
        <w:t xml:space="preserve"> </w:t>
      </w:r>
      <w:r w:rsidR="002F302C" w:rsidRPr="00770A8C">
        <w:rPr>
          <w:rFonts w:ascii="Times New Roman" w:hAnsi="Times New Roman" w:cs="Times New Roman"/>
          <w:sz w:val="24"/>
          <w:szCs w:val="24"/>
        </w:rPr>
        <w:t xml:space="preserve">analyzed the adoption levels </w:t>
      </w:r>
      <w:r w:rsidR="009377C4" w:rsidRPr="00770A8C">
        <w:rPr>
          <w:rFonts w:ascii="Times New Roman" w:hAnsi="Times New Roman" w:cs="Times New Roman"/>
          <w:sz w:val="24"/>
          <w:szCs w:val="24"/>
        </w:rPr>
        <w:t xml:space="preserve">of the four base </w:t>
      </w:r>
      <w:r w:rsidR="009377C4" w:rsidRPr="00770A8C">
        <w:rPr>
          <w:rFonts w:ascii="Times New Roman" w:hAnsi="Times New Roman" w:cs="Times New Roman"/>
          <w:sz w:val="24"/>
          <w:szCs w:val="24"/>
        </w:rPr>
        <w:lastRenderedPageBreak/>
        <w:t xml:space="preserve">technologies in </w:t>
      </w:r>
      <w:r w:rsidR="00803D4C" w:rsidRPr="00770A8C">
        <w:rPr>
          <w:rFonts w:ascii="Times New Roman" w:hAnsi="Times New Roman" w:cs="Times New Roman"/>
          <w:sz w:val="24"/>
          <w:szCs w:val="24"/>
        </w:rPr>
        <w:t>(</w:t>
      </w:r>
      <w:r w:rsidR="00803D4C" w:rsidRPr="00770A8C">
        <w:rPr>
          <w:rFonts w:ascii="Times New Roman" w:hAnsi="Times New Roman" w:cs="Times New Roman"/>
          <w:i/>
          <w:iCs/>
          <w:sz w:val="24"/>
          <w:szCs w:val="24"/>
        </w:rPr>
        <w:t>i</w:t>
      </w:r>
      <w:r w:rsidR="00803D4C" w:rsidRPr="00770A8C">
        <w:rPr>
          <w:rFonts w:ascii="Times New Roman" w:hAnsi="Times New Roman" w:cs="Times New Roman"/>
          <w:sz w:val="24"/>
          <w:szCs w:val="24"/>
        </w:rPr>
        <w:t xml:space="preserve">) </w:t>
      </w:r>
      <w:r w:rsidR="009377C4" w:rsidRPr="00770A8C">
        <w:rPr>
          <w:rFonts w:ascii="Times New Roman" w:hAnsi="Times New Roman" w:cs="Times New Roman"/>
          <w:sz w:val="24"/>
          <w:szCs w:val="24"/>
        </w:rPr>
        <w:t xml:space="preserve">the complete sample of firms and </w:t>
      </w:r>
      <w:r w:rsidR="00803D4C" w:rsidRPr="00770A8C">
        <w:rPr>
          <w:rFonts w:ascii="Times New Roman" w:hAnsi="Times New Roman" w:cs="Times New Roman"/>
          <w:sz w:val="24"/>
          <w:szCs w:val="24"/>
        </w:rPr>
        <w:t>(</w:t>
      </w:r>
      <w:r w:rsidR="00803D4C" w:rsidRPr="00770A8C">
        <w:rPr>
          <w:rFonts w:ascii="Times New Roman" w:hAnsi="Times New Roman" w:cs="Times New Roman"/>
          <w:i/>
          <w:iCs/>
          <w:sz w:val="24"/>
          <w:szCs w:val="24"/>
        </w:rPr>
        <w:t>ii</w:t>
      </w:r>
      <w:r w:rsidR="00803D4C" w:rsidRPr="00770A8C">
        <w:rPr>
          <w:rFonts w:ascii="Times New Roman" w:hAnsi="Times New Roman" w:cs="Times New Roman"/>
          <w:sz w:val="24"/>
          <w:szCs w:val="24"/>
        </w:rPr>
        <w:t xml:space="preserve">) </w:t>
      </w:r>
      <w:r w:rsidR="009377C4" w:rsidRPr="00770A8C">
        <w:rPr>
          <w:rFonts w:ascii="Times New Roman" w:hAnsi="Times New Roman" w:cs="Times New Roman"/>
          <w:sz w:val="24"/>
          <w:szCs w:val="24"/>
        </w:rPr>
        <w:t xml:space="preserve">in </w:t>
      </w:r>
      <w:r w:rsidR="00803D4C" w:rsidRPr="00770A8C">
        <w:rPr>
          <w:rFonts w:ascii="Times New Roman" w:hAnsi="Times New Roman" w:cs="Times New Roman"/>
          <w:sz w:val="24"/>
          <w:szCs w:val="24"/>
        </w:rPr>
        <w:t xml:space="preserve">the </w:t>
      </w:r>
      <w:r w:rsidR="009377C4" w:rsidRPr="00770A8C">
        <w:rPr>
          <w:rFonts w:ascii="Times New Roman" w:hAnsi="Times New Roman" w:cs="Times New Roman"/>
          <w:sz w:val="24"/>
          <w:szCs w:val="24"/>
        </w:rPr>
        <w:t>clusters of firms</w:t>
      </w:r>
      <w:r w:rsidR="00803D4C" w:rsidRPr="00770A8C">
        <w:rPr>
          <w:rFonts w:ascii="Times New Roman" w:hAnsi="Times New Roman" w:cs="Times New Roman"/>
          <w:sz w:val="24"/>
          <w:szCs w:val="24"/>
        </w:rPr>
        <w:t xml:space="preserve"> obtained using </w:t>
      </w:r>
      <w:r w:rsidR="00E22102" w:rsidRPr="00770A8C">
        <w:rPr>
          <w:rFonts w:ascii="Times New Roman" w:hAnsi="Times New Roman" w:cs="Times New Roman"/>
          <w:sz w:val="24"/>
          <w:szCs w:val="24"/>
        </w:rPr>
        <w:t xml:space="preserve">scores of </w:t>
      </w:r>
      <w:r w:rsidR="0056777B" w:rsidRPr="00770A8C">
        <w:rPr>
          <w:rFonts w:ascii="Times New Roman" w:hAnsi="Times New Roman" w:cs="Times New Roman"/>
          <w:sz w:val="24"/>
          <w:szCs w:val="24"/>
        </w:rPr>
        <w:t xml:space="preserve">a factor </w:t>
      </w:r>
      <w:r w:rsidR="00E96CAB" w:rsidRPr="00770A8C">
        <w:rPr>
          <w:rFonts w:ascii="Times New Roman" w:hAnsi="Times New Roman" w:cs="Times New Roman"/>
          <w:sz w:val="24"/>
          <w:szCs w:val="24"/>
        </w:rPr>
        <w:t xml:space="preserve">in which the four base technologies loaded significantly as </w:t>
      </w:r>
      <w:r w:rsidR="0015054E" w:rsidRPr="00770A8C">
        <w:rPr>
          <w:rFonts w:ascii="Times New Roman" w:hAnsi="Times New Roman" w:cs="Times New Roman"/>
          <w:sz w:val="24"/>
          <w:szCs w:val="24"/>
        </w:rPr>
        <w:t xml:space="preserve">the </w:t>
      </w:r>
      <w:r w:rsidR="00E96CAB" w:rsidRPr="00770A8C">
        <w:rPr>
          <w:rFonts w:ascii="Times New Roman" w:hAnsi="Times New Roman" w:cs="Times New Roman"/>
          <w:sz w:val="24"/>
          <w:szCs w:val="24"/>
        </w:rPr>
        <w:t>clustering variable.</w:t>
      </w:r>
    </w:p>
    <w:p w14:paraId="770689EA" w14:textId="23B768A9" w:rsidR="00715592" w:rsidRPr="00770A8C" w:rsidRDefault="006C2FE8"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Our</w:t>
      </w:r>
      <w:r w:rsidR="001069C0" w:rsidRPr="00770A8C">
        <w:rPr>
          <w:rFonts w:ascii="Times New Roman" w:hAnsi="Times New Roman" w:cs="Times New Roman"/>
          <w:sz w:val="24"/>
          <w:szCs w:val="24"/>
        </w:rPr>
        <w:t xml:space="preserve"> study builds on findings from Tortorella et al. (2020a), as t</w:t>
      </w:r>
      <w:r w:rsidR="00E64265" w:rsidRPr="00770A8C">
        <w:rPr>
          <w:rFonts w:ascii="Times New Roman" w:hAnsi="Times New Roman" w:cs="Times New Roman"/>
          <w:sz w:val="24"/>
          <w:szCs w:val="24"/>
        </w:rPr>
        <w:t xml:space="preserve">wo theoretical contributions </w:t>
      </w:r>
      <w:r w:rsidR="00813B98" w:rsidRPr="00770A8C">
        <w:rPr>
          <w:rFonts w:ascii="Times New Roman" w:hAnsi="Times New Roman" w:cs="Times New Roman"/>
          <w:sz w:val="24"/>
          <w:szCs w:val="24"/>
        </w:rPr>
        <w:t>stand out</w:t>
      </w:r>
      <w:r w:rsidR="00E64265" w:rsidRPr="00770A8C">
        <w:rPr>
          <w:rFonts w:ascii="Times New Roman" w:hAnsi="Times New Roman" w:cs="Times New Roman"/>
          <w:sz w:val="24"/>
          <w:szCs w:val="24"/>
        </w:rPr>
        <w:t xml:space="preserve">. First, </w:t>
      </w:r>
      <w:r w:rsidR="003C33B3" w:rsidRPr="00770A8C">
        <w:rPr>
          <w:rFonts w:ascii="Times New Roman" w:hAnsi="Times New Roman" w:cs="Times New Roman"/>
          <w:sz w:val="24"/>
          <w:szCs w:val="24"/>
        </w:rPr>
        <w:t>based on our sample of companies, we proposed mathematical models to describe relationships between I4.0 base technologies' adoption levels and the development level of seven learning dimension</w:t>
      </w:r>
      <w:r w:rsidR="00FE27CF" w:rsidRPr="00770A8C">
        <w:rPr>
          <w:rFonts w:ascii="Times New Roman" w:hAnsi="Times New Roman" w:cs="Times New Roman"/>
          <w:sz w:val="24"/>
          <w:szCs w:val="24"/>
        </w:rPr>
        <w:t xml:space="preserve">s. Second, we clustered companies according to </w:t>
      </w:r>
      <w:r w:rsidR="00682A8F" w:rsidRPr="00770A8C">
        <w:rPr>
          <w:rFonts w:ascii="Times New Roman" w:hAnsi="Times New Roman" w:cs="Times New Roman"/>
          <w:sz w:val="24"/>
          <w:szCs w:val="24"/>
        </w:rPr>
        <w:t xml:space="preserve">their </w:t>
      </w:r>
      <w:r w:rsidR="0086487E" w:rsidRPr="00770A8C">
        <w:rPr>
          <w:rFonts w:ascii="Times New Roman" w:hAnsi="Times New Roman" w:cs="Times New Roman"/>
          <w:sz w:val="24"/>
          <w:szCs w:val="24"/>
        </w:rPr>
        <w:t xml:space="preserve">aggregate </w:t>
      </w:r>
      <w:r w:rsidR="00682A8F" w:rsidRPr="00770A8C">
        <w:rPr>
          <w:rFonts w:ascii="Times New Roman" w:hAnsi="Times New Roman" w:cs="Times New Roman"/>
          <w:sz w:val="24"/>
          <w:szCs w:val="24"/>
        </w:rPr>
        <w:t xml:space="preserve">adoption level of I4.0 base technologies and investigated </w:t>
      </w:r>
      <w:r w:rsidR="00AA195F" w:rsidRPr="00770A8C">
        <w:rPr>
          <w:rFonts w:ascii="Times New Roman" w:hAnsi="Times New Roman" w:cs="Times New Roman"/>
          <w:sz w:val="24"/>
          <w:szCs w:val="24"/>
        </w:rPr>
        <w:t xml:space="preserve">the </w:t>
      </w:r>
      <w:r w:rsidR="00820F8D" w:rsidRPr="00770A8C">
        <w:rPr>
          <w:rFonts w:ascii="Times New Roman" w:hAnsi="Times New Roman" w:cs="Times New Roman"/>
          <w:sz w:val="24"/>
          <w:szCs w:val="24"/>
        </w:rPr>
        <w:t xml:space="preserve">learning </w:t>
      </w:r>
      <w:r w:rsidR="00AA195F" w:rsidRPr="00770A8C">
        <w:rPr>
          <w:rFonts w:ascii="Times New Roman" w:hAnsi="Times New Roman" w:cs="Times New Roman"/>
          <w:sz w:val="24"/>
          <w:szCs w:val="24"/>
        </w:rPr>
        <w:t>behavior of each cluster of companies</w:t>
      </w:r>
      <w:r w:rsidR="007E10FD" w:rsidRPr="00770A8C">
        <w:rPr>
          <w:rFonts w:ascii="Times New Roman" w:hAnsi="Times New Roman" w:cs="Times New Roman"/>
          <w:sz w:val="24"/>
          <w:szCs w:val="24"/>
        </w:rPr>
        <w:t>, as well as their technologies' adoption patterns.</w:t>
      </w:r>
      <w:r w:rsidR="00AA195F" w:rsidRPr="00770A8C">
        <w:rPr>
          <w:rFonts w:ascii="Times New Roman" w:hAnsi="Times New Roman" w:cs="Times New Roman"/>
          <w:sz w:val="24"/>
          <w:szCs w:val="24"/>
        </w:rPr>
        <w:t xml:space="preserve"> </w:t>
      </w:r>
      <w:r w:rsidR="00903B47" w:rsidRPr="00770A8C">
        <w:rPr>
          <w:rFonts w:ascii="Times New Roman" w:hAnsi="Times New Roman" w:cs="Times New Roman"/>
          <w:sz w:val="24"/>
          <w:szCs w:val="24"/>
        </w:rPr>
        <w:t xml:space="preserve">In addition to its </w:t>
      </w:r>
      <w:r w:rsidR="00BB671B" w:rsidRPr="00770A8C">
        <w:rPr>
          <w:rFonts w:ascii="Times New Roman" w:hAnsi="Times New Roman" w:cs="Times New Roman"/>
          <w:sz w:val="24"/>
          <w:szCs w:val="24"/>
        </w:rPr>
        <w:t>theoretical contribution</w:t>
      </w:r>
      <w:r w:rsidR="00285C05" w:rsidRPr="00770A8C">
        <w:rPr>
          <w:rFonts w:ascii="Times New Roman" w:hAnsi="Times New Roman" w:cs="Times New Roman"/>
          <w:sz w:val="24"/>
          <w:szCs w:val="24"/>
        </w:rPr>
        <w:t>s</w:t>
      </w:r>
      <w:r w:rsidR="00DC0E32" w:rsidRPr="00770A8C">
        <w:rPr>
          <w:rFonts w:ascii="Times New Roman" w:hAnsi="Times New Roman" w:cs="Times New Roman"/>
          <w:sz w:val="24"/>
          <w:szCs w:val="24"/>
        </w:rPr>
        <w:t>,</w:t>
      </w:r>
      <w:r w:rsidR="00BB671B" w:rsidRPr="00770A8C">
        <w:rPr>
          <w:rFonts w:ascii="Times New Roman" w:hAnsi="Times New Roman" w:cs="Times New Roman"/>
          <w:sz w:val="24"/>
          <w:szCs w:val="24"/>
        </w:rPr>
        <w:t xml:space="preserve"> our research </w:t>
      </w:r>
      <w:bookmarkStart w:id="1" w:name="_Hlk81645250"/>
      <w:r w:rsidR="00201B2F" w:rsidRPr="00770A8C">
        <w:rPr>
          <w:rFonts w:ascii="Times New Roman" w:hAnsi="Times New Roman" w:cs="Times New Roman"/>
          <w:sz w:val="24"/>
          <w:szCs w:val="24"/>
        </w:rPr>
        <w:t>allows</w:t>
      </w:r>
      <w:r w:rsidR="00BB671B" w:rsidRPr="00770A8C">
        <w:rPr>
          <w:rFonts w:ascii="Times New Roman" w:hAnsi="Times New Roman" w:cs="Times New Roman"/>
          <w:sz w:val="24"/>
          <w:szCs w:val="24"/>
        </w:rPr>
        <w:t xml:space="preserve"> managers and practitioners a deeper understanding of how learning capabilities may be affected as </w:t>
      </w:r>
      <w:r w:rsidR="00D24BC8" w:rsidRPr="00770A8C">
        <w:rPr>
          <w:rFonts w:ascii="Times New Roman" w:hAnsi="Times New Roman" w:cs="Times New Roman"/>
          <w:sz w:val="24"/>
          <w:szCs w:val="24"/>
        </w:rPr>
        <w:t xml:space="preserve">companies </w:t>
      </w:r>
      <w:r w:rsidR="00BB671B" w:rsidRPr="00770A8C">
        <w:rPr>
          <w:rFonts w:ascii="Times New Roman" w:hAnsi="Times New Roman" w:cs="Times New Roman"/>
          <w:sz w:val="24"/>
          <w:szCs w:val="24"/>
        </w:rPr>
        <w:t>advance I4.0 adoption</w:t>
      </w:r>
      <w:r w:rsidR="0024286C" w:rsidRPr="00770A8C">
        <w:rPr>
          <w:rFonts w:ascii="Times New Roman" w:hAnsi="Times New Roman" w:cs="Times New Roman"/>
          <w:sz w:val="24"/>
          <w:szCs w:val="24"/>
        </w:rPr>
        <w:t>, e</w:t>
      </w:r>
      <w:r w:rsidR="00BB671B" w:rsidRPr="00770A8C">
        <w:rPr>
          <w:rFonts w:ascii="Times New Roman" w:hAnsi="Times New Roman" w:cs="Times New Roman"/>
          <w:sz w:val="24"/>
          <w:szCs w:val="24"/>
        </w:rPr>
        <w:t>nabl</w:t>
      </w:r>
      <w:r w:rsidR="0024286C" w:rsidRPr="00770A8C">
        <w:rPr>
          <w:rFonts w:ascii="Times New Roman" w:hAnsi="Times New Roman" w:cs="Times New Roman"/>
          <w:sz w:val="24"/>
          <w:szCs w:val="24"/>
        </w:rPr>
        <w:t>ing</w:t>
      </w:r>
      <w:r w:rsidR="00BB671B" w:rsidRPr="00770A8C">
        <w:rPr>
          <w:rFonts w:ascii="Times New Roman" w:hAnsi="Times New Roman" w:cs="Times New Roman"/>
          <w:sz w:val="24"/>
          <w:szCs w:val="24"/>
        </w:rPr>
        <w:t xml:space="preserve"> the identification of potential issues and the development of countermeasures to </w:t>
      </w:r>
      <w:r w:rsidR="004228CF" w:rsidRPr="00770A8C">
        <w:rPr>
          <w:rFonts w:ascii="Times New Roman" w:hAnsi="Times New Roman" w:cs="Times New Roman"/>
          <w:sz w:val="24"/>
          <w:szCs w:val="24"/>
        </w:rPr>
        <w:t>address them proactively</w:t>
      </w:r>
      <w:r w:rsidR="00BB671B" w:rsidRPr="00770A8C">
        <w:rPr>
          <w:rFonts w:ascii="Times New Roman" w:hAnsi="Times New Roman" w:cs="Times New Roman"/>
          <w:sz w:val="24"/>
          <w:szCs w:val="24"/>
        </w:rPr>
        <w:t xml:space="preserve">. As the improvement of learning capabilities requires changes in behaviors and attitudes that are usually time-demanding, our findings allow organizations to anticipate such changes, setting the proper expectations </w:t>
      </w:r>
      <w:r w:rsidR="004228CF" w:rsidRPr="00770A8C">
        <w:rPr>
          <w:rFonts w:ascii="Times New Roman" w:hAnsi="Times New Roman" w:cs="Times New Roman"/>
          <w:sz w:val="24"/>
          <w:szCs w:val="24"/>
        </w:rPr>
        <w:t>regarding</w:t>
      </w:r>
      <w:r w:rsidR="00BB671B" w:rsidRPr="00770A8C">
        <w:rPr>
          <w:rFonts w:ascii="Times New Roman" w:hAnsi="Times New Roman" w:cs="Times New Roman"/>
          <w:sz w:val="24"/>
          <w:szCs w:val="24"/>
        </w:rPr>
        <w:t xml:space="preserve"> the effects of I4.0 base </w:t>
      </w:r>
      <w:r w:rsidR="0020359D" w:rsidRPr="00770A8C">
        <w:rPr>
          <w:rFonts w:ascii="Times New Roman" w:hAnsi="Times New Roman" w:cs="Times New Roman"/>
          <w:sz w:val="24"/>
          <w:szCs w:val="24"/>
        </w:rPr>
        <w:t xml:space="preserve">technologies' </w:t>
      </w:r>
      <w:r w:rsidR="00BB671B" w:rsidRPr="00770A8C">
        <w:rPr>
          <w:rFonts w:ascii="Times New Roman" w:hAnsi="Times New Roman" w:cs="Times New Roman"/>
          <w:sz w:val="24"/>
          <w:szCs w:val="24"/>
        </w:rPr>
        <w:t>adoption on learning capabilities</w:t>
      </w:r>
      <w:bookmarkEnd w:id="1"/>
      <w:r w:rsidR="00BB671B" w:rsidRPr="00770A8C">
        <w:rPr>
          <w:rFonts w:ascii="Times New Roman" w:hAnsi="Times New Roman" w:cs="Times New Roman"/>
          <w:sz w:val="24"/>
          <w:szCs w:val="24"/>
        </w:rPr>
        <w:t xml:space="preserve">. </w:t>
      </w:r>
    </w:p>
    <w:p w14:paraId="31DEAEDB" w14:textId="1D085292" w:rsidR="00BB671B" w:rsidRPr="00770A8C" w:rsidRDefault="00BB671B"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The remaining of this article is organized as follows. Section 2 presents the literature background on the main topics encompassed in this study: I4.0 and organizational learning. Section 3 describes the research method, whose results are presented and discussed in section</w:t>
      </w:r>
      <w:r w:rsidR="006B17C3" w:rsidRPr="00770A8C">
        <w:rPr>
          <w:rFonts w:ascii="Times New Roman" w:hAnsi="Times New Roman" w:cs="Times New Roman"/>
          <w:sz w:val="24"/>
          <w:szCs w:val="24"/>
        </w:rPr>
        <w:t>s</w:t>
      </w:r>
      <w:r w:rsidRPr="00770A8C">
        <w:rPr>
          <w:rFonts w:ascii="Times New Roman" w:hAnsi="Times New Roman" w:cs="Times New Roman"/>
          <w:sz w:val="24"/>
          <w:szCs w:val="24"/>
        </w:rPr>
        <w:t xml:space="preserve"> 4</w:t>
      </w:r>
      <w:r w:rsidR="006B17C3" w:rsidRPr="00770A8C">
        <w:rPr>
          <w:rFonts w:ascii="Times New Roman" w:hAnsi="Times New Roman" w:cs="Times New Roman"/>
          <w:sz w:val="24"/>
          <w:szCs w:val="24"/>
        </w:rPr>
        <w:t xml:space="preserve"> and 5, respectively</w:t>
      </w:r>
      <w:r w:rsidRPr="00770A8C">
        <w:rPr>
          <w:rFonts w:ascii="Times New Roman" w:hAnsi="Times New Roman" w:cs="Times New Roman"/>
          <w:sz w:val="24"/>
          <w:szCs w:val="24"/>
        </w:rPr>
        <w:t xml:space="preserve">. Section </w:t>
      </w:r>
      <w:r w:rsidR="006B17C3" w:rsidRPr="00770A8C">
        <w:rPr>
          <w:rFonts w:ascii="Times New Roman" w:hAnsi="Times New Roman" w:cs="Times New Roman"/>
          <w:sz w:val="24"/>
          <w:szCs w:val="24"/>
        </w:rPr>
        <w:t>6</w:t>
      </w:r>
      <w:r w:rsidRPr="00770A8C">
        <w:rPr>
          <w:rFonts w:ascii="Times New Roman" w:hAnsi="Times New Roman" w:cs="Times New Roman"/>
          <w:sz w:val="24"/>
          <w:szCs w:val="24"/>
        </w:rPr>
        <w:t xml:space="preserve"> concludes the article, indicating limitations and future research opportunities.</w:t>
      </w:r>
    </w:p>
    <w:p w14:paraId="0E16DE44" w14:textId="77777777" w:rsidR="00EC5B58" w:rsidRPr="00770A8C" w:rsidRDefault="00EC5B58" w:rsidP="00131E16">
      <w:pPr>
        <w:spacing w:before="120" w:after="120" w:line="480" w:lineRule="auto"/>
        <w:rPr>
          <w:rFonts w:ascii="Times New Roman" w:hAnsi="Times New Roman" w:cs="Times New Roman"/>
          <w:sz w:val="24"/>
          <w:szCs w:val="24"/>
        </w:rPr>
      </w:pPr>
    </w:p>
    <w:p w14:paraId="01CD8E9E" w14:textId="3152CD6B" w:rsidR="001E1AE6" w:rsidRPr="00770A8C" w:rsidRDefault="001E1AE6"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t>2. Background</w:t>
      </w:r>
    </w:p>
    <w:p w14:paraId="509F60E1" w14:textId="03538E4C" w:rsidR="001E1AE6" w:rsidRPr="00770A8C" w:rsidRDefault="009079AB"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t>2.1. Industry 4.0</w:t>
      </w:r>
    </w:p>
    <w:p w14:paraId="34748DF8" w14:textId="660DBE5B" w:rsidR="00B40108" w:rsidRPr="00770A8C" w:rsidRDefault="001D5538"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lastRenderedPageBreak/>
        <w:t xml:space="preserve">Formally acknowledged </w:t>
      </w:r>
      <w:r w:rsidR="00E6492F" w:rsidRPr="00770A8C">
        <w:rPr>
          <w:rFonts w:ascii="Times New Roman" w:hAnsi="Times New Roman" w:cs="Times New Roman"/>
          <w:sz w:val="24"/>
          <w:szCs w:val="24"/>
        </w:rPr>
        <w:t>at</w:t>
      </w:r>
      <w:r w:rsidRPr="00770A8C">
        <w:rPr>
          <w:rFonts w:ascii="Times New Roman" w:hAnsi="Times New Roman" w:cs="Times New Roman"/>
          <w:sz w:val="24"/>
          <w:szCs w:val="24"/>
        </w:rPr>
        <w:t xml:space="preserve"> the Hannover Fair in 2011 as part of the technology-oriented manufacturing strategy of the German government, the term I4.0 refers to high interconnectivity among people, objects</w:t>
      </w:r>
      <w:r w:rsidR="00033BFA" w:rsidRPr="00770A8C">
        <w:rPr>
          <w:rFonts w:ascii="Times New Roman" w:hAnsi="Times New Roman" w:cs="Times New Roman"/>
          <w:sz w:val="24"/>
          <w:szCs w:val="24"/>
        </w:rPr>
        <w:t>,</w:t>
      </w:r>
      <w:r w:rsidRPr="00770A8C">
        <w:rPr>
          <w:rFonts w:ascii="Times New Roman" w:hAnsi="Times New Roman" w:cs="Times New Roman"/>
          <w:sz w:val="24"/>
          <w:szCs w:val="24"/>
        </w:rPr>
        <w:t xml:space="preserve"> and systems via real-time data sharing (Xu et al., 2018</w:t>
      </w:r>
      <w:r w:rsidR="00B63AFF" w:rsidRPr="00770A8C">
        <w:rPr>
          <w:rFonts w:ascii="Times New Roman" w:hAnsi="Times New Roman" w:cs="Times New Roman"/>
          <w:sz w:val="24"/>
          <w:szCs w:val="24"/>
        </w:rPr>
        <w:t>; Shin et al., 2019</w:t>
      </w:r>
      <w:r w:rsidRPr="00770A8C">
        <w:rPr>
          <w:rFonts w:ascii="Times New Roman" w:hAnsi="Times New Roman" w:cs="Times New Roman"/>
          <w:sz w:val="24"/>
          <w:szCs w:val="24"/>
        </w:rPr>
        <w:t xml:space="preserve">). The application of novel technologies, such as IoT, cyber-physical systems (CPS), and big data, </w:t>
      </w:r>
      <w:r w:rsidR="00B40108" w:rsidRPr="00770A8C">
        <w:rPr>
          <w:rFonts w:ascii="Times New Roman" w:hAnsi="Times New Roman" w:cs="Times New Roman"/>
          <w:sz w:val="24"/>
          <w:szCs w:val="24"/>
        </w:rPr>
        <w:t xml:space="preserve">into </w:t>
      </w:r>
      <w:r w:rsidRPr="00770A8C">
        <w:rPr>
          <w:rFonts w:ascii="Times New Roman" w:hAnsi="Times New Roman" w:cs="Times New Roman"/>
          <w:sz w:val="24"/>
          <w:szCs w:val="24"/>
        </w:rPr>
        <w:t>manufacturing systems</w:t>
      </w:r>
      <w:r w:rsidR="00B40108" w:rsidRPr="00770A8C">
        <w:rPr>
          <w:rFonts w:ascii="Times New Roman" w:hAnsi="Times New Roman" w:cs="Times New Roman"/>
          <w:sz w:val="24"/>
          <w:szCs w:val="24"/>
        </w:rPr>
        <w:t xml:space="preserve"> enhance</w:t>
      </w:r>
      <w:r w:rsidR="00A0475B" w:rsidRPr="00770A8C">
        <w:rPr>
          <w:rFonts w:ascii="Times New Roman" w:hAnsi="Times New Roman" w:cs="Times New Roman"/>
          <w:sz w:val="24"/>
          <w:szCs w:val="24"/>
        </w:rPr>
        <w:t>s</w:t>
      </w:r>
      <w:r w:rsidR="00B40108" w:rsidRPr="00770A8C">
        <w:rPr>
          <w:rFonts w:ascii="Times New Roman" w:hAnsi="Times New Roman" w:cs="Times New Roman"/>
          <w:sz w:val="24"/>
          <w:szCs w:val="24"/>
        </w:rPr>
        <w:t xml:space="preserve"> their modularity and flexibility,</w:t>
      </w:r>
      <w:r w:rsidRPr="00770A8C">
        <w:rPr>
          <w:rFonts w:ascii="Times New Roman" w:hAnsi="Times New Roman" w:cs="Times New Roman"/>
          <w:sz w:val="24"/>
          <w:szCs w:val="24"/>
        </w:rPr>
        <w:t xml:space="preserve"> providing competitive advantages in the massive production of highly customized products (Liao et al., 2017; Fatorachian and Kazemi, 2018). </w:t>
      </w:r>
      <w:r w:rsidR="00B40108" w:rsidRPr="00770A8C">
        <w:rPr>
          <w:rFonts w:ascii="Times New Roman" w:hAnsi="Times New Roman" w:cs="Times New Roman"/>
          <w:sz w:val="24"/>
          <w:szCs w:val="24"/>
        </w:rPr>
        <w:t xml:space="preserve">I4.0 </w:t>
      </w:r>
      <w:r w:rsidR="008D4A08" w:rsidRPr="00770A8C">
        <w:rPr>
          <w:rFonts w:ascii="Times New Roman" w:hAnsi="Times New Roman" w:cs="Times New Roman"/>
          <w:sz w:val="24"/>
          <w:szCs w:val="24"/>
        </w:rPr>
        <w:t xml:space="preserve">environments are also </w:t>
      </w:r>
      <w:r w:rsidRPr="00770A8C">
        <w:rPr>
          <w:rFonts w:ascii="Times New Roman" w:hAnsi="Times New Roman" w:cs="Times New Roman"/>
          <w:sz w:val="24"/>
          <w:szCs w:val="24"/>
        </w:rPr>
        <w:t xml:space="preserve">decentralized and </w:t>
      </w:r>
      <w:r w:rsidR="005E6EF7" w:rsidRPr="00770A8C">
        <w:rPr>
          <w:rFonts w:ascii="Times New Roman" w:hAnsi="Times New Roman" w:cs="Times New Roman"/>
          <w:sz w:val="24"/>
          <w:szCs w:val="24"/>
        </w:rPr>
        <w:t xml:space="preserve">based on </w:t>
      </w:r>
      <w:r w:rsidRPr="00770A8C">
        <w:rPr>
          <w:rFonts w:ascii="Times New Roman" w:hAnsi="Times New Roman" w:cs="Times New Roman"/>
          <w:sz w:val="24"/>
          <w:szCs w:val="24"/>
        </w:rPr>
        <w:t>simple</w:t>
      </w:r>
      <w:r w:rsidR="008D4A08" w:rsidRPr="00770A8C">
        <w:rPr>
          <w:rFonts w:ascii="Times New Roman" w:hAnsi="Times New Roman" w:cs="Times New Roman"/>
          <w:sz w:val="24"/>
          <w:szCs w:val="24"/>
        </w:rPr>
        <w:t>r</w:t>
      </w:r>
      <w:r w:rsidRPr="00770A8C">
        <w:rPr>
          <w:rFonts w:ascii="Times New Roman" w:hAnsi="Times New Roman" w:cs="Times New Roman"/>
          <w:sz w:val="24"/>
          <w:szCs w:val="24"/>
        </w:rPr>
        <w:t xml:space="preserve"> </w:t>
      </w:r>
      <w:r w:rsidR="005E6EF7" w:rsidRPr="00770A8C">
        <w:rPr>
          <w:rFonts w:ascii="Times New Roman" w:hAnsi="Times New Roman" w:cs="Times New Roman"/>
          <w:sz w:val="24"/>
          <w:szCs w:val="24"/>
        </w:rPr>
        <w:t xml:space="preserve">structures </w:t>
      </w:r>
      <w:r w:rsidRPr="00770A8C">
        <w:rPr>
          <w:rFonts w:ascii="Times New Roman" w:hAnsi="Times New Roman" w:cs="Times New Roman"/>
          <w:sz w:val="24"/>
          <w:szCs w:val="24"/>
        </w:rPr>
        <w:t>(</w:t>
      </w:r>
      <w:r w:rsidR="00B40108" w:rsidRPr="00770A8C">
        <w:rPr>
          <w:rFonts w:ascii="Times New Roman" w:hAnsi="Times New Roman" w:cs="Times New Roman"/>
          <w:sz w:val="24"/>
          <w:szCs w:val="24"/>
        </w:rPr>
        <w:t>Pozzi et al., 2021</w:t>
      </w:r>
      <w:r w:rsidR="00B546FD" w:rsidRPr="00770A8C">
        <w:rPr>
          <w:rFonts w:ascii="Times New Roman" w:hAnsi="Times New Roman" w:cs="Times New Roman"/>
          <w:sz w:val="24"/>
          <w:szCs w:val="24"/>
        </w:rPr>
        <w:t>; Khan et al., 2021c</w:t>
      </w:r>
      <w:r w:rsidRPr="00770A8C">
        <w:rPr>
          <w:rFonts w:ascii="Times New Roman" w:hAnsi="Times New Roman" w:cs="Times New Roman"/>
          <w:sz w:val="24"/>
          <w:szCs w:val="24"/>
        </w:rPr>
        <w:t xml:space="preserve">). </w:t>
      </w:r>
    </w:p>
    <w:p w14:paraId="733F9A3A" w14:textId="23D028AA" w:rsidR="006150FC" w:rsidRPr="00770A8C" w:rsidRDefault="00E7588A"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Although </w:t>
      </w:r>
      <w:r w:rsidR="001D5538" w:rsidRPr="00770A8C">
        <w:rPr>
          <w:rFonts w:ascii="Times New Roman" w:hAnsi="Times New Roman" w:cs="Times New Roman"/>
          <w:sz w:val="24"/>
          <w:szCs w:val="24"/>
        </w:rPr>
        <w:t xml:space="preserve">I4.0 </w:t>
      </w:r>
      <w:r w:rsidRPr="00770A8C">
        <w:rPr>
          <w:rFonts w:ascii="Times New Roman" w:hAnsi="Times New Roman" w:cs="Times New Roman"/>
          <w:sz w:val="24"/>
          <w:szCs w:val="24"/>
        </w:rPr>
        <w:t xml:space="preserve">generates several </w:t>
      </w:r>
      <w:r w:rsidR="001D5538" w:rsidRPr="00770A8C">
        <w:rPr>
          <w:rFonts w:ascii="Times New Roman" w:hAnsi="Times New Roman" w:cs="Times New Roman"/>
          <w:sz w:val="24"/>
          <w:szCs w:val="24"/>
        </w:rPr>
        <w:t xml:space="preserve">opportunities for organizations, </w:t>
      </w:r>
      <w:r w:rsidRPr="00770A8C">
        <w:rPr>
          <w:rFonts w:ascii="Times New Roman" w:hAnsi="Times New Roman" w:cs="Times New Roman"/>
          <w:sz w:val="24"/>
          <w:szCs w:val="24"/>
        </w:rPr>
        <w:t xml:space="preserve">new challenges also arise from </w:t>
      </w:r>
      <w:r w:rsidR="00501359" w:rsidRPr="00770A8C">
        <w:rPr>
          <w:rFonts w:ascii="Times New Roman" w:hAnsi="Times New Roman" w:cs="Times New Roman"/>
          <w:sz w:val="24"/>
          <w:szCs w:val="24"/>
        </w:rPr>
        <w:t xml:space="preserve">continuous </w:t>
      </w:r>
      <w:r w:rsidR="001D5538" w:rsidRPr="00770A8C">
        <w:rPr>
          <w:rFonts w:ascii="Times New Roman" w:hAnsi="Times New Roman" w:cs="Times New Roman"/>
          <w:sz w:val="24"/>
          <w:szCs w:val="24"/>
        </w:rPr>
        <w:t>automation, digiti</w:t>
      </w:r>
      <w:r w:rsidRPr="00770A8C">
        <w:rPr>
          <w:rFonts w:ascii="Times New Roman" w:hAnsi="Times New Roman" w:cs="Times New Roman"/>
          <w:sz w:val="24"/>
          <w:szCs w:val="24"/>
        </w:rPr>
        <w:t>z</w:t>
      </w:r>
      <w:r w:rsidR="001D5538" w:rsidRPr="00770A8C">
        <w:rPr>
          <w:rFonts w:ascii="Times New Roman" w:hAnsi="Times New Roman" w:cs="Times New Roman"/>
          <w:sz w:val="24"/>
          <w:szCs w:val="24"/>
        </w:rPr>
        <w:t>ation</w:t>
      </w:r>
      <w:r w:rsidR="00EF42B4" w:rsidRPr="00770A8C">
        <w:rPr>
          <w:rFonts w:ascii="Times New Roman" w:hAnsi="Times New Roman" w:cs="Times New Roman"/>
          <w:sz w:val="24"/>
          <w:szCs w:val="24"/>
        </w:rPr>
        <w:t>,</w:t>
      </w:r>
      <w:r w:rsidR="001D5538" w:rsidRPr="00770A8C">
        <w:rPr>
          <w:rFonts w:ascii="Times New Roman" w:hAnsi="Times New Roman" w:cs="Times New Roman"/>
          <w:sz w:val="24"/>
          <w:szCs w:val="24"/>
        </w:rPr>
        <w:t xml:space="preserve"> and interconnectivity (</w:t>
      </w:r>
      <w:r w:rsidRPr="00770A8C">
        <w:rPr>
          <w:rFonts w:ascii="Times New Roman" w:hAnsi="Times New Roman" w:cs="Times New Roman"/>
          <w:sz w:val="24"/>
          <w:szCs w:val="24"/>
        </w:rPr>
        <w:t>Raj et al., 2020</w:t>
      </w:r>
      <w:r w:rsidR="000C1797" w:rsidRPr="00770A8C">
        <w:rPr>
          <w:rFonts w:ascii="Times New Roman" w:hAnsi="Times New Roman" w:cs="Times New Roman"/>
          <w:sz w:val="24"/>
          <w:szCs w:val="24"/>
        </w:rPr>
        <w:t>; Costa and Portioli-Staudacher, 2021</w:t>
      </w:r>
      <w:r w:rsidR="001D5538" w:rsidRPr="00770A8C">
        <w:rPr>
          <w:rFonts w:ascii="Times New Roman" w:hAnsi="Times New Roman" w:cs="Times New Roman"/>
          <w:sz w:val="24"/>
          <w:szCs w:val="24"/>
        </w:rPr>
        <w:t>).</w:t>
      </w:r>
      <w:r w:rsidRPr="00770A8C">
        <w:rPr>
          <w:rFonts w:ascii="Times New Roman" w:hAnsi="Times New Roman" w:cs="Times New Roman"/>
          <w:sz w:val="24"/>
          <w:szCs w:val="24"/>
        </w:rPr>
        <w:t xml:space="preserve"> According to Sony and Naik (2020), I4.0 is a socio-technical approach that depends on both tangible (e.g., </w:t>
      </w:r>
      <w:r w:rsidR="00066CBF" w:rsidRPr="00770A8C">
        <w:rPr>
          <w:rFonts w:ascii="Times New Roman" w:hAnsi="Times New Roman" w:cs="Times New Roman"/>
          <w:sz w:val="24"/>
          <w:szCs w:val="24"/>
        </w:rPr>
        <w:t xml:space="preserve">digital </w:t>
      </w:r>
      <w:r w:rsidRPr="00770A8C">
        <w:rPr>
          <w:rFonts w:ascii="Times New Roman" w:hAnsi="Times New Roman" w:cs="Times New Roman"/>
          <w:sz w:val="24"/>
          <w:szCs w:val="24"/>
        </w:rPr>
        <w:t xml:space="preserve">technologies) and non-tangible </w:t>
      </w:r>
      <w:r w:rsidR="00066CBF" w:rsidRPr="00770A8C">
        <w:rPr>
          <w:rFonts w:ascii="Times New Roman" w:hAnsi="Times New Roman" w:cs="Times New Roman"/>
          <w:sz w:val="24"/>
          <w:szCs w:val="24"/>
        </w:rPr>
        <w:t xml:space="preserve">(e.g., principles and behaviors) </w:t>
      </w:r>
      <w:r w:rsidRPr="00770A8C">
        <w:rPr>
          <w:rFonts w:ascii="Times New Roman" w:hAnsi="Times New Roman" w:cs="Times New Roman"/>
          <w:sz w:val="24"/>
          <w:szCs w:val="24"/>
        </w:rPr>
        <w:t>factors.</w:t>
      </w:r>
      <w:r w:rsidR="00066CBF" w:rsidRPr="00770A8C">
        <w:rPr>
          <w:rFonts w:ascii="Times New Roman" w:hAnsi="Times New Roman" w:cs="Times New Roman"/>
          <w:sz w:val="24"/>
          <w:szCs w:val="24"/>
        </w:rPr>
        <w:t xml:space="preserve"> </w:t>
      </w:r>
      <w:r w:rsidR="009356BE" w:rsidRPr="00770A8C">
        <w:rPr>
          <w:rFonts w:ascii="Times New Roman" w:hAnsi="Times New Roman" w:cs="Times New Roman"/>
          <w:sz w:val="24"/>
          <w:szCs w:val="24"/>
        </w:rPr>
        <w:t>As organizations tend to focus on the technical side of I4.0, t</w:t>
      </w:r>
      <w:r w:rsidR="00066CBF" w:rsidRPr="00770A8C">
        <w:rPr>
          <w:rFonts w:ascii="Times New Roman" w:hAnsi="Times New Roman" w:cs="Times New Roman"/>
          <w:sz w:val="24"/>
          <w:szCs w:val="24"/>
        </w:rPr>
        <w:t xml:space="preserve">he challenge </w:t>
      </w:r>
      <w:r w:rsidR="009356BE" w:rsidRPr="00770A8C">
        <w:rPr>
          <w:rFonts w:ascii="Times New Roman" w:hAnsi="Times New Roman" w:cs="Times New Roman"/>
          <w:sz w:val="24"/>
          <w:szCs w:val="24"/>
        </w:rPr>
        <w:t xml:space="preserve">usually </w:t>
      </w:r>
      <w:r w:rsidR="002D4613" w:rsidRPr="00770A8C">
        <w:rPr>
          <w:rFonts w:ascii="Times New Roman" w:hAnsi="Times New Roman" w:cs="Times New Roman"/>
          <w:sz w:val="24"/>
          <w:szCs w:val="24"/>
        </w:rPr>
        <w:t xml:space="preserve">lies in finding </w:t>
      </w:r>
      <w:r w:rsidR="00663F7D" w:rsidRPr="00770A8C">
        <w:rPr>
          <w:rFonts w:ascii="Times New Roman" w:hAnsi="Times New Roman" w:cs="Times New Roman"/>
          <w:sz w:val="24"/>
          <w:szCs w:val="24"/>
        </w:rPr>
        <w:t>a</w:t>
      </w:r>
      <w:r w:rsidR="002D4613" w:rsidRPr="00770A8C">
        <w:rPr>
          <w:rFonts w:ascii="Times New Roman" w:hAnsi="Times New Roman" w:cs="Times New Roman"/>
          <w:sz w:val="24"/>
          <w:szCs w:val="24"/>
        </w:rPr>
        <w:t xml:space="preserve"> pr</w:t>
      </w:r>
      <w:r w:rsidR="00066CBF" w:rsidRPr="00770A8C">
        <w:rPr>
          <w:rFonts w:ascii="Times New Roman" w:hAnsi="Times New Roman" w:cs="Times New Roman"/>
          <w:sz w:val="24"/>
          <w:szCs w:val="24"/>
        </w:rPr>
        <w:t xml:space="preserve">oper balance </w:t>
      </w:r>
      <w:r w:rsidR="009A575E" w:rsidRPr="00770A8C">
        <w:rPr>
          <w:rFonts w:ascii="Times New Roman" w:hAnsi="Times New Roman" w:cs="Times New Roman"/>
          <w:sz w:val="24"/>
          <w:szCs w:val="24"/>
        </w:rPr>
        <w:t xml:space="preserve">between technology and </w:t>
      </w:r>
      <w:r w:rsidR="009356BE" w:rsidRPr="00770A8C">
        <w:rPr>
          <w:rFonts w:ascii="Times New Roman" w:hAnsi="Times New Roman" w:cs="Times New Roman"/>
          <w:sz w:val="24"/>
          <w:szCs w:val="24"/>
        </w:rPr>
        <w:t xml:space="preserve">the </w:t>
      </w:r>
      <w:r w:rsidR="009A575E" w:rsidRPr="00770A8C">
        <w:rPr>
          <w:rFonts w:ascii="Times New Roman" w:hAnsi="Times New Roman" w:cs="Times New Roman"/>
          <w:sz w:val="24"/>
          <w:szCs w:val="24"/>
        </w:rPr>
        <w:t>company</w:t>
      </w:r>
      <w:r w:rsidR="00663F7D" w:rsidRPr="00770A8C">
        <w:rPr>
          <w:rFonts w:ascii="Times New Roman" w:hAnsi="Times New Roman" w:cs="Times New Roman"/>
          <w:sz w:val="24"/>
          <w:szCs w:val="24"/>
        </w:rPr>
        <w:t>'</w:t>
      </w:r>
      <w:r w:rsidR="009A575E" w:rsidRPr="00770A8C">
        <w:rPr>
          <w:rFonts w:ascii="Times New Roman" w:hAnsi="Times New Roman" w:cs="Times New Roman"/>
          <w:sz w:val="24"/>
          <w:szCs w:val="24"/>
        </w:rPr>
        <w:t xml:space="preserve">s </w:t>
      </w:r>
      <w:r w:rsidR="009356BE" w:rsidRPr="00770A8C">
        <w:rPr>
          <w:rFonts w:ascii="Times New Roman" w:hAnsi="Times New Roman" w:cs="Times New Roman"/>
          <w:sz w:val="24"/>
          <w:szCs w:val="24"/>
        </w:rPr>
        <w:t>underlying principles and behaviors (Cimini et al., 2020</w:t>
      </w:r>
      <w:r w:rsidR="00B546FD" w:rsidRPr="00770A8C">
        <w:rPr>
          <w:rFonts w:ascii="Times New Roman" w:hAnsi="Times New Roman" w:cs="Times New Roman"/>
          <w:sz w:val="24"/>
          <w:szCs w:val="24"/>
        </w:rPr>
        <w:t>; Yu et al., 2022</w:t>
      </w:r>
      <w:r w:rsidR="009356BE" w:rsidRPr="00770A8C">
        <w:rPr>
          <w:rFonts w:ascii="Times New Roman" w:hAnsi="Times New Roman" w:cs="Times New Roman"/>
          <w:sz w:val="24"/>
          <w:szCs w:val="24"/>
        </w:rPr>
        <w:t>)</w:t>
      </w:r>
      <w:r w:rsidR="00066CBF" w:rsidRPr="00770A8C">
        <w:rPr>
          <w:rFonts w:ascii="Times New Roman" w:hAnsi="Times New Roman" w:cs="Times New Roman"/>
          <w:sz w:val="24"/>
          <w:szCs w:val="24"/>
        </w:rPr>
        <w:t>.</w:t>
      </w:r>
      <w:r w:rsidR="009356BE" w:rsidRPr="00770A8C">
        <w:rPr>
          <w:rFonts w:ascii="Times New Roman" w:hAnsi="Times New Roman" w:cs="Times New Roman"/>
          <w:sz w:val="24"/>
          <w:szCs w:val="24"/>
        </w:rPr>
        <w:t xml:space="preserve"> For that, Hermann et al. (2016) proposed </w:t>
      </w:r>
      <w:r w:rsidR="00060F0A" w:rsidRPr="00770A8C">
        <w:rPr>
          <w:rFonts w:ascii="Times New Roman" w:hAnsi="Times New Roman" w:cs="Times New Roman"/>
          <w:sz w:val="24"/>
          <w:szCs w:val="24"/>
        </w:rPr>
        <w:t>four I4.0 design principles: (</w:t>
      </w:r>
      <w:r w:rsidR="00060F0A" w:rsidRPr="00770A8C">
        <w:rPr>
          <w:rFonts w:ascii="Times New Roman" w:hAnsi="Times New Roman" w:cs="Times New Roman"/>
          <w:i/>
          <w:iCs/>
          <w:sz w:val="24"/>
          <w:szCs w:val="24"/>
        </w:rPr>
        <w:t>i</w:t>
      </w:r>
      <w:r w:rsidR="00060F0A" w:rsidRPr="00770A8C">
        <w:rPr>
          <w:rFonts w:ascii="Times New Roman" w:hAnsi="Times New Roman" w:cs="Times New Roman"/>
          <w:sz w:val="24"/>
          <w:szCs w:val="24"/>
        </w:rPr>
        <w:t>) interconnection, (</w:t>
      </w:r>
      <w:r w:rsidR="00060F0A" w:rsidRPr="00770A8C">
        <w:rPr>
          <w:rFonts w:ascii="Times New Roman" w:hAnsi="Times New Roman" w:cs="Times New Roman"/>
          <w:i/>
          <w:iCs/>
          <w:sz w:val="24"/>
          <w:szCs w:val="24"/>
        </w:rPr>
        <w:t>ii</w:t>
      </w:r>
      <w:r w:rsidR="00060F0A" w:rsidRPr="00770A8C">
        <w:rPr>
          <w:rFonts w:ascii="Times New Roman" w:hAnsi="Times New Roman" w:cs="Times New Roman"/>
          <w:sz w:val="24"/>
          <w:szCs w:val="24"/>
        </w:rPr>
        <w:t>) information transparency, (</w:t>
      </w:r>
      <w:r w:rsidR="00060F0A" w:rsidRPr="00770A8C">
        <w:rPr>
          <w:rFonts w:ascii="Times New Roman" w:hAnsi="Times New Roman" w:cs="Times New Roman"/>
          <w:i/>
          <w:iCs/>
          <w:sz w:val="24"/>
          <w:szCs w:val="24"/>
        </w:rPr>
        <w:t>iii</w:t>
      </w:r>
      <w:r w:rsidR="00060F0A" w:rsidRPr="00770A8C">
        <w:rPr>
          <w:rFonts w:ascii="Times New Roman" w:hAnsi="Times New Roman" w:cs="Times New Roman"/>
          <w:sz w:val="24"/>
          <w:szCs w:val="24"/>
        </w:rPr>
        <w:t>) decentralized decisions, and (</w:t>
      </w:r>
      <w:r w:rsidR="00060F0A" w:rsidRPr="00770A8C">
        <w:rPr>
          <w:rFonts w:ascii="Times New Roman" w:hAnsi="Times New Roman" w:cs="Times New Roman"/>
          <w:i/>
          <w:iCs/>
          <w:sz w:val="24"/>
          <w:szCs w:val="24"/>
        </w:rPr>
        <w:t>iv</w:t>
      </w:r>
      <w:r w:rsidR="00060F0A" w:rsidRPr="00770A8C">
        <w:rPr>
          <w:rFonts w:ascii="Times New Roman" w:hAnsi="Times New Roman" w:cs="Times New Roman"/>
          <w:sz w:val="24"/>
          <w:szCs w:val="24"/>
        </w:rPr>
        <w:t xml:space="preserve">) technical assistance. More recently, Cañas et al. (2021) complemented those principles by adding the human factor, intelligence/awareness, interoperability, </w:t>
      </w:r>
      <w:r w:rsidR="00D454C5" w:rsidRPr="00770A8C">
        <w:rPr>
          <w:rFonts w:ascii="Times New Roman" w:hAnsi="Times New Roman" w:cs="Times New Roman"/>
          <w:sz w:val="24"/>
          <w:szCs w:val="24"/>
        </w:rPr>
        <w:t>organization</w:t>
      </w:r>
      <w:r w:rsidR="00060F0A" w:rsidRPr="00770A8C">
        <w:rPr>
          <w:rFonts w:ascii="Times New Roman" w:hAnsi="Times New Roman" w:cs="Times New Roman"/>
          <w:sz w:val="24"/>
          <w:szCs w:val="24"/>
        </w:rPr>
        <w:t xml:space="preserve">, conceptual frameworks, and production planning. </w:t>
      </w:r>
      <w:r w:rsidR="009356BE" w:rsidRPr="00770A8C">
        <w:rPr>
          <w:rFonts w:ascii="Times New Roman" w:hAnsi="Times New Roman" w:cs="Times New Roman"/>
          <w:sz w:val="24"/>
          <w:szCs w:val="24"/>
        </w:rPr>
        <w:t xml:space="preserve">Additionally, </w:t>
      </w:r>
      <w:r w:rsidR="00B92F08" w:rsidRPr="00770A8C">
        <w:rPr>
          <w:rFonts w:ascii="Times New Roman" w:hAnsi="Times New Roman" w:cs="Times New Roman"/>
          <w:sz w:val="24"/>
          <w:szCs w:val="24"/>
        </w:rPr>
        <w:t xml:space="preserve">other </w:t>
      </w:r>
      <w:r w:rsidR="006150FC" w:rsidRPr="00770A8C">
        <w:rPr>
          <w:rFonts w:ascii="Times New Roman" w:hAnsi="Times New Roman" w:cs="Times New Roman"/>
          <w:sz w:val="24"/>
          <w:szCs w:val="24"/>
        </w:rPr>
        <w:t>issu</w:t>
      </w:r>
      <w:r w:rsidR="001D5538" w:rsidRPr="00770A8C">
        <w:rPr>
          <w:rFonts w:ascii="Times New Roman" w:hAnsi="Times New Roman" w:cs="Times New Roman"/>
          <w:sz w:val="24"/>
          <w:szCs w:val="24"/>
        </w:rPr>
        <w:t>es</w:t>
      </w:r>
      <w:r w:rsidR="006150FC" w:rsidRPr="00770A8C">
        <w:rPr>
          <w:rFonts w:ascii="Times New Roman" w:hAnsi="Times New Roman" w:cs="Times New Roman"/>
          <w:sz w:val="24"/>
          <w:szCs w:val="24"/>
        </w:rPr>
        <w:t xml:space="preserve"> </w:t>
      </w:r>
      <w:r w:rsidR="00410943" w:rsidRPr="00770A8C">
        <w:rPr>
          <w:rFonts w:ascii="Times New Roman" w:hAnsi="Times New Roman" w:cs="Times New Roman"/>
          <w:sz w:val="24"/>
          <w:szCs w:val="24"/>
        </w:rPr>
        <w:t>constrain the</w:t>
      </w:r>
      <w:r w:rsidR="006150FC" w:rsidRPr="00770A8C">
        <w:rPr>
          <w:rFonts w:ascii="Times New Roman" w:hAnsi="Times New Roman" w:cs="Times New Roman"/>
          <w:sz w:val="24"/>
          <w:szCs w:val="24"/>
        </w:rPr>
        <w:t xml:space="preserve"> widespread </w:t>
      </w:r>
      <w:r w:rsidR="006C394C" w:rsidRPr="00770A8C">
        <w:rPr>
          <w:rFonts w:ascii="Times New Roman" w:hAnsi="Times New Roman" w:cs="Times New Roman"/>
          <w:sz w:val="24"/>
          <w:szCs w:val="24"/>
        </w:rPr>
        <w:t xml:space="preserve">of </w:t>
      </w:r>
      <w:r w:rsidR="006150FC" w:rsidRPr="00770A8C">
        <w:rPr>
          <w:rFonts w:ascii="Times New Roman" w:hAnsi="Times New Roman" w:cs="Times New Roman"/>
          <w:sz w:val="24"/>
          <w:szCs w:val="24"/>
        </w:rPr>
        <w:t>I4.0</w:t>
      </w:r>
      <w:r w:rsidR="00B546FD" w:rsidRPr="00770A8C">
        <w:rPr>
          <w:rFonts w:ascii="Times New Roman" w:hAnsi="Times New Roman" w:cs="Times New Roman"/>
          <w:sz w:val="24"/>
          <w:szCs w:val="24"/>
        </w:rPr>
        <w:t xml:space="preserve"> (Khan et al., 2021d)</w:t>
      </w:r>
      <w:r w:rsidR="001D5538" w:rsidRPr="00770A8C">
        <w:rPr>
          <w:rFonts w:ascii="Times New Roman" w:hAnsi="Times New Roman" w:cs="Times New Roman"/>
          <w:sz w:val="24"/>
          <w:szCs w:val="24"/>
        </w:rPr>
        <w:t xml:space="preserve">, </w:t>
      </w:r>
      <w:r w:rsidR="006150FC" w:rsidRPr="00770A8C">
        <w:rPr>
          <w:rFonts w:ascii="Times New Roman" w:hAnsi="Times New Roman" w:cs="Times New Roman"/>
          <w:sz w:val="24"/>
          <w:szCs w:val="24"/>
        </w:rPr>
        <w:t xml:space="preserve">such as </w:t>
      </w:r>
      <w:r w:rsidR="001D5538" w:rsidRPr="00770A8C">
        <w:rPr>
          <w:rFonts w:ascii="Times New Roman" w:hAnsi="Times New Roman" w:cs="Times New Roman"/>
          <w:sz w:val="24"/>
          <w:szCs w:val="24"/>
        </w:rPr>
        <w:t>increasing manage</w:t>
      </w:r>
      <w:r w:rsidR="006C394C" w:rsidRPr="00770A8C">
        <w:rPr>
          <w:rFonts w:ascii="Times New Roman" w:hAnsi="Times New Roman" w:cs="Times New Roman"/>
          <w:sz w:val="24"/>
          <w:szCs w:val="24"/>
        </w:rPr>
        <w:t>rial</w:t>
      </w:r>
      <w:r w:rsidR="001D5538" w:rsidRPr="00770A8C">
        <w:rPr>
          <w:rFonts w:ascii="Times New Roman" w:hAnsi="Times New Roman" w:cs="Times New Roman"/>
          <w:sz w:val="24"/>
          <w:szCs w:val="24"/>
        </w:rPr>
        <w:t xml:space="preserve"> complexity (</w:t>
      </w:r>
      <w:r w:rsidR="00604DE3" w:rsidRPr="00770A8C">
        <w:rPr>
          <w:rFonts w:ascii="Times New Roman" w:hAnsi="Times New Roman" w:cs="Times New Roman"/>
          <w:sz w:val="24"/>
          <w:szCs w:val="24"/>
        </w:rPr>
        <w:t>Mohamed, 2018</w:t>
      </w:r>
      <w:r w:rsidR="001D5538" w:rsidRPr="00770A8C">
        <w:rPr>
          <w:rFonts w:ascii="Times New Roman" w:hAnsi="Times New Roman" w:cs="Times New Roman"/>
          <w:sz w:val="24"/>
          <w:szCs w:val="24"/>
        </w:rPr>
        <w:t>)</w:t>
      </w:r>
      <w:r w:rsidR="00604DE3" w:rsidRPr="00770A8C">
        <w:rPr>
          <w:rFonts w:ascii="Times New Roman" w:hAnsi="Times New Roman" w:cs="Times New Roman"/>
          <w:sz w:val="24"/>
          <w:szCs w:val="24"/>
        </w:rPr>
        <w:t>,</w:t>
      </w:r>
      <w:r w:rsidR="006150FC" w:rsidRPr="00770A8C">
        <w:rPr>
          <w:rFonts w:ascii="Times New Roman" w:hAnsi="Times New Roman" w:cs="Times New Roman"/>
          <w:sz w:val="24"/>
          <w:szCs w:val="24"/>
        </w:rPr>
        <w:t xml:space="preserve"> </w:t>
      </w:r>
      <w:r w:rsidR="00B92F08" w:rsidRPr="00770A8C">
        <w:rPr>
          <w:rFonts w:ascii="Times New Roman" w:hAnsi="Times New Roman" w:cs="Times New Roman"/>
          <w:sz w:val="24"/>
          <w:szCs w:val="24"/>
        </w:rPr>
        <w:t xml:space="preserve">high </w:t>
      </w:r>
      <w:r w:rsidR="001D5538" w:rsidRPr="00770A8C">
        <w:rPr>
          <w:rFonts w:ascii="Times New Roman" w:hAnsi="Times New Roman" w:cs="Times New Roman"/>
          <w:sz w:val="24"/>
          <w:szCs w:val="24"/>
        </w:rPr>
        <w:t xml:space="preserve">capital expenditure </w:t>
      </w:r>
      <w:r w:rsidR="00B92F08" w:rsidRPr="00770A8C">
        <w:rPr>
          <w:rFonts w:ascii="Times New Roman" w:hAnsi="Times New Roman" w:cs="Times New Roman"/>
          <w:sz w:val="24"/>
          <w:szCs w:val="24"/>
        </w:rPr>
        <w:t>capacity</w:t>
      </w:r>
      <w:r w:rsidR="001D5538" w:rsidRPr="00770A8C">
        <w:rPr>
          <w:rFonts w:ascii="Times New Roman" w:hAnsi="Times New Roman" w:cs="Times New Roman"/>
          <w:sz w:val="24"/>
          <w:szCs w:val="24"/>
        </w:rPr>
        <w:t xml:space="preserve"> (</w:t>
      </w:r>
      <w:r w:rsidR="00604DE3" w:rsidRPr="00770A8C">
        <w:rPr>
          <w:rFonts w:ascii="Times New Roman" w:hAnsi="Times New Roman" w:cs="Times New Roman"/>
          <w:sz w:val="24"/>
          <w:szCs w:val="24"/>
        </w:rPr>
        <w:t xml:space="preserve">Olsen and Tomlin, 2020), and </w:t>
      </w:r>
      <w:r w:rsidR="00B92F08" w:rsidRPr="00770A8C">
        <w:rPr>
          <w:rFonts w:ascii="Times New Roman" w:hAnsi="Times New Roman" w:cs="Times New Roman"/>
          <w:sz w:val="24"/>
          <w:szCs w:val="24"/>
        </w:rPr>
        <w:t xml:space="preserve">skilled </w:t>
      </w:r>
      <w:r w:rsidR="00255F58" w:rsidRPr="00770A8C">
        <w:rPr>
          <w:rFonts w:ascii="Times New Roman" w:hAnsi="Times New Roman" w:cs="Times New Roman"/>
          <w:sz w:val="24"/>
          <w:szCs w:val="24"/>
        </w:rPr>
        <w:t>workforce</w:t>
      </w:r>
      <w:r w:rsidR="00B92F08" w:rsidRPr="00770A8C">
        <w:rPr>
          <w:rFonts w:ascii="Times New Roman" w:hAnsi="Times New Roman" w:cs="Times New Roman"/>
          <w:sz w:val="24"/>
          <w:szCs w:val="24"/>
        </w:rPr>
        <w:t xml:space="preserve"> (Bhuiyan et al., 2020)</w:t>
      </w:r>
      <w:r w:rsidR="00604DE3" w:rsidRPr="00770A8C">
        <w:rPr>
          <w:rFonts w:ascii="Times New Roman" w:hAnsi="Times New Roman" w:cs="Times New Roman"/>
          <w:sz w:val="24"/>
          <w:szCs w:val="24"/>
        </w:rPr>
        <w:t>.</w:t>
      </w:r>
      <w:r w:rsidR="001D5538" w:rsidRPr="00770A8C">
        <w:rPr>
          <w:rFonts w:ascii="Times New Roman" w:hAnsi="Times New Roman" w:cs="Times New Roman"/>
          <w:sz w:val="24"/>
          <w:szCs w:val="24"/>
        </w:rPr>
        <w:t xml:space="preserve"> </w:t>
      </w:r>
    </w:p>
    <w:p w14:paraId="2A78E827" w14:textId="109D6834" w:rsidR="001E1AE6" w:rsidRPr="00770A8C" w:rsidRDefault="00EC5DE5"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The literature on the </w:t>
      </w:r>
      <w:r w:rsidR="006A3896" w:rsidRPr="00770A8C">
        <w:rPr>
          <w:rFonts w:ascii="Times New Roman" w:hAnsi="Times New Roman" w:cs="Times New Roman"/>
          <w:sz w:val="24"/>
          <w:szCs w:val="24"/>
        </w:rPr>
        <w:t>benefits</w:t>
      </w:r>
      <w:r w:rsidR="000033E1" w:rsidRPr="00770A8C">
        <w:rPr>
          <w:rFonts w:ascii="Times New Roman" w:hAnsi="Times New Roman" w:cs="Times New Roman"/>
          <w:sz w:val="24"/>
          <w:szCs w:val="24"/>
        </w:rPr>
        <w:t xml:space="preserve"> </w:t>
      </w:r>
      <w:r w:rsidRPr="00770A8C">
        <w:rPr>
          <w:rFonts w:ascii="Times New Roman" w:hAnsi="Times New Roman" w:cs="Times New Roman"/>
          <w:sz w:val="24"/>
          <w:szCs w:val="24"/>
        </w:rPr>
        <w:t xml:space="preserve">of </w:t>
      </w:r>
      <w:r w:rsidR="006A3896" w:rsidRPr="00770A8C">
        <w:rPr>
          <w:rFonts w:ascii="Times New Roman" w:hAnsi="Times New Roman" w:cs="Times New Roman"/>
          <w:sz w:val="24"/>
          <w:szCs w:val="24"/>
        </w:rPr>
        <w:t xml:space="preserve">I4.0 </w:t>
      </w:r>
      <w:r w:rsidR="000033E1" w:rsidRPr="00770A8C">
        <w:rPr>
          <w:rFonts w:ascii="Times New Roman" w:hAnsi="Times New Roman" w:cs="Times New Roman"/>
          <w:sz w:val="24"/>
          <w:szCs w:val="24"/>
        </w:rPr>
        <w:t xml:space="preserve">adoption </w:t>
      </w:r>
      <w:r w:rsidR="006022CB" w:rsidRPr="00770A8C">
        <w:rPr>
          <w:rFonts w:ascii="Times New Roman" w:hAnsi="Times New Roman" w:cs="Times New Roman"/>
          <w:sz w:val="24"/>
          <w:szCs w:val="24"/>
        </w:rPr>
        <w:t xml:space="preserve">reports </w:t>
      </w:r>
      <w:r w:rsidR="00F522D6" w:rsidRPr="00770A8C">
        <w:rPr>
          <w:rFonts w:ascii="Times New Roman" w:hAnsi="Times New Roman" w:cs="Times New Roman"/>
          <w:sz w:val="24"/>
          <w:szCs w:val="24"/>
        </w:rPr>
        <w:t xml:space="preserve">positive </w:t>
      </w:r>
      <w:r w:rsidR="000033E1" w:rsidRPr="00770A8C">
        <w:rPr>
          <w:rFonts w:ascii="Times New Roman" w:hAnsi="Times New Roman" w:cs="Times New Roman"/>
          <w:sz w:val="24"/>
          <w:szCs w:val="24"/>
        </w:rPr>
        <w:t xml:space="preserve">impact on </w:t>
      </w:r>
      <w:r w:rsidR="006022CB" w:rsidRPr="00770A8C">
        <w:rPr>
          <w:rFonts w:ascii="Times New Roman" w:hAnsi="Times New Roman" w:cs="Times New Roman"/>
          <w:sz w:val="24"/>
          <w:szCs w:val="24"/>
        </w:rPr>
        <w:t xml:space="preserve">areas such </w:t>
      </w:r>
      <w:r w:rsidR="00F522D6" w:rsidRPr="00770A8C">
        <w:rPr>
          <w:rFonts w:ascii="Times New Roman" w:hAnsi="Times New Roman" w:cs="Times New Roman"/>
          <w:sz w:val="24"/>
          <w:szCs w:val="24"/>
        </w:rPr>
        <w:t>as product development (Dalenogare et al., 2018), process control (Ghadge et al., 2020), servitization of manufacturers (Frank et al., 2019</w:t>
      </w:r>
      <w:r w:rsidR="00AF5153" w:rsidRPr="00770A8C">
        <w:rPr>
          <w:rFonts w:ascii="Times New Roman" w:hAnsi="Times New Roman" w:cs="Times New Roman"/>
          <w:sz w:val="24"/>
          <w:szCs w:val="24"/>
        </w:rPr>
        <w:t>b</w:t>
      </w:r>
      <w:r w:rsidR="00F522D6" w:rsidRPr="00770A8C">
        <w:rPr>
          <w:rFonts w:ascii="Times New Roman" w:hAnsi="Times New Roman" w:cs="Times New Roman"/>
          <w:sz w:val="24"/>
          <w:szCs w:val="24"/>
        </w:rPr>
        <w:t xml:space="preserve">), </w:t>
      </w:r>
      <w:r w:rsidR="001D661B" w:rsidRPr="00770A8C">
        <w:rPr>
          <w:rFonts w:ascii="Times New Roman" w:hAnsi="Times New Roman" w:cs="Times New Roman"/>
          <w:sz w:val="24"/>
          <w:szCs w:val="24"/>
        </w:rPr>
        <w:t xml:space="preserve">and </w:t>
      </w:r>
      <w:r w:rsidR="00F522D6" w:rsidRPr="00770A8C">
        <w:rPr>
          <w:rFonts w:ascii="Times New Roman" w:hAnsi="Times New Roman" w:cs="Times New Roman"/>
          <w:sz w:val="24"/>
          <w:szCs w:val="24"/>
        </w:rPr>
        <w:t>supply chain management (Schroeder et al., 2019</w:t>
      </w:r>
      <w:r w:rsidR="000C1797" w:rsidRPr="00770A8C">
        <w:rPr>
          <w:rFonts w:ascii="Times New Roman" w:hAnsi="Times New Roman" w:cs="Times New Roman"/>
          <w:sz w:val="24"/>
          <w:szCs w:val="24"/>
        </w:rPr>
        <w:t xml:space="preserve">; </w:t>
      </w:r>
      <w:r w:rsidR="000C1797" w:rsidRPr="00770A8C">
        <w:rPr>
          <w:rFonts w:ascii="Times New Roman" w:hAnsi="Times New Roman" w:cs="Times New Roman"/>
          <w:sz w:val="24"/>
          <w:szCs w:val="24"/>
        </w:rPr>
        <w:lastRenderedPageBreak/>
        <w:t>Irfan et al., 2019</w:t>
      </w:r>
      <w:r w:rsidR="00F522D6" w:rsidRPr="00770A8C">
        <w:rPr>
          <w:rFonts w:ascii="Times New Roman" w:hAnsi="Times New Roman" w:cs="Times New Roman"/>
          <w:sz w:val="24"/>
          <w:szCs w:val="24"/>
        </w:rPr>
        <w:t xml:space="preserve">). </w:t>
      </w:r>
      <w:r w:rsidR="00A206EC" w:rsidRPr="00770A8C">
        <w:rPr>
          <w:rFonts w:ascii="Times New Roman" w:hAnsi="Times New Roman" w:cs="Times New Roman"/>
          <w:sz w:val="24"/>
          <w:szCs w:val="24"/>
        </w:rPr>
        <w:t>I</w:t>
      </w:r>
      <w:r w:rsidR="00F522D6" w:rsidRPr="00770A8C">
        <w:rPr>
          <w:rFonts w:ascii="Times New Roman" w:hAnsi="Times New Roman" w:cs="Times New Roman"/>
          <w:sz w:val="24"/>
          <w:szCs w:val="24"/>
        </w:rPr>
        <w:t xml:space="preserve">ndustry sectors </w:t>
      </w:r>
      <w:r w:rsidR="00A206EC" w:rsidRPr="00770A8C">
        <w:rPr>
          <w:rFonts w:ascii="Times New Roman" w:hAnsi="Times New Roman" w:cs="Times New Roman"/>
          <w:sz w:val="24"/>
          <w:szCs w:val="24"/>
        </w:rPr>
        <w:t xml:space="preserve">adopting </w:t>
      </w:r>
      <w:r w:rsidR="00F522D6" w:rsidRPr="00770A8C">
        <w:rPr>
          <w:rFonts w:ascii="Times New Roman" w:hAnsi="Times New Roman" w:cs="Times New Roman"/>
          <w:sz w:val="24"/>
          <w:szCs w:val="24"/>
        </w:rPr>
        <w:t>I4.0 are also diversified</w:t>
      </w:r>
      <w:r w:rsidR="00107D3E" w:rsidRPr="00770A8C">
        <w:rPr>
          <w:rFonts w:ascii="Times New Roman" w:hAnsi="Times New Roman" w:cs="Times New Roman"/>
          <w:sz w:val="24"/>
          <w:szCs w:val="24"/>
        </w:rPr>
        <w:t xml:space="preserve"> (Khan et al., 2021b)</w:t>
      </w:r>
      <w:r w:rsidR="00F522D6" w:rsidRPr="00770A8C">
        <w:rPr>
          <w:rFonts w:ascii="Times New Roman" w:hAnsi="Times New Roman" w:cs="Times New Roman"/>
          <w:sz w:val="24"/>
          <w:szCs w:val="24"/>
        </w:rPr>
        <w:t xml:space="preserve">, </w:t>
      </w:r>
      <w:r w:rsidR="00A125FB" w:rsidRPr="00770A8C">
        <w:rPr>
          <w:rFonts w:ascii="Times New Roman" w:hAnsi="Times New Roman" w:cs="Times New Roman"/>
          <w:sz w:val="24"/>
          <w:szCs w:val="24"/>
        </w:rPr>
        <w:t xml:space="preserve">including </w:t>
      </w:r>
      <w:r w:rsidR="00F522D6" w:rsidRPr="00770A8C">
        <w:rPr>
          <w:rFonts w:ascii="Times New Roman" w:hAnsi="Times New Roman" w:cs="Times New Roman"/>
          <w:sz w:val="24"/>
          <w:szCs w:val="24"/>
        </w:rPr>
        <w:t xml:space="preserve">automotive (Lin et al., 2018), chemical (Sikorski et al., 2017), food (Kayikci et al., 2020), </w:t>
      </w:r>
      <w:r w:rsidR="00A125FB" w:rsidRPr="00770A8C">
        <w:rPr>
          <w:rFonts w:ascii="Times New Roman" w:hAnsi="Times New Roman" w:cs="Times New Roman"/>
          <w:sz w:val="24"/>
          <w:szCs w:val="24"/>
        </w:rPr>
        <w:t xml:space="preserve">and </w:t>
      </w:r>
      <w:r w:rsidR="004800D1" w:rsidRPr="00770A8C">
        <w:rPr>
          <w:rFonts w:ascii="Times New Roman" w:hAnsi="Times New Roman" w:cs="Times New Roman"/>
          <w:sz w:val="24"/>
          <w:szCs w:val="24"/>
        </w:rPr>
        <w:t>semiconductor</w:t>
      </w:r>
      <w:r w:rsidR="00F522D6" w:rsidRPr="00770A8C">
        <w:rPr>
          <w:rFonts w:ascii="Times New Roman" w:hAnsi="Times New Roman" w:cs="Times New Roman"/>
          <w:sz w:val="24"/>
          <w:szCs w:val="24"/>
        </w:rPr>
        <w:t xml:space="preserve"> </w:t>
      </w:r>
      <w:r w:rsidR="008C7F18" w:rsidRPr="00770A8C">
        <w:rPr>
          <w:rFonts w:ascii="Times New Roman" w:hAnsi="Times New Roman" w:cs="Times New Roman"/>
          <w:sz w:val="24"/>
          <w:szCs w:val="24"/>
        </w:rPr>
        <w:t xml:space="preserve">manufacturing </w:t>
      </w:r>
      <w:r w:rsidR="00F522D6" w:rsidRPr="00770A8C">
        <w:rPr>
          <w:rFonts w:ascii="Times New Roman" w:hAnsi="Times New Roman" w:cs="Times New Roman"/>
          <w:sz w:val="24"/>
          <w:szCs w:val="24"/>
        </w:rPr>
        <w:t>(</w:t>
      </w:r>
      <w:r w:rsidR="004800D1" w:rsidRPr="00770A8C">
        <w:rPr>
          <w:rFonts w:ascii="Times New Roman" w:hAnsi="Times New Roman" w:cs="Times New Roman"/>
          <w:sz w:val="24"/>
          <w:szCs w:val="24"/>
        </w:rPr>
        <w:t>Chang et al., 2021</w:t>
      </w:r>
      <w:r w:rsidR="00F522D6" w:rsidRPr="00770A8C">
        <w:rPr>
          <w:rFonts w:ascii="Times New Roman" w:hAnsi="Times New Roman" w:cs="Times New Roman"/>
          <w:sz w:val="24"/>
          <w:szCs w:val="24"/>
        </w:rPr>
        <w:t xml:space="preserve">). </w:t>
      </w:r>
      <w:r w:rsidR="00C2143E" w:rsidRPr="00770A8C">
        <w:rPr>
          <w:rFonts w:ascii="Times New Roman" w:hAnsi="Times New Roman" w:cs="Times New Roman"/>
          <w:sz w:val="24"/>
          <w:szCs w:val="24"/>
        </w:rPr>
        <w:t xml:space="preserve">The </w:t>
      </w:r>
      <w:r w:rsidR="002C3CFE" w:rsidRPr="00770A8C">
        <w:rPr>
          <w:rFonts w:ascii="Times New Roman" w:hAnsi="Times New Roman" w:cs="Times New Roman"/>
          <w:sz w:val="24"/>
          <w:szCs w:val="24"/>
        </w:rPr>
        <w:t>growing p</w:t>
      </w:r>
      <w:r w:rsidR="00F522D6" w:rsidRPr="00770A8C">
        <w:rPr>
          <w:rFonts w:ascii="Times New Roman" w:hAnsi="Times New Roman" w:cs="Times New Roman"/>
          <w:sz w:val="24"/>
          <w:szCs w:val="24"/>
        </w:rPr>
        <w:t xml:space="preserve">ervasiveness </w:t>
      </w:r>
      <w:r w:rsidR="002C3CFE" w:rsidRPr="00770A8C">
        <w:rPr>
          <w:rFonts w:ascii="Times New Roman" w:hAnsi="Times New Roman" w:cs="Times New Roman"/>
          <w:sz w:val="24"/>
          <w:szCs w:val="24"/>
        </w:rPr>
        <w:t xml:space="preserve">of I4.0 </w:t>
      </w:r>
      <w:r w:rsidR="00D12B94" w:rsidRPr="00770A8C">
        <w:rPr>
          <w:rFonts w:ascii="Times New Roman" w:hAnsi="Times New Roman" w:cs="Times New Roman"/>
          <w:sz w:val="24"/>
          <w:szCs w:val="24"/>
        </w:rPr>
        <w:t xml:space="preserve">in production systems </w:t>
      </w:r>
      <w:r w:rsidR="006918B1" w:rsidRPr="00770A8C">
        <w:rPr>
          <w:rFonts w:ascii="Times New Roman" w:hAnsi="Times New Roman" w:cs="Times New Roman"/>
          <w:sz w:val="24"/>
          <w:szCs w:val="24"/>
        </w:rPr>
        <w:t xml:space="preserve">increases </w:t>
      </w:r>
      <w:r w:rsidR="00F522D6" w:rsidRPr="00770A8C">
        <w:rPr>
          <w:rFonts w:ascii="Times New Roman" w:hAnsi="Times New Roman" w:cs="Times New Roman"/>
          <w:sz w:val="24"/>
          <w:szCs w:val="24"/>
        </w:rPr>
        <w:t xml:space="preserve">the relevance of </w:t>
      </w:r>
      <w:r w:rsidR="006918B1" w:rsidRPr="00770A8C">
        <w:rPr>
          <w:rFonts w:ascii="Times New Roman" w:hAnsi="Times New Roman" w:cs="Times New Roman"/>
          <w:sz w:val="24"/>
          <w:szCs w:val="24"/>
        </w:rPr>
        <w:t xml:space="preserve">better </w:t>
      </w:r>
      <w:r w:rsidR="00F522D6" w:rsidRPr="00770A8C">
        <w:rPr>
          <w:rFonts w:ascii="Times New Roman" w:hAnsi="Times New Roman" w:cs="Times New Roman"/>
          <w:sz w:val="24"/>
          <w:szCs w:val="24"/>
        </w:rPr>
        <w:t xml:space="preserve">understanding </w:t>
      </w:r>
      <w:r w:rsidR="006918B1" w:rsidRPr="00770A8C">
        <w:rPr>
          <w:rFonts w:ascii="Times New Roman" w:hAnsi="Times New Roman" w:cs="Times New Roman"/>
          <w:sz w:val="24"/>
          <w:szCs w:val="24"/>
        </w:rPr>
        <w:t>i</w:t>
      </w:r>
      <w:r w:rsidR="00F522D6" w:rsidRPr="00770A8C">
        <w:rPr>
          <w:rFonts w:ascii="Times New Roman" w:hAnsi="Times New Roman" w:cs="Times New Roman"/>
          <w:sz w:val="24"/>
          <w:szCs w:val="24"/>
        </w:rPr>
        <w:t>t</w:t>
      </w:r>
      <w:r w:rsidR="006918B1" w:rsidRPr="00770A8C">
        <w:rPr>
          <w:rFonts w:ascii="Times New Roman" w:hAnsi="Times New Roman" w:cs="Times New Roman"/>
          <w:sz w:val="24"/>
          <w:szCs w:val="24"/>
        </w:rPr>
        <w:t>s</w:t>
      </w:r>
      <w:r w:rsidR="00F522D6" w:rsidRPr="00770A8C">
        <w:rPr>
          <w:rFonts w:ascii="Times New Roman" w:hAnsi="Times New Roman" w:cs="Times New Roman"/>
          <w:sz w:val="24"/>
          <w:szCs w:val="24"/>
        </w:rPr>
        <w:t xml:space="preserve"> implications </w:t>
      </w:r>
      <w:r w:rsidR="003739FC" w:rsidRPr="00770A8C">
        <w:rPr>
          <w:rFonts w:ascii="Times New Roman" w:hAnsi="Times New Roman" w:cs="Times New Roman"/>
          <w:sz w:val="24"/>
          <w:szCs w:val="24"/>
        </w:rPr>
        <w:t>in</w:t>
      </w:r>
      <w:r w:rsidR="00F522D6" w:rsidRPr="00770A8C">
        <w:rPr>
          <w:rFonts w:ascii="Times New Roman" w:hAnsi="Times New Roman" w:cs="Times New Roman"/>
          <w:sz w:val="24"/>
          <w:szCs w:val="24"/>
        </w:rPr>
        <w:t xml:space="preserve"> </w:t>
      </w:r>
      <w:r w:rsidR="00655D73" w:rsidRPr="00770A8C">
        <w:rPr>
          <w:rFonts w:ascii="Times New Roman" w:hAnsi="Times New Roman" w:cs="Times New Roman"/>
          <w:sz w:val="24"/>
          <w:szCs w:val="24"/>
        </w:rPr>
        <w:t xml:space="preserve">companies' </w:t>
      </w:r>
      <w:r w:rsidR="00F522D6" w:rsidRPr="00770A8C">
        <w:rPr>
          <w:rFonts w:ascii="Times New Roman" w:hAnsi="Times New Roman" w:cs="Times New Roman"/>
          <w:sz w:val="24"/>
          <w:szCs w:val="24"/>
        </w:rPr>
        <w:t>learning capabilities.</w:t>
      </w:r>
    </w:p>
    <w:p w14:paraId="0FC721E4" w14:textId="3786B494" w:rsidR="009079AB" w:rsidRPr="00770A8C" w:rsidRDefault="009079AB" w:rsidP="00131E16">
      <w:pPr>
        <w:spacing w:before="120" w:after="120" w:line="480" w:lineRule="auto"/>
        <w:rPr>
          <w:rFonts w:ascii="Times New Roman" w:hAnsi="Times New Roman" w:cs="Times New Roman"/>
          <w:sz w:val="24"/>
          <w:szCs w:val="24"/>
        </w:rPr>
      </w:pPr>
    </w:p>
    <w:p w14:paraId="76084E29" w14:textId="216B999B" w:rsidR="009079AB" w:rsidRPr="00770A8C" w:rsidRDefault="009079AB"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t>2.2. Organizational learning</w:t>
      </w:r>
    </w:p>
    <w:p w14:paraId="17B75DFB" w14:textId="72FDE991" w:rsidR="00D37B1F" w:rsidRPr="00770A8C" w:rsidRDefault="00431282" w:rsidP="00131E16">
      <w:pPr>
        <w:spacing w:before="120" w:after="120" w:line="480" w:lineRule="auto"/>
        <w:jc w:val="both"/>
        <w:rPr>
          <w:rFonts w:ascii="Times New Roman" w:hAnsi="Times New Roman" w:cs="Times New Roman"/>
          <w:sz w:val="24"/>
          <w:szCs w:val="24"/>
          <w:lang w:val="en-GB"/>
        </w:rPr>
      </w:pPr>
      <w:r w:rsidRPr="00770A8C">
        <w:rPr>
          <w:rFonts w:ascii="Times New Roman" w:hAnsi="Times New Roman" w:cs="Times New Roman"/>
          <w:sz w:val="24"/>
          <w:szCs w:val="24"/>
          <w:lang w:val="en-GB"/>
        </w:rPr>
        <w:t xml:space="preserve">Organizational learning </w:t>
      </w:r>
      <w:r w:rsidR="006E512E" w:rsidRPr="00770A8C">
        <w:rPr>
          <w:rFonts w:ascii="Times New Roman" w:hAnsi="Times New Roman" w:cs="Times New Roman"/>
          <w:sz w:val="24"/>
          <w:szCs w:val="24"/>
          <w:lang w:val="en-GB"/>
        </w:rPr>
        <w:t>emerge</w:t>
      </w:r>
      <w:r w:rsidRPr="00770A8C">
        <w:rPr>
          <w:rFonts w:ascii="Times New Roman" w:hAnsi="Times New Roman" w:cs="Times New Roman"/>
          <w:sz w:val="24"/>
          <w:szCs w:val="24"/>
          <w:lang w:val="en-GB"/>
        </w:rPr>
        <w:t xml:space="preserve">s </w:t>
      </w:r>
      <w:r w:rsidR="006E512E" w:rsidRPr="00770A8C">
        <w:rPr>
          <w:rFonts w:ascii="Times New Roman" w:hAnsi="Times New Roman" w:cs="Times New Roman"/>
          <w:sz w:val="24"/>
          <w:szCs w:val="24"/>
          <w:lang w:val="en-GB"/>
        </w:rPr>
        <w:t>from</w:t>
      </w:r>
      <w:r w:rsidRPr="00770A8C">
        <w:rPr>
          <w:rFonts w:ascii="Times New Roman" w:hAnsi="Times New Roman" w:cs="Times New Roman"/>
          <w:sz w:val="24"/>
          <w:szCs w:val="24"/>
          <w:lang w:val="en-GB"/>
        </w:rPr>
        <w:t xml:space="preserve"> daily </w:t>
      </w:r>
      <w:r w:rsidR="006E512E" w:rsidRPr="00770A8C">
        <w:rPr>
          <w:rFonts w:ascii="Times New Roman" w:hAnsi="Times New Roman" w:cs="Times New Roman"/>
          <w:sz w:val="24"/>
          <w:szCs w:val="24"/>
          <w:lang w:val="en-GB"/>
        </w:rPr>
        <w:t xml:space="preserve">routines </w:t>
      </w:r>
      <w:r w:rsidR="00D37B1F" w:rsidRPr="00770A8C">
        <w:rPr>
          <w:rFonts w:ascii="Times New Roman" w:hAnsi="Times New Roman" w:cs="Times New Roman"/>
          <w:sz w:val="24"/>
          <w:szCs w:val="24"/>
          <w:lang w:val="en-GB"/>
        </w:rPr>
        <w:t>and activities in</w:t>
      </w:r>
      <w:r w:rsidRPr="00770A8C">
        <w:rPr>
          <w:rFonts w:ascii="Times New Roman" w:hAnsi="Times New Roman" w:cs="Times New Roman"/>
          <w:sz w:val="24"/>
          <w:szCs w:val="24"/>
          <w:lang w:val="en-GB"/>
        </w:rPr>
        <w:t xml:space="preserve"> which individuals, working teams, organizations, and communities open</w:t>
      </w:r>
      <w:r w:rsidR="006E512E" w:rsidRPr="00770A8C">
        <w:rPr>
          <w:rFonts w:ascii="Times New Roman" w:hAnsi="Times New Roman" w:cs="Times New Roman"/>
          <w:sz w:val="24"/>
          <w:szCs w:val="24"/>
          <w:lang w:val="en-GB"/>
        </w:rPr>
        <w:t>ly</w:t>
      </w:r>
      <w:r w:rsidRPr="00770A8C">
        <w:rPr>
          <w:rFonts w:ascii="Times New Roman" w:hAnsi="Times New Roman" w:cs="Times New Roman"/>
          <w:sz w:val="24"/>
          <w:szCs w:val="24"/>
          <w:lang w:val="en-GB"/>
        </w:rPr>
        <w:t xml:space="preserve"> communicat</w:t>
      </w:r>
      <w:r w:rsidR="006E512E" w:rsidRPr="00770A8C">
        <w:rPr>
          <w:rFonts w:ascii="Times New Roman" w:hAnsi="Times New Roman" w:cs="Times New Roman"/>
          <w:sz w:val="24"/>
          <w:szCs w:val="24"/>
          <w:lang w:val="en-GB"/>
        </w:rPr>
        <w:t>e</w:t>
      </w:r>
      <w:r w:rsidRPr="00770A8C">
        <w:rPr>
          <w:rFonts w:ascii="Times New Roman" w:hAnsi="Times New Roman" w:cs="Times New Roman"/>
          <w:sz w:val="24"/>
          <w:szCs w:val="24"/>
          <w:lang w:val="en-GB"/>
        </w:rPr>
        <w:t xml:space="preserve">, </w:t>
      </w:r>
      <w:r w:rsidR="006E512E" w:rsidRPr="00770A8C">
        <w:rPr>
          <w:rFonts w:ascii="Times New Roman" w:hAnsi="Times New Roman" w:cs="Times New Roman"/>
          <w:sz w:val="24"/>
          <w:szCs w:val="24"/>
          <w:lang w:val="en-GB"/>
        </w:rPr>
        <w:t xml:space="preserve">take </w:t>
      </w:r>
      <w:r w:rsidRPr="00770A8C">
        <w:rPr>
          <w:rFonts w:ascii="Times New Roman" w:hAnsi="Times New Roman" w:cs="Times New Roman"/>
          <w:sz w:val="24"/>
          <w:szCs w:val="24"/>
          <w:lang w:val="en-GB"/>
        </w:rPr>
        <w:t>risk</w:t>
      </w:r>
      <w:r w:rsidR="006E512E" w:rsidRPr="00770A8C">
        <w:rPr>
          <w:rFonts w:ascii="Times New Roman" w:hAnsi="Times New Roman" w:cs="Times New Roman"/>
          <w:sz w:val="24"/>
          <w:szCs w:val="24"/>
          <w:lang w:val="en-GB"/>
        </w:rPr>
        <w:t>s</w:t>
      </w:r>
      <w:r w:rsidRPr="00770A8C">
        <w:rPr>
          <w:rFonts w:ascii="Times New Roman" w:hAnsi="Times New Roman" w:cs="Times New Roman"/>
          <w:sz w:val="24"/>
          <w:szCs w:val="24"/>
          <w:lang w:val="en-GB"/>
        </w:rPr>
        <w:t xml:space="preserve">, </w:t>
      </w:r>
      <w:r w:rsidR="00D37B1F" w:rsidRPr="00770A8C">
        <w:rPr>
          <w:rFonts w:ascii="Times New Roman" w:hAnsi="Times New Roman" w:cs="Times New Roman"/>
          <w:sz w:val="24"/>
          <w:szCs w:val="24"/>
          <w:lang w:val="en-GB"/>
        </w:rPr>
        <w:t>and acquire</w:t>
      </w:r>
      <w:r w:rsidRPr="00770A8C">
        <w:rPr>
          <w:rFonts w:ascii="Times New Roman" w:hAnsi="Times New Roman" w:cs="Times New Roman"/>
          <w:sz w:val="24"/>
          <w:szCs w:val="24"/>
          <w:lang w:val="en-GB"/>
        </w:rPr>
        <w:t xml:space="preserve"> </w:t>
      </w:r>
      <w:r w:rsidR="00D37B1F" w:rsidRPr="00770A8C">
        <w:rPr>
          <w:rFonts w:ascii="Times New Roman" w:hAnsi="Times New Roman" w:cs="Times New Roman"/>
          <w:sz w:val="24"/>
          <w:szCs w:val="24"/>
          <w:lang w:val="en-GB"/>
        </w:rPr>
        <w:t xml:space="preserve">new </w:t>
      </w:r>
      <w:r w:rsidRPr="00770A8C">
        <w:rPr>
          <w:rFonts w:ascii="Times New Roman" w:hAnsi="Times New Roman" w:cs="Times New Roman"/>
          <w:sz w:val="24"/>
          <w:szCs w:val="24"/>
          <w:lang w:val="en-GB"/>
        </w:rPr>
        <w:t>knowledge (Kontoghiorghes et al., 2005</w:t>
      </w:r>
      <w:r w:rsidR="00B63AFF" w:rsidRPr="00770A8C">
        <w:rPr>
          <w:rFonts w:ascii="Times New Roman" w:hAnsi="Times New Roman" w:cs="Times New Roman"/>
          <w:sz w:val="24"/>
          <w:szCs w:val="24"/>
          <w:lang w:val="en-GB"/>
        </w:rPr>
        <w:t>; Hsu, 2007</w:t>
      </w:r>
      <w:r w:rsidRPr="00770A8C">
        <w:rPr>
          <w:rFonts w:ascii="Times New Roman" w:hAnsi="Times New Roman" w:cs="Times New Roman"/>
          <w:sz w:val="24"/>
          <w:szCs w:val="24"/>
          <w:lang w:val="en-GB"/>
        </w:rPr>
        <w:t xml:space="preserve">). </w:t>
      </w:r>
      <w:r w:rsidR="00D37B1F" w:rsidRPr="00770A8C">
        <w:rPr>
          <w:rFonts w:ascii="Times New Roman" w:hAnsi="Times New Roman" w:cs="Times New Roman"/>
          <w:sz w:val="24"/>
          <w:szCs w:val="24"/>
          <w:lang w:val="en-GB"/>
        </w:rPr>
        <w:t xml:space="preserve">As a result, changes in </w:t>
      </w:r>
      <w:r w:rsidRPr="00770A8C">
        <w:rPr>
          <w:rFonts w:ascii="Times New Roman" w:hAnsi="Times New Roman" w:cs="Times New Roman"/>
          <w:sz w:val="24"/>
          <w:szCs w:val="24"/>
          <w:lang w:val="en-GB"/>
        </w:rPr>
        <w:t>knowledge, beliefs</w:t>
      </w:r>
      <w:r w:rsidR="0066684F" w:rsidRPr="00770A8C">
        <w:rPr>
          <w:rFonts w:ascii="Times New Roman" w:hAnsi="Times New Roman" w:cs="Times New Roman"/>
          <w:sz w:val="24"/>
          <w:szCs w:val="24"/>
          <w:lang w:val="en-GB"/>
        </w:rPr>
        <w:t>,</w:t>
      </w:r>
      <w:r w:rsidRPr="00770A8C">
        <w:rPr>
          <w:rFonts w:ascii="Times New Roman" w:hAnsi="Times New Roman" w:cs="Times New Roman"/>
          <w:sz w:val="24"/>
          <w:szCs w:val="24"/>
          <w:lang w:val="en-GB"/>
        </w:rPr>
        <w:t xml:space="preserve"> and behavior</w:t>
      </w:r>
      <w:r w:rsidR="00D37B1F" w:rsidRPr="00770A8C">
        <w:rPr>
          <w:rFonts w:ascii="Times New Roman" w:hAnsi="Times New Roman" w:cs="Times New Roman"/>
          <w:sz w:val="24"/>
          <w:szCs w:val="24"/>
          <w:lang w:val="en-GB"/>
        </w:rPr>
        <w:t>s are observed, increasing the organization</w:t>
      </w:r>
      <w:r w:rsidR="0066684F" w:rsidRPr="00770A8C">
        <w:rPr>
          <w:rFonts w:ascii="Times New Roman" w:hAnsi="Times New Roman" w:cs="Times New Roman"/>
          <w:sz w:val="24"/>
          <w:szCs w:val="24"/>
          <w:lang w:val="en-GB"/>
        </w:rPr>
        <w:t>'s</w:t>
      </w:r>
      <w:r w:rsidR="00D37B1F" w:rsidRPr="00770A8C">
        <w:rPr>
          <w:rFonts w:ascii="Times New Roman" w:hAnsi="Times New Roman" w:cs="Times New Roman"/>
          <w:sz w:val="24"/>
          <w:szCs w:val="24"/>
          <w:lang w:val="en-GB"/>
        </w:rPr>
        <w:t xml:space="preserve"> capability to innovate and grow</w:t>
      </w:r>
      <w:r w:rsidRPr="00770A8C">
        <w:rPr>
          <w:rFonts w:ascii="Times New Roman" w:hAnsi="Times New Roman" w:cs="Times New Roman"/>
          <w:sz w:val="24"/>
          <w:szCs w:val="24"/>
          <w:lang w:val="en-GB"/>
        </w:rPr>
        <w:t xml:space="preserve"> (Salmador and Florín, 2013</w:t>
      </w:r>
      <w:r w:rsidR="00D37B1F" w:rsidRPr="00770A8C">
        <w:rPr>
          <w:rFonts w:ascii="Times New Roman" w:hAnsi="Times New Roman" w:cs="Times New Roman"/>
          <w:sz w:val="24"/>
          <w:szCs w:val="24"/>
          <w:lang w:val="en-GB"/>
        </w:rPr>
        <w:t xml:space="preserve">; </w:t>
      </w:r>
      <w:r w:rsidR="00D37B1F" w:rsidRPr="00770A8C">
        <w:rPr>
          <w:rFonts w:ascii="Times New Roman" w:hAnsi="Times New Roman" w:cs="Times New Roman"/>
          <w:sz w:val="24"/>
          <w:szCs w:val="24"/>
          <w:lang w:val="en-US"/>
        </w:rPr>
        <w:t>Watkins and Kim, 2018</w:t>
      </w:r>
      <w:r w:rsidRPr="00770A8C">
        <w:rPr>
          <w:rFonts w:ascii="Times New Roman" w:hAnsi="Times New Roman" w:cs="Times New Roman"/>
          <w:sz w:val="24"/>
          <w:szCs w:val="24"/>
          <w:lang w:val="en-GB"/>
        </w:rPr>
        <w:t xml:space="preserve">). </w:t>
      </w:r>
      <w:r w:rsidR="00D37B1F" w:rsidRPr="00770A8C">
        <w:rPr>
          <w:rFonts w:ascii="Times New Roman" w:hAnsi="Times New Roman" w:cs="Times New Roman"/>
          <w:sz w:val="24"/>
          <w:szCs w:val="24"/>
          <w:lang w:val="en-GB"/>
        </w:rPr>
        <w:t xml:space="preserve">Nevertheless, there is still a misconceived perception that organizational learning would be the accrued individual learning in an organization (Tortorella et al., </w:t>
      </w:r>
      <w:r w:rsidR="00A83194" w:rsidRPr="00770A8C">
        <w:rPr>
          <w:rFonts w:ascii="Times New Roman" w:hAnsi="Times New Roman" w:cs="Times New Roman"/>
          <w:sz w:val="24"/>
          <w:szCs w:val="24"/>
          <w:lang w:val="en-GB"/>
        </w:rPr>
        <w:t>2015a</w:t>
      </w:r>
      <w:r w:rsidR="00D37B1F" w:rsidRPr="00770A8C">
        <w:rPr>
          <w:rFonts w:ascii="Times New Roman" w:hAnsi="Times New Roman" w:cs="Times New Roman"/>
          <w:sz w:val="24"/>
          <w:szCs w:val="24"/>
          <w:lang w:val="en-GB"/>
        </w:rPr>
        <w:t xml:space="preserve">). </w:t>
      </w:r>
    </w:p>
    <w:p w14:paraId="0562CF87" w14:textId="23B3AEFC" w:rsidR="00431282" w:rsidRPr="00770A8C" w:rsidRDefault="00090281" w:rsidP="00131E16">
      <w:pPr>
        <w:spacing w:before="120" w:after="120" w:line="480" w:lineRule="auto"/>
        <w:jc w:val="both"/>
        <w:rPr>
          <w:rFonts w:ascii="Times New Roman" w:hAnsi="Times New Roman" w:cs="Times New Roman"/>
          <w:sz w:val="24"/>
          <w:szCs w:val="24"/>
          <w:lang w:val="en-US"/>
        </w:rPr>
      </w:pPr>
      <w:r w:rsidRPr="00770A8C">
        <w:rPr>
          <w:rFonts w:ascii="Times New Roman" w:hAnsi="Times New Roman" w:cs="Times New Roman"/>
          <w:sz w:val="24"/>
          <w:szCs w:val="24"/>
          <w:lang w:val="en-US"/>
        </w:rPr>
        <w:t xml:space="preserve">Many organizations tend to mistakenly assume that the development of organizational learning will occur naturally, and innovative methods and practices will be integrated into work routines effortlessly (Garvin et al., 2008; Ellwart et al., 2012; Rupčić, 2018). Such misguided understanding impairs a more extensive development of organizational learning. </w:t>
      </w:r>
      <w:r w:rsidR="00A83194" w:rsidRPr="00770A8C">
        <w:rPr>
          <w:rFonts w:ascii="Times New Roman" w:hAnsi="Times New Roman" w:cs="Times New Roman"/>
          <w:sz w:val="24"/>
          <w:szCs w:val="24"/>
          <w:lang w:val="en-US"/>
        </w:rPr>
        <w:t xml:space="preserve">Previous studies (e.g., </w:t>
      </w:r>
      <w:r w:rsidR="00101057" w:rsidRPr="00770A8C">
        <w:rPr>
          <w:rFonts w:ascii="Times New Roman" w:hAnsi="Times New Roman" w:cs="Times New Roman"/>
          <w:sz w:val="24"/>
          <w:szCs w:val="24"/>
          <w:lang w:val="en-US"/>
        </w:rPr>
        <w:t xml:space="preserve">Song et al., 2009; Wang and Noe, 2010; Desai, 2011; Tortorella and Fogliatto, 2014; </w:t>
      </w:r>
      <w:r w:rsidR="00A83194" w:rsidRPr="00770A8C">
        <w:rPr>
          <w:rFonts w:ascii="Times New Roman" w:hAnsi="Times New Roman" w:cs="Times New Roman"/>
          <w:sz w:val="24"/>
          <w:szCs w:val="24"/>
          <w:lang w:val="en-US"/>
        </w:rPr>
        <w:t>Marsick and Watkins, 2015; Kogan et al., 2017)</w:t>
      </w:r>
      <w:r w:rsidR="00431282" w:rsidRPr="00770A8C">
        <w:rPr>
          <w:rFonts w:ascii="Times New Roman" w:hAnsi="Times New Roman" w:cs="Times New Roman"/>
          <w:sz w:val="24"/>
          <w:szCs w:val="24"/>
          <w:lang w:val="en-US"/>
        </w:rPr>
        <w:t xml:space="preserve"> </w:t>
      </w:r>
      <w:r w:rsidR="00A83194" w:rsidRPr="00770A8C">
        <w:rPr>
          <w:rFonts w:ascii="Times New Roman" w:hAnsi="Times New Roman" w:cs="Times New Roman"/>
          <w:sz w:val="24"/>
          <w:szCs w:val="24"/>
          <w:lang w:val="en-US"/>
        </w:rPr>
        <w:t xml:space="preserve">claimed </w:t>
      </w:r>
      <w:r w:rsidR="00431282" w:rsidRPr="00770A8C">
        <w:rPr>
          <w:rFonts w:ascii="Times New Roman" w:hAnsi="Times New Roman" w:cs="Times New Roman"/>
          <w:sz w:val="24"/>
          <w:szCs w:val="24"/>
          <w:lang w:val="en-US"/>
        </w:rPr>
        <w:t xml:space="preserve">that </w:t>
      </w:r>
      <w:r w:rsidR="00A83194" w:rsidRPr="00770A8C">
        <w:rPr>
          <w:rFonts w:ascii="Times New Roman" w:hAnsi="Times New Roman" w:cs="Times New Roman"/>
          <w:sz w:val="24"/>
          <w:szCs w:val="24"/>
          <w:lang w:val="en-US"/>
        </w:rPr>
        <w:t>organizational learning occurs</w:t>
      </w:r>
      <w:r w:rsidR="00431282" w:rsidRPr="00770A8C">
        <w:rPr>
          <w:rFonts w:ascii="Times New Roman" w:hAnsi="Times New Roman" w:cs="Times New Roman"/>
          <w:sz w:val="24"/>
          <w:szCs w:val="24"/>
          <w:lang w:val="en-US"/>
        </w:rPr>
        <w:t xml:space="preserve"> through two </w:t>
      </w:r>
      <w:r w:rsidR="00A83194" w:rsidRPr="00770A8C">
        <w:rPr>
          <w:rFonts w:ascii="Times New Roman" w:hAnsi="Times New Roman" w:cs="Times New Roman"/>
          <w:sz w:val="24"/>
          <w:szCs w:val="24"/>
          <w:lang w:val="en-US"/>
        </w:rPr>
        <w:t>distinct</w:t>
      </w:r>
      <w:r w:rsidR="00431282" w:rsidRPr="00770A8C">
        <w:rPr>
          <w:rFonts w:ascii="Times New Roman" w:hAnsi="Times New Roman" w:cs="Times New Roman"/>
          <w:sz w:val="24"/>
          <w:szCs w:val="24"/>
          <w:lang w:val="en-US"/>
        </w:rPr>
        <w:t xml:space="preserve"> </w:t>
      </w:r>
      <w:r w:rsidR="00101057" w:rsidRPr="00770A8C">
        <w:rPr>
          <w:rFonts w:ascii="Times New Roman" w:hAnsi="Times New Roman" w:cs="Times New Roman"/>
          <w:sz w:val="24"/>
          <w:szCs w:val="24"/>
          <w:lang w:val="en-US"/>
        </w:rPr>
        <w:t xml:space="preserve">but complementary </w:t>
      </w:r>
      <w:r w:rsidR="00431282" w:rsidRPr="00770A8C">
        <w:rPr>
          <w:rFonts w:ascii="Times New Roman" w:hAnsi="Times New Roman" w:cs="Times New Roman"/>
          <w:sz w:val="24"/>
          <w:szCs w:val="24"/>
          <w:lang w:val="en-US"/>
        </w:rPr>
        <w:t xml:space="preserve">approaches. </w:t>
      </w:r>
      <w:r w:rsidR="00101057" w:rsidRPr="00770A8C">
        <w:rPr>
          <w:rFonts w:ascii="Times New Roman" w:hAnsi="Times New Roman" w:cs="Times New Roman"/>
          <w:sz w:val="24"/>
          <w:szCs w:val="24"/>
          <w:lang w:val="en-US"/>
        </w:rPr>
        <w:t>The first one encompasses learning obtained from trial-and-error</w:t>
      </w:r>
      <w:r w:rsidR="004D56EE" w:rsidRPr="00770A8C">
        <w:rPr>
          <w:rFonts w:ascii="Times New Roman" w:hAnsi="Times New Roman" w:cs="Times New Roman"/>
          <w:sz w:val="24"/>
          <w:szCs w:val="24"/>
          <w:lang w:val="en-US"/>
        </w:rPr>
        <w:t xml:space="preserve"> episodes</w:t>
      </w:r>
      <w:r w:rsidR="00101057" w:rsidRPr="00770A8C">
        <w:rPr>
          <w:rFonts w:ascii="Times New Roman" w:hAnsi="Times New Roman" w:cs="Times New Roman"/>
          <w:sz w:val="24"/>
          <w:szCs w:val="24"/>
          <w:lang w:val="en-US"/>
        </w:rPr>
        <w:t xml:space="preserve">, allowing </w:t>
      </w:r>
      <w:r w:rsidR="004D56EE" w:rsidRPr="00770A8C">
        <w:rPr>
          <w:rFonts w:ascii="Times New Roman" w:hAnsi="Times New Roman" w:cs="Times New Roman"/>
          <w:sz w:val="24"/>
          <w:szCs w:val="24"/>
          <w:lang w:val="en-US"/>
        </w:rPr>
        <w:t xml:space="preserve">the accumulation of </w:t>
      </w:r>
      <w:r w:rsidR="00101057" w:rsidRPr="00770A8C">
        <w:rPr>
          <w:rFonts w:ascii="Times New Roman" w:hAnsi="Times New Roman" w:cs="Times New Roman"/>
          <w:sz w:val="24"/>
          <w:szCs w:val="24"/>
          <w:lang w:val="en-US"/>
        </w:rPr>
        <w:t xml:space="preserve">experience and </w:t>
      </w:r>
      <w:r w:rsidR="004D56EE" w:rsidRPr="00770A8C">
        <w:rPr>
          <w:rFonts w:ascii="Times New Roman" w:hAnsi="Times New Roman" w:cs="Times New Roman"/>
          <w:sz w:val="24"/>
          <w:szCs w:val="24"/>
          <w:lang w:val="en-US"/>
        </w:rPr>
        <w:t xml:space="preserve">the </w:t>
      </w:r>
      <w:r w:rsidR="00101057" w:rsidRPr="00770A8C">
        <w:rPr>
          <w:rFonts w:ascii="Times New Roman" w:hAnsi="Times New Roman" w:cs="Times New Roman"/>
          <w:sz w:val="24"/>
          <w:szCs w:val="24"/>
          <w:lang w:val="en-US"/>
        </w:rPr>
        <w:t>develop</w:t>
      </w:r>
      <w:r w:rsidR="004D56EE" w:rsidRPr="00770A8C">
        <w:rPr>
          <w:rFonts w:ascii="Times New Roman" w:hAnsi="Times New Roman" w:cs="Times New Roman"/>
          <w:sz w:val="24"/>
          <w:szCs w:val="24"/>
          <w:lang w:val="en-US"/>
        </w:rPr>
        <w:t xml:space="preserve">ment of </w:t>
      </w:r>
      <w:r w:rsidR="00101057" w:rsidRPr="00770A8C">
        <w:rPr>
          <w:rFonts w:ascii="Times New Roman" w:hAnsi="Times New Roman" w:cs="Times New Roman"/>
          <w:sz w:val="24"/>
          <w:szCs w:val="24"/>
          <w:lang w:val="en-US"/>
        </w:rPr>
        <w:t xml:space="preserve">new knowledge. The second approach comprises </w:t>
      </w:r>
      <w:r w:rsidR="00431282" w:rsidRPr="00770A8C">
        <w:rPr>
          <w:rFonts w:ascii="Times New Roman" w:hAnsi="Times New Roman" w:cs="Times New Roman"/>
          <w:sz w:val="24"/>
          <w:szCs w:val="24"/>
          <w:lang w:val="en-US"/>
        </w:rPr>
        <w:t>work</w:t>
      </w:r>
      <w:r w:rsidR="00101057" w:rsidRPr="00770A8C">
        <w:rPr>
          <w:rFonts w:ascii="Times New Roman" w:hAnsi="Times New Roman" w:cs="Times New Roman"/>
          <w:sz w:val="24"/>
          <w:szCs w:val="24"/>
          <w:lang w:val="en-US"/>
        </w:rPr>
        <w:t xml:space="preserve">-related activities </w:t>
      </w:r>
      <w:r w:rsidR="00431282" w:rsidRPr="00770A8C">
        <w:rPr>
          <w:rFonts w:ascii="Times New Roman" w:hAnsi="Times New Roman" w:cs="Times New Roman"/>
          <w:sz w:val="24"/>
          <w:szCs w:val="24"/>
          <w:lang w:val="en-US"/>
        </w:rPr>
        <w:t xml:space="preserve">and </w:t>
      </w:r>
      <w:r w:rsidR="00101057" w:rsidRPr="00770A8C">
        <w:rPr>
          <w:rFonts w:ascii="Times New Roman" w:hAnsi="Times New Roman" w:cs="Times New Roman"/>
          <w:sz w:val="24"/>
          <w:szCs w:val="24"/>
          <w:lang w:val="en-US"/>
        </w:rPr>
        <w:lastRenderedPageBreak/>
        <w:t>process</w:t>
      </w:r>
      <w:r w:rsidR="00431282" w:rsidRPr="00770A8C">
        <w:rPr>
          <w:rFonts w:ascii="Times New Roman" w:hAnsi="Times New Roman" w:cs="Times New Roman"/>
          <w:sz w:val="24"/>
          <w:szCs w:val="24"/>
          <w:lang w:val="en-US"/>
        </w:rPr>
        <w:t xml:space="preserve">es </w:t>
      </w:r>
      <w:r w:rsidR="00101057" w:rsidRPr="00770A8C">
        <w:rPr>
          <w:rFonts w:ascii="Times New Roman" w:hAnsi="Times New Roman" w:cs="Times New Roman"/>
          <w:sz w:val="24"/>
          <w:szCs w:val="24"/>
          <w:lang w:val="en-US"/>
        </w:rPr>
        <w:t xml:space="preserve">that </w:t>
      </w:r>
      <w:r w:rsidR="00F417D1" w:rsidRPr="00770A8C">
        <w:rPr>
          <w:rFonts w:ascii="Times New Roman" w:hAnsi="Times New Roman" w:cs="Times New Roman"/>
          <w:sz w:val="24"/>
          <w:szCs w:val="24"/>
          <w:lang w:val="en-US"/>
        </w:rPr>
        <w:t>rely</w:t>
      </w:r>
      <w:r w:rsidR="00101057" w:rsidRPr="00770A8C">
        <w:rPr>
          <w:rFonts w:ascii="Times New Roman" w:hAnsi="Times New Roman" w:cs="Times New Roman"/>
          <w:sz w:val="24"/>
          <w:szCs w:val="24"/>
          <w:lang w:val="en-US"/>
        </w:rPr>
        <w:t xml:space="preserve"> on </w:t>
      </w:r>
      <w:r w:rsidR="00F417D1" w:rsidRPr="00770A8C">
        <w:rPr>
          <w:rFonts w:ascii="Times New Roman" w:hAnsi="Times New Roman" w:cs="Times New Roman"/>
          <w:sz w:val="24"/>
          <w:szCs w:val="24"/>
          <w:lang w:val="en-US"/>
        </w:rPr>
        <w:t xml:space="preserve">the </w:t>
      </w:r>
      <w:r w:rsidR="00431282" w:rsidRPr="00770A8C">
        <w:rPr>
          <w:rFonts w:ascii="Times New Roman" w:hAnsi="Times New Roman" w:cs="Times New Roman"/>
          <w:sz w:val="24"/>
          <w:szCs w:val="24"/>
          <w:lang w:val="en-US"/>
        </w:rPr>
        <w:t>stored knowledge in</w:t>
      </w:r>
      <w:r w:rsidR="00101057" w:rsidRPr="00770A8C">
        <w:rPr>
          <w:rFonts w:ascii="Times New Roman" w:hAnsi="Times New Roman" w:cs="Times New Roman"/>
          <w:sz w:val="24"/>
          <w:szCs w:val="24"/>
          <w:lang w:val="en-US"/>
        </w:rPr>
        <w:t xml:space="preserve"> </w:t>
      </w:r>
      <w:r w:rsidR="001B0023" w:rsidRPr="00770A8C">
        <w:rPr>
          <w:rFonts w:ascii="Times New Roman" w:hAnsi="Times New Roman" w:cs="Times New Roman"/>
          <w:sz w:val="24"/>
          <w:szCs w:val="24"/>
          <w:lang w:val="en-US"/>
        </w:rPr>
        <w:t xml:space="preserve">the </w:t>
      </w:r>
      <w:r w:rsidR="0020359D" w:rsidRPr="00770A8C">
        <w:rPr>
          <w:rFonts w:ascii="Times New Roman" w:hAnsi="Times New Roman" w:cs="Times New Roman"/>
          <w:sz w:val="24"/>
          <w:szCs w:val="24"/>
          <w:lang w:val="en-US"/>
        </w:rPr>
        <w:t xml:space="preserve">organization's </w:t>
      </w:r>
      <w:r w:rsidR="00431282" w:rsidRPr="00770A8C">
        <w:rPr>
          <w:rFonts w:ascii="Times New Roman" w:hAnsi="Times New Roman" w:cs="Times New Roman"/>
          <w:sz w:val="24"/>
          <w:szCs w:val="24"/>
          <w:lang w:val="en-US"/>
        </w:rPr>
        <w:t>memory</w:t>
      </w:r>
      <w:r w:rsidR="00101057" w:rsidRPr="00770A8C">
        <w:rPr>
          <w:rFonts w:ascii="Times New Roman" w:hAnsi="Times New Roman" w:cs="Times New Roman"/>
          <w:sz w:val="24"/>
          <w:szCs w:val="24"/>
          <w:lang w:val="en-US"/>
        </w:rPr>
        <w:t xml:space="preserve"> and</w:t>
      </w:r>
      <w:r w:rsidR="00431282" w:rsidRPr="00770A8C">
        <w:rPr>
          <w:rFonts w:ascii="Times New Roman" w:hAnsi="Times New Roman" w:cs="Times New Roman"/>
          <w:sz w:val="24"/>
          <w:szCs w:val="24"/>
          <w:lang w:val="en-US"/>
        </w:rPr>
        <w:t xml:space="preserve"> </w:t>
      </w:r>
      <w:r w:rsidR="00804AD8" w:rsidRPr="00770A8C">
        <w:rPr>
          <w:rFonts w:ascii="Times New Roman" w:hAnsi="Times New Roman" w:cs="Times New Roman"/>
          <w:sz w:val="24"/>
          <w:szCs w:val="24"/>
          <w:lang w:val="en-US"/>
        </w:rPr>
        <w:t xml:space="preserve">are </w:t>
      </w:r>
      <w:r w:rsidR="00431282" w:rsidRPr="00770A8C">
        <w:rPr>
          <w:rFonts w:ascii="Times New Roman" w:hAnsi="Times New Roman" w:cs="Times New Roman"/>
          <w:sz w:val="24"/>
          <w:szCs w:val="24"/>
          <w:lang w:val="en-US"/>
        </w:rPr>
        <w:t>applied to situations</w:t>
      </w:r>
      <w:r w:rsidR="00804AD8" w:rsidRPr="00770A8C">
        <w:rPr>
          <w:rFonts w:ascii="Times New Roman" w:hAnsi="Times New Roman" w:cs="Times New Roman"/>
          <w:sz w:val="24"/>
          <w:szCs w:val="24"/>
          <w:lang w:val="en-US"/>
        </w:rPr>
        <w:t xml:space="preserve"> similar to those that generated them</w:t>
      </w:r>
      <w:r w:rsidR="00431282" w:rsidRPr="00770A8C">
        <w:rPr>
          <w:rFonts w:ascii="Times New Roman" w:hAnsi="Times New Roman" w:cs="Times New Roman"/>
          <w:sz w:val="24"/>
          <w:szCs w:val="24"/>
          <w:lang w:val="en-US"/>
        </w:rPr>
        <w:t xml:space="preserve">. </w:t>
      </w:r>
    </w:p>
    <w:p w14:paraId="6D7FBA73" w14:textId="36C23E6A" w:rsidR="00A83194" w:rsidRPr="00770A8C" w:rsidRDefault="00EA475D" w:rsidP="00131E16">
      <w:pPr>
        <w:spacing w:before="120" w:after="120" w:line="480" w:lineRule="auto"/>
        <w:jc w:val="both"/>
        <w:rPr>
          <w:rFonts w:ascii="Times New Roman" w:hAnsi="Times New Roman" w:cs="Times New Roman"/>
          <w:sz w:val="24"/>
          <w:szCs w:val="24"/>
          <w:lang w:val="en-US"/>
        </w:rPr>
      </w:pPr>
      <w:r w:rsidRPr="00770A8C">
        <w:rPr>
          <w:rFonts w:ascii="Times New Roman" w:hAnsi="Times New Roman" w:cs="Times New Roman"/>
          <w:sz w:val="24"/>
          <w:szCs w:val="24"/>
          <w:lang w:val="en-US"/>
        </w:rPr>
        <w:t>Marsick and Watkins (2003) and Marsick (2013) developed the dimensions of learning organization questionnaire (DLOQ) t</w:t>
      </w:r>
      <w:r w:rsidR="00A83194" w:rsidRPr="00770A8C">
        <w:rPr>
          <w:rFonts w:ascii="Times New Roman" w:hAnsi="Times New Roman" w:cs="Times New Roman"/>
          <w:sz w:val="24"/>
          <w:szCs w:val="24"/>
          <w:lang w:val="en-US"/>
        </w:rPr>
        <w:t xml:space="preserve">o assess organizational learning capabilities. </w:t>
      </w:r>
      <w:r w:rsidRPr="00770A8C">
        <w:rPr>
          <w:rFonts w:ascii="Times New Roman" w:hAnsi="Times New Roman" w:cs="Times New Roman"/>
          <w:sz w:val="24"/>
          <w:szCs w:val="24"/>
          <w:lang w:val="en-US"/>
        </w:rPr>
        <w:t xml:space="preserve">The </w:t>
      </w:r>
      <w:r w:rsidR="00A83194" w:rsidRPr="00770A8C">
        <w:rPr>
          <w:rFonts w:ascii="Times New Roman" w:hAnsi="Times New Roman" w:cs="Times New Roman"/>
          <w:sz w:val="24"/>
          <w:szCs w:val="24"/>
          <w:lang w:val="en-US"/>
        </w:rPr>
        <w:t xml:space="preserve">DLOQ is comprised </w:t>
      </w:r>
      <w:r w:rsidRPr="00770A8C">
        <w:rPr>
          <w:rFonts w:ascii="Times New Roman" w:hAnsi="Times New Roman" w:cs="Times New Roman"/>
          <w:sz w:val="24"/>
          <w:szCs w:val="24"/>
          <w:lang w:val="en-US"/>
        </w:rPr>
        <w:t xml:space="preserve">of </w:t>
      </w:r>
      <w:r w:rsidR="00A83194" w:rsidRPr="00770A8C">
        <w:rPr>
          <w:rFonts w:ascii="Times New Roman" w:hAnsi="Times New Roman" w:cs="Times New Roman"/>
          <w:sz w:val="24"/>
          <w:szCs w:val="24"/>
          <w:lang w:val="en-US"/>
        </w:rPr>
        <w:t xml:space="preserve">43 statements combined into seven interrelated dimensions (see Table 1), providing a broad understanding of the current maturity of an organization with regards to the development of its learning capabilities. </w:t>
      </w:r>
    </w:p>
    <w:p w14:paraId="78D49AE2" w14:textId="0408C4C4" w:rsidR="009079AB" w:rsidRPr="00770A8C" w:rsidRDefault="009079AB" w:rsidP="00131E16">
      <w:pPr>
        <w:spacing w:before="120" w:after="120" w:line="480" w:lineRule="auto"/>
        <w:rPr>
          <w:rFonts w:ascii="Times New Roman" w:hAnsi="Times New Roman" w:cs="Times New Roman"/>
          <w:sz w:val="24"/>
          <w:szCs w:val="24"/>
        </w:rPr>
      </w:pPr>
    </w:p>
    <w:p w14:paraId="5F7136CB" w14:textId="47CE9CE7" w:rsidR="009079AB" w:rsidRPr="00770A8C" w:rsidRDefault="009079AB" w:rsidP="00131E16">
      <w:pPr>
        <w:spacing w:before="120" w:after="120" w:line="480" w:lineRule="auto"/>
        <w:jc w:val="center"/>
        <w:rPr>
          <w:rFonts w:ascii="Times New Roman" w:hAnsi="Times New Roman" w:cs="Times New Roman"/>
          <w:sz w:val="20"/>
          <w:szCs w:val="20"/>
        </w:rPr>
      </w:pPr>
      <w:r w:rsidRPr="00770A8C">
        <w:rPr>
          <w:rFonts w:ascii="Times New Roman" w:hAnsi="Times New Roman" w:cs="Times New Roman"/>
          <w:sz w:val="20"/>
          <w:szCs w:val="20"/>
        </w:rPr>
        <w:t xml:space="preserve">Table 1 – </w:t>
      </w:r>
      <w:r w:rsidR="00F939AC" w:rsidRPr="00770A8C">
        <w:rPr>
          <w:rFonts w:ascii="Times New Roman" w:hAnsi="Times New Roman" w:cs="Times New Roman"/>
          <w:sz w:val="20"/>
          <w:szCs w:val="20"/>
        </w:rPr>
        <w:t>L</w:t>
      </w:r>
      <w:r w:rsidRPr="00770A8C">
        <w:rPr>
          <w:rFonts w:ascii="Times New Roman" w:hAnsi="Times New Roman" w:cs="Times New Roman"/>
          <w:sz w:val="20"/>
          <w:szCs w:val="20"/>
        </w:rPr>
        <w:t>earning dimensions according to DLOQ</w:t>
      </w:r>
      <w:r w:rsidR="00F939AC" w:rsidRPr="00770A8C">
        <w:rPr>
          <w:rFonts w:ascii="Times New Roman" w:hAnsi="Times New Roman" w:cs="Times New Roman"/>
          <w:sz w:val="20"/>
          <w:szCs w:val="20"/>
        </w:rPr>
        <w:t xml:space="preserve"> (adapted from Kim and Marsick, 2013)</w:t>
      </w:r>
    </w:p>
    <w:p w14:paraId="5542DD7A" w14:textId="77777777" w:rsidR="00F939AC" w:rsidRPr="00770A8C" w:rsidRDefault="00F939AC" w:rsidP="00131E16">
      <w:pPr>
        <w:spacing w:before="120" w:after="120" w:line="480" w:lineRule="auto"/>
        <w:jc w:val="center"/>
        <w:rPr>
          <w:rFonts w:ascii="Times New Roman" w:hAnsi="Times New Roman" w:cs="Times New Roman"/>
          <w:sz w:val="24"/>
          <w:szCs w:val="24"/>
        </w:rPr>
      </w:pPr>
    </w:p>
    <w:p w14:paraId="7D6D7739" w14:textId="3C49A47F" w:rsidR="001E1AE6" w:rsidRPr="00770A8C" w:rsidRDefault="001E1AE6"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t>3. Method</w:t>
      </w:r>
    </w:p>
    <w:p w14:paraId="242CC71B" w14:textId="7600A1EB" w:rsidR="002B2B32" w:rsidRPr="00770A8C" w:rsidRDefault="002B2B32"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t xml:space="preserve">3.1. </w:t>
      </w:r>
      <w:r w:rsidR="007F37CE" w:rsidRPr="00770A8C">
        <w:rPr>
          <w:rFonts w:ascii="Times New Roman" w:hAnsi="Times New Roman" w:cs="Times New Roman"/>
          <w:b/>
          <w:bCs/>
          <w:sz w:val="24"/>
          <w:szCs w:val="24"/>
        </w:rPr>
        <w:t>Questionnaire development</w:t>
      </w:r>
    </w:p>
    <w:p w14:paraId="50DBE061" w14:textId="15DBACD5" w:rsidR="00704678" w:rsidRPr="00770A8C" w:rsidRDefault="0004071D"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We developed a </w:t>
      </w:r>
      <w:r w:rsidR="00C04C61" w:rsidRPr="00770A8C">
        <w:rPr>
          <w:rFonts w:ascii="Times New Roman" w:hAnsi="Times New Roman" w:cs="Times New Roman"/>
          <w:sz w:val="24"/>
          <w:szCs w:val="24"/>
        </w:rPr>
        <w:t>questionnaire</w:t>
      </w:r>
      <w:r w:rsidRPr="00770A8C">
        <w:rPr>
          <w:rFonts w:ascii="Times New Roman" w:hAnsi="Times New Roman" w:cs="Times New Roman"/>
          <w:sz w:val="24"/>
          <w:szCs w:val="24"/>
        </w:rPr>
        <w:t xml:space="preserve"> organized into three parts. </w:t>
      </w:r>
      <w:r w:rsidR="002D4770" w:rsidRPr="00770A8C">
        <w:rPr>
          <w:rFonts w:ascii="Times New Roman" w:hAnsi="Times New Roman" w:cs="Times New Roman"/>
          <w:sz w:val="24"/>
          <w:szCs w:val="24"/>
        </w:rPr>
        <w:t>We first</w:t>
      </w:r>
      <w:r w:rsidR="0046080F" w:rsidRPr="00770A8C">
        <w:rPr>
          <w:rFonts w:ascii="Times New Roman" w:hAnsi="Times New Roman" w:cs="Times New Roman"/>
          <w:sz w:val="24"/>
          <w:szCs w:val="24"/>
        </w:rPr>
        <w:t xml:space="preserve"> collected </w:t>
      </w:r>
      <w:r w:rsidR="001843CA" w:rsidRPr="00770A8C">
        <w:rPr>
          <w:rFonts w:ascii="Times New Roman" w:hAnsi="Times New Roman" w:cs="Times New Roman"/>
          <w:sz w:val="24"/>
          <w:szCs w:val="24"/>
        </w:rPr>
        <w:t xml:space="preserve">demographic </w:t>
      </w:r>
      <w:r w:rsidR="0046080F" w:rsidRPr="00770A8C">
        <w:rPr>
          <w:rFonts w:ascii="Times New Roman" w:hAnsi="Times New Roman" w:cs="Times New Roman"/>
          <w:sz w:val="24"/>
          <w:szCs w:val="24"/>
        </w:rPr>
        <w:t xml:space="preserve">information on participants (i.e., roles and experience) and </w:t>
      </w:r>
      <w:r w:rsidR="00704678" w:rsidRPr="00770A8C">
        <w:rPr>
          <w:rFonts w:ascii="Times New Roman" w:hAnsi="Times New Roman" w:cs="Times New Roman"/>
          <w:sz w:val="24"/>
          <w:szCs w:val="24"/>
        </w:rPr>
        <w:t xml:space="preserve">their </w:t>
      </w:r>
      <w:r w:rsidR="0046080F" w:rsidRPr="00770A8C">
        <w:rPr>
          <w:rFonts w:ascii="Times New Roman" w:hAnsi="Times New Roman" w:cs="Times New Roman"/>
          <w:sz w:val="24"/>
          <w:szCs w:val="24"/>
        </w:rPr>
        <w:t>organization</w:t>
      </w:r>
      <w:r w:rsidR="00704678" w:rsidRPr="00770A8C">
        <w:rPr>
          <w:rFonts w:ascii="Times New Roman" w:hAnsi="Times New Roman" w:cs="Times New Roman"/>
          <w:sz w:val="24"/>
          <w:szCs w:val="24"/>
        </w:rPr>
        <w:t>s</w:t>
      </w:r>
      <w:r w:rsidR="0046080F" w:rsidRPr="00770A8C">
        <w:rPr>
          <w:rFonts w:ascii="Times New Roman" w:hAnsi="Times New Roman" w:cs="Times New Roman"/>
          <w:sz w:val="24"/>
          <w:szCs w:val="24"/>
        </w:rPr>
        <w:t xml:space="preserve"> (i.e., size and industry sector)</w:t>
      </w:r>
      <w:r w:rsidR="00704678" w:rsidRPr="00770A8C">
        <w:rPr>
          <w:rFonts w:ascii="Times New Roman" w:hAnsi="Times New Roman" w:cs="Times New Roman"/>
          <w:sz w:val="24"/>
          <w:szCs w:val="24"/>
        </w:rPr>
        <w:t>.</w:t>
      </w:r>
      <w:r w:rsidR="0046080F" w:rsidRPr="00770A8C">
        <w:rPr>
          <w:rFonts w:ascii="Times New Roman" w:hAnsi="Times New Roman" w:cs="Times New Roman"/>
          <w:sz w:val="24"/>
          <w:szCs w:val="24"/>
        </w:rPr>
        <w:t xml:space="preserve"> </w:t>
      </w:r>
      <w:r w:rsidR="002D4770" w:rsidRPr="00770A8C">
        <w:rPr>
          <w:rFonts w:ascii="Times New Roman" w:hAnsi="Times New Roman" w:cs="Times New Roman"/>
          <w:sz w:val="24"/>
          <w:szCs w:val="24"/>
        </w:rPr>
        <w:t>Next</w:t>
      </w:r>
      <w:r w:rsidR="0046080F" w:rsidRPr="00770A8C">
        <w:rPr>
          <w:rFonts w:ascii="Times New Roman" w:hAnsi="Times New Roman" w:cs="Times New Roman"/>
          <w:sz w:val="24"/>
          <w:szCs w:val="24"/>
        </w:rPr>
        <w:t xml:space="preserve">, we asked respondents about the adoption level of I4.0 base technologies, </w:t>
      </w:r>
      <w:r w:rsidR="002D4770" w:rsidRPr="00770A8C">
        <w:rPr>
          <w:rFonts w:ascii="Times New Roman" w:hAnsi="Times New Roman" w:cs="Times New Roman"/>
          <w:sz w:val="24"/>
          <w:szCs w:val="24"/>
        </w:rPr>
        <w:t xml:space="preserve">namely </w:t>
      </w:r>
      <w:r w:rsidR="0046080F" w:rsidRPr="00770A8C">
        <w:rPr>
          <w:rFonts w:ascii="Times New Roman" w:hAnsi="Times New Roman" w:cs="Times New Roman"/>
          <w:sz w:val="24"/>
          <w:szCs w:val="24"/>
        </w:rPr>
        <w:t>IoT, cloud computing, big data, and data analytics (e.g., machine learning and data mining) (Frank et al., 2019</w:t>
      </w:r>
      <w:r w:rsidR="00AF5153" w:rsidRPr="00770A8C">
        <w:rPr>
          <w:rFonts w:ascii="Times New Roman" w:hAnsi="Times New Roman" w:cs="Times New Roman"/>
          <w:sz w:val="24"/>
          <w:szCs w:val="24"/>
        </w:rPr>
        <w:t>a</w:t>
      </w:r>
      <w:r w:rsidR="0046080F" w:rsidRPr="00770A8C">
        <w:rPr>
          <w:rFonts w:ascii="Times New Roman" w:hAnsi="Times New Roman" w:cs="Times New Roman"/>
          <w:sz w:val="24"/>
          <w:szCs w:val="24"/>
        </w:rPr>
        <w:t>). For that, we u</w:t>
      </w:r>
      <w:r w:rsidR="00912DE8" w:rsidRPr="00770A8C">
        <w:rPr>
          <w:rFonts w:ascii="Times New Roman" w:hAnsi="Times New Roman" w:cs="Times New Roman"/>
          <w:sz w:val="24"/>
          <w:szCs w:val="24"/>
        </w:rPr>
        <w:t>sed</w:t>
      </w:r>
      <w:r w:rsidR="0046080F" w:rsidRPr="00770A8C">
        <w:rPr>
          <w:rFonts w:ascii="Times New Roman" w:hAnsi="Times New Roman" w:cs="Times New Roman"/>
          <w:sz w:val="24"/>
          <w:szCs w:val="24"/>
        </w:rPr>
        <w:t xml:space="preserve"> a 5-point scale ranging from 1 (not adopted) to 5 (fully adopted).</w:t>
      </w:r>
      <w:r w:rsidR="00704678" w:rsidRPr="00770A8C">
        <w:rPr>
          <w:rFonts w:ascii="Times New Roman" w:hAnsi="Times New Roman" w:cs="Times New Roman"/>
          <w:sz w:val="24"/>
          <w:szCs w:val="24"/>
        </w:rPr>
        <w:t xml:space="preserve"> </w:t>
      </w:r>
      <w:r w:rsidR="005430C2" w:rsidRPr="00770A8C">
        <w:rPr>
          <w:rFonts w:ascii="Times New Roman" w:hAnsi="Times New Roman" w:cs="Times New Roman"/>
          <w:sz w:val="24"/>
          <w:szCs w:val="24"/>
        </w:rPr>
        <w:t>As suggested by Tortorella et al. (2020a), t</w:t>
      </w:r>
      <w:r w:rsidR="0046080F" w:rsidRPr="00770A8C">
        <w:rPr>
          <w:rFonts w:ascii="Times New Roman" w:hAnsi="Times New Roman" w:cs="Times New Roman"/>
          <w:sz w:val="24"/>
          <w:szCs w:val="24"/>
        </w:rPr>
        <w:t>he questionnaire did not explicitly mention that th</w:t>
      </w:r>
      <w:r w:rsidR="00D36990" w:rsidRPr="00770A8C">
        <w:rPr>
          <w:rFonts w:ascii="Times New Roman" w:hAnsi="Times New Roman" w:cs="Times New Roman"/>
          <w:sz w:val="24"/>
          <w:szCs w:val="24"/>
        </w:rPr>
        <w:t>o</w:t>
      </w:r>
      <w:r w:rsidR="0046080F" w:rsidRPr="00770A8C">
        <w:rPr>
          <w:rFonts w:ascii="Times New Roman" w:hAnsi="Times New Roman" w:cs="Times New Roman"/>
          <w:sz w:val="24"/>
          <w:szCs w:val="24"/>
        </w:rPr>
        <w:t xml:space="preserve">se technologies were part of I4.0 to avoid </w:t>
      </w:r>
      <w:r w:rsidR="00F1382D" w:rsidRPr="00770A8C">
        <w:rPr>
          <w:rFonts w:ascii="Times New Roman" w:hAnsi="Times New Roman" w:cs="Times New Roman"/>
          <w:sz w:val="24"/>
          <w:szCs w:val="24"/>
        </w:rPr>
        <w:t>misconceptions</w:t>
      </w:r>
      <w:r w:rsidR="0046080F" w:rsidRPr="00770A8C">
        <w:rPr>
          <w:rFonts w:ascii="Times New Roman" w:hAnsi="Times New Roman" w:cs="Times New Roman"/>
          <w:sz w:val="24"/>
          <w:szCs w:val="24"/>
        </w:rPr>
        <w:t xml:space="preserve">. </w:t>
      </w:r>
      <w:r w:rsidR="00F1382D" w:rsidRPr="00770A8C">
        <w:rPr>
          <w:rFonts w:ascii="Times New Roman" w:hAnsi="Times New Roman" w:cs="Times New Roman"/>
          <w:sz w:val="24"/>
          <w:szCs w:val="24"/>
        </w:rPr>
        <w:t>Finally, we</w:t>
      </w:r>
      <w:r w:rsidR="0046080F" w:rsidRPr="00770A8C">
        <w:rPr>
          <w:rFonts w:ascii="Times New Roman" w:hAnsi="Times New Roman" w:cs="Times New Roman"/>
          <w:sz w:val="24"/>
          <w:szCs w:val="24"/>
        </w:rPr>
        <w:t xml:space="preserve"> </w:t>
      </w:r>
      <w:r w:rsidR="00D77ADA" w:rsidRPr="00770A8C">
        <w:rPr>
          <w:rFonts w:ascii="Times New Roman" w:hAnsi="Times New Roman" w:cs="Times New Roman"/>
          <w:sz w:val="24"/>
          <w:szCs w:val="24"/>
        </w:rPr>
        <w:t>integrated</w:t>
      </w:r>
      <w:r w:rsidR="00AB2DD7" w:rsidRPr="00770A8C">
        <w:rPr>
          <w:rFonts w:ascii="Times New Roman" w:hAnsi="Times New Roman" w:cs="Times New Roman"/>
          <w:sz w:val="24"/>
          <w:szCs w:val="24"/>
        </w:rPr>
        <w:t xml:space="preserve"> 43 items from the DLOQ</w:t>
      </w:r>
      <w:r w:rsidR="00704678" w:rsidRPr="00770A8C">
        <w:rPr>
          <w:rFonts w:ascii="Times New Roman" w:hAnsi="Times New Roman" w:cs="Times New Roman"/>
          <w:sz w:val="24"/>
          <w:szCs w:val="24"/>
        </w:rPr>
        <w:t xml:space="preserve"> </w:t>
      </w:r>
      <w:r w:rsidR="000D5AE2" w:rsidRPr="00770A8C">
        <w:rPr>
          <w:rFonts w:ascii="Times New Roman" w:hAnsi="Times New Roman" w:cs="Times New Roman"/>
          <w:sz w:val="24"/>
          <w:szCs w:val="24"/>
        </w:rPr>
        <w:t xml:space="preserve">into the questionnaire </w:t>
      </w:r>
      <w:r w:rsidR="00704678" w:rsidRPr="00770A8C">
        <w:rPr>
          <w:rFonts w:ascii="Times New Roman" w:hAnsi="Times New Roman" w:cs="Times New Roman"/>
          <w:sz w:val="24"/>
          <w:szCs w:val="24"/>
        </w:rPr>
        <w:t>(Marsick</w:t>
      </w:r>
      <w:r w:rsidR="00AB2DD7" w:rsidRPr="00770A8C">
        <w:rPr>
          <w:rFonts w:ascii="Times New Roman" w:hAnsi="Times New Roman" w:cs="Times New Roman"/>
          <w:sz w:val="24"/>
          <w:szCs w:val="24"/>
        </w:rPr>
        <w:t xml:space="preserve"> and</w:t>
      </w:r>
      <w:r w:rsidR="00704678" w:rsidRPr="00770A8C">
        <w:rPr>
          <w:rFonts w:ascii="Times New Roman" w:hAnsi="Times New Roman" w:cs="Times New Roman"/>
          <w:sz w:val="24"/>
          <w:szCs w:val="24"/>
        </w:rPr>
        <w:t xml:space="preserve"> Watkins, 2003</w:t>
      </w:r>
      <w:r w:rsidR="00AB2DD7" w:rsidRPr="00770A8C">
        <w:rPr>
          <w:rFonts w:ascii="Times New Roman" w:hAnsi="Times New Roman" w:cs="Times New Roman"/>
          <w:sz w:val="24"/>
          <w:szCs w:val="24"/>
        </w:rPr>
        <w:t>; Marsick, 2013</w:t>
      </w:r>
      <w:r w:rsidR="00704678" w:rsidRPr="00770A8C">
        <w:rPr>
          <w:rFonts w:ascii="Times New Roman" w:hAnsi="Times New Roman" w:cs="Times New Roman"/>
          <w:sz w:val="24"/>
          <w:szCs w:val="24"/>
        </w:rPr>
        <w:t xml:space="preserve">). </w:t>
      </w:r>
      <w:r w:rsidR="0091686D" w:rsidRPr="00770A8C">
        <w:rPr>
          <w:rFonts w:ascii="Times New Roman" w:hAnsi="Times New Roman" w:cs="Times New Roman"/>
          <w:sz w:val="24"/>
          <w:szCs w:val="24"/>
        </w:rPr>
        <w:t>In t</w:t>
      </w:r>
      <w:r w:rsidR="00A85AC3" w:rsidRPr="00770A8C">
        <w:rPr>
          <w:rFonts w:ascii="Times New Roman" w:hAnsi="Times New Roman" w:cs="Times New Roman"/>
          <w:sz w:val="24"/>
          <w:szCs w:val="24"/>
        </w:rPr>
        <w:t>hose items</w:t>
      </w:r>
      <w:r w:rsidR="0091686D" w:rsidRPr="00770A8C">
        <w:rPr>
          <w:rFonts w:ascii="Times New Roman" w:hAnsi="Times New Roman" w:cs="Times New Roman"/>
          <w:sz w:val="24"/>
          <w:szCs w:val="24"/>
        </w:rPr>
        <w:t>, respondents were asked to</w:t>
      </w:r>
      <w:r w:rsidR="00A85AC3" w:rsidRPr="00770A8C">
        <w:rPr>
          <w:rFonts w:ascii="Times New Roman" w:hAnsi="Times New Roman" w:cs="Times New Roman"/>
          <w:sz w:val="24"/>
          <w:szCs w:val="24"/>
        </w:rPr>
        <w:t xml:space="preserve"> state </w:t>
      </w:r>
      <w:r w:rsidR="00D77ADA" w:rsidRPr="00770A8C">
        <w:rPr>
          <w:rFonts w:ascii="Times New Roman" w:hAnsi="Times New Roman" w:cs="Times New Roman"/>
          <w:sz w:val="24"/>
          <w:szCs w:val="24"/>
        </w:rPr>
        <w:t xml:space="preserve">the frequency of </w:t>
      </w:r>
      <w:r w:rsidR="0082442E" w:rsidRPr="00770A8C">
        <w:rPr>
          <w:rFonts w:ascii="Times New Roman" w:hAnsi="Times New Roman" w:cs="Times New Roman"/>
          <w:sz w:val="24"/>
          <w:szCs w:val="24"/>
        </w:rPr>
        <w:t>occurrence of</w:t>
      </w:r>
      <w:r w:rsidR="00A85AC3" w:rsidRPr="00770A8C">
        <w:rPr>
          <w:rFonts w:ascii="Times New Roman" w:hAnsi="Times New Roman" w:cs="Times New Roman"/>
          <w:sz w:val="24"/>
          <w:szCs w:val="24"/>
        </w:rPr>
        <w:t xml:space="preserve"> desirable learning condition</w:t>
      </w:r>
      <w:r w:rsidR="0082442E" w:rsidRPr="00770A8C">
        <w:rPr>
          <w:rFonts w:ascii="Times New Roman" w:hAnsi="Times New Roman" w:cs="Times New Roman"/>
          <w:sz w:val="24"/>
          <w:szCs w:val="24"/>
        </w:rPr>
        <w:t>s</w:t>
      </w:r>
      <w:r w:rsidR="00C737ED" w:rsidRPr="00770A8C">
        <w:rPr>
          <w:rFonts w:ascii="Times New Roman" w:hAnsi="Times New Roman" w:cs="Times New Roman"/>
          <w:sz w:val="24"/>
          <w:szCs w:val="24"/>
        </w:rPr>
        <w:t xml:space="preserve"> using </w:t>
      </w:r>
      <w:r w:rsidR="00D77ADA" w:rsidRPr="00770A8C">
        <w:rPr>
          <w:rFonts w:ascii="Times New Roman" w:hAnsi="Times New Roman" w:cs="Times New Roman"/>
          <w:sz w:val="24"/>
          <w:szCs w:val="24"/>
        </w:rPr>
        <w:t>a</w:t>
      </w:r>
      <w:r w:rsidR="00A85AC3" w:rsidRPr="00770A8C">
        <w:rPr>
          <w:rFonts w:ascii="Times New Roman" w:hAnsi="Times New Roman" w:cs="Times New Roman"/>
          <w:sz w:val="24"/>
          <w:szCs w:val="24"/>
        </w:rPr>
        <w:t xml:space="preserve"> 5-point scale </w:t>
      </w:r>
      <w:r w:rsidR="00704678" w:rsidRPr="00770A8C">
        <w:rPr>
          <w:rFonts w:ascii="Times New Roman" w:hAnsi="Times New Roman" w:cs="Times New Roman"/>
          <w:sz w:val="24"/>
          <w:szCs w:val="24"/>
        </w:rPr>
        <w:t>var</w:t>
      </w:r>
      <w:r w:rsidR="00B77060" w:rsidRPr="00770A8C">
        <w:rPr>
          <w:rFonts w:ascii="Times New Roman" w:hAnsi="Times New Roman" w:cs="Times New Roman"/>
          <w:sz w:val="24"/>
          <w:szCs w:val="24"/>
        </w:rPr>
        <w:t>ying</w:t>
      </w:r>
      <w:r w:rsidR="00704678" w:rsidRPr="00770A8C">
        <w:rPr>
          <w:rFonts w:ascii="Times New Roman" w:hAnsi="Times New Roman" w:cs="Times New Roman"/>
          <w:sz w:val="24"/>
          <w:szCs w:val="24"/>
        </w:rPr>
        <w:t xml:space="preserve"> from 1 (almost </w:t>
      </w:r>
      <w:r w:rsidR="00D77ADA" w:rsidRPr="00770A8C">
        <w:rPr>
          <w:rFonts w:ascii="Times New Roman" w:hAnsi="Times New Roman" w:cs="Times New Roman"/>
          <w:sz w:val="24"/>
          <w:szCs w:val="24"/>
        </w:rPr>
        <w:t>never</w:t>
      </w:r>
      <w:r w:rsidR="00704678" w:rsidRPr="00770A8C">
        <w:rPr>
          <w:rFonts w:ascii="Times New Roman" w:hAnsi="Times New Roman" w:cs="Times New Roman"/>
          <w:sz w:val="24"/>
          <w:szCs w:val="24"/>
        </w:rPr>
        <w:t xml:space="preserve">) to 5 (almost </w:t>
      </w:r>
      <w:r w:rsidR="00D77ADA" w:rsidRPr="00770A8C">
        <w:rPr>
          <w:rFonts w:ascii="Times New Roman" w:hAnsi="Times New Roman" w:cs="Times New Roman"/>
          <w:sz w:val="24"/>
          <w:szCs w:val="24"/>
        </w:rPr>
        <w:t>always</w:t>
      </w:r>
      <w:r w:rsidR="00704678" w:rsidRPr="00770A8C">
        <w:rPr>
          <w:rFonts w:ascii="Times New Roman" w:hAnsi="Times New Roman" w:cs="Times New Roman"/>
          <w:sz w:val="24"/>
          <w:szCs w:val="24"/>
        </w:rPr>
        <w:t>)</w:t>
      </w:r>
      <w:r w:rsidR="00A85AC3" w:rsidRPr="00770A8C">
        <w:rPr>
          <w:rFonts w:ascii="Times New Roman" w:hAnsi="Times New Roman" w:cs="Times New Roman"/>
          <w:sz w:val="24"/>
          <w:szCs w:val="24"/>
        </w:rPr>
        <w:t>.</w:t>
      </w:r>
    </w:p>
    <w:p w14:paraId="7E34C2C2" w14:textId="27821503" w:rsidR="00AB2DD7" w:rsidRPr="00770A8C" w:rsidRDefault="00BC4855"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lastRenderedPageBreak/>
        <w:t xml:space="preserve">The questionnaire </w:t>
      </w:r>
      <w:r w:rsidR="00620C73" w:rsidRPr="00770A8C">
        <w:rPr>
          <w:rFonts w:ascii="Times New Roman" w:hAnsi="Times New Roman" w:cs="Times New Roman"/>
          <w:sz w:val="24"/>
          <w:szCs w:val="24"/>
        </w:rPr>
        <w:t xml:space="preserve">opened with </w:t>
      </w:r>
      <w:r w:rsidR="001843CA" w:rsidRPr="00770A8C">
        <w:rPr>
          <w:rFonts w:ascii="Times New Roman" w:hAnsi="Times New Roman" w:cs="Times New Roman"/>
          <w:sz w:val="24"/>
          <w:szCs w:val="24"/>
        </w:rPr>
        <w:t>statements describ</w:t>
      </w:r>
      <w:r w:rsidR="00620C73" w:rsidRPr="00770A8C">
        <w:rPr>
          <w:rFonts w:ascii="Times New Roman" w:hAnsi="Times New Roman" w:cs="Times New Roman"/>
          <w:sz w:val="24"/>
          <w:szCs w:val="24"/>
        </w:rPr>
        <w:t>ing</w:t>
      </w:r>
      <w:r w:rsidR="001843CA" w:rsidRPr="00770A8C">
        <w:rPr>
          <w:rFonts w:ascii="Times New Roman" w:hAnsi="Times New Roman" w:cs="Times New Roman"/>
          <w:sz w:val="24"/>
          <w:szCs w:val="24"/>
        </w:rPr>
        <w:t xml:space="preserve"> </w:t>
      </w:r>
      <w:r w:rsidR="00620C73" w:rsidRPr="00770A8C">
        <w:rPr>
          <w:rFonts w:ascii="Times New Roman" w:hAnsi="Times New Roman" w:cs="Times New Roman"/>
          <w:sz w:val="24"/>
          <w:szCs w:val="24"/>
        </w:rPr>
        <w:t xml:space="preserve">its </w:t>
      </w:r>
      <w:r w:rsidR="001843CA" w:rsidRPr="00770A8C">
        <w:rPr>
          <w:rFonts w:ascii="Times New Roman" w:hAnsi="Times New Roman" w:cs="Times New Roman"/>
          <w:sz w:val="24"/>
          <w:szCs w:val="24"/>
        </w:rPr>
        <w:t>objective</w:t>
      </w:r>
      <w:r w:rsidR="00620C73" w:rsidRPr="00770A8C">
        <w:rPr>
          <w:rFonts w:ascii="Times New Roman" w:hAnsi="Times New Roman" w:cs="Times New Roman"/>
          <w:sz w:val="24"/>
          <w:szCs w:val="24"/>
        </w:rPr>
        <w:t>s</w:t>
      </w:r>
      <w:r w:rsidR="001843CA" w:rsidRPr="00770A8C">
        <w:rPr>
          <w:rFonts w:ascii="Times New Roman" w:hAnsi="Times New Roman" w:cs="Times New Roman"/>
          <w:sz w:val="24"/>
          <w:szCs w:val="24"/>
        </w:rPr>
        <w:t xml:space="preserve"> and present</w:t>
      </w:r>
      <w:r w:rsidR="00620C73" w:rsidRPr="00770A8C">
        <w:rPr>
          <w:rFonts w:ascii="Times New Roman" w:hAnsi="Times New Roman" w:cs="Times New Roman"/>
          <w:sz w:val="24"/>
          <w:szCs w:val="24"/>
        </w:rPr>
        <w:t>ing</w:t>
      </w:r>
      <w:r w:rsidR="001843CA" w:rsidRPr="00770A8C">
        <w:rPr>
          <w:rFonts w:ascii="Times New Roman" w:hAnsi="Times New Roman" w:cs="Times New Roman"/>
          <w:sz w:val="24"/>
          <w:szCs w:val="24"/>
        </w:rPr>
        <w:t xml:space="preserve"> </w:t>
      </w:r>
      <w:r w:rsidR="004C2E62" w:rsidRPr="00770A8C">
        <w:rPr>
          <w:rFonts w:ascii="Times New Roman" w:hAnsi="Times New Roman" w:cs="Times New Roman"/>
          <w:sz w:val="24"/>
          <w:szCs w:val="24"/>
        </w:rPr>
        <w:t xml:space="preserve">the </w:t>
      </w:r>
      <w:r w:rsidR="001843CA" w:rsidRPr="00770A8C">
        <w:rPr>
          <w:rFonts w:ascii="Times New Roman" w:hAnsi="Times New Roman" w:cs="Times New Roman"/>
          <w:sz w:val="24"/>
          <w:szCs w:val="24"/>
        </w:rPr>
        <w:t xml:space="preserve">researchers and institutions </w:t>
      </w:r>
      <w:r w:rsidR="006E71F1" w:rsidRPr="00770A8C">
        <w:rPr>
          <w:rFonts w:ascii="Times New Roman" w:hAnsi="Times New Roman" w:cs="Times New Roman"/>
          <w:sz w:val="24"/>
          <w:szCs w:val="24"/>
        </w:rPr>
        <w:t xml:space="preserve">responsible for </w:t>
      </w:r>
      <w:r w:rsidR="001843CA" w:rsidRPr="00770A8C">
        <w:rPr>
          <w:rFonts w:ascii="Times New Roman" w:hAnsi="Times New Roman" w:cs="Times New Roman"/>
          <w:sz w:val="24"/>
          <w:szCs w:val="24"/>
        </w:rPr>
        <w:t xml:space="preserve">the </w:t>
      </w:r>
      <w:r w:rsidR="004C2E62" w:rsidRPr="00770A8C">
        <w:rPr>
          <w:rFonts w:ascii="Times New Roman" w:hAnsi="Times New Roman" w:cs="Times New Roman"/>
          <w:sz w:val="24"/>
          <w:szCs w:val="24"/>
        </w:rPr>
        <w:t>study</w:t>
      </w:r>
      <w:r w:rsidR="001843CA" w:rsidRPr="00770A8C">
        <w:rPr>
          <w:rFonts w:ascii="Times New Roman" w:hAnsi="Times New Roman" w:cs="Times New Roman"/>
          <w:sz w:val="24"/>
          <w:szCs w:val="24"/>
        </w:rPr>
        <w:t xml:space="preserve">. </w:t>
      </w:r>
      <w:r w:rsidR="006E71F1" w:rsidRPr="00770A8C">
        <w:rPr>
          <w:rFonts w:ascii="Times New Roman" w:hAnsi="Times New Roman" w:cs="Times New Roman"/>
          <w:sz w:val="24"/>
          <w:szCs w:val="24"/>
        </w:rPr>
        <w:t>W</w:t>
      </w:r>
      <w:r w:rsidR="001843CA" w:rsidRPr="00770A8C">
        <w:rPr>
          <w:rFonts w:ascii="Times New Roman" w:hAnsi="Times New Roman" w:cs="Times New Roman"/>
          <w:sz w:val="24"/>
          <w:szCs w:val="24"/>
        </w:rPr>
        <w:t xml:space="preserve">e </w:t>
      </w:r>
      <w:r w:rsidR="006E71F1" w:rsidRPr="00770A8C">
        <w:rPr>
          <w:rFonts w:ascii="Times New Roman" w:hAnsi="Times New Roman" w:cs="Times New Roman"/>
          <w:sz w:val="24"/>
          <w:szCs w:val="24"/>
        </w:rPr>
        <w:t xml:space="preserve">also stated </w:t>
      </w:r>
      <w:r w:rsidR="001843CA" w:rsidRPr="00770A8C">
        <w:rPr>
          <w:rFonts w:ascii="Times New Roman" w:hAnsi="Times New Roman" w:cs="Times New Roman"/>
          <w:sz w:val="24"/>
          <w:szCs w:val="24"/>
        </w:rPr>
        <w:t xml:space="preserve">that anonymity and confidentiality of the provided responses would be assured and that there were no right or wrong answers. </w:t>
      </w:r>
      <w:r w:rsidR="006471D9" w:rsidRPr="00770A8C">
        <w:rPr>
          <w:rFonts w:ascii="Times New Roman" w:hAnsi="Times New Roman" w:cs="Times New Roman"/>
          <w:sz w:val="24"/>
          <w:szCs w:val="24"/>
        </w:rPr>
        <w:t xml:space="preserve">Since </w:t>
      </w:r>
      <w:r w:rsidR="00FB5FE7" w:rsidRPr="00770A8C">
        <w:rPr>
          <w:rFonts w:ascii="Times New Roman" w:hAnsi="Times New Roman" w:cs="Times New Roman"/>
          <w:sz w:val="24"/>
          <w:szCs w:val="24"/>
        </w:rPr>
        <w:t xml:space="preserve">the second and third parts of the </w:t>
      </w:r>
      <w:r w:rsidR="006471D9" w:rsidRPr="00770A8C">
        <w:rPr>
          <w:rFonts w:ascii="Times New Roman" w:hAnsi="Times New Roman" w:cs="Times New Roman"/>
          <w:sz w:val="24"/>
          <w:szCs w:val="24"/>
        </w:rPr>
        <w:t xml:space="preserve">questionnaire </w:t>
      </w:r>
      <w:r w:rsidR="00FB5FE7" w:rsidRPr="00770A8C">
        <w:rPr>
          <w:rFonts w:ascii="Times New Roman" w:hAnsi="Times New Roman" w:cs="Times New Roman"/>
          <w:sz w:val="24"/>
          <w:szCs w:val="24"/>
        </w:rPr>
        <w:t xml:space="preserve">collected data using psychometric scales responded by single representatives </w:t>
      </w:r>
      <w:r w:rsidR="00FB3C93" w:rsidRPr="00770A8C">
        <w:rPr>
          <w:rFonts w:ascii="Times New Roman" w:hAnsi="Times New Roman" w:cs="Times New Roman"/>
          <w:sz w:val="24"/>
          <w:szCs w:val="24"/>
        </w:rPr>
        <w:t>from</w:t>
      </w:r>
      <w:r w:rsidR="00FB5FE7" w:rsidRPr="00770A8C">
        <w:rPr>
          <w:rFonts w:ascii="Times New Roman" w:hAnsi="Times New Roman" w:cs="Times New Roman"/>
          <w:sz w:val="24"/>
          <w:szCs w:val="24"/>
        </w:rPr>
        <w:t xml:space="preserve"> each organization, common method variance could be an issue (Huber and Power, 1985). </w:t>
      </w:r>
      <w:r w:rsidR="00FB3C93" w:rsidRPr="00770A8C">
        <w:rPr>
          <w:rFonts w:ascii="Times New Roman" w:hAnsi="Times New Roman" w:cs="Times New Roman"/>
          <w:sz w:val="24"/>
          <w:szCs w:val="24"/>
        </w:rPr>
        <w:t xml:space="preserve">To mitigate that, </w:t>
      </w:r>
      <w:r w:rsidR="001843CA" w:rsidRPr="00770A8C">
        <w:rPr>
          <w:rFonts w:ascii="Times New Roman" w:hAnsi="Times New Roman" w:cs="Times New Roman"/>
          <w:sz w:val="24"/>
          <w:szCs w:val="24"/>
        </w:rPr>
        <w:t>we followed the indications from</w:t>
      </w:r>
      <w:r w:rsidR="00AB2DD7" w:rsidRPr="00770A8C">
        <w:rPr>
          <w:rFonts w:ascii="Times New Roman" w:hAnsi="Times New Roman" w:cs="Times New Roman"/>
          <w:sz w:val="24"/>
          <w:szCs w:val="24"/>
        </w:rPr>
        <w:t xml:space="preserve"> </w:t>
      </w:r>
      <w:r w:rsidR="00FB5FE7" w:rsidRPr="00770A8C">
        <w:rPr>
          <w:rFonts w:ascii="Times New Roman" w:hAnsi="Times New Roman" w:cs="Times New Roman"/>
          <w:sz w:val="24"/>
          <w:szCs w:val="24"/>
        </w:rPr>
        <w:t xml:space="preserve">Podsakoff and Organ (1986) </w:t>
      </w:r>
      <w:r w:rsidR="00AB2DD7" w:rsidRPr="00770A8C">
        <w:rPr>
          <w:rFonts w:ascii="Times New Roman" w:hAnsi="Times New Roman" w:cs="Times New Roman"/>
          <w:sz w:val="24"/>
          <w:szCs w:val="24"/>
        </w:rPr>
        <w:t>and Podsakoff et al. (2003)</w:t>
      </w:r>
      <w:r w:rsidR="004308C7" w:rsidRPr="00770A8C">
        <w:rPr>
          <w:rFonts w:ascii="Times New Roman" w:hAnsi="Times New Roman" w:cs="Times New Roman"/>
          <w:sz w:val="24"/>
          <w:szCs w:val="24"/>
        </w:rPr>
        <w:t xml:space="preserve"> and positioned </w:t>
      </w:r>
      <w:r w:rsidR="00FB5FE7" w:rsidRPr="00770A8C">
        <w:rPr>
          <w:rFonts w:ascii="Times New Roman" w:hAnsi="Times New Roman" w:cs="Times New Roman"/>
          <w:sz w:val="24"/>
          <w:szCs w:val="24"/>
        </w:rPr>
        <w:t>in</w:t>
      </w:r>
      <w:r w:rsidR="00AB2DD7" w:rsidRPr="00770A8C">
        <w:rPr>
          <w:rFonts w:ascii="Times New Roman" w:hAnsi="Times New Roman" w:cs="Times New Roman"/>
          <w:sz w:val="24"/>
          <w:szCs w:val="24"/>
        </w:rPr>
        <w:t xml:space="preserve">dependent variables </w:t>
      </w:r>
      <w:r w:rsidR="00FB5FE7" w:rsidRPr="00770A8C">
        <w:rPr>
          <w:rFonts w:ascii="Times New Roman" w:hAnsi="Times New Roman" w:cs="Times New Roman"/>
          <w:sz w:val="24"/>
          <w:szCs w:val="24"/>
        </w:rPr>
        <w:t xml:space="preserve">(i.e., I4.0 base technologies) </w:t>
      </w:r>
      <w:r w:rsidR="00AB2DD7" w:rsidRPr="00770A8C">
        <w:rPr>
          <w:rFonts w:ascii="Times New Roman" w:hAnsi="Times New Roman" w:cs="Times New Roman"/>
          <w:sz w:val="24"/>
          <w:szCs w:val="24"/>
        </w:rPr>
        <w:t xml:space="preserve">far from dependent </w:t>
      </w:r>
      <w:r w:rsidR="004308C7" w:rsidRPr="00770A8C">
        <w:rPr>
          <w:rFonts w:ascii="Times New Roman" w:hAnsi="Times New Roman" w:cs="Times New Roman"/>
          <w:sz w:val="24"/>
          <w:szCs w:val="24"/>
        </w:rPr>
        <w:t xml:space="preserve">variables </w:t>
      </w:r>
      <w:r w:rsidR="00FB5FE7" w:rsidRPr="00770A8C">
        <w:rPr>
          <w:rFonts w:ascii="Times New Roman" w:hAnsi="Times New Roman" w:cs="Times New Roman"/>
          <w:sz w:val="24"/>
          <w:szCs w:val="24"/>
        </w:rPr>
        <w:t>(i.e., DLOQ items)</w:t>
      </w:r>
      <w:r w:rsidR="00AB2DD7" w:rsidRPr="00770A8C">
        <w:rPr>
          <w:rFonts w:ascii="Times New Roman" w:hAnsi="Times New Roman" w:cs="Times New Roman"/>
          <w:sz w:val="24"/>
          <w:szCs w:val="24"/>
        </w:rPr>
        <w:t xml:space="preserve">. </w:t>
      </w:r>
      <w:r w:rsidR="00FB5FE7" w:rsidRPr="00770A8C">
        <w:rPr>
          <w:rFonts w:ascii="Times New Roman" w:hAnsi="Times New Roman" w:cs="Times New Roman"/>
          <w:sz w:val="24"/>
          <w:szCs w:val="24"/>
        </w:rPr>
        <w:t xml:space="preserve">Complementarily, we ran </w:t>
      </w:r>
      <w:r w:rsidR="0020359D" w:rsidRPr="00770A8C">
        <w:rPr>
          <w:rFonts w:ascii="Times New Roman" w:hAnsi="Times New Roman" w:cs="Times New Roman"/>
          <w:sz w:val="24"/>
          <w:szCs w:val="24"/>
        </w:rPr>
        <w:t xml:space="preserve">Harman's </w:t>
      </w:r>
      <w:r w:rsidR="00AB2DD7" w:rsidRPr="00770A8C">
        <w:rPr>
          <w:rFonts w:ascii="Times New Roman" w:hAnsi="Times New Roman" w:cs="Times New Roman"/>
          <w:sz w:val="24"/>
          <w:szCs w:val="24"/>
        </w:rPr>
        <w:t>single-factor test (Malhotra et al., 2006) using all the study variables</w:t>
      </w:r>
      <w:r w:rsidR="0041643B" w:rsidRPr="00770A8C">
        <w:rPr>
          <w:rFonts w:ascii="Times New Roman" w:hAnsi="Times New Roman" w:cs="Times New Roman"/>
          <w:sz w:val="24"/>
          <w:szCs w:val="24"/>
        </w:rPr>
        <w:t>. R</w:t>
      </w:r>
      <w:r w:rsidR="00AB2DD7" w:rsidRPr="00770A8C">
        <w:rPr>
          <w:rFonts w:ascii="Times New Roman" w:hAnsi="Times New Roman" w:cs="Times New Roman"/>
          <w:sz w:val="24"/>
          <w:szCs w:val="24"/>
        </w:rPr>
        <w:t xml:space="preserve">esults </w:t>
      </w:r>
      <w:r w:rsidR="0041643B" w:rsidRPr="00770A8C">
        <w:rPr>
          <w:rFonts w:ascii="Times New Roman" w:hAnsi="Times New Roman" w:cs="Times New Roman"/>
          <w:sz w:val="24"/>
          <w:szCs w:val="24"/>
        </w:rPr>
        <w:t>yi</w:t>
      </w:r>
      <w:r w:rsidR="002E553E" w:rsidRPr="00770A8C">
        <w:rPr>
          <w:rFonts w:ascii="Times New Roman" w:hAnsi="Times New Roman" w:cs="Times New Roman"/>
          <w:sz w:val="24"/>
          <w:szCs w:val="24"/>
        </w:rPr>
        <w:t>e</w:t>
      </w:r>
      <w:r w:rsidR="0041643B" w:rsidRPr="00770A8C">
        <w:rPr>
          <w:rFonts w:ascii="Times New Roman" w:hAnsi="Times New Roman" w:cs="Times New Roman"/>
          <w:sz w:val="24"/>
          <w:szCs w:val="24"/>
        </w:rPr>
        <w:t>lded</w:t>
      </w:r>
      <w:r w:rsidR="00AB2DD7" w:rsidRPr="00770A8C">
        <w:rPr>
          <w:rFonts w:ascii="Times New Roman" w:hAnsi="Times New Roman" w:cs="Times New Roman"/>
          <w:sz w:val="24"/>
          <w:szCs w:val="24"/>
        </w:rPr>
        <w:t xml:space="preserve"> a first factor </w:t>
      </w:r>
      <w:r w:rsidR="002E553E" w:rsidRPr="00770A8C">
        <w:rPr>
          <w:rFonts w:ascii="Times New Roman" w:hAnsi="Times New Roman" w:cs="Times New Roman"/>
          <w:sz w:val="24"/>
          <w:szCs w:val="24"/>
        </w:rPr>
        <w:t xml:space="preserve">that </w:t>
      </w:r>
      <w:r w:rsidR="00AB2DD7" w:rsidRPr="00770A8C">
        <w:rPr>
          <w:rFonts w:ascii="Times New Roman" w:hAnsi="Times New Roman" w:cs="Times New Roman"/>
          <w:sz w:val="24"/>
          <w:szCs w:val="24"/>
        </w:rPr>
        <w:t>accounted for 2</w:t>
      </w:r>
      <w:r w:rsidR="00FB5FE7" w:rsidRPr="00770A8C">
        <w:rPr>
          <w:rFonts w:ascii="Times New Roman" w:hAnsi="Times New Roman" w:cs="Times New Roman"/>
          <w:sz w:val="24"/>
          <w:szCs w:val="24"/>
        </w:rPr>
        <w:t>4</w:t>
      </w:r>
      <w:r w:rsidR="00AB2DD7" w:rsidRPr="00770A8C">
        <w:rPr>
          <w:rFonts w:ascii="Times New Roman" w:hAnsi="Times New Roman" w:cs="Times New Roman"/>
          <w:sz w:val="24"/>
          <w:szCs w:val="24"/>
        </w:rPr>
        <w:t>.</w:t>
      </w:r>
      <w:r w:rsidR="00FB5FE7" w:rsidRPr="00770A8C">
        <w:rPr>
          <w:rFonts w:ascii="Times New Roman" w:hAnsi="Times New Roman" w:cs="Times New Roman"/>
          <w:sz w:val="24"/>
          <w:szCs w:val="24"/>
        </w:rPr>
        <w:t>78</w:t>
      </w:r>
      <w:r w:rsidR="00AB2DD7" w:rsidRPr="00770A8C">
        <w:rPr>
          <w:rFonts w:ascii="Times New Roman" w:hAnsi="Times New Roman" w:cs="Times New Roman"/>
          <w:sz w:val="24"/>
          <w:szCs w:val="24"/>
        </w:rPr>
        <w:t>% of the total variance</w:t>
      </w:r>
      <w:r w:rsidR="00FB5FE7" w:rsidRPr="00770A8C">
        <w:rPr>
          <w:rFonts w:ascii="Times New Roman" w:hAnsi="Times New Roman" w:cs="Times New Roman"/>
          <w:sz w:val="24"/>
          <w:szCs w:val="24"/>
        </w:rPr>
        <w:t>. As</w:t>
      </w:r>
      <w:r w:rsidR="00AB2DD7" w:rsidRPr="00770A8C">
        <w:rPr>
          <w:rFonts w:ascii="Times New Roman" w:hAnsi="Times New Roman" w:cs="Times New Roman"/>
          <w:sz w:val="24"/>
          <w:szCs w:val="24"/>
        </w:rPr>
        <w:t xml:space="preserve"> no single factor explained most of the variance in </w:t>
      </w:r>
      <w:r w:rsidR="00FB5FE7" w:rsidRPr="00770A8C">
        <w:rPr>
          <w:rFonts w:ascii="Times New Roman" w:hAnsi="Times New Roman" w:cs="Times New Roman"/>
          <w:sz w:val="24"/>
          <w:szCs w:val="24"/>
        </w:rPr>
        <w:t>the</w:t>
      </w:r>
      <w:r w:rsidR="00AB2DD7" w:rsidRPr="00770A8C">
        <w:rPr>
          <w:rFonts w:ascii="Times New Roman" w:hAnsi="Times New Roman" w:cs="Times New Roman"/>
          <w:sz w:val="24"/>
          <w:szCs w:val="24"/>
        </w:rPr>
        <w:t xml:space="preserve"> model</w:t>
      </w:r>
      <w:r w:rsidR="00FB5FE7" w:rsidRPr="00770A8C">
        <w:rPr>
          <w:rFonts w:ascii="Times New Roman" w:hAnsi="Times New Roman" w:cs="Times New Roman"/>
          <w:sz w:val="24"/>
          <w:szCs w:val="24"/>
        </w:rPr>
        <w:t>, issues related to common method bias were disregarded</w:t>
      </w:r>
      <w:r w:rsidR="00AB2DD7" w:rsidRPr="00770A8C">
        <w:rPr>
          <w:rFonts w:ascii="Times New Roman" w:hAnsi="Times New Roman" w:cs="Times New Roman"/>
          <w:sz w:val="24"/>
          <w:szCs w:val="24"/>
        </w:rPr>
        <w:t>.</w:t>
      </w:r>
    </w:p>
    <w:p w14:paraId="4142AA30" w14:textId="77777777" w:rsidR="002B2B32" w:rsidRPr="00770A8C" w:rsidRDefault="002B2B32" w:rsidP="00131E16">
      <w:pPr>
        <w:spacing w:before="120" w:after="120" w:line="480" w:lineRule="auto"/>
        <w:rPr>
          <w:rFonts w:ascii="Times New Roman" w:hAnsi="Times New Roman" w:cs="Times New Roman"/>
          <w:b/>
          <w:bCs/>
          <w:sz w:val="24"/>
          <w:szCs w:val="24"/>
        </w:rPr>
      </w:pPr>
    </w:p>
    <w:p w14:paraId="703863D7" w14:textId="50DC20F1" w:rsidR="001E1AE6" w:rsidRPr="00770A8C" w:rsidRDefault="002B2B32"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t>3.2. Data collection</w:t>
      </w:r>
    </w:p>
    <w:p w14:paraId="4E4D7255" w14:textId="503A60D3" w:rsidR="00017D77" w:rsidRPr="00770A8C" w:rsidRDefault="000500E1"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W</w:t>
      </w:r>
      <w:r w:rsidR="00017D77" w:rsidRPr="00770A8C">
        <w:rPr>
          <w:rFonts w:ascii="Times New Roman" w:hAnsi="Times New Roman" w:cs="Times New Roman"/>
          <w:sz w:val="24"/>
          <w:szCs w:val="24"/>
        </w:rPr>
        <w:t xml:space="preserve">e defined some criteria to select participants whose background and experience would legitimate their perceptions. </w:t>
      </w:r>
      <w:r w:rsidR="009618C4" w:rsidRPr="00770A8C">
        <w:rPr>
          <w:rFonts w:ascii="Times New Roman" w:hAnsi="Times New Roman" w:cs="Times New Roman"/>
          <w:sz w:val="24"/>
          <w:szCs w:val="24"/>
        </w:rPr>
        <w:t>Such non-random approach for selecting respondents is common in empirical studies that gather</w:t>
      </w:r>
      <w:r w:rsidR="00BE6445" w:rsidRPr="00770A8C">
        <w:rPr>
          <w:rFonts w:ascii="Times New Roman" w:hAnsi="Times New Roman" w:cs="Times New Roman"/>
          <w:sz w:val="24"/>
          <w:szCs w:val="24"/>
        </w:rPr>
        <w:t>ed</w:t>
      </w:r>
      <w:r w:rsidR="009618C4" w:rsidRPr="00770A8C">
        <w:rPr>
          <w:rFonts w:ascii="Times New Roman" w:hAnsi="Times New Roman" w:cs="Times New Roman"/>
          <w:sz w:val="24"/>
          <w:szCs w:val="24"/>
        </w:rPr>
        <w:t xml:space="preserve"> data through survey</w:t>
      </w:r>
      <w:r w:rsidR="00BE6445" w:rsidRPr="00770A8C">
        <w:rPr>
          <w:rFonts w:ascii="Times New Roman" w:hAnsi="Times New Roman" w:cs="Times New Roman"/>
          <w:sz w:val="24"/>
          <w:szCs w:val="24"/>
        </w:rPr>
        <w:t>s</w:t>
      </w:r>
      <w:r w:rsidR="009618C4" w:rsidRPr="00770A8C">
        <w:rPr>
          <w:rFonts w:ascii="Times New Roman" w:hAnsi="Times New Roman" w:cs="Times New Roman"/>
          <w:sz w:val="24"/>
          <w:szCs w:val="24"/>
        </w:rPr>
        <w:t xml:space="preserve"> (e.g., </w:t>
      </w:r>
      <w:r w:rsidR="00BE6445" w:rsidRPr="00770A8C">
        <w:rPr>
          <w:rFonts w:ascii="Times New Roman" w:hAnsi="Times New Roman" w:cs="Times New Roman"/>
          <w:sz w:val="24"/>
          <w:szCs w:val="24"/>
        </w:rPr>
        <w:t>Fettermann et al., 2018</w:t>
      </w:r>
      <w:r w:rsidR="009618C4" w:rsidRPr="00770A8C">
        <w:rPr>
          <w:rFonts w:ascii="Times New Roman" w:hAnsi="Times New Roman" w:cs="Times New Roman"/>
          <w:sz w:val="24"/>
          <w:szCs w:val="24"/>
        </w:rPr>
        <w:t xml:space="preserve">; Guimarães et al., 2021). </w:t>
      </w:r>
      <w:r w:rsidR="00017D77" w:rsidRPr="00770A8C">
        <w:rPr>
          <w:rFonts w:ascii="Times New Roman" w:hAnsi="Times New Roman" w:cs="Times New Roman"/>
          <w:sz w:val="24"/>
          <w:szCs w:val="24"/>
        </w:rPr>
        <w:t xml:space="preserve">First, respondents should be familiar with I4.0 and play a key role </w:t>
      </w:r>
      <w:r w:rsidR="00BB405C" w:rsidRPr="00770A8C">
        <w:rPr>
          <w:rFonts w:ascii="Times New Roman" w:hAnsi="Times New Roman" w:cs="Times New Roman"/>
          <w:sz w:val="24"/>
          <w:szCs w:val="24"/>
        </w:rPr>
        <w:t xml:space="preserve">in their organizations </w:t>
      </w:r>
      <w:r w:rsidR="00017D77" w:rsidRPr="00770A8C">
        <w:rPr>
          <w:rFonts w:ascii="Times New Roman" w:hAnsi="Times New Roman" w:cs="Times New Roman"/>
          <w:sz w:val="24"/>
          <w:szCs w:val="24"/>
        </w:rPr>
        <w:t xml:space="preserve">(e.g., middle and top managers). Second, </w:t>
      </w:r>
      <w:r w:rsidR="00867214" w:rsidRPr="00770A8C">
        <w:rPr>
          <w:rFonts w:ascii="Times New Roman" w:hAnsi="Times New Roman" w:cs="Times New Roman"/>
          <w:sz w:val="24"/>
          <w:szCs w:val="24"/>
        </w:rPr>
        <w:t>we targeted respondents who worked for organizations in the same country because I4.0 adoption may vary across different socio-economic contexts (Tortorella et al., 2019b)</w:t>
      </w:r>
      <w:r w:rsidR="00017D77" w:rsidRPr="00770A8C">
        <w:rPr>
          <w:rFonts w:ascii="Times New Roman" w:hAnsi="Times New Roman" w:cs="Times New Roman"/>
          <w:sz w:val="24"/>
          <w:szCs w:val="24"/>
        </w:rPr>
        <w:t xml:space="preserve">. </w:t>
      </w:r>
      <w:r w:rsidR="00DF7F28" w:rsidRPr="00770A8C">
        <w:rPr>
          <w:rFonts w:ascii="Times New Roman" w:hAnsi="Times New Roman" w:cs="Times New Roman"/>
          <w:sz w:val="24"/>
          <w:szCs w:val="24"/>
        </w:rPr>
        <w:t xml:space="preserve">Given the </w:t>
      </w:r>
      <w:r w:rsidR="0020359D" w:rsidRPr="00770A8C">
        <w:rPr>
          <w:rFonts w:ascii="Times New Roman" w:hAnsi="Times New Roman" w:cs="Times New Roman"/>
          <w:sz w:val="24"/>
          <w:szCs w:val="24"/>
        </w:rPr>
        <w:t xml:space="preserve">researchers' </w:t>
      </w:r>
      <w:r w:rsidR="00017D77" w:rsidRPr="00770A8C">
        <w:rPr>
          <w:rFonts w:ascii="Times New Roman" w:hAnsi="Times New Roman" w:cs="Times New Roman"/>
          <w:sz w:val="24"/>
          <w:szCs w:val="24"/>
        </w:rPr>
        <w:t>network</w:t>
      </w:r>
      <w:r w:rsidR="00DF7F28" w:rsidRPr="00770A8C">
        <w:rPr>
          <w:rFonts w:ascii="Times New Roman" w:hAnsi="Times New Roman" w:cs="Times New Roman"/>
          <w:sz w:val="24"/>
          <w:szCs w:val="24"/>
        </w:rPr>
        <w:t>s</w:t>
      </w:r>
      <w:r w:rsidR="00017D77" w:rsidRPr="00770A8C">
        <w:rPr>
          <w:rFonts w:ascii="Times New Roman" w:hAnsi="Times New Roman" w:cs="Times New Roman"/>
          <w:sz w:val="24"/>
          <w:szCs w:val="24"/>
        </w:rPr>
        <w:t xml:space="preserve"> and ease of access, </w:t>
      </w:r>
      <w:r w:rsidR="00A428EA" w:rsidRPr="00770A8C">
        <w:rPr>
          <w:rFonts w:ascii="Times New Roman" w:hAnsi="Times New Roman" w:cs="Times New Roman"/>
          <w:sz w:val="24"/>
          <w:szCs w:val="24"/>
        </w:rPr>
        <w:t>we focused on organizations</w:t>
      </w:r>
      <w:r w:rsidR="00017D77" w:rsidRPr="00770A8C">
        <w:rPr>
          <w:rFonts w:ascii="Times New Roman" w:hAnsi="Times New Roman" w:cs="Times New Roman"/>
          <w:sz w:val="24"/>
          <w:szCs w:val="24"/>
        </w:rPr>
        <w:t xml:space="preserve"> operating in Brazil, which is one of the </w:t>
      </w:r>
      <w:r w:rsidR="0020359D" w:rsidRPr="00770A8C">
        <w:rPr>
          <w:rFonts w:ascii="Times New Roman" w:hAnsi="Times New Roman" w:cs="Times New Roman"/>
          <w:sz w:val="24"/>
          <w:szCs w:val="24"/>
        </w:rPr>
        <w:t xml:space="preserve">world's </w:t>
      </w:r>
      <w:r w:rsidR="00017D77" w:rsidRPr="00770A8C">
        <w:rPr>
          <w:rFonts w:ascii="Times New Roman" w:hAnsi="Times New Roman" w:cs="Times New Roman"/>
          <w:sz w:val="24"/>
          <w:szCs w:val="24"/>
        </w:rPr>
        <w:t>top ten largest economies (FocusEconomics, 2018)</w:t>
      </w:r>
      <w:r w:rsidR="007433C0" w:rsidRPr="00770A8C">
        <w:rPr>
          <w:rFonts w:ascii="Times New Roman" w:hAnsi="Times New Roman" w:cs="Times New Roman"/>
          <w:sz w:val="24"/>
          <w:szCs w:val="24"/>
        </w:rPr>
        <w:t>,</w:t>
      </w:r>
      <w:r w:rsidR="009618C4" w:rsidRPr="00770A8C">
        <w:rPr>
          <w:rFonts w:ascii="Times New Roman" w:hAnsi="Times New Roman" w:cs="Times New Roman"/>
          <w:sz w:val="24"/>
          <w:szCs w:val="24"/>
        </w:rPr>
        <w:t xml:space="preserve"> </w:t>
      </w:r>
      <w:r w:rsidR="007433C0" w:rsidRPr="00770A8C">
        <w:rPr>
          <w:rFonts w:ascii="Times New Roman" w:hAnsi="Times New Roman" w:cs="Times New Roman"/>
          <w:sz w:val="24"/>
          <w:szCs w:val="24"/>
        </w:rPr>
        <w:t xml:space="preserve">with </w:t>
      </w:r>
      <w:r w:rsidR="001537A1" w:rsidRPr="00770A8C">
        <w:rPr>
          <w:rFonts w:ascii="Times New Roman" w:hAnsi="Times New Roman" w:cs="Times New Roman"/>
          <w:sz w:val="24"/>
          <w:szCs w:val="24"/>
        </w:rPr>
        <w:t>a large portion of</w:t>
      </w:r>
      <w:r w:rsidR="009618C4" w:rsidRPr="00770A8C">
        <w:rPr>
          <w:rFonts w:ascii="Times New Roman" w:hAnsi="Times New Roman" w:cs="Times New Roman"/>
          <w:sz w:val="24"/>
          <w:szCs w:val="24"/>
        </w:rPr>
        <w:t xml:space="preserve"> its </w:t>
      </w:r>
      <w:r w:rsidR="001537A1" w:rsidRPr="00770A8C">
        <w:rPr>
          <w:rFonts w:ascii="Times New Roman" w:hAnsi="Times New Roman" w:cs="Times New Roman"/>
          <w:sz w:val="24"/>
          <w:szCs w:val="24"/>
        </w:rPr>
        <w:t xml:space="preserve">manufacturing </w:t>
      </w:r>
      <w:r w:rsidR="007433C0" w:rsidRPr="00770A8C">
        <w:rPr>
          <w:rFonts w:ascii="Times New Roman" w:hAnsi="Times New Roman" w:cs="Times New Roman"/>
          <w:sz w:val="24"/>
          <w:szCs w:val="24"/>
        </w:rPr>
        <w:t>sector</w:t>
      </w:r>
      <w:r w:rsidR="009618C4" w:rsidRPr="00770A8C">
        <w:rPr>
          <w:rFonts w:ascii="Times New Roman" w:hAnsi="Times New Roman" w:cs="Times New Roman"/>
          <w:sz w:val="24"/>
          <w:szCs w:val="24"/>
        </w:rPr>
        <w:t xml:space="preserve"> already exposed to I4.0 (National Confederation of Industry Brazil, 2016)</w:t>
      </w:r>
      <w:r w:rsidR="00017D77" w:rsidRPr="00770A8C">
        <w:rPr>
          <w:rFonts w:ascii="Times New Roman" w:hAnsi="Times New Roman" w:cs="Times New Roman"/>
          <w:sz w:val="24"/>
          <w:szCs w:val="24"/>
        </w:rPr>
        <w:t xml:space="preserve">. </w:t>
      </w:r>
      <w:r w:rsidR="009618C4" w:rsidRPr="00770A8C">
        <w:rPr>
          <w:rFonts w:ascii="Times New Roman" w:hAnsi="Times New Roman" w:cs="Times New Roman"/>
          <w:sz w:val="24"/>
          <w:szCs w:val="24"/>
        </w:rPr>
        <w:t xml:space="preserve">No specific industry sector was </w:t>
      </w:r>
      <w:r w:rsidR="00D56506" w:rsidRPr="00770A8C">
        <w:rPr>
          <w:rFonts w:ascii="Times New Roman" w:hAnsi="Times New Roman" w:cs="Times New Roman"/>
          <w:sz w:val="24"/>
          <w:szCs w:val="24"/>
        </w:rPr>
        <w:t>targeted</w:t>
      </w:r>
      <w:r w:rsidR="009618C4" w:rsidRPr="00770A8C">
        <w:rPr>
          <w:rFonts w:ascii="Times New Roman" w:hAnsi="Times New Roman" w:cs="Times New Roman"/>
          <w:sz w:val="24"/>
          <w:szCs w:val="24"/>
        </w:rPr>
        <w:t xml:space="preserve">, allowing a cross-industry study. </w:t>
      </w:r>
    </w:p>
    <w:p w14:paraId="1200A88D" w14:textId="520093C1" w:rsidR="00704678" w:rsidRPr="00770A8C" w:rsidRDefault="00BE6445"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lastRenderedPageBreak/>
        <w:t>We initially identified 351 potential respondents that met the selection criteria. A first email was sent with the questionnaire</w:t>
      </w:r>
      <w:r w:rsidR="0041301C" w:rsidRPr="00770A8C">
        <w:rPr>
          <w:rFonts w:ascii="Times New Roman" w:hAnsi="Times New Roman" w:cs="Times New Roman"/>
          <w:sz w:val="24"/>
          <w:szCs w:val="24"/>
        </w:rPr>
        <w:t>,</w:t>
      </w:r>
      <w:r w:rsidRPr="00770A8C">
        <w:rPr>
          <w:rFonts w:ascii="Times New Roman" w:hAnsi="Times New Roman" w:cs="Times New Roman"/>
          <w:sz w:val="24"/>
          <w:szCs w:val="24"/>
        </w:rPr>
        <w:t xml:space="preserve"> and a follow-up email was sent after 15 days. In total, 135 responses were </w:t>
      </w:r>
      <w:r w:rsidR="001537A1" w:rsidRPr="00770A8C">
        <w:rPr>
          <w:rFonts w:ascii="Times New Roman" w:hAnsi="Times New Roman" w:cs="Times New Roman"/>
          <w:sz w:val="24"/>
          <w:szCs w:val="24"/>
        </w:rPr>
        <w:t>collect</w:t>
      </w:r>
      <w:r w:rsidRPr="00770A8C">
        <w:rPr>
          <w:rFonts w:ascii="Times New Roman" w:hAnsi="Times New Roman" w:cs="Times New Roman"/>
          <w:sz w:val="24"/>
          <w:szCs w:val="24"/>
        </w:rPr>
        <w:t>ed (</w:t>
      </w:r>
      <w:r w:rsidR="001537A1" w:rsidRPr="00770A8C">
        <w:rPr>
          <w:rFonts w:ascii="Times New Roman" w:hAnsi="Times New Roman" w:cs="Times New Roman"/>
          <w:sz w:val="24"/>
          <w:szCs w:val="24"/>
        </w:rPr>
        <w:t xml:space="preserve">38.46%), which is a relatively good response rate (Hair et al., 2014). </w:t>
      </w:r>
      <w:r w:rsidR="002616AB" w:rsidRPr="00770A8C">
        <w:rPr>
          <w:rFonts w:ascii="Times New Roman" w:hAnsi="Times New Roman" w:cs="Times New Roman"/>
          <w:sz w:val="24"/>
          <w:szCs w:val="24"/>
        </w:rPr>
        <w:t>However, six of them were partially complete and, hence, were excluded from the dataset</w:t>
      </w:r>
      <w:r w:rsidR="001733DC" w:rsidRPr="00770A8C">
        <w:rPr>
          <w:rFonts w:ascii="Times New Roman" w:hAnsi="Times New Roman" w:cs="Times New Roman"/>
          <w:sz w:val="24"/>
          <w:szCs w:val="24"/>
        </w:rPr>
        <w:t>, leading to a</w:t>
      </w:r>
      <w:r w:rsidR="001537A1" w:rsidRPr="00770A8C">
        <w:rPr>
          <w:rFonts w:ascii="Times New Roman" w:hAnsi="Times New Roman" w:cs="Times New Roman"/>
          <w:sz w:val="24"/>
          <w:szCs w:val="24"/>
        </w:rPr>
        <w:t xml:space="preserve"> final sample of 129 respondents. Most respondents were from large-sized companies (73; 56.6%)</w:t>
      </w:r>
      <w:r w:rsidR="00FF3843" w:rsidRPr="00770A8C">
        <w:rPr>
          <w:rFonts w:ascii="Times New Roman" w:hAnsi="Times New Roman" w:cs="Times New Roman"/>
          <w:sz w:val="24"/>
          <w:szCs w:val="24"/>
        </w:rPr>
        <w:t>,</w:t>
      </w:r>
      <w:r w:rsidR="001537A1" w:rsidRPr="00770A8C">
        <w:rPr>
          <w:rFonts w:ascii="Times New Roman" w:hAnsi="Times New Roman" w:cs="Times New Roman"/>
          <w:sz w:val="24"/>
          <w:szCs w:val="24"/>
        </w:rPr>
        <w:t xml:space="preserve"> and 32.5% (42) worked in </w:t>
      </w:r>
      <w:r w:rsidR="00FF3843" w:rsidRPr="00770A8C">
        <w:rPr>
          <w:rFonts w:ascii="Times New Roman" w:hAnsi="Times New Roman" w:cs="Times New Roman"/>
          <w:sz w:val="24"/>
          <w:szCs w:val="24"/>
        </w:rPr>
        <w:t xml:space="preserve">the </w:t>
      </w:r>
      <w:r w:rsidR="001537A1" w:rsidRPr="00770A8C">
        <w:rPr>
          <w:rFonts w:ascii="Times New Roman" w:hAnsi="Times New Roman" w:cs="Times New Roman"/>
          <w:sz w:val="24"/>
          <w:szCs w:val="24"/>
        </w:rPr>
        <w:t xml:space="preserve">metal-mechanics sector. Regarding the </w:t>
      </w:r>
      <w:r w:rsidR="0020359D" w:rsidRPr="00770A8C">
        <w:rPr>
          <w:rFonts w:ascii="Times New Roman" w:hAnsi="Times New Roman" w:cs="Times New Roman"/>
          <w:sz w:val="24"/>
          <w:szCs w:val="24"/>
        </w:rPr>
        <w:t xml:space="preserve">participants' </w:t>
      </w:r>
      <w:r w:rsidR="001537A1" w:rsidRPr="00770A8C">
        <w:rPr>
          <w:rFonts w:ascii="Times New Roman" w:hAnsi="Times New Roman" w:cs="Times New Roman"/>
          <w:sz w:val="24"/>
          <w:szCs w:val="24"/>
        </w:rPr>
        <w:t>profiles, the majority played a middle manager role (110; 85.2%)</w:t>
      </w:r>
      <w:r w:rsidR="00704678" w:rsidRPr="00770A8C">
        <w:rPr>
          <w:rFonts w:ascii="Times New Roman" w:hAnsi="Times New Roman" w:cs="Times New Roman"/>
          <w:sz w:val="24"/>
          <w:szCs w:val="24"/>
        </w:rPr>
        <w:t xml:space="preserve">, </w:t>
      </w:r>
      <w:r w:rsidR="001537A1" w:rsidRPr="00770A8C">
        <w:rPr>
          <w:rFonts w:ascii="Times New Roman" w:hAnsi="Times New Roman" w:cs="Times New Roman"/>
          <w:sz w:val="24"/>
          <w:szCs w:val="24"/>
        </w:rPr>
        <w:t xml:space="preserve">and </w:t>
      </w:r>
      <w:r w:rsidR="00704678" w:rsidRPr="00770A8C">
        <w:rPr>
          <w:rFonts w:ascii="Times New Roman" w:hAnsi="Times New Roman" w:cs="Times New Roman"/>
          <w:sz w:val="24"/>
          <w:szCs w:val="24"/>
        </w:rPr>
        <w:t xml:space="preserve">all </w:t>
      </w:r>
      <w:r w:rsidR="001537A1" w:rsidRPr="00770A8C">
        <w:rPr>
          <w:rFonts w:ascii="Times New Roman" w:hAnsi="Times New Roman" w:cs="Times New Roman"/>
          <w:sz w:val="24"/>
          <w:szCs w:val="24"/>
        </w:rPr>
        <w:t xml:space="preserve">of them </w:t>
      </w:r>
      <w:r w:rsidR="00704678" w:rsidRPr="00770A8C">
        <w:rPr>
          <w:rFonts w:ascii="Times New Roman" w:hAnsi="Times New Roman" w:cs="Times New Roman"/>
          <w:sz w:val="24"/>
          <w:szCs w:val="24"/>
        </w:rPr>
        <w:t>claimed to be familiar with I4.0.</w:t>
      </w:r>
      <w:r w:rsidR="001537A1" w:rsidRPr="00770A8C">
        <w:rPr>
          <w:rFonts w:ascii="Times New Roman" w:hAnsi="Times New Roman" w:cs="Times New Roman"/>
          <w:sz w:val="24"/>
          <w:szCs w:val="24"/>
        </w:rPr>
        <w:t xml:space="preserve"> </w:t>
      </w:r>
      <w:r w:rsidR="00B45D1A" w:rsidRPr="00770A8C">
        <w:rPr>
          <w:rFonts w:ascii="Times New Roman" w:hAnsi="Times New Roman" w:cs="Times New Roman"/>
          <w:sz w:val="24"/>
          <w:szCs w:val="24"/>
        </w:rPr>
        <w:t>Additionally, all respondents had a minimum experience of 5 years in their roles.</w:t>
      </w:r>
    </w:p>
    <w:p w14:paraId="26E29A04" w14:textId="7B75AD82" w:rsidR="00041214" w:rsidRPr="00770A8C" w:rsidRDefault="00FB5FE7"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T</w:t>
      </w:r>
      <w:r w:rsidR="00517328" w:rsidRPr="00770A8C">
        <w:rPr>
          <w:rFonts w:ascii="Times New Roman" w:hAnsi="Times New Roman" w:cs="Times New Roman"/>
          <w:sz w:val="24"/>
          <w:szCs w:val="24"/>
        </w:rPr>
        <w:t xml:space="preserve">o </w:t>
      </w:r>
      <w:r w:rsidR="00AC3785" w:rsidRPr="00770A8C">
        <w:rPr>
          <w:rFonts w:ascii="Times New Roman" w:hAnsi="Times New Roman" w:cs="Times New Roman"/>
          <w:sz w:val="24"/>
          <w:szCs w:val="24"/>
        </w:rPr>
        <w:t>verify</w:t>
      </w:r>
      <w:r w:rsidR="00517328" w:rsidRPr="00770A8C">
        <w:rPr>
          <w:rFonts w:ascii="Times New Roman" w:hAnsi="Times New Roman" w:cs="Times New Roman"/>
          <w:sz w:val="24"/>
          <w:szCs w:val="24"/>
        </w:rPr>
        <w:t xml:space="preserve"> nonresponse bias between early (those who responded the first email message; </w:t>
      </w:r>
      <w:r w:rsidR="00517328" w:rsidRPr="00770A8C">
        <w:rPr>
          <w:rFonts w:ascii="Times New Roman" w:hAnsi="Times New Roman" w:cs="Times New Roman"/>
          <w:i/>
          <w:iCs/>
          <w:sz w:val="24"/>
          <w:szCs w:val="24"/>
        </w:rPr>
        <w:t>n</w:t>
      </w:r>
      <w:r w:rsidR="00517328" w:rsidRPr="00770A8C">
        <w:rPr>
          <w:rFonts w:ascii="Times New Roman" w:hAnsi="Times New Roman" w:cs="Times New Roman"/>
          <w:sz w:val="24"/>
          <w:szCs w:val="24"/>
          <w:vertAlign w:val="subscript"/>
        </w:rPr>
        <w:t>1</w:t>
      </w:r>
      <w:r w:rsidR="00517328" w:rsidRPr="00770A8C">
        <w:rPr>
          <w:rFonts w:ascii="Times New Roman" w:hAnsi="Times New Roman" w:cs="Times New Roman"/>
          <w:sz w:val="24"/>
          <w:szCs w:val="24"/>
        </w:rPr>
        <w:t xml:space="preserve"> = </w:t>
      </w:r>
      <w:r w:rsidR="00AC3785" w:rsidRPr="00770A8C">
        <w:rPr>
          <w:rFonts w:ascii="Times New Roman" w:hAnsi="Times New Roman" w:cs="Times New Roman"/>
          <w:sz w:val="24"/>
          <w:szCs w:val="24"/>
        </w:rPr>
        <w:t>69</w:t>
      </w:r>
      <w:r w:rsidR="00517328" w:rsidRPr="00770A8C">
        <w:rPr>
          <w:rFonts w:ascii="Times New Roman" w:hAnsi="Times New Roman" w:cs="Times New Roman"/>
          <w:sz w:val="24"/>
          <w:szCs w:val="24"/>
        </w:rPr>
        <w:t xml:space="preserve">) and late respondents (those who responded after the follow-up; </w:t>
      </w:r>
      <w:r w:rsidR="00517328" w:rsidRPr="00770A8C">
        <w:rPr>
          <w:rFonts w:ascii="Times New Roman" w:hAnsi="Times New Roman" w:cs="Times New Roman"/>
          <w:i/>
          <w:iCs/>
          <w:sz w:val="24"/>
          <w:szCs w:val="24"/>
        </w:rPr>
        <w:t>n</w:t>
      </w:r>
      <w:r w:rsidR="00517328" w:rsidRPr="00770A8C">
        <w:rPr>
          <w:rFonts w:ascii="Times New Roman" w:hAnsi="Times New Roman" w:cs="Times New Roman"/>
          <w:sz w:val="24"/>
          <w:szCs w:val="24"/>
          <w:vertAlign w:val="subscript"/>
        </w:rPr>
        <w:t>2</w:t>
      </w:r>
      <w:r w:rsidR="00517328" w:rsidRPr="00770A8C">
        <w:rPr>
          <w:rFonts w:ascii="Times New Roman" w:hAnsi="Times New Roman" w:cs="Times New Roman"/>
          <w:sz w:val="24"/>
          <w:szCs w:val="24"/>
        </w:rPr>
        <w:t xml:space="preserve"> = 6</w:t>
      </w:r>
      <w:r w:rsidR="00AC3785" w:rsidRPr="00770A8C">
        <w:rPr>
          <w:rFonts w:ascii="Times New Roman" w:hAnsi="Times New Roman" w:cs="Times New Roman"/>
          <w:sz w:val="24"/>
          <w:szCs w:val="24"/>
        </w:rPr>
        <w:t>0</w:t>
      </w:r>
      <w:r w:rsidR="00517328" w:rsidRPr="00770A8C">
        <w:rPr>
          <w:rFonts w:ascii="Times New Roman" w:hAnsi="Times New Roman" w:cs="Times New Roman"/>
          <w:sz w:val="24"/>
          <w:szCs w:val="24"/>
        </w:rPr>
        <w:t>), difference in me</w:t>
      </w:r>
      <w:r w:rsidR="00041214" w:rsidRPr="00770A8C">
        <w:rPr>
          <w:rFonts w:ascii="Times New Roman" w:hAnsi="Times New Roman" w:cs="Times New Roman"/>
          <w:sz w:val="24"/>
          <w:szCs w:val="24"/>
        </w:rPr>
        <w:t>di</w:t>
      </w:r>
      <w:r w:rsidR="00517328" w:rsidRPr="00770A8C">
        <w:rPr>
          <w:rFonts w:ascii="Times New Roman" w:hAnsi="Times New Roman" w:cs="Times New Roman"/>
          <w:sz w:val="24"/>
          <w:szCs w:val="24"/>
        </w:rPr>
        <w:t xml:space="preserve">ans </w:t>
      </w:r>
      <w:r w:rsidR="00AC3785" w:rsidRPr="00770A8C">
        <w:rPr>
          <w:rFonts w:ascii="Times New Roman" w:hAnsi="Times New Roman" w:cs="Times New Roman"/>
          <w:sz w:val="24"/>
          <w:szCs w:val="24"/>
        </w:rPr>
        <w:t>w</w:t>
      </w:r>
      <w:r w:rsidR="00041214" w:rsidRPr="00770A8C">
        <w:rPr>
          <w:rFonts w:ascii="Times New Roman" w:hAnsi="Times New Roman" w:cs="Times New Roman"/>
          <w:sz w:val="24"/>
          <w:szCs w:val="24"/>
        </w:rPr>
        <w:t>as</w:t>
      </w:r>
      <w:r w:rsidR="00AC3785" w:rsidRPr="00770A8C">
        <w:rPr>
          <w:rFonts w:ascii="Times New Roman" w:hAnsi="Times New Roman" w:cs="Times New Roman"/>
          <w:sz w:val="24"/>
          <w:szCs w:val="24"/>
        </w:rPr>
        <w:t xml:space="preserve"> assessed via </w:t>
      </w:r>
      <w:r w:rsidR="00041214" w:rsidRPr="00770A8C">
        <w:rPr>
          <w:rFonts w:ascii="Times New Roman" w:hAnsi="Times New Roman" w:cs="Times New Roman"/>
          <w:sz w:val="24"/>
          <w:szCs w:val="24"/>
        </w:rPr>
        <w:t xml:space="preserve">the Kruskal-Wallis test, </w:t>
      </w:r>
      <w:r w:rsidR="00765A49" w:rsidRPr="00770A8C">
        <w:rPr>
          <w:rFonts w:ascii="Times New Roman" w:hAnsi="Times New Roman" w:cs="Times New Roman"/>
          <w:sz w:val="24"/>
          <w:szCs w:val="24"/>
        </w:rPr>
        <w:t>which is non-parametric</w:t>
      </w:r>
      <w:r w:rsidR="00041214" w:rsidRPr="00770A8C">
        <w:rPr>
          <w:rFonts w:ascii="Times New Roman" w:hAnsi="Times New Roman" w:cs="Times New Roman"/>
          <w:sz w:val="24"/>
          <w:szCs w:val="24"/>
        </w:rPr>
        <w:t xml:space="preserve"> (Siegel, 1988). </w:t>
      </w:r>
      <w:r w:rsidR="00E3410D" w:rsidRPr="00770A8C">
        <w:rPr>
          <w:rFonts w:ascii="Times New Roman" w:hAnsi="Times New Roman" w:cs="Times New Roman"/>
          <w:sz w:val="24"/>
          <w:szCs w:val="24"/>
        </w:rPr>
        <w:t>R</w:t>
      </w:r>
      <w:r w:rsidR="00041214" w:rsidRPr="00770A8C">
        <w:rPr>
          <w:rFonts w:ascii="Times New Roman" w:hAnsi="Times New Roman" w:cs="Times New Roman"/>
          <w:sz w:val="24"/>
          <w:szCs w:val="24"/>
        </w:rPr>
        <w:t>esults indicated no significant difference between the two groups</w:t>
      </w:r>
      <w:r w:rsidR="00D764CA" w:rsidRPr="00770A8C">
        <w:rPr>
          <w:rFonts w:ascii="Times New Roman" w:hAnsi="Times New Roman" w:cs="Times New Roman"/>
          <w:sz w:val="24"/>
          <w:szCs w:val="24"/>
        </w:rPr>
        <w:t xml:space="preserve"> (</w:t>
      </w:r>
      <w:r w:rsidR="00D764CA" w:rsidRPr="00770A8C">
        <w:rPr>
          <w:rFonts w:ascii="Times New Roman" w:hAnsi="Times New Roman" w:cs="Times New Roman"/>
          <w:i/>
          <w:iCs/>
          <w:sz w:val="24"/>
          <w:szCs w:val="24"/>
        </w:rPr>
        <w:t>p</w:t>
      </w:r>
      <w:r w:rsidR="00D764CA" w:rsidRPr="00770A8C">
        <w:rPr>
          <w:rFonts w:ascii="Times New Roman" w:hAnsi="Times New Roman" w:cs="Times New Roman"/>
          <w:sz w:val="24"/>
          <w:szCs w:val="24"/>
        </w:rPr>
        <w:t>-value &lt; 0.05), which allowed us to disregard nonresponse bias issues</w:t>
      </w:r>
      <w:r w:rsidR="00041214" w:rsidRPr="00770A8C">
        <w:rPr>
          <w:rFonts w:ascii="Times New Roman" w:hAnsi="Times New Roman" w:cs="Times New Roman"/>
          <w:sz w:val="24"/>
          <w:szCs w:val="24"/>
        </w:rPr>
        <w:t>.</w:t>
      </w:r>
    </w:p>
    <w:p w14:paraId="2E72C39D" w14:textId="77777777" w:rsidR="00517328" w:rsidRPr="00770A8C" w:rsidRDefault="00517328" w:rsidP="00131E16">
      <w:pPr>
        <w:spacing w:before="120" w:after="120" w:line="480" w:lineRule="auto"/>
        <w:jc w:val="both"/>
        <w:rPr>
          <w:rFonts w:ascii="Times New Roman" w:hAnsi="Times New Roman" w:cs="Times New Roman"/>
          <w:sz w:val="24"/>
          <w:szCs w:val="24"/>
        </w:rPr>
      </w:pPr>
    </w:p>
    <w:p w14:paraId="330F2EAB" w14:textId="2E6B123A" w:rsidR="002B2B32" w:rsidRPr="00770A8C" w:rsidRDefault="002B2B32"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t>3.</w:t>
      </w:r>
      <w:r w:rsidR="00AC3785" w:rsidRPr="00770A8C">
        <w:rPr>
          <w:rFonts w:ascii="Times New Roman" w:hAnsi="Times New Roman" w:cs="Times New Roman"/>
          <w:b/>
          <w:bCs/>
          <w:sz w:val="24"/>
          <w:szCs w:val="24"/>
        </w:rPr>
        <w:t>3</w:t>
      </w:r>
      <w:r w:rsidRPr="00770A8C">
        <w:rPr>
          <w:rFonts w:ascii="Times New Roman" w:hAnsi="Times New Roman" w:cs="Times New Roman"/>
          <w:b/>
          <w:bCs/>
          <w:sz w:val="24"/>
          <w:szCs w:val="24"/>
        </w:rPr>
        <w:t xml:space="preserve">. </w:t>
      </w:r>
      <w:r w:rsidR="0020359D" w:rsidRPr="00770A8C">
        <w:rPr>
          <w:rFonts w:ascii="Times New Roman" w:hAnsi="Times New Roman" w:cs="Times New Roman"/>
          <w:b/>
          <w:bCs/>
          <w:sz w:val="24"/>
          <w:szCs w:val="24"/>
        </w:rPr>
        <w:t xml:space="preserve">Constructs' </w:t>
      </w:r>
      <w:r w:rsidRPr="00770A8C">
        <w:rPr>
          <w:rFonts w:ascii="Times New Roman" w:hAnsi="Times New Roman" w:cs="Times New Roman"/>
          <w:b/>
          <w:bCs/>
          <w:sz w:val="24"/>
          <w:szCs w:val="24"/>
        </w:rPr>
        <w:t>validity and reliability</w:t>
      </w:r>
    </w:p>
    <w:p w14:paraId="35F6F498" w14:textId="1FDBB3CB" w:rsidR="002B2B32" w:rsidRPr="00770A8C" w:rsidRDefault="00517328"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For I4.0 base technologies (independent variable), we performed an Exploratory Factor Analysis (EFA) via Principal Component Analysis (PCA) using varimax rotation to extract orthogonal components (see Table 2). All </w:t>
      </w:r>
      <w:r w:rsidR="00F92371" w:rsidRPr="00770A8C">
        <w:rPr>
          <w:rFonts w:ascii="Times New Roman" w:hAnsi="Times New Roman" w:cs="Times New Roman"/>
          <w:sz w:val="24"/>
          <w:szCs w:val="24"/>
        </w:rPr>
        <w:t xml:space="preserve">four </w:t>
      </w:r>
      <w:r w:rsidRPr="00770A8C">
        <w:rPr>
          <w:rFonts w:ascii="Times New Roman" w:hAnsi="Times New Roman" w:cs="Times New Roman"/>
          <w:sz w:val="24"/>
          <w:szCs w:val="24"/>
        </w:rPr>
        <w:t>I4.0 base technologies loaded into a single factor with an eigenvalue of 2.826</w:t>
      </w:r>
      <w:r w:rsidR="008E7FA9" w:rsidRPr="00770A8C">
        <w:rPr>
          <w:rFonts w:ascii="Times New Roman" w:hAnsi="Times New Roman" w:cs="Times New Roman"/>
          <w:sz w:val="24"/>
          <w:szCs w:val="24"/>
        </w:rPr>
        <w:t>,</w:t>
      </w:r>
      <w:r w:rsidRPr="00770A8C">
        <w:rPr>
          <w:rFonts w:ascii="Times New Roman" w:hAnsi="Times New Roman" w:cs="Times New Roman"/>
          <w:sz w:val="24"/>
          <w:szCs w:val="24"/>
        </w:rPr>
        <w:t xml:space="preserve"> </w:t>
      </w:r>
      <w:r w:rsidR="008E7FA9" w:rsidRPr="00770A8C">
        <w:rPr>
          <w:rFonts w:ascii="Times New Roman" w:hAnsi="Times New Roman" w:cs="Times New Roman"/>
          <w:sz w:val="24"/>
          <w:szCs w:val="24"/>
        </w:rPr>
        <w:t xml:space="preserve">accounting for </w:t>
      </w:r>
      <w:r w:rsidR="007B1DED" w:rsidRPr="00770A8C">
        <w:rPr>
          <w:rFonts w:ascii="Times New Roman" w:hAnsi="Times New Roman" w:cs="Times New Roman"/>
          <w:sz w:val="24"/>
          <w:szCs w:val="24"/>
        </w:rPr>
        <w:t>7</w:t>
      </w:r>
      <w:r w:rsidRPr="00770A8C">
        <w:rPr>
          <w:rFonts w:ascii="Times New Roman" w:hAnsi="Times New Roman" w:cs="Times New Roman"/>
          <w:sz w:val="24"/>
          <w:szCs w:val="24"/>
        </w:rPr>
        <w:t xml:space="preserve">0.65% of </w:t>
      </w:r>
      <w:r w:rsidR="007B1DED" w:rsidRPr="00770A8C">
        <w:rPr>
          <w:rFonts w:ascii="Times New Roman" w:hAnsi="Times New Roman" w:cs="Times New Roman"/>
          <w:sz w:val="24"/>
          <w:szCs w:val="24"/>
        </w:rPr>
        <w:t xml:space="preserve">the </w:t>
      </w:r>
      <w:r w:rsidR="008E7FA9" w:rsidRPr="00770A8C">
        <w:rPr>
          <w:rFonts w:ascii="Times New Roman" w:hAnsi="Times New Roman" w:cs="Times New Roman"/>
          <w:sz w:val="24"/>
          <w:szCs w:val="24"/>
        </w:rPr>
        <w:t xml:space="preserve">total </w:t>
      </w:r>
      <w:r w:rsidRPr="00770A8C">
        <w:rPr>
          <w:rFonts w:ascii="Times New Roman" w:hAnsi="Times New Roman" w:cs="Times New Roman"/>
          <w:sz w:val="24"/>
          <w:szCs w:val="24"/>
        </w:rPr>
        <w:t xml:space="preserve">variation. </w:t>
      </w:r>
      <w:r w:rsidR="0020359D" w:rsidRPr="00770A8C">
        <w:rPr>
          <w:rFonts w:ascii="Times New Roman" w:hAnsi="Times New Roman" w:cs="Times New Roman"/>
          <w:sz w:val="24"/>
          <w:szCs w:val="24"/>
        </w:rPr>
        <w:t xml:space="preserve">Cronbach's </w:t>
      </w:r>
      <w:r w:rsidRPr="00770A8C">
        <w:rPr>
          <w:rFonts w:ascii="Times New Roman" w:hAnsi="Times New Roman" w:cs="Times New Roman"/>
          <w:sz w:val="24"/>
          <w:szCs w:val="24"/>
        </w:rPr>
        <w:t xml:space="preserve">alpha was 0.860, </w:t>
      </w:r>
      <w:r w:rsidR="007B1DED" w:rsidRPr="00770A8C">
        <w:rPr>
          <w:rFonts w:ascii="Times New Roman" w:hAnsi="Times New Roman" w:cs="Times New Roman"/>
          <w:sz w:val="24"/>
          <w:szCs w:val="24"/>
        </w:rPr>
        <w:t>indicating</w:t>
      </w:r>
      <w:r w:rsidRPr="00770A8C">
        <w:rPr>
          <w:rFonts w:ascii="Times New Roman" w:hAnsi="Times New Roman" w:cs="Times New Roman"/>
          <w:sz w:val="24"/>
          <w:szCs w:val="24"/>
        </w:rPr>
        <w:t xml:space="preserve"> a high consistency </w:t>
      </w:r>
      <w:r w:rsidR="008E7FA9" w:rsidRPr="00770A8C">
        <w:rPr>
          <w:rFonts w:ascii="Times New Roman" w:hAnsi="Times New Roman" w:cs="Times New Roman"/>
          <w:sz w:val="24"/>
          <w:szCs w:val="24"/>
        </w:rPr>
        <w:t xml:space="preserve">in responses </w:t>
      </w:r>
      <w:r w:rsidRPr="00770A8C">
        <w:rPr>
          <w:rFonts w:ascii="Times New Roman" w:hAnsi="Times New Roman" w:cs="Times New Roman"/>
          <w:sz w:val="24"/>
          <w:szCs w:val="24"/>
        </w:rPr>
        <w:t xml:space="preserve">(James, 2002). </w:t>
      </w:r>
      <w:r w:rsidR="008F1999" w:rsidRPr="00770A8C">
        <w:rPr>
          <w:rFonts w:ascii="Times New Roman" w:hAnsi="Times New Roman" w:cs="Times New Roman"/>
          <w:sz w:val="24"/>
          <w:szCs w:val="24"/>
        </w:rPr>
        <w:t xml:space="preserve">The construct associated with the </w:t>
      </w:r>
      <w:r w:rsidR="00F60C8A" w:rsidRPr="00770A8C">
        <w:rPr>
          <w:rFonts w:ascii="Times New Roman" w:hAnsi="Times New Roman" w:cs="Times New Roman"/>
          <w:sz w:val="24"/>
          <w:szCs w:val="24"/>
        </w:rPr>
        <w:t xml:space="preserve">single factor was </w:t>
      </w:r>
      <w:r w:rsidRPr="00770A8C">
        <w:rPr>
          <w:rFonts w:ascii="Times New Roman" w:hAnsi="Times New Roman" w:cs="Times New Roman"/>
          <w:sz w:val="24"/>
          <w:szCs w:val="24"/>
        </w:rPr>
        <w:t xml:space="preserve">named </w:t>
      </w:r>
      <w:r w:rsidR="0020359D" w:rsidRPr="00770A8C">
        <w:rPr>
          <w:rFonts w:ascii="Times New Roman" w:hAnsi="Times New Roman" w:cs="Times New Roman"/>
          <w:sz w:val="24"/>
          <w:szCs w:val="24"/>
        </w:rPr>
        <w:t>'</w:t>
      </w:r>
      <w:r w:rsidRPr="00770A8C">
        <w:rPr>
          <w:rFonts w:ascii="Times New Roman" w:hAnsi="Times New Roman" w:cs="Times New Roman"/>
          <w:sz w:val="24"/>
          <w:szCs w:val="24"/>
        </w:rPr>
        <w:t xml:space="preserve">Base </w:t>
      </w:r>
      <w:r w:rsidR="0020359D" w:rsidRPr="00770A8C">
        <w:rPr>
          <w:rFonts w:ascii="Times New Roman" w:hAnsi="Times New Roman" w:cs="Times New Roman"/>
          <w:sz w:val="24"/>
          <w:szCs w:val="24"/>
        </w:rPr>
        <w:t>Technologies'</w:t>
      </w:r>
      <w:r w:rsidRPr="00770A8C">
        <w:rPr>
          <w:rFonts w:ascii="Times New Roman" w:hAnsi="Times New Roman" w:cs="Times New Roman"/>
          <w:sz w:val="24"/>
          <w:szCs w:val="24"/>
        </w:rPr>
        <w:t xml:space="preserve">, following </w:t>
      </w:r>
      <w:r w:rsidR="00BB6D40" w:rsidRPr="00770A8C">
        <w:rPr>
          <w:rFonts w:ascii="Times New Roman" w:hAnsi="Times New Roman" w:cs="Times New Roman"/>
          <w:sz w:val="24"/>
          <w:szCs w:val="24"/>
        </w:rPr>
        <w:t xml:space="preserve">the denomination proposed by </w:t>
      </w:r>
      <w:r w:rsidRPr="00770A8C">
        <w:rPr>
          <w:rFonts w:ascii="Times New Roman" w:hAnsi="Times New Roman" w:cs="Times New Roman"/>
          <w:sz w:val="24"/>
          <w:szCs w:val="24"/>
        </w:rPr>
        <w:t>Frank et al. (2019</w:t>
      </w:r>
      <w:r w:rsidR="00AF5153" w:rsidRPr="00770A8C">
        <w:rPr>
          <w:rFonts w:ascii="Times New Roman" w:hAnsi="Times New Roman" w:cs="Times New Roman"/>
          <w:sz w:val="24"/>
          <w:szCs w:val="24"/>
        </w:rPr>
        <w:t>a</w:t>
      </w:r>
      <w:r w:rsidRPr="00770A8C">
        <w:rPr>
          <w:rFonts w:ascii="Times New Roman" w:hAnsi="Times New Roman" w:cs="Times New Roman"/>
          <w:sz w:val="24"/>
          <w:szCs w:val="24"/>
        </w:rPr>
        <w:t>).</w:t>
      </w:r>
    </w:p>
    <w:p w14:paraId="39A345C7" w14:textId="38615443" w:rsidR="00F0253B" w:rsidRPr="00770A8C" w:rsidRDefault="00F0253B" w:rsidP="00131E16">
      <w:pPr>
        <w:spacing w:before="120" w:after="120" w:line="480" w:lineRule="auto"/>
        <w:rPr>
          <w:rFonts w:ascii="Times New Roman" w:hAnsi="Times New Roman" w:cs="Times New Roman"/>
          <w:sz w:val="24"/>
          <w:szCs w:val="24"/>
        </w:rPr>
      </w:pPr>
    </w:p>
    <w:p w14:paraId="40515059" w14:textId="24C3A196" w:rsidR="006B2CA9" w:rsidRPr="00770A8C" w:rsidRDefault="006B2CA9" w:rsidP="00131E16">
      <w:pPr>
        <w:spacing w:before="120" w:after="120" w:line="480" w:lineRule="auto"/>
        <w:jc w:val="center"/>
        <w:rPr>
          <w:b/>
          <w:sz w:val="20"/>
          <w:szCs w:val="20"/>
          <w:lang w:val="en-US"/>
        </w:rPr>
      </w:pPr>
      <w:r w:rsidRPr="00770A8C">
        <w:rPr>
          <w:rFonts w:ascii="Times New Roman" w:hAnsi="Times New Roman"/>
          <w:sz w:val="20"/>
          <w:lang w:val="en-US"/>
        </w:rPr>
        <w:lastRenderedPageBreak/>
        <w:t>Table 2</w:t>
      </w:r>
      <w:r w:rsidRPr="00770A8C">
        <w:rPr>
          <w:rFonts w:ascii="Times New Roman" w:hAnsi="Times New Roman"/>
          <w:b/>
          <w:sz w:val="20"/>
          <w:lang w:val="en-US"/>
        </w:rPr>
        <w:t xml:space="preserve"> </w:t>
      </w:r>
      <w:r w:rsidR="00BB6D40" w:rsidRPr="00770A8C">
        <w:rPr>
          <w:rFonts w:ascii="Times New Roman" w:hAnsi="Times New Roman"/>
          <w:b/>
          <w:sz w:val="20"/>
          <w:lang w:val="en-US"/>
        </w:rPr>
        <w:t>–</w:t>
      </w:r>
      <w:r w:rsidRPr="00770A8C">
        <w:rPr>
          <w:rFonts w:ascii="Times New Roman" w:hAnsi="Times New Roman" w:cs="Times New Roman"/>
          <w:sz w:val="20"/>
          <w:szCs w:val="20"/>
          <w:lang w:val="en-US"/>
        </w:rPr>
        <w:t xml:space="preserve"> </w:t>
      </w:r>
      <w:r w:rsidR="00BB6D40" w:rsidRPr="00770A8C">
        <w:rPr>
          <w:rFonts w:ascii="Times New Roman" w:hAnsi="Times New Roman" w:cs="Times New Roman"/>
          <w:sz w:val="20"/>
          <w:szCs w:val="20"/>
          <w:lang w:val="en-US"/>
        </w:rPr>
        <w:t>EFA</w:t>
      </w:r>
      <w:r w:rsidRPr="00770A8C">
        <w:rPr>
          <w:rFonts w:ascii="Times New Roman" w:hAnsi="Times New Roman" w:cs="Times New Roman"/>
          <w:sz w:val="20"/>
          <w:szCs w:val="20"/>
          <w:lang w:val="en-US"/>
        </w:rPr>
        <w:t xml:space="preserve"> to validate I4.0 base technologies </w:t>
      </w:r>
      <w:r w:rsidR="00150448" w:rsidRPr="00770A8C">
        <w:rPr>
          <w:rFonts w:ascii="Times New Roman" w:hAnsi="Times New Roman" w:cs="Times New Roman"/>
          <w:sz w:val="20"/>
          <w:szCs w:val="20"/>
          <w:lang w:val="en-US"/>
        </w:rPr>
        <w:t>construct</w:t>
      </w:r>
    </w:p>
    <w:p w14:paraId="149D51A5" w14:textId="7251E4E8" w:rsidR="00517328" w:rsidRPr="00770A8C" w:rsidRDefault="00517328" w:rsidP="00131E16">
      <w:pPr>
        <w:spacing w:before="120" w:after="120" w:line="480" w:lineRule="auto"/>
        <w:jc w:val="center"/>
        <w:rPr>
          <w:rFonts w:ascii="Times New Roman" w:hAnsi="Times New Roman" w:cs="Times New Roman"/>
          <w:sz w:val="24"/>
          <w:szCs w:val="24"/>
          <w:lang w:val="en-US"/>
        </w:rPr>
      </w:pPr>
    </w:p>
    <w:p w14:paraId="5C5CB3D1" w14:textId="10DB01A4" w:rsidR="00517328" w:rsidRPr="00770A8C" w:rsidRDefault="005251CA" w:rsidP="00131E16">
      <w:pPr>
        <w:spacing w:before="120" w:after="120" w:line="480" w:lineRule="auto"/>
        <w:jc w:val="both"/>
        <w:rPr>
          <w:rFonts w:ascii="Times New Roman" w:hAnsi="Times New Roman" w:cs="Times New Roman"/>
          <w:sz w:val="24"/>
          <w:szCs w:val="24"/>
          <w:lang w:val="en-US"/>
        </w:rPr>
      </w:pPr>
      <w:r w:rsidRPr="00770A8C">
        <w:rPr>
          <w:rFonts w:ascii="Times New Roman" w:hAnsi="Times New Roman" w:cs="Times New Roman"/>
          <w:sz w:val="24"/>
          <w:szCs w:val="24"/>
          <w:lang w:val="en-US"/>
        </w:rPr>
        <w:t xml:space="preserve">To validate the </w:t>
      </w:r>
      <w:r w:rsidR="00517328" w:rsidRPr="00770A8C">
        <w:rPr>
          <w:rFonts w:ascii="Times New Roman" w:hAnsi="Times New Roman" w:cs="Times New Roman"/>
          <w:sz w:val="24"/>
          <w:szCs w:val="24"/>
          <w:lang w:val="en-US"/>
        </w:rPr>
        <w:t xml:space="preserve">learning dimensions </w:t>
      </w:r>
      <w:r w:rsidR="0020359D" w:rsidRPr="00770A8C">
        <w:rPr>
          <w:rFonts w:ascii="Times New Roman" w:hAnsi="Times New Roman" w:cs="Times New Roman"/>
          <w:sz w:val="24"/>
          <w:szCs w:val="24"/>
          <w:lang w:val="en-US"/>
        </w:rPr>
        <w:t>constructs</w:t>
      </w:r>
      <w:r w:rsidR="00517328" w:rsidRPr="00770A8C">
        <w:rPr>
          <w:rFonts w:ascii="Times New Roman" w:hAnsi="Times New Roman" w:cs="Times New Roman"/>
          <w:sz w:val="24"/>
          <w:szCs w:val="24"/>
          <w:lang w:val="en-US"/>
        </w:rPr>
        <w:t>, we performed a Confirmatory Factor Analysis (CFA) using STATA 14.2</w:t>
      </w:r>
      <w:r w:rsidR="00C232F9" w:rsidRPr="00770A8C">
        <w:rPr>
          <w:rFonts w:ascii="Times New Roman" w:hAnsi="Times New Roman" w:cs="Times New Roman"/>
          <w:sz w:val="24"/>
          <w:szCs w:val="24"/>
          <w:lang w:val="en-US"/>
        </w:rPr>
        <w:t xml:space="preserve">. We </w:t>
      </w:r>
      <w:r w:rsidR="00517328" w:rsidRPr="00770A8C">
        <w:rPr>
          <w:rFonts w:ascii="Times New Roman" w:hAnsi="Times New Roman" w:cs="Times New Roman"/>
          <w:sz w:val="24"/>
          <w:szCs w:val="24"/>
          <w:lang w:val="en-US"/>
        </w:rPr>
        <w:t>verif</w:t>
      </w:r>
      <w:r w:rsidR="00C232F9" w:rsidRPr="00770A8C">
        <w:rPr>
          <w:rFonts w:ascii="Times New Roman" w:hAnsi="Times New Roman" w:cs="Times New Roman"/>
          <w:sz w:val="24"/>
          <w:szCs w:val="24"/>
          <w:lang w:val="en-US"/>
        </w:rPr>
        <w:t>ied the c</w:t>
      </w:r>
      <w:r w:rsidR="00517328" w:rsidRPr="00770A8C">
        <w:rPr>
          <w:rFonts w:ascii="Times New Roman" w:hAnsi="Times New Roman" w:cs="Times New Roman"/>
          <w:sz w:val="24"/>
          <w:szCs w:val="24"/>
          <w:lang w:val="en-US"/>
        </w:rPr>
        <w:t xml:space="preserve">onvergent validity and unidimensionality of the </w:t>
      </w:r>
      <w:r w:rsidR="00C232F9" w:rsidRPr="00770A8C">
        <w:rPr>
          <w:rFonts w:ascii="Times New Roman" w:hAnsi="Times New Roman" w:cs="Times New Roman"/>
          <w:sz w:val="24"/>
          <w:szCs w:val="24"/>
          <w:lang w:val="en-US"/>
        </w:rPr>
        <w:t>seven multi</w:t>
      </w:r>
      <w:r w:rsidR="00517328" w:rsidRPr="00770A8C">
        <w:rPr>
          <w:rFonts w:ascii="Times New Roman" w:hAnsi="Times New Roman" w:cs="Times New Roman"/>
          <w:sz w:val="24"/>
          <w:szCs w:val="24"/>
          <w:lang w:val="en-US"/>
        </w:rPr>
        <w:t xml:space="preserve">-item dimensions suggested by Marsick and Watkins (2003) and Marsick (2013). </w:t>
      </w:r>
      <w:r w:rsidR="00582476" w:rsidRPr="00770A8C">
        <w:rPr>
          <w:rFonts w:ascii="Times New Roman" w:hAnsi="Times New Roman" w:cs="Times New Roman"/>
          <w:sz w:val="24"/>
          <w:szCs w:val="24"/>
          <w:lang w:val="en-US"/>
        </w:rPr>
        <w:t xml:space="preserve">Individual </w:t>
      </w:r>
      <w:r w:rsidR="00517328" w:rsidRPr="00770A8C">
        <w:rPr>
          <w:rFonts w:ascii="Times New Roman" w:hAnsi="Times New Roman" w:cs="Times New Roman"/>
          <w:sz w:val="24"/>
          <w:szCs w:val="24"/>
          <w:lang w:val="en-US"/>
        </w:rPr>
        <w:t>CFA model</w:t>
      </w:r>
      <w:r w:rsidR="00582476" w:rsidRPr="00770A8C">
        <w:rPr>
          <w:rFonts w:ascii="Times New Roman" w:hAnsi="Times New Roman" w:cs="Times New Roman"/>
          <w:sz w:val="24"/>
          <w:szCs w:val="24"/>
          <w:lang w:val="en-US"/>
        </w:rPr>
        <w:t>s</w:t>
      </w:r>
      <w:r w:rsidR="00517328" w:rsidRPr="00770A8C">
        <w:rPr>
          <w:rFonts w:ascii="Times New Roman" w:hAnsi="Times New Roman" w:cs="Times New Roman"/>
          <w:sz w:val="24"/>
          <w:szCs w:val="24"/>
          <w:lang w:val="en-US"/>
        </w:rPr>
        <w:t xml:space="preserve"> w</w:t>
      </w:r>
      <w:r w:rsidR="0046086B" w:rsidRPr="00770A8C">
        <w:rPr>
          <w:rFonts w:ascii="Times New Roman" w:hAnsi="Times New Roman" w:cs="Times New Roman"/>
          <w:sz w:val="24"/>
          <w:szCs w:val="24"/>
          <w:lang w:val="en-US"/>
        </w:rPr>
        <w:t>ere</w:t>
      </w:r>
      <w:r w:rsidR="00517328" w:rsidRPr="00770A8C">
        <w:rPr>
          <w:rFonts w:ascii="Times New Roman" w:hAnsi="Times New Roman" w:cs="Times New Roman"/>
          <w:sz w:val="24"/>
          <w:szCs w:val="24"/>
          <w:lang w:val="en-US"/>
        </w:rPr>
        <w:t xml:space="preserve"> estimated for each dimension, representing a corresponding learning dimension construct. </w:t>
      </w:r>
      <w:r w:rsidR="007B1DED" w:rsidRPr="00770A8C">
        <w:rPr>
          <w:rFonts w:ascii="Times New Roman" w:hAnsi="Times New Roman" w:cs="Times New Roman"/>
          <w:sz w:val="24"/>
          <w:szCs w:val="24"/>
          <w:lang w:val="en-US"/>
        </w:rPr>
        <w:t>I</w:t>
      </w:r>
      <w:r w:rsidR="00517328" w:rsidRPr="00770A8C">
        <w:rPr>
          <w:rFonts w:ascii="Times New Roman" w:hAnsi="Times New Roman" w:cs="Times New Roman"/>
          <w:sz w:val="24"/>
          <w:szCs w:val="24"/>
          <w:lang w:val="en-US"/>
        </w:rPr>
        <w:t>tems w</w:t>
      </w:r>
      <w:r w:rsidR="007B1DED" w:rsidRPr="00770A8C">
        <w:rPr>
          <w:rFonts w:ascii="Times New Roman" w:hAnsi="Times New Roman" w:cs="Times New Roman"/>
          <w:sz w:val="24"/>
          <w:szCs w:val="24"/>
          <w:lang w:val="en-US"/>
        </w:rPr>
        <w:t>it</w:t>
      </w:r>
      <w:r w:rsidR="00517328" w:rsidRPr="00770A8C">
        <w:rPr>
          <w:rFonts w:ascii="Times New Roman" w:hAnsi="Times New Roman" w:cs="Times New Roman"/>
          <w:sz w:val="24"/>
          <w:szCs w:val="24"/>
          <w:lang w:val="en-US"/>
        </w:rPr>
        <w:t xml:space="preserve">h factor loadings smaller than 0.45 were </w:t>
      </w:r>
      <w:r w:rsidR="007B1DED" w:rsidRPr="00770A8C">
        <w:rPr>
          <w:rFonts w:ascii="Times New Roman" w:hAnsi="Times New Roman" w:cs="Times New Roman"/>
          <w:sz w:val="24"/>
          <w:szCs w:val="24"/>
          <w:lang w:val="en-US"/>
        </w:rPr>
        <w:t>excluded (Tabachnick and Fidell, 2007)</w:t>
      </w:r>
      <w:r w:rsidR="00AC50A9" w:rsidRPr="00770A8C">
        <w:rPr>
          <w:rFonts w:ascii="Times New Roman" w:hAnsi="Times New Roman" w:cs="Times New Roman"/>
          <w:sz w:val="24"/>
          <w:szCs w:val="24"/>
          <w:lang w:val="en-US"/>
        </w:rPr>
        <w:t>, and th</w:t>
      </w:r>
      <w:r w:rsidR="00517328" w:rsidRPr="00770A8C">
        <w:rPr>
          <w:rFonts w:ascii="Times New Roman" w:hAnsi="Times New Roman" w:cs="Times New Roman"/>
          <w:sz w:val="24"/>
          <w:szCs w:val="24"/>
          <w:lang w:val="en-US"/>
        </w:rPr>
        <w:t xml:space="preserve">eir respective models </w:t>
      </w:r>
      <w:r w:rsidR="00FF471E" w:rsidRPr="00770A8C">
        <w:rPr>
          <w:rFonts w:ascii="Times New Roman" w:hAnsi="Times New Roman" w:cs="Times New Roman"/>
          <w:sz w:val="24"/>
          <w:szCs w:val="24"/>
          <w:lang w:val="en-US"/>
        </w:rPr>
        <w:t xml:space="preserve">were </w:t>
      </w:r>
      <w:r w:rsidR="00517328" w:rsidRPr="00770A8C">
        <w:rPr>
          <w:rFonts w:ascii="Times New Roman" w:hAnsi="Times New Roman" w:cs="Times New Roman"/>
          <w:sz w:val="24"/>
          <w:szCs w:val="24"/>
          <w:lang w:val="en-US"/>
        </w:rPr>
        <w:t>re</w:t>
      </w:r>
      <w:r w:rsidR="00FF471E" w:rsidRPr="00770A8C">
        <w:rPr>
          <w:rFonts w:ascii="Times New Roman" w:hAnsi="Times New Roman" w:cs="Times New Roman"/>
          <w:sz w:val="24"/>
          <w:szCs w:val="24"/>
          <w:lang w:val="en-US"/>
        </w:rPr>
        <w:t>fitted</w:t>
      </w:r>
      <w:r w:rsidR="00517328" w:rsidRPr="00770A8C">
        <w:rPr>
          <w:rFonts w:ascii="Times New Roman" w:hAnsi="Times New Roman" w:cs="Times New Roman"/>
          <w:sz w:val="24"/>
          <w:szCs w:val="24"/>
          <w:lang w:val="en-US"/>
        </w:rPr>
        <w:t xml:space="preserve">, </w:t>
      </w:r>
      <w:r w:rsidR="00496FA5" w:rsidRPr="00770A8C">
        <w:rPr>
          <w:rFonts w:ascii="Times New Roman" w:hAnsi="Times New Roman" w:cs="Times New Roman"/>
          <w:sz w:val="24"/>
          <w:szCs w:val="24"/>
          <w:lang w:val="en-US"/>
        </w:rPr>
        <w:t>with results d</w:t>
      </w:r>
      <w:r w:rsidR="00517328" w:rsidRPr="00770A8C">
        <w:rPr>
          <w:rFonts w:ascii="Times New Roman" w:hAnsi="Times New Roman" w:cs="Times New Roman"/>
          <w:sz w:val="24"/>
          <w:szCs w:val="24"/>
          <w:lang w:val="en-US"/>
        </w:rPr>
        <w:t>isplayed in Table 3.</w:t>
      </w:r>
      <w:r w:rsidR="007B1DED" w:rsidRPr="00770A8C">
        <w:rPr>
          <w:rFonts w:ascii="Times New Roman" w:hAnsi="Times New Roman" w:cs="Times New Roman"/>
          <w:sz w:val="24"/>
          <w:szCs w:val="24"/>
          <w:lang w:val="en-US"/>
        </w:rPr>
        <w:t xml:space="preserve"> </w:t>
      </w:r>
      <w:r w:rsidR="00BA15F9" w:rsidRPr="00770A8C">
        <w:rPr>
          <w:rFonts w:ascii="Times New Roman" w:hAnsi="Times New Roman" w:cs="Times New Roman"/>
          <w:sz w:val="24"/>
          <w:szCs w:val="24"/>
          <w:lang w:val="en-US"/>
        </w:rPr>
        <w:t>Models' g</w:t>
      </w:r>
      <w:r w:rsidR="00517328" w:rsidRPr="00770A8C">
        <w:rPr>
          <w:rFonts w:ascii="Times New Roman" w:hAnsi="Times New Roman" w:cs="Times New Roman"/>
          <w:sz w:val="24"/>
          <w:szCs w:val="24"/>
          <w:lang w:val="en-US"/>
        </w:rPr>
        <w:t>oodness of fit w</w:t>
      </w:r>
      <w:r w:rsidR="00583074" w:rsidRPr="00770A8C">
        <w:rPr>
          <w:rFonts w:ascii="Times New Roman" w:hAnsi="Times New Roman" w:cs="Times New Roman"/>
          <w:sz w:val="24"/>
          <w:szCs w:val="24"/>
          <w:lang w:val="en-US"/>
        </w:rPr>
        <w:t>ere</w:t>
      </w:r>
      <w:r w:rsidR="00517328" w:rsidRPr="00770A8C">
        <w:rPr>
          <w:rFonts w:ascii="Times New Roman" w:hAnsi="Times New Roman" w:cs="Times New Roman"/>
          <w:sz w:val="24"/>
          <w:szCs w:val="24"/>
          <w:lang w:val="en-US"/>
        </w:rPr>
        <w:t xml:space="preserve"> verified </w:t>
      </w:r>
      <w:r w:rsidR="007B1DED" w:rsidRPr="00770A8C">
        <w:rPr>
          <w:rFonts w:ascii="Times New Roman" w:hAnsi="Times New Roman" w:cs="Times New Roman"/>
          <w:sz w:val="24"/>
          <w:szCs w:val="24"/>
          <w:lang w:val="en-US"/>
        </w:rPr>
        <w:t>through</w:t>
      </w:r>
      <w:r w:rsidR="00517328" w:rsidRPr="00770A8C">
        <w:rPr>
          <w:rFonts w:ascii="Times New Roman" w:hAnsi="Times New Roman" w:cs="Times New Roman"/>
          <w:sz w:val="24"/>
          <w:szCs w:val="24"/>
          <w:lang w:val="en-US"/>
        </w:rPr>
        <w:t xml:space="preserve"> the following indexes and recommended cut-off values (Hu and Bentler, 1999; Hair et al. 2014): chi-square test (χ</w:t>
      </w:r>
      <w:r w:rsidR="00517328" w:rsidRPr="00770A8C">
        <w:rPr>
          <w:rFonts w:ascii="Times New Roman" w:hAnsi="Times New Roman" w:cs="Times New Roman"/>
          <w:sz w:val="24"/>
          <w:szCs w:val="24"/>
          <w:vertAlign w:val="superscript"/>
          <w:lang w:val="en-US"/>
        </w:rPr>
        <w:t>2</w:t>
      </w:r>
      <w:r w:rsidR="00517328" w:rsidRPr="00770A8C">
        <w:rPr>
          <w:rFonts w:ascii="Times New Roman" w:hAnsi="Times New Roman" w:cs="Times New Roman"/>
          <w:sz w:val="24"/>
          <w:szCs w:val="24"/>
          <w:lang w:val="en-US"/>
        </w:rPr>
        <w:t xml:space="preserve">/df), Comparative Fit Index (CFI &gt; 0.95), Standardized Root Mean Squared Residual (SRMR &lt; 0.08), </w:t>
      </w:r>
      <w:r w:rsidR="0020359D" w:rsidRPr="00770A8C">
        <w:rPr>
          <w:rFonts w:ascii="Times New Roman" w:hAnsi="Times New Roman" w:cs="Times New Roman"/>
          <w:sz w:val="24"/>
          <w:szCs w:val="24"/>
          <w:lang w:val="en-US"/>
        </w:rPr>
        <w:t xml:space="preserve">Cronbach's </w:t>
      </w:r>
      <w:r w:rsidR="00517328" w:rsidRPr="00770A8C">
        <w:rPr>
          <w:rFonts w:ascii="Times New Roman" w:hAnsi="Times New Roman" w:cs="Times New Roman"/>
          <w:sz w:val="24"/>
          <w:szCs w:val="24"/>
          <w:lang w:val="en-US"/>
        </w:rPr>
        <w:t xml:space="preserve">alpha (&gt; 0.70). All reassessed constructs satisfactorily met the threshold values, confirming their validity and reliability. </w:t>
      </w:r>
      <w:r w:rsidR="00A510C7" w:rsidRPr="00770A8C">
        <w:rPr>
          <w:rFonts w:ascii="Times New Roman" w:hAnsi="Times New Roman"/>
          <w:sz w:val="24"/>
          <w:lang w:val="en-US"/>
        </w:rPr>
        <w:t xml:space="preserve">We also verified convergent validity based on the Fornell and Larcker's (1981) criteria, which states that the average variance extracted (AVE) and composite reliability (CR) of all constructs should be greater than 0.5 and 0.7, respectively (Hair et al., 2014). To </w:t>
      </w:r>
      <w:r w:rsidR="007B1DED" w:rsidRPr="00770A8C">
        <w:rPr>
          <w:rFonts w:ascii="Times New Roman" w:hAnsi="Times New Roman"/>
          <w:sz w:val="24"/>
          <w:lang w:val="en-US"/>
        </w:rPr>
        <w:t>evaluate</w:t>
      </w:r>
      <w:r w:rsidR="00A510C7" w:rsidRPr="00770A8C">
        <w:rPr>
          <w:rFonts w:ascii="Times New Roman" w:hAnsi="Times New Roman"/>
          <w:sz w:val="24"/>
          <w:lang w:val="en-US"/>
        </w:rPr>
        <w:t xml:space="preserve"> discriminant validity, the AVE of each construct s</w:t>
      </w:r>
      <w:r w:rsidR="007B1DED" w:rsidRPr="00770A8C">
        <w:rPr>
          <w:rFonts w:ascii="Times New Roman" w:hAnsi="Times New Roman"/>
          <w:sz w:val="24"/>
          <w:lang w:val="en-US"/>
        </w:rPr>
        <w:t>hould</w:t>
      </w:r>
      <w:r w:rsidR="00D405A8" w:rsidRPr="00770A8C">
        <w:rPr>
          <w:rFonts w:ascii="Times New Roman" w:hAnsi="Times New Roman"/>
          <w:sz w:val="24"/>
          <w:lang w:val="en-US"/>
        </w:rPr>
        <w:t xml:space="preserve"> be</w:t>
      </w:r>
      <w:r w:rsidR="00A510C7" w:rsidRPr="00770A8C">
        <w:rPr>
          <w:rFonts w:ascii="Times New Roman" w:hAnsi="Times New Roman"/>
          <w:sz w:val="24"/>
          <w:lang w:val="en-US"/>
        </w:rPr>
        <w:t xml:space="preserve"> larger than the squared correlation coefficients involving the constructs (see Table 4). Since all AVE values </w:t>
      </w:r>
      <w:r w:rsidR="00013BCB" w:rsidRPr="00770A8C">
        <w:rPr>
          <w:rFonts w:ascii="Times New Roman" w:hAnsi="Times New Roman"/>
          <w:sz w:val="24"/>
          <w:lang w:val="en-US"/>
        </w:rPr>
        <w:t xml:space="preserve">satisfied </w:t>
      </w:r>
      <w:r w:rsidR="00A510C7" w:rsidRPr="00770A8C">
        <w:rPr>
          <w:rFonts w:ascii="Times New Roman" w:hAnsi="Times New Roman"/>
          <w:sz w:val="24"/>
          <w:lang w:val="en-US"/>
        </w:rPr>
        <w:t>such criterion, discriminant validity was confirmed for the constructs.</w:t>
      </w:r>
    </w:p>
    <w:p w14:paraId="3519337F" w14:textId="77777777" w:rsidR="00131E16" w:rsidRPr="00770A8C" w:rsidRDefault="00131E16" w:rsidP="00131E16">
      <w:pPr>
        <w:spacing w:before="120" w:after="120" w:line="480" w:lineRule="auto"/>
        <w:jc w:val="center"/>
        <w:rPr>
          <w:rFonts w:ascii="Times New Roman" w:hAnsi="Times New Roman" w:cs="Times New Roman"/>
          <w:sz w:val="20"/>
          <w:lang w:val="en-US"/>
        </w:rPr>
      </w:pPr>
    </w:p>
    <w:p w14:paraId="40D409A3" w14:textId="6E39A91A" w:rsidR="009A21E8" w:rsidRPr="00770A8C" w:rsidRDefault="009A21E8" w:rsidP="00131E16">
      <w:pPr>
        <w:spacing w:before="120" w:after="120" w:line="480" w:lineRule="auto"/>
        <w:jc w:val="center"/>
        <w:rPr>
          <w:rFonts w:ascii="Times New Roman" w:hAnsi="Times New Roman" w:cs="Times New Roman"/>
          <w:sz w:val="20"/>
          <w:lang w:val="en-US"/>
        </w:rPr>
      </w:pPr>
      <w:r w:rsidRPr="00770A8C">
        <w:rPr>
          <w:rFonts w:ascii="Times New Roman" w:hAnsi="Times New Roman" w:cs="Times New Roman"/>
          <w:sz w:val="20"/>
          <w:lang w:val="en-US"/>
        </w:rPr>
        <w:t xml:space="preserve">Table 3 – CFA for </w:t>
      </w:r>
      <w:r w:rsidR="006B2CA9" w:rsidRPr="00770A8C">
        <w:rPr>
          <w:rFonts w:ascii="Times New Roman" w:hAnsi="Times New Roman" w:cs="Times New Roman"/>
          <w:sz w:val="20"/>
          <w:lang w:val="en-US"/>
        </w:rPr>
        <w:t>learning</w:t>
      </w:r>
      <w:r w:rsidRPr="00770A8C">
        <w:rPr>
          <w:rFonts w:ascii="Times New Roman" w:hAnsi="Times New Roman" w:cs="Times New Roman"/>
          <w:sz w:val="20"/>
          <w:lang w:val="en-US"/>
        </w:rPr>
        <w:t xml:space="preserve"> dimensions</w:t>
      </w:r>
    </w:p>
    <w:p w14:paraId="1FF3CFD4" w14:textId="77777777" w:rsidR="007B1DED" w:rsidRPr="00770A8C" w:rsidRDefault="007B1DED" w:rsidP="00131E16">
      <w:pPr>
        <w:spacing w:before="120" w:after="120" w:line="480" w:lineRule="auto"/>
        <w:jc w:val="both"/>
        <w:rPr>
          <w:rFonts w:ascii="Times New Roman" w:hAnsi="Times New Roman" w:cs="Times New Roman"/>
          <w:sz w:val="24"/>
          <w:szCs w:val="24"/>
        </w:rPr>
      </w:pPr>
    </w:p>
    <w:p w14:paraId="6778BFCB" w14:textId="77777777" w:rsidR="007B1DED" w:rsidRPr="00770A8C" w:rsidRDefault="007B1DED" w:rsidP="00131E16">
      <w:pPr>
        <w:spacing w:before="120" w:after="120" w:line="480" w:lineRule="auto"/>
        <w:jc w:val="center"/>
        <w:rPr>
          <w:rFonts w:ascii="Times New Roman" w:hAnsi="Times New Roman" w:cs="Times New Roman"/>
          <w:sz w:val="20"/>
          <w:szCs w:val="20"/>
        </w:rPr>
      </w:pPr>
      <w:r w:rsidRPr="00770A8C">
        <w:rPr>
          <w:rFonts w:ascii="Times New Roman" w:hAnsi="Times New Roman" w:cs="Times New Roman"/>
          <w:sz w:val="20"/>
          <w:szCs w:val="20"/>
        </w:rPr>
        <w:t>Table 4 – Pairwise correlations</w:t>
      </w:r>
    </w:p>
    <w:p w14:paraId="2C2198E8" w14:textId="77777777" w:rsidR="007B1DED" w:rsidRPr="00770A8C" w:rsidRDefault="007B1DED" w:rsidP="00131E16">
      <w:pPr>
        <w:spacing w:before="120" w:after="120" w:line="480" w:lineRule="auto"/>
        <w:rPr>
          <w:rFonts w:ascii="Times New Roman" w:hAnsi="Times New Roman" w:cs="Times New Roman"/>
          <w:b/>
          <w:bCs/>
          <w:sz w:val="24"/>
          <w:szCs w:val="24"/>
        </w:rPr>
      </w:pPr>
    </w:p>
    <w:p w14:paraId="1768125D" w14:textId="5E2C7749" w:rsidR="002B2B32" w:rsidRPr="00770A8C" w:rsidRDefault="002B2B32" w:rsidP="00131E16">
      <w:pPr>
        <w:spacing w:before="120" w:after="120" w:line="480" w:lineRule="auto"/>
        <w:rPr>
          <w:rFonts w:ascii="Times New Roman" w:hAnsi="Times New Roman" w:cs="Times New Roman"/>
          <w:b/>
          <w:bCs/>
          <w:sz w:val="24"/>
          <w:szCs w:val="24"/>
        </w:rPr>
      </w:pPr>
      <w:r w:rsidRPr="00770A8C">
        <w:rPr>
          <w:rFonts w:ascii="Times New Roman" w:hAnsi="Times New Roman" w:cs="Times New Roman"/>
          <w:b/>
          <w:bCs/>
          <w:sz w:val="24"/>
          <w:szCs w:val="24"/>
        </w:rPr>
        <w:lastRenderedPageBreak/>
        <w:t>3.</w:t>
      </w:r>
      <w:r w:rsidR="00035416" w:rsidRPr="00770A8C">
        <w:rPr>
          <w:rFonts w:ascii="Times New Roman" w:hAnsi="Times New Roman" w:cs="Times New Roman"/>
          <w:b/>
          <w:bCs/>
          <w:sz w:val="24"/>
          <w:szCs w:val="24"/>
        </w:rPr>
        <w:t>4</w:t>
      </w:r>
      <w:r w:rsidRPr="00770A8C">
        <w:rPr>
          <w:rFonts w:ascii="Times New Roman" w:hAnsi="Times New Roman" w:cs="Times New Roman"/>
          <w:b/>
          <w:bCs/>
          <w:sz w:val="24"/>
          <w:szCs w:val="24"/>
        </w:rPr>
        <w:t>. Data analysis</w:t>
      </w:r>
    </w:p>
    <w:p w14:paraId="21547F22" w14:textId="49539E7C" w:rsidR="009841FF" w:rsidRPr="00770A8C" w:rsidRDefault="00035416"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In this step, we verified how each learning dimension (dependent variable) varied with the adoption of I4.0 base technologies (independent variable). To </w:t>
      </w:r>
      <w:r w:rsidR="006E2F45" w:rsidRPr="00770A8C">
        <w:rPr>
          <w:rFonts w:ascii="Times New Roman" w:hAnsi="Times New Roman" w:cs="Times New Roman"/>
          <w:sz w:val="24"/>
          <w:szCs w:val="24"/>
        </w:rPr>
        <w:t>identify</w:t>
      </w:r>
      <w:r w:rsidRPr="00770A8C">
        <w:rPr>
          <w:rFonts w:ascii="Times New Roman" w:hAnsi="Times New Roman" w:cs="Times New Roman"/>
          <w:sz w:val="24"/>
          <w:szCs w:val="24"/>
        </w:rPr>
        <w:t xml:space="preserve"> </w:t>
      </w:r>
      <w:r w:rsidR="006E2F45" w:rsidRPr="00770A8C">
        <w:rPr>
          <w:rFonts w:ascii="Times New Roman" w:hAnsi="Times New Roman" w:cs="Times New Roman"/>
          <w:sz w:val="24"/>
          <w:szCs w:val="24"/>
        </w:rPr>
        <w:t xml:space="preserve">the patterns of </w:t>
      </w:r>
      <w:r w:rsidRPr="00770A8C">
        <w:rPr>
          <w:rFonts w:ascii="Times New Roman" w:hAnsi="Times New Roman" w:cs="Times New Roman"/>
          <w:sz w:val="24"/>
          <w:szCs w:val="24"/>
        </w:rPr>
        <w:t xml:space="preserve">this relationship, we ﬁrst observed data and then examined whether the outcomes </w:t>
      </w:r>
      <w:r w:rsidR="006E2F45" w:rsidRPr="00770A8C">
        <w:rPr>
          <w:rFonts w:ascii="Times New Roman" w:hAnsi="Times New Roman" w:cs="Times New Roman"/>
          <w:sz w:val="24"/>
          <w:szCs w:val="24"/>
        </w:rPr>
        <w:t>we</w:t>
      </w:r>
      <w:r w:rsidRPr="00770A8C">
        <w:rPr>
          <w:rFonts w:ascii="Times New Roman" w:hAnsi="Times New Roman" w:cs="Times New Roman"/>
          <w:sz w:val="24"/>
          <w:szCs w:val="24"/>
        </w:rPr>
        <w:t>re supported by extant theories (Eisenhardt 1989</w:t>
      </w:r>
      <w:r w:rsidR="009841FF" w:rsidRPr="00770A8C">
        <w:rPr>
          <w:rFonts w:ascii="Times New Roman" w:hAnsi="Times New Roman" w:cs="Times New Roman"/>
          <w:sz w:val="24"/>
          <w:szCs w:val="24"/>
        </w:rPr>
        <w:t>; Oktay, 2012).</w:t>
      </w:r>
      <w:r w:rsidRPr="00770A8C">
        <w:rPr>
          <w:rFonts w:ascii="Times New Roman" w:hAnsi="Times New Roman" w:cs="Times New Roman"/>
          <w:sz w:val="24"/>
          <w:szCs w:val="24"/>
        </w:rPr>
        <w:t xml:space="preserve"> </w:t>
      </w:r>
      <w:r w:rsidR="006E2F45" w:rsidRPr="00770A8C">
        <w:rPr>
          <w:rFonts w:ascii="Times New Roman" w:hAnsi="Times New Roman" w:cs="Times New Roman"/>
          <w:sz w:val="24"/>
          <w:szCs w:val="24"/>
        </w:rPr>
        <w:t xml:space="preserve">For that, we applied the </w:t>
      </w:r>
      <w:r w:rsidRPr="00770A8C">
        <w:rPr>
          <w:rFonts w:ascii="Times New Roman" w:hAnsi="Times New Roman" w:cs="Times New Roman"/>
          <w:sz w:val="24"/>
          <w:szCs w:val="24"/>
        </w:rPr>
        <w:t xml:space="preserve">locally weighted regression (LOESS), </w:t>
      </w:r>
      <w:r w:rsidR="006E2F45" w:rsidRPr="00770A8C">
        <w:rPr>
          <w:rFonts w:ascii="Times New Roman" w:hAnsi="Times New Roman" w:cs="Times New Roman"/>
          <w:sz w:val="24"/>
          <w:szCs w:val="24"/>
        </w:rPr>
        <w:t>which</w:t>
      </w:r>
      <w:r w:rsidRPr="00770A8C">
        <w:rPr>
          <w:rFonts w:ascii="Times New Roman" w:hAnsi="Times New Roman" w:cs="Times New Roman"/>
          <w:sz w:val="24"/>
          <w:szCs w:val="24"/>
        </w:rPr>
        <w:t xml:space="preserve"> is a nonparametric </w:t>
      </w:r>
      <w:r w:rsidR="006E2F45" w:rsidRPr="00770A8C">
        <w:rPr>
          <w:rFonts w:ascii="Times New Roman" w:hAnsi="Times New Roman" w:cs="Times New Roman"/>
          <w:sz w:val="24"/>
          <w:szCs w:val="24"/>
        </w:rPr>
        <w:t>approach</w:t>
      </w:r>
      <w:r w:rsidRPr="00770A8C">
        <w:rPr>
          <w:rFonts w:ascii="Times New Roman" w:hAnsi="Times New Roman" w:cs="Times New Roman"/>
          <w:sz w:val="24"/>
          <w:szCs w:val="24"/>
        </w:rPr>
        <w:t xml:space="preserve"> for ﬁtting the best curve </w:t>
      </w:r>
      <w:r w:rsidR="006E2F45" w:rsidRPr="00770A8C">
        <w:rPr>
          <w:rFonts w:ascii="Times New Roman" w:hAnsi="Times New Roman" w:cs="Times New Roman"/>
          <w:sz w:val="24"/>
          <w:szCs w:val="24"/>
        </w:rPr>
        <w:t xml:space="preserve">that does not require </w:t>
      </w:r>
      <w:r w:rsidR="006E2F45" w:rsidRPr="00770A8C">
        <w:rPr>
          <w:rFonts w:ascii="Times New Roman" w:hAnsi="Times New Roman" w:cs="Times New Roman"/>
          <w:i/>
          <w:iCs/>
          <w:sz w:val="24"/>
          <w:szCs w:val="24"/>
        </w:rPr>
        <w:t>a priori</w:t>
      </w:r>
      <w:r w:rsidR="006E2F45" w:rsidRPr="00770A8C">
        <w:rPr>
          <w:rFonts w:ascii="Times New Roman" w:hAnsi="Times New Roman" w:cs="Times New Roman"/>
          <w:sz w:val="24"/>
          <w:szCs w:val="24"/>
        </w:rPr>
        <w:t xml:space="preserve"> specification</w:t>
      </w:r>
      <w:r w:rsidR="00F67BB4" w:rsidRPr="00770A8C">
        <w:rPr>
          <w:rFonts w:ascii="Times New Roman" w:hAnsi="Times New Roman" w:cs="Times New Roman"/>
          <w:sz w:val="24"/>
          <w:szCs w:val="24"/>
        </w:rPr>
        <w:t>,</w:t>
      </w:r>
      <w:r w:rsidR="006E2F45" w:rsidRPr="00770A8C">
        <w:rPr>
          <w:rFonts w:ascii="Times New Roman" w:hAnsi="Times New Roman" w:cs="Times New Roman"/>
          <w:sz w:val="24"/>
          <w:szCs w:val="24"/>
        </w:rPr>
        <w:t xml:space="preserve"> unveiling </w:t>
      </w:r>
      <w:r w:rsidRPr="00770A8C">
        <w:rPr>
          <w:rFonts w:ascii="Times New Roman" w:hAnsi="Times New Roman" w:cs="Times New Roman"/>
          <w:sz w:val="24"/>
          <w:szCs w:val="24"/>
        </w:rPr>
        <w:t>the relationship</w:t>
      </w:r>
      <w:r w:rsidR="006E2F45" w:rsidRPr="00770A8C">
        <w:rPr>
          <w:rFonts w:ascii="Times New Roman" w:hAnsi="Times New Roman" w:cs="Times New Roman"/>
          <w:sz w:val="24"/>
          <w:szCs w:val="24"/>
        </w:rPr>
        <w:t xml:space="preserve"> </w:t>
      </w:r>
      <w:r w:rsidRPr="00770A8C">
        <w:rPr>
          <w:rFonts w:ascii="Times New Roman" w:hAnsi="Times New Roman" w:cs="Times New Roman"/>
          <w:sz w:val="24"/>
          <w:szCs w:val="24"/>
        </w:rPr>
        <w:t>between two variables</w:t>
      </w:r>
      <w:r w:rsidR="006E2F45" w:rsidRPr="00770A8C">
        <w:rPr>
          <w:rFonts w:ascii="Times New Roman" w:hAnsi="Times New Roman" w:cs="Times New Roman"/>
          <w:sz w:val="24"/>
          <w:szCs w:val="24"/>
        </w:rPr>
        <w:t xml:space="preserve"> </w:t>
      </w:r>
      <w:r w:rsidRPr="00770A8C">
        <w:rPr>
          <w:rFonts w:ascii="Times New Roman" w:hAnsi="Times New Roman" w:cs="Times New Roman"/>
          <w:sz w:val="24"/>
          <w:szCs w:val="24"/>
        </w:rPr>
        <w:t>(Cleveland and Devlin</w:t>
      </w:r>
      <w:r w:rsidR="006E2F45" w:rsidRPr="00770A8C">
        <w:rPr>
          <w:rFonts w:ascii="Times New Roman" w:hAnsi="Times New Roman" w:cs="Times New Roman"/>
          <w:sz w:val="24"/>
          <w:szCs w:val="24"/>
        </w:rPr>
        <w:t>,</w:t>
      </w:r>
      <w:r w:rsidRPr="00770A8C">
        <w:rPr>
          <w:rFonts w:ascii="Times New Roman" w:hAnsi="Times New Roman" w:cs="Times New Roman"/>
          <w:sz w:val="24"/>
          <w:szCs w:val="24"/>
        </w:rPr>
        <w:t xml:space="preserve"> 1988). </w:t>
      </w:r>
      <w:r w:rsidR="009841FF" w:rsidRPr="00770A8C">
        <w:rPr>
          <w:rFonts w:ascii="Times New Roman" w:hAnsi="Times New Roman" w:cs="Times New Roman"/>
          <w:sz w:val="24"/>
          <w:szCs w:val="24"/>
        </w:rPr>
        <w:t xml:space="preserve">This </w:t>
      </w:r>
      <w:r w:rsidR="00BD0BB9" w:rsidRPr="00770A8C">
        <w:rPr>
          <w:rFonts w:ascii="Times New Roman" w:hAnsi="Times New Roman" w:cs="Times New Roman"/>
          <w:sz w:val="24"/>
          <w:szCs w:val="24"/>
        </w:rPr>
        <w:t xml:space="preserve">LOESS </w:t>
      </w:r>
      <w:r w:rsidR="009841FF" w:rsidRPr="00770A8C">
        <w:rPr>
          <w:rFonts w:ascii="Times New Roman" w:hAnsi="Times New Roman" w:cs="Times New Roman"/>
          <w:sz w:val="24"/>
          <w:szCs w:val="24"/>
        </w:rPr>
        <w:t>feature is specifically relevant for the development of a grounded theory research method (Netland and Ferdows, 2016).</w:t>
      </w:r>
      <w:r w:rsidR="00D86154" w:rsidRPr="00770A8C">
        <w:rPr>
          <w:rFonts w:ascii="Times New Roman" w:hAnsi="Times New Roman" w:cs="Times New Roman"/>
          <w:sz w:val="24"/>
          <w:szCs w:val="24"/>
        </w:rPr>
        <w:t xml:space="preserve"> </w:t>
      </w:r>
      <w:r w:rsidR="00BC235A" w:rsidRPr="00770A8C">
        <w:rPr>
          <w:rFonts w:ascii="Times New Roman" w:hAnsi="Times New Roman" w:cs="Times New Roman"/>
          <w:sz w:val="24"/>
          <w:szCs w:val="24"/>
        </w:rPr>
        <w:t>Sta</w:t>
      </w:r>
      <w:r w:rsidR="00B43BD0" w:rsidRPr="00770A8C">
        <w:rPr>
          <w:rFonts w:ascii="Times New Roman" w:hAnsi="Times New Roman" w:cs="Times New Roman"/>
          <w:sz w:val="24"/>
          <w:szCs w:val="24"/>
        </w:rPr>
        <w:t xml:space="preserve">ndardized scores from the </w:t>
      </w:r>
      <w:r w:rsidR="0030417A" w:rsidRPr="00770A8C">
        <w:rPr>
          <w:rFonts w:ascii="Times New Roman" w:hAnsi="Times New Roman" w:cs="Times New Roman"/>
          <w:sz w:val="24"/>
          <w:szCs w:val="24"/>
        </w:rPr>
        <w:t xml:space="preserve">Base Technologies factor </w:t>
      </w:r>
      <w:r w:rsidR="00E264D0" w:rsidRPr="00770A8C">
        <w:rPr>
          <w:rFonts w:ascii="Times New Roman" w:hAnsi="Times New Roman" w:cs="Times New Roman"/>
          <w:sz w:val="24"/>
          <w:szCs w:val="24"/>
        </w:rPr>
        <w:t xml:space="preserve">(Table 2) </w:t>
      </w:r>
      <w:r w:rsidR="002C520D" w:rsidRPr="00770A8C">
        <w:rPr>
          <w:rFonts w:ascii="Times New Roman" w:hAnsi="Times New Roman" w:cs="Times New Roman"/>
          <w:sz w:val="24"/>
          <w:szCs w:val="24"/>
        </w:rPr>
        <w:t xml:space="preserve">and </w:t>
      </w:r>
      <w:r w:rsidR="00D248D2" w:rsidRPr="00770A8C">
        <w:rPr>
          <w:rFonts w:ascii="Times New Roman" w:hAnsi="Times New Roman" w:cs="Times New Roman"/>
          <w:sz w:val="24"/>
          <w:szCs w:val="24"/>
        </w:rPr>
        <w:t>the seven factors associated with learning dimensions (Table 3) were used as independent and dependent variables</w:t>
      </w:r>
      <w:r w:rsidR="007735CA" w:rsidRPr="00770A8C">
        <w:rPr>
          <w:rFonts w:ascii="Times New Roman" w:hAnsi="Times New Roman" w:cs="Times New Roman"/>
          <w:sz w:val="24"/>
          <w:szCs w:val="24"/>
        </w:rPr>
        <w:t>, respectively</w:t>
      </w:r>
      <w:r w:rsidR="00E264D0" w:rsidRPr="00770A8C">
        <w:rPr>
          <w:rFonts w:ascii="Times New Roman" w:hAnsi="Times New Roman" w:cs="Times New Roman"/>
          <w:sz w:val="24"/>
          <w:szCs w:val="24"/>
        </w:rPr>
        <w:t>.</w:t>
      </w:r>
      <w:r w:rsidR="006D270E" w:rsidRPr="00770A8C">
        <w:rPr>
          <w:rFonts w:ascii="Times New Roman" w:hAnsi="Times New Roman" w:cs="Times New Roman"/>
          <w:sz w:val="24"/>
          <w:szCs w:val="24"/>
        </w:rPr>
        <w:t xml:space="preserve"> </w:t>
      </w:r>
    </w:p>
    <w:p w14:paraId="620621AC" w14:textId="5F81886D" w:rsidR="001C6B0A" w:rsidRPr="00770A8C" w:rsidRDefault="00A257E9"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We used LOESS models to </w:t>
      </w:r>
      <w:r w:rsidR="008641FA" w:rsidRPr="00770A8C">
        <w:rPr>
          <w:rFonts w:ascii="Times New Roman" w:hAnsi="Times New Roman" w:cs="Times New Roman"/>
          <w:sz w:val="24"/>
          <w:szCs w:val="24"/>
        </w:rPr>
        <w:t xml:space="preserve">relate </w:t>
      </w:r>
      <w:r w:rsidRPr="00770A8C">
        <w:rPr>
          <w:rFonts w:ascii="Times New Roman" w:hAnsi="Times New Roman" w:cs="Times New Roman"/>
          <w:sz w:val="24"/>
          <w:szCs w:val="24"/>
        </w:rPr>
        <w:t xml:space="preserve">the </w:t>
      </w:r>
      <w:r w:rsidR="007560D4" w:rsidRPr="00770A8C">
        <w:rPr>
          <w:rFonts w:ascii="Times New Roman" w:hAnsi="Times New Roman" w:cs="Times New Roman"/>
          <w:sz w:val="24"/>
          <w:szCs w:val="24"/>
        </w:rPr>
        <w:t xml:space="preserve">development level </w:t>
      </w:r>
      <w:r w:rsidRPr="00770A8C">
        <w:rPr>
          <w:rFonts w:ascii="Times New Roman" w:hAnsi="Times New Roman" w:cs="Times New Roman"/>
          <w:sz w:val="24"/>
          <w:szCs w:val="24"/>
        </w:rPr>
        <w:t xml:space="preserve">of the seven learning dimensions </w:t>
      </w:r>
      <w:r w:rsidR="007560D4" w:rsidRPr="00770A8C">
        <w:rPr>
          <w:rFonts w:ascii="Times New Roman" w:hAnsi="Times New Roman" w:cs="Times New Roman"/>
          <w:sz w:val="24"/>
          <w:szCs w:val="24"/>
        </w:rPr>
        <w:t xml:space="preserve">and the </w:t>
      </w:r>
      <w:r w:rsidRPr="00770A8C">
        <w:rPr>
          <w:rFonts w:ascii="Times New Roman" w:hAnsi="Times New Roman" w:cs="Times New Roman"/>
          <w:sz w:val="24"/>
          <w:szCs w:val="24"/>
        </w:rPr>
        <w:t xml:space="preserve">adoption level of I4.0 base technologies. </w:t>
      </w:r>
      <w:r w:rsidR="007779CA" w:rsidRPr="00770A8C">
        <w:rPr>
          <w:rFonts w:ascii="Times New Roman" w:hAnsi="Times New Roman" w:cs="Times New Roman"/>
          <w:sz w:val="24"/>
          <w:szCs w:val="24"/>
        </w:rPr>
        <w:t xml:space="preserve">The models </w:t>
      </w:r>
      <w:r w:rsidR="006B40C1" w:rsidRPr="00770A8C">
        <w:rPr>
          <w:rFonts w:ascii="Times New Roman" w:hAnsi="Times New Roman" w:cs="Times New Roman"/>
          <w:sz w:val="24"/>
          <w:szCs w:val="24"/>
        </w:rPr>
        <w:t xml:space="preserve">and corresponding scatter plots were obtained using the </w:t>
      </w:r>
      <w:r w:rsidR="00413CE6" w:rsidRPr="00770A8C">
        <w:rPr>
          <w:rFonts w:ascii="Times New Roman" w:hAnsi="Times New Roman" w:cs="Times New Roman"/>
          <w:sz w:val="24"/>
          <w:szCs w:val="24"/>
        </w:rPr>
        <w:t>SPSS software</w:t>
      </w:r>
      <w:r w:rsidR="00B87110" w:rsidRPr="00770A8C">
        <w:rPr>
          <w:rFonts w:ascii="Times New Roman" w:hAnsi="Times New Roman" w:cs="Times New Roman"/>
          <w:sz w:val="24"/>
          <w:szCs w:val="24"/>
        </w:rPr>
        <w:t xml:space="preserve">. We applied the </w:t>
      </w:r>
      <w:r w:rsidR="004E0106" w:rsidRPr="00770A8C">
        <w:rPr>
          <w:rFonts w:ascii="Times New Roman" w:hAnsi="Times New Roman" w:cs="Times New Roman"/>
          <w:sz w:val="24"/>
          <w:szCs w:val="24"/>
        </w:rPr>
        <w:t>Epanechnikov kernel function</w:t>
      </w:r>
      <w:r w:rsidR="00413CE6" w:rsidRPr="00770A8C">
        <w:rPr>
          <w:rFonts w:ascii="Times New Roman" w:hAnsi="Times New Roman" w:cs="Times New Roman"/>
          <w:sz w:val="24"/>
          <w:szCs w:val="24"/>
        </w:rPr>
        <w:t xml:space="preserve"> </w:t>
      </w:r>
      <w:r w:rsidR="004E0106" w:rsidRPr="00770A8C">
        <w:rPr>
          <w:rFonts w:ascii="Times New Roman" w:hAnsi="Times New Roman" w:cs="Times New Roman"/>
          <w:sz w:val="24"/>
          <w:szCs w:val="24"/>
        </w:rPr>
        <w:t>due to its robustness (Gasser et al., 1985)</w:t>
      </w:r>
      <w:r w:rsidR="00B87110" w:rsidRPr="00770A8C">
        <w:rPr>
          <w:rFonts w:ascii="Times New Roman" w:hAnsi="Times New Roman" w:cs="Times New Roman"/>
          <w:sz w:val="24"/>
          <w:szCs w:val="24"/>
        </w:rPr>
        <w:t xml:space="preserve">, </w:t>
      </w:r>
      <w:r w:rsidR="002B43BD" w:rsidRPr="00770A8C">
        <w:rPr>
          <w:rFonts w:ascii="Times New Roman" w:hAnsi="Times New Roman" w:cs="Times New Roman"/>
          <w:sz w:val="24"/>
          <w:szCs w:val="24"/>
        </w:rPr>
        <w:t xml:space="preserve">adopting </w:t>
      </w:r>
      <w:r w:rsidR="00B87110" w:rsidRPr="00770A8C">
        <w:rPr>
          <w:rFonts w:ascii="Times New Roman" w:hAnsi="Times New Roman" w:cs="Times New Roman"/>
          <w:sz w:val="24"/>
          <w:szCs w:val="24"/>
        </w:rPr>
        <w:t xml:space="preserve">an </w:t>
      </w:r>
      <w:r w:rsidR="004E0106" w:rsidRPr="00770A8C">
        <w:rPr>
          <w:rFonts w:ascii="Times New Roman" w:hAnsi="Times New Roman" w:cs="Times New Roman"/>
          <w:sz w:val="24"/>
          <w:szCs w:val="24"/>
        </w:rPr>
        <w:t>alpha</w:t>
      </w:r>
      <w:r w:rsidR="00B87110" w:rsidRPr="00770A8C">
        <w:rPr>
          <w:rFonts w:ascii="Times New Roman" w:hAnsi="Times New Roman" w:cs="Times New Roman"/>
          <w:sz w:val="24"/>
          <w:szCs w:val="24"/>
        </w:rPr>
        <w:t xml:space="preserve"> value of 0.40</w:t>
      </w:r>
      <w:r w:rsidR="002B43BD" w:rsidRPr="00770A8C">
        <w:rPr>
          <w:rFonts w:ascii="Times New Roman" w:hAnsi="Times New Roman" w:cs="Times New Roman"/>
          <w:sz w:val="24"/>
          <w:szCs w:val="24"/>
        </w:rPr>
        <w:t>,</w:t>
      </w:r>
      <w:r w:rsidR="00B87110" w:rsidRPr="00770A8C">
        <w:rPr>
          <w:rFonts w:ascii="Times New Roman" w:hAnsi="Times New Roman" w:cs="Times New Roman"/>
          <w:sz w:val="24"/>
          <w:szCs w:val="24"/>
        </w:rPr>
        <w:t xml:space="preserve"> as suggested by Jacoby (2000)</w:t>
      </w:r>
      <w:r w:rsidR="002B43BD" w:rsidRPr="00770A8C">
        <w:rPr>
          <w:rFonts w:ascii="Times New Roman" w:hAnsi="Times New Roman" w:cs="Times New Roman"/>
          <w:sz w:val="24"/>
          <w:szCs w:val="24"/>
        </w:rPr>
        <w:t>.</w:t>
      </w:r>
      <w:r w:rsidR="009C73D4" w:rsidRPr="00770A8C">
        <w:rPr>
          <w:rFonts w:ascii="Times New Roman" w:hAnsi="Times New Roman" w:cs="Times New Roman"/>
          <w:sz w:val="24"/>
          <w:szCs w:val="24"/>
        </w:rPr>
        <w:t xml:space="preserve"> </w:t>
      </w:r>
      <w:r w:rsidR="008C4ED9" w:rsidRPr="00770A8C">
        <w:rPr>
          <w:rFonts w:ascii="Times New Roman" w:hAnsi="Times New Roman" w:cs="Times New Roman"/>
          <w:sz w:val="24"/>
          <w:szCs w:val="24"/>
        </w:rPr>
        <w:t>Based on the shapes of the curves obtained from the scatter plots</w:t>
      </w:r>
      <w:r w:rsidR="00E44C02" w:rsidRPr="00770A8C">
        <w:rPr>
          <w:rFonts w:ascii="Times New Roman" w:hAnsi="Times New Roman" w:cs="Times New Roman"/>
          <w:sz w:val="24"/>
          <w:szCs w:val="24"/>
        </w:rPr>
        <w:t xml:space="preserve"> (see Appendix)</w:t>
      </w:r>
      <w:r w:rsidR="008C4ED9" w:rsidRPr="00770A8C">
        <w:rPr>
          <w:rFonts w:ascii="Times New Roman" w:hAnsi="Times New Roman" w:cs="Times New Roman"/>
          <w:sz w:val="24"/>
          <w:szCs w:val="24"/>
        </w:rPr>
        <w:t xml:space="preserve">, </w:t>
      </w:r>
      <w:r w:rsidR="00A601D7" w:rsidRPr="00770A8C">
        <w:rPr>
          <w:rFonts w:ascii="Times New Roman" w:hAnsi="Times New Roman" w:cs="Times New Roman"/>
          <w:sz w:val="24"/>
          <w:szCs w:val="24"/>
        </w:rPr>
        <w:t>the goodness of fit of two models (linear and nonlinear) was</w:t>
      </w:r>
      <w:r w:rsidR="000E694F" w:rsidRPr="00770A8C">
        <w:rPr>
          <w:rFonts w:ascii="Times New Roman" w:hAnsi="Times New Roman" w:cs="Times New Roman"/>
          <w:sz w:val="24"/>
          <w:szCs w:val="24"/>
        </w:rPr>
        <w:t xml:space="preserve"> tested</w:t>
      </w:r>
      <w:r w:rsidR="008C4ED9" w:rsidRPr="00770A8C">
        <w:rPr>
          <w:rFonts w:ascii="Times New Roman" w:hAnsi="Times New Roman" w:cs="Times New Roman"/>
          <w:sz w:val="24"/>
          <w:szCs w:val="24"/>
        </w:rPr>
        <w:t>.</w:t>
      </w:r>
      <w:r w:rsidR="00E44C02" w:rsidRPr="00770A8C">
        <w:rPr>
          <w:rFonts w:ascii="Times New Roman" w:hAnsi="Times New Roman" w:cs="Times New Roman"/>
          <w:sz w:val="24"/>
          <w:szCs w:val="24"/>
        </w:rPr>
        <w:t xml:space="preserve"> </w:t>
      </w:r>
      <w:r w:rsidR="00F25584" w:rsidRPr="00770A8C">
        <w:rPr>
          <w:rFonts w:ascii="Times New Roman" w:hAnsi="Times New Roman" w:cs="Times New Roman"/>
          <w:sz w:val="24"/>
          <w:szCs w:val="24"/>
        </w:rPr>
        <w:t xml:space="preserve">Since all models resulted significant at 1%, we selected the best model for each learning dimension </w:t>
      </w:r>
      <w:r w:rsidR="00B22E24" w:rsidRPr="00770A8C">
        <w:rPr>
          <w:rFonts w:ascii="Times New Roman" w:hAnsi="Times New Roman" w:cs="Times New Roman"/>
          <w:sz w:val="24"/>
          <w:szCs w:val="24"/>
        </w:rPr>
        <w:t xml:space="preserve">based on their </w:t>
      </w:r>
      <w:r w:rsidR="001C6B0A" w:rsidRPr="00770A8C">
        <w:rPr>
          <w:rFonts w:ascii="Times New Roman" w:hAnsi="Times New Roman" w:cs="Times New Roman"/>
          <w:i/>
          <w:iCs/>
          <w:sz w:val="24"/>
          <w:szCs w:val="24"/>
        </w:rPr>
        <w:t>R</w:t>
      </w:r>
      <w:r w:rsidR="001C6B0A" w:rsidRPr="00770A8C">
        <w:rPr>
          <w:rFonts w:ascii="Times New Roman" w:hAnsi="Times New Roman" w:cs="Times New Roman"/>
          <w:sz w:val="24"/>
          <w:szCs w:val="24"/>
          <w:vertAlign w:val="superscript"/>
        </w:rPr>
        <w:t>2</w:t>
      </w:r>
      <w:r w:rsidR="001C6B0A" w:rsidRPr="00770A8C">
        <w:rPr>
          <w:rFonts w:ascii="Times New Roman" w:hAnsi="Times New Roman" w:cs="Times New Roman"/>
          <w:sz w:val="24"/>
          <w:szCs w:val="24"/>
        </w:rPr>
        <w:t xml:space="preserve"> values</w:t>
      </w:r>
      <w:r w:rsidR="00B22E24" w:rsidRPr="00770A8C">
        <w:rPr>
          <w:rFonts w:ascii="Times New Roman" w:hAnsi="Times New Roman" w:cs="Times New Roman"/>
          <w:sz w:val="24"/>
          <w:szCs w:val="24"/>
        </w:rPr>
        <w:t xml:space="preserve"> and, in case of a tie, choosing the linear model</w:t>
      </w:r>
      <w:r w:rsidR="00970FC5" w:rsidRPr="00770A8C">
        <w:rPr>
          <w:rFonts w:ascii="Times New Roman" w:hAnsi="Times New Roman" w:cs="Times New Roman"/>
          <w:sz w:val="24"/>
          <w:szCs w:val="24"/>
        </w:rPr>
        <w:t xml:space="preserve"> for parsimony</w:t>
      </w:r>
      <w:r w:rsidR="00F624CC" w:rsidRPr="00770A8C">
        <w:rPr>
          <w:rFonts w:ascii="Times New Roman" w:hAnsi="Times New Roman" w:cs="Times New Roman"/>
          <w:sz w:val="24"/>
          <w:szCs w:val="24"/>
        </w:rPr>
        <w:t xml:space="preserve"> (Frost, 2019).</w:t>
      </w:r>
      <w:r w:rsidR="00970FC5" w:rsidRPr="00770A8C">
        <w:rPr>
          <w:rFonts w:ascii="Times New Roman" w:hAnsi="Times New Roman" w:cs="Times New Roman"/>
          <w:sz w:val="24"/>
          <w:szCs w:val="24"/>
        </w:rPr>
        <w:t xml:space="preserve"> </w:t>
      </w:r>
    </w:p>
    <w:p w14:paraId="075BA41B" w14:textId="0628821F" w:rsidR="00CF01C4" w:rsidRPr="00770A8C" w:rsidRDefault="00CF01C4"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We </w:t>
      </w:r>
      <w:r w:rsidR="000320B8" w:rsidRPr="00770A8C">
        <w:rPr>
          <w:rFonts w:ascii="Times New Roman" w:hAnsi="Times New Roman" w:cs="Times New Roman"/>
          <w:sz w:val="24"/>
          <w:szCs w:val="24"/>
        </w:rPr>
        <w:t xml:space="preserve">verified the existence of clusters in the sample of companies </w:t>
      </w:r>
      <w:r w:rsidR="001A1696" w:rsidRPr="00770A8C">
        <w:rPr>
          <w:rFonts w:ascii="Times New Roman" w:hAnsi="Times New Roman" w:cs="Times New Roman"/>
          <w:sz w:val="24"/>
          <w:szCs w:val="24"/>
        </w:rPr>
        <w:t xml:space="preserve">through cluster analysis using the </w:t>
      </w:r>
      <w:r w:rsidR="0086487E" w:rsidRPr="00770A8C">
        <w:rPr>
          <w:rFonts w:ascii="Times New Roman" w:hAnsi="Times New Roman" w:cs="Times New Roman"/>
          <w:sz w:val="24"/>
          <w:szCs w:val="24"/>
        </w:rPr>
        <w:t xml:space="preserve">scores </w:t>
      </w:r>
      <w:r w:rsidR="00A34F34" w:rsidRPr="00770A8C">
        <w:rPr>
          <w:rFonts w:ascii="Times New Roman" w:hAnsi="Times New Roman" w:cs="Times New Roman"/>
          <w:sz w:val="24"/>
          <w:szCs w:val="24"/>
        </w:rPr>
        <w:t xml:space="preserve">from the factorial model in Table 2 as the clustering variable. </w:t>
      </w:r>
      <w:r w:rsidR="00F21742" w:rsidRPr="00770A8C">
        <w:rPr>
          <w:rFonts w:ascii="Times New Roman" w:hAnsi="Times New Roman" w:cs="Times New Roman"/>
          <w:sz w:val="24"/>
          <w:szCs w:val="24"/>
        </w:rPr>
        <w:t>We first ran a hierarchical algorithm to determine the number of clusters</w:t>
      </w:r>
      <w:r w:rsidR="009F5B70" w:rsidRPr="00770A8C">
        <w:rPr>
          <w:rFonts w:ascii="Times New Roman" w:hAnsi="Times New Roman" w:cs="Times New Roman"/>
          <w:sz w:val="24"/>
          <w:szCs w:val="24"/>
        </w:rPr>
        <w:t xml:space="preserve">, followed by </w:t>
      </w:r>
      <w:r w:rsidR="00F21742" w:rsidRPr="00770A8C">
        <w:rPr>
          <w:rFonts w:ascii="Times New Roman" w:hAnsi="Times New Roman" w:cs="Times New Roman"/>
          <w:sz w:val="24"/>
          <w:szCs w:val="24"/>
        </w:rPr>
        <w:t xml:space="preserve">a </w:t>
      </w:r>
      <w:r w:rsidR="00F21742" w:rsidRPr="00770A8C">
        <w:rPr>
          <w:rFonts w:ascii="Times New Roman" w:hAnsi="Times New Roman" w:cs="Times New Roman"/>
          <w:i/>
          <w:iCs/>
          <w:sz w:val="24"/>
          <w:szCs w:val="24"/>
        </w:rPr>
        <w:t>k</w:t>
      </w:r>
      <w:r w:rsidR="00F21742" w:rsidRPr="00770A8C">
        <w:rPr>
          <w:rFonts w:ascii="Times New Roman" w:hAnsi="Times New Roman" w:cs="Times New Roman"/>
          <w:sz w:val="24"/>
          <w:szCs w:val="24"/>
        </w:rPr>
        <w:t xml:space="preserve">-means </w:t>
      </w:r>
      <w:r w:rsidR="009F5B70" w:rsidRPr="00770A8C">
        <w:rPr>
          <w:rFonts w:ascii="Times New Roman" w:hAnsi="Times New Roman" w:cs="Times New Roman"/>
          <w:sz w:val="24"/>
          <w:szCs w:val="24"/>
        </w:rPr>
        <w:t xml:space="preserve">algorithm </w:t>
      </w:r>
      <w:r w:rsidR="00F21742" w:rsidRPr="00770A8C">
        <w:rPr>
          <w:rFonts w:ascii="Times New Roman" w:hAnsi="Times New Roman" w:cs="Times New Roman"/>
          <w:sz w:val="24"/>
          <w:szCs w:val="24"/>
        </w:rPr>
        <w:t>to determine cluster assignments to companies</w:t>
      </w:r>
      <w:r w:rsidR="009F5B70" w:rsidRPr="00770A8C">
        <w:rPr>
          <w:rFonts w:ascii="Times New Roman" w:hAnsi="Times New Roman" w:cs="Times New Roman"/>
          <w:sz w:val="24"/>
          <w:szCs w:val="24"/>
        </w:rPr>
        <w:t xml:space="preserve">. </w:t>
      </w:r>
      <w:r w:rsidR="00080BE4" w:rsidRPr="00770A8C">
        <w:rPr>
          <w:rFonts w:ascii="Times New Roman" w:hAnsi="Times New Roman" w:cs="Times New Roman"/>
          <w:sz w:val="24"/>
          <w:szCs w:val="24"/>
        </w:rPr>
        <w:t xml:space="preserve">We complemented the analysis by verifying each </w:t>
      </w:r>
      <w:r w:rsidR="00F21742" w:rsidRPr="00770A8C">
        <w:rPr>
          <w:rFonts w:ascii="Times New Roman" w:hAnsi="Times New Roman" w:cs="Times New Roman"/>
          <w:sz w:val="24"/>
          <w:szCs w:val="24"/>
        </w:rPr>
        <w:t>cluster's characteristics</w:t>
      </w:r>
      <w:r w:rsidR="001B5E95" w:rsidRPr="00770A8C">
        <w:rPr>
          <w:rFonts w:ascii="Times New Roman" w:hAnsi="Times New Roman" w:cs="Times New Roman"/>
          <w:sz w:val="24"/>
          <w:szCs w:val="24"/>
        </w:rPr>
        <w:t xml:space="preserve"> through box</w:t>
      </w:r>
      <w:r w:rsidR="00456DA8" w:rsidRPr="00770A8C">
        <w:rPr>
          <w:rFonts w:ascii="Times New Roman" w:hAnsi="Times New Roman" w:cs="Times New Roman"/>
          <w:sz w:val="24"/>
          <w:szCs w:val="24"/>
        </w:rPr>
        <w:t xml:space="preserve"> </w:t>
      </w:r>
      <w:r w:rsidR="001B5E95" w:rsidRPr="00770A8C">
        <w:rPr>
          <w:rFonts w:ascii="Times New Roman" w:hAnsi="Times New Roman" w:cs="Times New Roman"/>
          <w:sz w:val="24"/>
          <w:szCs w:val="24"/>
        </w:rPr>
        <w:t xml:space="preserve">plots displaying </w:t>
      </w:r>
      <w:r w:rsidR="004D77A8" w:rsidRPr="00770A8C">
        <w:rPr>
          <w:rFonts w:ascii="Times New Roman" w:hAnsi="Times New Roman" w:cs="Times New Roman"/>
          <w:sz w:val="24"/>
          <w:szCs w:val="24"/>
        </w:rPr>
        <w:t xml:space="preserve">adoption levels of the four base technologies </w:t>
      </w:r>
      <w:r w:rsidR="001370C5" w:rsidRPr="00770A8C">
        <w:rPr>
          <w:rFonts w:ascii="Times New Roman" w:hAnsi="Times New Roman" w:cs="Times New Roman"/>
          <w:sz w:val="24"/>
          <w:szCs w:val="24"/>
        </w:rPr>
        <w:t xml:space="preserve">in </w:t>
      </w:r>
      <w:r w:rsidR="00FB37A6" w:rsidRPr="00770A8C">
        <w:rPr>
          <w:rFonts w:ascii="Times New Roman" w:hAnsi="Times New Roman" w:cs="Times New Roman"/>
          <w:sz w:val="24"/>
          <w:szCs w:val="24"/>
        </w:rPr>
        <w:t>the cluster</w:t>
      </w:r>
      <w:r w:rsidR="00F21742" w:rsidRPr="00770A8C">
        <w:rPr>
          <w:rFonts w:ascii="Times New Roman" w:hAnsi="Times New Roman" w:cs="Times New Roman"/>
          <w:sz w:val="24"/>
          <w:szCs w:val="24"/>
        </w:rPr>
        <w:t xml:space="preserve">. </w:t>
      </w:r>
    </w:p>
    <w:p w14:paraId="5113024B" w14:textId="614BD701" w:rsidR="00AE5CF4" w:rsidRPr="00770A8C" w:rsidRDefault="00AE5CF4" w:rsidP="00131E16">
      <w:pPr>
        <w:spacing w:before="120" w:after="120" w:line="480" w:lineRule="auto"/>
        <w:jc w:val="both"/>
        <w:rPr>
          <w:rFonts w:ascii="Times New Roman" w:hAnsi="Times New Roman" w:cs="Times New Roman"/>
          <w:sz w:val="24"/>
          <w:szCs w:val="36"/>
        </w:rPr>
      </w:pPr>
    </w:p>
    <w:p w14:paraId="1C416974" w14:textId="1CD0E6DC" w:rsidR="005B74A0" w:rsidRPr="00770A8C" w:rsidRDefault="00A70ACA" w:rsidP="00131E16">
      <w:pPr>
        <w:spacing w:before="120" w:after="120" w:line="480" w:lineRule="auto"/>
        <w:jc w:val="both"/>
        <w:rPr>
          <w:rFonts w:ascii="Times New Roman" w:hAnsi="Times New Roman" w:cs="Times New Roman"/>
          <w:b/>
          <w:bCs/>
          <w:sz w:val="24"/>
          <w:szCs w:val="24"/>
        </w:rPr>
      </w:pPr>
      <w:r w:rsidRPr="00770A8C">
        <w:rPr>
          <w:rFonts w:ascii="Times New Roman" w:hAnsi="Times New Roman" w:cs="Times New Roman"/>
          <w:b/>
          <w:bCs/>
          <w:sz w:val="24"/>
          <w:szCs w:val="24"/>
        </w:rPr>
        <w:t>4. Results</w:t>
      </w:r>
      <w:r w:rsidR="00015CE1" w:rsidRPr="00770A8C">
        <w:rPr>
          <w:rFonts w:ascii="Times New Roman" w:hAnsi="Times New Roman" w:cs="Times New Roman"/>
          <w:b/>
          <w:bCs/>
          <w:sz w:val="24"/>
          <w:szCs w:val="24"/>
        </w:rPr>
        <w:t xml:space="preserve"> </w:t>
      </w:r>
      <w:r w:rsidR="002728EA" w:rsidRPr="00770A8C">
        <w:rPr>
          <w:rFonts w:ascii="Times New Roman" w:hAnsi="Times New Roman" w:cs="Times New Roman"/>
          <w:b/>
          <w:bCs/>
          <w:sz w:val="24"/>
          <w:szCs w:val="24"/>
        </w:rPr>
        <w:t>and discussion</w:t>
      </w:r>
    </w:p>
    <w:p w14:paraId="44F120EE" w14:textId="566CD1F5" w:rsidR="00A65F38" w:rsidRPr="00770A8C" w:rsidRDefault="009079AB"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Table </w:t>
      </w:r>
      <w:r w:rsidR="00A4031B" w:rsidRPr="00770A8C">
        <w:rPr>
          <w:rFonts w:ascii="Times New Roman" w:hAnsi="Times New Roman" w:cs="Times New Roman"/>
          <w:sz w:val="24"/>
          <w:szCs w:val="24"/>
        </w:rPr>
        <w:t>5 d</w:t>
      </w:r>
      <w:r w:rsidR="0022699D" w:rsidRPr="00770A8C">
        <w:rPr>
          <w:rFonts w:ascii="Times New Roman" w:hAnsi="Times New Roman" w:cs="Times New Roman"/>
          <w:sz w:val="24"/>
          <w:szCs w:val="24"/>
        </w:rPr>
        <w:t>epict</w:t>
      </w:r>
      <w:r w:rsidR="00A4031B" w:rsidRPr="00770A8C">
        <w:rPr>
          <w:rFonts w:ascii="Times New Roman" w:hAnsi="Times New Roman" w:cs="Times New Roman"/>
          <w:sz w:val="24"/>
          <w:szCs w:val="24"/>
        </w:rPr>
        <w:t xml:space="preserve">s the results </w:t>
      </w:r>
      <w:r w:rsidR="001B250D" w:rsidRPr="00770A8C">
        <w:rPr>
          <w:rFonts w:ascii="Times New Roman" w:hAnsi="Times New Roman" w:cs="Times New Roman"/>
          <w:sz w:val="24"/>
          <w:szCs w:val="24"/>
        </w:rPr>
        <w:t>of</w:t>
      </w:r>
      <w:r w:rsidR="00A4031B" w:rsidRPr="00770A8C">
        <w:rPr>
          <w:rFonts w:ascii="Times New Roman" w:hAnsi="Times New Roman" w:cs="Times New Roman"/>
          <w:sz w:val="24"/>
          <w:szCs w:val="24"/>
        </w:rPr>
        <w:t xml:space="preserve"> the regression models </w:t>
      </w:r>
      <w:r w:rsidR="001B250D" w:rsidRPr="00770A8C">
        <w:rPr>
          <w:rFonts w:ascii="Times New Roman" w:hAnsi="Times New Roman" w:cs="Times New Roman"/>
          <w:sz w:val="24"/>
          <w:szCs w:val="24"/>
        </w:rPr>
        <w:t xml:space="preserve">fitted to </w:t>
      </w:r>
      <w:r w:rsidR="00A4031B" w:rsidRPr="00770A8C">
        <w:rPr>
          <w:rFonts w:ascii="Times New Roman" w:hAnsi="Times New Roman" w:cs="Times New Roman"/>
          <w:sz w:val="24"/>
          <w:szCs w:val="24"/>
        </w:rPr>
        <w:t>each learning dimension</w:t>
      </w:r>
      <w:r w:rsidR="00F715DF" w:rsidRPr="00770A8C">
        <w:rPr>
          <w:rFonts w:ascii="Times New Roman" w:hAnsi="Times New Roman" w:cs="Times New Roman"/>
          <w:sz w:val="24"/>
          <w:szCs w:val="24"/>
        </w:rPr>
        <w:t xml:space="preserve"> </w:t>
      </w:r>
      <w:r w:rsidR="0028336E" w:rsidRPr="00770A8C">
        <w:rPr>
          <w:rFonts w:ascii="Times New Roman" w:hAnsi="Times New Roman" w:cs="Times New Roman"/>
          <w:sz w:val="24"/>
          <w:szCs w:val="24"/>
        </w:rPr>
        <w:t>as a function of the ad</w:t>
      </w:r>
      <w:r w:rsidR="00F715DF" w:rsidRPr="00770A8C">
        <w:rPr>
          <w:rFonts w:ascii="Times New Roman" w:hAnsi="Times New Roman" w:cs="Times New Roman"/>
          <w:sz w:val="24"/>
          <w:szCs w:val="24"/>
        </w:rPr>
        <w:t>option level of I4.0 base technologies</w:t>
      </w:r>
      <w:r w:rsidR="00A4031B" w:rsidRPr="00770A8C">
        <w:rPr>
          <w:rFonts w:ascii="Times New Roman" w:hAnsi="Times New Roman" w:cs="Times New Roman"/>
          <w:sz w:val="24"/>
          <w:szCs w:val="24"/>
        </w:rPr>
        <w:t>.</w:t>
      </w:r>
      <w:r w:rsidR="00F715DF" w:rsidRPr="00770A8C">
        <w:rPr>
          <w:rFonts w:ascii="Times New Roman" w:hAnsi="Times New Roman" w:cs="Times New Roman"/>
          <w:sz w:val="24"/>
          <w:szCs w:val="24"/>
        </w:rPr>
        <w:t xml:space="preserve"> The </w:t>
      </w:r>
      <w:r w:rsidR="008B1612" w:rsidRPr="00770A8C">
        <w:rPr>
          <w:rFonts w:ascii="Times New Roman" w:hAnsi="Times New Roman" w:cs="Times New Roman"/>
          <w:sz w:val="24"/>
          <w:szCs w:val="24"/>
        </w:rPr>
        <w:t xml:space="preserve">nonlinear </w:t>
      </w:r>
      <w:r w:rsidR="00F715DF" w:rsidRPr="00770A8C">
        <w:rPr>
          <w:rFonts w:ascii="Times New Roman" w:hAnsi="Times New Roman" w:cs="Times New Roman"/>
          <w:sz w:val="24"/>
          <w:szCs w:val="24"/>
        </w:rPr>
        <w:t xml:space="preserve">model </w:t>
      </w:r>
      <w:r w:rsidR="008B1612" w:rsidRPr="00770A8C">
        <w:rPr>
          <w:rFonts w:ascii="Times New Roman" w:hAnsi="Times New Roman" w:cs="Times New Roman"/>
          <w:sz w:val="24"/>
          <w:szCs w:val="24"/>
        </w:rPr>
        <w:t xml:space="preserve">displayed </w:t>
      </w:r>
      <w:r w:rsidR="00F715DF" w:rsidRPr="00770A8C">
        <w:rPr>
          <w:rFonts w:ascii="Times New Roman" w:hAnsi="Times New Roman" w:cs="Times New Roman"/>
          <w:sz w:val="24"/>
          <w:szCs w:val="24"/>
        </w:rPr>
        <w:t xml:space="preserve">the highest </w:t>
      </w:r>
      <w:r w:rsidR="003A310E" w:rsidRPr="00770A8C">
        <w:rPr>
          <w:rFonts w:ascii="Times New Roman" w:hAnsi="Times New Roman" w:cs="Times New Roman"/>
          <w:i/>
          <w:iCs/>
          <w:sz w:val="24"/>
          <w:szCs w:val="24"/>
        </w:rPr>
        <w:t>R</w:t>
      </w:r>
      <w:r w:rsidR="003A310E" w:rsidRPr="00770A8C">
        <w:rPr>
          <w:rFonts w:ascii="Times New Roman" w:hAnsi="Times New Roman" w:cs="Times New Roman"/>
          <w:sz w:val="24"/>
          <w:szCs w:val="24"/>
          <w:vertAlign w:val="superscript"/>
        </w:rPr>
        <w:t>2</w:t>
      </w:r>
      <w:r w:rsidR="00F715DF" w:rsidRPr="00770A8C">
        <w:rPr>
          <w:rFonts w:ascii="Times New Roman" w:hAnsi="Times New Roman" w:cs="Times New Roman"/>
          <w:sz w:val="24"/>
          <w:szCs w:val="24"/>
        </w:rPr>
        <w:t xml:space="preserve"> values </w:t>
      </w:r>
      <w:r w:rsidR="00427663" w:rsidRPr="00770A8C">
        <w:rPr>
          <w:rFonts w:ascii="Times New Roman" w:hAnsi="Times New Roman" w:cs="Times New Roman"/>
          <w:sz w:val="24"/>
          <w:szCs w:val="24"/>
        </w:rPr>
        <w:t>for</w:t>
      </w:r>
      <w:r w:rsidR="00F715DF" w:rsidRPr="00770A8C">
        <w:rPr>
          <w:rFonts w:ascii="Times New Roman" w:hAnsi="Times New Roman" w:cs="Times New Roman"/>
          <w:sz w:val="24"/>
          <w:szCs w:val="24"/>
        </w:rPr>
        <w:t xml:space="preserve"> all learning dimensions</w:t>
      </w:r>
      <w:r w:rsidR="0022699D" w:rsidRPr="00770A8C">
        <w:rPr>
          <w:rFonts w:ascii="Times New Roman" w:hAnsi="Times New Roman" w:cs="Times New Roman"/>
          <w:sz w:val="24"/>
          <w:szCs w:val="24"/>
        </w:rPr>
        <w:t xml:space="preserve"> (ranging between 0.</w:t>
      </w:r>
      <w:r w:rsidR="003A310E" w:rsidRPr="00770A8C">
        <w:rPr>
          <w:rFonts w:ascii="Times New Roman" w:hAnsi="Times New Roman" w:cs="Times New Roman"/>
          <w:sz w:val="24"/>
          <w:szCs w:val="24"/>
        </w:rPr>
        <w:t>52</w:t>
      </w:r>
      <w:r w:rsidR="0022699D" w:rsidRPr="00770A8C">
        <w:rPr>
          <w:rFonts w:ascii="Times New Roman" w:hAnsi="Times New Roman" w:cs="Times New Roman"/>
          <w:sz w:val="24"/>
          <w:szCs w:val="24"/>
        </w:rPr>
        <w:t xml:space="preserve"> and </w:t>
      </w:r>
      <w:r w:rsidR="003A310E" w:rsidRPr="00770A8C">
        <w:rPr>
          <w:rFonts w:ascii="Times New Roman" w:hAnsi="Times New Roman" w:cs="Times New Roman"/>
          <w:sz w:val="24"/>
          <w:szCs w:val="24"/>
        </w:rPr>
        <w:t>0.6</w:t>
      </w:r>
      <w:r w:rsidR="0022699D" w:rsidRPr="00770A8C">
        <w:rPr>
          <w:rFonts w:ascii="Times New Roman" w:hAnsi="Times New Roman" w:cs="Times New Roman"/>
          <w:sz w:val="24"/>
          <w:szCs w:val="24"/>
        </w:rPr>
        <w:t>9)</w:t>
      </w:r>
      <w:r w:rsidR="00F715DF" w:rsidRPr="00770A8C">
        <w:rPr>
          <w:rFonts w:ascii="Times New Roman" w:hAnsi="Times New Roman" w:cs="Times New Roman"/>
          <w:sz w:val="24"/>
          <w:szCs w:val="24"/>
        </w:rPr>
        <w:t xml:space="preserve">, except for </w:t>
      </w:r>
      <w:r w:rsidR="0020359D" w:rsidRPr="00770A8C">
        <w:rPr>
          <w:rFonts w:ascii="Times New Roman" w:hAnsi="Times New Roman" w:cs="Times New Roman"/>
          <w:sz w:val="24"/>
          <w:szCs w:val="24"/>
        </w:rPr>
        <w:t>'</w:t>
      </w:r>
      <w:r w:rsidR="003A310E" w:rsidRPr="00770A8C">
        <w:rPr>
          <w:rFonts w:ascii="Times New Roman" w:hAnsi="Times New Roman" w:cs="Times New Roman"/>
          <w:sz w:val="24"/>
          <w:szCs w:val="24"/>
        </w:rPr>
        <w:t xml:space="preserve">encourage collaboration and team </w:t>
      </w:r>
      <w:r w:rsidR="0020359D" w:rsidRPr="00770A8C">
        <w:rPr>
          <w:rFonts w:ascii="Times New Roman" w:hAnsi="Times New Roman" w:cs="Times New Roman"/>
          <w:sz w:val="24"/>
          <w:szCs w:val="24"/>
        </w:rPr>
        <w:t xml:space="preserve">learning' </w:t>
      </w:r>
      <w:r w:rsidR="003A310E" w:rsidRPr="00770A8C">
        <w:rPr>
          <w:rFonts w:ascii="Times New Roman" w:hAnsi="Times New Roman" w:cs="Times New Roman"/>
          <w:sz w:val="24"/>
          <w:szCs w:val="24"/>
        </w:rPr>
        <w:t xml:space="preserve">and </w:t>
      </w:r>
      <w:r w:rsidR="0020359D" w:rsidRPr="00770A8C">
        <w:rPr>
          <w:rFonts w:ascii="Times New Roman" w:hAnsi="Times New Roman" w:cs="Times New Roman"/>
          <w:sz w:val="24"/>
          <w:szCs w:val="24"/>
        </w:rPr>
        <w:t>'</w:t>
      </w:r>
      <w:r w:rsidR="00F715DF" w:rsidRPr="00770A8C">
        <w:rPr>
          <w:rFonts w:ascii="Times New Roman" w:hAnsi="Times New Roman" w:cs="Times New Roman"/>
          <w:sz w:val="24"/>
          <w:szCs w:val="24"/>
        </w:rPr>
        <w:t xml:space="preserve">provide strategic leadership for </w:t>
      </w:r>
      <w:r w:rsidR="0020359D" w:rsidRPr="00770A8C">
        <w:rPr>
          <w:rFonts w:ascii="Times New Roman" w:hAnsi="Times New Roman" w:cs="Times New Roman"/>
          <w:sz w:val="24"/>
          <w:szCs w:val="24"/>
        </w:rPr>
        <w:t>learning'</w:t>
      </w:r>
      <w:r w:rsidR="003A310E" w:rsidRPr="00770A8C">
        <w:rPr>
          <w:rFonts w:ascii="Times New Roman" w:hAnsi="Times New Roman" w:cs="Times New Roman"/>
          <w:sz w:val="24"/>
          <w:szCs w:val="24"/>
        </w:rPr>
        <w:t xml:space="preserve">, </w:t>
      </w:r>
      <w:r w:rsidR="00A15891" w:rsidRPr="00770A8C">
        <w:rPr>
          <w:rFonts w:ascii="Times New Roman" w:hAnsi="Times New Roman" w:cs="Times New Roman"/>
          <w:sz w:val="24"/>
          <w:szCs w:val="24"/>
        </w:rPr>
        <w:t>for which the linear model was chosen for parsimony</w:t>
      </w:r>
      <w:r w:rsidR="00F715DF" w:rsidRPr="00770A8C">
        <w:rPr>
          <w:rFonts w:ascii="Times New Roman" w:hAnsi="Times New Roman" w:cs="Times New Roman"/>
          <w:sz w:val="24"/>
          <w:szCs w:val="24"/>
        </w:rPr>
        <w:t>.</w:t>
      </w:r>
      <w:r w:rsidR="003A310E" w:rsidRPr="00770A8C">
        <w:rPr>
          <w:rFonts w:ascii="Times New Roman" w:hAnsi="Times New Roman" w:cs="Times New Roman"/>
          <w:sz w:val="24"/>
          <w:szCs w:val="24"/>
        </w:rPr>
        <w:t xml:space="preserve"> </w:t>
      </w:r>
    </w:p>
    <w:p w14:paraId="42351B93" w14:textId="5AA388EA" w:rsidR="00704678" w:rsidRPr="00770A8C" w:rsidRDefault="00D02696"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G</w:t>
      </w:r>
      <w:r w:rsidR="005E7D63" w:rsidRPr="00770A8C">
        <w:rPr>
          <w:rFonts w:ascii="Times New Roman" w:hAnsi="Times New Roman" w:cs="Times New Roman"/>
          <w:sz w:val="24"/>
          <w:szCs w:val="24"/>
        </w:rPr>
        <w:t>raphical representation</w:t>
      </w:r>
      <w:r w:rsidRPr="00770A8C">
        <w:rPr>
          <w:rFonts w:ascii="Times New Roman" w:hAnsi="Times New Roman" w:cs="Times New Roman"/>
          <w:sz w:val="24"/>
          <w:szCs w:val="24"/>
        </w:rPr>
        <w:t>s</w:t>
      </w:r>
      <w:r w:rsidR="005E7D63" w:rsidRPr="00770A8C">
        <w:rPr>
          <w:rFonts w:ascii="Times New Roman" w:hAnsi="Times New Roman" w:cs="Times New Roman"/>
          <w:sz w:val="24"/>
          <w:szCs w:val="24"/>
        </w:rPr>
        <w:t xml:space="preserve"> of the selected models for </w:t>
      </w:r>
      <w:r w:rsidR="00A65F38" w:rsidRPr="00770A8C">
        <w:rPr>
          <w:rFonts w:ascii="Times New Roman" w:hAnsi="Times New Roman" w:cs="Times New Roman"/>
          <w:sz w:val="24"/>
          <w:szCs w:val="24"/>
        </w:rPr>
        <w:t xml:space="preserve">the variation </w:t>
      </w:r>
      <w:r w:rsidR="00C54AFD" w:rsidRPr="00770A8C">
        <w:rPr>
          <w:rFonts w:ascii="Times New Roman" w:hAnsi="Times New Roman" w:cs="Times New Roman"/>
          <w:sz w:val="24"/>
          <w:szCs w:val="24"/>
        </w:rPr>
        <w:t>i</w:t>
      </w:r>
      <w:r w:rsidR="00A65F38" w:rsidRPr="00770A8C">
        <w:rPr>
          <w:rFonts w:ascii="Times New Roman" w:hAnsi="Times New Roman" w:cs="Times New Roman"/>
          <w:sz w:val="24"/>
          <w:szCs w:val="24"/>
        </w:rPr>
        <w:t xml:space="preserve">n </w:t>
      </w:r>
      <w:r w:rsidR="005E7D63" w:rsidRPr="00770A8C">
        <w:rPr>
          <w:rFonts w:ascii="Times New Roman" w:hAnsi="Times New Roman" w:cs="Times New Roman"/>
          <w:sz w:val="24"/>
          <w:szCs w:val="24"/>
        </w:rPr>
        <w:t xml:space="preserve">each learning dimension according to the adoption level of I4.0 base technologies </w:t>
      </w:r>
      <w:r w:rsidRPr="00770A8C">
        <w:rPr>
          <w:rFonts w:ascii="Times New Roman" w:hAnsi="Times New Roman" w:cs="Times New Roman"/>
          <w:sz w:val="24"/>
          <w:szCs w:val="24"/>
        </w:rPr>
        <w:t>are given in</w:t>
      </w:r>
      <w:r w:rsidR="005E7D63" w:rsidRPr="00770A8C">
        <w:rPr>
          <w:rFonts w:ascii="Times New Roman" w:hAnsi="Times New Roman" w:cs="Times New Roman"/>
          <w:sz w:val="24"/>
          <w:szCs w:val="24"/>
        </w:rPr>
        <w:t xml:space="preserve"> Figure 1.</w:t>
      </w:r>
      <w:r w:rsidR="006F1E14" w:rsidRPr="00770A8C">
        <w:rPr>
          <w:rFonts w:ascii="Times New Roman" w:hAnsi="Times New Roman" w:cs="Times New Roman"/>
          <w:sz w:val="24"/>
          <w:szCs w:val="24"/>
        </w:rPr>
        <w:t xml:space="preserve"> Overall, learning in all dimensions seems to improve as I4.0 base technologies are extensively adopted.</w:t>
      </w:r>
      <w:r w:rsidR="00A65F38" w:rsidRPr="00770A8C">
        <w:rPr>
          <w:rFonts w:ascii="Times New Roman" w:hAnsi="Times New Roman" w:cs="Times New Roman"/>
          <w:sz w:val="24"/>
          <w:szCs w:val="24"/>
        </w:rPr>
        <w:t xml:space="preserve"> As </w:t>
      </w:r>
      <w:r w:rsidR="00E33B5C" w:rsidRPr="00770A8C">
        <w:rPr>
          <w:rFonts w:ascii="Times New Roman" w:hAnsi="Times New Roman" w:cs="Times New Roman"/>
          <w:sz w:val="24"/>
          <w:szCs w:val="24"/>
        </w:rPr>
        <w:t>nonlinear</w:t>
      </w:r>
      <w:r w:rsidR="00A65F38" w:rsidRPr="00770A8C">
        <w:rPr>
          <w:rFonts w:ascii="Times New Roman" w:hAnsi="Times New Roman" w:cs="Times New Roman"/>
          <w:sz w:val="24"/>
          <w:szCs w:val="24"/>
        </w:rPr>
        <w:t xml:space="preserve"> models were the most appropriate for representing five out of the seven relationships between learning dimensions and I4.0 base </w:t>
      </w:r>
      <w:r w:rsidR="0020359D" w:rsidRPr="00770A8C">
        <w:rPr>
          <w:rFonts w:ascii="Times New Roman" w:hAnsi="Times New Roman" w:cs="Times New Roman"/>
          <w:sz w:val="24"/>
          <w:szCs w:val="24"/>
        </w:rPr>
        <w:t xml:space="preserve">technologies' </w:t>
      </w:r>
      <w:r w:rsidR="00A65F38" w:rsidRPr="00770A8C">
        <w:rPr>
          <w:rFonts w:ascii="Times New Roman" w:hAnsi="Times New Roman" w:cs="Times New Roman"/>
          <w:sz w:val="24"/>
          <w:szCs w:val="24"/>
        </w:rPr>
        <w:t>adoption, our discussion focused on those models.</w:t>
      </w:r>
      <w:r w:rsidR="00AC7A38" w:rsidRPr="00770A8C">
        <w:rPr>
          <w:rFonts w:ascii="Times New Roman" w:hAnsi="Times New Roman" w:cs="Times New Roman"/>
          <w:sz w:val="24"/>
          <w:szCs w:val="24"/>
        </w:rPr>
        <w:t xml:space="preserve"> The functional form of the nonlinear model was cubic in all cases.</w:t>
      </w:r>
    </w:p>
    <w:p w14:paraId="37708940" w14:textId="77777777" w:rsidR="00B00CB0" w:rsidRPr="00770A8C" w:rsidRDefault="00B00CB0" w:rsidP="00131E16">
      <w:pPr>
        <w:spacing w:before="120" w:after="120" w:line="480" w:lineRule="auto"/>
        <w:jc w:val="both"/>
        <w:rPr>
          <w:rFonts w:ascii="Times New Roman" w:hAnsi="Times New Roman" w:cs="Times New Roman"/>
          <w:sz w:val="24"/>
          <w:szCs w:val="24"/>
        </w:rPr>
      </w:pPr>
    </w:p>
    <w:p w14:paraId="66ECA8EA" w14:textId="77777777" w:rsidR="00131E16" w:rsidRPr="00770A8C" w:rsidRDefault="00AE5CF4" w:rsidP="00131E16">
      <w:pPr>
        <w:spacing w:before="120" w:after="120" w:line="480" w:lineRule="auto"/>
        <w:jc w:val="center"/>
        <w:rPr>
          <w:rFonts w:ascii="Times New Roman" w:hAnsi="Times New Roman" w:cs="Times New Roman"/>
          <w:sz w:val="20"/>
          <w:szCs w:val="20"/>
        </w:rPr>
      </w:pPr>
      <w:r w:rsidRPr="00770A8C">
        <w:rPr>
          <w:rFonts w:ascii="Times New Roman" w:hAnsi="Times New Roman" w:cs="Times New Roman"/>
          <w:sz w:val="20"/>
          <w:szCs w:val="20"/>
        </w:rPr>
        <w:t xml:space="preserve">Table 5 – Comparison of </w:t>
      </w:r>
      <w:r w:rsidR="00A4031B" w:rsidRPr="00770A8C">
        <w:rPr>
          <w:rFonts w:ascii="Times New Roman" w:hAnsi="Times New Roman" w:cs="Times New Roman"/>
          <w:sz w:val="20"/>
          <w:szCs w:val="20"/>
        </w:rPr>
        <w:t>models</w:t>
      </w:r>
      <w:r w:rsidRPr="00770A8C">
        <w:rPr>
          <w:rFonts w:ascii="Times New Roman" w:hAnsi="Times New Roman" w:cs="Times New Roman"/>
          <w:sz w:val="20"/>
          <w:szCs w:val="20"/>
        </w:rPr>
        <w:t xml:space="preserve"> for learning dimension</w:t>
      </w:r>
      <w:r w:rsidR="00B5665A" w:rsidRPr="00770A8C">
        <w:rPr>
          <w:rFonts w:ascii="Times New Roman" w:hAnsi="Times New Roman" w:cs="Times New Roman"/>
          <w:sz w:val="20"/>
          <w:szCs w:val="20"/>
        </w:rPr>
        <w:t>s</w:t>
      </w:r>
    </w:p>
    <w:p w14:paraId="7B9E98AB" w14:textId="77777777" w:rsidR="00131E16" w:rsidRPr="00770A8C" w:rsidRDefault="00131E16" w:rsidP="00131E16">
      <w:pPr>
        <w:spacing w:before="120" w:after="120" w:line="480" w:lineRule="auto"/>
        <w:jc w:val="center"/>
        <w:rPr>
          <w:rFonts w:ascii="Times New Roman" w:hAnsi="Times New Roman" w:cs="Times New Roman"/>
          <w:sz w:val="20"/>
          <w:szCs w:val="20"/>
        </w:rPr>
      </w:pPr>
    </w:p>
    <w:p w14:paraId="3025AD6B" w14:textId="201909ED" w:rsidR="00AE5CF4" w:rsidRPr="00770A8C" w:rsidRDefault="00AE5CF4" w:rsidP="00131E16">
      <w:pPr>
        <w:spacing w:before="120" w:after="120" w:line="480" w:lineRule="auto"/>
        <w:jc w:val="center"/>
        <w:rPr>
          <w:rFonts w:ascii="Times New Roman" w:hAnsi="Times New Roman" w:cs="Times New Roman"/>
          <w:sz w:val="20"/>
          <w:szCs w:val="20"/>
        </w:rPr>
      </w:pPr>
      <w:r w:rsidRPr="00770A8C">
        <w:rPr>
          <w:rFonts w:ascii="Times New Roman" w:hAnsi="Times New Roman" w:cs="Times New Roman"/>
          <w:sz w:val="20"/>
          <w:szCs w:val="20"/>
        </w:rPr>
        <w:t xml:space="preserve">Figure 1 – </w:t>
      </w:r>
      <w:r w:rsidR="00687019" w:rsidRPr="00770A8C">
        <w:rPr>
          <w:rFonts w:ascii="Times New Roman" w:hAnsi="Times New Roman" w:cs="Times New Roman"/>
          <w:sz w:val="20"/>
          <w:szCs w:val="20"/>
        </w:rPr>
        <w:t>M</w:t>
      </w:r>
      <w:r w:rsidR="007E6820" w:rsidRPr="00770A8C">
        <w:rPr>
          <w:rFonts w:ascii="Times New Roman" w:hAnsi="Times New Roman" w:cs="Times New Roman"/>
          <w:sz w:val="20"/>
          <w:szCs w:val="20"/>
        </w:rPr>
        <w:t xml:space="preserve">odels </w:t>
      </w:r>
      <w:r w:rsidR="00687019" w:rsidRPr="00770A8C">
        <w:rPr>
          <w:rFonts w:ascii="Times New Roman" w:hAnsi="Times New Roman" w:cs="Times New Roman"/>
          <w:sz w:val="20"/>
          <w:szCs w:val="20"/>
        </w:rPr>
        <w:t xml:space="preserve">representing </w:t>
      </w:r>
      <w:r w:rsidR="007E6820" w:rsidRPr="00770A8C">
        <w:rPr>
          <w:rFonts w:ascii="Times New Roman" w:hAnsi="Times New Roman" w:cs="Times New Roman"/>
          <w:sz w:val="20"/>
          <w:szCs w:val="20"/>
        </w:rPr>
        <w:t xml:space="preserve">the relationships between </w:t>
      </w:r>
      <w:r w:rsidR="005F39A4" w:rsidRPr="00770A8C">
        <w:rPr>
          <w:rFonts w:ascii="Times New Roman" w:hAnsi="Times New Roman" w:cs="Times New Roman"/>
          <w:sz w:val="20"/>
          <w:szCs w:val="20"/>
        </w:rPr>
        <w:t>learning dimension</w:t>
      </w:r>
      <w:r w:rsidR="00D77ADA" w:rsidRPr="00770A8C">
        <w:rPr>
          <w:rFonts w:ascii="Times New Roman" w:hAnsi="Times New Roman" w:cs="Times New Roman"/>
          <w:sz w:val="20"/>
          <w:szCs w:val="20"/>
        </w:rPr>
        <w:t>s</w:t>
      </w:r>
      <w:r w:rsidR="005F39A4" w:rsidRPr="00770A8C">
        <w:rPr>
          <w:rFonts w:ascii="Times New Roman" w:hAnsi="Times New Roman" w:cs="Times New Roman"/>
          <w:sz w:val="20"/>
          <w:szCs w:val="20"/>
        </w:rPr>
        <w:t xml:space="preserve"> </w:t>
      </w:r>
      <w:r w:rsidR="007E6820" w:rsidRPr="00770A8C">
        <w:rPr>
          <w:rFonts w:ascii="Times New Roman" w:hAnsi="Times New Roman" w:cs="Times New Roman"/>
          <w:sz w:val="20"/>
          <w:szCs w:val="20"/>
        </w:rPr>
        <w:t xml:space="preserve">and </w:t>
      </w:r>
      <w:r w:rsidRPr="00770A8C">
        <w:rPr>
          <w:rFonts w:ascii="Times New Roman" w:hAnsi="Times New Roman" w:cs="Times New Roman"/>
          <w:sz w:val="20"/>
          <w:szCs w:val="20"/>
        </w:rPr>
        <w:t>the adoption level of I4.0 base technologies (</w:t>
      </w:r>
      <w:r w:rsidRPr="00770A8C">
        <w:rPr>
          <w:rFonts w:ascii="Times New Roman" w:hAnsi="Times New Roman" w:cs="Times New Roman"/>
          <w:i/>
          <w:iCs/>
          <w:sz w:val="20"/>
          <w:szCs w:val="20"/>
        </w:rPr>
        <w:t>n</w:t>
      </w:r>
      <w:r w:rsidRPr="00770A8C">
        <w:rPr>
          <w:rFonts w:ascii="Times New Roman" w:hAnsi="Times New Roman" w:cs="Times New Roman"/>
          <w:sz w:val="20"/>
          <w:szCs w:val="20"/>
        </w:rPr>
        <w:t xml:space="preserve"> = 129)</w:t>
      </w:r>
    </w:p>
    <w:p w14:paraId="47AD3357" w14:textId="77777777" w:rsidR="00131E16" w:rsidRPr="00770A8C" w:rsidRDefault="00131E16" w:rsidP="00131E16">
      <w:pPr>
        <w:spacing w:before="120" w:after="120" w:line="480" w:lineRule="auto"/>
        <w:jc w:val="both"/>
        <w:rPr>
          <w:rFonts w:ascii="Times New Roman" w:hAnsi="Times New Roman" w:cs="Times New Roman"/>
          <w:sz w:val="24"/>
          <w:szCs w:val="24"/>
        </w:rPr>
      </w:pPr>
    </w:p>
    <w:p w14:paraId="26C1EFB7" w14:textId="32DAE0F5" w:rsidR="009841FF" w:rsidRPr="00770A8C" w:rsidRDefault="009841FF"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Typically, cubic functions are characterized by graph</w:t>
      </w:r>
      <w:r w:rsidR="00C64A58" w:rsidRPr="00770A8C">
        <w:rPr>
          <w:rFonts w:ascii="Times New Roman" w:hAnsi="Times New Roman" w:cs="Times New Roman"/>
          <w:sz w:val="24"/>
          <w:szCs w:val="24"/>
        </w:rPr>
        <w:t>s</w:t>
      </w:r>
      <w:r w:rsidRPr="00770A8C">
        <w:rPr>
          <w:rFonts w:ascii="Times New Roman" w:hAnsi="Times New Roman" w:cs="Times New Roman"/>
          <w:sz w:val="24"/>
          <w:szCs w:val="24"/>
        </w:rPr>
        <w:t xml:space="preserve"> </w:t>
      </w:r>
      <w:r w:rsidR="00EB056A" w:rsidRPr="00770A8C">
        <w:rPr>
          <w:rFonts w:ascii="Times New Roman" w:hAnsi="Times New Roman" w:cs="Times New Roman"/>
          <w:sz w:val="24"/>
          <w:szCs w:val="24"/>
        </w:rPr>
        <w:t xml:space="preserve">that are symmetric around their </w:t>
      </w:r>
      <w:r w:rsidRPr="00770A8C">
        <w:rPr>
          <w:rFonts w:ascii="Times New Roman" w:hAnsi="Times New Roman" w:cs="Times New Roman"/>
          <w:sz w:val="24"/>
          <w:szCs w:val="24"/>
        </w:rPr>
        <w:t>inflection point</w:t>
      </w:r>
      <w:r w:rsidR="00EB056A" w:rsidRPr="00770A8C">
        <w:rPr>
          <w:rFonts w:ascii="Times New Roman" w:hAnsi="Times New Roman" w:cs="Times New Roman"/>
          <w:sz w:val="24"/>
          <w:szCs w:val="24"/>
        </w:rPr>
        <w:t>s</w:t>
      </w:r>
      <w:r w:rsidRPr="00770A8C">
        <w:rPr>
          <w:rFonts w:ascii="Times New Roman" w:hAnsi="Times New Roman" w:cs="Times New Roman"/>
          <w:sz w:val="24"/>
          <w:szCs w:val="24"/>
        </w:rPr>
        <w:t xml:space="preserve"> and invariant under a rotation of a </w:t>
      </w:r>
      <w:r w:rsidR="00C00716" w:rsidRPr="00770A8C">
        <w:rPr>
          <w:rFonts w:ascii="Times New Roman" w:hAnsi="Times New Roman" w:cs="Times New Roman"/>
          <w:sz w:val="24"/>
          <w:szCs w:val="24"/>
        </w:rPr>
        <w:t>half-</w:t>
      </w:r>
      <w:r w:rsidRPr="00770A8C">
        <w:rPr>
          <w:rFonts w:ascii="Times New Roman" w:hAnsi="Times New Roman" w:cs="Times New Roman"/>
          <w:sz w:val="24"/>
          <w:szCs w:val="24"/>
        </w:rPr>
        <w:t>turn around th</w:t>
      </w:r>
      <w:r w:rsidR="00EB056A" w:rsidRPr="00770A8C">
        <w:rPr>
          <w:rFonts w:ascii="Times New Roman" w:hAnsi="Times New Roman" w:cs="Times New Roman"/>
          <w:sz w:val="24"/>
          <w:szCs w:val="24"/>
        </w:rPr>
        <w:t>os</w:t>
      </w:r>
      <w:r w:rsidRPr="00770A8C">
        <w:rPr>
          <w:rFonts w:ascii="Times New Roman" w:hAnsi="Times New Roman" w:cs="Times New Roman"/>
          <w:sz w:val="24"/>
          <w:szCs w:val="24"/>
        </w:rPr>
        <w:t>e point</w:t>
      </w:r>
      <w:r w:rsidR="00EB056A" w:rsidRPr="00770A8C">
        <w:rPr>
          <w:rFonts w:ascii="Times New Roman" w:hAnsi="Times New Roman" w:cs="Times New Roman"/>
          <w:sz w:val="24"/>
          <w:szCs w:val="24"/>
        </w:rPr>
        <w:t>s</w:t>
      </w:r>
      <w:r w:rsidRPr="00770A8C">
        <w:rPr>
          <w:rFonts w:ascii="Times New Roman" w:hAnsi="Times New Roman" w:cs="Times New Roman"/>
          <w:sz w:val="24"/>
          <w:szCs w:val="24"/>
        </w:rPr>
        <w:t xml:space="preserve"> (Grinstein and Lipsey, 2001). In </w:t>
      </w:r>
      <w:r w:rsidR="005854D0" w:rsidRPr="00770A8C">
        <w:rPr>
          <w:rFonts w:ascii="Times New Roman" w:hAnsi="Times New Roman" w:cs="Times New Roman"/>
          <w:sz w:val="24"/>
          <w:szCs w:val="24"/>
        </w:rPr>
        <w:t>our application context</w:t>
      </w:r>
      <w:r w:rsidRPr="00770A8C">
        <w:rPr>
          <w:rFonts w:ascii="Times New Roman" w:hAnsi="Times New Roman" w:cs="Times New Roman"/>
          <w:sz w:val="24"/>
          <w:szCs w:val="24"/>
        </w:rPr>
        <w:t xml:space="preserve">, </w:t>
      </w:r>
      <w:r w:rsidR="00FD1742" w:rsidRPr="00770A8C">
        <w:rPr>
          <w:rFonts w:ascii="Times New Roman" w:hAnsi="Times New Roman" w:cs="Times New Roman"/>
          <w:sz w:val="24"/>
          <w:szCs w:val="24"/>
        </w:rPr>
        <w:t>the</w:t>
      </w:r>
      <w:r w:rsidR="0065522F" w:rsidRPr="00770A8C">
        <w:rPr>
          <w:rFonts w:ascii="Times New Roman" w:hAnsi="Times New Roman" w:cs="Times New Roman"/>
          <w:sz w:val="24"/>
          <w:szCs w:val="24"/>
        </w:rPr>
        <w:t xml:space="preserve"> cubic function </w:t>
      </w:r>
      <w:r w:rsidR="00FD1742" w:rsidRPr="00770A8C">
        <w:rPr>
          <w:rFonts w:ascii="Times New Roman" w:hAnsi="Times New Roman" w:cs="Times New Roman"/>
          <w:sz w:val="24"/>
          <w:szCs w:val="24"/>
        </w:rPr>
        <w:t>describe</w:t>
      </w:r>
      <w:r w:rsidR="0065522F" w:rsidRPr="00770A8C">
        <w:rPr>
          <w:rFonts w:ascii="Times New Roman" w:hAnsi="Times New Roman" w:cs="Times New Roman"/>
          <w:sz w:val="24"/>
          <w:szCs w:val="24"/>
        </w:rPr>
        <w:t>s</w:t>
      </w:r>
      <w:r w:rsidR="00FD1742" w:rsidRPr="00770A8C">
        <w:rPr>
          <w:rFonts w:ascii="Times New Roman" w:hAnsi="Times New Roman" w:cs="Times New Roman"/>
          <w:sz w:val="24"/>
          <w:szCs w:val="24"/>
        </w:rPr>
        <w:t xml:space="preserve"> </w:t>
      </w:r>
      <w:r w:rsidRPr="00770A8C">
        <w:rPr>
          <w:rFonts w:ascii="Times New Roman" w:hAnsi="Times New Roman" w:cs="Times New Roman"/>
          <w:sz w:val="24"/>
          <w:szCs w:val="24"/>
        </w:rPr>
        <w:t xml:space="preserve">organizations </w:t>
      </w:r>
      <w:r w:rsidR="00FD1742" w:rsidRPr="00770A8C">
        <w:rPr>
          <w:rFonts w:ascii="Times New Roman" w:hAnsi="Times New Roman" w:cs="Times New Roman"/>
          <w:sz w:val="24"/>
          <w:szCs w:val="24"/>
        </w:rPr>
        <w:t xml:space="preserve">that </w:t>
      </w:r>
      <w:r w:rsidRPr="00770A8C">
        <w:rPr>
          <w:rFonts w:ascii="Times New Roman" w:hAnsi="Times New Roman" w:cs="Times New Roman"/>
          <w:sz w:val="24"/>
          <w:szCs w:val="24"/>
        </w:rPr>
        <w:t>seem to rapidly perceive an enhancement in their learning dimensions as they start to integrate I4.0 base technologies</w:t>
      </w:r>
      <w:r w:rsidR="00E715AA" w:rsidRPr="00770A8C">
        <w:rPr>
          <w:rFonts w:ascii="Times New Roman" w:hAnsi="Times New Roman" w:cs="Times New Roman"/>
          <w:sz w:val="24"/>
          <w:szCs w:val="24"/>
        </w:rPr>
        <w:t xml:space="preserve">, followed by </w:t>
      </w:r>
      <w:r w:rsidRPr="00770A8C">
        <w:rPr>
          <w:rFonts w:ascii="Times New Roman" w:hAnsi="Times New Roman" w:cs="Times New Roman"/>
          <w:sz w:val="24"/>
          <w:szCs w:val="24"/>
        </w:rPr>
        <w:t>a</w:t>
      </w:r>
      <w:r w:rsidR="009D0C6C" w:rsidRPr="00770A8C">
        <w:rPr>
          <w:rFonts w:ascii="Times New Roman" w:hAnsi="Times New Roman" w:cs="Times New Roman"/>
          <w:sz w:val="24"/>
          <w:szCs w:val="24"/>
        </w:rPr>
        <w:t xml:space="preserve"> </w:t>
      </w:r>
      <w:r w:rsidRPr="00770A8C">
        <w:rPr>
          <w:rFonts w:ascii="Times New Roman" w:hAnsi="Times New Roman" w:cs="Times New Roman"/>
          <w:sz w:val="24"/>
          <w:szCs w:val="24"/>
        </w:rPr>
        <w:t>plateau</w:t>
      </w:r>
      <w:r w:rsidR="00530662" w:rsidRPr="00770A8C">
        <w:rPr>
          <w:rFonts w:ascii="Times New Roman" w:hAnsi="Times New Roman" w:cs="Times New Roman"/>
          <w:sz w:val="24"/>
          <w:szCs w:val="24"/>
        </w:rPr>
        <w:t xml:space="preserve">, and finally, </w:t>
      </w:r>
      <w:r w:rsidRPr="00770A8C">
        <w:rPr>
          <w:rFonts w:ascii="Times New Roman" w:hAnsi="Times New Roman" w:cs="Times New Roman"/>
          <w:sz w:val="24"/>
          <w:szCs w:val="24"/>
        </w:rPr>
        <w:t xml:space="preserve">accelerating </w:t>
      </w:r>
      <w:r w:rsidR="00530662" w:rsidRPr="00770A8C">
        <w:rPr>
          <w:rFonts w:ascii="Times New Roman" w:hAnsi="Times New Roman" w:cs="Times New Roman"/>
          <w:sz w:val="24"/>
          <w:szCs w:val="24"/>
        </w:rPr>
        <w:t xml:space="preserve">the perceived </w:t>
      </w:r>
      <w:r w:rsidR="00530662" w:rsidRPr="00770A8C">
        <w:rPr>
          <w:rFonts w:ascii="Times New Roman" w:hAnsi="Times New Roman" w:cs="Times New Roman"/>
          <w:sz w:val="24"/>
          <w:szCs w:val="24"/>
        </w:rPr>
        <w:lastRenderedPageBreak/>
        <w:t>enhancement after that</w:t>
      </w:r>
      <w:r w:rsidRPr="00770A8C">
        <w:rPr>
          <w:rFonts w:ascii="Times New Roman" w:hAnsi="Times New Roman" w:cs="Times New Roman"/>
          <w:sz w:val="24"/>
          <w:szCs w:val="24"/>
        </w:rPr>
        <w:t>. The three ma</w:t>
      </w:r>
      <w:r w:rsidR="0064077A" w:rsidRPr="00770A8C">
        <w:rPr>
          <w:rFonts w:ascii="Times New Roman" w:hAnsi="Times New Roman" w:cs="Times New Roman"/>
          <w:sz w:val="24"/>
          <w:szCs w:val="24"/>
        </w:rPr>
        <w:t>in</w:t>
      </w:r>
      <w:r w:rsidRPr="00770A8C">
        <w:rPr>
          <w:rFonts w:ascii="Times New Roman" w:hAnsi="Times New Roman" w:cs="Times New Roman"/>
          <w:sz w:val="24"/>
          <w:szCs w:val="24"/>
        </w:rPr>
        <w:t xml:space="preserve"> stages of the relationship between learning dimensions and I4.0 base technologies </w:t>
      </w:r>
      <w:r w:rsidR="00481A58" w:rsidRPr="00770A8C">
        <w:rPr>
          <w:rFonts w:ascii="Times New Roman" w:hAnsi="Times New Roman" w:cs="Times New Roman"/>
          <w:sz w:val="24"/>
          <w:szCs w:val="24"/>
        </w:rPr>
        <w:t>are</w:t>
      </w:r>
      <w:r w:rsidRPr="00770A8C">
        <w:rPr>
          <w:rFonts w:ascii="Times New Roman" w:hAnsi="Times New Roman" w:cs="Times New Roman"/>
          <w:sz w:val="24"/>
          <w:szCs w:val="24"/>
        </w:rPr>
        <w:t xml:space="preserve"> </w:t>
      </w:r>
      <w:r w:rsidR="0064077A" w:rsidRPr="00770A8C">
        <w:rPr>
          <w:rFonts w:ascii="Times New Roman" w:hAnsi="Times New Roman" w:cs="Times New Roman"/>
          <w:sz w:val="24"/>
          <w:szCs w:val="24"/>
        </w:rPr>
        <w:t xml:space="preserve">clearly </w:t>
      </w:r>
      <w:r w:rsidR="00835DE1" w:rsidRPr="00770A8C">
        <w:rPr>
          <w:rFonts w:ascii="Times New Roman" w:hAnsi="Times New Roman" w:cs="Times New Roman"/>
          <w:sz w:val="24"/>
          <w:szCs w:val="24"/>
        </w:rPr>
        <w:t xml:space="preserve">depicted </w:t>
      </w:r>
      <w:r w:rsidR="0080306B" w:rsidRPr="00770A8C">
        <w:rPr>
          <w:rFonts w:ascii="Times New Roman" w:hAnsi="Times New Roman" w:cs="Times New Roman"/>
          <w:sz w:val="24"/>
          <w:szCs w:val="24"/>
        </w:rPr>
        <w:t>in Figure 2</w:t>
      </w:r>
      <w:r w:rsidRPr="00770A8C">
        <w:rPr>
          <w:rFonts w:ascii="Times New Roman" w:hAnsi="Times New Roman" w:cs="Times New Roman"/>
          <w:sz w:val="24"/>
          <w:szCs w:val="24"/>
        </w:rPr>
        <w:t>.</w:t>
      </w:r>
    </w:p>
    <w:p w14:paraId="5646C4FC" w14:textId="77777777" w:rsidR="00135D45" w:rsidRPr="00770A8C" w:rsidRDefault="00135D45" w:rsidP="00131E16">
      <w:pPr>
        <w:spacing w:before="120" w:after="120" w:line="480" w:lineRule="auto"/>
        <w:jc w:val="both"/>
        <w:rPr>
          <w:rFonts w:ascii="Times New Roman" w:hAnsi="Times New Roman" w:cs="Times New Roman"/>
          <w:sz w:val="24"/>
          <w:szCs w:val="24"/>
        </w:rPr>
      </w:pPr>
    </w:p>
    <w:p w14:paraId="0C81799A" w14:textId="77777777" w:rsidR="00835DE1" w:rsidRPr="00770A8C" w:rsidRDefault="00835DE1" w:rsidP="00131E16">
      <w:pPr>
        <w:spacing w:before="120" w:after="120" w:line="480" w:lineRule="auto"/>
        <w:jc w:val="center"/>
        <w:rPr>
          <w:rFonts w:ascii="Times New Roman" w:hAnsi="Times New Roman" w:cs="Times New Roman"/>
          <w:sz w:val="20"/>
          <w:szCs w:val="20"/>
        </w:rPr>
      </w:pPr>
      <w:r w:rsidRPr="00770A8C">
        <w:rPr>
          <w:rFonts w:ascii="Times New Roman" w:hAnsi="Times New Roman" w:cs="Times New Roman"/>
          <w:sz w:val="20"/>
          <w:szCs w:val="20"/>
        </w:rPr>
        <w:t xml:space="preserve">Figure 2 – Relationship between learning dimensions improvement and I4.0 base technologies' adoption </w:t>
      </w:r>
    </w:p>
    <w:p w14:paraId="25C30848" w14:textId="77777777" w:rsidR="00AE3536" w:rsidRPr="00770A8C" w:rsidRDefault="00AE3536" w:rsidP="00131E16">
      <w:pPr>
        <w:spacing w:before="120" w:after="120" w:line="480" w:lineRule="auto"/>
        <w:jc w:val="both"/>
        <w:rPr>
          <w:rFonts w:ascii="Times New Roman" w:hAnsi="Times New Roman" w:cs="Times New Roman"/>
          <w:sz w:val="24"/>
          <w:szCs w:val="24"/>
        </w:rPr>
      </w:pPr>
    </w:p>
    <w:p w14:paraId="06151A1E" w14:textId="494EE024" w:rsidR="00183ABD" w:rsidRPr="00770A8C" w:rsidRDefault="009603AB"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We also </w:t>
      </w:r>
      <w:r w:rsidR="004D5A53" w:rsidRPr="00770A8C">
        <w:rPr>
          <w:rFonts w:ascii="Times New Roman" w:hAnsi="Times New Roman" w:cs="Times New Roman"/>
          <w:sz w:val="24"/>
          <w:szCs w:val="24"/>
        </w:rPr>
        <w:t xml:space="preserve">analyzed our sample to </w:t>
      </w:r>
      <w:r w:rsidR="008724C9" w:rsidRPr="00770A8C">
        <w:rPr>
          <w:rFonts w:ascii="Times New Roman" w:hAnsi="Times New Roman" w:cs="Times New Roman"/>
          <w:sz w:val="24"/>
          <w:szCs w:val="24"/>
        </w:rPr>
        <w:t>verify the existence of</w:t>
      </w:r>
      <w:r w:rsidR="004D5A53" w:rsidRPr="00770A8C">
        <w:rPr>
          <w:rFonts w:ascii="Times New Roman" w:hAnsi="Times New Roman" w:cs="Times New Roman"/>
          <w:sz w:val="24"/>
          <w:szCs w:val="24"/>
        </w:rPr>
        <w:t xml:space="preserve"> clusters</w:t>
      </w:r>
      <w:r w:rsidR="008724C9" w:rsidRPr="00770A8C">
        <w:rPr>
          <w:rFonts w:ascii="Times New Roman" w:hAnsi="Times New Roman" w:cs="Times New Roman"/>
          <w:sz w:val="24"/>
          <w:szCs w:val="24"/>
        </w:rPr>
        <w:t xml:space="preserve"> of companies within each </w:t>
      </w:r>
      <w:r w:rsidR="00B8073D" w:rsidRPr="00770A8C">
        <w:rPr>
          <w:rFonts w:ascii="Times New Roman" w:hAnsi="Times New Roman" w:cs="Times New Roman"/>
          <w:sz w:val="24"/>
          <w:szCs w:val="24"/>
        </w:rPr>
        <w:t>stage of the model in Figure 2.</w:t>
      </w:r>
      <w:r w:rsidR="004108FC" w:rsidRPr="00770A8C">
        <w:rPr>
          <w:rFonts w:ascii="Times New Roman" w:hAnsi="Times New Roman" w:cs="Times New Roman"/>
          <w:sz w:val="24"/>
          <w:szCs w:val="24"/>
        </w:rPr>
        <w:t xml:space="preserve"> </w:t>
      </w:r>
      <w:r w:rsidR="006626B1" w:rsidRPr="00770A8C">
        <w:rPr>
          <w:rFonts w:ascii="Times New Roman" w:hAnsi="Times New Roman" w:cs="Times New Roman"/>
          <w:sz w:val="24"/>
          <w:szCs w:val="24"/>
        </w:rPr>
        <w:t xml:space="preserve">We </w:t>
      </w:r>
      <w:r w:rsidR="00FC6F98" w:rsidRPr="00770A8C">
        <w:rPr>
          <w:rFonts w:ascii="Times New Roman" w:hAnsi="Times New Roman" w:cs="Times New Roman"/>
          <w:sz w:val="24"/>
          <w:szCs w:val="24"/>
        </w:rPr>
        <w:t xml:space="preserve">used the </w:t>
      </w:r>
      <w:r w:rsidR="00487A16" w:rsidRPr="00770A8C">
        <w:rPr>
          <w:rFonts w:ascii="Times New Roman" w:hAnsi="Times New Roman" w:cs="Times New Roman"/>
          <w:sz w:val="24"/>
          <w:szCs w:val="24"/>
        </w:rPr>
        <w:t xml:space="preserve">standardized </w:t>
      </w:r>
      <w:r w:rsidR="00FC6F98" w:rsidRPr="00770A8C">
        <w:rPr>
          <w:rFonts w:ascii="Times New Roman" w:hAnsi="Times New Roman" w:cs="Times New Roman"/>
          <w:sz w:val="24"/>
          <w:szCs w:val="24"/>
        </w:rPr>
        <w:t xml:space="preserve">scores of the </w:t>
      </w:r>
      <w:r w:rsidR="00FC6F98" w:rsidRPr="00770A8C">
        <w:rPr>
          <w:rFonts w:ascii="Times New Roman" w:hAnsi="Times New Roman" w:cs="Times New Roman"/>
          <w:i/>
          <w:iCs/>
          <w:sz w:val="24"/>
          <w:szCs w:val="24"/>
        </w:rPr>
        <w:t>Base Technologies</w:t>
      </w:r>
      <w:r w:rsidR="00FC6F98" w:rsidRPr="00770A8C">
        <w:rPr>
          <w:rFonts w:ascii="Times New Roman" w:hAnsi="Times New Roman" w:cs="Times New Roman"/>
          <w:sz w:val="24"/>
          <w:szCs w:val="24"/>
        </w:rPr>
        <w:t xml:space="preserve"> factor as </w:t>
      </w:r>
      <w:r w:rsidR="006268FD" w:rsidRPr="00770A8C">
        <w:rPr>
          <w:rFonts w:ascii="Times New Roman" w:hAnsi="Times New Roman" w:cs="Times New Roman"/>
          <w:sz w:val="24"/>
          <w:szCs w:val="24"/>
        </w:rPr>
        <w:t xml:space="preserve">the </w:t>
      </w:r>
      <w:r w:rsidR="00FC6F98" w:rsidRPr="00770A8C">
        <w:rPr>
          <w:rFonts w:ascii="Times New Roman" w:hAnsi="Times New Roman" w:cs="Times New Roman"/>
          <w:sz w:val="24"/>
          <w:szCs w:val="24"/>
        </w:rPr>
        <w:t>clustering variable</w:t>
      </w:r>
      <w:r w:rsidR="00070F4E" w:rsidRPr="00770A8C">
        <w:rPr>
          <w:rFonts w:ascii="Times New Roman" w:hAnsi="Times New Roman" w:cs="Times New Roman"/>
          <w:sz w:val="24"/>
          <w:szCs w:val="24"/>
        </w:rPr>
        <w:t xml:space="preserve"> and </w:t>
      </w:r>
      <w:r w:rsidR="00487A16" w:rsidRPr="00770A8C">
        <w:rPr>
          <w:rFonts w:ascii="Times New Roman" w:hAnsi="Times New Roman" w:cs="Times New Roman"/>
          <w:sz w:val="24"/>
          <w:szCs w:val="24"/>
        </w:rPr>
        <w:t xml:space="preserve">a hierarchical </w:t>
      </w:r>
      <w:r w:rsidR="00271A44" w:rsidRPr="00770A8C">
        <w:rPr>
          <w:rFonts w:ascii="Times New Roman" w:hAnsi="Times New Roman" w:cs="Times New Roman"/>
          <w:sz w:val="24"/>
          <w:szCs w:val="24"/>
        </w:rPr>
        <w:t xml:space="preserve">algorithm to determine the number of </w:t>
      </w:r>
      <w:r w:rsidR="00487A16" w:rsidRPr="00770A8C">
        <w:rPr>
          <w:rFonts w:ascii="Times New Roman" w:hAnsi="Times New Roman" w:cs="Times New Roman"/>
          <w:sz w:val="24"/>
          <w:szCs w:val="24"/>
        </w:rPr>
        <w:t>cluster</w:t>
      </w:r>
      <w:r w:rsidR="00271A44" w:rsidRPr="00770A8C">
        <w:rPr>
          <w:rFonts w:ascii="Times New Roman" w:hAnsi="Times New Roman" w:cs="Times New Roman"/>
          <w:sz w:val="24"/>
          <w:szCs w:val="24"/>
        </w:rPr>
        <w:t>s</w:t>
      </w:r>
      <w:r w:rsidR="00487A16" w:rsidRPr="00770A8C">
        <w:rPr>
          <w:rFonts w:ascii="Times New Roman" w:hAnsi="Times New Roman" w:cs="Times New Roman"/>
          <w:sz w:val="24"/>
          <w:szCs w:val="24"/>
        </w:rPr>
        <w:t xml:space="preserve"> </w:t>
      </w:r>
      <w:r w:rsidR="009D5406" w:rsidRPr="00770A8C">
        <w:rPr>
          <w:rFonts w:ascii="Times New Roman" w:hAnsi="Times New Roman" w:cs="Times New Roman"/>
          <w:sz w:val="24"/>
          <w:szCs w:val="24"/>
        </w:rPr>
        <w:t xml:space="preserve">that best characterized the sample. The resulting dendrogram is displayed in </w:t>
      </w:r>
      <w:r w:rsidR="006268FD" w:rsidRPr="00770A8C">
        <w:rPr>
          <w:rFonts w:ascii="Times New Roman" w:hAnsi="Times New Roman" w:cs="Times New Roman"/>
          <w:sz w:val="24"/>
          <w:szCs w:val="24"/>
        </w:rPr>
        <w:t>Figure 3</w:t>
      </w:r>
      <w:r w:rsidR="00DD6DC8" w:rsidRPr="00770A8C">
        <w:rPr>
          <w:rFonts w:ascii="Times New Roman" w:hAnsi="Times New Roman" w:cs="Times New Roman"/>
          <w:sz w:val="24"/>
          <w:szCs w:val="24"/>
        </w:rPr>
        <w:t>, clearly indicating 3 clusters.</w:t>
      </w:r>
      <w:r w:rsidR="005F3E66" w:rsidRPr="00770A8C">
        <w:rPr>
          <w:rFonts w:ascii="Times New Roman" w:hAnsi="Times New Roman" w:cs="Times New Roman"/>
          <w:sz w:val="24"/>
          <w:szCs w:val="24"/>
        </w:rPr>
        <w:t xml:space="preserve"> </w:t>
      </w:r>
      <w:r w:rsidR="002C1CF5" w:rsidRPr="00770A8C">
        <w:rPr>
          <w:rFonts w:ascii="Times New Roman" w:hAnsi="Times New Roman" w:cs="Times New Roman"/>
          <w:sz w:val="24"/>
          <w:szCs w:val="24"/>
        </w:rPr>
        <w:t xml:space="preserve">We then used </w:t>
      </w:r>
      <w:r w:rsidR="00F50B5A" w:rsidRPr="00770A8C">
        <w:rPr>
          <w:rFonts w:ascii="Times New Roman" w:hAnsi="Times New Roman" w:cs="Times New Roman"/>
          <w:sz w:val="24"/>
          <w:szCs w:val="24"/>
        </w:rPr>
        <w:t xml:space="preserve">a </w:t>
      </w:r>
      <w:r w:rsidR="005E024F" w:rsidRPr="00770A8C">
        <w:rPr>
          <w:rFonts w:ascii="Times New Roman" w:hAnsi="Times New Roman" w:cs="Times New Roman"/>
          <w:i/>
          <w:iCs/>
          <w:sz w:val="24"/>
          <w:szCs w:val="24"/>
        </w:rPr>
        <w:t>k</w:t>
      </w:r>
      <w:r w:rsidR="005E024F" w:rsidRPr="00770A8C">
        <w:rPr>
          <w:rFonts w:ascii="Times New Roman" w:hAnsi="Times New Roman" w:cs="Times New Roman"/>
          <w:sz w:val="24"/>
          <w:szCs w:val="24"/>
        </w:rPr>
        <w:t xml:space="preserve">-means </w:t>
      </w:r>
      <w:r w:rsidR="00F50B5A" w:rsidRPr="00770A8C">
        <w:rPr>
          <w:rFonts w:ascii="Times New Roman" w:hAnsi="Times New Roman" w:cs="Times New Roman"/>
          <w:sz w:val="24"/>
          <w:szCs w:val="24"/>
        </w:rPr>
        <w:t xml:space="preserve">technique (setting </w:t>
      </w:r>
      <m:oMath>
        <m:r>
          <w:rPr>
            <w:rFonts w:ascii="Cambria Math" w:hAnsi="Cambria Math" w:cs="Times New Roman"/>
            <w:sz w:val="24"/>
            <w:szCs w:val="24"/>
          </w:rPr>
          <m:t>k=3</m:t>
        </m:r>
      </m:oMath>
      <w:r w:rsidR="00F50B5A" w:rsidRPr="00770A8C">
        <w:rPr>
          <w:rFonts w:ascii="Times New Roman" w:hAnsi="Times New Roman" w:cs="Times New Roman"/>
          <w:sz w:val="24"/>
          <w:szCs w:val="24"/>
        </w:rPr>
        <w:t>) to determine cluster assig</w:t>
      </w:r>
      <w:r w:rsidR="00835856" w:rsidRPr="00770A8C">
        <w:rPr>
          <w:rFonts w:ascii="Times New Roman" w:hAnsi="Times New Roman" w:cs="Times New Roman"/>
          <w:sz w:val="24"/>
          <w:szCs w:val="24"/>
        </w:rPr>
        <w:t>n</w:t>
      </w:r>
      <w:r w:rsidR="00F50B5A" w:rsidRPr="00770A8C">
        <w:rPr>
          <w:rFonts w:ascii="Times New Roman" w:hAnsi="Times New Roman" w:cs="Times New Roman"/>
          <w:sz w:val="24"/>
          <w:szCs w:val="24"/>
        </w:rPr>
        <w:t>ments</w:t>
      </w:r>
      <w:r w:rsidR="00835856" w:rsidRPr="00770A8C">
        <w:rPr>
          <w:rFonts w:ascii="Times New Roman" w:hAnsi="Times New Roman" w:cs="Times New Roman"/>
          <w:sz w:val="24"/>
          <w:szCs w:val="24"/>
        </w:rPr>
        <w:t xml:space="preserve"> to </w:t>
      </w:r>
      <w:r w:rsidR="00530F90" w:rsidRPr="00770A8C">
        <w:rPr>
          <w:rFonts w:ascii="Times New Roman" w:hAnsi="Times New Roman" w:cs="Times New Roman"/>
          <w:sz w:val="24"/>
          <w:szCs w:val="24"/>
        </w:rPr>
        <w:t>companies</w:t>
      </w:r>
      <w:r w:rsidR="006F525E" w:rsidRPr="00770A8C">
        <w:rPr>
          <w:rFonts w:ascii="Times New Roman" w:hAnsi="Times New Roman" w:cs="Times New Roman"/>
          <w:sz w:val="24"/>
          <w:szCs w:val="24"/>
        </w:rPr>
        <w:t xml:space="preserve"> and</w:t>
      </w:r>
      <w:r w:rsidR="00156618" w:rsidRPr="00770A8C">
        <w:rPr>
          <w:rFonts w:ascii="Times New Roman" w:hAnsi="Times New Roman" w:cs="Times New Roman"/>
          <w:sz w:val="24"/>
          <w:szCs w:val="24"/>
        </w:rPr>
        <w:t xml:space="preserve"> analyze</w:t>
      </w:r>
      <w:r w:rsidR="00EE23B9" w:rsidRPr="00770A8C">
        <w:rPr>
          <w:rFonts w:ascii="Times New Roman" w:hAnsi="Times New Roman" w:cs="Times New Roman"/>
          <w:sz w:val="24"/>
          <w:szCs w:val="24"/>
        </w:rPr>
        <w:t>d</w:t>
      </w:r>
      <w:r w:rsidR="00156618" w:rsidRPr="00770A8C">
        <w:rPr>
          <w:rFonts w:ascii="Times New Roman" w:hAnsi="Times New Roman" w:cs="Times New Roman"/>
          <w:sz w:val="24"/>
          <w:szCs w:val="24"/>
        </w:rPr>
        <w:t xml:space="preserve"> each cluster</w:t>
      </w:r>
      <w:r w:rsidR="00781681" w:rsidRPr="00770A8C">
        <w:rPr>
          <w:rFonts w:ascii="Times New Roman" w:hAnsi="Times New Roman" w:cs="Times New Roman"/>
          <w:sz w:val="24"/>
          <w:szCs w:val="24"/>
        </w:rPr>
        <w:t>'</w:t>
      </w:r>
      <w:r w:rsidR="00156618" w:rsidRPr="00770A8C">
        <w:rPr>
          <w:rFonts w:ascii="Times New Roman" w:hAnsi="Times New Roman" w:cs="Times New Roman"/>
          <w:sz w:val="24"/>
          <w:szCs w:val="24"/>
        </w:rPr>
        <w:t>s characteristics.</w:t>
      </w:r>
      <w:r w:rsidR="005D3DE0" w:rsidRPr="00770A8C">
        <w:rPr>
          <w:rFonts w:ascii="Times New Roman" w:hAnsi="Times New Roman" w:cs="Times New Roman"/>
          <w:sz w:val="24"/>
          <w:szCs w:val="24"/>
        </w:rPr>
        <w:t xml:space="preserve"> The results are presented and discussed next</w:t>
      </w:r>
      <w:r w:rsidR="00B812F2" w:rsidRPr="00770A8C">
        <w:rPr>
          <w:rFonts w:ascii="Times New Roman" w:hAnsi="Times New Roman" w:cs="Times New Roman"/>
          <w:sz w:val="24"/>
          <w:szCs w:val="24"/>
        </w:rPr>
        <w:t>.</w:t>
      </w:r>
      <w:r w:rsidR="00156618" w:rsidRPr="00770A8C">
        <w:rPr>
          <w:rFonts w:ascii="Times New Roman" w:hAnsi="Times New Roman" w:cs="Times New Roman"/>
          <w:sz w:val="24"/>
          <w:szCs w:val="24"/>
        </w:rPr>
        <w:t xml:space="preserve"> </w:t>
      </w:r>
      <w:r w:rsidR="00F50B5A" w:rsidRPr="00770A8C">
        <w:rPr>
          <w:rFonts w:ascii="Times New Roman" w:hAnsi="Times New Roman" w:cs="Times New Roman"/>
          <w:sz w:val="24"/>
          <w:szCs w:val="24"/>
        </w:rPr>
        <w:t xml:space="preserve"> </w:t>
      </w:r>
    </w:p>
    <w:p w14:paraId="30C4F635" w14:textId="77777777" w:rsidR="007735CA" w:rsidRPr="00770A8C" w:rsidRDefault="007735CA" w:rsidP="00131E16">
      <w:pPr>
        <w:spacing w:before="120" w:after="120" w:line="480" w:lineRule="auto"/>
        <w:jc w:val="both"/>
        <w:rPr>
          <w:rFonts w:ascii="Times New Roman" w:hAnsi="Times New Roman" w:cs="Times New Roman"/>
          <w:sz w:val="24"/>
          <w:szCs w:val="24"/>
        </w:rPr>
      </w:pPr>
    </w:p>
    <w:p w14:paraId="2E5D7E10" w14:textId="5B841D01" w:rsidR="00B80FE9" w:rsidRPr="00770A8C" w:rsidRDefault="003126DF" w:rsidP="00131E16">
      <w:pPr>
        <w:spacing w:before="120" w:after="120" w:line="480" w:lineRule="auto"/>
        <w:jc w:val="center"/>
        <w:rPr>
          <w:rFonts w:ascii="Times New Roman" w:hAnsi="Times New Roman" w:cs="Times New Roman"/>
          <w:sz w:val="24"/>
          <w:szCs w:val="24"/>
        </w:rPr>
      </w:pPr>
      <w:r w:rsidRPr="00770A8C">
        <w:rPr>
          <w:rFonts w:ascii="Times New Roman" w:hAnsi="Times New Roman" w:cs="Times New Roman"/>
          <w:sz w:val="20"/>
          <w:szCs w:val="20"/>
        </w:rPr>
        <w:t xml:space="preserve">Figure 3 – Dendrogram indicating three clusters </w:t>
      </w:r>
      <w:r w:rsidR="006F525E" w:rsidRPr="00770A8C">
        <w:rPr>
          <w:rFonts w:ascii="Times New Roman" w:hAnsi="Times New Roman" w:cs="Times New Roman"/>
          <w:sz w:val="20"/>
          <w:szCs w:val="20"/>
        </w:rPr>
        <w:t xml:space="preserve">in the sample of </w:t>
      </w:r>
      <w:r w:rsidR="00530F90" w:rsidRPr="00770A8C">
        <w:rPr>
          <w:rFonts w:ascii="Times New Roman" w:hAnsi="Times New Roman" w:cs="Times New Roman"/>
          <w:sz w:val="20"/>
          <w:szCs w:val="20"/>
        </w:rPr>
        <w:t>companies</w:t>
      </w:r>
    </w:p>
    <w:p w14:paraId="56F2A3D6" w14:textId="77777777" w:rsidR="00AE3536" w:rsidRPr="00770A8C" w:rsidRDefault="00AE3536" w:rsidP="00131E16">
      <w:pPr>
        <w:spacing w:before="120" w:after="120" w:line="480" w:lineRule="auto"/>
        <w:jc w:val="both"/>
        <w:rPr>
          <w:rFonts w:ascii="Times New Roman" w:hAnsi="Times New Roman" w:cs="Times New Roman"/>
          <w:sz w:val="24"/>
          <w:szCs w:val="24"/>
        </w:rPr>
      </w:pPr>
    </w:p>
    <w:p w14:paraId="1B2956C4" w14:textId="23374255" w:rsidR="001076D9" w:rsidRPr="00770A8C" w:rsidRDefault="00211BFB"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In t</w:t>
      </w:r>
      <w:r w:rsidR="009841FF" w:rsidRPr="00770A8C">
        <w:rPr>
          <w:rFonts w:ascii="Times New Roman" w:hAnsi="Times New Roman" w:cs="Times New Roman"/>
          <w:sz w:val="24"/>
          <w:szCs w:val="24"/>
        </w:rPr>
        <w:t>he first stage</w:t>
      </w:r>
      <w:r w:rsidR="00412531" w:rsidRPr="00770A8C">
        <w:rPr>
          <w:rFonts w:ascii="Times New Roman" w:hAnsi="Times New Roman" w:cs="Times New Roman"/>
          <w:sz w:val="24"/>
          <w:szCs w:val="24"/>
        </w:rPr>
        <w:t xml:space="preserve"> of Figure 2</w:t>
      </w:r>
      <w:r w:rsidRPr="00770A8C">
        <w:rPr>
          <w:rFonts w:ascii="Times New Roman" w:hAnsi="Times New Roman" w:cs="Times New Roman"/>
          <w:sz w:val="24"/>
          <w:szCs w:val="24"/>
        </w:rPr>
        <w:t>, organizations are just starting to integrate I4.0 base technologies into their processes, products</w:t>
      </w:r>
      <w:r w:rsidR="005045CD" w:rsidRPr="00770A8C">
        <w:rPr>
          <w:rFonts w:ascii="Times New Roman" w:hAnsi="Times New Roman" w:cs="Times New Roman"/>
          <w:sz w:val="24"/>
          <w:szCs w:val="24"/>
        </w:rPr>
        <w:t>,</w:t>
      </w:r>
      <w:r w:rsidRPr="00770A8C">
        <w:rPr>
          <w:rFonts w:ascii="Times New Roman" w:hAnsi="Times New Roman" w:cs="Times New Roman"/>
          <w:sz w:val="24"/>
          <w:szCs w:val="24"/>
        </w:rPr>
        <w:t xml:space="preserve"> and services, increasing their familiarity with </w:t>
      </w:r>
      <w:r w:rsidR="00F059D6" w:rsidRPr="00770A8C">
        <w:rPr>
          <w:rFonts w:ascii="Times New Roman" w:hAnsi="Times New Roman" w:cs="Times New Roman"/>
          <w:sz w:val="24"/>
          <w:szCs w:val="24"/>
        </w:rPr>
        <w:t>IoT, cloud computing, big data, and machine learning applications</w:t>
      </w:r>
      <w:r w:rsidRPr="00770A8C">
        <w:rPr>
          <w:rFonts w:ascii="Times New Roman" w:hAnsi="Times New Roman" w:cs="Times New Roman"/>
          <w:sz w:val="24"/>
          <w:szCs w:val="24"/>
        </w:rPr>
        <w:t xml:space="preserve">. Nevertheless, due to the </w:t>
      </w:r>
      <w:r w:rsidR="003F17A9" w:rsidRPr="00770A8C">
        <w:rPr>
          <w:rFonts w:ascii="Times New Roman" w:hAnsi="Times New Roman" w:cs="Times New Roman"/>
          <w:sz w:val="24"/>
          <w:szCs w:val="24"/>
        </w:rPr>
        <w:t xml:space="preserve">digital transformation </w:t>
      </w:r>
      <w:r w:rsidRPr="00770A8C">
        <w:rPr>
          <w:rFonts w:ascii="Times New Roman" w:hAnsi="Times New Roman" w:cs="Times New Roman"/>
          <w:sz w:val="24"/>
          <w:szCs w:val="24"/>
        </w:rPr>
        <w:t xml:space="preserve">frenzy </w:t>
      </w:r>
      <w:r w:rsidR="003F17A9" w:rsidRPr="00770A8C">
        <w:rPr>
          <w:rFonts w:ascii="Times New Roman" w:hAnsi="Times New Roman" w:cs="Times New Roman"/>
          <w:sz w:val="24"/>
          <w:szCs w:val="24"/>
        </w:rPr>
        <w:t xml:space="preserve">currently </w:t>
      </w:r>
      <w:r w:rsidRPr="00770A8C">
        <w:rPr>
          <w:rFonts w:ascii="Times New Roman" w:hAnsi="Times New Roman" w:cs="Times New Roman"/>
          <w:sz w:val="24"/>
          <w:szCs w:val="24"/>
        </w:rPr>
        <w:t xml:space="preserve">observed in </w:t>
      </w:r>
      <w:r w:rsidR="003F17A9" w:rsidRPr="00770A8C">
        <w:rPr>
          <w:rFonts w:ascii="Times New Roman" w:hAnsi="Times New Roman" w:cs="Times New Roman"/>
          <w:sz w:val="24"/>
          <w:szCs w:val="24"/>
        </w:rPr>
        <w:t>manufacturing</w:t>
      </w:r>
      <w:r w:rsidR="005045CD" w:rsidRPr="00770A8C">
        <w:rPr>
          <w:rFonts w:ascii="Times New Roman" w:hAnsi="Times New Roman" w:cs="Times New Roman"/>
          <w:sz w:val="24"/>
          <w:szCs w:val="24"/>
        </w:rPr>
        <w:t xml:space="preserve"> (Tortorella et al., 2021</w:t>
      </w:r>
      <w:r w:rsidR="00B63AFF" w:rsidRPr="00770A8C">
        <w:rPr>
          <w:rFonts w:ascii="Times New Roman" w:hAnsi="Times New Roman" w:cs="Times New Roman"/>
          <w:sz w:val="24"/>
          <w:szCs w:val="24"/>
        </w:rPr>
        <w:t>b; 2021c</w:t>
      </w:r>
      <w:r w:rsidR="005045CD" w:rsidRPr="00770A8C">
        <w:rPr>
          <w:rFonts w:ascii="Times New Roman" w:hAnsi="Times New Roman" w:cs="Times New Roman"/>
          <w:sz w:val="24"/>
          <w:szCs w:val="24"/>
        </w:rPr>
        <w:t>)</w:t>
      </w:r>
      <w:r w:rsidR="003F17A9" w:rsidRPr="00770A8C">
        <w:rPr>
          <w:rFonts w:ascii="Times New Roman" w:hAnsi="Times New Roman" w:cs="Times New Roman"/>
          <w:sz w:val="24"/>
          <w:szCs w:val="24"/>
        </w:rPr>
        <w:t>, the acceptance of those technologies seems to be high</w:t>
      </w:r>
      <w:r w:rsidR="00C304F4" w:rsidRPr="00770A8C">
        <w:rPr>
          <w:rFonts w:ascii="Times New Roman" w:hAnsi="Times New Roman" w:cs="Times New Roman"/>
          <w:sz w:val="24"/>
          <w:szCs w:val="24"/>
        </w:rPr>
        <w:t xml:space="preserve">, justifying the </w:t>
      </w:r>
      <w:r w:rsidR="009F1777" w:rsidRPr="00770A8C">
        <w:rPr>
          <w:rFonts w:ascii="Times New Roman" w:hAnsi="Times New Roman" w:cs="Times New Roman"/>
          <w:sz w:val="24"/>
          <w:szCs w:val="24"/>
        </w:rPr>
        <w:t xml:space="preserve">steep ascent </w:t>
      </w:r>
      <w:r w:rsidR="003F17A9" w:rsidRPr="00770A8C">
        <w:rPr>
          <w:rFonts w:ascii="Times New Roman" w:hAnsi="Times New Roman" w:cs="Times New Roman"/>
          <w:sz w:val="24"/>
          <w:szCs w:val="24"/>
        </w:rPr>
        <w:t xml:space="preserve">in </w:t>
      </w:r>
      <w:r w:rsidR="0020359D" w:rsidRPr="00770A8C">
        <w:rPr>
          <w:rFonts w:ascii="Times New Roman" w:hAnsi="Times New Roman" w:cs="Times New Roman"/>
          <w:sz w:val="24"/>
          <w:szCs w:val="24"/>
        </w:rPr>
        <w:t>organization</w:t>
      </w:r>
      <w:r w:rsidR="008026AF" w:rsidRPr="00770A8C">
        <w:rPr>
          <w:rFonts w:ascii="Times New Roman" w:hAnsi="Times New Roman" w:cs="Times New Roman"/>
          <w:sz w:val="24"/>
          <w:szCs w:val="24"/>
        </w:rPr>
        <w:t>s</w:t>
      </w:r>
      <w:r w:rsidR="0020359D" w:rsidRPr="00770A8C">
        <w:rPr>
          <w:rFonts w:ascii="Times New Roman" w:hAnsi="Times New Roman" w:cs="Times New Roman"/>
          <w:sz w:val="24"/>
          <w:szCs w:val="24"/>
        </w:rPr>
        <w:t xml:space="preserve">' </w:t>
      </w:r>
      <w:r w:rsidR="003F17A9" w:rsidRPr="00770A8C">
        <w:rPr>
          <w:rFonts w:ascii="Times New Roman" w:hAnsi="Times New Roman" w:cs="Times New Roman"/>
          <w:sz w:val="24"/>
          <w:szCs w:val="24"/>
        </w:rPr>
        <w:t xml:space="preserve">learning </w:t>
      </w:r>
      <w:r w:rsidR="00A83194" w:rsidRPr="00770A8C">
        <w:rPr>
          <w:rFonts w:ascii="Times New Roman" w:hAnsi="Times New Roman" w:cs="Times New Roman"/>
          <w:sz w:val="24"/>
          <w:szCs w:val="24"/>
        </w:rPr>
        <w:t>cap</w:t>
      </w:r>
      <w:r w:rsidR="003F17A9" w:rsidRPr="00770A8C">
        <w:rPr>
          <w:rFonts w:ascii="Times New Roman" w:hAnsi="Times New Roman" w:cs="Times New Roman"/>
          <w:sz w:val="24"/>
          <w:szCs w:val="24"/>
        </w:rPr>
        <w:t xml:space="preserve">abilities (represented here by the </w:t>
      </w:r>
      <w:r w:rsidR="00AF1E8F" w:rsidRPr="00770A8C">
        <w:rPr>
          <w:rFonts w:ascii="Times New Roman" w:hAnsi="Times New Roman" w:cs="Times New Roman"/>
          <w:sz w:val="24"/>
          <w:szCs w:val="24"/>
        </w:rPr>
        <w:t xml:space="preserve">perceived improvement in </w:t>
      </w:r>
      <w:r w:rsidR="003F17A9" w:rsidRPr="00770A8C">
        <w:rPr>
          <w:rFonts w:ascii="Times New Roman" w:hAnsi="Times New Roman" w:cs="Times New Roman"/>
          <w:sz w:val="24"/>
          <w:szCs w:val="24"/>
        </w:rPr>
        <w:t xml:space="preserve">learning dimensions), despite the still incipient </w:t>
      </w:r>
      <w:r w:rsidR="009F1777" w:rsidRPr="00770A8C">
        <w:rPr>
          <w:rFonts w:ascii="Times New Roman" w:hAnsi="Times New Roman" w:cs="Times New Roman"/>
          <w:sz w:val="24"/>
          <w:szCs w:val="24"/>
        </w:rPr>
        <w:t>adoption</w:t>
      </w:r>
      <w:r w:rsidR="003F17A9" w:rsidRPr="00770A8C">
        <w:rPr>
          <w:rFonts w:ascii="Times New Roman" w:hAnsi="Times New Roman" w:cs="Times New Roman"/>
          <w:sz w:val="24"/>
          <w:szCs w:val="24"/>
        </w:rPr>
        <w:t xml:space="preserve"> of I4.0 base technologies. </w:t>
      </w:r>
      <w:r w:rsidR="00496639" w:rsidRPr="00770A8C">
        <w:rPr>
          <w:rFonts w:ascii="Times New Roman" w:hAnsi="Times New Roman" w:cs="Times New Roman"/>
          <w:sz w:val="24"/>
          <w:szCs w:val="24"/>
        </w:rPr>
        <w:t>A</w:t>
      </w:r>
      <w:r w:rsidR="005045CD" w:rsidRPr="00770A8C">
        <w:rPr>
          <w:rFonts w:ascii="Times New Roman" w:hAnsi="Times New Roman" w:cs="Times New Roman"/>
          <w:sz w:val="24"/>
          <w:szCs w:val="24"/>
        </w:rPr>
        <w:t xml:space="preserve"> parallel </w:t>
      </w:r>
      <w:r w:rsidR="00496639" w:rsidRPr="00770A8C">
        <w:rPr>
          <w:rFonts w:ascii="Times New Roman" w:hAnsi="Times New Roman" w:cs="Times New Roman"/>
          <w:sz w:val="24"/>
          <w:szCs w:val="24"/>
        </w:rPr>
        <w:t>may</w:t>
      </w:r>
      <w:r w:rsidR="005045CD" w:rsidRPr="00770A8C">
        <w:rPr>
          <w:rFonts w:ascii="Times New Roman" w:hAnsi="Times New Roman" w:cs="Times New Roman"/>
          <w:sz w:val="24"/>
          <w:szCs w:val="24"/>
        </w:rPr>
        <w:t xml:space="preserve"> be drawn with the </w:t>
      </w:r>
      <w:r w:rsidR="0020359D" w:rsidRPr="00770A8C">
        <w:rPr>
          <w:rFonts w:ascii="Times New Roman" w:hAnsi="Times New Roman" w:cs="Times New Roman"/>
          <w:sz w:val="24"/>
          <w:szCs w:val="24"/>
        </w:rPr>
        <w:t>"</w:t>
      </w:r>
      <w:r w:rsidR="005045CD" w:rsidRPr="00770A8C">
        <w:rPr>
          <w:rFonts w:ascii="Times New Roman" w:hAnsi="Times New Roman" w:cs="Times New Roman"/>
          <w:sz w:val="24"/>
          <w:szCs w:val="24"/>
        </w:rPr>
        <w:t>honeymoon</w:t>
      </w:r>
      <w:r w:rsidR="0020359D" w:rsidRPr="00770A8C">
        <w:rPr>
          <w:rFonts w:ascii="Times New Roman" w:hAnsi="Times New Roman" w:cs="Times New Roman"/>
          <w:sz w:val="24"/>
          <w:szCs w:val="24"/>
        </w:rPr>
        <w:t xml:space="preserve">" </w:t>
      </w:r>
      <w:r w:rsidR="005045CD" w:rsidRPr="00770A8C">
        <w:rPr>
          <w:rFonts w:ascii="Times New Roman" w:hAnsi="Times New Roman" w:cs="Times New Roman"/>
          <w:sz w:val="24"/>
          <w:szCs w:val="24"/>
        </w:rPr>
        <w:t>effect reported in change management studies (e.g., Linstead and Chan, 1994; Boswell et al., 2005; Zhou et al., 2021)</w:t>
      </w:r>
      <w:r w:rsidR="003D067F" w:rsidRPr="00770A8C">
        <w:rPr>
          <w:rFonts w:ascii="Times New Roman" w:hAnsi="Times New Roman" w:cs="Times New Roman"/>
          <w:sz w:val="24"/>
          <w:szCs w:val="24"/>
        </w:rPr>
        <w:t>, which suggest</w:t>
      </w:r>
      <w:r w:rsidR="00496639" w:rsidRPr="00770A8C">
        <w:rPr>
          <w:rFonts w:ascii="Times New Roman" w:hAnsi="Times New Roman" w:cs="Times New Roman"/>
          <w:sz w:val="24"/>
          <w:szCs w:val="24"/>
        </w:rPr>
        <w:t>s</w:t>
      </w:r>
      <w:r w:rsidR="003D067F" w:rsidRPr="00770A8C">
        <w:rPr>
          <w:rFonts w:ascii="Times New Roman" w:hAnsi="Times New Roman" w:cs="Times New Roman"/>
          <w:sz w:val="24"/>
          <w:szCs w:val="24"/>
        </w:rPr>
        <w:t xml:space="preserve"> that early experiences </w:t>
      </w:r>
      <w:r w:rsidR="003D067F" w:rsidRPr="00770A8C">
        <w:rPr>
          <w:rFonts w:ascii="Times New Roman" w:hAnsi="Times New Roman" w:cs="Times New Roman"/>
          <w:sz w:val="24"/>
          <w:szCs w:val="24"/>
        </w:rPr>
        <w:lastRenderedPageBreak/>
        <w:t>tend to be particularly positive</w:t>
      </w:r>
      <w:r w:rsidR="005045CD" w:rsidRPr="00770A8C">
        <w:rPr>
          <w:rFonts w:ascii="Times New Roman" w:hAnsi="Times New Roman" w:cs="Times New Roman"/>
          <w:sz w:val="24"/>
          <w:szCs w:val="24"/>
        </w:rPr>
        <w:t>.</w:t>
      </w:r>
      <w:r w:rsidR="003D067F" w:rsidRPr="00770A8C">
        <w:rPr>
          <w:rFonts w:ascii="Times New Roman" w:hAnsi="Times New Roman" w:cs="Times New Roman"/>
          <w:sz w:val="24"/>
          <w:szCs w:val="24"/>
        </w:rPr>
        <w:t xml:space="preserve"> </w:t>
      </w:r>
      <w:r w:rsidR="00E12321" w:rsidRPr="00770A8C">
        <w:rPr>
          <w:rFonts w:ascii="Times New Roman" w:hAnsi="Times New Roman" w:cs="Times New Roman"/>
          <w:sz w:val="24"/>
          <w:szCs w:val="24"/>
        </w:rPr>
        <w:t>Such</w:t>
      </w:r>
      <w:r w:rsidR="003D067F" w:rsidRPr="00770A8C">
        <w:rPr>
          <w:rFonts w:ascii="Times New Roman" w:hAnsi="Times New Roman" w:cs="Times New Roman"/>
          <w:sz w:val="24"/>
          <w:szCs w:val="24"/>
        </w:rPr>
        <w:t xml:space="preserve"> positive perception contributes to high expectations, often leading to a more accepting initial environment in anticipation of positive outcomes.</w:t>
      </w:r>
      <w:r w:rsidR="002B732A" w:rsidRPr="00770A8C">
        <w:rPr>
          <w:rFonts w:ascii="Times New Roman" w:hAnsi="Times New Roman" w:cs="Times New Roman"/>
          <w:sz w:val="24"/>
          <w:szCs w:val="24"/>
        </w:rPr>
        <w:t xml:space="preserve"> Furthermore, at this initial stage, organizations are still trying to understand the benefits </w:t>
      </w:r>
      <w:r w:rsidR="000D7F19" w:rsidRPr="00770A8C">
        <w:rPr>
          <w:rFonts w:ascii="Times New Roman" w:hAnsi="Times New Roman" w:cs="Times New Roman"/>
          <w:sz w:val="24"/>
          <w:szCs w:val="24"/>
        </w:rPr>
        <w:t xml:space="preserve">of </w:t>
      </w:r>
      <w:r w:rsidR="002B732A" w:rsidRPr="00770A8C">
        <w:rPr>
          <w:rFonts w:ascii="Times New Roman" w:hAnsi="Times New Roman" w:cs="Times New Roman"/>
          <w:sz w:val="24"/>
          <w:szCs w:val="24"/>
        </w:rPr>
        <w:t xml:space="preserve">I4.0 (Himang et al., 2020), underestimating the required socio-technical changes </w:t>
      </w:r>
      <w:r w:rsidR="00E01350" w:rsidRPr="00770A8C">
        <w:rPr>
          <w:rFonts w:ascii="Times New Roman" w:hAnsi="Times New Roman" w:cs="Times New Roman"/>
          <w:sz w:val="24"/>
          <w:szCs w:val="24"/>
        </w:rPr>
        <w:t xml:space="preserve">for its full adoption and favoring </w:t>
      </w:r>
      <w:r w:rsidR="0028714B" w:rsidRPr="00770A8C">
        <w:rPr>
          <w:rFonts w:ascii="Times New Roman" w:hAnsi="Times New Roman" w:cs="Times New Roman"/>
          <w:sz w:val="24"/>
          <w:szCs w:val="24"/>
        </w:rPr>
        <w:t>an</w:t>
      </w:r>
      <w:r w:rsidR="00E01350" w:rsidRPr="00770A8C">
        <w:rPr>
          <w:rFonts w:ascii="Times New Roman" w:hAnsi="Times New Roman" w:cs="Times New Roman"/>
          <w:sz w:val="24"/>
          <w:szCs w:val="24"/>
        </w:rPr>
        <w:t xml:space="preserve"> overly positive picture</w:t>
      </w:r>
      <w:r w:rsidR="002B732A" w:rsidRPr="00770A8C">
        <w:rPr>
          <w:rFonts w:ascii="Times New Roman" w:hAnsi="Times New Roman" w:cs="Times New Roman"/>
          <w:sz w:val="24"/>
          <w:szCs w:val="24"/>
        </w:rPr>
        <w:t xml:space="preserve">. </w:t>
      </w:r>
      <w:r w:rsidR="00B27983" w:rsidRPr="00770A8C">
        <w:rPr>
          <w:rFonts w:ascii="Times New Roman" w:hAnsi="Times New Roman" w:cs="Times New Roman"/>
          <w:sz w:val="24"/>
          <w:szCs w:val="24"/>
        </w:rPr>
        <w:t xml:space="preserve">Based on these arguments, this stage was denoted as </w:t>
      </w:r>
      <w:r w:rsidR="00E72D70" w:rsidRPr="00770A8C">
        <w:rPr>
          <w:rFonts w:ascii="Times New Roman" w:hAnsi="Times New Roman" w:cs="Times New Roman"/>
          <w:i/>
          <w:iCs/>
          <w:sz w:val="24"/>
          <w:szCs w:val="24"/>
        </w:rPr>
        <w:t>b</w:t>
      </w:r>
      <w:r w:rsidR="00B27983" w:rsidRPr="00770A8C">
        <w:rPr>
          <w:rFonts w:ascii="Times New Roman" w:hAnsi="Times New Roman" w:cs="Times New Roman"/>
          <w:i/>
          <w:iCs/>
          <w:sz w:val="24"/>
          <w:szCs w:val="24"/>
        </w:rPr>
        <w:t>eginners</w:t>
      </w:r>
      <w:r w:rsidR="00B27983" w:rsidRPr="00770A8C">
        <w:rPr>
          <w:rFonts w:ascii="Times New Roman" w:hAnsi="Times New Roman" w:cs="Times New Roman"/>
          <w:sz w:val="24"/>
          <w:szCs w:val="24"/>
        </w:rPr>
        <w:t>.</w:t>
      </w:r>
      <w:r w:rsidR="006F4AB6" w:rsidRPr="00770A8C">
        <w:rPr>
          <w:rFonts w:ascii="Times New Roman" w:hAnsi="Times New Roman" w:cs="Times New Roman"/>
          <w:sz w:val="24"/>
          <w:szCs w:val="24"/>
        </w:rPr>
        <w:t xml:space="preserve"> </w:t>
      </w:r>
      <w:r w:rsidR="000213F0" w:rsidRPr="00770A8C">
        <w:rPr>
          <w:rFonts w:ascii="Times New Roman" w:hAnsi="Times New Roman" w:cs="Times New Roman"/>
          <w:sz w:val="24"/>
          <w:szCs w:val="24"/>
        </w:rPr>
        <w:t xml:space="preserve">The </w:t>
      </w:r>
      <w:r w:rsidR="000213F0" w:rsidRPr="00770A8C">
        <w:rPr>
          <w:rFonts w:ascii="Times New Roman" w:hAnsi="Times New Roman" w:cs="Times New Roman"/>
          <w:i/>
          <w:iCs/>
          <w:sz w:val="24"/>
          <w:szCs w:val="24"/>
        </w:rPr>
        <w:t>begin</w:t>
      </w:r>
      <w:r w:rsidR="007D4354" w:rsidRPr="00770A8C">
        <w:rPr>
          <w:rFonts w:ascii="Times New Roman" w:hAnsi="Times New Roman" w:cs="Times New Roman"/>
          <w:i/>
          <w:iCs/>
          <w:sz w:val="24"/>
          <w:szCs w:val="24"/>
        </w:rPr>
        <w:t>n</w:t>
      </w:r>
      <w:r w:rsidR="000213F0" w:rsidRPr="00770A8C">
        <w:rPr>
          <w:rFonts w:ascii="Times New Roman" w:hAnsi="Times New Roman" w:cs="Times New Roman"/>
          <w:i/>
          <w:iCs/>
          <w:sz w:val="24"/>
          <w:szCs w:val="24"/>
        </w:rPr>
        <w:t>ers</w:t>
      </w:r>
      <w:r w:rsidR="000213F0" w:rsidRPr="00770A8C">
        <w:rPr>
          <w:rFonts w:ascii="Times New Roman" w:hAnsi="Times New Roman" w:cs="Times New Roman"/>
          <w:sz w:val="24"/>
          <w:szCs w:val="24"/>
        </w:rPr>
        <w:t xml:space="preserve"> cluster </w:t>
      </w:r>
      <w:r w:rsidR="00B1246D" w:rsidRPr="00770A8C">
        <w:rPr>
          <w:rFonts w:ascii="Times New Roman" w:hAnsi="Times New Roman" w:cs="Times New Roman"/>
          <w:sz w:val="24"/>
          <w:szCs w:val="24"/>
        </w:rPr>
        <w:t>comprise</w:t>
      </w:r>
      <w:r w:rsidR="00573523" w:rsidRPr="00770A8C">
        <w:rPr>
          <w:rFonts w:ascii="Times New Roman" w:hAnsi="Times New Roman" w:cs="Times New Roman"/>
          <w:sz w:val="24"/>
          <w:szCs w:val="24"/>
        </w:rPr>
        <w:t>d</w:t>
      </w:r>
      <w:r w:rsidR="00B1246D" w:rsidRPr="00770A8C">
        <w:rPr>
          <w:rFonts w:ascii="Times New Roman" w:hAnsi="Times New Roman" w:cs="Times New Roman"/>
          <w:sz w:val="24"/>
          <w:szCs w:val="24"/>
        </w:rPr>
        <w:t xml:space="preserve"> </w:t>
      </w:r>
      <w:r w:rsidR="00F11820" w:rsidRPr="00770A8C">
        <w:rPr>
          <w:rFonts w:ascii="Times New Roman" w:hAnsi="Times New Roman" w:cs="Times New Roman"/>
          <w:sz w:val="24"/>
          <w:szCs w:val="24"/>
        </w:rPr>
        <w:t xml:space="preserve">37 companies </w:t>
      </w:r>
      <w:r w:rsidR="00B1246D" w:rsidRPr="00770A8C">
        <w:rPr>
          <w:rFonts w:ascii="Times New Roman" w:hAnsi="Times New Roman" w:cs="Times New Roman"/>
          <w:sz w:val="24"/>
          <w:szCs w:val="24"/>
        </w:rPr>
        <w:t xml:space="preserve">from </w:t>
      </w:r>
      <w:r w:rsidR="00F11820" w:rsidRPr="00770A8C">
        <w:rPr>
          <w:rFonts w:ascii="Times New Roman" w:hAnsi="Times New Roman" w:cs="Times New Roman"/>
          <w:sz w:val="24"/>
          <w:szCs w:val="24"/>
        </w:rPr>
        <w:t xml:space="preserve">our sample. </w:t>
      </w:r>
      <w:r w:rsidR="008D3C51" w:rsidRPr="00770A8C">
        <w:rPr>
          <w:rFonts w:ascii="Times New Roman" w:hAnsi="Times New Roman" w:cs="Times New Roman"/>
          <w:sz w:val="24"/>
          <w:szCs w:val="24"/>
        </w:rPr>
        <w:t xml:space="preserve">The box-plot </w:t>
      </w:r>
      <w:r w:rsidR="00794D2D" w:rsidRPr="00770A8C">
        <w:rPr>
          <w:rFonts w:ascii="Times New Roman" w:hAnsi="Times New Roman" w:cs="Times New Roman"/>
          <w:sz w:val="24"/>
          <w:szCs w:val="24"/>
        </w:rPr>
        <w:t xml:space="preserve">in Figure 4(a) </w:t>
      </w:r>
      <w:r w:rsidR="00C634F3" w:rsidRPr="00770A8C">
        <w:rPr>
          <w:rFonts w:ascii="Times New Roman" w:hAnsi="Times New Roman" w:cs="Times New Roman"/>
          <w:sz w:val="24"/>
          <w:szCs w:val="24"/>
        </w:rPr>
        <w:t>displays the median and dispersion of technology adoption responses</w:t>
      </w:r>
      <w:r w:rsidR="00CD6995" w:rsidRPr="00770A8C">
        <w:rPr>
          <w:rFonts w:ascii="Times New Roman" w:hAnsi="Times New Roman" w:cs="Times New Roman"/>
          <w:sz w:val="24"/>
          <w:szCs w:val="24"/>
        </w:rPr>
        <w:t xml:space="preserve">. </w:t>
      </w:r>
      <w:r w:rsidR="001F401D" w:rsidRPr="00770A8C">
        <w:rPr>
          <w:rFonts w:ascii="Times New Roman" w:hAnsi="Times New Roman" w:cs="Times New Roman"/>
          <w:sz w:val="24"/>
          <w:szCs w:val="24"/>
        </w:rPr>
        <w:t>Although all median values are the same (i.e., 1.0)</w:t>
      </w:r>
      <w:r w:rsidR="00B612AE" w:rsidRPr="00770A8C">
        <w:rPr>
          <w:rFonts w:ascii="Times New Roman" w:hAnsi="Times New Roman" w:cs="Times New Roman"/>
          <w:sz w:val="24"/>
          <w:szCs w:val="24"/>
        </w:rPr>
        <w:t xml:space="preserve">, there is a larger dispersion in adoption </w:t>
      </w:r>
      <w:r w:rsidR="0052095D" w:rsidRPr="00770A8C">
        <w:rPr>
          <w:rFonts w:ascii="Times New Roman" w:hAnsi="Times New Roman" w:cs="Times New Roman"/>
          <w:sz w:val="24"/>
          <w:szCs w:val="24"/>
        </w:rPr>
        <w:t xml:space="preserve">levels </w:t>
      </w:r>
      <w:r w:rsidR="00327B59" w:rsidRPr="00770A8C">
        <w:rPr>
          <w:rFonts w:ascii="Times New Roman" w:hAnsi="Times New Roman" w:cs="Times New Roman"/>
          <w:sz w:val="24"/>
          <w:szCs w:val="24"/>
        </w:rPr>
        <w:t>of</w:t>
      </w:r>
      <w:r w:rsidR="00B612AE" w:rsidRPr="00770A8C">
        <w:rPr>
          <w:rFonts w:ascii="Times New Roman" w:hAnsi="Times New Roman" w:cs="Times New Roman"/>
          <w:sz w:val="24"/>
          <w:szCs w:val="24"/>
        </w:rPr>
        <w:t xml:space="preserve"> more advanced technologies</w:t>
      </w:r>
      <w:r w:rsidR="00014069" w:rsidRPr="00770A8C">
        <w:rPr>
          <w:rFonts w:ascii="Times New Roman" w:hAnsi="Times New Roman" w:cs="Times New Roman"/>
          <w:sz w:val="24"/>
          <w:szCs w:val="24"/>
        </w:rPr>
        <w:t xml:space="preserve">, i.e., the adoption </w:t>
      </w:r>
      <w:r w:rsidR="006B48F9" w:rsidRPr="00770A8C">
        <w:rPr>
          <w:rFonts w:ascii="Times New Roman" w:hAnsi="Times New Roman" w:cs="Times New Roman"/>
          <w:sz w:val="24"/>
          <w:szCs w:val="24"/>
        </w:rPr>
        <w:t xml:space="preserve">level </w:t>
      </w:r>
      <w:r w:rsidR="00CF133A" w:rsidRPr="00770A8C">
        <w:rPr>
          <w:rFonts w:ascii="Times New Roman" w:hAnsi="Times New Roman" w:cs="Times New Roman"/>
          <w:sz w:val="24"/>
          <w:szCs w:val="24"/>
        </w:rPr>
        <w:t xml:space="preserve">identified when analyzing </w:t>
      </w:r>
      <w:r w:rsidR="00014069" w:rsidRPr="00770A8C">
        <w:rPr>
          <w:rFonts w:ascii="Times New Roman" w:hAnsi="Times New Roman" w:cs="Times New Roman"/>
          <w:sz w:val="24"/>
          <w:szCs w:val="24"/>
        </w:rPr>
        <w:t xml:space="preserve">the </w:t>
      </w:r>
      <w:r w:rsidR="00CF133A" w:rsidRPr="00770A8C">
        <w:rPr>
          <w:rFonts w:ascii="Times New Roman" w:hAnsi="Times New Roman" w:cs="Times New Roman"/>
          <w:sz w:val="24"/>
          <w:szCs w:val="24"/>
        </w:rPr>
        <w:t xml:space="preserve">complete </w:t>
      </w:r>
      <w:r w:rsidR="00014069" w:rsidRPr="00770A8C">
        <w:rPr>
          <w:rFonts w:ascii="Times New Roman" w:hAnsi="Times New Roman" w:cs="Times New Roman"/>
          <w:sz w:val="24"/>
          <w:szCs w:val="24"/>
        </w:rPr>
        <w:t xml:space="preserve">sample </w:t>
      </w:r>
      <w:r w:rsidR="00EC4BE0" w:rsidRPr="00770A8C">
        <w:rPr>
          <w:rFonts w:ascii="Times New Roman" w:hAnsi="Times New Roman" w:cs="Times New Roman"/>
          <w:sz w:val="24"/>
          <w:szCs w:val="24"/>
        </w:rPr>
        <w:t xml:space="preserve">is not entirely clear in the </w:t>
      </w:r>
      <w:r w:rsidR="005F05C5" w:rsidRPr="00770A8C">
        <w:rPr>
          <w:rFonts w:ascii="Times New Roman" w:hAnsi="Times New Roman" w:cs="Times New Roman"/>
          <w:i/>
          <w:iCs/>
          <w:sz w:val="24"/>
          <w:szCs w:val="24"/>
        </w:rPr>
        <w:t>beginners</w:t>
      </w:r>
      <w:r w:rsidR="005F05C5" w:rsidRPr="00770A8C">
        <w:rPr>
          <w:rFonts w:ascii="Times New Roman" w:hAnsi="Times New Roman" w:cs="Times New Roman"/>
          <w:sz w:val="24"/>
          <w:szCs w:val="24"/>
        </w:rPr>
        <w:t xml:space="preserve"> </w:t>
      </w:r>
      <w:r w:rsidR="00EC4BE0" w:rsidRPr="00770A8C">
        <w:rPr>
          <w:rFonts w:ascii="Times New Roman" w:hAnsi="Times New Roman" w:cs="Times New Roman"/>
          <w:sz w:val="24"/>
          <w:szCs w:val="24"/>
        </w:rPr>
        <w:t xml:space="preserve">cluster. </w:t>
      </w:r>
      <w:r w:rsidR="00014069" w:rsidRPr="00770A8C">
        <w:rPr>
          <w:rFonts w:ascii="Times New Roman" w:hAnsi="Times New Roman" w:cs="Times New Roman"/>
          <w:sz w:val="24"/>
          <w:szCs w:val="24"/>
        </w:rPr>
        <w:t xml:space="preserve"> </w:t>
      </w:r>
    </w:p>
    <w:p w14:paraId="738690BD" w14:textId="77777777" w:rsidR="007735CA" w:rsidRPr="00770A8C" w:rsidRDefault="007735CA" w:rsidP="00131E16">
      <w:pPr>
        <w:spacing w:before="120" w:after="120" w:line="480" w:lineRule="auto"/>
        <w:jc w:val="both"/>
        <w:rPr>
          <w:rFonts w:ascii="Times New Roman" w:hAnsi="Times New Roman" w:cs="Times New Roman"/>
          <w:sz w:val="24"/>
          <w:szCs w:val="24"/>
        </w:rPr>
      </w:pPr>
    </w:p>
    <w:p w14:paraId="028460DC" w14:textId="3E5E11B9" w:rsidR="000F70E3" w:rsidRPr="00770A8C" w:rsidRDefault="000F70E3" w:rsidP="00131E16">
      <w:pPr>
        <w:spacing w:before="120" w:after="120" w:line="480" w:lineRule="auto"/>
        <w:jc w:val="center"/>
        <w:rPr>
          <w:rFonts w:ascii="Times New Roman" w:hAnsi="Times New Roman" w:cs="Times New Roman"/>
          <w:sz w:val="24"/>
          <w:szCs w:val="24"/>
        </w:rPr>
      </w:pPr>
      <w:r w:rsidRPr="00770A8C">
        <w:rPr>
          <w:rFonts w:ascii="Times New Roman" w:hAnsi="Times New Roman" w:cs="Times New Roman"/>
          <w:sz w:val="20"/>
          <w:szCs w:val="20"/>
        </w:rPr>
        <w:t xml:space="preserve">Figure 4 – Box-plots </w:t>
      </w:r>
      <w:r w:rsidR="0048526F" w:rsidRPr="00770A8C">
        <w:rPr>
          <w:rFonts w:ascii="Times New Roman" w:hAnsi="Times New Roman" w:cs="Times New Roman"/>
          <w:sz w:val="20"/>
          <w:szCs w:val="20"/>
        </w:rPr>
        <w:t>of</w:t>
      </w:r>
      <w:r w:rsidRPr="00770A8C">
        <w:rPr>
          <w:rFonts w:ascii="Times New Roman" w:hAnsi="Times New Roman" w:cs="Times New Roman"/>
          <w:sz w:val="20"/>
          <w:szCs w:val="20"/>
        </w:rPr>
        <w:t xml:space="preserve"> I4.0 technologies' adoption levels </w:t>
      </w:r>
      <w:r w:rsidR="002B1E8F" w:rsidRPr="00770A8C">
        <w:rPr>
          <w:rFonts w:ascii="Times New Roman" w:hAnsi="Times New Roman" w:cs="Times New Roman"/>
          <w:sz w:val="20"/>
          <w:szCs w:val="20"/>
        </w:rPr>
        <w:t>in (a) beginners, (b) in-transition, and (c) advanced</w:t>
      </w:r>
      <w:r w:rsidR="0048526F" w:rsidRPr="00770A8C">
        <w:rPr>
          <w:rFonts w:ascii="Times New Roman" w:hAnsi="Times New Roman" w:cs="Times New Roman"/>
          <w:sz w:val="20"/>
          <w:szCs w:val="20"/>
        </w:rPr>
        <w:t xml:space="preserve"> clusters</w:t>
      </w:r>
    </w:p>
    <w:p w14:paraId="2ABC9092" w14:textId="77777777" w:rsidR="00AE3536" w:rsidRPr="00770A8C" w:rsidRDefault="00AE3536" w:rsidP="00131E16">
      <w:pPr>
        <w:spacing w:before="120" w:after="120" w:line="480" w:lineRule="auto"/>
        <w:jc w:val="both"/>
        <w:rPr>
          <w:rFonts w:ascii="Times New Roman" w:hAnsi="Times New Roman" w:cs="Times New Roman"/>
          <w:sz w:val="24"/>
          <w:szCs w:val="24"/>
        </w:rPr>
      </w:pPr>
    </w:p>
    <w:p w14:paraId="6C069ED6" w14:textId="070189ED" w:rsidR="00E06D7F" w:rsidRPr="00770A8C" w:rsidRDefault="00E72D70"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In t</w:t>
      </w:r>
      <w:r w:rsidR="00B27983" w:rsidRPr="00770A8C">
        <w:rPr>
          <w:rFonts w:ascii="Times New Roman" w:hAnsi="Times New Roman" w:cs="Times New Roman"/>
          <w:sz w:val="24"/>
          <w:szCs w:val="24"/>
        </w:rPr>
        <w:t>he second stage</w:t>
      </w:r>
      <w:r w:rsidR="00572A24" w:rsidRPr="00770A8C">
        <w:rPr>
          <w:rFonts w:ascii="Times New Roman" w:hAnsi="Times New Roman" w:cs="Times New Roman"/>
          <w:sz w:val="24"/>
          <w:szCs w:val="24"/>
        </w:rPr>
        <w:t xml:space="preserve"> of Figure 2</w:t>
      </w:r>
      <w:r w:rsidR="00B27983" w:rsidRPr="00770A8C">
        <w:rPr>
          <w:rFonts w:ascii="Times New Roman" w:hAnsi="Times New Roman" w:cs="Times New Roman"/>
          <w:sz w:val="24"/>
          <w:szCs w:val="24"/>
        </w:rPr>
        <w:t>,</w:t>
      </w:r>
      <w:r w:rsidR="001D042D" w:rsidRPr="00770A8C" w:rsidDel="001D042D">
        <w:rPr>
          <w:rFonts w:ascii="Times New Roman" w:hAnsi="Times New Roman" w:cs="Times New Roman"/>
          <w:sz w:val="24"/>
          <w:szCs w:val="24"/>
        </w:rPr>
        <w:t xml:space="preserve"> </w:t>
      </w:r>
      <w:r w:rsidR="0057257D" w:rsidRPr="00770A8C">
        <w:rPr>
          <w:rFonts w:ascii="Times New Roman" w:hAnsi="Times New Roman" w:cs="Times New Roman"/>
          <w:sz w:val="24"/>
          <w:szCs w:val="24"/>
        </w:rPr>
        <w:t xml:space="preserve">a </w:t>
      </w:r>
      <w:r w:rsidR="00904A64" w:rsidRPr="00770A8C">
        <w:rPr>
          <w:rFonts w:ascii="Times New Roman" w:hAnsi="Times New Roman" w:cs="Times New Roman"/>
          <w:sz w:val="24"/>
          <w:szCs w:val="24"/>
        </w:rPr>
        <w:t xml:space="preserve">plateau </w:t>
      </w:r>
      <w:r w:rsidR="00105FAF" w:rsidRPr="00770A8C">
        <w:rPr>
          <w:rFonts w:ascii="Times New Roman" w:hAnsi="Times New Roman" w:cs="Times New Roman"/>
          <w:sz w:val="24"/>
          <w:szCs w:val="24"/>
        </w:rPr>
        <w:t xml:space="preserve">is observed regarding the perceived </w:t>
      </w:r>
      <w:r w:rsidRPr="00770A8C">
        <w:rPr>
          <w:rFonts w:ascii="Times New Roman" w:hAnsi="Times New Roman" w:cs="Times New Roman"/>
          <w:sz w:val="24"/>
          <w:szCs w:val="24"/>
        </w:rPr>
        <w:t xml:space="preserve">impact of I4.0 base technologies on learning dimensions. </w:t>
      </w:r>
      <w:r w:rsidR="003B45F9" w:rsidRPr="00770A8C">
        <w:rPr>
          <w:rFonts w:ascii="Times New Roman" w:hAnsi="Times New Roman" w:cs="Times New Roman"/>
          <w:sz w:val="24"/>
          <w:szCs w:val="24"/>
        </w:rPr>
        <w:t>Despite the increase</w:t>
      </w:r>
      <w:r w:rsidR="00B83E71" w:rsidRPr="00770A8C">
        <w:rPr>
          <w:rFonts w:ascii="Times New Roman" w:hAnsi="Times New Roman" w:cs="Times New Roman"/>
          <w:sz w:val="24"/>
          <w:szCs w:val="24"/>
        </w:rPr>
        <w:t>d</w:t>
      </w:r>
      <w:r w:rsidR="003B45F9" w:rsidRPr="00770A8C">
        <w:rPr>
          <w:rFonts w:ascii="Times New Roman" w:hAnsi="Times New Roman" w:cs="Times New Roman"/>
          <w:sz w:val="24"/>
          <w:szCs w:val="24"/>
        </w:rPr>
        <w:t xml:space="preserve"> </w:t>
      </w:r>
      <w:r w:rsidRPr="00770A8C">
        <w:rPr>
          <w:rFonts w:ascii="Times New Roman" w:hAnsi="Times New Roman" w:cs="Times New Roman"/>
          <w:sz w:val="24"/>
          <w:szCs w:val="24"/>
        </w:rPr>
        <w:t>adoption level</w:t>
      </w:r>
      <w:r w:rsidR="003B45F9" w:rsidRPr="00770A8C">
        <w:rPr>
          <w:rFonts w:ascii="Times New Roman" w:hAnsi="Times New Roman" w:cs="Times New Roman"/>
          <w:sz w:val="24"/>
          <w:szCs w:val="24"/>
        </w:rPr>
        <w:t>s</w:t>
      </w:r>
      <w:r w:rsidRPr="00770A8C">
        <w:rPr>
          <w:rFonts w:ascii="Times New Roman" w:hAnsi="Times New Roman" w:cs="Times New Roman"/>
          <w:sz w:val="24"/>
          <w:szCs w:val="24"/>
        </w:rPr>
        <w:t xml:space="preserve"> of I4.0 base technologies, learning </w:t>
      </w:r>
      <w:r w:rsidR="00A83194" w:rsidRPr="00770A8C">
        <w:rPr>
          <w:rFonts w:ascii="Times New Roman" w:hAnsi="Times New Roman" w:cs="Times New Roman"/>
          <w:sz w:val="24"/>
          <w:szCs w:val="24"/>
        </w:rPr>
        <w:t>cap</w:t>
      </w:r>
      <w:r w:rsidRPr="00770A8C">
        <w:rPr>
          <w:rFonts w:ascii="Times New Roman" w:hAnsi="Times New Roman" w:cs="Times New Roman"/>
          <w:sz w:val="24"/>
          <w:szCs w:val="24"/>
        </w:rPr>
        <w:t xml:space="preserve">abilities (i.e., learning dimensions) improve at lower rates. As the </w:t>
      </w:r>
      <w:r w:rsidR="00951C26" w:rsidRPr="00770A8C">
        <w:rPr>
          <w:rFonts w:ascii="Times New Roman" w:hAnsi="Times New Roman" w:cs="Times New Roman"/>
          <w:sz w:val="24"/>
          <w:szCs w:val="24"/>
        </w:rPr>
        <w:t xml:space="preserve">excitement </w:t>
      </w:r>
      <w:r w:rsidR="002E0C10" w:rsidRPr="00770A8C">
        <w:rPr>
          <w:rFonts w:ascii="Times New Roman" w:hAnsi="Times New Roman" w:cs="Times New Roman"/>
          <w:sz w:val="24"/>
          <w:szCs w:val="24"/>
        </w:rPr>
        <w:t>derived from new technologies fades</w:t>
      </w:r>
      <w:r w:rsidRPr="00770A8C">
        <w:rPr>
          <w:rFonts w:ascii="Times New Roman" w:hAnsi="Times New Roman" w:cs="Times New Roman"/>
          <w:sz w:val="24"/>
          <w:szCs w:val="24"/>
        </w:rPr>
        <w:t>,</w:t>
      </w:r>
      <w:r w:rsidR="00951C26" w:rsidRPr="00770A8C">
        <w:rPr>
          <w:rFonts w:ascii="Times New Roman" w:hAnsi="Times New Roman" w:cs="Times New Roman"/>
          <w:sz w:val="24"/>
          <w:szCs w:val="24"/>
        </w:rPr>
        <w:t xml:space="preserve"> </w:t>
      </w:r>
      <w:r w:rsidR="002E0C10" w:rsidRPr="00770A8C">
        <w:rPr>
          <w:rFonts w:ascii="Times New Roman" w:hAnsi="Times New Roman" w:cs="Times New Roman"/>
          <w:sz w:val="24"/>
          <w:szCs w:val="24"/>
        </w:rPr>
        <w:t xml:space="preserve">companies </w:t>
      </w:r>
      <w:r w:rsidR="00F35ED1" w:rsidRPr="00770A8C">
        <w:rPr>
          <w:rFonts w:ascii="Times New Roman" w:hAnsi="Times New Roman" w:cs="Times New Roman"/>
          <w:sz w:val="24"/>
          <w:szCs w:val="24"/>
        </w:rPr>
        <w:t xml:space="preserve">are faced with </w:t>
      </w:r>
      <w:r w:rsidR="00951C26" w:rsidRPr="00770A8C">
        <w:rPr>
          <w:rFonts w:ascii="Times New Roman" w:hAnsi="Times New Roman" w:cs="Times New Roman"/>
          <w:sz w:val="24"/>
          <w:szCs w:val="24"/>
        </w:rPr>
        <w:t xml:space="preserve">the </w:t>
      </w:r>
      <w:r w:rsidR="00F35ED1" w:rsidRPr="00770A8C">
        <w:rPr>
          <w:rFonts w:ascii="Times New Roman" w:hAnsi="Times New Roman" w:cs="Times New Roman"/>
          <w:sz w:val="24"/>
          <w:szCs w:val="24"/>
        </w:rPr>
        <w:t xml:space="preserve">hardships </w:t>
      </w:r>
      <w:r w:rsidR="00951C26" w:rsidRPr="00770A8C">
        <w:rPr>
          <w:rFonts w:ascii="Times New Roman" w:hAnsi="Times New Roman" w:cs="Times New Roman"/>
          <w:sz w:val="24"/>
          <w:szCs w:val="24"/>
        </w:rPr>
        <w:t xml:space="preserve">of the requirements </w:t>
      </w:r>
      <w:r w:rsidR="00F35ED1" w:rsidRPr="00770A8C">
        <w:rPr>
          <w:rFonts w:ascii="Times New Roman" w:hAnsi="Times New Roman" w:cs="Times New Roman"/>
          <w:sz w:val="24"/>
          <w:szCs w:val="24"/>
        </w:rPr>
        <w:t xml:space="preserve">towards </w:t>
      </w:r>
      <w:r w:rsidR="00951C26" w:rsidRPr="00770A8C">
        <w:rPr>
          <w:rFonts w:ascii="Times New Roman" w:hAnsi="Times New Roman" w:cs="Times New Roman"/>
          <w:sz w:val="24"/>
          <w:szCs w:val="24"/>
        </w:rPr>
        <w:t>a more extensive I4.0</w:t>
      </w:r>
      <w:r w:rsidR="00B83E71" w:rsidRPr="00770A8C">
        <w:rPr>
          <w:rFonts w:ascii="Times New Roman" w:hAnsi="Times New Roman" w:cs="Times New Roman"/>
          <w:sz w:val="24"/>
          <w:szCs w:val="24"/>
        </w:rPr>
        <w:t xml:space="preserve"> implementation</w:t>
      </w:r>
      <w:r w:rsidR="00951C26" w:rsidRPr="00770A8C">
        <w:rPr>
          <w:rFonts w:ascii="Times New Roman" w:hAnsi="Times New Roman" w:cs="Times New Roman"/>
          <w:sz w:val="24"/>
          <w:szCs w:val="24"/>
        </w:rPr>
        <w:t xml:space="preserve">, gradually developing a </w:t>
      </w:r>
      <w:r w:rsidR="007E6835" w:rsidRPr="00770A8C">
        <w:rPr>
          <w:rFonts w:ascii="Times New Roman" w:hAnsi="Times New Roman" w:cs="Times New Roman"/>
          <w:sz w:val="24"/>
          <w:szCs w:val="24"/>
        </w:rPr>
        <w:t xml:space="preserve">better </w:t>
      </w:r>
      <w:r w:rsidR="00951C26" w:rsidRPr="00770A8C">
        <w:rPr>
          <w:rFonts w:ascii="Times New Roman" w:hAnsi="Times New Roman" w:cs="Times New Roman"/>
          <w:sz w:val="24"/>
          <w:szCs w:val="24"/>
        </w:rPr>
        <w:t xml:space="preserve">understanding of its impact on learning dimensions. </w:t>
      </w:r>
      <w:r w:rsidR="001D042D" w:rsidRPr="00770A8C">
        <w:rPr>
          <w:rFonts w:ascii="Times New Roman" w:hAnsi="Times New Roman" w:cs="Times New Roman"/>
          <w:sz w:val="24"/>
          <w:szCs w:val="24"/>
        </w:rPr>
        <w:t>Such</w:t>
      </w:r>
      <w:r w:rsidR="00951C26" w:rsidRPr="00770A8C">
        <w:rPr>
          <w:rFonts w:ascii="Times New Roman" w:hAnsi="Times New Roman" w:cs="Times New Roman"/>
          <w:sz w:val="24"/>
          <w:szCs w:val="24"/>
        </w:rPr>
        <w:t xml:space="preserve"> phenomenon is also known as the </w:t>
      </w:r>
      <w:r w:rsidR="0020359D" w:rsidRPr="00770A8C">
        <w:rPr>
          <w:rFonts w:ascii="Times New Roman" w:hAnsi="Times New Roman" w:cs="Times New Roman"/>
          <w:sz w:val="24"/>
          <w:szCs w:val="24"/>
        </w:rPr>
        <w:t>"</w:t>
      </w:r>
      <w:r w:rsidR="00951C26" w:rsidRPr="00770A8C">
        <w:rPr>
          <w:rFonts w:ascii="Times New Roman" w:hAnsi="Times New Roman" w:cs="Times New Roman"/>
          <w:sz w:val="24"/>
          <w:szCs w:val="24"/>
        </w:rPr>
        <w:t>routine stage</w:t>
      </w:r>
      <w:r w:rsidR="0020359D" w:rsidRPr="00770A8C">
        <w:rPr>
          <w:rFonts w:ascii="Times New Roman" w:hAnsi="Times New Roman" w:cs="Times New Roman"/>
          <w:sz w:val="24"/>
          <w:szCs w:val="24"/>
        </w:rPr>
        <w:t xml:space="preserve">" </w:t>
      </w:r>
      <w:r w:rsidR="00951C26" w:rsidRPr="00770A8C">
        <w:rPr>
          <w:rFonts w:ascii="Times New Roman" w:hAnsi="Times New Roman" w:cs="Times New Roman"/>
          <w:sz w:val="24"/>
          <w:szCs w:val="24"/>
        </w:rPr>
        <w:t xml:space="preserve">(Blut et al., 2011). In the organizational learning literature, this stage is aligned with the exploration phase, during which the organization is </w:t>
      </w:r>
      <w:r w:rsidR="0041423A" w:rsidRPr="00770A8C">
        <w:rPr>
          <w:rFonts w:ascii="Times New Roman" w:hAnsi="Times New Roman" w:cs="Times New Roman"/>
          <w:sz w:val="24"/>
          <w:szCs w:val="24"/>
        </w:rPr>
        <w:t>tru</w:t>
      </w:r>
      <w:r w:rsidR="00951C26" w:rsidRPr="00770A8C">
        <w:rPr>
          <w:rFonts w:ascii="Times New Roman" w:hAnsi="Times New Roman" w:cs="Times New Roman"/>
          <w:sz w:val="24"/>
          <w:szCs w:val="24"/>
        </w:rPr>
        <w:t>ly discovering</w:t>
      </w:r>
      <w:r w:rsidR="005E1310" w:rsidRPr="00770A8C">
        <w:rPr>
          <w:rFonts w:ascii="Times New Roman" w:hAnsi="Times New Roman" w:cs="Times New Roman"/>
          <w:sz w:val="24"/>
          <w:szCs w:val="24"/>
        </w:rPr>
        <w:t xml:space="preserve"> and</w:t>
      </w:r>
      <w:r w:rsidR="00951C26" w:rsidRPr="00770A8C">
        <w:rPr>
          <w:rFonts w:ascii="Times New Roman" w:hAnsi="Times New Roman" w:cs="Times New Roman"/>
          <w:sz w:val="24"/>
          <w:szCs w:val="24"/>
        </w:rPr>
        <w:t xml:space="preserve"> experimenting </w:t>
      </w:r>
      <w:r w:rsidR="005E1310" w:rsidRPr="00770A8C">
        <w:rPr>
          <w:rFonts w:ascii="Times New Roman" w:hAnsi="Times New Roman" w:cs="Times New Roman"/>
          <w:sz w:val="24"/>
          <w:szCs w:val="24"/>
        </w:rPr>
        <w:t xml:space="preserve">with </w:t>
      </w:r>
      <w:r w:rsidR="0041423A" w:rsidRPr="00770A8C">
        <w:rPr>
          <w:rFonts w:ascii="Times New Roman" w:hAnsi="Times New Roman" w:cs="Times New Roman"/>
          <w:sz w:val="24"/>
          <w:szCs w:val="24"/>
        </w:rPr>
        <w:t>the</w:t>
      </w:r>
      <w:r w:rsidR="00951C26" w:rsidRPr="00770A8C">
        <w:rPr>
          <w:rFonts w:ascii="Times New Roman" w:hAnsi="Times New Roman" w:cs="Times New Roman"/>
          <w:sz w:val="24"/>
          <w:szCs w:val="24"/>
        </w:rPr>
        <w:t xml:space="preserve"> new knowledge</w:t>
      </w:r>
      <w:r w:rsidR="0041423A" w:rsidRPr="00770A8C">
        <w:rPr>
          <w:rFonts w:ascii="Times New Roman" w:hAnsi="Times New Roman" w:cs="Times New Roman"/>
          <w:sz w:val="24"/>
          <w:szCs w:val="24"/>
        </w:rPr>
        <w:t xml:space="preserve"> (March, 1991; Hahn et al., 2015)</w:t>
      </w:r>
      <w:r w:rsidR="00951C26" w:rsidRPr="00770A8C">
        <w:rPr>
          <w:rFonts w:ascii="Times New Roman" w:hAnsi="Times New Roman" w:cs="Times New Roman"/>
          <w:sz w:val="24"/>
          <w:szCs w:val="24"/>
        </w:rPr>
        <w:t xml:space="preserve">. </w:t>
      </w:r>
      <w:r w:rsidR="0041423A" w:rsidRPr="00770A8C">
        <w:rPr>
          <w:rFonts w:ascii="Times New Roman" w:hAnsi="Times New Roman" w:cs="Times New Roman"/>
          <w:sz w:val="24"/>
          <w:szCs w:val="24"/>
        </w:rPr>
        <w:t>As a result, the variation in learning is incremental</w:t>
      </w:r>
      <w:r w:rsidRPr="00770A8C">
        <w:rPr>
          <w:rFonts w:ascii="Times New Roman" w:hAnsi="Times New Roman" w:cs="Times New Roman"/>
          <w:sz w:val="24"/>
          <w:szCs w:val="24"/>
        </w:rPr>
        <w:t xml:space="preserve"> </w:t>
      </w:r>
      <w:r w:rsidR="0041423A" w:rsidRPr="00770A8C">
        <w:rPr>
          <w:rFonts w:ascii="Times New Roman" w:hAnsi="Times New Roman" w:cs="Times New Roman"/>
          <w:sz w:val="24"/>
          <w:szCs w:val="24"/>
        </w:rPr>
        <w:t xml:space="preserve">until </w:t>
      </w:r>
      <w:r w:rsidR="00707DD9" w:rsidRPr="00770A8C">
        <w:rPr>
          <w:rFonts w:ascii="Times New Roman" w:hAnsi="Times New Roman" w:cs="Times New Roman"/>
          <w:sz w:val="24"/>
          <w:szCs w:val="24"/>
        </w:rPr>
        <w:t xml:space="preserve">individuals, teams, and the organization itself properly adjust their behaviors </w:t>
      </w:r>
      <w:r w:rsidR="0041423A" w:rsidRPr="00770A8C">
        <w:rPr>
          <w:rFonts w:ascii="Times New Roman" w:hAnsi="Times New Roman" w:cs="Times New Roman"/>
          <w:sz w:val="24"/>
          <w:szCs w:val="24"/>
        </w:rPr>
        <w:t>to cope with t</w:t>
      </w:r>
      <w:r w:rsidR="00707DD9" w:rsidRPr="00770A8C">
        <w:rPr>
          <w:rFonts w:ascii="Times New Roman" w:hAnsi="Times New Roman" w:cs="Times New Roman"/>
          <w:sz w:val="24"/>
          <w:szCs w:val="24"/>
        </w:rPr>
        <w:t xml:space="preserve">he I4.0 adoption. </w:t>
      </w:r>
      <w:r w:rsidR="005E1310" w:rsidRPr="00770A8C">
        <w:rPr>
          <w:rFonts w:ascii="Times New Roman" w:hAnsi="Times New Roman" w:cs="Times New Roman"/>
          <w:sz w:val="24"/>
          <w:szCs w:val="24"/>
        </w:rPr>
        <w:t>Since</w:t>
      </w:r>
      <w:r w:rsidR="00707DD9" w:rsidRPr="00770A8C">
        <w:rPr>
          <w:rFonts w:ascii="Times New Roman" w:hAnsi="Times New Roman" w:cs="Times New Roman"/>
          <w:sz w:val="24"/>
          <w:szCs w:val="24"/>
        </w:rPr>
        <w:t xml:space="preserve"> </w:t>
      </w:r>
      <w:r w:rsidR="006B1F08" w:rsidRPr="00770A8C">
        <w:rPr>
          <w:rFonts w:ascii="Times New Roman" w:hAnsi="Times New Roman" w:cs="Times New Roman"/>
          <w:sz w:val="24"/>
          <w:szCs w:val="24"/>
        </w:rPr>
        <w:t>such</w:t>
      </w:r>
      <w:r w:rsidR="00707DD9" w:rsidRPr="00770A8C">
        <w:rPr>
          <w:rFonts w:ascii="Times New Roman" w:hAnsi="Times New Roman" w:cs="Times New Roman"/>
          <w:sz w:val="24"/>
          <w:szCs w:val="24"/>
        </w:rPr>
        <w:t xml:space="preserve"> behavioral change is usually </w:t>
      </w:r>
      <w:r w:rsidR="00707DD9" w:rsidRPr="00770A8C">
        <w:rPr>
          <w:rFonts w:ascii="Times New Roman" w:hAnsi="Times New Roman" w:cs="Times New Roman"/>
          <w:sz w:val="24"/>
          <w:szCs w:val="24"/>
        </w:rPr>
        <w:lastRenderedPageBreak/>
        <w:t>time-consuming (Tortorella et al., 2015</w:t>
      </w:r>
      <w:r w:rsidR="00A83194" w:rsidRPr="00770A8C">
        <w:rPr>
          <w:rFonts w:ascii="Times New Roman" w:hAnsi="Times New Roman" w:cs="Times New Roman"/>
          <w:sz w:val="24"/>
          <w:szCs w:val="24"/>
        </w:rPr>
        <w:t>b</w:t>
      </w:r>
      <w:r w:rsidR="00707DD9" w:rsidRPr="00770A8C">
        <w:rPr>
          <w:rFonts w:ascii="Times New Roman" w:hAnsi="Times New Roman" w:cs="Times New Roman"/>
          <w:sz w:val="24"/>
          <w:szCs w:val="24"/>
        </w:rPr>
        <w:t xml:space="preserve">), </w:t>
      </w:r>
      <w:r w:rsidR="006B1F08" w:rsidRPr="00770A8C">
        <w:rPr>
          <w:rFonts w:ascii="Times New Roman" w:hAnsi="Times New Roman" w:cs="Times New Roman"/>
          <w:sz w:val="24"/>
          <w:szCs w:val="24"/>
        </w:rPr>
        <w:t xml:space="preserve">the </w:t>
      </w:r>
      <w:r w:rsidR="00707DD9" w:rsidRPr="00770A8C">
        <w:rPr>
          <w:rFonts w:ascii="Times New Roman" w:hAnsi="Times New Roman" w:cs="Times New Roman"/>
          <w:sz w:val="24"/>
          <w:szCs w:val="24"/>
        </w:rPr>
        <w:t>learning development may stagnate</w:t>
      </w:r>
      <w:r w:rsidR="00724ECB" w:rsidRPr="00770A8C">
        <w:rPr>
          <w:rFonts w:ascii="Times New Roman" w:hAnsi="Times New Roman" w:cs="Times New Roman"/>
          <w:sz w:val="24"/>
          <w:szCs w:val="24"/>
        </w:rPr>
        <w:t>,</w:t>
      </w:r>
      <w:r w:rsidR="00707DD9" w:rsidRPr="00770A8C">
        <w:rPr>
          <w:rFonts w:ascii="Times New Roman" w:hAnsi="Times New Roman" w:cs="Times New Roman"/>
          <w:sz w:val="24"/>
          <w:szCs w:val="24"/>
        </w:rPr>
        <w:t xml:space="preserve"> causing a general frustration and disbelief </w:t>
      </w:r>
      <w:r w:rsidR="006B1F08" w:rsidRPr="00770A8C">
        <w:rPr>
          <w:rFonts w:ascii="Times New Roman" w:hAnsi="Times New Roman" w:cs="Times New Roman"/>
          <w:sz w:val="24"/>
          <w:szCs w:val="24"/>
        </w:rPr>
        <w:t>about</w:t>
      </w:r>
      <w:r w:rsidR="00707DD9" w:rsidRPr="00770A8C">
        <w:rPr>
          <w:rFonts w:ascii="Times New Roman" w:hAnsi="Times New Roman" w:cs="Times New Roman"/>
          <w:sz w:val="24"/>
          <w:szCs w:val="24"/>
        </w:rPr>
        <w:t xml:space="preserve"> the benefits of I4.0 base technologies. The stage is</w:t>
      </w:r>
      <w:r w:rsidR="005B3339" w:rsidRPr="00770A8C">
        <w:rPr>
          <w:rFonts w:ascii="Times New Roman" w:hAnsi="Times New Roman" w:cs="Times New Roman"/>
          <w:sz w:val="24"/>
          <w:szCs w:val="24"/>
        </w:rPr>
        <w:t xml:space="preserve"> therefore</w:t>
      </w:r>
      <w:r w:rsidR="00707DD9" w:rsidRPr="00770A8C">
        <w:rPr>
          <w:rFonts w:ascii="Times New Roman" w:hAnsi="Times New Roman" w:cs="Times New Roman"/>
          <w:sz w:val="24"/>
          <w:szCs w:val="24"/>
        </w:rPr>
        <w:t xml:space="preserve"> critical and, if not well managed, might lead to a setback in learning.</w:t>
      </w:r>
      <w:r w:rsidR="00724ECB" w:rsidRPr="00770A8C">
        <w:rPr>
          <w:rFonts w:ascii="Times New Roman" w:hAnsi="Times New Roman" w:cs="Times New Roman"/>
          <w:sz w:val="24"/>
          <w:szCs w:val="24"/>
        </w:rPr>
        <w:t xml:space="preserve"> </w:t>
      </w:r>
      <w:r w:rsidR="00E06D7F" w:rsidRPr="00770A8C">
        <w:rPr>
          <w:rFonts w:ascii="Times New Roman" w:hAnsi="Times New Roman" w:cs="Times New Roman"/>
          <w:sz w:val="24"/>
          <w:szCs w:val="24"/>
        </w:rPr>
        <w:t xml:space="preserve">Based on these arguments, this stage was denoted as </w:t>
      </w:r>
      <w:r w:rsidR="00724ECB" w:rsidRPr="00770A8C">
        <w:rPr>
          <w:rFonts w:ascii="Times New Roman" w:hAnsi="Times New Roman" w:cs="Times New Roman"/>
          <w:i/>
          <w:iCs/>
          <w:sz w:val="24"/>
          <w:szCs w:val="24"/>
        </w:rPr>
        <w:t>in-transition</w:t>
      </w:r>
      <w:r w:rsidR="00E06D7F" w:rsidRPr="00770A8C">
        <w:rPr>
          <w:rFonts w:ascii="Times New Roman" w:hAnsi="Times New Roman" w:cs="Times New Roman"/>
          <w:sz w:val="24"/>
          <w:szCs w:val="24"/>
        </w:rPr>
        <w:t>.</w:t>
      </w:r>
      <w:r w:rsidR="002728EA" w:rsidRPr="00770A8C">
        <w:rPr>
          <w:rFonts w:ascii="Times New Roman" w:hAnsi="Times New Roman" w:cs="Times New Roman"/>
          <w:sz w:val="24"/>
          <w:szCs w:val="24"/>
        </w:rPr>
        <w:t xml:space="preserve"> </w:t>
      </w:r>
      <w:r w:rsidR="00E06D7F" w:rsidRPr="00770A8C">
        <w:rPr>
          <w:rFonts w:ascii="Times New Roman" w:hAnsi="Times New Roman" w:cs="Times New Roman"/>
          <w:sz w:val="24"/>
          <w:szCs w:val="24"/>
        </w:rPr>
        <w:t xml:space="preserve">The </w:t>
      </w:r>
      <w:r w:rsidR="00E06D7F" w:rsidRPr="00770A8C">
        <w:rPr>
          <w:rFonts w:ascii="Times New Roman" w:hAnsi="Times New Roman" w:cs="Times New Roman"/>
          <w:i/>
          <w:iCs/>
          <w:sz w:val="24"/>
          <w:szCs w:val="24"/>
        </w:rPr>
        <w:t xml:space="preserve">in-transition </w:t>
      </w:r>
      <w:r w:rsidR="00E06D7F" w:rsidRPr="00770A8C">
        <w:rPr>
          <w:rFonts w:ascii="Times New Roman" w:hAnsi="Times New Roman" w:cs="Times New Roman"/>
          <w:sz w:val="24"/>
          <w:szCs w:val="24"/>
        </w:rPr>
        <w:t>cluster comprise</w:t>
      </w:r>
      <w:r w:rsidR="00181F3E" w:rsidRPr="00770A8C">
        <w:rPr>
          <w:rFonts w:ascii="Times New Roman" w:hAnsi="Times New Roman" w:cs="Times New Roman"/>
          <w:sz w:val="24"/>
          <w:szCs w:val="24"/>
        </w:rPr>
        <w:t>d</w:t>
      </w:r>
      <w:r w:rsidR="00E06D7F" w:rsidRPr="00770A8C">
        <w:rPr>
          <w:rFonts w:ascii="Times New Roman" w:hAnsi="Times New Roman" w:cs="Times New Roman"/>
          <w:sz w:val="24"/>
          <w:szCs w:val="24"/>
        </w:rPr>
        <w:t xml:space="preserve"> </w:t>
      </w:r>
      <w:r w:rsidR="005C5FD8" w:rsidRPr="00770A8C">
        <w:rPr>
          <w:rFonts w:ascii="Times New Roman" w:hAnsi="Times New Roman" w:cs="Times New Roman"/>
          <w:sz w:val="24"/>
          <w:szCs w:val="24"/>
        </w:rPr>
        <w:t>49</w:t>
      </w:r>
      <w:r w:rsidR="00E06D7F" w:rsidRPr="00770A8C">
        <w:rPr>
          <w:rFonts w:ascii="Times New Roman" w:hAnsi="Times New Roman" w:cs="Times New Roman"/>
          <w:sz w:val="24"/>
          <w:szCs w:val="24"/>
        </w:rPr>
        <w:t xml:space="preserve"> companies from our sample. The box-plot in Figure 4(</w:t>
      </w:r>
      <w:r w:rsidR="00B4151F" w:rsidRPr="00770A8C">
        <w:rPr>
          <w:rFonts w:ascii="Times New Roman" w:hAnsi="Times New Roman" w:cs="Times New Roman"/>
          <w:sz w:val="24"/>
          <w:szCs w:val="24"/>
        </w:rPr>
        <w:t>b</w:t>
      </w:r>
      <w:r w:rsidR="00E06D7F" w:rsidRPr="00770A8C">
        <w:rPr>
          <w:rFonts w:ascii="Times New Roman" w:hAnsi="Times New Roman" w:cs="Times New Roman"/>
          <w:sz w:val="24"/>
          <w:szCs w:val="24"/>
        </w:rPr>
        <w:t xml:space="preserve">) displays the median and dispersion of technology adoption responses. All median values are the same (i.e., </w:t>
      </w:r>
      <w:r w:rsidR="00E45D43" w:rsidRPr="00770A8C">
        <w:rPr>
          <w:rFonts w:ascii="Times New Roman" w:hAnsi="Times New Roman" w:cs="Times New Roman"/>
          <w:sz w:val="24"/>
          <w:szCs w:val="24"/>
        </w:rPr>
        <w:t>3</w:t>
      </w:r>
      <w:r w:rsidR="00E06D7F" w:rsidRPr="00770A8C">
        <w:rPr>
          <w:rFonts w:ascii="Times New Roman" w:hAnsi="Times New Roman" w:cs="Times New Roman"/>
          <w:sz w:val="24"/>
          <w:szCs w:val="24"/>
        </w:rPr>
        <w:t xml:space="preserve">.0), </w:t>
      </w:r>
      <w:r w:rsidR="00694A92" w:rsidRPr="00770A8C">
        <w:rPr>
          <w:rFonts w:ascii="Times New Roman" w:hAnsi="Times New Roman" w:cs="Times New Roman"/>
          <w:sz w:val="24"/>
          <w:szCs w:val="24"/>
        </w:rPr>
        <w:t xml:space="preserve">and the </w:t>
      </w:r>
      <w:r w:rsidR="00E06D7F" w:rsidRPr="00770A8C">
        <w:rPr>
          <w:rFonts w:ascii="Times New Roman" w:hAnsi="Times New Roman" w:cs="Times New Roman"/>
          <w:sz w:val="24"/>
          <w:szCs w:val="24"/>
        </w:rPr>
        <w:t>dispersion in adoption levels of technologies</w:t>
      </w:r>
      <w:r w:rsidR="00694A92" w:rsidRPr="00770A8C">
        <w:rPr>
          <w:rFonts w:ascii="Times New Roman" w:hAnsi="Times New Roman" w:cs="Times New Roman"/>
          <w:sz w:val="24"/>
          <w:szCs w:val="24"/>
        </w:rPr>
        <w:t xml:space="preserve"> is </w:t>
      </w:r>
      <w:r w:rsidR="00DA2D61" w:rsidRPr="00770A8C">
        <w:rPr>
          <w:rFonts w:ascii="Times New Roman" w:hAnsi="Times New Roman" w:cs="Times New Roman"/>
          <w:sz w:val="24"/>
          <w:szCs w:val="24"/>
        </w:rPr>
        <w:t>relatively</w:t>
      </w:r>
      <w:r w:rsidR="00694A92" w:rsidRPr="00770A8C">
        <w:rPr>
          <w:rFonts w:ascii="Times New Roman" w:hAnsi="Times New Roman" w:cs="Times New Roman"/>
          <w:sz w:val="24"/>
          <w:szCs w:val="24"/>
        </w:rPr>
        <w:t xml:space="preserve"> homogenous</w:t>
      </w:r>
      <w:r w:rsidR="00E06D7F" w:rsidRPr="00770A8C">
        <w:rPr>
          <w:rFonts w:ascii="Times New Roman" w:hAnsi="Times New Roman" w:cs="Times New Roman"/>
          <w:sz w:val="24"/>
          <w:szCs w:val="24"/>
        </w:rPr>
        <w:t xml:space="preserve">, </w:t>
      </w:r>
      <w:r w:rsidR="00694A92" w:rsidRPr="00770A8C">
        <w:rPr>
          <w:rFonts w:ascii="Times New Roman" w:hAnsi="Times New Roman" w:cs="Times New Roman"/>
          <w:sz w:val="24"/>
          <w:szCs w:val="24"/>
        </w:rPr>
        <w:t>except for IoT</w:t>
      </w:r>
      <w:r w:rsidR="00DA2D61" w:rsidRPr="00770A8C">
        <w:rPr>
          <w:rFonts w:ascii="Times New Roman" w:hAnsi="Times New Roman" w:cs="Times New Roman"/>
          <w:sz w:val="24"/>
          <w:szCs w:val="24"/>
        </w:rPr>
        <w:t>, for which an increase in dispersion is observed</w:t>
      </w:r>
      <w:r w:rsidR="00E06D7F" w:rsidRPr="00770A8C">
        <w:rPr>
          <w:rFonts w:ascii="Times New Roman" w:hAnsi="Times New Roman" w:cs="Times New Roman"/>
          <w:sz w:val="24"/>
          <w:szCs w:val="24"/>
        </w:rPr>
        <w:t>.</w:t>
      </w:r>
    </w:p>
    <w:p w14:paraId="05BF8B8C" w14:textId="272425A9" w:rsidR="00EC52C4" w:rsidRPr="00770A8C" w:rsidRDefault="00F06773"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Finally, in the third stage, </w:t>
      </w:r>
      <w:r w:rsidR="008D4F92" w:rsidRPr="00770A8C">
        <w:rPr>
          <w:rFonts w:ascii="Times New Roman" w:hAnsi="Times New Roman" w:cs="Times New Roman"/>
          <w:sz w:val="24"/>
          <w:szCs w:val="24"/>
        </w:rPr>
        <w:t xml:space="preserve">companies </w:t>
      </w:r>
      <w:r w:rsidR="006D19C1" w:rsidRPr="00770A8C">
        <w:rPr>
          <w:rFonts w:ascii="Times New Roman" w:hAnsi="Times New Roman" w:cs="Times New Roman"/>
          <w:sz w:val="24"/>
          <w:szCs w:val="24"/>
        </w:rPr>
        <w:t>extensively adopt I4.0 base technologies and once again perceive rapid improvements i</w:t>
      </w:r>
      <w:r w:rsidRPr="00770A8C">
        <w:rPr>
          <w:rFonts w:ascii="Times New Roman" w:hAnsi="Times New Roman" w:cs="Times New Roman"/>
          <w:sz w:val="24"/>
          <w:szCs w:val="24"/>
        </w:rPr>
        <w:t xml:space="preserve">n their learning dimensions. </w:t>
      </w:r>
      <w:r w:rsidR="00AD413E" w:rsidRPr="00770A8C">
        <w:rPr>
          <w:rFonts w:ascii="Times New Roman" w:hAnsi="Times New Roman" w:cs="Times New Roman"/>
          <w:sz w:val="24"/>
          <w:szCs w:val="24"/>
        </w:rPr>
        <w:t xml:space="preserve">This stage is related </w:t>
      </w:r>
      <w:r w:rsidR="00E779D1" w:rsidRPr="00770A8C">
        <w:rPr>
          <w:rFonts w:ascii="Times New Roman" w:hAnsi="Times New Roman" w:cs="Times New Roman"/>
          <w:sz w:val="24"/>
          <w:szCs w:val="24"/>
        </w:rPr>
        <w:t xml:space="preserve">to </w:t>
      </w:r>
      <w:r w:rsidR="00AD413E" w:rsidRPr="00770A8C">
        <w:rPr>
          <w:rFonts w:ascii="Times New Roman" w:hAnsi="Times New Roman" w:cs="Times New Roman"/>
          <w:sz w:val="24"/>
          <w:szCs w:val="24"/>
        </w:rPr>
        <w:t xml:space="preserve">the concept of exploitation, which states that </w:t>
      </w:r>
      <w:r w:rsidR="001606FD" w:rsidRPr="00770A8C">
        <w:rPr>
          <w:rFonts w:ascii="Times New Roman" w:hAnsi="Times New Roman" w:cs="Times New Roman"/>
          <w:sz w:val="24"/>
          <w:szCs w:val="24"/>
        </w:rPr>
        <w:t xml:space="preserve">when </w:t>
      </w:r>
      <w:r w:rsidR="00AD413E" w:rsidRPr="00770A8C">
        <w:rPr>
          <w:rFonts w:ascii="Times New Roman" w:hAnsi="Times New Roman" w:cs="Times New Roman"/>
          <w:sz w:val="24"/>
          <w:szCs w:val="24"/>
        </w:rPr>
        <w:t xml:space="preserve">organizations build on what they already know, higher performance improvement </w:t>
      </w:r>
      <w:r w:rsidR="00807E51" w:rsidRPr="00770A8C">
        <w:rPr>
          <w:rFonts w:ascii="Times New Roman" w:hAnsi="Times New Roman" w:cs="Times New Roman"/>
          <w:sz w:val="24"/>
          <w:szCs w:val="24"/>
        </w:rPr>
        <w:t xml:space="preserve">rates </w:t>
      </w:r>
      <w:r w:rsidR="001606FD" w:rsidRPr="00770A8C">
        <w:rPr>
          <w:rFonts w:ascii="Times New Roman" w:hAnsi="Times New Roman" w:cs="Times New Roman"/>
          <w:sz w:val="24"/>
          <w:szCs w:val="24"/>
        </w:rPr>
        <w:t xml:space="preserve">may be achieved </w:t>
      </w:r>
      <w:r w:rsidR="00AD413E" w:rsidRPr="00770A8C">
        <w:rPr>
          <w:rFonts w:ascii="Times New Roman" w:hAnsi="Times New Roman" w:cs="Times New Roman"/>
          <w:sz w:val="24"/>
          <w:szCs w:val="24"/>
        </w:rPr>
        <w:t>(</w:t>
      </w:r>
      <w:r w:rsidR="00164395" w:rsidRPr="00770A8C">
        <w:rPr>
          <w:rFonts w:ascii="Times New Roman" w:hAnsi="Times New Roman" w:cs="Times New Roman"/>
          <w:sz w:val="24"/>
          <w:szCs w:val="24"/>
        </w:rPr>
        <w:t xml:space="preserve">Kane and Alavi, 2007; </w:t>
      </w:r>
      <w:r w:rsidR="00AD413E" w:rsidRPr="00770A8C">
        <w:rPr>
          <w:rFonts w:ascii="Times New Roman" w:hAnsi="Times New Roman" w:cs="Times New Roman"/>
          <w:sz w:val="24"/>
          <w:szCs w:val="24"/>
        </w:rPr>
        <w:t>Netland and Ferdows, 2016; Tortorella et al., 2021</w:t>
      </w:r>
      <w:r w:rsidR="00B63AFF" w:rsidRPr="00770A8C">
        <w:rPr>
          <w:rFonts w:ascii="Times New Roman" w:hAnsi="Times New Roman" w:cs="Times New Roman"/>
          <w:sz w:val="24"/>
          <w:szCs w:val="24"/>
        </w:rPr>
        <w:t>d</w:t>
      </w:r>
      <w:r w:rsidR="00AD413E" w:rsidRPr="00770A8C">
        <w:rPr>
          <w:rFonts w:ascii="Times New Roman" w:hAnsi="Times New Roman" w:cs="Times New Roman"/>
          <w:sz w:val="24"/>
          <w:szCs w:val="24"/>
        </w:rPr>
        <w:t>)</w:t>
      </w:r>
      <w:r w:rsidR="00164395" w:rsidRPr="00770A8C">
        <w:rPr>
          <w:rFonts w:ascii="Times New Roman" w:hAnsi="Times New Roman" w:cs="Times New Roman"/>
          <w:sz w:val="24"/>
          <w:szCs w:val="24"/>
        </w:rPr>
        <w:t>. The prominence of the exploitation effect may be e</w:t>
      </w:r>
      <w:r w:rsidR="00655D80" w:rsidRPr="00770A8C">
        <w:rPr>
          <w:rFonts w:ascii="Times New Roman" w:hAnsi="Times New Roman" w:cs="Times New Roman"/>
          <w:sz w:val="24"/>
          <w:szCs w:val="24"/>
        </w:rPr>
        <w:t>vident</w:t>
      </w:r>
      <w:r w:rsidR="00164395" w:rsidRPr="00770A8C">
        <w:rPr>
          <w:rFonts w:ascii="Times New Roman" w:hAnsi="Times New Roman" w:cs="Times New Roman"/>
          <w:sz w:val="24"/>
          <w:szCs w:val="24"/>
        </w:rPr>
        <w:t xml:space="preserve"> when organizations conduct many activities (Benner and Tushman, 2002)</w:t>
      </w:r>
      <w:r w:rsidR="00AD413E" w:rsidRPr="00770A8C">
        <w:rPr>
          <w:rFonts w:ascii="Times New Roman" w:hAnsi="Times New Roman" w:cs="Times New Roman"/>
          <w:sz w:val="24"/>
          <w:szCs w:val="24"/>
        </w:rPr>
        <w:t>.</w:t>
      </w:r>
      <w:r w:rsidR="001606FD" w:rsidRPr="00770A8C">
        <w:t xml:space="preserve"> </w:t>
      </w:r>
      <w:r w:rsidR="001606FD" w:rsidRPr="00770A8C">
        <w:rPr>
          <w:rFonts w:ascii="Times New Roman" w:hAnsi="Times New Roman" w:cs="Times New Roman"/>
          <w:sz w:val="24"/>
          <w:szCs w:val="24"/>
        </w:rPr>
        <w:t>As they master I4.0 base technologies, sociocultural and technical implications are understood and accepted, obtaining the desired learning benefits</w:t>
      </w:r>
      <w:r w:rsidR="00164395" w:rsidRPr="00770A8C">
        <w:rPr>
          <w:rFonts w:ascii="Times New Roman" w:hAnsi="Times New Roman" w:cs="Times New Roman"/>
          <w:sz w:val="24"/>
          <w:szCs w:val="24"/>
        </w:rPr>
        <w:t>, such as promoting a more frequent dialogue among individuals and creating systems to capture and share learning</w:t>
      </w:r>
      <w:r w:rsidR="001606FD" w:rsidRPr="00770A8C">
        <w:rPr>
          <w:rFonts w:ascii="Times New Roman" w:hAnsi="Times New Roman" w:cs="Times New Roman"/>
          <w:sz w:val="24"/>
          <w:szCs w:val="24"/>
        </w:rPr>
        <w:t xml:space="preserve">. </w:t>
      </w:r>
      <w:r w:rsidR="00655D80" w:rsidRPr="00770A8C">
        <w:rPr>
          <w:rFonts w:ascii="Times New Roman" w:hAnsi="Times New Roman" w:cs="Times New Roman"/>
          <w:sz w:val="24"/>
          <w:szCs w:val="24"/>
        </w:rPr>
        <w:t xml:space="preserve">Based on these arguments, this stage was denoted as </w:t>
      </w:r>
      <w:r w:rsidR="00655D80" w:rsidRPr="00770A8C">
        <w:rPr>
          <w:rFonts w:ascii="Times New Roman" w:hAnsi="Times New Roman" w:cs="Times New Roman"/>
          <w:i/>
          <w:iCs/>
          <w:sz w:val="24"/>
          <w:szCs w:val="24"/>
        </w:rPr>
        <w:t>advanced</w:t>
      </w:r>
      <w:r w:rsidR="00655D80" w:rsidRPr="00770A8C">
        <w:rPr>
          <w:rFonts w:ascii="Times New Roman" w:hAnsi="Times New Roman" w:cs="Times New Roman"/>
          <w:sz w:val="24"/>
          <w:szCs w:val="24"/>
        </w:rPr>
        <w:t>.</w:t>
      </w:r>
      <w:r w:rsidR="002728EA" w:rsidRPr="00770A8C">
        <w:rPr>
          <w:rFonts w:ascii="Times New Roman" w:hAnsi="Times New Roman" w:cs="Times New Roman"/>
          <w:sz w:val="24"/>
          <w:szCs w:val="24"/>
        </w:rPr>
        <w:t xml:space="preserve"> </w:t>
      </w:r>
      <w:r w:rsidR="00EC52C4" w:rsidRPr="00770A8C">
        <w:rPr>
          <w:rFonts w:ascii="Times New Roman" w:hAnsi="Times New Roman" w:cs="Times New Roman"/>
          <w:sz w:val="24"/>
          <w:szCs w:val="24"/>
        </w:rPr>
        <w:t xml:space="preserve">The </w:t>
      </w:r>
      <w:r w:rsidR="00EC52C4" w:rsidRPr="00770A8C">
        <w:rPr>
          <w:rFonts w:ascii="Times New Roman" w:hAnsi="Times New Roman" w:cs="Times New Roman"/>
          <w:i/>
          <w:iCs/>
          <w:sz w:val="24"/>
          <w:szCs w:val="24"/>
        </w:rPr>
        <w:t xml:space="preserve">advanced </w:t>
      </w:r>
      <w:r w:rsidR="00EC52C4" w:rsidRPr="00770A8C">
        <w:rPr>
          <w:rFonts w:ascii="Times New Roman" w:hAnsi="Times New Roman" w:cs="Times New Roman"/>
          <w:sz w:val="24"/>
          <w:szCs w:val="24"/>
        </w:rPr>
        <w:t xml:space="preserve">cluster </w:t>
      </w:r>
      <w:r w:rsidR="00F54C0B" w:rsidRPr="00770A8C">
        <w:rPr>
          <w:rFonts w:ascii="Times New Roman" w:hAnsi="Times New Roman" w:cs="Times New Roman"/>
          <w:sz w:val="24"/>
          <w:szCs w:val="24"/>
        </w:rPr>
        <w:t xml:space="preserve">also </w:t>
      </w:r>
      <w:r w:rsidR="00EC52C4" w:rsidRPr="00770A8C">
        <w:rPr>
          <w:rFonts w:ascii="Times New Roman" w:hAnsi="Times New Roman" w:cs="Times New Roman"/>
          <w:sz w:val="24"/>
          <w:szCs w:val="24"/>
        </w:rPr>
        <w:t>comprise</w:t>
      </w:r>
      <w:r w:rsidR="007A6E49" w:rsidRPr="00770A8C">
        <w:rPr>
          <w:rFonts w:ascii="Times New Roman" w:hAnsi="Times New Roman" w:cs="Times New Roman"/>
          <w:sz w:val="24"/>
          <w:szCs w:val="24"/>
        </w:rPr>
        <w:t>d</w:t>
      </w:r>
      <w:r w:rsidR="00EC52C4" w:rsidRPr="00770A8C">
        <w:rPr>
          <w:rFonts w:ascii="Times New Roman" w:hAnsi="Times New Roman" w:cs="Times New Roman"/>
          <w:sz w:val="24"/>
          <w:szCs w:val="24"/>
        </w:rPr>
        <w:t xml:space="preserve"> 49 companies from our sample. The box-plot in Figure 4(</w:t>
      </w:r>
      <w:r w:rsidR="00D34F38" w:rsidRPr="00770A8C">
        <w:rPr>
          <w:rFonts w:ascii="Times New Roman" w:hAnsi="Times New Roman" w:cs="Times New Roman"/>
          <w:sz w:val="24"/>
          <w:szCs w:val="24"/>
        </w:rPr>
        <w:t>c</w:t>
      </w:r>
      <w:r w:rsidR="00EC52C4" w:rsidRPr="00770A8C">
        <w:rPr>
          <w:rFonts w:ascii="Times New Roman" w:hAnsi="Times New Roman" w:cs="Times New Roman"/>
          <w:sz w:val="24"/>
          <w:szCs w:val="24"/>
        </w:rPr>
        <w:t xml:space="preserve">) displays the median and dispersion of technology adoption responses. All median values are the same (i.e., </w:t>
      </w:r>
      <w:r w:rsidR="00E45D43" w:rsidRPr="00770A8C">
        <w:rPr>
          <w:rFonts w:ascii="Times New Roman" w:hAnsi="Times New Roman" w:cs="Times New Roman"/>
          <w:sz w:val="24"/>
          <w:szCs w:val="24"/>
        </w:rPr>
        <w:t>4</w:t>
      </w:r>
      <w:r w:rsidR="00EC52C4" w:rsidRPr="00770A8C">
        <w:rPr>
          <w:rFonts w:ascii="Times New Roman" w:hAnsi="Times New Roman" w:cs="Times New Roman"/>
          <w:sz w:val="24"/>
          <w:szCs w:val="24"/>
        </w:rPr>
        <w:t>.0)</w:t>
      </w:r>
      <w:r w:rsidR="00E45D43" w:rsidRPr="00770A8C">
        <w:rPr>
          <w:rFonts w:ascii="Times New Roman" w:hAnsi="Times New Roman" w:cs="Times New Roman"/>
          <w:sz w:val="24"/>
          <w:szCs w:val="24"/>
        </w:rPr>
        <w:t xml:space="preserve">. </w:t>
      </w:r>
      <w:r w:rsidR="00A57726" w:rsidRPr="00770A8C">
        <w:rPr>
          <w:rFonts w:ascii="Times New Roman" w:hAnsi="Times New Roman" w:cs="Times New Roman"/>
          <w:sz w:val="24"/>
          <w:szCs w:val="24"/>
        </w:rPr>
        <w:t>There is very small dispersion in the adoption level of big data</w:t>
      </w:r>
      <w:r w:rsidR="00EC52C4" w:rsidRPr="00770A8C">
        <w:rPr>
          <w:rFonts w:ascii="Times New Roman" w:hAnsi="Times New Roman" w:cs="Times New Roman"/>
          <w:sz w:val="24"/>
          <w:szCs w:val="24"/>
        </w:rPr>
        <w:t xml:space="preserve">, </w:t>
      </w:r>
      <w:r w:rsidR="00E459AF" w:rsidRPr="00770A8C">
        <w:rPr>
          <w:rFonts w:ascii="Times New Roman" w:hAnsi="Times New Roman" w:cs="Times New Roman"/>
          <w:sz w:val="24"/>
          <w:szCs w:val="24"/>
        </w:rPr>
        <w:t xml:space="preserve">a concentration of companies with adoption levels </w:t>
      </w:r>
      <w:r w:rsidR="000E028F" w:rsidRPr="00770A8C">
        <w:rPr>
          <w:rFonts w:ascii="Times New Roman" w:hAnsi="Times New Roman" w:cs="Times New Roman"/>
          <w:sz w:val="24"/>
          <w:szCs w:val="24"/>
        </w:rPr>
        <w:t>of analy</w:t>
      </w:r>
      <w:r w:rsidR="00B5374E" w:rsidRPr="00770A8C">
        <w:rPr>
          <w:rFonts w:ascii="Times New Roman" w:hAnsi="Times New Roman" w:cs="Times New Roman"/>
          <w:sz w:val="24"/>
          <w:szCs w:val="24"/>
        </w:rPr>
        <w:t xml:space="preserve">tics and cloud computing </w:t>
      </w:r>
      <w:r w:rsidR="00E459AF" w:rsidRPr="00770A8C">
        <w:rPr>
          <w:rFonts w:ascii="Times New Roman" w:hAnsi="Times New Roman" w:cs="Times New Roman"/>
          <w:sz w:val="24"/>
          <w:szCs w:val="24"/>
        </w:rPr>
        <w:t>below the median</w:t>
      </w:r>
      <w:r w:rsidR="00B5374E" w:rsidRPr="00770A8C">
        <w:rPr>
          <w:rFonts w:ascii="Times New Roman" w:hAnsi="Times New Roman" w:cs="Times New Roman"/>
          <w:sz w:val="24"/>
          <w:szCs w:val="24"/>
        </w:rPr>
        <w:t>,</w:t>
      </w:r>
      <w:r w:rsidR="00E459AF" w:rsidRPr="00770A8C">
        <w:rPr>
          <w:rFonts w:ascii="Times New Roman" w:hAnsi="Times New Roman" w:cs="Times New Roman"/>
          <w:sz w:val="24"/>
          <w:szCs w:val="24"/>
        </w:rPr>
        <w:t xml:space="preserve"> </w:t>
      </w:r>
      <w:r w:rsidR="00EC52C4" w:rsidRPr="00770A8C">
        <w:rPr>
          <w:rFonts w:ascii="Times New Roman" w:hAnsi="Times New Roman" w:cs="Times New Roman"/>
          <w:sz w:val="24"/>
          <w:szCs w:val="24"/>
        </w:rPr>
        <w:t xml:space="preserve">and the </w:t>
      </w:r>
      <w:r w:rsidR="00B5374E" w:rsidRPr="00770A8C">
        <w:rPr>
          <w:rFonts w:ascii="Times New Roman" w:hAnsi="Times New Roman" w:cs="Times New Roman"/>
          <w:sz w:val="24"/>
          <w:szCs w:val="24"/>
        </w:rPr>
        <w:t xml:space="preserve">opposite </w:t>
      </w:r>
      <w:r w:rsidR="0085416B" w:rsidRPr="00770A8C">
        <w:rPr>
          <w:rFonts w:ascii="Times New Roman" w:hAnsi="Times New Roman" w:cs="Times New Roman"/>
          <w:sz w:val="24"/>
          <w:szCs w:val="24"/>
        </w:rPr>
        <w:t>for IoT</w:t>
      </w:r>
      <w:r w:rsidR="00EC52C4" w:rsidRPr="00770A8C">
        <w:rPr>
          <w:rFonts w:ascii="Times New Roman" w:hAnsi="Times New Roman" w:cs="Times New Roman"/>
          <w:sz w:val="24"/>
          <w:szCs w:val="24"/>
        </w:rPr>
        <w:t>.</w:t>
      </w:r>
    </w:p>
    <w:p w14:paraId="1E6A9DCA" w14:textId="00A5B0CA" w:rsidR="00C1695F" w:rsidRPr="00770A8C" w:rsidRDefault="00DA432B"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In summary</w:t>
      </w:r>
      <w:r w:rsidR="00C1695F" w:rsidRPr="00770A8C">
        <w:rPr>
          <w:rFonts w:ascii="Times New Roman" w:hAnsi="Times New Roman" w:cs="Times New Roman"/>
          <w:sz w:val="24"/>
          <w:szCs w:val="24"/>
        </w:rPr>
        <w:t xml:space="preserve">, </w:t>
      </w:r>
      <w:r w:rsidR="009D773E" w:rsidRPr="00770A8C">
        <w:rPr>
          <w:rFonts w:ascii="Times New Roman" w:hAnsi="Times New Roman" w:cs="Times New Roman"/>
          <w:sz w:val="24"/>
          <w:szCs w:val="24"/>
        </w:rPr>
        <w:t>empirical quantitative data results</w:t>
      </w:r>
      <w:r w:rsidR="00C1695F" w:rsidRPr="00770A8C">
        <w:rPr>
          <w:rFonts w:ascii="Times New Roman" w:hAnsi="Times New Roman" w:cs="Times New Roman"/>
          <w:sz w:val="24"/>
          <w:szCs w:val="24"/>
        </w:rPr>
        <w:t xml:space="preserve"> indicate that the relationship between learning dimensions and I4.0 base technologies </w:t>
      </w:r>
      <w:r w:rsidR="009D773E" w:rsidRPr="00770A8C">
        <w:rPr>
          <w:rFonts w:ascii="Times New Roman" w:hAnsi="Times New Roman" w:cs="Times New Roman"/>
          <w:sz w:val="24"/>
          <w:szCs w:val="24"/>
        </w:rPr>
        <w:t>m</w:t>
      </w:r>
      <w:r w:rsidR="00BC3814" w:rsidRPr="00770A8C">
        <w:rPr>
          <w:rFonts w:ascii="Times New Roman" w:hAnsi="Times New Roman" w:cs="Times New Roman"/>
          <w:sz w:val="24"/>
          <w:szCs w:val="24"/>
        </w:rPr>
        <w:t>ainly</w:t>
      </w:r>
      <w:r w:rsidR="009D773E" w:rsidRPr="00770A8C">
        <w:rPr>
          <w:rFonts w:ascii="Times New Roman" w:hAnsi="Times New Roman" w:cs="Times New Roman"/>
          <w:sz w:val="24"/>
          <w:szCs w:val="24"/>
        </w:rPr>
        <w:t xml:space="preserve"> </w:t>
      </w:r>
      <w:r w:rsidR="00C1695F" w:rsidRPr="00770A8C">
        <w:rPr>
          <w:rFonts w:ascii="Times New Roman" w:hAnsi="Times New Roman" w:cs="Times New Roman"/>
          <w:sz w:val="24"/>
          <w:szCs w:val="24"/>
        </w:rPr>
        <w:t xml:space="preserve">follows a rotated S-curve pattern. </w:t>
      </w:r>
      <w:r w:rsidRPr="00770A8C">
        <w:rPr>
          <w:rFonts w:ascii="Times New Roman" w:hAnsi="Times New Roman" w:cs="Times New Roman"/>
          <w:sz w:val="24"/>
          <w:szCs w:val="24"/>
        </w:rPr>
        <w:t>Such</w:t>
      </w:r>
      <w:r w:rsidR="00C1695F" w:rsidRPr="00770A8C">
        <w:rPr>
          <w:rFonts w:ascii="Times New Roman" w:hAnsi="Times New Roman" w:cs="Times New Roman"/>
          <w:sz w:val="24"/>
          <w:szCs w:val="24"/>
        </w:rPr>
        <w:t xml:space="preserve"> pattern is supported by existing theories and is divided into three main stages. </w:t>
      </w:r>
      <w:r w:rsidR="006F4AB6" w:rsidRPr="00770A8C">
        <w:rPr>
          <w:rFonts w:ascii="Times New Roman" w:hAnsi="Times New Roman" w:cs="Times New Roman"/>
          <w:sz w:val="24"/>
          <w:szCs w:val="24"/>
        </w:rPr>
        <w:t xml:space="preserve">These outcomes </w:t>
      </w:r>
      <w:r w:rsidR="006F4AB6" w:rsidRPr="00770A8C">
        <w:rPr>
          <w:rFonts w:ascii="Times New Roman" w:hAnsi="Times New Roman" w:cs="Times New Roman"/>
          <w:sz w:val="24"/>
          <w:szCs w:val="24"/>
        </w:rPr>
        <w:lastRenderedPageBreak/>
        <w:t xml:space="preserve">complement the existing body of knowledge on the relationship between organizational learning development and I4.0 implementation, </w:t>
      </w:r>
      <w:r w:rsidR="00BC3814" w:rsidRPr="00770A8C">
        <w:rPr>
          <w:rFonts w:ascii="Times New Roman" w:hAnsi="Times New Roman" w:cs="Times New Roman"/>
          <w:sz w:val="24"/>
          <w:szCs w:val="24"/>
        </w:rPr>
        <w:t>contributing</w:t>
      </w:r>
      <w:r w:rsidR="006F4AB6" w:rsidRPr="00770A8C">
        <w:rPr>
          <w:rFonts w:ascii="Times New Roman" w:hAnsi="Times New Roman" w:cs="Times New Roman"/>
          <w:sz w:val="24"/>
          <w:szCs w:val="24"/>
        </w:rPr>
        <w:t xml:space="preserve"> to indications </w:t>
      </w:r>
      <w:r w:rsidR="000918F6" w:rsidRPr="00770A8C">
        <w:rPr>
          <w:rFonts w:ascii="Times New Roman" w:hAnsi="Times New Roman" w:cs="Times New Roman"/>
          <w:sz w:val="24"/>
          <w:szCs w:val="24"/>
        </w:rPr>
        <w:t xml:space="preserve">available in </w:t>
      </w:r>
      <w:r w:rsidR="006F4AB6" w:rsidRPr="00770A8C">
        <w:rPr>
          <w:rFonts w:ascii="Times New Roman" w:hAnsi="Times New Roman" w:cs="Times New Roman"/>
          <w:sz w:val="24"/>
          <w:szCs w:val="24"/>
        </w:rPr>
        <w:t xml:space="preserve">Tortorella et al. (2020a) and Belinski et al. (2020). Further, the identification of three </w:t>
      </w:r>
      <w:r w:rsidR="00073E7C" w:rsidRPr="00770A8C">
        <w:rPr>
          <w:rFonts w:ascii="Times New Roman" w:hAnsi="Times New Roman" w:cs="Times New Roman"/>
          <w:sz w:val="24"/>
          <w:szCs w:val="24"/>
        </w:rPr>
        <w:t>main stages for th</w:t>
      </w:r>
      <w:r w:rsidR="00D92809" w:rsidRPr="00770A8C">
        <w:rPr>
          <w:rFonts w:ascii="Times New Roman" w:hAnsi="Times New Roman" w:cs="Times New Roman"/>
          <w:sz w:val="24"/>
          <w:szCs w:val="24"/>
        </w:rPr>
        <w:t>at</w:t>
      </w:r>
      <w:r w:rsidR="00073E7C" w:rsidRPr="00770A8C">
        <w:rPr>
          <w:rFonts w:ascii="Times New Roman" w:hAnsi="Times New Roman" w:cs="Times New Roman"/>
          <w:sz w:val="24"/>
          <w:szCs w:val="24"/>
        </w:rPr>
        <w:t xml:space="preserve"> relationship along the rotated S-curve pattern raises</w:t>
      </w:r>
      <w:r w:rsidR="006F4AB6" w:rsidRPr="00770A8C">
        <w:rPr>
          <w:rFonts w:ascii="Times New Roman" w:hAnsi="Times New Roman" w:cs="Times New Roman"/>
          <w:sz w:val="24"/>
          <w:szCs w:val="24"/>
        </w:rPr>
        <w:t xml:space="preserve"> </w:t>
      </w:r>
      <w:r w:rsidR="00073E7C" w:rsidRPr="00770A8C">
        <w:rPr>
          <w:rFonts w:ascii="Times New Roman" w:hAnsi="Times New Roman" w:cs="Times New Roman"/>
          <w:sz w:val="24"/>
          <w:szCs w:val="24"/>
        </w:rPr>
        <w:t xml:space="preserve">new insights </w:t>
      </w:r>
      <w:r w:rsidR="00D92809" w:rsidRPr="00770A8C">
        <w:rPr>
          <w:rFonts w:ascii="Times New Roman" w:hAnsi="Times New Roman" w:cs="Times New Roman"/>
          <w:sz w:val="24"/>
          <w:szCs w:val="24"/>
        </w:rPr>
        <w:t>in</w:t>
      </w:r>
      <w:r w:rsidR="00073E7C" w:rsidRPr="00770A8C">
        <w:rPr>
          <w:rFonts w:ascii="Times New Roman" w:hAnsi="Times New Roman" w:cs="Times New Roman"/>
          <w:sz w:val="24"/>
          <w:szCs w:val="24"/>
        </w:rPr>
        <w:t xml:space="preserve">to the way organizations may learn and benefit from I4.0 implementation, which has not been fully explored in previous studies (e.g., Nardello et al., 2017; </w:t>
      </w:r>
      <w:r w:rsidR="00C70E7B" w:rsidRPr="00770A8C">
        <w:rPr>
          <w:rFonts w:ascii="Times New Roman" w:hAnsi="Times New Roman" w:cs="Times New Roman"/>
          <w:sz w:val="24"/>
          <w:szCs w:val="24"/>
        </w:rPr>
        <w:t xml:space="preserve">Agostini and Filippini, 2019; </w:t>
      </w:r>
      <w:r w:rsidR="00C70E7B" w:rsidRPr="00770A8C">
        <w:rPr>
          <w:rFonts w:ascii="Times New Roman" w:hAnsi="Times New Roman" w:cs="Times New Roman"/>
          <w:bCs/>
          <w:sz w:val="24"/>
          <w:szCs w:val="24"/>
        </w:rPr>
        <w:t>Saabye et al., 2022</w:t>
      </w:r>
      <w:r w:rsidR="00073E7C" w:rsidRPr="00770A8C">
        <w:rPr>
          <w:rFonts w:ascii="Times New Roman" w:hAnsi="Times New Roman" w:cs="Times New Roman"/>
          <w:sz w:val="24"/>
          <w:szCs w:val="24"/>
        </w:rPr>
        <w:t>)</w:t>
      </w:r>
      <w:r w:rsidR="006F4AB6" w:rsidRPr="00770A8C">
        <w:rPr>
          <w:rFonts w:ascii="Times New Roman" w:hAnsi="Times New Roman" w:cs="Times New Roman"/>
          <w:sz w:val="24"/>
          <w:szCs w:val="24"/>
        </w:rPr>
        <w:t xml:space="preserve">. </w:t>
      </w:r>
      <w:r w:rsidR="00C1695F" w:rsidRPr="00770A8C">
        <w:rPr>
          <w:rFonts w:ascii="Times New Roman" w:hAnsi="Times New Roman" w:cs="Times New Roman"/>
          <w:sz w:val="24"/>
          <w:szCs w:val="24"/>
        </w:rPr>
        <w:t xml:space="preserve">Thus, based on these findings, we formulate the following theory for learning development in organizations undergoing I4.0 implementation: </w:t>
      </w:r>
    </w:p>
    <w:p w14:paraId="7B3408AC" w14:textId="77777777" w:rsidR="00C1695F" w:rsidRPr="00770A8C" w:rsidRDefault="00C1695F" w:rsidP="00131E16">
      <w:pPr>
        <w:spacing w:before="120" w:after="120" w:line="480" w:lineRule="auto"/>
        <w:jc w:val="both"/>
        <w:rPr>
          <w:rFonts w:ascii="Times New Roman" w:hAnsi="Times New Roman" w:cs="Times New Roman"/>
          <w:i/>
          <w:iCs/>
          <w:sz w:val="24"/>
          <w:szCs w:val="24"/>
        </w:rPr>
      </w:pPr>
      <w:r w:rsidRPr="00770A8C">
        <w:rPr>
          <w:rFonts w:ascii="Times New Roman" w:hAnsi="Times New Roman" w:cs="Times New Roman"/>
          <w:i/>
          <w:iCs/>
          <w:sz w:val="24"/>
          <w:szCs w:val="24"/>
        </w:rPr>
        <w:t>As an organization adopts I4.0 base technologies more thoroughly, its learning capabilities improve in a rotated S-curve pattern.</w:t>
      </w:r>
    </w:p>
    <w:p w14:paraId="12B51625" w14:textId="4125CA60" w:rsidR="007735CA" w:rsidRPr="00770A8C" w:rsidRDefault="007735CA" w:rsidP="00131E16">
      <w:pPr>
        <w:spacing w:before="120" w:after="120" w:line="480" w:lineRule="auto"/>
        <w:jc w:val="both"/>
        <w:rPr>
          <w:rFonts w:ascii="Times New Roman" w:hAnsi="Times New Roman" w:cs="Times New Roman"/>
          <w:sz w:val="24"/>
          <w:szCs w:val="24"/>
        </w:rPr>
      </w:pPr>
    </w:p>
    <w:p w14:paraId="22739C74" w14:textId="32A76529" w:rsidR="000C679A" w:rsidRPr="00770A8C" w:rsidRDefault="002728EA" w:rsidP="00131E16">
      <w:pPr>
        <w:spacing w:before="120" w:after="120" w:line="480" w:lineRule="auto"/>
        <w:jc w:val="both"/>
        <w:rPr>
          <w:rFonts w:ascii="Times New Roman" w:hAnsi="Times New Roman" w:cs="Times New Roman"/>
          <w:b/>
          <w:bCs/>
          <w:sz w:val="24"/>
          <w:szCs w:val="24"/>
        </w:rPr>
      </w:pPr>
      <w:r w:rsidRPr="00770A8C">
        <w:rPr>
          <w:rFonts w:ascii="Times New Roman" w:hAnsi="Times New Roman" w:cs="Times New Roman"/>
          <w:b/>
          <w:bCs/>
          <w:sz w:val="24"/>
          <w:szCs w:val="24"/>
        </w:rPr>
        <w:t>5</w:t>
      </w:r>
      <w:r w:rsidR="00B00CB0" w:rsidRPr="00770A8C">
        <w:rPr>
          <w:rFonts w:ascii="Times New Roman" w:hAnsi="Times New Roman" w:cs="Times New Roman"/>
          <w:b/>
          <w:bCs/>
          <w:sz w:val="24"/>
          <w:szCs w:val="24"/>
        </w:rPr>
        <w:t xml:space="preserve">. </w:t>
      </w:r>
      <w:r w:rsidR="00AE5CF4" w:rsidRPr="00770A8C">
        <w:rPr>
          <w:rFonts w:ascii="Times New Roman" w:hAnsi="Times New Roman" w:cs="Times New Roman"/>
          <w:b/>
          <w:bCs/>
          <w:sz w:val="24"/>
          <w:szCs w:val="24"/>
        </w:rPr>
        <w:t>Conclusions</w:t>
      </w:r>
    </w:p>
    <w:p w14:paraId="525CD6E5" w14:textId="2EBD5BC1" w:rsidR="00AE5CF4" w:rsidRPr="00770A8C" w:rsidRDefault="00BE2C1A"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This study </w:t>
      </w:r>
      <w:r w:rsidR="00FD1160" w:rsidRPr="00770A8C">
        <w:rPr>
          <w:rFonts w:ascii="Times New Roman" w:hAnsi="Times New Roman" w:cs="Times New Roman"/>
          <w:sz w:val="24"/>
          <w:szCs w:val="24"/>
        </w:rPr>
        <w:t>examin</w:t>
      </w:r>
      <w:r w:rsidRPr="00770A8C">
        <w:rPr>
          <w:rFonts w:ascii="Times New Roman" w:hAnsi="Times New Roman" w:cs="Times New Roman"/>
          <w:sz w:val="24"/>
          <w:szCs w:val="24"/>
        </w:rPr>
        <w:t>ed t</w:t>
      </w:r>
      <w:r w:rsidR="00FD1160" w:rsidRPr="00770A8C">
        <w:rPr>
          <w:rFonts w:ascii="Times New Roman" w:hAnsi="Times New Roman" w:cs="Times New Roman"/>
          <w:sz w:val="24"/>
          <w:szCs w:val="24"/>
        </w:rPr>
        <w:t>he</w:t>
      </w:r>
      <w:r w:rsidRPr="00770A8C">
        <w:rPr>
          <w:rFonts w:ascii="Times New Roman" w:hAnsi="Times New Roman" w:cs="Times New Roman"/>
          <w:sz w:val="24"/>
          <w:szCs w:val="24"/>
        </w:rPr>
        <w:t xml:space="preserve"> </w:t>
      </w:r>
      <w:r w:rsidR="00FD1160" w:rsidRPr="00770A8C">
        <w:rPr>
          <w:rFonts w:ascii="Times New Roman" w:hAnsi="Times New Roman" w:cs="Times New Roman"/>
          <w:sz w:val="24"/>
          <w:szCs w:val="24"/>
        </w:rPr>
        <w:t xml:space="preserve">relationship between the development of learning dimensions and the adoption level of I4.0 base technologies. </w:t>
      </w:r>
      <w:r w:rsidR="00443433" w:rsidRPr="00770A8C">
        <w:rPr>
          <w:rFonts w:ascii="Times New Roman" w:hAnsi="Times New Roman" w:cs="Times New Roman"/>
          <w:sz w:val="24"/>
          <w:szCs w:val="24"/>
        </w:rPr>
        <w:t>We proposed a theoretical framework for this relationship based on the grounded theory research method</w:t>
      </w:r>
      <w:r w:rsidR="00FD1160" w:rsidRPr="00770A8C">
        <w:rPr>
          <w:rFonts w:ascii="Times New Roman" w:hAnsi="Times New Roman" w:cs="Times New Roman"/>
          <w:sz w:val="24"/>
          <w:szCs w:val="24"/>
        </w:rPr>
        <w:t>, w</w:t>
      </w:r>
      <w:r w:rsidR="00443433" w:rsidRPr="00770A8C">
        <w:rPr>
          <w:rFonts w:ascii="Times New Roman" w:hAnsi="Times New Roman" w:cs="Times New Roman"/>
          <w:sz w:val="24"/>
          <w:szCs w:val="24"/>
        </w:rPr>
        <w:t>it</w:t>
      </w:r>
      <w:r w:rsidR="00FD1160" w:rsidRPr="00770A8C">
        <w:rPr>
          <w:rFonts w:ascii="Times New Roman" w:hAnsi="Times New Roman" w:cs="Times New Roman"/>
          <w:sz w:val="24"/>
          <w:szCs w:val="24"/>
        </w:rPr>
        <w:t>h practic</w:t>
      </w:r>
      <w:r w:rsidR="005632A4" w:rsidRPr="00770A8C">
        <w:rPr>
          <w:rFonts w:ascii="Times New Roman" w:hAnsi="Times New Roman" w:cs="Times New Roman"/>
          <w:sz w:val="24"/>
          <w:szCs w:val="24"/>
        </w:rPr>
        <w:t xml:space="preserve">al </w:t>
      </w:r>
      <w:r w:rsidR="00FD1160" w:rsidRPr="00770A8C">
        <w:rPr>
          <w:rFonts w:ascii="Times New Roman" w:hAnsi="Times New Roman" w:cs="Times New Roman"/>
          <w:sz w:val="24"/>
          <w:szCs w:val="24"/>
        </w:rPr>
        <w:t>and theor</w:t>
      </w:r>
      <w:r w:rsidR="005632A4" w:rsidRPr="00770A8C">
        <w:rPr>
          <w:rFonts w:ascii="Times New Roman" w:hAnsi="Times New Roman" w:cs="Times New Roman"/>
          <w:sz w:val="24"/>
          <w:szCs w:val="24"/>
        </w:rPr>
        <w:t xml:space="preserve">etical implications </w:t>
      </w:r>
      <w:r w:rsidR="00F036AE" w:rsidRPr="00770A8C">
        <w:rPr>
          <w:rFonts w:ascii="Times New Roman" w:hAnsi="Times New Roman" w:cs="Times New Roman"/>
          <w:sz w:val="24"/>
          <w:szCs w:val="24"/>
        </w:rPr>
        <w:t>discussed below.</w:t>
      </w:r>
    </w:p>
    <w:p w14:paraId="3175C9B7" w14:textId="74394537" w:rsidR="001C6BB2" w:rsidRPr="00770A8C" w:rsidRDefault="002728EA" w:rsidP="00131E16">
      <w:pPr>
        <w:spacing w:before="120" w:after="120" w:line="480" w:lineRule="auto"/>
        <w:jc w:val="both"/>
        <w:rPr>
          <w:rFonts w:ascii="Times New Roman" w:hAnsi="Times New Roman" w:cs="Times New Roman"/>
          <w:b/>
          <w:bCs/>
          <w:sz w:val="24"/>
          <w:szCs w:val="24"/>
        </w:rPr>
      </w:pPr>
      <w:r w:rsidRPr="00770A8C">
        <w:rPr>
          <w:rFonts w:ascii="Times New Roman" w:hAnsi="Times New Roman" w:cs="Times New Roman"/>
          <w:b/>
          <w:bCs/>
          <w:sz w:val="24"/>
          <w:szCs w:val="24"/>
        </w:rPr>
        <w:t>5</w:t>
      </w:r>
      <w:r w:rsidR="001C6BB2" w:rsidRPr="00770A8C">
        <w:rPr>
          <w:rFonts w:ascii="Times New Roman" w:hAnsi="Times New Roman" w:cs="Times New Roman"/>
          <w:b/>
          <w:bCs/>
          <w:sz w:val="24"/>
          <w:szCs w:val="24"/>
        </w:rPr>
        <w:t>.1. Theoretical implications</w:t>
      </w:r>
    </w:p>
    <w:p w14:paraId="7774D309" w14:textId="754C4781" w:rsidR="009A5CE7" w:rsidRPr="00770A8C" w:rsidRDefault="002D42C9" w:rsidP="009A5CE7">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From a theoretical perspective, we found that learning in organizations undergoing I4.0 adoption follows a rotated S-curve pattern that can be divided into three distinct stages: beginners, in-transition, and advanced. These stages may be compared to some phases observed in the change management literature. A key characteristic of the pattern identified in our study is that learning capabilities seem to rapidly evolve at the beginning of the I4.0 adoption. Such behavior might be explained by the digital frenzy caused by the I4.0 advent in the past few years, particularly increasing the acceptance rate of changes motivated by the adoption of I4.0 </w:t>
      </w:r>
      <w:r w:rsidRPr="00770A8C">
        <w:rPr>
          <w:rFonts w:ascii="Times New Roman" w:hAnsi="Times New Roman" w:cs="Times New Roman"/>
          <w:sz w:val="24"/>
          <w:szCs w:val="24"/>
        </w:rPr>
        <w:lastRenderedPageBreak/>
        <w:t xml:space="preserve">base technologies. The initial stage is followed mostly by stagnation in learning development. That occurs when companies realize the magnitude of changes that take place as I4.0 adoption advances. Once those changes are understood, an exploitation phenomenon is observed, leading back to rapid developments in learning capabilities. The rotated S-curve pattern is an original contribution of our study since we are not aware of any similar research on the topic. </w:t>
      </w:r>
      <w:r w:rsidR="009A5CE7" w:rsidRPr="00770A8C">
        <w:rPr>
          <w:rFonts w:ascii="Times New Roman" w:hAnsi="Times New Roman" w:cs="Times New Roman"/>
          <w:sz w:val="24"/>
          <w:szCs w:val="24"/>
        </w:rPr>
        <w:t xml:space="preserve"> </w:t>
      </w:r>
    </w:p>
    <w:p w14:paraId="078C04D4" w14:textId="7BF4AE00" w:rsidR="00FD1160" w:rsidRPr="00770A8C" w:rsidRDefault="00F15885"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Additionally, we identified the rotated S-curve pattern as representative of the development of five learning dimensions in companies, namely: (</w:t>
      </w:r>
      <w:r w:rsidRPr="00770A8C">
        <w:rPr>
          <w:rFonts w:ascii="Times New Roman" w:hAnsi="Times New Roman" w:cs="Times New Roman"/>
          <w:i/>
          <w:iCs/>
          <w:sz w:val="24"/>
          <w:szCs w:val="24"/>
        </w:rPr>
        <w:t>i</w:t>
      </w:r>
      <w:r w:rsidRPr="00770A8C">
        <w:rPr>
          <w:rFonts w:ascii="Times New Roman" w:hAnsi="Times New Roman" w:cs="Times New Roman"/>
          <w:sz w:val="24"/>
          <w:szCs w:val="24"/>
        </w:rPr>
        <w:t>) create continuous learning opportunities, (</w:t>
      </w:r>
      <w:r w:rsidRPr="00770A8C">
        <w:rPr>
          <w:rFonts w:ascii="Times New Roman" w:hAnsi="Times New Roman" w:cs="Times New Roman"/>
          <w:i/>
          <w:iCs/>
          <w:sz w:val="24"/>
          <w:szCs w:val="24"/>
        </w:rPr>
        <w:t>ii</w:t>
      </w:r>
      <w:r w:rsidRPr="00770A8C">
        <w:rPr>
          <w:rFonts w:ascii="Times New Roman" w:hAnsi="Times New Roman" w:cs="Times New Roman"/>
          <w:sz w:val="24"/>
          <w:szCs w:val="24"/>
        </w:rPr>
        <w:t>) promote dialogue, (</w:t>
      </w:r>
      <w:r w:rsidRPr="00770A8C">
        <w:rPr>
          <w:rFonts w:ascii="Times New Roman" w:hAnsi="Times New Roman" w:cs="Times New Roman"/>
          <w:i/>
          <w:iCs/>
          <w:sz w:val="24"/>
          <w:szCs w:val="24"/>
        </w:rPr>
        <w:t>iii</w:t>
      </w:r>
      <w:r w:rsidRPr="00770A8C">
        <w:rPr>
          <w:rFonts w:ascii="Times New Roman" w:hAnsi="Times New Roman" w:cs="Times New Roman"/>
          <w:sz w:val="24"/>
          <w:szCs w:val="24"/>
        </w:rPr>
        <w:t>) create systems to capture and share learning, (</w:t>
      </w:r>
      <w:r w:rsidRPr="00770A8C">
        <w:rPr>
          <w:rFonts w:ascii="Times New Roman" w:hAnsi="Times New Roman" w:cs="Times New Roman"/>
          <w:i/>
          <w:iCs/>
          <w:sz w:val="24"/>
          <w:szCs w:val="24"/>
        </w:rPr>
        <w:t>iv</w:t>
      </w:r>
      <w:r w:rsidRPr="00770A8C">
        <w:rPr>
          <w:rFonts w:ascii="Times New Roman" w:hAnsi="Times New Roman" w:cs="Times New Roman"/>
          <w:sz w:val="24"/>
          <w:szCs w:val="24"/>
        </w:rPr>
        <w:t>) empower individuals into a collective vision direction, and (</w:t>
      </w:r>
      <w:r w:rsidRPr="00770A8C">
        <w:rPr>
          <w:rFonts w:ascii="Times New Roman" w:hAnsi="Times New Roman" w:cs="Times New Roman"/>
          <w:i/>
          <w:iCs/>
          <w:sz w:val="24"/>
          <w:szCs w:val="24"/>
        </w:rPr>
        <w:t>v</w:t>
      </w:r>
      <w:r w:rsidRPr="00770A8C">
        <w:rPr>
          <w:rFonts w:ascii="Times New Roman" w:hAnsi="Times New Roman" w:cs="Times New Roman"/>
          <w:sz w:val="24"/>
          <w:szCs w:val="24"/>
        </w:rPr>
        <w:t>) connect organization and its environment. While dimensions (</w:t>
      </w:r>
      <w:r w:rsidRPr="00770A8C">
        <w:rPr>
          <w:rFonts w:ascii="Times New Roman" w:hAnsi="Times New Roman" w:cs="Times New Roman"/>
          <w:i/>
          <w:iCs/>
          <w:sz w:val="24"/>
          <w:szCs w:val="24"/>
        </w:rPr>
        <w:t>i</w:t>
      </w:r>
      <w:r w:rsidRPr="00770A8C">
        <w:rPr>
          <w:rFonts w:ascii="Times New Roman" w:hAnsi="Times New Roman" w:cs="Times New Roman"/>
          <w:sz w:val="24"/>
          <w:szCs w:val="24"/>
        </w:rPr>
        <w:t>) and (</w:t>
      </w:r>
      <w:r w:rsidRPr="00770A8C">
        <w:rPr>
          <w:rFonts w:ascii="Times New Roman" w:hAnsi="Times New Roman" w:cs="Times New Roman"/>
          <w:i/>
          <w:iCs/>
          <w:sz w:val="24"/>
          <w:szCs w:val="24"/>
        </w:rPr>
        <w:t>ii</w:t>
      </w:r>
      <w:r w:rsidRPr="00770A8C">
        <w:rPr>
          <w:rFonts w:ascii="Times New Roman" w:hAnsi="Times New Roman" w:cs="Times New Roman"/>
          <w:sz w:val="24"/>
          <w:szCs w:val="24"/>
        </w:rPr>
        <w:t>) are closely related to learning at the individual level, dimensions (</w:t>
      </w:r>
      <w:r w:rsidRPr="00770A8C">
        <w:rPr>
          <w:rFonts w:ascii="Times New Roman" w:hAnsi="Times New Roman" w:cs="Times New Roman"/>
          <w:i/>
          <w:iCs/>
          <w:sz w:val="24"/>
          <w:szCs w:val="24"/>
        </w:rPr>
        <w:t>iii</w:t>
      </w:r>
      <w:r w:rsidRPr="00770A8C">
        <w:rPr>
          <w:rFonts w:ascii="Times New Roman" w:hAnsi="Times New Roman" w:cs="Times New Roman"/>
          <w:sz w:val="24"/>
          <w:szCs w:val="24"/>
        </w:rPr>
        <w:t>), (</w:t>
      </w:r>
      <w:r w:rsidRPr="00770A8C">
        <w:rPr>
          <w:rFonts w:ascii="Times New Roman" w:hAnsi="Times New Roman" w:cs="Times New Roman"/>
          <w:i/>
          <w:iCs/>
          <w:sz w:val="24"/>
          <w:szCs w:val="24"/>
        </w:rPr>
        <w:t>iv</w:t>
      </w:r>
      <w:r w:rsidRPr="00770A8C">
        <w:rPr>
          <w:rFonts w:ascii="Times New Roman" w:hAnsi="Times New Roman" w:cs="Times New Roman"/>
          <w:sz w:val="24"/>
          <w:szCs w:val="24"/>
        </w:rPr>
        <w:t>), and (</w:t>
      </w:r>
      <w:r w:rsidRPr="00770A8C">
        <w:rPr>
          <w:rFonts w:ascii="Times New Roman" w:hAnsi="Times New Roman" w:cs="Times New Roman"/>
          <w:i/>
          <w:iCs/>
          <w:sz w:val="24"/>
          <w:szCs w:val="24"/>
        </w:rPr>
        <w:t>v</w:t>
      </w:r>
      <w:r w:rsidRPr="00770A8C">
        <w:rPr>
          <w:rFonts w:ascii="Times New Roman" w:hAnsi="Times New Roman" w:cs="Times New Roman"/>
          <w:sz w:val="24"/>
          <w:szCs w:val="24"/>
        </w:rPr>
        <w:t>) refer to learning at the organizational level (Marsick and Watkins, 2003). However, it is worth mentioning that the development of learning at team level, represented by the dimension 'encourage collaboration and team learning' through the adoption of I4.0 base technologies, could not be described through the same pattern. It suggests that I4.0 base technologies may trigger different learning mechanisms at team level, which should offer a more straightforward approach for its development as it was represented by a linear model.</w:t>
      </w:r>
      <w:r w:rsidR="00A26E8B" w:rsidRPr="00770A8C">
        <w:rPr>
          <w:rFonts w:ascii="Times New Roman" w:hAnsi="Times New Roman" w:cs="Times New Roman"/>
          <w:sz w:val="24"/>
          <w:szCs w:val="24"/>
        </w:rPr>
        <w:t xml:space="preserve"> </w:t>
      </w:r>
    </w:p>
    <w:p w14:paraId="16FFC7D4" w14:textId="77777777" w:rsidR="001C6BB2" w:rsidRPr="00770A8C" w:rsidRDefault="001C6BB2" w:rsidP="00131E16">
      <w:pPr>
        <w:spacing w:before="120" w:after="120" w:line="480" w:lineRule="auto"/>
        <w:jc w:val="both"/>
        <w:rPr>
          <w:rFonts w:ascii="Times New Roman" w:hAnsi="Times New Roman" w:cs="Times New Roman"/>
          <w:sz w:val="24"/>
          <w:szCs w:val="24"/>
        </w:rPr>
      </w:pPr>
    </w:p>
    <w:p w14:paraId="7467CCD4" w14:textId="1960F86F" w:rsidR="001C6BB2" w:rsidRPr="00770A8C" w:rsidRDefault="002728EA" w:rsidP="00131E16">
      <w:pPr>
        <w:spacing w:before="120" w:after="120" w:line="480" w:lineRule="auto"/>
        <w:jc w:val="both"/>
        <w:rPr>
          <w:rFonts w:ascii="Times New Roman" w:hAnsi="Times New Roman" w:cs="Times New Roman"/>
          <w:b/>
          <w:bCs/>
          <w:sz w:val="24"/>
          <w:szCs w:val="24"/>
        </w:rPr>
      </w:pPr>
      <w:r w:rsidRPr="00770A8C">
        <w:rPr>
          <w:rFonts w:ascii="Times New Roman" w:hAnsi="Times New Roman" w:cs="Times New Roman"/>
          <w:b/>
          <w:bCs/>
          <w:sz w:val="24"/>
          <w:szCs w:val="24"/>
        </w:rPr>
        <w:t>5</w:t>
      </w:r>
      <w:r w:rsidR="001C6BB2" w:rsidRPr="00770A8C">
        <w:rPr>
          <w:rFonts w:ascii="Times New Roman" w:hAnsi="Times New Roman" w:cs="Times New Roman"/>
          <w:b/>
          <w:bCs/>
          <w:sz w:val="24"/>
          <w:szCs w:val="24"/>
        </w:rPr>
        <w:t>.2. Practical contributions</w:t>
      </w:r>
    </w:p>
    <w:p w14:paraId="7E540455" w14:textId="794BBD1E" w:rsidR="00435822" w:rsidRPr="00770A8C" w:rsidRDefault="001A3676"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From a practical perspective</w:t>
      </w:r>
      <w:r w:rsidR="00C1695F" w:rsidRPr="00770A8C">
        <w:rPr>
          <w:rFonts w:ascii="Times New Roman" w:hAnsi="Times New Roman" w:cs="Times New Roman"/>
          <w:sz w:val="24"/>
          <w:szCs w:val="24"/>
        </w:rPr>
        <w:t xml:space="preserve">, </w:t>
      </w:r>
      <w:r w:rsidRPr="00770A8C">
        <w:rPr>
          <w:rFonts w:ascii="Times New Roman" w:hAnsi="Times New Roman" w:cs="Times New Roman"/>
          <w:sz w:val="24"/>
          <w:szCs w:val="24"/>
        </w:rPr>
        <w:t>our</w:t>
      </w:r>
      <w:r w:rsidR="00C1695F" w:rsidRPr="00770A8C">
        <w:rPr>
          <w:rFonts w:ascii="Times New Roman" w:hAnsi="Times New Roman" w:cs="Times New Roman"/>
          <w:sz w:val="24"/>
          <w:szCs w:val="24"/>
        </w:rPr>
        <w:t xml:space="preserve"> study provide</w:t>
      </w:r>
      <w:r w:rsidR="00B80082" w:rsidRPr="00770A8C">
        <w:rPr>
          <w:rFonts w:ascii="Times New Roman" w:hAnsi="Times New Roman" w:cs="Times New Roman"/>
          <w:sz w:val="24"/>
          <w:szCs w:val="24"/>
        </w:rPr>
        <w:t>s</w:t>
      </w:r>
      <w:r w:rsidR="00C1695F" w:rsidRPr="00770A8C">
        <w:rPr>
          <w:rFonts w:ascii="Times New Roman" w:hAnsi="Times New Roman" w:cs="Times New Roman"/>
          <w:sz w:val="24"/>
          <w:szCs w:val="24"/>
        </w:rPr>
        <w:t xml:space="preserve"> a deeper understanding of how learning capabilities might be developed as organizations advance in their I4.0 </w:t>
      </w:r>
      <w:r w:rsidR="00A225C0" w:rsidRPr="00770A8C">
        <w:rPr>
          <w:rFonts w:ascii="Times New Roman" w:hAnsi="Times New Roman" w:cs="Times New Roman"/>
          <w:sz w:val="24"/>
          <w:szCs w:val="24"/>
        </w:rPr>
        <w:t>implementa</w:t>
      </w:r>
      <w:r w:rsidR="00C1695F" w:rsidRPr="00770A8C">
        <w:rPr>
          <w:rFonts w:ascii="Times New Roman" w:hAnsi="Times New Roman" w:cs="Times New Roman"/>
          <w:sz w:val="24"/>
          <w:szCs w:val="24"/>
        </w:rPr>
        <w:t xml:space="preserve">tion. </w:t>
      </w:r>
      <w:r w:rsidR="00F036AE" w:rsidRPr="00770A8C">
        <w:rPr>
          <w:rFonts w:ascii="Times New Roman" w:hAnsi="Times New Roman" w:cs="Times New Roman"/>
          <w:sz w:val="24"/>
          <w:szCs w:val="24"/>
        </w:rPr>
        <w:t>Our findings</w:t>
      </w:r>
      <w:r w:rsidR="00C1695F" w:rsidRPr="00770A8C">
        <w:rPr>
          <w:rFonts w:ascii="Times New Roman" w:hAnsi="Times New Roman" w:cs="Times New Roman"/>
          <w:sz w:val="24"/>
          <w:szCs w:val="24"/>
        </w:rPr>
        <w:t xml:space="preserve"> </w:t>
      </w:r>
      <w:r w:rsidR="00F036AE" w:rsidRPr="00770A8C">
        <w:rPr>
          <w:rFonts w:ascii="Times New Roman" w:hAnsi="Times New Roman" w:cs="Times New Roman"/>
          <w:sz w:val="24"/>
          <w:szCs w:val="24"/>
        </w:rPr>
        <w:t>supported</w:t>
      </w:r>
      <w:r w:rsidR="00C1695F" w:rsidRPr="00770A8C">
        <w:rPr>
          <w:rFonts w:ascii="Times New Roman" w:hAnsi="Times New Roman" w:cs="Times New Roman"/>
          <w:sz w:val="24"/>
          <w:szCs w:val="24"/>
        </w:rPr>
        <w:t xml:space="preserve"> t</w:t>
      </w:r>
      <w:r w:rsidR="00F036AE" w:rsidRPr="00770A8C">
        <w:rPr>
          <w:rFonts w:ascii="Times New Roman" w:hAnsi="Times New Roman" w:cs="Times New Roman"/>
          <w:sz w:val="24"/>
          <w:szCs w:val="24"/>
        </w:rPr>
        <w:t>he</w:t>
      </w:r>
      <w:r w:rsidR="00C1695F" w:rsidRPr="00770A8C">
        <w:rPr>
          <w:rFonts w:ascii="Times New Roman" w:hAnsi="Times New Roman" w:cs="Times New Roman"/>
          <w:sz w:val="24"/>
          <w:szCs w:val="24"/>
        </w:rPr>
        <w:t xml:space="preserve"> </w:t>
      </w:r>
      <w:r w:rsidR="00F036AE" w:rsidRPr="00770A8C">
        <w:rPr>
          <w:rFonts w:ascii="Times New Roman" w:hAnsi="Times New Roman" w:cs="Times New Roman"/>
          <w:sz w:val="24"/>
          <w:szCs w:val="24"/>
        </w:rPr>
        <w:t>identification of</w:t>
      </w:r>
      <w:r w:rsidR="00475B34" w:rsidRPr="00770A8C">
        <w:rPr>
          <w:rFonts w:ascii="Times New Roman" w:hAnsi="Times New Roman" w:cs="Times New Roman"/>
          <w:sz w:val="24"/>
          <w:szCs w:val="24"/>
        </w:rPr>
        <w:t xml:space="preserve"> </w:t>
      </w:r>
      <w:r w:rsidR="00F036AE" w:rsidRPr="00770A8C">
        <w:rPr>
          <w:rFonts w:ascii="Times New Roman" w:hAnsi="Times New Roman" w:cs="Times New Roman"/>
          <w:sz w:val="24"/>
          <w:szCs w:val="24"/>
        </w:rPr>
        <w:t xml:space="preserve">learning </w:t>
      </w:r>
      <w:r w:rsidR="00E945CF" w:rsidRPr="00770A8C">
        <w:rPr>
          <w:rFonts w:ascii="Times New Roman" w:hAnsi="Times New Roman" w:cs="Times New Roman"/>
          <w:sz w:val="24"/>
          <w:szCs w:val="24"/>
        </w:rPr>
        <w:t>dimensions impacted by the adoption of</w:t>
      </w:r>
      <w:r w:rsidR="00F036AE" w:rsidRPr="00770A8C">
        <w:rPr>
          <w:rFonts w:ascii="Times New Roman" w:hAnsi="Times New Roman" w:cs="Times New Roman"/>
          <w:sz w:val="24"/>
          <w:szCs w:val="24"/>
        </w:rPr>
        <w:t xml:space="preserve"> I4.0,</w:t>
      </w:r>
      <w:r w:rsidR="00A225C0" w:rsidRPr="00770A8C">
        <w:rPr>
          <w:rFonts w:ascii="Times New Roman" w:hAnsi="Times New Roman" w:cs="Times New Roman"/>
          <w:sz w:val="24"/>
          <w:szCs w:val="24"/>
        </w:rPr>
        <w:t xml:space="preserve"> </w:t>
      </w:r>
      <w:r w:rsidR="00871FFF" w:rsidRPr="00770A8C">
        <w:rPr>
          <w:rFonts w:ascii="Times New Roman" w:hAnsi="Times New Roman" w:cs="Times New Roman"/>
          <w:sz w:val="24"/>
          <w:szCs w:val="24"/>
        </w:rPr>
        <w:t xml:space="preserve">gauging </w:t>
      </w:r>
      <w:r w:rsidR="00F036AE" w:rsidRPr="00770A8C">
        <w:rPr>
          <w:rFonts w:ascii="Times New Roman" w:hAnsi="Times New Roman" w:cs="Times New Roman"/>
          <w:sz w:val="24"/>
          <w:szCs w:val="24"/>
        </w:rPr>
        <w:t xml:space="preserve">expectations and </w:t>
      </w:r>
      <w:r w:rsidR="00871FFF" w:rsidRPr="00770A8C">
        <w:rPr>
          <w:rFonts w:ascii="Times New Roman" w:hAnsi="Times New Roman" w:cs="Times New Roman"/>
          <w:sz w:val="24"/>
          <w:szCs w:val="24"/>
        </w:rPr>
        <w:t xml:space="preserve">allowing </w:t>
      </w:r>
      <w:r w:rsidR="00F036AE" w:rsidRPr="00770A8C">
        <w:rPr>
          <w:rFonts w:ascii="Times New Roman" w:hAnsi="Times New Roman" w:cs="Times New Roman"/>
          <w:sz w:val="24"/>
          <w:szCs w:val="24"/>
        </w:rPr>
        <w:t xml:space="preserve">the </w:t>
      </w:r>
      <w:r w:rsidR="00C1695F" w:rsidRPr="00770A8C">
        <w:rPr>
          <w:rFonts w:ascii="Times New Roman" w:hAnsi="Times New Roman" w:cs="Times New Roman"/>
          <w:sz w:val="24"/>
          <w:szCs w:val="24"/>
        </w:rPr>
        <w:t xml:space="preserve">development of countermeasures to proactively address </w:t>
      </w:r>
      <w:r w:rsidR="009E03A7" w:rsidRPr="00770A8C">
        <w:rPr>
          <w:rFonts w:ascii="Times New Roman" w:hAnsi="Times New Roman" w:cs="Times New Roman"/>
          <w:sz w:val="24"/>
          <w:szCs w:val="24"/>
        </w:rPr>
        <w:t>problems</w:t>
      </w:r>
      <w:r w:rsidR="00C1695F" w:rsidRPr="00770A8C">
        <w:rPr>
          <w:rFonts w:ascii="Times New Roman" w:hAnsi="Times New Roman" w:cs="Times New Roman"/>
          <w:sz w:val="24"/>
          <w:szCs w:val="24"/>
        </w:rPr>
        <w:t xml:space="preserve">. </w:t>
      </w:r>
      <w:r w:rsidR="00E83489" w:rsidRPr="00770A8C">
        <w:rPr>
          <w:rFonts w:ascii="Times New Roman" w:hAnsi="Times New Roman" w:cs="Times New Roman"/>
          <w:sz w:val="24"/>
          <w:szCs w:val="24"/>
        </w:rPr>
        <w:t>T</w:t>
      </w:r>
      <w:r w:rsidR="00C1695F" w:rsidRPr="00770A8C">
        <w:rPr>
          <w:rFonts w:ascii="Times New Roman" w:hAnsi="Times New Roman" w:cs="Times New Roman"/>
          <w:sz w:val="24"/>
          <w:szCs w:val="24"/>
        </w:rPr>
        <w:t xml:space="preserve">he </w:t>
      </w:r>
      <w:r w:rsidR="00F036AE" w:rsidRPr="00770A8C">
        <w:rPr>
          <w:rFonts w:ascii="Times New Roman" w:hAnsi="Times New Roman" w:cs="Times New Roman"/>
          <w:sz w:val="24"/>
          <w:szCs w:val="24"/>
        </w:rPr>
        <w:t>development</w:t>
      </w:r>
      <w:r w:rsidR="00C1695F" w:rsidRPr="00770A8C">
        <w:rPr>
          <w:rFonts w:ascii="Times New Roman" w:hAnsi="Times New Roman" w:cs="Times New Roman"/>
          <w:sz w:val="24"/>
          <w:szCs w:val="24"/>
        </w:rPr>
        <w:t xml:space="preserve"> of learning capabilities requires </w:t>
      </w:r>
      <w:r w:rsidR="00F036AE" w:rsidRPr="00770A8C">
        <w:rPr>
          <w:rFonts w:ascii="Times New Roman" w:hAnsi="Times New Roman" w:cs="Times New Roman"/>
          <w:sz w:val="24"/>
          <w:szCs w:val="24"/>
        </w:rPr>
        <w:t xml:space="preserve">significant </w:t>
      </w:r>
      <w:r w:rsidR="00C1695F" w:rsidRPr="00770A8C">
        <w:rPr>
          <w:rFonts w:ascii="Times New Roman" w:hAnsi="Times New Roman" w:cs="Times New Roman"/>
          <w:sz w:val="24"/>
          <w:szCs w:val="24"/>
        </w:rPr>
        <w:t xml:space="preserve">changes in behaviors and attitudes that usually </w:t>
      </w:r>
      <w:r w:rsidR="00F036AE" w:rsidRPr="00770A8C">
        <w:rPr>
          <w:rFonts w:ascii="Times New Roman" w:hAnsi="Times New Roman" w:cs="Times New Roman"/>
          <w:sz w:val="24"/>
          <w:szCs w:val="24"/>
        </w:rPr>
        <w:t xml:space="preserve">take </w:t>
      </w:r>
      <w:r w:rsidR="00C1695F" w:rsidRPr="00770A8C">
        <w:rPr>
          <w:rFonts w:ascii="Times New Roman" w:hAnsi="Times New Roman" w:cs="Times New Roman"/>
          <w:sz w:val="24"/>
          <w:szCs w:val="24"/>
        </w:rPr>
        <w:t>time</w:t>
      </w:r>
      <w:r w:rsidR="00F036AE" w:rsidRPr="00770A8C">
        <w:rPr>
          <w:rFonts w:ascii="Times New Roman" w:hAnsi="Times New Roman" w:cs="Times New Roman"/>
          <w:sz w:val="24"/>
          <w:szCs w:val="24"/>
        </w:rPr>
        <w:t xml:space="preserve"> to </w:t>
      </w:r>
      <w:r w:rsidR="006C790F" w:rsidRPr="00770A8C">
        <w:rPr>
          <w:rFonts w:ascii="Times New Roman" w:hAnsi="Times New Roman" w:cs="Times New Roman"/>
          <w:sz w:val="24"/>
          <w:szCs w:val="24"/>
        </w:rPr>
        <w:t>occur</w:t>
      </w:r>
      <w:r w:rsidR="00E83489" w:rsidRPr="00770A8C">
        <w:rPr>
          <w:rFonts w:ascii="Times New Roman" w:hAnsi="Times New Roman" w:cs="Times New Roman"/>
          <w:sz w:val="24"/>
          <w:szCs w:val="24"/>
        </w:rPr>
        <w:t>. Hence</w:t>
      </w:r>
      <w:r w:rsidR="00C1695F" w:rsidRPr="00770A8C">
        <w:rPr>
          <w:rFonts w:ascii="Times New Roman" w:hAnsi="Times New Roman" w:cs="Times New Roman"/>
          <w:sz w:val="24"/>
          <w:szCs w:val="24"/>
        </w:rPr>
        <w:t xml:space="preserve">, </w:t>
      </w:r>
      <w:r w:rsidR="00F036AE" w:rsidRPr="00770A8C">
        <w:rPr>
          <w:rFonts w:ascii="Times New Roman" w:hAnsi="Times New Roman" w:cs="Times New Roman"/>
          <w:sz w:val="24"/>
          <w:szCs w:val="24"/>
        </w:rPr>
        <w:t xml:space="preserve">the anticipation </w:t>
      </w:r>
      <w:r w:rsidR="00B01E89" w:rsidRPr="00770A8C">
        <w:rPr>
          <w:rFonts w:ascii="Times New Roman" w:hAnsi="Times New Roman" w:cs="Times New Roman"/>
          <w:sz w:val="24"/>
          <w:szCs w:val="24"/>
        </w:rPr>
        <w:t xml:space="preserve">of </w:t>
      </w:r>
      <w:r w:rsidR="00F036AE" w:rsidRPr="00770A8C">
        <w:rPr>
          <w:rFonts w:ascii="Times New Roman" w:hAnsi="Times New Roman" w:cs="Times New Roman"/>
          <w:sz w:val="24"/>
          <w:szCs w:val="24"/>
        </w:rPr>
        <w:t xml:space="preserve">learning </w:t>
      </w:r>
      <w:r w:rsidR="00B01E89" w:rsidRPr="00770A8C">
        <w:rPr>
          <w:rFonts w:ascii="Times New Roman" w:hAnsi="Times New Roman" w:cs="Times New Roman"/>
          <w:sz w:val="24"/>
          <w:szCs w:val="24"/>
        </w:rPr>
        <w:t>drawbacks</w:t>
      </w:r>
      <w:r w:rsidR="00F036AE" w:rsidRPr="00770A8C">
        <w:rPr>
          <w:rFonts w:ascii="Times New Roman" w:hAnsi="Times New Roman" w:cs="Times New Roman"/>
          <w:sz w:val="24"/>
          <w:szCs w:val="24"/>
        </w:rPr>
        <w:t xml:space="preserve"> </w:t>
      </w:r>
      <w:r w:rsidR="00F036AE" w:rsidRPr="00770A8C">
        <w:rPr>
          <w:rFonts w:ascii="Times New Roman" w:hAnsi="Times New Roman" w:cs="Times New Roman"/>
          <w:sz w:val="24"/>
          <w:szCs w:val="24"/>
        </w:rPr>
        <w:lastRenderedPageBreak/>
        <w:t xml:space="preserve">might lead to a quicker </w:t>
      </w:r>
      <w:r w:rsidR="00726B1E" w:rsidRPr="00770A8C">
        <w:rPr>
          <w:rFonts w:ascii="Times New Roman" w:hAnsi="Times New Roman" w:cs="Times New Roman"/>
          <w:sz w:val="24"/>
          <w:szCs w:val="24"/>
        </w:rPr>
        <w:t>organization transform</w:t>
      </w:r>
      <w:r w:rsidR="00F036AE" w:rsidRPr="00770A8C">
        <w:rPr>
          <w:rFonts w:ascii="Times New Roman" w:hAnsi="Times New Roman" w:cs="Times New Roman"/>
          <w:sz w:val="24"/>
          <w:szCs w:val="24"/>
        </w:rPr>
        <w:t>ation towards the desired results</w:t>
      </w:r>
      <w:r w:rsidR="00E83489" w:rsidRPr="00770A8C">
        <w:rPr>
          <w:rFonts w:ascii="Times New Roman" w:hAnsi="Times New Roman" w:cs="Times New Roman"/>
          <w:sz w:val="24"/>
          <w:szCs w:val="24"/>
        </w:rPr>
        <w:t>, being a competitive advantage in a manufacturing environment that has been rapidly evolving in the Fourth Industrial Revolution era.</w:t>
      </w:r>
      <w:r w:rsidR="00435822" w:rsidRPr="00770A8C">
        <w:rPr>
          <w:rFonts w:ascii="Times New Roman" w:hAnsi="Times New Roman" w:cs="Times New Roman"/>
          <w:sz w:val="24"/>
          <w:szCs w:val="24"/>
        </w:rPr>
        <w:t xml:space="preserve"> For instance, increasing the awareness of companies regarding the three main stages of the development of learning dimensions through the adoption of I4.0 base technologies may help them </w:t>
      </w:r>
      <w:r w:rsidR="00726B1E" w:rsidRPr="00770A8C">
        <w:rPr>
          <w:rFonts w:ascii="Times New Roman" w:hAnsi="Times New Roman" w:cs="Times New Roman"/>
          <w:sz w:val="24"/>
          <w:szCs w:val="24"/>
        </w:rPr>
        <w:t>in</w:t>
      </w:r>
      <w:r w:rsidR="00435822" w:rsidRPr="00770A8C">
        <w:rPr>
          <w:rFonts w:ascii="Times New Roman" w:hAnsi="Times New Roman" w:cs="Times New Roman"/>
          <w:sz w:val="24"/>
          <w:szCs w:val="24"/>
        </w:rPr>
        <w:t xml:space="preserve"> develop</w:t>
      </w:r>
      <w:r w:rsidR="00726B1E" w:rsidRPr="00770A8C">
        <w:rPr>
          <w:rFonts w:ascii="Times New Roman" w:hAnsi="Times New Roman" w:cs="Times New Roman"/>
          <w:sz w:val="24"/>
          <w:szCs w:val="24"/>
        </w:rPr>
        <w:t>ing</w:t>
      </w:r>
      <w:r w:rsidR="00435822" w:rsidRPr="00770A8C">
        <w:rPr>
          <w:rFonts w:ascii="Times New Roman" w:hAnsi="Times New Roman" w:cs="Times New Roman"/>
          <w:sz w:val="24"/>
          <w:szCs w:val="24"/>
        </w:rPr>
        <w:t xml:space="preserve"> </w:t>
      </w:r>
      <w:r w:rsidR="00BE38C5" w:rsidRPr="00770A8C">
        <w:rPr>
          <w:rFonts w:ascii="Times New Roman" w:hAnsi="Times New Roman" w:cs="Times New Roman"/>
          <w:sz w:val="24"/>
          <w:szCs w:val="24"/>
        </w:rPr>
        <w:t xml:space="preserve">policies and </w:t>
      </w:r>
      <w:r w:rsidR="00435822" w:rsidRPr="00770A8C">
        <w:rPr>
          <w:rFonts w:ascii="Times New Roman" w:hAnsi="Times New Roman" w:cs="Times New Roman"/>
          <w:sz w:val="24"/>
          <w:szCs w:val="24"/>
        </w:rPr>
        <w:t xml:space="preserve">strategies that can mitigate the </w:t>
      </w:r>
      <w:r w:rsidR="00BE38C5" w:rsidRPr="00770A8C">
        <w:rPr>
          <w:rFonts w:ascii="Times New Roman" w:hAnsi="Times New Roman" w:cs="Times New Roman"/>
          <w:sz w:val="24"/>
          <w:szCs w:val="24"/>
        </w:rPr>
        <w:t xml:space="preserve">duration of the </w:t>
      </w:r>
      <w:r w:rsidR="00435822" w:rsidRPr="00770A8C">
        <w:rPr>
          <w:rFonts w:ascii="Times New Roman" w:hAnsi="Times New Roman" w:cs="Times New Roman"/>
          <w:sz w:val="24"/>
          <w:szCs w:val="24"/>
        </w:rPr>
        <w:t xml:space="preserve">plateau </w:t>
      </w:r>
      <w:r w:rsidR="00BE38C5" w:rsidRPr="00770A8C">
        <w:rPr>
          <w:rFonts w:ascii="Times New Roman" w:hAnsi="Times New Roman" w:cs="Times New Roman"/>
          <w:sz w:val="24"/>
          <w:szCs w:val="24"/>
        </w:rPr>
        <w:t xml:space="preserve">stage </w:t>
      </w:r>
      <w:r w:rsidR="00435822" w:rsidRPr="00770A8C">
        <w:rPr>
          <w:rFonts w:ascii="Times New Roman" w:hAnsi="Times New Roman" w:cs="Times New Roman"/>
          <w:sz w:val="24"/>
          <w:szCs w:val="24"/>
        </w:rPr>
        <w:t>(i.e., in-transition stage)</w:t>
      </w:r>
      <w:r w:rsidR="00BE38C5" w:rsidRPr="00770A8C">
        <w:rPr>
          <w:rFonts w:ascii="Times New Roman" w:hAnsi="Times New Roman" w:cs="Times New Roman"/>
          <w:sz w:val="24"/>
          <w:szCs w:val="24"/>
        </w:rPr>
        <w:t xml:space="preserve">, moving faster to the exploitation stage (i.e., advanced stage) </w:t>
      </w:r>
      <w:r w:rsidR="000D49EF" w:rsidRPr="00770A8C">
        <w:rPr>
          <w:rFonts w:ascii="Times New Roman" w:hAnsi="Times New Roman" w:cs="Times New Roman"/>
          <w:sz w:val="24"/>
          <w:szCs w:val="24"/>
        </w:rPr>
        <w:t xml:space="preserve">in which </w:t>
      </w:r>
      <w:r w:rsidR="00BE38C5" w:rsidRPr="00770A8C">
        <w:rPr>
          <w:rFonts w:ascii="Times New Roman" w:hAnsi="Times New Roman" w:cs="Times New Roman"/>
          <w:sz w:val="24"/>
          <w:szCs w:val="24"/>
        </w:rPr>
        <w:t xml:space="preserve">higher performance improvement </w:t>
      </w:r>
      <w:r w:rsidR="000D49EF" w:rsidRPr="00770A8C">
        <w:rPr>
          <w:rFonts w:ascii="Times New Roman" w:hAnsi="Times New Roman" w:cs="Times New Roman"/>
          <w:sz w:val="24"/>
          <w:szCs w:val="24"/>
        </w:rPr>
        <w:t xml:space="preserve">rates </w:t>
      </w:r>
      <w:r w:rsidR="00BE38C5" w:rsidRPr="00770A8C">
        <w:rPr>
          <w:rFonts w:ascii="Times New Roman" w:hAnsi="Times New Roman" w:cs="Times New Roman"/>
          <w:sz w:val="24"/>
          <w:szCs w:val="24"/>
        </w:rPr>
        <w:t>can be achieved.</w:t>
      </w:r>
      <w:r w:rsidR="00435822" w:rsidRPr="00770A8C">
        <w:rPr>
          <w:rFonts w:ascii="Times New Roman" w:hAnsi="Times New Roman" w:cs="Times New Roman"/>
          <w:sz w:val="24"/>
          <w:szCs w:val="24"/>
        </w:rPr>
        <w:t xml:space="preserve"> Furthermore, </w:t>
      </w:r>
      <w:r w:rsidR="00FC7395" w:rsidRPr="00770A8C">
        <w:rPr>
          <w:rFonts w:ascii="Times New Roman" w:hAnsi="Times New Roman" w:cs="Times New Roman"/>
          <w:sz w:val="24"/>
          <w:szCs w:val="24"/>
        </w:rPr>
        <w:t xml:space="preserve">companies that can </w:t>
      </w:r>
      <w:r w:rsidR="00E63A7C" w:rsidRPr="00770A8C">
        <w:rPr>
          <w:rFonts w:ascii="Times New Roman" w:hAnsi="Times New Roman" w:cs="Times New Roman"/>
          <w:sz w:val="24"/>
          <w:szCs w:val="24"/>
        </w:rPr>
        <w:t xml:space="preserve">clearly </w:t>
      </w:r>
      <w:r w:rsidR="00FC7395" w:rsidRPr="00770A8C">
        <w:rPr>
          <w:rFonts w:ascii="Times New Roman" w:hAnsi="Times New Roman" w:cs="Times New Roman"/>
          <w:sz w:val="24"/>
          <w:szCs w:val="24"/>
        </w:rPr>
        <w:t xml:space="preserve">recognize in which of the three stages they currently are may have a </w:t>
      </w:r>
      <w:r w:rsidR="00E63A7C" w:rsidRPr="00770A8C">
        <w:rPr>
          <w:rFonts w:ascii="Times New Roman" w:hAnsi="Times New Roman" w:cs="Times New Roman"/>
          <w:sz w:val="24"/>
          <w:szCs w:val="24"/>
        </w:rPr>
        <w:t>bett</w:t>
      </w:r>
      <w:r w:rsidR="00FC7395" w:rsidRPr="00770A8C">
        <w:rPr>
          <w:rFonts w:ascii="Times New Roman" w:hAnsi="Times New Roman" w:cs="Times New Roman"/>
          <w:sz w:val="24"/>
          <w:szCs w:val="24"/>
        </w:rPr>
        <w:t xml:space="preserve">er understanding of the necessary </w:t>
      </w:r>
      <w:r w:rsidR="00E63A7C" w:rsidRPr="00770A8C">
        <w:rPr>
          <w:rFonts w:ascii="Times New Roman" w:hAnsi="Times New Roman" w:cs="Times New Roman"/>
          <w:sz w:val="24"/>
          <w:szCs w:val="24"/>
        </w:rPr>
        <w:t xml:space="preserve">countermeasures for </w:t>
      </w:r>
      <w:r w:rsidR="00BB33A8" w:rsidRPr="00770A8C">
        <w:rPr>
          <w:rFonts w:ascii="Times New Roman" w:hAnsi="Times New Roman" w:cs="Times New Roman"/>
          <w:sz w:val="24"/>
          <w:szCs w:val="24"/>
        </w:rPr>
        <w:t xml:space="preserve">potential </w:t>
      </w:r>
      <w:r w:rsidR="00E63A7C" w:rsidRPr="00770A8C">
        <w:rPr>
          <w:rFonts w:ascii="Times New Roman" w:hAnsi="Times New Roman" w:cs="Times New Roman"/>
          <w:sz w:val="24"/>
          <w:szCs w:val="24"/>
        </w:rPr>
        <w:t xml:space="preserve">upcoming </w:t>
      </w:r>
      <w:r w:rsidR="00BB33A8" w:rsidRPr="00770A8C">
        <w:rPr>
          <w:rFonts w:ascii="Times New Roman" w:hAnsi="Times New Roman" w:cs="Times New Roman"/>
          <w:sz w:val="24"/>
          <w:szCs w:val="24"/>
        </w:rPr>
        <w:t>drawbacks</w:t>
      </w:r>
      <w:r w:rsidR="00E63A7C" w:rsidRPr="00770A8C">
        <w:rPr>
          <w:rFonts w:ascii="Times New Roman" w:hAnsi="Times New Roman" w:cs="Times New Roman"/>
          <w:sz w:val="24"/>
          <w:szCs w:val="24"/>
        </w:rPr>
        <w:t xml:space="preserve">. </w:t>
      </w:r>
      <w:r w:rsidR="00BB33A8" w:rsidRPr="00770A8C">
        <w:rPr>
          <w:rFonts w:ascii="Times New Roman" w:hAnsi="Times New Roman" w:cs="Times New Roman"/>
          <w:sz w:val="24"/>
          <w:szCs w:val="24"/>
        </w:rPr>
        <w:t>O</w:t>
      </w:r>
      <w:r w:rsidR="00E63A7C" w:rsidRPr="00770A8C">
        <w:rPr>
          <w:rFonts w:ascii="Times New Roman" w:hAnsi="Times New Roman" w:cs="Times New Roman"/>
          <w:sz w:val="24"/>
          <w:szCs w:val="24"/>
        </w:rPr>
        <w:t xml:space="preserve">ur study offers arguments to accelerate the development of </w:t>
      </w:r>
      <w:r w:rsidR="0096539D" w:rsidRPr="00770A8C">
        <w:rPr>
          <w:rFonts w:ascii="Times New Roman" w:hAnsi="Times New Roman" w:cs="Times New Roman"/>
          <w:sz w:val="24"/>
          <w:szCs w:val="24"/>
        </w:rPr>
        <w:t xml:space="preserve">organizations' </w:t>
      </w:r>
      <w:r w:rsidR="00E63A7C" w:rsidRPr="00770A8C">
        <w:rPr>
          <w:rFonts w:ascii="Times New Roman" w:hAnsi="Times New Roman" w:cs="Times New Roman"/>
          <w:sz w:val="24"/>
          <w:szCs w:val="24"/>
        </w:rPr>
        <w:t>learning abilities through I4.0 implementation.</w:t>
      </w:r>
      <w:r w:rsidR="00FC7395" w:rsidRPr="00770A8C">
        <w:rPr>
          <w:rFonts w:ascii="Times New Roman" w:hAnsi="Times New Roman" w:cs="Times New Roman"/>
          <w:sz w:val="24"/>
          <w:szCs w:val="24"/>
        </w:rPr>
        <w:t xml:space="preserve"> </w:t>
      </w:r>
    </w:p>
    <w:p w14:paraId="1BA9B3BE" w14:textId="77777777" w:rsidR="001C6BB2" w:rsidRPr="00770A8C" w:rsidRDefault="001C6BB2" w:rsidP="00131E16">
      <w:pPr>
        <w:spacing w:before="120" w:after="120" w:line="480" w:lineRule="auto"/>
        <w:jc w:val="both"/>
        <w:rPr>
          <w:rFonts w:ascii="Times New Roman" w:hAnsi="Times New Roman" w:cs="Times New Roman"/>
          <w:b/>
          <w:bCs/>
          <w:sz w:val="24"/>
          <w:szCs w:val="24"/>
        </w:rPr>
      </w:pPr>
    </w:p>
    <w:p w14:paraId="0BA43A13" w14:textId="5B1989BD" w:rsidR="001C6BB2" w:rsidRPr="00770A8C" w:rsidRDefault="002728EA" w:rsidP="00131E16">
      <w:pPr>
        <w:spacing w:before="120" w:after="120" w:line="480" w:lineRule="auto"/>
        <w:jc w:val="both"/>
        <w:rPr>
          <w:rFonts w:ascii="Times New Roman" w:hAnsi="Times New Roman" w:cs="Times New Roman"/>
          <w:b/>
          <w:bCs/>
          <w:sz w:val="24"/>
          <w:szCs w:val="24"/>
        </w:rPr>
      </w:pPr>
      <w:r w:rsidRPr="00770A8C">
        <w:rPr>
          <w:rFonts w:ascii="Times New Roman" w:hAnsi="Times New Roman" w:cs="Times New Roman"/>
          <w:b/>
          <w:bCs/>
          <w:sz w:val="24"/>
          <w:szCs w:val="24"/>
        </w:rPr>
        <w:t>5</w:t>
      </w:r>
      <w:r w:rsidR="001C6BB2" w:rsidRPr="00770A8C">
        <w:rPr>
          <w:rFonts w:ascii="Times New Roman" w:hAnsi="Times New Roman" w:cs="Times New Roman"/>
          <w:b/>
          <w:bCs/>
          <w:sz w:val="24"/>
          <w:szCs w:val="24"/>
        </w:rPr>
        <w:t>.3. Limitations and future research</w:t>
      </w:r>
    </w:p>
    <w:p w14:paraId="461093A6" w14:textId="5ED42535" w:rsidR="00FD1160" w:rsidRPr="00770A8C" w:rsidRDefault="00FD1160"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sz w:val="24"/>
          <w:szCs w:val="24"/>
        </w:rPr>
        <w:t xml:space="preserve">This study presents some limitations. The first one is related to the characteristics of the sample. Although </w:t>
      </w:r>
      <w:r w:rsidR="00A07A83" w:rsidRPr="00770A8C">
        <w:rPr>
          <w:rFonts w:ascii="Times New Roman" w:hAnsi="Times New Roman" w:cs="Times New Roman"/>
          <w:sz w:val="24"/>
          <w:szCs w:val="24"/>
        </w:rPr>
        <w:t>I4.0 and organizational learning can also be observed in the services industry (e.g., healthcare, logistics,</w:t>
      </w:r>
      <w:r w:rsidRPr="00770A8C">
        <w:rPr>
          <w:rFonts w:ascii="Times New Roman" w:hAnsi="Times New Roman" w:cs="Times New Roman"/>
          <w:sz w:val="24"/>
          <w:szCs w:val="24"/>
        </w:rPr>
        <w:t xml:space="preserve"> banking</w:t>
      </w:r>
      <w:r w:rsidR="00B663A0" w:rsidRPr="00770A8C">
        <w:rPr>
          <w:rFonts w:ascii="Times New Roman" w:hAnsi="Times New Roman" w:cs="Times New Roman"/>
          <w:sz w:val="24"/>
          <w:szCs w:val="24"/>
        </w:rPr>
        <w:t>,</w:t>
      </w:r>
      <w:r w:rsidRPr="00770A8C">
        <w:rPr>
          <w:rFonts w:ascii="Times New Roman" w:hAnsi="Times New Roman" w:cs="Times New Roman"/>
          <w:sz w:val="24"/>
          <w:szCs w:val="24"/>
        </w:rPr>
        <w:t xml:space="preserve"> and finance), our dataset only encompassed practitioners from manufacturing companies. Hence, our findings may be limited to this specific environment, and further generalization would demand a more diversified dataset.</w:t>
      </w:r>
      <w:r w:rsidR="00C07DC1" w:rsidRPr="00770A8C">
        <w:rPr>
          <w:rFonts w:ascii="Times New Roman" w:hAnsi="Times New Roman" w:cs="Times New Roman"/>
          <w:sz w:val="24"/>
          <w:szCs w:val="24"/>
        </w:rPr>
        <w:t xml:space="preserve"> Second, the relationships of two learning dimensions with I4.0 base </w:t>
      </w:r>
      <w:r w:rsidR="0020359D" w:rsidRPr="00770A8C">
        <w:rPr>
          <w:rFonts w:ascii="Times New Roman" w:hAnsi="Times New Roman" w:cs="Times New Roman"/>
          <w:sz w:val="24"/>
          <w:szCs w:val="24"/>
        </w:rPr>
        <w:t xml:space="preserve">technologies' </w:t>
      </w:r>
      <w:r w:rsidR="00C07DC1" w:rsidRPr="00770A8C">
        <w:rPr>
          <w:rFonts w:ascii="Times New Roman" w:hAnsi="Times New Roman" w:cs="Times New Roman"/>
          <w:sz w:val="24"/>
          <w:szCs w:val="24"/>
        </w:rPr>
        <w:t xml:space="preserve">adoption did not support the assumption of a rotated S-shape model observed for the remaining </w:t>
      </w:r>
      <w:r w:rsidR="007D505F" w:rsidRPr="00770A8C">
        <w:rPr>
          <w:rFonts w:ascii="Times New Roman" w:hAnsi="Times New Roman" w:cs="Times New Roman"/>
          <w:sz w:val="24"/>
          <w:szCs w:val="24"/>
        </w:rPr>
        <w:t>dimensions</w:t>
      </w:r>
      <w:r w:rsidR="00C07DC1" w:rsidRPr="00770A8C">
        <w:rPr>
          <w:rFonts w:ascii="Times New Roman" w:hAnsi="Times New Roman" w:cs="Times New Roman"/>
          <w:sz w:val="24"/>
          <w:szCs w:val="24"/>
        </w:rPr>
        <w:t>. Therefore, future studies could focus on th</w:t>
      </w:r>
      <w:r w:rsidR="00B4235A" w:rsidRPr="00770A8C">
        <w:rPr>
          <w:rFonts w:ascii="Times New Roman" w:hAnsi="Times New Roman" w:cs="Times New Roman"/>
          <w:sz w:val="24"/>
          <w:szCs w:val="24"/>
        </w:rPr>
        <w:t>os</w:t>
      </w:r>
      <w:r w:rsidR="00C07DC1" w:rsidRPr="00770A8C">
        <w:rPr>
          <w:rFonts w:ascii="Times New Roman" w:hAnsi="Times New Roman" w:cs="Times New Roman"/>
          <w:sz w:val="24"/>
          <w:szCs w:val="24"/>
        </w:rPr>
        <w:t xml:space="preserve">e dimensions to better understand the intricacies that led to the different results. Third, despite </w:t>
      </w:r>
      <w:r w:rsidR="00B4235A" w:rsidRPr="00770A8C">
        <w:rPr>
          <w:rFonts w:ascii="Times New Roman" w:hAnsi="Times New Roman" w:cs="Times New Roman"/>
          <w:sz w:val="24"/>
          <w:szCs w:val="24"/>
        </w:rPr>
        <w:t xml:space="preserve">the </w:t>
      </w:r>
      <w:r w:rsidR="00C07DC1" w:rsidRPr="00770A8C">
        <w:rPr>
          <w:rFonts w:ascii="Times New Roman" w:hAnsi="Times New Roman" w:cs="Times New Roman"/>
          <w:sz w:val="24"/>
          <w:szCs w:val="24"/>
        </w:rPr>
        <w:t xml:space="preserve">acknowledged technological portfolio of I4.0, new digital applications originated from different combinations of technologies are constantly emerging. </w:t>
      </w:r>
      <w:r w:rsidR="006E443C" w:rsidRPr="00770A8C">
        <w:rPr>
          <w:rFonts w:ascii="Times New Roman" w:hAnsi="Times New Roman" w:cs="Times New Roman"/>
          <w:sz w:val="24"/>
          <w:szCs w:val="24"/>
        </w:rPr>
        <w:t xml:space="preserve">Such applications might affect learning differently from what has been reported here. In this sense, as I4.0 digital applications continue to evolve, their implications on learning </w:t>
      </w:r>
      <w:r w:rsidR="006E443C" w:rsidRPr="00770A8C">
        <w:rPr>
          <w:rFonts w:ascii="Times New Roman" w:hAnsi="Times New Roman" w:cs="Times New Roman"/>
          <w:sz w:val="24"/>
          <w:szCs w:val="24"/>
        </w:rPr>
        <w:lastRenderedPageBreak/>
        <w:t xml:space="preserve">may also change accordingly, requiring further investigation. Finally, </w:t>
      </w:r>
      <w:r w:rsidR="001A045C" w:rsidRPr="00770A8C">
        <w:rPr>
          <w:rFonts w:ascii="Times New Roman" w:hAnsi="Times New Roman" w:cs="Times New Roman"/>
          <w:sz w:val="24"/>
          <w:szCs w:val="24"/>
        </w:rPr>
        <w:t xml:space="preserve">our study was limited to learning within organizations. However, learning across the supply chain might also be significantly impacted by I4.0 adoption, whose comprehension </w:t>
      </w:r>
      <w:r w:rsidR="002F215D" w:rsidRPr="00770A8C">
        <w:rPr>
          <w:rFonts w:ascii="Times New Roman" w:hAnsi="Times New Roman" w:cs="Times New Roman"/>
          <w:sz w:val="24"/>
          <w:szCs w:val="24"/>
        </w:rPr>
        <w:t>opens</w:t>
      </w:r>
      <w:r w:rsidR="001A045C" w:rsidRPr="00770A8C">
        <w:rPr>
          <w:rFonts w:ascii="Times New Roman" w:hAnsi="Times New Roman" w:cs="Times New Roman"/>
          <w:sz w:val="24"/>
          <w:szCs w:val="24"/>
        </w:rPr>
        <w:t xml:space="preserve"> </w:t>
      </w:r>
      <w:r w:rsidR="002F215D" w:rsidRPr="00770A8C">
        <w:rPr>
          <w:rFonts w:ascii="Times New Roman" w:hAnsi="Times New Roman" w:cs="Times New Roman"/>
          <w:sz w:val="24"/>
          <w:szCs w:val="24"/>
        </w:rPr>
        <w:t xml:space="preserve">further </w:t>
      </w:r>
      <w:r w:rsidR="001A045C" w:rsidRPr="00770A8C">
        <w:rPr>
          <w:rFonts w:ascii="Times New Roman" w:hAnsi="Times New Roman" w:cs="Times New Roman"/>
          <w:sz w:val="24"/>
          <w:szCs w:val="24"/>
        </w:rPr>
        <w:t>opportunit</w:t>
      </w:r>
      <w:r w:rsidR="002F215D" w:rsidRPr="00770A8C">
        <w:rPr>
          <w:rFonts w:ascii="Times New Roman" w:hAnsi="Times New Roman" w:cs="Times New Roman"/>
          <w:sz w:val="24"/>
          <w:szCs w:val="24"/>
        </w:rPr>
        <w:t>ies</w:t>
      </w:r>
      <w:r w:rsidR="001A045C" w:rsidRPr="00770A8C">
        <w:rPr>
          <w:rFonts w:ascii="Times New Roman" w:hAnsi="Times New Roman" w:cs="Times New Roman"/>
          <w:sz w:val="24"/>
          <w:szCs w:val="24"/>
        </w:rPr>
        <w:t xml:space="preserve"> for researchers. </w:t>
      </w:r>
    </w:p>
    <w:p w14:paraId="4A2DC252" w14:textId="77777777" w:rsidR="001228A6" w:rsidRPr="00770A8C" w:rsidRDefault="001228A6" w:rsidP="00131E16">
      <w:pPr>
        <w:spacing w:before="120" w:after="120" w:line="480" w:lineRule="auto"/>
        <w:jc w:val="both"/>
        <w:rPr>
          <w:rFonts w:ascii="Times New Roman" w:hAnsi="Times New Roman" w:cs="Times New Roman"/>
          <w:b/>
          <w:bCs/>
          <w:sz w:val="24"/>
          <w:szCs w:val="24"/>
        </w:rPr>
      </w:pPr>
    </w:p>
    <w:p w14:paraId="59D3B0D2" w14:textId="6282ACD8" w:rsidR="00AE5CF4" w:rsidRPr="00770A8C" w:rsidRDefault="001228A6" w:rsidP="00131E16">
      <w:pPr>
        <w:spacing w:before="120" w:after="120" w:line="480" w:lineRule="auto"/>
        <w:jc w:val="both"/>
        <w:rPr>
          <w:rFonts w:ascii="Times New Roman" w:hAnsi="Times New Roman" w:cs="Times New Roman"/>
          <w:sz w:val="24"/>
          <w:szCs w:val="24"/>
        </w:rPr>
      </w:pPr>
      <w:r w:rsidRPr="00770A8C">
        <w:rPr>
          <w:rFonts w:ascii="Times New Roman" w:hAnsi="Times New Roman" w:cs="Times New Roman"/>
          <w:b/>
          <w:bCs/>
          <w:sz w:val="24"/>
          <w:szCs w:val="24"/>
        </w:rPr>
        <w:t>Data availability statement:</w:t>
      </w:r>
      <w:r w:rsidRPr="00770A8C">
        <w:rPr>
          <w:rFonts w:ascii="Times New Roman" w:hAnsi="Times New Roman" w:cs="Times New Roman"/>
          <w:sz w:val="24"/>
          <w:szCs w:val="24"/>
        </w:rPr>
        <w:t xml:space="preserve"> Due to the nature of this research, participants of this study did not agree for their data to be shared publicly, so supporting data is not available.</w:t>
      </w:r>
    </w:p>
    <w:p w14:paraId="7135CB74" w14:textId="77777777" w:rsidR="001228A6" w:rsidRPr="00770A8C" w:rsidRDefault="001228A6" w:rsidP="00131E16">
      <w:pPr>
        <w:spacing w:before="120" w:after="120" w:line="480" w:lineRule="auto"/>
        <w:jc w:val="both"/>
        <w:rPr>
          <w:rFonts w:ascii="Times New Roman" w:hAnsi="Times New Roman" w:cs="Times New Roman"/>
          <w:b/>
          <w:bCs/>
          <w:sz w:val="24"/>
          <w:szCs w:val="24"/>
        </w:rPr>
      </w:pPr>
    </w:p>
    <w:p w14:paraId="2E827D67" w14:textId="58849430" w:rsidR="00AE5CF4" w:rsidRPr="00770A8C" w:rsidRDefault="00AE5CF4" w:rsidP="00131E16">
      <w:pPr>
        <w:spacing w:before="120" w:after="120" w:line="480" w:lineRule="auto"/>
        <w:jc w:val="both"/>
        <w:rPr>
          <w:rFonts w:ascii="Times New Roman" w:hAnsi="Times New Roman" w:cs="Times New Roman"/>
          <w:b/>
          <w:bCs/>
          <w:sz w:val="24"/>
          <w:szCs w:val="24"/>
        </w:rPr>
      </w:pPr>
      <w:r w:rsidRPr="00770A8C">
        <w:rPr>
          <w:rFonts w:ascii="Times New Roman" w:hAnsi="Times New Roman" w:cs="Times New Roman"/>
          <w:b/>
          <w:bCs/>
          <w:sz w:val="24"/>
          <w:szCs w:val="24"/>
        </w:rPr>
        <w:t>References</w:t>
      </w:r>
    </w:p>
    <w:p w14:paraId="25256527" w14:textId="3B1226D8" w:rsidR="00C70E7B" w:rsidRPr="00770A8C" w:rsidRDefault="00C70E7B"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 xml:space="preserve">Agostini, L. &amp; Filippini, R. (2019). Organizational and managerial challenges in the path toward Industry 4.0. </w:t>
      </w:r>
      <w:r w:rsidRPr="00770A8C">
        <w:rPr>
          <w:rFonts w:ascii="Times New Roman" w:hAnsi="Times New Roman" w:cs="Times New Roman"/>
          <w:i/>
          <w:iCs/>
          <w:sz w:val="20"/>
          <w:szCs w:val="20"/>
        </w:rPr>
        <w:t>European Journal of Innovation Management</w:t>
      </w:r>
      <w:r w:rsidRPr="00770A8C">
        <w:rPr>
          <w:rFonts w:ascii="Times New Roman" w:hAnsi="Times New Roman" w:cs="Times New Roman"/>
          <w:sz w:val="20"/>
          <w:szCs w:val="20"/>
        </w:rPr>
        <w:t>, 22(3), 406-421.</w:t>
      </w:r>
    </w:p>
    <w:p w14:paraId="31535C77" w14:textId="6108AEC3" w:rsidR="00683F31" w:rsidRPr="00770A8C" w:rsidRDefault="00683F31"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Baena, F., Guarin, A., Mora, J., Sauza, J., &amp; Retat, S. (2017). </w:t>
      </w:r>
      <w:r w:rsidRPr="00770A8C">
        <w:rPr>
          <w:rFonts w:ascii="Times New Roman" w:hAnsi="Times New Roman" w:cs="Times New Roman"/>
          <w:sz w:val="20"/>
          <w:szCs w:val="20"/>
        </w:rPr>
        <w:t>Learning factory: The path to industry 4.0. </w:t>
      </w:r>
      <w:r w:rsidRPr="00770A8C">
        <w:rPr>
          <w:rFonts w:ascii="Times New Roman" w:hAnsi="Times New Roman" w:cs="Times New Roman"/>
          <w:i/>
          <w:iCs/>
          <w:sz w:val="20"/>
          <w:szCs w:val="20"/>
        </w:rPr>
        <w:t>Procedia manufacturing</w:t>
      </w:r>
      <w:r w:rsidRPr="00770A8C">
        <w:rPr>
          <w:rFonts w:ascii="Times New Roman" w:hAnsi="Times New Roman" w:cs="Times New Roman"/>
          <w:sz w:val="20"/>
          <w:szCs w:val="20"/>
        </w:rPr>
        <w:t>, </w:t>
      </w:r>
      <w:r w:rsidRPr="00770A8C">
        <w:rPr>
          <w:rFonts w:ascii="Times New Roman" w:hAnsi="Times New Roman" w:cs="Times New Roman"/>
          <w:i/>
          <w:iCs/>
          <w:sz w:val="20"/>
          <w:szCs w:val="20"/>
        </w:rPr>
        <w:t>9</w:t>
      </w:r>
      <w:r w:rsidRPr="00770A8C">
        <w:rPr>
          <w:rFonts w:ascii="Times New Roman" w:hAnsi="Times New Roman" w:cs="Times New Roman"/>
          <w:sz w:val="20"/>
          <w:szCs w:val="20"/>
        </w:rPr>
        <w:t>, 73-80.</w:t>
      </w:r>
    </w:p>
    <w:p w14:paraId="6156ADC4" w14:textId="7B135FE9" w:rsidR="00134DDC" w:rsidRPr="00770A8C" w:rsidRDefault="00134DDC"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lang w:val="en-US"/>
        </w:rPr>
        <w:t xml:space="preserve">Belinski, R., Peixe, A.M., Frederico, G.F., &amp; Garza-Reyes, J.A. (2020). </w:t>
      </w:r>
      <w:r w:rsidRPr="00770A8C">
        <w:rPr>
          <w:rFonts w:ascii="Times New Roman" w:hAnsi="Times New Roman" w:cs="Times New Roman"/>
          <w:sz w:val="20"/>
          <w:szCs w:val="20"/>
        </w:rPr>
        <w:t>Organizational learning and Industry 4.0: findings from a systematic literature review and research agenda. </w:t>
      </w:r>
      <w:r w:rsidRPr="00770A8C">
        <w:rPr>
          <w:rFonts w:ascii="Times New Roman" w:hAnsi="Times New Roman" w:cs="Times New Roman"/>
          <w:i/>
          <w:iCs/>
          <w:sz w:val="20"/>
          <w:szCs w:val="20"/>
        </w:rPr>
        <w:t>Benchmarking: An International Journal</w:t>
      </w:r>
      <w:r w:rsidRPr="00770A8C">
        <w:rPr>
          <w:rFonts w:ascii="Times New Roman" w:hAnsi="Times New Roman" w:cs="Times New Roman"/>
          <w:sz w:val="20"/>
          <w:szCs w:val="20"/>
        </w:rPr>
        <w:t>, 27(8), 2435-2457.</w:t>
      </w:r>
    </w:p>
    <w:p w14:paraId="2232A6CE" w14:textId="42D2A540" w:rsidR="00164395" w:rsidRPr="00770A8C" w:rsidRDefault="00164395"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Benner, M.J., &amp; Tushman, M. (2002). Process management and technological innovation: A longitudinal study of the photography and paint industries. </w:t>
      </w:r>
      <w:r w:rsidRPr="00770A8C">
        <w:rPr>
          <w:rFonts w:ascii="Times New Roman" w:hAnsi="Times New Roman" w:cs="Times New Roman"/>
          <w:i/>
          <w:iCs/>
          <w:sz w:val="20"/>
          <w:szCs w:val="20"/>
        </w:rPr>
        <w:t xml:space="preserve">Administrative </w:t>
      </w:r>
      <w:r w:rsidR="00654629" w:rsidRPr="00770A8C">
        <w:rPr>
          <w:rFonts w:ascii="Times New Roman" w:hAnsi="Times New Roman" w:cs="Times New Roman"/>
          <w:i/>
          <w:iCs/>
          <w:sz w:val="20"/>
          <w:szCs w:val="20"/>
        </w:rPr>
        <w:t>S</w:t>
      </w:r>
      <w:r w:rsidRPr="00770A8C">
        <w:rPr>
          <w:rFonts w:ascii="Times New Roman" w:hAnsi="Times New Roman" w:cs="Times New Roman"/>
          <w:i/>
          <w:iCs/>
          <w:sz w:val="20"/>
          <w:szCs w:val="20"/>
        </w:rPr>
        <w:t xml:space="preserve">cience </w:t>
      </w:r>
      <w:r w:rsidR="00654629" w:rsidRPr="00770A8C">
        <w:rPr>
          <w:rFonts w:ascii="Times New Roman" w:hAnsi="Times New Roman" w:cs="Times New Roman"/>
          <w:i/>
          <w:iCs/>
          <w:sz w:val="20"/>
          <w:szCs w:val="20"/>
        </w:rPr>
        <w:t>Q</w:t>
      </w:r>
      <w:r w:rsidRPr="00770A8C">
        <w:rPr>
          <w:rFonts w:ascii="Times New Roman" w:hAnsi="Times New Roman" w:cs="Times New Roman"/>
          <w:i/>
          <w:iCs/>
          <w:sz w:val="20"/>
          <w:szCs w:val="20"/>
        </w:rPr>
        <w:t>uarterly</w:t>
      </w:r>
      <w:r w:rsidRPr="00770A8C">
        <w:rPr>
          <w:rFonts w:ascii="Times New Roman" w:hAnsi="Times New Roman" w:cs="Times New Roman"/>
          <w:sz w:val="20"/>
          <w:szCs w:val="20"/>
        </w:rPr>
        <w:t>, </w:t>
      </w:r>
      <w:r w:rsidRPr="00770A8C">
        <w:rPr>
          <w:rFonts w:ascii="Times New Roman" w:hAnsi="Times New Roman" w:cs="Times New Roman"/>
          <w:i/>
          <w:iCs/>
          <w:sz w:val="20"/>
          <w:szCs w:val="20"/>
        </w:rPr>
        <w:t>47</w:t>
      </w:r>
      <w:r w:rsidRPr="00770A8C">
        <w:rPr>
          <w:rFonts w:ascii="Times New Roman" w:hAnsi="Times New Roman" w:cs="Times New Roman"/>
          <w:sz w:val="20"/>
          <w:szCs w:val="20"/>
        </w:rPr>
        <w:t>(4), 676-707.</w:t>
      </w:r>
    </w:p>
    <w:p w14:paraId="12D1C175" w14:textId="212C1F84" w:rsidR="00B92F08" w:rsidRPr="00770A8C" w:rsidRDefault="00B92F08"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Bhuiyan, A.B., Ali, M.J., Zulkifli, N., &amp; Kumarasamy, M.M. (2020). Industry 4.0: Challenges, opportunities, and strategic solutions for Bangladesh. </w:t>
      </w:r>
      <w:r w:rsidRPr="00770A8C">
        <w:rPr>
          <w:rFonts w:ascii="Times New Roman" w:hAnsi="Times New Roman" w:cs="Times New Roman"/>
          <w:i/>
          <w:iCs/>
          <w:sz w:val="20"/>
          <w:szCs w:val="20"/>
        </w:rPr>
        <w:t>International Journal of Business and Management Future</w:t>
      </w:r>
      <w:r w:rsidRPr="00770A8C">
        <w:rPr>
          <w:rFonts w:ascii="Times New Roman" w:hAnsi="Times New Roman" w:cs="Times New Roman"/>
          <w:sz w:val="20"/>
          <w:szCs w:val="20"/>
        </w:rPr>
        <w:t>, </w:t>
      </w:r>
      <w:r w:rsidRPr="00770A8C">
        <w:rPr>
          <w:rFonts w:ascii="Times New Roman" w:hAnsi="Times New Roman" w:cs="Times New Roman"/>
          <w:i/>
          <w:iCs/>
          <w:sz w:val="20"/>
          <w:szCs w:val="20"/>
        </w:rPr>
        <w:t>4</w:t>
      </w:r>
      <w:r w:rsidRPr="00770A8C">
        <w:rPr>
          <w:rFonts w:ascii="Times New Roman" w:hAnsi="Times New Roman" w:cs="Times New Roman"/>
          <w:sz w:val="20"/>
          <w:szCs w:val="20"/>
        </w:rPr>
        <w:t>(2), 41-56.</w:t>
      </w:r>
    </w:p>
    <w:p w14:paraId="0801E96B" w14:textId="692A321F" w:rsidR="00951C26" w:rsidRPr="00770A8C" w:rsidRDefault="00951C26"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Blut, M., Backhaus, C., Heussler, T., Woisetschläger, D.M., Evanschitzky, H., &amp; Ahlert, D. (2011). What to expect after the honeymoon: Testing a lifecycle theory of franchise relationships. </w:t>
      </w:r>
      <w:r w:rsidRPr="00770A8C">
        <w:rPr>
          <w:rFonts w:ascii="Times New Roman" w:hAnsi="Times New Roman" w:cs="Times New Roman"/>
          <w:i/>
          <w:iCs/>
          <w:sz w:val="20"/>
          <w:szCs w:val="20"/>
        </w:rPr>
        <w:t>Journal of Retailing</w:t>
      </w:r>
      <w:r w:rsidRPr="00770A8C">
        <w:rPr>
          <w:rFonts w:ascii="Times New Roman" w:hAnsi="Times New Roman" w:cs="Times New Roman"/>
          <w:sz w:val="20"/>
          <w:szCs w:val="20"/>
        </w:rPr>
        <w:t>, </w:t>
      </w:r>
      <w:r w:rsidRPr="00770A8C">
        <w:rPr>
          <w:rFonts w:ascii="Times New Roman" w:hAnsi="Times New Roman" w:cs="Times New Roman"/>
          <w:i/>
          <w:iCs/>
          <w:sz w:val="20"/>
          <w:szCs w:val="20"/>
        </w:rPr>
        <w:t>87</w:t>
      </w:r>
      <w:r w:rsidRPr="00770A8C">
        <w:rPr>
          <w:rFonts w:ascii="Times New Roman" w:hAnsi="Times New Roman" w:cs="Times New Roman"/>
          <w:sz w:val="20"/>
          <w:szCs w:val="20"/>
        </w:rPr>
        <w:t>(3), 306-319.</w:t>
      </w:r>
    </w:p>
    <w:p w14:paraId="07D8F88A" w14:textId="5AD3BCE1" w:rsidR="005045CD" w:rsidRPr="00770A8C" w:rsidRDefault="005045CD"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Boswell, W.R., Boudreau, J.W., &amp; Tichy, J. (2005). The relationship between employee job change and job satisfaction: the honeymoon-hangover effect. </w:t>
      </w:r>
      <w:r w:rsidRPr="00770A8C">
        <w:rPr>
          <w:rFonts w:ascii="Times New Roman" w:hAnsi="Times New Roman" w:cs="Times New Roman"/>
          <w:i/>
          <w:iCs/>
          <w:sz w:val="20"/>
          <w:szCs w:val="20"/>
        </w:rPr>
        <w:t>Journal of Applied Psychology</w:t>
      </w:r>
      <w:r w:rsidRPr="00770A8C">
        <w:rPr>
          <w:rFonts w:ascii="Times New Roman" w:hAnsi="Times New Roman" w:cs="Times New Roman"/>
          <w:sz w:val="20"/>
          <w:szCs w:val="20"/>
        </w:rPr>
        <w:t>, </w:t>
      </w:r>
      <w:r w:rsidRPr="00770A8C">
        <w:rPr>
          <w:rFonts w:ascii="Times New Roman" w:hAnsi="Times New Roman" w:cs="Times New Roman"/>
          <w:i/>
          <w:iCs/>
          <w:sz w:val="20"/>
          <w:szCs w:val="20"/>
        </w:rPr>
        <w:t>90</w:t>
      </w:r>
      <w:r w:rsidRPr="00770A8C">
        <w:rPr>
          <w:rFonts w:ascii="Times New Roman" w:hAnsi="Times New Roman" w:cs="Times New Roman"/>
          <w:sz w:val="20"/>
          <w:szCs w:val="20"/>
        </w:rPr>
        <w:t>(5), 882.</w:t>
      </w:r>
    </w:p>
    <w:p w14:paraId="40AA6943" w14:textId="7F2714CB" w:rsidR="009356BE" w:rsidRPr="00770A8C" w:rsidRDefault="009356BE"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lastRenderedPageBreak/>
        <w:t>Cañas, H., Mula, J., Díaz-Madroñero, M., &amp; Campuzano-Bolarín, F. (2021). Implementing Industry 4.0 principles. </w:t>
      </w:r>
      <w:r w:rsidRPr="00770A8C">
        <w:rPr>
          <w:rFonts w:ascii="Times New Roman" w:hAnsi="Times New Roman" w:cs="Times New Roman"/>
          <w:i/>
          <w:iCs/>
          <w:sz w:val="20"/>
          <w:szCs w:val="20"/>
        </w:rPr>
        <w:t>Computers &amp; Industrial Engineering</w:t>
      </w:r>
      <w:r w:rsidRPr="00770A8C">
        <w:rPr>
          <w:rFonts w:ascii="Times New Roman" w:hAnsi="Times New Roman" w:cs="Times New Roman"/>
          <w:sz w:val="20"/>
          <w:szCs w:val="20"/>
        </w:rPr>
        <w:t>, 107379.</w:t>
      </w:r>
    </w:p>
    <w:p w14:paraId="2C9A44F0" w14:textId="4DD81221" w:rsidR="004800D1" w:rsidRPr="00770A8C" w:rsidRDefault="004800D1"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Chang, K.H., Sun, Y., Lai, C.A., Chen, L.D., Wang, C.H., Chen, C.J., &amp; Lin, C.M. (2021). Big data analytics energy-saving strategies for air compressors in the semiconductor industry–an empirical study. </w:t>
      </w:r>
      <w:r w:rsidRPr="00770A8C">
        <w:rPr>
          <w:rFonts w:ascii="Times New Roman" w:hAnsi="Times New Roman" w:cs="Times New Roman"/>
          <w:i/>
          <w:iCs/>
          <w:sz w:val="20"/>
          <w:szCs w:val="20"/>
        </w:rPr>
        <w:t>International Journal of Production Research</w:t>
      </w:r>
      <w:r w:rsidRPr="00770A8C">
        <w:rPr>
          <w:rFonts w:ascii="Times New Roman" w:hAnsi="Times New Roman" w:cs="Times New Roman"/>
          <w:sz w:val="20"/>
          <w:szCs w:val="20"/>
        </w:rPr>
        <w:t>, (forthcoming).</w:t>
      </w:r>
    </w:p>
    <w:p w14:paraId="1BF10216" w14:textId="0D3B0778" w:rsidR="009356BE" w:rsidRPr="00770A8C" w:rsidRDefault="009356BE"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Cimini, C., Boffelli, A., Lagorio, A., Kalchschmidt, M., &amp; Pinto, R. (2020). How do industry 4.0 technologies influence organisational change? An empirical analysis of Italian SMEs. </w:t>
      </w:r>
      <w:r w:rsidRPr="00770A8C">
        <w:rPr>
          <w:rFonts w:ascii="Times New Roman" w:hAnsi="Times New Roman" w:cs="Times New Roman"/>
          <w:i/>
          <w:iCs/>
          <w:sz w:val="20"/>
          <w:szCs w:val="20"/>
        </w:rPr>
        <w:t>Journal of Manufacturing Technology Management</w:t>
      </w:r>
      <w:r w:rsidRPr="00770A8C">
        <w:rPr>
          <w:rFonts w:ascii="Times New Roman" w:hAnsi="Times New Roman" w:cs="Times New Roman"/>
          <w:sz w:val="20"/>
          <w:szCs w:val="20"/>
        </w:rPr>
        <w:t>, 32(3), 695-721g.</w:t>
      </w:r>
    </w:p>
    <w:p w14:paraId="2C883109" w14:textId="1DD5537F" w:rsidR="006E2F45" w:rsidRPr="00770A8C" w:rsidRDefault="006E2F45"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 xml:space="preserve">Cleveland, W.S., &amp; Devlin, S.J. (1988). Locally weighted regression: an approach to regression analysis by local fitting. </w:t>
      </w:r>
      <w:r w:rsidRPr="00770A8C">
        <w:rPr>
          <w:rFonts w:ascii="Times New Roman" w:hAnsi="Times New Roman" w:cs="Times New Roman"/>
          <w:i/>
          <w:iCs/>
          <w:sz w:val="20"/>
          <w:szCs w:val="20"/>
        </w:rPr>
        <w:t>Journal of the American Statistical Association</w:t>
      </w:r>
      <w:r w:rsidRPr="00770A8C">
        <w:rPr>
          <w:rFonts w:ascii="Times New Roman" w:hAnsi="Times New Roman" w:cs="Times New Roman"/>
          <w:sz w:val="20"/>
          <w:szCs w:val="20"/>
        </w:rPr>
        <w:t>, 83(403), 596-610.</w:t>
      </w:r>
    </w:p>
    <w:p w14:paraId="716EB5EA" w14:textId="77777777" w:rsidR="000C1797" w:rsidRPr="00770A8C" w:rsidRDefault="000C1797"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 xml:space="preserve">Costa, F., &amp; Portioli-Staudacher, A. (2021). Labor flexibility integration in workload control in Industry 4.0 era. </w:t>
      </w:r>
      <w:r w:rsidRPr="00770A8C">
        <w:rPr>
          <w:rFonts w:ascii="Times New Roman" w:hAnsi="Times New Roman" w:cs="Times New Roman"/>
          <w:i/>
          <w:iCs/>
          <w:sz w:val="20"/>
          <w:szCs w:val="20"/>
        </w:rPr>
        <w:t>Operations Management Research</w:t>
      </w:r>
      <w:r w:rsidRPr="00770A8C">
        <w:rPr>
          <w:rFonts w:ascii="Times New Roman" w:hAnsi="Times New Roman" w:cs="Times New Roman"/>
          <w:sz w:val="20"/>
          <w:szCs w:val="20"/>
        </w:rPr>
        <w:t>, 14(3), 420-433.</w:t>
      </w:r>
    </w:p>
    <w:p w14:paraId="378EEA9D" w14:textId="5A9DC3D5" w:rsidR="000033E1" w:rsidRPr="00770A8C" w:rsidRDefault="000033E1"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Dalenogare, L.S., Benitez, G.B., Ayala, N.F., &amp; Frank, A.G. (2018). The expected contribution of Industry 4.0 technologies for industrial performance. </w:t>
      </w:r>
      <w:r w:rsidRPr="00770A8C">
        <w:rPr>
          <w:rFonts w:ascii="Times New Roman" w:hAnsi="Times New Roman" w:cs="Times New Roman"/>
          <w:i/>
          <w:iCs/>
          <w:sz w:val="20"/>
          <w:szCs w:val="20"/>
        </w:rPr>
        <w:t>International Journal of Production Economics</w:t>
      </w:r>
      <w:r w:rsidRPr="00770A8C">
        <w:rPr>
          <w:rFonts w:ascii="Times New Roman" w:hAnsi="Times New Roman" w:cs="Times New Roman"/>
          <w:sz w:val="20"/>
          <w:szCs w:val="20"/>
        </w:rPr>
        <w:t>, </w:t>
      </w:r>
      <w:r w:rsidRPr="00770A8C">
        <w:rPr>
          <w:rFonts w:ascii="Times New Roman" w:hAnsi="Times New Roman" w:cs="Times New Roman"/>
          <w:i/>
          <w:iCs/>
          <w:sz w:val="20"/>
          <w:szCs w:val="20"/>
        </w:rPr>
        <w:t>204</w:t>
      </w:r>
      <w:r w:rsidRPr="00770A8C">
        <w:rPr>
          <w:rFonts w:ascii="Times New Roman" w:hAnsi="Times New Roman" w:cs="Times New Roman"/>
          <w:sz w:val="20"/>
          <w:szCs w:val="20"/>
        </w:rPr>
        <w:t>, 383-394.</w:t>
      </w:r>
    </w:p>
    <w:p w14:paraId="2BA810DD" w14:textId="255135EF" w:rsidR="00101057" w:rsidRPr="00770A8C" w:rsidRDefault="00101057"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Desai, V. (2011). Learning to learn from failures: the impact of operating experience on railroad accident responses. </w:t>
      </w:r>
      <w:r w:rsidRPr="00770A8C">
        <w:rPr>
          <w:rFonts w:ascii="Times New Roman" w:hAnsi="Times New Roman" w:cs="Times New Roman"/>
          <w:i/>
          <w:sz w:val="20"/>
          <w:szCs w:val="20"/>
          <w:lang w:val="en-US"/>
        </w:rPr>
        <w:t>Industrial and Corporate Change</w:t>
      </w:r>
      <w:r w:rsidRPr="00770A8C">
        <w:rPr>
          <w:rFonts w:ascii="Times New Roman" w:hAnsi="Times New Roman" w:cs="Times New Roman"/>
          <w:sz w:val="20"/>
          <w:szCs w:val="20"/>
          <w:lang w:val="en-US"/>
        </w:rPr>
        <w:t>, 20(2), 1-28.</w:t>
      </w:r>
    </w:p>
    <w:p w14:paraId="005B9CA0" w14:textId="1A9FF719" w:rsidR="00035416" w:rsidRPr="00770A8C" w:rsidRDefault="00035416"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Eisenhardt, K.M. (1989). Building theories from case study research. </w:t>
      </w:r>
      <w:r w:rsidRPr="00770A8C">
        <w:rPr>
          <w:rFonts w:ascii="Times New Roman" w:hAnsi="Times New Roman" w:cs="Times New Roman"/>
          <w:i/>
          <w:iCs/>
          <w:sz w:val="20"/>
          <w:szCs w:val="20"/>
        </w:rPr>
        <w:t>Academy of Management Review</w:t>
      </w:r>
      <w:r w:rsidRPr="00770A8C">
        <w:rPr>
          <w:rFonts w:ascii="Times New Roman" w:hAnsi="Times New Roman" w:cs="Times New Roman"/>
          <w:sz w:val="20"/>
          <w:szCs w:val="20"/>
        </w:rPr>
        <w:t>, 14(4), 532-550.</w:t>
      </w:r>
    </w:p>
    <w:p w14:paraId="1A79A7DB" w14:textId="77777777" w:rsidR="00D2560E" w:rsidRPr="00770A8C" w:rsidRDefault="00D2560E"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Ellwart, T., Bündgens, S., Rack, O. (2012). Managing knowledge exchange and identification in age diverse teams. </w:t>
      </w:r>
      <w:r w:rsidRPr="00770A8C">
        <w:rPr>
          <w:rFonts w:ascii="Times New Roman" w:hAnsi="Times New Roman" w:cs="Times New Roman"/>
          <w:i/>
          <w:sz w:val="20"/>
          <w:szCs w:val="20"/>
          <w:lang w:val="en-US"/>
        </w:rPr>
        <w:t>Journal of Managerial Psychology</w:t>
      </w:r>
      <w:r w:rsidRPr="00770A8C">
        <w:rPr>
          <w:rFonts w:ascii="Times New Roman" w:hAnsi="Times New Roman" w:cs="Times New Roman"/>
          <w:sz w:val="20"/>
          <w:szCs w:val="20"/>
          <w:lang w:val="en-US"/>
        </w:rPr>
        <w:t>, 28(7/8), 950-972.</w:t>
      </w:r>
    </w:p>
    <w:p w14:paraId="09322B39" w14:textId="72F4BC9A" w:rsidR="001D5538" w:rsidRPr="00770A8C" w:rsidRDefault="001D5538"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Fatorachian, H., &amp; Kazemi, H. (2018). A critical investigation of Industry 4.0 in manufacturing: theoretical operationalisation framework. </w:t>
      </w:r>
      <w:r w:rsidRPr="00770A8C">
        <w:rPr>
          <w:rFonts w:ascii="Times New Roman" w:hAnsi="Times New Roman" w:cs="Times New Roman"/>
          <w:i/>
          <w:iCs/>
          <w:sz w:val="20"/>
          <w:szCs w:val="20"/>
        </w:rPr>
        <w:t>Production Planning &amp; Control</w:t>
      </w:r>
      <w:r w:rsidRPr="00770A8C">
        <w:rPr>
          <w:rFonts w:ascii="Times New Roman" w:hAnsi="Times New Roman" w:cs="Times New Roman"/>
          <w:sz w:val="20"/>
          <w:szCs w:val="20"/>
        </w:rPr>
        <w:t>, </w:t>
      </w:r>
      <w:r w:rsidRPr="00770A8C">
        <w:rPr>
          <w:rFonts w:ascii="Times New Roman" w:hAnsi="Times New Roman" w:cs="Times New Roman"/>
          <w:i/>
          <w:iCs/>
          <w:sz w:val="20"/>
          <w:szCs w:val="20"/>
        </w:rPr>
        <w:t>29</w:t>
      </w:r>
      <w:r w:rsidRPr="00770A8C">
        <w:rPr>
          <w:rFonts w:ascii="Times New Roman" w:hAnsi="Times New Roman" w:cs="Times New Roman"/>
          <w:sz w:val="20"/>
          <w:szCs w:val="20"/>
        </w:rPr>
        <w:t>(8), 633-644.</w:t>
      </w:r>
    </w:p>
    <w:p w14:paraId="10237613" w14:textId="3E8ED946" w:rsidR="00BE6445" w:rsidRPr="00770A8C" w:rsidRDefault="00BE6445"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Fettermann, D.C., Cavalcante, C., Almeida, T., &amp; Tortorella, G.L. (2018). How does Industry 4.0 contribute to operations management? </w:t>
      </w:r>
      <w:r w:rsidRPr="00770A8C">
        <w:rPr>
          <w:rFonts w:ascii="Times New Roman" w:hAnsi="Times New Roman" w:cs="Times New Roman"/>
          <w:i/>
          <w:iCs/>
          <w:sz w:val="20"/>
          <w:szCs w:val="20"/>
        </w:rPr>
        <w:t>Journal of Industrial and Production Engineering</w:t>
      </w:r>
      <w:r w:rsidRPr="00770A8C">
        <w:rPr>
          <w:rFonts w:ascii="Times New Roman" w:hAnsi="Times New Roman" w:cs="Times New Roman"/>
          <w:sz w:val="20"/>
          <w:szCs w:val="20"/>
        </w:rPr>
        <w:t>, </w:t>
      </w:r>
      <w:r w:rsidRPr="00770A8C">
        <w:rPr>
          <w:rFonts w:ascii="Times New Roman" w:hAnsi="Times New Roman" w:cs="Times New Roman"/>
          <w:i/>
          <w:iCs/>
          <w:sz w:val="20"/>
          <w:szCs w:val="20"/>
        </w:rPr>
        <w:t>35</w:t>
      </w:r>
      <w:r w:rsidRPr="00770A8C">
        <w:rPr>
          <w:rFonts w:ascii="Times New Roman" w:hAnsi="Times New Roman" w:cs="Times New Roman"/>
          <w:sz w:val="20"/>
          <w:szCs w:val="20"/>
        </w:rPr>
        <w:t>(4), 255-268.</w:t>
      </w:r>
    </w:p>
    <w:p w14:paraId="21F911F0" w14:textId="682936AD" w:rsidR="00BE6445" w:rsidRPr="00770A8C" w:rsidRDefault="009618C4"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FocusEconomics (2018). </w:t>
      </w:r>
      <w:r w:rsidRPr="00770A8C">
        <w:rPr>
          <w:rFonts w:ascii="Times New Roman" w:hAnsi="Times New Roman" w:cs="Times New Roman"/>
          <w:i/>
          <w:sz w:val="20"/>
          <w:szCs w:val="20"/>
          <w:lang w:val="en-US"/>
        </w:rPr>
        <w:t>The World's Top 10 Largest Economies</w:t>
      </w:r>
      <w:r w:rsidRPr="00770A8C">
        <w:rPr>
          <w:rFonts w:ascii="Times New Roman" w:hAnsi="Times New Roman" w:cs="Times New Roman"/>
          <w:sz w:val="20"/>
          <w:szCs w:val="20"/>
          <w:lang w:val="en-US"/>
        </w:rPr>
        <w:t xml:space="preserve">. Available at: </w:t>
      </w:r>
      <w:hyperlink r:id="rId13" w:history="1">
        <w:r w:rsidRPr="00770A8C">
          <w:rPr>
            <w:rStyle w:val="Hyperlink"/>
            <w:rFonts w:ascii="Times New Roman" w:hAnsi="Times New Roman" w:cs="Times New Roman"/>
            <w:color w:val="auto"/>
            <w:sz w:val="20"/>
            <w:szCs w:val="20"/>
            <w:lang w:val="en-US"/>
          </w:rPr>
          <w:t>https://www.focus-economics.com/blog/the-largest-economies-in-the-world</w:t>
        </w:r>
      </w:hyperlink>
      <w:r w:rsidRPr="00770A8C">
        <w:rPr>
          <w:rFonts w:ascii="Times New Roman" w:hAnsi="Times New Roman" w:cs="Times New Roman"/>
          <w:sz w:val="20"/>
          <w:szCs w:val="20"/>
          <w:lang w:val="en-US"/>
        </w:rPr>
        <w:t xml:space="preserve"> (accessed on February 11</w:t>
      </w:r>
      <w:r w:rsidRPr="00770A8C">
        <w:rPr>
          <w:rFonts w:ascii="Times New Roman" w:hAnsi="Times New Roman" w:cs="Times New Roman"/>
          <w:sz w:val="20"/>
          <w:szCs w:val="20"/>
          <w:vertAlign w:val="superscript"/>
          <w:lang w:val="en-US"/>
        </w:rPr>
        <w:t>th</w:t>
      </w:r>
      <w:r w:rsidRPr="00770A8C">
        <w:rPr>
          <w:rFonts w:ascii="Times New Roman" w:hAnsi="Times New Roman" w:cs="Times New Roman"/>
          <w:sz w:val="20"/>
          <w:szCs w:val="20"/>
          <w:lang w:val="en-US"/>
        </w:rPr>
        <w:t xml:space="preserve"> 2019).</w:t>
      </w:r>
    </w:p>
    <w:p w14:paraId="5C8318EF" w14:textId="36325924" w:rsidR="00F21E9A" w:rsidRPr="00770A8C" w:rsidRDefault="00F21E9A"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lastRenderedPageBreak/>
        <w:t xml:space="preserve">Fornell, C., &amp; Larcker, D. (1981). Evaluating structural equation models with unobservable variables and measurement error. </w:t>
      </w:r>
      <w:r w:rsidRPr="00770A8C">
        <w:rPr>
          <w:rFonts w:ascii="Times New Roman" w:hAnsi="Times New Roman" w:cs="Times New Roman"/>
          <w:i/>
          <w:iCs/>
          <w:sz w:val="20"/>
          <w:szCs w:val="20"/>
        </w:rPr>
        <w:t>Journal of Marketing Research</w:t>
      </w:r>
      <w:r w:rsidRPr="00770A8C">
        <w:rPr>
          <w:rFonts w:ascii="Times New Roman" w:hAnsi="Times New Roman" w:cs="Times New Roman"/>
          <w:sz w:val="20"/>
          <w:szCs w:val="20"/>
        </w:rPr>
        <w:t xml:space="preserve">, </w:t>
      </w:r>
      <w:r w:rsidRPr="00770A8C">
        <w:rPr>
          <w:rFonts w:ascii="Times New Roman" w:hAnsi="Times New Roman" w:cs="Times New Roman"/>
          <w:i/>
          <w:iCs/>
          <w:sz w:val="20"/>
          <w:szCs w:val="20"/>
        </w:rPr>
        <w:t>18</w:t>
      </w:r>
      <w:r w:rsidRPr="00770A8C">
        <w:rPr>
          <w:rFonts w:ascii="Times New Roman" w:hAnsi="Times New Roman" w:cs="Times New Roman"/>
          <w:sz w:val="20"/>
          <w:szCs w:val="20"/>
        </w:rPr>
        <w:t>(1), 39–50.</w:t>
      </w:r>
    </w:p>
    <w:p w14:paraId="5A5E0E61" w14:textId="001FBC2F" w:rsidR="0046080F" w:rsidRPr="00770A8C" w:rsidRDefault="0046080F"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Frank, A.G., Dalenogare, L.S., &amp; Ayala, N.F. (2019</w:t>
      </w:r>
      <w:r w:rsidR="00AF5153" w:rsidRPr="00770A8C">
        <w:rPr>
          <w:rFonts w:ascii="Times New Roman" w:hAnsi="Times New Roman" w:cs="Times New Roman"/>
          <w:sz w:val="20"/>
          <w:szCs w:val="20"/>
        </w:rPr>
        <w:t>a</w:t>
      </w:r>
      <w:r w:rsidRPr="00770A8C">
        <w:rPr>
          <w:rFonts w:ascii="Times New Roman" w:hAnsi="Times New Roman" w:cs="Times New Roman"/>
          <w:sz w:val="20"/>
          <w:szCs w:val="20"/>
        </w:rPr>
        <w:t>). Industry 4.0 technologies: Implementation patterns in manufacturing companies. </w:t>
      </w:r>
      <w:r w:rsidRPr="00770A8C">
        <w:rPr>
          <w:rFonts w:ascii="Times New Roman" w:hAnsi="Times New Roman" w:cs="Times New Roman"/>
          <w:i/>
          <w:iCs/>
          <w:sz w:val="20"/>
          <w:szCs w:val="20"/>
        </w:rPr>
        <w:t>International Journal of Production Economics</w:t>
      </w:r>
      <w:r w:rsidRPr="00770A8C">
        <w:rPr>
          <w:rFonts w:ascii="Times New Roman" w:hAnsi="Times New Roman" w:cs="Times New Roman"/>
          <w:sz w:val="20"/>
          <w:szCs w:val="20"/>
        </w:rPr>
        <w:t>, </w:t>
      </w:r>
      <w:r w:rsidRPr="00770A8C">
        <w:rPr>
          <w:rFonts w:ascii="Times New Roman" w:hAnsi="Times New Roman" w:cs="Times New Roman"/>
          <w:i/>
          <w:iCs/>
          <w:sz w:val="20"/>
          <w:szCs w:val="20"/>
        </w:rPr>
        <w:t>210</w:t>
      </w:r>
      <w:r w:rsidRPr="00770A8C">
        <w:rPr>
          <w:rFonts w:ascii="Times New Roman" w:hAnsi="Times New Roman" w:cs="Times New Roman"/>
          <w:sz w:val="20"/>
          <w:szCs w:val="20"/>
        </w:rPr>
        <w:t>, 15-26.</w:t>
      </w:r>
    </w:p>
    <w:p w14:paraId="7A397C0C" w14:textId="6903793F" w:rsidR="00F522D6" w:rsidRPr="00770A8C" w:rsidRDefault="00F522D6"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Frank, A.G., Mendes, G H., Ayala, N.F., &amp; Ghezzi, A. (2019</w:t>
      </w:r>
      <w:r w:rsidR="00AF5153" w:rsidRPr="00770A8C">
        <w:rPr>
          <w:rFonts w:ascii="Times New Roman" w:hAnsi="Times New Roman" w:cs="Times New Roman"/>
          <w:sz w:val="20"/>
          <w:szCs w:val="20"/>
        </w:rPr>
        <w:t>b</w:t>
      </w:r>
      <w:r w:rsidRPr="00770A8C">
        <w:rPr>
          <w:rFonts w:ascii="Times New Roman" w:hAnsi="Times New Roman" w:cs="Times New Roman"/>
          <w:sz w:val="20"/>
          <w:szCs w:val="20"/>
        </w:rPr>
        <w:t>). Servitization and Industry 4.0 convergence in the digital transformation of product firms: A business model innovation perspective. </w:t>
      </w:r>
      <w:r w:rsidRPr="00770A8C">
        <w:rPr>
          <w:rFonts w:ascii="Times New Roman" w:hAnsi="Times New Roman" w:cs="Times New Roman"/>
          <w:i/>
          <w:iCs/>
          <w:sz w:val="20"/>
          <w:szCs w:val="20"/>
        </w:rPr>
        <w:t>Technological Forecasting and Social Change</w:t>
      </w:r>
      <w:r w:rsidRPr="00770A8C">
        <w:rPr>
          <w:rFonts w:ascii="Times New Roman" w:hAnsi="Times New Roman" w:cs="Times New Roman"/>
          <w:sz w:val="20"/>
          <w:szCs w:val="20"/>
        </w:rPr>
        <w:t>, </w:t>
      </w:r>
      <w:r w:rsidRPr="00770A8C">
        <w:rPr>
          <w:rFonts w:ascii="Times New Roman" w:hAnsi="Times New Roman" w:cs="Times New Roman"/>
          <w:i/>
          <w:iCs/>
          <w:sz w:val="20"/>
          <w:szCs w:val="20"/>
        </w:rPr>
        <w:t>141</w:t>
      </w:r>
      <w:r w:rsidRPr="00770A8C">
        <w:rPr>
          <w:rFonts w:ascii="Times New Roman" w:hAnsi="Times New Roman" w:cs="Times New Roman"/>
          <w:sz w:val="20"/>
          <w:szCs w:val="20"/>
        </w:rPr>
        <w:t>, 341-351.</w:t>
      </w:r>
    </w:p>
    <w:p w14:paraId="6ABABD63" w14:textId="5A634F4E" w:rsidR="000C1797" w:rsidRPr="00770A8C" w:rsidRDefault="000C1797"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Frederico, G.F. (2021). Project Management for Supply Chains 4.0: A conceptual framework proposal based on PMBOK methodology. </w:t>
      </w:r>
      <w:r w:rsidRPr="00770A8C">
        <w:rPr>
          <w:rFonts w:ascii="Times New Roman" w:hAnsi="Times New Roman" w:cs="Times New Roman"/>
          <w:i/>
          <w:iCs/>
          <w:sz w:val="20"/>
          <w:szCs w:val="20"/>
        </w:rPr>
        <w:t>Operations Management Research</w:t>
      </w:r>
      <w:r w:rsidRPr="00770A8C">
        <w:rPr>
          <w:rFonts w:ascii="Times New Roman" w:hAnsi="Times New Roman" w:cs="Times New Roman"/>
          <w:sz w:val="20"/>
          <w:szCs w:val="20"/>
        </w:rPr>
        <w:t>, </w:t>
      </w:r>
      <w:r w:rsidRPr="00770A8C">
        <w:rPr>
          <w:rFonts w:ascii="Times New Roman" w:hAnsi="Times New Roman" w:cs="Times New Roman"/>
          <w:i/>
          <w:iCs/>
          <w:sz w:val="20"/>
          <w:szCs w:val="20"/>
        </w:rPr>
        <w:t>14</w:t>
      </w:r>
      <w:r w:rsidRPr="00770A8C">
        <w:rPr>
          <w:rFonts w:ascii="Times New Roman" w:hAnsi="Times New Roman" w:cs="Times New Roman"/>
          <w:sz w:val="20"/>
          <w:szCs w:val="20"/>
        </w:rPr>
        <w:t>(3), 434-450.</w:t>
      </w:r>
    </w:p>
    <w:p w14:paraId="620CF635" w14:textId="697C905A" w:rsidR="00F624CC" w:rsidRPr="00770A8C" w:rsidRDefault="00F624CC"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Frost, J. (2019). </w:t>
      </w:r>
      <w:r w:rsidRPr="00770A8C">
        <w:rPr>
          <w:rFonts w:ascii="Times New Roman" w:hAnsi="Times New Roman" w:cs="Times New Roman"/>
          <w:i/>
          <w:iCs/>
          <w:sz w:val="20"/>
          <w:szCs w:val="20"/>
        </w:rPr>
        <w:t>Regression analysis: An intuitive guide for using and interpreting linear models</w:t>
      </w:r>
      <w:r w:rsidRPr="00770A8C">
        <w:rPr>
          <w:rFonts w:ascii="Times New Roman" w:hAnsi="Times New Roman" w:cs="Times New Roman"/>
          <w:sz w:val="20"/>
          <w:szCs w:val="20"/>
        </w:rPr>
        <w:t>. Statis</w:t>
      </w:r>
      <w:r w:rsidR="008248A3" w:rsidRPr="00770A8C">
        <w:rPr>
          <w:rFonts w:ascii="Times New Roman" w:hAnsi="Times New Roman" w:cs="Times New Roman"/>
          <w:sz w:val="20"/>
          <w:szCs w:val="20"/>
        </w:rPr>
        <w:t>t</w:t>
      </w:r>
      <w:r w:rsidRPr="00770A8C">
        <w:rPr>
          <w:rFonts w:ascii="Times New Roman" w:hAnsi="Times New Roman" w:cs="Times New Roman"/>
          <w:sz w:val="20"/>
          <w:szCs w:val="20"/>
        </w:rPr>
        <w:t>ics By Jim Publishing, London.</w:t>
      </w:r>
    </w:p>
    <w:p w14:paraId="30A06CD5" w14:textId="40829534" w:rsidR="00D2560E" w:rsidRPr="00770A8C" w:rsidRDefault="00D2560E"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Garvin, D., Edmondson, A., &amp; Gino, F. (2008). Is yours a learning organization? </w:t>
      </w:r>
      <w:r w:rsidRPr="00770A8C">
        <w:rPr>
          <w:rFonts w:ascii="Times New Roman" w:hAnsi="Times New Roman" w:cs="Times New Roman"/>
          <w:i/>
          <w:sz w:val="20"/>
          <w:szCs w:val="20"/>
          <w:lang w:val="en-US"/>
        </w:rPr>
        <w:t>Harvard Business Review</w:t>
      </w:r>
      <w:r w:rsidRPr="00770A8C">
        <w:rPr>
          <w:rFonts w:ascii="Times New Roman" w:hAnsi="Times New Roman" w:cs="Times New Roman"/>
          <w:sz w:val="20"/>
          <w:szCs w:val="20"/>
          <w:lang w:val="en-US"/>
        </w:rPr>
        <w:t>, 86(3), 109-120.</w:t>
      </w:r>
    </w:p>
    <w:p w14:paraId="3B18181A" w14:textId="3F37E117" w:rsidR="004E0106" w:rsidRPr="00770A8C" w:rsidRDefault="004E0106"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Gasser, T., Muller, H.G., &amp; Mammitzsch, V. (1985). Kernels for nonparametric curve estimation. </w:t>
      </w:r>
      <w:r w:rsidRPr="00770A8C">
        <w:rPr>
          <w:rFonts w:ascii="Times New Roman" w:hAnsi="Times New Roman" w:cs="Times New Roman"/>
          <w:i/>
          <w:iCs/>
          <w:sz w:val="20"/>
          <w:szCs w:val="20"/>
        </w:rPr>
        <w:t>Journal of the Royal Statistical Society. Series B (Methodological)</w:t>
      </w:r>
      <w:r w:rsidRPr="00770A8C">
        <w:rPr>
          <w:rFonts w:ascii="Times New Roman" w:hAnsi="Times New Roman" w:cs="Times New Roman"/>
          <w:sz w:val="20"/>
          <w:szCs w:val="20"/>
        </w:rPr>
        <w:t>, 238-252.</w:t>
      </w:r>
    </w:p>
    <w:p w14:paraId="2F7E74EF" w14:textId="77777777" w:rsidR="00DA0F2F" w:rsidRPr="00770A8C" w:rsidRDefault="00DA0F2F" w:rsidP="00DA0F2F">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Ghadge, A., Kara, M.E., Moradlou, H., &amp; Goswami, M. (2020). The impact of Industry 4.0 implementation on supply chains. </w:t>
      </w:r>
      <w:r w:rsidRPr="00770A8C">
        <w:rPr>
          <w:rFonts w:ascii="Times New Roman" w:hAnsi="Times New Roman" w:cs="Times New Roman"/>
          <w:i/>
          <w:iCs/>
          <w:sz w:val="20"/>
          <w:szCs w:val="20"/>
        </w:rPr>
        <w:t>Journal of Manufacturing Technology Management</w:t>
      </w:r>
      <w:r w:rsidRPr="00770A8C">
        <w:rPr>
          <w:rFonts w:ascii="Times New Roman" w:hAnsi="Times New Roman" w:cs="Times New Roman"/>
          <w:sz w:val="20"/>
          <w:szCs w:val="20"/>
        </w:rPr>
        <w:t>, 31(4), 669-686.</w:t>
      </w:r>
    </w:p>
    <w:p w14:paraId="795E087F" w14:textId="42514F7D" w:rsidR="006E512E" w:rsidRPr="00770A8C" w:rsidRDefault="006E512E" w:rsidP="00131E16">
      <w:pPr>
        <w:spacing w:before="120" w:after="120" w:line="480" w:lineRule="auto"/>
        <w:jc w:val="both"/>
        <w:rPr>
          <w:rFonts w:ascii="Times New Roman" w:hAnsi="Times New Roman" w:cs="Times New Roman"/>
          <w:sz w:val="20"/>
          <w:szCs w:val="20"/>
          <w:lang w:val="en-GB"/>
        </w:rPr>
      </w:pPr>
      <w:r w:rsidRPr="00770A8C">
        <w:rPr>
          <w:rFonts w:ascii="Times New Roman" w:hAnsi="Times New Roman" w:cs="Times New Roman"/>
          <w:sz w:val="20"/>
          <w:szCs w:val="20"/>
        </w:rPr>
        <w:t xml:space="preserve">Gil, A., &amp; Carrillo, F. (2016). </w:t>
      </w:r>
      <w:r w:rsidRPr="00770A8C">
        <w:rPr>
          <w:rFonts w:ascii="Times New Roman" w:hAnsi="Times New Roman" w:cs="Times New Roman"/>
          <w:sz w:val="20"/>
          <w:szCs w:val="20"/>
          <w:lang w:val="en-GB"/>
        </w:rPr>
        <w:t xml:space="preserve">Knowledge transfer and the learning process in Spanish wineries. </w:t>
      </w:r>
      <w:r w:rsidRPr="00770A8C">
        <w:rPr>
          <w:rFonts w:ascii="Times New Roman" w:hAnsi="Times New Roman" w:cs="Times New Roman"/>
          <w:i/>
          <w:iCs/>
          <w:sz w:val="20"/>
          <w:szCs w:val="20"/>
          <w:lang w:val="en-GB"/>
        </w:rPr>
        <w:t>Knowledge Management Research &amp; Practice</w:t>
      </w:r>
      <w:r w:rsidRPr="00770A8C">
        <w:rPr>
          <w:rFonts w:ascii="Times New Roman" w:hAnsi="Times New Roman" w:cs="Times New Roman"/>
          <w:sz w:val="20"/>
          <w:szCs w:val="20"/>
          <w:lang w:val="en-GB"/>
        </w:rPr>
        <w:t>, 14(1), 60-68.</w:t>
      </w:r>
    </w:p>
    <w:p w14:paraId="6B77EF62" w14:textId="771472E8" w:rsidR="001C4C58" w:rsidRPr="00770A8C" w:rsidRDefault="001C4C58"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Grinstein, L., &amp; Lipsey, S.I. (2001). </w:t>
      </w:r>
      <w:r w:rsidRPr="00770A8C">
        <w:rPr>
          <w:rFonts w:ascii="Times New Roman" w:hAnsi="Times New Roman" w:cs="Times New Roman"/>
          <w:i/>
          <w:iCs/>
          <w:sz w:val="20"/>
          <w:szCs w:val="20"/>
        </w:rPr>
        <w:t>Encyclopedia of mathematics education</w:t>
      </w:r>
      <w:r w:rsidRPr="00770A8C">
        <w:rPr>
          <w:rFonts w:ascii="Times New Roman" w:hAnsi="Times New Roman" w:cs="Times New Roman"/>
          <w:sz w:val="20"/>
          <w:szCs w:val="20"/>
        </w:rPr>
        <w:t>. Routledge, London.</w:t>
      </w:r>
    </w:p>
    <w:p w14:paraId="10F92598" w14:textId="28B2B935" w:rsidR="009618C4" w:rsidRPr="00770A8C" w:rsidRDefault="009618C4"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Guimarães, M.C., Tortorella, G.L., Taboada, C.M., Godinho Filho, M., &amp; Martinez, F. (2021). Association between distribution centre design and contextual characteristics. </w:t>
      </w:r>
      <w:r w:rsidRPr="00770A8C">
        <w:rPr>
          <w:rFonts w:ascii="Times New Roman" w:hAnsi="Times New Roman" w:cs="Times New Roman"/>
          <w:i/>
          <w:iCs/>
          <w:sz w:val="20"/>
          <w:szCs w:val="20"/>
        </w:rPr>
        <w:t>Journal of Facilities Management</w:t>
      </w:r>
      <w:r w:rsidRPr="00770A8C">
        <w:rPr>
          <w:rFonts w:ascii="Times New Roman" w:hAnsi="Times New Roman" w:cs="Times New Roman"/>
          <w:sz w:val="20"/>
          <w:szCs w:val="20"/>
        </w:rPr>
        <w:t>, (forthcoming).</w:t>
      </w:r>
    </w:p>
    <w:p w14:paraId="4F03F572" w14:textId="1BE62C1C" w:rsidR="0041423A" w:rsidRPr="00770A8C" w:rsidRDefault="0041423A"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Hahn, M.H., Lee, K.C., &amp; Lee, D.S. (2015). Network structure, organizational learning culture, and employee creativity in system integration companies: The mediating effects of exploitation and exploration. </w:t>
      </w:r>
      <w:r w:rsidRPr="00770A8C">
        <w:rPr>
          <w:rFonts w:ascii="Times New Roman" w:hAnsi="Times New Roman" w:cs="Times New Roman"/>
          <w:i/>
          <w:iCs/>
          <w:sz w:val="20"/>
          <w:szCs w:val="20"/>
        </w:rPr>
        <w:t>Computers in Human Behavior</w:t>
      </w:r>
      <w:r w:rsidRPr="00770A8C">
        <w:rPr>
          <w:rFonts w:ascii="Times New Roman" w:hAnsi="Times New Roman" w:cs="Times New Roman"/>
          <w:sz w:val="20"/>
          <w:szCs w:val="20"/>
        </w:rPr>
        <w:t>, </w:t>
      </w:r>
      <w:r w:rsidRPr="00770A8C">
        <w:rPr>
          <w:rFonts w:ascii="Times New Roman" w:hAnsi="Times New Roman" w:cs="Times New Roman"/>
          <w:i/>
          <w:iCs/>
          <w:sz w:val="20"/>
          <w:szCs w:val="20"/>
        </w:rPr>
        <w:t>42</w:t>
      </w:r>
      <w:r w:rsidRPr="00770A8C">
        <w:rPr>
          <w:rFonts w:ascii="Times New Roman" w:hAnsi="Times New Roman" w:cs="Times New Roman"/>
          <w:sz w:val="20"/>
          <w:szCs w:val="20"/>
        </w:rPr>
        <w:t>, 167-175.</w:t>
      </w:r>
    </w:p>
    <w:p w14:paraId="29797375" w14:textId="0C525453" w:rsidR="001537A1" w:rsidRPr="00770A8C" w:rsidRDefault="001537A1"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lastRenderedPageBreak/>
        <w:t xml:space="preserve">Hair, J., Black, W., Babin, B., &amp; Anderson, R. (2014). </w:t>
      </w:r>
      <w:r w:rsidRPr="00770A8C">
        <w:rPr>
          <w:rFonts w:ascii="Times New Roman" w:hAnsi="Times New Roman" w:cs="Times New Roman"/>
          <w:i/>
          <w:sz w:val="20"/>
          <w:szCs w:val="20"/>
          <w:lang w:val="en-US"/>
        </w:rPr>
        <w:t>Multivariate data analysis</w:t>
      </w:r>
      <w:r w:rsidRPr="00770A8C">
        <w:rPr>
          <w:rFonts w:ascii="Times New Roman" w:hAnsi="Times New Roman" w:cs="Times New Roman"/>
          <w:sz w:val="20"/>
          <w:szCs w:val="20"/>
          <w:lang w:val="en-US"/>
        </w:rPr>
        <w:t>. Pearson New International Edition (vol. Seventh edition), Harlow, Essex, Pearson.</w:t>
      </w:r>
    </w:p>
    <w:p w14:paraId="1995376F" w14:textId="26322571" w:rsidR="006E512E" w:rsidRPr="00770A8C" w:rsidRDefault="006E512E"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Heraty, N. (2004), Towards an architecture of organization-led learning. </w:t>
      </w:r>
      <w:r w:rsidRPr="00770A8C">
        <w:rPr>
          <w:rFonts w:ascii="Times New Roman" w:hAnsi="Times New Roman" w:cs="Times New Roman"/>
          <w:i/>
          <w:sz w:val="20"/>
          <w:szCs w:val="20"/>
          <w:lang w:val="en-US"/>
        </w:rPr>
        <w:t>Human Resource Management Review</w:t>
      </w:r>
      <w:r w:rsidRPr="00770A8C">
        <w:rPr>
          <w:rFonts w:ascii="Times New Roman" w:hAnsi="Times New Roman" w:cs="Times New Roman"/>
          <w:sz w:val="20"/>
          <w:szCs w:val="20"/>
          <w:lang w:val="en-US"/>
        </w:rPr>
        <w:t>, 14, 449–472.</w:t>
      </w:r>
    </w:p>
    <w:p w14:paraId="6CD3219C" w14:textId="4BDCE912" w:rsidR="009356BE" w:rsidRPr="00770A8C" w:rsidRDefault="009356BE" w:rsidP="00131E16">
      <w:pPr>
        <w:spacing w:before="120" w:after="120" w:line="480" w:lineRule="auto"/>
        <w:jc w:val="both"/>
        <w:rPr>
          <w:rFonts w:ascii="Times New Roman" w:hAnsi="Times New Roman" w:cs="Times New Roman"/>
          <w:sz w:val="20"/>
          <w:szCs w:val="20"/>
          <w:lang w:val="pt-BR"/>
        </w:rPr>
      </w:pPr>
      <w:r w:rsidRPr="00770A8C">
        <w:rPr>
          <w:rFonts w:ascii="Times New Roman" w:hAnsi="Times New Roman" w:cs="Times New Roman"/>
          <w:sz w:val="20"/>
          <w:szCs w:val="20"/>
        </w:rPr>
        <w:t>Hermann, M., Pentek, T., &amp; Otto, B. (2016). Design principles for industrie 4.0 scenarios. In </w:t>
      </w:r>
      <w:r w:rsidRPr="00770A8C">
        <w:rPr>
          <w:rFonts w:ascii="Times New Roman" w:hAnsi="Times New Roman" w:cs="Times New Roman"/>
          <w:i/>
          <w:iCs/>
          <w:sz w:val="20"/>
          <w:szCs w:val="20"/>
        </w:rPr>
        <w:t>2016 49th Hawaii international conference on system sciences (HICSS)</w:t>
      </w:r>
      <w:r w:rsidRPr="00770A8C">
        <w:rPr>
          <w:rFonts w:ascii="Times New Roman" w:hAnsi="Times New Roman" w:cs="Times New Roman"/>
          <w:sz w:val="20"/>
          <w:szCs w:val="20"/>
        </w:rPr>
        <w:t xml:space="preserve"> (pp. 3928-3937). </w:t>
      </w:r>
      <w:r w:rsidRPr="00770A8C">
        <w:rPr>
          <w:rFonts w:ascii="Times New Roman" w:hAnsi="Times New Roman" w:cs="Times New Roman"/>
          <w:sz w:val="20"/>
          <w:szCs w:val="20"/>
          <w:lang w:val="pt-BR"/>
        </w:rPr>
        <w:t>IEEE.</w:t>
      </w:r>
    </w:p>
    <w:p w14:paraId="296A9E23" w14:textId="6F8C0746" w:rsidR="002B732A" w:rsidRPr="00770A8C" w:rsidRDefault="002B732A"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pt-BR"/>
        </w:rPr>
        <w:t xml:space="preserve">Himang, C., Ocampo, L., Obiso, J.J., Bongo, M., Caballes, S.A., Abellana, D.P., &amp; Deocaris, C. (2020). </w:t>
      </w:r>
      <w:r w:rsidRPr="00770A8C">
        <w:rPr>
          <w:rFonts w:ascii="Times New Roman" w:hAnsi="Times New Roman" w:cs="Times New Roman"/>
          <w:sz w:val="20"/>
          <w:szCs w:val="20"/>
        </w:rPr>
        <w:t>Defining stages of the Industry 4.0 adoption via indicator sets. </w:t>
      </w:r>
      <w:r w:rsidRPr="00770A8C">
        <w:rPr>
          <w:rFonts w:ascii="Times New Roman" w:hAnsi="Times New Roman" w:cs="Times New Roman"/>
          <w:i/>
          <w:iCs/>
          <w:sz w:val="20"/>
          <w:szCs w:val="20"/>
        </w:rPr>
        <w:t>Engineering Management in Production and Services</w:t>
      </w:r>
      <w:r w:rsidRPr="00770A8C">
        <w:rPr>
          <w:rFonts w:ascii="Times New Roman" w:hAnsi="Times New Roman" w:cs="Times New Roman"/>
          <w:sz w:val="20"/>
          <w:szCs w:val="20"/>
        </w:rPr>
        <w:t>, </w:t>
      </w:r>
      <w:r w:rsidRPr="00770A8C">
        <w:rPr>
          <w:rFonts w:ascii="Times New Roman" w:hAnsi="Times New Roman" w:cs="Times New Roman"/>
          <w:i/>
          <w:iCs/>
          <w:sz w:val="20"/>
          <w:szCs w:val="20"/>
        </w:rPr>
        <w:t>12</w:t>
      </w:r>
      <w:r w:rsidRPr="00770A8C">
        <w:rPr>
          <w:rFonts w:ascii="Times New Roman" w:hAnsi="Times New Roman" w:cs="Times New Roman"/>
          <w:sz w:val="20"/>
          <w:szCs w:val="20"/>
        </w:rPr>
        <w:t>(2).</w:t>
      </w:r>
    </w:p>
    <w:p w14:paraId="4B2991C4" w14:textId="718C8E05" w:rsidR="00B252AA" w:rsidRPr="00770A8C" w:rsidRDefault="00B252AA"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Hoe, S.L., &amp; McShane, S. (2010). Structural and informal knowledge acquisition and dissemination in organizational learning: an exploratory analysis.</w:t>
      </w:r>
      <w:r w:rsidRPr="00770A8C">
        <w:rPr>
          <w:rFonts w:ascii="Times New Roman" w:hAnsi="Times New Roman" w:cs="Times New Roman"/>
          <w:i/>
          <w:iCs/>
          <w:sz w:val="20"/>
          <w:szCs w:val="20"/>
        </w:rPr>
        <w:t xml:space="preserve"> The Learning Organization</w:t>
      </w:r>
      <w:r w:rsidRPr="00770A8C">
        <w:rPr>
          <w:rFonts w:ascii="Times New Roman" w:hAnsi="Times New Roman" w:cs="Times New Roman"/>
          <w:sz w:val="20"/>
          <w:szCs w:val="20"/>
        </w:rPr>
        <w:t>, 17(4), 364-386.</w:t>
      </w:r>
    </w:p>
    <w:p w14:paraId="398E81D0" w14:textId="7733471D" w:rsidR="00B63AFF" w:rsidRPr="00770A8C" w:rsidRDefault="00B63AFF"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Hsu, S.H. (2007). Human capital, organizational learning, network resources and organizational innovativeness. </w:t>
      </w:r>
      <w:r w:rsidRPr="00770A8C">
        <w:rPr>
          <w:rFonts w:ascii="Times New Roman" w:hAnsi="Times New Roman" w:cs="Times New Roman"/>
          <w:i/>
          <w:iCs/>
          <w:sz w:val="20"/>
          <w:szCs w:val="20"/>
        </w:rPr>
        <w:t>Total Quality Management &amp; Business Excellence</w:t>
      </w:r>
      <w:r w:rsidRPr="00770A8C">
        <w:rPr>
          <w:rFonts w:ascii="Times New Roman" w:hAnsi="Times New Roman" w:cs="Times New Roman"/>
          <w:sz w:val="20"/>
          <w:szCs w:val="20"/>
        </w:rPr>
        <w:t>, </w:t>
      </w:r>
      <w:r w:rsidRPr="00770A8C">
        <w:rPr>
          <w:rFonts w:ascii="Times New Roman" w:hAnsi="Times New Roman" w:cs="Times New Roman"/>
          <w:i/>
          <w:iCs/>
          <w:sz w:val="20"/>
          <w:szCs w:val="20"/>
        </w:rPr>
        <w:t>18</w:t>
      </w:r>
      <w:r w:rsidRPr="00770A8C">
        <w:rPr>
          <w:rFonts w:ascii="Times New Roman" w:hAnsi="Times New Roman" w:cs="Times New Roman"/>
          <w:sz w:val="20"/>
          <w:szCs w:val="20"/>
        </w:rPr>
        <w:t>(9), 983-998.</w:t>
      </w:r>
    </w:p>
    <w:p w14:paraId="3A5BED97" w14:textId="080EC454" w:rsidR="007B1DED" w:rsidRPr="00770A8C" w:rsidRDefault="007B1DED"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Hu, L., &amp; Bentler, P. (1999), Cut</w:t>
      </w:r>
      <w:r w:rsidR="00274FD3" w:rsidRPr="00770A8C">
        <w:rPr>
          <w:rFonts w:ascii="Times New Roman" w:hAnsi="Times New Roman" w:cs="Times New Roman"/>
          <w:sz w:val="20"/>
          <w:szCs w:val="20"/>
          <w:lang w:val="en-US"/>
        </w:rPr>
        <w:t>-</w:t>
      </w:r>
      <w:r w:rsidRPr="00770A8C">
        <w:rPr>
          <w:rFonts w:ascii="Times New Roman" w:hAnsi="Times New Roman" w:cs="Times New Roman"/>
          <w:sz w:val="20"/>
          <w:szCs w:val="20"/>
          <w:lang w:val="en-US"/>
        </w:rPr>
        <w:t xml:space="preserve">off criteria for fit indexes in covariance structure analysis: conventional criteria versus new alternatives. </w:t>
      </w:r>
      <w:r w:rsidRPr="00770A8C">
        <w:rPr>
          <w:rFonts w:ascii="Times New Roman" w:hAnsi="Times New Roman" w:cs="Times New Roman"/>
          <w:i/>
          <w:sz w:val="20"/>
          <w:szCs w:val="20"/>
          <w:lang w:val="en-US"/>
        </w:rPr>
        <w:t>Structural Equation Modeling</w:t>
      </w:r>
      <w:r w:rsidRPr="00770A8C">
        <w:rPr>
          <w:rFonts w:ascii="Times New Roman" w:hAnsi="Times New Roman" w:cs="Times New Roman"/>
          <w:sz w:val="20"/>
          <w:szCs w:val="20"/>
          <w:lang w:val="en-US"/>
        </w:rPr>
        <w:t>, 6, 1-55.</w:t>
      </w:r>
    </w:p>
    <w:p w14:paraId="19D084B3" w14:textId="303A88AB" w:rsidR="001843CA" w:rsidRPr="00770A8C" w:rsidRDefault="001843CA"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Huber, G., &amp; Power, D. (1985). Retrospective reports of strategic-level managers: guidelines for increasing their accuracy. </w:t>
      </w:r>
      <w:r w:rsidRPr="00770A8C">
        <w:rPr>
          <w:rFonts w:ascii="Times New Roman" w:hAnsi="Times New Roman" w:cs="Times New Roman"/>
          <w:i/>
          <w:sz w:val="20"/>
          <w:szCs w:val="20"/>
          <w:lang w:val="en-US"/>
        </w:rPr>
        <w:t>Strategic Management Journal</w:t>
      </w:r>
      <w:r w:rsidRPr="00770A8C">
        <w:rPr>
          <w:rFonts w:ascii="Times New Roman" w:hAnsi="Times New Roman" w:cs="Times New Roman"/>
          <w:sz w:val="20"/>
          <w:szCs w:val="20"/>
          <w:lang w:val="en-US"/>
        </w:rPr>
        <w:t>, 6, 171-180.</w:t>
      </w:r>
    </w:p>
    <w:p w14:paraId="1C4B859C" w14:textId="66847370" w:rsidR="000C1797" w:rsidRPr="00770A8C" w:rsidRDefault="000C1797"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Irfan, M., Wang, M., &amp; Akhtar, N. (2019). Impact of IT capabilities on supply chain capabilities and organizational agility: a dynamic capability view. </w:t>
      </w:r>
      <w:r w:rsidRPr="00770A8C">
        <w:rPr>
          <w:rFonts w:ascii="Times New Roman" w:hAnsi="Times New Roman" w:cs="Times New Roman"/>
          <w:i/>
          <w:iCs/>
          <w:sz w:val="20"/>
          <w:szCs w:val="20"/>
        </w:rPr>
        <w:t>Operations Management Research</w:t>
      </w:r>
      <w:r w:rsidRPr="00770A8C">
        <w:rPr>
          <w:rFonts w:ascii="Times New Roman" w:hAnsi="Times New Roman" w:cs="Times New Roman"/>
          <w:sz w:val="20"/>
          <w:szCs w:val="20"/>
        </w:rPr>
        <w:t>, </w:t>
      </w:r>
      <w:r w:rsidRPr="00770A8C">
        <w:rPr>
          <w:rFonts w:ascii="Times New Roman" w:hAnsi="Times New Roman" w:cs="Times New Roman"/>
          <w:i/>
          <w:iCs/>
          <w:sz w:val="20"/>
          <w:szCs w:val="20"/>
        </w:rPr>
        <w:t>12</w:t>
      </w:r>
      <w:r w:rsidRPr="00770A8C">
        <w:rPr>
          <w:rFonts w:ascii="Times New Roman" w:hAnsi="Times New Roman" w:cs="Times New Roman"/>
          <w:sz w:val="20"/>
          <w:szCs w:val="20"/>
        </w:rPr>
        <w:t>(3), 113-128.</w:t>
      </w:r>
    </w:p>
    <w:p w14:paraId="06F8A064" w14:textId="21538615" w:rsidR="004E0106" w:rsidRPr="00770A8C" w:rsidRDefault="004E0106"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Jacoby, W.G. (2000). Loess: a nonparametric, graphical tool for depicting relationships between variables. </w:t>
      </w:r>
      <w:r w:rsidRPr="00770A8C">
        <w:rPr>
          <w:rFonts w:ascii="Times New Roman" w:hAnsi="Times New Roman" w:cs="Times New Roman"/>
          <w:i/>
          <w:iCs/>
          <w:sz w:val="20"/>
          <w:szCs w:val="20"/>
        </w:rPr>
        <w:t>Electoral Studies</w:t>
      </w:r>
      <w:r w:rsidRPr="00770A8C">
        <w:rPr>
          <w:rFonts w:ascii="Times New Roman" w:hAnsi="Times New Roman" w:cs="Times New Roman"/>
          <w:sz w:val="20"/>
          <w:szCs w:val="20"/>
        </w:rPr>
        <w:t>, </w:t>
      </w:r>
      <w:r w:rsidRPr="00770A8C">
        <w:rPr>
          <w:rFonts w:ascii="Times New Roman" w:hAnsi="Times New Roman" w:cs="Times New Roman"/>
          <w:i/>
          <w:iCs/>
          <w:sz w:val="20"/>
          <w:szCs w:val="20"/>
        </w:rPr>
        <w:t>19</w:t>
      </w:r>
      <w:r w:rsidRPr="00770A8C">
        <w:rPr>
          <w:rFonts w:ascii="Times New Roman" w:hAnsi="Times New Roman" w:cs="Times New Roman"/>
          <w:sz w:val="20"/>
          <w:szCs w:val="20"/>
        </w:rPr>
        <w:t>(4), 577-613.</w:t>
      </w:r>
    </w:p>
    <w:p w14:paraId="23F5F376" w14:textId="5845C08C" w:rsidR="007B1DED" w:rsidRPr="00770A8C" w:rsidRDefault="007B1DED"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James S. (2002). </w:t>
      </w:r>
      <w:r w:rsidRPr="00770A8C">
        <w:rPr>
          <w:rFonts w:ascii="Times New Roman" w:hAnsi="Times New Roman" w:cs="Times New Roman"/>
          <w:i/>
          <w:sz w:val="20"/>
          <w:szCs w:val="20"/>
          <w:lang w:val="en-US"/>
        </w:rPr>
        <w:t>Applied Multivariate Statistics for the Social Sciences</w:t>
      </w:r>
      <w:r w:rsidRPr="00770A8C">
        <w:rPr>
          <w:rFonts w:ascii="Times New Roman" w:hAnsi="Times New Roman" w:cs="Times New Roman"/>
          <w:sz w:val="20"/>
          <w:szCs w:val="20"/>
          <w:lang w:val="en-US"/>
        </w:rPr>
        <w:t>. Lawrence Erlbaum Associates, Inc., Mahwah, NJ.</w:t>
      </w:r>
    </w:p>
    <w:p w14:paraId="0BFB6F29" w14:textId="5C8B9B3F" w:rsidR="00164395" w:rsidRPr="00770A8C" w:rsidRDefault="00164395" w:rsidP="00131E16">
      <w:pPr>
        <w:spacing w:before="120" w:after="120" w:line="480" w:lineRule="auto"/>
        <w:jc w:val="both"/>
        <w:rPr>
          <w:rFonts w:ascii="Times New Roman" w:hAnsi="Times New Roman" w:cs="Times New Roman"/>
          <w:sz w:val="20"/>
          <w:szCs w:val="20"/>
          <w:lang w:val="en-US"/>
        </w:rPr>
      </w:pPr>
      <w:bookmarkStart w:id="2" w:name="_Hlk81291115"/>
      <w:r w:rsidRPr="00770A8C">
        <w:rPr>
          <w:rFonts w:ascii="Times New Roman" w:hAnsi="Times New Roman" w:cs="Times New Roman"/>
          <w:sz w:val="20"/>
          <w:szCs w:val="20"/>
        </w:rPr>
        <w:t>Kane, G., &amp; Alavi, M. (2007). Information technology and organizational learning: An investigation of exploration and exploitation processes. </w:t>
      </w:r>
      <w:r w:rsidRPr="00770A8C">
        <w:rPr>
          <w:rFonts w:ascii="Times New Roman" w:hAnsi="Times New Roman" w:cs="Times New Roman"/>
          <w:i/>
          <w:iCs/>
          <w:sz w:val="20"/>
          <w:szCs w:val="20"/>
        </w:rPr>
        <w:t>Organization Science</w:t>
      </w:r>
      <w:r w:rsidRPr="00770A8C">
        <w:rPr>
          <w:rFonts w:ascii="Times New Roman" w:hAnsi="Times New Roman" w:cs="Times New Roman"/>
          <w:sz w:val="20"/>
          <w:szCs w:val="20"/>
        </w:rPr>
        <w:t>, </w:t>
      </w:r>
      <w:r w:rsidRPr="00770A8C">
        <w:rPr>
          <w:rFonts w:ascii="Times New Roman" w:hAnsi="Times New Roman" w:cs="Times New Roman"/>
          <w:i/>
          <w:iCs/>
          <w:sz w:val="20"/>
          <w:szCs w:val="20"/>
        </w:rPr>
        <w:t>18</w:t>
      </w:r>
      <w:r w:rsidRPr="00770A8C">
        <w:rPr>
          <w:rFonts w:ascii="Times New Roman" w:hAnsi="Times New Roman" w:cs="Times New Roman"/>
          <w:sz w:val="20"/>
          <w:szCs w:val="20"/>
        </w:rPr>
        <w:t>(5), 796-812.</w:t>
      </w:r>
    </w:p>
    <w:p w14:paraId="347FE5B9" w14:textId="4D4C4277" w:rsidR="00F522D6" w:rsidRPr="00770A8C" w:rsidRDefault="00F522D6"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Kayikci, Y., Subramanian, N., Dora, M., &amp; Bhatia, M.S. (2020). Food supply chain in the era of Industry 4.0: Blockchain technology implementation opportunities and impediments from the perspective of people, process, performance, and technology. </w:t>
      </w:r>
      <w:r w:rsidRPr="00770A8C">
        <w:rPr>
          <w:rFonts w:ascii="Times New Roman" w:hAnsi="Times New Roman" w:cs="Times New Roman"/>
          <w:i/>
          <w:iCs/>
          <w:sz w:val="20"/>
          <w:szCs w:val="20"/>
        </w:rPr>
        <w:t>Production Planning &amp; Control</w:t>
      </w:r>
      <w:r w:rsidRPr="00770A8C">
        <w:rPr>
          <w:rFonts w:ascii="Times New Roman" w:hAnsi="Times New Roman" w:cs="Times New Roman"/>
          <w:sz w:val="20"/>
          <w:szCs w:val="20"/>
        </w:rPr>
        <w:t>, (forthcoming).</w:t>
      </w:r>
    </w:p>
    <w:p w14:paraId="77433C05" w14:textId="6DCE3CFE" w:rsidR="00B546FD" w:rsidRPr="00770A8C" w:rsidRDefault="00B546FD"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lastRenderedPageBreak/>
        <w:t>Khan, S.A.R., Godil, D.I., Jabbour, C.J.C., Shujaat, S., Razzaq, A., &amp; Yu, Z. (2021d). Green data analytics, blockchain technology for sustainable development, and sustainable supply chain practices: evidence from small and medium enterprises. </w:t>
      </w:r>
      <w:r w:rsidRPr="00770A8C">
        <w:rPr>
          <w:rFonts w:ascii="Times New Roman" w:hAnsi="Times New Roman" w:cs="Times New Roman"/>
          <w:i/>
          <w:iCs/>
          <w:sz w:val="20"/>
          <w:szCs w:val="20"/>
        </w:rPr>
        <w:t>Annals of Operations Research</w:t>
      </w:r>
      <w:r w:rsidRPr="00770A8C">
        <w:rPr>
          <w:rFonts w:ascii="Times New Roman" w:hAnsi="Times New Roman" w:cs="Times New Roman"/>
          <w:sz w:val="20"/>
          <w:szCs w:val="20"/>
        </w:rPr>
        <w:t>, 1-25.</w:t>
      </w:r>
    </w:p>
    <w:p w14:paraId="371A6AA9" w14:textId="6AD7E398" w:rsidR="00FC7B5A" w:rsidRPr="00770A8C" w:rsidRDefault="00FC7B5A"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Khan, S.A.R., Ponce, P., Tanveer, M., Aguirre-Padilla, N., Mahmood, H., &amp; Shah, S.A.A. (2021</w:t>
      </w:r>
      <w:r w:rsidR="00EA4621" w:rsidRPr="00770A8C">
        <w:rPr>
          <w:rFonts w:ascii="Times New Roman" w:hAnsi="Times New Roman" w:cs="Times New Roman"/>
          <w:sz w:val="20"/>
          <w:szCs w:val="20"/>
        </w:rPr>
        <w:t>a</w:t>
      </w:r>
      <w:r w:rsidRPr="00770A8C">
        <w:rPr>
          <w:rFonts w:ascii="Times New Roman" w:hAnsi="Times New Roman" w:cs="Times New Roman"/>
          <w:sz w:val="20"/>
          <w:szCs w:val="20"/>
        </w:rPr>
        <w:t>). Technological innovation and circular economy practices: Business strategies to mitigate the effects of COVID-19. </w:t>
      </w:r>
      <w:r w:rsidRPr="00770A8C">
        <w:rPr>
          <w:rFonts w:ascii="Times New Roman" w:hAnsi="Times New Roman" w:cs="Times New Roman"/>
          <w:i/>
          <w:iCs/>
          <w:sz w:val="20"/>
          <w:szCs w:val="20"/>
        </w:rPr>
        <w:t>Sustainability</w:t>
      </w:r>
      <w:r w:rsidRPr="00770A8C">
        <w:rPr>
          <w:rFonts w:ascii="Times New Roman" w:hAnsi="Times New Roman" w:cs="Times New Roman"/>
          <w:sz w:val="20"/>
          <w:szCs w:val="20"/>
        </w:rPr>
        <w:t>, </w:t>
      </w:r>
      <w:r w:rsidRPr="00770A8C">
        <w:rPr>
          <w:rFonts w:ascii="Times New Roman" w:hAnsi="Times New Roman" w:cs="Times New Roman"/>
          <w:i/>
          <w:iCs/>
          <w:sz w:val="20"/>
          <w:szCs w:val="20"/>
        </w:rPr>
        <w:t>13</w:t>
      </w:r>
      <w:r w:rsidRPr="00770A8C">
        <w:rPr>
          <w:rFonts w:ascii="Times New Roman" w:hAnsi="Times New Roman" w:cs="Times New Roman"/>
          <w:sz w:val="20"/>
          <w:szCs w:val="20"/>
        </w:rPr>
        <w:t>(15), 8479.</w:t>
      </w:r>
    </w:p>
    <w:p w14:paraId="7807F509" w14:textId="60613059" w:rsidR="00B546FD" w:rsidRPr="00770A8C" w:rsidRDefault="00B546FD"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Khan, S.A.R., Ponce, P., Thomas, G., Yu, Z., Al-Ahmadi, M.S., &amp; Tanveer, M. (2021c). Digital technologies, circular economy practices and environmental policies in the era of COVID-19. </w:t>
      </w:r>
      <w:r w:rsidRPr="00770A8C">
        <w:rPr>
          <w:rFonts w:ascii="Times New Roman" w:hAnsi="Times New Roman" w:cs="Times New Roman"/>
          <w:i/>
          <w:iCs/>
          <w:sz w:val="20"/>
          <w:szCs w:val="20"/>
        </w:rPr>
        <w:t>Sustainability</w:t>
      </w:r>
      <w:r w:rsidRPr="00770A8C">
        <w:rPr>
          <w:rFonts w:ascii="Times New Roman" w:hAnsi="Times New Roman" w:cs="Times New Roman"/>
          <w:sz w:val="20"/>
          <w:szCs w:val="20"/>
        </w:rPr>
        <w:t>, </w:t>
      </w:r>
      <w:r w:rsidRPr="00770A8C">
        <w:rPr>
          <w:rFonts w:ascii="Times New Roman" w:hAnsi="Times New Roman" w:cs="Times New Roman"/>
          <w:i/>
          <w:iCs/>
          <w:sz w:val="20"/>
          <w:szCs w:val="20"/>
        </w:rPr>
        <w:t>13</w:t>
      </w:r>
      <w:r w:rsidRPr="00770A8C">
        <w:rPr>
          <w:rFonts w:ascii="Times New Roman" w:hAnsi="Times New Roman" w:cs="Times New Roman"/>
          <w:sz w:val="20"/>
          <w:szCs w:val="20"/>
        </w:rPr>
        <w:t>(22), 12790.</w:t>
      </w:r>
    </w:p>
    <w:p w14:paraId="3258AD3B" w14:textId="0A9BE4F4" w:rsidR="00EA4621" w:rsidRPr="00770A8C" w:rsidRDefault="00EA4621"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Khan, S.A.R., Razzaq, A., Yu, Z., &amp; Miller, S. (2021b). Industry 4.0 and circular economy practices: A new era business strategies for environmental sustainability. </w:t>
      </w:r>
      <w:r w:rsidRPr="00770A8C">
        <w:rPr>
          <w:rFonts w:ascii="Times New Roman" w:hAnsi="Times New Roman" w:cs="Times New Roman"/>
          <w:i/>
          <w:iCs/>
          <w:sz w:val="20"/>
          <w:szCs w:val="20"/>
        </w:rPr>
        <w:t>Business Strategy and the Environment</w:t>
      </w:r>
      <w:r w:rsidRPr="00770A8C">
        <w:rPr>
          <w:rFonts w:ascii="Times New Roman" w:hAnsi="Times New Roman" w:cs="Times New Roman"/>
          <w:sz w:val="20"/>
          <w:szCs w:val="20"/>
        </w:rPr>
        <w:t>, </w:t>
      </w:r>
      <w:r w:rsidRPr="00770A8C">
        <w:rPr>
          <w:rFonts w:ascii="Times New Roman" w:hAnsi="Times New Roman" w:cs="Times New Roman"/>
          <w:i/>
          <w:iCs/>
          <w:sz w:val="20"/>
          <w:szCs w:val="20"/>
        </w:rPr>
        <w:t>30</w:t>
      </w:r>
      <w:r w:rsidRPr="00770A8C">
        <w:rPr>
          <w:rFonts w:ascii="Times New Roman" w:hAnsi="Times New Roman" w:cs="Times New Roman"/>
          <w:sz w:val="20"/>
          <w:szCs w:val="20"/>
        </w:rPr>
        <w:t>(8), 4001-4014.</w:t>
      </w:r>
    </w:p>
    <w:p w14:paraId="0B03AD31" w14:textId="7A4666E0" w:rsidR="00FC7B5A" w:rsidRPr="00770A8C" w:rsidRDefault="00FC7B5A" w:rsidP="00FC7B5A">
      <w:pPr>
        <w:spacing w:before="120" w:after="120" w:line="480" w:lineRule="auto"/>
        <w:jc w:val="both"/>
        <w:rPr>
          <w:rFonts w:ascii="Times New Roman" w:hAnsi="Times New Roman" w:cs="Times New Roman"/>
          <w:bCs/>
          <w:sz w:val="20"/>
          <w:szCs w:val="20"/>
        </w:rPr>
      </w:pPr>
      <w:r w:rsidRPr="00770A8C">
        <w:rPr>
          <w:rFonts w:ascii="Times New Roman" w:hAnsi="Times New Roman" w:cs="Times New Roman"/>
          <w:bCs/>
          <w:sz w:val="20"/>
          <w:szCs w:val="20"/>
        </w:rPr>
        <w:t>Khan, S.A.R., Yu, Z., Sarwat, S., Godil, D.I., Amin, S., &amp; Shujaat, S. (2022</w:t>
      </w:r>
      <w:r w:rsidR="00EA4621" w:rsidRPr="00770A8C">
        <w:rPr>
          <w:rFonts w:ascii="Times New Roman" w:hAnsi="Times New Roman" w:cs="Times New Roman"/>
          <w:bCs/>
          <w:sz w:val="20"/>
          <w:szCs w:val="20"/>
        </w:rPr>
        <w:t>a</w:t>
      </w:r>
      <w:r w:rsidRPr="00770A8C">
        <w:rPr>
          <w:rFonts w:ascii="Times New Roman" w:hAnsi="Times New Roman" w:cs="Times New Roman"/>
          <w:bCs/>
          <w:sz w:val="20"/>
          <w:szCs w:val="20"/>
        </w:rPr>
        <w:t>). The role of block chain technology in circular economy practices to improve organisational performance. </w:t>
      </w:r>
      <w:r w:rsidRPr="00770A8C">
        <w:rPr>
          <w:rFonts w:ascii="Times New Roman" w:hAnsi="Times New Roman" w:cs="Times New Roman"/>
          <w:bCs/>
          <w:i/>
          <w:iCs/>
          <w:sz w:val="20"/>
          <w:szCs w:val="20"/>
        </w:rPr>
        <w:t>International Journal of Logistics Research and Applications</w:t>
      </w:r>
      <w:r w:rsidRPr="00770A8C">
        <w:rPr>
          <w:rFonts w:ascii="Times New Roman" w:hAnsi="Times New Roman" w:cs="Times New Roman"/>
          <w:bCs/>
          <w:sz w:val="20"/>
          <w:szCs w:val="20"/>
        </w:rPr>
        <w:t>, </w:t>
      </w:r>
      <w:r w:rsidRPr="00770A8C">
        <w:rPr>
          <w:rFonts w:ascii="Times New Roman" w:hAnsi="Times New Roman" w:cs="Times New Roman"/>
          <w:bCs/>
          <w:i/>
          <w:iCs/>
          <w:sz w:val="20"/>
          <w:szCs w:val="20"/>
        </w:rPr>
        <w:t>25</w:t>
      </w:r>
      <w:r w:rsidRPr="00770A8C">
        <w:rPr>
          <w:rFonts w:ascii="Times New Roman" w:hAnsi="Times New Roman" w:cs="Times New Roman"/>
          <w:bCs/>
          <w:sz w:val="20"/>
          <w:szCs w:val="20"/>
        </w:rPr>
        <w:t>(4-5), 605-622.</w:t>
      </w:r>
    </w:p>
    <w:p w14:paraId="7460E420" w14:textId="701D9D82" w:rsidR="00EA4621" w:rsidRPr="00770A8C" w:rsidRDefault="00EA4621" w:rsidP="00FC7B5A">
      <w:pPr>
        <w:spacing w:before="120" w:after="120" w:line="480" w:lineRule="auto"/>
        <w:jc w:val="both"/>
        <w:rPr>
          <w:rFonts w:ascii="Times New Roman" w:hAnsi="Times New Roman" w:cs="Times New Roman"/>
          <w:bCs/>
          <w:sz w:val="20"/>
          <w:szCs w:val="20"/>
          <w:lang w:val="en-US"/>
        </w:rPr>
      </w:pPr>
      <w:r w:rsidRPr="00770A8C">
        <w:rPr>
          <w:rFonts w:ascii="Times New Roman" w:hAnsi="Times New Roman" w:cs="Times New Roman"/>
          <w:bCs/>
          <w:sz w:val="20"/>
          <w:szCs w:val="20"/>
          <w:lang w:val="en-US"/>
        </w:rPr>
        <w:t xml:space="preserve">Khan, S.A.R., Yu, Z., Umar, M., Jabbour, A.B. &amp; Mor, R.S. (2022b). Tackling post-pandemic challenges with digital technologies: an empirical study. </w:t>
      </w:r>
      <w:r w:rsidRPr="00770A8C">
        <w:rPr>
          <w:rFonts w:ascii="Times New Roman" w:hAnsi="Times New Roman" w:cs="Times New Roman"/>
          <w:bCs/>
          <w:i/>
          <w:iCs/>
          <w:sz w:val="20"/>
          <w:szCs w:val="20"/>
          <w:lang w:val="en-US"/>
        </w:rPr>
        <w:t>Journal of Enterprise Information Management</w:t>
      </w:r>
      <w:r w:rsidRPr="00770A8C">
        <w:rPr>
          <w:rFonts w:ascii="Times New Roman" w:hAnsi="Times New Roman" w:cs="Times New Roman"/>
          <w:bCs/>
          <w:sz w:val="20"/>
          <w:szCs w:val="20"/>
          <w:lang w:val="en-US"/>
        </w:rPr>
        <w:t>, 35(1), 36-57.</w:t>
      </w:r>
    </w:p>
    <w:p w14:paraId="3BB578E0" w14:textId="4A5196FE" w:rsidR="00774B5E" w:rsidRPr="00770A8C" w:rsidRDefault="00774B5E"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Kim, Y., &amp; Marsick. V. (2013). Using the DLOQ to support learning in Republic of Korea SMEs. </w:t>
      </w:r>
      <w:r w:rsidRPr="00770A8C">
        <w:rPr>
          <w:rFonts w:ascii="Times New Roman" w:hAnsi="Times New Roman" w:cs="Times New Roman"/>
          <w:i/>
          <w:sz w:val="20"/>
          <w:szCs w:val="20"/>
          <w:lang w:val="en-US"/>
        </w:rPr>
        <w:t>Advances in Development Human Resources</w:t>
      </w:r>
      <w:r w:rsidRPr="00770A8C">
        <w:rPr>
          <w:rFonts w:ascii="Times New Roman" w:hAnsi="Times New Roman" w:cs="Times New Roman"/>
          <w:sz w:val="20"/>
          <w:szCs w:val="20"/>
          <w:lang w:val="en-US"/>
        </w:rPr>
        <w:t xml:space="preserve">, </w:t>
      </w:r>
      <w:r w:rsidRPr="00770A8C">
        <w:rPr>
          <w:rFonts w:ascii="Times New Roman" w:hAnsi="Times New Roman" w:cs="Times New Roman"/>
          <w:bCs/>
          <w:sz w:val="20"/>
          <w:szCs w:val="20"/>
          <w:lang w:val="en-US"/>
        </w:rPr>
        <w:t>20</w:t>
      </w:r>
      <w:r w:rsidRPr="00770A8C">
        <w:rPr>
          <w:rFonts w:ascii="Times New Roman" w:hAnsi="Times New Roman" w:cs="Times New Roman"/>
          <w:sz w:val="20"/>
          <w:szCs w:val="20"/>
          <w:lang w:val="en-US"/>
        </w:rPr>
        <w:t>, 1-15.</w:t>
      </w:r>
    </w:p>
    <w:p w14:paraId="61246AB2" w14:textId="77777777" w:rsidR="00A83194" w:rsidRPr="00770A8C" w:rsidRDefault="00A83194"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Kogan, K., El Ouardighi, F., &amp; Herbon, A. (2017). Production with learning and forgetting in a competitive environment. </w:t>
      </w:r>
      <w:r w:rsidRPr="00770A8C">
        <w:rPr>
          <w:rFonts w:ascii="Times New Roman" w:hAnsi="Times New Roman" w:cs="Times New Roman"/>
          <w:i/>
          <w:sz w:val="20"/>
          <w:szCs w:val="20"/>
          <w:lang w:val="en-US"/>
        </w:rPr>
        <w:t>International Journal of Production Economics</w:t>
      </w:r>
      <w:r w:rsidRPr="00770A8C">
        <w:rPr>
          <w:rFonts w:ascii="Times New Roman" w:hAnsi="Times New Roman" w:cs="Times New Roman"/>
          <w:sz w:val="20"/>
          <w:szCs w:val="20"/>
          <w:lang w:val="en-US"/>
        </w:rPr>
        <w:t xml:space="preserve">, </w:t>
      </w:r>
      <w:r w:rsidRPr="00770A8C">
        <w:rPr>
          <w:rFonts w:ascii="Times New Roman" w:hAnsi="Times New Roman" w:cs="Times New Roman"/>
          <w:i/>
          <w:sz w:val="20"/>
          <w:szCs w:val="20"/>
          <w:lang w:val="en-US"/>
        </w:rPr>
        <w:t>189</w:t>
      </w:r>
      <w:r w:rsidRPr="00770A8C">
        <w:rPr>
          <w:rFonts w:ascii="Times New Roman" w:hAnsi="Times New Roman" w:cs="Times New Roman"/>
          <w:sz w:val="20"/>
          <w:szCs w:val="20"/>
          <w:lang w:val="en-US"/>
        </w:rPr>
        <w:t>, 52-62.</w:t>
      </w:r>
    </w:p>
    <w:p w14:paraId="3D960D29" w14:textId="18817D9A" w:rsidR="00D37B1F" w:rsidRPr="00770A8C" w:rsidRDefault="00D37B1F" w:rsidP="00131E16">
      <w:pPr>
        <w:spacing w:before="120" w:after="120" w:line="480" w:lineRule="auto"/>
        <w:jc w:val="both"/>
        <w:rPr>
          <w:rFonts w:ascii="Times New Roman" w:hAnsi="Times New Roman" w:cs="Times New Roman"/>
          <w:sz w:val="20"/>
          <w:szCs w:val="20"/>
          <w:lang w:val="en-GB"/>
        </w:rPr>
      </w:pPr>
      <w:r w:rsidRPr="00770A8C">
        <w:rPr>
          <w:rFonts w:ascii="Times New Roman" w:hAnsi="Times New Roman" w:cs="Times New Roman"/>
          <w:sz w:val="20"/>
          <w:szCs w:val="20"/>
          <w:lang w:val="en-GB"/>
        </w:rPr>
        <w:t>Kontoghiorghes, C., Awbre, S., &amp; Feurig, P. (2005). Examining the relationship between learning organization characteristics and change adaptation, innovation, and organizational performance. </w:t>
      </w:r>
      <w:r w:rsidRPr="00770A8C">
        <w:rPr>
          <w:rFonts w:ascii="Times New Roman" w:hAnsi="Times New Roman" w:cs="Times New Roman"/>
          <w:i/>
          <w:iCs/>
          <w:sz w:val="20"/>
          <w:szCs w:val="20"/>
          <w:lang w:val="en-GB"/>
        </w:rPr>
        <w:t>Human Resource Development Quarterly</w:t>
      </w:r>
      <w:r w:rsidRPr="00770A8C">
        <w:rPr>
          <w:rFonts w:ascii="Times New Roman" w:hAnsi="Times New Roman" w:cs="Times New Roman"/>
          <w:sz w:val="20"/>
          <w:szCs w:val="20"/>
          <w:lang w:val="en-GB"/>
        </w:rPr>
        <w:t>, </w:t>
      </w:r>
      <w:r w:rsidRPr="00770A8C">
        <w:rPr>
          <w:rFonts w:ascii="Times New Roman" w:hAnsi="Times New Roman" w:cs="Times New Roman"/>
          <w:i/>
          <w:iCs/>
          <w:sz w:val="20"/>
          <w:szCs w:val="20"/>
          <w:lang w:val="en-GB"/>
        </w:rPr>
        <w:t>16</w:t>
      </w:r>
      <w:r w:rsidRPr="00770A8C">
        <w:rPr>
          <w:rFonts w:ascii="Times New Roman" w:hAnsi="Times New Roman" w:cs="Times New Roman"/>
          <w:sz w:val="20"/>
          <w:szCs w:val="20"/>
          <w:lang w:val="en-GB"/>
        </w:rPr>
        <w:t>(2), 185-212.</w:t>
      </w:r>
    </w:p>
    <w:p w14:paraId="44E92561" w14:textId="3F0BB0EA" w:rsidR="001D5538" w:rsidRPr="00770A8C" w:rsidRDefault="001D5538"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 xml:space="preserve">Liao, Y., Deschamps, F., Loures, E., Ramos, L. (2017). </w:t>
      </w:r>
      <w:r w:rsidRPr="00770A8C">
        <w:rPr>
          <w:rFonts w:ascii="Times New Roman" w:hAnsi="Times New Roman" w:cs="Times New Roman"/>
          <w:sz w:val="20"/>
          <w:szCs w:val="20"/>
          <w:lang w:val="en-US"/>
        </w:rPr>
        <w:t xml:space="preserve">Past, present and future of Industry 4.0-a systematic literature review and research agenda proposal. </w:t>
      </w:r>
      <w:r w:rsidRPr="00770A8C">
        <w:rPr>
          <w:rFonts w:ascii="Times New Roman" w:hAnsi="Times New Roman" w:cs="Times New Roman"/>
          <w:i/>
          <w:sz w:val="20"/>
          <w:szCs w:val="20"/>
          <w:lang w:val="en-US"/>
        </w:rPr>
        <w:t>International Journal of Production Research</w:t>
      </w:r>
      <w:r w:rsidRPr="00770A8C">
        <w:rPr>
          <w:rFonts w:ascii="Times New Roman" w:hAnsi="Times New Roman" w:cs="Times New Roman"/>
          <w:sz w:val="20"/>
          <w:szCs w:val="20"/>
          <w:lang w:val="en-US"/>
        </w:rPr>
        <w:t>, 55(12), 3609-3629.</w:t>
      </w:r>
    </w:p>
    <w:p w14:paraId="78957D87" w14:textId="0183054E" w:rsidR="00F522D6" w:rsidRPr="00770A8C" w:rsidRDefault="00F522D6"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Lin, D., Lee, C.K., Lau, H., &amp; Yang, Y. (2018). Strategic response to Industry 4.0: an empirical investigation on the Chinese automotive industry. </w:t>
      </w:r>
      <w:r w:rsidRPr="00770A8C">
        <w:rPr>
          <w:rFonts w:ascii="Times New Roman" w:hAnsi="Times New Roman" w:cs="Times New Roman"/>
          <w:i/>
          <w:iCs/>
          <w:sz w:val="20"/>
          <w:szCs w:val="20"/>
        </w:rPr>
        <w:t>Industrial Management &amp; Data Systems</w:t>
      </w:r>
      <w:r w:rsidRPr="00770A8C">
        <w:rPr>
          <w:rFonts w:ascii="Times New Roman" w:hAnsi="Times New Roman" w:cs="Times New Roman"/>
          <w:sz w:val="20"/>
          <w:szCs w:val="20"/>
        </w:rPr>
        <w:t xml:space="preserve">, 118(3), 589-605. </w:t>
      </w:r>
    </w:p>
    <w:p w14:paraId="6DEE0FA2" w14:textId="719B944F" w:rsidR="005045CD" w:rsidRPr="00770A8C" w:rsidRDefault="005045CD"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lastRenderedPageBreak/>
        <w:t>Linstead, S., &amp; Chan, A. (1994). The sting of organization: command, reciprocity and change management. </w:t>
      </w:r>
      <w:r w:rsidRPr="00770A8C">
        <w:rPr>
          <w:rFonts w:ascii="Times New Roman" w:hAnsi="Times New Roman" w:cs="Times New Roman"/>
          <w:i/>
          <w:iCs/>
          <w:sz w:val="20"/>
          <w:szCs w:val="20"/>
        </w:rPr>
        <w:t>Journal of Organizational Change Management</w:t>
      </w:r>
      <w:r w:rsidRPr="00770A8C">
        <w:rPr>
          <w:rFonts w:ascii="Times New Roman" w:hAnsi="Times New Roman" w:cs="Times New Roman"/>
          <w:sz w:val="20"/>
          <w:szCs w:val="20"/>
        </w:rPr>
        <w:t>, 7(5), 4-19.</w:t>
      </w:r>
    </w:p>
    <w:p w14:paraId="41DA3467" w14:textId="62889225" w:rsidR="00983F1B" w:rsidRPr="00770A8C" w:rsidRDefault="00983F1B"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Makri, C., &amp; Neely, A. (2021). Grounded Theory: A Guide for Exploratory Studies in Management Research. </w:t>
      </w:r>
      <w:r w:rsidRPr="00770A8C">
        <w:rPr>
          <w:rFonts w:ascii="Times New Roman" w:hAnsi="Times New Roman" w:cs="Times New Roman"/>
          <w:i/>
          <w:iCs/>
          <w:sz w:val="20"/>
          <w:szCs w:val="20"/>
        </w:rPr>
        <w:t>International Journal of Qualitative Methods</w:t>
      </w:r>
      <w:r w:rsidRPr="00770A8C">
        <w:rPr>
          <w:rFonts w:ascii="Times New Roman" w:hAnsi="Times New Roman" w:cs="Times New Roman"/>
          <w:sz w:val="20"/>
          <w:szCs w:val="20"/>
        </w:rPr>
        <w:t>, </w:t>
      </w:r>
      <w:r w:rsidRPr="00770A8C">
        <w:rPr>
          <w:rFonts w:ascii="Times New Roman" w:hAnsi="Times New Roman" w:cs="Times New Roman"/>
          <w:i/>
          <w:iCs/>
          <w:sz w:val="20"/>
          <w:szCs w:val="20"/>
        </w:rPr>
        <w:t>20</w:t>
      </w:r>
      <w:r w:rsidRPr="00770A8C">
        <w:rPr>
          <w:rFonts w:ascii="Times New Roman" w:hAnsi="Times New Roman" w:cs="Times New Roman"/>
          <w:sz w:val="20"/>
          <w:szCs w:val="20"/>
        </w:rPr>
        <w:t>, 16094069211013654.</w:t>
      </w:r>
    </w:p>
    <w:p w14:paraId="36F3FB98" w14:textId="4B7E283B" w:rsidR="00FB5FE7" w:rsidRPr="00770A8C" w:rsidRDefault="00FB5FE7"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Malhotra, N., Birks, D., &amp; Wills, P. (2006). </w:t>
      </w:r>
      <w:r w:rsidRPr="00770A8C">
        <w:rPr>
          <w:rFonts w:ascii="Times New Roman" w:hAnsi="Times New Roman" w:cs="Times New Roman"/>
          <w:i/>
          <w:sz w:val="20"/>
          <w:szCs w:val="20"/>
          <w:lang w:val="en-US"/>
        </w:rPr>
        <w:t>Marketing Research: an applied approach</w:t>
      </w:r>
      <w:r w:rsidRPr="00770A8C">
        <w:rPr>
          <w:rFonts w:ascii="Times New Roman" w:hAnsi="Times New Roman" w:cs="Times New Roman"/>
          <w:sz w:val="20"/>
          <w:szCs w:val="20"/>
          <w:lang w:val="en-US"/>
        </w:rPr>
        <w:t>. Pearson Education, London.</w:t>
      </w:r>
    </w:p>
    <w:p w14:paraId="3B97B06B" w14:textId="4E3A2029" w:rsidR="0041423A" w:rsidRPr="00770A8C" w:rsidRDefault="0041423A"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March, J.G. (1991). Exploration and exploitation in organizational learning. </w:t>
      </w:r>
      <w:r w:rsidRPr="00770A8C">
        <w:rPr>
          <w:rFonts w:ascii="Times New Roman" w:hAnsi="Times New Roman" w:cs="Times New Roman"/>
          <w:i/>
          <w:iCs/>
          <w:sz w:val="20"/>
          <w:szCs w:val="20"/>
        </w:rPr>
        <w:t>Organization Science</w:t>
      </w:r>
      <w:r w:rsidRPr="00770A8C">
        <w:rPr>
          <w:rFonts w:ascii="Times New Roman" w:hAnsi="Times New Roman" w:cs="Times New Roman"/>
          <w:sz w:val="20"/>
          <w:szCs w:val="20"/>
        </w:rPr>
        <w:t>, </w:t>
      </w:r>
      <w:r w:rsidRPr="00770A8C">
        <w:rPr>
          <w:rFonts w:ascii="Times New Roman" w:hAnsi="Times New Roman" w:cs="Times New Roman"/>
          <w:i/>
          <w:iCs/>
          <w:sz w:val="20"/>
          <w:szCs w:val="20"/>
        </w:rPr>
        <w:t>2</w:t>
      </w:r>
      <w:r w:rsidRPr="00770A8C">
        <w:rPr>
          <w:rFonts w:ascii="Times New Roman" w:hAnsi="Times New Roman" w:cs="Times New Roman"/>
          <w:sz w:val="20"/>
          <w:szCs w:val="20"/>
        </w:rPr>
        <w:t>(1), 71-87.</w:t>
      </w:r>
    </w:p>
    <w:p w14:paraId="73CB15FE" w14:textId="39E259B1" w:rsidR="00AB2DD7" w:rsidRPr="00770A8C" w:rsidRDefault="00AB2DD7"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Marsick, V. (2013</w:t>
      </w:r>
      <w:bookmarkEnd w:id="2"/>
      <w:r w:rsidRPr="00770A8C">
        <w:rPr>
          <w:rFonts w:ascii="Times New Roman" w:hAnsi="Times New Roman" w:cs="Times New Roman"/>
          <w:sz w:val="20"/>
          <w:szCs w:val="20"/>
          <w:lang w:val="en-US"/>
        </w:rPr>
        <w:t>). The Dimensions of a Learning Organization Questionnaire (DLOQ): introduction to the special issue examining DLOQ use over a decade.</w:t>
      </w:r>
      <w:r w:rsidRPr="00770A8C">
        <w:rPr>
          <w:rFonts w:ascii="Times New Roman" w:hAnsi="Times New Roman" w:cs="Times New Roman"/>
          <w:i/>
          <w:sz w:val="20"/>
          <w:szCs w:val="20"/>
          <w:lang w:val="en-US"/>
        </w:rPr>
        <w:t xml:space="preserve"> Advances in Developing Human Resources</w:t>
      </w:r>
      <w:r w:rsidRPr="00770A8C">
        <w:rPr>
          <w:rFonts w:ascii="Times New Roman" w:hAnsi="Times New Roman" w:cs="Times New Roman"/>
          <w:sz w:val="20"/>
          <w:szCs w:val="20"/>
          <w:lang w:val="en-US"/>
        </w:rPr>
        <w:t>, 15(2), 127-132.</w:t>
      </w:r>
    </w:p>
    <w:p w14:paraId="51179E25" w14:textId="3A1DC529" w:rsidR="00AB2DD7" w:rsidRPr="00770A8C" w:rsidRDefault="00AB2DD7"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Marsick, V., &amp; Watkins, K. (2003). Demonstrating the value of an </w:t>
      </w:r>
      <w:r w:rsidR="0020359D" w:rsidRPr="00770A8C">
        <w:rPr>
          <w:rFonts w:ascii="Times New Roman" w:hAnsi="Times New Roman" w:cs="Times New Roman"/>
          <w:sz w:val="20"/>
          <w:szCs w:val="20"/>
          <w:lang w:val="en-US"/>
        </w:rPr>
        <w:t xml:space="preserve">organization's </w:t>
      </w:r>
      <w:r w:rsidRPr="00770A8C">
        <w:rPr>
          <w:rFonts w:ascii="Times New Roman" w:hAnsi="Times New Roman" w:cs="Times New Roman"/>
          <w:sz w:val="20"/>
          <w:szCs w:val="20"/>
          <w:lang w:val="en-US"/>
        </w:rPr>
        <w:t xml:space="preserve">learning culture: the dimensions of the learning organization questionnaire. </w:t>
      </w:r>
      <w:r w:rsidRPr="00770A8C">
        <w:rPr>
          <w:rFonts w:ascii="Times New Roman" w:hAnsi="Times New Roman" w:cs="Times New Roman"/>
          <w:i/>
          <w:sz w:val="20"/>
          <w:szCs w:val="20"/>
          <w:lang w:val="en-US"/>
        </w:rPr>
        <w:t>Advances in Developing Human Resources</w:t>
      </w:r>
      <w:r w:rsidRPr="00770A8C">
        <w:rPr>
          <w:rFonts w:ascii="Times New Roman" w:hAnsi="Times New Roman" w:cs="Times New Roman"/>
          <w:sz w:val="20"/>
          <w:szCs w:val="20"/>
          <w:lang w:val="en-US"/>
        </w:rPr>
        <w:t>, 5(2), 132-151.</w:t>
      </w:r>
    </w:p>
    <w:p w14:paraId="70CC0A2A" w14:textId="77777777" w:rsidR="00A83194" w:rsidRPr="00770A8C" w:rsidRDefault="00A83194"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Marsick, V., &amp; Watkins, K. (2015). </w:t>
      </w:r>
      <w:r w:rsidRPr="00770A8C">
        <w:rPr>
          <w:rFonts w:ascii="Times New Roman" w:hAnsi="Times New Roman" w:cs="Times New Roman"/>
          <w:i/>
          <w:sz w:val="20"/>
          <w:szCs w:val="20"/>
          <w:lang w:val="en-US"/>
        </w:rPr>
        <w:t>Informal and Incidental Learning in the Workplace</w:t>
      </w:r>
      <w:r w:rsidRPr="00770A8C">
        <w:rPr>
          <w:rFonts w:ascii="Times New Roman" w:hAnsi="Times New Roman" w:cs="Times New Roman"/>
          <w:sz w:val="20"/>
          <w:szCs w:val="20"/>
          <w:lang w:val="en-US"/>
        </w:rPr>
        <w:t xml:space="preserve"> (Routledge Revivals). Routledge, London.</w:t>
      </w:r>
    </w:p>
    <w:p w14:paraId="0D9BA3DD" w14:textId="1F491584" w:rsidR="00AF5153" w:rsidRPr="00770A8C" w:rsidRDefault="00AF5153" w:rsidP="00131E16">
      <w:pPr>
        <w:spacing w:before="120" w:after="120" w:line="480" w:lineRule="auto"/>
        <w:jc w:val="both"/>
        <w:rPr>
          <w:rFonts w:ascii="Times New Roman" w:hAnsi="Times New Roman" w:cs="Times New Roman"/>
          <w:sz w:val="20"/>
          <w:szCs w:val="20"/>
        </w:rPr>
      </w:pPr>
      <w:bookmarkStart w:id="3" w:name="_Hlk81592831"/>
      <w:r w:rsidRPr="00770A8C">
        <w:rPr>
          <w:rFonts w:ascii="Times New Roman" w:hAnsi="Times New Roman" w:cs="Times New Roman"/>
          <w:sz w:val="20"/>
          <w:szCs w:val="20"/>
          <w:lang w:val="en-US"/>
        </w:rPr>
        <w:t xml:space="preserve">Meindl, B., Ayala, N.F., Mendonça, J., &amp; Frank, A.G. (2021). </w:t>
      </w:r>
      <w:r w:rsidRPr="00770A8C">
        <w:rPr>
          <w:rFonts w:ascii="Times New Roman" w:hAnsi="Times New Roman" w:cs="Times New Roman"/>
          <w:sz w:val="20"/>
          <w:szCs w:val="20"/>
        </w:rPr>
        <w:t>The four smarts of Industry 4.0: Evolution of ten years of research and future perspectives. </w:t>
      </w:r>
      <w:r w:rsidRPr="00770A8C">
        <w:rPr>
          <w:rFonts w:ascii="Times New Roman" w:hAnsi="Times New Roman" w:cs="Times New Roman"/>
          <w:i/>
          <w:iCs/>
          <w:sz w:val="20"/>
          <w:szCs w:val="20"/>
        </w:rPr>
        <w:t>Technological Forecasting and Social Change</w:t>
      </w:r>
      <w:r w:rsidRPr="00770A8C">
        <w:rPr>
          <w:rFonts w:ascii="Times New Roman" w:hAnsi="Times New Roman" w:cs="Times New Roman"/>
          <w:sz w:val="20"/>
          <w:szCs w:val="20"/>
        </w:rPr>
        <w:t>, </w:t>
      </w:r>
      <w:r w:rsidRPr="00770A8C">
        <w:rPr>
          <w:rFonts w:ascii="Times New Roman" w:hAnsi="Times New Roman" w:cs="Times New Roman"/>
          <w:i/>
          <w:iCs/>
          <w:sz w:val="20"/>
          <w:szCs w:val="20"/>
        </w:rPr>
        <w:t>168</w:t>
      </w:r>
      <w:r w:rsidRPr="00770A8C">
        <w:rPr>
          <w:rFonts w:ascii="Times New Roman" w:hAnsi="Times New Roman" w:cs="Times New Roman"/>
          <w:sz w:val="20"/>
          <w:szCs w:val="20"/>
        </w:rPr>
        <w:t>, 120784.</w:t>
      </w:r>
    </w:p>
    <w:p w14:paraId="614B56AC" w14:textId="13004D21" w:rsidR="00604DE3" w:rsidRPr="00770A8C" w:rsidRDefault="00604DE3"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Mohamed, M. (2018</w:t>
      </w:r>
      <w:bookmarkEnd w:id="3"/>
      <w:r w:rsidRPr="00770A8C">
        <w:rPr>
          <w:rFonts w:ascii="Times New Roman" w:hAnsi="Times New Roman" w:cs="Times New Roman"/>
          <w:sz w:val="20"/>
          <w:szCs w:val="20"/>
        </w:rPr>
        <w:t>). Challenges and benefits of Industry 4.0: an overview. </w:t>
      </w:r>
      <w:r w:rsidRPr="00770A8C">
        <w:rPr>
          <w:rFonts w:ascii="Times New Roman" w:hAnsi="Times New Roman" w:cs="Times New Roman"/>
          <w:i/>
          <w:iCs/>
          <w:sz w:val="20"/>
          <w:szCs w:val="20"/>
        </w:rPr>
        <w:t>International Journal of Supply and Operations Management</w:t>
      </w:r>
      <w:r w:rsidRPr="00770A8C">
        <w:rPr>
          <w:rFonts w:ascii="Times New Roman" w:hAnsi="Times New Roman" w:cs="Times New Roman"/>
          <w:sz w:val="20"/>
          <w:szCs w:val="20"/>
        </w:rPr>
        <w:t>, </w:t>
      </w:r>
      <w:r w:rsidRPr="00770A8C">
        <w:rPr>
          <w:rFonts w:ascii="Times New Roman" w:hAnsi="Times New Roman" w:cs="Times New Roman"/>
          <w:i/>
          <w:iCs/>
          <w:sz w:val="20"/>
          <w:szCs w:val="20"/>
        </w:rPr>
        <w:t>5</w:t>
      </w:r>
      <w:r w:rsidRPr="00770A8C">
        <w:rPr>
          <w:rFonts w:ascii="Times New Roman" w:hAnsi="Times New Roman" w:cs="Times New Roman"/>
          <w:sz w:val="20"/>
          <w:szCs w:val="20"/>
        </w:rPr>
        <w:t>(3), 256-265.</w:t>
      </w:r>
    </w:p>
    <w:p w14:paraId="77E37DC0" w14:textId="28DB598F" w:rsidR="003C25F4" w:rsidRPr="00770A8C" w:rsidRDefault="003C25F4"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Müller, J.M. (2019). Business model innovation in small-and medium-sized enterprises: Strategies for industry 4.0 providers and users. </w:t>
      </w:r>
      <w:r w:rsidRPr="00770A8C">
        <w:rPr>
          <w:rFonts w:ascii="Times New Roman" w:hAnsi="Times New Roman" w:cs="Times New Roman"/>
          <w:i/>
          <w:iCs/>
          <w:sz w:val="20"/>
          <w:szCs w:val="20"/>
        </w:rPr>
        <w:t>Journal of Manufacturing Technology Management</w:t>
      </w:r>
      <w:r w:rsidRPr="00770A8C">
        <w:rPr>
          <w:rFonts w:ascii="Times New Roman" w:hAnsi="Times New Roman" w:cs="Times New Roman"/>
          <w:sz w:val="20"/>
          <w:szCs w:val="20"/>
        </w:rPr>
        <w:t>, 30(8), 1127-1142.</w:t>
      </w:r>
    </w:p>
    <w:p w14:paraId="788C897E" w14:textId="28D25121" w:rsidR="00073E7C" w:rsidRPr="00770A8C" w:rsidRDefault="00073E7C"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Nardello, M., Møller, C., &amp; Gøtze, J. (2017). Organizational learning supported by reference architecture models: Industry 4.0 laboratory study. </w:t>
      </w:r>
      <w:r w:rsidRPr="00770A8C">
        <w:rPr>
          <w:rFonts w:ascii="Times New Roman" w:hAnsi="Times New Roman" w:cs="Times New Roman"/>
          <w:i/>
          <w:iCs/>
          <w:sz w:val="20"/>
          <w:szCs w:val="20"/>
        </w:rPr>
        <w:t>Complex Systems Informatics and Modeling Quarterly</w:t>
      </w:r>
      <w:r w:rsidRPr="00770A8C">
        <w:rPr>
          <w:rFonts w:ascii="Times New Roman" w:hAnsi="Times New Roman" w:cs="Times New Roman"/>
          <w:sz w:val="20"/>
          <w:szCs w:val="20"/>
        </w:rPr>
        <w:t>, (12), 22-38.</w:t>
      </w:r>
    </w:p>
    <w:p w14:paraId="5B8B3B5E" w14:textId="79E59B87" w:rsidR="009618C4" w:rsidRPr="00770A8C" w:rsidRDefault="009618C4"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National Confederation of Industry Brazil (2016). Industry 4.0: a new challenge for Brazilian industry. </w:t>
      </w:r>
      <w:r w:rsidRPr="00770A8C">
        <w:rPr>
          <w:rFonts w:ascii="Times New Roman" w:hAnsi="Times New Roman" w:cs="Times New Roman"/>
          <w:i/>
          <w:sz w:val="20"/>
          <w:szCs w:val="20"/>
          <w:lang w:val="en-US"/>
        </w:rPr>
        <w:t>CNI Indicators</w:t>
      </w:r>
      <w:r w:rsidRPr="00770A8C">
        <w:rPr>
          <w:rFonts w:ascii="Times New Roman" w:hAnsi="Times New Roman" w:cs="Times New Roman"/>
          <w:sz w:val="20"/>
          <w:szCs w:val="20"/>
          <w:lang w:val="en-US"/>
        </w:rPr>
        <w:t>, 17(2).</w:t>
      </w:r>
    </w:p>
    <w:p w14:paraId="28F06409" w14:textId="028F6045" w:rsidR="00AE5CF4" w:rsidRPr="00770A8C" w:rsidRDefault="00131DEE"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Netland, T.H., &amp; Ferdows, K. (2016). The S‐curve effect of lean implementation. </w:t>
      </w:r>
      <w:r w:rsidRPr="00770A8C">
        <w:rPr>
          <w:rFonts w:ascii="Times New Roman" w:hAnsi="Times New Roman" w:cs="Times New Roman"/>
          <w:i/>
          <w:iCs/>
          <w:sz w:val="20"/>
          <w:szCs w:val="20"/>
        </w:rPr>
        <w:t>Production and Operations Management</w:t>
      </w:r>
      <w:r w:rsidRPr="00770A8C">
        <w:rPr>
          <w:rFonts w:ascii="Times New Roman" w:hAnsi="Times New Roman" w:cs="Times New Roman"/>
          <w:sz w:val="20"/>
          <w:szCs w:val="20"/>
        </w:rPr>
        <w:t>, </w:t>
      </w:r>
      <w:r w:rsidRPr="00770A8C">
        <w:rPr>
          <w:rFonts w:ascii="Times New Roman" w:hAnsi="Times New Roman" w:cs="Times New Roman"/>
          <w:i/>
          <w:iCs/>
          <w:sz w:val="20"/>
          <w:szCs w:val="20"/>
        </w:rPr>
        <w:t>25</w:t>
      </w:r>
      <w:r w:rsidRPr="00770A8C">
        <w:rPr>
          <w:rFonts w:ascii="Times New Roman" w:hAnsi="Times New Roman" w:cs="Times New Roman"/>
          <w:sz w:val="20"/>
          <w:szCs w:val="20"/>
        </w:rPr>
        <w:t>(6), 1106-1120.</w:t>
      </w:r>
    </w:p>
    <w:p w14:paraId="0EAA2301" w14:textId="40FC94DE" w:rsidR="009841FF" w:rsidRPr="00770A8C" w:rsidRDefault="009841FF"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Oktay, J.S. (2012). </w:t>
      </w:r>
      <w:r w:rsidRPr="00770A8C">
        <w:rPr>
          <w:rFonts w:ascii="Times New Roman" w:hAnsi="Times New Roman" w:cs="Times New Roman"/>
          <w:i/>
          <w:iCs/>
          <w:sz w:val="20"/>
          <w:szCs w:val="20"/>
        </w:rPr>
        <w:t>Grounded theory</w:t>
      </w:r>
      <w:r w:rsidRPr="00770A8C">
        <w:rPr>
          <w:rFonts w:ascii="Times New Roman" w:hAnsi="Times New Roman" w:cs="Times New Roman"/>
          <w:sz w:val="20"/>
          <w:szCs w:val="20"/>
        </w:rPr>
        <w:t>. Oxford University Press, Oxford.</w:t>
      </w:r>
    </w:p>
    <w:p w14:paraId="711A7F15" w14:textId="4DEAA1EF" w:rsidR="00604DE3" w:rsidRPr="00770A8C" w:rsidRDefault="00604DE3"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lastRenderedPageBreak/>
        <w:t>Olsen, T.L., &amp; Tomlin, B. (2020). Industry 4.0: Opportunities and challenges for operations management. </w:t>
      </w:r>
      <w:r w:rsidRPr="00770A8C">
        <w:rPr>
          <w:rFonts w:ascii="Times New Roman" w:hAnsi="Times New Roman" w:cs="Times New Roman"/>
          <w:i/>
          <w:iCs/>
          <w:sz w:val="20"/>
          <w:szCs w:val="20"/>
        </w:rPr>
        <w:t>Manufacturing &amp; Service Operations Management</w:t>
      </w:r>
      <w:r w:rsidRPr="00770A8C">
        <w:rPr>
          <w:rFonts w:ascii="Times New Roman" w:hAnsi="Times New Roman" w:cs="Times New Roman"/>
          <w:sz w:val="20"/>
          <w:szCs w:val="20"/>
        </w:rPr>
        <w:t>, </w:t>
      </w:r>
      <w:r w:rsidRPr="00770A8C">
        <w:rPr>
          <w:rFonts w:ascii="Times New Roman" w:hAnsi="Times New Roman" w:cs="Times New Roman"/>
          <w:i/>
          <w:iCs/>
          <w:sz w:val="20"/>
          <w:szCs w:val="20"/>
        </w:rPr>
        <w:t>22</w:t>
      </w:r>
      <w:r w:rsidRPr="00770A8C">
        <w:rPr>
          <w:rFonts w:ascii="Times New Roman" w:hAnsi="Times New Roman" w:cs="Times New Roman"/>
          <w:sz w:val="20"/>
          <w:szCs w:val="20"/>
        </w:rPr>
        <w:t>(1), 113-122.</w:t>
      </w:r>
    </w:p>
    <w:p w14:paraId="6C9A0EB9" w14:textId="44F4B0AC" w:rsidR="00B252AA" w:rsidRPr="00770A8C" w:rsidRDefault="00B252AA"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Park, S., &amp; Kim, E.J. (2018). Fostering organizational learning through leadership and knowledge sharing. </w:t>
      </w:r>
      <w:r w:rsidRPr="00770A8C">
        <w:rPr>
          <w:rFonts w:ascii="Times New Roman" w:hAnsi="Times New Roman" w:cs="Times New Roman"/>
          <w:i/>
          <w:iCs/>
          <w:sz w:val="20"/>
          <w:szCs w:val="20"/>
        </w:rPr>
        <w:t>Journal of Knowledge Management</w:t>
      </w:r>
      <w:r w:rsidRPr="00770A8C">
        <w:rPr>
          <w:rFonts w:ascii="Times New Roman" w:hAnsi="Times New Roman" w:cs="Times New Roman"/>
          <w:sz w:val="20"/>
          <w:szCs w:val="20"/>
        </w:rPr>
        <w:t>, 22(6), 1408-1423.</w:t>
      </w:r>
    </w:p>
    <w:p w14:paraId="16B08A15" w14:textId="3B48A2CB" w:rsidR="001843CA" w:rsidRPr="00770A8C" w:rsidRDefault="001843CA"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Podsakoff, P., MacKenzie, S., Lee, J., &amp; Podsakoff, N. (2003). Common method biases in behavioral research: a critical review of the literature and recommended remedies. </w:t>
      </w:r>
      <w:r w:rsidRPr="00770A8C">
        <w:rPr>
          <w:rFonts w:ascii="Times New Roman" w:hAnsi="Times New Roman" w:cs="Times New Roman"/>
          <w:i/>
          <w:sz w:val="20"/>
          <w:szCs w:val="20"/>
          <w:lang w:val="en-US"/>
        </w:rPr>
        <w:t>Journal of Applied Psychology</w:t>
      </w:r>
      <w:r w:rsidRPr="00770A8C">
        <w:rPr>
          <w:rFonts w:ascii="Times New Roman" w:hAnsi="Times New Roman" w:cs="Times New Roman"/>
          <w:sz w:val="20"/>
          <w:szCs w:val="20"/>
          <w:lang w:val="en-US"/>
        </w:rPr>
        <w:t>, 88(5), 879.</w:t>
      </w:r>
    </w:p>
    <w:p w14:paraId="0DAE152F" w14:textId="1740FADE" w:rsidR="001843CA" w:rsidRPr="00770A8C" w:rsidRDefault="001843CA"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Podsakoff, P., &amp; Organ, D. (1986). Self-reports in organizational research: problems and prospects. </w:t>
      </w:r>
      <w:r w:rsidRPr="00770A8C">
        <w:rPr>
          <w:rFonts w:ascii="Times New Roman" w:hAnsi="Times New Roman" w:cs="Times New Roman"/>
          <w:i/>
          <w:sz w:val="20"/>
          <w:szCs w:val="20"/>
          <w:lang w:val="en-US"/>
        </w:rPr>
        <w:t>Journal of Management</w:t>
      </w:r>
      <w:r w:rsidRPr="00770A8C">
        <w:rPr>
          <w:rFonts w:ascii="Times New Roman" w:hAnsi="Times New Roman" w:cs="Times New Roman"/>
          <w:sz w:val="20"/>
          <w:szCs w:val="20"/>
          <w:lang w:val="en-US"/>
        </w:rPr>
        <w:t>, 12(4), 531-544.</w:t>
      </w:r>
    </w:p>
    <w:p w14:paraId="3EAC6335" w14:textId="1F2E797D" w:rsidR="00B40108" w:rsidRPr="00770A8C" w:rsidRDefault="00B40108" w:rsidP="00131E16">
      <w:pPr>
        <w:spacing w:before="120" w:after="120" w:line="480" w:lineRule="auto"/>
        <w:jc w:val="both"/>
        <w:rPr>
          <w:rFonts w:ascii="Times New Roman" w:hAnsi="Times New Roman" w:cs="Times New Roman"/>
          <w:bCs/>
          <w:sz w:val="20"/>
          <w:szCs w:val="20"/>
          <w:lang w:val="en-US"/>
        </w:rPr>
      </w:pPr>
      <w:r w:rsidRPr="00770A8C">
        <w:rPr>
          <w:rFonts w:ascii="Times New Roman" w:hAnsi="Times New Roman" w:cs="Times New Roman"/>
          <w:bCs/>
          <w:sz w:val="20"/>
          <w:szCs w:val="20"/>
        </w:rPr>
        <w:t>Pozzi, R., Rossi, T., &amp; Secchi, R. (2021). Industry 4.0 technologies: Critical success factors for implementation and improvements in manufacturing companies. </w:t>
      </w:r>
      <w:r w:rsidRPr="00770A8C">
        <w:rPr>
          <w:rFonts w:ascii="Times New Roman" w:hAnsi="Times New Roman" w:cs="Times New Roman"/>
          <w:bCs/>
          <w:i/>
          <w:iCs/>
          <w:sz w:val="20"/>
          <w:szCs w:val="20"/>
        </w:rPr>
        <w:t>Production Planning &amp; Control</w:t>
      </w:r>
      <w:r w:rsidRPr="00770A8C">
        <w:rPr>
          <w:rFonts w:ascii="Times New Roman" w:hAnsi="Times New Roman" w:cs="Times New Roman"/>
          <w:bCs/>
          <w:sz w:val="20"/>
          <w:szCs w:val="20"/>
        </w:rPr>
        <w:t>, (forthcoming).</w:t>
      </w:r>
    </w:p>
    <w:p w14:paraId="75807222" w14:textId="7017ECCA" w:rsidR="00E7588A" w:rsidRPr="00770A8C" w:rsidRDefault="00E7588A" w:rsidP="00131E16">
      <w:pPr>
        <w:spacing w:before="120" w:after="120" w:line="480" w:lineRule="auto"/>
        <w:jc w:val="both"/>
        <w:rPr>
          <w:rFonts w:ascii="Times New Roman" w:hAnsi="Times New Roman" w:cs="Times New Roman"/>
          <w:bCs/>
          <w:sz w:val="20"/>
          <w:szCs w:val="20"/>
          <w:lang w:val="en-US"/>
        </w:rPr>
      </w:pPr>
      <w:r w:rsidRPr="00770A8C">
        <w:rPr>
          <w:rFonts w:ascii="Times New Roman" w:hAnsi="Times New Roman" w:cs="Times New Roman"/>
          <w:bCs/>
          <w:sz w:val="20"/>
          <w:szCs w:val="20"/>
        </w:rPr>
        <w:t>Raj, A., Dwivedi, G., Sharma, A., Jabbour, A., &amp; Rajak, S. (2020). Barriers to the adoption of industry 4.0 technologies in the manufacturing sector: An inter-country comparative perspective. </w:t>
      </w:r>
      <w:r w:rsidRPr="00770A8C">
        <w:rPr>
          <w:rFonts w:ascii="Times New Roman" w:hAnsi="Times New Roman" w:cs="Times New Roman"/>
          <w:bCs/>
          <w:i/>
          <w:iCs/>
          <w:sz w:val="20"/>
          <w:szCs w:val="20"/>
        </w:rPr>
        <w:t>International Journal of Production Economics</w:t>
      </w:r>
      <w:r w:rsidRPr="00770A8C">
        <w:rPr>
          <w:rFonts w:ascii="Times New Roman" w:hAnsi="Times New Roman" w:cs="Times New Roman"/>
          <w:bCs/>
          <w:sz w:val="20"/>
          <w:szCs w:val="20"/>
        </w:rPr>
        <w:t>, </w:t>
      </w:r>
      <w:r w:rsidRPr="00770A8C">
        <w:rPr>
          <w:rFonts w:ascii="Times New Roman" w:hAnsi="Times New Roman" w:cs="Times New Roman"/>
          <w:bCs/>
          <w:i/>
          <w:iCs/>
          <w:sz w:val="20"/>
          <w:szCs w:val="20"/>
        </w:rPr>
        <w:t>224</w:t>
      </w:r>
      <w:r w:rsidRPr="00770A8C">
        <w:rPr>
          <w:rFonts w:ascii="Times New Roman" w:hAnsi="Times New Roman" w:cs="Times New Roman"/>
          <w:bCs/>
          <w:sz w:val="20"/>
          <w:szCs w:val="20"/>
        </w:rPr>
        <w:t>, 107546.</w:t>
      </w:r>
    </w:p>
    <w:p w14:paraId="4781BAB9" w14:textId="09E87516" w:rsidR="00D2560E" w:rsidRPr="00770A8C" w:rsidRDefault="00D2560E" w:rsidP="00131E16">
      <w:pPr>
        <w:spacing w:before="120" w:after="120" w:line="480" w:lineRule="auto"/>
        <w:jc w:val="both"/>
        <w:rPr>
          <w:rFonts w:ascii="Times New Roman" w:hAnsi="Times New Roman" w:cs="Times New Roman"/>
          <w:bCs/>
          <w:sz w:val="20"/>
          <w:szCs w:val="20"/>
          <w:lang w:val="en-US"/>
        </w:rPr>
      </w:pPr>
      <w:r w:rsidRPr="00770A8C">
        <w:rPr>
          <w:rFonts w:ascii="Times New Roman" w:hAnsi="Times New Roman" w:cs="Times New Roman"/>
          <w:bCs/>
          <w:sz w:val="20"/>
          <w:szCs w:val="20"/>
          <w:lang w:val="en-US"/>
        </w:rPr>
        <w:t xml:space="preserve">Rupčić, N. (2018). Intergenerational learning and knowledge transfer–challenges and opportunities. </w:t>
      </w:r>
      <w:r w:rsidRPr="00770A8C">
        <w:rPr>
          <w:rFonts w:ascii="Times New Roman" w:hAnsi="Times New Roman" w:cs="Times New Roman"/>
          <w:bCs/>
          <w:i/>
          <w:sz w:val="20"/>
          <w:szCs w:val="20"/>
          <w:lang w:val="en-US"/>
        </w:rPr>
        <w:t>The Learning Organization</w:t>
      </w:r>
      <w:r w:rsidRPr="00770A8C">
        <w:rPr>
          <w:rFonts w:ascii="Times New Roman" w:hAnsi="Times New Roman" w:cs="Times New Roman"/>
          <w:bCs/>
          <w:sz w:val="20"/>
          <w:szCs w:val="20"/>
          <w:lang w:val="en-US"/>
        </w:rPr>
        <w:t>, 25(2), 135-142.</w:t>
      </w:r>
    </w:p>
    <w:p w14:paraId="3A3FADEC" w14:textId="46B84C70" w:rsidR="00C70E7B" w:rsidRPr="00770A8C" w:rsidRDefault="00C70E7B" w:rsidP="00131E16">
      <w:pPr>
        <w:spacing w:before="120" w:after="120" w:line="480" w:lineRule="auto"/>
        <w:jc w:val="both"/>
        <w:rPr>
          <w:rFonts w:ascii="Times New Roman" w:hAnsi="Times New Roman" w:cs="Times New Roman"/>
          <w:bCs/>
          <w:sz w:val="20"/>
          <w:szCs w:val="20"/>
        </w:rPr>
      </w:pPr>
      <w:r w:rsidRPr="00770A8C">
        <w:rPr>
          <w:rFonts w:ascii="Times New Roman" w:hAnsi="Times New Roman" w:cs="Times New Roman"/>
          <w:bCs/>
          <w:sz w:val="20"/>
          <w:szCs w:val="20"/>
        </w:rPr>
        <w:t xml:space="preserve">Saabye, H., Kristensen, T.B. &amp; Wæhrens, B.V. (2022). Developing a learning-to-learn capability: insights on conditions for Industry 4.0 adoption. </w:t>
      </w:r>
      <w:r w:rsidRPr="00770A8C">
        <w:rPr>
          <w:rFonts w:ascii="Times New Roman" w:hAnsi="Times New Roman" w:cs="Times New Roman"/>
          <w:bCs/>
          <w:i/>
          <w:iCs/>
          <w:sz w:val="20"/>
          <w:szCs w:val="20"/>
        </w:rPr>
        <w:t>International Journal of Operations &amp; Production Management</w:t>
      </w:r>
      <w:r w:rsidRPr="00770A8C">
        <w:rPr>
          <w:rFonts w:ascii="Times New Roman" w:hAnsi="Times New Roman" w:cs="Times New Roman"/>
          <w:bCs/>
          <w:sz w:val="20"/>
          <w:szCs w:val="20"/>
        </w:rPr>
        <w:t>, 42(13), 25-53.</w:t>
      </w:r>
    </w:p>
    <w:p w14:paraId="4899ECE2" w14:textId="3C94F9CB" w:rsidR="00D37B1F" w:rsidRPr="00770A8C" w:rsidRDefault="00D37B1F" w:rsidP="00131E16">
      <w:pPr>
        <w:spacing w:before="120" w:after="120" w:line="480" w:lineRule="auto"/>
        <w:jc w:val="both"/>
        <w:rPr>
          <w:rFonts w:ascii="Times New Roman" w:hAnsi="Times New Roman" w:cs="Times New Roman"/>
          <w:bCs/>
          <w:sz w:val="20"/>
          <w:szCs w:val="20"/>
          <w:lang w:val="en-GB"/>
        </w:rPr>
      </w:pPr>
      <w:r w:rsidRPr="00770A8C">
        <w:rPr>
          <w:rFonts w:ascii="Times New Roman" w:hAnsi="Times New Roman" w:cs="Times New Roman"/>
          <w:bCs/>
          <w:sz w:val="20"/>
          <w:szCs w:val="20"/>
          <w:lang w:val="en-US"/>
        </w:rPr>
        <w:t xml:space="preserve">Salmador, M.P., &amp; Florín, J. (2013). </w:t>
      </w:r>
      <w:r w:rsidRPr="00770A8C">
        <w:rPr>
          <w:rFonts w:ascii="Times New Roman" w:hAnsi="Times New Roman" w:cs="Times New Roman"/>
          <w:bCs/>
          <w:sz w:val="20"/>
          <w:szCs w:val="20"/>
          <w:lang w:val="en-GB"/>
        </w:rPr>
        <w:t xml:space="preserve">Knowledge creation and competitive advantage in turbulent environments: a process model of organizational learning. </w:t>
      </w:r>
      <w:r w:rsidRPr="00770A8C">
        <w:rPr>
          <w:rFonts w:ascii="Times New Roman" w:hAnsi="Times New Roman" w:cs="Times New Roman"/>
          <w:bCs/>
          <w:i/>
          <w:iCs/>
          <w:sz w:val="20"/>
          <w:szCs w:val="20"/>
          <w:lang w:val="en-GB"/>
        </w:rPr>
        <w:t>Knowledge Management Research &amp; Practice</w:t>
      </w:r>
      <w:r w:rsidRPr="00770A8C">
        <w:rPr>
          <w:rFonts w:ascii="Times New Roman" w:hAnsi="Times New Roman" w:cs="Times New Roman"/>
          <w:bCs/>
          <w:sz w:val="20"/>
          <w:szCs w:val="20"/>
          <w:lang w:val="en-GB"/>
        </w:rPr>
        <w:t>, 11(4), 374-388.</w:t>
      </w:r>
    </w:p>
    <w:p w14:paraId="63632ECC" w14:textId="5F486582" w:rsidR="000C1797" w:rsidRPr="00770A8C" w:rsidRDefault="000C1797" w:rsidP="00131E16">
      <w:pPr>
        <w:spacing w:before="120" w:after="120" w:line="480" w:lineRule="auto"/>
        <w:jc w:val="both"/>
        <w:rPr>
          <w:rFonts w:ascii="Times New Roman" w:hAnsi="Times New Roman" w:cs="Times New Roman"/>
          <w:bCs/>
          <w:sz w:val="20"/>
          <w:szCs w:val="20"/>
          <w:lang w:val="en-GB"/>
        </w:rPr>
      </w:pPr>
      <w:r w:rsidRPr="00770A8C">
        <w:rPr>
          <w:rFonts w:ascii="Times New Roman" w:hAnsi="Times New Roman" w:cs="Times New Roman"/>
          <w:bCs/>
          <w:sz w:val="20"/>
          <w:szCs w:val="20"/>
        </w:rPr>
        <w:t>Samson, D., &amp; Kalchschmidt, M. (2019). Looking forward in operations management research. </w:t>
      </w:r>
      <w:r w:rsidRPr="00770A8C">
        <w:rPr>
          <w:rFonts w:ascii="Times New Roman" w:hAnsi="Times New Roman" w:cs="Times New Roman"/>
          <w:bCs/>
          <w:i/>
          <w:iCs/>
          <w:sz w:val="20"/>
          <w:szCs w:val="20"/>
        </w:rPr>
        <w:t>Operations Management Research</w:t>
      </w:r>
      <w:r w:rsidRPr="00770A8C">
        <w:rPr>
          <w:rFonts w:ascii="Times New Roman" w:hAnsi="Times New Roman" w:cs="Times New Roman"/>
          <w:bCs/>
          <w:sz w:val="20"/>
          <w:szCs w:val="20"/>
        </w:rPr>
        <w:t>, </w:t>
      </w:r>
      <w:r w:rsidRPr="00770A8C">
        <w:rPr>
          <w:rFonts w:ascii="Times New Roman" w:hAnsi="Times New Roman" w:cs="Times New Roman"/>
          <w:bCs/>
          <w:i/>
          <w:iCs/>
          <w:sz w:val="20"/>
          <w:szCs w:val="20"/>
        </w:rPr>
        <w:t>12</w:t>
      </w:r>
      <w:r w:rsidRPr="00770A8C">
        <w:rPr>
          <w:rFonts w:ascii="Times New Roman" w:hAnsi="Times New Roman" w:cs="Times New Roman"/>
          <w:bCs/>
          <w:sz w:val="20"/>
          <w:szCs w:val="20"/>
        </w:rPr>
        <w:t>(1), 1-3.</w:t>
      </w:r>
    </w:p>
    <w:p w14:paraId="66273160" w14:textId="2144B1BC" w:rsidR="006E512E" w:rsidRPr="00770A8C" w:rsidRDefault="006E512E" w:rsidP="00131E16">
      <w:pPr>
        <w:spacing w:before="120" w:after="120" w:line="480" w:lineRule="auto"/>
        <w:jc w:val="both"/>
        <w:rPr>
          <w:rFonts w:ascii="Times New Roman" w:hAnsi="Times New Roman" w:cs="Times New Roman"/>
          <w:bCs/>
          <w:sz w:val="20"/>
          <w:szCs w:val="20"/>
          <w:lang w:val="en-GB"/>
        </w:rPr>
      </w:pPr>
      <w:r w:rsidRPr="00770A8C">
        <w:rPr>
          <w:rFonts w:ascii="Times New Roman" w:hAnsi="Times New Roman" w:cs="Times New Roman"/>
          <w:bCs/>
          <w:sz w:val="20"/>
          <w:szCs w:val="20"/>
          <w:lang w:val="en-GB"/>
        </w:rPr>
        <w:t xml:space="preserve">Santa, M., &amp; Nurcan, S. (2016). Learning organization modelling patterns. </w:t>
      </w:r>
      <w:r w:rsidRPr="00770A8C">
        <w:rPr>
          <w:rFonts w:ascii="Times New Roman" w:hAnsi="Times New Roman" w:cs="Times New Roman"/>
          <w:bCs/>
          <w:i/>
          <w:iCs/>
          <w:sz w:val="20"/>
          <w:szCs w:val="20"/>
          <w:lang w:val="en-GB"/>
        </w:rPr>
        <w:t>Knowledge Management Research &amp; Practice</w:t>
      </w:r>
      <w:r w:rsidRPr="00770A8C">
        <w:rPr>
          <w:rFonts w:ascii="Times New Roman" w:hAnsi="Times New Roman" w:cs="Times New Roman"/>
          <w:bCs/>
          <w:sz w:val="20"/>
          <w:szCs w:val="20"/>
          <w:lang w:val="en-GB"/>
        </w:rPr>
        <w:t>, 14(1), 106-125.</w:t>
      </w:r>
    </w:p>
    <w:p w14:paraId="2C0F73BD" w14:textId="3753686F" w:rsidR="00983F1B" w:rsidRPr="00770A8C" w:rsidRDefault="00983F1B"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Sato, H. (2019). Using grounded theory approach in management research. </w:t>
      </w:r>
      <w:r w:rsidRPr="00770A8C">
        <w:rPr>
          <w:rFonts w:ascii="Times New Roman" w:hAnsi="Times New Roman" w:cs="Times New Roman"/>
          <w:i/>
          <w:iCs/>
          <w:sz w:val="20"/>
          <w:szCs w:val="20"/>
        </w:rPr>
        <w:t>Annals of Business Administrative Science</w:t>
      </w:r>
      <w:r w:rsidRPr="00770A8C">
        <w:rPr>
          <w:rFonts w:ascii="Times New Roman" w:hAnsi="Times New Roman" w:cs="Times New Roman"/>
          <w:sz w:val="20"/>
          <w:szCs w:val="20"/>
        </w:rPr>
        <w:t>, 0190326a.</w:t>
      </w:r>
    </w:p>
    <w:p w14:paraId="38588BB6" w14:textId="0F78E5AA" w:rsidR="00683F31" w:rsidRPr="00770A8C" w:rsidRDefault="00683F31"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lastRenderedPageBreak/>
        <w:t>Schallock, B., Rybski, C., Jochem, R., &amp; Kohl, H. (2018). Learning Factory for Industry 4.0 to provide future skills beyond technical training. </w:t>
      </w:r>
      <w:r w:rsidRPr="00770A8C">
        <w:rPr>
          <w:rFonts w:ascii="Times New Roman" w:hAnsi="Times New Roman" w:cs="Times New Roman"/>
          <w:i/>
          <w:iCs/>
          <w:sz w:val="20"/>
          <w:szCs w:val="20"/>
        </w:rPr>
        <w:t>Procedia manufacturing</w:t>
      </w:r>
      <w:r w:rsidRPr="00770A8C">
        <w:rPr>
          <w:rFonts w:ascii="Times New Roman" w:hAnsi="Times New Roman" w:cs="Times New Roman"/>
          <w:sz w:val="20"/>
          <w:szCs w:val="20"/>
        </w:rPr>
        <w:t>, </w:t>
      </w:r>
      <w:r w:rsidRPr="00770A8C">
        <w:rPr>
          <w:rFonts w:ascii="Times New Roman" w:hAnsi="Times New Roman" w:cs="Times New Roman"/>
          <w:i/>
          <w:iCs/>
          <w:sz w:val="20"/>
          <w:szCs w:val="20"/>
        </w:rPr>
        <w:t>23</w:t>
      </w:r>
      <w:r w:rsidRPr="00770A8C">
        <w:rPr>
          <w:rFonts w:ascii="Times New Roman" w:hAnsi="Times New Roman" w:cs="Times New Roman"/>
          <w:sz w:val="20"/>
          <w:szCs w:val="20"/>
        </w:rPr>
        <w:t>, 27-32.</w:t>
      </w:r>
    </w:p>
    <w:p w14:paraId="3B737E09" w14:textId="273F0967" w:rsidR="000033E1" w:rsidRPr="00770A8C" w:rsidRDefault="000033E1"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Schroeder, A., Bigdeli, A., Zarco, C., &amp; Baines, T. (2019). Capturing the benefits of industry 4.0: a business network perspective. </w:t>
      </w:r>
      <w:r w:rsidRPr="00770A8C">
        <w:rPr>
          <w:rFonts w:ascii="Times New Roman" w:hAnsi="Times New Roman" w:cs="Times New Roman"/>
          <w:i/>
          <w:iCs/>
          <w:sz w:val="20"/>
          <w:szCs w:val="20"/>
        </w:rPr>
        <w:t>Production Planning &amp; Control</w:t>
      </w:r>
      <w:r w:rsidRPr="00770A8C">
        <w:rPr>
          <w:rFonts w:ascii="Times New Roman" w:hAnsi="Times New Roman" w:cs="Times New Roman"/>
          <w:sz w:val="20"/>
          <w:szCs w:val="20"/>
        </w:rPr>
        <w:t>, </w:t>
      </w:r>
      <w:r w:rsidRPr="00770A8C">
        <w:rPr>
          <w:rFonts w:ascii="Times New Roman" w:hAnsi="Times New Roman" w:cs="Times New Roman"/>
          <w:i/>
          <w:iCs/>
          <w:sz w:val="20"/>
          <w:szCs w:val="20"/>
        </w:rPr>
        <w:t>30</w:t>
      </w:r>
      <w:r w:rsidRPr="00770A8C">
        <w:rPr>
          <w:rFonts w:ascii="Times New Roman" w:hAnsi="Times New Roman" w:cs="Times New Roman"/>
          <w:sz w:val="20"/>
          <w:szCs w:val="20"/>
        </w:rPr>
        <w:t>(16), 1305-1321.</w:t>
      </w:r>
    </w:p>
    <w:p w14:paraId="4E5CC9D2" w14:textId="6CF62EEF" w:rsidR="006E512E" w:rsidRPr="00770A8C" w:rsidRDefault="006E512E"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Senge, P. (1990), </w:t>
      </w:r>
      <w:r w:rsidRPr="00770A8C">
        <w:rPr>
          <w:rFonts w:ascii="Times New Roman" w:hAnsi="Times New Roman" w:cs="Times New Roman"/>
          <w:i/>
          <w:sz w:val="20"/>
          <w:szCs w:val="20"/>
          <w:lang w:val="en-US"/>
        </w:rPr>
        <w:t>The Fifth Discipline</w:t>
      </w:r>
      <w:r w:rsidRPr="00770A8C">
        <w:rPr>
          <w:rFonts w:ascii="Times New Roman" w:hAnsi="Times New Roman" w:cs="Times New Roman"/>
          <w:sz w:val="20"/>
          <w:szCs w:val="20"/>
          <w:lang w:val="en-US"/>
        </w:rPr>
        <w:t>. Doubleday, New York, NY</w:t>
      </w:r>
    </w:p>
    <w:p w14:paraId="67415425" w14:textId="0469FC69" w:rsidR="00B63AFF" w:rsidRPr="00770A8C" w:rsidRDefault="00B63AFF" w:rsidP="00131E16">
      <w:pPr>
        <w:spacing w:before="120" w:after="120" w:line="480" w:lineRule="auto"/>
        <w:jc w:val="both"/>
        <w:rPr>
          <w:rFonts w:ascii="Times New Roman" w:hAnsi="Times New Roman" w:cs="Times New Roman"/>
          <w:bCs/>
          <w:sz w:val="20"/>
          <w:szCs w:val="20"/>
        </w:rPr>
      </w:pPr>
      <w:r w:rsidRPr="00770A8C">
        <w:rPr>
          <w:rFonts w:ascii="Times New Roman" w:hAnsi="Times New Roman" w:cs="Times New Roman"/>
          <w:bCs/>
          <w:sz w:val="20"/>
          <w:szCs w:val="20"/>
        </w:rPr>
        <w:t>Shin, W., Seok Lee, Y., &amp; Dahlgaard, J.J. (2019). A pattern-based decision framework in the era of Industry 4.0. </w:t>
      </w:r>
      <w:r w:rsidRPr="00770A8C">
        <w:rPr>
          <w:rFonts w:ascii="Times New Roman" w:hAnsi="Times New Roman" w:cs="Times New Roman"/>
          <w:bCs/>
          <w:i/>
          <w:iCs/>
          <w:sz w:val="20"/>
          <w:szCs w:val="20"/>
        </w:rPr>
        <w:t>Total Quality Management &amp; Business Excellence</w:t>
      </w:r>
      <w:r w:rsidRPr="00770A8C">
        <w:rPr>
          <w:rFonts w:ascii="Times New Roman" w:hAnsi="Times New Roman" w:cs="Times New Roman"/>
          <w:bCs/>
          <w:sz w:val="20"/>
          <w:szCs w:val="20"/>
        </w:rPr>
        <w:t>, </w:t>
      </w:r>
      <w:r w:rsidRPr="00770A8C">
        <w:rPr>
          <w:rFonts w:ascii="Times New Roman" w:hAnsi="Times New Roman" w:cs="Times New Roman"/>
          <w:bCs/>
          <w:i/>
          <w:iCs/>
          <w:sz w:val="20"/>
          <w:szCs w:val="20"/>
        </w:rPr>
        <w:t>30</w:t>
      </w:r>
      <w:r w:rsidRPr="00770A8C">
        <w:rPr>
          <w:rFonts w:ascii="Times New Roman" w:hAnsi="Times New Roman" w:cs="Times New Roman"/>
          <w:bCs/>
          <w:sz w:val="20"/>
          <w:szCs w:val="20"/>
        </w:rPr>
        <w:t>(sup1), S158-S181.</w:t>
      </w:r>
    </w:p>
    <w:p w14:paraId="4445B4EC" w14:textId="49A202F1" w:rsidR="00041214" w:rsidRPr="00770A8C" w:rsidRDefault="00041214" w:rsidP="00131E16">
      <w:pPr>
        <w:spacing w:before="120" w:after="120" w:line="480" w:lineRule="auto"/>
        <w:jc w:val="both"/>
        <w:rPr>
          <w:rFonts w:ascii="Times New Roman" w:hAnsi="Times New Roman" w:cs="Times New Roman"/>
          <w:bCs/>
          <w:sz w:val="20"/>
          <w:szCs w:val="20"/>
        </w:rPr>
      </w:pPr>
      <w:r w:rsidRPr="00770A8C">
        <w:rPr>
          <w:rFonts w:ascii="Times New Roman" w:hAnsi="Times New Roman" w:cs="Times New Roman"/>
          <w:bCs/>
          <w:sz w:val="20"/>
          <w:szCs w:val="20"/>
        </w:rPr>
        <w:t>Siegel, C. (1988). </w:t>
      </w:r>
      <w:r w:rsidRPr="00770A8C">
        <w:rPr>
          <w:rFonts w:ascii="Times New Roman" w:hAnsi="Times New Roman" w:cs="Times New Roman"/>
          <w:bCs/>
          <w:i/>
          <w:iCs/>
          <w:sz w:val="20"/>
          <w:szCs w:val="20"/>
        </w:rPr>
        <w:t>Nonparametric Statistics for the Behavioral Sciences</w:t>
      </w:r>
      <w:r w:rsidRPr="00770A8C">
        <w:rPr>
          <w:rFonts w:ascii="Times New Roman" w:hAnsi="Times New Roman" w:cs="Times New Roman"/>
          <w:bCs/>
          <w:sz w:val="20"/>
          <w:szCs w:val="20"/>
        </w:rPr>
        <w:t> (Second ed.). McGraw–Hill, New York.</w:t>
      </w:r>
    </w:p>
    <w:p w14:paraId="4FFD4CB1" w14:textId="00D69CB0" w:rsidR="00F522D6" w:rsidRPr="00770A8C" w:rsidRDefault="00F522D6" w:rsidP="00131E16">
      <w:pPr>
        <w:spacing w:before="120" w:after="120" w:line="480" w:lineRule="auto"/>
        <w:jc w:val="both"/>
        <w:rPr>
          <w:rFonts w:ascii="Times New Roman" w:hAnsi="Times New Roman" w:cs="Times New Roman"/>
          <w:bCs/>
          <w:sz w:val="20"/>
          <w:szCs w:val="20"/>
          <w:lang w:val="en-GB"/>
        </w:rPr>
      </w:pPr>
      <w:r w:rsidRPr="00770A8C">
        <w:rPr>
          <w:rFonts w:ascii="Times New Roman" w:hAnsi="Times New Roman" w:cs="Times New Roman"/>
          <w:bCs/>
          <w:sz w:val="20"/>
          <w:szCs w:val="20"/>
        </w:rPr>
        <w:t>Sikorski, J.J., Haughton, J., &amp; Kraft, M. (2017). Blockchain technology in the chemical industry: Machine-to-machine electricity market. </w:t>
      </w:r>
      <w:r w:rsidRPr="00770A8C">
        <w:rPr>
          <w:rFonts w:ascii="Times New Roman" w:hAnsi="Times New Roman" w:cs="Times New Roman"/>
          <w:bCs/>
          <w:i/>
          <w:iCs/>
          <w:sz w:val="20"/>
          <w:szCs w:val="20"/>
        </w:rPr>
        <w:t>Applied Energy</w:t>
      </w:r>
      <w:r w:rsidRPr="00770A8C">
        <w:rPr>
          <w:rFonts w:ascii="Times New Roman" w:hAnsi="Times New Roman" w:cs="Times New Roman"/>
          <w:bCs/>
          <w:sz w:val="20"/>
          <w:szCs w:val="20"/>
        </w:rPr>
        <w:t>, </w:t>
      </w:r>
      <w:r w:rsidRPr="00770A8C">
        <w:rPr>
          <w:rFonts w:ascii="Times New Roman" w:hAnsi="Times New Roman" w:cs="Times New Roman"/>
          <w:bCs/>
          <w:i/>
          <w:iCs/>
          <w:sz w:val="20"/>
          <w:szCs w:val="20"/>
        </w:rPr>
        <w:t>195</w:t>
      </w:r>
      <w:r w:rsidRPr="00770A8C">
        <w:rPr>
          <w:rFonts w:ascii="Times New Roman" w:hAnsi="Times New Roman" w:cs="Times New Roman"/>
          <w:bCs/>
          <w:sz w:val="20"/>
          <w:szCs w:val="20"/>
        </w:rPr>
        <w:t>, 234-246.</w:t>
      </w:r>
    </w:p>
    <w:p w14:paraId="7AF58FCD" w14:textId="6C0D297B" w:rsidR="00101057" w:rsidRPr="00770A8C" w:rsidRDefault="00101057" w:rsidP="00131E16">
      <w:pPr>
        <w:spacing w:before="120" w:after="120" w:line="480" w:lineRule="auto"/>
        <w:jc w:val="both"/>
        <w:rPr>
          <w:rFonts w:ascii="Times New Roman" w:hAnsi="Times New Roman" w:cs="Times New Roman"/>
          <w:bCs/>
          <w:sz w:val="20"/>
          <w:szCs w:val="20"/>
          <w:lang w:val="en-GB"/>
        </w:rPr>
      </w:pPr>
      <w:r w:rsidRPr="00770A8C">
        <w:rPr>
          <w:rFonts w:ascii="Times New Roman" w:hAnsi="Times New Roman" w:cs="Times New Roman"/>
          <w:bCs/>
          <w:sz w:val="20"/>
          <w:szCs w:val="20"/>
          <w:lang w:val="en-GB"/>
        </w:rPr>
        <w:t>Song, J., Kim, H., &amp; Kolb, J. (2009). The effect of learning organization culture on the relationship between interpersonal trust and organizational commitment. </w:t>
      </w:r>
      <w:r w:rsidRPr="00770A8C">
        <w:rPr>
          <w:rFonts w:ascii="Times New Roman" w:hAnsi="Times New Roman" w:cs="Times New Roman"/>
          <w:bCs/>
          <w:i/>
          <w:iCs/>
          <w:sz w:val="20"/>
          <w:szCs w:val="20"/>
          <w:lang w:val="en-GB"/>
        </w:rPr>
        <w:t>Human Resource Development Quarterly</w:t>
      </w:r>
      <w:r w:rsidRPr="00770A8C">
        <w:rPr>
          <w:rFonts w:ascii="Times New Roman" w:hAnsi="Times New Roman" w:cs="Times New Roman"/>
          <w:bCs/>
          <w:sz w:val="20"/>
          <w:szCs w:val="20"/>
          <w:lang w:val="en-GB"/>
        </w:rPr>
        <w:t>, </w:t>
      </w:r>
      <w:r w:rsidRPr="00770A8C">
        <w:rPr>
          <w:rFonts w:ascii="Times New Roman" w:hAnsi="Times New Roman" w:cs="Times New Roman"/>
          <w:bCs/>
          <w:i/>
          <w:iCs/>
          <w:sz w:val="20"/>
          <w:szCs w:val="20"/>
          <w:lang w:val="en-GB"/>
        </w:rPr>
        <w:t>20</w:t>
      </w:r>
      <w:r w:rsidRPr="00770A8C">
        <w:rPr>
          <w:rFonts w:ascii="Times New Roman" w:hAnsi="Times New Roman" w:cs="Times New Roman"/>
          <w:bCs/>
          <w:sz w:val="20"/>
          <w:szCs w:val="20"/>
          <w:lang w:val="en-GB"/>
        </w:rPr>
        <w:t>(2), 147-167.</w:t>
      </w:r>
    </w:p>
    <w:p w14:paraId="53B3C5A0" w14:textId="622031BD" w:rsidR="00E7588A" w:rsidRPr="00770A8C" w:rsidRDefault="00E7588A"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Sony, M., &amp; Naik, S. (2020). Industry 4.0 integration with socio-technical systems theory: A systematic review and proposed theoretical model. </w:t>
      </w:r>
      <w:r w:rsidRPr="00770A8C">
        <w:rPr>
          <w:rFonts w:ascii="Times New Roman" w:hAnsi="Times New Roman" w:cs="Times New Roman"/>
          <w:i/>
          <w:iCs/>
          <w:sz w:val="20"/>
          <w:szCs w:val="20"/>
        </w:rPr>
        <w:t>Technology in Society</w:t>
      </w:r>
      <w:r w:rsidRPr="00770A8C">
        <w:rPr>
          <w:rFonts w:ascii="Times New Roman" w:hAnsi="Times New Roman" w:cs="Times New Roman"/>
          <w:sz w:val="20"/>
          <w:szCs w:val="20"/>
        </w:rPr>
        <w:t>, </w:t>
      </w:r>
      <w:r w:rsidRPr="00770A8C">
        <w:rPr>
          <w:rFonts w:ascii="Times New Roman" w:hAnsi="Times New Roman" w:cs="Times New Roman"/>
          <w:i/>
          <w:iCs/>
          <w:sz w:val="20"/>
          <w:szCs w:val="20"/>
        </w:rPr>
        <w:t>61</w:t>
      </w:r>
      <w:r w:rsidRPr="00770A8C">
        <w:rPr>
          <w:rFonts w:ascii="Times New Roman" w:hAnsi="Times New Roman" w:cs="Times New Roman"/>
          <w:sz w:val="20"/>
          <w:szCs w:val="20"/>
        </w:rPr>
        <w:t>, 101248.</w:t>
      </w:r>
    </w:p>
    <w:p w14:paraId="1221B1A6" w14:textId="325A77D4" w:rsidR="007B1DED" w:rsidRPr="00770A8C" w:rsidRDefault="007B1DED"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Tabachnick, B., Fidell, L. (2007). </w:t>
      </w:r>
      <w:r w:rsidRPr="00770A8C">
        <w:rPr>
          <w:rFonts w:ascii="Times New Roman" w:hAnsi="Times New Roman" w:cs="Times New Roman"/>
          <w:i/>
          <w:sz w:val="20"/>
          <w:szCs w:val="20"/>
          <w:lang w:val="en-US"/>
        </w:rPr>
        <w:t>Using multivariate statistics</w:t>
      </w:r>
      <w:r w:rsidRPr="00770A8C">
        <w:rPr>
          <w:rFonts w:ascii="Times New Roman" w:hAnsi="Times New Roman" w:cs="Times New Roman"/>
          <w:sz w:val="20"/>
          <w:szCs w:val="20"/>
          <w:lang w:val="en-US"/>
        </w:rPr>
        <w:t>. Allyn &amp; Bacon/Pearson Education, New York.</w:t>
      </w:r>
    </w:p>
    <w:p w14:paraId="4D04D992" w14:textId="14508F6F" w:rsidR="005045CD" w:rsidRPr="00770A8C" w:rsidRDefault="005045CD"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Tortorella, G.L., Cauchick-Miguel, P.A., Li, W., Staines, J., &amp; McFarlane, D. (2021</w:t>
      </w:r>
      <w:r w:rsidR="00F21E9A" w:rsidRPr="00770A8C">
        <w:rPr>
          <w:rFonts w:ascii="Times New Roman" w:hAnsi="Times New Roman" w:cs="Times New Roman"/>
          <w:sz w:val="20"/>
          <w:szCs w:val="20"/>
        </w:rPr>
        <w:t>b</w:t>
      </w:r>
      <w:r w:rsidRPr="00770A8C">
        <w:rPr>
          <w:rFonts w:ascii="Times New Roman" w:hAnsi="Times New Roman" w:cs="Times New Roman"/>
          <w:sz w:val="20"/>
          <w:szCs w:val="20"/>
        </w:rPr>
        <w:t>). What does operational excellence mean in the Fourth Industrial Revolution era? </w:t>
      </w:r>
      <w:r w:rsidRPr="00770A8C">
        <w:rPr>
          <w:rFonts w:ascii="Times New Roman" w:hAnsi="Times New Roman" w:cs="Times New Roman"/>
          <w:i/>
          <w:iCs/>
          <w:sz w:val="20"/>
          <w:szCs w:val="20"/>
        </w:rPr>
        <w:t>International Journal of Production Research</w:t>
      </w:r>
      <w:r w:rsidRPr="00770A8C">
        <w:rPr>
          <w:rFonts w:ascii="Times New Roman" w:hAnsi="Times New Roman" w:cs="Times New Roman"/>
          <w:sz w:val="20"/>
          <w:szCs w:val="20"/>
        </w:rPr>
        <w:t>, (forthcoming).</w:t>
      </w:r>
    </w:p>
    <w:p w14:paraId="67AB0F95" w14:textId="19E7E737" w:rsidR="00A85AC3" w:rsidRPr="00770A8C" w:rsidRDefault="00A85AC3"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Tortorella, G.L., &amp; Fogliatto, F.S. (2014). Method for assessing human resources management practices and organisational learning factors in a company under lean manufacturing implementation. </w:t>
      </w:r>
      <w:r w:rsidRPr="00770A8C">
        <w:rPr>
          <w:rFonts w:ascii="Times New Roman" w:hAnsi="Times New Roman" w:cs="Times New Roman"/>
          <w:i/>
          <w:iCs/>
          <w:sz w:val="20"/>
          <w:szCs w:val="20"/>
        </w:rPr>
        <w:t>International Journal of Production Research</w:t>
      </w:r>
      <w:r w:rsidRPr="00770A8C">
        <w:rPr>
          <w:rFonts w:ascii="Times New Roman" w:hAnsi="Times New Roman" w:cs="Times New Roman"/>
          <w:sz w:val="20"/>
          <w:szCs w:val="20"/>
        </w:rPr>
        <w:t>, </w:t>
      </w:r>
      <w:r w:rsidRPr="00770A8C">
        <w:rPr>
          <w:rFonts w:ascii="Times New Roman" w:hAnsi="Times New Roman" w:cs="Times New Roman"/>
          <w:i/>
          <w:iCs/>
          <w:sz w:val="20"/>
          <w:szCs w:val="20"/>
        </w:rPr>
        <w:t>52</w:t>
      </w:r>
      <w:r w:rsidRPr="00770A8C">
        <w:rPr>
          <w:rFonts w:ascii="Times New Roman" w:hAnsi="Times New Roman" w:cs="Times New Roman"/>
          <w:sz w:val="20"/>
          <w:szCs w:val="20"/>
        </w:rPr>
        <w:t>(15), 4623-4645.</w:t>
      </w:r>
    </w:p>
    <w:p w14:paraId="29B4557B" w14:textId="6D112929" w:rsidR="00131DEE" w:rsidRPr="00770A8C" w:rsidRDefault="00131DEE"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Tortorella, G.L., Marodin, G.A., Fogliatto, F.S., &amp; Miorando, R. (2015</w:t>
      </w:r>
      <w:r w:rsidR="00A83194" w:rsidRPr="00770A8C">
        <w:rPr>
          <w:rFonts w:ascii="Times New Roman" w:hAnsi="Times New Roman" w:cs="Times New Roman"/>
          <w:sz w:val="20"/>
          <w:szCs w:val="20"/>
        </w:rPr>
        <w:t>a</w:t>
      </w:r>
      <w:r w:rsidRPr="00770A8C">
        <w:rPr>
          <w:rFonts w:ascii="Times New Roman" w:hAnsi="Times New Roman" w:cs="Times New Roman"/>
          <w:sz w:val="20"/>
          <w:szCs w:val="20"/>
        </w:rPr>
        <w:t>). Learning organisation and human resources management practices: an exploratory research in medium-sized enterprises undergoing a lean implementation. </w:t>
      </w:r>
      <w:r w:rsidRPr="00770A8C">
        <w:rPr>
          <w:rFonts w:ascii="Times New Roman" w:hAnsi="Times New Roman" w:cs="Times New Roman"/>
          <w:i/>
          <w:iCs/>
          <w:sz w:val="20"/>
          <w:szCs w:val="20"/>
        </w:rPr>
        <w:t>International Journal of Production Research</w:t>
      </w:r>
      <w:r w:rsidRPr="00770A8C">
        <w:rPr>
          <w:rFonts w:ascii="Times New Roman" w:hAnsi="Times New Roman" w:cs="Times New Roman"/>
          <w:sz w:val="20"/>
          <w:szCs w:val="20"/>
        </w:rPr>
        <w:t>, </w:t>
      </w:r>
      <w:r w:rsidRPr="00770A8C">
        <w:rPr>
          <w:rFonts w:ascii="Times New Roman" w:hAnsi="Times New Roman" w:cs="Times New Roman"/>
          <w:i/>
          <w:iCs/>
          <w:sz w:val="20"/>
          <w:szCs w:val="20"/>
        </w:rPr>
        <w:t>53</w:t>
      </w:r>
      <w:r w:rsidRPr="00770A8C">
        <w:rPr>
          <w:rFonts w:ascii="Times New Roman" w:hAnsi="Times New Roman" w:cs="Times New Roman"/>
          <w:sz w:val="20"/>
          <w:szCs w:val="20"/>
        </w:rPr>
        <w:t>(13), 3989-4000.</w:t>
      </w:r>
    </w:p>
    <w:p w14:paraId="4664F305" w14:textId="3632F5F9" w:rsidR="00B63AFF" w:rsidRPr="00770A8C" w:rsidRDefault="00B63AFF"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Tortorella, G., Miorando, R., Caiado, R., Nascimento, D., &amp; Staudacher, A. (2021d). The mediating effect of employees</w:t>
      </w:r>
      <w:r w:rsidR="00F8150B" w:rsidRPr="00770A8C">
        <w:rPr>
          <w:rFonts w:ascii="Times New Roman" w:hAnsi="Times New Roman" w:cs="Times New Roman"/>
          <w:sz w:val="20"/>
          <w:szCs w:val="20"/>
        </w:rPr>
        <w:t>'</w:t>
      </w:r>
      <w:r w:rsidRPr="00770A8C">
        <w:rPr>
          <w:rFonts w:ascii="Times New Roman" w:hAnsi="Times New Roman" w:cs="Times New Roman"/>
          <w:sz w:val="20"/>
          <w:szCs w:val="20"/>
        </w:rPr>
        <w:t xml:space="preserve"> involvement on the relationship between Industry 4.0 and operational performance improvement. </w:t>
      </w:r>
      <w:r w:rsidRPr="00770A8C">
        <w:rPr>
          <w:rFonts w:ascii="Times New Roman" w:hAnsi="Times New Roman" w:cs="Times New Roman"/>
          <w:i/>
          <w:iCs/>
          <w:sz w:val="20"/>
          <w:szCs w:val="20"/>
        </w:rPr>
        <w:t>Total Quality Management &amp; Business Excellence</w:t>
      </w:r>
      <w:r w:rsidRPr="00770A8C">
        <w:rPr>
          <w:rFonts w:ascii="Times New Roman" w:hAnsi="Times New Roman" w:cs="Times New Roman"/>
          <w:sz w:val="20"/>
          <w:szCs w:val="20"/>
        </w:rPr>
        <w:t>, </w:t>
      </w:r>
      <w:r w:rsidRPr="00770A8C">
        <w:rPr>
          <w:rFonts w:ascii="Times New Roman" w:hAnsi="Times New Roman" w:cs="Times New Roman"/>
          <w:i/>
          <w:iCs/>
          <w:sz w:val="20"/>
          <w:szCs w:val="20"/>
        </w:rPr>
        <w:t>32</w:t>
      </w:r>
      <w:r w:rsidRPr="00770A8C">
        <w:rPr>
          <w:rFonts w:ascii="Times New Roman" w:hAnsi="Times New Roman" w:cs="Times New Roman"/>
          <w:sz w:val="20"/>
          <w:szCs w:val="20"/>
        </w:rPr>
        <w:t>(1-2), 119-133.</w:t>
      </w:r>
    </w:p>
    <w:p w14:paraId="5BA0DE5A" w14:textId="2A3AB457" w:rsidR="00B27983" w:rsidRPr="00770A8C" w:rsidRDefault="00B27983"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lastRenderedPageBreak/>
        <w:t>Tortorella, G.L., Narayanamurthy, G., &amp; Thurer, M. (2021</w:t>
      </w:r>
      <w:r w:rsidR="00B63AFF" w:rsidRPr="00770A8C">
        <w:rPr>
          <w:rFonts w:ascii="Times New Roman" w:hAnsi="Times New Roman" w:cs="Times New Roman"/>
          <w:sz w:val="20"/>
          <w:szCs w:val="20"/>
        </w:rPr>
        <w:t>c</w:t>
      </w:r>
      <w:r w:rsidRPr="00770A8C">
        <w:rPr>
          <w:rFonts w:ascii="Times New Roman" w:hAnsi="Times New Roman" w:cs="Times New Roman"/>
          <w:sz w:val="20"/>
          <w:szCs w:val="20"/>
        </w:rPr>
        <w:t xml:space="preserve">). Identifying pathways to a high-performing lean automation implementation: An empirical study in the manufacturing industry. </w:t>
      </w:r>
      <w:r w:rsidRPr="00770A8C">
        <w:rPr>
          <w:rFonts w:ascii="Times New Roman" w:hAnsi="Times New Roman" w:cs="Times New Roman"/>
          <w:i/>
          <w:iCs/>
          <w:sz w:val="20"/>
          <w:szCs w:val="20"/>
        </w:rPr>
        <w:t>International Journal of Production Economics</w:t>
      </w:r>
      <w:r w:rsidRPr="00770A8C">
        <w:rPr>
          <w:rFonts w:ascii="Times New Roman" w:hAnsi="Times New Roman" w:cs="Times New Roman"/>
          <w:sz w:val="20"/>
          <w:szCs w:val="20"/>
        </w:rPr>
        <w:t>, 231, 107918.</w:t>
      </w:r>
    </w:p>
    <w:p w14:paraId="13DE5DAD" w14:textId="6C8F9A4A" w:rsidR="00131DEE" w:rsidRPr="00770A8C" w:rsidRDefault="00131DEE"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Tortorella, G.L., Narayanamurthy, G., &amp; Staines, J. (2021</w:t>
      </w:r>
      <w:r w:rsidR="00F21E9A" w:rsidRPr="00770A8C">
        <w:rPr>
          <w:rFonts w:ascii="Times New Roman" w:hAnsi="Times New Roman" w:cs="Times New Roman"/>
          <w:sz w:val="20"/>
          <w:szCs w:val="20"/>
        </w:rPr>
        <w:t>a</w:t>
      </w:r>
      <w:r w:rsidRPr="00770A8C">
        <w:rPr>
          <w:rFonts w:ascii="Times New Roman" w:hAnsi="Times New Roman" w:cs="Times New Roman"/>
          <w:sz w:val="20"/>
          <w:szCs w:val="20"/>
        </w:rPr>
        <w:t>). COVID-19 Implications on the Relationship between Organizational Learning and Performance. </w:t>
      </w:r>
      <w:r w:rsidRPr="00770A8C">
        <w:rPr>
          <w:rFonts w:ascii="Times New Roman" w:hAnsi="Times New Roman" w:cs="Times New Roman"/>
          <w:i/>
          <w:iCs/>
          <w:sz w:val="20"/>
          <w:szCs w:val="20"/>
        </w:rPr>
        <w:t>Knowledge Management Research &amp; Practice</w:t>
      </w:r>
      <w:r w:rsidRPr="00770A8C">
        <w:rPr>
          <w:rFonts w:ascii="Times New Roman" w:hAnsi="Times New Roman" w:cs="Times New Roman"/>
          <w:sz w:val="20"/>
          <w:szCs w:val="20"/>
        </w:rPr>
        <w:t>, (forthcoming).</w:t>
      </w:r>
    </w:p>
    <w:p w14:paraId="20B1CDA5" w14:textId="1207A144" w:rsidR="00017D77" w:rsidRPr="00770A8C" w:rsidRDefault="00017D77"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Tortorella, G.L., Rossini, M., Costa, F., Staudacher, A., &amp; Sawhney, R. (2019b). A comparison on Industry 4.0 and Lean Production between manufacturers from emerging and developed economies. </w:t>
      </w:r>
      <w:r w:rsidRPr="00770A8C">
        <w:rPr>
          <w:rFonts w:ascii="Times New Roman" w:hAnsi="Times New Roman" w:cs="Times New Roman"/>
          <w:i/>
          <w:iCs/>
          <w:sz w:val="20"/>
          <w:szCs w:val="20"/>
        </w:rPr>
        <w:t>Total Quality Management &amp; Business Excellence</w:t>
      </w:r>
      <w:r w:rsidRPr="00770A8C">
        <w:rPr>
          <w:rFonts w:ascii="Times New Roman" w:hAnsi="Times New Roman" w:cs="Times New Roman"/>
          <w:sz w:val="20"/>
          <w:szCs w:val="20"/>
        </w:rPr>
        <w:t>, (forthcoming).</w:t>
      </w:r>
    </w:p>
    <w:p w14:paraId="74B31937" w14:textId="3F364996" w:rsidR="00131DEE" w:rsidRPr="00770A8C" w:rsidRDefault="00131DEE"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Tortorella, G.L., Vergara, A.M.C., Garza-Reyes, J.A., &amp; Sawhney, R. (2020</w:t>
      </w:r>
      <w:r w:rsidR="0046080F" w:rsidRPr="00770A8C">
        <w:rPr>
          <w:rFonts w:ascii="Times New Roman" w:hAnsi="Times New Roman" w:cs="Times New Roman"/>
          <w:sz w:val="20"/>
          <w:szCs w:val="20"/>
        </w:rPr>
        <w:t>a</w:t>
      </w:r>
      <w:r w:rsidRPr="00770A8C">
        <w:rPr>
          <w:rFonts w:ascii="Times New Roman" w:hAnsi="Times New Roman" w:cs="Times New Roman"/>
          <w:sz w:val="20"/>
          <w:szCs w:val="20"/>
        </w:rPr>
        <w:t>). Organizational learning paths based upon industry 4.0 adoption: An empirical study with Brazilian manufacturers. </w:t>
      </w:r>
      <w:r w:rsidRPr="00770A8C">
        <w:rPr>
          <w:rFonts w:ascii="Times New Roman" w:hAnsi="Times New Roman" w:cs="Times New Roman"/>
          <w:i/>
          <w:iCs/>
          <w:sz w:val="20"/>
          <w:szCs w:val="20"/>
        </w:rPr>
        <w:t>International Journal of Production Economics</w:t>
      </w:r>
      <w:r w:rsidRPr="00770A8C">
        <w:rPr>
          <w:rFonts w:ascii="Times New Roman" w:hAnsi="Times New Roman" w:cs="Times New Roman"/>
          <w:sz w:val="20"/>
          <w:szCs w:val="20"/>
        </w:rPr>
        <w:t>, </w:t>
      </w:r>
      <w:r w:rsidRPr="00770A8C">
        <w:rPr>
          <w:rFonts w:ascii="Times New Roman" w:hAnsi="Times New Roman" w:cs="Times New Roman"/>
          <w:i/>
          <w:iCs/>
          <w:sz w:val="20"/>
          <w:szCs w:val="20"/>
        </w:rPr>
        <w:t>219</w:t>
      </w:r>
      <w:r w:rsidRPr="00770A8C">
        <w:rPr>
          <w:rFonts w:ascii="Times New Roman" w:hAnsi="Times New Roman" w:cs="Times New Roman"/>
          <w:sz w:val="20"/>
          <w:szCs w:val="20"/>
        </w:rPr>
        <w:t>, 284-294.</w:t>
      </w:r>
    </w:p>
    <w:p w14:paraId="34313221" w14:textId="7C0416E8" w:rsidR="00131DEE" w:rsidRPr="00770A8C" w:rsidRDefault="00131DEE"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Tortorella, G.L., Viana, S., &amp; Fettermann, D. (2015</w:t>
      </w:r>
      <w:r w:rsidR="00DB3C71" w:rsidRPr="00770A8C">
        <w:rPr>
          <w:rFonts w:ascii="Times New Roman" w:hAnsi="Times New Roman" w:cs="Times New Roman"/>
          <w:sz w:val="20"/>
          <w:szCs w:val="20"/>
        </w:rPr>
        <w:t>b</w:t>
      </w:r>
      <w:r w:rsidRPr="00770A8C">
        <w:rPr>
          <w:rFonts w:ascii="Times New Roman" w:hAnsi="Times New Roman" w:cs="Times New Roman"/>
          <w:sz w:val="20"/>
          <w:szCs w:val="20"/>
        </w:rPr>
        <w:t>). Learning cycles and focus groups: a complementary approach to the A3 thinking methodology. </w:t>
      </w:r>
      <w:r w:rsidRPr="00770A8C">
        <w:rPr>
          <w:rFonts w:ascii="Times New Roman" w:hAnsi="Times New Roman" w:cs="Times New Roman"/>
          <w:i/>
          <w:iCs/>
          <w:sz w:val="20"/>
          <w:szCs w:val="20"/>
        </w:rPr>
        <w:t>The Learning Organization</w:t>
      </w:r>
      <w:r w:rsidRPr="00770A8C">
        <w:rPr>
          <w:rFonts w:ascii="Times New Roman" w:hAnsi="Times New Roman" w:cs="Times New Roman"/>
          <w:sz w:val="20"/>
          <w:szCs w:val="20"/>
        </w:rPr>
        <w:t>, 22(4), 229-240.</w:t>
      </w:r>
    </w:p>
    <w:p w14:paraId="602B0EA5" w14:textId="77777777" w:rsidR="00101057" w:rsidRPr="00770A8C" w:rsidRDefault="00101057"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Wang, S., &amp; Noe, R. (2010). Knowledge sharing: A review and directions for future research. </w:t>
      </w:r>
      <w:r w:rsidRPr="00770A8C">
        <w:rPr>
          <w:rFonts w:ascii="Times New Roman" w:hAnsi="Times New Roman" w:cs="Times New Roman"/>
          <w:i/>
          <w:sz w:val="20"/>
          <w:szCs w:val="20"/>
          <w:lang w:val="en-US"/>
        </w:rPr>
        <w:t>Human Resource Management Review</w:t>
      </w:r>
      <w:r w:rsidRPr="00770A8C">
        <w:rPr>
          <w:rFonts w:ascii="Times New Roman" w:hAnsi="Times New Roman" w:cs="Times New Roman"/>
          <w:sz w:val="20"/>
          <w:szCs w:val="20"/>
          <w:lang w:val="en-US"/>
        </w:rPr>
        <w:t>, 20, 115-131.</w:t>
      </w:r>
    </w:p>
    <w:p w14:paraId="190CFF70" w14:textId="10B6BC50" w:rsidR="00D37B1F" w:rsidRPr="00770A8C" w:rsidRDefault="00D37B1F"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lang w:val="en-US"/>
        </w:rPr>
        <w:t xml:space="preserve">Watkins, K., &amp; Kim, K. (2018). Current status and promising directions for research on the learning organization. </w:t>
      </w:r>
      <w:r w:rsidRPr="00770A8C">
        <w:rPr>
          <w:rFonts w:ascii="Times New Roman" w:hAnsi="Times New Roman" w:cs="Times New Roman"/>
          <w:i/>
          <w:sz w:val="20"/>
          <w:szCs w:val="20"/>
          <w:lang w:val="en-US"/>
        </w:rPr>
        <w:t>Human Resource Development Quarterly</w:t>
      </w:r>
      <w:r w:rsidRPr="00770A8C">
        <w:rPr>
          <w:rFonts w:ascii="Times New Roman" w:hAnsi="Times New Roman" w:cs="Times New Roman"/>
          <w:sz w:val="20"/>
          <w:szCs w:val="20"/>
          <w:lang w:val="en-US"/>
        </w:rPr>
        <w:t>, 29(1), 15-29.</w:t>
      </w:r>
    </w:p>
    <w:p w14:paraId="4D62F01A" w14:textId="3FDAC314" w:rsidR="003C25F4" w:rsidRPr="00770A8C" w:rsidRDefault="003C25F4"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Weking, J., Stöcker, M., Kowalkiewicz, M., Böhm, M., &amp; Krcmar, H. (2020). Leveraging industry 4.0–A business model pattern framework. </w:t>
      </w:r>
      <w:r w:rsidRPr="00770A8C">
        <w:rPr>
          <w:rFonts w:ascii="Times New Roman" w:hAnsi="Times New Roman" w:cs="Times New Roman"/>
          <w:i/>
          <w:iCs/>
          <w:sz w:val="20"/>
          <w:szCs w:val="20"/>
        </w:rPr>
        <w:t>International Journal of Production Economics</w:t>
      </w:r>
      <w:r w:rsidRPr="00770A8C">
        <w:rPr>
          <w:rFonts w:ascii="Times New Roman" w:hAnsi="Times New Roman" w:cs="Times New Roman"/>
          <w:sz w:val="20"/>
          <w:szCs w:val="20"/>
        </w:rPr>
        <w:t>, </w:t>
      </w:r>
      <w:r w:rsidRPr="00770A8C">
        <w:rPr>
          <w:rFonts w:ascii="Times New Roman" w:hAnsi="Times New Roman" w:cs="Times New Roman"/>
          <w:i/>
          <w:iCs/>
          <w:sz w:val="20"/>
          <w:szCs w:val="20"/>
        </w:rPr>
        <w:t>225</w:t>
      </w:r>
      <w:r w:rsidRPr="00770A8C">
        <w:rPr>
          <w:rFonts w:ascii="Times New Roman" w:hAnsi="Times New Roman" w:cs="Times New Roman"/>
          <w:sz w:val="20"/>
          <w:szCs w:val="20"/>
        </w:rPr>
        <w:t>, 107588.</w:t>
      </w:r>
    </w:p>
    <w:p w14:paraId="5903A58B" w14:textId="77777777" w:rsidR="00B546FD" w:rsidRPr="00770A8C" w:rsidRDefault="00B546FD" w:rsidP="00B546FD">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lang w:val="pt-BR"/>
        </w:rPr>
        <w:t xml:space="preserve">Xu, L.D., Xu, E.L., &amp; Li, L. (2018). </w:t>
      </w:r>
      <w:r w:rsidRPr="00770A8C">
        <w:rPr>
          <w:rFonts w:ascii="Times New Roman" w:hAnsi="Times New Roman" w:cs="Times New Roman"/>
          <w:sz w:val="20"/>
          <w:szCs w:val="20"/>
        </w:rPr>
        <w:t>Industry 4.0: state of the art and future trends. </w:t>
      </w:r>
      <w:r w:rsidRPr="00770A8C">
        <w:rPr>
          <w:rFonts w:ascii="Times New Roman" w:hAnsi="Times New Roman" w:cs="Times New Roman"/>
          <w:i/>
          <w:iCs/>
          <w:sz w:val="20"/>
          <w:szCs w:val="20"/>
        </w:rPr>
        <w:t>International Journal of Production Research</w:t>
      </w:r>
      <w:r w:rsidRPr="00770A8C">
        <w:rPr>
          <w:rFonts w:ascii="Times New Roman" w:hAnsi="Times New Roman" w:cs="Times New Roman"/>
          <w:sz w:val="20"/>
          <w:szCs w:val="20"/>
        </w:rPr>
        <w:t>, </w:t>
      </w:r>
      <w:r w:rsidRPr="00770A8C">
        <w:rPr>
          <w:rFonts w:ascii="Times New Roman" w:hAnsi="Times New Roman" w:cs="Times New Roman"/>
          <w:i/>
          <w:iCs/>
          <w:sz w:val="20"/>
          <w:szCs w:val="20"/>
        </w:rPr>
        <w:t>56</w:t>
      </w:r>
      <w:r w:rsidRPr="00770A8C">
        <w:rPr>
          <w:rFonts w:ascii="Times New Roman" w:hAnsi="Times New Roman" w:cs="Times New Roman"/>
          <w:sz w:val="20"/>
          <w:szCs w:val="20"/>
        </w:rPr>
        <w:t>(8), 2941-2962.</w:t>
      </w:r>
    </w:p>
    <w:p w14:paraId="467ABDD1" w14:textId="150BA967" w:rsidR="00B546FD" w:rsidRPr="00770A8C" w:rsidRDefault="00B546FD" w:rsidP="00131E16">
      <w:pPr>
        <w:spacing w:before="120" w:after="120" w:line="480" w:lineRule="auto"/>
        <w:jc w:val="both"/>
        <w:rPr>
          <w:rFonts w:ascii="Times New Roman" w:hAnsi="Times New Roman" w:cs="Times New Roman"/>
          <w:sz w:val="20"/>
          <w:szCs w:val="20"/>
          <w:lang w:val="en-US"/>
        </w:rPr>
      </w:pPr>
      <w:r w:rsidRPr="00770A8C">
        <w:rPr>
          <w:rFonts w:ascii="Times New Roman" w:hAnsi="Times New Roman" w:cs="Times New Roman"/>
          <w:sz w:val="20"/>
          <w:szCs w:val="20"/>
        </w:rPr>
        <w:t>Yu, Z., Khan, S.A.R., &amp; Umar, M. (2022). Circular economy practices and industry 4.0 technologies: A strategic move of automobile industry. </w:t>
      </w:r>
      <w:r w:rsidRPr="00770A8C">
        <w:rPr>
          <w:rFonts w:ascii="Times New Roman" w:hAnsi="Times New Roman" w:cs="Times New Roman"/>
          <w:i/>
          <w:iCs/>
          <w:sz w:val="20"/>
          <w:szCs w:val="20"/>
        </w:rPr>
        <w:t>Business Strategy and the Environment</w:t>
      </w:r>
      <w:r w:rsidRPr="00770A8C">
        <w:rPr>
          <w:rFonts w:ascii="Times New Roman" w:hAnsi="Times New Roman" w:cs="Times New Roman"/>
          <w:sz w:val="20"/>
          <w:szCs w:val="20"/>
        </w:rPr>
        <w:t>, </w:t>
      </w:r>
      <w:r w:rsidRPr="00770A8C">
        <w:rPr>
          <w:rFonts w:ascii="Times New Roman" w:hAnsi="Times New Roman" w:cs="Times New Roman"/>
          <w:i/>
          <w:iCs/>
          <w:sz w:val="20"/>
          <w:szCs w:val="20"/>
        </w:rPr>
        <w:t>31</w:t>
      </w:r>
      <w:r w:rsidRPr="00770A8C">
        <w:rPr>
          <w:rFonts w:ascii="Times New Roman" w:hAnsi="Times New Roman" w:cs="Times New Roman"/>
          <w:sz w:val="20"/>
          <w:szCs w:val="20"/>
        </w:rPr>
        <w:t>(3), 796-809.</w:t>
      </w:r>
    </w:p>
    <w:p w14:paraId="69172CCE" w14:textId="36376E6D" w:rsidR="003D067F" w:rsidRPr="00770A8C" w:rsidRDefault="003D067F" w:rsidP="00131E16">
      <w:pPr>
        <w:spacing w:before="120" w:after="120" w:line="480" w:lineRule="auto"/>
        <w:jc w:val="both"/>
        <w:rPr>
          <w:rFonts w:ascii="Times New Roman" w:hAnsi="Times New Roman" w:cs="Times New Roman"/>
          <w:sz w:val="20"/>
          <w:szCs w:val="20"/>
        </w:rPr>
      </w:pPr>
      <w:r w:rsidRPr="00770A8C">
        <w:rPr>
          <w:rFonts w:ascii="Times New Roman" w:hAnsi="Times New Roman" w:cs="Times New Roman"/>
          <w:sz w:val="20"/>
          <w:szCs w:val="20"/>
        </w:rPr>
        <w:t>Zhou, Y., Wu, C.H., Zou, M., &amp; Williams, M. (2021). When is the grass greener on the other side? A longitudinal study of the joint effect of occupational mobility and personality on the honeymoon‐hangover experience during job change. </w:t>
      </w:r>
      <w:r w:rsidRPr="00770A8C">
        <w:rPr>
          <w:rFonts w:ascii="Times New Roman" w:hAnsi="Times New Roman" w:cs="Times New Roman"/>
          <w:i/>
          <w:iCs/>
          <w:sz w:val="20"/>
          <w:szCs w:val="20"/>
        </w:rPr>
        <w:t>Journal of Organizational Behavior</w:t>
      </w:r>
      <w:r w:rsidRPr="00770A8C">
        <w:rPr>
          <w:rFonts w:ascii="Times New Roman" w:hAnsi="Times New Roman" w:cs="Times New Roman"/>
          <w:sz w:val="20"/>
          <w:szCs w:val="20"/>
        </w:rPr>
        <w:t>, </w:t>
      </w:r>
      <w:r w:rsidRPr="00770A8C">
        <w:rPr>
          <w:rFonts w:ascii="Times New Roman" w:hAnsi="Times New Roman" w:cs="Times New Roman"/>
          <w:i/>
          <w:iCs/>
          <w:sz w:val="20"/>
          <w:szCs w:val="20"/>
        </w:rPr>
        <w:t>42</w:t>
      </w:r>
      <w:r w:rsidRPr="00770A8C">
        <w:rPr>
          <w:rFonts w:ascii="Times New Roman" w:hAnsi="Times New Roman" w:cs="Times New Roman"/>
          <w:sz w:val="20"/>
          <w:szCs w:val="20"/>
        </w:rPr>
        <w:t>(4), 551-566.</w:t>
      </w:r>
    </w:p>
    <w:p w14:paraId="33BD7387" w14:textId="462F7A4B" w:rsidR="00131DEE" w:rsidRDefault="00131DEE" w:rsidP="00704678">
      <w:pPr>
        <w:spacing w:before="120" w:after="120" w:line="240" w:lineRule="auto"/>
        <w:jc w:val="center"/>
        <w:rPr>
          <w:rFonts w:ascii="Times New Roman" w:hAnsi="Times New Roman" w:cs="Times New Roman"/>
          <w:b/>
          <w:bCs/>
          <w:sz w:val="20"/>
          <w:szCs w:val="20"/>
        </w:rPr>
      </w:pPr>
    </w:p>
    <w:p w14:paraId="26737C32" w14:textId="377041B0" w:rsidR="00C778F9" w:rsidRDefault="00C778F9" w:rsidP="00704678">
      <w:pPr>
        <w:spacing w:before="120" w:after="120" w:line="240" w:lineRule="auto"/>
        <w:jc w:val="center"/>
        <w:rPr>
          <w:rFonts w:ascii="Times New Roman" w:hAnsi="Times New Roman" w:cs="Times New Roman"/>
          <w:b/>
          <w:bCs/>
          <w:sz w:val="20"/>
          <w:szCs w:val="20"/>
        </w:rPr>
      </w:pPr>
    </w:p>
    <w:sectPr w:rsidR="00C778F9" w:rsidSect="00131E1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3130" w14:textId="77777777" w:rsidR="001F4561" w:rsidRDefault="001F4561" w:rsidP="00131DEE">
      <w:pPr>
        <w:spacing w:after="0" w:line="240" w:lineRule="auto"/>
      </w:pPr>
      <w:r>
        <w:separator/>
      </w:r>
    </w:p>
  </w:endnote>
  <w:endnote w:type="continuationSeparator" w:id="0">
    <w:p w14:paraId="60A58186" w14:textId="77777777" w:rsidR="001F4561" w:rsidRDefault="001F4561" w:rsidP="0013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A983" w14:textId="77777777" w:rsidR="00C778F9" w:rsidRDefault="00C77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8415" w14:textId="46C167FC" w:rsidR="00C778F9" w:rsidRDefault="00C778F9">
    <w:pPr>
      <w:pStyle w:val="Footer"/>
    </w:pPr>
    <w:r>
      <w:rPr>
        <w:noProof/>
      </w:rPr>
      <mc:AlternateContent>
        <mc:Choice Requires="wps">
          <w:drawing>
            <wp:anchor distT="0" distB="0" distL="114300" distR="114300" simplePos="0" relativeHeight="251659264" behindDoc="0" locked="0" layoutInCell="0" allowOverlap="1" wp14:anchorId="04BF0B3D" wp14:editId="4BD10B21">
              <wp:simplePos x="0" y="0"/>
              <wp:positionH relativeFrom="page">
                <wp:posOffset>0</wp:posOffset>
              </wp:positionH>
              <wp:positionV relativeFrom="page">
                <wp:posOffset>10234930</wp:posOffset>
              </wp:positionV>
              <wp:extent cx="7560310" cy="266700"/>
              <wp:effectExtent l="0" t="0" r="0" b="0"/>
              <wp:wrapNone/>
              <wp:docPr id="1" name="MSIPCM8207479caec00b31be802769"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9F48B" w14:textId="355AEAAD" w:rsidR="00C778F9" w:rsidRPr="00C778F9" w:rsidRDefault="00C778F9" w:rsidP="00C778F9">
                          <w:pPr>
                            <w:spacing w:after="0"/>
                            <w:rPr>
                              <w:rFonts w:ascii="Calibri" w:hAnsi="Calibri" w:cs="Calibri"/>
                              <w:color w:val="000000"/>
                              <w:sz w:val="24"/>
                            </w:rPr>
                          </w:pPr>
                          <w:r w:rsidRPr="00C778F9">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BF0B3D" id="_x0000_t202" coordsize="21600,21600" o:spt="202" path="m,l,21600r21600,l21600,xe">
              <v:stroke joinstyle="miter"/>
              <v:path gradientshapeok="t" o:connecttype="rect"/>
            </v:shapetype>
            <v:shape id="MSIPCM8207479caec00b31be802769"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fill o:detectmouseclick="t"/>
              <v:textbox inset="20pt,0,,0">
                <w:txbxContent>
                  <w:p w14:paraId="5E69F48B" w14:textId="355AEAAD" w:rsidR="00C778F9" w:rsidRPr="00C778F9" w:rsidRDefault="00C778F9" w:rsidP="00C778F9">
                    <w:pPr>
                      <w:spacing w:after="0"/>
                      <w:rPr>
                        <w:rFonts w:ascii="Calibri" w:hAnsi="Calibri" w:cs="Calibri"/>
                        <w:color w:val="000000"/>
                        <w:sz w:val="24"/>
                      </w:rPr>
                    </w:pPr>
                    <w:r w:rsidRPr="00C778F9">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0660" w14:textId="77777777" w:rsidR="00C778F9" w:rsidRDefault="00C77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63AF" w14:textId="77777777" w:rsidR="001F4561" w:rsidRDefault="001F4561" w:rsidP="00131DEE">
      <w:pPr>
        <w:spacing w:after="0" w:line="240" w:lineRule="auto"/>
      </w:pPr>
      <w:r>
        <w:separator/>
      </w:r>
    </w:p>
  </w:footnote>
  <w:footnote w:type="continuationSeparator" w:id="0">
    <w:p w14:paraId="25C8E231" w14:textId="77777777" w:rsidR="001F4561" w:rsidRDefault="001F4561" w:rsidP="0013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E4B7" w14:textId="77777777" w:rsidR="00C778F9" w:rsidRDefault="00C77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DF40" w14:textId="77777777" w:rsidR="00C778F9" w:rsidRDefault="00C77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BF60" w14:textId="77777777" w:rsidR="00C778F9" w:rsidRDefault="00C77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zMrawMDU2NjSztDRV0lEKTi0uzszPAykwqwUAJ97iEywAAAA="/>
  </w:docVars>
  <w:rsids>
    <w:rsidRoot w:val="003E03D7"/>
    <w:rsid w:val="000033E1"/>
    <w:rsid w:val="0001103E"/>
    <w:rsid w:val="0001119E"/>
    <w:rsid w:val="00013BCB"/>
    <w:rsid w:val="00014069"/>
    <w:rsid w:val="00015CE1"/>
    <w:rsid w:val="00017D77"/>
    <w:rsid w:val="000213F0"/>
    <w:rsid w:val="000216F7"/>
    <w:rsid w:val="00022FC3"/>
    <w:rsid w:val="00023BF7"/>
    <w:rsid w:val="0003191E"/>
    <w:rsid w:val="000320B8"/>
    <w:rsid w:val="000323C1"/>
    <w:rsid w:val="00033BFA"/>
    <w:rsid w:val="000342A0"/>
    <w:rsid w:val="00035416"/>
    <w:rsid w:val="0004071D"/>
    <w:rsid w:val="00041214"/>
    <w:rsid w:val="00042499"/>
    <w:rsid w:val="0004538F"/>
    <w:rsid w:val="000500E1"/>
    <w:rsid w:val="0005059F"/>
    <w:rsid w:val="00060F0A"/>
    <w:rsid w:val="0006192B"/>
    <w:rsid w:val="00063F15"/>
    <w:rsid w:val="00066663"/>
    <w:rsid w:val="00066CBF"/>
    <w:rsid w:val="00070F4E"/>
    <w:rsid w:val="00073E7C"/>
    <w:rsid w:val="00074E59"/>
    <w:rsid w:val="000763C3"/>
    <w:rsid w:val="00080BE4"/>
    <w:rsid w:val="00086AE5"/>
    <w:rsid w:val="00090281"/>
    <w:rsid w:val="000918F6"/>
    <w:rsid w:val="00097084"/>
    <w:rsid w:val="000A4477"/>
    <w:rsid w:val="000B3CC5"/>
    <w:rsid w:val="000B69A1"/>
    <w:rsid w:val="000C1797"/>
    <w:rsid w:val="000C679A"/>
    <w:rsid w:val="000D49EF"/>
    <w:rsid w:val="000D5AE2"/>
    <w:rsid w:val="000D7F19"/>
    <w:rsid w:val="000E028F"/>
    <w:rsid w:val="000E694F"/>
    <w:rsid w:val="000F4745"/>
    <w:rsid w:val="000F70E3"/>
    <w:rsid w:val="00101057"/>
    <w:rsid w:val="00105FAF"/>
    <w:rsid w:val="001069C0"/>
    <w:rsid w:val="001076D9"/>
    <w:rsid w:val="00107D3E"/>
    <w:rsid w:val="001228A6"/>
    <w:rsid w:val="00126065"/>
    <w:rsid w:val="00131DEE"/>
    <w:rsid w:val="00131E16"/>
    <w:rsid w:val="00134DDC"/>
    <w:rsid w:val="00135D45"/>
    <w:rsid w:val="001370C5"/>
    <w:rsid w:val="001402E9"/>
    <w:rsid w:val="00141DF4"/>
    <w:rsid w:val="00150448"/>
    <w:rsid w:val="0015054E"/>
    <w:rsid w:val="001518AE"/>
    <w:rsid w:val="001537A1"/>
    <w:rsid w:val="00156618"/>
    <w:rsid w:val="001606FD"/>
    <w:rsid w:val="00161138"/>
    <w:rsid w:val="0016316F"/>
    <w:rsid w:val="00163303"/>
    <w:rsid w:val="00164395"/>
    <w:rsid w:val="001726FE"/>
    <w:rsid w:val="001733DC"/>
    <w:rsid w:val="001746C7"/>
    <w:rsid w:val="001816A2"/>
    <w:rsid w:val="00181F3E"/>
    <w:rsid w:val="00183ABD"/>
    <w:rsid w:val="001843CA"/>
    <w:rsid w:val="00192051"/>
    <w:rsid w:val="001A045C"/>
    <w:rsid w:val="001A1696"/>
    <w:rsid w:val="001A3676"/>
    <w:rsid w:val="001B0023"/>
    <w:rsid w:val="001B250D"/>
    <w:rsid w:val="001B5E95"/>
    <w:rsid w:val="001C4C58"/>
    <w:rsid w:val="001C6B0A"/>
    <w:rsid w:val="001C6BB2"/>
    <w:rsid w:val="001D042D"/>
    <w:rsid w:val="001D3EDA"/>
    <w:rsid w:val="001D5538"/>
    <w:rsid w:val="001D5FFC"/>
    <w:rsid w:val="001D661B"/>
    <w:rsid w:val="001E06AD"/>
    <w:rsid w:val="001E0D8C"/>
    <w:rsid w:val="001E1AE6"/>
    <w:rsid w:val="001E6312"/>
    <w:rsid w:val="001F1EF6"/>
    <w:rsid w:val="001F401D"/>
    <w:rsid w:val="001F4561"/>
    <w:rsid w:val="00201B2F"/>
    <w:rsid w:val="0020359D"/>
    <w:rsid w:val="00211A6C"/>
    <w:rsid w:val="00211BFB"/>
    <w:rsid w:val="002152B9"/>
    <w:rsid w:val="0022699D"/>
    <w:rsid w:val="0023674F"/>
    <w:rsid w:val="00241CFE"/>
    <w:rsid w:val="0024286C"/>
    <w:rsid w:val="002471CE"/>
    <w:rsid w:val="00255F58"/>
    <w:rsid w:val="002616AB"/>
    <w:rsid w:val="00262816"/>
    <w:rsid w:val="0026781F"/>
    <w:rsid w:val="00270F92"/>
    <w:rsid w:val="00271A44"/>
    <w:rsid w:val="002728EA"/>
    <w:rsid w:val="00274F1C"/>
    <w:rsid w:val="00274FD3"/>
    <w:rsid w:val="002756D9"/>
    <w:rsid w:val="00281585"/>
    <w:rsid w:val="0028336E"/>
    <w:rsid w:val="00285C05"/>
    <w:rsid w:val="0028714B"/>
    <w:rsid w:val="00287FF0"/>
    <w:rsid w:val="0029785A"/>
    <w:rsid w:val="002A3114"/>
    <w:rsid w:val="002B02F7"/>
    <w:rsid w:val="002B0C1D"/>
    <w:rsid w:val="002B1E8F"/>
    <w:rsid w:val="002B2B32"/>
    <w:rsid w:val="002B39B6"/>
    <w:rsid w:val="002B43BD"/>
    <w:rsid w:val="002B732A"/>
    <w:rsid w:val="002C1CF5"/>
    <w:rsid w:val="002C3811"/>
    <w:rsid w:val="002C3CFE"/>
    <w:rsid w:val="002C520D"/>
    <w:rsid w:val="002D2C76"/>
    <w:rsid w:val="002D42C9"/>
    <w:rsid w:val="002D4613"/>
    <w:rsid w:val="002D4770"/>
    <w:rsid w:val="002E0C10"/>
    <w:rsid w:val="002E553E"/>
    <w:rsid w:val="002F215D"/>
    <w:rsid w:val="002F302C"/>
    <w:rsid w:val="00300FD5"/>
    <w:rsid w:val="0030417A"/>
    <w:rsid w:val="003126DF"/>
    <w:rsid w:val="00312932"/>
    <w:rsid w:val="00325D19"/>
    <w:rsid w:val="00327B59"/>
    <w:rsid w:val="00330899"/>
    <w:rsid w:val="003338B9"/>
    <w:rsid w:val="00334B07"/>
    <w:rsid w:val="00351354"/>
    <w:rsid w:val="003638DC"/>
    <w:rsid w:val="0037069B"/>
    <w:rsid w:val="003739FC"/>
    <w:rsid w:val="0038088C"/>
    <w:rsid w:val="00380FF5"/>
    <w:rsid w:val="0038210C"/>
    <w:rsid w:val="003866DB"/>
    <w:rsid w:val="003A1480"/>
    <w:rsid w:val="003A310E"/>
    <w:rsid w:val="003A72A3"/>
    <w:rsid w:val="003B45F9"/>
    <w:rsid w:val="003C25F4"/>
    <w:rsid w:val="003C290B"/>
    <w:rsid w:val="003C33B3"/>
    <w:rsid w:val="003C42F7"/>
    <w:rsid w:val="003C72FF"/>
    <w:rsid w:val="003D067F"/>
    <w:rsid w:val="003D3EDB"/>
    <w:rsid w:val="003E03D7"/>
    <w:rsid w:val="003F17A9"/>
    <w:rsid w:val="003F3A8F"/>
    <w:rsid w:val="003F7CD3"/>
    <w:rsid w:val="0040498C"/>
    <w:rsid w:val="004108FC"/>
    <w:rsid w:val="00410943"/>
    <w:rsid w:val="004113E1"/>
    <w:rsid w:val="00411AD3"/>
    <w:rsid w:val="00412531"/>
    <w:rsid w:val="0041301C"/>
    <w:rsid w:val="00413CE6"/>
    <w:rsid w:val="0041423A"/>
    <w:rsid w:val="0041560F"/>
    <w:rsid w:val="0041643B"/>
    <w:rsid w:val="004228CF"/>
    <w:rsid w:val="00427663"/>
    <w:rsid w:val="004308C7"/>
    <w:rsid w:val="00431282"/>
    <w:rsid w:val="00435822"/>
    <w:rsid w:val="00440A75"/>
    <w:rsid w:val="00442307"/>
    <w:rsid w:val="004424ED"/>
    <w:rsid w:val="0044282E"/>
    <w:rsid w:val="00443433"/>
    <w:rsid w:val="004525BC"/>
    <w:rsid w:val="00454F21"/>
    <w:rsid w:val="00456DA8"/>
    <w:rsid w:val="0046080F"/>
    <w:rsid w:val="0046086B"/>
    <w:rsid w:val="00467DBF"/>
    <w:rsid w:val="00474AB0"/>
    <w:rsid w:val="00475B34"/>
    <w:rsid w:val="00477293"/>
    <w:rsid w:val="004800D1"/>
    <w:rsid w:val="00481A58"/>
    <w:rsid w:val="0048526F"/>
    <w:rsid w:val="00487A16"/>
    <w:rsid w:val="00496639"/>
    <w:rsid w:val="00496FA5"/>
    <w:rsid w:val="004C09F1"/>
    <w:rsid w:val="004C2E62"/>
    <w:rsid w:val="004C5EAC"/>
    <w:rsid w:val="004D40FA"/>
    <w:rsid w:val="004D56EE"/>
    <w:rsid w:val="004D5A53"/>
    <w:rsid w:val="004D6BFC"/>
    <w:rsid w:val="004D77A8"/>
    <w:rsid w:val="004E0106"/>
    <w:rsid w:val="004E0152"/>
    <w:rsid w:val="004E0ACB"/>
    <w:rsid w:val="004F0BFC"/>
    <w:rsid w:val="00500026"/>
    <w:rsid w:val="00501359"/>
    <w:rsid w:val="00501398"/>
    <w:rsid w:val="005045CD"/>
    <w:rsid w:val="00512345"/>
    <w:rsid w:val="0051572F"/>
    <w:rsid w:val="00516315"/>
    <w:rsid w:val="00517328"/>
    <w:rsid w:val="0052095D"/>
    <w:rsid w:val="005213FB"/>
    <w:rsid w:val="005244A3"/>
    <w:rsid w:val="0052450D"/>
    <w:rsid w:val="005251CA"/>
    <w:rsid w:val="00526865"/>
    <w:rsid w:val="00530662"/>
    <w:rsid w:val="00530F90"/>
    <w:rsid w:val="00534A4E"/>
    <w:rsid w:val="005365A2"/>
    <w:rsid w:val="005430C2"/>
    <w:rsid w:val="00544C10"/>
    <w:rsid w:val="005465B5"/>
    <w:rsid w:val="005478F0"/>
    <w:rsid w:val="005632A4"/>
    <w:rsid w:val="0056777B"/>
    <w:rsid w:val="0057257D"/>
    <w:rsid w:val="00572A24"/>
    <w:rsid w:val="00573523"/>
    <w:rsid w:val="00580C4A"/>
    <w:rsid w:val="00582476"/>
    <w:rsid w:val="00583074"/>
    <w:rsid w:val="005854D0"/>
    <w:rsid w:val="00594B40"/>
    <w:rsid w:val="00594FAD"/>
    <w:rsid w:val="005974FF"/>
    <w:rsid w:val="005A0611"/>
    <w:rsid w:val="005A1245"/>
    <w:rsid w:val="005A507E"/>
    <w:rsid w:val="005B0EDF"/>
    <w:rsid w:val="005B3339"/>
    <w:rsid w:val="005B55D6"/>
    <w:rsid w:val="005B74A0"/>
    <w:rsid w:val="005C5FD8"/>
    <w:rsid w:val="005C63B9"/>
    <w:rsid w:val="005D0F85"/>
    <w:rsid w:val="005D3DE0"/>
    <w:rsid w:val="005E024F"/>
    <w:rsid w:val="005E0931"/>
    <w:rsid w:val="005E1310"/>
    <w:rsid w:val="005E5146"/>
    <w:rsid w:val="005E5F9D"/>
    <w:rsid w:val="005E6EF7"/>
    <w:rsid w:val="005E7D63"/>
    <w:rsid w:val="005F0474"/>
    <w:rsid w:val="005F05C5"/>
    <w:rsid w:val="005F39A4"/>
    <w:rsid w:val="005F3E66"/>
    <w:rsid w:val="006018D6"/>
    <w:rsid w:val="006022CB"/>
    <w:rsid w:val="00604DE3"/>
    <w:rsid w:val="006150FC"/>
    <w:rsid w:val="006205E0"/>
    <w:rsid w:val="00620C73"/>
    <w:rsid w:val="006212BC"/>
    <w:rsid w:val="006229FB"/>
    <w:rsid w:val="006268FD"/>
    <w:rsid w:val="00630A00"/>
    <w:rsid w:val="00632A84"/>
    <w:rsid w:val="00636D00"/>
    <w:rsid w:val="0064077A"/>
    <w:rsid w:val="00641A75"/>
    <w:rsid w:val="00642DB0"/>
    <w:rsid w:val="006471D9"/>
    <w:rsid w:val="006530A8"/>
    <w:rsid w:val="00654629"/>
    <w:rsid w:val="0065522F"/>
    <w:rsid w:val="00655D73"/>
    <w:rsid w:val="00655D80"/>
    <w:rsid w:val="006626B1"/>
    <w:rsid w:val="00662A0A"/>
    <w:rsid w:val="00663F7D"/>
    <w:rsid w:val="0066684F"/>
    <w:rsid w:val="006704FE"/>
    <w:rsid w:val="00682813"/>
    <w:rsid w:val="00682A8F"/>
    <w:rsid w:val="006836B2"/>
    <w:rsid w:val="00683F31"/>
    <w:rsid w:val="00687019"/>
    <w:rsid w:val="006918B1"/>
    <w:rsid w:val="00694A92"/>
    <w:rsid w:val="006A3896"/>
    <w:rsid w:val="006B03A9"/>
    <w:rsid w:val="006B17C3"/>
    <w:rsid w:val="006B1F08"/>
    <w:rsid w:val="006B2CA9"/>
    <w:rsid w:val="006B40C1"/>
    <w:rsid w:val="006B48F9"/>
    <w:rsid w:val="006C2FE8"/>
    <w:rsid w:val="006C394C"/>
    <w:rsid w:val="006C4CC2"/>
    <w:rsid w:val="006C5EDC"/>
    <w:rsid w:val="006C790F"/>
    <w:rsid w:val="006D19C1"/>
    <w:rsid w:val="006D270E"/>
    <w:rsid w:val="006E2F45"/>
    <w:rsid w:val="006E443C"/>
    <w:rsid w:val="006E512E"/>
    <w:rsid w:val="006E71F1"/>
    <w:rsid w:val="006F1E14"/>
    <w:rsid w:val="006F2819"/>
    <w:rsid w:val="006F4AB6"/>
    <w:rsid w:val="006F525E"/>
    <w:rsid w:val="00700E16"/>
    <w:rsid w:val="0070388C"/>
    <w:rsid w:val="00703992"/>
    <w:rsid w:val="00703F6F"/>
    <w:rsid w:val="00704678"/>
    <w:rsid w:val="00707DD9"/>
    <w:rsid w:val="00711F75"/>
    <w:rsid w:val="00715592"/>
    <w:rsid w:val="00724ECB"/>
    <w:rsid w:val="00726B1E"/>
    <w:rsid w:val="00727F39"/>
    <w:rsid w:val="00735BBF"/>
    <w:rsid w:val="00741D14"/>
    <w:rsid w:val="007433C0"/>
    <w:rsid w:val="007560D4"/>
    <w:rsid w:val="00757D00"/>
    <w:rsid w:val="00763556"/>
    <w:rsid w:val="00765A49"/>
    <w:rsid w:val="00770A8C"/>
    <w:rsid w:val="00770ACD"/>
    <w:rsid w:val="007735CA"/>
    <w:rsid w:val="00773F7A"/>
    <w:rsid w:val="00774B5E"/>
    <w:rsid w:val="007779CA"/>
    <w:rsid w:val="0078060E"/>
    <w:rsid w:val="00781681"/>
    <w:rsid w:val="007827FF"/>
    <w:rsid w:val="00794D2D"/>
    <w:rsid w:val="00794E8A"/>
    <w:rsid w:val="007A5C18"/>
    <w:rsid w:val="007A6E49"/>
    <w:rsid w:val="007B1DED"/>
    <w:rsid w:val="007B6707"/>
    <w:rsid w:val="007B7EE3"/>
    <w:rsid w:val="007D4354"/>
    <w:rsid w:val="007D505F"/>
    <w:rsid w:val="007D7630"/>
    <w:rsid w:val="007E10FD"/>
    <w:rsid w:val="007E3F63"/>
    <w:rsid w:val="007E65FB"/>
    <w:rsid w:val="007E6820"/>
    <w:rsid w:val="007E6835"/>
    <w:rsid w:val="007F37CE"/>
    <w:rsid w:val="007F7738"/>
    <w:rsid w:val="008026AF"/>
    <w:rsid w:val="0080306B"/>
    <w:rsid w:val="00803D4C"/>
    <w:rsid w:val="00804AD8"/>
    <w:rsid w:val="00807A29"/>
    <w:rsid w:val="00807E51"/>
    <w:rsid w:val="00813B98"/>
    <w:rsid w:val="00820BEF"/>
    <w:rsid w:val="00820F8D"/>
    <w:rsid w:val="0082442E"/>
    <w:rsid w:val="008248A3"/>
    <w:rsid w:val="008248D0"/>
    <w:rsid w:val="00825CB4"/>
    <w:rsid w:val="00830B71"/>
    <w:rsid w:val="00834A6C"/>
    <w:rsid w:val="008351D0"/>
    <w:rsid w:val="00835856"/>
    <w:rsid w:val="00835DE1"/>
    <w:rsid w:val="00846F57"/>
    <w:rsid w:val="0085416B"/>
    <w:rsid w:val="00854B73"/>
    <w:rsid w:val="00856126"/>
    <w:rsid w:val="008641FA"/>
    <w:rsid w:val="0086487E"/>
    <w:rsid w:val="00867214"/>
    <w:rsid w:val="00867E54"/>
    <w:rsid w:val="00871FFF"/>
    <w:rsid w:val="008724C9"/>
    <w:rsid w:val="00895FC8"/>
    <w:rsid w:val="008A5E81"/>
    <w:rsid w:val="008B1612"/>
    <w:rsid w:val="008B1A5F"/>
    <w:rsid w:val="008B2167"/>
    <w:rsid w:val="008B3A8B"/>
    <w:rsid w:val="008B7199"/>
    <w:rsid w:val="008C0B5B"/>
    <w:rsid w:val="008C4ED9"/>
    <w:rsid w:val="008C705A"/>
    <w:rsid w:val="008C7262"/>
    <w:rsid w:val="008C7F18"/>
    <w:rsid w:val="008D011B"/>
    <w:rsid w:val="008D3C51"/>
    <w:rsid w:val="008D413C"/>
    <w:rsid w:val="008D4A08"/>
    <w:rsid w:val="008D4F92"/>
    <w:rsid w:val="008E7FA9"/>
    <w:rsid w:val="008F0A5D"/>
    <w:rsid w:val="008F1999"/>
    <w:rsid w:val="008F3675"/>
    <w:rsid w:val="008F4289"/>
    <w:rsid w:val="008F459A"/>
    <w:rsid w:val="0090318A"/>
    <w:rsid w:val="00903B47"/>
    <w:rsid w:val="00904A64"/>
    <w:rsid w:val="00905533"/>
    <w:rsid w:val="009079AB"/>
    <w:rsid w:val="00912DE8"/>
    <w:rsid w:val="0091686D"/>
    <w:rsid w:val="009211C1"/>
    <w:rsid w:val="00923ADC"/>
    <w:rsid w:val="00923C87"/>
    <w:rsid w:val="00931630"/>
    <w:rsid w:val="00934501"/>
    <w:rsid w:val="009356BE"/>
    <w:rsid w:val="009377C4"/>
    <w:rsid w:val="00951727"/>
    <w:rsid w:val="00951C26"/>
    <w:rsid w:val="00953A25"/>
    <w:rsid w:val="009603AB"/>
    <w:rsid w:val="00961253"/>
    <w:rsid w:val="009618C4"/>
    <w:rsid w:val="00961DA1"/>
    <w:rsid w:val="0096539D"/>
    <w:rsid w:val="00970FC5"/>
    <w:rsid w:val="00976E20"/>
    <w:rsid w:val="009815B6"/>
    <w:rsid w:val="00983F1B"/>
    <w:rsid w:val="009841FF"/>
    <w:rsid w:val="00985E89"/>
    <w:rsid w:val="009A21E8"/>
    <w:rsid w:val="009A35EA"/>
    <w:rsid w:val="009A575E"/>
    <w:rsid w:val="009A5CE7"/>
    <w:rsid w:val="009B5614"/>
    <w:rsid w:val="009C5F1B"/>
    <w:rsid w:val="009C73D4"/>
    <w:rsid w:val="009D0C6C"/>
    <w:rsid w:val="009D5406"/>
    <w:rsid w:val="009D773E"/>
    <w:rsid w:val="009E03A7"/>
    <w:rsid w:val="009E2591"/>
    <w:rsid w:val="009E4AF2"/>
    <w:rsid w:val="009F1777"/>
    <w:rsid w:val="009F5B70"/>
    <w:rsid w:val="00A0475B"/>
    <w:rsid w:val="00A061B0"/>
    <w:rsid w:val="00A07A83"/>
    <w:rsid w:val="00A1017F"/>
    <w:rsid w:val="00A125FB"/>
    <w:rsid w:val="00A15891"/>
    <w:rsid w:val="00A173D8"/>
    <w:rsid w:val="00A17D38"/>
    <w:rsid w:val="00A206EC"/>
    <w:rsid w:val="00A20823"/>
    <w:rsid w:val="00A225C0"/>
    <w:rsid w:val="00A257E9"/>
    <w:rsid w:val="00A26E8B"/>
    <w:rsid w:val="00A32965"/>
    <w:rsid w:val="00A34F34"/>
    <w:rsid w:val="00A4031B"/>
    <w:rsid w:val="00A40946"/>
    <w:rsid w:val="00A428EA"/>
    <w:rsid w:val="00A510C7"/>
    <w:rsid w:val="00A53B88"/>
    <w:rsid w:val="00A57726"/>
    <w:rsid w:val="00A601D7"/>
    <w:rsid w:val="00A6438C"/>
    <w:rsid w:val="00A65F38"/>
    <w:rsid w:val="00A67E33"/>
    <w:rsid w:val="00A70ACA"/>
    <w:rsid w:val="00A73BD0"/>
    <w:rsid w:val="00A83194"/>
    <w:rsid w:val="00A84C73"/>
    <w:rsid w:val="00A85AC3"/>
    <w:rsid w:val="00A85D04"/>
    <w:rsid w:val="00A90437"/>
    <w:rsid w:val="00A93FB6"/>
    <w:rsid w:val="00AA0004"/>
    <w:rsid w:val="00AA195F"/>
    <w:rsid w:val="00AA3134"/>
    <w:rsid w:val="00AA3E0D"/>
    <w:rsid w:val="00AA6A2A"/>
    <w:rsid w:val="00AA772E"/>
    <w:rsid w:val="00AB2DD7"/>
    <w:rsid w:val="00AC1A22"/>
    <w:rsid w:val="00AC1D3A"/>
    <w:rsid w:val="00AC3785"/>
    <w:rsid w:val="00AC50A9"/>
    <w:rsid w:val="00AC7A38"/>
    <w:rsid w:val="00AD2E21"/>
    <w:rsid w:val="00AD37F4"/>
    <w:rsid w:val="00AD413E"/>
    <w:rsid w:val="00AE3536"/>
    <w:rsid w:val="00AE5CF4"/>
    <w:rsid w:val="00AF1E8F"/>
    <w:rsid w:val="00AF5153"/>
    <w:rsid w:val="00B00CB0"/>
    <w:rsid w:val="00B01E89"/>
    <w:rsid w:val="00B07F47"/>
    <w:rsid w:val="00B1139C"/>
    <w:rsid w:val="00B1246D"/>
    <w:rsid w:val="00B125BC"/>
    <w:rsid w:val="00B1573E"/>
    <w:rsid w:val="00B16033"/>
    <w:rsid w:val="00B22E24"/>
    <w:rsid w:val="00B252AA"/>
    <w:rsid w:val="00B2660D"/>
    <w:rsid w:val="00B26D4B"/>
    <w:rsid w:val="00B27983"/>
    <w:rsid w:val="00B40108"/>
    <w:rsid w:val="00B4151F"/>
    <w:rsid w:val="00B4235A"/>
    <w:rsid w:val="00B43BD0"/>
    <w:rsid w:val="00B45D1A"/>
    <w:rsid w:val="00B4701B"/>
    <w:rsid w:val="00B50643"/>
    <w:rsid w:val="00B5374E"/>
    <w:rsid w:val="00B546FD"/>
    <w:rsid w:val="00B5665A"/>
    <w:rsid w:val="00B612AE"/>
    <w:rsid w:val="00B635E2"/>
    <w:rsid w:val="00B63AFF"/>
    <w:rsid w:val="00B663A0"/>
    <w:rsid w:val="00B66F76"/>
    <w:rsid w:val="00B77060"/>
    <w:rsid w:val="00B80082"/>
    <w:rsid w:val="00B8073D"/>
    <w:rsid w:val="00B80FE9"/>
    <w:rsid w:val="00B811FB"/>
    <w:rsid w:val="00B812F2"/>
    <w:rsid w:val="00B83E71"/>
    <w:rsid w:val="00B8528B"/>
    <w:rsid w:val="00B87110"/>
    <w:rsid w:val="00B91367"/>
    <w:rsid w:val="00B92F08"/>
    <w:rsid w:val="00BA15F9"/>
    <w:rsid w:val="00BA782E"/>
    <w:rsid w:val="00BB33A8"/>
    <w:rsid w:val="00BB405C"/>
    <w:rsid w:val="00BB671B"/>
    <w:rsid w:val="00BB6D40"/>
    <w:rsid w:val="00BC235A"/>
    <w:rsid w:val="00BC3814"/>
    <w:rsid w:val="00BC4855"/>
    <w:rsid w:val="00BD0BB9"/>
    <w:rsid w:val="00BE097C"/>
    <w:rsid w:val="00BE2C1A"/>
    <w:rsid w:val="00BE38C5"/>
    <w:rsid w:val="00BE6445"/>
    <w:rsid w:val="00BF1554"/>
    <w:rsid w:val="00BF7D68"/>
    <w:rsid w:val="00C00716"/>
    <w:rsid w:val="00C04296"/>
    <w:rsid w:val="00C04C61"/>
    <w:rsid w:val="00C07DC1"/>
    <w:rsid w:val="00C1695F"/>
    <w:rsid w:val="00C2143E"/>
    <w:rsid w:val="00C22242"/>
    <w:rsid w:val="00C232F9"/>
    <w:rsid w:val="00C2589C"/>
    <w:rsid w:val="00C304F4"/>
    <w:rsid w:val="00C32352"/>
    <w:rsid w:val="00C353F3"/>
    <w:rsid w:val="00C46452"/>
    <w:rsid w:val="00C54AFD"/>
    <w:rsid w:val="00C56294"/>
    <w:rsid w:val="00C61078"/>
    <w:rsid w:val="00C634F3"/>
    <w:rsid w:val="00C64A58"/>
    <w:rsid w:val="00C70E7B"/>
    <w:rsid w:val="00C71847"/>
    <w:rsid w:val="00C737ED"/>
    <w:rsid w:val="00C778F9"/>
    <w:rsid w:val="00C93162"/>
    <w:rsid w:val="00CC7B05"/>
    <w:rsid w:val="00CD6995"/>
    <w:rsid w:val="00CD69B3"/>
    <w:rsid w:val="00CE12F7"/>
    <w:rsid w:val="00CE3B0D"/>
    <w:rsid w:val="00CE4D93"/>
    <w:rsid w:val="00CE6C75"/>
    <w:rsid w:val="00CF01C4"/>
    <w:rsid w:val="00CF133A"/>
    <w:rsid w:val="00CF198C"/>
    <w:rsid w:val="00CF7293"/>
    <w:rsid w:val="00D02696"/>
    <w:rsid w:val="00D06826"/>
    <w:rsid w:val="00D12B6A"/>
    <w:rsid w:val="00D12B94"/>
    <w:rsid w:val="00D14049"/>
    <w:rsid w:val="00D1538E"/>
    <w:rsid w:val="00D248D2"/>
    <w:rsid w:val="00D24BC8"/>
    <w:rsid w:val="00D25059"/>
    <w:rsid w:val="00D2560E"/>
    <w:rsid w:val="00D326D7"/>
    <w:rsid w:val="00D34F38"/>
    <w:rsid w:val="00D36990"/>
    <w:rsid w:val="00D37B1F"/>
    <w:rsid w:val="00D405A8"/>
    <w:rsid w:val="00D437EB"/>
    <w:rsid w:val="00D454C5"/>
    <w:rsid w:val="00D56506"/>
    <w:rsid w:val="00D764CA"/>
    <w:rsid w:val="00D7760C"/>
    <w:rsid w:val="00D77ADA"/>
    <w:rsid w:val="00D8342D"/>
    <w:rsid w:val="00D86154"/>
    <w:rsid w:val="00D92809"/>
    <w:rsid w:val="00D94E5A"/>
    <w:rsid w:val="00DA0F2F"/>
    <w:rsid w:val="00DA2D61"/>
    <w:rsid w:val="00DA418D"/>
    <w:rsid w:val="00DA432B"/>
    <w:rsid w:val="00DB02BC"/>
    <w:rsid w:val="00DB371C"/>
    <w:rsid w:val="00DB3C71"/>
    <w:rsid w:val="00DC0E32"/>
    <w:rsid w:val="00DD6DC8"/>
    <w:rsid w:val="00DE1D46"/>
    <w:rsid w:val="00DF3134"/>
    <w:rsid w:val="00DF631C"/>
    <w:rsid w:val="00DF7A27"/>
    <w:rsid w:val="00DF7F28"/>
    <w:rsid w:val="00E01350"/>
    <w:rsid w:val="00E06D7F"/>
    <w:rsid w:val="00E1108D"/>
    <w:rsid w:val="00E12321"/>
    <w:rsid w:val="00E138EB"/>
    <w:rsid w:val="00E16273"/>
    <w:rsid w:val="00E22102"/>
    <w:rsid w:val="00E264D0"/>
    <w:rsid w:val="00E306BE"/>
    <w:rsid w:val="00E33B5C"/>
    <w:rsid w:val="00E3410D"/>
    <w:rsid w:val="00E422E1"/>
    <w:rsid w:val="00E44C02"/>
    <w:rsid w:val="00E459AF"/>
    <w:rsid w:val="00E45D43"/>
    <w:rsid w:val="00E47BF9"/>
    <w:rsid w:val="00E5714A"/>
    <w:rsid w:val="00E63A7C"/>
    <w:rsid w:val="00E64265"/>
    <w:rsid w:val="00E6492F"/>
    <w:rsid w:val="00E6794A"/>
    <w:rsid w:val="00E70160"/>
    <w:rsid w:val="00E715AA"/>
    <w:rsid w:val="00E72D70"/>
    <w:rsid w:val="00E73C8D"/>
    <w:rsid w:val="00E74F32"/>
    <w:rsid w:val="00E7588A"/>
    <w:rsid w:val="00E779D1"/>
    <w:rsid w:val="00E83489"/>
    <w:rsid w:val="00E945CF"/>
    <w:rsid w:val="00E94654"/>
    <w:rsid w:val="00E94A11"/>
    <w:rsid w:val="00E96CAB"/>
    <w:rsid w:val="00EA1B73"/>
    <w:rsid w:val="00EA362F"/>
    <w:rsid w:val="00EA4621"/>
    <w:rsid w:val="00EA475D"/>
    <w:rsid w:val="00EB056A"/>
    <w:rsid w:val="00EB3381"/>
    <w:rsid w:val="00EB3978"/>
    <w:rsid w:val="00EC19BA"/>
    <w:rsid w:val="00EC4BE0"/>
    <w:rsid w:val="00EC52C4"/>
    <w:rsid w:val="00EC5B58"/>
    <w:rsid w:val="00EC5DE5"/>
    <w:rsid w:val="00EC5ED3"/>
    <w:rsid w:val="00EE23B9"/>
    <w:rsid w:val="00EE3C54"/>
    <w:rsid w:val="00EE4E0A"/>
    <w:rsid w:val="00EF42B4"/>
    <w:rsid w:val="00F01EE5"/>
    <w:rsid w:val="00F0253B"/>
    <w:rsid w:val="00F036AE"/>
    <w:rsid w:val="00F059D6"/>
    <w:rsid w:val="00F06773"/>
    <w:rsid w:val="00F06E4E"/>
    <w:rsid w:val="00F07FCC"/>
    <w:rsid w:val="00F1031B"/>
    <w:rsid w:val="00F10B7B"/>
    <w:rsid w:val="00F11820"/>
    <w:rsid w:val="00F1382D"/>
    <w:rsid w:val="00F15885"/>
    <w:rsid w:val="00F21742"/>
    <w:rsid w:val="00F21E9A"/>
    <w:rsid w:val="00F25584"/>
    <w:rsid w:val="00F35ED1"/>
    <w:rsid w:val="00F417D1"/>
    <w:rsid w:val="00F50B5A"/>
    <w:rsid w:val="00F50DAE"/>
    <w:rsid w:val="00F513C0"/>
    <w:rsid w:val="00F522D6"/>
    <w:rsid w:val="00F539A4"/>
    <w:rsid w:val="00F54C0B"/>
    <w:rsid w:val="00F60C8A"/>
    <w:rsid w:val="00F61918"/>
    <w:rsid w:val="00F624CC"/>
    <w:rsid w:val="00F67BB4"/>
    <w:rsid w:val="00F715DF"/>
    <w:rsid w:val="00F71639"/>
    <w:rsid w:val="00F74F4F"/>
    <w:rsid w:val="00F81339"/>
    <w:rsid w:val="00F8150B"/>
    <w:rsid w:val="00F82F00"/>
    <w:rsid w:val="00F838FB"/>
    <w:rsid w:val="00F84F46"/>
    <w:rsid w:val="00F877B5"/>
    <w:rsid w:val="00F92371"/>
    <w:rsid w:val="00F92B34"/>
    <w:rsid w:val="00F939AC"/>
    <w:rsid w:val="00F94E58"/>
    <w:rsid w:val="00FB1DBA"/>
    <w:rsid w:val="00FB37A6"/>
    <w:rsid w:val="00FB3C93"/>
    <w:rsid w:val="00FB5FE7"/>
    <w:rsid w:val="00FC58C4"/>
    <w:rsid w:val="00FC6F98"/>
    <w:rsid w:val="00FC7395"/>
    <w:rsid w:val="00FC7B5A"/>
    <w:rsid w:val="00FD1160"/>
    <w:rsid w:val="00FD135D"/>
    <w:rsid w:val="00FD1742"/>
    <w:rsid w:val="00FE060A"/>
    <w:rsid w:val="00FE27CF"/>
    <w:rsid w:val="00FE40D4"/>
    <w:rsid w:val="00FE47C3"/>
    <w:rsid w:val="00FF1BD8"/>
    <w:rsid w:val="00FF3439"/>
    <w:rsid w:val="00FF3843"/>
    <w:rsid w:val="00FF471E"/>
    <w:rsid w:val="00FF5B5A"/>
    <w:rsid w:val="00FF6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C97EF"/>
  <w15:chartTrackingRefBased/>
  <w15:docId w15:val="{66E95E1C-A704-4A95-AB5E-089585B3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E1"/>
  </w:style>
  <w:style w:type="paragraph" w:styleId="Heading1">
    <w:name w:val="heading 1"/>
    <w:basedOn w:val="Normal"/>
    <w:next w:val="Normal"/>
    <w:link w:val="Heading1Char"/>
    <w:uiPriority w:val="9"/>
    <w:qFormat/>
    <w:rsid w:val="00281585"/>
    <w:pPr>
      <w:autoSpaceDE w:val="0"/>
      <w:autoSpaceDN w:val="0"/>
      <w:adjustRightInd w:val="0"/>
      <w:spacing w:after="0" w:line="240" w:lineRule="auto"/>
      <w:outlineLvl w:val="0"/>
    </w:pPr>
    <w:rPr>
      <w:rFonts w:ascii="Courier New" w:hAnsi="Courier New" w:cs="Courier New"/>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1585"/>
    <w:rPr>
      <w:rFonts w:ascii="Courier New" w:hAnsi="Courier New" w:cs="Courier New"/>
      <w:b/>
      <w:bCs/>
      <w:color w:val="000000"/>
      <w:sz w:val="32"/>
      <w:szCs w:val="32"/>
    </w:rPr>
  </w:style>
  <w:style w:type="character" w:styleId="Hyperlink">
    <w:name w:val="Hyperlink"/>
    <w:basedOn w:val="DefaultParagraphFont"/>
    <w:uiPriority w:val="99"/>
    <w:unhideWhenUsed/>
    <w:rsid w:val="00074E59"/>
    <w:rPr>
      <w:color w:val="0563C1" w:themeColor="hyperlink"/>
      <w:u w:val="single"/>
    </w:rPr>
  </w:style>
  <w:style w:type="character" w:styleId="UnresolvedMention">
    <w:name w:val="Unresolved Mention"/>
    <w:basedOn w:val="DefaultParagraphFont"/>
    <w:uiPriority w:val="99"/>
    <w:semiHidden/>
    <w:unhideWhenUsed/>
    <w:rsid w:val="00074E59"/>
    <w:rPr>
      <w:color w:val="605E5C"/>
      <w:shd w:val="clear" w:color="auto" w:fill="E1DFDD"/>
    </w:rPr>
  </w:style>
  <w:style w:type="paragraph" w:styleId="ListParagraph">
    <w:name w:val="List Paragraph"/>
    <w:basedOn w:val="Normal"/>
    <w:uiPriority w:val="34"/>
    <w:qFormat/>
    <w:rsid w:val="00074E59"/>
    <w:pPr>
      <w:ind w:left="720"/>
      <w:contextualSpacing/>
    </w:pPr>
  </w:style>
  <w:style w:type="paragraph" w:styleId="Header">
    <w:name w:val="header"/>
    <w:basedOn w:val="Normal"/>
    <w:link w:val="HeaderChar"/>
    <w:uiPriority w:val="99"/>
    <w:unhideWhenUsed/>
    <w:rsid w:val="00131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DEE"/>
  </w:style>
  <w:style w:type="paragraph" w:styleId="Footer">
    <w:name w:val="footer"/>
    <w:basedOn w:val="Normal"/>
    <w:link w:val="FooterChar"/>
    <w:uiPriority w:val="99"/>
    <w:unhideWhenUsed/>
    <w:rsid w:val="00131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DEE"/>
  </w:style>
  <w:style w:type="paragraph" w:styleId="BalloonText">
    <w:name w:val="Balloon Text"/>
    <w:basedOn w:val="Normal"/>
    <w:link w:val="BalloonTextChar"/>
    <w:uiPriority w:val="99"/>
    <w:semiHidden/>
    <w:unhideWhenUsed/>
    <w:rsid w:val="008C4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ED9"/>
    <w:rPr>
      <w:rFonts w:ascii="Segoe UI" w:hAnsi="Segoe UI" w:cs="Segoe UI"/>
      <w:sz w:val="18"/>
      <w:szCs w:val="18"/>
    </w:rPr>
  </w:style>
  <w:style w:type="character" w:styleId="CommentReference">
    <w:name w:val="annotation reference"/>
    <w:basedOn w:val="DefaultParagraphFont"/>
    <w:uiPriority w:val="99"/>
    <w:semiHidden/>
    <w:unhideWhenUsed/>
    <w:rsid w:val="00F94E58"/>
    <w:rPr>
      <w:sz w:val="16"/>
      <w:szCs w:val="16"/>
    </w:rPr>
  </w:style>
  <w:style w:type="paragraph" w:styleId="CommentText">
    <w:name w:val="annotation text"/>
    <w:basedOn w:val="Normal"/>
    <w:link w:val="CommentTextChar"/>
    <w:uiPriority w:val="99"/>
    <w:semiHidden/>
    <w:unhideWhenUsed/>
    <w:rsid w:val="00F94E58"/>
    <w:pPr>
      <w:spacing w:line="240" w:lineRule="auto"/>
    </w:pPr>
    <w:rPr>
      <w:sz w:val="20"/>
      <w:szCs w:val="20"/>
    </w:rPr>
  </w:style>
  <w:style w:type="character" w:customStyle="1" w:styleId="CommentTextChar">
    <w:name w:val="Comment Text Char"/>
    <w:basedOn w:val="DefaultParagraphFont"/>
    <w:link w:val="CommentText"/>
    <w:uiPriority w:val="99"/>
    <w:semiHidden/>
    <w:rsid w:val="00F94E58"/>
    <w:rPr>
      <w:sz w:val="20"/>
      <w:szCs w:val="20"/>
    </w:rPr>
  </w:style>
  <w:style w:type="paragraph" w:styleId="CommentSubject">
    <w:name w:val="annotation subject"/>
    <w:basedOn w:val="CommentText"/>
    <w:next w:val="CommentText"/>
    <w:link w:val="CommentSubjectChar"/>
    <w:uiPriority w:val="99"/>
    <w:semiHidden/>
    <w:unhideWhenUsed/>
    <w:rsid w:val="00F94E58"/>
    <w:rPr>
      <w:b/>
      <w:bCs/>
    </w:rPr>
  </w:style>
  <w:style w:type="character" w:customStyle="1" w:styleId="CommentSubjectChar">
    <w:name w:val="Comment Subject Char"/>
    <w:basedOn w:val="CommentTextChar"/>
    <w:link w:val="CommentSubject"/>
    <w:uiPriority w:val="99"/>
    <w:semiHidden/>
    <w:rsid w:val="00F94E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15477">
      <w:bodyDiv w:val="1"/>
      <w:marLeft w:val="0"/>
      <w:marRight w:val="0"/>
      <w:marTop w:val="0"/>
      <w:marBottom w:val="0"/>
      <w:divBdr>
        <w:top w:val="none" w:sz="0" w:space="0" w:color="auto"/>
        <w:left w:val="none" w:sz="0" w:space="0" w:color="auto"/>
        <w:bottom w:val="none" w:sz="0" w:space="0" w:color="auto"/>
        <w:right w:val="none" w:sz="0" w:space="0" w:color="auto"/>
      </w:divBdr>
    </w:div>
    <w:div w:id="1008558784">
      <w:bodyDiv w:val="1"/>
      <w:marLeft w:val="0"/>
      <w:marRight w:val="0"/>
      <w:marTop w:val="0"/>
      <w:marBottom w:val="0"/>
      <w:divBdr>
        <w:top w:val="none" w:sz="0" w:space="0" w:color="auto"/>
        <w:left w:val="none" w:sz="0" w:space="0" w:color="auto"/>
        <w:bottom w:val="none" w:sz="0" w:space="0" w:color="auto"/>
        <w:right w:val="none" w:sz="0" w:space="0" w:color="auto"/>
      </w:divBdr>
    </w:div>
    <w:div w:id="1978802696">
      <w:bodyDiv w:val="1"/>
      <w:marLeft w:val="0"/>
      <w:marRight w:val="0"/>
      <w:marTop w:val="0"/>
      <w:marBottom w:val="0"/>
      <w:divBdr>
        <w:top w:val="none" w:sz="0" w:space="0" w:color="auto"/>
        <w:left w:val="none" w:sz="0" w:space="0" w:color="auto"/>
        <w:bottom w:val="none" w:sz="0" w:space="0" w:color="auto"/>
        <w:right w:val="none" w:sz="0" w:space="0" w:color="auto"/>
      </w:divBdr>
      <w:divsChild>
        <w:div w:id="1801151376">
          <w:marLeft w:val="0"/>
          <w:marRight w:val="0"/>
          <w:marTop w:val="0"/>
          <w:marBottom w:val="0"/>
          <w:divBdr>
            <w:top w:val="none" w:sz="0" w:space="0" w:color="auto"/>
            <w:left w:val="none" w:sz="0" w:space="0" w:color="auto"/>
            <w:bottom w:val="none" w:sz="0" w:space="0" w:color="auto"/>
            <w:right w:val="none" w:sz="0" w:space="0" w:color="auto"/>
          </w:divBdr>
        </w:div>
        <w:div w:id="590816820">
          <w:marLeft w:val="0"/>
          <w:marRight w:val="0"/>
          <w:marTop w:val="0"/>
          <w:marBottom w:val="0"/>
          <w:divBdr>
            <w:top w:val="none" w:sz="0" w:space="0" w:color="auto"/>
            <w:left w:val="none" w:sz="0" w:space="0" w:color="auto"/>
            <w:bottom w:val="none" w:sz="0" w:space="0" w:color="auto"/>
            <w:right w:val="none" w:sz="0" w:space="0" w:color="auto"/>
          </w:divBdr>
        </w:div>
        <w:div w:id="721830491">
          <w:marLeft w:val="0"/>
          <w:marRight w:val="0"/>
          <w:marTop w:val="0"/>
          <w:marBottom w:val="0"/>
          <w:divBdr>
            <w:top w:val="none" w:sz="0" w:space="0" w:color="auto"/>
            <w:left w:val="none" w:sz="0" w:space="0" w:color="auto"/>
            <w:bottom w:val="none" w:sz="0" w:space="0" w:color="auto"/>
            <w:right w:val="none" w:sz="0" w:space="0" w:color="auto"/>
          </w:divBdr>
        </w:div>
        <w:div w:id="1118184473">
          <w:marLeft w:val="0"/>
          <w:marRight w:val="0"/>
          <w:marTop w:val="0"/>
          <w:marBottom w:val="0"/>
          <w:divBdr>
            <w:top w:val="none" w:sz="0" w:space="0" w:color="auto"/>
            <w:left w:val="none" w:sz="0" w:space="0" w:color="auto"/>
            <w:bottom w:val="none" w:sz="0" w:space="0" w:color="auto"/>
            <w:right w:val="none" w:sz="0" w:space="0" w:color="auto"/>
          </w:divBdr>
        </w:div>
        <w:div w:id="2024353016">
          <w:marLeft w:val="0"/>
          <w:marRight w:val="0"/>
          <w:marTop w:val="0"/>
          <w:marBottom w:val="0"/>
          <w:divBdr>
            <w:top w:val="none" w:sz="0" w:space="0" w:color="auto"/>
            <w:left w:val="none" w:sz="0" w:space="0" w:color="auto"/>
            <w:bottom w:val="none" w:sz="0" w:space="0" w:color="auto"/>
            <w:right w:val="none" w:sz="0" w:space="0" w:color="auto"/>
          </w:divBdr>
        </w:div>
        <w:div w:id="817721181">
          <w:marLeft w:val="0"/>
          <w:marRight w:val="0"/>
          <w:marTop w:val="0"/>
          <w:marBottom w:val="0"/>
          <w:divBdr>
            <w:top w:val="none" w:sz="0" w:space="0" w:color="auto"/>
            <w:left w:val="none" w:sz="0" w:space="0" w:color="auto"/>
            <w:bottom w:val="none" w:sz="0" w:space="0" w:color="auto"/>
            <w:right w:val="none" w:sz="0" w:space="0" w:color="auto"/>
          </w:divBdr>
        </w:div>
        <w:div w:id="1573586961">
          <w:marLeft w:val="0"/>
          <w:marRight w:val="0"/>
          <w:marTop w:val="0"/>
          <w:marBottom w:val="0"/>
          <w:divBdr>
            <w:top w:val="none" w:sz="0" w:space="0" w:color="auto"/>
            <w:left w:val="none" w:sz="0" w:space="0" w:color="auto"/>
            <w:bottom w:val="none" w:sz="0" w:space="0" w:color="auto"/>
            <w:right w:val="none" w:sz="0" w:space="0" w:color="auto"/>
          </w:divBdr>
        </w:div>
        <w:div w:id="138034273">
          <w:marLeft w:val="0"/>
          <w:marRight w:val="0"/>
          <w:marTop w:val="0"/>
          <w:marBottom w:val="0"/>
          <w:divBdr>
            <w:top w:val="none" w:sz="0" w:space="0" w:color="auto"/>
            <w:left w:val="none" w:sz="0" w:space="0" w:color="auto"/>
            <w:bottom w:val="none" w:sz="0" w:space="0" w:color="auto"/>
            <w:right w:val="none" w:sz="0" w:space="0" w:color="auto"/>
          </w:divBdr>
        </w:div>
        <w:div w:id="1948155555">
          <w:marLeft w:val="0"/>
          <w:marRight w:val="0"/>
          <w:marTop w:val="0"/>
          <w:marBottom w:val="0"/>
          <w:divBdr>
            <w:top w:val="none" w:sz="0" w:space="0" w:color="auto"/>
            <w:left w:val="none" w:sz="0" w:space="0" w:color="auto"/>
            <w:bottom w:val="none" w:sz="0" w:space="0" w:color="auto"/>
            <w:right w:val="none" w:sz="0" w:space="0" w:color="auto"/>
          </w:divBdr>
        </w:div>
        <w:div w:id="1861356305">
          <w:marLeft w:val="0"/>
          <w:marRight w:val="0"/>
          <w:marTop w:val="0"/>
          <w:marBottom w:val="0"/>
          <w:divBdr>
            <w:top w:val="none" w:sz="0" w:space="0" w:color="auto"/>
            <w:left w:val="none" w:sz="0" w:space="0" w:color="auto"/>
            <w:bottom w:val="none" w:sz="0" w:space="0" w:color="auto"/>
            <w:right w:val="none" w:sz="0" w:space="0" w:color="auto"/>
          </w:divBdr>
        </w:div>
        <w:div w:id="481893694">
          <w:marLeft w:val="0"/>
          <w:marRight w:val="0"/>
          <w:marTop w:val="0"/>
          <w:marBottom w:val="0"/>
          <w:divBdr>
            <w:top w:val="none" w:sz="0" w:space="0" w:color="auto"/>
            <w:left w:val="none" w:sz="0" w:space="0" w:color="auto"/>
            <w:bottom w:val="none" w:sz="0" w:space="0" w:color="auto"/>
            <w:right w:val="none" w:sz="0" w:space="0" w:color="auto"/>
          </w:divBdr>
        </w:div>
        <w:div w:id="1794211415">
          <w:marLeft w:val="0"/>
          <w:marRight w:val="0"/>
          <w:marTop w:val="0"/>
          <w:marBottom w:val="0"/>
          <w:divBdr>
            <w:top w:val="none" w:sz="0" w:space="0" w:color="auto"/>
            <w:left w:val="none" w:sz="0" w:space="0" w:color="auto"/>
            <w:bottom w:val="none" w:sz="0" w:space="0" w:color="auto"/>
            <w:right w:val="none" w:sz="0" w:space="0" w:color="auto"/>
          </w:divBdr>
        </w:div>
        <w:div w:id="118690094">
          <w:marLeft w:val="0"/>
          <w:marRight w:val="0"/>
          <w:marTop w:val="0"/>
          <w:marBottom w:val="0"/>
          <w:divBdr>
            <w:top w:val="none" w:sz="0" w:space="0" w:color="auto"/>
            <w:left w:val="none" w:sz="0" w:space="0" w:color="auto"/>
            <w:bottom w:val="none" w:sz="0" w:space="0" w:color="auto"/>
            <w:right w:val="none" w:sz="0" w:space="0" w:color="auto"/>
          </w:divBdr>
        </w:div>
        <w:div w:id="543252022">
          <w:marLeft w:val="0"/>
          <w:marRight w:val="0"/>
          <w:marTop w:val="0"/>
          <w:marBottom w:val="0"/>
          <w:divBdr>
            <w:top w:val="none" w:sz="0" w:space="0" w:color="auto"/>
            <w:left w:val="none" w:sz="0" w:space="0" w:color="auto"/>
            <w:bottom w:val="none" w:sz="0" w:space="0" w:color="auto"/>
            <w:right w:val="none" w:sz="0" w:space="0" w:color="auto"/>
          </w:divBdr>
        </w:div>
        <w:div w:id="1794330043">
          <w:marLeft w:val="0"/>
          <w:marRight w:val="0"/>
          <w:marTop w:val="0"/>
          <w:marBottom w:val="0"/>
          <w:divBdr>
            <w:top w:val="none" w:sz="0" w:space="0" w:color="auto"/>
            <w:left w:val="none" w:sz="0" w:space="0" w:color="auto"/>
            <w:bottom w:val="none" w:sz="0" w:space="0" w:color="auto"/>
            <w:right w:val="none" w:sz="0" w:space="0" w:color="auto"/>
          </w:divBdr>
        </w:div>
        <w:div w:id="54036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ogliatto@producao.ufrgs.br" TargetMode="External"/><Relationship Id="rId13" Type="http://schemas.openxmlformats.org/officeDocument/2006/relationships/hyperlink" Target="https://www.focus-economics.com/blog/the-largest-economies-in-the-worl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tortorella@bol.com.br" TargetMode="External"/><Relationship Id="rId12" Type="http://schemas.openxmlformats.org/officeDocument/2006/relationships/hyperlink" Target="mailto:J.Reyes@derby.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Vassolo@iae.edu.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mac@ing.puc.c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nzanello@producao.ufrgs.b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57B4F-1B01-478A-BBBE-58BC73BC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8300</Words>
  <Characters>47311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Luz Tortorella</dc:creator>
  <cp:keywords/>
  <dc:description/>
  <cp:lastModifiedBy>Jose Arturo Garza-Reyes</cp:lastModifiedBy>
  <cp:revision>2</cp:revision>
  <cp:lastPrinted>2022-06-20T14:43:00Z</cp:lastPrinted>
  <dcterms:created xsi:type="dcterms:W3CDTF">2022-09-30T11:30:00Z</dcterms:created>
  <dcterms:modified xsi:type="dcterms:W3CDTF">2022-09-30T11:30:00Z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SADT275@derby.ac.uk</vt:lpwstr>
  </property>
  <property fmtid="{D5CDD505-2E9C-101B-9397-08002B2CF9AE}" pid="5" name="MSIP_Label_b47d098f-2640-4837-b575-e0be04df0525_SetDate">
    <vt:lpwstr>2022-09-30T11:30:36.4015078Z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ActionId">
    <vt:lpwstr>5c9e780e-908c-4c91-a444-8175fa1cff62</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SADT275@derby.ac.uk</vt:lpwstr>
  </property>
  <property fmtid="{D5CDD505-2E9C-101B-9397-08002B2CF9AE}" pid="13" name="MSIP_Label_501a0944-9d81-4c75-b857-2ec7863455b7_SetDate">
    <vt:lpwstr>2022-09-30T11:30:36.4015078Z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ActionId">
    <vt:lpwstr>5c9e780e-908c-4c91-a444-8175fa1cff62</vt:lpwstr>
  </property>
  <property fmtid="{D5CDD505-2E9C-101B-9397-08002B2CF9AE}" pid="17" name="MSIP_Label_501a0944-9d81-4c75-b857-2ec7863455b7_Parent">
    <vt:lpwstr>b47d098f-2640-4837-b575-e0be04df0525</vt:lpwstr>
  </property>
  <property fmtid="{D5CDD505-2E9C-101B-9397-08002B2CF9AE}" pid="18" name="MSIP_Label_501a0944-9d81-4c75-b857-2ec7863455b7_Extended_MSFT_Method">
    <vt:lpwstr>Automatic</vt:lpwstr>
  </property>
  <property fmtid="{D5CDD505-2E9C-101B-9397-08002B2CF9AE}" pid="19" name="Sensitivity">
    <vt:lpwstr>Internal Internal with visible marking</vt:lpwstr>
  </property>
</Properties>
</file>