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AB40" w14:textId="3F47C8D1" w:rsidR="00153D27" w:rsidRPr="009B1150" w:rsidRDefault="00153D27" w:rsidP="007E58A6">
      <w:pPr>
        <w:pStyle w:val="paragraph"/>
        <w:spacing w:before="0" w:beforeAutospacing="0" w:after="0" w:afterAutospacing="0" w:line="360" w:lineRule="auto"/>
        <w:jc w:val="center"/>
        <w:textAlignment w:val="baseline"/>
        <w:rPr>
          <w:rFonts w:ascii="Segoe UI" w:hAnsi="Segoe UI" w:cs="Segoe UI"/>
        </w:rPr>
      </w:pPr>
      <w:bookmarkStart w:id="0" w:name="_Toc26876410"/>
      <w:r w:rsidRPr="009B1150">
        <w:rPr>
          <w:rStyle w:val="eop"/>
          <w:rFonts w:eastAsiaTheme="majorEastAsia"/>
        </w:rPr>
        <w:t> </w:t>
      </w:r>
    </w:p>
    <w:p w14:paraId="3DDB815A" w14:textId="77777777" w:rsidR="00582B17" w:rsidRDefault="00582B17" w:rsidP="007E58A6">
      <w:pPr>
        <w:pStyle w:val="paragraph"/>
        <w:spacing w:before="0" w:beforeAutospacing="0" w:after="0" w:afterAutospacing="0" w:line="360" w:lineRule="auto"/>
        <w:jc w:val="center"/>
        <w:textAlignment w:val="baseline"/>
        <w:rPr>
          <w:rStyle w:val="eop"/>
          <w:rFonts w:eastAsiaTheme="majorEastAsia"/>
          <w:b/>
          <w:bCs/>
        </w:rPr>
      </w:pPr>
    </w:p>
    <w:p w14:paraId="3911F734" w14:textId="77777777" w:rsidR="00582B17" w:rsidRDefault="00582B17" w:rsidP="007E58A6">
      <w:pPr>
        <w:pStyle w:val="paragraph"/>
        <w:spacing w:before="0" w:beforeAutospacing="0" w:after="0" w:afterAutospacing="0" w:line="360" w:lineRule="auto"/>
        <w:jc w:val="center"/>
        <w:textAlignment w:val="baseline"/>
        <w:rPr>
          <w:rStyle w:val="eop"/>
          <w:rFonts w:eastAsiaTheme="majorEastAsia"/>
          <w:b/>
          <w:bCs/>
        </w:rPr>
      </w:pPr>
    </w:p>
    <w:p w14:paraId="5CDB2196" w14:textId="77777777" w:rsidR="00582B17" w:rsidRDefault="00582B17" w:rsidP="007E58A6">
      <w:pPr>
        <w:pStyle w:val="paragraph"/>
        <w:spacing w:before="0" w:beforeAutospacing="0" w:after="0" w:afterAutospacing="0" w:line="360" w:lineRule="auto"/>
        <w:jc w:val="center"/>
        <w:textAlignment w:val="baseline"/>
        <w:rPr>
          <w:rStyle w:val="eop"/>
          <w:rFonts w:eastAsiaTheme="majorEastAsia"/>
          <w:b/>
          <w:bCs/>
        </w:rPr>
      </w:pPr>
    </w:p>
    <w:p w14:paraId="085A52C5" w14:textId="77777777" w:rsidR="00582B17" w:rsidRDefault="00582B17" w:rsidP="007E58A6">
      <w:pPr>
        <w:pStyle w:val="paragraph"/>
        <w:spacing w:before="0" w:beforeAutospacing="0" w:after="0" w:afterAutospacing="0" w:line="360" w:lineRule="auto"/>
        <w:jc w:val="center"/>
        <w:textAlignment w:val="baseline"/>
        <w:rPr>
          <w:rStyle w:val="eop"/>
          <w:rFonts w:eastAsiaTheme="majorEastAsia"/>
          <w:b/>
          <w:bCs/>
        </w:rPr>
      </w:pPr>
    </w:p>
    <w:p w14:paraId="2B801573" w14:textId="77777777" w:rsidR="00582B17" w:rsidRDefault="00582B17" w:rsidP="007E58A6">
      <w:pPr>
        <w:pStyle w:val="paragraph"/>
        <w:spacing w:before="0" w:beforeAutospacing="0" w:after="0" w:afterAutospacing="0" w:line="360" w:lineRule="auto"/>
        <w:jc w:val="center"/>
        <w:textAlignment w:val="baseline"/>
        <w:rPr>
          <w:rStyle w:val="eop"/>
          <w:rFonts w:eastAsiaTheme="majorEastAsia"/>
          <w:b/>
          <w:bCs/>
        </w:rPr>
      </w:pPr>
    </w:p>
    <w:p w14:paraId="4E7DFA5B" w14:textId="77777777" w:rsidR="00582B17" w:rsidRDefault="00582B17" w:rsidP="007E58A6">
      <w:pPr>
        <w:pStyle w:val="paragraph"/>
        <w:spacing w:before="0" w:beforeAutospacing="0" w:after="0" w:afterAutospacing="0" w:line="360" w:lineRule="auto"/>
        <w:jc w:val="center"/>
        <w:textAlignment w:val="baseline"/>
        <w:rPr>
          <w:rStyle w:val="eop"/>
          <w:rFonts w:eastAsiaTheme="majorEastAsia"/>
          <w:b/>
          <w:bCs/>
        </w:rPr>
      </w:pPr>
    </w:p>
    <w:p w14:paraId="4B4E963C" w14:textId="6BC3B830" w:rsidR="00153D27" w:rsidRDefault="007E58A6" w:rsidP="007E58A6">
      <w:pPr>
        <w:pStyle w:val="paragraph"/>
        <w:spacing w:before="0" w:beforeAutospacing="0" w:after="0" w:afterAutospacing="0" w:line="360" w:lineRule="auto"/>
        <w:jc w:val="center"/>
        <w:textAlignment w:val="baseline"/>
        <w:rPr>
          <w:rStyle w:val="eop"/>
          <w:rFonts w:eastAsiaTheme="majorEastAsia"/>
        </w:rPr>
      </w:pPr>
      <w:r w:rsidRPr="007E58A6">
        <w:rPr>
          <w:rStyle w:val="eop"/>
          <w:rFonts w:eastAsiaTheme="majorEastAsia"/>
          <w:b/>
          <w:bCs/>
        </w:rPr>
        <w:t>Citation:</w:t>
      </w:r>
      <w:r>
        <w:rPr>
          <w:rStyle w:val="eop"/>
          <w:rFonts w:eastAsiaTheme="majorEastAsia"/>
        </w:rPr>
        <w:t xml:space="preserve"> </w:t>
      </w:r>
      <w:r w:rsidR="00153D27" w:rsidRPr="009B1150">
        <w:rPr>
          <w:rStyle w:val="eop"/>
          <w:rFonts w:eastAsiaTheme="majorEastAsia"/>
        </w:rPr>
        <w:t> </w:t>
      </w:r>
      <w:r w:rsidRPr="007E58A6">
        <w:rPr>
          <w:rFonts w:eastAsiaTheme="majorEastAsia"/>
        </w:rPr>
        <w:t xml:space="preserve">Gaffiero D, Staples P, Staples V and </w:t>
      </w:r>
      <w:proofErr w:type="spellStart"/>
      <w:r w:rsidRPr="007E58A6">
        <w:rPr>
          <w:rFonts w:eastAsiaTheme="majorEastAsia"/>
        </w:rPr>
        <w:t>Maratos</w:t>
      </w:r>
      <w:proofErr w:type="spellEnd"/>
      <w:r w:rsidRPr="007E58A6">
        <w:rPr>
          <w:rFonts w:eastAsiaTheme="majorEastAsia"/>
        </w:rPr>
        <w:t xml:space="preserve"> FA (2022) Interpretation Biases in Pain: Validation of Two New Stimulus Sets. </w:t>
      </w:r>
      <w:r w:rsidRPr="007E58A6">
        <w:rPr>
          <w:rFonts w:eastAsiaTheme="majorEastAsia"/>
          <w:i/>
          <w:iCs/>
        </w:rPr>
        <w:t>Front. Psychol.</w:t>
      </w:r>
      <w:r w:rsidRPr="007E58A6">
        <w:rPr>
          <w:rFonts w:eastAsiaTheme="majorEastAsia"/>
        </w:rPr>
        <w:t xml:space="preserve"> 12:784887. </w:t>
      </w:r>
      <w:proofErr w:type="spellStart"/>
      <w:r w:rsidRPr="007E58A6">
        <w:rPr>
          <w:rFonts w:eastAsiaTheme="majorEastAsia"/>
        </w:rPr>
        <w:t>doi</w:t>
      </w:r>
      <w:proofErr w:type="spellEnd"/>
      <w:r w:rsidRPr="007E58A6">
        <w:rPr>
          <w:rFonts w:eastAsiaTheme="majorEastAsia"/>
        </w:rPr>
        <w:t>: 10.3389/fpsyg.2021.784887</w:t>
      </w:r>
    </w:p>
    <w:p w14:paraId="1D3005F8" w14:textId="51FA44B5" w:rsidR="007E58A6" w:rsidRDefault="007E58A6" w:rsidP="007E58A6">
      <w:pPr>
        <w:pStyle w:val="paragraph"/>
        <w:spacing w:before="0" w:beforeAutospacing="0" w:after="0" w:afterAutospacing="0" w:line="360" w:lineRule="auto"/>
        <w:jc w:val="center"/>
        <w:textAlignment w:val="baseline"/>
        <w:rPr>
          <w:rStyle w:val="eop"/>
          <w:rFonts w:eastAsiaTheme="majorEastAsia"/>
        </w:rPr>
      </w:pPr>
    </w:p>
    <w:p w14:paraId="092AB0D2" w14:textId="45CE0C54" w:rsidR="00582B17" w:rsidRDefault="00582B17" w:rsidP="007E58A6">
      <w:pPr>
        <w:pStyle w:val="paragraph"/>
        <w:spacing w:before="0" w:beforeAutospacing="0" w:after="0" w:afterAutospacing="0" w:line="360" w:lineRule="auto"/>
        <w:jc w:val="center"/>
        <w:textAlignment w:val="baseline"/>
        <w:rPr>
          <w:rStyle w:val="eop"/>
          <w:rFonts w:eastAsiaTheme="majorEastAsia"/>
        </w:rPr>
      </w:pPr>
    </w:p>
    <w:p w14:paraId="0CBBDA85" w14:textId="1DBAD84A" w:rsidR="00582B17" w:rsidRDefault="00582B17" w:rsidP="007E58A6">
      <w:pPr>
        <w:pStyle w:val="paragraph"/>
        <w:spacing w:before="0" w:beforeAutospacing="0" w:after="0" w:afterAutospacing="0" w:line="360" w:lineRule="auto"/>
        <w:jc w:val="center"/>
        <w:textAlignment w:val="baseline"/>
        <w:rPr>
          <w:rStyle w:val="eop"/>
          <w:rFonts w:eastAsiaTheme="majorEastAsia"/>
        </w:rPr>
      </w:pPr>
    </w:p>
    <w:p w14:paraId="24085CA9" w14:textId="77777777" w:rsidR="00582B17" w:rsidRDefault="00582B17" w:rsidP="007E58A6">
      <w:pPr>
        <w:pStyle w:val="paragraph"/>
        <w:spacing w:before="0" w:beforeAutospacing="0" w:after="0" w:afterAutospacing="0" w:line="360" w:lineRule="auto"/>
        <w:jc w:val="center"/>
        <w:textAlignment w:val="baseline"/>
        <w:rPr>
          <w:rStyle w:val="eop"/>
          <w:rFonts w:eastAsiaTheme="majorEastAsia"/>
        </w:rPr>
      </w:pPr>
    </w:p>
    <w:p w14:paraId="7C4D8A64" w14:textId="77777777" w:rsidR="007E58A6" w:rsidRPr="009B1150" w:rsidRDefault="007E58A6" w:rsidP="007E58A6">
      <w:pPr>
        <w:pStyle w:val="paragraph"/>
        <w:spacing w:before="0" w:beforeAutospacing="0" w:after="0" w:afterAutospacing="0" w:line="360" w:lineRule="auto"/>
        <w:jc w:val="center"/>
        <w:textAlignment w:val="baseline"/>
        <w:rPr>
          <w:rStyle w:val="eop"/>
          <w:rFonts w:eastAsiaTheme="majorEastAsia"/>
        </w:rPr>
      </w:pPr>
    </w:p>
    <w:p w14:paraId="07C3892B" w14:textId="77777777" w:rsidR="00C800B0" w:rsidRPr="009B1150" w:rsidRDefault="00C800B0" w:rsidP="007E58A6">
      <w:pPr>
        <w:pStyle w:val="paragraph"/>
        <w:spacing w:before="0" w:beforeAutospacing="0" w:after="0" w:afterAutospacing="0" w:line="360" w:lineRule="auto"/>
        <w:jc w:val="center"/>
        <w:textAlignment w:val="baseline"/>
        <w:rPr>
          <w:rFonts w:ascii="Segoe UI" w:hAnsi="Segoe UI" w:cs="Segoe UI"/>
        </w:rPr>
      </w:pPr>
    </w:p>
    <w:p w14:paraId="20E6496D" w14:textId="562FC76B" w:rsidR="00153D27" w:rsidRPr="009B1150" w:rsidRDefault="00153D27" w:rsidP="007E58A6">
      <w:pPr>
        <w:pStyle w:val="paragraph"/>
        <w:spacing w:before="0" w:beforeAutospacing="0" w:after="0" w:afterAutospacing="0" w:line="360" w:lineRule="auto"/>
        <w:jc w:val="center"/>
        <w:textAlignment w:val="baseline"/>
        <w:rPr>
          <w:rFonts w:ascii="Segoe UI" w:hAnsi="Segoe UI" w:cs="Segoe UI"/>
        </w:rPr>
      </w:pPr>
      <w:r w:rsidRPr="009B1150">
        <w:rPr>
          <w:rStyle w:val="normaltextrun"/>
        </w:rPr>
        <w:t xml:space="preserve">Author correspondence: Frances </w:t>
      </w:r>
      <w:proofErr w:type="spellStart"/>
      <w:r w:rsidRPr="009B1150">
        <w:rPr>
          <w:rStyle w:val="normaltextrun"/>
        </w:rPr>
        <w:t>Maratos</w:t>
      </w:r>
      <w:proofErr w:type="spellEnd"/>
      <w:r w:rsidRPr="009B1150">
        <w:rPr>
          <w:rStyle w:val="normaltextrun"/>
        </w:rPr>
        <w:t xml:space="preserve">, Human Sciences Research Centre, </w:t>
      </w:r>
      <w:r w:rsidR="000111AF" w:rsidRPr="009B1150">
        <w:rPr>
          <w:rStyle w:val="normaltextrun"/>
        </w:rPr>
        <w:t xml:space="preserve">Department of Health, Psychology and Social Care, </w:t>
      </w:r>
      <w:r w:rsidRPr="009B1150">
        <w:rPr>
          <w:rStyle w:val="normaltextrun"/>
        </w:rPr>
        <w:t>University of Derby, Derby, U.K., +44 (0)1332 593053</w:t>
      </w:r>
      <w:r w:rsidR="000111AF" w:rsidRPr="009B1150">
        <w:rPr>
          <w:rStyle w:val="normaltextrun"/>
        </w:rPr>
        <w:t xml:space="preserve">, </w:t>
      </w:r>
      <w:r w:rsidR="000111AF" w:rsidRPr="009B1150">
        <w:t>f.maratos@derby.ac.uk</w:t>
      </w:r>
      <w:r w:rsidRPr="009B1150">
        <w:rPr>
          <w:rStyle w:val="normaltextrun"/>
        </w:rPr>
        <w:t>.</w:t>
      </w:r>
    </w:p>
    <w:p w14:paraId="3D9B94F8" w14:textId="7371EDB1" w:rsidR="00153D27" w:rsidRPr="009B1150" w:rsidRDefault="00153D27" w:rsidP="007E58A6">
      <w:pPr>
        <w:spacing w:line="360" w:lineRule="auto"/>
        <w:rPr>
          <w:sz w:val="24"/>
          <w:szCs w:val="24"/>
        </w:rPr>
      </w:pPr>
    </w:p>
    <w:p w14:paraId="74B88C8B" w14:textId="77777777" w:rsidR="00C800B0" w:rsidRPr="009B1150" w:rsidRDefault="00C800B0" w:rsidP="001F5BC0">
      <w:pPr>
        <w:spacing w:line="276" w:lineRule="auto"/>
        <w:rPr>
          <w:sz w:val="24"/>
          <w:szCs w:val="24"/>
        </w:rPr>
      </w:pPr>
    </w:p>
    <w:p w14:paraId="2C642F4A" w14:textId="34E70F00" w:rsidR="005E3033" w:rsidRDefault="005E3033" w:rsidP="00582B17">
      <w:pPr>
        <w:spacing w:line="276" w:lineRule="auto"/>
        <w:jc w:val="center"/>
      </w:pPr>
    </w:p>
    <w:p w14:paraId="1F374F77" w14:textId="27F04141" w:rsidR="007E58A6" w:rsidRDefault="007E58A6" w:rsidP="001F5BC0">
      <w:pPr>
        <w:spacing w:line="276" w:lineRule="auto"/>
      </w:pPr>
    </w:p>
    <w:p w14:paraId="470416DB" w14:textId="02EDAAE6" w:rsidR="007E58A6" w:rsidRDefault="007E58A6" w:rsidP="001F5BC0">
      <w:pPr>
        <w:spacing w:line="276" w:lineRule="auto"/>
      </w:pPr>
    </w:p>
    <w:p w14:paraId="72C1FD23" w14:textId="171921C7" w:rsidR="007E58A6" w:rsidRDefault="007E58A6" w:rsidP="001F5BC0">
      <w:pPr>
        <w:spacing w:line="276" w:lineRule="auto"/>
      </w:pPr>
    </w:p>
    <w:p w14:paraId="0B8AE700" w14:textId="6ACCA48B" w:rsidR="007E58A6" w:rsidRDefault="007E58A6" w:rsidP="001F5BC0">
      <w:pPr>
        <w:spacing w:line="276" w:lineRule="auto"/>
      </w:pPr>
    </w:p>
    <w:p w14:paraId="47D15584" w14:textId="44CA8DE2" w:rsidR="007E58A6" w:rsidRDefault="007E58A6" w:rsidP="001F5BC0">
      <w:pPr>
        <w:spacing w:line="276" w:lineRule="auto"/>
      </w:pPr>
    </w:p>
    <w:p w14:paraId="29B1E448" w14:textId="288F5515" w:rsidR="007E58A6" w:rsidRDefault="007E58A6" w:rsidP="001F5BC0">
      <w:pPr>
        <w:spacing w:line="276" w:lineRule="auto"/>
      </w:pPr>
    </w:p>
    <w:p w14:paraId="1DBFBF94" w14:textId="6025460A" w:rsidR="007E58A6" w:rsidRDefault="007E58A6" w:rsidP="001F5BC0">
      <w:pPr>
        <w:spacing w:line="276" w:lineRule="auto"/>
      </w:pPr>
    </w:p>
    <w:p w14:paraId="10FCCD18" w14:textId="4D54D4EE" w:rsidR="007E58A6" w:rsidRDefault="007E58A6" w:rsidP="001F5BC0">
      <w:pPr>
        <w:spacing w:line="276" w:lineRule="auto"/>
      </w:pPr>
    </w:p>
    <w:p w14:paraId="4A7985AD" w14:textId="330A282C" w:rsidR="007E58A6" w:rsidRDefault="007E58A6" w:rsidP="001F5BC0">
      <w:pPr>
        <w:spacing w:line="276" w:lineRule="auto"/>
      </w:pPr>
    </w:p>
    <w:p w14:paraId="0CDE9CB2" w14:textId="532E20AB" w:rsidR="00582B17" w:rsidRPr="00582B17" w:rsidRDefault="00582B17" w:rsidP="00582B17">
      <w:pPr>
        <w:spacing w:line="276" w:lineRule="auto"/>
        <w:jc w:val="center"/>
        <w:rPr>
          <w:rFonts w:ascii="Times New Roman" w:hAnsi="Times New Roman" w:cs="Times New Roman"/>
          <w:b/>
          <w:bCs/>
          <w:sz w:val="28"/>
          <w:szCs w:val="28"/>
        </w:rPr>
      </w:pPr>
      <w:r w:rsidRPr="00582B17">
        <w:rPr>
          <w:rFonts w:ascii="Times New Roman" w:hAnsi="Times New Roman" w:cs="Times New Roman"/>
          <w:b/>
          <w:bCs/>
          <w:sz w:val="28"/>
          <w:szCs w:val="28"/>
        </w:rPr>
        <w:lastRenderedPageBreak/>
        <w:t>Interpretation Biases in Pain: Validation of Two New Stimulus Sets</w:t>
      </w:r>
    </w:p>
    <w:p w14:paraId="55D46F02" w14:textId="77661230" w:rsidR="00E32D9F" w:rsidRPr="009B1150" w:rsidRDefault="00D50884" w:rsidP="001F5BC0">
      <w:pPr>
        <w:pStyle w:val="Heading1"/>
        <w:spacing w:line="276" w:lineRule="auto"/>
      </w:pPr>
      <w:r w:rsidRPr="009B1150">
        <w:t>Abstract</w:t>
      </w:r>
    </w:p>
    <w:p w14:paraId="7FC79849" w14:textId="0073AC22" w:rsidR="00C800B0" w:rsidRPr="009B1150" w:rsidRDefault="002E3109" w:rsidP="001F5BC0">
      <w:pPr>
        <w:spacing w:line="276" w:lineRule="auto"/>
        <w:jc w:val="both"/>
        <w:rPr>
          <w:rFonts w:ascii="Times New Roman" w:hAnsi="Times New Roman" w:cs="Times New Roman"/>
          <w:sz w:val="24"/>
          <w:szCs w:val="24"/>
        </w:rPr>
      </w:pPr>
      <w:r w:rsidRPr="009B1150">
        <w:rPr>
          <w:rFonts w:ascii="Times New Roman" w:hAnsi="Times New Roman" w:cs="Times New Roman"/>
          <w:sz w:val="24"/>
          <w:szCs w:val="24"/>
        </w:rPr>
        <w:t>Adults with chronic pain interpret ambiguous information in a pain and illness related fashion. However, limitations have been highlighted with traditional experimental paradigms used to measure interpretation biases. Whilst ambiguous scenarios have been developed to measure interpretation biases in adolescents with pain, no scenario sets exist for use with adults.</w:t>
      </w:r>
      <w:r w:rsidR="00E32D9F" w:rsidRPr="009B1150">
        <w:rPr>
          <w:rFonts w:ascii="Times New Roman" w:hAnsi="Times New Roman" w:cs="Times New Roman"/>
          <w:sz w:val="24"/>
          <w:szCs w:val="24"/>
        </w:rPr>
        <w:t xml:space="preserve"> Therefore, the present study</w:t>
      </w:r>
      <w:r w:rsidR="00451DCC" w:rsidRPr="009B1150">
        <w:rPr>
          <w:rFonts w:ascii="Times New Roman" w:hAnsi="Times New Roman" w:cs="Times New Roman"/>
          <w:sz w:val="24"/>
          <w:szCs w:val="24"/>
        </w:rPr>
        <w:t>:</w:t>
      </w:r>
      <w:r w:rsidR="00E32D9F" w:rsidRPr="009B1150">
        <w:rPr>
          <w:rFonts w:ascii="Times New Roman" w:hAnsi="Times New Roman" w:cs="Times New Roman"/>
          <w:sz w:val="24"/>
          <w:szCs w:val="24"/>
        </w:rPr>
        <w:t xml:space="preserve"> </w:t>
      </w:r>
      <w:proofErr w:type="spellStart"/>
      <w:r w:rsidR="00E32D9F" w:rsidRPr="009B1150">
        <w:rPr>
          <w:rFonts w:ascii="Times New Roman" w:hAnsi="Times New Roman" w:cs="Times New Roman"/>
          <w:sz w:val="24"/>
          <w:szCs w:val="24"/>
        </w:rPr>
        <w:t>i</w:t>
      </w:r>
      <w:proofErr w:type="spellEnd"/>
      <w:r w:rsidR="00E32D9F" w:rsidRPr="009B1150">
        <w:rPr>
          <w:rFonts w:ascii="Times New Roman" w:hAnsi="Times New Roman" w:cs="Times New Roman"/>
          <w:sz w:val="24"/>
          <w:szCs w:val="24"/>
        </w:rPr>
        <w:t>) sought t</w:t>
      </w:r>
      <w:r w:rsidRPr="009B1150">
        <w:rPr>
          <w:rFonts w:ascii="Times New Roman" w:hAnsi="Times New Roman" w:cs="Times New Roman"/>
          <w:sz w:val="24"/>
          <w:szCs w:val="24"/>
        </w:rPr>
        <w:t>o validate a range of ambiguous scenarios suitable for measuring interpretation biases in adults</w:t>
      </w:r>
      <w:r w:rsidR="00E90378" w:rsidRPr="009B1150">
        <w:rPr>
          <w:rFonts w:ascii="Times New Roman" w:hAnsi="Times New Roman" w:cs="Times New Roman"/>
          <w:sz w:val="24"/>
          <w:szCs w:val="24"/>
        </w:rPr>
        <w:t>, whilst also</w:t>
      </w:r>
      <w:r w:rsidRPr="009B1150">
        <w:rPr>
          <w:rFonts w:ascii="Times New Roman" w:hAnsi="Times New Roman" w:cs="Times New Roman"/>
          <w:sz w:val="24"/>
          <w:szCs w:val="24"/>
        </w:rPr>
        <w:t xml:space="preserve"> allowing for two response formats (forced-choice and free response)</w:t>
      </w:r>
      <w:r w:rsidR="00451DCC" w:rsidRPr="009B1150">
        <w:rPr>
          <w:rFonts w:ascii="Times New Roman" w:hAnsi="Times New Roman" w:cs="Times New Roman"/>
          <w:sz w:val="24"/>
          <w:szCs w:val="24"/>
        </w:rPr>
        <w:t>;</w:t>
      </w:r>
      <w:r w:rsidRPr="009B1150">
        <w:rPr>
          <w:rFonts w:ascii="Times New Roman" w:hAnsi="Times New Roman" w:cs="Times New Roman"/>
          <w:sz w:val="24"/>
          <w:szCs w:val="24"/>
        </w:rPr>
        <w:t xml:space="preserve"> and </w:t>
      </w:r>
      <w:r w:rsidR="00E90378" w:rsidRPr="009B1150">
        <w:rPr>
          <w:rFonts w:ascii="Times New Roman" w:hAnsi="Times New Roman" w:cs="Times New Roman"/>
          <w:sz w:val="24"/>
          <w:szCs w:val="24"/>
        </w:rPr>
        <w:t xml:space="preserve">ii) </w:t>
      </w:r>
      <w:r w:rsidR="00E32D9F" w:rsidRPr="009B1150">
        <w:rPr>
          <w:rFonts w:ascii="Times New Roman" w:hAnsi="Times New Roman" w:cs="Times New Roman"/>
          <w:sz w:val="24"/>
          <w:szCs w:val="24"/>
        </w:rPr>
        <w:t>i</w:t>
      </w:r>
      <w:r w:rsidR="00E90378" w:rsidRPr="009B1150">
        <w:rPr>
          <w:rFonts w:ascii="Times New Roman" w:hAnsi="Times New Roman" w:cs="Times New Roman"/>
          <w:sz w:val="24"/>
          <w:szCs w:val="24"/>
        </w:rPr>
        <w:t>nvestigate paradigm efficacy, by a</w:t>
      </w:r>
      <w:r w:rsidRPr="009B1150">
        <w:rPr>
          <w:rFonts w:ascii="Times New Roman" w:hAnsi="Times New Roman" w:cs="Times New Roman"/>
          <w:sz w:val="24"/>
          <w:szCs w:val="24"/>
        </w:rPr>
        <w:t>ssess</w:t>
      </w:r>
      <w:r w:rsidR="00E90378" w:rsidRPr="009B1150">
        <w:rPr>
          <w:rFonts w:ascii="Times New Roman" w:hAnsi="Times New Roman" w:cs="Times New Roman"/>
          <w:sz w:val="24"/>
          <w:szCs w:val="24"/>
        </w:rPr>
        <w:t>ing</w:t>
      </w:r>
      <w:r w:rsidRPr="009B1150">
        <w:rPr>
          <w:rFonts w:ascii="Times New Roman" w:hAnsi="Times New Roman" w:cs="Times New Roman"/>
          <w:sz w:val="24"/>
          <w:szCs w:val="24"/>
        </w:rPr>
        <w:t xml:space="preserve"> the effects of recent pain experiences on task responding.</w:t>
      </w:r>
      <w:r w:rsidR="00E32D9F" w:rsidRPr="009B1150">
        <w:rPr>
          <w:rFonts w:ascii="Times New Roman" w:hAnsi="Times New Roman" w:cs="Times New Roman"/>
          <w:sz w:val="24"/>
          <w:szCs w:val="24"/>
        </w:rPr>
        <w:t xml:space="preserve"> </w:t>
      </w:r>
      <w:r w:rsidR="00E90378" w:rsidRPr="009B1150">
        <w:rPr>
          <w:rFonts w:ascii="Times New Roman" w:hAnsi="Times New Roman" w:cs="Times New Roman"/>
          <w:sz w:val="24"/>
          <w:szCs w:val="24"/>
        </w:rPr>
        <w:t>A</w:t>
      </w:r>
      <w:r w:rsidRPr="009B1150">
        <w:rPr>
          <w:rFonts w:ascii="Times New Roman" w:hAnsi="Times New Roman" w:cs="Times New Roman"/>
          <w:sz w:val="24"/>
          <w:szCs w:val="24"/>
        </w:rPr>
        <w:t xml:space="preserve"> novel ambiguous scenarios task </w:t>
      </w:r>
      <w:r w:rsidR="00E90378" w:rsidRPr="009B1150">
        <w:rPr>
          <w:rFonts w:ascii="Times New Roman" w:hAnsi="Times New Roman" w:cs="Times New Roman"/>
          <w:sz w:val="24"/>
          <w:szCs w:val="24"/>
        </w:rPr>
        <w:t xml:space="preserve">was administered </w:t>
      </w:r>
      <w:r w:rsidRPr="009B1150">
        <w:rPr>
          <w:rFonts w:ascii="Times New Roman" w:hAnsi="Times New Roman" w:cs="Times New Roman"/>
          <w:sz w:val="24"/>
          <w:szCs w:val="24"/>
        </w:rPr>
        <w:t>to adults (N = 241)</w:t>
      </w:r>
      <w:r w:rsidR="00E90378" w:rsidRPr="009B1150">
        <w:rPr>
          <w:rFonts w:ascii="Times New Roman" w:hAnsi="Times New Roman" w:cs="Times New Roman"/>
          <w:sz w:val="24"/>
          <w:szCs w:val="24"/>
        </w:rPr>
        <w:t>.</w:t>
      </w:r>
      <w:r w:rsidRPr="009B1150">
        <w:rPr>
          <w:rFonts w:ascii="Times New Roman" w:hAnsi="Times New Roman" w:cs="Times New Roman"/>
          <w:sz w:val="24"/>
          <w:szCs w:val="24"/>
        </w:rPr>
        <w:t xml:space="preserve"> Participants were presented </w:t>
      </w:r>
      <w:r w:rsidR="003E01B1" w:rsidRPr="009B1150">
        <w:rPr>
          <w:rFonts w:ascii="Times New Roman" w:hAnsi="Times New Roman" w:cs="Times New Roman"/>
          <w:sz w:val="24"/>
          <w:szCs w:val="24"/>
        </w:rPr>
        <w:t>with</w:t>
      </w:r>
      <w:r w:rsidRPr="009B1150">
        <w:rPr>
          <w:rFonts w:ascii="Times New Roman" w:hAnsi="Times New Roman" w:cs="Times New Roman"/>
          <w:sz w:val="24"/>
          <w:szCs w:val="24"/>
        </w:rPr>
        <w:t xml:space="preserve"> 62 ambiguous scenarios comprising 42 that could be interpreted in a </w:t>
      </w:r>
      <w:r w:rsidR="00E32D9F" w:rsidRPr="009B1150">
        <w:rPr>
          <w:rFonts w:ascii="Times New Roman" w:hAnsi="Times New Roman" w:cs="Times New Roman"/>
          <w:sz w:val="24"/>
          <w:szCs w:val="24"/>
        </w:rPr>
        <w:t>pain/pain-illness</w:t>
      </w:r>
      <w:r w:rsidRPr="009B1150">
        <w:rPr>
          <w:rFonts w:ascii="Times New Roman" w:hAnsi="Times New Roman" w:cs="Times New Roman"/>
          <w:sz w:val="24"/>
          <w:szCs w:val="24"/>
        </w:rPr>
        <w:t xml:space="preserve"> or non-pain/non-pain illness </w:t>
      </w:r>
      <w:r w:rsidR="00F1383C" w:rsidRPr="009B1150">
        <w:rPr>
          <w:rFonts w:ascii="Times New Roman" w:hAnsi="Times New Roman" w:cs="Times New Roman"/>
          <w:sz w:val="24"/>
          <w:szCs w:val="24"/>
        </w:rPr>
        <w:t>manner:</w:t>
      </w:r>
      <w:r w:rsidRPr="009B1150">
        <w:rPr>
          <w:rFonts w:ascii="Times New Roman" w:hAnsi="Times New Roman" w:cs="Times New Roman"/>
          <w:sz w:val="24"/>
          <w:szCs w:val="24"/>
        </w:rPr>
        <w:t xml:space="preserve"> and 20 control scenarios. Participants generated their own solutions to each scenario (Word Generation Task), then rated how likely they would be to use two researcher-generated solutions to complete each scenario (Likelihood Ratings Task).</w:t>
      </w:r>
      <w:r w:rsidR="00E90378" w:rsidRPr="009B1150">
        <w:rPr>
          <w:rFonts w:ascii="Times New Roman" w:hAnsi="Times New Roman" w:cs="Times New Roman"/>
          <w:sz w:val="24"/>
          <w:szCs w:val="24"/>
        </w:rPr>
        <w:t xml:space="preserve"> Participants also rated their subjective experiences of pain in the last three months.</w:t>
      </w:r>
      <w:r w:rsidR="00E32D9F" w:rsidRPr="009B1150">
        <w:rPr>
          <w:rFonts w:ascii="Times New Roman" w:hAnsi="Times New Roman" w:cs="Times New Roman"/>
          <w:sz w:val="24"/>
          <w:szCs w:val="24"/>
        </w:rPr>
        <w:t xml:space="preserve"> </w:t>
      </w:r>
      <w:r w:rsidRPr="009B1150">
        <w:rPr>
          <w:rFonts w:ascii="Times New Roman" w:hAnsi="Times New Roman" w:cs="Times New Roman"/>
          <w:sz w:val="24"/>
          <w:szCs w:val="24"/>
        </w:rPr>
        <w:t xml:space="preserve">Tests of reliability, including inter-rater agreement and internal consistency, produced two ambiguous scenario stimulus sets containing 18 and 20 scenarios, respectively. </w:t>
      </w:r>
      <w:r w:rsidR="00E90378" w:rsidRPr="009B1150">
        <w:rPr>
          <w:rFonts w:ascii="Times New Roman" w:hAnsi="Times New Roman" w:cs="Times New Roman"/>
          <w:sz w:val="24"/>
          <w:szCs w:val="24"/>
        </w:rPr>
        <w:t xml:space="preserve">Further </w:t>
      </w:r>
      <w:r w:rsidRPr="009B1150">
        <w:rPr>
          <w:rFonts w:ascii="Times New Roman" w:hAnsi="Times New Roman" w:cs="Times New Roman"/>
          <w:sz w:val="24"/>
          <w:szCs w:val="24"/>
        </w:rPr>
        <w:t>analyses revealed adults who reported more recent pain experiences were more likely to endorse the pain/pain-illness solutions in the Likelihood Ratings Task</w:t>
      </w:r>
      <w:r w:rsidR="00E32D9F" w:rsidRPr="009B1150">
        <w:rPr>
          <w:rFonts w:ascii="Times New Roman" w:hAnsi="Times New Roman" w:cs="Times New Roman"/>
          <w:sz w:val="24"/>
          <w:szCs w:val="24"/>
        </w:rPr>
        <w:t xml:space="preserve">. This study </w:t>
      </w:r>
      <w:r w:rsidR="4D0280AC" w:rsidRPr="009B1150">
        <w:rPr>
          <w:rFonts w:ascii="Times New Roman" w:hAnsi="Times New Roman" w:cs="Times New Roman"/>
          <w:sz w:val="24"/>
          <w:szCs w:val="24"/>
        </w:rPr>
        <w:t>provide</w:t>
      </w:r>
      <w:r w:rsidR="00E32D9F" w:rsidRPr="009B1150">
        <w:rPr>
          <w:rFonts w:ascii="Times New Roman" w:hAnsi="Times New Roman" w:cs="Times New Roman"/>
          <w:sz w:val="24"/>
          <w:szCs w:val="24"/>
        </w:rPr>
        <w:t>s</w:t>
      </w:r>
      <w:r w:rsidR="4D0280AC" w:rsidRPr="009B1150">
        <w:rPr>
          <w:rFonts w:ascii="Times New Roman" w:hAnsi="Times New Roman" w:cs="Times New Roman"/>
          <w:sz w:val="24"/>
          <w:szCs w:val="24"/>
        </w:rPr>
        <w:t xml:space="preserve"> two new stimulus sets for use with adults (including control items)</w:t>
      </w:r>
      <w:r w:rsidR="00795FE1" w:rsidRPr="009B1150">
        <w:rPr>
          <w:rFonts w:ascii="Times New Roman" w:hAnsi="Times New Roman" w:cs="Times New Roman"/>
          <w:sz w:val="24"/>
          <w:szCs w:val="24"/>
        </w:rPr>
        <w:t xml:space="preserve"> in pain research and/or interventions. R</w:t>
      </w:r>
      <w:r w:rsidR="4D0280AC" w:rsidRPr="009B1150">
        <w:rPr>
          <w:rFonts w:ascii="Times New Roman" w:hAnsi="Times New Roman" w:cs="Times New Roman"/>
          <w:sz w:val="24"/>
          <w:szCs w:val="24"/>
        </w:rPr>
        <w:t>esults</w:t>
      </w:r>
      <w:r w:rsidR="00E32D9F" w:rsidRPr="009B1150">
        <w:rPr>
          <w:rFonts w:ascii="Times New Roman" w:hAnsi="Times New Roman" w:cs="Times New Roman"/>
          <w:sz w:val="24"/>
          <w:szCs w:val="24"/>
        </w:rPr>
        <w:t xml:space="preserve"> also</w:t>
      </w:r>
      <w:r w:rsidR="4D0280AC" w:rsidRPr="009B1150">
        <w:rPr>
          <w:rFonts w:ascii="Times New Roman" w:hAnsi="Times New Roman" w:cs="Times New Roman"/>
          <w:sz w:val="24"/>
          <w:szCs w:val="24"/>
        </w:rPr>
        <w:t xml:space="preserve"> </w:t>
      </w:r>
      <w:r w:rsidR="00F1383C" w:rsidRPr="009B1150">
        <w:rPr>
          <w:rFonts w:ascii="Times New Roman" w:hAnsi="Times New Roman" w:cs="Times New Roman"/>
          <w:sz w:val="24"/>
          <w:szCs w:val="24"/>
        </w:rPr>
        <w:t xml:space="preserve">provide evidence for a negative endorsement bias in </w:t>
      </w:r>
      <w:r w:rsidR="008263D9" w:rsidRPr="009B1150">
        <w:rPr>
          <w:rFonts w:ascii="Times New Roman" w:hAnsi="Times New Roman" w:cs="Times New Roman"/>
          <w:sz w:val="24"/>
          <w:szCs w:val="24"/>
        </w:rPr>
        <w:t>adults</w:t>
      </w:r>
      <w:r w:rsidR="00E32D9F" w:rsidRPr="009B1150">
        <w:rPr>
          <w:rFonts w:ascii="Times New Roman" w:hAnsi="Times New Roman" w:cs="Times New Roman"/>
          <w:sz w:val="24"/>
          <w:szCs w:val="24"/>
        </w:rPr>
        <w:t>.</w:t>
      </w:r>
    </w:p>
    <w:p w14:paraId="148C8F84" w14:textId="77777777" w:rsidR="00E50D9A" w:rsidRPr="009B1150" w:rsidRDefault="00E50D9A" w:rsidP="001F5BC0">
      <w:pPr>
        <w:spacing w:line="276" w:lineRule="auto"/>
        <w:jc w:val="both"/>
        <w:rPr>
          <w:rFonts w:ascii="Times New Roman" w:hAnsi="Times New Roman" w:cs="Times New Roman"/>
          <w:sz w:val="24"/>
          <w:szCs w:val="24"/>
        </w:rPr>
      </w:pPr>
    </w:p>
    <w:p w14:paraId="4A60F963" w14:textId="61079FAA" w:rsidR="00153D27" w:rsidRPr="009B1150" w:rsidRDefault="00153D27" w:rsidP="001F5BC0">
      <w:pPr>
        <w:pStyle w:val="Heading1"/>
        <w:spacing w:line="276" w:lineRule="auto"/>
        <w:rPr>
          <w:bCs/>
        </w:rPr>
      </w:pPr>
      <w:bookmarkStart w:id="1" w:name="_Toc26876405"/>
      <w:r w:rsidRPr="009B1150">
        <w:t>Introduction</w:t>
      </w:r>
    </w:p>
    <w:p w14:paraId="7D9BABFB" w14:textId="4E666A36" w:rsidR="00A07FAE" w:rsidRPr="009B1150" w:rsidRDefault="00DE259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19%</w:t>
      </w:r>
      <w:r w:rsidR="00153D27" w:rsidRPr="009B1150">
        <w:rPr>
          <w:rFonts w:ascii="Times New Roman" w:hAnsi="Times New Roman" w:cs="Times New Roman"/>
          <w:sz w:val="24"/>
          <w:szCs w:val="24"/>
        </w:rPr>
        <w:t xml:space="preserve"> </w:t>
      </w:r>
      <w:r w:rsidRPr="009B1150">
        <w:rPr>
          <w:rFonts w:ascii="Times New Roman" w:hAnsi="Times New Roman" w:cs="Times New Roman"/>
          <w:sz w:val="24"/>
          <w:szCs w:val="24"/>
        </w:rPr>
        <w:t>of Adult Europeans experience</w:t>
      </w:r>
      <w:r w:rsidR="00153D27" w:rsidRPr="009B1150">
        <w:rPr>
          <w:rFonts w:ascii="Times New Roman" w:hAnsi="Times New Roman" w:cs="Times New Roman"/>
          <w:sz w:val="24"/>
          <w:szCs w:val="24"/>
        </w:rPr>
        <w:t xml:space="preserve"> </w:t>
      </w:r>
      <w:r w:rsidRPr="009B1150">
        <w:rPr>
          <w:rFonts w:ascii="Times New Roman" w:hAnsi="Times New Roman" w:cs="Times New Roman"/>
          <w:sz w:val="24"/>
          <w:szCs w:val="24"/>
        </w:rPr>
        <w:t xml:space="preserve">moderate to severe </w:t>
      </w:r>
      <w:r w:rsidR="00153D27" w:rsidRPr="009B1150">
        <w:rPr>
          <w:rFonts w:ascii="Times New Roman" w:hAnsi="Times New Roman" w:cs="Times New Roman"/>
          <w:sz w:val="24"/>
          <w:szCs w:val="24"/>
        </w:rPr>
        <w:t>Chronic Pain</w:t>
      </w:r>
      <w:r w:rsidR="00C744BB" w:rsidRPr="009B1150">
        <w:rPr>
          <w:rFonts w:ascii="Times New Roman" w:hAnsi="Times New Roman" w:cs="Times New Roman"/>
          <w:sz w:val="24"/>
          <w:szCs w:val="24"/>
          <w:vertAlign w:val="superscript"/>
        </w:rPr>
        <w:t xml:space="preserve"> </w:t>
      </w:r>
      <w:r w:rsidR="00C744BB" w:rsidRPr="009B1150">
        <w:rPr>
          <w:rFonts w:ascii="Times New Roman" w:hAnsi="Times New Roman" w:cs="Times New Roman"/>
          <w:sz w:val="24"/>
          <w:szCs w:val="24"/>
        </w:rPr>
        <w:t>(Breivik et al., 2006)</w:t>
      </w:r>
      <w:r w:rsidR="00153D27" w:rsidRPr="009B1150">
        <w:rPr>
          <w:rFonts w:ascii="Times New Roman" w:hAnsi="Times New Roman" w:cs="Times New Roman"/>
          <w:sz w:val="24"/>
          <w:szCs w:val="24"/>
        </w:rPr>
        <w:t>. Theoretical models of pain assert that cognitive biases</w:t>
      </w:r>
      <w:r w:rsidR="00795FE1" w:rsidRPr="009B1150">
        <w:rPr>
          <w:rFonts w:ascii="Times New Roman" w:hAnsi="Times New Roman" w:cs="Times New Roman"/>
          <w:sz w:val="24"/>
          <w:szCs w:val="24"/>
        </w:rPr>
        <w:t xml:space="preserve"> </w:t>
      </w:r>
      <w:r w:rsidR="00153D27" w:rsidRPr="009B1150">
        <w:rPr>
          <w:rFonts w:ascii="Times New Roman" w:hAnsi="Times New Roman" w:cs="Times New Roman"/>
          <w:sz w:val="24"/>
          <w:szCs w:val="24"/>
        </w:rPr>
        <w:t>play an important role in the aetiology and maintenance of chronic pain</w:t>
      </w:r>
      <w:r w:rsidR="00C744BB" w:rsidRPr="009B1150">
        <w:rPr>
          <w:rFonts w:ascii="Times New Roman" w:hAnsi="Times New Roman" w:cs="Times New Roman"/>
          <w:sz w:val="24"/>
          <w:szCs w:val="24"/>
          <w:vertAlign w:val="superscript"/>
        </w:rPr>
        <w:t xml:space="preserve"> </w:t>
      </w:r>
      <w:r w:rsidR="00C744BB" w:rsidRPr="009B1150">
        <w:rPr>
          <w:rFonts w:ascii="Times New Roman" w:hAnsi="Times New Roman" w:cs="Times New Roman"/>
          <w:sz w:val="24"/>
          <w:szCs w:val="24"/>
        </w:rPr>
        <w:t xml:space="preserve">(Van </w:t>
      </w:r>
      <w:proofErr w:type="spellStart"/>
      <w:r w:rsidR="00C744BB" w:rsidRPr="009B1150">
        <w:rPr>
          <w:rFonts w:ascii="Times New Roman" w:hAnsi="Times New Roman" w:cs="Times New Roman"/>
          <w:sz w:val="24"/>
          <w:szCs w:val="24"/>
        </w:rPr>
        <w:t>Ryckeghem</w:t>
      </w:r>
      <w:proofErr w:type="spellEnd"/>
      <w:r w:rsidR="00C744BB" w:rsidRPr="009B1150">
        <w:rPr>
          <w:rFonts w:ascii="Times New Roman" w:hAnsi="Times New Roman" w:cs="Times New Roman"/>
          <w:sz w:val="24"/>
          <w:szCs w:val="24"/>
        </w:rPr>
        <w:t xml:space="preserve"> et al., 2019)</w:t>
      </w:r>
      <w:r w:rsidR="00E62974" w:rsidRPr="009B1150">
        <w:rPr>
          <w:rFonts w:ascii="Times New Roman" w:hAnsi="Times New Roman" w:cs="Times New Roman"/>
          <w:sz w:val="24"/>
          <w:szCs w:val="24"/>
        </w:rPr>
        <w:t xml:space="preserve">. </w:t>
      </w:r>
      <w:r w:rsidR="00795FE1" w:rsidRPr="009B1150">
        <w:rPr>
          <w:rFonts w:ascii="Times New Roman" w:hAnsi="Times New Roman" w:cs="Times New Roman"/>
          <w:sz w:val="24"/>
          <w:szCs w:val="24"/>
        </w:rPr>
        <w:t>For example, much</w:t>
      </w:r>
      <w:r w:rsidR="00153D27" w:rsidRPr="009B1150">
        <w:rPr>
          <w:rFonts w:ascii="Times New Roman" w:hAnsi="Times New Roman" w:cs="Times New Roman"/>
          <w:sz w:val="24"/>
          <w:szCs w:val="24"/>
        </w:rPr>
        <w:t xml:space="preserve"> research indicates adults with chronic pain display negative interpretation biases (IB) for pain/illness</w:t>
      </w:r>
      <w:r w:rsidR="00BA7B91" w:rsidRPr="009B1150">
        <w:rPr>
          <w:rFonts w:ascii="Times New Roman" w:hAnsi="Times New Roman" w:cs="Times New Roman"/>
          <w:sz w:val="24"/>
          <w:szCs w:val="24"/>
        </w:rPr>
        <w:t xml:space="preserve"> </w:t>
      </w:r>
      <w:r w:rsidR="00153D27" w:rsidRPr="009B1150">
        <w:rPr>
          <w:rFonts w:ascii="Times New Roman" w:hAnsi="Times New Roman" w:cs="Times New Roman"/>
          <w:sz w:val="24"/>
          <w:szCs w:val="24"/>
        </w:rPr>
        <w:t>related information</w:t>
      </w:r>
      <w:r w:rsidR="00C744BB" w:rsidRPr="009B1150">
        <w:rPr>
          <w:rFonts w:ascii="Times New Roman" w:hAnsi="Times New Roman" w:cs="Times New Roman"/>
          <w:sz w:val="24"/>
          <w:szCs w:val="24"/>
        </w:rPr>
        <w:t xml:space="preserve"> (</w:t>
      </w:r>
      <w:r w:rsidR="000A2CBC" w:rsidRPr="009B1150">
        <w:rPr>
          <w:rFonts w:ascii="Times New Roman" w:hAnsi="Times New Roman" w:cs="Times New Roman"/>
          <w:sz w:val="24"/>
          <w:szCs w:val="24"/>
        </w:rPr>
        <w:t xml:space="preserve">e.g., </w:t>
      </w:r>
      <w:proofErr w:type="spellStart"/>
      <w:r w:rsidR="00C744BB" w:rsidRPr="009B1150">
        <w:rPr>
          <w:rFonts w:ascii="Times New Roman" w:hAnsi="Times New Roman" w:cs="Times New Roman"/>
          <w:sz w:val="24"/>
          <w:szCs w:val="24"/>
        </w:rPr>
        <w:t>Schoth</w:t>
      </w:r>
      <w:proofErr w:type="spellEnd"/>
      <w:r w:rsidR="00C744BB" w:rsidRPr="009B1150">
        <w:rPr>
          <w:rFonts w:ascii="Times New Roman" w:hAnsi="Times New Roman" w:cs="Times New Roman"/>
          <w:sz w:val="24"/>
          <w:szCs w:val="24"/>
        </w:rPr>
        <w:t xml:space="preserve"> &amp; </w:t>
      </w:r>
      <w:proofErr w:type="spellStart"/>
      <w:r w:rsidR="00C744BB" w:rsidRPr="009B1150">
        <w:rPr>
          <w:rFonts w:ascii="Times New Roman" w:hAnsi="Times New Roman" w:cs="Times New Roman"/>
          <w:sz w:val="24"/>
          <w:szCs w:val="24"/>
        </w:rPr>
        <w:t>Liossi</w:t>
      </w:r>
      <w:proofErr w:type="spellEnd"/>
      <w:r w:rsidR="00C744BB" w:rsidRPr="009B1150">
        <w:rPr>
          <w:rFonts w:ascii="Times New Roman" w:hAnsi="Times New Roman" w:cs="Times New Roman"/>
          <w:sz w:val="24"/>
          <w:szCs w:val="24"/>
        </w:rPr>
        <w:t>, 2016</w:t>
      </w:r>
      <w:r w:rsidR="000A2CBC" w:rsidRPr="009B1150">
        <w:rPr>
          <w:rFonts w:ascii="Times New Roman" w:hAnsi="Times New Roman" w:cs="Times New Roman"/>
          <w:sz w:val="24"/>
          <w:szCs w:val="24"/>
        </w:rPr>
        <w:t xml:space="preserve"> </w:t>
      </w:r>
      <w:proofErr w:type="spellStart"/>
      <w:r w:rsidR="000A2CBC" w:rsidRPr="009B1150">
        <w:rPr>
          <w:rFonts w:ascii="Times New Roman" w:hAnsi="Times New Roman" w:cs="Times New Roman"/>
          <w:sz w:val="24"/>
          <w:szCs w:val="24"/>
        </w:rPr>
        <w:t>Schoth</w:t>
      </w:r>
      <w:proofErr w:type="spellEnd"/>
      <w:r w:rsidR="000A2CBC" w:rsidRPr="009B1150">
        <w:rPr>
          <w:rFonts w:ascii="Times New Roman" w:hAnsi="Times New Roman" w:cs="Times New Roman"/>
          <w:sz w:val="24"/>
          <w:szCs w:val="24"/>
        </w:rPr>
        <w:t xml:space="preserve"> et al., 2019; Chan et al., 2020</w:t>
      </w:r>
      <w:r w:rsidR="00C744BB" w:rsidRPr="009B1150">
        <w:rPr>
          <w:rFonts w:ascii="Times New Roman" w:hAnsi="Times New Roman" w:cs="Times New Roman"/>
          <w:sz w:val="24"/>
          <w:szCs w:val="24"/>
        </w:rPr>
        <w:t>).</w:t>
      </w:r>
      <w:r w:rsidR="00A07FAE" w:rsidRPr="009B1150">
        <w:rPr>
          <w:rFonts w:ascii="Times New Roman" w:hAnsi="Times New Roman" w:cs="Times New Roman"/>
          <w:sz w:val="24"/>
          <w:szCs w:val="24"/>
        </w:rPr>
        <w:t xml:space="preserve"> Interpreting ambiguous information in a pain-related manner is thought to contribute to the development and maintenance of chronic pain via increased pain catastrophising and fear of pain</w:t>
      </w:r>
      <w:r w:rsidR="003C7BDD" w:rsidRPr="009B1150">
        <w:rPr>
          <w:rFonts w:ascii="Times New Roman" w:hAnsi="Times New Roman" w:cs="Times New Roman"/>
          <w:sz w:val="24"/>
          <w:szCs w:val="24"/>
        </w:rPr>
        <w:t xml:space="preserve"> (</w:t>
      </w:r>
      <w:proofErr w:type="spellStart"/>
      <w:r w:rsidR="003C7BDD" w:rsidRPr="009B1150">
        <w:rPr>
          <w:rFonts w:ascii="Times New Roman" w:hAnsi="Times New Roman" w:cs="Times New Roman"/>
          <w:sz w:val="24"/>
          <w:szCs w:val="24"/>
        </w:rPr>
        <w:t>Khatibi</w:t>
      </w:r>
      <w:proofErr w:type="spellEnd"/>
      <w:r w:rsidR="003C7BDD" w:rsidRPr="009B1150">
        <w:rPr>
          <w:rFonts w:ascii="Times New Roman" w:hAnsi="Times New Roman" w:cs="Times New Roman"/>
          <w:sz w:val="24"/>
          <w:szCs w:val="24"/>
        </w:rPr>
        <w:t xml:space="preserve"> et al., 201</w:t>
      </w:r>
      <w:r w:rsidR="00A90CE6" w:rsidRPr="009B1150">
        <w:rPr>
          <w:rFonts w:ascii="Times New Roman" w:hAnsi="Times New Roman" w:cs="Times New Roman"/>
          <w:sz w:val="24"/>
          <w:szCs w:val="24"/>
        </w:rPr>
        <w:t>4,</w:t>
      </w:r>
      <w:r w:rsidR="003C7BDD" w:rsidRPr="009B1150">
        <w:rPr>
          <w:rFonts w:ascii="Times New Roman" w:hAnsi="Times New Roman" w:cs="Times New Roman"/>
          <w:sz w:val="24"/>
          <w:szCs w:val="24"/>
        </w:rPr>
        <w:t xml:space="preserve"> 201</w:t>
      </w:r>
      <w:r w:rsidR="00A90CE6" w:rsidRPr="009B1150">
        <w:rPr>
          <w:rFonts w:ascii="Times New Roman" w:hAnsi="Times New Roman" w:cs="Times New Roman"/>
          <w:sz w:val="24"/>
          <w:szCs w:val="24"/>
        </w:rPr>
        <w:t>5</w:t>
      </w:r>
      <w:r w:rsidR="003C7BDD" w:rsidRPr="009B1150">
        <w:rPr>
          <w:rFonts w:ascii="Times New Roman" w:hAnsi="Times New Roman" w:cs="Times New Roman"/>
          <w:sz w:val="24"/>
          <w:szCs w:val="24"/>
        </w:rPr>
        <w:t>)</w:t>
      </w:r>
      <w:r w:rsidR="00A07FAE" w:rsidRPr="009B1150">
        <w:rPr>
          <w:rFonts w:ascii="Times New Roman" w:hAnsi="Times New Roman" w:cs="Times New Roman"/>
          <w:sz w:val="24"/>
          <w:szCs w:val="24"/>
        </w:rPr>
        <w:t>, both of which promote fear-avoidance behaviours</w:t>
      </w:r>
      <w:r w:rsidR="003C7BDD" w:rsidRPr="009B1150">
        <w:rPr>
          <w:rFonts w:ascii="Times New Roman" w:hAnsi="Times New Roman" w:cs="Times New Roman"/>
          <w:sz w:val="24"/>
          <w:szCs w:val="24"/>
        </w:rPr>
        <w:t xml:space="preserve"> (</w:t>
      </w:r>
      <w:proofErr w:type="spellStart"/>
      <w:r w:rsidR="003C7BDD" w:rsidRPr="009B1150">
        <w:rPr>
          <w:rFonts w:ascii="Times New Roman" w:hAnsi="Times New Roman" w:cs="Times New Roman"/>
          <w:sz w:val="24"/>
          <w:szCs w:val="24"/>
        </w:rPr>
        <w:t>Buer</w:t>
      </w:r>
      <w:proofErr w:type="spellEnd"/>
      <w:r w:rsidR="003C7BDD" w:rsidRPr="009B1150">
        <w:rPr>
          <w:rFonts w:ascii="Times New Roman" w:hAnsi="Times New Roman" w:cs="Times New Roman"/>
          <w:sz w:val="24"/>
          <w:szCs w:val="24"/>
        </w:rPr>
        <w:t xml:space="preserve"> &amp; Linton, 2002;</w:t>
      </w:r>
      <w:r w:rsidR="005D7349" w:rsidRPr="009B1150">
        <w:rPr>
          <w:rFonts w:ascii="Times New Roman" w:hAnsi="Times New Roman" w:cs="Times New Roman"/>
          <w:sz w:val="24"/>
          <w:szCs w:val="24"/>
        </w:rPr>
        <w:t xml:space="preserve"> Andersen et al., 2016)</w:t>
      </w:r>
      <w:r w:rsidR="00257694" w:rsidRPr="009B1150">
        <w:rPr>
          <w:rFonts w:ascii="Times New Roman" w:hAnsi="Times New Roman" w:cs="Times New Roman"/>
          <w:sz w:val="24"/>
          <w:szCs w:val="24"/>
        </w:rPr>
        <w:t xml:space="preserve"> </w:t>
      </w:r>
      <w:r w:rsidR="00A07FAE" w:rsidRPr="009B1150">
        <w:rPr>
          <w:rFonts w:ascii="Times New Roman" w:hAnsi="Times New Roman" w:cs="Times New Roman"/>
          <w:sz w:val="24"/>
          <w:szCs w:val="24"/>
        </w:rPr>
        <w:t xml:space="preserve">that actively discourage individuals from undertaking </w:t>
      </w:r>
      <w:r w:rsidR="003C7BDD" w:rsidRPr="009B1150">
        <w:rPr>
          <w:rFonts w:ascii="Times New Roman" w:hAnsi="Times New Roman" w:cs="Times New Roman"/>
          <w:sz w:val="24"/>
          <w:szCs w:val="24"/>
        </w:rPr>
        <w:t xml:space="preserve">everyday </w:t>
      </w:r>
      <w:r w:rsidR="00A07FAE" w:rsidRPr="009B1150">
        <w:rPr>
          <w:rFonts w:ascii="Times New Roman" w:hAnsi="Times New Roman" w:cs="Times New Roman"/>
          <w:sz w:val="24"/>
          <w:szCs w:val="24"/>
        </w:rPr>
        <w:t>activities that promote recovery (e.g., exercise), contributing to increased disability</w:t>
      </w:r>
      <w:r w:rsidR="003C7BDD" w:rsidRPr="009B1150">
        <w:rPr>
          <w:rFonts w:ascii="Times New Roman" w:hAnsi="Times New Roman" w:cs="Times New Roman"/>
          <w:sz w:val="24"/>
          <w:szCs w:val="24"/>
        </w:rPr>
        <w:t xml:space="preserve"> (Elfving et al., 2007; </w:t>
      </w:r>
      <w:proofErr w:type="spellStart"/>
      <w:r w:rsidR="003C7BDD" w:rsidRPr="009B1150">
        <w:rPr>
          <w:rFonts w:ascii="Times New Roman" w:hAnsi="Times New Roman" w:cs="Times New Roman"/>
          <w:sz w:val="24"/>
          <w:szCs w:val="24"/>
        </w:rPr>
        <w:t>Gheldof</w:t>
      </w:r>
      <w:proofErr w:type="spellEnd"/>
      <w:r w:rsidR="003C7BDD" w:rsidRPr="009B1150">
        <w:rPr>
          <w:rFonts w:ascii="Times New Roman" w:hAnsi="Times New Roman" w:cs="Times New Roman"/>
          <w:sz w:val="24"/>
          <w:szCs w:val="24"/>
        </w:rPr>
        <w:t xml:space="preserve"> et al., 2010)</w:t>
      </w:r>
      <w:r w:rsidR="00A07FAE" w:rsidRPr="009B1150">
        <w:rPr>
          <w:rFonts w:ascii="Times New Roman" w:hAnsi="Times New Roman" w:cs="Times New Roman"/>
          <w:sz w:val="24"/>
          <w:szCs w:val="24"/>
        </w:rPr>
        <w:t xml:space="preserve">. </w:t>
      </w:r>
      <w:r w:rsidR="003C7BDD" w:rsidRPr="009B1150">
        <w:rPr>
          <w:rFonts w:ascii="Times New Roman" w:hAnsi="Times New Roman" w:cs="Times New Roman"/>
          <w:sz w:val="24"/>
          <w:szCs w:val="24"/>
        </w:rPr>
        <w:t xml:space="preserve">Indeed, theoretical models of pain, including the Threat Interpretation Model (TIM, Todd et al., 2015) posit that the </w:t>
      </w:r>
      <w:r w:rsidR="00A02427" w:rsidRPr="009B1150">
        <w:rPr>
          <w:rFonts w:ascii="Times New Roman" w:hAnsi="Times New Roman" w:cs="Times New Roman"/>
          <w:sz w:val="24"/>
          <w:szCs w:val="24"/>
        </w:rPr>
        <w:t>interpretation of a stimulus as</w:t>
      </w:r>
      <w:r w:rsidR="003C7BDD" w:rsidRPr="009B1150">
        <w:rPr>
          <w:rFonts w:ascii="Times New Roman" w:hAnsi="Times New Roman" w:cs="Times New Roman"/>
          <w:sz w:val="24"/>
          <w:szCs w:val="24"/>
        </w:rPr>
        <w:t xml:space="preserve"> pain-relevant and threatening </w:t>
      </w:r>
      <w:r w:rsidR="000277BB" w:rsidRPr="009B1150">
        <w:rPr>
          <w:rFonts w:ascii="Times New Roman" w:hAnsi="Times New Roman" w:cs="Times New Roman"/>
          <w:sz w:val="24"/>
          <w:szCs w:val="24"/>
        </w:rPr>
        <w:t>are</w:t>
      </w:r>
      <w:r w:rsidR="003C7BDD" w:rsidRPr="009B1150">
        <w:rPr>
          <w:rFonts w:ascii="Times New Roman" w:hAnsi="Times New Roman" w:cs="Times New Roman"/>
          <w:sz w:val="24"/>
          <w:szCs w:val="24"/>
        </w:rPr>
        <w:t xml:space="preserve"> pre-requisites for attentional biases (AB, i.e., the allocation of attentional resources towards pain-related over neutral stimuli in one’s environment)</w:t>
      </w:r>
      <w:r w:rsidR="000277BB" w:rsidRPr="009B1150">
        <w:rPr>
          <w:rFonts w:ascii="Times New Roman" w:hAnsi="Times New Roman" w:cs="Times New Roman"/>
          <w:sz w:val="24"/>
          <w:szCs w:val="24"/>
        </w:rPr>
        <w:t xml:space="preserve"> to be observed</w:t>
      </w:r>
      <w:r w:rsidR="003C7BDD" w:rsidRPr="009B1150">
        <w:rPr>
          <w:rFonts w:ascii="Times New Roman" w:hAnsi="Times New Roman" w:cs="Times New Roman"/>
          <w:sz w:val="24"/>
          <w:szCs w:val="24"/>
        </w:rPr>
        <w:t>. Hence, the investigation of IB in pain-related research is of critical importance.</w:t>
      </w:r>
    </w:p>
    <w:p w14:paraId="67948873" w14:textId="70A6FF95" w:rsidR="007D56CD" w:rsidRPr="009B1150" w:rsidRDefault="007D56CD"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I</w:t>
      </w:r>
      <w:r w:rsidR="00050F24">
        <w:rPr>
          <w:rFonts w:ascii="Times New Roman" w:hAnsi="Times New Roman" w:cs="Times New Roman"/>
          <w:sz w:val="24"/>
          <w:szCs w:val="24"/>
        </w:rPr>
        <w:t>Bs</w:t>
      </w:r>
      <w:r w:rsidRPr="009B1150">
        <w:rPr>
          <w:rFonts w:ascii="Times New Roman" w:hAnsi="Times New Roman" w:cs="Times New Roman"/>
          <w:sz w:val="24"/>
          <w:szCs w:val="24"/>
        </w:rPr>
        <w:t xml:space="preserve"> have typically been </w:t>
      </w:r>
      <w:r w:rsidR="009B577B" w:rsidRPr="009B1150">
        <w:rPr>
          <w:rFonts w:ascii="Times New Roman" w:hAnsi="Times New Roman" w:cs="Times New Roman"/>
          <w:sz w:val="24"/>
          <w:szCs w:val="24"/>
        </w:rPr>
        <w:t xml:space="preserve">investigated </w:t>
      </w:r>
      <w:r w:rsidRPr="009B1150">
        <w:rPr>
          <w:rFonts w:ascii="Times New Roman" w:hAnsi="Times New Roman" w:cs="Times New Roman"/>
          <w:sz w:val="24"/>
          <w:szCs w:val="24"/>
        </w:rPr>
        <w:t>using a variety of experimental paradigms, which ha</w:t>
      </w:r>
      <w:r w:rsidR="009816A9" w:rsidRPr="009B1150">
        <w:rPr>
          <w:rFonts w:ascii="Times New Roman" w:hAnsi="Times New Roman" w:cs="Times New Roman"/>
          <w:sz w:val="24"/>
          <w:szCs w:val="24"/>
        </w:rPr>
        <w:t xml:space="preserve">s </w:t>
      </w:r>
      <w:r w:rsidRPr="009B1150">
        <w:rPr>
          <w:rFonts w:ascii="Times New Roman" w:hAnsi="Times New Roman" w:cs="Times New Roman"/>
          <w:sz w:val="24"/>
          <w:szCs w:val="24"/>
        </w:rPr>
        <w:t xml:space="preserve">raised concerns surrounding the methodological heterogeneity of IB research given the </w:t>
      </w:r>
      <w:r w:rsidRPr="009B1150">
        <w:rPr>
          <w:rFonts w:ascii="Times New Roman" w:hAnsi="Times New Roman" w:cs="Times New Roman"/>
          <w:sz w:val="24"/>
          <w:szCs w:val="24"/>
        </w:rPr>
        <w:lastRenderedPageBreak/>
        <w:t>variance in the use of experimental stimuli and</w:t>
      </w:r>
      <w:r w:rsidR="009B577B" w:rsidRPr="009B1150">
        <w:rPr>
          <w:rFonts w:ascii="Times New Roman" w:hAnsi="Times New Roman" w:cs="Times New Roman"/>
          <w:sz w:val="24"/>
          <w:szCs w:val="24"/>
        </w:rPr>
        <w:t xml:space="preserve"> assessment method</w:t>
      </w:r>
      <w:r w:rsidR="00257694" w:rsidRPr="009B1150">
        <w:rPr>
          <w:rFonts w:ascii="Times New Roman" w:hAnsi="Times New Roman" w:cs="Times New Roman"/>
          <w:sz w:val="24"/>
          <w:szCs w:val="24"/>
        </w:rPr>
        <w:t>s</w:t>
      </w:r>
      <w:r w:rsidR="009B577B" w:rsidRPr="009B1150">
        <w:rPr>
          <w:rFonts w:ascii="Times New Roman" w:hAnsi="Times New Roman" w:cs="Times New Roman"/>
          <w:sz w:val="24"/>
          <w:szCs w:val="24"/>
        </w:rPr>
        <w:t xml:space="preserve"> including</w:t>
      </w:r>
      <w:r w:rsidRPr="009B1150">
        <w:rPr>
          <w:rFonts w:ascii="Times New Roman" w:hAnsi="Times New Roman" w:cs="Times New Roman"/>
          <w:sz w:val="24"/>
          <w:szCs w:val="24"/>
        </w:rPr>
        <w:t xml:space="preserve"> direct (e.g., written response) </w:t>
      </w:r>
      <w:r w:rsidR="00257694" w:rsidRPr="009B1150">
        <w:rPr>
          <w:rFonts w:ascii="Times New Roman" w:hAnsi="Times New Roman" w:cs="Times New Roman"/>
          <w:sz w:val="24"/>
          <w:szCs w:val="24"/>
        </w:rPr>
        <w:t>and</w:t>
      </w:r>
      <w:r w:rsidRPr="009B1150">
        <w:rPr>
          <w:rFonts w:ascii="Times New Roman" w:hAnsi="Times New Roman" w:cs="Times New Roman"/>
          <w:sz w:val="24"/>
          <w:szCs w:val="24"/>
        </w:rPr>
        <w:t xml:space="preserve"> indirect (response time) me</w:t>
      </w:r>
      <w:r w:rsidR="009B577B" w:rsidRPr="009B1150">
        <w:rPr>
          <w:rFonts w:ascii="Times New Roman" w:hAnsi="Times New Roman" w:cs="Times New Roman"/>
          <w:sz w:val="24"/>
          <w:szCs w:val="24"/>
        </w:rPr>
        <w:t>asures</w:t>
      </w:r>
      <w:r w:rsidRPr="009B1150">
        <w:rPr>
          <w:rFonts w:ascii="Times New Roman" w:hAnsi="Times New Roman" w:cs="Times New Roman"/>
          <w:sz w:val="24"/>
          <w:szCs w:val="24"/>
        </w:rPr>
        <w:t xml:space="preserve"> (for full review see </w:t>
      </w:r>
      <w:proofErr w:type="spellStart"/>
      <w:r w:rsidRPr="009B1150">
        <w:rPr>
          <w:rFonts w:ascii="Times New Roman" w:hAnsi="Times New Roman" w:cs="Times New Roman"/>
          <w:sz w:val="24"/>
          <w:szCs w:val="24"/>
        </w:rPr>
        <w:t>Schoth</w:t>
      </w:r>
      <w:proofErr w:type="spellEnd"/>
      <w:r w:rsidRPr="009B1150">
        <w:rPr>
          <w:rFonts w:ascii="Times New Roman" w:hAnsi="Times New Roman" w:cs="Times New Roman"/>
          <w:sz w:val="24"/>
          <w:szCs w:val="24"/>
        </w:rPr>
        <w:t xml:space="preserve"> &amp; </w:t>
      </w:r>
      <w:proofErr w:type="spellStart"/>
      <w:r w:rsidRPr="009B1150">
        <w:rPr>
          <w:rFonts w:ascii="Times New Roman" w:hAnsi="Times New Roman" w:cs="Times New Roman"/>
          <w:sz w:val="24"/>
          <w:szCs w:val="24"/>
        </w:rPr>
        <w:t>Liossi</w:t>
      </w:r>
      <w:proofErr w:type="spellEnd"/>
      <w:r w:rsidRPr="009B1150">
        <w:rPr>
          <w:rFonts w:ascii="Times New Roman" w:hAnsi="Times New Roman" w:cs="Times New Roman"/>
          <w:sz w:val="24"/>
          <w:szCs w:val="24"/>
        </w:rPr>
        <w:t xml:space="preserve">, 2017). Generally speaking, IB paradigms can be </w:t>
      </w:r>
      <w:r w:rsidR="009B577B" w:rsidRPr="009B1150">
        <w:rPr>
          <w:rFonts w:ascii="Times New Roman" w:hAnsi="Times New Roman" w:cs="Times New Roman"/>
          <w:sz w:val="24"/>
          <w:szCs w:val="24"/>
        </w:rPr>
        <w:t>organised</w:t>
      </w:r>
      <w:r w:rsidRPr="009B1150">
        <w:rPr>
          <w:rFonts w:ascii="Times New Roman" w:hAnsi="Times New Roman" w:cs="Times New Roman"/>
          <w:sz w:val="24"/>
          <w:szCs w:val="24"/>
        </w:rPr>
        <w:t xml:space="preserve"> into three main categories; </w:t>
      </w:r>
      <w:r w:rsidRPr="009B1150">
        <w:rPr>
          <w:rFonts w:ascii="Times New Roman" w:hAnsi="Times New Roman" w:cs="Times New Roman"/>
          <w:b/>
          <w:i/>
          <w:sz w:val="24"/>
          <w:szCs w:val="24"/>
        </w:rPr>
        <w:t>single ambiguous words</w:t>
      </w:r>
      <w:r w:rsidRPr="009B1150">
        <w:rPr>
          <w:rFonts w:ascii="Times New Roman" w:hAnsi="Times New Roman" w:cs="Times New Roman"/>
          <w:sz w:val="24"/>
          <w:szCs w:val="24"/>
        </w:rPr>
        <w:t>; including the Homographic Response Task (McKellar et al., 2003), Homophone Task (e.g., Pincus et al., 1996), Sentence Generation Task (</w:t>
      </w:r>
      <w:proofErr w:type="spellStart"/>
      <w:r w:rsidRPr="009B1150">
        <w:rPr>
          <w:rFonts w:ascii="Times New Roman" w:hAnsi="Times New Roman" w:cs="Times New Roman"/>
          <w:sz w:val="24"/>
          <w:szCs w:val="24"/>
        </w:rPr>
        <w:t>Taghavi</w:t>
      </w:r>
      <w:proofErr w:type="spellEnd"/>
      <w:r w:rsidRPr="009B1150">
        <w:rPr>
          <w:rFonts w:ascii="Times New Roman" w:hAnsi="Times New Roman" w:cs="Times New Roman"/>
          <w:sz w:val="24"/>
          <w:szCs w:val="24"/>
        </w:rPr>
        <w:t xml:space="preserve"> et al., 2000; e.g., </w:t>
      </w:r>
      <w:proofErr w:type="spellStart"/>
      <w:r w:rsidRPr="009B1150">
        <w:rPr>
          <w:rFonts w:ascii="Times New Roman" w:hAnsi="Times New Roman" w:cs="Times New Roman"/>
          <w:sz w:val="24"/>
          <w:szCs w:val="24"/>
        </w:rPr>
        <w:t>Schoth</w:t>
      </w:r>
      <w:proofErr w:type="spellEnd"/>
      <w:r w:rsidRPr="009B1150">
        <w:rPr>
          <w:rFonts w:ascii="Times New Roman" w:hAnsi="Times New Roman" w:cs="Times New Roman"/>
          <w:sz w:val="24"/>
          <w:szCs w:val="24"/>
        </w:rPr>
        <w:t xml:space="preserve"> et al., 2018, 2019) and Word-stem Completion Task (e.g., Edwards &amp; Pearce, 1994; Griffith et al., 1996); </w:t>
      </w:r>
      <w:r w:rsidRPr="009B1150">
        <w:rPr>
          <w:rFonts w:ascii="Times New Roman" w:hAnsi="Times New Roman" w:cs="Times New Roman"/>
          <w:b/>
          <w:i/>
          <w:sz w:val="24"/>
          <w:szCs w:val="24"/>
        </w:rPr>
        <w:t>ambiguous images</w:t>
      </w:r>
      <w:r w:rsidRPr="009B1150">
        <w:rPr>
          <w:rFonts w:ascii="Times New Roman" w:hAnsi="Times New Roman" w:cs="Times New Roman"/>
          <w:sz w:val="24"/>
          <w:szCs w:val="24"/>
        </w:rPr>
        <w:t>; including the Incidental Learning Task (</w:t>
      </w:r>
      <w:proofErr w:type="spellStart"/>
      <w:r w:rsidRPr="009B1150">
        <w:rPr>
          <w:rFonts w:ascii="Times New Roman" w:hAnsi="Times New Roman" w:cs="Times New Roman"/>
          <w:sz w:val="24"/>
          <w:szCs w:val="24"/>
        </w:rPr>
        <w:t>Khatibi</w:t>
      </w:r>
      <w:proofErr w:type="spellEnd"/>
      <w:r w:rsidRPr="009B1150">
        <w:rPr>
          <w:rFonts w:ascii="Times New Roman" w:hAnsi="Times New Roman" w:cs="Times New Roman"/>
          <w:sz w:val="24"/>
          <w:szCs w:val="24"/>
        </w:rPr>
        <w:t xml:space="preserve"> et al., 2014, 2015); and </w:t>
      </w:r>
      <w:r w:rsidRPr="009B1150">
        <w:rPr>
          <w:rFonts w:ascii="Times New Roman" w:hAnsi="Times New Roman" w:cs="Times New Roman"/>
          <w:b/>
          <w:i/>
          <w:sz w:val="24"/>
          <w:szCs w:val="24"/>
        </w:rPr>
        <w:t>ambiguous scenarios</w:t>
      </w:r>
      <w:r w:rsidRPr="009B1150">
        <w:rPr>
          <w:rFonts w:ascii="Times New Roman" w:hAnsi="Times New Roman" w:cs="Times New Roman"/>
          <w:sz w:val="24"/>
          <w:szCs w:val="24"/>
        </w:rPr>
        <w:t>; including the Ambiguous Scenarios Test (</w:t>
      </w:r>
      <w:r w:rsidR="009B577B" w:rsidRPr="009B1150">
        <w:rPr>
          <w:rFonts w:ascii="Times New Roman" w:hAnsi="Times New Roman" w:cs="Times New Roman"/>
          <w:sz w:val="24"/>
          <w:szCs w:val="24"/>
        </w:rPr>
        <w:t xml:space="preserve">e.g., </w:t>
      </w:r>
      <w:r w:rsidRPr="009B1150">
        <w:rPr>
          <w:rFonts w:ascii="Times New Roman" w:hAnsi="Times New Roman" w:cs="Times New Roman"/>
          <w:sz w:val="24"/>
          <w:szCs w:val="24"/>
        </w:rPr>
        <w:t>Heathcote et al., 201</w:t>
      </w:r>
      <w:r w:rsidR="002D6D98" w:rsidRPr="009B1150">
        <w:rPr>
          <w:rFonts w:ascii="Times New Roman" w:hAnsi="Times New Roman" w:cs="Times New Roman"/>
          <w:sz w:val="24"/>
          <w:szCs w:val="24"/>
        </w:rPr>
        <w:t>6</w:t>
      </w:r>
      <w:r w:rsidRPr="009B1150">
        <w:rPr>
          <w:rFonts w:ascii="Times New Roman" w:hAnsi="Times New Roman" w:cs="Times New Roman"/>
          <w:sz w:val="24"/>
          <w:szCs w:val="24"/>
        </w:rPr>
        <w:t>, 201</w:t>
      </w:r>
      <w:r w:rsidR="002D6D98" w:rsidRPr="009B1150">
        <w:rPr>
          <w:rFonts w:ascii="Times New Roman" w:hAnsi="Times New Roman" w:cs="Times New Roman"/>
          <w:sz w:val="24"/>
          <w:szCs w:val="24"/>
        </w:rPr>
        <w:t>7; Lau et al., 2019</w:t>
      </w:r>
      <w:r w:rsidRPr="009B1150">
        <w:rPr>
          <w:rFonts w:ascii="Times New Roman" w:hAnsi="Times New Roman" w:cs="Times New Roman"/>
          <w:sz w:val="24"/>
          <w:szCs w:val="24"/>
        </w:rPr>
        <w:t>). These paradigms will be briefly described and evaluated below.</w:t>
      </w:r>
    </w:p>
    <w:p w14:paraId="48439871" w14:textId="0A8E440E" w:rsidR="007D56CD" w:rsidRPr="009B1150" w:rsidRDefault="007D56CD"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With respect to single ambiguous words, Homographs, Homophones, Word-Stem Completion and Sentence Generation Tasks have all been used in pain-related IB research. In the Homographic Response Task written homographs (e.g., Sharp – </w:t>
      </w:r>
      <w:r w:rsidRPr="009B1150">
        <w:rPr>
          <w:rFonts w:ascii="Times New Roman" w:hAnsi="Times New Roman" w:cs="Times New Roman"/>
          <w:b/>
          <w:i/>
          <w:sz w:val="24"/>
          <w:szCs w:val="24"/>
        </w:rPr>
        <w:t>clever</w:t>
      </w:r>
      <w:r w:rsidRPr="009B1150">
        <w:rPr>
          <w:rFonts w:ascii="Times New Roman" w:hAnsi="Times New Roman" w:cs="Times New Roman"/>
          <w:sz w:val="24"/>
          <w:szCs w:val="24"/>
        </w:rPr>
        <w:t xml:space="preserve">, Sharp – </w:t>
      </w:r>
      <w:r w:rsidRPr="009B1150">
        <w:rPr>
          <w:rFonts w:ascii="Times New Roman" w:hAnsi="Times New Roman" w:cs="Times New Roman"/>
          <w:b/>
          <w:i/>
          <w:sz w:val="24"/>
          <w:szCs w:val="24"/>
        </w:rPr>
        <w:t>pain</w:t>
      </w:r>
      <w:r w:rsidRPr="009B1150">
        <w:rPr>
          <w:rFonts w:ascii="Times New Roman" w:hAnsi="Times New Roman" w:cs="Times New Roman"/>
          <w:sz w:val="24"/>
          <w:szCs w:val="24"/>
        </w:rPr>
        <w:t xml:space="preserve">) are presented individually. Participants are then instructed to note the first word that enters their mind relating to each homograph. Independent judges categorise these responses as pain-related, disability-related or neutral. In the Homophonic Response Task, spoken homophones with pain-related (e.g., Pain) and neutral associations (e.g., Pane) are presented. Participants are instructed to note down their interpretation of that word. Here, IB is quantified by the number of homophones interpreted in a pain-related versus neutral manner. In the Sentence Generation Task homographs are presented individually (e.g., Sharp), participants are then asked to integrate the homophone into a sentence. Independent judges categorise each sentence as pain-related (i.e., using the homograph in a pain/pain-illness related </w:t>
      </w:r>
      <w:r w:rsidR="008C447D" w:rsidRPr="009B1150">
        <w:rPr>
          <w:rFonts w:ascii="Times New Roman" w:hAnsi="Times New Roman" w:cs="Times New Roman"/>
          <w:sz w:val="24"/>
          <w:szCs w:val="24"/>
        </w:rPr>
        <w:t>manner,</w:t>
      </w:r>
      <w:r w:rsidRPr="009B1150">
        <w:rPr>
          <w:rFonts w:ascii="Times New Roman" w:hAnsi="Times New Roman" w:cs="Times New Roman"/>
          <w:sz w:val="24"/>
          <w:szCs w:val="24"/>
        </w:rPr>
        <w:t xml:space="preserve"> e.g., He felt a </w:t>
      </w:r>
      <w:r w:rsidRPr="009B1150">
        <w:rPr>
          <w:rFonts w:ascii="Times New Roman" w:hAnsi="Times New Roman" w:cs="Times New Roman"/>
          <w:b/>
          <w:bCs/>
          <w:i/>
          <w:iCs/>
          <w:sz w:val="24"/>
          <w:szCs w:val="24"/>
        </w:rPr>
        <w:t>sharp</w:t>
      </w:r>
      <w:r w:rsidRPr="009B1150">
        <w:rPr>
          <w:rFonts w:ascii="Times New Roman" w:hAnsi="Times New Roman" w:cs="Times New Roman"/>
          <w:sz w:val="24"/>
          <w:szCs w:val="24"/>
        </w:rPr>
        <w:t xml:space="preserve"> pain in his leg) or benign (using the homograph in a non-pain/non-pain illness related </w:t>
      </w:r>
      <w:r w:rsidR="00C434D7" w:rsidRPr="009B1150">
        <w:rPr>
          <w:rFonts w:ascii="Times New Roman" w:hAnsi="Times New Roman" w:cs="Times New Roman"/>
          <w:sz w:val="24"/>
          <w:szCs w:val="24"/>
        </w:rPr>
        <w:t>manner,</w:t>
      </w:r>
      <w:r w:rsidRPr="009B1150">
        <w:rPr>
          <w:rFonts w:ascii="Times New Roman" w:hAnsi="Times New Roman" w:cs="Times New Roman"/>
          <w:sz w:val="24"/>
          <w:szCs w:val="24"/>
        </w:rPr>
        <w:t xml:space="preserve"> e.g., He has a very </w:t>
      </w:r>
      <w:r w:rsidRPr="009B1150">
        <w:rPr>
          <w:rFonts w:ascii="Times New Roman" w:hAnsi="Times New Roman" w:cs="Times New Roman"/>
          <w:b/>
          <w:bCs/>
          <w:i/>
          <w:iCs/>
          <w:sz w:val="24"/>
          <w:szCs w:val="24"/>
        </w:rPr>
        <w:t>sharp</w:t>
      </w:r>
      <w:r w:rsidRPr="009B1150">
        <w:rPr>
          <w:rFonts w:ascii="Times New Roman" w:hAnsi="Times New Roman" w:cs="Times New Roman"/>
          <w:sz w:val="24"/>
          <w:szCs w:val="24"/>
        </w:rPr>
        <w:t xml:space="preserve"> mind). Finally, the word-stem completion task involves the presentation of a word stem (e.g., </w:t>
      </w:r>
      <w:r w:rsidR="009B577B" w:rsidRPr="009B1150">
        <w:rPr>
          <w:rFonts w:ascii="Times New Roman" w:hAnsi="Times New Roman" w:cs="Times New Roman"/>
          <w:sz w:val="24"/>
          <w:szCs w:val="24"/>
        </w:rPr>
        <w:t>Ten_ _ _</w:t>
      </w:r>
      <w:r w:rsidRPr="009B1150">
        <w:rPr>
          <w:rFonts w:ascii="Times New Roman" w:hAnsi="Times New Roman" w:cs="Times New Roman"/>
          <w:sz w:val="24"/>
          <w:szCs w:val="24"/>
        </w:rPr>
        <w:t>) that can be interpreted in a pain/illness-related</w:t>
      </w:r>
      <w:r w:rsidR="009B577B" w:rsidRPr="009B1150">
        <w:rPr>
          <w:rFonts w:ascii="Times New Roman" w:hAnsi="Times New Roman" w:cs="Times New Roman"/>
          <w:sz w:val="24"/>
          <w:szCs w:val="24"/>
        </w:rPr>
        <w:t xml:space="preserve"> (Ten</w:t>
      </w:r>
      <w:r w:rsidR="009B577B" w:rsidRPr="009B1150">
        <w:rPr>
          <w:rFonts w:ascii="Times New Roman" w:hAnsi="Times New Roman" w:cs="Times New Roman"/>
          <w:b/>
          <w:bCs/>
          <w:i/>
          <w:iCs/>
          <w:sz w:val="24"/>
          <w:szCs w:val="24"/>
        </w:rPr>
        <w:t>der</w:t>
      </w:r>
      <w:r w:rsidR="009B577B" w:rsidRPr="009B1150">
        <w:rPr>
          <w:rFonts w:ascii="Times New Roman" w:hAnsi="Times New Roman" w:cs="Times New Roman"/>
          <w:sz w:val="24"/>
          <w:szCs w:val="24"/>
        </w:rPr>
        <w:t>)</w:t>
      </w:r>
      <w:r w:rsidRPr="009B1150">
        <w:rPr>
          <w:rFonts w:ascii="Times New Roman" w:hAnsi="Times New Roman" w:cs="Times New Roman"/>
          <w:sz w:val="24"/>
          <w:szCs w:val="24"/>
        </w:rPr>
        <w:t xml:space="preserve"> or non-pain/non-pain illness related manner</w:t>
      </w:r>
      <w:r w:rsidR="009B577B" w:rsidRPr="009B1150">
        <w:rPr>
          <w:rFonts w:ascii="Times New Roman" w:hAnsi="Times New Roman" w:cs="Times New Roman"/>
          <w:sz w:val="24"/>
          <w:szCs w:val="24"/>
        </w:rPr>
        <w:t xml:space="preserve"> (Ten</w:t>
      </w:r>
      <w:r w:rsidR="009B577B" w:rsidRPr="009B1150">
        <w:rPr>
          <w:rFonts w:ascii="Times New Roman" w:hAnsi="Times New Roman" w:cs="Times New Roman"/>
          <w:b/>
          <w:bCs/>
          <w:i/>
          <w:iCs/>
          <w:sz w:val="24"/>
          <w:szCs w:val="24"/>
        </w:rPr>
        <w:t>nis</w:t>
      </w:r>
      <w:r w:rsidR="009B577B" w:rsidRPr="009B1150">
        <w:rPr>
          <w:rFonts w:ascii="Times New Roman" w:hAnsi="Times New Roman" w:cs="Times New Roman"/>
          <w:sz w:val="24"/>
          <w:szCs w:val="24"/>
        </w:rPr>
        <w:t>)</w:t>
      </w:r>
      <w:r w:rsidRPr="009B1150">
        <w:rPr>
          <w:rFonts w:ascii="Times New Roman" w:hAnsi="Times New Roman" w:cs="Times New Roman"/>
          <w:sz w:val="24"/>
          <w:szCs w:val="24"/>
        </w:rPr>
        <w:t>. Participants complete the word stem using the first word that enters their mind. A higher number of pain/illness-related word completions is indicative of a negative pain-related IB.</w:t>
      </w:r>
    </w:p>
    <w:p w14:paraId="643BF9C5" w14:textId="53544A4E" w:rsidR="007D56CD" w:rsidRPr="009B1150" w:rsidRDefault="007D56CD"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While these paradigms are all easy to administer and offer relatively straightforward response classifications, in many instances the stimuli used </w:t>
      </w:r>
      <w:r w:rsidR="003211BC" w:rsidRPr="009B1150">
        <w:rPr>
          <w:rFonts w:ascii="Times New Roman" w:hAnsi="Times New Roman" w:cs="Times New Roman"/>
          <w:sz w:val="24"/>
          <w:szCs w:val="24"/>
        </w:rPr>
        <w:t xml:space="preserve">restrict </w:t>
      </w:r>
      <w:r w:rsidRPr="009B1150">
        <w:rPr>
          <w:rFonts w:ascii="Times New Roman" w:hAnsi="Times New Roman" w:cs="Times New Roman"/>
          <w:sz w:val="24"/>
          <w:szCs w:val="24"/>
        </w:rPr>
        <w:t>response selection</w:t>
      </w:r>
      <w:r w:rsidR="003211BC" w:rsidRPr="009B1150">
        <w:rPr>
          <w:rFonts w:ascii="Times New Roman" w:hAnsi="Times New Roman" w:cs="Times New Roman"/>
          <w:sz w:val="24"/>
          <w:szCs w:val="24"/>
        </w:rPr>
        <w:t xml:space="preserve"> choice</w:t>
      </w:r>
      <w:r w:rsidRPr="009B1150">
        <w:rPr>
          <w:rFonts w:ascii="Times New Roman" w:hAnsi="Times New Roman" w:cs="Times New Roman"/>
          <w:sz w:val="24"/>
          <w:szCs w:val="24"/>
        </w:rPr>
        <w:t xml:space="preserve">. </w:t>
      </w:r>
      <w:r w:rsidR="002C5C6C" w:rsidRPr="009B1150">
        <w:rPr>
          <w:rFonts w:ascii="Times New Roman" w:hAnsi="Times New Roman" w:cs="Times New Roman"/>
          <w:sz w:val="24"/>
          <w:szCs w:val="24"/>
        </w:rPr>
        <w:t>For example</w:t>
      </w:r>
      <w:r w:rsidRPr="009B1150">
        <w:rPr>
          <w:rFonts w:ascii="Times New Roman" w:hAnsi="Times New Roman" w:cs="Times New Roman"/>
          <w:sz w:val="24"/>
          <w:szCs w:val="24"/>
        </w:rPr>
        <w:t xml:space="preserve">, </w:t>
      </w:r>
      <w:r w:rsidR="009816A9" w:rsidRPr="009B1150">
        <w:rPr>
          <w:rFonts w:ascii="Times New Roman" w:hAnsi="Times New Roman" w:cs="Times New Roman"/>
          <w:sz w:val="24"/>
          <w:szCs w:val="24"/>
        </w:rPr>
        <w:t>h</w:t>
      </w:r>
      <w:r w:rsidRPr="009B1150">
        <w:rPr>
          <w:rFonts w:ascii="Times New Roman" w:hAnsi="Times New Roman" w:cs="Times New Roman"/>
          <w:sz w:val="24"/>
          <w:szCs w:val="24"/>
        </w:rPr>
        <w:t xml:space="preserve">omophones have differences in verbal and written frequencies of use (e.g., ‘Pain’ has a higher written and verbal frequency than ‘Pane’). Thus, the likelihood of observing between-groups differences is reduced, irrespective of pain suffering, as most would interpret this homophone as ‘pain’ due to its higher daily-life frequency. Equally, the extent to which these paradigms suffer from demand </w:t>
      </w:r>
      <w:r w:rsidR="0095654F" w:rsidRPr="009B1150">
        <w:rPr>
          <w:rFonts w:ascii="Times New Roman" w:hAnsi="Times New Roman" w:cs="Times New Roman"/>
          <w:sz w:val="24"/>
          <w:szCs w:val="24"/>
        </w:rPr>
        <w:t>characteristics and</w:t>
      </w:r>
      <w:r w:rsidRPr="009B1150">
        <w:rPr>
          <w:rFonts w:ascii="Times New Roman" w:hAnsi="Times New Roman" w:cs="Times New Roman"/>
          <w:sz w:val="24"/>
          <w:szCs w:val="24"/>
        </w:rPr>
        <w:t xml:space="preserve"> are influenced by other stimulus-related factors (e.g., word length) has also come </w:t>
      </w:r>
      <w:r w:rsidR="0095654F" w:rsidRPr="009B1150">
        <w:rPr>
          <w:rFonts w:ascii="Times New Roman" w:hAnsi="Times New Roman" w:cs="Times New Roman"/>
          <w:sz w:val="24"/>
          <w:szCs w:val="24"/>
        </w:rPr>
        <w:t>under scrutiny</w:t>
      </w:r>
      <w:r w:rsidRPr="009B1150">
        <w:rPr>
          <w:rFonts w:ascii="Times New Roman" w:hAnsi="Times New Roman" w:cs="Times New Roman"/>
          <w:sz w:val="24"/>
          <w:szCs w:val="24"/>
        </w:rPr>
        <w:t xml:space="preserve"> (</w:t>
      </w:r>
      <w:proofErr w:type="spellStart"/>
      <w:r w:rsidRPr="009B1150">
        <w:rPr>
          <w:rFonts w:ascii="Times New Roman" w:hAnsi="Times New Roman" w:cs="Times New Roman"/>
          <w:sz w:val="24"/>
          <w:szCs w:val="24"/>
        </w:rPr>
        <w:t>Schoth</w:t>
      </w:r>
      <w:proofErr w:type="spellEnd"/>
      <w:r w:rsidRPr="009B1150">
        <w:rPr>
          <w:rFonts w:ascii="Times New Roman" w:hAnsi="Times New Roman" w:cs="Times New Roman"/>
          <w:sz w:val="24"/>
          <w:szCs w:val="24"/>
        </w:rPr>
        <w:t xml:space="preserve"> &amp; </w:t>
      </w:r>
      <w:proofErr w:type="spellStart"/>
      <w:r w:rsidRPr="009B1150">
        <w:rPr>
          <w:rFonts w:ascii="Times New Roman" w:hAnsi="Times New Roman" w:cs="Times New Roman"/>
          <w:sz w:val="24"/>
          <w:szCs w:val="24"/>
        </w:rPr>
        <w:t>Liossi</w:t>
      </w:r>
      <w:proofErr w:type="spellEnd"/>
      <w:r w:rsidRPr="009B1150">
        <w:rPr>
          <w:rFonts w:ascii="Times New Roman" w:hAnsi="Times New Roman" w:cs="Times New Roman"/>
          <w:sz w:val="24"/>
          <w:szCs w:val="24"/>
        </w:rPr>
        <w:t xml:space="preserve">, 2017). Hence, the utility of these paradigms in appropriately measuring IBs </w:t>
      </w:r>
      <w:r w:rsidR="007F0AA4" w:rsidRPr="009B1150">
        <w:rPr>
          <w:rFonts w:ascii="Times New Roman" w:hAnsi="Times New Roman" w:cs="Times New Roman"/>
          <w:sz w:val="24"/>
          <w:szCs w:val="24"/>
        </w:rPr>
        <w:t>has been</w:t>
      </w:r>
      <w:r w:rsidRPr="009B1150">
        <w:rPr>
          <w:rFonts w:ascii="Times New Roman" w:hAnsi="Times New Roman" w:cs="Times New Roman"/>
          <w:sz w:val="24"/>
          <w:szCs w:val="24"/>
        </w:rPr>
        <w:t xml:space="preserve"> questioned.</w:t>
      </w:r>
    </w:p>
    <w:p w14:paraId="6BE9E8C9" w14:textId="132EC9D2" w:rsidR="007D56CD" w:rsidRPr="009B1150" w:rsidRDefault="007D56CD"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The tasks discussed above are</w:t>
      </w:r>
      <w:r w:rsidR="003A7C55" w:rsidRPr="009B1150">
        <w:rPr>
          <w:rFonts w:ascii="Times New Roman" w:hAnsi="Times New Roman" w:cs="Times New Roman"/>
          <w:sz w:val="24"/>
          <w:szCs w:val="24"/>
        </w:rPr>
        <w:t xml:space="preserve"> all</w:t>
      </w:r>
      <w:r w:rsidRPr="009B1150">
        <w:rPr>
          <w:rFonts w:ascii="Times New Roman" w:hAnsi="Times New Roman" w:cs="Times New Roman"/>
          <w:sz w:val="24"/>
          <w:szCs w:val="24"/>
        </w:rPr>
        <w:t xml:space="preserve"> consistent in that they measure IB directly via written responses</w:t>
      </w:r>
      <w:r w:rsidR="00542F0C" w:rsidRPr="009B1150">
        <w:rPr>
          <w:rFonts w:ascii="Times New Roman" w:hAnsi="Times New Roman" w:cs="Times New Roman"/>
          <w:sz w:val="24"/>
          <w:szCs w:val="24"/>
        </w:rPr>
        <w:t>. That said</w:t>
      </w:r>
      <w:r w:rsidRPr="009B1150">
        <w:rPr>
          <w:rFonts w:ascii="Times New Roman" w:hAnsi="Times New Roman" w:cs="Times New Roman"/>
          <w:sz w:val="24"/>
          <w:szCs w:val="24"/>
        </w:rPr>
        <w:t xml:space="preserve">, indirect measures of IB </w:t>
      </w:r>
      <w:r w:rsidR="00542F0C" w:rsidRPr="009B1150">
        <w:rPr>
          <w:rFonts w:ascii="Times New Roman" w:hAnsi="Times New Roman" w:cs="Times New Roman"/>
          <w:sz w:val="24"/>
          <w:szCs w:val="24"/>
        </w:rPr>
        <w:t>(using</w:t>
      </w:r>
      <w:r w:rsidRPr="009B1150">
        <w:rPr>
          <w:rFonts w:ascii="Times New Roman" w:hAnsi="Times New Roman" w:cs="Times New Roman"/>
          <w:sz w:val="24"/>
          <w:szCs w:val="24"/>
        </w:rPr>
        <w:t xml:space="preserve"> response time</w:t>
      </w:r>
      <w:r w:rsidR="00542F0C" w:rsidRPr="009B1150">
        <w:rPr>
          <w:rFonts w:ascii="Times New Roman" w:hAnsi="Times New Roman" w:cs="Times New Roman"/>
          <w:sz w:val="24"/>
          <w:szCs w:val="24"/>
        </w:rPr>
        <w:t>)</w:t>
      </w:r>
      <w:r w:rsidRPr="009B1150">
        <w:rPr>
          <w:rFonts w:ascii="Times New Roman" w:hAnsi="Times New Roman" w:cs="Times New Roman"/>
          <w:sz w:val="24"/>
          <w:szCs w:val="24"/>
        </w:rPr>
        <w:t xml:space="preserve"> have </w:t>
      </w:r>
      <w:r w:rsidR="00B14A18" w:rsidRPr="009B1150">
        <w:rPr>
          <w:rFonts w:ascii="Times New Roman" w:hAnsi="Times New Roman" w:cs="Times New Roman"/>
          <w:sz w:val="24"/>
          <w:szCs w:val="24"/>
        </w:rPr>
        <w:t xml:space="preserve">also </w:t>
      </w:r>
      <w:r w:rsidRPr="009B1150">
        <w:rPr>
          <w:rFonts w:ascii="Times New Roman" w:hAnsi="Times New Roman" w:cs="Times New Roman"/>
          <w:sz w:val="24"/>
          <w:szCs w:val="24"/>
        </w:rPr>
        <w:t>been developed</w:t>
      </w:r>
      <w:r w:rsidR="00542F0C" w:rsidRPr="009B1150">
        <w:rPr>
          <w:rFonts w:ascii="Times New Roman" w:hAnsi="Times New Roman" w:cs="Times New Roman"/>
          <w:sz w:val="24"/>
          <w:szCs w:val="24"/>
        </w:rPr>
        <w:t xml:space="preserve"> including t</w:t>
      </w:r>
      <w:r w:rsidRPr="009B1150">
        <w:rPr>
          <w:rFonts w:ascii="Times New Roman" w:hAnsi="Times New Roman" w:cs="Times New Roman"/>
          <w:sz w:val="24"/>
          <w:szCs w:val="24"/>
        </w:rPr>
        <w:t>he Incidental Learning Task (</w:t>
      </w:r>
      <w:r w:rsidR="00542F0C" w:rsidRPr="009B1150">
        <w:rPr>
          <w:rFonts w:ascii="Times New Roman" w:hAnsi="Times New Roman" w:cs="Times New Roman"/>
          <w:sz w:val="24"/>
          <w:szCs w:val="24"/>
        </w:rPr>
        <w:t xml:space="preserve">see </w:t>
      </w:r>
      <w:proofErr w:type="spellStart"/>
      <w:r w:rsidRPr="009B1150">
        <w:rPr>
          <w:rFonts w:ascii="Times New Roman" w:hAnsi="Times New Roman" w:cs="Times New Roman"/>
          <w:sz w:val="24"/>
          <w:szCs w:val="24"/>
        </w:rPr>
        <w:t>Khatibi</w:t>
      </w:r>
      <w:proofErr w:type="spellEnd"/>
      <w:r w:rsidRPr="009B1150">
        <w:rPr>
          <w:rFonts w:ascii="Times New Roman" w:hAnsi="Times New Roman" w:cs="Times New Roman"/>
          <w:sz w:val="24"/>
          <w:szCs w:val="24"/>
        </w:rPr>
        <w:t xml:space="preserve"> et al., 2014; 2015) which makes use of morphed facial expressions. This paradigm involves two distinct phases, a learning phase and a test phase. In the learning phase a facial expression (e.g., Pain, Happy) is presented on a </w:t>
      </w:r>
      <w:r w:rsidRPr="009B1150">
        <w:rPr>
          <w:rFonts w:ascii="Times New Roman" w:hAnsi="Times New Roman" w:cs="Times New Roman"/>
          <w:sz w:val="24"/>
          <w:szCs w:val="24"/>
        </w:rPr>
        <w:lastRenderedPageBreak/>
        <w:t>computer screen centrally. The type of facial expression displayed is predictive of the location of a subsequent target cue (e.g., Pain = upper target, Happ</w:t>
      </w:r>
      <w:r w:rsidR="00451A05" w:rsidRPr="009B1150">
        <w:rPr>
          <w:rFonts w:ascii="Times New Roman" w:hAnsi="Times New Roman" w:cs="Times New Roman"/>
          <w:sz w:val="24"/>
          <w:szCs w:val="24"/>
        </w:rPr>
        <w:t>y</w:t>
      </w:r>
      <w:r w:rsidRPr="009B1150">
        <w:rPr>
          <w:rFonts w:ascii="Times New Roman" w:hAnsi="Times New Roman" w:cs="Times New Roman"/>
          <w:sz w:val="24"/>
          <w:szCs w:val="24"/>
        </w:rPr>
        <w:t xml:space="preserve"> = lower target). During the test phase, a neutral facial expression is presented with targets appearing randomly (but with equal frequency) at upper/lower locations. Here, IB is quantified by measuring the amount of time taken for </w:t>
      </w:r>
      <w:r w:rsidR="008263D9" w:rsidRPr="009B1150">
        <w:rPr>
          <w:rFonts w:ascii="Times New Roman" w:hAnsi="Times New Roman" w:cs="Times New Roman"/>
          <w:sz w:val="24"/>
          <w:szCs w:val="24"/>
        </w:rPr>
        <w:t>participants</w:t>
      </w:r>
      <w:r w:rsidRPr="009B1150">
        <w:rPr>
          <w:rFonts w:ascii="Times New Roman" w:hAnsi="Times New Roman" w:cs="Times New Roman"/>
          <w:sz w:val="24"/>
          <w:szCs w:val="24"/>
        </w:rPr>
        <w:t xml:space="preserve"> to respond to target cues predictive of specific facial expressions (e.g., Pain or Happiness). A key strength of this paradigm is that it avoids the demand characteristics associated with single ambiguous words, and offers an indirect means of measuring IB. However, the use of morphed facial expressions </w:t>
      </w:r>
      <w:r w:rsidR="00451A05" w:rsidRPr="009B1150">
        <w:rPr>
          <w:rFonts w:ascii="Times New Roman" w:hAnsi="Times New Roman" w:cs="Times New Roman"/>
          <w:sz w:val="24"/>
          <w:szCs w:val="24"/>
        </w:rPr>
        <w:t>has</w:t>
      </w:r>
      <w:r w:rsidRPr="009B1150">
        <w:rPr>
          <w:rFonts w:ascii="Times New Roman" w:hAnsi="Times New Roman" w:cs="Times New Roman"/>
          <w:sz w:val="24"/>
          <w:szCs w:val="24"/>
        </w:rPr>
        <w:t xml:space="preserve"> been criticised for possessing lower ecological validity </w:t>
      </w:r>
      <w:r w:rsidR="007502FE" w:rsidRPr="009B1150">
        <w:rPr>
          <w:rFonts w:ascii="Times New Roman" w:hAnsi="Times New Roman" w:cs="Times New Roman"/>
          <w:sz w:val="24"/>
          <w:szCs w:val="24"/>
        </w:rPr>
        <w:t>(</w:t>
      </w:r>
      <w:r w:rsidRPr="009B1150">
        <w:rPr>
          <w:rFonts w:ascii="Times New Roman" w:hAnsi="Times New Roman" w:cs="Times New Roman"/>
          <w:sz w:val="24"/>
          <w:szCs w:val="24"/>
        </w:rPr>
        <w:t>than standard facial expressions</w:t>
      </w:r>
      <w:r w:rsidR="007502FE" w:rsidRPr="009B1150">
        <w:rPr>
          <w:rFonts w:ascii="Times New Roman" w:hAnsi="Times New Roman" w:cs="Times New Roman"/>
          <w:sz w:val="24"/>
          <w:szCs w:val="24"/>
        </w:rPr>
        <w:t>)</w:t>
      </w:r>
      <w:r w:rsidRPr="009B1150">
        <w:rPr>
          <w:rFonts w:ascii="Times New Roman" w:hAnsi="Times New Roman" w:cs="Times New Roman"/>
          <w:sz w:val="24"/>
          <w:szCs w:val="24"/>
        </w:rPr>
        <w:t xml:space="preserve"> due to appearing unnatural and unlike facial expressions viewed in normal life (</w:t>
      </w:r>
      <w:proofErr w:type="spellStart"/>
      <w:r w:rsidRPr="009B1150">
        <w:rPr>
          <w:rFonts w:ascii="Times New Roman" w:hAnsi="Times New Roman" w:cs="Times New Roman"/>
          <w:sz w:val="24"/>
          <w:szCs w:val="24"/>
        </w:rPr>
        <w:t>Schoth</w:t>
      </w:r>
      <w:proofErr w:type="spellEnd"/>
      <w:r w:rsidRPr="009B1150">
        <w:rPr>
          <w:rFonts w:ascii="Times New Roman" w:hAnsi="Times New Roman" w:cs="Times New Roman"/>
          <w:sz w:val="24"/>
          <w:szCs w:val="24"/>
        </w:rPr>
        <w:t xml:space="preserve"> &amp; </w:t>
      </w:r>
      <w:proofErr w:type="spellStart"/>
      <w:r w:rsidRPr="009B1150">
        <w:rPr>
          <w:rFonts w:ascii="Times New Roman" w:hAnsi="Times New Roman" w:cs="Times New Roman"/>
          <w:sz w:val="24"/>
          <w:szCs w:val="24"/>
        </w:rPr>
        <w:t>Liossi</w:t>
      </w:r>
      <w:proofErr w:type="spellEnd"/>
      <w:r w:rsidRPr="009B1150">
        <w:rPr>
          <w:rFonts w:ascii="Times New Roman" w:hAnsi="Times New Roman" w:cs="Times New Roman"/>
          <w:sz w:val="24"/>
          <w:szCs w:val="24"/>
        </w:rPr>
        <w:t>, 2017).</w:t>
      </w:r>
    </w:p>
    <w:p w14:paraId="3C113D64" w14:textId="5AFFBD21" w:rsidR="000D14E7" w:rsidRPr="009B1150" w:rsidRDefault="003A7C55"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Most</w:t>
      </w:r>
      <w:r w:rsidR="007D56CD" w:rsidRPr="009B1150">
        <w:rPr>
          <w:rFonts w:ascii="Times New Roman" w:hAnsi="Times New Roman" w:cs="Times New Roman"/>
          <w:sz w:val="24"/>
          <w:szCs w:val="24"/>
        </w:rPr>
        <w:t xml:space="preserve"> recently, paradigms using Ambiguous Scenarios have been developed to measure </w:t>
      </w:r>
      <w:r w:rsidR="00451A05" w:rsidRPr="009B1150">
        <w:rPr>
          <w:rFonts w:ascii="Times New Roman" w:hAnsi="Times New Roman" w:cs="Times New Roman"/>
          <w:sz w:val="24"/>
          <w:szCs w:val="24"/>
        </w:rPr>
        <w:t xml:space="preserve">pain related </w:t>
      </w:r>
      <w:r w:rsidR="007D56CD" w:rsidRPr="009B1150">
        <w:rPr>
          <w:rFonts w:ascii="Times New Roman" w:hAnsi="Times New Roman" w:cs="Times New Roman"/>
          <w:sz w:val="24"/>
          <w:szCs w:val="24"/>
        </w:rPr>
        <w:t xml:space="preserve">IBs. </w:t>
      </w:r>
      <w:r w:rsidRPr="009B1150">
        <w:rPr>
          <w:rFonts w:ascii="Times New Roman" w:hAnsi="Times New Roman" w:cs="Times New Roman"/>
          <w:sz w:val="24"/>
          <w:szCs w:val="24"/>
        </w:rPr>
        <w:t xml:space="preserve">Whilst multiple versions exist within the broader IB literature (e.g., Ambiguous Scenarios Test), </w:t>
      </w:r>
      <w:r w:rsidR="00153D27" w:rsidRPr="009B1150">
        <w:rPr>
          <w:rFonts w:ascii="Times New Roman" w:hAnsi="Times New Roman" w:cs="Times New Roman"/>
          <w:sz w:val="24"/>
          <w:szCs w:val="24"/>
        </w:rPr>
        <w:t>Heathcote et al. (2016) developed the Adolescent Interpretation of Bodily Threat Task (AIBT)</w:t>
      </w:r>
      <w:r w:rsidRPr="009B1150">
        <w:rPr>
          <w:rFonts w:ascii="Times New Roman" w:hAnsi="Times New Roman" w:cs="Times New Roman"/>
          <w:sz w:val="24"/>
          <w:szCs w:val="24"/>
        </w:rPr>
        <w:t xml:space="preserve"> to </w:t>
      </w:r>
      <w:proofErr w:type="gramStart"/>
      <w:r w:rsidRPr="009B1150">
        <w:rPr>
          <w:rFonts w:ascii="Times New Roman" w:hAnsi="Times New Roman" w:cs="Times New Roman"/>
          <w:sz w:val="24"/>
          <w:szCs w:val="24"/>
        </w:rPr>
        <w:t xml:space="preserve">more rigorously explore </w:t>
      </w:r>
      <w:r w:rsidR="00451A05" w:rsidRPr="009B1150">
        <w:rPr>
          <w:rFonts w:ascii="Times New Roman" w:hAnsi="Times New Roman" w:cs="Times New Roman"/>
          <w:sz w:val="24"/>
          <w:szCs w:val="24"/>
        </w:rPr>
        <w:t xml:space="preserve">pain related </w:t>
      </w:r>
      <w:r w:rsidRPr="009B1150">
        <w:rPr>
          <w:rFonts w:ascii="Times New Roman" w:hAnsi="Times New Roman" w:cs="Times New Roman"/>
          <w:sz w:val="24"/>
          <w:szCs w:val="24"/>
        </w:rPr>
        <w:t>IB</w:t>
      </w:r>
      <w:proofErr w:type="gramEnd"/>
      <w:r w:rsidRPr="009B1150">
        <w:rPr>
          <w:rFonts w:ascii="Times New Roman" w:hAnsi="Times New Roman" w:cs="Times New Roman"/>
          <w:sz w:val="24"/>
          <w:szCs w:val="24"/>
        </w:rPr>
        <w:t xml:space="preserve"> in </w:t>
      </w:r>
      <w:r w:rsidR="00451A05" w:rsidRPr="009B1150">
        <w:rPr>
          <w:rFonts w:ascii="Times New Roman" w:hAnsi="Times New Roman" w:cs="Times New Roman"/>
          <w:sz w:val="24"/>
          <w:szCs w:val="24"/>
        </w:rPr>
        <w:t>youth</w:t>
      </w:r>
      <w:r w:rsidR="00153D27" w:rsidRPr="009B1150">
        <w:rPr>
          <w:rFonts w:ascii="Times New Roman" w:hAnsi="Times New Roman" w:cs="Times New Roman"/>
          <w:sz w:val="24"/>
          <w:szCs w:val="24"/>
        </w:rPr>
        <w:t>. The AIBT contains eight scenario</w:t>
      </w:r>
      <w:r w:rsidR="00EA3C10" w:rsidRPr="009B1150">
        <w:rPr>
          <w:rFonts w:ascii="Times New Roman" w:hAnsi="Times New Roman" w:cs="Times New Roman"/>
          <w:sz w:val="24"/>
          <w:szCs w:val="24"/>
        </w:rPr>
        <w:t>s</w:t>
      </w:r>
      <w:r w:rsidR="00153D27" w:rsidRPr="009B1150">
        <w:rPr>
          <w:rFonts w:ascii="Times New Roman" w:hAnsi="Times New Roman" w:cs="Times New Roman"/>
          <w:sz w:val="24"/>
          <w:szCs w:val="24"/>
        </w:rPr>
        <w:t xml:space="preserve"> describing ambiguous situations interpreted as relating to bodily-threat or pain. Participants imagine themselves in </w:t>
      </w:r>
      <w:r w:rsidR="00795FE1" w:rsidRPr="009B1150">
        <w:rPr>
          <w:rFonts w:ascii="Times New Roman" w:hAnsi="Times New Roman" w:cs="Times New Roman"/>
          <w:sz w:val="24"/>
          <w:szCs w:val="24"/>
        </w:rPr>
        <w:t>the</w:t>
      </w:r>
      <w:r w:rsidR="00153D27" w:rsidRPr="009B1150">
        <w:rPr>
          <w:rFonts w:ascii="Times New Roman" w:hAnsi="Times New Roman" w:cs="Times New Roman"/>
          <w:sz w:val="24"/>
          <w:szCs w:val="24"/>
        </w:rPr>
        <w:t xml:space="preserve"> scenario</w:t>
      </w:r>
      <w:r w:rsidR="00795FE1" w:rsidRPr="009B1150">
        <w:rPr>
          <w:rFonts w:ascii="Times New Roman" w:hAnsi="Times New Roman" w:cs="Times New Roman"/>
          <w:sz w:val="24"/>
          <w:szCs w:val="24"/>
        </w:rPr>
        <w:t>s</w:t>
      </w:r>
      <w:r w:rsidR="00153D27" w:rsidRPr="009B1150">
        <w:rPr>
          <w:rFonts w:ascii="Times New Roman" w:hAnsi="Times New Roman" w:cs="Times New Roman"/>
          <w:sz w:val="24"/>
          <w:szCs w:val="24"/>
        </w:rPr>
        <w:t xml:space="preserve"> and are then offered two solutions that resolve </w:t>
      </w:r>
      <w:r w:rsidR="00795FE1" w:rsidRPr="009B1150">
        <w:rPr>
          <w:rFonts w:ascii="Times New Roman" w:hAnsi="Times New Roman" w:cs="Times New Roman"/>
          <w:sz w:val="24"/>
          <w:szCs w:val="24"/>
        </w:rPr>
        <w:t xml:space="preserve">each </w:t>
      </w:r>
      <w:r w:rsidR="00153D27" w:rsidRPr="009B1150">
        <w:rPr>
          <w:rFonts w:ascii="Times New Roman" w:hAnsi="Times New Roman" w:cs="Times New Roman"/>
          <w:sz w:val="24"/>
          <w:szCs w:val="24"/>
        </w:rPr>
        <w:t>in a negative or benign manner (e.g., “</w:t>
      </w:r>
      <w:r w:rsidR="00153D27" w:rsidRPr="009B1150">
        <w:rPr>
          <w:rFonts w:ascii="Times New Roman" w:hAnsi="Times New Roman" w:cs="Times New Roman"/>
          <w:bCs/>
          <w:sz w:val="24"/>
          <w:szCs w:val="24"/>
        </w:rPr>
        <w:t>You see a boy breathing heavily. His chest is quickly going up and down. He is…” Asthmatic/Exercising</w:t>
      </w:r>
      <w:r w:rsidR="00153D27" w:rsidRPr="009B1150">
        <w:rPr>
          <w:rFonts w:ascii="Times New Roman" w:hAnsi="Times New Roman" w:cs="Times New Roman"/>
          <w:sz w:val="24"/>
          <w:szCs w:val="24"/>
        </w:rPr>
        <w:t xml:space="preserve">). </w:t>
      </w:r>
      <w:r w:rsidR="00473814" w:rsidRPr="009B1150">
        <w:rPr>
          <w:rFonts w:ascii="Times New Roman" w:hAnsi="Times New Roman" w:cs="Times New Roman"/>
          <w:sz w:val="24"/>
          <w:szCs w:val="24"/>
        </w:rPr>
        <w:t>A</w:t>
      </w:r>
      <w:r w:rsidR="00153D27" w:rsidRPr="009B1150">
        <w:rPr>
          <w:rFonts w:ascii="Times New Roman" w:hAnsi="Times New Roman" w:cs="Times New Roman"/>
          <w:sz w:val="24"/>
          <w:szCs w:val="24"/>
        </w:rPr>
        <w:t xml:space="preserve">lso presented </w:t>
      </w:r>
      <w:r w:rsidR="00473814" w:rsidRPr="009B1150">
        <w:rPr>
          <w:rFonts w:ascii="Times New Roman" w:hAnsi="Times New Roman" w:cs="Times New Roman"/>
          <w:sz w:val="24"/>
          <w:szCs w:val="24"/>
        </w:rPr>
        <w:t>are</w:t>
      </w:r>
      <w:r w:rsidR="00153D27" w:rsidRPr="009B1150">
        <w:rPr>
          <w:rFonts w:ascii="Times New Roman" w:hAnsi="Times New Roman" w:cs="Times New Roman"/>
          <w:sz w:val="24"/>
          <w:szCs w:val="24"/>
        </w:rPr>
        <w:t xml:space="preserve"> eight ambiguous social situation</w:t>
      </w:r>
      <w:r w:rsidR="00795FE1" w:rsidRPr="009B1150">
        <w:rPr>
          <w:rFonts w:ascii="Times New Roman" w:hAnsi="Times New Roman" w:cs="Times New Roman"/>
          <w:sz w:val="24"/>
          <w:szCs w:val="24"/>
        </w:rPr>
        <w:t xml:space="preserve"> </w:t>
      </w:r>
      <w:r w:rsidR="00153D27" w:rsidRPr="009B1150">
        <w:rPr>
          <w:rFonts w:ascii="Times New Roman" w:hAnsi="Times New Roman" w:cs="Times New Roman"/>
          <w:sz w:val="24"/>
          <w:szCs w:val="24"/>
        </w:rPr>
        <w:t>s</w:t>
      </w:r>
      <w:r w:rsidR="00795FE1" w:rsidRPr="009B1150">
        <w:rPr>
          <w:rFonts w:ascii="Times New Roman" w:hAnsi="Times New Roman" w:cs="Times New Roman"/>
          <w:sz w:val="24"/>
          <w:szCs w:val="24"/>
        </w:rPr>
        <w:t>cenarios</w:t>
      </w:r>
      <w:r w:rsidR="00153D27" w:rsidRPr="009B1150">
        <w:rPr>
          <w:rFonts w:ascii="Times New Roman" w:hAnsi="Times New Roman" w:cs="Times New Roman"/>
          <w:sz w:val="24"/>
          <w:szCs w:val="24"/>
        </w:rPr>
        <w:t xml:space="preserve"> (e.g., “</w:t>
      </w:r>
      <w:r w:rsidR="00153D27" w:rsidRPr="009B1150">
        <w:rPr>
          <w:rFonts w:ascii="Times New Roman" w:hAnsi="Times New Roman" w:cs="Times New Roman"/>
          <w:bCs/>
          <w:sz w:val="24"/>
          <w:szCs w:val="24"/>
        </w:rPr>
        <w:t>Your school is looking for a new person to join their debating team. You ask for more details. After hearing these, you decide you would be…” Rejected/Welcomed</w:t>
      </w:r>
      <w:r w:rsidR="00153D27" w:rsidRPr="009B1150">
        <w:rPr>
          <w:rFonts w:ascii="Times New Roman" w:hAnsi="Times New Roman" w:cs="Times New Roman"/>
          <w:b/>
          <w:sz w:val="24"/>
          <w:szCs w:val="24"/>
        </w:rPr>
        <w:t>)</w:t>
      </w:r>
      <w:r w:rsidR="00153D27" w:rsidRPr="009B1150">
        <w:rPr>
          <w:rFonts w:ascii="Times New Roman" w:hAnsi="Times New Roman" w:cs="Times New Roman"/>
          <w:sz w:val="24"/>
          <w:szCs w:val="24"/>
        </w:rPr>
        <w:t xml:space="preserve">. They then rate whether </w:t>
      </w:r>
      <w:r w:rsidR="00EA3C10" w:rsidRPr="009B1150">
        <w:rPr>
          <w:rFonts w:ascii="Times New Roman" w:hAnsi="Times New Roman" w:cs="Times New Roman"/>
          <w:sz w:val="24"/>
          <w:szCs w:val="24"/>
        </w:rPr>
        <w:t>each</w:t>
      </w:r>
      <w:r w:rsidR="00153D27" w:rsidRPr="009B1150">
        <w:rPr>
          <w:rFonts w:ascii="Times New Roman" w:hAnsi="Times New Roman" w:cs="Times New Roman"/>
          <w:sz w:val="24"/>
          <w:szCs w:val="24"/>
        </w:rPr>
        <w:t xml:space="preserve"> interpretation was ‘likely to enter their mind’, and which solution ‘most likely came to mind’</w:t>
      </w:r>
      <w:r w:rsidR="00017C1B" w:rsidRPr="009B1150">
        <w:rPr>
          <w:rFonts w:ascii="Times New Roman" w:hAnsi="Times New Roman" w:cs="Times New Roman"/>
          <w:sz w:val="24"/>
          <w:szCs w:val="24"/>
        </w:rPr>
        <w:t>, as well as</w:t>
      </w:r>
      <w:r w:rsidR="00153D27" w:rsidRPr="009B1150">
        <w:rPr>
          <w:rFonts w:ascii="Times New Roman" w:hAnsi="Times New Roman" w:cs="Times New Roman"/>
          <w:sz w:val="24"/>
          <w:szCs w:val="24"/>
        </w:rPr>
        <w:t xml:space="preserve"> their belief that each </w:t>
      </w:r>
      <w:r w:rsidR="00017C1B" w:rsidRPr="009B1150">
        <w:rPr>
          <w:rFonts w:ascii="Times New Roman" w:hAnsi="Times New Roman" w:cs="Times New Roman"/>
          <w:sz w:val="24"/>
          <w:szCs w:val="24"/>
        </w:rPr>
        <w:t>‘</w:t>
      </w:r>
      <w:r w:rsidR="00153D27" w:rsidRPr="009B1150">
        <w:rPr>
          <w:rFonts w:ascii="Times New Roman" w:hAnsi="Times New Roman" w:cs="Times New Roman"/>
          <w:sz w:val="24"/>
          <w:szCs w:val="24"/>
        </w:rPr>
        <w:t>interpretation is a true reflection of reality</w:t>
      </w:r>
      <w:r w:rsidR="00017C1B" w:rsidRPr="009B1150">
        <w:rPr>
          <w:rFonts w:ascii="Times New Roman" w:hAnsi="Times New Roman" w:cs="Times New Roman"/>
          <w:sz w:val="24"/>
          <w:szCs w:val="24"/>
        </w:rPr>
        <w:t>’</w:t>
      </w:r>
      <w:r w:rsidR="00153D27" w:rsidRPr="009B1150">
        <w:rPr>
          <w:rFonts w:ascii="Times New Roman" w:hAnsi="Times New Roman" w:cs="Times New Roman"/>
          <w:sz w:val="24"/>
          <w:szCs w:val="24"/>
        </w:rPr>
        <w:t xml:space="preserve">. </w:t>
      </w:r>
      <w:r w:rsidR="00017C1B" w:rsidRPr="009B1150">
        <w:rPr>
          <w:rFonts w:ascii="Times New Roman" w:hAnsi="Times New Roman" w:cs="Times New Roman"/>
          <w:sz w:val="24"/>
          <w:szCs w:val="24"/>
        </w:rPr>
        <w:t xml:space="preserve">Developing this research, </w:t>
      </w:r>
      <w:r w:rsidR="00153D27" w:rsidRPr="009B1150">
        <w:rPr>
          <w:rFonts w:ascii="Times New Roman" w:hAnsi="Times New Roman" w:cs="Times New Roman"/>
          <w:sz w:val="24"/>
          <w:szCs w:val="24"/>
        </w:rPr>
        <w:t xml:space="preserve">Lau et al. (2019) doubled the </w:t>
      </w:r>
      <w:r w:rsidR="00017C1B" w:rsidRPr="009B1150">
        <w:rPr>
          <w:rFonts w:ascii="Times New Roman" w:hAnsi="Times New Roman" w:cs="Times New Roman"/>
          <w:sz w:val="24"/>
          <w:szCs w:val="24"/>
        </w:rPr>
        <w:t xml:space="preserve">AIBT </w:t>
      </w:r>
      <w:r w:rsidR="00153D27" w:rsidRPr="009B1150">
        <w:rPr>
          <w:rFonts w:ascii="Times New Roman" w:hAnsi="Times New Roman" w:cs="Times New Roman"/>
          <w:sz w:val="24"/>
          <w:szCs w:val="24"/>
        </w:rPr>
        <w:t xml:space="preserve">stimulus set to </w:t>
      </w:r>
      <w:r w:rsidR="00017C1B" w:rsidRPr="009B1150">
        <w:rPr>
          <w:rFonts w:ascii="Times New Roman" w:hAnsi="Times New Roman" w:cs="Times New Roman"/>
          <w:sz w:val="24"/>
          <w:szCs w:val="24"/>
        </w:rPr>
        <w:t>32</w:t>
      </w:r>
      <w:r w:rsidR="00153D27" w:rsidRPr="009B1150">
        <w:rPr>
          <w:rFonts w:ascii="Times New Roman" w:hAnsi="Times New Roman" w:cs="Times New Roman"/>
          <w:sz w:val="24"/>
          <w:szCs w:val="24"/>
        </w:rPr>
        <w:t xml:space="preserve"> items </w:t>
      </w:r>
      <w:r w:rsidR="00017C1B" w:rsidRPr="009B1150">
        <w:rPr>
          <w:rFonts w:ascii="Times New Roman" w:hAnsi="Times New Roman" w:cs="Times New Roman"/>
          <w:sz w:val="24"/>
          <w:szCs w:val="24"/>
        </w:rPr>
        <w:t xml:space="preserve">(16 </w:t>
      </w:r>
      <w:r w:rsidR="00473814" w:rsidRPr="009B1150">
        <w:rPr>
          <w:rFonts w:ascii="Times New Roman" w:hAnsi="Times New Roman" w:cs="Times New Roman"/>
          <w:sz w:val="24"/>
          <w:szCs w:val="24"/>
        </w:rPr>
        <w:t xml:space="preserve">- </w:t>
      </w:r>
      <w:r w:rsidR="00153D27" w:rsidRPr="009B1150">
        <w:rPr>
          <w:rFonts w:ascii="Times New Roman" w:hAnsi="Times New Roman" w:cs="Times New Roman"/>
          <w:sz w:val="24"/>
          <w:szCs w:val="24"/>
        </w:rPr>
        <w:t>bodily harm</w:t>
      </w:r>
      <w:r w:rsidR="00473814" w:rsidRPr="009B1150">
        <w:rPr>
          <w:rFonts w:ascii="Times New Roman" w:hAnsi="Times New Roman" w:cs="Times New Roman"/>
          <w:sz w:val="24"/>
          <w:szCs w:val="24"/>
        </w:rPr>
        <w:t>/</w:t>
      </w:r>
      <w:r w:rsidR="00153D27" w:rsidRPr="009B1150">
        <w:rPr>
          <w:rFonts w:ascii="Times New Roman" w:hAnsi="Times New Roman" w:cs="Times New Roman"/>
          <w:sz w:val="24"/>
          <w:szCs w:val="24"/>
        </w:rPr>
        <w:t>16</w:t>
      </w:r>
      <w:r w:rsidR="00473814" w:rsidRPr="009B1150">
        <w:rPr>
          <w:rFonts w:ascii="Times New Roman" w:hAnsi="Times New Roman" w:cs="Times New Roman"/>
          <w:sz w:val="24"/>
          <w:szCs w:val="24"/>
        </w:rPr>
        <w:t xml:space="preserve"> - </w:t>
      </w:r>
      <w:r w:rsidR="00153D27" w:rsidRPr="009B1150">
        <w:rPr>
          <w:rFonts w:ascii="Times New Roman" w:hAnsi="Times New Roman" w:cs="Times New Roman"/>
          <w:sz w:val="24"/>
          <w:szCs w:val="24"/>
        </w:rPr>
        <w:t>social situations</w:t>
      </w:r>
      <w:r w:rsidR="00017C1B" w:rsidRPr="009B1150">
        <w:rPr>
          <w:rFonts w:ascii="Times New Roman" w:hAnsi="Times New Roman" w:cs="Times New Roman"/>
          <w:sz w:val="24"/>
          <w:szCs w:val="24"/>
        </w:rPr>
        <w:t>)</w:t>
      </w:r>
      <w:r w:rsidR="00153D27" w:rsidRPr="009B1150">
        <w:rPr>
          <w:rFonts w:ascii="Times New Roman" w:hAnsi="Times New Roman" w:cs="Times New Roman"/>
          <w:sz w:val="24"/>
          <w:szCs w:val="24"/>
        </w:rPr>
        <w:t>. They further adjusted the response format</w:t>
      </w:r>
      <w:r w:rsidR="00017C1B" w:rsidRPr="009B1150">
        <w:rPr>
          <w:rFonts w:ascii="Times New Roman" w:hAnsi="Times New Roman" w:cs="Times New Roman"/>
          <w:sz w:val="24"/>
          <w:szCs w:val="24"/>
        </w:rPr>
        <w:t>,</w:t>
      </w:r>
      <w:r w:rsidR="00153D27" w:rsidRPr="009B1150">
        <w:rPr>
          <w:rFonts w:ascii="Times New Roman" w:hAnsi="Times New Roman" w:cs="Times New Roman"/>
          <w:sz w:val="24"/>
          <w:szCs w:val="24"/>
        </w:rPr>
        <w:t xml:space="preserve"> </w:t>
      </w:r>
      <w:r w:rsidR="00017C1B" w:rsidRPr="009B1150">
        <w:rPr>
          <w:rFonts w:ascii="Times New Roman" w:hAnsi="Times New Roman" w:cs="Times New Roman"/>
          <w:sz w:val="24"/>
          <w:szCs w:val="24"/>
        </w:rPr>
        <w:t xml:space="preserve">with </w:t>
      </w:r>
      <w:r w:rsidR="00153D27" w:rsidRPr="009B1150">
        <w:rPr>
          <w:rFonts w:ascii="Times New Roman" w:hAnsi="Times New Roman" w:cs="Times New Roman"/>
          <w:sz w:val="24"/>
          <w:szCs w:val="24"/>
        </w:rPr>
        <w:t>participants report</w:t>
      </w:r>
      <w:r w:rsidR="00017C1B" w:rsidRPr="009B1150">
        <w:rPr>
          <w:rFonts w:ascii="Times New Roman" w:hAnsi="Times New Roman" w:cs="Times New Roman"/>
          <w:sz w:val="24"/>
          <w:szCs w:val="24"/>
        </w:rPr>
        <w:t>ing</w:t>
      </w:r>
      <w:r w:rsidR="00153D27" w:rsidRPr="009B1150">
        <w:rPr>
          <w:rFonts w:ascii="Times New Roman" w:hAnsi="Times New Roman" w:cs="Times New Roman"/>
          <w:sz w:val="24"/>
          <w:szCs w:val="24"/>
        </w:rPr>
        <w:t xml:space="preserve"> the degree to which each negativ</w:t>
      </w:r>
      <w:r w:rsidR="00017C1B" w:rsidRPr="009B1150">
        <w:rPr>
          <w:rFonts w:ascii="Times New Roman" w:hAnsi="Times New Roman" w:cs="Times New Roman"/>
          <w:sz w:val="24"/>
          <w:szCs w:val="24"/>
        </w:rPr>
        <w:t>e/</w:t>
      </w:r>
      <w:r w:rsidR="00153D27" w:rsidRPr="009B1150">
        <w:rPr>
          <w:rFonts w:ascii="Times New Roman" w:hAnsi="Times New Roman" w:cs="Times New Roman"/>
          <w:sz w:val="24"/>
          <w:szCs w:val="24"/>
        </w:rPr>
        <w:t xml:space="preserve">benign interpretation </w:t>
      </w:r>
      <w:r w:rsidR="00EA3C10" w:rsidRPr="009B1150">
        <w:rPr>
          <w:rFonts w:ascii="Times New Roman" w:hAnsi="Times New Roman" w:cs="Times New Roman"/>
          <w:sz w:val="24"/>
          <w:szCs w:val="24"/>
        </w:rPr>
        <w:t>i</w:t>
      </w:r>
      <w:r w:rsidR="00153D27" w:rsidRPr="009B1150">
        <w:rPr>
          <w:rFonts w:ascii="Times New Roman" w:hAnsi="Times New Roman" w:cs="Times New Roman"/>
          <w:sz w:val="24"/>
          <w:szCs w:val="24"/>
        </w:rPr>
        <w:t xml:space="preserve">s likely to explain </w:t>
      </w:r>
      <w:r w:rsidR="00EC234C" w:rsidRPr="009B1150">
        <w:rPr>
          <w:rFonts w:ascii="Times New Roman" w:hAnsi="Times New Roman" w:cs="Times New Roman"/>
          <w:sz w:val="24"/>
          <w:szCs w:val="24"/>
        </w:rPr>
        <w:t xml:space="preserve">a </w:t>
      </w:r>
      <w:r w:rsidR="00153D27" w:rsidRPr="009B1150">
        <w:rPr>
          <w:rFonts w:ascii="Times New Roman" w:hAnsi="Times New Roman" w:cs="Times New Roman"/>
          <w:sz w:val="24"/>
          <w:szCs w:val="24"/>
        </w:rPr>
        <w:t xml:space="preserve">situation. Both studies found evidence that adolescents experiencing pain were more likely to display </w:t>
      </w:r>
      <w:r w:rsidR="00451A05" w:rsidRPr="009B1150">
        <w:rPr>
          <w:rFonts w:ascii="Times New Roman" w:hAnsi="Times New Roman" w:cs="Times New Roman"/>
          <w:sz w:val="24"/>
          <w:szCs w:val="24"/>
        </w:rPr>
        <w:t xml:space="preserve">a </w:t>
      </w:r>
      <w:r w:rsidR="00153D27" w:rsidRPr="009B1150">
        <w:rPr>
          <w:rFonts w:ascii="Times New Roman" w:hAnsi="Times New Roman" w:cs="Times New Roman"/>
          <w:sz w:val="24"/>
          <w:szCs w:val="24"/>
        </w:rPr>
        <w:t>negative IB,</w:t>
      </w:r>
      <w:r w:rsidR="000D14E7" w:rsidRPr="009B1150">
        <w:rPr>
          <w:rFonts w:ascii="Times New Roman" w:hAnsi="Times New Roman" w:cs="Times New Roman"/>
          <w:sz w:val="24"/>
          <w:szCs w:val="24"/>
        </w:rPr>
        <w:t xml:space="preserve"> </w:t>
      </w:r>
      <w:r w:rsidR="00153D27" w:rsidRPr="009B1150">
        <w:rPr>
          <w:rFonts w:ascii="Times New Roman" w:hAnsi="Times New Roman" w:cs="Times New Roman"/>
          <w:sz w:val="24"/>
          <w:szCs w:val="24"/>
        </w:rPr>
        <w:t xml:space="preserve">highlighting the utility of ambiguous scenarios in </w:t>
      </w:r>
      <w:r w:rsidR="00A21F75" w:rsidRPr="009B1150">
        <w:rPr>
          <w:rFonts w:ascii="Times New Roman" w:hAnsi="Times New Roman" w:cs="Times New Roman"/>
          <w:sz w:val="24"/>
          <w:szCs w:val="24"/>
        </w:rPr>
        <w:t>measuring</w:t>
      </w:r>
      <w:r w:rsidR="00153D27" w:rsidRPr="009B1150">
        <w:rPr>
          <w:rFonts w:ascii="Times New Roman" w:hAnsi="Times New Roman" w:cs="Times New Roman"/>
          <w:sz w:val="24"/>
          <w:szCs w:val="24"/>
        </w:rPr>
        <w:t xml:space="preserve"> IBs</w:t>
      </w:r>
      <w:r w:rsidR="0016556B" w:rsidRPr="009B1150">
        <w:rPr>
          <w:rFonts w:ascii="Times New Roman" w:hAnsi="Times New Roman" w:cs="Times New Roman"/>
          <w:sz w:val="24"/>
          <w:szCs w:val="24"/>
        </w:rPr>
        <w:t>.</w:t>
      </w:r>
    </w:p>
    <w:p w14:paraId="084E7A4A" w14:textId="0F4BB3AE" w:rsidR="00E50D9A" w:rsidRPr="009B1150" w:rsidRDefault="44D5B696"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However, </w:t>
      </w:r>
      <w:r w:rsidR="00194D87" w:rsidRPr="009B1150">
        <w:rPr>
          <w:rFonts w:ascii="Times New Roman" w:hAnsi="Times New Roman" w:cs="Times New Roman"/>
          <w:sz w:val="24"/>
          <w:szCs w:val="24"/>
        </w:rPr>
        <w:t xml:space="preserve">one limitation of the </w:t>
      </w:r>
      <w:r w:rsidRPr="009B1150">
        <w:rPr>
          <w:rFonts w:ascii="Times New Roman" w:hAnsi="Times New Roman" w:cs="Times New Roman"/>
          <w:sz w:val="24"/>
          <w:szCs w:val="24"/>
        </w:rPr>
        <w:t>AIBT task</w:t>
      </w:r>
      <w:r w:rsidR="00194D87" w:rsidRPr="009B1150">
        <w:rPr>
          <w:rFonts w:ascii="Times New Roman" w:hAnsi="Times New Roman" w:cs="Times New Roman"/>
          <w:sz w:val="24"/>
          <w:szCs w:val="24"/>
        </w:rPr>
        <w:t xml:space="preserve"> is that it</w:t>
      </w:r>
      <w:r w:rsidRPr="009B1150">
        <w:rPr>
          <w:rFonts w:ascii="Times New Roman" w:hAnsi="Times New Roman" w:cs="Times New Roman"/>
          <w:sz w:val="24"/>
          <w:szCs w:val="24"/>
        </w:rPr>
        <w:t xml:space="preserve"> </w:t>
      </w:r>
      <w:r w:rsidR="0016556B" w:rsidRPr="009B1150">
        <w:rPr>
          <w:rFonts w:ascii="Times New Roman" w:hAnsi="Times New Roman" w:cs="Times New Roman"/>
          <w:sz w:val="24"/>
          <w:szCs w:val="24"/>
        </w:rPr>
        <w:t>constrai</w:t>
      </w:r>
      <w:r w:rsidR="00473814" w:rsidRPr="009B1150">
        <w:rPr>
          <w:rFonts w:ascii="Times New Roman" w:hAnsi="Times New Roman" w:cs="Times New Roman"/>
          <w:sz w:val="24"/>
          <w:szCs w:val="24"/>
        </w:rPr>
        <w:t>n</w:t>
      </w:r>
      <w:r w:rsidR="00194D87" w:rsidRPr="009B1150">
        <w:rPr>
          <w:rFonts w:ascii="Times New Roman" w:hAnsi="Times New Roman" w:cs="Times New Roman"/>
          <w:sz w:val="24"/>
          <w:szCs w:val="24"/>
        </w:rPr>
        <w:t>s</w:t>
      </w:r>
      <w:r w:rsidR="00473814" w:rsidRPr="009B1150">
        <w:rPr>
          <w:rFonts w:ascii="Times New Roman" w:hAnsi="Times New Roman" w:cs="Times New Roman"/>
          <w:sz w:val="24"/>
          <w:szCs w:val="24"/>
        </w:rPr>
        <w:t xml:space="preserve"> participants</w:t>
      </w:r>
      <w:r w:rsidR="0016556B" w:rsidRPr="009B1150">
        <w:rPr>
          <w:rFonts w:ascii="Times New Roman" w:hAnsi="Times New Roman" w:cs="Times New Roman"/>
          <w:sz w:val="24"/>
          <w:szCs w:val="24"/>
        </w:rPr>
        <w:t xml:space="preserve"> </w:t>
      </w:r>
      <w:r w:rsidRPr="009B1150">
        <w:rPr>
          <w:rFonts w:ascii="Times New Roman" w:hAnsi="Times New Roman" w:cs="Times New Roman"/>
          <w:sz w:val="24"/>
          <w:szCs w:val="24"/>
        </w:rPr>
        <w:t>to a set of pre-determined interpretations (</w:t>
      </w:r>
      <w:r w:rsidR="00194D87" w:rsidRPr="009B1150">
        <w:rPr>
          <w:rFonts w:ascii="Times New Roman" w:hAnsi="Times New Roman" w:cs="Times New Roman"/>
          <w:sz w:val="24"/>
          <w:szCs w:val="24"/>
        </w:rPr>
        <w:t xml:space="preserve">i.e., </w:t>
      </w:r>
      <w:r w:rsidRPr="009B1150">
        <w:rPr>
          <w:rFonts w:ascii="Times New Roman" w:hAnsi="Times New Roman" w:cs="Times New Roman"/>
          <w:sz w:val="24"/>
          <w:szCs w:val="24"/>
        </w:rPr>
        <w:t>forced-choice responses)</w:t>
      </w:r>
      <w:r w:rsidR="00593D67" w:rsidRPr="009B1150">
        <w:rPr>
          <w:rFonts w:ascii="Times New Roman" w:hAnsi="Times New Roman" w:cs="Times New Roman"/>
          <w:sz w:val="24"/>
          <w:szCs w:val="24"/>
        </w:rPr>
        <w:t>, thus, the solutions offered to participants may not reflect their own personal interpretation of each scenario</w:t>
      </w:r>
      <w:r w:rsidRPr="009B1150">
        <w:rPr>
          <w:rFonts w:ascii="Times New Roman" w:hAnsi="Times New Roman" w:cs="Times New Roman"/>
          <w:sz w:val="24"/>
          <w:szCs w:val="24"/>
        </w:rPr>
        <w:t>.</w:t>
      </w:r>
      <w:r w:rsidR="00194D87" w:rsidRPr="009B1150">
        <w:rPr>
          <w:rFonts w:ascii="Times New Roman" w:hAnsi="Times New Roman" w:cs="Times New Roman"/>
          <w:sz w:val="24"/>
          <w:szCs w:val="24"/>
        </w:rPr>
        <w:t xml:space="preserve"> </w:t>
      </w:r>
      <w:r w:rsidRPr="009B1150">
        <w:rPr>
          <w:rFonts w:ascii="Times New Roman" w:hAnsi="Times New Roman" w:cs="Times New Roman"/>
          <w:sz w:val="24"/>
          <w:szCs w:val="24"/>
        </w:rPr>
        <w:t xml:space="preserve">Further, the scenarios currently in use </w:t>
      </w:r>
      <w:r w:rsidR="00570CDD" w:rsidRPr="009B1150">
        <w:rPr>
          <w:rFonts w:ascii="Times New Roman" w:hAnsi="Times New Roman" w:cs="Times New Roman"/>
          <w:sz w:val="24"/>
          <w:szCs w:val="24"/>
        </w:rPr>
        <w:t xml:space="preserve">are only </w:t>
      </w:r>
      <w:r w:rsidRPr="009B1150">
        <w:rPr>
          <w:rFonts w:ascii="Times New Roman" w:hAnsi="Times New Roman" w:cs="Times New Roman"/>
          <w:sz w:val="24"/>
          <w:szCs w:val="24"/>
        </w:rPr>
        <w:t>validated with adolescent populations</w:t>
      </w:r>
      <w:r w:rsidR="0016556B" w:rsidRPr="009B1150">
        <w:rPr>
          <w:rFonts w:ascii="Times New Roman" w:hAnsi="Times New Roman" w:cs="Times New Roman"/>
          <w:sz w:val="24"/>
          <w:szCs w:val="24"/>
        </w:rPr>
        <w:t>, with</w:t>
      </w:r>
      <w:r w:rsidRPr="009B1150">
        <w:rPr>
          <w:rFonts w:ascii="Times New Roman" w:hAnsi="Times New Roman" w:cs="Times New Roman"/>
          <w:sz w:val="24"/>
          <w:szCs w:val="24"/>
        </w:rPr>
        <w:t xml:space="preserve"> many items not appropriate for investigating IB in adults. </w:t>
      </w:r>
      <w:r w:rsidR="0016556B" w:rsidRPr="009B1150">
        <w:rPr>
          <w:rFonts w:ascii="Times New Roman" w:hAnsi="Times New Roman" w:cs="Times New Roman"/>
          <w:sz w:val="24"/>
          <w:szCs w:val="24"/>
        </w:rPr>
        <w:t xml:space="preserve">Developing </w:t>
      </w:r>
      <w:r w:rsidRPr="009B1150">
        <w:rPr>
          <w:rFonts w:ascii="Times New Roman" w:hAnsi="Times New Roman" w:cs="Times New Roman"/>
          <w:sz w:val="24"/>
          <w:szCs w:val="24"/>
        </w:rPr>
        <w:t>age-appropriate stimul</w:t>
      </w:r>
      <w:r w:rsidR="0016556B" w:rsidRPr="009B1150">
        <w:rPr>
          <w:rFonts w:ascii="Times New Roman" w:hAnsi="Times New Roman" w:cs="Times New Roman"/>
          <w:sz w:val="24"/>
          <w:szCs w:val="24"/>
        </w:rPr>
        <w:t xml:space="preserve">i </w:t>
      </w:r>
      <w:r w:rsidRPr="009B1150">
        <w:rPr>
          <w:rFonts w:ascii="Times New Roman" w:hAnsi="Times New Roman" w:cs="Times New Roman"/>
          <w:sz w:val="24"/>
          <w:szCs w:val="24"/>
        </w:rPr>
        <w:t xml:space="preserve">is </w:t>
      </w:r>
      <w:r w:rsidR="0016556B" w:rsidRPr="009B1150">
        <w:rPr>
          <w:rFonts w:ascii="Times New Roman" w:hAnsi="Times New Roman" w:cs="Times New Roman"/>
          <w:sz w:val="24"/>
          <w:szCs w:val="24"/>
        </w:rPr>
        <w:t xml:space="preserve">therefore </w:t>
      </w:r>
      <w:r w:rsidRPr="009B1150">
        <w:rPr>
          <w:rFonts w:ascii="Times New Roman" w:hAnsi="Times New Roman" w:cs="Times New Roman"/>
          <w:sz w:val="24"/>
          <w:szCs w:val="24"/>
        </w:rPr>
        <w:t>of critical importance</w:t>
      </w:r>
      <w:r w:rsidR="0016556B" w:rsidRPr="009B1150">
        <w:rPr>
          <w:rFonts w:ascii="Times New Roman" w:hAnsi="Times New Roman" w:cs="Times New Roman"/>
          <w:sz w:val="24"/>
          <w:szCs w:val="24"/>
        </w:rPr>
        <w:t>.</w:t>
      </w:r>
      <w:r w:rsidRPr="009B1150">
        <w:rPr>
          <w:rFonts w:ascii="Times New Roman" w:hAnsi="Times New Roman" w:cs="Times New Roman"/>
          <w:sz w:val="24"/>
          <w:szCs w:val="24"/>
        </w:rPr>
        <w:t xml:space="preserve"> </w:t>
      </w:r>
      <w:r w:rsidR="00153D27" w:rsidRPr="009B1150">
        <w:rPr>
          <w:rFonts w:ascii="Times New Roman" w:hAnsi="Times New Roman" w:cs="Times New Roman"/>
          <w:sz w:val="24"/>
          <w:szCs w:val="24"/>
        </w:rPr>
        <w:t xml:space="preserve">Consequently, </w:t>
      </w:r>
      <w:r w:rsidR="0016556B" w:rsidRPr="009B1150">
        <w:rPr>
          <w:rFonts w:ascii="Times New Roman" w:hAnsi="Times New Roman" w:cs="Times New Roman"/>
          <w:sz w:val="24"/>
          <w:szCs w:val="24"/>
        </w:rPr>
        <w:t xml:space="preserve">we </w:t>
      </w:r>
      <w:r w:rsidR="00153D27" w:rsidRPr="009B1150">
        <w:rPr>
          <w:rFonts w:ascii="Times New Roman" w:hAnsi="Times New Roman" w:cs="Times New Roman"/>
          <w:sz w:val="24"/>
          <w:szCs w:val="24"/>
        </w:rPr>
        <w:t>sought to validate a range of ambiguous scenarios suitable for use with adult</w:t>
      </w:r>
      <w:r w:rsidR="0016556B" w:rsidRPr="009B1150">
        <w:rPr>
          <w:rFonts w:ascii="Times New Roman" w:hAnsi="Times New Roman" w:cs="Times New Roman"/>
          <w:sz w:val="24"/>
          <w:szCs w:val="24"/>
        </w:rPr>
        <w:t xml:space="preserve"> populations in pain research/treatment interventions;</w:t>
      </w:r>
      <w:r w:rsidR="00153D27" w:rsidRPr="009B1150">
        <w:rPr>
          <w:rFonts w:ascii="Times New Roman" w:hAnsi="Times New Roman" w:cs="Times New Roman"/>
          <w:sz w:val="24"/>
          <w:szCs w:val="24"/>
        </w:rPr>
        <w:t xml:space="preserve"> and allowing for two response formats (forced-choice and free response). Participants were presented with a Word Generation </w:t>
      </w:r>
      <w:r w:rsidR="00570CDD" w:rsidRPr="009B1150">
        <w:rPr>
          <w:rFonts w:ascii="Times New Roman" w:hAnsi="Times New Roman" w:cs="Times New Roman"/>
          <w:sz w:val="24"/>
          <w:szCs w:val="24"/>
        </w:rPr>
        <w:t xml:space="preserve">(free response) </w:t>
      </w:r>
      <w:r w:rsidR="0016556B" w:rsidRPr="009B1150">
        <w:rPr>
          <w:rFonts w:ascii="Times New Roman" w:hAnsi="Times New Roman" w:cs="Times New Roman"/>
          <w:sz w:val="24"/>
          <w:szCs w:val="24"/>
        </w:rPr>
        <w:t xml:space="preserve">and </w:t>
      </w:r>
      <w:r w:rsidR="00153D27" w:rsidRPr="009B1150">
        <w:rPr>
          <w:rFonts w:ascii="Times New Roman" w:hAnsi="Times New Roman" w:cs="Times New Roman"/>
          <w:sz w:val="24"/>
          <w:szCs w:val="24"/>
        </w:rPr>
        <w:t xml:space="preserve">Likelihood Ratings </w:t>
      </w:r>
      <w:r w:rsidR="00570CDD" w:rsidRPr="009B1150">
        <w:rPr>
          <w:rFonts w:ascii="Times New Roman" w:hAnsi="Times New Roman" w:cs="Times New Roman"/>
          <w:sz w:val="24"/>
          <w:szCs w:val="24"/>
        </w:rPr>
        <w:t>(</w:t>
      </w:r>
      <w:r w:rsidR="00841CDA" w:rsidRPr="009B1150">
        <w:rPr>
          <w:rFonts w:ascii="Times New Roman" w:hAnsi="Times New Roman" w:cs="Times New Roman"/>
          <w:sz w:val="24"/>
          <w:szCs w:val="24"/>
        </w:rPr>
        <w:t>forced choice</w:t>
      </w:r>
      <w:r w:rsidR="00570CDD" w:rsidRPr="009B1150">
        <w:rPr>
          <w:rFonts w:ascii="Times New Roman" w:hAnsi="Times New Roman" w:cs="Times New Roman"/>
          <w:sz w:val="24"/>
          <w:szCs w:val="24"/>
        </w:rPr>
        <w:t xml:space="preserve">) </w:t>
      </w:r>
      <w:r w:rsidR="0016556B" w:rsidRPr="009B1150">
        <w:rPr>
          <w:rFonts w:ascii="Times New Roman" w:hAnsi="Times New Roman" w:cs="Times New Roman"/>
          <w:sz w:val="24"/>
          <w:szCs w:val="24"/>
        </w:rPr>
        <w:t>t</w:t>
      </w:r>
      <w:r w:rsidR="00153D27" w:rsidRPr="009B1150">
        <w:rPr>
          <w:rFonts w:ascii="Times New Roman" w:hAnsi="Times New Roman" w:cs="Times New Roman"/>
          <w:sz w:val="24"/>
          <w:szCs w:val="24"/>
        </w:rPr>
        <w:t xml:space="preserve">ask. Pain experiences in the preceding 3 months were </w:t>
      </w:r>
      <w:r w:rsidR="00473814" w:rsidRPr="009B1150">
        <w:rPr>
          <w:rFonts w:ascii="Times New Roman" w:hAnsi="Times New Roman" w:cs="Times New Roman"/>
          <w:sz w:val="24"/>
          <w:szCs w:val="24"/>
        </w:rPr>
        <w:t>measured</w:t>
      </w:r>
      <w:r w:rsidR="00153D27" w:rsidRPr="009B1150">
        <w:rPr>
          <w:rFonts w:ascii="Times New Roman" w:hAnsi="Times New Roman" w:cs="Times New Roman"/>
          <w:sz w:val="24"/>
          <w:szCs w:val="24"/>
        </w:rPr>
        <w:t xml:space="preserve"> to assess effects of pain experiences on task responding. </w:t>
      </w:r>
    </w:p>
    <w:p w14:paraId="6638E01E" w14:textId="77777777" w:rsidR="00194D87" w:rsidRPr="009B1150" w:rsidRDefault="00194D87" w:rsidP="001F5BC0">
      <w:pPr>
        <w:spacing w:line="276" w:lineRule="auto"/>
        <w:ind w:firstLine="720"/>
        <w:jc w:val="both"/>
        <w:rPr>
          <w:rFonts w:ascii="Times New Roman" w:hAnsi="Times New Roman" w:cs="Times New Roman"/>
          <w:sz w:val="24"/>
          <w:szCs w:val="24"/>
        </w:rPr>
      </w:pPr>
    </w:p>
    <w:p w14:paraId="29232B61" w14:textId="503292A6" w:rsidR="00153D27" w:rsidRPr="009B1150" w:rsidRDefault="00153D27" w:rsidP="001F5BC0">
      <w:pPr>
        <w:pStyle w:val="Heading1"/>
        <w:spacing w:line="276" w:lineRule="auto"/>
      </w:pPr>
      <w:r w:rsidRPr="009B1150">
        <w:lastRenderedPageBreak/>
        <w:t>M</w:t>
      </w:r>
      <w:bookmarkEnd w:id="1"/>
      <w:r w:rsidRPr="009B1150">
        <w:t>aterials and Methods</w:t>
      </w:r>
    </w:p>
    <w:p w14:paraId="4543FBDC" w14:textId="77777777" w:rsidR="00153D27" w:rsidRPr="009B1150" w:rsidRDefault="00153D27" w:rsidP="001F5BC0">
      <w:pPr>
        <w:pStyle w:val="Heading2"/>
        <w:spacing w:line="276" w:lineRule="auto"/>
      </w:pPr>
      <w:bookmarkStart w:id="2" w:name="_Toc26876406"/>
      <w:r w:rsidRPr="009B1150">
        <w:t>Participants</w:t>
      </w:r>
      <w:bookmarkEnd w:id="2"/>
    </w:p>
    <w:p w14:paraId="5C21F5AC" w14:textId="43AF753C" w:rsidR="00153D27" w:rsidRPr="009B1150" w:rsidRDefault="44D5B696" w:rsidP="001F5BC0">
      <w:pPr>
        <w:spacing w:line="276" w:lineRule="auto"/>
        <w:jc w:val="both"/>
        <w:rPr>
          <w:rFonts w:ascii="Times New Roman" w:hAnsi="Times New Roman" w:cs="Times New Roman"/>
          <w:sz w:val="24"/>
          <w:szCs w:val="24"/>
        </w:rPr>
      </w:pPr>
      <w:r w:rsidRPr="009B1150">
        <w:rPr>
          <w:rFonts w:ascii="Times New Roman" w:hAnsi="Times New Roman" w:cs="Times New Roman"/>
          <w:sz w:val="24"/>
          <w:szCs w:val="24"/>
        </w:rPr>
        <w:t xml:space="preserve">Participants were recruited via </w:t>
      </w:r>
      <w:r w:rsidR="00F605A7" w:rsidRPr="009B1150">
        <w:rPr>
          <w:rFonts w:ascii="Times New Roman" w:hAnsi="Times New Roman" w:cs="Times New Roman"/>
          <w:sz w:val="24"/>
          <w:szCs w:val="24"/>
        </w:rPr>
        <w:t xml:space="preserve">the </w:t>
      </w:r>
      <w:r w:rsidRPr="009B1150">
        <w:rPr>
          <w:rFonts w:ascii="Times New Roman" w:hAnsi="Times New Roman" w:cs="Times New Roman"/>
          <w:sz w:val="24"/>
          <w:szCs w:val="24"/>
        </w:rPr>
        <w:t xml:space="preserve">distribution of </w:t>
      </w:r>
      <w:r w:rsidR="00631B7A" w:rsidRPr="009B1150">
        <w:rPr>
          <w:rFonts w:ascii="Times New Roman" w:hAnsi="Times New Roman" w:cs="Times New Roman"/>
          <w:sz w:val="24"/>
          <w:szCs w:val="24"/>
        </w:rPr>
        <w:t xml:space="preserve">a </w:t>
      </w:r>
      <w:r w:rsidRPr="009B1150">
        <w:rPr>
          <w:rFonts w:ascii="Times New Roman" w:hAnsi="Times New Roman" w:cs="Times New Roman"/>
          <w:sz w:val="24"/>
          <w:szCs w:val="24"/>
        </w:rPr>
        <w:t xml:space="preserve">study advertisement. This stated inclusion criteria of fluency in English, normal or corrected-to-normal vision and age (18 or over); and resulted in recruitment of an opportunity sample of 521 participants from the local UK University and wider UK (general) population. However, 278 participants were excluded from analysis due to providing incomplete responses. A further two participants were excluded </w:t>
      </w:r>
      <w:proofErr w:type="gramStart"/>
      <w:r w:rsidRPr="009B1150">
        <w:rPr>
          <w:rFonts w:ascii="Times New Roman" w:hAnsi="Times New Roman" w:cs="Times New Roman"/>
          <w:sz w:val="24"/>
          <w:szCs w:val="24"/>
        </w:rPr>
        <w:t>as a result of</w:t>
      </w:r>
      <w:proofErr w:type="gramEnd"/>
      <w:r w:rsidRPr="009B1150">
        <w:rPr>
          <w:rFonts w:ascii="Times New Roman" w:hAnsi="Times New Roman" w:cs="Times New Roman"/>
          <w:sz w:val="24"/>
          <w:szCs w:val="24"/>
        </w:rPr>
        <w:t xml:space="preserve"> violating the age-related inclusion criteria. Thus, the final sample compromised 241 participants, including 55 males (23.23%), 181 females (74.68%) and 5 who preferred not to declare their gender (2.07%). The age of participants ranged from 18 to 79 years (</w:t>
      </w:r>
      <w:r w:rsidRPr="009B1150">
        <w:rPr>
          <w:rFonts w:ascii="Times New Roman" w:hAnsi="Times New Roman" w:cs="Times New Roman"/>
          <w:i/>
          <w:iCs/>
          <w:sz w:val="24"/>
          <w:szCs w:val="24"/>
        </w:rPr>
        <w:t>M</w:t>
      </w:r>
      <w:r w:rsidRPr="009B1150">
        <w:rPr>
          <w:rFonts w:ascii="Times New Roman" w:hAnsi="Times New Roman" w:cs="Times New Roman"/>
          <w:sz w:val="24"/>
          <w:szCs w:val="24"/>
        </w:rPr>
        <w:t xml:space="preserve"> = 28.88, </w:t>
      </w:r>
      <w:r w:rsidRPr="009B1150">
        <w:rPr>
          <w:rFonts w:ascii="Times New Roman" w:hAnsi="Times New Roman" w:cs="Times New Roman"/>
          <w:i/>
          <w:iCs/>
          <w:sz w:val="24"/>
          <w:szCs w:val="24"/>
        </w:rPr>
        <w:t>SD</w:t>
      </w:r>
      <w:r w:rsidRPr="009B1150">
        <w:rPr>
          <w:rFonts w:ascii="Times New Roman" w:hAnsi="Times New Roman" w:cs="Times New Roman"/>
          <w:sz w:val="24"/>
          <w:szCs w:val="24"/>
        </w:rPr>
        <w:t xml:space="preserve"> = 10.83). For compensation of their time and commitment to the study, students (24.06%) received course credit. Participants from the wider population were entered into a prize draw to win a £20 Amazon Voucher. The study was approved by the </w:t>
      </w:r>
      <w:r w:rsidR="00570CDD" w:rsidRPr="009B1150">
        <w:rPr>
          <w:rFonts w:ascii="Times New Roman" w:hAnsi="Times New Roman" w:cs="Times New Roman"/>
          <w:sz w:val="24"/>
          <w:szCs w:val="24"/>
        </w:rPr>
        <w:t xml:space="preserve">local </w:t>
      </w:r>
      <w:r w:rsidRPr="009B1150">
        <w:rPr>
          <w:rFonts w:ascii="Times New Roman" w:hAnsi="Times New Roman" w:cs="Times New Roman"/>
          <w:sz w:val="24"/>
          <w:szCs w:val="24"/>
        </w:rPr>
        <w:t>Human Sciences Research Ethics Committee and informed consent gained from each participant prior to participation.</w:t>
      </w:r>
    </w:p>
    <w:p w14:paraId="1DDA9DA8" w14:textId="77777777" w:rsidR="00153D27" w:rsidRPr="009B1150" w:rsidRDefault="44D5B696" w:rsidP="001F5BC0">
      <w:pPr>
        <w:pStyle w:val="Heading2"/>
        <w:spacing w:line="276" w:lineRule="auto"/>
      </w:pPr>
      <w:bookmarkStart w:id="3" w:name="_Hlk26268883"/>
      <w:r w:rsidRPr="009B1150">
        <w:t>Design</w:t>
      </w:r>
    </w:p>
    <w:p w14:paraId="03C1470C" w14:textId="4045EF6B" w:rsidR="00F605A7" w:rsidRPr="009B1150" w:rsidRDefault="44D5B696" w:rsidP="001F5BC0">
      <w:pPr>
        <w:spacing w:line="276" w:lineRule="auto"/>
        <w:jc w:val="both"/>
        <w:rPr>
          <w:rFonts w:ascii="Times New Roman" w:hAnsi="Times New Roman" w:cs="Times New Roman"/>
          <w:sz w:val="24"/>
          <w:szCs w:val="24"/>
        </w:rPr>
      </w:pPr>
      <w:r w:rsidRPr="009B1150">
        <w:rPr>
          <w:rFonts w:ascii="Times New Roman" w:hAnsi="Times New Roman" w:cs="Times New Roman"/>
          <w:sz w:val="24"/>
          <w:szCs w:val="24"/>
        </w:rPr>
        <w:t xml:space="preserve">The </w:t>
      </w:r>
      <w:r w:rsidR="003703B6" w:rsidRPr="009B1150">
        <w:rPr>
          <w:rFonts w:ascii="Times New Roman" w:hAnsi="Times New Roman" w:cs="Times New Roman"/>
          <w:sz w:val="24"/>
          <w:szCs w:val="24"/>
        </w:rPr>
        <w:t>study</w:t>
      </w:r>
      <w:r w:rsidRPr="009B1150">
        <w:rPr>
          <w:rFonts w:ascii="Times New Roman" w:hAnsi="Times New Roman" w:cs="Times New Roman"/>
          <w:sz w:val="24"/>
          <w:szCs w:val="24"/>
        </w:rPr>
        <w:t xml:space="preserve"> (conducted online</w:t>
      </w:r>
      <w:r w:rsidR="00A37C5C" w:rsidRPr="009B1150">
        <w:rPr>
          <w:rFonts w:ascii="Times New Roman" w:hAnsi="Times New Roman" w:cs="Times New Roman"/>
          <w:sz w:val="24"/>
          <w:szCs w:val="24"/>
        </w:rPr>
        <w:t>, to encourage a wide variety of demographics</w:t>
      </w:r>
      <w:r w:rsidRPr="009B1150">
        <w:rPr>
          <w:rFonts w:ascii="Times New Roman" w:hAnsi="Times New Roman" w:cs="Times New Roman"/>
          <w:sz w:val="24"/>
          <w:szCs w:val="24"/>
        </w:rPr>
        <w:t xml:space="preserve">) employed a </w:t>
      </w:r>
      <w:r w:rsidR="003703B6" w:rsidRPr="009B1150">
        <w:rPr>
          <w:rFonts w:ascii="Times New Roman" w:hAnsi="Times New Roman" w:cs="Times New Roman"/>
          <w:sz w:val="24"/>
          <w:szCs w:val="24"/>
        </w:rPr>
        <w:t>repeated measures</w:t>
      </w:r>
      <w:r w:rsidRPr="009B1150">
        <w:rPr>
          <w:rFonts w:ascii="Times New Roman" w:hAnsi="Times New Roman" w:cs="Times New Roman"/>
          <w:sz w:val="24"/>
          <w:szCs w:val="24"/>
        </w:rPr>
        <w:t xml:space="preserve"> design. </w:t>
      </w:r>
      <w:r w:rsidR="00C96D72" w:rsidRPr="009B1150">
        <w:rPr>
          <w:rFonts w:ascii="Times New Roman" w:hAnsi="Times New Roman" w:cs="Times New Roman"/>
          <w:sz w:val="24"/>
          <w:szCs w:val="24"/>
        </w:rPr>
        <w:t xml:space="preserve">The Independent Variable (Scenario Type) had two </w:t>
      </w:r>
      <w:proofErr w:type="gramStart"/>
      <w:r w:rsidR="00C96D72" w:rsidRPr="009B1150">
        <w:rPr>
          <w:rFonts w:ascii="Times New Roman" w:hAnsi="Times New Roman" w:cs="Times New Roman"/>
          <w:sz w:val="24"/>
          <w:szCs w:val="24"/>
        </w:rPr>
        <w:t>levels;</w:t>
      </w:r>
      <w:proofErr w:type="gramEnd"/>
      <w:r w:rsidR="00C96D72" w:rsidRPr="009B1150">
        <w:rPr>
          <w:rFonts w:ascii="Times New Roman" w:hAnsi="Times New Roman" w:cs="Times New Roman"/>
          <w:sz w:val="24"/>
          <w:szCs w:val="24"/>
        </w:rPr>
        <w:t xml:space="preserve"> Ambiguous and Control. </w:t>
      </w:r>
      <w:r w:rsidR="00F605A7" w:rsidRPr="009B1150">
        <w:rPr>
          <w:rFonts w:ascii="Times New Roman" w:hAnsi="Times New Roman" w:cs="Times New Roman"/>
          <w:sz w:val="24"/>
          <w:szCs w:val="24"/>
        </w:rPr>
        <w:t xml:space="preserve">Participants completed two </w:t>
      </w:r>
      <w:proofErr w:type="gramStart"/>
      <w:r w:rsidR="00F605A7" w:rsidRPr="009B1150">
        <w:rPr>
          <w:rFonts w:ascii="Times New Roman" w:hAnsi="Times New Roman" w:cs="Times New Roman"/>
          <w:sz w:val="24"/>
          <w:szCs w:val="24"/>
        </w:rPr>
        <w:t>tasks;</w:t>
      </w:r>
      <w:proofErr w:type="gramEnd"/>
      <w:r w:rsidR="00F605A7" w:rsidRPr="009B1150">
        <w:rPr>
          <w:rFonts w:ascii="Times New Roman" w:hAnsi="Times New Roman" w:cs="Times New Roman"/>
          <w:sz w:val="24"/>
          <w:szCs w:val="24"/>
        </w:rPr>
        <w:t xml:space="preserve"> a Word Generation Task and Likelihood Ratings Task for both ambiguous and control scenarios. These tasks were not counterbalanced to avoid priming participants. T</w:t>
      </w:r>
      <w:r w:rsidR="00570CDD" w:rsidRPr="009B1150">
        <w:rPr>
          <w:rFonts w:ascii="Times New Roman" w:hAnsi="Times New Roman" w:cs="Times New Roman"/>
          <w:sz w:val="24"/>
          <w:szCs w:val="24"/>
        </w:rPr>
        <w:t>o expand</w:t>
      </w:r>
      <w:r w:rsidR="00F605A7" w:rsidRPr="009B1150">
        <w:rPr>
          <w:rFonts w:ascii="Times New Roman" w:hAnsi="Times New Roman" w:cs="Times New Roman"/>
          <w:sz w:val="24"/>
          <w:szCs w:val="24"/>
        </w:rPr>
        <w:t>, solutions provided in the Likelihood Ratings Task (Pain/</w:t>
      </w:r>
      <w:r w:rsidR="00BA7B91" w:rsidRPr="009B1150">
        <w:rPr>
          <w:rFonts w:ascii="Times New Roman" w:hAnsi="Times New Roman" w:cs="Times New Roman"/>
          <w:sz w:val="24"/>
          <w:szCs w:val="24"/>
        </w:rPr>
        <w:t>Pain-</w:t>
      </w:r>
      <w:r w:rsidR="00F605A7" w:rsidRPr="009B1150">
        <w:rPr>
          <w:rFonts w:ascii="Times New Roman" w:hAnsi="Times New Roman" w:cs="Times New Roman"/>
          <w:sz w:val="24"/>
          <w:szCs w:val="24"/>
        </w:rPr>
        <w:t>Illnes</w:t>
      </w:r>
      <w:r w:rsidR="00BA7B91" w:rsidRPr="009B1150">
        <w:rPr>
          <w:rFonts w:ascii="Times New Roman" w:hAnsi="Times New Roman" w:cs="Times New Roman"/>
          <w:sz w:val="24"/>
          <w:szCs w:val="24"/>
        </w:rPr>
        <w:t>s</w:t>
      </w:r>
      <w:r w:rsidR="00B81402" w:rsidRPr="009B1150">
        <w:rPr>
          <w:rFonts w:ascii="Times New Roman" w:hAnsi="Times New Roman" w:cs="Times New Roman"/>
          <w:sz w:val="24"/>
          <w:szCs w:val="24"/>
        </w:rPr>
        <w:t xml:space="preserve"> and/or </w:t>
      </w:r>
      <w:r w:rsidR="00F605A7" w:rsidRPr="009B1150">
        <w:rPr>
          <w:rFonts w:ascii="Times New Roman" w:hAnsi="Times New Roman" w:cs="Times New Roman"/>
          <w:sz w:val="24"/>
          <w:szCs w:val="24"/>
        </w:rPr>
        <w:t>Non-Pain/</w:t>
      </w:r>
      <w:r w:rsidR="00841CDA" w:rsidRPr="009B1150">
        <w:rPr>
          <w:rFonts w:ascii="Times New Roman" w:hAnsi="Times New Roman" w:cs="Times New Roman"/>
          <w:sz w:val="24"/>
          <w:szCs w:val="24"/>
        </w:rPr>
        <w:t>Non-</w:t>
      </w:r>
      <w:r w:rsidR="00BA7B91" w:rsidRPr="009B1150">
        <w:rPr>
          <w:rFonts w:ascii="Times New Roman" w:hAnsi="Times New Roman" w:cs="Times New Roman"/>
          <w:sz w:val="24"/>
          <w:szCs w:val="24"/>
        </w:rPr>
        <w:t>Pain</w:t>
      </w:r>
      <w:r w:rsidR="00F56802" w:rsidRPr="009B1150">
        <w:rPr>
          <w:rFonts w:ascii="Times New Roman" w:hAnsi="Times New Roman" w:cs="Times New Roman"/>
          <w:sz w:val="24"/>
          <w:szCs w:val="24"/>
        </w:rPr>
        <w:t xml:space="preserve"> </w:t>
      </w:r>
      <w:r w:rsidR="00F605A7" w:rsidRPr="009B1150">
        <w:rPr>
          <w:rFonts w:ascii="Times New Roman" w:hAnsi="Times New Roman" w:cs="Times New Roman"/>
          <w:sz w:val="24"/>
          <w:szCs w:val="24"/>
        </w:rPr>
        <w:t>Illness) could have inadvertently influenced responding to the Word Generation Task. Hence, the Word Generation Task was completed first by all participants</w:t>
      </w:r>
      <w:r w:rsidR="007211EE" w:rsidRPr="009B1150">
        <w:rPr>
          <w:rFonts w:ascii="Times New Roman" w:hAnsi="Times New Roman" w:cs="Times New Roman"/>
          <w:sz w:val="24"/>
          <w:szCs w:val="24"/>
        </w:rPr>
        <w:t xml:space="preserve">. </w:t>
      </w:r>
    </w:p>
    <w:p w14:paraId="34D3E361" w14:textId="77777777" w:rsidR="00F605A7" w:rsidRPr="009B1150" w:rsidRDefault="00F605A7" w:rsidP="001F5BC0">
      <w:pPr>
        <w:pStyle w:val="Heading3"/>
        <w:spacing w:line="276" w:lineRule="auto"/>
      </w:pPr>
      <w:r w:rsidRPr="009B1150">
        <w:t>Word Generation Task</w:t>
      </w:r>
    </w:p>
    <w:p w14:paraId="3FC6C71F" w14:textId="77777777" w:rsidR="00F605A7" w:rsidRPr="009B1150" w:rsidRDefault="00F605A7" w:rsidP="001F5BC0">
      <w:pPr>
        <w:spacing w:line="276" w:lineRule="auto"/>
        <w:ind w:firstLine="720"/>
        <w:jc w:val="both"/>
        <w:rPr>
          <w:rFonts w:ascii="Times New Roman" w:hAnsi="Times New Roman" w:cs="Times New Roman"/>
          <w:snapToGrid w:val="0"/>
          <w:sz w:val="24"/>
          <w:szCs w:val="24"/>
        </w:rPr>
      </w:pPr>
      <w:r w:rsidRPr="009B1150">
        <w:rPr>
          <w:rFonts w:ascii="Times New Roman" w:hAnsi="Times New Roman" w:cs="Times New Roman"/>
          <w:snapToGrid w:val="0"/>
          <w:sz w:val="24"/>
          <w:szCs w:val="24"/>
        </w:rPr>
        <w:t>In the word generation task, participants were presented with one of the ambiguous or control scenarios in the centre of the screen in a randomised order. For example:</w:t>
      </w:r>
    </w:p>
    <w:p w14:paraId="47D1C3A8" w14:textId="77777777" w:rsidR="00F605A7" w:rsidRPr="009B1150" w:rsidRDefault="00F605A7" w:rsidP="001F5BC0">
      <w:pPr>
        <w:spacing w:line="276" w:lineRule="auto"/>
        <w:jc w:val="center"/>
        <w:rPr>
          <w:rFonts w:ascii="Helvetica" w:hAnsi="Helvetica" w:cs="Times New Roman"/>
          <w:snapToGrid w:val="0"/>
          <w:sz w:val="23"/>
          <w:szCs w:val="23"/>
        </w:rPr>
      </w:pPr>
      <w:r w:rsidRPr="009B1150">
        <w:rPr>
          <w:rFonts w:ascii="Helvetica" w:hAnsi="Helvetica" w:cs="Times New Roman"/>
          <w:snapToGrid w:val="0"/>
          <w:sz w:val="23"/>
          <w:szCs w:val="23"/>
        </w:rPr>
        <w:t>‘Your Dad leaps up from his chair making a loud noise. He is…’</w:t>
      </w:r>
    </w:p>
    <w:tbl>
      <w:tblPr>
        <w:tblStyle w:val="TableGrid"/>
        <w:tblW w:w="0" w:type="auto"/>
        <w:jc w:val="center"/>
        <w:tblLook w:val="04A0" w:firstRow="1" w:lastRow="0" w:firstColumn="1" w:lastColumn="0" w:noHBand="0" w:noVBand="1"/>
      </w:tblPr>
      <w:tblGrid>
        <w:gridCol w:w="3681"/>
      </w:tblGrid>
      <w:tr w:rsidR="00F605A7" w:rsidRPr="009B1150" w14:paraId="5B7FDAB1" w14:textId="77777777" w:rsidTr="00E50D9A">
        <w:trPr>
          <w:trHeight w:val="494"/>
          <w:jc w:val="center"/>
        </w:trPr>
        <w:tc>
          <w:tcPr>
            <w:tcW w:w="3681" w:type="dxa"/>
            <w:tcBorders>
              <w:top w:val="single" w:sz="4" w:space="0" w:color="auto"/>
              <w:left w:val="single" w:sz="4" w:space="0" w:color="auto"/>
              <w:bottom w:val="single" w:sz="4" w:space="0" w:color="auto"/>
              <w:right w:val="single" w:sz="4" w:space="0" w:color="auto"/>
            </w:tcBorders>
          </w:tcPr>
          <w:p w14:paraId="554BE43D" w14:textId="77777777" w:rsidR="00F605A7" w:rsidRPr="009B1150" w:rsidRDefault="00F605A7" w:rsidP="001F5BC0">
            <w:pPr>
              <w:spacing w:line="276" w:lineRule="auto"/>
              <w:rPr>
                <w:rFonts w:ascii="Times New Roman" w:hAnsi="Times New Roman" w:cs="Times New Roman"/>
                <w:b/>
                <w:snapToGrid w:val="0"/>
                <w:sz w:val="24"/>
                <w:szCs w:val="24"/>
              </w:rPr>
            </w:pPr>
          </w:p>
        </w:tc>
      </w:tr>
    </w:tbl>
    <w:p w14:paraId="52F58CAB" w14:textId="77777777" w:rsidR="00F605A7" w:rsidRPr="009B1150" w:rsidRDefault="00F605A7" w:rsidP="001F5BC0">
      <w:pPr>
        <w:spacing w:line="276" w:lineRule="auto"/>
        <w:jc w:val="both"/>
        <w:rPr>
          <w:rFonts w:ascii="Times New Roman" w:hAnsi="Times New Roman" w:cs="Times New Roman"/>
          <w:b/>
          <w:snapToGrid w:val="0"/>
          <w:sz w:val="24"/>
          <w:szCs w:val="24"/>
        </w:rPr>
      </w:pPr>
    </w:p>
    <w:p w14:paraId="36C14E61" w14:textId="6C4468A5" w:rsidR="00EC5619" w:rsidRPr="009B1150" w:rsidRDefault="00F605A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napToGrid w:val="0"/>
          <w:sz w:val="24"/>
          <w:szCs w:val="24"/>
        </w:rPr>
        <w:t xml:space="preserve">Participants were instructed to type a response in the box using the first word (or words) that came to mind. </w:t>
      </w:r>
      <w:r w:rsidRPr="009B1150">
        <w:rPr>
          <w:rFonts w:ascii="Times New Roman" w:hAnsi="Times New Roman" w:cs="Times New Roman"/>
          <w:sz w:val="24"/>
          <w:szCs w:val="24"/>
        </w:rPr>
        <w:t>Each scenario was presented in the centre of the screen in 11.5 sized ‘Helvetica’ font. Once participants had provided responses to all 62 scenarios the task was complete.</w:t>
      </w:r>
    </w:p>
    <w:p w14:paraId="0CA1AAE5" w14:textId="77777777" w:rsidR="00EC5619" w:rsidRPr="009B1150" w:rsidRDefault="00EC5619" w:rsidP="001F5BC0">
      <w:pPr>
        <w:spacing w:line="276" w:lineRule="auto"/>
        <w:ind w:firstLine="720"/>
        <w:jc w:val="both"/>
        <w:rPr>
          <w:rFonts w:ascii="Times New Roman" w:hAnsi="Times New Roman" w:cs="Times New Roman"/>
          <w:snapToGrid w:val="0"/>
          <w:sz w:val="24"/>
          <w:szCs w:val="24"/>
        </w:rPr>
      </w:pPr>
    </w:p>
    <w:p w14:paraId="1050AD20" w14:textId="77777777" w:rsidR="00F605A7" w:rsidRPr="009B1150" w:rsidRDefault="00F605A7" w:rsidP="001F5BC0">
      <w:pPr>
        <w:pStyle w:val="Heading3"/>
        <w:spacing w:line="276" w:lineRule="auto"/>
      </w:pPr>
      <w:r w:rsidRPr="009B1150">
        <w:t>Likelihood Rating Task</w:t>
      </w:r>
    </w:p>
    <w:p w14:paraId="4FBBE313" w14:textId="6D473FB2" w:rsidR="000D407A" w:rsidRPr="009B1150" w:rsidRDefault="00F605A7" w:rsidP="001F5BC0">
      <w:pPr>
        <w:spacing w:after="0" w:line="276" w:lineRule="auto"/>
        <w:ind w:firstLine="720"/>
        <w:jc w:val="both"/>
        <w:rPr>
          <w:rFonts w:ascii="Times New Roman" w:hAnsi="Times New Roman" w:cs="Times New Roman"/>
          <w:snapToGrid w:val="0"/>
          <w:sz w:val="24"/>
          <w:szCs w:val="24"/>
        </w:rPr>
      </w:pPr>
      <w:r w:rsidRPr="009B1150">
        <w:rPr>
          <w:rFonts w:ascii="Times New Roman" w:hAnsi="Times New Roman" w:cs="Times New Roman"/>
          <w:sz w:val="24"/>
          <w:szCs w:val="24"/>
        </w:rPr>
        <w:t xml:space="preserve">In the likelihood rating task, </w:t>
      </w:r>
      <w:r w:rsidRPr="009B1150">
        <w:rPr>
          <w:rFonts w:ascii="Times New Roman" w:hAnsi="Times New Roman" w:cs="Times New Roman"/>
          <w:snapToGrid w:val="0"/>
          <w:sz w:val="24"/>
          <w:szCs w:val="24"/>
        </w:rPr>
        <w:t xml:space="preserve">participants were presented with one of the ambiguous or control scenarios in the centre of the screen in a randomised order. </w:t>
      </w:r>
      <w:r w:rsidRPr="009B1150">
        <w:rPr>
          <w:rFonts w:ascii="Times New Roman" w:hAnsi="Times New Roman" w:cs="Times New Roman"/>
          <w:sz w:val="24"/>
          <w:szCs w:val="24"/>
        </w:rPr>
        <w:t>This time, however, two-word solutions appeared simultaneously</w:t>
      </w:r>
      <w:r w:rsidR="000D407A" w:rsidRPr="009B1150">
        <w:rPr>
          <w:rFonts w:ascii="Times New Roman" w:hAnsi="Times New Roman" w:cs="Times New Roman"/>
          <w:sz w:val="24"/>
          <w:szCs w:val="24"/>
        </w:rPr>
        <w:t xml:space="preserve">. For pain/pain-illness </w:t>
      </w:r>
      <w:r w:rsidRPr="009B1150">
        <w:rPr>
          <w:rFonts w:ascii="Times New Roman" w:hAnsi="Times New Roman" w:cs="Times New Roman"/>
          <w:sz w:val="24"/>
          <w:szCs w:val="24"/>
        </w:rPr>
        <w:t>scenario</w:t>
      </w:r>
      <w:r w:rsidR="000D407A" w:rsidRPr="009B1150">
        <w:rPr>
          <w:rFonts w:ascii="Times New Roman" w:hAnsi="Times New Roman" w:cs="Times New Roman"/>
          <w:sz w:val="24"/>
          <w:szCs w:val="24"/>
        </w:rPr>
        <w:t>s,</w:t>
      </w:r>
      <w:r w:rsidRPr="009B1150">
        <w:rPr>
          <w:rFonts w:ascii="Times New Roman" w:hAnsi="Times New Roman" w:cs="Times New Roman"/>
          <w:sz w:val="24"/>
          <w:szCs w:val="24"/>
        </w:rPr>
        <w:t xml:space="preserve"> </w:t>
      </w:r>
      <w:r w:rsidR="000D407A" w:rsidRPr="009B1150">
        <w:rPr>
          <w:rFonts w:ascii="Times New Roman" w:hAnsi="Times New Roman" w:cs="Times New Roman"/>
          <w:snapToGrid w:val="0"/>
          <w:sz w:val="24"/>
          <w:szCs w:val="24"/>
        </w:rPr>
        <w:t xml:space="preserve">one </w:t>
      </w:r>
      <w:r w:rsidR="000D407A" w:rsidRPr="009B1150">
        <w:rPr>
          <w:rFonts w:ascii="Times New Roman" w:hAnsi="Times New Roman" w:cs="Times New Roman"/>
          <w:sz w:val="24"/>
          <w:szCs w:val="24"/>
        </w:rPr>
        <w:t>pain or illness</w:t>
      </w:r>
      <w:r w:rsidR="00F56802" w:rsidRPr="009B1150">
        <w:rPr>
          <w:rFonts w:ascii="Times New Roman" w:hAnsi="Times New Roman" w:cs="Times New Roman"/>
          <w:sz w:val="24"/>
          <w:szCs w:val="24"/>
        </w:rPr>
        <w:t xml:space="preserve"> </w:t>
      </w:r>
      <w:r w:rsidR="00F56802" w:rsidRPr="009B1150">
        <w:rPr>
          <w:rFonts w:ascii="Times New Roman" w:hAnsi="Times New Roman" w:cs="Times New Roman"/>
          <w:sz w:val="24"/>
          <w:szCs w:val="24"/>
        </w:rPr>
        <w:lastRenderedPageBreak/>
        <w:t xml:space="preserve">solutions </w:t>
      </w:r>
      <w:r w:rsidR="000D407A" w:rsidRPr="009B1150">
        <w:rPr>
          <w:rFonts w:ascii="Times New Roman" w:hAnsi="Times New Roman" w:cs="Times New Roman"/>
          <w:sz w:val="24"/>
          <w:szCs w:val="24"/>
        </w:rPr>
        <w:t>and one non-pain/non-pain illness related</w:t>
      </w:r>
      <w:r w:rsidR="00F56802" w:rsidRPr="009B1150">
        <w:rPr>
          <w:rFonts w:ascii="Times New Roman" w:hAnsi="Times New Roman" w:cs="Times New Roman"/>
          <w:sz w:val="24"/>
          <w:szCs w:val="24"/>
        </w:rPr>
        <w:t xml:space="preserve"> </w:t>
      </w:r>
      <w:r w:rsidR="000D407A" w:rsidRPr="009B1150">
        <w:rPr>
          <w:rFonts w:ascii="Times New Roman" w:hAnsi="Times New Roman" w:cs="Times New Roman"/>
          <w:snapToGrid w:val="0"/>
          <w:sz w:val="24"/>
          <w:szCs w:val="24"/>
        </w:rPr>
        <w:t>solution appeared with the ambiguous scenario. For example:</w:t>
      </w:r>
    </w:p>
    <w:p w14:paraId="7B3FB026" w14:textId="77777777" w:rsidR="00F605A7" w:rsidRPr="009B1150" w:rsidRDefault="00F605A7" w:rsidP="001F5BC0">
      <w:pPr>
        <w:spacing w:after="0" w:line="276" w:lineRule="auto"/>
        <w:ind w:firstLine="720"/>
        <w:jc w:val="both"/>
        <w:rPr>
          <w:rFonts w:ascii="Times New Roman" w:hAnsi="Times New Roman" w:cs="Times New Roman"/>
          <w:snapToGrid w:val="0"/>
          <w:sz w:val="24"/>
          <w:szCs w:val="24"/>
        </w:rPr>
      </w:pPr>
    </w:p>
    <w:p w14:paraId="55559C2A" w14:textId="6FF68908" w:rsidR="00F605A7" w:rsidRPr="009B1150" w:rsidRDefault="00F605A7" w:rsidP="001F5BC0">
      <w:pPr>
        <w:spacing w:line="276" w:lineRule="auto"/>
        <w:jc w:val="center"/>
        <w:rPr>
          <w:rFonts w:ascii="Helvetica" w:hAnsi="Helvetica" w:cs="Times New Roman"/>
          <w:snapToGrid w:val="0"/>
          <w:sz w:val="23"/>
          <w:szCs w:val="23"/>
        </w:rPr>
      </w:pPr>
      <w:r w:rsidRPr="009B1150">
        <w:rPr>
          <w:rFonts w:ascii="Helvetica" w:hAnsi="Helvetica" w:cs="Times New Roman"/>
          <w:snapToGrid w:val="0"/>
          <w:sz w:val="23"/>
          <w:szCs w:val="23"/>
        </w:rPr>
        <w:t>‘</w:t>
      </w:r>
      <w:r w:rsidR="00AD566D" w:rsidRPr="009B1150">
        <w:rPr>
          <w:rFonts w:ascii="Helvetica" w:hAnsi="Helvetica" w:cs="Times New Roman"/>
          <w:sz w:val="23"/>
          <w:szCs w:val="23"/>
          <w:lang w:val="en-US"/>
        </w:rPr>
        <w:t>You drop a kitchen knife on the floor. It … your foot.</w:t>
      </w:r>
      <w:r w:rsidRPr="009B1150">
        <w:rPr>
          <w:rFonts w:ascii="Helvetica" w:hAnsi="Helvetica" w:cs="Times New Roman"/>
          <w:snapToGrid w:val="0"/>
          <w:sz w:val="23"/>
          <w:szCs w:val="23"/>
        </w:rPr>
        <w:t>’</w:t>
      </w:r>
    </w:p>
    <w:p w14:paraId="5054D97D" w14:textId="75047AAE" w:rsidR="00F605A7" w:rsidRPr="009B1150" w:rsidRDefault="00AD566D" w:rsidP="001F5BC0">
      <w:pPr>
        <w:spacing w:line="276" w:lineRule="auto"/>
        <w:jc w:val="center"/>
        <w:rPr>
          <w:rFonts w:ascii="Helvetica" w:hAnsi="Helvetica" w:cs="Times New Roman"/>
          <w:snapToGrid w:val="0"/>
          <w:sz w:val="23"/>
          <w:szCs w:val="23"/>
        </w:rPr>
      </w:pPr>
      <w:r w:rsidRPr="009B1150">
        <w:rPr>
          <w:rFonts w:ascii="Helvetica" w:hAnsi="Helvetica" w:cs="Times New Roman"/>
          <w:snapToGrid w:val="0"/>
          <w:sz w:val="23"/>
          <w:szCs w:val="23"/>
        </w:rPr>
        <w:t>Cuts</w:t>
      </w:r>
    </w:p>
    <w:p w14:paraId="62286F45" w14:textId="57318657" w:rsidR="00F605A7" w:rsidRPr="009B1150" w:rsidRDefault="00AD566D" w:rsidP="001F5BC0">
      <w:pPr>
        <w:spacing w:line="276" w:lineRule="auto"/>
        <w:jc w:val="center"/>
        <w:rPr>
          <w:rFonts w:ascii="Helvetica" w:hAnsi="Helvetica" w:cs="Times New Roman"/>
          <w:snapToGrid w:val="0"/>
          <w:sz w:val="23"/>
          <w:szCs w:val="23"/>
        </w:rPr>
      </w:pPr>
      <w:r w:rsidRPr="009B1150">
        <w:rPr>
          <w:rFonts w:ascii="Helvetica" w:hAnsi="Helvetica" w:cs="Times New Roman"/>
          <w:snapToGrid w:val="0"/>
          <w:sz w:val="23"/>
          <w:szCs w:val="23"/>
        </w:rPr>
        <w:t>Misses</w:t>
      </w:r>
    </w:p>
    <w:p w14:paraId="44418242" w14:textId="0702AC66" w:rsidR="00F605A7" w:rsidRPr="009B1150" w:rsidRDefault="00F605A7" w:rsidP="001F5BC0">
      <w:pPr>
        <w:spacing w:after="0" w:line="276" w:lineRule="auto"/>
        <w:ind w:firstLine="720"/>
        <w:jc w:val="both"/>
        <w:rPr>
          <w:rFonts w:ascii="Times New Roman" w:hAnsi="Times New Roman" w:cs="Times New Roman"/>
          <w:snapToGrid w:val="0"/>
          <w:sz w:val="24"/>
          <w:szCs w:val="24"/>
        </w:rPr>
      </w:pPr>
      <w:r w:rsidRPr="009B1150">
        <w:rPr>
          <w:rFonts w:ascii="Times New Roman" w:hAnsi="Times New Roman" w:cs="Times New Roman"/>
          <w:snapToGrid w:val="0"/>
          <w:sz w:val="24"/>
          <w:szCs w:val="24"/>
        </w:rPr>
        <w:t>For control scenarios</w:t>
      </w:r>
      <w:r w:rsidR="00FF32E4" w:rsidRPr="009B1150">
        <w:rPr>
          <w:rFonts w:ascii="Times New Roman" w:hAnsi="Times New Roman" w:cs="Times New Roman"/>
          <w:snapToGrid w:val="0"/>
          <w:sz w:val="24"/>
          <w:szCs w:val="24"/>
        </w:rPr>
        <w:t>,</w:t>
      </w:r>
      <w:r w:rsidRPr="009B1150">
        <w:rPr>
          <w:rFonts w:ascii="Times New Roman" w:hAnsi="Times New Roman" w:cs="Times New Roman"/>
          <w:snapToGrid w:val="0"/>
          <w:sz w:val="24"/>
          <w:szCs w:val="24"/>
        </w:rPr>
        <w:t xml:space="preserve"> two </w:t>
      </w:r>
      <w:r w:rsidR="00FF32E4" w:rsidRPr="009B1150">
        <w:rPr>
          <w:rFonts w:ascii="Times New Roman" w:hAnsi="Times New Roman" w:cs="Times New Roman"/>
          <w:snapToGrid w:val="0"/>
          <w:sz w:val="24"/>
          <w:szCs w:val="24"/>
        </w:rPr>
        <w:t>non</w:t>
      </w:r>
      <w:r w:rsidR="00BA7B91" w:rsidRPr="009B1150">
        <w:rPr>
          <w:rFonts w:ascii="Times New Roman" w:hAnsi="Times New Roman" w:cs="Times New Roman"/>
          <w:snapToGrid w:val="0"/>
          <w:sz w:val="24"/>
          <w:szCs w:val="24"/>
        </w:rPr>
        <w:t>-pain</w:t>
      </w:r>
      <w:r w:rsidR="000D407A" w:rsidRPr="009B1150">
        <w:rPr>
          <w:rFonts w:ascii="Times New Roman" w:hAnsi="Times New Roman" w:cs="Times New Roman"/>
          <w:snapToGrid w:val="0"/>
          <w:sz w:val="24"/>
          <w:szCs w:val="24"/>
        </w:rPr>
        <w:t xml:space="preserve">/non-pain </w:t>
      </w:r>
      <w:r w:rsidR="00C96D72" w:rsidRPr="009B1150">
        <w:rPr>
          <w:rFonts w:ascii="Times New Roman" w:hAnsi="Times New Roman" w:cs="Times New Roman"/>
          <w:snapToGrid w:val="0"/>
          <w:sz w:val="24"/>
          <w:szCs w:val="24"/>
        </w:rPr>
        <w:t>illness</w:t>
      </w:r>
      <w:r w:rsidR="00BA7B91" w:rsidRPr="009B1150">
        <w:rPr>
          <w:rFonts w:ascii="Times New Roman" w:hAnsi="Times New Roman" w:cs="Times New Roman"/>
          <w:snapToGrid w:val="0"/>
          <w:sz w:val="24"/>
          <w:szCs w:val="24"/>
        </w:rPr>
        <w:t xml:space="preserve"> </w:t>
      </w:r>
      <w:r w:rsidR="00C96D72" w:rsidRPr="009B1150">
        <w:rPr>
          <w:rFonts w:ascii="Times New Roman" w:hAnsi="Times New Roman" w:cs="Times New Roman"/>
          <w:snapToGrid w:val="0"/>
          <w:sz w:val="24"/>
          <w:szCs w:val="24"/>
        </w:rPr>
        <w:t>related</w:t>
      </w:r>
      <w:r w:rsidRPr="009B1150">
        <w:rPr>
          <w:rFonts w:ascii="Times New Roman" w:hAnsi="Times New Roman" w:cs="Times New Roman"/>
          <w:snapToGrid w:val="0"/>
          <w:sz w:val="24"/>
          <w:szCs w:val="24"/>
        </w:rPr>
        <w:t xml:space="preserve"> solutions appeared with the ambiguous scenario. For example:</w:t>
      </w:r>
    </w:p>
    <w:p w14:paraId="202EEFCD" w14:textId="0C66C64F" w:rsidR="00F605A7" w:rsidRPr="009B1150" w:rsidRDefault="00F605A7" w:rsidP="001F5BC0">
      <w:pPr>
        <w:spacing w:after="0" w:line="276" w:lineRule="auto"/>
        <w:ind w:firstLine="720"/>
        <w:jc w:val="both"/>
        <w:rPr>
          <w:rFonts w:ascii="Times New Roman" w:hAnsi="Times New Roman" w:cs="Times New Roman"/>
          <w:snapToGrid w:val="0"/>
          <w:sz w:val="24"/>
          <w:szCs w:val="24"/>
        </w:rPr>
      </w:pPr>
    </w:p>
    <w:p w14:paraId="5DD2776D" w14:textId="77777777" w:rsidR="00AD566D" w:rsidRPr="009B1150" w:rsidRDefault="00AD566D" w:rsidP="001F5BC0">
      <w:pPr>
        <w:spacing w:after="0" w:line="276" w:lineRule="auto"/>
        <w:ind w:firstLine="720"/>
        <w:jc w:val="both"/>
        <w:rPr>
          <w:rFonts w:ascii="Times New Roman" w:hAnsi="Times New Roman" w:cs="Times New Roman"/>
          <w:snapToGrid w:val="0"/>
          <w:sz w:val="24"/>
          <w:szCs w:val="24"/>
        </w:rPr>
      </w:pPr>
    </w:p>
    <w:p w14:paraId="43B24C70" w14:textId="77777777" w:rsidR="00F605A7" w:rsidRPr="009B1150" w:rsidRDefault="00F605A7" w:rsidP="001F5BC0">
      <w:pPr>
        <w:spacing w:after="0" w:line="276" w:lineRule="auto"/>
        <w:jc w:val="center"/>
        <w:rPr>
          <w:rFonts w:ascii="Helvetica" w:hAnsi="Helvetica" w:cs="Times New Roman"/>
          <w:sz w:val="23"/>
          <w:szCs w:val="23"/>
          <w:lang w:val="en-US"/>
        </w:rPr>
      </w:pPr>
      <w:r w:rsidRPr="009B1150">
        <w:rPr>
          <w:rFonts w:ascii="Helvetica" w:hAnsi="Helvetica"/>
          <w:snapToGrid w:val="0"/>
          <w:sz w:val="23"/>
          <w:szCs w:val="23"/>
        </w:rPr>
        <w:t>‘</w:t>
      </w:r>
      <w:r w:rsidRPr="009B1150">
        <w:rPr>
          <w:rFonts w:ascii="Helvetica" w:hAnsi="Helvetica" w:cs="Times New Roman"/>
          <w:sz w:val="23"/>
          <w:szCs w:val="23"/>
          <w:lang w:val="en-US"/>
        </w:rPr>
        <w:t>You arrive at the office to start the working day. You turn on the…’</w:t>
      </w:r>
    </w:p>
    <w:p w14:paraId="2A2B2AAC" w14:textId="77777777" w:rsidR="00F605A7" w:rsidRPr="009B1150" w:rsidRDefault="00F605A7" w:rsidP="001F5BC0">
      <w:pPr>
        <w:spacing w:after="0" w:line="276" w:lineRule="auto"/>
        <w:jc w:val="center"/>
        <w:rPr>
          <w:rFonts w:ascii="Helvetica" w:hAnsi="Helvetica" w:cs="Times New Roman"/>
          <w:sz w:val="23"/>
          <w:szCs w:val="23"/>
          <w:lang w:val="en-US"/>
        </w:rPr>
      </w:pPr>
    </w:p>
    <w:p w14:paraId="715BB0BE" w14:textId="1E2F1518" w:rsidR="00AD566D" w:rsidRPr="009B1150" w:rsidRDefault="00AD566D" w:rsidP="001F5BC0">
      <w:pPr>
        <w:spacing w:line="276" w:lineRule="auto"/>
        <w:jc w:val="center"/>
        <w:rPr>
          <w:rFonts w:ascii="Helvetica" w:hAnsi="Helvetica" w:cs="Times New Roman"/>
          <w:snapToGrid w:val="0"/>
          <w:sz w:val="23"/>
          <w:szCs w:val="23"/>
        </w:rPr>
      </w:pPr>
      <w:r w:rsidRPr="009B1150">
        <w:rPr>
          <w:rFonts w:ascii="Helvetica" w:hAnsi="Helvetica" w:cs="Times New Roman"/>
          <w:snapToGrid w:val="0"/>
          <w:sz w:val="23"/>
          <w:szCs w:val="23"/>
        </w:rPr>
        <w:t>Computer</w:t>
      </w:r>
    </w:p>
    <w:p w14:paraId="6524E680" w14:textId="1F01354E" w:rsidR="00F605A7" w:rsidRPr="009B1150" w:rsidRDefault="00AD566D" w:rsidP="001F5BC0">
      <w:pPr>
        <w:spacing w:line="276" w:lineRule="auto"/>
        <w:jc w:val="center"/>
        <w:rPr>
          <w:rFonts w:ascii="Helvetica" w:hAnsi="Helvetica" w:cs="Times New Roman"/>
          <w:snapToGrid w:val="0"/>
          <w:sz w:val="23"/>
          <w:szCs w:val="23"/>
        </w:rPr>
      </w:pPr>
      <w:r w:rsidRPr="009B1150">
        <w:rPr>
          <w:rFonts w:ascii="Helvetica" w:hAnsi="Helvetica" w:cs="Times New Roman"/>
          <w:snapToGrid w:val="0"/>
          <w:sz w:val="23"/>
          <w:szCs w:val="23"/>
        </w:rPr>
        <w:t>Lights</w:t>
      </w:r>
    </w:p>
    <w:p w14:paraId="12AC252E" w14:textId="12905871" w:rsidR="00E90C21" w:rsidRPr="009B1150" w:rsidRDefault="00F605A7" w:rsidP="001F5BC0">
      <w:pPr>
        <w:spacing w:after="0" w:line="276" w:lineRule="auto"/>
        <w:ind w:firstLine="720"/>
        <w:jc w:val="both"/>
        <w:rPr>
          <w:rFonts w:ascii="Times New Roman" w:hAnsi="Times New Roman" w:cs="Times New Roman"/>
          <w:sz w:val="24"/>
          <w:szCs w:val="24"/>
        </w:rPr>
      </w:pPr>
      <w:r w:rsidRPr="009B1150">
        <w:rPr>
          <w:rFonts w:ascii="Times New Roman" w:hAnsi="Times New Roman" w:cs="Times New Roman"/>
          <w:snapToGrid w:val="0"/>
          <w:sz w:val="24"/>
          <w:szCs w:val="24"/>
        </w:rPr>
        <w:t xml:space="preserve">Next, </w:t>
      </w:r>
      <w:proofErr w:type="gramStart"/>
      <w:r w:rsidRPr="009B1150">
        <w:rPr>
          <w:rFonts w:ascii="Times New Roman" w:hAnsi="Times New Roman" w:cs="Times New Roman"/>
          <w:snapToGrid w:val="0"/>
          <w:sz w:val="24"/>
          <w:szCs w:val="24"/>
        </w:rPr>
        <w:t>similar to</w:t>
      </w:r>
      <w:proofErr w:type="gramEnd"/>
      <w:r w:rsidRPr="009B1150">
        <w:rPr>
          <w:rFonts w:ascii="Times New Roman" w:hAnsi="Times New Roman" w:cs="Times New Roman"/>
          <w:snapToGrid w:val="0"/>
          <w:sz w:val="24"/>
          <w:szCs w:val="24"/>
        </w:rPr>
        <w:t xml:space="preserve"> the methodology of Heathcote et al. (2016) participants were required to indicate how likely they would be to use each solution to complete the scenario by assigning a likelihood percentage using a sliding scale ranging from 0% to 100%. </w:t>
      </w:r>
      <w:r w:rsidR="00E90C21" w:rsidRPr="009B1150">
        <w:rPr>
          <w:rFonts w:ascii="Times New Roman" w:hAnsi="Times New Roman" w:cs="Times New Roman"/>
          <w:snapToGrid w:val="0"/>
          <w:sz w:val="24"/>
          <w:szCs w:val="24"/>
        </w:rPr>
        <w:t>As participants were asked to rate likeliness for each solution on a 0-100% scale</w:t>
      </w:r>
      <w:r w:rsidR="007D21D0" w:rsidRPr="009B1150">
        <w:rPr>
          <w:rFonts w:ascii="Times New Roman" w:hAnsi="Times New Roman" w:cs="Times New Roman"/>
          <w:snapToGrid w:val="0"/>
          <w:sz w:val="24"/>
          <w:szCs w:val="24"/>
        </w:rPr>
        <w:t>, ratings were not mutually exclusive (i.e.,</w:t>
      </w:r>
      <w:r w:rsidR="00BA7B91" w:rsidRPr="009B1150">
        <w:rPr>
          <w:rFonts w:ascii="Times New Roman" w:hAnsi="Times New Roman" w:cs="Times New Roman"/>
          <w:snapToGrid w:val="0"/>
          <w:sz w:val="24"/>
          <w:szCs w:val="24"/>
        </w:rPr>
        <w:t xml:space="preserve"> if participants rated their likelihood of using the first solution to complete the scenario as 70%, they were not restricted to rating the second solution as 30% likely to complete the scenario</w:t>
      </w:r>
      <w:r w:rsidR="007D21D0" w:rsidRPr="009B1150">
        <w:rPr>
          <w:rFonts w:ascii="Times New Roman" w:hAnsi="Times New Roman" w:cs="Times New Roman"/>
          <w:snapToGrid w:val="0"/>
          <w:sz w:val="24"/>
          <w:szCs w:val="24"/>
        </w:rPr>
        <w:t xml:space="preserve">). </w:t>
      </w:r>
      <w:r w:rsidRPr="009B1150">
        <w:rPr>
          <w:rFonts w:ascii="Times New Roman" w:hAnsi="Times New Roman" w:cs="Times New Roman"/>
          <w:sz w:val="24"/>
          <w:szCs w:val="24"/>
        </w:rPr>
        <w:t xml:space="preserve">Each scenario was presented in the centre of a new screen in 11.5 sized ‘Helvetica’ font. Once likelihood ratings had been provided for the two solutions </w:t>
      </w:r>
      <w:r w:rsidR="00FF32E4" w:rsidRPr="009B1150">
        <w:rPr>
          <w:rFonts w:ascii="Times New Roman" w:hAnsi="Times New Roman" w:cs="Times New Roman"/>
          <w:sz w:val="24"/>
          <w:szCs w:val="24"/>
        </w:rPr>
        <w:t>for</w:t>
      </w:r>
      <w:r w:rsidRPr="009B1150">
        <w:rPr>
          <w:rFonts w:ascii="Times New Roman" w:hAnsi="Times New Roman" w:cs="Times New Roman"/>
          <w:sz w:val="24"/>
          <w:szCs w:val="24"/>
        </w:rPr>
        <w:t xml:space="preserve"> each of the 62 scenarios</w:t>
      </w:r>
      <w:r w:rsidR="00FF32E4" w:rsidRPr="009B1150">
        <w:rPr>
          <w:rFonts w:ascii="Times New Roman" w:hAnsi="Times New Roman" w:cs="Times New Roman"/>
          <w:sz w:val="24"/>
          <w:szCs w:val="24"/>
        </w:rPr>
        <w:t>,</w:t>
      </w:r>
      <w:r w:rsidRPr="009B1150">
        <w:rPr>
          <w:rFonts w:ascii="Times New Roman" w:hAnsi="Times New Roman" w:cs="Times New Roman"/>
          <w:sz w:val="24"/>
          <w:szCs w:val="24"/>
        </w:rPr>
        <w:t xml:space="preserve"> the task was complete.</w:t>
      </w:r>
    </w:p>
    <w:p w14:paraId="4B454061" w14:textId="77777777" w:rsidR="007D21D0" w:rsidRPr="009B1150" w:rsidRDefault="007D21D0" w:rsidP="001F5BC0">
      <w:pPr>
        <w:spacing w:after="0" w:line="276" w:lineRule="auto"/>
        <w:ind w:firstLine="720"/>
        <w:jc w:val="both"/>
        <w:rPr>
          <w:rFonts w:ascii="Times New Roman" w:hAnsi="Times New Roman" w:cs="Times New Roman"/>
          <w:sz w:val="24"/>
          <w:szCs w:val="24"/>
        </w:rPr>
      </w:pPr>
    </w:p>
    <w:p w14:paraId="100A3967" w14:textId="77777777" w:rsidR="00153D27" w:rsidRPr="009B1150" w:rsidRDefault="44D5B696" w:rsidP="001F5BC0">
      <w:pPr>
        <w:pStyle w:val="Heading2"/>
        <w:spacing w:line="276" w:lineRule="auto"/>
      </w:pPr>
      <w:r w:rsidRPr="009B1150">
        <w:t>Materials</w:t>
      </w:r>
    </w:p>
    <w:p w14:paraId="7348E048" w14:textId="77777777" w:rsidR="00153D27" w:rsidRPr="009B1150" w:rsidRDefault="00153D27" w:rsidP="001F5BC0">
      <w:pPr>
        <w:pStyle w:val="Heading3"/>
        <w:spacing w:line="276" w:lineRule="auto"/>
      </w:pPr>
      <w:bookmarkStart w:id="4" w:name="_Toc26876408"/>
      <w:r w:rsidRPr="009B1150">
        <w:t>Stimulus Set Creation</w:t>
      </w:r>
      <w:bookmarkEnd w:id="4"/>
    </w:p>
    <w:p w14:paraId="27294CAF" w14:textId="77777777" w:rsidR="00A004BE" w:rsidRPr="009B1150" w:rsidRDefault="44D5B696" w:rsidP="001F5BC0">
      <w:pPr>
        <w:spacing w:line="276" w:lineRule="auto"/>
        <w:ind w:firstLine="720"/>
        <w:jc w:val="both"/>
        <w:rPr>
          <w:rFonts w:ascii="Times New Roman" w:hAnsi="Times New Roman" w:cs="Times New Roman"/>
          <w:sz w:val="24"/>
          <w:szCs w:val="24"/>
        </w:rPr>
      </w:pPr>
      <w:bookmarkStart w:id="5" w:name="_Hlk26268024"/>
      <w:r w:rsidRPr="009B1150">
        <w:rPr>
          <w:rFonts w:ascii="Times New Roman" w:hAnsi="Times New Roman" w:cs="Times New Roman"/>
          <w:sz w:val="24"/>
          <w:szCs w:val="24"/>
        </w:rPr>
        <w:t xml:space="preserve">A stimulus set comprising 62 ambiguous scenarios was </w:t>
      </w:r>
      <w:r w:rsidR="003703B6" w:rsidRPr="009B1150">
        <w:rPr>
          <w:rFonts w:ascii="Times New Roman" w:hAnsi="Times New Roman" w:cs="Times New Roman"/>
          <w:sz w:val="24"/>
          <w:szCs w:val="24"/>
        </w:rPr>
        <w:t>collated</w:t>
      </w:r>
      <w:r w:rsidRPr="009B1150">
        <w:rPr>
          <w:rFonts w:ascii="Times New Roman" w:hAnsi="Times New Roman" w:cs="Times New Roman"/>
          <w:sz w:val="24"/>
          <w:szCs w:val="24"/>
        </w:rPr>
        <w:t>. Of these 42 were stimuli that would elicit variability among participants in terms of pain/</w:t>
      </w:r>
      <w:r w:rsidR="003C1C21" w:rsidRPr="009B1150">
        <w:rPr>
          <w:rFonts w:ascii="Times New Roman" w:hAnsi="Times New Roman" w:cs="Times New Roman"/>
          <w:sz w:val="24"/>
          <w:szCs w:val="24"/>
        </w:rPr>
        <w:t>pain-</w:t>
      </w:r>
      <w:r w:rsidRPr="009B1150">
        <w:rPr>
          <w:rFonts w:ascii="Times New Roman" w:hAnsi="Times New Roman" w:cs="Times New Roman"/>
          <w:sz w:val="24"/>
          <w:szCs w:val="24"/>
        </w:rPr>
        <w:t>illness vs. non-pain/</w:t>
      </w:r>
      <w:r w:rsidR="003C1C21" w:rsidRPr="009B1150">
        <w:rPr>
          <w:rFonts w:ascii="Times New Roman" w:hAnsi="Times New Roman" w:cs="Times New Roman"/>
          <w:sz w:val="24"/>
          <w:szCs w:val="24"/>
        </w:rPr>
        <w:t>non-pain</w:t>
      </w:r>
      <w:r w:rsidR="00B00648" w:rsidRPr="009B1150">
        <w:rPr>
          <w:rFonts w:ascii="Times New Roman" w:hAnsi="Times New Roman" w:cs="Times New Roman"/>
          <w:sz w:val="24"/>
          <w:szCs w:val="24"/>
        </w:rPr>
        <w:t xml:space="preserve"> </w:t>
      </w:r>
      <w:r w:rsidRPr="009B1150">
        <w:rPr>
          <w:rFonts w:ascii="Times New Roman" w:hAnsi="Times New Roman" w:cs="Times New Roman"/>
          <w:sz w:val="24"/>
          <w:szCs w:val="24"/>
        </w:rPr>
        <w:t xml:space="preserve">illness interpretations and 20 were designed to elicit variability in terms of </w:t>
      </w:r>
      <w:r w:rsidR="00C96D72" w:rsidRPr="009B1150">
        <w:rPr>
          <w:rFonts w:ascii="Times New Roman" w:hAnsi="Times New Roman" w:cs="Times New Roman"/>
          <w:sz w:val="24"/>
          <w:szCs w:val="24"/>
        </w:rPr>
        <w:t xml:space="preserve">only </w:t>
      </w:r>
      <w:r w:rsidRPr="009B1150">
        <w:rPr>
          <w:rFonts w:ascii="Times New Roman" w:hAnsi="Times New Roman" w:cs="Times New Roman"/>
          <w:sz w:val="24"/>
          <w:szCs w:val="24"/>
        </w:rPr>
        <w:t>non-pain/</w:t>
      </w:r>
      <w:r w:rsidR="00FF32E4" w:rsidRPr="009B1150">
        <w:rPr>
          <w:rFonts w:ascii="Times New Roman" w:hAnsi="Times New Roman" w:cs="Times New Roman"/>
          <w:sz w:val="24"/>
          <w:szCs w:val="24"/>
        </w:rPr>
        <w:t>non-</w:t>
      </w:r>
      <w:r w:rsidR="003C1C21" w:rsidRPr="009B1150">
        <w:rPr>
          <w:rFonts w:ascii="Times New Roman" w:hAnsi="Times New Roman" w:cs="Times New Roman"/>
          <w:sz w:val="24"/>
          <w:szCs w:val="24"/>
        </w:rPr>
        <w:t xml:space="preserve">pain </w:t>
      </w:r>
      <w:r w:rsidRPr="009B1150">
        <w:rPr>
          <w:rFonts w:ascii="Times New Roman" w:hAnsi="Times New Roman" w:cs="Times New Roman"/>
          <w:sz w:val="24"/>
          <w:szCs w:val="24"/>
        </w:rPr>
        <w:t xml:space="preserve">illness interpretations. </w:t>
      </w:r>
    </w:p>
    <w:p w14:paraId="6D137494" w14:textId="5AF5EA45" w:rsidR="00153D27" w:rsidRPr="009B1150" w:rsidRDefault="00153D27" w:rsidP="001F5BC0">
      <w:pPr>
        <w:pStyle w:val="Heading4"/>
        <w:spacing w:line="276" w:lineRule="auto"/>
      </w:pPr>
      <w:r w:rsidRPr="009B1150">
        <w:t>Pain/</w:t>
      </w:r>
      <w:r w:rsidR="003C1C21" w:rsidRPr="009B1150">
        <w:t>Pain-</w:t>
      </w:r>
      <w:r w:rsidRPr="009B1150">
        <w:t>Illness vs Non-Pain/</w:t>
      </w:r>
      <w:r w:rsidR="003C1C21" w:rsidRPr="009B1150">
        <w:t>Non-Pain</w:t>
      </w:r>
      <w:r w:rsidR="00B00648" w:rsidRPr="009B1150">
        <w:t xml:space="preserve"> </w:t>
      </w:r>
      <w:r w:rsidR="003C1C21" w:rsidRPr="009B1150">
        <w:t>I</w:t>
      </w:r>
      <w:r w:rsidRPr="009B1150">
        <w:t>llness scenarios</w:t>
      </w:r>
    </w:p>
    <w:p w14:paraId="1E6C3187" w14:textId="43FB30EA" w:rsidR="00153D27"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Of the </w:t>
      </w:r>
      <w:r w:rsidRPr="009B1150">
        <w:rPr>
          <w:rFonts w:ascii="Times New Roman" w:hAnsi="Times New Roman" w:cs="Times New Roman"/>
          <w:b/>
          <w:sz w:val="24"/>
          <w:szCs w:val="24"/>
        </w:rPr>
        <w:t>42</w:t>
      </w:r>
      <w:r w:rsidRPr="009B1150">
        <w:rPr>
          <w:rFonts w:ascii="Times New Roman" w:hAnsi="Times New Roman" w:cs="Times New Roman"/>
          <w:sz w:val="24"/>
          <w:szCs w:val="24"/>
        </w:rPr>
        <w:t xml:space="preserve"> scenarios produced, </w:t>
      </w:r>
      <w:r w:rsidRPr="009B1150">
        <w:rPr>
          <w:rFonts w:ascii="Times New Roman" w:hAnsi="Times New Roman" w:cs="Times New Roman"/>
          <w:b/>
          <w:sz w:val="24"/>
          <w:szCs w:val="24"/>
        </w:rPr>
        <w:t>12</w:t>
      </w:r>
      <w:r w:rsidRPr="009B1150">
        <w:rPr>
          <w:rFonts w:ascii="Times New Roman" w:hAnsi="Times New Roman" w:cs="Times New Roman"/>
          <w:sz w:val="24"/>
          <w:szCs w:val="24"/>
        </w:rPr>
        <w:t xml:space="preserve"> were sourced from previous research</w:t>
      </w:r>
      <w:r w:rsidR="008F3182">
        <w:rPr>
          <w:rFonts w:ascii="Times New Roman" w:hAnsi="Times New Roman" w:cs="Times New Roman"/>
          <w:sz w:val="24"/>
          <w:szCs w:val="24"/>
          <w:vertAlign w:val="superscript"/>
        </w:rPr>
        <w:t xml:space="preserve"> </w:t>
      </w:r>
      <w:r w:rsidR="008F3182">
        <w:rPr>
          <w:rFonts w:ascii="Times New Roman" w:hAnsi="Times New Roman" w:cs="Times New Roman"/>
          <w:sz w:val="24"/>
          <w:szCs w:val="24"/>
        </w:rPr>
        <w:t>(Heathcote et al., 2016; 2017, Lau et al., 2019)</w:t>
      </w:r>
      <w:r w:rsidR="000861CF" w:rsidRPr="009B1150">
        <w:rPr>
          <w:rFonts w:ascii="Times New Roman" w:hAnsi="Times New Roman" w:cs="Times New Roman"/>
          <w:sz w:val="24"/>
          <w:szCs w:val="24"/>
        </w:rPr>
        <w:t>.</w:t>
      </w:r>
      <w:r w:rsidR="000861CF" w:rsidRPr="009B1150">
        <w:rPr>
          <w:rFonts w:ascii="Times New Roman" w:hAnsi="Times New Roman" w:cs="Times New Roman"/>
          <w:sz w:val="24"/>
          <w:szCs w:val="24"/>
          <w:vertAlign w:val="superscript"/>
        </w:rPr>
        <w:t xml:space="preserve"> </w:t>
      </w:r>
      <w:r w:rsidRPr="009B1150">
        <w:rPr>
          <w:rFonts w:ascii="Times New Roman" w:hAnsi="Times New Roman" w:cs="Times New Roman"/>
          <w:sz w:val="24"/>
          <w:szCs w:val="24"/>
        </w:rPr>
        <w:t xml:space="preserve">The remaining </w:t>
      </w:r>
      <w:r w:rsidRPr="009B1150">
        <w:rPr>
          <w:rFonts w:ascii="Times New Roman" w:hAnsi="Times New Roman" w:cs="Times New Roman"/>
          <w:b/>
          <w:sz w:val="24"/>
          <w:szCs w:val="24"/>
        </w:rPr>
        <w:t>30</w:t>
      </w:r>
      <w:r w:rsidRPr="009B1150">
        <w:rPr>
          <w:rFonts w:ascii="Times New Roman" w:hAnsi="Times New Roman" w:cs="Times New Roman"/>
          <w:sz w:val="24"/>
          <w:szCs w:val="24"/>
        </w:rPr>
        <w:t xml:space="preserve"> scenarios were generated by authors DG, FM and PS. This involved an iterative process of each author generating scenarios and those judged by all three as ambiguous (in that they could be interpreted in a pain/</w:t>
      </w:r>
      <w:r w:rsidR="003C1C21" w:rsidRPr="009B1150">
        <w:rPr>
          <w:rFonts w:ascii="Times New Roman" w:hAnsi="Times New Roman" w:cs="Times New Roman"/>
          <w:sz w:val="24"/>
          <w:szCs w:val="24"/>
        </w:rPr>
        <w:t>pain-</w:t>
      </w:r>
      <w:r w:rsidRPr="009B1150">
        <w:rPr>
          <w:rFonts w:ascii="Times New Roman" w:hAnsi="Times New Roman" w:cs="Times New Roman"/>
          <w:sz w:val="24"/>
          <w:szCs w:val="24"/>
        </w:rPr>
        <w:t xml:space="preserve">illness </w:t>
      </w:r>
      <w:r w:rsidRPr="009B1150">
        <w:rPr>
          <w:rFonts w:ascii="Times New Roman" w:hAnsi="Times New Roman" w:cs="Times New Roman"/>
          <w:b/>
          <w:bCs/>
          <w:i/>
          <w:iCs/>
          <w:sz w:val="24"/>
          <w:szCs w:val="24"/>
        </w:rPr>
        <w:t>or</w:t>
      </w:r>
      <w:r w:rsidRPr="009B1150">
        <w:rPr>
          <w:rFonts w:ascii="Times New Roman" w:hAnsi="Times New Roman" w:cs="Times New Roman"/>
          <w:sz w:val="24"/>
          <w:szCs w:val="24"/>
        </w:rPr>
        <w:t xml:space="preserve"> non-pain/</w:t>
      </w:r>
      <w:r w:rsidR="003C1C21" w:rsidRPr="009B1150">
        <w:rPr>
          <w:rFonts w:ascii="Times New Roman" w:hAnsi="Times New Roman" w:cs="Times New Roman"/>
          <w:sz w:val="24"/>
          <w:szCs w:val="24"/>
        </w:rPr>
        <w:t>non-pain</w:t>
      </w:r>
      <w:r w:rsidR="00B00648" w:rsidRPr="009B1150">
        <w:rPr>
          <w:rFonts w:ascii="Times New Roman" w:hAnsi="Times New Roman" w:cs="Times New Roman"/>
          <w:sz w:val="24"/>
          <w:szCs w:val="24"/>
        </w:rPr>
        <w:t xml:space="preserve"> </w:t>
      </w:r>
      <w:r w:rsidRPr="009B1150">
        <w:rPr>
          <w:rFonts w:ascii="Times New Roman" w:hAnsi="Times New Roman" w:cs="Times New Roman"/>
          <w:sz w:val="24"/>
          <w:szCs w:val="24"/>
        </w:rPr>
        <w:t>illness manner), added to the</w:t>
      </w:r>
      <w:r w:rsidRPr="009B1150">
        <w:rPr>
          <w:rFonts w:ascii="Times New Roman" w:hAnsi="Times New Roman" w:cs="Times New Roman"/>
          <w:b/>
          <w:sz w:val="24"/>
          <w:szCs w:val="24"/>
        </w:rPr>
        <w:t xml:space="preserve"> </w:t>
      </w:r>
      <w:r w:rsidRPr="009B1150">
        <w:rPr>
          <w:rFonts w:ascii="Times New Roman" w:hAnsi="Times New Roman" w:cs="Times New Roman"/>
          <w:bCs/>
          <w:sz w:val="24"/>
          <w:szCs w:val="24"/>
        </w:rPr>
        <w:t>12</w:t>
      </w:r>
      <w:r w:rsidRPr="009B1150">
        <w:rPr>
          <w:rFonts w:ascii="Times New Roman" w:hAnsi="Times New Roman" w:cs="Times New Roman"/>
          <w:b/>
          <w:sz w:val="24"/>
          <w:szCs w:val="24"/>
        </w:rPr>
        <w:t xml:space="preserve"> </w:t>
      </w:r>
      <w:r w:rsidRPr="009B1150">
        <w:rPr>
          <w:rFonts w:ascii="Times New Roman" w:hAnsi="Times New Roman" w:cs="Times New Roman"/>
          <w:sz w:val="24"/>
          <w:szCs w:val="24"/>
        </w:rPr>
        <w:t xml:space="preserve">scenarios sourced from previous research. In example: </w:t>
      </w:r>
    </w:p>
    <w:bookmarkEnd w:id="5"/>
    <w:p w14:paraId="37B4C0EA" w14:textId="1134C67A" w:rsidR="00153D27" w:rsidRPr="009B1150" w:rsidRDefault="44D5B696" w:rsidP="001F5BC0">
      <w:pPr>
        <w:spacing w:line="276" w:lineRule="auto"/>
        <w:jc w:val="center"/>
        <w:rPr>
          <w:rFonts w:ascii="Helvetica" w:eastAsia="Calibri" w:hAnsi="Helvetica" w:cs="Helvetica"/>
          <w:color w:val="000000"/>
          <w:sz w:val="24"/>
          <w:szCs w:val="24"/>
          <w:lang w:val="en-US"/>
        </w:rPr>
      </w:pPr>
      <w:r w:rsidRPr="009B1150">
        <w:rPr>
          <w:rFonts w:ascii="Helvetica" w:hAnsi="Helvetica" w:cs="Helvetica"/>
          <w:sz w:val="24"/>
          <w:szCs w:val="24"/>
        </w:rPr>
        <w:t xml:space="preserve"> ‘</w:t>
      </w:r>
      <w:r w:rsidR="00F647EC" w:rsidRPr="009B1150">
        <w:rPr>
          <w:rFonts w:ascii="Helvetica" w:eastAsia="Calibri" w:hAnsi="Helvetica" w:cs="Helvetica"/>
          <w:color w:val="000000" w:themeColor="text1"/>
          <w:sz w:val="24"/>
          <w:szCs w:val="24"/>
          <w:lang w:val="en-US"/>
        </w:rPr>
        <w:t>You drop the kitchen knife onto the floor, it … your foot</w:t>
      </w:r>
      <w:r w:rsidRPr="009B1150">
        <w:rPr>
          <w:rFonts w:ascii="Helvetica" w:eastAsia="Calibri" w:hAnsi="Helvetica" w:cs="Helvetica"/>
          <w:color w:val="000000" w:themeColor="text1"/>
          <w:sz w:val="24"/>
          <w:szCs w:val="24"/>
          <w:lang w:val="en-US"/>
        </w:rPr>
        <w:t>.’</w:t>
      </w:r>
    </w:p>
    <w:p w14:paraId="4DDE20E0" w14:textId="7477A08B" w:rsidR="00A37C5C"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lastRenderedPageBreak/>
        <w:t>This scenario is ambiguous because there are at least two potential responses that reflect different interpretations. For instance, the word ‘</w:t>
      </w:r>
      <w:r w:rsidR="00F647EC" w:rsidRPr="009B1150">
        <w:rPr>
          <w:rFonts w:ascii="Times New Roman" w:hAnsi="Times New Roman" w:cs="Times New Roman"/>
          <w:b/>
          <w:sz w:val="24"/>
          <w:szCs w:val="24"/>
        </w:rPr>
        <w:t>hits</w:t>
      </w:r>
      <w:r w:rsidRPr="009B1150">
        <w:rPr>
          <w:rFonts w:ascii="Times New Roman" w:hAnsi="Times New Roman" w:cs="Times New Roman"/>
          <w:sz w:val="24"/>
          <w:szCs w:val="24"/>
        </w:rPr>
        <w:t>’ would reflect a pain-related interpretation and ‘</w:t>
      </w:r>
      <w:r w:rsidR="00F647EC" w:rsidRPr="009B1150">
        <w:rPr>
          <w:rFonts w:ascii="Times New Roman" w:hAnsi="Times New Roman" w:cs="Times New Roman"/>
          <w:b/>
          <w:sz w:val="24"/>
          <w:szCs w:val="24"/>
        </w:rPr>
        <w:t>misses</w:t>
      </w:r>
      <w:r w:rsidRPr="009B1150">
        <w:rPr>
          <w:rFonts w:ascii="Times New Roman" w:hAnsi="Times New Roman" w:cs="Times New Roman"/>
          <w:sz w:val="24"/>
          <w:szCs w:val="24"/>
        </w:rPr>
        <w:t xml:space="preserve">’ would indicate a non-pain related interpretation. </w:t>
      </w:r>
    </w:p>
    <w:p w14:paraId="0635C16E" w14:textId="7A7DF99E" w:rsidR="00153D27" w:rsidRPr="009B1150" w:rsidRDefault="00153D27" w:rsidP="001F5BC0">
      <w:pPr>
        <w:pStyle w:val="Heading4"/>
        <w:spacing w:line="276" w:lineRule="auto"/>
      </w:pPr>
      <w:r w:rsidRPr="009B1150">
        <w:t>Control scenarios</w:t>
      </w:r>
    </w:p>
    <w:p w14:paraId="574A5BCC" w14:textId="317EDE23" w:rsidR="00153D27"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The above process was repeated to further generate a set of entirely novel control scenarios to act as ‘filler’ stimuli to avoid demand characteristics or priming participants with the ambiguous scenarios. </w:t>
      </w:r>
      <w:r w:rsidR="00FF32E4" w:rsidRPr="009B1150">
        <w:rPr>
          <w:rFonts w:ascii="Times New Roman" w:hAnsi="Times New Roman" w:cs="Times New Roman"/>
          <w:sz w:val="24"/>
          <w:szCs w:val="24"/>
        </w:rPr>
        <w:t>Although, a</w:t>
      </w:r>
      <w:r w:rsidRPr="009B1150">
        <w:rPr>
          <w:rFonts w:ascii="Times New Roman" w:hAnsi="Times New Roman" w:cs="Times New Roman"/>
          <w:sz w:val="24"/>
          <w:szCs w:val="24"/>
        </w:rPr>
        <w:t xml:space="preserve">s for the ambiguous scenarios, the </w:t>
      </w:r>
      <w:r w:rsidR="00FF32E4" w:rsidRPr="009B1150">
        <w:rPr>
          <w:rFonts w:ascii="Times New Roman" w:hAnsi="Times New Roman" w:cs="Times New Roman"/>
          <w:sz w:val="24"/>
          <w:szCs w:val="24"/>
        </w:rPr>
        <w:t xml:space="preserve">same </w:t>
      </w:r>
      <w:r w:rsidRPr="009B1150">
        <w:rPr>
          <w:rFonts w:ascii="Times New Roman" w:hAnsi="Times New Roman" w:cs="Times New Roman"/>
          <w:sz w:val="24"/>
          <w:szCs w:val="24"/>
        </w:rPr>
        <w:t>three authors first generated many control scenarios and then selected scenarios on the basis that all agreed they appeared ambiguous but, importantly, non-pain/</w:t>
      </w:r>
      <w:r w:rsidR="00FF32E4" w:rsidRPr="009B1150">
        <w:rPr>
          <w:rFonts w:ascii="Times New Roman" w:hAnsi="Times New Roman" w:cs="Times New Roman"/>
          <w:sz w:val="24"/>
          <w:szCs w:val="24"/>
        </w:rPr>
        <w:t>non-</w:t>
      </w:r>
      <w:r w:rsidR="00D1606D" w:rsidRPr="009B1150">
        <w:rPr>
          <w:rFonts w:ascii="Times New Roman" w:hAnsi="Times New Roman" w:cs="Times New Roman"/>
          <w:sz w:val="24"/>
          <w:szCs w:val="24"/>
        </w:rPr>
        <w:t xml:space="preserve">pain </w:t>
      </w:r>
      <w:r w:rsidRPr="009B1150">
        <w:rPr>
          <w:rFonts w:ascii="Times New Roman" w:hAnsi="Times New Roman" w:cs="Times New Roman"/>
          <w:sz w:val="24"/>
          <w:szCs w:val="24"/>
        </w:rPr>
        <w:t xml:space="preserve">illness related. This resulted in 20 such scenarios. For example: </w:t>
      </w:r>
    </w:p>
    <w:p w14:paraId="5AB07BD9" w14:textId="77777777" w:rsidR="00153D27" w:rsidRPr="009B1150" w:rsidRDefault="00153D27" w:rsidP="001F5BC0">
      <w:pPr>
        <w:spacing w:line="276" w:lineRule="auto"/>
        <w:jc w:val="center"/>
        <w:rPr>
          <w:rFonts w:ascii="Helvetica" w:hAnsi="Helvetica" w:cs="Helvetica"/>
          <w:sz w:val="23"/>
          <w:szCs w:val="23"/>
          <w:lang w:val="en-US"/>
        </w:rPr>
      </w:pPr>
      <w:r w:rsidRPr="009B1150">
        <w:rPr>
          <w:rFonts w:ascii="Helvetica" w:hAnsi="Helvetica" w:cs="Helvetica"/>
          <w:i/>
          <w:iCs/>
          <w:sz w:val="23"/>
          <w:szCs w:val="23"/>
          <w:lang w:val="en-US"/>
        </w:rPr>
        <w:t>‘</w:t>
      </w:r>
      <w:r w:rsidRPr="009B1150">
        <w:rPr>
          <w:rFonts w:ascii="Helvetica" w:hAnsi="Helvetica" w:cs="Helvetica"/>
          <w:sz w:val="23"/>
          <w:szCs w:val="23"/>
          <w:lang w:val="en-US"/>
        </w:rPr>
        <w:t>Your partner was late to an important meeting. This is because they forgot their…’</w:t>
      </w:r>
    </w:p>
    <w:p w14:paraId="3F8C0C66" w14:textId="200B43E0" w:rsidR="00153D27"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This scenario is ambiguous as there are at least two potential responses, such as the words ‘</w:t>
      </w:r>
      <w:r w:rsidRPr="009B1150">
        <w:rPr>
          <w:rFonts w:ascii="Times New Roman" w:hAnsi="Times New Roman" w:cs="Times New Roman"/>
          <w:b/>
          <w:sz w:val="24"/>
          <w:szCs w:val="24"/>
        </w:rPr>
        <w:t>phone</w:t>
      </w:r>
      <w:r w:rsidRPr="009B1150">
        <w:rPr>
          <w:rFonts w:ascii="Times New Roman" w:hAnsi="Times New Roman" w:cs="Times New Roman"/>
          <w:sz w:val="24"/>
          <w:szCs w:val="24"/>
        </w:rPr>
        <w:t>’ and ‘</w:t>
      </w:r>
      <w:proofErr w:type="gramStart"/>
      <w:r w:rsidRPr="009B1150">
        <w:rPr>
          <w:rFonts w:ascii="Times New Roman" w:hAnsi="Times New Roman" w:cs="Times New Roman"/>
          <w:b/>
          <w:sz w:val="24"/>
          <w:szCs w:val="24"/>
        </w:rPr>
        <w:t>keys</w:t>
      </w:r>
      <w:r w:rsidRPr="009B1150">
        <w:rPr>
          <w:rFonts w:ascii="Times New Roman" w:hAnsi="Times New Roman" w:cs="Times New Roman"/>
          <w:sz w:val="24"/>
          <w:szCs w:val="24"/>
        </w:rPr>
        <w:t>’</w:t>
      </w:r>
      <w:proofErr w:type="gramEnd"/>
      <w:r w:rsidRPr="009B1150">
        <w:rPr>
          <w:rFonts w:ascii="Times New Roman" w:hAnsi="Times New Roman" w:cs="Times New Roman"/>
          <w:sz w:val="24"/>
          <w:szCs w:val="24"/>
        </w:rPr>
        <w:t>. However, this scenario is also non-pain/</w:t>
      </w:r>
      <w:r w:rsidR="00FF32E4" w:rsidRPr="009B1150">
        <w:rPr>
          <w:rFonts w:ascii="Times New Roman" w:hAnsi="Times New Roman" w:cs="Times New Roman"/>
          <w:sz w:val="24"/>
          <w:szCs w:val="24"/>
        </w:rPr>
        <w:t>non-</w:t>
      </w:r>
      <w:r w:rsidR="003C1C21" w:rsidRPr="009B1150">
        <w:rPr>
          <w:rFonts w:ascii="Times New Roman" w:hAnsi="Times New Roman" w:cs="Times New Roman"/>
          <w:sz w:val="24"/>
          <w:szCs w:val="24"/>
        </w:rPr>
        <w:t>pain</w:t>
      </w:r>
      <w:r w:rsidR="00B00648" w:rsidRPr="009B1150">
        <w:rPr>
          <w:rFonts w:ascii="Times New Roman" w:hAnsi="Times New Roman" w:cs="Times New Roman"/>
          <w:sz w:val="24"/>
          <w:szCs w:val="24"/>
        </w:rPr>
        <w:t xml:space="preserve"> </w:t>
      </w:r>
      <w:r w:rsidRPr="009B1150">
        <w:rPr>
          <w:rFonts w:ascii="Times New Roman" w:hAnsi="Times New Roman" w:cs="Times New Roman"/>
          <w:sz w:val="24"/>
          <w:szCs w:val="24"/>
        </w:rPr>
        <w:t>illness related in that potential responses are very unlikely to reflect a pain/</w:t>
      </w:r>
      <w:r w:rsidR="003C1C21" w:rsidRPr="009B1150">
        <w:rPr>
          <w:rFonts w:ascii="Times New Roman" w:hAnsi="Times New Roman" w:cs="Times New Roman"/>
          <w:sz w:val="24"/>
          <w:szCs w:val="24"/>
        </w:rPr>
        <w:t>pain</w:t>
      </w:r>
      <w:r w:rsidR="00B00648" w:rsidRPr="009B1150">
        <w:rPr>
          <w:rFonts w:ascii="Times New Roman" w:hAnsi="Times New Roman" w:cs="Times New Roman"/>
          <w:sz w:val="24"/>
          <w:szCs w:val="24"/>
        </w:rPr>
        <w:t xml:space="preserve"> </w:t>
      </w:r>
      <w:r w:rsidRPr="009B1150">
        <w:rPr>
          <w:rFonts w:ascii="Times New Roman" w:hAnsi="Times New Roman" w:cs="Times New Roman"/>
          <w:sz w:val="24"/>
          <w:szCs w:val="24"/>
        </w:rPr>
        <w:t>illness</w:t>
      </w:r>
      <w:r w:rsidR="003C1C21" w:rsidRPr="009B1150">
        <w:rPr>
          <w:rFonts w:ascii="Times New Roman" w:hAnsi="Times New Roman" w:cs="Times New Roman"/>
          <w:sz w:val="24"/>
          <w:szCs w:val="24"/>
        </w:rPr>
        <w:t xml:space="preserve"> </w:t>
      </w:r>
      <w:r w:rsidRPr="009B1150">
        <w:rPr>
          <w:rFonts w:ascii="Times New Roman" w:hAnsi="Times New Roman" w:cs="Times New Roman"/>
          <w:sz w:val="24"/>
          <w:szCs w:val="24"/>
        </w:rPr>
        <w:t xml:space="preserve">interpretation. </w:t>
      </w:r>
    </w:p>
    <w:p w14:paraId="3BEADB76" w14:textId="5B0A918A" w:rsidR="00A004BE"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Therefore, in total, the study comprised of </w:t>
      </w:r>
      <w:r w:rsidRPr="009B1150">
        <w:rPr>
          <w:rFonts w:ascii="Times New Roman" w:hAnsi="Times New Roman" w:cs="Times New Roman"/>
          <w:b/>
          <w:bCs/>
          <w:sz w:val="24"/>
          <w:szCs w:val="24"/>
        </w:rPr>
        <w:t>62</w:t>
      </w:r>
      <w:r w:rsidRPr="009B1150">
        <w:rPr>
          <w:rFonts w:ascii="Times New Roman" w:hAnsi="Times New Roman" w:cs="Times New Roman"/>
          <w:sz w:val="24"/>
          <w:szCs w:val="24"/>
        </w:rPr>
        <w:t xml:space="preserve"> scenarios. Of which, </w:t>
      </w:r>
      <w:r w:rsidRPr="009B1150">
        <w:rPr>
          <w:rFonts w:ascii="Times New Roman" w:hAnsi="Times New Roman" w:cs="Times New Roman"/>
          <w:b/>
          <w:bCs/>
          <w:sz w:val="24"/>
          <w:szCs w:val="24"/>
        </w:rPr>
        <w:t>42</w:t>
      </w:r>
      <w:r w:rsidRPr="009B1150">
        <w:rPr>
          <w:rFonts w:ascii="Times New Roman" w:hAnsi="Times New Roman" w:cs="Times New Roman"/>
          <w:sz w:val="24"/>
          <w:szCs w:val="24"/>
        </w:rPr>
        <w:t xml:space="preserve"> were ‘</w:t>
      </w:r>
      <w:r w:rsidRPr="009B1150">
        <w:rPr>
          <w:rFonts w:ascii="Times New Roman" w:hAnsi="Times New Roman" w:cs="Times New Roman"/>
          <w:b/>
          <w:bCs/>
          <w:sz w:val="24"/>
          <w:szCs w:val="24"/>
        </w:rPr>
        <w:t>ambiguous</w:t>
      </w:r>
      <w:r w:rsidRPr="009B1150">
        <w:rPr>
          <w:rFonts w:ascii="Times New Roman" w:hAnsi="Times New Roman" w:cs="Times New Roman"/>
          <w:sz w:val="24"/>
          <w:szCs w:val="24"/>
        </w:rPr>
        <w:t xml:space="preserve">’ but potentially pain/illness related and </w:t>
      </w:r>
      <w:r w:rsidRPr="009B1150">
        <w:rPr>
          <w:rFonts w:ascii="Times New Roman" w:hAnsi="Times New Roman" w:cs="Times New Roman"/>
          <w:b/>
          <w:bCs/>
          <w:sz w:val="24"/>
          <w:szCs w:val="24"/>
        </w:rPr>
        <w:t xml:space="preserve">20 </w:t>
      </w:r>
      <w:r w:rsidRPr="009B1150">
        <w:rPr>
          <w:rFonts w:ascii="Times New Roman" w:hAnsi="Times New Roman" w:cs="Times New Roman"/>
          <w:sz w:val="24"/>
          <w:szCs w:val="24"/>
        </w:rPr>
        <w:t>were ‘</w:t>
      </w:r>
      <w:r w:rsidRPr="009B1150">
        <w:rPr>
          <w:rFonts w:ascii="Times New Roman" w:hAnsi="Times New Roman" w:cs="Times New Roman"/>
          <w:b/>
          <w:bCs/>
          <w:sz w:val="24"/>
          <w:szCs w:val="24"/>
        </w:rPr>
        <w:t>control</w:t>
      </w:r>
      <w:r w:rsidRPr="009B1150">
        <w:rPr>
          <w:rFonts w:ascii="Times New Roman" w:hAnsi="Times New Roman" w:cs="Times New Roman"/>
          <w:sz w:val="24"/>
          <w:szCs w:val="24"/>
        </w:rPr>
        <w:t>’; that is, not pain</w:t>
      </w:r>
      <w:r w:rsidR="00FF32E4" w:rsidRPr="009B1150">
        <w:rPr>
          <w:rFonts w:ascii="Times New Roman" w:hAnsi="Times New Roman" w:cs="Times New Roman"/>
          <w:sz w:val="24"/>
          <w:szCs w:val="24"/>
        </w:rPr>
        <w:t xml:space="preserve"> nor </w:t>
      </w:r>
      <w:r w:rsidR="00D1606D" w:rsidRPr="009B1150">
        <w:rPr>
          <w:rFonts w:ascii="Times New Roman" w:hAnsi="Times New Roman" w:cs="Times New Roman"/>
          <w:sz w:val="24"/>
          <w:szCs w:val="24"/>
        </w:rPr>
        <w:t>pain-</w:t>
      </w:r>
      <w:r w:rsidRPr="009B1150">
        <w:rPr>
          <w:rFonts w:ascii="Times New Roman" w:hAnsi="Times New Roman" w:cs="Times New Roman"/>
          <w:sz w:val="24"/>
          <w:szCs w:val="24"/>
        </w:rPr>
        <w:t>illness related. The mean number of words of each scenario in the ambiguous (</w:t>
      </w:r>
      <w:r w:rsidRPr="009B1150">
        <w:rPr>
          <w:rFonts w:ascii="Times New Roman" w:hAnsi="Times New Roman" w:cs="Times New Roman"/>
          <w:i/>
          <w:sz w:val="24"/>
          <w:szCs w:val="24"/>
        </w:rPr>
        <w:t>Md</w:t>
      </w:r>
      <w:r w:rsidRPr="009B1150">
        <w:rPr>
          <w:rFonts w:ascii="Times New Roman" w:hAnsi="Times New Roman" w:cs="Times New Roman"/>
          <w:sz w:val="24"/>
          <w:szCs w:val="24"/>
        </w:rPr>
        <w:t xml:space="preserve"> = 15, </w:t>
      </w:r>
      <w:r w:rsidRPr="009B1150">
        <w:rPr>
          <w:rFonts w:ascii="Times New Roman" w:hAnsi="Times New Roman" w:cs="Times New Roman"/>
          <w:i/>
          <w:sz w:val="24"/>
          <w:szCs w:val="24"/>
        </w:rPr>
        <w:t xml:space="preserve">n </w:t>
      </w:r>
      <w:r w:rsidRPr="009B1150">
        <w:rPr>
          <w:rFonts w:ascii="Times New Roman" w:hAnsi="Times New Roman" w:cs="Times New Roman"/>
          <w:sz w:val="24"/>
          <w:szCs w:val="24"/>
        </w:rPr>
        <w:t>= 42) and control (</w:t>
      </w:r>
      <w:r w:rsidRPr="009B1150">
        <w:rPr>
          <w:rFonts w:ascii="Times New Roman" w:hAnsi="Times New Roman" w:cs="Times New Roman"/>
          <w:i/>
          <w:sz w:val="24"/>
          <w:szCs w:val="24"/>
        </w:rPr>
        <w:t>Md</w:t>
      </w:r>
      <w:r w:rsidRPr="009B1150">
        <w:rPr>
          <w:rFonts w:ascii="Times New Roman" w:hAnsi="Times New Roman" w:cs="Times New Roman"/>
          <w:sz w:val="24"/>
          <w:szCs w:val="24"/>
        </w:rPr>
        <w:t xml:space="preserve"> = 14, </w:t>
      </w:r>
      <w:r w:rsidRPr="009B1150">
        <w:rPr>
          <w:rFonts w:ascii="Times New Roman" w:hAnsi="Times New Roman" w:cs="Times New Roman"/>
          <w:i/>
          <w:sz w:val="24"/>
          <w:szCs w:val="24"/>
        </w:rPr>
        <w:t xml:space="preserve">n </w:t>
      </w:r>
      <w:r w:rsidRPr="009B1150">
        <w:rPr>
          <w:rFonts w:ascii="Times New Roman" w:hAnsi="Times New Roman" w:cs="Times New Roman"/>
          <w:sz w:val="24"/>
          <w:szCs w:val="24"/>
        </w:rPr>
        <w:t>= 20) categories was matched/controlled for (</w:t>
      </w:r>
      <w:r w:rsidRPr="009B1150">
        <w:rPr>
          <w:rFonts w:ascii="Times New Roman" w:hAnsi="Times New Roman" w:cs="Times New Roman"/>
          <w:i/>
          <w:sz w:val="24"/>
          <w:szCs w:val="24"/>
        </w:rPr>
        <w:t xml:space="preserve">p = </w:t>
      </w:r>
      <w:r w:rsidRPr="009B1150">
        <w:rPr>
          <w:rFonts w:ascii="Times New Roman" w:hAnsi="Times New Roman" w:cs="Times New Roman"/>
          <w:sz w:val="24"/>
          <w:szCs w:val="24"/>
        </w:rPr>
        <w:t>.431).</w:t>
      </w:r>
      <w:bookmarkEnd w:id="3"/>
    </w:p>
    <w:p w14:paraId="542E9B71" w14:textId="33B0BF0B" w:rsidR="00A004BE" w:rsidRPr="009B1150" w:rsidRDefault="00A004BE" w:rsidP="001F5BC0">
      <w:pPr>
        <w:pStyle w:val="Heading3"/>
        <w:spacing w:line="276" w:lineRule="auto"/>
      </w:pPr>
      <w:r w:rsidRPr="009B1150">
        <w:t>Questionnaires</w:t>
      </w:r>
    </w:p>
    <w:p w14:paraId="5D8A3CC7" w14:textId="42E7DDA3" w:rsidR="00153D27" w:rsidRPr="009B1150" w:rsidRDefault="00153D27" w:rsidP="001F5BC0">
      <w:pPr>
        <w:pStyle w:val="Heading4"/>
        <w:spacing w:line="276" w:lineRule="auto"/>
      </w:pPr>
      <w:r w:rsidRPr="009B1150">
        <w:t>Recent Pain Experiences Questionnaire (RPEQ)</w:t>
      </w:r>
    </w:p>
    <w:p w14:paraId="1B4A8C84" w14:textId="37CC9F91" w:rsidR="00153D27" w:rsidRPr="009B1150" w:rsidRDefault="00153D27" w:rsidP="001F5BC0">
      <w:pPr>
        <w:spacing w:line="276" w:lineRule="auto"/>
        <w:ind w:firstLine="720"/>
        <w:jc w:val="both"/>
        <w:rPr>
          <w:rFonts w:ascii="Times New Roman" w:hAnsi="Times New Roman" w:cs="Times New Roman"/>
          <w:sz w:val="24"/>
          <w:szCs w:val="24"/>
          <w:shd w:val="clear" w:color="auto" w:fill="FFFF00"/>
        </w:rPr>
      </w:pPr>
      <w:r w:rsidRPr="009B1150">
        <w:rPr>
          <w:rFonts w:ascii="Times New Roman" w:hAnsi="Times New Roman" w:cs="Times New Roman"/>
          <w:sz w:val="24"/>
          <w:szCs w:val="24"/>
        </w:rPr>
        <w:t xml:space="preserve">To assess participant’s </w:t>
      </w:r>
      <w:bookmarkStart w:id="6" w:name="_Hlk30408751"/>
      <w:r w:rsidRPr="009B1150">
        <w:rPr>
          <w:rFonts w:ascii="Times New Roman" w:hAnsi="Times New Roman" w:cs="Times New Roman"/>
          <w:sz w:val="24"/>
          <w:szCs w:val="24"/>
        </w:rPr>
        <w:t>subjective experiences of pain in the last three months</w:t>
      </w:r>
      <w:bookmarkEnd w:id="6"/>
      <w:r w:rsidRPr="009B1150">
        <w:rPr>
          <w:rFonts w:ascii="Times New Roman" w:hAnsi="Times New Roman" w:cs="Times New Roman"/>
          <w:sz w:val="24"/>
          <w:szCs w:val="24"/>
        </w:rPr>
        <w:t>, four items were derived from the Brief Pain Inventory Short-Form</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w:t>
      </w:r>
      <w:proofErr w:type="spellStart"/>
      <w:r w:rsidR="00844D60" w:rsidRPr="009B1150">
        <w:rPr>
          <w:rFonts w:ascii="Times New Roman" w:hAnsi="Times New Roman" w:cs="Times New Roman"/>
          <w:sz w:val="24"/>
          <w:szCs w:val="24"/>
        </w:rPr>
        <w:t>Cleeland</w:t>
      </w:r>
      <w:proofErr w:type="spellEnd"/>
      <w:r w:rsidR="00844D60" w:rsidRPr="009B1150">
        <w:rPr>
          <w:rFonts w:ascii="Times New Roman" w:hAnsi="Times New Roman" w:cs="Times New Roman"/>
          <w:sz w:val="24"/>
          <w:szCs w:val="24"/>
        </w:rPr>
        <w:t xml:space="preserve"> &amp; Ryan, 1994)</w:t>
      </w:r>
      <w:r w:rsidRPr="009B1150">
        <w:rPr>
          <w:rFonts w:ascii="Times New Roman" w:hAnsi="Times New Roman" w:cs="Times New Roman"/>
          <w:sz w:val="24"/>
          <w:szCs w:val="24"/>
        </w:rPr>
        <w:t xml:space="preserve">. Consistent with </w:t>
      </w:r>
      <w:r w:rsidR="00E564A5" w:rsidRPr="009B1150">
        <w:rPr>
          <w:rFonts w:ascii="Times New Roman" w:hAnsi="Times New Roman" w:cs="Times New Roman"/>
          <w:sz w:val="24"/>
          <w:szCs w:val="24"/>
        </w:rPr>
        <w:t>previous research,</w:t>
      </w:r>
      <w:r w:rsidR="00FF32E4" w:rsidRPr="009B1150">
        <w:rPr>
          <w:rFonts w:ascii="Times New Roman" w:hAnsi="Times New Roman" w:cs="Times New Roman"/>
          <w:sz w:val="24"/>
          <w:szCs w:val="24"/>
        </w:rPr>
        <w:t xml:space="preserve"> </w:t>
      </w:r>
      <w:r w:rsidRPr="009B1150">
        <w:rPr>
          <w:rFonts w:ascii="Times New Roman" w:hAnsi="Times New Roman" w:cs="Times New Roman"/>
          <w:sz w:val="24"/>
          <w:szCs w:val="24"/>
        </w:rPr>
        <w:t>using an 11-point Likert scale</w:t>
      </w:r>
      <w:r w:rsidR="00471424" w:rsidRPr="009B1150">
        <w:rPr>
          <w:rFonts w:ascii="Times New Roman" w:hAnsi="Times New Roman" w:cs="Times New Roman"/>
          <w:sz w:val="24"/>
          <w:szCs w:val="24"/>
        </w:rPr>
        <w:t xml:space="preserve"> (0-10)</w:t>
      </w:r>
      <w:r w:rsidRPr="009B1150">
        <w:rPr>
          <w:rFonts w:ascii="Times New Roman" w:hAnsi="Times New Roman" w:cs="Times New Roman"/>
          <w:sz w:val="24"/>
          <w:szCs w:val="24"/>
        </w:rPr>
        <w:t xml:space="preserve">, participants were required to rate their: </w:t>
      </w:r>
      <w:proofErr w:type="spellStart"/>
      <w:r w:rsidRPr="009B1150">
        <w:rPr>
          <w:rFonts w:ascii="Times New Roman" w:hAnsi="Times New Roman" w:cs="Times New Roman"/>
          <w:sz w:val="24"/>
          <w:szCs w:val="24"/>
        </w:rPr>
        <w:t>i</w:t>
      </w:r>
      <w:proofErr w:type="spellEnd"/>
      <w:r w:rsidRPr="009B1150">
        <w:rPr>
          <w:rFonts w:ascii="Times New Roman" w:hAnsi="Times New Roman" w:cs="Times New Roman"/>
          <w:sz w:val="24"/>
          <w:szCs w:val="24"/>
        </w:rPr>
        <w:t>) average pain intensity; ii) worst pain intensity; iii) the amount that pain had interfered with daily activities</w:t>
      </w:r>
      <w:r w:rsidR="00C32AE3" w:rsidRPr="009B1150">
        <w:rPr>
          <w:rFonts w:ascii="Times New Roman" w:hAnsi="Times New Roman" w:cs="Times New Roman"/>
          <w:sz w:val="24"/>
          <w:szCs w:val="24"/>
        </w:rPr>
        <w:t>; and</w:t>
      </w:r>
      <w:r w:rsidRPr="009B1150">
        <w:rPr>
          <w:rFonts w:ascii="Times New Roman" w:hAnsi="Times New Roman" w:cs="Times New Roman"/>
          <w:sz w:val="24"/>
          <w:szCs w:val="24"/>
        </w:rPr>
        <w:t xml:space="preserve"> iv) the frequency of their pain</w:t>
      </w:r>
      <w:r w:rsidR="00A029A6" w:rsidRPr="009B1150">
        <w:rPr>
          <w:rFonts w:ascii="Times New Roman" w:hAnsi="Times New Roman" w:cs="Times New Roman"/>
          <w:sz w:val="24"/>
          <w:szCs w:val="24"/>
        </w:rPr>
        <w:t xml:space="preserve"> </w:t>
      </w:r>
      <w:r w:rsidR="00F915C8" w:rsidRPr="009B1150">
        <w:rPr>
          <w:rFonts w:ascii="Times New Roman" w:hAnsi="Times New Roman" w:cs="Times New Roman"/>
          <w:sz w:val="24"/>
          <w:szCs w:val="24"/>
        </w:rPr>
        <w:t>(</w:t>
      </w:r>
      <w:r w:rsidR="00844D60" w:rsidRPr="009B1150">
        <w:rPr>
          <w:rFonts w:ascii="Times New Roman" w:hAnsi="Times New Roman" w:cs="Times New Roman"/>
          <w:sz w:val="24"/>
          <w:szCs w:val="24"/>
        </w:rPr>
        <w:t>Heathcote et al., 2016; Said et al., 2019)</w:t>
      </w:r>
      <w:r w:rsidRPr="009B1150">
        <w:rPr>
          <w:rFonts w:ascii="Times New Roman" w:hAnsi="Times New Roman" w:cs="Times New Roman"/>
          <w:sz w:val="24"/>
          <w:szCs w:val="24"/>
        </w:rPr>
        <w:t>.</w:t>
      </w:r>
      <w:r w:rsidR="00471424" w:rsidRPr="009B1150">
        <w:rPr>
          <w:rFonts w:ascii="Times New Roman" w:hAnsi="Times New Roman" w:cs="Times New Roman"/>
          <w:sz w:val="24"/>
          <w:szCs w:val="24"/>
        </w:rPr>
        <w:t xml:space="preserve"> For each item, </w:t>
      </w:r>
      <w:r w:rsidR="00AF64E8" w:rsidRPr="009B1150">
        <w:rPr>
          <w:rFonts w:ascii="Times New Roman" w:hAnsi="Times New Roman" w:cs="Times New Roman"/>
          <w:sz w:val="24"/>
          <w:szCs w:val="24"/>
        </w:rPr>
        <w:t>scores can range</w:t>
      </w:r>
      <w:r w:rsidR="00471424" w:rsidRPr="009B1150">
        <w:rPr>
          <w:rFonts w:ascii="Times New Roman" w:hAnsi="Times New Roman" w:cs="Times New Roman"/>
          <w:sz w:val="24"/>
          <w:szCs w:val="24"/>
        </w:rPr>
        <w:t xml:space="preserve"> from 0-10</w:t>
      </w:r>
      <w:r w:rsidR="00AF64E8" w:rsidRPr="009B1150">
        <w:rPr>
          <w:rFonts w:ascii="Times New Roman" w:hAnsi="Times New Roman" w:cs="Times New Roman"/>
          <w:sz w:val="24"/>
          <w:szCs w:val="24"/>
        </w:rPr>
        <w:t>, with higher scores indicating a higher average pain intensity, worst pain intensity, pain interference with daily activities and frequency of pain, respectively</w:t>
      </w:r>
      <w:r w:rsidR="00471424" w:rsidRPr="009B1150">
        <w:rPr>
          <w:rFonts w:ascii="Times New Roman" w:hAnsi="Times New Roman" w:cs="Times New Roman"/>
          <w:sz w:val="24"/>
          <w:szCs w:val="24"/>
        </w:rPr>
        <w:t>.</w:t>
      </w:r>
      <w:r w:rsidRPr="009B1150">
        <w:rPr>
          <w:rFonts w:ascii="Times New Roman" w:hAnsi="Times New Roman" w:cs="Times New Roman"/>
          <w:sz w:val="24"/>
          <w:szCs w:val="24"/>
        </w:rPr>
        <w:t xml:space="preserve"> The Brief Pain Inventory has been shown to be both reliable and valid across many cultures and languages</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w:t>
      </w:r>
      <w:proofErr w:type="spellStart"/>
      <w:r w:rsidR="00844D60" w:rsidRPr="009B1150">
        <w:rPr>
          <w:rFonts w:ascii="Times New Roman" w:hAnsi="Times New Roman" w:cs="Times New Roman"/>
          <w:sz w:val="24"/>
          <w:szCs w:val="24"/>
        </w:rPr>
        <w:t>Cleeland</w:t>
      </w:r>
      <w:proofErr w:type="spellEnd"/>
      <w:r w:rsidR="00844D60" w:rsidRPr="009B1150">
        <w:rPr>
          <w:rFonts w:ascii="Times New Roman" w:hAnsi="Times New Roman" w:cs="Times New Roman"/>
          <w:sz w:val="24"/>
          <w:szCs w:val="24"/>
        </w:rPr>
        <w:t xml:space="preserve"> &amp; Ryan, 1994)</w:t>
      </w:r>
      <w:r w:rsidRPr="009B1150">
        <w:rPr>
          <w:rFonts w:ascii="Times New Roman" w:hAnsi="Times New Roman" w:cs="Times New Roman"/>
          <w:sz w:val="24"/>
          <w:szCs w:val="24"/>
        </w:rPr>
        <w:t>, and in the measurement of pain in numerous conditions including chronic non-malignant pain</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(Antony et al., 1998)</w:t>
      </w:r>
      <w:r w:rsidRPr="009B1150">
        <w:rPr>
          <w:rFonts w:ascii="Times New Roman" w:hAnsi="Times New Roman" w:cs="Times New Roman"/>
          <w:sz w:val="24"/>
          <w:szCs w:val="24"/>
        </w:rPr>
        <w:t>, osteoarthritis</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w:t>
      </w:r>
      <w:proofErr w:type="spellStart"/>
      <w:r w:rsidR="00844D60" w:rsidRPr="009B1150">
        <w:rPr>
          <w:rFonts w:ascii="Times New Roman" w:hAnsi="Times New Roman" w:cs="Times New Roman"/>
          <w:sz w:val="24"/>
          <w:szCs w:val="24"/>
        </w:rPr>
        <w:t>Kapstad</w:t>
      </w:r>
      <w:proofErr w:type="spellEnd"/>
      <w:r w:rsidR="00844D60" w:rsidRPr="009B1150">
        <w:rPr>
          <w:rFonts w:ascii="Times New Roman" w:hAnsi="Times New Roman" w:cs="Times New Roman"/>
          <w:sz w:val="24"/>
          <w:szCs w:val="24"/>
        </w:rPr>
        <w:t xml:space="preserve"> et al., 2010) </w:t>
      </w:r>
      <w:r w:rsidRPr="009B1150">
        <w:rPr>
          <w:rFonts w:ascii="Times New Roman" w:hAnsi="Times New Roman" w:cs="Times New Roman"/>
          <w:sz w:val="24"/>
          <w:szCs w:val="24"/>
        </w:rPr>
        <w:t>and cancer pain</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(Kumar, 2011)</w:t>
      </w:r>
      <w:r w:rsidR="00E564A5" w:rsidRPr="009B1150">
        <w:rPr>
          <w:rFonts w:ascii="Times New Roman" w:hAnsi="Times New Roman" w:cs="Times New Roman"/>
          <w:sz w:val="24"/>
          <w:szCs w:val="24"/>
        </w:rPr>
        <w:t>.</w:t>
      </w:r>
    </w:p>
    <w:p w14:paraId="15FD5EDA" w14:textId="77777777" w:rsidR="00153D27" w:rsidRPr="009B1150" w:rsidRDefault="00153D27" w:rsidP="001F5BC0">
      <w:pPr>
        <w:pStyle w:val="Heading4"/>
        <w:spacing w:line="276" w:lineRule="auto"/>
      </w:pPr>
      <w:r w:rsidRPr="009B1150">
        <w:t>Depression, Anxiety and Stress Scale (DASS-21)</w:t>
      </w:r>
    </w:p>
    <w:p w14:paraId="25B42101" w14:textId="2FDAD8AD" w:rsidR="00153D27" w:rsidRPr="009B1150" w:rsidRDefault="44D5B696"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To ascertain the endorsement of solutions was linked to pain as opposed to generalised anxiety/depression symptomology, the DASS-21</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(Henry &amp; Crawford, 2005)</w:t>
      </w:r>
      <w:r w:rsidRPr="009B1150">
        <w:rPr>
          <w:rFonts w:ascii="Times New Roman" w:hAnsi="Times New Roman" w:cs="Times New Roman"/>
          <w:sz w:val="24"/>
          <w:szCs w:val="24"/>
        </w:rPr>
        <w:t xml:space="preserve"> was used. </w:t>
      </w:r>
      <w:r w:rsidR="00F647EC" w:rsidRPr="009B1150">
        <w:rPr>
          <w:rFonts w:ascii="Times New Roman" w:hAnsi="Times New Roman" w:cs="Times New Roman"/>
          <w:sz w:val="24"/>
          <w:szCs w:val="24"/>
        </w:rPr>
        <w:t xml:space="preserve">This is important as it enables us to assess whether one’s experience of pain, as opposed to </w:t>
      </w:r>
      <w:r w:rsidR="00FF32E4" w:rsidRPr="009B1150">
        <w:rPr>
          <w:rFonts w:ascii="Times New Roman" w:hAnsi="Times New Roman" w:cs="Times New Roman"/>
          <w:sz w:val="24"/>
          <w:szCs w:val="24"/>
        </w:rPr>
        <w:t xml:space="preserve">any </w:t>
      </w:r>
      <w:r w:rsidR="00F647EC" w:rsidRPr="009B1150">
        <w:rPr>
          <w:rFonts w:ascii="Times New Roman" w:hAnsi="Times New Roman" w:cs="Times New Roman"/>
          <w:sz w:val="24"/>
          <w:szCs w:val="24"/>
        </w:rPr>
        <w:t xml:space="preserve">anxiety/depression symptomology, influences the biased interpretation of ambiguous information. </w:t>
      </w:r>
      <w:r w:rsidRPr="009B1150">
        <w:rPr>
          <w:rFonts w:ascii="Times New Roman" w:hAnsi="Times New Roman" w:cs="Times New Roman"/>
          <w:sz w:val="24"/>
          <w:szCs w:val="24"/>
        </w:rPr>
        <w:t xml:space="preserve">The DASS-21 is a 21-item questionnaire, comprised of 3 sub-scales of 7 items each: depression, anxiety and stress. Participants are required to rate each item on a 4-point Likert-type scale ranging from 0 (does not apply to me at all) to 3 (applied to me very much, </w:t>
      </w:r>
      <w:r w:rsidRPr="009B1150">
        <w:rPr>
          <w:rFonts w:ascii="Times New Roman" w:hAnsi="Times New Roman" w:cs="Times New Roman"/>
          <w:sz w:val="24"/>
          <w:szCs w:val="24"/>
        </w:rPr>
        <w:lastRenderedPageBreak/>
        <w:t xml:space="preserve">or most of the time). Total sub-scale scores can range from 0 - </w:t>
      </w:r>
      <w:r w:rsidR="005E5037" w:rsidRPr="009B1150">
        <w:rPr>
          <w:rFonts w:ascii="Times New Roman" w:hAnsi="Times New Roman" w:cs="Times New Roman"/>
          <w:sz w:val="24"/>
          <w:szCs w:val="24"/>
        </w:rPr>
        <w:t>21</w:t>
      </w:r>
      <w:r w:rsidRPr="009B1150">
        <w:rPr>
          <w:rFonts w:ascii="Times New Roman" w:hAnsi="Times New Roman" w:cs="Times New Roman"/>
          <w:sz w:val="24"/>
          <w:szCs w:val="24"/>
        </w:rPr>
        <w:t>, with higher scores indicating increased severity of depression, anxiety and/or stress respectively.</w:t>
      </w:r>
      <w:r w:rsidR="003A4A2B" w:rsidRPr="009B1150">
        <w:rPr>
          <w:rFonts w:ascii="Times New Roman" w:hAnsi="Times New Roman" w:cs="Times New Roman"/>
          <w:sz w:val="24"/>
          <w:szCs w:val="24"/>
        </w:rPr>
        <w:t xml:space="preserve"> To </w:t>
      </w:r>
      <w:r w:rsidR="00446FCE" w:rsidRPr="009B1150">
        <w:rPr>
          <w:rFonts w:ascii="Times New Roman" w:hAnsi="Times New Roman" w:cs="Times New Roman"/>
          <w:sz w:val="24"/>
          <w:szCs w:val="24"/>
        </w:rPr>
        <w:t>enable</w:t>
      </w:r>
      <w:r w:rsidR="003A4A2B" w:rsidRPr="009B1150">
        <w:rPr>
          <w:rFonts w:ascii="Times New Roman" w:hAnsi="Times New Roman" w:cs="Times New Roman"/>
          <w:sz w:val="24"/>
          <w:szCs w:val="24"/>
        </w:rPr>
        <w:t xml:space="preserve"> compar</w:t>
      </w:r>
      <w:r w:rsidR="00446FCE" w:rsidRPr="009B1150">
        <w:rPr>
          <w:rFonts w:ascii="Times New Roman" w:hAnsi="Times New Roman" w:cs="Times New Roman"/>
          <w:sz w:val="24"/>
          <w:szCs w:val="24"/>
        </w:rPr>
        <w:t>ison</w:t>
      </w:r>
      <w:r w:rsidR="003A4A2B" w:rsidRPr="009B1150">
        <w:rPr>
          <w:rFonts w:ascii="Times New Roman" w:hAnsi="Times New Roman" w:cs="Times New Roman"/>
          <w:sz w:val="24"/>
          <w:szCs w:val="24"/>
        </w:rPr>
        <w:t xml:space="preserve"> with the original DASS-42 scale, total sub-scale scores are doubled and thus can range from 0 – 42.</w:t>
      </w:r>
      <w:r w:rsidRPr="009B1150">
        <w:rPr>
          <w:rFonts w:ascii="Times New Roman" w:hAnsi="Times New Roman" w:cs="Times New Roman"/>
          <w:sz w:val="24"/>
          <w:szCs w:val="24"/>
        </w:rPr>
        <w:t xml:space="preserve"> Research has tested the psychometric properties of the DASS-21 </w:t>
      </w:r>
      <w:r w:rsidRPr="009B1150">
        <w:rPr>
          <w:rStyle w:val="mjx-char"/>
          <w:rFonts w:ascii="Times New Roman" w:hAnsi="Times New Roman" w:cs="Times New Roman"/>
          <w:sz w:val="24"/>
          <w:szCs w:val="24"/>
        </w:rPr>
        <w:t>and found each sub-scale</w:t>
      </w:r>
      <w:r w:rsidRPr="009B1150">
        <w:rPr>
          <w:rFonts w:ascii="Times New Roman" w:hAnsi="Times New Roman" w:cs="Times New Roman"/>
          <w:sz w:val="24"/>
          <w:szCs w:val="24"/>
        </w:rPr>
        <w:t xml:space="preserve"> possesses adequate internal consistency, concurrent validity and very good Cronbach’s alpha; values of .84, .74 and .79 for depression, anxiety and stress</w:t>
      </w:r>
      <w:r w:rsidR="00FF32E4" w:rsidRPr="009B1150">
        <w:rPr>
          <w:rFonts w:ascii="Times New Roman" w:hAnsi="Times New Roman" w:cs="Times New Roman"/>
          <w:sz w:val="24"/>
          <w:szCs w:val="24"/>
        </w:rPr>
        <w:t>,</w:t>
      </w:r>
      <w:r w:rsidRPr="009B1150">
        <w:rPr>
          <w:rFonts w:ascii="Times New Roman" w:hAnsi="Times New Roman" w:cs="Times New Roman"/>
          <w:sz w:val="24"/>
          <w:szCs w:val="24"/>
        </w:rPr>
        <w:t xml:space="preserve"> respectively</w:t>
      </w:r>
      <w:r w:rsidR="00844D60" w:rsidRPr="009B1150">
        <w:rPr>
          <w:rFonts w:ascii="Times New Roman" w:hAnsi="Times New Roman" w:cs="Times New Roman"/>
          <w:sz w:val="24"/>
          <w:szCs w:val="24"/>
        </w:rPr>
        <w:t xml:space="preserve"> (Antony et al., 1998; Musa et al., 2007; </w:t>
      </w:r>
      <w:proofErr w:type="spellStart"/>
      <w:r w:rsidR="00844D60" w:rsidRPr="009B1150">
        <w:rPr>
          <w:rFonts w:ascii="Times New Roman" w:hAnsi="Times New Roman" w:cs="Times New Roman"/>
          <w:sz w:val="24"/>
          <w:szCs w:val="24"/>
        </w:rPr>
        <w:t>Asghari</w:t>
      </w:r>
      <w:proofErr w:type="spellEnd"/>
      <w:r w:rsidR="00844D60" w:rsidRPr="009B1150">
        <w:rPr>
          <w:rFonts w:ascii="Times New Roman" w:hAnsi="Times New Roman" w:cs="Times New Roman"/>
          <w:sz w:val="24"/>
          <w:szCs w:val="24"/>
        </w:rPr>
        <w:t xml:space="preserve"> et al., 2008, Wood et al., 2010).</w:t>
      </w:r>
      <w:r w:rsidR="003A4A2B" w:rsidRPr="009B1150">
        <w:rPr>
          <w:rFonts w:ascii="Times New Roman" w:hAnsi="Times New Roman" w:cs="Times New Roman"/>
          <w:sz w:val="24"/>
          <w:szCs w:val="24"/>
        </w:rPr>
        <w:t xml:space="preserve"> </w:t>
      </w:r>
    </w:p>
    <w:p w14:paraId="0A62F351" w14:textId="77777777" w:rsidR="00153D27" w:rsidRPr="009B1150" w:rsidRDefault="00153D27" w:rsidP="001F5BC0">
      <w:pPr>
        <w:pStyle w:val="Heading3"/>
        <w:spacing w:line="276" w:lineRule="auto"/>
      </w:pPr>
      <w:bookmarkStart w:id="7" w:name="_Toc26876409"/>
      <w:r w:rsidRPr="009B1150">
        <w:t>Procedure</w:t>
      </w:r>
      <w:bookmarkEnd w:id="7"/>
    </w:p>
    <w:p w14:paraId="6EC5397D" w14:textId="75A772EA" w:rsidR="00E90C21" w:rsidRPr="009B1150" w:rsidRDefault="3D2A15F3" w:rsidP="001F5BC0">
      <w:pPr>
        <w:spacing w:line="276" w:lineRule="auto"/>
        <w:jc w:val="both"/>
        <w:rPr>
          <w:rFonts w:ascii="Times New Roman" w:hAnsi="Times New Roman" w:cs="Times New Roman"/>
          <w:sz w:val="24"/>
          <w:szCs w:val="24"/>
        </w:rPr>
      </w:pPr>
      <w:r w:rsidRPr="009B1150">
        <w:rPr>
          <w:rFonts w:ascii="Times New Roman" w:hAnsi="Times New Roman" w:cs="Times New Roman"/>
          <w:sz w:val="24"/>
          <w:szCs w:val="24"/>
        </w:rPr>
        <w:t xml:space="preserve">The study was designed and completed using Qualtrics (Provo, UT). Participants were instructed that </w:t>
      </w:r>
      <w:proofErr w:type="gramStart"/>
      <w:r w:rsidRPr="009B1150">
        <w:rPr>
          <w:rFonts w:ascii="Times New Roman" w:hAnsi="Times New Roman" w:cs="Times New Roman"/>
          <w:sz w:val="24"/>
          <w:szCs w:val="24"/>
        </w:rPr>
        <w:t>in order to</w:t>
      </w:r>
      <w:proofErr w:type="gramEnd"/>
      <w:r w:rsidRPr="009B1150">
        <w:rPr>
          <w:rFonts w:ascii="Times New Roman" w:hAnsi="Times New Roman" w:cs="Times New Roman"/>
          <w:sz w:val="24"/>
          <w:szCs w:val="24"/>
        </w:rPr>
        <w:t xml:space="preserve"> participate they would need to complete the study individually in a quiet location and were required to confirm such conditions. Once confirmed and informed consent gained, participants provided demographic information then completed the Word Generation Task followed by the Likelihood Ratings Tasks. Once participants had completed both scenario tasks, they then completed the </w:t>
      </w:r>
      <w:r w:rsidRPr="009B1150">
        <w:rPr>
          <w:rFonts w:ascii="Times New Roman" w:hAnsi="Times New Roman" w:cs="Times New Roman"/>
          <w:i/>
          <w:iCs/>
          <w:sz w:val="24"/>
          <w:szCs w:val="24"/>
        </w:rPr>
        <w:t xml:space="preserve">RPEQ </w:t>
      </w:r>
      <w:r w:rsidRPr="009B1150">
        <w:rPr>
          <w:rFonts w:ascii="Times New Roman" w:hAnsi="Times New Roman" w:cs="Times New Roman"/>
          <w:sz w:val="24"/>
          <w:szCs w:val="24"/>
        </w:rPr>
        <w:t xml:space="preserve">and the </w:t>
      </w:r>
      <w:r w:rsidRPr="009B1150">
        <w:rPr>
          <w:rFonts w:ascii="Times New Roman" w:hAnsi="Times New Roman" w:cs="Times New Roman"/>
          <w:i/>
          <w:iCs/>
          <w:sz w:val="24"/>
          <w:szCs w:val="24"/>
        </w:rPr>
        <w:t>DASS-21</w:t>
      </w:r>
      <w:r w:rsidRPr="009B1150">
        <w:rPr>
          <w:rFonts w:ascii="Times New Roman" w:hAnsi="Times New Roman" w:cs="Times New Roman"/>
          <w:sz w:val="24"/>
          <w:szCs w:val="24"/>
        </w:rPr>
        <w:t xml:space="preserve"> questionnaires prior to being presented with a debrief. This included signposting to relevant support organisations </w:t>
      </w:r>
      <w:r w:rsidR="00FF32E4" w:rsidRPr="009B1150">
        <w:rPr>
          <w:rFonts w:ascii="Times New Roman" w:hAnsi="Times New Roman" w:cs="Times New Roman"/>
          <w:sz w:val="24"/>
          <w:szCs w:val="24"/>
        </w:rPr>
        <w:t xml:space="preserve">in case of concerns </w:t>
      </w:r>
      <w:r w:rsidRPr="009B1150">
        <w:rPr>
          <w:rFonts w:ascii="Times New Roman" w:hAnsi="Times New Roman" w:cs="Times New Roman"/>
          <w:sz w:val="24"/>
          <w:szCs w:val="24"/>
        </w:rPr>
        <w:t>(i.e., counselling helplines, pain concern). On average, the online study took participants 45 minutes to complete.</w:t>
      </w:r>
    </w:p>
    <w:p w14:paraId="33F06974" w14:textId="77777777" w:rsidR="00E50D9A" w:rsidRPr="009B1150" w:rsidRDefault="00E50D9A" w:rsidP="001F5BC0">
      <w:pPr>
        <w:spacing w:line="276" w:lineRule="auto"/>
        <w:jc w:val="both"/>
        <w:rPr>
          <w:rFonts w:ascii="Times New Roman" w:hAnsi="Times New Roman" w:cs="Times New Roman"/>
          <w:sz w:val="24"/>
          <w:szCs w:val="24"/>
        </w:rPr>
      </w:pPr>
    </w:p>
    <w:p w14:paraId="2495E572" w14:textId="73E61FD2" w:rsidR="00153D27" w:rsidRPr="009B1150" w:rsidRDefault="00153D27" w:rsidP="001F5BC0">
      <w:pPr>
        <w:pStyle w:val="Heading1"/>
        <w:spacing w:line="276" w:lineRule="auto"/>
      </w:pPr>
      <w:r w:rsidRPr="009B1150">
        <w:t>Results</w:t>
      </w:r>
      <w:bookmarkEnd w:id="0"/>
    </w:p>
    <w:p w14:paraId="25900E7F" w14:textId="77777777" w:rsidR="00153D27" w:rsidRPr="009B1150" w:rsidRDefault="00153D27" w:rsidP="001F5BC0">
      <w:pPr>
        <w:pStyle w:val="Heading2"/>
        <w:spacing w:line="276" w:lineRule="auto"/>
        <w:rPr>
          <w:shd w:val="clear" w:color="auto" w:fill="FFFFFF"/>
        </w:rPr>
      </w:pPr>
      <w:bookmarkStart w:id="8" w:name="_Toc26876411"/>
      <w:r w:rsidRPr="009B1150">
        <w:rPr>
          <w:shd w:val="clear" w:color="auto" w:fill="FFFFFF"/>
        </w:rPr>
        <w:t>Participant Characteristics</w:t>
      </w:r>
      <w:bookmarkEnd w:id="8"/>
    </w:p>
    <w:p w14:paraId="57FD4C21" w14:textId="71EE2BA4" w:rsidR="00BA7B91" w:rsidRPr="009B1150" w:rsidRDefault="009A211D" w:rsidP="001F5BC0">
      <w:pPr>
        <w:spacing w:line="276" w:lineRule="auto"/>
        <w:jc w:val="both"/>
        <w:rPr>
          <w:rFonts w:ascii="Times New Roman" w:hAnsi="Times New Roman" w:cs="Times New Roman"/>
          <w:sz w:val="24"/>
          <w:szCs w:val="24"/>
          <w:shd w:val="clear" w:color="auto" w:fill="FFFFFF"/>
        </w:rPr>
      </w:pPr>
      <w:r w:rsidRPr="009B1150">
        <w:rPr>
          <w:rFonts w:ascii="Times New Roman" w:hAnsi="Times New Roman" w:cs="Times New Roman"/>
          <w:sz w:val="24"/>
          <w:szCs w:val="24"/>
          <w:shd w:val="clear" w:color="auto" w:fill="FFFFFF"/>
        </w:rPr>
        <w:t xml:space="preserve">Descriptive data is presented in </w:t>
      </w:r>
      <w:r w:rsidRPr="009B1150">
        <w:rPr>
          <w:rFonts w:ascii="Times New Roman" w:hAnsi="Times New Roman" w:cs="Times New Roman"/>
          <w:b/>
          <w:bCs/>
          <w:sz w:val="24"/>
          <w:szCs w:val="24"/>
          <w:shd w:val="clear" w:color="auto" w:fill="FFFFFF"/>
        </w:rPr>
        <w:t>Table 1</w:t>
      </w:r>
      <w:r w:rsidRPr="009B1150">
        <w:rPr>
          <w:rFonts w:ascii="Times New Roman" w:hAnsi="Times New Roman" w:cs="Times New Roman"/>
          <w:sz w:val="24"/>
          <w:szCs w:val="24"/>
          <w:shd w:val="clear" w:color="auto" w:fill="FFFFFF"/>
        </w:rPr>
        <w:t>. A Mann-Whitney U test indicated no significant sex differences in depression (</w:t>
      </w:r>
      <w:r w:rsidRPr="009B1150">
        <w:rPr>
          <w:rFonts w:ascii="Times New Roman" w:hAnsi="Times New Roman" w:cs="Times New Roman"/>
          <w:i/>
          <w:iCs/>
          <w:sz w:val="24"/>
          <w:szCs w:val="24"/>
          <w:shd w:val="clear" w:color="auto" w:fill="FFFFFF"/>
        </w:rPr>
        <w:t>p</w:t>
      </w:r>
      <w:r w:rsidRPr="009B1150">
        <w:rPr>
          <w:rFonts w:ascii="Times New Roman" w:hAnsi="Times New Roman" w:cs="Times New Roman"/>
          <w:sz w:val="24"/>
          <w:szCs w:val="24"/>
          <w:shd w:val="clear" w:color="auto" w:fill="FFFFFF"/>
        </w:rPr>
        <w:t xml:space="preserve"> =.08), anxiety (</w:t>
      </w:r>
      <w:r w:rsidRPr="009B1150">
        <w:rPr>
          <w:rFonts w:ascii="Times New Roman" w:hAnsi="Times New Roman" w:cs="Times New Roman"/>
          <w:i/>
          <w:iCs/>
          <w:sz w:val="24"/>
          <w:szCs w:val="24"/>
          <w:shd w:val="clear" w:color="auto" w:fill="FFFFFF"/>
        </w:rPr>
        <w:t>p</w:t>
      </w:r>
      <w:r w:rsidRPr="009B1150">
        <w:rPr>
          <w:rFonts w:ascii="Times New Roman" w:hAnsi="Times New Roman" w:cs="Times New Roman"/>
          <w:sz w:val="24"/>
          <w:szCs w:val="24"/>
          <w:shd w:val="clear" w:color="auto" w:fill="FFFFFF"/>
        </w:rPr>
        <w:t xml:space="preserve"> =.10), stress (</w:t>
      </w:r>
      <w:r w:rsidRPr="009B1150">
        <w:rPr>
          <w:rFonts w:ascii="Times New Roman" w:hAnsi="Times New Roman" w:cs="Times New Roman"/>
          <w:i/>
          <w:iCs/>
          <w:sz w:val="24"/>
          <w:szCs w:val="24"/>
          <w:shd w:val="clear" w:color="auto" w:fill="FFFFFF"/>
        </w:rPr>
        <w:t>p</w:t>
      </w:r>
      <w:r w:rsidRPr="009B1150">
        <w:rPr>
          <w:rFonts w:ascii="Times New Roman" w:hAnsi="Times New Roman" w:cs="Times New Roman"/>
          <w:sz w:val="24"/>
          <w:szCs w:val="24"/>
          <w:shd w:val="clear" w:color="auto" w:fill="FFFFFF"/>
        </w:rPr>
        <w:t xml:space="preserve"> =.93) or frequency of pain (</w:t>
      </w:r>
      <w:r w:rsidRPr="009B1150">
        <w:rPr>
          <w:rFonts w:ascii="Times New Roman" w:hAnsi="Times New Roman" w:cs="Times New Roman"/>
          <w:i/>
          <w:iCs/>
          <w:sz w:val="24"/>
          <w:szCs w:val="24"/>
          <w:shd w:val="clear" w:color="auto" w:fill="FFFFFF"/>
        </w:rPr>
        <w:t>p</w:t>
      </w:r>
      <w:r w:rsidRPr="009B1150">
        <w:rPr>
          <w:rFonts w:ascii="Times New Roman" w:hAnsi="Times New Roman" w:cs="Times New Roman"/>
          <w:sz w:val="24"/>
          <w:szCs w:val="24"/>
          <w:shd w:val="clear" w:color="auto" w:fill="FFFFFF"/>
        </w:rPr>
        <w:t xml:space="preserve"> =.77). </w:t>
      </w:r>
      <w:r w:rsidR="00A57054" w:rsidRPr="009B1150">
        <w:rPr>
          <w:rFonts w:ascii="Times New Roman" w:hAnsi="Times New Roman" w:cs="Times New Roman"/>
          <w:sz w:val="24"/>
          <w:szCs w:val="24"/>
          <w:shd w:val="clear" w:color="auto" w:fill="FFFFFF"/>
        </w:rPr>
        <w:t>However, significant sex differences were observed for ratings of average pain (</w:t>
      </w:r>
      <w:r w:rsidR="00A57054" w:rsidRPr="009B1150">
        <w:rPr>
          <w:rFonts w:ascii="Times New Roman" w:hAnsi="Times New Roman" w:cs="Times New Roman"/>
          <w:i/>
          <w:iCs/>
          <w:sz w:val="24"/>
          <w:szCs w:val="24"/>
          <w:shd w:val="clear" w:color="auto" w:fill="FFFFFF"/>
        </w:rPr>
        <w:t>U</w:t>
      </w:r>
      <w:r w:rsidR="00A57054" w:rsidRPr="009B1150">
        <w:rPr>
          <w:rFonts w:ascii="Times New Roman" w:hAnsi="Times New Roman" w:cs="Times New Roman"/>
          <w:sz w:val="24"/>
          <w:szCs w:val="24"/>
          <w:shd w:val="clear" w:color="auto" w:fill="FFFFFF"/>
        </w:rPr>
        <w:t xml:space="preserve"> (</w:t>
      </w:r>
      <w:proofErr w:type="spellStart"/>
      <w:r w:rsidR="00A57054" w:rsidRPr="009B1150">
        <w:rPr>
          <w:rFonts w:ascii="Times New Roman" w:hAnsi="Times New Roman" w:cs="Times New Roman"/>
          <w:sz w:val="24"/>
          <w:szCs w:val="24"/>
          <w:shd w:val="clear" w:color="auto" w:fill="FFFFFF"/>
        </w:rPr>
        <w:t>N</w:t>
      </w:r>
      <w:r w:rsidR="00A57054" w:rsidRPr="009B1150">
        <w:rPr>
          <w:rFonts w:ascii="Times New Roman" w:hAnsi="Times New Roman" w:cs="Times New Roman"/>
          <w:sz w:val="24"/>
          <w:szCs w:val="24"/>
          <w:shd w:val="clear" w:color="auto" w:fill="FFFFFF"/>
          <w:vertAlign w:val="subscript"/>
        </w:rPr>
        <w:t>Males</w:t>
      </w:r>
      <w:proofErr w:type="spellEnd"/>
      <w:r w:rsidR="00A57054" w:rsidRPr="009B1150">
        <w:rPr>
          <w:rFonts w:ascii="Times New Roman" w:hAnsi="Times New Roman" w:cs="Times New Roman"/>
          <w:sz w:val="24"/>
          <w:szCs w:val="24"/>
          <w:shd w:val="clear" w:color="auto" w:fill="FFFFFF"/>
          <w:vertAlign w:val="subscript"/>
        </w:rPr>
        <w:t xml:space="preserve"> </w:t>
      </w:r>
      <w:r w:rsidR="00A57054" w:rsidRPr="009B1150">
        <w:rPr>
          <w:rFonts w:ascii="Times New Roman" w:hAnsi="Times New Roman" w:cs="Times New Roman"/>
          <w:sz w:val="24"/>
          <w:szCs w:val="24"/>
          <w:shd w:val="clear" w:color="auto" w:fill="FFFFFF"/>
        </w:rPr>
        <w:t xml:space="preserve">= 55, </w:t>
      </w:r>
      <w:proofErr w:type="spellStart"/>
      <w:r w:rsidR="00A57054" w:rsidRPr="009B1150">
        <w:rPr>
          <w:rFonts w:ascii="Times New Roman" w:hAnsi="Times New Roman" w:cs="Times New Roman"/>
          <w:sz w:val="24"/>
          <w:szCs w:val="24"/>
          <w:shd w:val="clear" w:color="auto" w:fill="FFFFFF"/>
        </w:rPr>
        <w:t>N</w:t>
      </w:r>
      <w:r w:rsidR="00A57054" w:rsidRPr="009B1150">
        <w:rPr>
          <w:rFonts w:ascii="Times New Roman" w:hAnsi="Times New Roman" w:cs="Times New Roman"/>
          <w:sz w:val="24"/>
          <w:szCs w:val="24"/>
          <w:shd w:val="clear" w:color="auto" w:fill="FFFFFF"/>
          <w:vertAlign w:val="subscript"/>
        </w:rPr>
        <w:t>Females</w:t>
      </w:r>
      <w:proofErr w:type="spellEnd"/>
      <w:r w:rsidR="00A57054" w:rsidRPr="009B1150">
        <w:rPr>
          <w:rFonts w:ascii="Times New Roman" w:hAnsi="Times New Roman" w:cs="Times New Roman"/>
          <w:sz w:val="24"/>
          <w:szCs w:val="24"/>
          <w:shd w:val="clear" w:color="auto" w:fill="FFFFFF"/>
        </w:rPr>
        <w:t xml:space="preserve"> = 181) = 3671.5, </w:t>
      </w:r>
      <w:r w:rsidR="00A57054" w:rsidRPr="009B1150">
        <w:rPr>
          <w:rFonts w:ascii="Times New Roman" w:hAnsi="Times New Roman" w:cs="Times New Roman"/>
          <w:i/>
          <w:iCs/>
          <w:sz w:val="24"/>
          <w:szCs w:val="24"/>
          <w:shd w:val="clear" w:color="auto" w:fill="FFFFFF"/>
        </w:rPr>
        <w:t>z</w:t>
      </w:r>
      <w:r w:rsidR="00A57054" w:rsidRPr="009B1150">
        <w:rPr>
          <w:rFonts w:ascii="Times New Roman" w:hAnsi="Times New Roman" w:cs="Times New Roman"/>
          <w:sz w:val="24"/>
          <w:szCs w:val="24"/>
          <w:shd w:val="clear" w:color="auto" w:fill="FFFFFF"/>
        </w:rPr>
        <w:t xml:space="preserve"> = -2.99, </w:t>
      </w:r>
      <w:r w:rsidR="00A57054" w:rsidRPr="009B1150">
        <w:rPr>
          <w:rFonts w:ascii="Times New Roman" w:hAnsi="Times New Roman" w:cs="Times New Roman"/>
          <w:i/>
          <w:iCs/>
          <w:sz w:val="24"/>
          <w:szCs w:val="24"/>
          <w:shd w:val="clear" w:color="auto" w:fill="FFFFFF"/>
        </w:rPr>
        <w:t>p</w:t>
      </w:r>
      <w:r w:rsidR="00A57054" w:rsidRPr="009B1150">
        <w:rPr>
          <w:rFonts w:ascii="Times New Roman" w:hAnsi="Times New Roman" w:cs="Times New Roman"/>
          <w:sz w:val="24"/>
          <w:szCs w:val="24"/>
          <w:shd w:val="clear" w:color="auto" w:fill="FFFFFF"/>
        </w:rPr>
        <w:t xml:space="preserve"> &lt; .01), with females reporting more average pain than males. Females further reported worst pain intensity (</w:t>
      </w:r>
      <w:r w:rsidR="00A57054" w:rsidRPr="009B1150">
        <w:rPr>
          <w:rFonts w:ascii="Times New Roman" w:hAnsi="Times New Roman" w:cs="Times New Roman"/>
          <w:i/>
          <w:iCs/>
          <w:sz w:val="24"/>
          <w:szCs w:val="24"/>
          <w:shd w:val="clear" w:color="auto" w:fill="FFFFFF"/>
        </w:rPr>
        <w:t>U</w:t>
      </w:r>
      <w:r w:rsidR="00A57054" w:rsidRPr="009B1150">
        <w:rPr>
          <w:rFonts w:ascii="Times New Roman" w:hAnsi="Times New Roman" w:cs="Times New Roman"/>
          <w:sz w:val="24"/>
          <w:szCs w:val="24"/>
          <w:shd w:val="clear" w:color="auto" w:fill="FFFFFF"/>
        </w:rPr>
        <w:t xml:space="preserve"> (</w:t>
      </w:r>
      <w:proofErr w:type="spellStart"/>
      <w:r w:rsidR="00A57054" w:rsidRPr="009B1150">
        <w:rPr>
          <w:rFonts w:ascii="Times New Roman" w:hAnsi="Times New Roman" w:cs="Times New Roman"/>
          <w:sz w:val="24"/>
          <w:szCs w:val="24"/>
          <w:shd w:val="clear" w:color="auto" w:fill="FFFFFF"/>
        </w:rPr>
        <w:t>N</w:t>
      </w:r>
      <w:r w:rsidR="00A57054" w:rsidRPr="009B1150">
        <w:rPr>
          <w:rFonts w:ascii="Times New Roman" w:hAnsi="Times New Roman" w:cs="Times New Roman"/>
          <w:sz w:val="24"/>
          <w:szCs w:val="24"/>
          <w:shd w:val="clear" w:color="auto" w:fill="FFFFFF"/>
          <w:vertAlign w:val="subscript"/>
        </w:rPr>
        <w:t>Males</w:t>
      </w:r>
      <w:proofErr w:type="spellEnd"/>
      <w:r w:rsidR="00A57054" w:rsidRPr="009B1150">
        <w:rPr>
          <w:rFonts w:ascii="Times New Roman" w:hAnsi="Times New Roman" w:cs="Times New Roman"/>
          <w:sz w:val="24"/>
          <w:szCs w:val="24"/>
          <w:shd w:val="clear" w:color="auto" w:fill="FFFFFF"/>
          <w:vertAlign w:val="subscript"/>
        </w:rPr>
        <w:t xml:space="preserve"> </w:t>
      </w:r>
      <w:r w:rsidR="00A57054" w:rsidRPr="009B1150">
        <w:rPr>
          <w:rFonts w:ascii="Times New Roman" w:hAnsi="Times New Roman" w:cs="Times New Roman"/>
          <w:sz w:val="24"/>
          <w:szCs w:val="24"/>
          <w:shd w:val="clear" w:color="auto" w:fill="FFFFFF"/>
        </w:rPr>
        <w:t xml:space="preserve">= 55, </w:t>
      </w:r>
      <w:proofErr w:type="spellStart"/>
      <w:r w:rsidR="00A57054" w:rsidRPr="009B1150">
        <w:rPr>
          <w:rFonts w:ascii="Times New Roman" w:hAnsi="Times New Roman" w:cs="Times New Roman"/>
          <w:sz w:val="24"/>
          <w:szCs w:val="24"/>
          <w:shd w:val="clear" w:color="auto" w:fill="FFFFFF"/>
        </w:rPr>
        <w:t>N</w:t>
      </w:r>
      <w:r w:rsidR="00A57054" w:rsidRPr="009B1150">
        <w:rPr>
          <w:rFonts w:ascii="Times New Roman" w:hAnsi="Times New Roman" w:cs="Times New Roman"/>
          <w:sz w:val="24"/>
          <w:szCs w:val="24"/>
          <w:shd w:val="clear" w:color="auto" w:fill="FFFFFF"/>
          <w:vertAlign w:val="subscript"/>
        </w:rPr>
        <w:t>Females</w:t>
      </w:r>
      <w:proofErr w:type="spellEnd"/>
      <w:r w:rsidR="00A57054" w:rsidRPr="009B1150">
        <w:rPr>
          <w:rFonts w:ascii="Times New Roman" w:hAnsi="Times New Roman" w:cs="Times New Roman"/>
          <w:sz w:val="24"/>
          <w:szCs w:val="24"/>
          <w:shd w:val="clear" w:color="auto" w:fill="FFFFFF"/>
        </w:rPr>
        <w:t xml:space="preserve"> = 180) = 3652.5, </w:t>
      </w:r>
      <w:r w:rsidR="00A57054" w:rsidRPr="009B1150">
        <w:rPr>
          <w:rFonts w:ascii="Times New Roman" w:hAnsi="Times New Roman" w:cs="Times New Roman"/>
          <w:i/>
          <w:iCs/>
          <w:sz w:val="24"/>
          <w:szCs w:val="24"/>
          <w:shd w:val="clear" w:color="auto" w:fill="FFFFFF"/>
        </w:rPr>
        <w:t>z</w:t>
      </w:r>
      <w:r w:rsidR="00A57054" w:rsidRPr="009B1150">
        <w:rPr>
          <w:rFonts w:ascii="Times New Roman" w:hAnsi="Times New Roman" w:cs="Times New Roman"/>
          <w:sz w:val="24"/>
          <w:szCs w:val="24"/>
          <w:shd w:val="clear" w:color="auto" w:fill="FFFFFF"/>
        </w:rPr>
        <w:t xml:space="preserve"> = -2.80, </w:t>
      </w:r>
      <w:r w:rsidR="00A57054" w:rsidRPr="009B1150">
        <w:rPr>
          <w:rFonts w:ascii="Times New Roman" w:hAnsi="Times New Roman" w:cs="Times New Roman"/>
          <w:i/>
          <w:iCs/>
          <w:sz w:val="24"/>
          <w:szCs w:val="24"/>
          <w:shd w:val="clear" w:color="auto" w:fill="FFFFFF"/>
        </w:rPr>
        <w:t>p</w:t>
      </w:r>
      <w:r w:rsidR="00A57054" w:rsidRPr="009B1150">
        <w:rPr>
          <w:rFonts w:ascii="Times New Roman" w:hAnsi="Times New Roman" w:cs="Times New Roman"/>
          <w:sz w:val="24"/>
          <w:szCs w:val="24"/>
          <w:shd w:val="clear" w:color="auto" w:fill="FFFFFF"/>
        </w:rPr>
        <w:t xml:space="preserve"> &lt; .01) and more interference of pain (</w:t>
      </w:r>
      <w:r w:rsidR="00A57054" w:rsidRPr="009B1150">
        <w:rPr>
          <w:rFonts w:ascii="Times New Roman" w:hAnsi="Times New Roman" w:cs="Times New Roman"/>
          <w:i/>
          <w:iCs/>
          <w:sz w:val="24"/>
          <w:szCs w:val="24"/>
          <w:shd w:val="clear" w:color="auto" w:fill="FFFFFF"/>
        </w:rPr>
        <w:t>U</w:t>
      </w:r>
      <w:r w:rsidR="00A57054" w:rsidRPr="009B1150">
        <w:rPr>
          <w:rFonts w:ascii="Times New Roman" w:hAnsi="Times New Roman" w:cs="Times New Roman"/>
          <w:sz w:val="24"/>
          <w:szCs w:val="24"/>
          <w:shd w:val="clear" w:color="auto" w:fill="FFFFFF"/>
        </w:rPr>
        <w:t xml:space="preserve"> (</w:t>
      </w:r>
      <w:proofErr w:type="spellStart"/>
      <w:r w:rsidR="00A57054" w:rsidRPr="009B1150">
        <w:rPr>
          <w:rFonts w:ascii="Times New Roman" w:hAnsi="Times New Roman" w:cs="Times New Roman"/>
          <w:sz w:val="24"/>
          <w:szCs w:val="24"/>
          <w:shd w:val="clear" w:color="auto" w:fill="FFFFFF"/>
        </w:rPr>
        <w:t>N</w:t>
      </w:r>
      <w:r w:rsidR="00A57054" w:rsidRPr="009B1150">
        <w:rPr>
          <w:rFonts w:ascii="Times New Roman" w:hAnsi="Times New Roman" w:cs="Times New Roman"/>
          <w:sz w:val="24"/>
          <w:szCs w:val="24"/>
          <w:shd w:val="clear" w:color="auto" w:fill="FFFFFF"/>
          <w:vertAlign w:val="subscript"/>
        </w:rPr>
        <w:t>Males</w:t>
      </w:r>
      <w:proofErr w:type="spellEnd"/>
      <w:r w:rsidR="00A57054" w:rsidRPr="009B1150">
        <w:rPr>
          <w:rFonts w:ascii="Times New Roman" w:hAnsi="Times New Roman" w:cs="Times New Roman"/>
          <w:sz w:val="24"/>
          <w:szCs w:val="24"/>
          <w:shd w:val="clear" w:color="auto" w:fill="FFFFFF"/>
          <w:vertAlign w:val="subscript"/>
        </w:rPr>
        <w:t xml:space="preserve"> </w:t>
      </w:r>
      <w:r w:rsidR="00A57054" w:rsidRPr="009B1150">
        <w:rPr>
          <w:rFonts w:ascii="Times New Roman" w:hAnsi="Times New Roman" w:cs="Times New Roman"/>
          <w:sz w:val="24"/>
          <w:szCs w:val="24"/>
          <w:shd w:val="clear" w:color="auto" w:fill="FFFFFF"/>
        </w:rPr>
        <w:t xml:space="preserve">= 54, </w:t>
      </w:r>
      <w:proofErr w:type="spellStart"/>
      <w:r w:rsidR="00A57054" w:rsidRPr="009B1150">
        <w:rPr>
          <w:rFonts w:ascii="Times New Roman" w:hAnsi="Times New Roman" w:cs="Times New Roman"/>
          <w:sz w:val="24"/>
          <w:szCs w:val="24"/>
          <w:shd w:val="clear" w:color="auto" w:fill="FFFFFF"/>
        </w:rPr>
        <w:t>N</w:t>
      </w:r>
      <w:r w:rsidR="00A57054" w:rsidRPr="009B1150">
        <w:rPr>
          <w:rFonts w:ascii="Times New Roman" w:hAnsi="Times New Roman" w:cs="Times New Roman"/>
          <w:sz w:val="24"/>
          <w:szCs w:val="24"/>
          <w:shd w:val="clear" w:color="auto" w:fill="FFFFFF"/>
          <w:vertAlign w:val="subscript"/>
        </w:rPr>
        <w:t>Females</w:t>
      </w:r>
      <w:proofErr w:type="spellEnd"/>
      <w:r w:rsidR="00A57054" w:rsidRPr="009B1150">
        <w:rPr>
          <w:rFonts w:ascii="Times New Roman" w:hAnsi="Times New Roman" w:cs="Times New Roman"/>
          <w:sz w:val="24"/>
          <w:szCs w:val="24"/>
          <w:shd w:val="clear" w:color="auto" w:fill="FFFFFF"/>
        </w:rPr>
        <w:t xml:space="preserve"> = 180) = 3532.5, </w:t>
      </w:r>
      <w:r w:rsidR="00A57054" w:rsidRPr="009B1150">
        <w:rPr>
          <w:rFonts w:ascii="Times New Roman" w:hAnsi="Times New Roman" w:cs="Times New Roman"/>
          <w:i/>
          <w:iCs/>
          <w:sz w:val="24"/>
          <w:szCs w:val="24"/>
          <w:shd w:val="clear" w:color="auto" w:fill="FFFFFF"/>
        </w:rPr>
        <w:t>z</w:t>
      </w:r>
      <w:r w:rsidR="00A57054" w:rsidRPr="009B1150">
        <w:rPr>
          <w:rFonts w:ascii="Times New Roman" w:hAnsi="Times New Roman" w:cs="Times New Roman"/>
          <w:sz w:val="24"/>
          <w:szCs w:val="24"/>
          <w:shd w:val="clear" w:color="auto" w:fill="FFFFFF"/>
        </w:rPr>
        <w:t xml:space="preserve"> = -3.12, </w:t>
      </w:r>
      <w:r w:rsidR="00A57054" w:rsidRPr="009B1150">
        <w:rPr>
          <w:rFonts w:ascii="Times New Roman" w:hAnsi="Times New Roman" w:cs="Times New Roman"/>
          <w:i/>
          <w:iCs/>
          <w:sz w:val="24"/>
          <w:szCs w:val="24"/>
          <w:shd w:val="clear" w:color="auto" w:fill="FFFFFF"/>
        </w:rPr>
        <w:t>p</w:t>
      </w:r>
      <w:r w:rsidR="00A57054" w:rsidRPr="009B1150">
        <w:rPr>
          <w:rFonts w:ascii="Times New Roman" w:hAnsi="Times New Roman" w:cs="Times New Roman"/>
          <w:sz w:val="24"/>
          <w:szCs w:val="24"/>
          <w:shd w:val="clear" w:color="auto" w:fill="FFFFFF"/>
        </w:rPr>
        <w:t xml:space="preserve"> &lt; .01), compared to males.</w:t>
      </w:r>
    </w:p>
    <w:p w14:paraId="4CEA124A" w14:textId="77777777" w:rsidR="00E50D9A" w:rsidRPr="009B1150" w:rsidRDefault="00E50D9A" w:rsidP="001F5BC0">
      <w:pPr>
        <w:spacing w:line="276" w:lineRule="auto"/>
        <w:jc w:val="both"/>
        <w:rPr>
          <w:rFonts w:ascii="Times New Roman" w:hAnsi="Times New Roman" w:cs="Times New Roman"/>
          <w:sz w:val="24"/>
          <w:szCs w:val="24"/>
          <w:shd w:val="clear" w:color="auto" w:fill="FFFFFF"/>
        </w:rPr>
      </w:pPr>
    </w:p>
    <w:p w14:paraId="3929D920" w14:textId="5D8B3569" w:rsidR="0038570E" w:rsidRPr="009B1150" w:rsidRDefault="007974A3" w:rsidP="001F5BC0">
      <w:pPr>
        <w:spacing w:line="276" w:lineRule="auto"/>
        <w:jc w:val="center"/>
        <w:rPr>
          <w:rFonts w:ascii="Times New Roman" w:hAnsi="Times New Roman" w:cs="Times New Roman"/>
          <w:sz w:val="24"/>
          <w:szCs w:val="24"/>
          <w:shd w:val="clear" w:color="auto" w:fill="FFFFFF"/>
        </w:rPr>
      </w:pPr>
      <w:r w:rsidRPr="009B1150">
        <w:rPr>
          <w:rFonts w:ascii="Times New Roman" w:hAnsi="Times New Roman" w:cs="Times New Roman"/>
          <w:sz w:val="24"/>
          <w:szCs w:val="24"/>
          <w:shd w:val="clear" w:color="auto" w:fill="FFFFFF"/>
        </w:rPr>
        <w:t xml:space="preserve">&gt;&gt;&gt;&gt;&gt;&gt;&gt;&gt;&gt;&gt;&gt;&gt;&gt; </w:t>
      </w:r>
      <w:r w:rsidRPr="009B1150">
        <w:rPr>
          <w:rFonts w:ascii="Times New Roman" w:hAnsi="Times New Roman" w:cs="Times New Roman"/>
          <w:b/>
          <w:bCs/>
          <w:sz w:val="24"/>
          <w:szCs w:val="24"/>
          <w:shd w:val="clear" w:color="auto" w:fill="FFFFFF"/>
        </w:rPr>
        <w:t>INSERT TABLE 1 ABOUT HERE</w:t>
      </w:r>
      <w:r w:rsidRPr="009B1150">
        <w:rPr>
          <w:rFonts w:ascii="Times New Roman" w:hAnsi="Times New Roman" w:cs="Times New Roman"/>
          <w:sz w:val="24"/>
          <w:szCs w:val="24"/>
          <w:shd w:val="clear" w:color="auto" w:fill="FFFFFF"/>
        </w:rPr>
        <w:t>&lt;&lt;&lt;&lt;&lt;&lt;&lt;&lt;&lt;&lt;&lt;&lt;&lt;&lt;&lt;&lt;</w:t>
      </w:r>
    </w:p>
    <w:p w14:paraId="408CEF8F" w14:textId="77777777" w:rsidR="00E50D9A" w:rsidRPr="009B1150" w:rsidRDefault="00E50D9A" w:rsidP="001F5BC0">
      <w:pPr>
        <w:spacing w:line="276" w:lineRule="auto"/>
        <w:jc w:val="center"/>
        <w:rPr>
          <w:rFonts w:ascii="Times New Roman" w:hAnsi="Times New Roman" w:cs="Times New Roman"/>
          <w:sz w:val="24"/>
          <w:szCs w:val="24"/>
          <w:shd w:val="clear" w:color="auto" w:fill="FFFFFF"/>
        </w:rPr>
      </w:pPr>
    </w:p>
    <w:p w14:paraId="7A1CD4D2" w14:textId="77777777" w:rsidR="00153D27" w:rsidRPr="009B1150" w:rsidRDefault="00153D27" w:rsidP="001F5BC0">
      <w:pPr>
        <w:pStyle w:val="Heading2"/>
        <w:spacing w:line="276" w:lineRule="auto"/>
      </w:pPr>
      <w:bookmarkStart w:id="9" w:name="_Toc26876412"/>
      <w:r w:rsidRPr="009B1150">
        <w:t>Word Generation Task</w:t>
      </w:r>
      <w:bookmarkEnd w:id="9"/>
    </w:p>
    <w:p w14:paraId="3CF09A96" w14:textId="2ACED066" w:rsidR="0038570E" w:rsidRPr="009B1150" w:rsidRDefault="00153D27" w:rsidP="001F5BC0">
      <w:pPr>
        <w:spacing w:line="276" w:lineRule="auto"/>
        <w:jc w:val="both"/>
        <w:rPr>
          <w:rFonts w:ascii="Times New Roman" w:hAnsi="Times New Roman" w:cs="Times New Roman"/>
          <w:sz w:val="24"/>
          <w:szCs w:val="24"/>
        </w:rPr>
      </w:pPr>
      <w:proofErr w:type="gramStart"/>
      <w:r w:rsidRPr="009B1150">
        <w:rPr>
          <w:rFonts w:ascii="Times New Roman" w:hAnsi="Times New Roman" w:cs="Times New Roman"/>
          <w:sz w:val="24"/>
          <w:szCs w:val="24"/>
        </w:rPr>
        <w:t>In order to</w:t>
      </w:r>
      <w:proofErr w:type="gramEnd"/>
      <w:r w:rsidRPr="009B1150">
        <w:rPr>
          <w:rFonts w:ascii="Times New Roman" w:hAnsi="Times New Roman" w:cs="Times New Roman"/>
          <w:sz w:val="24"/>
          <w:szCs w:val="24"/>
        </w:rPr>
        <w:t xml:space="preserve"> identify the most ambiguous scenarios, solutions provided by all participants were organised into three different categories; pain/</w:t>
      </w:r>
      <w:r w:rsidR="003C1C21" w:rsidRPr="009B1150">
        <w:rPr>
          <w:rFonts w:ascii="Times New Roman" w:hAnsi="Times New Roman" w:cs="Times New Roman"/>
          <w:sz w:val="24"/>
          <w:szCs w:val="24"/>
        </w:rPr>
        <w:t>pain-</w:t>
      </w:r>
      <w:r w:rsidRPr="009B1150">
        <w:rPr>
          <w:rFonts w:ascii="Times New Roman" w:hAnsi="Times New Roman" w:cs="Times New Roman"/>
          <w:sz w:val="24"/>
          <w:szCs w:val="24"/>
        </w:rPr>
        <w:t>illness, non-pain/</w:t>
      </w:r>
      <w:r w:rsidR="003C1C21" w:rsidRPr="009B1150">
        <w:rPr>
          <w:rFonts w:ascii="Times New Roman" w:hAnsi="Times New Roman" w:cs="Times New Roman"/>
          <w:sz w:val="24"/>
          <w:szCs w:val="24"/>
        </w:rPr>
        <w:t>non-pain</w:t>
      </w:r>
      <w:r w:rsidR="00B00648" w:rsidRPr="009B1150">
        <w:rPr>
          <w:rFonts w:ascii="Times New Roman" w:hAnsi="Times New Roman" w:cs="Times New Roman"/>
          <w:sz w:val="24"/>
          <w:szCs w:val="24"/>
        </w:rPr>
        <w:t xml:space="preserve"> </w:t>
      </w:r>
      <w:r w:rsidRPr="009B1150">
        <w:rPr>
          <w:rFonts w:ascii="Times New Roman" w:hAnsi="Times New Roman" w:cs="Times New Roman"/>
          <w:sz w:val="24"/>
          <w:szCs w:val="24"/>
        </w:rPr>
        <w:t>illness</w:t>
      </w:r>
      <w:r w:rsidR="00B00648" w:rsidRPr="009B1150">
        <w:rPr>
          <w:rFonts w:ascii="Times New Roman" w:hAnsi="Times New Roman" w:cs="Times New Roman"/>
          <w:sz w:val="24"/>
          <w:szCs w:val="24"/>
        </w:rPr>
        <w:t xml:space="preserve"> </w:t>
      </w:r>
      <w:r w:rsidRPr="009B1150">
        <w:rPr>
          <w:rFonts w:ascii="Times New Roman" w:hAnsi="Times New Roman" w:cs="Times New Roman"/>
          <w:sz w:val="24"/>
          <w:szCs w:val="24"/>
        </w:rPr>
        <w:t>and difficult to define (DiD)</w:t>
      </w:r>
      <w:r w:rsidR="00C32AE3" w:rsidRPr="009B1150">
        <w:rPr>
          <w:rFonts w:ascii="Times New Roman" w:hAnsi="Times New Roman" w:cs="Times New Roman"/>
          <w:sz w:val="24"/>
          <w:szCs w:val="24"/>
        </w:rPr>
        <w:t xml:space="preserve"> (see </w:t>
      </w:r>
      <w:r w:rsidRPr="009B1150">
        <w:rPr>
          <w:rFonts w:ascii="Times New Roman" w:hAnsi="Times New Roman" w:cs="Times New Roman"/>
          <w:sz w:val="24"/>
          <w:szCs w:val="24"/>
        </w:rPr>
        <w:t xml:space="preserve">Table 2 </w:t>
      </w:r>
      <w:r w:rsidR="00C32AE3" w:rsidRPr="009B1150">
        <w:rPr>
          <w:rFonts w:ascii="Times New Roman" w:hAnsi="Times New Roman" w:cs="Times New Roman"/>
          <w:sz w:val="24"/>
          <w:szCs w:val="24"/>
        </w:rPr>
        <w:t xml:space="preserve">for </w:t>
      </w:r>
      <w:r w:rsidRPr="009B1150">
        <w:rPr>
          <w:rFonts w:ascii="Times New Roman" w:hAnsi="Times New Roman" w:cs="Times New Roman"/>
          <w:sz w:val="24"/>
          <w:szCs w:val="24"/>
        </w:rPr>
        <w:t>category definitions</w:t>
      </w:r>
      <w:r w:rsidR="00C32AE3" w:rsidRPr="009B1150">
        <w:rPr>
          <w:rFonts w:ascii="Times New Roman" w:hAnsi="Times New Roman" w:cs="Times New Roman"/>
          <w:sz w:val="24"/>
          <w:szCs w:val="24"/>
        </w:rPr>
        <w:t>). The percentage of solutions that fell into each category was then calculated. This provided insight as to those ambiguous scenarios that were open to multiple interpretations i.e., pain/</w:t>
      </w:r>
      <w:r w:rsidR="003C1C21" w:rsidRPr="009B1150">
        <w:rPr>
          <w:rFonts w:ascii="Times New Roman" w:hAnsi="Times New Roman" w:cs="Times New Roman"/>
          <w:sz w:val="24"/>
          <w:szCs w:val="24"/>
        </w:rPr>
        <w:t>pain</w:t>
      </w:r>
      <w:r w:rsidR="00B00648" w:rsidRPr="009B1150">
        <w:rPr>
          <w:rFonts w:ascii="Times New Roman" w:hAnsi="Times New Roman" w:cs="Times New Roman"/>
          <w:sz w:val="24"/>
          <w:szCs w:val="24"/>
        </w:rPr>
        <w:t>-</w:t>
      </w:r>
      <w:r w:rsidR="00C32AE3" w:rsidRPr="009B1150">
        <w:rPr>
          <w:rFonts w:ascii="Times New Roman" w:hAnsi="Times New Roman" w:cs="Times New Roman"/>
          <w:sz w:val="24"/>
          <w:szCs w:val="24"/>
        </w:rPr>
        <w:t>illness related and non-pain</w:t>
      </w:r>
      <w:r w:rsidR="00B45DE9" w:rsidRPr="009B1150">
        <w:rPr>
          <w:rFonts w:ascii="Times New Roman" w:hAnsi="Times New Roman" w:cs="Times New Roman"/>
          <w:sz w:val="24"/>
          <w:szCs w:val="24"/>
        </w:rPr>
        <w:t>/non</w:t>
      </w:r>
      <w:r w:rsidR="003C1C21" w:rsidRPr="009B1150">
        <w:rPr>
          <w:rFonts w:ascii="Times New Roman" w:hAnsi="Times New Roman" w:cs="Times New Roman"/>
          <w:sz w:val="24"/>
          <w:szCs w:val="24"/>
        </w:rPr>
        <w:t>-pain</w:t>
      </w:r>
      <w:r w:rsidR="00B00648" w:rsidRPr="009B1150">
        <w:rPr>
          <w:rFonts w:ascii="Times New Roman" w:hAnsi="Times New Roman" w:cs="Times New Roman"/>
          <w:sz w:val="24"/>
          <w:szCs w:val="24"/>
        </w:rPr>
        <w:t xml:space="preserve"> </w:t>
      </w:r>
      <w:r w:rsidR="00B45DE9" w:rsidRPr="009B1150">
        <w:rPr>
          <w:rFonts w:ascii="Times New Roman" w:hAnsi="Times New Roman" w:cs="Times New Roman"/>
          <w:sz w:val="24"/>
          <w:szCs w:val="24"/>
        </w:rPr>
        <w:t>illness</w:t>
      </w:r>
      <w:r w:rsidR="00C32AE3" w:rsidRPr="009B1150">
        <w:rPr>
          <w:rFonts w:ascii="Times New Roman" w:hAnsi="Times New Roman" w:cs="Times New Roman"/>
          <w:sz w:val="24"/>
          <w:szCs w:val="24"/>
        </w:rPr>
        <w:t xml:space="preserve"> related solutions. Scenarios whereby the proportion of solutions fell overwhelmingly (&gt;75%) or underwhelmingly (&lt;25%) into the pain/</w:t>
      </w:r>
      <w:r w:rsidR="003C1C21" w:rsidRPr="009B1150">
        <w:rPr>
          <w:rFonts w:ascii="Times New Roman" w:hAnsi="Times New Roman" w:cs="Times New Roman"/>
          <w:sz w:val="24"/>
          <w:szCs w:val="24"/>
        </w:rPr>
        <w:t>pain-</w:t>
      </w:r>
      <w:r w:rsidR="00C32AE3" w:rsidRPr="009B1150">
        <w:rPr>
          <w:rFonts w:ascii="Times New Roman" w:hAnsi="Times New Roman" w:cs="Times New Roman"/>
          <w:sz w:val="24"/>
          <w:szCs w:val="24"/>
        </w:rPr>
        <w:t xml:space="preserve">illness related </w:t>
      </w:r>
      <w:r w:rsidR="00B45DE9" w:rsidRPr="009B1150">
        <w:rPr>
          <w:rFonts w:ascii="Times New Roman" w:hAnsi="Times New Roman" w:cs="Times New Roman"/>
          <w:sz w:val="24"/>
          <w:szCs w:val="24"/>
        </w:rPr>
        <w:t>or</w:t>
      </w:r>
      <w:r w:rsidR="00C32AE3" w:rsidRPr="009B1150">
        <w:rPr>
          <w:rFonts w:ascii="Times New Roman" w:hAnsi="Times New Roman" w:cs="Times New Roman"/>
          <w:sz w:val="24"/>
          <w:szCs w:val="24"/>
        </w:rPr>
        <w:t xml:space="preserve"> non-pain</w:t>
      </w:r>
      <w:r w:rsidR="005E5037" w:rsidRPr="009B1150">
        <w:rPr>
          <w:rFonts w:ascii="Times New Roman" w:hAnsi="Times New Roman" w:cs="Times New Roman"/>
          <w:sz w:val="24"/>
          <w:szCs w:val="24"/>
        </w:rPr>
        <w:t>/non</w:t>
      </w:r>
      <w:r w:rsidR="003C1C21" w:rsidRPr="009B1150">
        <w:rPr>
          <w:rFonts w:ascii="Times New Roman" w:hAnsi="Times New Roman" w:cs="Times New Roman"/>
          <w:sz w:val="24"/>
          <w:szCs w:val="24"/>
        </w:rPr>
        <w:t>-pain</w:t>
      </w:r>
      <w:r w:rsidR="00B00648" w:rsidRPr="009B1150">
        <w:rPr>
          <w:rFonts w:ascii="Times New Roman" w:hAnsi="Times New Roman" w:cs="Times New Roman"/>
          <w:sz w:val="24"/>
          <w:szCs w:val="24"/>
        </w:rPr>
        <w:t xml:space="preserve"> </w:t>
      </w:r>
      <w:r w:rsidR="005E5037" w:rsidRPr="009B1150">
        <w:rPr>
          <w:rFonts w:ascii="Times New Roman" w:hAnsi="Times New Roman" w:cs="Times New Roman"/>
          <w:sz w:val="24"/>
          <w:szCs w:val="24"/>
        </w:rPr>
        <w:t>illness</w:t>
      </w:r>
      <w:r w:rsidR="00C32AE3" w:rsidRPr="009B1150">
        <w:rPr>
          <w:rFonts w:ascii="Times New Roman" w:hAnsi="Times New Roman" w:cs="Times New Roman"/>
          <w:sz w:val="24"/>
          <w:szCs w:val="24"/>
        </w:rPr>
        <w:t xml:space="preserve"> related categories </w:t>
      </w:r>
      <w:r w:rsidR="00CE6C82" w:rsidRPr="009B1150">
        <w:rPr>
          <w:rFonts w:ascii="Times New Roman" w:hAnsi="Times New Roman" w:cs="Times New Roman"/>
          <w:sz w:val="24"/>
          <w:szCs w:val="24"/>
        </w:rPr>
        <w:t xml:space="preserve">(i.e., were not ambiguous as to being pain-related or </w:t>
      </w:r>
      <w:r w:rsidR="00CE6C82" w:rsidRPr="009B1150">
        <w:rPr>
          <w:rFonts w:ascii="Times New Roman" w:hAnsi="Times New Roman" w:cs="Times New Roman"/>
          <w:sz w:val="24"/>
          <w:szCs w:val="24"/>
        </w:rPr>
        <w:lastRenderedPageBreak/>
        <w:t xml:space="preserve">otherwise) </w:t>
      </w:r>
      <w:r w:rsidR="00C32AE3" w:rsidRPr="009B1150">
        <w:rPr>
          <w:rFonts w:ascii="Times New Roman" w:hAnsi="Times New Roman" w:cs="Times New Roman"/>
          <w:sz w:val="24"/>
          <w:szCs w:val="24"/>
        </w:rPr>
        <w:t>were removed. This ensured that only the most ambiguous scenarios were selected and resulted in the removal of 22 scenarios. One scenario, ‘Yesterday your bicycle was hit by a car. You will not be able to cycle for a while because the car broke your…’ narrowly missed this criterion with 23.24% of the solutions falling into the pain category and 75.93% into the non-pain/illness category. That said, the responses reliably indicated one solution for the pain/illness category</w:t>
      </w:r>
      <w:r w:rsidR="00B45DE9" w:rsidRPr="009B1150">
        <w:rPr>
          <w:rFonts w:ascii="Times New Roman" w:hAnsi="Times New Roman" w:cs="Times New Roman"/>
          <w:sz w:val="24"/>
          <w:szCs w:val="24"/>
        </w:rPr>
        <w:t>; that is,</w:t>
      </w:r>
      <w:r w:rsidR="00C32AE3" w:rsidRPr="009B1150">
        <w:rPr>
          <w:rFonts w:ascii="Times New Roman" w:hAnsi="Times New Roman" w:cs="Times New Roman"/>
          <w:sz w:val="24"/>
          <w:szCs w:val="24"/>
        </w:rPr>
        <w:t xml:space="preserve"> the word ‘Leg’ account</w:t>
      </w:r>
      <w:r w:rsidR="00B45DE9" w:rsidRPr="009B1150">
        <w:rPr>
          <w:rFonts w:ascii="Times New Roman" w:hAnsi="Times New Roman" w:cs="Times New Roman"/>
          <w:sz w:val="24"/>
          <w:szCs w:val="24"/>
        </w:rPr>
        <w:t>ed</w:t>
      </w:r>
      <w:r w:rsidR="00C32AE3" w:rsidRPr="009B1150">
        <w:rPr>
          <w:rFonts w:ascii="Times New Roman" w:hAnsi="Times New Roman" w:cs="Times New Roman"/>
          <w:sz w:val="24"/>
          <w:szCs w:val="24"/>
        </w:rPr>
        <w:t xml:space="preserve"> for </w:t>
      </w:r>
      <w:proofErr w:type="gramStart"/>
      <w:r w:rsidR="00C32AE3" w:rsidRPr="009B1150">
        <w:rPr>
          <w:rFonts w:ascii="Times New Roman" w:hAnsi="Times New Roman" w:cs="Times New Roman"/>
          <w:sz w:val="24"/>
          <w:szCs w:val="24"/>
        </w:rPr>
        <w:t>the majority of</w:t>
      </w:r>
      <w:proofErr w:type="gramEnd"/>
      <w:r w:rsidR="00C32AE3" w:rsidRPr="009B1150">
        <w:rPr>
          <w:rFonts w:ascii="Times New Roman" w:hAnsi="Times New Roman" w:cs="Times New Roman"/>
          <w:sz w:val="24"/>
          <w:szCs w:val="24"/>
        </w:rPr>
        <w:t xml:space="preserve"> the pain responses. Hence, the decision was taken to include this scenario, resulting in 20 scenarios being included in the final stimulus set</w:t>
      </w:r>
      <w:r w:rsidR="00CE6C82" w:rsidRPr="009B1150">
        <w:rPr>
          <w:rFonts w:ascii="Times New Roman" w:hAnsi="Times New Roman" w:cs="Times New Roman"/>
          <w:sz w:val="24"/>
          <w:szCs w:val="24"/>
        </w:rPr>
        <w:t xml:space="preserve"> for validation</w:t>
      </w:r>
      <w:r w:rsidR="00C32AE3" w:rsidRPr="009B1150">
        <w:rPr>
          <w:rFonts w:ascii="Times New Roman" w:hAnsi="Times New Roman" w:cs="Times New Roman"/>
          <w:sz w:val="24"/>
          <w:szCs w:val="24"/>
        </w:rPr>
        <w:t>.</w:t>
      </w:r>
    </w:p>
    <w:p w14:paraId="5B1D9BD1" w14:textId="77777777" w:rsidR="00E50D9A" w:rsidRPr="009B1150" w:rsidRDefault="00E50D9A" w:rsidP="001F5BC0">
      <w:pPr>
        <w:spacing w:line="276" w:lineRule="auto"/>
        <w:jc w:val="both"/>
        <w:rPr>
          <w:rFonts w:ascii="Times New Roman" w:hAnsi="Times New Roman" w:cs="Times New Roman"/>
          <w:sz w:val="24"/>
          <w:szCs w:val="24"/>
        </w:rPr>
      </w:pPr>
    </w:p>
    <w:p w14:paraId="354F3343" w14:textId="38405D02" w:rsidR="0038570E" w:rsidRPr="009B1150" w:rsidRDefault="007974A3" w:rsidP="001F5BC0">
      <w:pPr>
        <w:spacing w:line="276" w:lineRule="auto"/>
        <w:jc w:val="center"/>
        <w:rPr>
          <w:rFonts w:ascii="Times New Roman" w:hAnsi="Times New Roman" w:cs="Times New Roman"/>
          <w:sz w:val="24"/>
          <w:szCs w:val="24"/>
          <w:shd w:val="clear" w:color="auto" w:fill="FFFFFF"/>
        </w:rPr>
      </w:pPr>
      <w:r w:rsidRPr="009B1150">
        <w:rPr>
          <w:rFonts w:ascii="Times New Roman" w:hAnsi="Times New Roman" w:cs="Times New Roman"/>
          <w:sz w:val="24"/>
          <w:szCs w:val="24"/>
          <w:shd w:val="clear" w:color="auto" w:fill="FFFFFF"/>
        </w:rPr>
        <w:t xml:space="preserve">&gt;&gt;&gt;&gt;&gt;&gt;&gt;&gt;&gt;&gt;&gt;&gt;&gt; </w:t>
      </w:r>
      <w:r w:rsidRPr="009B1150">
        <w:rPr>
          <w:rFonts w:ascii="Times New Roman" w:hAnsi="Times New Roman" w:cs="Times New Roman"/>
          <w:b/>
          <w:bCs/>
          <w:sz w:val="24"/>
          <w:szCs w:val="24"/>
          <w:shd w:val="clear" w:color="auto" w:fill="FFFFFF"/>
        </w:rPr>
        <w:t>INSERT TABLE 2 ABOUT HERE</w:t>
      </w:r>
      <w:r w:rsidRPr="009B1150">
        <w:rPr>
          <w:rFonts w:ascii="Times New Roman" w:hAnsi="Times New Roman" w:cs="Times New Roman"/>
          <w:sz w:val="24"/>
          <w:szCs w:val="24"/>
          <w:shd w:val="clear" w:color="auto" w:fill="FFFFFF"/>
        </w:rPr>
        <w:t>&lt;&lt;&lt;&lt;&lt;&lt;&lt;&lt;&lt;&lt;&lt;&lt;&lt;&lt;&lt;&lt;</w:t>
      </w:r>
    </w:p>
    <w:p w14:paraId="183CE8E6" w14:textId="77777777" w:rsidR="00E50D9A" w:rsidRPr="009B1150" w:rsidRDefault="00E50D9A" w:rsidP="001F5BC0">
      <w:pPr>
        <w:spacing w:line="276" w:lineRule="auto"/>
        <w:jc w:val="center"/>
        <w:rPr>
          <w:rFonts w:ascii="Times New Roman" w:hAnsi="Times New Roman" w:cs="Times New Roman"/>
          <w:sz w:val="24"/>
          <w:szCs w:val="24"/>
          <w:shd w:val="clear" w:color="auto" w:fill="FFFFFF"/>
        </w:rPr>
      </w:pPr>
    </w:p>
    <w:p w14:paraId="5D628DA0" w14:textId="31CCB06B" w:rsidR="00153D27" w:rsidRPr="009B1150" w:rsidRDefault="005E5037" w:rsidP="001F5BC0">
      <w:pPr>
        <w:pStyle w:val="Heading3"/>
        <w:spacing w:line="276" w:lineRule="auto"/>
      </w:pPr>
      <w:r w:rsidRPr="009B1150">
        <w:t>Word Generation Task: Inter-rater Reliability</w:t>
      </w:r>
    </w:p>
    <w:p w14:paraId="36032661" w14:textId="6739B573" w:rsidR="005076B2" w:rsidRPr="009B1150" w:rsidRDefault="00153D27" w:rsidP="001F5BC0">
      <w:pPr>
        <w:spacing w:line="276" w:lineRule="auto"/>
        <w:jc w:val="both"/>
        <w:rPr>
          <w:rFonts w:ascii="Times New Roman" w:hAnsi="Times New Roman" w:cs="Times New Roman"/>
          <w:sz w:val="24"/>
          <w:szCs w:val="24"/>
        </w:rPr>
      </w:pPr>
      <w:r w:rsidRPr="009B1150">
        <w:rPr>
          <w:rFonts w:ascii="Times New Roman" w:hAnsi="Times New Roman" w:cs="Times New Roman"/>
          <w:sz w:val="24"/>
          <w:szCs w:val="24"/>
        </w:rPr>
        <w:t xml:space="preserve">To ensure the main authors (DG) categorisation of responses generated by the participants in the Word Generation Task </w:t>
      </w:r>
      <w:r w:rsidR="00B45DE9" w:rsidRPr="009B1150">
        <w:rPr>
          <w:rFonts w:ascii="Times New Roman" w:hAnsi="Times New Roman" w:cs="Times New Roman"/>
          <w:sz w:val="24"/>
          <w:szCs w:val="24"/>
        </w:rPr>
        <w:t xml:space="preserve">was </w:t>
      </w:r>
      <w:r w:rsidRPr="009B1150">
        <w:rPr>
          <w:rFonts w:ascii="Times New Roman" w:hAnsi="Times New Roman" w:cs="Times New Roman"/>
          <w:sz w:val="24"/>
          <w:szCs w:val="24"/>
        </w:rPr>
        <w:t xml:space="preserve">consistent with the definitions provided, two authors (FM/PS) categorised responses to a sub-set (20%) of the ambiguous scenarios. Initially, inter-rater agreement </w:t>
      </w:r>
      <w:r w:rsidR="005076B2" w:rsidRPr="009B1150">
        <w:rPr>
          <w:rFonts w:ascii="Times New Roman" w:hAnsi="Times New Roman" w:cs="Times New Roman"/>
          <w:sz w:val="24"/>
          <w:szCs w:val="24"/>
        </w:rPr>
        <w:t xml:space="preserve">with DG </w:t>
      </w:r>
      <w:r w:rsidRPr="009B1150">
        <w:rPr>
          <w:rFonts w:ascii="Times New Roman" w:hAnsi="Times New Roman" w:cs="Times New Roman"/>
          <w:sz w:val="24"/>
          <w:szCs w:val="24"/>
        </w:rPr>
        <w:t xml:space="preserve">ranged from </w:t>
      </w:r>
      <w:r w:rsidR="005775B7" w:rsidRPr="009B1150">
        <w:rPr>
          <w:rFonts w:ascii="Times New Roman" w:hAnsi="Times New Roman" w:cs="Times New Roman"/>
          <w:sz w:val="24"/>
          <w:szCs w:val="24"/>
        </w:rPr>
        <w:t>79.41%</w:t>
      </w:r>
      <w:r w:rsidRPr="009B1150">
        <w:rPr>
          <w:rFonts w:ascii="Times New Roman" w:hAnsi="Times New Roman" w:cs="Times New Roman"/>
          <w:sz w:val="24"/>
          <w:szCs w:val="24"/>
        </w:rPr>
        <w:t xml:space="preserve"> </w:t>
      </w:r>
      <w:r w:rsidR="005076B2" w:rsidRPr="009B1150">
        <w:rPr>
          <w:rFonts w:ascii="Times New Roman" w:hAnsi="Times New Roman" w:cs="Times New Roman"/>
          <w:sz w:val="24"/>
          <w:szCs w:val="24"/>
        </w:rPr>
        <w:t xml:space="preserve">(FM) </w:t>
      </w:r>
      <w:r w:rsidRPr="009B1150">
        <w:rPr>
          <w:rFonts w:ascii="Times New Roman" w:hAnsi="Times New Roman" w:cs="Times New Roman"/>
          <w:sz w:val="24"/>
          <w:szCs w:val="24"/>
        </w:rPr>
        <w:t xml:space="preserve">to </w:t>
      </w:r>
      <w:r w:rsidR="005775B7" w:rsidRPr="009B1150">
        <w:rPr>
          <w:rFonts w:ascii="Times New Roman" w:hAnsi="Times New Roman" w:cs="Times New Roman"/>
          <w:sz w:val="24"/>
          <w:szCs w:val="24"/>
        </w:rPr>
        <w:t>77.81%</w:t>
      </w:r>
      <w:r w:rsidR="005076B2" w:rsidRPr="009B1150">
        <w:rPr>
          <w:rFonts w:ascii="Times New Roman" w:hAnsi="Times New Roman" w:cs="Times New Roman"/>
          <w:b/>
          <w:bCs/>
          <w:sz w:val="24"/>
          <w:szCs w:val="24"/>
        </w:rPr>
        <w:t xml:space="preserve"> </w:t>
      </w:r>
      <w:r w:rsidR="005076B2" w:rsidRPr="009B1150">
        <w:rPr>
          <w:rFonts w:ascii="Times New Roman" w:hAnsi="Times New Roman" w:cs="Times New Roman"/>
          <w:sz w:val="24"/>
          <w:szCs w:val="24"/>
        </w:rPr>
        <w:t>(PS)</w:t>
      </w:r>
      <w:r w:rsidRPr="009B1150">
        <w:rPr>
          <w:rFonts w:ascii="Times New Roman" w:hAnsi="Times New Roman" w:cs="Times New Roman"/>
          <w:sz w:val="24"/>
          <w:szCs w:val="24"/>
        </w:rPr>
        <w:t xml:space="preserve">. However, following meeting and refinement of the definitions </w:t>
      </w:r>
      <w:r w:rsidR="005076B2" w:rsidRPr="009B1150">
        <w:rPr>
          <w:rFonts w:ascii="Times New Roman" w:hAnsi="Times New Roman" w:cs="Times New Roman"/>
          <w:sz w:val="24"/>
          <w:szCs w:val="24"/>
        </w:rPr>
        <w:t>(</w:t>
      </w:r>
      <w:proofErr w:type="gramStart"/>
      <w:r w:rsidR="005076B2" w:rsidRPr="009B1150">
        <w:rPr>
          <w:rFonts w:ascii="Times New Roman" w:hAnsi="Times New Roman" w:cs="Times New Roman"/>
          <w:sz w:val="24"/>
          <w:szCs w:val="24"/>
        </w:rPr>
        <w:t>e.g.</w:t>
      </w:r>
      <w:proofErr w:type="gramEnd"/>
      <w:r w:rsidR="005076B2" w:rsidRPr="009B1150">
        <w:rPr>
          <w:rFonts w:ascii="Times New Roman" w:hAnsi="Times New Roman" w:cs="Times New Roman"/>
          <w:sz w:val="24"/>
          <w:szCs w:val="24"/>
        </w:rPr>
        <w:t xml:space="preserve"> addition of professions text to the Pain/</w:t>
      </w:r>
      <w:r w:rsidR="003C1C21" w:rsidRPr="009B1150">
        <w:rPr>
          <w:rFonts w:ascii="Times New Roman" w:hAnsi="Times New Roman" w:cs="Times New Roman"/>
          <w:sz w:val="24"/>
          <w:szCs w:val="24"/>
        </w:rPr>
        <w:t>Pain-</w:t>
      </w:r>
      <w:r w:rsidR="005076B2" w:rsidRPr="009B1150">
        <w:rPr>
          <w:rFonts w:ascii="Times New Roman" w:hAnsi="Times New Roman" w:cs="Times New Roman"/>
          <w:sz w:val="24"/>
          <w:szCs w:val="24"/>
        </w:rPr>
        <w:t>Illness definition)</w:t>
      </w:r>
      <w:r w:rsidR="00B45DE9" w:rsidRPr="009B1150">
        <w:rPr>
          <w:rFonts w:ascii="Times New Roman" w:hAnsi="Times New Roman" w:cs="Times New Roman"/>
          <w:sz w:val="24"/>
          <w:szCs w:val="24"/>
        </w:rPr>
        <w:t>,</w:t>
      </w:r>
      <w:r w:rsidR="005076B2" w:rsidRPr="009B1150">
        <w:rPr>
          <w:rFonts w:ascii="Times New Roman" w:hAnsi="Times New Roman" w:cs="Times New Roman"/>
          <w:sz w:val="24"/>
          <w:szCs w:val="24"/>
        </w:rPr>
        <w:t xml:space="preserve"> </w:t>
      </w:r>
      <w:r w:rsidRPr="009B1150">
        <w:rPr>
          <w:rFonts w:ascii="Times New Roman" w:hAnsi="Times New Roman" w:cs="Times New Roman"/>
          <w:sz w:val="24"/>
          <w:szCs w:val="24"/>
        </w:rPr>
        <w:t xml:space="preserve">100% agreement was observed across all three </w:t>
      </w:r>
      <w:proofErr w:type="spellStart"/>
      <w:r w:rsidRPr="009B1150">
        <w:rPr>
          <w:rFonts w:ascii="Times New Roman" w:hAnsi="Times New Roman" w:cs="Times New Roman"/>
          <w:sz w:val="24"/>
          <w:szCs w:val="24"/>
        </w:rPr>
        <w:t>raters</w:t>
      </w:r>
      <w:proofErr w:type="spellEnd"/>
      <w:r w:rsidRPr="009B1150">
        <w:rPr>
          <w:rFonts w:ascii="Times New Roman" w:hAnsi="Times New Roman" w:cs="Times New Roman"/>
          <w:sz w:val="24"/>
          <w:szCs w:val="24"/>
        </w:rPr>
        <w:t>.</w:t>
      </w:r>
    </w:p>
    <w:p w14:paraId="781C84A4" w14:textId="5C7DF8D6" w:rsidR="00153D27" w:rsidRPr="009B1150" w:rsidRDefault="00CB72BE" w:rsidP="001F5BC0">
      <w:pPr>
        <w:pStyle w:val="Heading3"/>
        <w:spacing w:line="276" w:lineRule="auto"/>
      </w:pPr>
      <w:r w:rsidRPr="009B1150">
        <w:t>Word Generation Task</w:t>
      </w:r>
      <w:r w:rsidR="005E5037" w:rsidRPr="009B1150">
        <w:t xml:space="preserve">: </w:t>
      </w:r>
      <w:r w:rsidR="00153D27" w:rsidRPr="009B1150">
        <w:t>Final Stimulus Set</w:t>
      </w:r>
    </w:p>
    <w:p w14:paraId="5D84A40A" w14:textId="372D3152" w:rsidR="0092226E" w:rsidRPr="009B1150" w:rsidRDefault="00153D27" w:rsidP="001F5BC0">
      <w:pPr>
        <w:spacing w:before="240" w:line="276" w:lineRule="auto"/>
        <w:jc w:val="both"/>
        <w:rPr>
          <w:rFonts w:ascii="Times New Roman" w:hAnsi="Times New Roman" w:cs="Times New Roman"/>
          <w:iCs/>
          <w:sz w:val="24"/>
          <w:szCs w:val="24"/>
        </w:rPr>
      </w:pPr>
      <w:r w:rsidRPr="009B1150">
        <w:rPr>
          <w:rFonts w:ascii="Times New Roman" w:hAnsi="Times New Roman" w:cs="Times New Roman"/>
          <w:iCs/>
          <w:sz w:val="24"/>
          <w:szCs w:val="24"/>
        </w:rPr>
        <w:t xml:space="preserve">A list of </w:t>
      </w:r>
      <w:r w:rsidR="005E5037" w:rsidRPr="009B1150">
        <w:rPr>
          <w:rFonts w:ascii="Times New Roman" w:hAnsi="Times New Roman" w:cs="Times New Roman"/>
          <w:iCs/>
          <w:sz w:val="24"/>
          <w:szCs w:val="24"/>
        </w:rPr>
        <w:t>stimuli comprising the final scenario set for</w:t>
      </w:r>
      <w:r w:rsidR="00CB72BE" w:rsidRPr="009B1150">
        <w:rPr>
          <w:rFonts w:ascii="Times New Roman" w:hAnsi="Times New Roman" w:cs="Times New Roman"/>
          <w:iCs/>
          <w:sz w:val="24"/>
          <w:szCs w:val="24"/>
        </w:rPr>
        <w:t xml:space="preserve"> </w:t>
      </w:r>
      <w:r w:rsidRPr="009B1150">
        <w:rPr>
          <w:rFonts w:ascii="Times New Roman" w:hAnsi="Times New Roman" w:cs="Times New Roman"/>
          <w:iCs/>
          <w:sz w:val="24"/>
          <w:szCs w:val="24"/>
        </w:rPr>
        <w:t>the Word Generation Task is presented in</w:t>
      </w:r>
      <w:r w:rsidRPr="009B1150">
        <w:rPr>
          <w:rFonts w:ascii="Times New Roman" w:hAnsi="Times New Roman" w:cs="Times New Roman"/>
          <w:b/>
          <w:bCs/>
          <w:iCs/>
          <w:sz w:val="24"/>
          <w:szCs w:val="24"/>
        </w:rPr>
        <w:t xml:space="preserve"> Table </w:t>
      </w:r>
      <w:r w:rsidR="005076B2" w:rsidRPr="009B1150">
        <w:rPr>
          <w:rFonts w:ascii="Times New Roman" w:hAnsi="Times New Roman" w:cs="Times New Roman"/>
          <w:b/>
          <w:bCs/>
          <w:iCs/>
          <w:sz w:val="24"/>
          <w:szCs w:val="24"/>
        </w:rPr>
        <w:t>3</w:t>
      </w:r>
      <w:r w:rsidRPr="009B1150">
        <w:rPr>
          <w:rFonts w:ascii="Times New Roman" w:hAnsi="Times New Roman" w:cs="Times New Roman"/>
          <w:iCs/>
          <w:sz w:val="24"/>
          <w:szCs w:val="24"/>
        </w:rPr>
        <w:t xml:space="preserve">. </w:t>
      </w:r>
      <w:r w:rsidR="004F1DC4" w:rsidRPr="009B1150">
        <w:rPr>
          <w:rFonts w:ascii="Times New Roman" w:hAnsi="Times New Roman" w:cs="Times New Roman"/>
          <w:iCs/>
          <w:sz w:val="24"/>
          <w:szCs w:val="24"/>
        </w:rPr>
        <w:t>In cases whereby the original pain/</w:t>
      </w:r>
      <w:r w:rsidR="003C1C21" w:rsidRPr="009B1150">
        <w:rPr>
          <w:rFonts w:ascii="Times New Roman" w:hAnsi="Times New Roman" w:cs="Times New Roman"/>
          <w:iCs/>
          <w:sz w:val="24"/>
          <w:szCs w:val="24"/>
        </w:rPr>
        <w:t>pain-</w:t>
      </w:r>
      <w:r w:rsidR="004F1DC4" w:rsidRPr="009B1150">
        <w:rPr>
          <w:rFonts w:ascii="Times New Roman" w:hAnsi="Times New Roman" w:cs="Times New Roman"/>
          <w:iCs/>
          <w:sz w:val="24"/>
          <w:szCs w:val="24"/>
        </w:rPr>
        <w:t>illness and non-pain/non-pain</w:t>
      </w:r>
      <w:r w:rsidR="000B7D3B" w:rsidRPr="009B1150">
        <w:rPr>
          <w:rFonts w:ascii="Times New Roman" w:hAnsi="Times New Roman" w:cs="Times New Roman"/>
          <w:iCs/>
          <w:sz w:val="24"/>
          <w:szCs w:val="24"/>
        </w:rPr>
        <w:t xml:space="preserve"> </w:t>
      </w:r>
      <w:r w:rsidR="004F1DC4" w:rsidRPr="009B1150">
        <w:rPr>
          <w:rFonts w:ascii="Times New Roman" w:hAnsi="Times New Roman" w:cs="Times New Roman"/>
          <w:iCs/>
          <w:sz w:val="24"/>
          <w:szCs w:val="24"/>
        </w:rPr>
        <w:t xml:space="preserve">illness solutions did not match the most popular answers generated by participants to these scenarios, the offered solutions for each scenario were changed to reflect this. Scenarios labelled </w:t>
      </w:r>
      <w:r w:rsidR="004F1DC4" w:rsidRPr="009B1150">
        <w:rPr>
          <w:rFonts w:ascii="Times New Roman" w:hAnsi="Times New Roman" w:cs="Times New Roman"/>
          <w:b/>
          <w:bCs/>
          <w:iCs/>
          <w:sz w:val="24"/>
          <w:szCs w:val="24"/>
        </w:rPr>
        <w:t>‘OLD’</w:t>
      </w:r>
      <w:r w:rsidR="004F1DC4" w:rsidRPr="009B1150">
        <w:rPr>
          <w:rFonts w:ascii="Times New Roman" w:hAnsi="Times New Roman" w:cs="Times New Roman"/>
          <w:iCs/>
          <w:sz w:val="24"/>
          <w:szCs w:val="24"/>
        </w:rPr>
        <w:t xml:space="preserve"> </w:t>
      </w:r>
      <w:r w:rsidR="00CE6C82" w:rsidRPr="009B1150">
        <w:rPr>
          <w:rFonts w:ascii="Times New Roman" w:hAnsi="Times New Roman" w:cs="Times New Roman"/>
          <w:iCs/>
          <w:sz w:val="24"/>
          <w:szCs w:val="24"/>
        </w:rPr>
        <w:t>(n=</w:t>
      </w:r>
      <w:r w:rsidR="003B5AE9" w:rsidRPr="009B1150">
        <w:rPr>
          <w:rFonts w:ascii="Times New Roman" w:hAnsi="Times New Roman" w:cs="Times New Roman"/>
          <w:iCs/>
          <w:sz w:val="24"/>
          <w:szCs w:val="24"/>
        </w:rPr>
        <w:t>5</w:t>
      </w:r>
      <w:r w:rsidR="00CE6C82" w:rsidRPr="009B1150">
        <w:rPr>
          <w:rFonts w:ascii="Times New Roman" w:hAnsi="Times New Roman" w:cs="Times New Roman"/>
          <w:iCs/>
          <w:sz w:val="24"/>
          <w:szCs w:val="24"/>
        </w:rPr>
        <w:t xml:space="preserve">) </w:t>
      </w:r>
      <w:r w:rsidR="004F1DC4" w:rsidRPr="009B1150">
        <w:rPr>
          <w:rFonts w:ascii="Times New Roman" w:hAnsi="Times New Roman" w:cs="Times New Roman"/>
          <w:iCs/>
          <w:sz w:val="24"/>
          <w:szCs w:val="24"/>
        </w:rPr>
        <w:t xml:space="preserve">reflect those taken from previous research without changed solutions, </w:t>
      </w:r>
      <w:r w:rsidR="004F1DC4" w:rsidRPr="009B1150">
        <w:rPr>
          <w:rFonts w:ascii="Times New Roman" w:hAnsi="Times New Roman" w:cs="Times New Roman"/>
          <w:b/>
          <w:bCs/>
          <w:iCs/>
          <w:sz w:val="24"/>
          <w:szCs w:val="24"/>
        </w:rPr>
        <w:t>‘OR’</w:t>
      </w:r>
      <w:r w:rsidR="004F1DC4" w:rsidRPr="009B1150">
        <w:rPr>
          <w:rFonts w:ascii="Times New Roman" w:hAnsi="Times New Roman" w:cs="Times New Roman"/>
          <w:iCs/>
          <w:sz w:val="24"/>
          <w:szCs w:val="24"/>
        </w:rPr>
        <w:t xml:space="preserve"> </w:t>
      </w:r>
      <w:r w:rsidR="00CE6C82" w:rsidRPr="009B1150">
        <w:rPr>
          <w:rFonts w:ascii="Times New Roman" w:hAnsi="Times New Roman" w:cs="Times New Roman"/>
          <w:iCs/>
          <w:sz w:val="24"/>
          <w:szCs w:val="24"/>
        </w:rPr>
        <w:t>(n=</w:t>
      </w:r>
      <w:r w:rsidR="003B5AE9" w:rsidRPr="009B1150">
        <w:rPr>
          <w:rFonts w:ascii="Times New Roman" w:hAnsi="Times New Roman" w:cs="Times New Roman"/>
          <w:iCs/>
          <w:sz w:val="24"/>
          <w:szCs w:val="24"/>
        </w:rPr>
        <w:t>1</w:t>
      </w:r>
      <w:r w:rsidR="00CE6C82" w:rsidRPr="009B1150">
        <w:rPr>
          <w:rFonts w:ascii="Times New Roman" w:hAnsi="Times New Roman" w:cs="Times New Roman"/>
          <w:iCs/>
          <w:sz w:val="24"/>
          <w:szCs w:val="24"/>
        </w:rPr>
        <w:t xml:space="preserve">) </w:t>
      </w:r>
      <w:r w:rsidR="004F1DC4" w:rsidRPr="009B1150">
        <w:rPr>
          <w:rFonts w:ascii="Times New Roman" w:hAnsi="Times New Roman" w:cs="Times New Roman"/>
          <w:iCs/>
          <w:sz w:val="24"/>
          <w:szCs w:val="24"/>
        </w:rPr>
        <w:t xml:space="preserve">reflects scenarios taken from previous research with changed solutions, </w:t>
      </w:r>
      <w:r w:rsidR="004F1DC4" w:rsidRPr="009B1150">
        <w:rPr>
          <w:rFonts w:ascii="Times New Roman" w:hAnsi="Times New Roman" w:cs="Times New Roman"/>
          <w:b/>
          <w:bCs/>
          <w:iCs/>
          <w:sz w:val="24"/>
          <w:szCs w:val="24"/>
        </w:rPr>
        <w:t>‘N’</w:t>
      </w:r>
      <w:r w:rsidR="004F1DC4" w:rsidRPr="009B1150">
        <w:rPr>
          <w:rFonts w:ascii="Times New Roman" w:hAnsi="Times New Roman" w:cs="Times New Roman"/>
          <w:iCs/>
          <w:sz w:val="24"/>
          <w:szCs w:val="24"/>
        </w:rPr>
        <w:t xml:space="preserve"> </w:t>
      </w:r>
      <w:r w:rsidR="00CE6C82" w:rsidRPr="009B1150">
        <w:rPr>
          <w:rFonts w:ascii="Times New Roman" w:hAnsi="Times New Roman" w:cs="Times New Roman"/>
          <w:iCs/>
          <w:sz w:val="24"/>
          <w:szCs w:val="24"/>
        </w:rPr>
        <w:t>(n=</w:t>
      </w:r>
      <w:r w:rsidR="00113B58" w:rsidRPr="009B1150">
        <w:rPr>
          <w:rFonts w:ascii="Times New Roman" w:hAnsi="Times New Roman" w:cs="Times New Roman"/>
          <w:iCs/>
          <w:sz w:val="24"/>
          <w:szCs w:val="24"/>
        </w:rPr>
        <w:t>8</w:t>
      </w:r>
      <w:r w:rsidR="00CE6C82" w:rsidRPr="009B1150">
        <w:rPr>
          <w:rFonts w:ascii="Times New Roman" w:hAnsi="Times New Roman" w:cs="Times New Roman"/>
          <w:iCs/>
          <w:sz w:val="24"/>
          <w:szCs w:val="24"/>
        </w:rPr>
        <w:t xml:space="preserve">) </w:t>
      </w:r>
      <w:r w:rsidR="004F1DC4" w:rsidRPr="009B1150">
        <w:rPr>
          <w:rFonts w:ascii="Times New Roman" w:hAnsi="Times New Roman" w:cs="Times New Roman"/>
          <w:iCs/>
          <w:sz w:val="24"/>
          <w:szCs w:val="24"/>
        </w:rPr>
        <w:t xml:space="preserve">reflects new scenarios (i.e., those generated for purposes of the present study) without revision, and </w:t>
      </w:r>
      <w:r w:rsidR="004F1DC4" w:rsidRPr="009B1150">
        <w:rPr>
          <w:rFonts w:ascii="Times New Roman" w:hAnsi="Times New Roman" w:cs="Times New Roman"/>
          <w:b/>
          <w:bCs/>
          <w:iCs/>
          <w:sz w:val="24"/>
          <w:szCs w:val="24"/>
        </w:rPr>
        <w:t>‘NR’</w:t>
      </w:r>
      <w:r w:rsidR="004F1DC4" w:rsidRPr="009B1150">
        <w:rPr>
          <w:rFonts w:ascii="Times New Roman" w:hAnsi="Times New Roman" w:cs="Times New Roman"/>
          <w:iCs/>
          <w:sz w:val="24"/>
          <w:szCs w:val="24"/>
        </w:rPr>
        <w:t xml:space="preserve"> </w:t>
      </w:r>
      <w:r w:rsidR="00CE6C82" w:rsidRPr="009B1150">
        <w:rPr>
          <w:rFonts w:ascii="Times New Roman" w:hAnsi="Times New Roman" w:cs="Times New Roman"/>
          <w:iCs/>
          <w:sz w:val="24"/>
          <w:szCs w:val="24"/>
        </w:rPr>
        <w:t>(n=</w:t>
      </w:r>
      <w:r w:rsidR="003B5AE9" w:rsidRPr="009B1150">
        <w:rPr>
          <w:rFonts w:ascii="Times New Roman" w:hAnsi="Times New Roman" w:cs="Times New Roman"/>
          <w:iCs/>
          <w:sz w:val="24"/>
          <w:szCs w:val="24"/>
        </w:rPr>
        <w:t>6</w:t>
      </w:r>
      <w:r w:rsidR="00CE6C82" w:rsidRPr="009B1150">
        <w:rPr>
          <w:rFonts w:ascii="Times New Roman" w:hAnsi="Times New Roman" w:cs="Times New Roman"/>
          <w:iCs/>
          <w:sz w:val="24"/>
          <w:szCs w:val="24"/>
        </w:rPr>
        <w:t xml:space="preserve">) </w:t>
      </w:r>
      <w:r w:rsidR="004F1DC4" w:rsidRPr="009B1150">
        <w:rPr>
          <w:rFonts w:ascii="Times New Roman" w:hAnsi="Times New Roman" w:cs="Times New Roman"/>
          <w:iCs/>
          <w:sz w:val="24"/>
          <w:szCs w:val="24"/>
        </w:rPr>
        <w:t>reflects new scenarios with revision.</w:t>
      </w:r>
      <w:r w:rsidR="00B14A18" w:rsidRPr="009B1150">
        <w:rPr>
          <w:rFonts w:ascii="Times New Roman" w:hAnsi="Times New Roman" w:cs="Times New Roman"/>
          <w:iCs/>
          <w:sz w:val="24"/>
          <w:szCs w:val="24"/>
        </w:rPr>
        <w:t xml:space="preserve"> [For reference the most popular pain/pain-illness and non-pain/non-pain illness answers generated by participants </w:t>
      </w:r>
      <w:r w:rsidR="005A0629" w:rsidRPr="009B1150">
        <w:rPr>
          <w:rFonts w:ascii="Times New Roman" w:hAnsi="Times New Roman" w:cs="Times New Roman"/>
          <w:iCs/>
          <w:sz w:val="24"/>
          <w:szCs w:val="24"/>
        </w:rPr>
        <w:t>for each scenario i</w:t>
      </w:r>
      <w:r w:rsidR="00B14A18" w:rsidRPr="009B1150">
        <w:rPr>
          <w:rFonts w:ascii="Times New Roman" w:hAnsi="Times New Roman" w:cs="Times New Roman"/>
          <w:iCs/>
          <w:sz w:val="24"/>
          <w:szCs w:val="24"/>
        </w:rPr>
        <w:t>s</w:t>
      </w:r>
      <w:r w:rsidR="005A0629" w:rsidRPr="009B1150">
        <w:rPr>
          <w:rFonts w:ascii="Times New Roman" w:hAnsi="Times New Roman" w:cs="Times New Roman"/>
          <w:iCs/>
          <w:sz w:val="24"/>
          <w:szCs w:val="24"/>
        </w:rPr>
        <w:t xml:space="preserve"> also included</w:t>
      </w:r>
      <w:r w:rsidR="00B14A18" w:rsidRPr="009B1150">
        <w:rPr>
          <w:rFonts w:ascii="Times New Roman" w:hAnsi="Times New Roman" w:cs="Times New Roman"/>
          <w:iCs/>
          <w:sz w:val="24"/>
          <w:szCs w:val="24"/>
        </w:rPr>
        <w:t>]</w:t>
      </w:r>
      <w:r w:rsidR="005A0629" w:rsidRPr="009B1150">
        <w:rPr>
          <w:rFonts w:ascii="Times New Roman" w:hAnsi="Times New Roman" w:cs="Times New Roman"/>
          <w:iCs/>
          <w:sz w:val="24"/>
          <w:szCs w:val="24"/>
        </w:rPr>
        <w:t>.</w:t>
      </w:r>
      <w:r w:rsidR="00B14A18" w:rsidRPr="009B1150">
        <w:rPr>
          <w:rFonts w:ascii="Times New Roman" w:hAnsi="Times New Roman" w:cs="Times New Roman"/>
          <w:iCs/>
          <w:sz w:val="24"/>
          <w:szCs w:val="24"/>
        </w:rPr>
        <w:t xml:space="preserve"> </w:t>
      </w:r>
    </w:p>
    <w:p w14:paraId="2B226732" w14:textId="77777777" w:rsidR="00E50D9A" w:rsidRPr="009B1150" w:rsidRDefault="00E50D9A" w:rsidP="001F5BC0">
      <w:pPr>
        <w:spacing w:before="240" w:line="276" w:lineRule="auto"/>
        <w:jc w:val="both"/>
        <w:rPr>
          <w:rFonts w:ascii="Times New Roman" w:hAnsi="Times New Roman" w:cs="Times New Roman"/>
          <w:iCs/>
          <w:sz w:val="24"/>
          <w:szCs w:val="24"/>
        </w:rPr>
      </w:pPr>
    </w:p>
    <w:p w14:paraId="18DE5E2F" w14:textId="35ACDC77" w:rsidR="00B67639" w:rsidRPr="009B1150" w:rsidRDefault="00B67639" w:rsidP="001F5BC0">
      <w:pPr>
        <w:spacing w:line="276" w:lineRule="auto"/>
        <w:jc w:val="center"/>
        <w:rPr>
          <w:rFonts w:ascii="Times New Roman" w:hAnsi="Times New Roman" w:cs="Times New Roman"/>
          <w:sz w:val="24"/>
          <w:szCs w:val="24"/>
          <w:shd w:val="clear" w:color="auto" w:fill="FFFFFF"/>
        </w:rPr>
      </w:pPr>
      <w:r w:rsidRPr="009B1150">
        <w:rPr>
          <w:rFonts w:ascii="Times New Roman" w:hAnsi="Times New Roman" w:cs="Times New Roman"/>
          <w:sz w:val="24"/>
          <w:szCs w:val="24"/>
          <w:shd w:val="clear" w:color="auto" w:fill="FFFFFF"/>
        </w:rPr>
        <w:t xml:space="preserve">&gt;&gt;&gt;&gt;&gt;&gt;&gt;&gt;&gt;&gt;&gt;&gt;&gt; </w:t>
      </w:r>
      <w:r w:rsidRPr="009B1150">
        <w:rPr>
          <w:rFonts w:ascii="Times New Roman" w:hAnsi="Times New Roman" w:cs="Times New Roman"/>
          <w:b/>
          <w:bCs/>
          <w:sz w:val="24"/>
          <w:szCs w:val="24"/>
          <w:shd w:val="clear" w:color="auto" w:fill="FFFFFF"/>
        </w:rPr>
        <w:t>INSERT TABLE 3 ABOUT HERE</w:t>
      </w:r>
      <w:r w:rsidRPr="009B1150">
        <w:rPr>
          <w:rFonts w:ascii="Times New Roman" w:hAnsi="Times New Roman" w:cs="Times New Roman"/>
          <w:sz w:val="24"/>
          <w:szCs w:val="24"/>
          <w:shd w:val="clear" w:color="auto" w:fill="FFFFFF"/>
        </w:rPr>
        <w:t>&lt;&lt;&lt;&lt;&lt;&lt;&lt;&lt;&lt;&lt;&lt;&lt;&lt;&lt;&lt;&lt;</w:t>
      </w:r>
    </w:p>
    <w:p w14:paraId="4392A137" w14:textId="77777777" w:rsidR="00E50D9A" w:rsidRPr="009B1150" w:rsidRDefault="00E50D9A" w:rsidP="001F5BC0">
      <w:pPr>
        <w:spacing w:line="276" w:lineRule="auto"/>
        <w:jc w:val="center"/>
        <w:rPr>
          <w:rFonts w:ascii="Times New Roman" w:hAnsi="Times New Roman" w:cs="Times New Roman"/>
          <w:sz w:val="24"/>
          <w:szCs w:val="24"/>
          <w:shd w:val="clear" w:color="auto" w:fill="FFFFFF"/>
        </w:rPr>
      </w:pPr>
    </w:p>
    <w:p w14:paraId="0CA54995" w14:textId="12D6434A" w:rsidR="00153D27" w:rsidRPr="009B1150" w:rsidRDefault="00153D27" w:rsidP="001F5BC0">
      <w:pPr>
        <w:pStyle w:val="Heading2"/>
        <w:spacing w:line="276" w:lineRule="auto"/>
      </w:pPr>
      <w:r w:rsidRPr="009B1150">
        <w:t>Likelihood Rating Task</w:t>
      </w:r>
    </w:p>
    <w:p w14:paraId="3C0497EC" w14:textId="4837917A" w:rsidR="00153D27"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Data were transformed to calculate the total number of participants who rated the pain/</w:t>
      </w:r>
      <w:r w:rsidR="003C1C21" w:rsidRPr="009B1150">
        <w:rPr>
          <w:rFonts w:ascii="Times New Roman" w:hAnsi="Times New Roman" w:cs="Times New Roman"/>
          <w:sz w:val="24"/>
          <w:szCs w:val="24"/>
        </w:rPr>
        <w:t>pain-</w:t>
      </w:r>
      <w:r w:rsidRPr="009B1150">
        <w:rPr>
          <w:rFonts w:ascii="Times New Roman" w:hAnsi="Times New Roman" w:cs="Times New Roman"/>
          <w:sz w:val="24"/>
          <w:szCs w:val="24"/>
        </w:rPr>
        <w:t>illness solution (or the non-pain</w:t>
      </w:r>
      <w:r w:rsidR="00B45DE9" w:rsidRPr="009B1150">
        <w:rPr>
          <w:rFonts w:ascii="Times New Roman" w:hAnsi="Times New Roman" w:cs="Times New Roman"/>
          <w:sz w:val="24"/>
          <w:szCs w:val="24"/>
        </w:rPr>
        <w:t>/non-</w:t>
      </w:r>
      <w:r w:rsidR="003C1C21" w:rsidRPr="009B1150">
        <w:rPr>
          <w:rFonts w:ascii="Times New Roman" w:hAnsi="Times New Roman" w:cs="Times New Roman"/>
          <w:sz w:val="24"/>
          <w:szCs w:val="24"/>
        </w:rPr>
        <w:t>pain</w:t>
      </w:r>
      <w:r w:rsidR="000B7D3B" w:rsidRPr="009B1150">
        <w:rPr>
          <w:rFonts w:ascii="Times New Roman" w:hAnsi="Times New Roman" w:cs="Times New Roman"/>
          <w:sz w:val="24"/>
          <w:szCs w:val="24"/>
        </w:rPr>
        <w:t xml:space="preserve"> </w:t>
      </w:r>
      <w:r w:rsidR="00B45DE9" w:rsidRPr="009B1150">
        <w:rPr>
          <w:rFonts w:ascii="Times New Roman" w:hAnsi="Times New Roman" w:cs="Times New Roman"/>
          <w:sz w:val="24"/>
          <w:szCs w:val="24"/>
        </w:rPr>
        <w:t>illness</w:t>
      </w:r>
      <w:r w:rsidR="000B7D3B" w:rsidRPr="009B1150">
        <w:rPr>
          <w:rFonts w:ascii="Times New Roman" w:hAnsi="Times New Roman" w:cs="Times New Roman"/>
          <w:sz w:val="24"/>
          <w:szCs w:val="24"/>
        </w:rPr>
        <w:t xml:space="preserve"> </w:t>
      </w:r>
      <w:r w:rsidRPr="009B1150">
        <w:rPr>
          <w:rFonts w:ascii="Times New Roman" w:hAnsi="Times New Roman" w:cs="Times New Roman"/>
          <w:sz w:val="24"/>
          <w:szCs w:val="24"/>
        </w:rPr>
        <w:t xml:space="preserve">solution) as the most likely to complete each scenario. A score of ‘1’ was assigned to the participant solution rated as most likely to complete the scenario and a score of ‘0’ was assigned to the participant solution that was </w:t>
      </w:r>
      <w:r w:rsidR="00B45DE9" w:rsidRPr="009B1150">
        <w:rPr>
          <w:rFonts w:ascii="Times New Roman" w:hAnsi="Times New Roman" w:cs="Times New Roman"/>
          <w:sz w:val="24"/>
          <w:szCs w:val="24"/>
        </w:rPr>
        <w:t xml:space="preserve">rated as </w:t>
      </w:r>
      <w:r w:rsidRPr="009B1150">
        <w:rPr>
          <w:rFonts w:ascii="Times New Roman" w:hAnsi="Times New Roman" w:cs="Times New Roman"/>
          <w:sz w:val="24"/>
          <w:szCs w:val="24"/>
        </w:rPr>
        <w:t>least likely to complete the scenario</w:t>
      </w:r>
      <w:r w:rsidR="00B45DE9" w:rsidRPr="009B1150">
        <w:rPr>
          <w:rFonts w:ascii="Times New Roman" w:hAnsi="Times New Roman" w:cs="Times New Roman"/>
          <w:sz w:val="24"/>
          <w:szCs w:val="24"/>
        </w:rPr>
        <w:t>; this</w:t>
      </w:r>
      <w:r w:rsidR="00E90C21" w:rsidRPr="009B1150">
        <w:rPr>
          <w:rFonts w:ascii="Times New Roman" w:hAnsi="Times New Roman" w:cs="Times New Roman"/>
          <w:sz w:val="24"/>
          <w:szCs w:val="24"/>
        </w:rPr>
        <w:t xml:space="preserve"> enable</w:t>
      </w:r>
      <w:r w:rsidR="00B45DE9" w:rsidRPr="009B1150">
        <w:rPr>
          <w:rFonts w:ascii="Times New Roman" w:hAnsi="Times New Roman" w:cs="Times New Roman"/>
          <w:sz w:val="24"/>
          <w:szCs w:val="24"/>
        </w:rPr>
        <w:t>d</w:t>
      </w:r>
      <w:r w:rsidR="00E90C21" w:rsidRPr="009B1150">
        <w:rPr>
          <w:rFonts w:ascii="Times New Roman" w:hAnsi="Times New Roman" w:cs="Times New Roman"/>
          <w:sz w:val="24"/>
          <w:szCs w:val="24"/>
        </w:rPr>
        <w:t xml:space="preserve"> the identification of the stronger of the two endorsements.</w:t>
      </w:r>
      <w:r w:rsidRPr="009B1150">
        <w:rPr>
          <w:rFonts w:ascii="Times New Roman" w:hAnsi="Times New Roman" w:cs="Times New Roman"/>
          <w:sz w:val="24"/>
          <w:szCs w:val="24"/>
        </w:rPr>
        <w:t xml:space="preserve"> Below is an example of a participant’s response to a scenario:</w:t>
      </w:r>
    </w:p>
    <w:p w14:paraId="17450B73" w14:textId="77777777" w:rsidR="00153D27" w:rsidRPr="009B1150" w:rsidRDefault="00153D27" w:rsidP="001F5BC0">
      <w:pPr>
        <w:spacing w:line="276" w:lineRule="auto"/>
        <w:jc w:val="center"/>
        <w:rPr>
          <w:rFonts w:ascii="Times New Roman" w:hAnsi="Times New Roman" w:cs="Times New Roman"/>
          <w:sz w:val="24"/>
          <w:szCs w:val="24"/>
          <w:lang w:val="en-US"/>
        </w:rPr>
      </w:pPr>
      <w:r w:rsidRPr="009B1150">
        <w:rPr>
          <w:rFonts w:ascii="Times New Roman" w:hAnsi="Times New Roman" w:cs="Times New Roman"/>
          <w:sz w:val="24"/>
          <w:szCs w:val="24"/>
          <w:lang w:val="en-US"/>
        </w:rPr>
        <w:lastRenderedPageBreak/>
        <w:t xml:space="preserve"> “</w:t>
      </w:r>
      <w:r w:rsidRPr="009B1150">
        <w:rPr>
          <w:rFonts w:ascii="Times New Roman" w:hAnsi="Times New Roman" w:cs="Times New Roman"/>
          <w:i/>
          <w:sz w:val="24"/>
          <w:szCs w:val="24"/>
          <w:lang w:val="en-US"/>
        </w:rPr>
        <w:t>A ball hits you in the face. You look in the mirror and see your face is covered in…</w:t>
      </w:r>
      <w:r w:rsidRPr="009B1150">
        <w:rPr>
          <w:rFonts w:ascii="Times New Roman" w:hAnsi="Times New Roman" w:cs="Times New Roman"/>
          <w:sz w:val="24"/>
          <w:szCs w:val="24"/>
          <w:lang w:val="en-US"/>
        </w:rPr>
        <w:t>”</w:t>
      </w:r>
    </w:p>
    <w:p w14:paraId="4ED4F359" w14:textId="7426613F" w:rsidR="00153D27" w:rsidRPr="009B1150" w:rsidRDefault="44D5B696" w:rsidP="001F5BC0">
      <w:pPr>
        <w:spacing w:line="276" w:lineRule="auto"/>
        <w:rPr>
          <w:rFonts w:ascii="Times New Roman" w:hAnsi="Times New Roman" w:cs="Times New Roman"/>
          <w:sz w:val="24"/>
          <w:szCs w:val="24"/>
        </w:rPr>
      </w:pPr>
      <w:r w:rsidRPr="009B1150">
        <w:rPr>
          <w:rFonts w:ascii="Times New Roman" w:hAnsi="Times New Roman" w:cs="Times New Roman"/>
          <w:sz w:val="24"/>
          <w:szCs w:val="24"/>
        </w:rPr>
        <w:t>Pain</w:t>
      </w:r>
      <w:r w:rsidR="003C1C21" w:rsidRPr="009B1150">
        <w:rPr>
          <w:rFonts w:ascii="Times New Roman" w:hAnsi="Times New Roman" w:cs="Times New Roman"/>
          <w:sz w:val="24"/>
          <w:szCs w:val="24"/>
        </w:rPr>
        <w:t>/pain-illness</w:t>
      </w:r>
      <w:r w:rsidRPr="009B1150">
        <w:rPr>
          <w:rFonts w:ascii="Times New Roman" w:hAnsi="Times New Roman" w:cs="Times New Roman"/>
          <w:sz w:val="24"/>
          <w:szCs w:val="24"/>
        </w:rPr>
        <w:t xml:space="preserve"> solution: </w:t>
      </w:r>
      <w:r w:rsidRPr="009B1150">
        <w:rPr>
          <w:rFonts w:ascii="Times New Roman" w:hAnsi="Times New Roman" w:cs="Times New Roman"/>
          <w:b/>
          <w:bCs/>
          <w:sz w:val="24"/>
          <w:szCs w:val="24"/>
        </w:rPr>
        <w:t>Blood</w:t>
      </w:r>
    </w:p>
    <w:p w14:paraId="5A887C7D" w14:textId="77777777" w:rsidR="00153D27" w:rsidRPr="009B1150" w:rsidRDefault="00153D27" w:rsidP="001F5BC0">
      <w:pPr>
        <w:spacing w:line="276" w:lineRule="auto"/>
        <w:rPr>
          <w:rFonts w:ascii="Times New Roman" w:hAnsi="Times New Roman" w:cs="Times New Roman"/>
          <w:sz w:val="24"/>
          <w:szCs w:val="24"/>
        </w:rPr>
      </w:pPr>
      <w:r w:rsidRPr="009B1150">
        <w:rPr>
          <w:rFonts w:ascii="Times New Roman" w:hAnsi="Times New Roman" w:cs="Times New Roman"/>
          <w:sz w:val="24"/>
          <w:szCs w:val="24"/>
        </w:rPr>
        <w:t xml:space="preserve">Participant Likelihood Percentage: </w:t>
      </w:r>
      <w:r w:rsidRPr="009B1150">
        <w:rPr>
          <w:rFonts w:ascii="Times New Roman" w:hAnsi="Times New Roman" w:cs="Times New Roman"/>
          <w:b/>
          <w:sz w:val="24"/>
          <w:szCs w:val="24"/>
        </w:rPr>
        <w:t>100%</w:t>
      </w:r>
    </w:p>
    <w:p w14:paraId="411CBB79" w14:textId="3DBEA97A" w:rsidR="00153D27" w:rsidRPr="009B1150" w:rsidRDefault="00153D27" w:rsidP="001F5BC0">
      <w:pPr>
        <w:spacing w:line="276" w:lineRule="auto"/>
        <w:rPr>
          <w:rFonts w:ascii="Times New Roman" w:hAnsi="Times New Roman" w:cs="Times New Roman"/>
          <w:b/>
          <w:sz w:val="24"/>
          <w:szCs w:val="24"/>
        </w:rPr>
      </w:pPr>
      <w:r w:rsidRPr="009B1150">
        <w:rPr>
          <w:rFonts w:ascii="Times New Roman" w:hAnsi="Times New Roman" w:cs="Times New Roman"/>
          <w:sz w:val="24"/>
          <w:szCs w:val="24"/>
        </w:rPr>
        <w:t>Non-pain</w:t>
      </w:r>
      <w:r w:rsidR="003C1C21" w:rsidRPr="009B1150">
        <w:rPr>
          <w:rFonts w:ascii="Times New Roman" w:hAnsi="Times New Roman" w:cs="Times New Roman"/>
          <w:sz w:val="24"/>
          <w:szCs w:val="24"/>
        </w:rPr>
        <w:t>/non-pain</w:t>
      </w:r>
      <w:r w:rsidR="000B7D3B" w:rsidRPr="009B1150">
        <w:rPr>
          <w:rFonts w:ascii="Times New Roman" w:hAnsi="Times New Roman" w:cs="Times New Roman"/>
          <w:sz w:val="24"/>
          <w:szCs w:val="24"/>
        </w:rPr>
        <w:t xml:space="preserve"> </w:t>
      </w:r>
      <w:r w:rsidR="003C1C21"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w:t>
      </w:r>
      <w:r w:rsidR="000B7D3B" w:rsidRPr="009B1150">
        <w:rPr>
          <w:rFonts w:ascii="Times New Roman" w:hAnsi="Times New Roman" w:cs="Times New Roman"/>
          <w:sz w:val="24"/>
          <w:szCs w:val="24"/>
        </w:rPr>
        <w:t>s</w:t>
      </w:r>
      <w:r w:rsidRPr="009B1150">
        <w:rPr>
          <w:rFonts w:ascii="Times New Roman" w:hAnsi="Times New Roman" w:cs="Times New Roman"/>
          <w:sz w:val="24"/>
          <w:szCs w:val="24"/>
        </w:rPr>
        <w:t xml:space="preserve">olution: </w:t>
      </w:r>
      <w:r w:rsidRPr="009B1150">
        <w:rPr>
          <w:rFonts w:ascii="Times New Roman" w:hAnsi="Times New Roman" w:cs="Times New Roman"/>
          <w:b/>
          <w:sz w:val="24"/>
          <w:szCs w:val="24"/>
        </w:rPr>
        <w:t>Mud</w:t>
      </w:r>
    </w:p>
    <w:p w14:paraId="0650F8A9" w14:textId="77777777" w:rsidR="00153D27" w:rsidRPr="009B1150" w:rsidRDefault="44D5B696" w:rsidP="001F5BC0">
      <w:pPr>
        <w:spacing w:line="276" w:lineRule="auto"/>
        <w:rPr>
          <w:rFonts w:ascii="Times New Roman" w:hAnsi="Times New Roman" w:cs="Times New Roman"/>
          <w:b/>
          <w:bCs/>
          <w:sz w:val="24"/>
          <w:szCs w:val="24"/>
        </w:rPr>
      </w:pPr>
      <w:r w:rsidRPr="009B1150">
        <w:rPr>
          <w:rFonts w:ascii="Times New Roman" w:hAnsi="Times New Roman" w:cs="Times New Roman"/>
          <w:sz w:val="24"/>
          <w:szCs w:val="24"/>
        </w:rPr>
        <w:t xml:space="preserve">Likelihood Percentage: </w:t>
      </w:r>
      <w:r w:rsidRPr="009B1150">
        <w:rPr>
          <w:rFonts w:ascii="Times New Roman" w:hAnsi="Times New Roman" w:cs="Times New Roman"/>
          <w:b/>
          <w:bCs/>
          <w:sz w:val="24"/>
          <w:szCs w:val="24"/>
        </w:rPr>
        <w:t>25%</w:t>
      </w:r>
    </w:p>
    <w:p w14:paraId="6B602DDB" w14:textId="56D69B9A" w:rsidR="00153D27" w:rsidRPr="009B1150" w:rsidRDefault="00153D27" w:rsidP="001F5BC0">
      <w:pPr>
        <w:spacing w:line="276" w:lineRule="auto"/>
        <w:ind w:firstLine="720"/>
        <w:jc w:val="both"/>
        <w:rPr>
          <w:rFonts w:ascii="Times New Roman" w:hAnsi="Times New Roman" w:cs="Times New Roman"/>
          <w:snapToGrid w:val="0"/>
          <w:sz w:val="24"/>
          <w:szCs w:val="24"/>
        </w:rPr>
      </w:pPr>
      <w:r w:rsidRPr="009B1150">
        <w:rPr>
          <w:rFonts w:ascii="Times New Roman" w:hAnsi="Times New Roman" w:cs="Times New Roman"/>
          <w:sz w:val="24"/>
          <w:szCs w:val="24"/>
        </w:rPr>
        <w:t>In this case, the pain</w:t>
      </w:r>
      <w:r w:rsidR="003C1C21" w:rsidRPr="009B1150">
        <w:rPr>
          <w:rFonts w:ascii="Times New Roman" w:hAnsi="Times New Roman" w:cs="Times New Roman"/>
          <w:sz w:val="24"/>
          <w:szCs w:val="24"/>
        </w:rPr>
        <w:t>/pain</w:t>
      </w:r>
      <w:r w:rsidR="000B7D3B" w:rsidRPr="009B1150">
        <w:rPr>
          <w:rFonts w:ascii="Times New Roman" w:hAnsi="Times New Roman" w:cs="Times New Roman"/>
          <w:sz w:val="24"/>
          <w:szCs w:val="24"/>
        </w:rPr>
        <w:t xml:space="preserve"> </w:t>
      </w:r>
      <w:r w:rsidR="003C1C21"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solution (i.e., Blood) is assigned a score of ‘1’ and the non-pain</w:t>
      </w:r>
      <w:r w:rsidR="003C1C21" w:rsidRPr="009B1150">
        <w:rPr>
          <w:rFonts w:ascii="Times New Roman" w:hAnsi="Times New Roman" w:cs="Times New Roman"/>
          <w:sz w:val="24"/>
          <w:szCs w:val="24"/>
        </w:rPr>
        <w:t>/non-pain</w:t>
      </w:r>
      <w:r w:rsidR="000B7D3B" w:rsidRPr="009B1150">
        <w:rPr>
          <w:rFonts w:ascii="Times New Roman" w:hAnsi="Times New Roman" w:cs="Times New Roman"/>
          <w:sz w:val="24"/>
          <w:szCs w:val="24"/>
        </w:rPr>
        <w:t xml:space="preserve"> </w:t>
      </w:r>
      <w:r w:rsidR="003C1C21"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solution (i.e., Mud) is assigned a score of ‘0’ because the participant has rated the pain</w:t>
      </w:r>
      <w:r w:rsidR="003C1C21" w:rsidRPr="009B1150">
        <w:rPr>
          <w:rFonts w:ascii="Times New Roman" w:hAnsi="Times New Roman" w:cs="Times New Roman"/>
          <w:sz w:val="24"/>
          <w:szCs w:val="24"/>
        </w:rPr>
        <w:t>/pain-illness</w:t>
      </w:r>
      <w:r w:rsidRPr="009B1150">
        <w:rPr>
          <w:rFonts w:ascii="Times New Roman" w:hAnsi="Times New Roman" w:cs="Times New Roman"/>
          <w:sz w:val="24"/>
          <w:szCs w:val="24"/>
        </w:rPr>
        <w:t xml:space="preserve"> solution as most likely to complete the scenario.</w:t>
      </w:r>
      <w:r w:rsidR="00E90C21" w:rsidRPr="009B1150">
        <w:rPr>
          <w:rFonts w:ascii="Times New Roman" w:hAnsi="Times New Roman" w:cs="Times New Roman"/>
          <w:snapToGrid w:val="0"/>
          <w:sz w:val="24"/>
          <w:szCs w:val="24"/>
        </w:rPr>
        <w:t xml:space="preserve"> </w:t>
      </w:r>
      <w:r w:rsidRPr="009B1150">
        <w:rPr>
          <w:rFonts w:ascii="Times New Roman" w:hAnsi="Times New Roman" w:cs="Times New Roman"/>
          <w:sz w:val="24"/>
          <w:szCs w:val="24"/>
        </w:rPr>
        <w:t>Scores were then summed across all participants for each solution and converted into a percentage. In cases where participants rated the pain/</w:t>
      </w:r>
      <w:r w:rsidR="003C1C21" w:rsidRPr="009B1150">
        <w:rPr>
          <w:rFonts w:ascii="Times New Roman" w:hAnsi="Times New Roman" w:cs="Times New Roman"/>
          <w:sz w:val="24"/>
          <w:szCs w:val="24"/>
        </w:rPr>
        <w:t>pain-</w:t>
      </w:r>
      <w:r w:rsidRPr="009B1150">
        <w:rPr>
          <w:rFonts w:ascii="Times New Roman" w:hAnsi="Times New Roman" w:cs="Times New Roman"/>
          <w:sz w:val="24"/>
          <w:szCs w:val="24"/>
        </w:rPr>
        <w:t>illness related and non-pain</w:t>
      </w:r>
      <w:r w:rsidR="003C1C21" w:rsidRPr="009B1150">
        <w:rPr>
          <w:rFonts w:ascii="Times New Roman" w:hAnsi="Times New Roman" w:cs="Times New Roman"/>
          <w:sz w:val="24"/>
          <w:szCs w:val="24"/>
        </w:rPr>
        <w:t>/non-pain</w:t>
      </w:r>
      <w:r w:rsidR="000B7D3B" w:rsidRPr="009B1150">
        <w:rPr>
          <w:rFonts w:ascii="Times New Roman" w:hAnsi="Times New Roman" w:cs="Times New Roman"/>
          <w:sz w:val="24"/>
          <w:szCs w:val="24"/>
        </w:rPr>
        <w:t xml:space="preserve"> </w:t>
      </w:r>
      <w:r w:rsidR="003C1C21"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related solutions as equally likely to end the sentence for the scenario (</w:t>
      </w:r>
      <w:proofErr w:type="gramStart"/>
      <w:r w:rsidRPr="009B1150">
        <w:rPr>
          <w:rFonts w:ascii="Times New Roman" w:hAnsi="Times New Roman" w:cs="Times New Roman"/>
          <w:sz w:val="24"/>
          <w:szCs w:val="24"/>
        </w:rPr>
        <w:t>i.e.</w:t>
      </w:r>
      <w:proofErr w:type="gramEnd"/>
      <w:r w:rsidRPr="009B1150">
        <w:rPr>
          <w:rFonts w:ascii="Times New Roman" w:hAnsi="Times New Roman" w:cs="Times New Roman"/>
          <w:sz w:val="24"/>
          <w:szCs w:val="24"/>
        </w:rPr>
        <w:t xml:space="preserve"> 50% and 50%, respectively), </w:t>
      </w:r>
      <w:r w:rsidR="0020024D" w:rsidRPr="009B1150">
        <w:rPr>
          <w:rFonts w:ascii="Times New Roman" w:hAnsi="Times New Roman" w:cs="Times New Roman"/>
          <w:sz w:val="24"/>
          <w:szCs w:val="24"/>
        </w:rPr>
        <w:t>this</w:t>
      </w:r>
      <w:r w:rsidRPr="009B1150">
        <w:rPr>
          <w:rFonts w:ascii="Times New Roman" w:hAnsi="Times New Roman" w:cs="Times New Roman"/>
          <w:sz w:val="24"/>
          <w:szCs w:val="24"/>
        </w:rPr>
        <w:t xml:space="preserve"> data </w:t>
      </w:r>
      <w:r w:rsidR="0020024D" w:rsidRPr="009B1150">
        <w:rPr>
          <w:rFonts w:ascii="Times New Roman" w:hAnsi="Times New Roman" w:cs="Times New Roman"/>
          <w:sz w:val="24"/>
          <w:szCs w:val="24"/>
        </w:rPr>
        <w:t xml:space="preserve">was </w:t>
      </w:r>
      <w:r w:rsidRPr="009B1150">
        <w:rPr>
          <w:rFonts w:ascii="Times New Roman" w:hAnsi="Times New Roman" w:cs="Times New Roman"/>
          <w:sz w:val="24"/>
          <w:szCs w:val="24"/>
        </w:rPr>
        <w:t>removed</w:t>
      </w:r>
      <w:r w:rsidR="0020024D" w:rsidRPr="009B1150">
        <w:rPr>
          <w:rFonts w:ascii="Times New Roman" w:hAnsi="Times New Roman" w:cs="Times New Roman"/>
          <w:sz w:val="24"/>
          <w:szCs w:val="24"/>
        </w:rPr>
        <w:t xml:space="preserve"> and excluded</w:t>
      </w:r>
      <w:r w:rsidRPr="009B1150">
        <w:rPr>
          <w:rFonts w:ascii="Times New Roman" w:hAnsi="Times New Roman" w:cs="Times New Roman"/>
          <w:sz w:val="24"/>
          <w:szCs w:val="24"/>
        </w:rPr>
        <w:t xml:space="preserve"> from the final percentage calculation.</w:t>
      </w:r>
    </w:p>
    <w:p w14:paraId="63CC08D1" w14:textId="36AADF12" w:rsidR="00153D27"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Scenarios were then selected based on two stages. First, scenarios whereby over 25% and under 75% of participants had chosen the non-pain</w:t>
      </w:r>
      <w:r w:rsidR="00CB72BE" w:rsidRPr="009B1150">
        <w:rPr>
          <w:rFonts w:ascii="Times New Roman" w:hAnsi="Times New Roman" w:cs="Times New Roman"/>
          <w:sz w:val="24"/>
          <w:szCs w:val="24"/>
        </w:rPr>
        <w:t>/non</w:t>
      </w:r>
      <w:r w:rsidR="003C1C21" w:rsidRPr="009B1150">
        <w:rPr>
          <w:rFonts w:ascii="Times New Roman" w:hAnsi="Times New Roman" w:cs="Times New Roman"/>
          <w:sz w:val="24"/>
          <w:szCs w:val="24"/>
        </w:rPr>
        <w:t>-pain</w:t>
      </w:r>
      <w:r w:rsidR="000B7D3B" w:rsidRPr="009B1150">
        <w:rPr>
          <w:rFonts w:ascii="Times New Roman" w:hAnsi="Times New Roman" w:cs="Times New Roman"/>
          <w:sz w:val="24"/>
          <w:szCs w:val="24"/>
        </w:rPr>
        <w:t xml:space="preserve"> </w:t>
      </w:r>
      <w:r w:rsidR="00CB72BE"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related solution to complete the scenario were selected for. This removed 14 scenarios for which participants were either very likely to choose the pain/</w:t>
      </w:r>
      <w:r w:rsidR="003C1C21" w:rsidRPr="009B1150">
        <w:rPr>
          <w:rFonts w:ascii="Times New Roman" w:hAnsi="Times New Roman" w:cs="Times New Roman"/>
          <w:sz w:val="24"/>
          <w:szCs w:val="24"/>
        </w:rPr>
        <w:t>pain-</w:t>
      </w:r>
      <w:r w:rsidRPr="009B1150">
        <w:rPr>
          <w:rFonts w:ascii="Times New Roman" w:hAnsi="Times New Roman" w:cs="Times New Roman"/>
          <w:sz w:val="24"/>
          <w:szCs w:val="24"/>
        </w:rPr>
        <w:t>illness solution (</w:t>
      </w:r>
      <w:proofErr w:type="gramStart"/>
      <w:r w:rsidRPr="009B1150">
        <w:rPr>
          <w:rFonts w:ascii="Times New Roman" w:hAnsi="Times New Roman" w:cs="Times New Roman"/>
          <w:sz w:val="24"/>
          <w:szCs w:val="24"/>
        </w:rPr>
        <w:t>i.e.</w:t>
      </w:r>
      <w:proofErr w:type="gramEnd"/>
      <w:r w:rsidRPr="009B1150">
        <w:rPr>
          <w:rFonts w:ascii="Times New Roman" w:hAnsi="Times New Roman" w:cs="Times New Roman"/>
          <w:sz w:val="24"/>
          <w:szCs w:val="24"/>
        </w:rPr>
        <w:t xml:space="preserve"> &lt;25% non-pain</w:t>
      </w:r>
      <w:r w:rsidR="003C1C21" w:rsidRPr="009B1150">
        <w:rPr>
          <w:rFonts w:ascii="Times New Roman" w:hAnsi="Times New Roman" w:cs="Times New Roman"/>
          <w:sz w:val="24"/>
          <w:szCs w:val="24"/>
        </w:rPr>
        <w:t>/non-pain</w:t>
      </w:r>
      <w:r w:rsidR="000B7D3B" w:rsidRPr="009B1150">
        <w:rPr>
          <w:rFonts w:ascii="Times New Roman" w:hAnsi="Times New Roman" w:cs="Times New Roman"/>
          <w:sz w:val="24"/>
          <w:szCs w:val="24"/>
        </w:rPr>
        <w:t xml:space="preserve"> </w:t>
      </w:r>
      <w:r w:rsidR="003C1C21"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choice) or </w:t>
      </w:r>
      <w:r w:rsidR="006F3961" w:rsidRPr="009B1150">
        <w:rPr>
          <w:rFonts w:ascii="Times New Roman" w:hAnsi="Times New Roman" w:cs="Times New Roman"/>
          <w:sz w:val="24"/>
          <w:szCs w:val="24"/>
        </w:rPr>
        <w:t xml:space="preserve">very likely to choose </w:t>
      </w:r>
      <w:r w:rsidRPr="009B1150">
        <w:rPr>
          <w:rFonts w:ascii="Times New Roman" w:hAnsi="Times New Roman" w:cs="Times New Roman"/>
          <w:sz w:val="24"/>
          <w:szCs w:val="24"/>
        </w:rPr>
        <w:t>the non-pain</w:t>
      </w:r>
      <w:r w:rsidR="004F1DC4" w:rsidRPr="009B1150">
        <w:rPr>
          <w:rFonts w:ascii="Times New Roman" w:hAnsi="Times New Roman" w:cs="Times New Roman"/>
          <w:sz w:val="24"/>
          <w:szCs w:val="24"/>
        </w:rPr>
        <w:t>/non-</w:t>
      </w:r>
      <w:r w:rsidR="003C1C21" w:rsidRPr="009B1150">
        <w:rPr>
          <w:rFonts w:ascii="Times New Roman" w:hAnsi="Times New Roman" w:cs="Times New Roman"/>
          <w:sz w:val="24"/>
          <w:szCs w:val="24"/>
        </w:rPr>
        <w:t>pain</w:t>
      </w:r>
      <w:r w:rsidR="000B7D3B" w:rsidRPr="009B1150">
        <w:rPr>
          <w:rFonts w:ascii="Times New Roman" w:hAnsi="Times New Roman" w:cs="Times New Roman"/>
          <w:sz w:val="24"/>
          <w:szCs w:val="24"/>
        </w:rPr>
        <w:t xml:space="preserve"> </w:t>
      </w:r>
      <w:r w:rsidR="004F1DC4" w:rsidRPr="009B1150">
        <w:rPr>
          <w:rFonts w:ascii="Times New Roman" w:hAnsi="Times New Roman" w:cs="Times New Roman"/>
          <w:sz w:val="24"/>
          <w:szCs w:val="24"/>
        </w:rPr>
        <w:t xml:space="preserve">illness </w:t>
      </w:r>
      <w:r w:rsidRPr="009B1150">
        <w:rPr>
          <w:rFonts w:ascii="Times New Roman" w:hAnsi="Times New Roman" w:cs="Times New Roman"/>
          <w:sz w:val="24"/>
          <w:szCs w:val="24"/>
        </w:rPr>
        <w:t>solution (i.e., &gt;75% non-pain</w:t>
      </w:r>
      <w:r w:rsidR="003C1C21" w:rsidRPr="009B1150">
        <w:rPr>
          <w:rFonts w:ascii="Times New Roman" w:hAnsi="Times New Roman" w:cs="Times New Roman"/>
          <w:sz w:val="24"/>
          <w:szCs w:val="24"/>
        </w:rPr>
        <w:t>/non-pain</w:t>
      </w:r>
      <w:r w:rsidR="000B7D3B" w:rsidRPr="009B1150">
        <w:rPr>
          <w:rFonts w:ascii="Times New Roman" w:hAnsi="Times New Roman" w:cs="Times New Roman"/>
          <w:sz w:val="24"/>
          <w:szCs w:val="24"/>
        </w:rPr>
        <w:t xml:space="preserve"> </w:t>
      </w:r>
      <w:r w:rsidR="003C1C21"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choice)</w:t>
      </w:r>
      <w:r w:rsidR="00CE6C82" w:rsidRPr="009B1150">
        <w:rPr>
          <w:rFonts w:ascii="Times New Roman" w:hAnsi="Times New Roman" w:cs="Times New Roman"/>
          <w:sz w:val="24"/>
          <w:szCs w:val="24"/>
        </w:rPr>
        <w:t>; and so not ambiguous as to pain-related or otherwise</w:t>
      </w:r>
      <w:r w:rsidRPr="009B1150">
        <w:rPr>
          <w:rFonts w:ascii="Times New Roman" w:hAnsi="Times New Roman" w:cs="Times New Roman"/>
          <w:sz w:val="24"/>
          <w:szCs w:val="24"/>
        </w:rPr>
        <w:t xml:space="preserve">. This left a sample of </w:t>
      </w:r>
      <w:r w:rsidRPr="009B1150">
        <w:rPr>
          <w:rFonts w:ascii="Times New Roman" w:hAnsi="Times New Roman" w:cs="Times New Roman"/>
          <w:b/>
          <w:sz w:val="24"/>
          <w:szCs w:val="24"/>
        </w:rPr>
        <w:t>28</w:t>
      </w:r>
      <w:r w:rsidRPr="009B1150">
        <w:rPr>
          <w:rFonts w:ascii="Times New Roman" w:hAnsi="Times New Roman" w:cs="Times New Roman"/>
          <w:sz w:val="24"/>
          <w:szCs w:val="24"/>
        </w:rPr>
        <w:t xml:space="preserve"> scenarios</w:t>
      </w:r>
      <w:r w:rsidR="00CE6C82" w:rsidRPr="009B1150">
        <w:rPr>
          <w:rFonts w:ascii="Times New Roman" w:hAnsi="Times New Roman" w:cs="Times New Roman"/>
          <w:sz w:val="24"/>
          <w:szCs w:val="24"/>
        </w:rPr>
        <w:t xml:space="preserve"> for validation</w:t>
      </w:r>
      <w:r w:rsidRPr="009B1150">
        <w:rPr>
          <w:rFonts w:ascii="Times New Roman" w:hAnsi="Times New Roman" w:cs="Times New Roman"/>
          <w:sz w:val="24"/>
          <w:szCs w:val="24"/>
        </w:rPr>
        <w:t>.</w:t>
      </w:r>
    </w:p>
    <w:p w14:paraId="257B2740" w14:textId="20ABD49B" w:rsidR="00153D27" w:rsidRPr="009B1150" w:rsidRDefault="004F1DC4" w:rsidP="001F5BC0">
      <w:pPr>
        <w:pStyle w:val="Heading3"/>
        <w:spacing w:line="276" w:lineRule="auto"/>
      </w:pPr>
      <w:bookmarkStart w:id="10" w:name="_Toc26876414"/>
      <w:r w:rsidRPr="009B1150">
        <w:t>Likelihood Ratings:</w:t>
      </w:r>
      <w:r w:rsidR="00CB72BE" w:rsidRPr="009B1150">
        <w:t xml:space="preserve"> </w:t>
      </w:r>
      <w:r w:rsidR="00153D27" w:rsidRPr="009B1150">
        <w:t>Reliability Analyses</w:t>
      </w:r>
      <w:bookmarkEnd w:id="10"/>
    </w:p>
    <w:p w14:paraId="31A85E6E" w14:textId="2827FB4B" w:rsidR="0054473E" w:rsidRPr="009B1150" w:rsidRDefault="0054473E" w:rsidP="001F5BC0">
      <w:pPr>
        <w:spacing w:line="276" w:lineRule="auto"/>
        <w:jc w:val="both"/>
        <w:rPr>
          <w:rFonts w:ascii="Times New Roman" w:hAnsi="Times New Roman" w:cs="Times New Roman"/>
          <w:sz w:val="24"/>
          <w:szCs w:val="24"/>
        </w:rPr>
      </w:pPr>
      <w:r w:rsidRPr="009B1150">
        <w:rPr>
          <w:rFonts w:ascii="Times New Roman" w:hAnsi="Times New Roman" w:cs="Times New Roman"/>
          <w:sz w:val="24"/>
          <w:szCs w:val="24"/>
        </w:rPr>
        <w:t xml:space="preserve">A series of analyses were performed on the likelihood ratings data for the remaining 28 ambiguous scenarios. Each analysis was conducted with the full set of </w:t>
      </w:r>
      <w:r w:rsidR="00CB72BE" w:rsidRPr="009B1150">
        <w:rPr>
          <w:rFonts w:ascii="Times New Roman" w:hAnsi="Times New Roman" w:cs="Times New Roman"/>
          <w:sz w:val="24"/>
          <w:szCs w:val="24"/>
        </w:rPr>
        <w:t xml:space="preserve">28 </w:t>
      </w:r>
      <w:r w:rsidRPr="009B1150">
        <w:rPr>
          <w:rFonts w:ascii="Times New Roman" w:hAnsi="Times New Roman" w:cs="Times New Roman"/>
          <w:sz w:val="24"/>
          <w:szCs w:val="24"/>
        </w:rPr>
        <w:t>remaining scenarios to produce an optimal number of robust scenarios. No analyses were undertaken for the control scenarios.</w:t>
      </w:r>
    </w:p>
    <w:p w14:paraId="33CE5157" w14:textId="5C0CF2A1" w:rsidR="00153D27" w:rsidRPr="009B1150" w:rsidRDefault="007D21D0" w:rsidP="001F5BC0">
      <w:pPr>
        <w:pStyle w:val="Heading3"/>
        <w:spacing w:line="276" w:lineRule="auto"/>
        <w:rPr>
          <w:i/>
        </w:rPr>
      </w:pPr>
      <w:r w:rsidRPr="009B1150">
        <w:t xml:space="preserve">Likelihood Ratings: </w:t>
      </w:r>
      <w:r w:rsidR="0054473E" w:rsidRPr="009B1150">
        <w:t>Forced-Choice Data Analysis</w:t>
      </w:r>
    </w:p>
    <w:p w14:paraId="0D133327" w14:textId="543C844A" w:rsidR="00153D27"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First, reliability analyses were carried out by using Cronbach’s Alpha on the Likelihood Ratings Data for the pain/</w:t>
      </w:r>
      <w:r w:rsidR="003C1C21" w:rsidRPr="009B1150">
        <w:rPr>
          <w:rFonts w:ascii="Times New Roman" w:hAnsi="Times New Roman" w:cs="Times New Roman"/>
          <w:sz w:val="24"/>
          <w:szCs w:val="24"/>
        </w:rPr>
        <w:t>pain-</w:t>
      </w:r>
      <w:r w:rsidRPr="009B1150">
        <w:rPr>
          <w:rFonts w:ascii="Times New Roman" w:hAnsi="Times New Roman" w:cs="Times New Roman"/>
          <w:sz w:val="24"/>
          <w:szCs w:val="24"/>
        </w:rPr>
        <w:t>illness solutions for the 28 scenarios. These revealed the scenarios to have good internal consistency (</w:t>
      </w:r>
      <w:r w:rsidRPr="009B1150">
        <w:rPr>
          <w:rFonts w:ascii="Times New Roman" w:hAnsi="Times New Roman" w:cs="Times New Roman"/>
          <w:sz w:val="24"/>
          <w:szCs w:val="24"/>
          <w:lang w:val="el-GR"/>
        </w:rPr>
        <w:t>α</w:t>
      </w:r>
      <w:r w:rsidRPr="009B1150">
        <w:rPr>
          <w:rFonts w:ascii="Times New Roman" w:hAnsi="Times New Roman" w:cs="Times New Roman"/>
          <w:sz w:val="24"/>
          <w:szCs w:val="24"/>
        </w:rPr>
        <w:t xml:space="preserve"> = .881). However, several scenarios had item-total correlations below optimal (</w:t>
      </w:r>
      <w:r w:rsidRPr="009B1150">
        <w:rPr>
          <w:rFonts w:ascii="Times New Roman" w:hAnsi="Times New Roman" w:cs="Times New Roman"/>
          <w:i/>
          <w:sz w:val="24"/>
          <w:szCs w:val="24"/>
        </w:rPr>
        <w:t>r</w:t>
      </w:r>
      <w:r w:rsidRPr="009B1150">
        <w:rPr>
          <w:rFonts w:ascii="Times New Roman" w:hAnsi="Times New Roman" w:cs="Times New Roman"/>
          <w:sz w:val="24"/>
          <w:szCs w:val="24"/>
        </w:rPr>
        <w:t xml:space="preserve"> &lt;.2). Sequential removal of four scenarios improved item-total correlations, with the remaining 24 scenarios correlating well with the total scale to an acceptable degree (lowest </w:t>
      </w:r>
      <w:r w:rsidRPr="009B1150">
        <w:rPr>
          <w:rFonts w:ascii="Times New Roman" w:hAnsi="Times New Roman" w:cs="Times New Roman"/>
          <w:i/>
          <w:sz w:val="24"/>
          <w:szCs w:val="24"/>
        </w:rPr>
        <w:t>r</w:t>
      </w:r>
      <w:r w:rsidRPr="009B1150">
        <w:rPr>
          <w:rFonts w:ascii="Times New Roman" w:hAnsi="Times New Roman" w:cs="Times New Roman"/>
          <w:sz w:val="24"/>
          <w:szCs w:val="24"/>
        </w:rPr>
        <w:t xml:space="preserve"> = .33; </w:t>
      </w:r>
      <w:r w:rsidRPr="009B1150">
        <w:rPr>
          <w:rFonts w:ascii="Times New Roman" w:hAnsi="Times New Roman" w:cs="Times New Roman"/>
          <w:sz w:val="24"/>
          <w:szCs w:val="24"/>
          <w:lang w:val="el-GR"/>
        </w:rPr>
        <w:t>α</w:t>
      </w:r>
      <w:r w:rsidRPr="009B1150">
        <w:rPr>
          <w:rFonts w:ascii="Times New Roman" w:hAnsi="Times New Roman" w:cs="Times New Roman"/>
          <w:sz w:val="24"/>
          <w:szCs w:val="24"/>
        </w:rPr>
        <w:t xml:space="preserve"> = .882). </w:t>
      </w:r>
    </w:p>
    <w:p w14:paraId="349E1528" w14:textId="76F04669" w:rsidR="00153D27"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The non-pain/</w:t>
      </w:r>
      <w:r w:rsidR="00CB72BE" w:rsidRPr="009B1150">
        <w:rPr>
          <w:rFonts w:ascii="Times New Roman" w:hAnsi="Times New Roman" w:cs="Times New Roman"/>
          <w:sz w:val="24"/>
          <w:szCs w:val="24"/>
        </w:rPr>
        <w:t>non</w:t>
      </w:r>
      <w:r w:rsidR="003C1C21" w:rsidRPr="009B1150">
        <w:rPr>
          <w:rFonts w:ascii="Times New Roman" w:hAnsi="Times New Roman" w:cs="Times New Roman"/>
          <w:sz w:val="24"/>
          <w:szCs w:val="24"/>
        </w:rPr>
        <w:t>-pain</w:t>
      </w:r>
      <w:r w:rsidR="000B7D3B" w:rsidRPr="009B1150">
        <w:rPr>
          <w:rFonts w:ascii="Times New Roman" w:hAnsi="Times New Roman" w:cs="Times New Roman"/>
          <w:sz w:val="24"/>
          <w:szCs w:val="24"/>
        </w:rPr>
        <w:t xml:space="preserve"> </w:t>
      </w:r>
      <w:r w:rsidRPr="009B1150">
        <w:rPr>
          <w:rFonts w:ascii="Times New Roman" w:hAnsi="Times New Roman" w:cs="Times New Roman"/>
          <w:sz w:val="24"/>
          <w:szCs w:val="24"/>
        </w:rPr>
        <w:t>illness solutions also possessed good internal consistency (</w:t>
      </w:r>
      <w:r w:rsidRPr="009B1150">
        <w:rPr>
          <w:rFonts w:ascii="Times New Roman" w:hAnsi="Times New Roman" w:cs="Times New Roman"/>
          <w:sz w:val="24"/>
          <w:szCs w:val="24"/>
          <w:lang w:val="el-GR"/>
        </w:rPr>
        <w:t>α</w:t>
      </w:r>
      <w:r w:rsidRPr="009B1150">
        <w:rPr>
          <w:rFonts w:ascii="Times New Roman" w:hAnsi="Times New Roman" w:cs="Times New Roman"/>
          <w:sz w:val="24"/>
          <w:szCs w:val="24"/>
        </w:rPr>
        <w:t xml:space="preserve"> = .854). However, several scenarios had inter-item correlations below optimal (</w:t>
      </w:r>
      <w:r w:rsidRPr="009B1150">
        <w:rPr>
          <w:rFonts w:ascii="Times New Roman" w:hAnsi="Times New Roman" w:cs="Times New Roman"/>
          <w:i/>
          <w:sz w:val="24"/>
          <w:szCs w:val="24"/>
        </w:rPr>
        <w:t>r</w:t>
      </w:r>
      <w:r w:rsidRPr="009B1150">
        <w:rPr>
          <w:rFonts w:ascii="Times New Roman" w:hAnsi="Times New Roman" w:cs="Times New Roman"/>
          <w:sz w:val="24"/>
          <w:szCs w:val="24"/>
        </w:rPr>
        <w:t xml:space="preserve"> &lt;.2) suggesting they should be removed. Removal of one scenario improved the overall internal consistency (</w:t>
      </w:r>
      <w:r w:rsidRPr="009B1150">
        <w:rPr>
          <w:rFonts w:ascii="Times New Roman" w:hAnsi="Times New Roman" w:cs="Times New Roman"/>
          <w:sz w:val="24"/>
          <w:szCs w:val="24"/>
          <w:lang w:val="el-GR"/>
        </w:rPr>
        <w:t>α</w:t>
      </w:r>
      <w:r w:rsidRPr="009B1150">
        <w:rPr>
          <w:rFonts w:ascii="Times New Roman" w:hAnsi="Times New Roman" w:cs="Times New Roman"/>
          <w:sz w:val="24"/>
          <w:szCs w:val="24"/>
        </w:rPr>
        <w:t xml:space="preserve"> = .856) of the scenarios. The removal of 3 further scenarios that had item-total correlations below </w:t>
      </w:r>
      <w:r w:rsidRPr="009B1150">
        <w:rPr>
          <w:rFonts w:ascii="Times New Roman" w:hAnsi="Times New Roman" w:cs="Times New Roman"/>
          <w:i/>
          <w:sz w:val="24"/>
          <w:szCs w:val="24"/>
        </w:rPr>
        <w:t>r</w:t>
      </w:r>
      <w:r w:rsidRPr="009B1150">
        <w:rPr>
          <w:rFonts w:ascii="Times New Roman" w:hAnsi="Times New Roman" w:cs="Times New Roman"/>
          <w:sz w:val="24"/>
          <w:szCs w:val="24"/>
        </w:rPr>
        <w:t xml:space="preserve"> &lt;.2 did not improve the item-total correlations or the alpha value returned. Consequently, these items were not removed.</w:t>
      </w:r>
    </w:p>
    <w:p w14:paraId="16F3EACC" w14:textId="14AAB40D" w:rsidR="006F3961" w:rsidRPr="009B1150" w:rsidRDefault="006F3961"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lastRenderedPageBreak/>
        <w:t xml:space="preserve">Thus, the Likelihood reliability analyses indicated </w:t>
      </w:r>
      <w:r w:rsidR="0036042A" w:rsidRPr="009B1150">
        <w:rPr>
          <w:rFonts w:ascii="Times New Roman" w:hAnsi="Times New Roman" w:cs="Times New Roman"/>
          <w:sz w:val="24"/>
          <w:szCs w:val="24"/>
        </w:rPr>
        <w:t>23</w:t>
      </w:r>
      <w:r w:rsidRPr="009B1150">
        <w:rPr>
          <w:rFonts w:ascii="Times New Roman" w:hAnsi="Times New Roman" w:cs="Times New Roman"/>
          <w:sz w:val="24"/>
          <w:szCs w:val="24"/>
        </w:rPr>
        <w:t xml:space="preserve"> ambiguous scenarios were fit for purpose.</w:t>
      </w:r>
    </w:p>
    <w:p w14:paraId="2F9E6148" w14:textId="4A294D3E" w:rsidR="00153D27" w:rsidRPr="009B1150" w:rsidRDefault="007D21D0" w:rsidP="001F5BC0">
      <w:pPr>
        <w:pStyle w:val="Heading3"/>
        <w:spacing w:line="276" w:lineRule="auto"/>
        <w:rPr>
          <w:i/>
        </w:rPr>
      </w:pPr>
      <w:r w:rsidRPr="009B1150">
        <w:t xml:space="preserve">Likelihood Ratings: </w:t>
      </w:r>
      <w:r w:rsidR="00153D27" w:rsidRPr="009B1150">
        <w:t>Forced-Choice Data</w:t>
      </w:r>
    </w:p>
    <w:p w14:paraId="6A06DCC2" w14:textId="3C075871" w:rsidR="00153D27"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To obtain a measure of internal consistency for the pain/</w:t>
      </w:r>
      <w:r w:rsidR="003C1C21" w:rsidRPr="009B1150">
        <w:rPr>
          <w:rFonts w:ascii="Times New Roman" w:hAnsi="Times New Roman" w:cs="Times New Roman"/>
          <w:sz w:val="24"/>
          <w:szCs w:val="24"/>
        </w:rPr>
        <w:t>pain-</w:t>
      </w:r>
      <w:r w:rsidRPr="009B1150">
        <w:rPr>
          <w:rFonts w:ascii="Times New Roman" w:hAnsi="Times New Roman" w:cs="Times New Roman"/>
          <w:sz w:val="24"/>
          <w:szCs w:val="24"/>
        </w:rPr>
        <w:t>illness solution data for the 28 scenarios, the Kuder-Richardson Formula 20 (KRF-20) was used, as data was dichotomous. Overall, the 28 scenarios had acceptable internal consistency (</w:t>
      </w:r>
      <w:r w:rsidRPr="009B1150">
        <w:rPr>
          <w:rFonts w:ascii="Times New Roman" w:hAnsi="Times New Roman" w:cs="Times New Roman"/>
          <w:sz w:val="24"/>
          <w:szCs w:val="24"/>
          <w:lang w:val="el-GR"/>
        </w:rPr>
        <w:t>α</w:t>
      </w:r>
      <w:r w:rsidRPr="009B1150">
        <w:rPr>
          <w:rFonts w:ascii="Times New Roman" w:hAnsi="Times New Roman" w:cs="Times New Roman"/>
          <w:sz w:val="24"/>
          <w:szCs w:val="24"/>
        </w:rPr>
        <w:t xml:space="preserve"> = .65). However, multiple scenarios had item-total correlations below optimal (</w:t>
      </w:r>
      <w:r w:rsidRPr="009B1150">
        <w:rPr>
          <w:rFonts w:ascii="Times New Roman" w:hAnsi="Times New Roman" w:cs="Times New Roman"/>
          <w:i/>
          <w:sz w:val="24"/>
          <w:szCs w:val="24"/>
        </w:rPr>
        <w:t xml:space="preserve">r </w:t>
      </w:r>
      <w:r w:rsidRPr="009B1150">
        <w:rPr>
          <w:rFonts w:ascii="Times New Roman" w:hAnsi="Times New Roman" w:cs="Times New Roman"/>
          <w:sz w:val="24"/>
          <w:szCs w:val="24"/>
        </w:rPr>
        <w:t>&lt; .2). Sequential removal of 9 scenarios improved overall internal consistency (</w:t>
      </w:r>
      <w:r w:rsidRPr="009B1150">
        <w:rPr>
          <w:rFonts w:ascii="Times New Roman" w:hAnsi="Times New Roman" w:cs="Times New Roman"/>
          <w:sz w:val="24"/>
          <w:szCs w:val="24"/>
          <w:lang w:val="el-GR"/>
        </w:rPr>
        <w:t>α</w:t>
      </w:r>
      <w:r w:rsidRPr="009B1150">
        <w:rPr>
          <w:rFonts w:ascii="Times New Roman" w:hAnsi="Times New Roman" w:cs="Times New Roman"/>
          <w:sz w:val="24"/>
          <w:szCs w:val="24"/>
        </w:rPr>
        <w:t xml:space="preserve"> = .74). Deletion of further scenarios with correlations of </w:t>
      </w:r>
      <w:r w:rsidRPr="009B1150">
        <w:rPr>
          <w:rFonts w:ascii="Times New Roman" w:hAnsi="Times New Roman" w:cs="Times New Roman"/>
          <w:i/>
          <w:sz w:val="24"/>
          <w:szCs w:val="24"/>
        </w:rPr>
        <w:t>r</w:t>
      </w:r>
      <w:r w:rsidRPr="009B1150">
        <w:rPr>
          <w:rFonts w:ascii="Times New Roman" w:hAnsi="Times New Roman" w:cs="Times New Roman"/>
          <w:sz w:val="24"/>
          <w:szCs w:val="24"/>
        </w:rPr>
        <w:t xml:space="preserve"> &lt; .3 did not affect the alpha level returned, consequently these scenarios were not removed</w:t>
      </w:r>
      <w:r w:rsidR="008D425C" w:rsidRPr="009B1150">
        <w:rPr>
          <w:rFonts w:ascii="Times New Roman" w:hAnsi="Times New Roman" w:cs="Times New Roman"/>
          <w:sz w:val="24"/>
          <w:szCs w:val="24"/>
        </w:rPr>
        <w:t>/</w:t>
      </w:r>
    </w:p>
    <w:p w14:paraId="244FFF9E" w14:textId="00D8B6EE" w:rsidR="00153D27"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The KRF-20 was also used to analyse the non-pain</w:t>
      </w:r>
      <w:r w:rsidR="004F1DC4" w:rsidRPr="009B1150">
        <w:rPr>
          <w:rFonts w:ascii="Times New Roman" w:hAnsi="Times New Roman" w:cs="Times New Roman"/>
          <w:sz w:val="24"/>
          <w:szCs w:val="24"/>
        </w:rPr>
        <w:t>/non-</w:t>
      </w:r>
      <w:r w:rsidR="00D66490" w:rsidRPr="009B1150">
        <w:rPr>
          <w:rFonts w:ascii="Times New Roman" w:hAnsi="Times New Roman" w:cs="Times New Roman"/>
          <w:sz w:val="24"/>
          <w:szCs w:val="24"/>
        </w:rPr>
        <w:t>pain</w:t>
      </w:r>
      <w:r w:rsidR="000B7D3B" w:rsidRPr="009B1150">
        <w:rPr>
          <w:rFonts w:ascii="Times New Roman" w:hAnsi="Times New Roman" w:cs="Times New Roman"/>
          <w:sz w:val="24"/>
          <w:szCs w:val="24"/>
        </w:rPr>
        <w:t xml:space="preserve"> </w:t>
      </w:r>
      <w:r w:rsidR="004F1DC4"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solution data for the remaining 28 scenarios. Overall, the scenarios had acceptable internal consistency (</w:t>
      </w:r>
      <w:r w:rsidRPr="009B1150">
        <w:rPr>
          <w:rFonts w:ascii="Times New Roman" w:hAnsi="Times New Roman" w:cs="Times New Roman"/>
          <w:sz w:val="24"/>
          <w:szCs w:val="24"/>
          <w:lang w:val="el-GR"/>
        </w:rPr>
        <w:t>α</w:t>
      </w:r>
      <w:r w:rsidRPr="009B1150">
        <w:rPr>
          <w:rFonts w:ascii="Times New Roman" w:hAnsi="Times New Roman" w:cs="Times New Roman"/>
          <w:sz w:val="24"/>
          <w:szCs w:val="24"/>
        </w:rPr>
        <w:t xml:space="preserve"> = .64). However, multiple scenarios had item-total correlations below optimal (</w:t>
      </w:r>
      <w:r w:rsidRPr="009B1150">
        <w:rPr>
          <w:rFonts w:ascii="Times New Roman" w:hAnsi="Times New Roman" w:cs="Times New Roman"/>
          <w:i/>
          <w:sz w:val="24"/>
          <w:szCs w:val="24"/>
        </w:rPr>
        <w:t xml:space="preserve">r </w:t>
      </w:r>
      <w:r w:rsidRPr="009B1150">
        <w:rPr>
          <w:rFonts w:ascii="Times New Roman" w:hAnsi="Times New Roman" w:cs="Times New Roman"/>
          <w:sz w:val="24"/>
          <w:szCs w:val="24"/>
        </w:rPr>
        <w:t>&lt; .2). Sequential removal of 9 scenarios improved overall internal consistency (</w:t>
      </w:r>
      <w:r w:rsidRPr="009B1150">
        <w:rPr>
          <w:rFonts w:ascii="Times New Roman" w:hAnsi="Times New Roman" w:cs="Times New Roman"/>
          <w:sz w:val="24"/>
          <w:szCs w:val="24"/>
          <w:lang w:val="el-GR"/>
        </w:rPr>
        <w:t>α</w:t>
      </w:r>
      <w:r w:rsidRPr="009B1150">
        <w:rPr>
          <w:rFonts w:ascii="Times New Roman" w:hAnsi="Times New Roman" w:cs="Times New Roman"/>
          <w:sz w:val="24"/>
          <w:szCs w:val="24"/>
        </w:rPr>
        <w:t xml:space="preserve"> = .72). Deletion of further scenarios with correlations of </w:t>
      </w:r>
      <w:r w:rsidRPr="009B1150">
        <w:rPr>
          <w:rFonts w:ascii="Times New Roman" w:hAnsi="Times New Roman" w:cs="Times New Roman"/>
          <w:i/>
          <w:sz w:val="24"/>
          <w:szCs w:val="24"/>
        </w:rPr>
        <w:t>r</w:t>
      </w:r>
      <w:r w:rsidRPr="009B1150">
        <w:rPr>
          <w:rFonts w:ascii="Times New Roman" w:hAnsi="Times New Roman" w:cs="Times New Roman"/>
          <w:sz w:val="24"/>
          <w:szCs w:val="24"/>
        </w:rPr>
        <w:t xml:space="preserve"> &lt; .3 did not affect the alpha level returned, consequently these scenarios were not removed.</w:t>
      </w:r>
    </w:p>
    <w:p w14:paraId="74B9C1D6" w14:textId="0E5FE4F5" w:rsidR="008370D3"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Taken together, the reliability and KRF-20 analyses highlighted </w:t>
      </w:r>
      <w:r w:rsidR="006F3961" w:rsidRPr="009B1150">
        <w:rPr>
          <w:rFonts w:ascii="Times New Roman" w:hAnsi="Times New Roman" w:cs="Times New Roman"/>
          <w:sz w:val="24"/>
          <w:szCs w:val="24"/>
        </w:rPr>
        <w:t xml:space="preserve">9 </w:t>
      </w:r>
      <w:r w:rsidRPr="009B1150">
        <w:rPr>
          <w:rFonts w:ascii="Times New Roman" w:hAnsi="Times New Roman" w:cs="Times New Roman"/>
          <w:sz w:val="24"/>
          <w:szCs w:val="24"/>
        </w:rPr>
        <w:t xml:space="preserve">scenarios </w:t>
      </w:r>
      <w:r w:rsidR="006F3961" w:rsidRPr="009B1150">
        <w:rPr>
          <w:rFonts w:ascii="Times New Roman" w:hAnsi="Times New Roman" w:cs="Times New Roman"/>
          <w:sz w:val="24"/>
          <w:szCs w:val="24"/>
        </w:rPr>
        <w:t xml:space="preserve">as problematic. These included the 5 identified in the </w:t>
      </w:r>
      <w:r w:rsidR="0036042A" w:rsidRPr="009B1150">
        <w:rPr>
          <w:rFonts w:ascii="Times New Roman" w:hAnsi="Times New Roman" w:cs="Times New Roman"/>
          <w:sz w:val="24"/>
          <w:szCs w:val="24"/>
        </w:rPr>
        <w:t xml:space="preserve">Cronbach’s Alpha analyses </w:t>
      </w:r>
      <w:r w:rsidR="006F3961" w:rsidRPr="009B1150">
        <w:rPr>
          <w:rFonts w:ascii="Times New Roman" w:hAnsi="Times New Roman" w:cs="Times New Roman"/>
          <w:sz w:val="24"/>
          <w:szCs w:val="24"/>
        </w:rPr>
        <w:t>as problematic. T</w:t>
      </w:r>
      <w:r w:rsidRPr="009B1150">
        <w:rPr>
          <w:rFonts w:ascii="Times New Roman" w:hAnsi="Times New Roman" w:cs="Times New Roman"/>
          <w:sz w:val="24"/>
          <w:szCs w:val="24"/>
        </w:rPr>
        <w:t xml:space="preserve">hus </w:t>
      </w:r>
      <w:r w:rsidR="006F3961" w:rsidRPr="009B1150">
        <w:rPr>
          <w:rFonts w:ascii="Times New Roman" w:hAnsi="Times New Roman" w:cs="Times New Roman"/>
          <w:sz w:val="24"/>
          <w:szCs w:val="24"/>
        </w:rPr>
        <w:t xml:space="preserve">leaving </w:t>
      </w:r>
      <w:r w:rsidRPr="009B1150">
        <w:rPr>
          <w:rFonts w:ascii="Times New Roman" w:hAnsi="Times New Roman" w:cs="Times New Roman"/>
          <w:sz w:val="24"/>
          <w:szCs w:val="24"/>
        </w:rPr>
        <w:t xml:space="preserve">19 ambiguous scenarios. </w:t>
      </w:r>
      <w:r w:rsidR="006F3961" w:rsidRPr="009B1150">
        <w:rPr>
          <w:rFonts w:ascii="Times New Roman" w:hAnsi="Times New Roman" w:cs="Times New Roman"/>
          <w:sz w:val="24"/>
          <w:szCs w:val="24"/>
        </w:rPr>
        <w:t>However, o</w:t>
      </w:r>
      <w:r w:rsidRPr="009B1150">
        <w:rPr>
          <w:rFonts w:ascii="Times New Roman" w:hAnsi="Times New Roman" w:cs="Times New Roman"/>
          <w:sz w:val="24"/>
          <w:szCs w:val="24"/>
        </w:rPr>
        <w:t>ne further scenario was also removed due to the pain/</w:t>
      </w:r>
      <w:r w:rsidR="00D66490" w:rsidRPr="009B1150">
        <w:rPr>
          <w:rFonts w:ascii="Times New Roman" w:hAnsi="Times New Roman" w:cs="Times New Roman"/>
          <w:sz w:val="24"/>
          <w:szCs w:val="24"/>
        </w:rPr>
        <w:t>pain</w:t>
      </w:r>
      <w:r w:rsidR="00DD7CFD" w:rsidRPr="009B1150">
        <w:rPr>
          <w:rFonts w:ascii="Times New Roman" w:hAnsi="Times New Roman" w:cs="Times New Roman"/>
          <w:sz w:val="24"/>
          <w:szCs w:val="24"/>
        </w:rPr>
        <w:t xml:space="preserve"> </w:t>
      </w:r>
      <w:r w:rsidRPr="009B1150">
        <w:rPr>
          <w:rFonts w:ascii="Times New Roman" w:hAnsi="Times New Roman" w:cs="Times New Roman"/>
          <w:sz w:val="24"/>
          <w:szCs w:val="24"/>
        </w:rPr>
        <w:t xml:space="preserve">illness solution </w:t>
      </w:r>
      <w:r w:rsidR="006F3961" w:rsidRPr="009B1150">
        <w:rPr>
          <w:rFonts w:ascii="Times New Roman" w:hAnsi="Times New Roman" w:cs="Times New Roman"/>
          <w:sz w:val="24"/>
          <w:szCs w:val="24"/>
        </w:rPr>
        <w:t>of ‘fearful’ being difficult to categorically define as pain</w:t>
      </w:r>
      <w:r w:rsidR="00DD7CFD" w:rsidRPr="009B1150">
        <w:rPr>
          <w:rFonts w:ascii="Times New Roman" w:hAnsi="Times New Roman" w:cs="Times New Roman"/>
          <w:sz w:val="24"/>
          <w:szCs w:val="24"/>
        </w:rPr>
        <w:t>-</w:t>
      </w:r>
      <w:r w:rsidR="0036042A" w:rsidRPr="009B1150">
        <w:rPr>
          <w:rFonts w:ascii="Times New Roman" w:hAnsi="Times New Roman" w:cs="Times New Roman"/>
          <w:sz w:val="24"/>
          <w:szCs w:val="24"/>
        </w:rPr>
        <w:t xml:space="preserve">related </w:t>
      </w:r>
      <w:r w:rsidR="006F3961" w:rsidRPr="009B1150">
        <w:rPr>
          <w:rFonts w:ascii="Times New Roman" w:hAnsi="Times New Roman" w:cs="Times New Roman"/>
          <w:sz w:val="24"/>
          <w:szCs w:val="24"/>
        </w:rPr>
        <w:t xml:space="preserve">(vs. anxiety </w:t>
      </w:r>
      <w:r w:rsidR="008370D3" w:rsidRPr="009B1150">
        <w:rPr>
          <w:rFonts w:ascii="Times New Roman" w:hAnsi="Times New Roman" w:cs="Times New Roman"/>
          <w:sz w:val="24"/>
          <w:szCs w:val="24"/>
        </w:rPr>
        <w:t>related) according</w:t>
      </w:r>
      <w:r w:rsidR="006F3961" w:rsidRPr="009B1150">
        <w:rPr>
          <w:rFonts w:ascii="Times New Roman" w:hAnsi="Times New Roman" w:cs="Times New Roman"/>
          <w:sz w:val="24"/>
          <w:szCs w:val="24"/>
        </w:rPr>
        <w:t xml:space="preserve"> to our definitions</w:t>
      </w:r>
      <w:r w:rsidRPr="009B1150">
        <w:rPr>
          <w:rFonts w:ascii="Times New Roman" w:hAnsi="Times New Roman" w:cs="Times New Roman"/>
          <w:sz w:val="24"/>
          <w:szCs w:val="24"/>
        </w:rPr>
        <w:t xml:space="preserve">. Therefore, </w:t>
      </w:r>
      <w:r w:rsidR="00CB72BE" w:rsidRPr="009B1150">
        <w:rPr>
          <w:rFonts w:ascii="Times New Roman" w:hAnsi="Times New Roman" w:cs="Times New Roman"/>
          <w:sz w:val="24"/>
          <w:szCs w:val="24"/>
        </w:rPr>
        <w:t xml:space="preserve">this scenario was also removed resulting in </w:t>
      </w:r>
      <w:r w:rsidRPr="009B1150">
        <w:rPr>
          <w:rFonts w:ascii="Times New Roman" w:hAnsi="Times New Roman" w:cs="Times New Roman"/>
          <w:sz w:val="24"/>
          <w:szCs w:val="24"/>
        </w:rPr>
        <w:t>the second stimulus set compris</w:t>
      </w:r>
      <w:r w:rsidR="00CB72BE" w:rsidRPr="009B1150">
        <w:rPr>
          <w:rFonts w:ascii="Times New Roman" w:hAnsi="Times New Roman" w:cs="Times New Roman"/>
          <w:sz w:val="24"/>
          <w:szCs w:val="24"/>
        </w:rPr>
        <w:t>ing</w:t>
      </w:r>
      <w:r w:rsidRPr="009B1150">
        <w:rPr>
          <w:rFonts w:ascii="Times New Roman" w:hAnsi="Times New Roman" w:cs="Times New Roman"/>
          <w:sz w:val="24"/>
          <w:szCs w:val="24"/>
        </w:rPr>
        <w:t xml:space="preserve"> 18 scenarios.</w:t>
      </w:r>
    </w:p>
    <w:p w14:paraId="33EAB531" w14:textId="746F7E3A" w:rsidR="00153D27" w:rsidRPr="009B1150" w:rsidRDefault="00CB72BE" w:rsidP="001F5BC0">
      <w:pPr>
        <w:pStyle w:val="Heading3"/>
        <w:spacing w:line="276" w:lineRule="auto"/>
      </w:pPr>
      <w:r w:rsidRPr="009B1150">
        <w:t>Likelihood Ratings Task</w:t>
      </w:r>
      <w:r w:rsidR="004F1DC4" w:rsidRPr="009B1150">
        <w:t xml:space="preserve">: </w:t>
      </w:r>
      <w:r w:rsidR="00153D27" w:rsidRPr="009B1150">
        <w:t>Final Stimulus Set</w:t>
      </w:r>
    </w:p>
    <w:p w14:paraId="7BAA9270" w14:textId="2CB3DDC8" w:rsidR="00D66490" w:rsidRPr="009B1150" w:rsidRDefault="001D0CFF" w:rsidP="001F5BC0">
      <w:pPr>
        <w:spacing w:before="240" w:line="276" w:lineRule="auto"/>
        <w:jc w:val="both"/>
        <w:rPr>
          <w:rFonts w:ascii="Times New Roman" w:hAnsi="Times New Roman" w:cs="Times New Roman"/>
          <w:iCs/>
          <w:sz w:val="24"/>
          <w:szCs w:val="24"/>
        </w:rPr>
      </w:pPr>
      <w:r w:rsidRPr="009B1150">
        <w:rPr>
          <w:rFonts w:ascii="Times New Roman" w:hAnsi="Times New Roman" w:cs="Times New Roman"/>
          <w:iCs/>
          <w:sz w:val="24"/>
          <w:szCs w:val="24"/>
        </w:rPr>
        <w:t xml:space="preserve">A list of scenarios comprising the final set pertaining to the Likelihood Ratings Task is presented in </w:t>
      </w:r>
      <w:r w:rsidRPr="009B1150">
        <w:rPr>
          <w:rFonts w:ascii="Times New Roman" w:hAnsi="Times New Roman" w:cs="Times New Roman"/>
          <w:b/>
          <w:bCs/>
          <w:iCs/>
          <w:sz w:val="24"/>
          <w:szCs w:val="24"/>
        </w:rPr>
        <w:t>Table 4</w:t>
      </w:r>
      <w:r w:rsidRPr="009B1150">
        <w:rPr>
          <w:rFonts w:ascii="Times New Roman" w:hAnsi="Times New Roman" w:cs="Times New Roman"/>
          <w:iCs/>
          <w:sz w:val="24"/>
          <w:szCs w:val="24"/>
        </w:rPr>
        <w:t xml:space="preserve"> below. The researcher solutions for the pain/pain-illness and non-pain/non-pain illness categories are also provided. Scenarios labelled </w:t>
      </w:r>
      <w:r w:rsidRPr="009B1150">
        <w:rPr>
          <w:rFonts w:ascii="Times New Roman" w:hAnsi="Times New Roman" w:cs="Times New Roman"/>
          <w:b/>
          <w:bCs/>
          <w:iCs/>
          <w:sz w:val="24"/>
          <w:szCs w:val="24"/>
        </w:rPr>
        <w:t>‘OLD’</w:t>
      </w:r>
      <w:r w:rsidRPr="009B1150">
        <w:rPr>
          <w:rFonts w:ascii="Times New Roman" w:hAnsi="Times New Roman" w:cs="Times New Roman"/>
          <w:iCs/>
          <w:sz w:val="24"/>
          <w:szCs w:val="24"/>
        </w:rPr>
        <w:t xml:space="preserve"> (i.e., </w:t>
      </w:r>
      <w:r w:rsidR="008E056A" w:rsidRPr="009B1150">
        <w:rPr>
          <w:rFonts w:ascii="Times New Roman" w:hAnsi="Times New Roman" w:cs="Times New Roman"/>
          <w:iCs/>
          <w:sz w:val="24"/>
          <w:szCs w:val="24"/>
        </w:rPr>
        <w:t>8</w:t>
      </w:r>
      <w:r w:rsidRPr="009B1150">
        <w:rPr>
          <w:rFonts w:ascii="Times New Roman" w:hAnsi="Times New Roman" w:cs="Times New Roman"/>
          <w:iCs/>
          <w:sz w:val="24"/>
          <w:szCs w:val="24"/>
        </w:rPr>
        <w:t xml:space="preserve"> out of 18) reflect those obtained from previous research, scenarios labelled ‘</w:t>
      </w:r>
      <w:r w:rsidRPr="009B1150">
        <w:rPr>
          <w:rFonts w:ascii="Times New Roman" w:hAnsi="Times New Roman" w:cs="Times New Roman"/>
          <w:b/>
          <w:bCs/>
          <w:iCs/>
          <w:sz w:val="24"/>
          <w:szCs w:val="24"/>
        </w:rPr>
        <w:t>N</w:t>
      </w:r>
      <w:r w:rsidRPr="009B1150">
        <w:rPr>
          <w:rFonts w:ascii="Times New Roman" w:hAnsi="Times New Roman" w:cs="Times New Roman"/>
          <w:iCs/>
          <w:sz w:val="24"/>
          <w:szCs w:val="24"/>
        </w:rPr>
        <w:t>’ (i.e., 1</w:t>
      </w:r>
      <w:r w:rsidR="008E056A" w:rsidRPr="009B1150">
        <w:rPr>
          <w:rFonts w:ascii="Times New Roman" w:hAnsi="Times New Roman" w:cs="Times New Roman"/>
          <w:iCs/>
          <w:sz w:val="24"/>
          <w:szCs w:val="24"/>
        </w:rPr>
        <w:t>0</w:t>
      </w:r>
      <w:r w:rsidRPr="009B1150">
        <w:rPr>
          <w:rFonts w:ascii="Times New Roman" w:hAnsi="Times New Roman" w:cs="Times New Roman"/>
          <w:iCs/>
          <w:sz w:val="24"/>
          <w:szCs w:val="24"/>
        </w:rPr>
        <w:t xml:space="preserve"> out of 18) reflect those developed for purposes of the present study.</w:t>
      </w:r>
    </w:p>
    <w:p w14:paraId="307B2560" w14:textId="77777777" w:rsidR="00E50D9A" w:rsidRPr="009B1150" w:rsidRDefault="00E50D9A" w:rsidP="001F5BC0">
      <w:pPr>
        <w:spacing w:before="240" w:line="276" w:lineRule="auto"/>
        <w:jc w:val="both"/>
        <w:rPr>
          <w:rFonts w:ascii="Times New Roman" w:hAnsi="Times New Roman" w:cs="Times New Roman"/>
          <w:iCs/>
          <w:sz w:val="24"/>
          <w:szCs w:val="24"/>
        </w:rPr>
      </w:pPr>
    </w:p>
    <w:p w14:paraId="5B2CFDBE" w14:textId="3B4958B0" w:rsidR="0036042A" w:rsidRPr="009B1150" w:rsidRDefault="00582C3B" w:rsidP="001F5BC0">
      <w:pPr>
        <w:spacing w:line="276" w:lineRule="auto"/>
        <w:jc w:val="center"/>
        <w:rPr>
          <w:rFonts w:ascii="Times New Roman" w:hAnsi="Times New Roman" w:cs="Times New Roman"/>
          <w:sz w:val="24"/>
          <w:szCs w:val="24"/>
          <w:shd w:val="clear" w:color="auto" w:fill="FFFFFF"/>
        </w:rPr>
      </w:pPr>
      <w:r w:rsidRPr="009B1150">
        <w:rPr>
          <w:rFonts w:ascii="Times New Roman" w:hAnsi="Times New Roman" w:cs="Times New Roman"/>
          <w:sz w:val="24"/>
          <w:szCs w:val="24"/>
          <w:shd w:val="clear" w:color="auto" w:fill="FFFFFF"/>
        </w:rPr>
        <w:t xml:space="preserve">&gt;&gt;&gt;&gt;&gt;&gt;&gt;&gt;&gt;&gt;&gt;&gt;&gt; </w:t>
      </w:r>
      <w:r w:rsidRPr="009B1150">
        <w:rPr>
          <w:rFonts w:ascii="Times New Roman" w:hAnsi="Times New Roman" w:cs="Times New Roman"/>
          <w:b/>
          <w:bCs/>
          <w:sz w:val="24"/>
          <w:szCs w:val="24"/>
          <w:shd w:val="clear" w:color="auto" w:fill="FFFFFF"/>
        </w:rPr>
        <w:t>INSERT TABLE 4 ABOUT HERE</w:t>
      </w:r>
      <w:r w:rsidRPr="009B1150">
        <w:rPr>
          <w:rFonts w:ascii="Times New Roman" w:hAnsi="Times New Roman" w:cs="Times New Roman"/>
          <w:sz w:val="24"/>
          <w:szCs w:val="24"/>
          <w:shd w:val="clear" w:color="auto" w:fill="FFFFFF"/>
        </w:rPr>
        <w:t>&lt;&lt;&lt;&lt;&lt;&lt;&lt;&lt;&lt;&lt;&lt;&lt;&lt;&lt;&lt;&lt;</w:t>
      </w:r>
      <w:bookmarkStart w:id="11" w:name="_Hlk30176075"/>
    </w:p>
    <w:p w14:paraId="07DC3B99" w14:textId="77777777" w:rsidR="00E50D9A" w:rsidRPr="009B1150" w:rsidRDefault="00E50D9A" w:rsidP="001F5BC0">
      <w:pPr>
        <w:spacing w:line="276" w:lineRule="auto"/>
        <w:jc w:val="center"/>
        <w:rPr>
          <w:rFonts w:ascii="Times New Roman" w:hAnsi="Times New Roman" w:cs="Times New Roman"/>
          <w:sz w:val="24"/>
          <w:szCs w:val="24"/>
          <w:shd w:val="clear" w:color="auto" w:fill="FFFFFF"/>
        </w:rPr>
      </w:pPr>
    </w:p>
    <w:p w14:paraId="1D376833" w14:textId="5B7EF187" w:rsidR="00153D27" w:rsidRPr="009B1150" w:rsidRDefault="00153D27" w:rsidP="001F5BC0">
      <w:pPr>
        <w:pStyle w:val="Heading2"/>
        <w:spacing w:line="276" w:lineRule="auto"/>
      </w:pPr>
      <w:r w:rsidRPr="009B1150">
        <w:t>Control Scenario</w:t>
      </w:r>
      <w:r w:rsidR="007D21D0" w:rsidRPr="009B1150">
        <w:t>s:</w:t>
      </w:r>
      <w:r w:rsidRPr="009B1150">
        <w:t xml:space="preserve"> Data Analysis</w:t>
      </w:r>
    </w:p>
    <w:p w14:paraId="419F7944" w14:textId="55CFF788" w:rsidR="00844D60"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eastAsia="Calibri" w:hAnsi="Times New Roman" w:cs="Times New Roman"/>
          <w:sz w:val="24"/>
          <w:szCs w:val="24"/>
        </w:rPr>
        <w:t xml:space="preserve">The filler stimulus set comprising 20 scenarios were tested for </w:t>
      </w:r>
      <w:bookmarkStart w:id="12" w:name="_Hlk30410019"/>
      <w:r w:rsidRPr="009B1150">
        <w:rPr>
          <w:rFonts w:ascii="Times New Roman" w:eastAsia="Calibri" w:hAnsi="Times New Roman" w:cs="Times New Roman"/>
          <w:sz w:val="24"/>
          <w:szCs w:val="24"/>
        </w:rPr>
        <w:t xml:space="preserve">ambiguity. </w:t>
      </w:r>
      <w:bookmarkEnd w:id="12"/>
      <w:r w:rsidRPr="009B1150">
        <w:rPr>
          <w:rFonts w:ascii="Times New Roman" w:eastAsia="Calibri" w:hAnsi="Times New Roman" w:cs="Times New Roman"/>
          <w:sz w:val="24"/>
          <w:szCs w:val="24"/>
        </w:rPr>
        <w:t xml:space="preserve">Given the nature of these scenarios, the criteria applied to the ambiguous scenarios set for the Word Completion Task and Likelihood Ratings Task was deemed unsuitable. Instead, scenarios were removed based upon several criteria. This included: </w:t>
      </w:r>
      <w:proofErr w:type="spellStart"/>
      <w:r w:rsidRPr="009B1150">
        <w:rPr>
          <w:rFonts w:ascii="Times New Roman" w:eastAsia="Calibri" w:hAnsi="Times New Roman" w:cs="Times New Roman"/>
          <w:b/>
          <w:sz w:val="24"/>
          <w:szCs w:val="24"/>
        </w:rPr>
        <w:t>i</w:t>
      </w:r>
      <w:proofErr w:type="spellEnd"/>
      <w:r w:rsidRPr="009B1150">
        <w:rPr>
          <w:rFonts w:ascii="Times New Roman" w:eastAsia="Calibri" w:hAnsi="Times New Roman" w:cs="Times New Roman"/>
          <w:b/>
          <w:sz w:val="24"/>
          <w:szCs w:val="24"/>
        </w:rPr>
        <w:t xml:space="preserve">) </w:t>
      </w:r>
      <w:r w:rsidRPr="009B1150">
        <w:rPr>
          <w:rFonts w:ascii="Times New Roman" w:eastAsia="Calibri" w:hAnsi="Times New Roman" w:cs="Times New Roman"/>
          <w:bCs/>
          <w:sz w:val="24"/>
          <w:szCs w:val="24"/>
        </w:rPr>
        <w:t>if</w:t>
      </w:r>
      <w:r w:rsidRPr="009B1150">
        <w:rPr>
          <w:rFonts w:ascii="Times New Roman" w:eastAsia="Calibri" w:hAnsi="Times New Roman" w:cs="Times New Roman"/>
          <w:b/>
          <w:sz w:val="24"/>
          <w:szCs w:val="24"/>
        </w:rPr>
        <w:t xml:space="preserve"> </w:t>
      </w:r>
      <w:r w:rsidRPr="009B1150">
        <w:rPr>
          <w:rFonts w:ascii="Times New Roman" w:eastAsia="Calibri" w:hAnsi="Times New Roman" w:cs="Times New Roman"/>
          <w:sz w:val="24"/>
          <w:szCs w:val="24"/>
        </w:rPr>
        <w:t xml:space="preserve">either of the two most popular solutions had positive or negative connotations; </w:t>
      </w:r>
      <w:r w:rsidRPr="009B1150">
        <w:rPr>
          <w:rFonts w:ascii="Times New Roman" w:eastAsia="Calibri" w:hAnsi="Times New Roman" w:cs="Times New Roman"/>
          <w:b/>
          <w:sz w:val="24"/>
          <w:szCs w:val="24"/>
        </w:rPr>
        <w:t>ii)</w:t>
      </w:r>
      <w:r w:rsidRPr="009B1150">
        <w:rPr>
          <w:rFonts w:ascii="Times New Roman" w:eastAsia="Calibri" w:hAnsi="Times New Roman" w:cs="Times New Roman"/>
          <w:sz w:val="24"/>
          <w:szCs w:val="24"/>
        </w:rPr>
        <w:t xml:space="preserve"> the scenario was not ambiguous (i.e., the second most popular answer was disproportionately selected, in that less than 10% of the </w:t>
      </w:r>
      <w:r w:rsidRPr="009B1150">
        <w:rPr>
          <w:rFonts w:ascii="Times New Roman" w:eastAsia="Calibri" w:hAnsi="Times New Roman" w:cs="Times New Roman"/>
          <w:sz w:val="24"/>
          <w:szCs w:val="24"/>
        </w:rPr>
        <w:lastRenderedPageBreak/>
        <w:t xml:space="preserve">sample generated this response); and </w:t>
      </w:r>
      <w:r w:rsidRPr="009B1150">
        <w:rPr>
          <w:rFonts w:ascii="Times New Roman" w:eastAsia="Calibri" w:hAnsi="Times New Roman" w:cs="Times New Roman"/>
          <w:b/>
          <w:sz w:val="24"/>
          <w:szCs w:val="24"/>
        </w:rPr>
        <w:t>iii)</w:t>
      </w:r>
      <w:r w:rsidRPr="009B1150">
        <w:rPr>
          <w:rFonts w:ascii="Times New Roman" w:eastAsia="Calibri" w:hAnsi="Times New Roman" w:cs="Times New Roman"/>
          <w:sz w:val="24"/>
          <w:szCs w:val="24"/>
        </w:rPr>
        <w:t xml:space="preserve"> the two most popular answers for one scenario were identical to a different scenario. After applying these criteria, 12 filler scenarios remained.</w:t>
      </w:r>
      <w:r w:rsidR="000A7082" w:rsidRPr="009B1150">
        <w:rPr>
          <w:rFonts w:ascii="Times New Roman" w:hAnsi="Times New Roman" w:cs="Times New Roman"/>
          <w:sz w:val="24"/>
          <w:szCs w:val="24"/>
        </w:rPr>
        <w:t xml:space="preserve"> </w:t>
      </w:r>
      <w:bookmarkStart w:id="13" w:name="_Hlk30178767"/>
      <w:r w:rsidRPr="009B1150">
        <w:rPr>
          <w:rFonts w:ascii="Times New Roman" w:hAnsi="Times New Roman" w:cs="Times New Roman"/>
          <w:sz w:val="24"/>
          <w:szCs w:val="24"/>
        </w:rPr>
        <w:t>Next, in cases where the two most popular solution(s) for the filler scenarios did not match the solutions initially generated by the researcher, the most popular solutions provided by participants were used in replacement. Of the 12 remaining scenarios, this led to 6 scenario solution changes.</w:t>
      </w:r>
    </w:p>
    <w:p w14:paraId="4A9E5EF3" w14:textId="11653305" w:rsidR="00153D27" w:rsidRPr="009B1150" w:rsidRDefault="007D21D0" w:rsidP="001F5BC0">
      <w:pPr>
        <w:pStyle w:val="Heading3"/>
        <w:spacing w:line="276" w:lineRule="auto"/>
      </w:pPr>
      <w:r w:rsidRPr="009B1150">
        <w:t xml:space="preserve">Control Scenarios: </w:t>
      </w:r>
      <w:r w:rsidR="00153D27" w:rsidRPr="009B1150">
        <w:t>Final Stimulus Set</w:t>
      </w:r>
    </w:p>
    <w:p w14:paraId="31A769BD" w14:textId="0CBCBE72" w:rsidR="00351A24" w:rsidRPr="009B1150" w:rsidRDefault="00153D27" w:rsidP="001F5BC0">
      <w:pPr>
        <w:spacing w:before="240" w:line="276" w:lineRule="auto"/>
        <w:jc w:val="both"/>
        <w:rPr>
          <w:rFonts w:ascii="Times New Roman" w:hAnsi="Times New Roman" w:cs="Times New Roman"/>
          <w:iCs/>
          <w:sz w:val="24"/>
          <w:szCs w:val="24"/>
        </w:rPr>
      </w:pPr>
      <w:r w:rsidRPr="009B1150">
        <w:rPr>
          <w:rFonts w:ascii="Times New Roman" w:hAnsi="Times New Roman" w:cs="Times New Roman"/>
          <w:iCs/>
          <w:sz w:val="24"/>
          <w:szCs w:val="24"/>
        </w:rPr>
        <w:t xml:space="preserve">A list of the full filler scenarios is presented </w:t>
      </w:r>
      <w:r w:rsidR="00850340" w:rsidRPr="009B1150">
        <w:rPr>
          <w:rFonts w:ascii="Times New Roman" w:hAnsi="Times New Roman" w:cs="Times New Roman"/>
          <w:iCs/>
          <w:sz w:val="24"/>
          <w:szCs w:val="24"/>
        </w:rPr>
        <w:t xml:space="preserve">in </w:t>
      </w:r>
      <w:r w:rsidR="00850340" w:rsidRPr="009B1150">
        <w:rPr>
          <w:rFonts w:ascii="Times New Roman" w:hAnsi="Times New Roman" w:cs="Times New Roman"/>
          <w:b/>
          <w:bCs/>
          <w:iCs/>
          <w:sz w:val="24"/>
          <w:szCs w:val="24"/>
        </w:rPr>
        <w:t>Table 5</w:t>
      </w:r>
      <w:r w:rsidRPr="009B1150">
        <w:rPr>
          <w:rFonts w:ascii="Times New Roman" w:hAnsi="Times New Roman" w:cs="Times New Roman"/>
          <w:iCs/>
          <w:sz w:val="24"/>
          <w:szCs w:val="24"/>
        </w:rPr>
        <w:t>. To enable use in likelihood rating style tasks (as well as word generation tasks), the top two solutions for each scenario are provided.</w:t>
      </w:r>
      <w:bookmarkEnd w:id="13"/>
      <w:r w:rsidR="0043372C" w:rsidRPr="009B1150">
        <w:rPr>
          <w:rFonts w:ascii="Times New Roman" w:hAnsi="Times New Roman" w:cs="Times New Roman"/>
          <w:iCs/>
          <w:sz w:val="24"/>
          <w:szCs w:val="24"/>
        </w:rPr>
        <w:t xml:space="preserve"> </w:t>
      </w:r>
      <w:r w:rsidR="00AA5764" w:rsidRPr="009B1150">
        <w:rPr>
          <w:rFonts w:ascii="Times New Roman" w:hAnsi="Times New Roman" w:cs="Times New Roman"/>
          <w:iCs/>
          <w:sz w:val="24"/>
          <w:szCs w:val="24"/>
        </w:rPr>
        <w:t xml:space="preserve">All </w:t>
      </w:r>
      <w:r w:rsidR="00E15AF3" w:rsidRPr="009B1150">
        <w:rPr>
          <w:rFonts w:ascii="Times New Roman" w:hAnsi="Times New Roman" w:cs="Times New Roman"/>
          <w:iCs/>
          <w:sz w:val="24"/>
          <w:szCs w:val="24"/>
        </w:rPr>
        <w:t>12</w:t>
      </w:r>
      <w:r w:rsidR="0043372C" w:rsidRPr="009B1150">
        <w:rPr>
          <w:rFonts w:ascii="Times New Roman" w:hAnsi="Times New Roman" w:cs="Times New Roman"/>
          <w:iCs/>
          <w:sz w:val="24"/>
          <w:szCs w:val="24"/>
        </w:rPr>
        <w:t xml:space="preserve"> filler scenarios were generated for purposes of the present study </w:t>
      </w:r>
      <w:r w:rsidR="00AA5764" w:rsidRPr="009B1150">
        <w:rPr>
          <w:rFonts w:ascii="Times New Roman" w:hAnsi="Times New Roman" w:cs="Times New Roman"/>
          <w:iCs/>
          <w:sz w:val="24"/>
          <w:szCs w:val="24"/>
        </w:rPr>
        <w:t>(i.e.,</w:t>
      </w:r>
      <w:r w:rsidR="0043372C" w:rsidRPr="009B1150">
        <w:rPr>
          <w:rFonts w:ascii="Times New Roman" w:hAnsi="Times New Roman" w:cs="Times New Roman"/>
          <w:iCs/>
          <w:sz w:val="24"/>
          <w:szCs w:val="24"/>
        </w:rPr>
        <w:t xml:space="preserve"> </w:t>
      </w:r>
      <w:r w:rsidR="00271C9D" w:rsidRPr="009B1150">
        <w:rPr>
          <w:rFonts w:ascii="Times New Roman" w:hAnsi="Times New Roman" w:cs="Times New Roman"/>
          <w:iCs/>
          <w:sz w:val="24"/>
          <w:szCs w:val="24"/>
        </w:rPr>
        <w:t>non</w:t>
      </w:r>
      <w:r w:rsidR="00C140BF" w:rsidRPr="009B1150">
        <w:rPr>
          <w:rFonts w:ascii="Times New Roman" w:hAnsi="Times New Roman" w:cs="Times New Roman"/>
          <w:iCs/>
          <w:sz w:val="24"/>
          <w:szCs w:val="24"/>
        </w:rPr>
        <w:t>e</w:t>
      </w:r>
      <w:r w:rsidR="00271C9D" w:rsidRPr="009B1150">
        <w:rPr>
          <w:rFonts w:ascii="Times New Roman" w:hAnsi="Times New Roman" w:cs="Times New Roman"/>
          <w:iCs/>
          <w:sz w:val="24"/>
          <w:szCs w:val="24"/>
        </w:rPr>
        <w:t xml:space="preserve"> were</w:t>
      </w:r>
      <w:r w:rsidR="0043372C" w:rsidRPr="009B1150">
        <w:rPr>
          <w:rFonts w:ascii="Times New Roman" w:hAnsi="Times New Roman" w:cs="Times New Roman"/>
          <w:iCs/>
          <w:sz w:val="24"/>
          <w:szCs w:val="24"/>
        </w:rPr>
        <w:t xml:space="preserve"> </w:t>
      </w:r>
      <w:r w:rsidR="00271C9D" w:rsidRPr="009B1150">
        <w:rPr>
          <w:rFonts w:ascii="Times New Roman" w:hAnsi="Times New Roman" w:cs="Times New Roman"/>
          <w:iCs/>
          <w:sz w:val="24"/>
          <w:szCs w:val="24"/>
        </w:rPr>
        <w:t>obtained</w:t>
      </w:r>
      <w:r w:rsidR="0043372C" w:rsidRPr="009B1150">
        <w:rPr>
          <w:rFonts w:ascii="Times New Roman" w:hAnsi="Times New Roman" w:cs="Times New Roman"/>
          <w:iCs/>
          <w:sz w:val="24"/>
          <w:szCs w:val="24"/>
        </w:rPr>
        <w:t xml:space="preserve"> from previous research</w:t>
      </w:r>
      <w:r w:rsidR="00AA5764" w:rsidRPr="009B1150">
        <w:rPr>
          <w:rFonts w:ascii="Times New Roman" w:hAnsi="Times New Roman" w:cs="Times New Roman"/>
          <w:iCs/>
          <w:sz w:val="24"/>
          <w:szCs w:val="24"/>
        </w:rPr>
        <w:t>)</w:t>
      </w:r>
      <w:r w:rsidR="0043372C" w:rsidRPr="009B1150">
        <w:rPr>
          <w:rFonts w:ascii="Times New Roman" w:hAnsi="Times New Roman" w:cs="Times New Roman"/>
          <w:iCs/>
          <w:sz w:val="24"/>
          <w:szCs w:val="24"/>
        </w:rPr>
        <w:t>.</w:t>
      </w:r>
    </w:p>
    <w:p w14:paraId="3FE2E512" w14:textId="77777777" w:rsidR="00E50D9A" w:rsidRPr="009B1150" w:rsidRDefault="00E50D9A" w:rsidP="001F5BC0">
      <w:pPr>
        <w:spacing w:before="240" w:line="276" w:lineRule="auto"/>
        <w:jc w:val="both"/>
        <w:rPr>
          <w:rFonts w:ascii="Times New Roman" w:hAnsi="Times New Roman" w:cs="Times New Roman"/>
          <w:iCs/>
          <w:sz w:val="24"/>
          <w:szCs w:val="24"/>
        </w:rPr>
      </w:pPr>
    </w:p>
    <w:p w14:paraId="2791E676" w14:textId="2219A4D9" w:rsidR="00BA7B91" w:rsidRPr="009B1150" w:rsidRDefault="00850340" w:rsidP="001F5BC0">
      <w:pPr>
        <w:spacing w:line="276" w:lineRule="auto"/>
        <w:jc w:val="center"/>
        <w:rPr>
          <w:rFonts w:ascii="Times New Roman" w:hAnsi="Times New Roman" w:cs="Times New Roman"/>
          <w:sz w:val="24"/>
          <w:szCs w:val="24"/>
          <w:shd w:val="clear" w:color="auto" w:fill="FFFFFF"/>
        </w:rPr>
      </w:pPr>
      <w:r w:rsidRPr="009B1150">
        <w:rPr>
          <w:rFonts w:ascii="Times New Roman" w:hAnsi="Times New Roman" w:cs="Times New Roman"/>
          <w:sz w:val="24"/>
          <w:szCs w:val="24"/>
          <w:shd w:val="clear" w:color="auto" w:fill="FFFFFF"/>
        </w:rPr>
        <w:t xml:space="preserve">&gt;&gt;&gt;&gt;&gt;&gt;&gt;&gt;&gt;&gt;&gt;&gt;&gt; </w:t>
      </w:r>
      <w:r w:rsidRPr="009B1150">
        <w:rPr>
          <w:rFonts w:ascii="Times New Roman" w:hAnsi="Times New Roman" w:cs="Times New Roman"/>
          <w:b/>
          <w:bCs/>
          <w:sz w:val="24"/>
          <w:szCs w:val="24"/>
          <w:shd w:val="clear" w:color="auto" w:fill="FFFFFF"/>
        </w:rPr>
        <w:t xml:space="preserve">INSERT TABLE </w:t>
      </w:r>
      <w:r w:rsidR="000F4D28" w:rsidRPr="009B1150">
        <w:rPr>
          <w:rFonts w:ascii="Times New Roman" w:hAnsi="Times New Roman" w:cs="Times New Roman"/>
          <w:b/>
          <w:bCs/>
          <w:sz w:val="24"/>
          <w:szCs w:val="24"/>
          <w:shd w:val="clear" w:color="auto" w:fill="FFFFFF"/>
        </w:rPr>
        <w:t>5</w:t>
      </w:r>
      <w:r w:rsidRPr="009B1150">
        <w:rPr>
          <w:rFonts w:ascii="Times New Roman" w:hAnsi="Times New Roman" w:cs="Times New Roman"/>
          <w:b/>
          <w:bCs/>
          <w:sz w:val="24"/>
          <w:szCs w:val="24"/>
          <w:shd w:val="clear" w:color="auto" w:fill="FFFFFF"/>
        </w:rPr>
        <w:t xml:space="preserve"> ABOUT HERE</w:t>
      </w:r>
      <w:r w:rsidRPr="009B1150">
        <w:rPr>
          <w:rFonts w:ascii="Times New Roman" w:hAnsi="Times New Roman" w:cs="Times New Roman"/>
          <w:sz w:val="24"/>
          <w:szCs w:val="24"/>
          <w:shd w:val="clear" w:color="auto" w:fill="FFFFFF"/>
        </w:rPr>
        <w:t>&lt;&lt;&lt;&lt;&lt;&lt;&lt;&lt;&lt;&lt;&lt;&lt;&lt;&lt;&lt;&lt;</w:t>
      </w:r>
    </w:p>
    <w:p w14:paraId="4CD5D6DF" w14:textId="77777777" w:rsidR="00E50D9A" w:rsidRPr="009B1150" w:rsidRDefault="00E50D9A" w:rsidP="001F5BC0">
      <w:pPr>
        <w:spacing w:line="276" w:lineRule="auto"/>
        <w:jc w:val="center"/>
        <w:rPr>
          <w:rFonts w:ascii="Times New Roman" w:hAnsi="Times New Roman" w:cs="Times New Roman"/>
          <w:b/>
          <w:i/>
          <w:sz w:val="24"/>
          <w:szCs w:val="24"/>
        </w:rPr>
      </w:pPr>
    </w:p>
    <w:bookmarkEnd w:id="11"/>
    <w:p w14:paraId="646A4D3B" w14:textId="77777777" w:rsidR="00153D27" w:rsidRPr="009B1150" w:rsidRDefault="00153D27" w:rsidP="001F5BC0">
      <w:pPr>
        <w:pStyle w:val="Heading2"/>
        <w:spacing w:line="276" w:lineRule="auto"/>
      </w:pPr>
      <w:r w:rsidRPr="009B1150">
        <w:t>Recent Pain Experiences and Likelihood Ratings Task.</w:t>
      </w:r>
    </w:p>
    <w:p w14:paraId="5D21B25D" w14:textId="6EB05C2C" w:rsidR="00153D27"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Forty-three participants reported experiencing no pain in the preceding three months and therefore their scores on the RPEQ were transformed. That is, these participants were assigned </w:t>
      </w:r>
      <w:r w:rsidR="00230B3E" w:rsidRPr="009B1150">
        <w:rPr>
          <w:rFonts w:ascii="Times New Roman" w:hAnsi="Times New Roman" w:cs="Times New Roman"/>
          <w:sz w:val="24"/>
          <w:szCs w:val="24"/>
        </w:rPr>
        <w:t xml:space="preserve">a </w:t>
      </w:r>
      <w:r w:rsidRPr="009B1150">
        <w:rPr>
          <w:rFonts w:ascii="Times New Roman" w:hAnsi="Times New Roman" w:cs="Times New Roman"/>
          <w:sz w:val="24"/>
          <w:szCs w:val="24"/>
        </w:rPr>
        <w:t>score of ‘0’ for pain intensity and</w:t>
      </w:r>
      <w:r w:rsidR="00230B3E" w:rsidRPr="009B1150">
        <w:rPr>
          <w:rFonts w:ascii="Times New Roman" w:hAnsi="Times New Roman" w:cs="Times New Roman"/>
          <w:sz w:val="24"/>
          <w:szCs w:val="24"/>
        </w:rPr>
        <w:t xml:space="preserve"> a score of ‘0’ for</w:t>
      </w:r>
      <w:r w:rsidRPr="009B1150">
        <w:rPr>
          <w:rFonts w:ascii="Times New Roman" w:hAnsi="Times New Roman" w:cs="Times New Roman"/>
          <w:sz w:val="24"/>
          <w:szCs w:val="24"/>
        </w:rPr>
        <w:t xml:space="preserve"> interference and </w:t>
      </w:r>
      <w:r w:rsidR="00230B3E" w:rsidRPr="009B1150">
        <w:rPr>
          <w:rFonts w:ascii="Times New Roman" w:hAnsi="Times New Roman" w:cs="Times New Roman"/>
          <w:sz w:val="24"/>
          <w:szCs w:val="24"/>
        </w:rPr>
        <w:t xml:space="preserve">a </w:t>
      </w:r>
      <w:r w:rsidRPr="009B1150">
        <w:rPr>
          <w:rFonts w:ascii="Times New Roman" w:hAnsi="Times New Roman" w:cs="Times New Roman"/>
          <w:sz w:val="24"/>
          <w:szCs w:val="24"/>
        </w:rPr>
        <w:t>score of ‘1’ for frequency</w:t>
      </w:r>
      <w:r w:rsidR="00230B3E" w:rsidRPr="009B1150">
        <w:rPr>
          <w:rFonts w:ascii="Times New Roman" w:hAnsi="Times New Roman" w:cs="Times New Roman"/>
          <w:sz w:val="24"/>
          <w:szCs w:val="24"/>
        </w:rPr>
        <w:t>,</w:t>
      </w:r>
      <w:r w:rsidRPr="009B1150">
        <w:rPr>
          <w:rFonts w:ascii="Times New Roman" w:hAnsi="Times New Roman" w:cs="Times New Roman"/>
          <w:sz w:val="24"/>
          <w:szCs w:val="24"/>
        </w:rPr>
        <w:t xml:space="preserve"> in accordance with </w:t>
      </w:r>
      <w:r w:rsidR="000861CF" w:rsidRPr="009B1150">
        <w:rPr>
          <w:rFonts w:ascii="Times New Roman" w:hAnsi="Times New Roman" w:cs="Times New Roman"/>
          <w:sz w:val="24"/>
          <w:szCs w:val="24"/>
        </w:rPr>
        <w:t>previous research</w:t>
      </w:r>
      <w:r w:rsidR="00050F24">
        <w:rPr>
          <w:rFonts w:ascii="Times New Roman" w:hAnsi="Times New Roman" w:cs="Times New Roman"/>
          <w:sz w:val="24"/>
          <w:szCs w:val="24"/>
          <w:vertAlign w:val="superscript"/>
        </w:rPr>
        <w:t xml:space="preserve"> </w:t>
      </w:r>
      <w:r w:rsidR="00050F24">
        <w:rPr>
          <w:rFonts w:ascii="Times New Roman" w:hAnsi="Times New Roman" w:cs="Times New Roman"/>
          <w:sz w:val="24"/>
          <w:szCs w:val="24"/>
        </w:rPr>
        <w:t>(Heathcote et al., 2016)</w:t>
      </w:r>
      <w:r w:rsidRPr="009B1150">
        <w:rPr>
          <w:rFonts w:ascii="Times New Roman" w:hAnsi="Times New Roman" w:cs="Times New Roman"/>
          <w:sz w:val="24"/>
          <w:szCs w:val="24"/>
        </w:rPr>
        <w:t>.</w:t>
      </w:r>
    </w:p>
    <w:p w14:paraId="70C48322" w14:textId="1F75A20A" w:rsidR="00153D27" w:rsidRPr="009B1150" w:rsidRDefault="00153D27" w:rsidP="001F5BC0">
      <w:pPr>
        <w:spacing w:line="276" w:lineRule="auto"/>
        <w:ind w:firstLine="720"/>
        <w:jc w:val="both"/>
        <w:rPr>
          <w:rFonts w:ascii="Times New Roman" w:hAnsi="Times New Roman" w:cs="Times New Roman"/>
          <w:sz w:val="24"/>
          <w:szCs w:val="24"/>
        </w:rPr>
      </w:pPr>
      <w:bookmarkStart w:id="14" w:name="_Hlk22554368"/>
      <w:r w:rsidRPr="009B1150">
        <w:rPr>
          <w:rFonts w:ascii="Times New Roman" w:hAnsi="Times New Roman" w:cs="Times New Roman"/>
          <w:sz w:val="24"/>
          <w:szCs w:val="24"/>
        </w:rPr>
        <w:t>Next, the relationship between recent pain experiences and likelihood ratings for pain</w:t>
      </w:r>
      <w:r w:rsidR="0048168F" w:rsidRPr="009B1150">
        <w:rPr>
          <w:rFonts w:ascii="Times New Roman" w:hAnsi="Times New Roman" w:cs="Times New Roman"/>
          <w:sz w:val="24"/>
          <w:szCs w:val="24"/>
        </w:rPr>
        <w:t>/</w:t>
      </w:r>
      <w:r w:rsidR="00D66490" w:rsidRPr="009B1150">
        <w:rPr>
          <w:rFonts w:ascii="Times New Roman" w:hAnsi="Times New Roman" w:cs="Times New Roman"/>
          <w:sz w:val="24"/>
          <w:szCs w:val="24"/>
        </w:rPr>
        <w:t>pain-</w:t>
      </w:r>
      <w:r w:rsidR="0048168F"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and non-pain</w:t>
      </w:r>
      <w:r w:rsidR="00230B3E" w:rsidRPr="009B1150">
        <w:rPr>
          <w:rFonts w:ascii="Times New Roman" w:hAnsi="Times New Roman" w:cs="Times New Roman"/>
          <w:sz w:val="24"/>
          <w:szCs w:val="24"/>
        </w:rPr>
        <w:t>/non-</w:t>
      </w:r>
      <w:r w:rsidR="00D66490" w:rsidRPr="009B1150">
        <w:rPr>
          <w:rFonts w:ascii="Times New Roman" w:hAnsi="Times New Roman" w:cs="Times New Roman"/>
          <w:sz w:val="24"/>
          <w:szCs w:val="24"/>
        </w:rPr>
        <w:t>pain</w:t>
      </w:r>
      <w:r w:rsidR="00DD7CFD" w:rsidRPr="009B1150">
        <w:rPr>
          <w:rFonts w:ascii="Times New Roman" w:hAnsi="Times New Roman" w:cs="Times New Roman"/>
          <w:sz w:val="24"/>
          <w:szCs w:val="24"/>
        </w:rPr>
        <w:t xml:space="preserve"> </w:t>
      </w:r>
      <w:r w:rsidR="00230B3E"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solutions </w:t>
      </w:r>
      <w:r w:rsidR="00FC38BA" w:rsidRPr="009B1150">
        <w:rPr>
          <w:rFonts w:ascii="Times New Roman" w:hAnsi="Times New Roman" w:cs="Times New Roman"/>
          <w:sz w:val="24"/>
          <w:szCs w:val="24"/>
        </w:rPr>
        <w:t xml:space="preserve">for all scenarios </w:t>
      </w:r>
      <w:r w:rsidRPr="009B1150">
        <w:rPr>
          <w:rFonts w:ascii="Times New Roman" w:hAnsi="Times New Roman" w:cs="Times New Roman"/>
          <w:sz w:val="24"/>
          <w:szCs w:val="24"/>
        </w:rPr>
        <w:t>on the Likelihood Ratings task w</w:t>
      </w:r>
      <w:r w:rsidR="006F6A88" w:rsidRPr="009B1150">
        <w:rPr>
          <w:rFonts w:ascii="Times New Roman" w:hAnsi="Times New Roman" w:cs="Times New Roman"/>
          <w:sz w:val="24"/>
          <w:szCs w:val="24"/>
        </w:rPr>
        <w:t>ere</w:t>
      </w:r>
      <w:r w:rsidRPr="009B1150">
        <w:rPr>
          <w:rFonts w:ascii="Times New Roman" w:hAnsi="Times New Roman" w:cs="Times New Roman"/>
          <w:sz w:val="24"/>
          <w:szCs w:val="24"/>
        </w:rPr>
        <w:t xml:space="preserve"> assessed. There was a weak, significant, positive correlation between recent pain experiences and likelihood ratings for pain</w:t>
      </w:r>
      <w:r w:rsidR="0048168F" w:rsidRPr="009B1150">
        <w:rPr>
          <w:rFonts w:ascii="Times New Roman" w:hAnsi="Times New Roman" w:cs="Times New Roman"/>
          <w:sz w:val="24"/>
          <w:szCs w:val="24"/>
        </w:rPr>
        <w:t>/</w:t>
      </w:r>
      <w:r w:rsidR="00D66490" w:rsidRPr="009B1150">
        <w:rPr>
          <w:rFonts w:ascii="Times New Roman" w:hAnsi="Times New Roman" w:cs="Times New Roman"/>
          <w:sz w:val="24"/>
          <w:szCs w:val="24"/>
        </w:rPr>
        <w:t>pain-</w:t>
      </w:r>
      <w:r w:rsidR="0048168F"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solutions (</w:t>
      </w:r>
      <w:r w:rsidRPr="009B1150">
        <w:rPr>
          <w:rFonts w:ascii="Times New Roman" w:hAnsi="Times New Roman" w:cs="Times New Roman"/>
          <w:i/>
          <w:sz w:val="24"/>
          <w:szCs w:val="24"/>
        </w:rPr>
        <w:t>r</w:t>
      </w:r>
      <w:r w:rsidRPr="009B1150">
        <w:rPr>
          <w:rFonts w:ascii="Times New Roman" w:hAnsi="Times New Roman" w:cs="Times New Roman"/>
          <w:sz w:val="24"/>
          <w:szCs w:val="24"/>
        </w:rPr>
        <w:t xml:space="preserve"> = .164, </w:t>
      </w:r>
      <w:r w:rsidRPr="009B1150">
        <w:rPr>
          <w:rFonts w:ascii="Times New Roman" w:hAnsi="Times New Roman" w:cs="Times New Roman"/>
          <w:i/>
          <w:sz w:val="24"/>
          <w:szCs w:val="24"/>
        </w:rPr>
        <w:t>n</w:t>
      </w:r>
      <w:r w:rsidRPr="009B1150">
        <w:rPr>
          <w:rFonts w:ascii="Times New Roman" w:hAnsi="Times New Roman" w:cs="Times New Roman"/>
          <w:sz w:val="24"/>
          <w:szCs w:val="24"/>
        </w:rPr>
        <w:t xml:space="preserve"> = 241, </w:t>
      </w:r>
      <w:r w:rsidRPr="009B1150">
        <w:rPr>
          <w:rFonts w:ascii="Times New Roman" w:hAnsi="Times New Roman" w:cs="Times New Roman"/>
          <w:i/>
          <w:sz w:val="24"/>
          <w:szCs w:val="24"/>
        </w:rPr>
        <w:t>p</w:t>
      </w:r>
      <w:r w:rsidRPr="009B1150">
        <w:rPr>
          <w:rFonts w:ascii="Times New Roman" w:hAnsi="Times New Roman" w:cs="Times New Roman"/>
          <w:sz w:val="24"/>
          <w:szCs w:val="24"/>
        </w:rPr>
        <w:t xml:space="preserve"> = .005, </w:t>
      </w:r>
      <w:r w:rsidRPr="009B1150">
        <w:rPr>
          <w:rFonts w:ascii="Times New Roman" w:hAnsi="Times New Roman" w:cs="Times New Roman"/>
          <w:i/>
          <w:sz w:val="24"/>
          <w:szCs w:val="24"/>
        </w:rPr>
        <w:t>one-tailed</w:t>
      </w:r>
      <w:r w:rsidRPr="009B1150">
        <w:rPr>
          <w:rFonts w:ascii="Times New Roman" w:hAnsi="Times New Roman" w:cs="Times New Roman"/>
          <w:sz w:val="24"/>
          <w:szCs w:val="24"/>
        </w:rPr>
        <w:t>). There was also a weak, negative, non-significant correlation between recent pain experiences and likelihood ratings for non-pain</w:t>
      </w:r>
      <w:r w:rsidR="00230B3E" w:rsidRPr="009B1150">
        <w:rPr>
          <w:rFonts w:ascii="Times New Roman" w:hAnsi="Times New Roman" w:cs="Times New Roman"/>
          <w:sz w:val="24"/>
          <w:szCs w:val="24"/>
        </w:rPr>
        <w:t>/non-</w:t>
      </w:r>
      <w:r w:rsidR="00D66490" w:rsidRPr="009B1150">
        <w:rPr>
          <w:rFonts w:ascii="Times New Roman" w:hAnsi="Times New Roman" w:cs="Times New Roman"/>
          <w:sz w:val="24"/>
          <w:szCs w:val="24"/>
        </w:rPr>
        <w:t>pain</w:t>
      </w:r>
      <w:r w:rsidR="00DD7CFD" w:rsidRPr="009B1150">
        <w:rPr>
          <w:rFonts w:ascii="Times New Roman" w:hAnsi="Times New Roman" w:cs="Times New Roman"/>
          <w:sz w:val="24"/>
          <w:szCs w:val="24"/>
        </w:rPr>
        <w:t xml:space="preserve"> </w:t>
      </w:r>
      <w:r w:rsidR="00230B3E"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solutions (</w:t>
      </w:r>
      <w:r w:rsidRPr="009B1150">
        <w:rPr>
          <w:rFonts w:ascii="Times New Roman" w:hAnsi="Times New Roman" w:cs="Times New Roman"/>
          <w:i/>
          <w:sz w:val="24"/>
          <w:szCs w:val="24"/>
        </w:rPr>
        <w:t>r</w:t>
      </w:r>
      <w:r w:rsidRPr="009B1150">
        <w:rPr>
          <w:rFonts w:ascii="Times New Roman" w:hAnsi="Times New Roman" w:cs="Times New Roman"/>
          <w:sz w:val="24"/>
          <w:szCs w:val="24"/>
        </w:rPr>
        <w:t xml:space="preserve"> = -.086, </w:t>
      </w:r>
      <w:r w:rsidRPr="009B1150">
        <w:rPr>
          <w:rFonts w:ascii="Times New Roman" w:hAnsi="Times New Roman" w:cs="Times New Roman"/>
          <w:i/>
          <w:sz w:val="24"/>
          <w:szCs w:val="24"/>
        </w:rPr>
        <w:t>n</w:t>
      </w:r>
      <w:r w:rsidRPr="009B1150">
        <w:rPr>
          <w:rFonts w:ascii="Times New Roman" w:hAnsi="Times New Roman" w:cs="Times New Roman"/>
          <w:sz w:val="24"/>
          <w:szCs w:val="24"/>
        </w:rPr>
        <w:t xml:space="preserve"> = 241, </w:t>
      </w:r>
      <w:r w:rsidRPr="009B1150">
        <w:rPr>
          <w:rFonts w:ascii="Times New Roman" w:hAnsi="Times New Roman" w:cs="Times New Roman"/>
          <w:i/>
          <w:sz w:val="24"/>
          <w:szCs w:val="24"/>
        </w:rPr>
        <w:t>p</w:t>
      </w:r>
      <w:r w:rsidRPr="009B1150">
        <w:rPr>
          <w:rFonts w:ascii="Times New Roman" w:hAnsi="Times New Roman" w:cs="Times New Roman"/>
          <w:sz w:val="24"/>
          <w:szCs w:val="24"/>
        </w:rPr>
        <w:t xml:space="preserve"> = .09, </w:t>
      </w:r>
      <w:r w:rsidRPr="009B1150">
        <w:rPr>
          <w:rFonts w:ascii="Times New Roman" w:hAnsi="Times New Roman" w:cs="Times New Roman"/>
          <w:i/>
          <w:sz w:val="24"/>
          <w:szCs w:val="24"/>
        </w:rPr>
        <w:t>one-tailed)</w:t>
      </w:r>
      <w:r w:rsidRPr="009B1150">
        <w:rPr>
          <w:rFonts w:ascii="Times New Roman" w:hAnsi="Times New Roman" w:cs="Times New Roman"/>
          <w:sz w:val="24"/>
          <w:szCs w:val="24"/>
        </w:rPr>
        <w:t xml:space="preserve">. </w:t>
      </w:r>
    </w:p>
    <w:p w14:paraId="3B5CBCD3" w14:textId="41DDE1C0" w:rsidR="00F1383C" w:rsidRPr="009B1150" w:rsidRDefault="00153D27"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Simple linear regression with a composite recent pain experiences score as the predictor variable and the likelihood ratings for the pain/illness solutions as the </w:t>
      </w:r>
      <w:r w:rsidR="00454E05" w:rsidRPr="009B1150">
        <w:rPr>
          <w:rFonts w:ascii="Times New Roman" w:hAnsi="Times New Roman" w:cs="Times New Roman"/>
          <w:sz w:val="24"/>
          <w:szCs w:val="24"/>
        </w:rPr>
        <w:t xml:space="preserve">outcome </w:t>
      </w:r>
      <w:r w:rsidRPr="009B1150">
        <w:rPr>
          <w:rFonts w:ascii="Times New Roman" w:hAnsi="Times New Roman" w:cs="Times New Roman"/>
          <w:sz w:val="24"/>
          <w:szCs w:val="24"/>
        </w:rPr>
        <w:t>variable revealed that participant’s recent pain experiences predicted likelihood ratings for the pain</w:t>
      </w:r>
      <w:r w:rsidR="0048168F" w:rsidRPr="009B1150">
        <w:rPr>
          <w:rFonts w:ascii="Times New Roman" w:hAnsi="Times New Roman" w:cs="Times New Roman"/>
          <w:sz w:val="24"/>
          <w:szCs w:val="24"/>
        </w:rPr>
        <w:t xml:space="preserve">/illness </w:t>
      </w:r>
      <w:r w:rsidRPr="009B1150">
        <w:rPr>
          <w:rFonts w:ascii="Times New Roman" w:hAnsi="Times New Roman" w:cs="Times New Roman"/>
          <w:sz w:val="24"/>
          <w:szCs w:val="24"/>
        </w:rPr>
        <w:t>related solutions (</w:t>
      </w:r>
      <w:proofErr w:type="gramStart"/>
      <w:r w:rsidRPr="009B1150">
        <w:rPr>
          <w:rFonts w:ascii="Times New Roman" w:hAnsi="Times New Roman" w:cs="Times New Roman"/>
          <w:i/>
          <w:sz w:val="24"/>
          <w:szCs w:val="24"/>
        </w:rPr>
        <w:t>F</w:t>
      </w:r>
      <w:r w:rsidRPr="009B1150">
        <w:rPr>
          <w:rFonts w:ascii="Times New Roman" w:hAnsi="Times New Roman" w:cs="Times New Roman"/>
          <w:sz w:val="24"/>
          <w:szCs w:val="24"/>
        </w:rPr>
        <w:t>(</w:t>
      </w:r>
      <w:proofErr w:type="gramEnd"/>
      <w:r w:rsidRPr="009B1150">
        <w:rPr>
          <w:rFonts w:ascii="Times New Roman" w:hAnsi="Times New Roman" w:cs="Times New Roman"/>
          <w:sz w:val="24"/>
          <w:szCs w:val="24"/>
        </w:rPr>
        <w:t xml:space="preserve">1, 240) = 6.61, </w:t>
      </w:r>
      <w:r w:rsidRPr="009B1150">
        <w:rPr>
          <w:rFonts w:ascii="Times New Roman" w:hAnsi="Times New Roman" w:cs="Times New Roman"/>
          <w:i/>
          <w:sz w:val="24"/>
          <w:szCs w:val="24"/>
        </w:rPr>
        <w:t>p</w:t>
      </w:r>
      <w:r w:rsidRPr="009B1150">
        <w:rPr>
          <w:rFonts w:ascii="Times New Roman" w:hAnsi="Times New Roman" w:cs="Times New Roman"/>
          <w:sz w:val="24"/>
          <w:szCs w:val="24"/>
        </w:rPr>
        <w:t xml:space="preserve"> = .01) with an </w:t>
      </w:r>
      <w:r w:rsidRPr="009B1150">
        <w:rPr>
          <w:rFonts w:ascii="Times New Roman" w:hAnsi="Times New Roman" w:cs="Times New Roman"/>
          <w:i/>
          <w:iCs/>
          <w:sz w:val="24"/>
          <w:szCs w:val="24"/>
        </w:rPr>
        <w:t>R</w:t>
      </w:r>
      <w:r w:rsidRPr="009B1150">
        <w:rPr>
          <w:rFonts w:ascii="Times New Roman" w:hAnsi="Times New Roman" w:cs="Times New Roman"/>
          <w:i/>
          <w:iCs/>
          <w:sz w:val="24"/>
          <w:szCs w:val="24"/>
          <w:vertAlign w:val="superscript"/>
        </w:rPr>
        <w:t>2</w:t>
      </w:r>
      <w:r w:rsidRPr="009B1150">
        <w:rPr>
          <w:rFonts w:ascii="Times New Roman" w:hAnsi="Times New Roman" w:cs="Times New Roman"/>
          <w:sz w:val="24"/>
          <w:szCs w:val="24"/>
          <w:vertAlign w:val="superscript"/>
        </w:rPr>
        <w:t xml:space="preserve"> </w:t>
      </w:r>
      <w:r w:rsidRPr="009B1150">
        <w:rPr>
          <w:rFonts w:ascii="Times New Roman" w:hAnsi="Times New Roman" w:cs="Times New Roman"/>
          <w:sz w:val="24"/>
          <w:szCs w:val="24"/>
        </w:rPr>
        <w:t xml:space="preserve">of .027. </w:t>
      </w:r>
      <w:r w:rsidR="006F6A88" w:rsidRPr="009B1150">
        <w:rPr>
          <w:rFonts w:ascii="Times New Roman" w:hAnsi="Times New Roman" w:cs="Times New Roman"/>
          <w:sz w:val="24"/>
          <w:szCs w:val="24"/>
        </w:rPr>
        <w:t>So, r</w:t>
      </w:r>
      <w:r w:rsidRPr="009B1150">
        <w:rPr>
          <w:rFonts w:ascii="Times New Roman" w:hAnsi="Times New Roman" w:cs="Times New Roman"/>
          <w:sz w:val="24"/>
          <w:szCs w:val="24"/>
        </w:rPr>
        <w:t>ecent pain experiences explained 27% of the variance in the likelihood ratings assigned to the pain/illness solutions. However, when the likelihood ratings for the non-pain/</w:t>
      </w:r>
      <w:r w:rsidR="00230B3E" w:rsidRPr="009B1150">
        <w:rPr>
          <w:rFonts w:ascii="Times New Roman" w:hAnsi="Times New Roman" w:cs="Times New Roman"/>
          <w:sz w:val="24"/>
          <w:szCs w:val="24"/>
        </w:rPr>
        <w:t>non-</w:t>
      </w:r>
      <w:r w:rsidR="00D66490" w:rsidRPr="009B1150">
        <w:rPr>
          <w:rFonts w:ascii="Times New Roman" w:hAnsi="Times New Roman" w:cs="Times New Roman"/>
          <w:sz w:val="24"/>
          <w:szCs w:val="24"/>
        </w:rPr>
        <w:t>pain</w:t>
      </w:r>
      <w:r w:rsidR="00DD7CFD" w:rsidRPr="009B1150">
        <w:rPr>
          <w:rFonts w:ascii="Times New Roman" w:hAnsi="Times New Roman" w:cs="Times New Roman"/>
          <w:sz w:val="24"/>
          <w:szCs w:val="24"/>
        </w:rPr>
        <w:t xml:space="preserve"> </w:t>
      </w:r>
      <w:r w:rsidRPr="009B1150">
        <w:rPr>
          <w:rFonts w:ascii="Times New Roman" w:hAnsi="Times New Roman" w:cs="Times New Roman"/>
          <w:sz w:val="24"/>
          <w:szCs w:val="24"/>
        </w:rPr>
        <w:t xml:space="preserve">illness solutions were included as the </w:t>
      </w:r>
      <w:r w:rsidR="00454E05" w:rsidRPr="009B1150">
        <w:rPr>
          <w:rFonts w:ascii="Times New Roman" w:hAnsi="Times New Roman" w:cs="Times New Roman"/>
          <w:sz w:val="24"/>
          <w:szCs w:val="24"/>
        </w:rPr>
        <w:t xml:space="preserve">outcome </w:t>
      </w:r>
      <w:r w:rsidRPr="009B1150">
        <w:rPr>
          <w:rFonts w:ascii="Times New Roman" w:hAnsi="Times New Roman" w:cs="Times New Roman"/>
          <w:sz w:val="24"/>
          <w:szCs w:val="24"/>
        </w:rPr>
        <w:t>variable</w:t>
      </w:r>
      <w:r w:rsidR="00230B3E" w:rsidRPr="009B1150">
        <w:rPr>
          <w:rFonts w:ascii="Times New Roman" w:hAnsi="Times New Roman" w:cs="Times New Roman"/>
          <w:sz w:val="24"/>
          <w:szCs w:val="24"/>
        </w:rPr>
        <w:t>,</w:t>
      </w:r>
      <w:r w:rsidRPr="009B1150">
        <w:rPr>
          <w:rFonts w:ascii="Times New Roman" w:hAnsi="Times New Roman" w:cs="Times New Roman"/>
          <w:sz w:val="24"/>
          <w:szCs w:val="24"/>
        </w:rPr>
        <w:t xml:space="preserve"> no significant regression equation was found ((</w:t>
      </w:r>
      <w:proofErr w:type="gramStart"/>
      <w:r w:rsidRPr="009B1150">
        <w:rPr>
          <w:rFonts w:ascii="Times New Roman" w:hAnsi="Times New Roman" w:cs="Times New Roman"/>
          <w:i/>
          <w:sz w:val="24"/>
          <w:szCs w:val="24"/>
        </w:rPr>
        <w:t>F</w:t>
      </w:r>
      <w:r w:rsidRPr="009B1150">
        <w:rPr>
          <w:rFonts w:ascii="Times New Roman" w:hAnsi="Times New Roman" w:cs="Times New Roman"/>
          <w:sz w:val="24"/>
          <w:szCs w:val="24"/>
        </w:rPr>
        <w:t>(</w:t>
      </w:r>
      <w:proofErr w:type="gramEnd"/>
      <w:r w:rsidRPr="009B1150">
        <w:rPr>
          <w:rFonts w:ascii="Times New Roman" w:hAnsi="Times New Roman" w:cs="Times New Roman"/>
          <w:sz w:val="24"/>
          <w:szCs w:val="24"/>
        </w:rPr>
        <w:t xml:space="preserve">1, 240) = 1.78, </w:t>
      </w:r>
      <w:r w:rsidRPr="009B1150">
        <w:rPr>
          <w:rFonts w:ascii="Times New Roman" w:hAnsi="Times New Roman" w:cs="Times New Roman"/>
          <w:i/>
          <w:sz w:val="24"/>
          <w:szCs w:val="24"/>
        </w:rPr>
        <w:t>p</w:t>
      </w:r>
      <w:r w:rsidRPr="009B1150">
        <w:rPr>
          <w:rFonts w:ascii="Times New Roman" w:hAnsi="Times New Roman" w:cs="Times New Roman"/>
          <w:sz w:val="24"/>
          <w:szCs w:val="24"/>
        </w:rPr>
        <w:t xml:space="preserve"> = .18) with an </w:t>
      </w:r>
      <w:r w:rsidRPr="009B1150">
        <w:rPr>
          <w:rFonts w:ascii="Times New Roman" w:hAnsi="Times New Roman" w:cs="Times New Roman"/>
          <w:i/>
          <w:iCs/>
          <w:sz w:val="24"/>
          <w:szCs w:val="24"/>
        </w:rPr>
        <w:t>R</w:t>
      </w:r>
      <w:r w:rsidRPr="009B1150">
        <w:rPr>
          <w:rFonts w:ascii="Times New Roman" w:hAnsi="Times New Roman" w:cs="Times New Roman"/>
          <w:i/>
          <w:iCs/>
          <w:sz w:val="24"/>
          <w:szCs w:val="24"/>
          <w:vertAlign w:val="superscript"/>
        </w:rPr>
        <w:t>2</w:t>
      </w:r>
      <w:r w:rsidRPr="009B1150">
        <w:rPr>
          <w:rFonts w:ascii="Times New Roman" w:hAnsi="Times New Roman" w:cs="Times New Roman"/>
          <w:sz w:val="24"/>
          <w:szCs w:val="24"/>
          <w:vertAlign w:val="superscript"/>
        </w:rPr>
        <w:t xml:space="preserve"> </w:t>
      </w:r>
      <w:r w:rsidRPr="009B1150">
        <w:rPr>
          <w:rFonts w:ascii="Times New Roman" w:hAnsi="Times New Roman" w:cs="Times New Roman"/>
          <w:sz w:val="24"/>
          <w:szCs w:val="24"/>
        </w:rPr>
        <w:t>of &lt;.01)</w:t>
      </w:r>
      <w:bookmarkEnd w:id="14"/>
      <w:r w:rsidRPr="009B1150">
        <w:rPr>
          <w:rFonts w:ascii="Times New Roman" w:hAnsi="Times New Roman" w:cs="Times New Roman"/>
          <w:sz w:val="24"/>
          <w:szCs w:val="24"/>
        </w:rPr>
        <w:t>.</w:t>
      </w:r>
      <w:r w:rsidR="00230B3E" w:rsidRPr="009B1150">
        <w:rPr>
          <w:rFonts w:ascii="Times New Roman" w:hAnsi="Times New Roman" w:cs="Times New Roman"/>
          <w:sz w:val="24"/>
          <w:szCs w:val="24"/>
        </w:rPr>
        <w:t xml:space="preserve"> In other words, </w:t>
      </w:r>
      <w:r w:rsidR="00351A24" w:rsidRPr="009B1150">
        <w:rPr>
          <w:rFonts w:ascii="Times New Roman" w:hAnsi="Times New Roman" w:cs="Times New Roman"/>
          <w:sz w:val="24"/>
          <w:szCs w:val="24"/>
        </w:rPr>
        <w:t>recent pain experiences</w:t>
      </w:r>
      <w:r w:rsidR="00230B3E" w:rsidRPr="009B1150">
        <w:rPr>
          <w:rFonts w:ascii="Times New Roman" w:hAnsi="Times New Roman" w:cs="Times New Roman"/>
          <w:sz w:val="24"/>
          <w:szCs w:val="24"/>
        </w:rPr>
        <w:t xml:space="preserve"> did not explain any variance in </w:t>
      </w:r>
      <w:r w:rsidR="00351A24" w:rsidRPr="009B1150">
        <w:rPr>
          <w:rFonts w:ascii="Times New Roman" w:hAnsi="Times New Roman" w:cs="Times New Roman"/>
          <w:sz w:val="24"/>
          <w:szCs w:val="24"/>
        </w:rPr>
        <w:t>the likelihood ratings assigned to the non-pain/non-</w:t>
      </w:r>
      <w:r w:rsidR="00D66490" w:rsidRPr="009B1150">
        <w:rPr>
          <w:rFonts w:ascii="Times New Roman" w:hAnsi="Times New Roman" w:cs="Times New Roman"/>
          <w:sz w:val="24"/>
          <w:szCs w:val="24"/>
        </w:rPr>
        <w:t>pain</w:t>
      </w:r>
      <w:r w:rsidR="00DD7CFD" w:rsidRPr="009B1150">
        <w:rPr>
          <w:rFonts w:ascii="Times New Roman" w:hAnsi="Times New Roman" w:cs="Times New Roman"/>
          <w:sz w:val="24"/>
          <w:szCs w:val="24"/>
        </w:rPr>
        <w:t xml:space="preserve"> </w:t>
      </w:r>
      <w:r w:rsidR="00351A24" w:rsidRPr="009B1150">
        <w:rPr>
          <w:rFonts w:ascii="Times New Roman" w:hAnsi="Times New Roman" w:cs="Times New Roman"/>
          <w:sz w:val="24"/>
          <w:szCs w:val="24"/>
        </w:rPr>
        <w:t>illness solutions</w:t>
      </w:r>
      <w:r w:rsidR="00230B3E" w:rsidRPr="009B1150">
        <w:rPr>
          <w:rFonts w:ascii="Times New Roman" w:hAnsi="Times New Roman" w:cs="Times New Roman"/>
          <w:sz w:val="24"/>
          <w:szCs w:val="24"/>
        </w:rPr>
        <w:t xml:space="preserve">. </w:t>
      </w:r>
    </w:p>
    <w:p w14:paraId="782A588A" w14:textId="77777777" w:rsidR="00E50D9A" w:rsidRPr="009B1150" w:rsidRDefault="00E50D9A" w:rsidP="001F5BC0">
      <w:pPr>
        <w:spacing w:line="276" w:lineRule="auto"/>
        <w:ind w:firstLine="720"/>
        <w:jc w:val="both"/>
        <w:rPr>
          <w:rFonts w:ascii="Times New Roman" w:hAnsi="Times New Roman" w:cs="Times New Roman"/>
          <w:sz w:val="24"/>
          <w:szCs w:val="24"/>
        </w:rPr>
      </w:pPr>
    </w:p>
    <w:p w14:paraId="1F862255" w14:textId="64A0021B" w:rsidR="00153D27" w:rsidRPr="009B1150" w:rsidRDefault="00153D27" w:rsidP="001F5BC0">
      <w:pPr>
        <w:pStyle w:val="Heading1"/>
        <w:spacing w:line="276" w:lineRule="auto"/>
      </w:pPr>
      <w:bookmarkStart w:id="15" w:name="_Toc26876416"/>
      <w:r w:rsidRPr="009B1150">
        <w:lastRenderedPageBreak/>
        <w:t>Discussion</w:t>
      </w:r>
      <w:bookmarkEnd w:id="15"/>
    </w:p>
    <w:p w14:paraId="77DFC6FB" w14:textId="5A9A1AE7" w:rsidR="00153D27" w:rsidRPr="009B1150" w:rsidRDefault="3D2A15F3"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The purpose of th</w:t>
      </w:r>
      <w:r w:rsidR="00AA550A" w:rsidRPr="009B1150">
        <w:rPr>
          <w:rFonts w:ascii="Times New Roman" w:hAnsi="Times New Roman" w:cs="Times New Roman"/>
          <w:sz w:val="24"/>
          <w:szCs w:val="24"/>
        </w:rPr>
        <w:t>e present</w:t>
      </w:r>
      <w:r w:rsidRPr="009B1150">
        <w:rPr>
          <w:rFonts w:ascii="Times New Roman" w:hAnsi="Times New Roman" w:cs="Times New Roman"/>
          <w:sz w:val="24"/>
          <w:szCs w:val="24"/>
        </w:rPr>
        <w:t xml:space="preserve"> study was to validate a stimulus set of ambiguous scenarios that can be used to measure </w:t>
      </w:r>
      <w:r w:rsidR="00EC03A0" w:rsidRPr="009B1150">
        <w:rPr>
          <w:rFonts w:ascii="Times New Roman" w:hAnsi="Times New Roman" w:cs="Times New Roman"/>
          <w:sz w:val="24"/>
          <w:szCs w:val="24"/>
        </w:rPr>
        <w:t>I</w:t>
      </w:r>
      <w:r w:rsidRPr="009B1150">
        <w:rPr>
          <w:rFonts w:ascii="Times New Roman" w:hAnsi="Times New Roman" w:cs="Times New Roman"/>
          <w:sz w:val="24"/>
          <w:szCs w:val="24"/>
        </w:rPr>
        <w:t xml:space="preserve">Bs in adults.  </w:t>
      </w:r>
      <w:r w:rsidR="00AA550A" w:rsidRPr="009B1150">
        <w:rPr>
          <w:rFonts w:ascii="Times New Roman" w:hAnsi="Times New Roman" w:cs="Times New Roman"/>
          <w:sz w:val="24"/>
          <w:szCs w:val="24"/>
        </w:rPr>
        <w:t>However, t</w:t>
      </w:r>
      <w:r w:rsidRPr="009B1150">
        <w:rPr>
          <w:rFonts w:ascii="Times New Roman" w:hAnsi="Times New Roman" w:cs="Times New Roman"/>
          <w:sz w:val="24"/>
          <w:szCs w:val="24"/>
        </w:rPr>
        <w:t>wo ambiguous stimulus sets</w:t>
      </w:r>
      <w:r w:rsidR="00AA550A" w:rsidRPr="009B1150">
        <w:rPr>
          <w:rFonts w:ascii="Times New Roman" w:hAnsi="Times New Roman" w:cs="Times New Roman"/>
          <w:sz w:val="24"/>
          <w:szCs w:val="24"/>
        </w:rPr>
        <w:t>,</w:t>
      </w:r>
      <w:r w:rsidRPr="009B1150">
        <w:rPr>
          <w:rFonts w:ascii="Times New Roman" w:hAnsi="Times New Roman" w:cs="Times New Roman"/>
          <w:sz w:val="24"/>
          <w:szCs w:val="24"/>
        </w:rPr>
        <w:t xml:space="preserve"> that have good internal consistency</w:t>
      </w:r>
      <w:r w:rsidR="00AA550A" w:rsidRPr="009B1150">
        <w:rPr>
          <w:rFonts w:ascii="Times New Roman" w:hAnsi="Times New Roman" w:cs="Times New Roman"/>
          <w:sz w:val="24"/>
          <w:szCs w:val="24"/>
        </w:rPr>
        <w:t>,</w:t>
      </w:r>
      <w:r w:rsidRPr="009B1150">
        <w:rPr>
          <w:rFonts w:ascii="Times New Roman" w:hAnsi="Times New Roman" w:cs="Times New Roman"/>
          <w:sz w:val="24"/>
          <w:szCs w:val="24"/>
        </w:rPr>
        <w:t xml:space="preserve"> were </w:t>
      </w:r>
      <w:proofErr w:type="gramStart"/>
      <w:r w:rsidR="00AA550A" w:rsidRPr="009B1150">
        <w:rPr>
          <w:rFonts w:ascii="Times New Roman" w:hAnsi="Times New Roman" w:cs="Times New Roman"/>
          <w:sz w:val="24"/>
          <w:szCs w:val="24"/>
        </w:rPr>
        <w:t xml:space="preserve">actually </w:t>
      </w:r>
      <w:r w:rsidRPr="009B1150">
        <w:rPr>
          <w:rFonts w:ascii="Times New Roman" w:hAnsi="Times New Roman" w:cs="Times New Roman"/>
          <w:sz w:val="24"/>
          <w:szCs w:val="24"/>
        </w:rPr>
        <w:t>developed</w:t>
      </w:r>
      <w:proofErr w:type="gramEnd"/>
      <w:r w:rsidRPr="009B1150">
        <w:rPr>
          <w:rFonts w:ascii="Times New Roman" w:hAnsi="Times New Roman" w:cs="Times New Roman"/>
          <w:sz w:val="24"/>
          <w:szCs w:val="24"/>
        </w:rPr>
        <w:t xml:space="preserve">: </w:t>
      </w:r>
      <w:r w:rsidR="000F4D28" w:rsidRPr="009B1150">
        <w:rPr>
          <w:rFonts w:ascii="Times New Roman" w:hAnsi="Times New Roman" w:cs="Times New Roman"/>
          <w:sz w:val="24"/>
          <w:szCs w:val="24"/>
        </w:rPr>
        <w:t>a</w:t>
      </w:r>
      <w:r w:rsidRPr="009B1150">
        <w:rPr>
          <w:rFonts w:ascii="Times New Roman" w:hAnsi="Times New Roman" w:cs="Times New Roman"/>
          <w:sz w:val="24"/>
          <w:szCs w:val="24"/>
        </w:rPr>
        <w:t xml:space="preserve"> Word Completion Set and a Likelihood Ratings Set. Additionally, we also developed a set of 12 control scenarios that can be used with either task to avoid priming. </w:t>
      </w:r>
      <w:r w:rsidR="00AA550A" w:rsidRPr="009B1150">
        <w:rPr>
          <w:rFonts w:ascii="Times New Roman" w:hAnsi="Times New Roman" w:cs="Times New Roman"/>
          <w:sz w:val="24"/>
          <w:szCs w:val="24"/>
        </w:rPr>
        <w:t>Therefore, t</w:t>
      </w:r>
      <w:r w:rsidRPr="009B1150">
        <w:rPr>
          <w:rFonts w:ascii="Times New Roman" w:hAnsi="Times New Roman" w:cs="Times New Roman"/>
          <w:sz w:val="24"/>
          <w:szCs w:val="24"/>
        </w:rPr>
        <w:t>he two sets comprise 32 and 30 stimuli, respectively.  Analyses revealed that participants who reported more recent pain experiences in the past 3 months were more likely to endorse the pain/</w:t>
      </w:r>
      <w:r w:rsidR="00D66490" w:rsidRPr="009B1150">
        <w:rPr>
          <w:rFonts w:ascii="Times New Roman" w:hAnsi="Times New Roman" w:cs="Times New Roman"/>
          <w:sz w:val="24"/>
          <w:szCs w:val="24"/>
        </w:rPr>
        <w:t>pain-</w:t>
      </w:r>
      <w:r w:rsidRPr="009B1150">
        <w:rPr>
          <w:rFonts w:ascii="Times New Roman" w:hAnsi="Times New Roman" w:cs="Times New Roman"/>
          <w:sz w:val="24"/>
          <w:szCs w:val="24"/>
        </w:rPr>
        <w:t xml:space="preserve">illness solutions for the scenarios presented in the Likelihood Ratings Task, providing evidence of a negative endorsement bias. The utility of these stimulus sets for pain-related research </w:t>
      </w:r>
      <w:r w:rsidR="00AA550A" w:rsidRPr="009B1150">
        <w:rPr>
          <w:rFonts w:ascii="Times New Roman" w:hAnsi="Times New Roman" w:cs="Times New Roman"/>
          <w:sz w:val="24"/>
          <w:szCs w:val="24"/>
        </w:rPr>
        <w:t xml:space="preserve">as well as </w:t>
      </w:r>
      <w:r w:rsidRPr="009B1150">
        <w:rPr>
          <w:rFonts w:ascii="Times New Roman" w:hAnsi="Times New Roman" w:cs="Times New Roman"/>
          <w:sz w:val="24"/>
          <w:szCs w:val="24"/>
        </w:rPr>
        <w:t>treatment programme efficacy evaluation</w:t>
      </w:r>
      <w:r w:rsidR="00AA550A" w:rsidRPr="009B1150">
        <w:rPr>
          <w:rFonts w:ascii="Times New Roman" w:hAnsi="Times New Roman" w:cs="Times New Roman"/>
          <w:sz w:val="24"/>
          <w:szCs w:val="24"/>
        </w:rPr>
        <w:t xml:space="preserve"> will be discussed</w:t>
      </w:r>
      <w:r w:rsidRPr="009B1150">
        <w:rPr>
          <w:rFonts w:ascii="Times New Roman" w:hAnsi="Times New Roman" w:cs="Times New Roman"/>
          <w:sz w:val="24"/>
          <w:szCs w:val="24"/>
        </w:rPr>
        <w:t>.</w:t>
      </w:r>
      <w:bookmarkStart w:id="16" w:name="_Hlk30409010"/>
      <w:bookmarkEnd w:id="16"/>
    </w:p>
    <w:p w14:paraId="5EE1938D" w14:textId="040D8E50" w:rsidR="00153D27" w:rsidRPr="009B1150" w:rsidRDefault="3D2A15F3"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Previous research investigating IB has relied upon paradigms such as the Homophonic/Homographic response task</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(McKellar et al., 2003)</w:t>
      </w:r>
      <w:r w:rsidRPr="009B1150">
        <w:rPr>
          <w:rFonts w:ascii="Times New Roman" w:hAnsi="Times New Roman" w:cs="Times New Roman"/>
          <w:sz w:val="24"/>
          <w:szCs w:val="24"/>
        </w:rPr>
        <w:t xml:space="preserve">. These </w:t>
      </w:r>
      <w:r w:rsidR="00E10D4C" w:rsidRPr="009B1150">
        <w:rPr>
          <w:rFonts w:ascii="Times New Roman" w:hAnsi="Times New Roman" w:cs="Times New Roman"/>
          <w:sz w:val="24"/>
          <w:szCs w:val="24"/>
        </w:rPr>
        <w:t xml:space="preserve">tasks </w:t>
      </w:r>
      <w:r w:rsidRPr="009B1150">
        <w:rPr>
          <w:rFonts w:ascii="Times New Roman" w:hAnsi="Times New Roman" w:cs="Times New Roman"/>
          <w:sz w:val="24"/>
          <w:szCs w:val="24"/>
        </w:rPr>
        <w:t xml:space="preserve">include a small number of appropriate stimuli </w:t>
      </w:r>
      <w:r w:rsidR="00EC03A0" w:rsidRPr="009B1150">
        <w:rPr>
          <w:rFonts w:ascii="Times New Roman" w:hAnsi="Times New Roman" w:cs="Times New Roman"/>
          <w:sz w:val="24"/>
          <w:szCs w:val="24"/>
        </w:rPr>
        <w:t>and</w:t>
      </w:r>
      <w:r w:rsidRPr="009B1150">
        <w:rPr>
          <w:rFonts w:ascii="Times New Roman" w:hAnsi="Times New Roman" w:cs="Times New Roman"/>
          <w:sz w:val="24"/>
          <w:szCs w:val="24"/>
        </w:rPr>
        <w:t xml:space="preserve"> can be influenced by stimulus word frequency rather than pain biases</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w:t>
      </w:r>
      <w:proofErr w:type="spellStart"/>
      <w:r w:rsidR="00844D60" w:rsidRPr="009B1150">
        <w:rPr>
          <w:rFonts w:ascii="Times New Roman" w:hAnsi="Times New Roman" w:cs="Times New Roman"/>
          <w:sz w:val="24"/>
          <w:szCs w:val="24"/>
        </w:rPr>
        <w:t>Schoth</w:t>
      </w:r>
      <w:proofErr w:type="spellEnd"/>
      <w:r w:rsidR="00844D60" w:rsidRPr="009B1150">
        <w:rPr>
          <w:rFonts w:ascii="Times New Roman" w:hAnsi="Times New Roman" w:cs="Times New Roman"/>
          <w:sz w:val="24"/>
          <w:szCs w:val="24"/>
        </w:rPr>
        <w:t xml:space="preserve"> &amp; </w:t>
      </w:r>
      <w:proofErr w:type="spellStart"/>
      <w:r w:rsidR="00844D60" w:rsidRPr="009B1150">
        <w:rPr>
          <w:rFonts w:ascii="Times New Roman" w:hAnsi="Times New Roman" w:cs="Times New Roman"/>
          <w:sz w:val="24"/>
          <w:szCs w:val="24"/>
        </w:rPr>
        <w:t>Liossi</w:t>
      </w:r>
      <w:proofErr w:type="spellEnd"/>
      <w:r w:rsidR="00844D60" w:rsidRPr="009B1150">
        <w:rPr>
          <w:rFonts w:ascii="Times New Roman" w:hAnsi="Times New Roman" w:cs="Times New Roman"/>
          <w:sz w:val="24"/>
          <w:szCs w:val="24"/>
        </w:rPr>
        <w:t>, 2017)</w:t>
      </w:r>
      <w:r w:rsidRPr="009B1150">
        <w:rPr>
          <w:rFonts w:ascii="Times New Roman" w:hAnsi="Times New Roman" w:cs="Times New Roman"/>
          <w:sz w:val="24"/>
          <w:szCs w:val="24"/>
        </w:rPr>
        <w:t xml:space="preserve">. The </w:t>
      </w:r>
      <w:r w:rsidR="006E1719" w:rsidRPr="009B1150">
        <w:rPr>
          <w:rFonts w:ascii="Times New Roman" w:hAnsi="Times New Roman" w:cs="Times New Roman"/>
          <w:sz w:val="24"/>
          <w:szCs w:val="24"/>
        </w:rPr>
        <w:t>AIBT</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(Heathcote et al., 2016)</w:t>
      </w:r>
      <w:r w:rsidRPr="009B1150">
        <w:rPr>
          <w:rFonts w:ascii="Times New Roman" w:hAnsi="Times New Roman" w:cs="Times New Roman"/>
          <w:sz w:val="24"/>
          <w:szCs w:val="24"/>
        </w:rPr>
        <w:t xml:space="preserve"> was designed to address these limitations. However, it is constrained by a forced-choice response format and lack of validation in adult samples. </w:t>
      </w:r>
      <w:r w:rsidR="00E10D4C" w:rsidRPr="009B1150">
        <w:rPr>
          <w:rFonts w:ascii="Times New Roman" w:hAnsi="Times New Roman" w:cs="Times New Roman"/>
          <w:sz w:val="24"/>
          <w:szCs w:val="24"/>
        </w:rPr>
        <w:t xml:space="preserve">Forced-choice response formats </w:t>
      </w:r>
      <w:r w:rsidRPr="009B1150">
        <w:rPr>
          <w:rFonts w:ascii="Times New Roman" w:hAnsi="Times New Roman" w:cs="Times New Roman"/>
          <w:sz w:val="24"/>
          <w:szCs w:val="24"/>
        </w:rPr>
        <w:t xml:space="preserve">may not necessarily reflect the interpretations of each participant, questioning whether </w:t>
      </w:r>
      <w:r w:rsidR="00E10D4C" w:rsidRPr="009B1150">
        <w:rPr>
          <w:rFonts w:ascii="Times New Roman" w:hAnsi="Times New Roman" w:cs="Times New Roman"/>
          <w:sz w:val="24"/>
          <w:szCs w:val="24"/>
        </w:rPr>
        <w:t xml:space="preserve">they are </w:t>
      </w:r>
      <w:r w:rsidRPr="009B1150">
        <w:rPr>
          <w:rFonts w:ascii="Times New Roman" w:hAnsi="Times New Roman" w:cs="Times New Roman"/>
          <w:sz w:val="24"/>
          <w:szCs w:val="24"/>
        </w:rPr>
        <w:t>a suitable measure of all pain/</w:t>
      </w:r>
      <w:r w:rsidR="00CB082A" w:rsidRPr="009B1150">
        <w:rPr>
          <w:rFonts w:ascii="Times New Roman" w:hAnsi="Times New Roman" w:cs="Times New Roman"/>
          <w:sz w:val="24"/>
          <w:szCs w:val="24"/>
        </w:rPr>
        <w:t>pain-</w:t>
      </w:r>
      <w:r w:rsidRPr="009B1150">
        <w:rPr>
          <w:rFonts w:ascii="Times New Roman" w:hAnsi="Times New Roman" w:cs="Times New Roman"/>
          <w:sz w:val="24"/>
          <w:szCs w:val="24"/>
        </w:rPr>
        <w:t xml:space="preserve">illness related IBs. In contrast, our stimulus </w:t>
      </w:r>
      <w:r w:rsidR="000F4D28" w:rsidRPr="009B1150">
        <w:rPr>
          <w:rFonts w:ascii="Times New Roman" w:hAnsi="Times New Roman" w:cs="Times New Roman"/>
          <w:sz w:val="24"/>
          <w:szCs w:val="24"/>
        </w:rPr>
        <w:t xml:space="preserve">sets </w:t>
      </w:r>
      <w:r w:rsidRPr="009B1150">
        <w:rPr>
          <w:rFonts w:ascii="Times New Roman" w:hAnsi="Times New Roman" w:cs="Times New Roman"/>
          <w:sz w:val="24"/>
          <w:szCs w:val="24"/>
        </w:rPr>
        <w:t>support two response formats; forced-choice and free response</w:t>
      </w:r>
      <w:r w:rsidR="00E10D4C" w:rsidRPr="009B1150">
        <w:rPr>
          <w:rFonts w:ascii="Times New Roman" w:hAnsi="Times New Roman" w:cs="Times New Roman"/>
          <w:sz w:val="24"/>
          <w:szCs w:val="24"/>
        </w:rPr>
        <w:t xml:space="preserve"> and, additionally, are appropriate for adult populations</w:t>
      </w:r>
      <w:r w:rsidRPr="009B1150">
        <w:rPr>
          <w:rFonts w:ascii="Times New Roman" w:hAnsi="Times New Roman" w:cs="Times New Roman"/>
          <w:sz w:val="24"/>
          <w:szCs w:val="24"/>
        </w:rPr>
        <w:t xml:space="preserve">. </w:t>
      </w:r>
      <w:r w:rsidR="00E10D4C" w:rsidRPr="009B1150">
        <w:rPr>
          <w:rFonts w:ascii="Times New Roman" w:hAnsi="Times New Roman" w:cs="Times New Roman"/>
          <w:sz w:val="24"/>
          <w:szCs w:val="24"/>
        </w:rPr>
        <w:t>Moreover, a</w:t>
      </w:r>
      <w:r w:rsidR="000F4D28" w:rsidRPr="009B1150">
        <w:rPr>
          <w:rFonts w:ascii="Times New Roman" w:hAnsi="Times New Roman" w:cs="Times New Roman"/>
          <w:sz w:val="24"/>
          <w:szCs w:val="24"/>
        </w:rPr>
        <w:t>s awareness</w:t>
      </w:r>
      <w:r w:rsidRPr="009B1150">
        <w:rPr>
          <w:rFonts w:ascii="Times New Roman" w:hAnsi="Times New Roman" w:cs="Times New Roman"/>
          <w:sz w:val="24"/>
          <w:szCs w:val="24"/>
        </w:rPr>
        <w:t xml:space="preserve"> of potentially threatening information can influence cognitive decision-making, such as whether individual’s attend to or avoid such information</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 xml:space="preserve">(Hedger et al., 2015; </w:t>
      </w:r>
      <w:proofErr w:type="spellStart"/>
      <w:r w:rsidR="00844D60" w:rsidRPr="009B1150">
        <w:rPr>
          <w:rFonts w:ascii="Times New Roman" w:hAnsi="Times New Roman" w:cs="Times New Roman"/>
          <w:sz w:val="24"/>
          <w:szCs w:val="24"/>
        </w:rPr>
        <w:t>Lapate</w:t>
      </w:r>
      <w:proofErr w:type="spellEnd"/>
      <w:r w:rsidR="00844D60" w:rsidRPr="009B1150">
        <w:rPr>
          <w:rFonts w:ascii="Times New Roman" w:hAnsi="Times New Roman" w:cs="Times New Roman"/>
          <w:sz w:val="24"/>
          <w:szCs w:val="24"/>
        </w:rPr>
        <w:t xml:space="preserve"> et al., 2014)</w:t>
      </w:r>
      <w:r w:rsidR="00E10D4C" w:rsidRPr="009B1150">
        <w:rPr>
          <w:rFonts w:ascii="Times New Roman" w:hAnsi="Times New Roman" w:cs="Times New Roman"/>
          <w:sz w:val="24"/>
          <w:szCs w:val="24"/>
        </w:rPr>
        <w:t xml:space="preserve">, </w:t>
      </w:r>
      <w:r w:rsidRPr="009B1150">
        <w:rPr>
          <w:rFonts w:ascii="Times New Roman" w:hAnsi="Times New Roman" w:cs="Times New Roman"/>
          <w:sz w:val="24"/>
          <w:szCs w:val="24"/>
        </w:rPr>
        <w:t xml:space="preserve">the sole presentation of ambiguous </w:t>
      </w:r>
      <w:r w:rsidR="00CB082A" w:rsidRPr="009B1150">
        <w:rPr>
          <w:rFonts w:ascii="Times New Roman" w:hAnsi="Times New Roman" w:cs="Times New Roman"/>
          <w:sz w:val="24"/>
          <w:szCs w:val="24"/>
        </w:rPr>
        <w:t xml:space="preserve">pain-illness/non-pain illness </w:t>
      </w:r>
      <w:r w:rsidRPr="009B1150">
        <w:rPr>
          <w:rFonts w:ascii="Times New Roman" w:hAnsi="Times New Roman" w:cs="Times New Roman"/>
          <w:sz w:val="24"/>
          <w:szCs w:val="24"/>
        </w:rPr>
        <w:t>scenarios may inadvertently influence participant responding (</w:t>
      </w:r>
      <w:r w:rsidR="005D050A" w:rsidRPr="009B1150">
        <w:rPr>
          <w:rFonts w:ascii="Times New Roman" w:hAnsi="Times New Roman" w:cs="Times New Roman"/>
          <w:sz w:val="24"/>
          <w:szCs w:val="24"/>
        </w:rPr>
        <w:t>e.g.,</w:t>
      </w:r>
      <w:r w:rsidRPr="009B1150">
        <w:rPr>
          <w:rFonts w:ascii="Times New Roman" w:hAnsi="Times New Roman" w:cs="Times New Roman"/>
          <w:sz w:val="24"/>
          <w:szCs w:val="24"/>
        </w:rPr>
        <w:t xml:space="preserve"> pain related responding may prime further pain related responding). </w:t>
      </w:r>
      <w:r w:rsidR="00E10D4C" w:rsidRPr="009B1150">
        <w:rPr>
          <w:rFonts w:ascii="Times New Roman" w:hAnsi="Times New Roman" w:cs="Times New Roman"/>
          <w:sz w:val="24"/>
          <w:szCs w:val="24"/>
        </w:rPr>
        <w:t xml:space="preserve">Our additional </w:t>
      </w:r>
      <w:r w:rsidRPr="009B1150">
        <w:rPr>
          <w:rFonts w:ascii="Times New Roman" w:hAnsi="Times New Roman" w:cs="Times New Roman"/>
          <w:sz w:val="24"/>
          <w:szCs w:val="24"/>
        </w:rPr>
        <w:t xml:space="preserve">integration of control scenarios helps to circumvent this priming, as well as confounds of order effects and demand characteristics. </w:t>
      </w:r>
    </w:p>
    <w:p w14:paraId="0EE6788B" w14:textId="17BB810D" w:rsidR="00153D27" w:rsidRPr="009B1150" w:rsidRDefault="000F4D28"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Considering the</w:t>
      </w:r>
      <w:r w:rsidR="3D2A15F3" w:rsidRPr="009B1150">
        <w:rPr>
          <w:rFonts w:ascii="Times New Roman" w:hAnsi="Times New Roman" w:cs="Times New Roman"/>
          <w:sz w:val="24"/>
          <w:szCs w:val="24"/>
        </w:rPr>
        <w:t xml:space="preserve"> forced-choice ambiguous scenario set, we have </w:t>
      </w:r>
      <w:r w:rsidR="00E10D4C" w:rsidRPr="009B1150">
        <w:rPr>
          <w:rFonts w:ascii="Times New Roman" w:hAnsi="Times New Roman" w:cs="Times New Roman"/>
          <w:sz w:val="24"/>
          <w:szCs w:val="24"/>
        </w:rPr>
        <w:t xml:space="preserve">produced </w:t>
      </w:r>
      <w:r w:rsidR="3D2A15F3" w:rsidRPr="009B1150">
        <w:rPr>
          <w:rFonts w:ascii="Times New Roman" w:hAnsi="Times New Roman" w:cs="Times New Roman"/>
          <w:sz w:val="24"/>
          <w:szCs w:val="24"/>
        </w:rPr>
        <w:t xml:space="preserve">a scenario set containing 30 scenarios (18 ambiguous; 12 control) that can be used with adult populations in IB related research/treatment efficacy evaluation. In addition, we have </w:t>
      </w:r>
      <w:r w:rsidR="00E10D4C" w:rsidRPr="009B1150">
        <w:rPr>
          <w:rFonts w:ascii="Times New Roman" w:hAnsi="Times New Roman" w:cs="Times New Roman"/>
          <w:sz w:val="24"/>
          <w:szCs w:val="24"/>
        </w:rPr>
        <w:t xml:space="preserve">further </w:t>
      </w:r>
      <w:r w:rsidR="3D2A15F3" w:rsidRPr="009B1150">
        <w:rPr>
          <w:rFonts w:ascii="Times New Roman" w:hAnsi="Times New Roman" w:cs="Times New Roman"/>
          <w:sz w:val="24"/>
          <w:szCs w:val="24"/>
        </w:rPr>
        <w:t>produced a ‘word generation’ scenario set containing 32 scenarios (20 ambiguous; 12 control). This stimulus set arguably possess</w:t>
      </w:r>
      <w:r w:rsidR="00CB082A" w:rsidRPr="009B1150">
        <w:rPr>
          <w:rFonts w:ascii="Times New Roman" w:hAnsi="Times New Roman" w:cs="Times New Roman"/>
          <w:sz w:val="24"/>
          <w:szCs w:val="24"/>
        </w:rPr>
        <w:t>es</w:t>
      </w:r>
      <w:r w:rsidR="3D2A15F3" w:rsidRPr="009B1150">
        <w:rPr>
          <w:rFonts w:ascii="Times New Roman" w:hAnsi="Times New Roman" w:cs="Times New Roman"/>
          <w:sz w:val="24"/>
          <w:szCs w:val="24"/>
        </w:rPr>
        <w:t xml:space="preserve"> greater utility in measuring pain related IBs, compared to forced-choice paradigms utilised previously</w:t>
      </w:r>
      <w:r w:rsidR="00EC03A0" w:rsidRPr="009B1150">
        <w:rPr>
          <w:rFonts w:ascii="Times New Roman" w:hAnsi="Times New Roman" w:cs="Times New Roman"/>
          <w:sz w:val="24"/>
          <w:szCs w:val="24"/>
          <w:vertAlign w:val="superscript"/>
        </w:rPr>
        <w:t xml:space="preserve">, </w:t>
      </w:r>
      <w:r w:rsidR="000D14E7" w:rsidRPr="009B1150">
        <w:rPr>
          <w:rFonts w:ascii="Times New Roman" w:hAnsi="Times New Roman" w:cs="Times New Roman"/>
          <w:sz w:val="24"/>
          <w:szCs w:val="24"/>
        </w:rPr>
        <w:t>given the</w:t>
      </w:r>
      <w:r w:rsidR="00E10D4C" w:rsidRPr="009B1150">
        <w:rPr>
          <w:rFonts w:ascii="Times New Roman" w:hAnsi="Times New Roman" w:cs="Times New Roman"/>
          <w:sz w:val="24"/>
          <w:szCs w:val="24"/>
        </w:rPr>
        <w:t xml:space="preserve"> </w:t>
      </w:r>
      <w:r w:rsidR="007C00D5" w:rsidRPr="009B1150">
        <w:rPr>
          <w:rFonts w:ascii="Times New Roman" w:hAnsi="Times New Roman" w:cs="Times New Roman"/>
          <w:sz w:val="24"/>
          <w:szCs w:val="24"/>
        </w:rPr>
        <w:t>scenarios</w:t>
      </w:r>
      <w:r w:rsidR="3D2A15F3" w:rsidRPr="009B1150">
        <w:rPr>
          <w:rFonts w:ascii="Times New Roman" w:hAnsi="Times New Roman" w:cs="Times New Roman"/>
          <w:sz w:val="24"/>
          <w:szCs w:val="24"/>
        </w:rPr>
        <w:t xml:space="preserve"> are open-ended, avoiding limitations/constraints associated with forced-choice paradigms</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w:t>
      </w:r>
      <w:proofErr w:type="spellStart"/>
      <w:r w:rsidR="00844D60" w:rsidRPr="009B1150">
        <w:rPr>
          <w:rFonts w:ascii="Times New Roman" w:hAnsi="Times New Roman" w:cs="Times New Roman"/>
          <w:sz w:val="24"/>
          <w:szCs w:val="24"/>
        </w:rPr>
        <w:t>Schoth</w:t>
      </w:r>
      <w:proofErr w:type="spellEnd"/>
      <w:r w:rsidR="00844D60" w:rsidRPr="009B1150">
        <w:rPr>
          <w:rFonts w:ascii="Times New Roman" w:hAnsi="Times New Roman" w:cs="Times New Roman"/>
          <w:sz w:val="24"/>
          <w:szCs w:val="24"/>
        </w:rPr>
        <w:t xml:space="preserve"> &amp; </w:t>
      </w:r>
      <w:proofErr w:type="spellStart"/>
      <w:r w:rsidR="00844D60" w:rsidRPr="009B1150">
        <w:rPr>
          <w:rFonts w:ascii="Times New Roman" w:hAnsi="Times New Roman" w:cs="Times New Roman"/>
          <w:sz w:val="24"/>
          <w:szCs w:val="24"/>
        </w:rPr>
        <w:t>Liossi</w:t>
      </w:r>
      <w:proofErr w:type="spellEnd"/>
      <w:r w:rsidR="00844D60" w:rsidRPr="009B1150">
        <w:rPr>
          <w:rFonts w:ascii="Times New Roman" w:hAnsi="Times New Roman" w:cs="Times New Roman"/>
          <w:sz w:val="24"/>
          <w:szCs w:val="24"/>
        </w:rPr>
        <w:t>, 2017)</w:t>
      </w:r>
      <w:r w:rsidR="3D2A15F3" w:rsidRPr="009B1150">
        <w:rPr>
          <w:rFonts w:ascii="Times New Roman" w:hAnsi="Times New Roman" w:cs="Times New Roman"/>
          <w:sz w:val="24"/>
          <w:szCs w:val="24"/>
        </w:rPr>
        <w:t>.</w:t>
      </w:r>
    </w:p>
    <w:p w14:paraId="3AAB2AB0" w14:textId="39F8C5D4" w:rsidR="00153D27" w:rsidRPr="009B1150" w:rsidRDefault="3D2A15F3"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 </w:t>
      </w:r>
      <w:r w:rsidR="00E10D4C" w:rsidRPr="009B1150">
        <w:rPr>
          <w:rFonts w:ascii="Times New Roman" w:hAnsi="Times New Roman" w:cs="Times New Roman"/>
          <w:sz w:val="24"/>
          <w:szCs w:val="24"/>
        </w:rPr>
        <w:t>S</w:t>
      </w:r>
      <w:r w:rsidRPr="009B1150">
        <w:rPr>
          <w:rFonts w:ascii="Times New Roman" w:hAnsi="Times New Roman" w:cs="Times New Roman"/>
          <w:sz w:val="24"/>
          <w:szCs w:val="24"/>
        </w:rPr>
        <w:t xml:space="preserve">upplementary analyses of participants self-reported recent pain experiences and likelihood task solution ratings </w:t>
      </w:r>
      <w:r w:rsidR="00E10D4C" w:rsidRPr="009B1150">
        <w:rPr>
          <w:rFonts w:ascii="Times New Roman" w:hAnsi="Times New Roman" w:cs="Times New Roman"/>
          <w:sz w:val="24"/>
          <w:szCs w:val="24"/>
        </w:rPr>
        <w:t xml:space="preserve">further </w:t>
      </w:r>
      <w:r w:rsidRPr="009B1150">
        <w:rPr>
          <w:rFonts w:ascii="Times New Roman" w:hAnsi="Times New Roman" w:cs="Times New Roman"/>
          <w:sz w:val="24"/>
          <w:szCs w:val="24"/>
        </w:rPr>
        <w:t>revealed that participants’ who reported more recent pain experiences assigned a significantly higher likelihood rating to pain/illness related solutions compared to non-pain/</w:t>
      </w:r>
      <w:r w:rsidR="00E10D4C" w:rsidRPr="009B1150">
        <w:rPr>
          <w:rFonts w:ascii="Times New Roman" w:hAnsi="Times New Roman" w:cs="Times New Roman"/>
          <w:sz w:val="24"/>
          <w:szCs w:val="24"/>
        </w:rPr>
        <w:t>non-</w:t>
      </w:r>
      <w:r w:rsidRPr="009B1150">
        <w:rPr>
          <w:rFonts w:ascii="Times New Roman" w:hAnsi="Times New Roman" w:cs="Times New Roman"/>
          <w:sz w:val="24"/>
          <w:szCs w:val="24"/>
        </w:rPr>
        <w:t xml:space="preserve">illness solutions. These findings are in accord with previous </w:t>
      </w:r>
      <w:r w:rsidR="00EC03A0" w:rsidRPr="009B1150">
        <w:rPr>
          <w:rFonts w:ascii="Times New Roman" w:hAnsi="Times New Roman" w:cs="Times New Roman"/>
          <w:sz w:val="24"/>
          <w:szCs w:val="24"/>
        </w:rPr>
        <w:t>IB</w:t>
      </w:r>
      <w:r w:rsidRPr="009B1150">
        <w:rPr>
          <w:rFonts w:ascii="Times New Roman" w:hAnsi="Times New Roman" w:cs="Times New Roman"/>
          <w:sz w:val="24"/>
          <w:szCs w:val="24"/>
        </w:rPr>
        <w:t xml:space="preserve"> research</w:t>
      </w:r>
      <w:r w:rsidR="00844D60" w:rsidRPr="009B1150">
        <w:rPr>
          <w:rFonts w:ascii="Times New Roman" w:hAnsi="Times New Roman" w:cs="Times New Roman"/>
          <w:sz w:val="24"/>
          <w:szCs w:val="24"/>
          <w:vertAlign w:val="superscript"/>
        </w:rPr>
        <w:t xml:space="preserve"> </w:t>
      </w:r>
      <w:r w:rsidRPr="009B1150">
        <w:rPr>
          <w:rFonts w:ascii="Times New Roman" w:hAnsi="Times New Roman" w:cs="Times New Roman"/>
          <w:sz w:val="24"/>
          <w:szCs w:val="24"/>
        </w:rPr>
        <w:t>and theoretical models of pain</w:t>
      </w:r>
      <w:r w:rsidR="00844D60" w:rsidRPr="009B1150">
        <w:rPr>
          <w:rFonts w:ascii="Times New Roman" w:hAnsi="Times New Roman" w:cs="Times New Roman"/>
          <w:sz w:val="24"/>
          <w:szCs w:val="24"/>
        </w:rPr>
        <w:t xml:space="preserve"> (Van </w:t>
      </w:r>
      <w:proofErr w:type="spellStart"/>
      <w:r w:rsidR="00844D60" w:rsidRPr="009B1150">
        <w:rPr>
          <w:rFonts w:ascii="Times New Roman" w:hAnsi="Times New Roman" w:cs="Times New Roman"/>
          <w:sz w:val="24"/>
          <w:szCs w:val="24"/>
        </w:rPr>
        <w:t>Ryckeghem</w:t>
      </w:r>
      <w:proofErr w:type="spellEnd"/>
      <w:r w:rsidR="00050F24">
        <w:rPr>
          <w:rFonts w:ascii="Times New Roman" w:hAnsi="Times New Roman" w:cs="Times New Roman"/>
          <w:sz w:val="24"/>
          <w:szCs w:val="24"/>
        </w:rPr>
        <w:t xml:space="preserve"> et al.</w:t>
      </w:r>
      <w:proofErr w:type="gramStart"/>
      <w:r w:rsidR="00050F24">
        <w:rPr>
          <w:rFonts w:ascii="Times New Roman" w:hAnsi="Times New Roman" w:cs="Times New Roman"/>
          <w:sz w:val="24"/>
          <w:szCs w:val="24"/>
        </w:rPr>
        <w:t xml:space="preserve">, </w:t>
      </w:r>
      <w:r w:rsidR="00844D60" w:rsidRPr="009B1150">
        <w:rPr>
          <w:rFonts w:ascii="Times New Roman" w:hAnsi="Times New Roman" w:cs="Times New Roman"/>
          <w:sz w:val="24"/>
          <w:szCs w:val="24"/>
        </w:rPr>
        <w:t xml:space="preserve"> 2019</w:t>
      </w:r>
      <w:proofErr w:type="gramEnd"/>
      <w:r w:rsidR="006E1719" w:rsidRPr="009B1150">
        <w:rPr>
          <w:rFonts w:ascii="Times New Roman" w:hAnsi="Times New Roman" w:cs="Times New Roman"/>
          <w:sz w:val="24"/>
          <w:szCs w:val="24"/>
        </w:rPr>
        <w:t>).</w:t>
      </w:r>
      <w:r w:rsidRPr="009B1150">
        <w:rPr>
          <w:rFonts w:ascii="Times New Roman" w:hAnsi="Times New Roman" w:cs="Times New Roman"/>
          <w:sz w:val="24"/>
          <w:szCs w:val="24"/>
        </w:rPr>
        <w:t xml:space="preserve"> Heathcote et al</w:t>
      </w:r>
      <w:r w:rsidR="006E1719" w:rsidRPr="009B1150">
        <w:rPr>
          <w:rFonts w:ascii="Times New Roman" w:hAnsi="Times New Roman" w:cs="Times New Roman"/>
          <w:sz w:val="24"/>
          <w:szCs w:val="24"/>
        </w:rPr>
        <w:t>. (</w:t>
      </w:r>
      <w:r w:rsidRPr="009B1150">
        <w:rPr>
          <w:rFonts w:ascii="Times New Roman" w:hAnsi="Times New Roman" w:cs="Times New Roman"/>
          <w:sz w:val="24"/>
          <w:szCs w:val="24"/>
        </w:rPr>
        <w:t xml:space="preserve">2016) found that adolescents who catastrophised about pain and reported more recent pain experiences showed a tendency to endorse </w:t>
      </w:r>
      <w:r w:rsidR="003E4AD9" w:rsidRPr="009B1150">
        <w:rPr>
          <w:rFonts w:ascii="Times New Roman" w:hAnsi="Times New Roman" w:cs="Times New Roman"/>
          <w:sz w:val="24"/>
          <w:szCs w:val="24"/>
        </w:rPr>
        <w:t>pain/illness related</w:t>
      </w:r>
      <w:r w:rsidRPr="009B1150">
        <w:rPr>
          <w:rFonts w:ascii="Times New Roman" w:hAnsi="Times New Roman" w:cs="Times New Roman"/>
          <w:sz w:val="24"/>
          <w:szCs w:val="24"/>
        </w:rPr>
        <w:t xml:space="preserve"> interpretations, rather than benign interpretations, of ambiguous situations. A finding that was later replicated with </w:t>
      </w:r>
      <w:r w:rsidRPr="009B1150">
        <w:rPr>
          <w:rFonts w:ascii="Times New Roman" w:hAnsi="Times New Roman" w:cs="Times New Roman"/>
          <w:sz w:val="24"/>
          <w:szCs w:val="24"/>
        </w:rPr>
        <w:lastRenderedPageBreak/>
        <w:t>adolescent chronic pain sufferers</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(Heathcote et al., 2017)</w:t>
      </w:r>
      <w:r w:rsidRPr="009B1150">
        <w:rPr>
          <w:rFonts w:ascii="Times New Roman" w:hAnsi="Times New Roman" w:cs="Times New Roman"/>
          <w:sz w:val="24"/>
          <w:szCs w:val="24"/>
        </w:rPr>
        <w:t xml:space="preserve">.  Lau et al. (2019) observed similar findings, with adolescents who reported moderate-to-high pain interference being more likely to endorse </w:t>
      </w:r>
      <w:r w:rsidR="003E4AD9" w:rsidRPr="009B1150">
        <w:rPr>
          <w:rFonts w:ascii="Times New Roman" w:hAnsi="Times New Roman" w:cs="Times New Roman"/>
          <w:sz w:val="24"/>
          <w:szCs w:val="24"/>
        </w:rPr>
        <w:t>pain/illness</w:t>
      </w:r>
      <w:r w:rsidRPr="009B1150">
        <w:rPr>
          <w:rFonts w:ascii="Times New Roman" w:hAnsi="Times New Roman" w:cs="Times New Roman"/>
          <w:sz w:val="24"/>
          <w:szCs w:val="24"/>
        </w:rPr>
        <w:t xml:space="preserve"> interpretations across all interpretations </w:t>
      </w:r>
      <w:r w:rsidR="00E10D4C" w:rsidRPr="009B1150">
        <w:rPr>
          <w:rFonts w:ascii="Times New Roman" w:hAnsi="Times New Roman" w:cs="Times New Roman"/>
          <w:sz w:val="24"/>
          <w:szCs w:val="24"/>
        </w:rPr>
        <w:t xml:space="preserve">compared with </w:t>
      </w:r>
      <w:r w:rsidRPr="009B1150">
        <w:rPr>
          <w:rFonts w:ascii="Times New Roman" w:hAnsi="Times New Roman" w:cs="Times New Roman"/>
          <w:sz w:val="24"/>
          <w:szCs w:val="24"/>
        </w:rPr>
        <w:t xml:space="preserve">their non-interfering pain counterparts. Moreover, Chan et al. (2020) found adults with chronic pain displayed a negative endorsement bias for ambiguous scenarios pertaining to immediate bodily injury/long-term illness. Our findings are consistent with </w:t>
      </w:r>
      <w:r w:rsidR="00E10D4C" w:rsidRPr="009B1150">
        <w:rPr>
          <w:rFonts w:ascii="Times New Roman" w:hAnsi="Times New Roman" w:cs="Times New Roman"/>
          <w:sz w:val="24"/>
          <w:szCs w:val="24"/>
        </w:rPr>
        <w:t>such</w:t>
      </w:r>
      <w:r w:rsidRPr="009B1150">
        <w:rPr>
          <w:rFonts w:ascii="Times New Roman" w:hAnsi="Times New Roman" w:cs="Times New Roman"/>
          <w:sz w:val="24"/>
          <w:szCs w:val="24"/>
        </w:rPr>
        <w:t xml:space="preserve"> previous research</w:t>
      </w:r>
      <w:r w:rsidR="00E10D4C" w:rsidRPr="009B1150">
        <w:rPr>
          <w:rFonts w:ascii="Times New Roman" w:hAnsi="Times New Roman" w:cs="Times New Roman"/>
          <w:sz w:val="24"/>
          <w:szCs w:val="24"/>
        </w:rPr>
        <w:t>,</w:t>
      </w:r>
      <w:r w:rsidRPr="009B1150">
        <w:rPr>
          <w:rFonts w:ascii="Times New Roman" w:hAnsi="Times New Roman" w:cs="Times New Roman"/>
          <w:sz w:val="24"/>
          <w:szCs w:val="24"/>
        </w:rPr>
        <w:t xml:space="preserve"> demonstrating that adults with acute and/or chronic pain favour pain/</w:t>
      </w:r>
      <w:r w:rsidR="00D66490" w:rsidRPr="009B1150">
        <w:rPr>
          <w:rFonts w:ascii="Times New Roman" w:hAnsi="Times New Roman" w:cs="Times New Roman"/>
          <w:sz w:val="24"/>
          <w:szCs w:val="24"/>
        </w:rPr>
        <w:t>pain-</w:t>
      </w:r>
      <w:r w:rsidRPr="009B1150">
        <w:rPr>
          <w:rFonts w:ascii="Times New Roman" w:hAnsi="Times New Roman" w:cs="Times New Roman"/>
          <w:sz w:val="24"/>
          <w:szCs w:val="24"/>
        </w:rPr>
        <w:t>illness related interpretations of ambiguous information</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w:t>
      </w:r>
      <w:proofErr w:type="spellStart"/>
      <w:r w:rsidR="00844D60" w:rsidRPr="009B1150">
        <w:rPr>
          <w:rFonts w:ascii="Times New Roman" w:hAnsi="Times New Roman" w:cs="Times New Roman"/>
          <w:sz w:val="24"/>
          <w:szCs w:val="24"/>
        </w:rPr>
        <w:t>Schoth</w:t>
      </w:r>
      <w:proofErr w:type="spellEnd"/>
      <w:r w:rsidR="00844D60" w:rsidRPr="009B1150">
        <w:rPr>
          <w:rFonts w:ascii="Times New Roman" w:hAnsi="Times New Roman" w:cs="Times New Roman"/>
          <w:sz w:val="24"/>
          <w:szCs w:val="24"/>
        </w:rPr>
        <w:t xml:space="preserve"> &amp; </w:t>
      </w:r>
      <w:proofErr w:type="spellStart"/>
      <w:r w:rsidR="00844D60" w:rsidRPr="009B1150">
        <w:rPr>
          <w:rFonts w:ascii="Times New Roman" w:hAnsi="Times New Roman" w:cs="Times New Roman"/>
          <w:sz w:val="24"/>
          <w:szCs w:val="24"/>
        </w:rPr>
        <w:t>Liossi</w:t>
      </w:r>
      <w:proofErr w:type="spellEnd"/>
      <w:r w:rsidR="00844D60" w:rsidRPr="009B1150">
        <w:rPr>
          <w:rFonts w:ascii="Times New Roman" w:hAnsi="Times New Roman" w:cs="Times New Roman"/>
          <w:sz w:val="24"/>
          <w:szCs w:val="24"/>
        </w:rPr>
        <w:t>, 2016)</w:t>
      </w:r>
      <w:r w:rsidRPr="009B1150">
        <w:rPr>
          <w:rFonts w:ascii="Times New Roman" w:hAnsi="Times New Roman" w:cs="Times New Roman"/>
          <w:sz w:val="24"/>
          <w:szCs w:val="24"/>
        </w:rPr>
        <w:t>. Taken together, these findings provide validation of the stimulus set</w:t>
      </w:r>
      <w:r w:rsidR="009646DC" w:rsidRPr="009B1150">
        <w:rPr>
          <w:rFonts w:ascii="Times New Roman" w:hAnsi="Times New Roman" w:cs="Times New Roman"/>
          <w:sz w:val="24"/>
          <w:szCs w:val="24"/>
        </w:rPr>
        <w:t>s</w:t>
      </w:r>
      <w:r w:rsidRPr="009B1150">
        <w:rPr>
          <w:rFonts w:ascii="Times New Roman" w:hAnsi="Times New Roman" w:cs="Times New Roman"/>
          <w:sz w:val="24"/>
          <w:szCs w:val="24"/>
        </w:rPr>
        <w:t xml:space="preserve"> </w:t>
      </w:r>
      <w:r w:rsidR="009646DC" w:rsidRPr="009B1150">
        <w:rPr>
          <w:rFonts w:ascii="Times New Roman" w:hAnsi="Times New Roman" w:cs="Times New Roman"/>
          <w:sz w:val="24"/>
          <w:szCs w:val="24"/>
        </w:rPr>
        <w:t>(</w:t>
      </w:r>
      <w:r w:rsidRPr="009B1150">
        <w:rPr>
          <w:rFonts w:ascii="Times New Roman" w:hAnsi="Times New Roman" w:cs="Times New Roman"/>
          <w:sz w:val="24"/>
          <w:szCs w:val="24"/>
        </w:rPr>
        <w:t>obtained from the Likelihood Ratings Data</w:t>
      </w:r>
      <w:r w:rsidR="009646DC" w:rsidRPr="009B1150">
        <w:rPr>
          <w:rFonts w:ascii="Times New Roman" w:hAnsi="Times New Roman" w:cs="Times New Roman"/>
          <w:sz w:val="24"/>
          <w:szCs w:val="24"/>
        </w:rPr>
        <w:t>)</w:t>
      </w:r>
      <w:r w:rsidRPr="009B1150">
        <w:rPr>
          <w:rFonts w:ascii="Times New Roman" w:hAnsi="Times New Roman" w:cs="Times New Roman"/>
          <w:sz w:val="24"/>
          <w:szCs w:val="24"/>
        </w:rPr>
        <w:t>, and demonstrates they are fit for purpose to measure IBs in Adults.</w:t>
      </w:r>
    </w:p>
    <w:p w14:paraId="1E9359BF" w14:textId="265D2587" w:rsidR="00BA69E7" w:rsidRPr="009B1150" w:rsidRDefault="3D2A15F3"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 xml:space="preserve">Ambiguous scenarios are of critical importance to </w:t>
      </w:r>
      <w:r w:rsidR="006E1719" w:rsidRPr="009B1150">
        <w:rPr>
          <w:rFonts w:ascii="Times New Roman" w:hAnsi="Times New Roman" w:cs="Times New Roman"/>
          <w:sz w:val="24"/>
          <w:szCs w:val="24"/>
        </w:rPr>
        <w:t xml:space="preserve">investigate </w:t>
      </w:r>
      <w:r w:rsidR="002808C4" w:rsidRPr="009B1150">
        <w:rPr>
          <w:rFonts w:ascii="Times New Roman" w:hAnsi="Times New Roman" w:cs="Times New Roman"/>
          <w:sz w:val="24"/>
          <w:szCs w:val="24"/>
        </w:rPr>
        <w:t xml:space="preserve">pain </w:t>
      </w:r>
      <w:r w:rsidR="006E1719" w:rsidRPr="009B1150">
        <w:rPr>
          <w:rFonts w:ascii="Times New Roman" w:hAnsi="Times New Roman" w:cs="Times New Roman"/>
          <w:sz w:val="24"/>
          <w:szCs w:val="24"/>
        </w:rPr>
        <w:t>related IBs more rigorously</w:t>
      </w:r>
      <w:r w:rsidRPr="009B1150">
        <w:rPr>
          <w:rFonts w:ascii="Times New Roman" w:hAnsi="Times New Roman" w:cs="Times New Roman"/>
          <w:sz w:val="24"/>
          <w:szCs w:val="24"/>
        </w:rPr>
        <w:t>, and treatment programme efficacy</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(Chan et al., 2020; An et al., 2020)</w:t>
      </w:r>
      <w:r w:rsidR="00E10D4C" w:rsidRPr="009B1150">
        <w:rPr>
          <w:rFonts w:ascii="Times New Roman" w:hAnsi="Times New Roman" w:cs="Times New Roman"/>
          <w:sz w:val="24"/>
          <w:szCs w:val="24"/>
        </w:rPr>
        <w:t>, a</w:t>
      </w:r>
      <w:r w:rsidRPr="009B1150">
        <w:rPr>
          <w:rFonts w:ascii="Times New Roman" w:hAnsi="Times New Roman" w:cs="Times New Roman"/>
          <w:sz w:val="24"/>
          <w:szCs w:val="24"/>
        </w:rPr>
        <w:t>s it remains unclear whether interventions that aim to re-train negative IBs in pain patients are effective. Cognitive Bias Modification for Interpretation (CBM-I) involves train</w:t>
      </w:r>
      <w:r w:rsidR="00A23631" w:rsidRPr="009B1150">
        <w:rPr>
          <w:rFonts w:ascii="Times New Roman" w:hAnsi="Times New Roman" w:cs="Times New Roman"/>
          <w:sz w:val="24"/>
          <w:szCs w:val="24"/>
        </w:rPr>
        <w:t>ing</w:t>
      </w:r>
      <w:r w:rsidRPr="009B1150">
        <w:rPr>
          <w:rFonts w:ascii="Times New Roman" w:hAnsi="Times New Roman" w:cs="Times New Roman"/>
          <w:sz w:val="24"/>
          <w:szCs w:val="24"/>
        </w:rPr>
        <w:t xml:space="preserve"> pain patients away from a negative interpretation style that favours pain/illness</w:t>
      </w:r>
      <w:r w:rsidR="00DD7CFD" w:rsidRPr="009B1150">
        <w:rPr>
          <w:rFonts w:ascii="Times New Roman" w:hAnsi="Times New Roman" w:cs="Times New Roman"/>
          <w:sz w:val="24"/>
          <w:szCs w:val="24"/>
        </w:rPr>
        <w:t xml:space="preserve"> </w:t>
      </w:r>
      <w:r w:rsidRPr="009B1150">
        <w:rPr>
          <w:rFonts w:ascii="Times New Roman" w:hAnsi="Times New Roman" w:cs="Times New Roman"/>
          <w:sz w:val="24"/>
          <w:szCs w:val="24"/>
        </w:rPr>
        <w:t>interpretations, to a more adaptive interpretation style that favours neutral or even positive interpretations. An et al.</w:t>
      </w:r>
      <w:r w:rsidR="00E10D4C" w:rsidRPr="009B1150">
        <w:rPr>
          <w:rFonts w:ascii="Times New Roman" w:hAnsi="Times New Roman" w:cs="Times New Roman"/>
          <w:sz w:val="24"/>
          <w:szCs w:val="24"/>
        </w:rPr>
        <w:t>,</w:t>
      </w:r>
      <w:r w:rsidRPr="009B1150">
        <w:rPr>
          <w:rFonts w:ascii="Times New Roman" w:hAnsi="Times New Roman" w:cs="Times New Roman"/>
          <w:sz w:val="24"/>
          <w:szCs w:val="24"/>
        </w:rPr>
        <w:t xml:space="preserve"> (2020) recently developed an Interpretation Bias Modification Task for Pain (IMB-P), which presented ambiguous pictures that could be interpreted in an objective or pain-related manner. Participants were presented with two sentences, reflecting an objective (e.g., a person lays hands on their knee) or pain-related (e.g., a person lays hands on a sore knee) interpretation, and were asked to select the sentence that best described the picture. Participants allocated to the training group received positive feedback whenever they selected the </w:t>
      </w:r>
      <w:r w:rsidR="00E10D4C" w:rsidRPr="009B1150">
        <w:rPr>
          <w:rFonts w:ascii="Times New Roman" w:hAnsi="Times New Roman" w:cs="Times New Roman"/>
          <w:sz w:val="24"/>
          <w:szCs w:val="24"/>
        </w:rPr>
        <w:t xml:space="preserve">non-pain (i.e., </w:t>
      </w:r>
      <w:r w:rsidRPr="009B1150">
        <w:rPr>
          <w:rFonts w:ascii="Times New Roman" w:hAnsi="Times New Roman" w:cs="Times New Roman"/>
          <w:sz w:val="24"/>
          <w:szCs w:val="24"/>
        </w:rPr>
        <w:t>objective</w:t>
      </w:r>
      <w:r w:rsidR="00E10D4C" w:rsidRPr="009B1150">
        <w:rPr>
          <w:rFonts w:ascii="Times New Roman" w:hAnsi="Times New Roman" w:cs="Times New Roman"/>
          <w:sz w:val="24"/>
          <w:szCs w:val="24"/>
        </w:rPr>
        <w:t>)</w:t>
      </w:r>
      <w:r w:rsidRPr="009B1150">
        <w:rPr>
          <w:rFonts w:ascii="Times New Roman" w:hAnsi="Times New Roman" w:cs="Times New Roman"/>
          <w:sz w:val="24"/>
          <w:szCs w:val="24"/>
        </w:rPr>
        <w:t xml:space="preserve"> sentence. Findings showed that chronic pain patients allocated to the training group showed less IB and negative emotions compared to the control group</w:t>
      </w:r>
      <w:r w:rsidR="00E10D4C" w:rsidRPr="009B1150">
        <w:rPr>
          <w:rFonts w:ascii="Times New Roman" w:hAnsi="Times New Roman" w:cs="Times New Roman"/>
          <w:sz w:val="24"/>
          <w:szCs w:val="24"/>
        </w:rPr>
        <w:t xml:space="preserve"> after</w:t>
      </w:r>
      <w:r w:rsidR="0038570E" w:rsidRPr="009B1150">
        <w:rPr>
          <w:rFonts w:ascii="Times New Roman" w:hAnsi="Times New Roman" w:cs="Times New Roman"/>
          <w:sz w:val="24"/>
          <w:szCs w:val="24"/>
        </w:rPr>
        <w:t xml:space="preserve"> a single session </w:t>
      </w:r>
      <w:r w:rsidR="00E10D4C" w:rsidRPr="009B1150">
        <w:rPr>
          <w:rFonts w:ascii="Times New Roman" w:hAnsi="Times New Roman" w:cs="Times New Roman"/>
          <w:sz w:val="24"/>
          <w:szCs w:val="24"/>
        </w:rPr>
        <w:t>of training</w:t>
      </w:r>
      <w:r w:rsidRPr="009B1150">
        <w:rPr>
          <w:rFonts w:ascii="Times New Roman" w:hAnsi="Times New Roman" w:cs="Times New Roman"/>
          <w:sz w:val="24"/>
          <w:szCs w:val="24"/>
        </w:rPr>
        <w:t>. This training also impacted attentional biases, with the training group gazing longer at neutral words compared to new affective words</w:t>
      </w:r>
      <w:r w:rsidR="00E10D4C" w:rsidRPr="009B1150">
        <w:rPr>
          <w:rFonts w:ascii="Times New Roman" w:hAnsi="Times New Roman" w:cs="Times New Roman"/>
          <w:sz w:val="24"/>
          <w:szCs w:val="24"/>
        </w:rPr>
        <w:t xml:space="preserve"> post-training</w:t>
      </w:r>
      <w:r w:rsidRPr="009B1150">
        <w:rPr>
          <w:rFonts w:ascii="Times New Roman" w:hAnsi="Times New Roman" w:cs="Times New Roman"/>
          <w:sz w:val="24"/>
          <w:szCs w:val="24"/>
        </w:rPr>
        <w:t>, then they did prior to the intervention.</w:t>
      </w:r>
      <w:r w:rsidR="00E10D4C" w:rsidRPr="009B1150">
        <w:rPr>
          <w:rFonts w:ascii="Times New Roman" w:hAnsi="Times New Roman" w:cs="Times New Roman"/>
          <w:sz w:val="24"/>
          <w:szCs w:val="24"/>
        </w:rPr>
        <w:t xml:space="preserve"> Importantly</w:t>
      </w:r>
      <w:r w:rsidRPr="009B1150">
        <w:rPr>
          <w:rFonts w:ascii="Times New Roman" w:hAnsi="Times New Roman" w:cs="Times New Roman"/>
          <w:sz w:val="24"/>
          <w:szCs w:val="24"/>
        </w:rPr>
        <w:t>, this study provides preliminary evidence to suggest that CBM-I or IBM-P paradigms that use ambiguous scenarios can modify cognitive biases and thus may possess clinical utility in pain management. However, it</w:t>
      </w:r>
      <w:r w:rsidR="009646DC" w:rsidRPr="009B1150">
        <w:rPr>
          <w:rFonts w:ascii="Times New Roman" w:hAnsi="Times New Roman" w:cs="Times New Roman"/>
          <w:sz w:val="24"/>
          <w:szCs w:val="24"/>
        </w:rPr>
        <w:t xml:space="preserve"> i</w:t>
      </w:r>
      <w:r w:rsidRPr="009B1150">
        <w:rPr>
          <w:rFonts w:ascii="Times New Roman" w:hAnsi="Times New Roman" w:cs="Times New Roman"/>
          <w:sz w:val="24"/>
          <w:szCs w:val="24"/>
        </w:rPr>
        <w:t>s important to note that the findings of An et al</w:t>
      </w:r>
      <w:r w:rsidR="007D0902" w:rsidRPr="009B1150">
        <w:rPr>
          <w:rFonts w:ascii="Times New Roman" w:hAnsi="Times New Roman" w:cs="Times New Roman"/>
          <w:sz w:val="24"/>
          <w:szCs w:val="24"/>
        </w:rPr>
        <w:t xml:space="preserve">., </w:t>
      </w:r>
      <w:r w:rsidRPr="009B1150">
        <w:rPr>
          <w:rFonts w:ascii="Times New Roman" w:hAnsi="Times New Roman" w:cs="Times New Roman"/>
          <w:sz w:val="24"/>
          <w:szCs w:val="24"/>
        </w:rPr>
        <w:t>may be limited given that IBs were measured via the Homographic Response Task</w:t>
      </w:r>
      <w:r w:rsidR="00E10D4C" w:rsidRPr="009B1150">
        <w:rPr>
          <w:rFonts w:ascii="Times New Roman" w:hAnsi="Times New Roman" w:cs="Times New Roman"/>
          <w:sz w:val="24"/>
          <w:szCs w:val="24"/>
        </w:rPr>
        <w:t xml:space="preserve"> and</w:t>
      </w:r>
      <w:r w:rsidRPr="009B1150">
        <w:rPr>
          <w:rFonts w:ascii="Times New Roman" w:hAnsi="Times New Roman" w:cs="Times New Roman"/>
          <w:sz w:val="24"/>
          <w:szCs w:val="24"/>
        </w:rPr>
        <w:t>, a</w:t>
      </w:r>
      <w:r w:rsidR="00E10D4C" w:rsidRPr="009B1150">
        <w:rPr>
          <w:rFonts w:ascii="Times New Roman" w:hAnsi="Times New Roman" w:cs="Times New Roman"/>
          <w:sz w:val="24"/>
          <w:szCs w:val="24"/>
        </w:rPr>
        <w:t>s previously suggested,</w:t>
      </w:r>
      <w:r w:rsidRPr="009B1150">
        <w:rPr>
          <w:rFonts w:ascii="Times New Roman" w:hAnsi="Times New Roman" w:cs="Times New Roman"/>
          <w:sz w:val="24"/>
          <w:szCs w:val="24"/>
        </w:rPr>
        <w:t xml:space="preserve"> participant responding </w:t>
      </w:r>
      <w:r w:rsidR="00E10D4C" w:rsidRPr="009B1150">
        <w:rPr>
          <w:rFonts w:ascii="Times New Roman" w:hAnsi="Times New Roman" w:cs="Times New Roman"/>
          <w:sz w:val="24"/>
          <w:szCs w:val="24"/>
        </w:rPr>
        <w:t xml:space="preserve">on such tasks can be </w:t>
      </w:r>
      <w:r w:rsidRPr="009B1150">
        <w:rPr>
          <w:rFonts w:ascii="Times New Roman" w:hAnsi="Times New Roman" w:cs="Times New Roman"/>
          <w:sz w:val="24"/>
          <w:szCs w:val="24"/>
        </w:rPr>
        <w:t xml:space="preserve">influenced by stimulus word frequency rather than pain biases. Hence, </w:t>
      </w:r>
      <w:r w:rsidR="009646DC" w:rsidRPr="009B1150">
        <w:rPr>
          <w:rFonts w:ascii="Times New Roman" w:hAnsi="Times New Roman" w:cs="Times New Roman"/>
          <w:sz w:val="24"/>
          <w:szCs w:val="24"/>
        </w:rPr>
        <w:t xml:space="preserve">as </w:t>
      </w:r>
      <w:r w:rsidRPr="009B1150">
        <w:rPr>
          <w:rFonts w:ascii="Times New Roman" w:hAnsi="Times New Roman" w:cs="Times New Roman"/>
          <w:sz w:val="24"/>
          <w:szCs w:val="24"/>
        </w:rPr>
        <w:t xml:space="preserve">IBs are now the focus of </w:t>
      </w:r>
      <w:r w:rsidR="009646DC" w:rsidRPr="009B1150">
        <w:rPr>
          <w:rFonts w:ascii="Times New Roman" w:hAnsi="Times New Roman" w:cs="Times New Roman"/>
          <w:sz w:val="24"/>
          <w:szCs w:val="24"/>
        </w:rPr>
        <w:t xml:space="preserve">some pain intervention </w:t>
      </w:r>
      <w:r w:rsidRPr="009B1150">
        <w:rPr>
          <w:rFonts w:ascii="Times New Roman" w:hAnsi="Times New Roman" w:cs="Times New Roman"/>
          <w:sz w:val="24"/>
          <w:szCs w:val="24"/>
        </w:rPr>
        <w:t>treatment</w:t>
      </w:r>
      <w:r w:rsidR="009646DC" w:rsidRPr="009B1150">
        <w:rPr>
          <w:rFonts w:ascii="Times New Roman" w:hAnsi="Times New Roman" w:cs="Times New Roman"/>
          <w:sz w:val="24"/>
          <w:szCs w:val="24"/>
        </w:rPr>
        <w:t>s</w:t>
      </w:r>
      <w:r w:rsidRPr="009B1150">
        <w:rPr>
          <w:rFonts w:ascii="Times New Roman" w:hAnsi="Times New Roman" w:cs="Times New Roman"/>
          <w:sz w:val="24"/>
          <w:szCs w:val="24"/>
        </w:rPr>
        <w:t xml:space="preserve">, it is </w:t>
      </w:r>
      <w:r w:rsidR="00E10D4C" w:rsidRPr="009B1150">
        <w:rPr>
          <w:rFonts w:ascii="Times New Roman" w:hAnsi="Times New Roman" w:cs="Times New Roman"/>
          <w:sz w:val="24"/>
          <w:szCs w:val="24"/>
        </w:rPr>
        <w:t xml:space="preserve">critical </w:t>
      </w:r>
      <w:r w:rsidRPr="009B1150">
        <w:rPr>
          <w:rFonts w:ascii="Times New Roman" w:hAnsi="Times New Roman" w:cs="Times New Roman"/>
          <w:sz w:val="24"/>
          <w:szCs w:val="24"/>
        </w:rPr>
        <w:t xml:space="preserve">that researchers have </w:t>
      </w:r>
      <w:r w:rsidR="00CB082A" w:rsidRPr="009B1150">
        <w:rPr>
          <w:rFonts w:ascii="Times New Roman" w:hAnsi="Times New Roman" w:cs="Times New Roman"/>
          <w:sz w:val="24"/>
          <w:szCs w:val="24"/>
        </w:rPr>
        <w:t>a variety of</w:t>
      </w:r>
      <w:r w:rsidRPr="009B1150">
        <w:rPr>
          <w:rFonts w:ascii="Times New Roman" w:hAnsi="Times New Roman" w:cs="Times New Roman"/>
          <w:sz w:val="24"/>
          <w:szCs w:val="24"/>
        </w:rPr>
        <w:t xml:space="preserve"> tools necessary to ensure accurate measurement of </w:t>
      </w:r>
      <w:r w:rsidR="00CB082A" w:rsidRPr="009B1150">
        <w:rPr>
          <w:rFonts w:ascii="Times New Roman" w:hAnsi="Times New Roman" w:cs="Times New Roman"/>
          <w:sz w:val="24"/>
          <w:szCs w:val="24"/>
        </w:rPr>
        <w:t>such biases;</w:t>
      </w:r>
      <w:r w:rsidR="00E10D4C" w:rsidRPr="009B1150">
        <w:rPr>
          <w:rFonts w:ascii="Times New Roman" w:hAnsi="Times New Roman" w:cs="Times New Roman"/>
          <w:sz w:val="24"/>
          <w:szCs w:val="24"/>
        </w:rPr>
        <w:t xml:space="preserve"> this would include utilising the </w:t>
      </w:r>
      <w:r w:rsidR="0067323A" w:rsidRPr="009B1150">
        <w:rPr>
          <w:rFonts w:ascii="Times New Roman" w:hAnsi="Times New Roman" w:cs="Times New Roman"/>
          <w:sz w:val="24"/>
          <w:szCs w:val="24"/>
        </w:rPr>
        <w:t xml:space="preserve">Ambiguous Scenario </w:t>
      </w:r>
      <w:r w:rsidR="00E10D4C" w:rsidRPr="009B1150">
        <w:rPr>
          <w:rFonts w:ascii="Times New Roman" w:hAnsi="Times New Roman" w:cs="Times New Roman"/>
          <w:sz w:val="24"/>
          <w:szCs w:val="24"/>
        </w:rPr>
        <w:t>stimulus sets we have produced</w:t>
      </w:r>
      <w:r w:rsidR="00451DCC" w:rsidRPr="009B1150">
        <w:rPr>
          <w:rFonts w:ascii="Times New Roman" w:hAnsi="Times New Roman" w:cs="Times New Roman"/>
          <w:sz w:val="24"/>
          <w:szCs w:val="24"/>
        </w:rPr>
        <w:t xml:space="preserve"> in their repertoire</w:t>
      </w:r>
      <w:r w:rsidRPr="009B1150">
        <w:rPr>
          <w:rFonts w:ascii="Times New Roman" w:hAnsi="Times New Roman" w:cs="Times New Roman"/>
          <w:sz w:val="24"/>
          <w:szCs w:val="24"/>
        </w:rPr>
        <w:t xml:space="preserve">. </w:t>
      </w:r>
      <w:r w:rsidR="001176DC" w:rsidRPr="009B1150">
        <w:rPr>
          <w:rFonts w:ascii="Times New Roman" w:hAnsi="Times New Roman" w:cs="Times New Roman"/>
          <w:sz w:val="24"/>
          <w:szCs w:val="24"/>
        </w:rPr>
        <w:t xml:space="preserve">For example, </w:t>
      </w:r>
      <w:r w:rsidR="0067323A" w:rsidRPr="009B1150">
        <w:rPr>
          <w:rFonts w:ascii="Times New Roman" w:hAnsi="Times New Roman" w:cs="Times New Roman"/>
          <w:sz w:val="24"/>
          <w:szCs w:val="24"/>
        </w:rPr>
        <w:t xml:space="preserve">alongside </w:t>
      </w:r>
      <w:r w:rsidR="001176DC" w:rsidRPr="009B1150">
        <w:rPr>
          <w:rFonts w:ascii="Times New Roman" w:hAnsi="Times New Roman" w:cs="Times New Roman"/>
          <w:sz w:val="24"/>
          <w:szCs w:val="24"/>
        </w:rPr>
        <w:t>paradigms including Ambiguous Words (e.g.,</w:t>
      </w:r>
      <w:r w:rsidR="000C62B7" w:rsidRPr="009B1150">
        <w:rPr>
          <w:rFonts w:ascii="Times New Roman" w:hAnsi="Times New Roman" w:cs="Times New Roman"/>
          <w:sz w:val="24"/>
          <w:szCs w:val="24"/>
        </w:rPr>
        <w:t xml:space="preserve"> </w:t>
      </w:r>
      <w:r w:rsidR="001176DC" w:rsidRPr="009B1150">
        <w:rPr>
          <w:rFonts w:ascii="Times New Roman" w:hAnsi="Times New Roman" w:cs="Times New Roman"/>
          <w:sz w:val="24"/>
          <w:szCs w:val="24"/>
        </w:rPr>
        <w:t>Sentence Generation</w:t>
      </w:r>
      <w:r w:rsidR="000C62B7" w:rsidRPr="009B1150">
        <w:rPr>
          <w:rFonts w:ascii="Times New Roman" w:hAnsi="Times New Roman" w:cs="Times New Roman"/>
          <w:sz w:val="24"/>
          <w:szCs w:val="24"/>
        </w:rPr>
        <w:t xml:space="preserve"> Task, Word Stem Completion Task</w:t>
      </w:r>
      <w:r w:rsidR="00B44614" w:rsidRPr="009B1150">
        <w:rPr>
          <w:rFonts w:ascii="Times New Roman" w:hAnsi="Times New Roman" w:cs="Times New Roman"/>
          <w:sz w:val="24"/>
          <w:szCs w:val="24"/>
        </w:rPr>
        <w:t xml:space="preserve">) and </w:t>
      </w:r>
      <w:r w:rsidR="0067323A" w:rsidRPr="009B1150">
        <w:rPr>
          <w:rFonts w:ascii="Times New Roman" w:hAnsi="Times New Roman" w:cs="Times New Roman"/>
          <w:sz w:val="24"/>
          <w:szCs w:val="24"/>
        </w:rPr>
        <w:t>Ambiguous Images (</w:t>
      </w:r>
      <w:r w:rsidR="000C62B7" w:rsidRPr="009B1150">
        <w:rPr>
          <w:rFonts w:ascii="Times New Roman" w:hAnsi="Times New Roman" w:cs="Times New Roman"/>
          <w:sz w:val="24"/>
          <w:szCs w:val="24"/>
        </w:rPr>
        <w:t>e.g.,</w:t>
      </w:r>
      <w:r w:rsidR="0067323A" w:rsidRPr="009B1150">
        <w:rPr>
          <w:rFonts w:ascii="Times New Roman" w:hAnsi="Times New Roman" w:cs="Times New Roman"/>
          <w:sz w:val="24"/>
          <w:szCs w:val="24"/>
        </w:rPr>
        <w:t xml:space="preserve"> </w:t>
      </w:r>
      <w:r w:rsidR="000C62B7" w:rsidRPr="009B1150">
        <w:rPr>
          <w:rFonts w:ascii="Times New Roman" w:hAnsi="Times New Roman" w:cs="Times New Roman"/>
          <w:sz w:val="24"/>
          <w:szCs w:val="24"/>
        </w:rPr>
        <w:t>Incidental Learning Task</w:t>
      </w:r>
      <w:r w:rsidR="0067323A" w:rsidRPr="009B1150">
        <w:rPr>
          <w:rFonts w:ascii="Times New Roman" w:hAnsi="Times New Roman" w:cs="Times New Roman"/>
          <w:sz w:val="24"/>
          <w:szCs w:val="24"/>
        </w:rPr>
        <w:t>).</w:t>
      </w:r>
    </w:p>
    <w:p w14:paraId="0DE7A2BF" w14:textId="4B616F08" w:rsidR="00153D27" w:rsidRPr="009B1150" w:rsidRDefault="001314B8" w:rsidP="001F5BC0">
      <w:pPr>
        <w:pStyle w:val="Heading2"/>
        <w:spacing w:line="276" w:lineRule="auto"/>
      </w:pPr>
      <w:r w:rsidRPr="009B1150">
        <w:t>Methodological Considerations</w:t>
      </w:r>
    </w:p>
    <w:p w14:paraId="4D5870FA" w14:textId="19875467" w:rsidR="00711129" w:rsidRPr="009B1150" w:rsidRDefault="3D2A15F3" w:rsidP="001F5BC0">
      <w:pPr>
        <w:spacing w:line="276" w:lineRule="auto"/>
        <w:jc w:val="both"/>
        <w:rPr>
          <w:rFonts w:ascii="Times New Roman" w:hAnsi="Times New Roman" w:cs="Times New Roman"/>
          <w:sz w:val="24"/>
          <w:szCs w:val="24"/>
          <w:shd w:val="clear" w:color="auto" w:fill="FFFF00"/>
        </w:rPr>
      </w:pPr>
      <w:r w:rsidRPr="009B1150">
        <w:rPr>
          <w:rFonts w:ascii="Times New Roman" w:hAnsi="Times New Roman" w:cs="Times New Roman"/>
          <w:sz w:val="24"/>
          <w:szCs w:val="24"/>
        </w:rPr>
        <w:t xml:space="preserve">A limitation of the present study was the inability to perform reliability for the scenarios generated </w:t>
      </w:r>
      <w:r w:rsidR="00A87501" w:rsidRPr="009B1150">
        <w:rPr>
          <w:rFonts w:ascii="Times New Roman" w:hAnsi="Times New Roman" w:cs="Times New Roman"/>
          <w:sz w:val="24"/>
          <w:szCs w:val="24"/>
        </w:rPr>
        <w:t>via</w:t>
      </w:r>
      <w:r w:rsidRPr="009B1150">
        <w:rPr>
          <w:rFonts w:ascii="Times New Roman" w:hAnsi="Times New Roman" w:cs="Times New Roman"/>
          <w:sz w:val="24"/>
          <w:szCs w:val="24"/>
        </w:rPr>
        <w:t xml:space="preserve"> the Word Generation Task</w:t>
      </w:r>
      <w:r w:rsidR="00A23631" w:rsidRPr="009B1150">
        <w:rPr>
          <w:rFonts w:ascii="Times New Roman" w:hAnsi="Times New Roman" w:cs="Times New Roman"/>
          <w:sz w:val="24"/>
          <w:szCs w:val="24"/>
        </w:rPr>
        <w:t>, as</w:t>
      </w:r>
      <w:r w:rsidRPr="009B1150">
        <w:rPr>
          <w:rFonts w:ascii="Times New Roman" w:hAnsi="Times New Roman" w:cs="Times New Roman"/>
          <w:sz w:val="24"/>
          <w:szCs w:val="24"/>
        </w:rPr>
        <w:t xml:space="preserve"> participants were not constrained to a pre-determined list of interpretations. However, this is also a strength of the present study</w:t>
      </w:r>
      <w:r w:rsidR="00E10D4C" w:rsidRPr="009B1150">
        <w:rPr>
          <w:rFonts w:ascii="Times New Roman" w:hAnsi="Times New Roman" w:cs="Times New Roman"/>
          <w:sz w:val="24"/>
          <w:szCs w:val="24"/>
        </w:rPr>
        <w:t>; that is, it</w:t>
      </w:r>
      <w:r w:rsidRPr="009B1150">
        <w:rPr>
          <w:rFonts w:ascii="Times New Roman" w:hAnsi="Times New Roman" w:cs="Times New Roman"/>
          <w:sz w:val="24"/>
          <w:szCs w:val="24"/>
        </w:rPr>
        <w:t xml:space="preserve"> enabl</w:t>
      </w:r>
      <w:r w:rsidR="00E10D4C" w:rsidRPr="009B1150">
        <w:rPr>
          <w:rFonts w:ascii="Times New Roman" w:hAnsi="Times New Roman" w:cs="Times New Roman"/>
          <w:sz w:val="24"/>
          <w:szCs w:val="24"/>
        </w:rPr>
        <w:t>ed</w:t>
      </w:r>
      <w:r w:rsidRPr="009B1150">
        <w:rPr>
          <w:rFonts w:ascii="Times New Roman" w:hAnsi="Times New Roman" w:cs="Times New Roman"/>
          <w:sz w:val="24"/>
          <w:szCs w:val="24"/>
        </w:rPr>
        <w:t xml:space="preserve"> participants to generate novel solutions. </w:t>
      </w:r>
      <w:r w:rsidR="00346B59" w:rsidRPr="009B1150">
        <w:rPr>
          <w:rFonts w:ascii="Times New Roman" w:hAnsi="Times New Roman" w:cs="Times New Roman"/>
          <w:sz w:val="24"/>
          <w:szCs w:val="24"/>
        </w:rPr>
        <w:t xml:space="preserve">Inter-rater reliability </w:t>
      </w:r>
      <w:r w:rsidRPr="009B1150">
        <w:rPr>
          <w:rFonts w:ascii="Times New Roman" w:hAnsi="Times New Roman" w:cs="Times New Roman"/>
          <w:sz w:val="24"/>
          <w:szCs w:val="24"/>
        </w:rPr>
        <w:t xml:space="preserve">was not considered problematic as </w:t>
      </w:r>
      <w:r w:rsidR="00E10D4C" w:rsidRPr="009B1150">
        <w:rPr>
          <w:rFonts w:ascii="Times New Roman" w:hAnsi="Times New Roman" w:cs="Times New Roman"/>
          <w:sz w:val="24"/>
          <w:szCs w:val="24"/>
        </w:rPr>
        <w:t xml:space="preserve">the </w:t>
      </w:r>
      <w:r w:rsidR="00346B59" w:rsidRPr="009B1150">
        <w:rPr>
          <w:rFonts w:ascii="Times New Roman" w:hAnsi="Times New Roman" w:cs="Times New Roman"/>
          <w:sz w:val="24"/>
          <w:szCs w:val="24"/>
        </w:rPr>
        <w:t>agreement</w:t>
      </w:r>
      <w:r w:rsidRPr="009B1150">
        <w:rPr>
          <w:rFonts w:ascii="Times New Roman" w:hAnsi="Times New Roman" w:cs="Times New Roman"/>
          <w:sz w:val="24"/>
          <w:szCs w:val="24"/>
        </w:rPr>
        <w:t xml:space="preserve"> pertaining to the categorisation of participants responses was </w:t>
      </w:r>
      <w:r w:rsidRPr="009B1150">
        <w:rPr>
          <w:rFonts w:ascii="Times New Roman" w:hAnsi="Times New Roman" w:cs="Times New Roman"/>
          <w:sz w:val="24"/>
          <w:szCs w:val="24"/>
        </w:rPr>
        <w:lastRenderedPageBreak/>
        <w:t>high, averaging 79.41% (FM) to 77.81%</w:t>
      </w:r>
      <w:r w:rsidRPr="009B1150">
        <w:rPr>
          <w:rFonts w:ascii="Times New Roman" w:hAnsi="Times New Roman" w:cs="Times New Roman"/>
          <w:b/>
          <w:bCs/>
          <w:sz w:val="24"/>
          <w:szCs w:val="24"/>
        </w:rPr>
        <w:t xml:space="preserve"> </w:t>
      </w:r>
      <w:r w:rsidRPr="009B1150">
        <w:rPr>
          <w:rFonts w:ascii="Times New Roman" w:hAnsi="Times New Roman" w:cs="Times New Roman"/>
          <w:sz w:val="24"/>
          <w:szCs w:val="24"/>
        </w:rPr>
        <w:t xml:space="preserve">(PS) before discussion, and 100% after. </w:t>
      </w:r>
      <w:r w:rsidR="00346B59" w:rsidRPr="009B1150">
        <w:rPr>
          <w:rFonts w:ascii="Times New Roman" w:hAnsi="Times New Roman" w:cs="Times New Roman"/>
          <w:sz w:val="24"/>
          <w:szCs w:val="24"/>
        </w:rPr>
        <w:t>This not only shows good validity of our categorisations</w:t>
      </w:r>
      <w:r w:rsidR="00A87501" w:rsidRPr="009B1150">
        <w:rPr>
          <w:rFonts w:ascii="Times New Roman" w:hAnsi="Times New Roman" w:cs="Times New Roman"/>
          <w:sz w:val="24"/>
          <w:szCs w:val="24"/>
        </w:rPr>
        <w:t xml:space="preserve">; </w:t>
      </w:r>
      <w:r w:rsidR="00346B59" w:rsidRPr="009B1150">
        <w:rPr>
          <w:rFonts w:ascii="Times New Roman" w:hAnsi="Times New Roman" w:cs="Times New Roman"/>
          <w:sz w:val="24"/>
          <w:szCs w:val="24"/>
        </w:rPr>
        <w:t>but also provid</w:t>
      </w:r>
      <w:r w:rsidR="00A87501" w:rsidRPr="009B1150">
        <w:rPr>
          <w:rFonts w:ascii="Times New Roman" w:hAnsi="Times New Roman" w:cs="Times New Roman"/>
          <w:sz w:val="24"/>
          <w:szCs w:val="24"/>
        </w:rPr>
        <w:t>es</w:t>
      </w:r>
      <w:r w:rsidR="00346B59" w:rsidRPr="009B1150">
        <w:rPr>
          <w:rFonts w:ascii="Times New Roman" w:hAnsi="Times New Roman" w:cs="Times New Roman"/>
          <w:sz w:val="24"/>
          <w:szCs w:val="24"/>
        </w:rPr>
        <w:t xml:space="preserve"> evidence of criterion validity for the Word Generation Task.</w:t>
      </w:r>
      <w:r w:rsidR="00D506D5" w:rsidRPr="009B1150">
        <w:rPr>
          <w:rFonts w:ascii="Times New Roman" w:hAnsi="Times New Roman" w:cs="Times New Roman"/>
          <w:sz w:val="24"/>
          <w:szCs w:val="24"/>
        </w:rPr>
        <w:t xml:space="preserve"> </w:t>
      </w:r>
      <w:r w:rsidR="005F5AD7" w:rsidRPr="009B1150">
        <w:rPr>
          <w:rFonts w:ascii="Times New Roman" w:hAnsi="Times New Roman" w:cs="Times New Roman"/>
          <w:sz w:val="24"/>
          <w:szCs w:val="24"/>
        </w:rPr>
        <w:t xml:space="preserve">A </w:t>
      </w:r>
      <w:r w:rsidR="00D506D5" w:rsidRPr="009B1150">
        <w:rPr>
          <w:rFonts w:ascii="Times New Roman" w:hAnsi="Times New Roman" w:cs="Times New Roman"/>
          <w:sz w:val="24"/>
          <w:szCs w:val="24"/>
        </w:rPr>
        <w:t xml:space="preserve">second limitation </w:t>
      </w:r>
      <w:r w:rsidR="00451DCC" w:rsidRPr="009B1150">
        <w:rPr>
          <w:rFonts w:ascii="Times New Roman" w:hAnsi="Times New Roman" w:cs="Times New Roman"/>
          <w:sz w:val="24"/>
          <w:szCs w:val="24"/>
        </w:rPr>
        <w:t xml:space="preserve">that could be levied </w:t>
      </w:r>
      <w:r w:rsidR="0067323A" w:rsidRPr="009B1150">
        <w:rPr>
          <w:rFonts w:ascii="Times New Roman" w:hAnsi="Times New Roman" w:cs="Times New Roman"/>
          <w:sz w:val="24"/>
          <w:szCs w:val="24"/>
        </w:rPr>
        <w:t>against</w:t>
      </w:r>
      <w:r w:rsidR="005F5AD7" w:rsidRPr="009B1150">
        <w:rPr>
          <w:rFonts w:ascii="Times New Roman" w:hAnsi="Times New Roman" w:cs="Times New Roman"/>
          <w:sz w:val="24"/>
          <w:szCs w:val="24"/>
        </w:rPr>
        <w:t xml:space="preserve"> the present </w:t>
      </w:r>
      <w:r w:rsidR="00451DCC" w:rsidRPr="009B1150">
        <w:rPr>
          <w:rFonts w:ascii="Times New Roman" w:hAnsi="Times New Roman" w:cs="Times New Roman"/>
          <w:sz w:val="24"/>
          <w:szCs w:val="24"/>
        </w:rPr>
        <w:t xml:space="preserve">research </w:t>
      </w:r>
      <w:r w:rsidR="00D506D5" w:rsidRPr="009B1150">
        <w:rPr>
          <w:rFonts w:ascii="Times New Roman" w:hAnsi="Times New Roman" w:cs="Times New Roman"/>
          <w:sz w:val="24"/>
          <w:szCs w:val="24"/>
        </w:rPr>
        <w:t xml:space="preserve">concerns the use of word stimuli. Word stimuli are argued to possess lower ecological validity than pictorial stimuli (e.g., pain-related facial expressions, </w:t>
      </w:r>
      <w:proofErr w:type="spellStart"/>
      <w:r w:rsidR="00D506D5" w:rsidRPr="009B1150">
        <w:rPr>
          <w:rFonts w:ascii="Times New Roman" w:hAnsi="Times New Roman" w:cs="Times New Roman"/>
          <w:sz w:val="24"/>
          <w:szCs w:val="24"/>
        </w:rPr>
        <w:t>Schoth</w:t>
      </w:r>
      <w:proofErr w:type="spellEnd"/>
      <w:r w:rsidR="00D506D5" w:rsidRPr="009B1150">
        <w:rPr>
          <w:rFonts w:ascii="Times New Roman" w:hAnsi="Times New Roman" w:cs="Times New Roman"/>
          <w:sz w:val="24"/>
          <w:szCs w:val="24"/>
        </w:rPr>
        <w:t xml:space="preserve"> &amp; </w:t>
      </w:r>
      <w:proofErr w:type="spellStart"/>
      <w:r w:rsidR="00D506D5" w:rsidRPr="009B1150">
        <w:rPr>
          <w:rFonts w:ascii="Times New Roman" w:hAnsi="Times New Roman" w:cs="Times New Roman"/>
          <w:sz w:val="24"/>
          <w:szCs w:val="24"/>
        </w:rPr>
        <w:t>Liossi</w:t>
      </w:r>
      <w:proofErr w:type="spellEnd"/>
      <w:r w:rsidR="00D506D5" w:rsidRPr="009B1150">
        <w:rPr>
          <w:rFonts w:ascii="Times New Roman" w:hAnsi="Times New Roman" w:cs="Times New Roman"/>
          <w:sz w:val="24"/>
          <w:szCs w:val="24"/>
        </w:rPr>
        <w:t xml:space="preserve">, 2017), given they require cognitive processing. </w:t>
      </w:r>
      <w:r w:rsidR="00451DCC" w:rsidRPr="009B1150">
        <w:rPr>
          <w:rFonts w:ascii="Times New Roman" w:hAnsi="Times New Roman" w:cs="Times New Roman"/>
          <w:sz w:val="24"/>
          <w:szCs w:val="24"/>
        </w:rPr>
        <w:t xml:space="preserve">This is of particular importance </w:t>
      </w:r>
      <w:r w:rsidR="00D506D5" w:rsidRPr="009B1150">
        <w:rPr>
          <w:rFonts w:ascii="Times New Roman" w:hAnsi="Times New Roman" w:cs="Times New Roman"/>
          <w:sz w:val="24"/>
          <w:szCs w:val="24"/>
        </w:rPr>
        <w:t xml:space="preserve">when measuring </w:t>
      </w:r>
      <w:r w:rsidR="00451DCC" w:rsidRPr="009B1150">
        <w:rPr>
          <w:rFonts w:ascii="Times New Roman" w:hAnsi="Times New Roman" w:cs="Times New Roman"/>
          <w:sz w:val="24"/>
          <w:szCs w:val="24"/>
        </w:rPr>
        <w:t>attentional biases</w:t>
      </w:r>
      <w:r w:rsidR="00D506D5" w:rsidRPr="009B1150">
        <w:rPr>
          <w:rFonts w:ascii="Times New Roman" w:hAnsi="Times New Roman" w:cs="Times New Roman"/>
          <w:sz w:val="24"/>
          <w:szCs w:val="24"/>
        </w:rPr>
        <w:t xml:space="preserve"> given that </w:t>
      </w:r>
      <w:r w:rsidR="00451DCC" w:rsidRPr="009B1150">
        <w:rPr>
          <w:rFonts w:ascii="Times New Roman" w:hAnsi="Times New Roman" w:cs="Times New Roman"/>
          <w:sz w:val="24"/>
          <w:szCs w:val="24"/>
        </w:rPr>
        <w:t xml:space="preserve">attentional biases </w:t>
      </w:r>
      <w:r w:rsidR="002B040B" w:rsidRPr="009B1150">
        <w:rPr>
          <w:rFonts w:ascii="Times New Roman" w:hAnsi="Times New Roman" w:cs="Times New Roman"/>
          <w:sz w:val="24"/>
          <w:szCs w:val="24"/>
        </w:rPr>
        <w:t xml:space="preserve">are </w:t>
      </w:r>
      <w:r w:rsidR="00EA0AC1" w:rsidRPr="009B1150">
        <w:rPr>
          <w:rFonts w:ascii="Times New Roman" w:hAnsi="Times New Roman" w:cs="Times New Roman"/>
          <w:sz w:val="24"/>
          <w:szCs w:val="24"/>
        </w:rPr>
        <w:t xml:space="preserve">debatably </w:t>
      </w:r>
      <w:r w:rsidR="002B040B" w:rsidRPr="009B1150">
        <w:rPr>
          <w:rFonts w:ascii="Times New Roman" w:hAnsi="Times New Roman" w:cs="Times New Roman"/>
          <w:sz w:val="24"/>
          <w:szCs w:val="24"/>
        </w:rPr>
        <w:t xml:space="preserve">pre-cognitive biases (see </w:t>
      </w:r>
      <w:r w:rsidR="00A90CE6" w:rsidRPr="009B1150">
        <w:rPr>
          <w:rFonts w:ascii="Times New Roman" w:hAnsi="Times New Roman" w:cs="Times New Roman"/>
          <w:sz w:val="24"/>
          <w:szCs w:val="24"/>
        </w:rPr>
        <w:t>Gaffiero et al., 2019</w:t>
      </w:r>
      <w:r w:rsidR="002B040B" w:rsidRPr="009B1150">
        <w:rPr>
          <w:rFonts w:ascii="Times New Roman" w:hAnsi="Times New Roman" w:cs="Times New Roman"/>
          <w:sz w:val="24"/>
          <w:szCs w:val="24"/>
        </w:rPr>
        <w:t xml:space="preserve">; </w:t>
      </w:r>
      <w:proofErr w:type="spellStart"/>
      <w:r w:rsidR="002B040B" w:rsidRPr="009B1150">
        <w:rPr>
          <w:rFonts w:ascii="Times New Roman" w:hAnsi="Times New Roman" w:cs="Times New Roman"/>
          <w:sz w:val="24"/>
          <w:szCs w:val="24"/>
        </w:rPr>
        <w:t>Maratos</w:t>
      </w:r>
      <w:proofErr w:type="spellEnd"/>
      <w:r w:rsidR="002B040B" w:rsidRPr="009B1150">
        <w:rPr>
          <w:rFonts w:ascii="Times New Roman" w:hAnsi="Times New Roman" w:cs="Times New Roman"/>
          <w:sz w:val="24"/>
          <w:szCs w:val="24"/>
        </w:rPr>
        <w:t xml:space="preserve"> and Pessoa, 2019</w:t>
      </w:r>
      <w:r w:rsidR="00B8299A" w:rsidRPr="009B1150">
        <w:rPr>
          <w:rFonts w:ascii="Times New Roman" w:hAnsi="Times New Roman" w:cs="Times New Roman"/>
          <w:sz w:val="24"/>
          <w:szCs w:val="24"/>
        </w:rPr>
        <w:t>).</w:t>
      </w:r>
      <w:r w:rsidR="005F5AD7" w:rsidRPr="009B1150">
        <w:rPr>
          <w:rFonts w:ascii="Times New Roman" w:hAnsi="Times New Roman" w:cs="Times New Roman"/>
          <w:sz w:val="24"/>
          <w:szCs w:val="24"/>
        </w:rPr>
        <w:t xml:space="preserve"> </w:t>
      </w:r>
      <w:r w:rsidR="002B040B" w:rsidRPr="009B1150">
        <w:rPr>
          <w:rFonts w:ascii="Times New Roman" w:hAnsi="Times New Roman" w:cs="Times New Roman"/>
          <w:sz w:val="24"/>
          <w:szCs w:val="24"/>
        </w:rPr>
        <w:t xml:space="preserve">Arguably interpretation biases are cognitive processes and therefore word stimuli in these cases are less </w:t>
      </w:r>
      <w:r w:rsidR="00FB6B03" w:rsidRPr="009B1150">
        <w:rPr>
          <w:rFonts w:ascii="Times New Roman" w:hAnsi="Times New Roman" w:cs="Times New Roman"/>
          <w:sz w:val="24"/>
          <w:szCs w:val="24"/>
        </w:rPr>
        <w:t>problematic</w:t>
      </w:r>
      <w:r w:rsidR="0067323A" w:rsidRPr="009B1150">
        <w:rPr>
          <w:rFonts w:ascii="Times New Roman" w:hAnsi="Times New Roman" w:cs="Times New Roman"/>
          <w:sz w:val="24"/>
          <w:szCs w:val="24"/>
        </w:rPr>
        <w:t>. Nevertheless, e</w:t>
      </w:r>
      <w:r w:rsidR="008A1132" w:rsidRPr="009B1150">
        <w:rPr>
          <w:rFonts w:ascii="Times New Roman" w:hAnsi="Times New Roman" w:cs="Times New Roman"/>
          <w:sz w:val="24"/>
          <w:szCs w:val="24"/>
        </w:rPr>
        <w:t>c</w:t>
      </w:r>
      <w:r w:rsidR="0067323A" w:rsidRPr="009B1150">
        <w:rPr>
          <w:rFonts w:ascii="Times New Roman" w:hAnsi="Times New Roman" w:cs="Times New Roman"/>
          <w:sz w:val="24"/>
          <w:szCs w:val="24"/>
        </w:rPr>
        <w:t>ological validity of stimuli is always an issue</w:t>
      </w:r>
      <w:r w:rsidR="00FB6B03" w:rsidRPr="009B1150">
        <w:rPr>
          <w:rFonts w:ascii="Times New Roman" w:hAnsi="Times New Roman" w:cs="Times New Roman"/>
          <w:sz w:val="24"/>
          <w:szCs w:val="24"/>
        </w:rPr>
        <w:t xml:space="preserve"> </w:t>
      </w:r>
      <w:r w:rsidR="0067323A" w:rsidRPr="009B1150">
        <w:rPr>
          <w:rFonts w:ascii="Times New Roman" w:hAnsi="Times New Roman" w:cs="Times New Roman"/>
          <w:sz w:val="24"/>
          <w:szCs w:val="24"/>
        </w:rPr>
        <w:t xml:space="preserve">a </w:t>
      </w:r>
      <w:r w:rsidR="0004146B" w:rsidRPr="009B1150">
        <w:rPr>
          <w:rFonts w:ascii="Times New Roman" w:hAnsi="Times New Roman" w:cs="Times New Roman"/>
          <w:sz w:val="24"/>
          <w:szCs w:val="24"/>
        </w:rPr>
        <w:t>research</w:t>
      </w:r>
      <w:r w:rsidR="0067323A" w:rsidRPr="009B1150">
        <w:rPr>
          <w:rFonts w:ascii="Times New Roman" w:hAnsi="Times New Roman" w:cs="Times New Roman"/>
          <w:sz w:val="24"/>
          <w:szCs w:val="24"/>
        </w:rPr>
        <w:t>er</w:t>
      </w:r>
      <w:r w:rsidR="0004146B" w:rsidRPr="009B1150">
        <w:rPr>
          <w:rFonts w:ascii="Times New Roman" w:hAnsi="Times New Roman" w:cs="Times New Roman"/>
          <w:sz w:val="24"/>
          <w:szCs w:val="24"/>
        </w:rPr>
        <w:t xml:space="preserve"> should consider</w:t>
      </w:r>
      <w:r w:rsidR="009816A9" w:rsidRPr="009B1150">
        <w:rPr>
          <w:rFonts w:ascii="Times New Roman" w:hAnsi="Times New Roman" w:cs="Times New Roman"/>
          <w:sz w:val="24"/>
          <w:szCs w:val="24"/>
        </w:rPr>
        <w:t>.</w:t>
      </w:r>
      <w:r w:rsidR="00711129" w:rsidRPr="009B1150">
        <w:rPr>
          <w:rFonts w:ascii="Times New Roman" w:hAnsi="Times New Roman" w:cs="Times New Roman"/>
          <w:sz w:val="24"/>
          <w:szCs w:val="24"/>
        </w:rPr>
        <w:t xml:space="preserve"> </w:t>
      </w:r>
      <w:r w:rsidR="0067323A" w:rsidRPr="009B1150">
        <w:rPr>
          <w:rFonts w:ascii="Times New Roman" w:hAnsi="Times New Roman" w:cs="Times New Roman"/>
          <w:sz w:val="24"/>
          <w:szCs w:val="24"/>
        </w:rPr>
        <w:t>Indeed</w:t>
      </w:r>
      <w:r w:rsidR="00711129" w:rsidRPr="009B1150">
        <w:rPr>
          <w:rFonts w:ascii="Times New Roman" w:hAnsi="Times New Roman" w:cs="Times New Roman"/>
          <w:sz w:val="24"/>
          <w:szCs w:val="24"/>
        </w:rPr>
        <w:t>, while IB can be quantified via valence orientation (e.g., positive vs negative), other factors also important to consider include rigidity and adaptiveness in relation to context (</w:t>
      </w:r>
      <w:proofErr w:type="spellStart"/>
      <w:r w:rsidR="00711129" w:rsidRPr="009B1150">
        <w:rPr>
          <w:rFonts w:ascii="Times New Roman" w:hAnsi="Times New Roman" w:cs="Times New Roman"/>
          <w:sz w:val="24"/>
          <w:szCs w:val="24"/>
        </w:rPr>
        <w:t>Mehu</w:t>
      </w:r>
      <w:proofErr w:type="spellEnd"/>
      <w:r w:rsidR="00711129" w:rsidRPr="009B1150">
        <w:rPr>
          <w:rFonts w:ascii="Times New Roman" w:hAnsi="Times New Roman" w:cs="Times New Roman"/>
          <w:sz w:val="24"/>
          <w:szCs w:val="24"/>
        </w:rPr>
        <w:t xml:space="preserve"> &amp; Scherer, 2015; Van </w:t>
      </w:r>
      <w:proofErr w:type="spellStart"/>
      <w:r w:rsidR="00711129" w:rsidRPr="009B1150">
        <w:rPr>
          <w:rFonts w:ascii="Times New Roman" w:hAnsi="Times New Roman" w:cs="Times New Roman"/>
          <w:sz w:val="24"/>
          <w:szCs w:val="24"/>
        </w:rPr>
        <w:t>Ryckeghem</w:t>
      </w:r>
      <w:proofErr w:type="spellEnd"/>
      <w:r w:rsidR="00711129" w:rsidRPr="009B1150">
        <w:rPr>
          <w:rFonts w:ascii="Times New Roman" w:hAnsi="Times New Roman" w:cs="Times New Roman"/>
          <w:sz w:val="24"/>
          <w:szCs w:val="24"/>
        </w:rPr>
        <w:t xml:space="preserve"> et al., 2019). For example, </w:t>
      </w:r>
      <w:r w:rsidR="00F7396B" w:rsidRPr="009B1150">
        <w:rPr>
          <w:rFonts w:ascii="Times New Roman" w:hAnsi="Times New Roman" w:cs="Times New Roman"/>
          <w:sz w:val="24"/>
          <w:szCs w:val="24"/>
        </w:rPr>
        <w:t>interpretation</w:t>
      </w:r>
      <w:r w:rsidR="00711129" w:rsidRPr="009B1150">
        <w:rPr>
          <w:rFonts w:ascii="Times New Roman" w:hAnsi="Times New Roman" w:cs="Times New Roman"/>
          <w:sz w:val="24"/>
          <w:szCs w:val="24"/>
        </w:rPr>
        <w:t xml:space="preserve"> patterns related to acute versus chronic pain </w:t>
      </w:r>
      <w:r w:rsidR="00FB6B03" w:rsidRPr="009B1150">
        <w:rPr>
          <w:rFonts w:ascii="Times New Roman" w:hAnsi="Times New Roman" w:cs="Times New Roman"/>
          <w:sz w:val="24"/>
          <w:szCs w:val="24"/>
        </w:rPr>
        <w:t>may</w:t>
      </w:r>
      <w:r w:rsidR="00711129" w:rsidRPr="009B1150">
        <w:rPr>
          <w:rFonts w:ascii="Times New Roman" w:hAnsi="Times New Roman" w:cs="Times New Roman"/>
          <w:sz w:val="24"/>
          <w:szCs w:val="24"/>
        </w:rPr>
        <w:t xml:space="preserve"> differ in their adaptiveness and thus be viewed differentially.</w:t>
      </w:r>
      <w:r w:rsidR="00F7396B" w:rsidRPr="009B1150">
        <w:rPr>
          <w:rFonts w:ascii="Times New Roman" w:hAnsi="Times New Roman" w:cs="Times New Roman"/>
          <w:sz w:val="24"/>
          <w:szCs w:val="24"/>
        </w:rPr>
        <w:t xml:space="preserve"> Relatedly, distinguishing between anticipation and attribution (i.e., preventing immediate harm vs. appraising implications of </w:t>
      </w:r>
      <w:r w:rsidR="0067323A" w:rsidRPr="009B1150">
        <w:rPr>
          <w:rFonts w:ascii="Times New Roman" w:hAnsi="Times New Roman" w:cs="Times New Roman"/>
          <w:sz w:val="24"/>
          <w:szCs w:val="24"/>
        </w:rPr>
        <w:t xml:space="preserve">chronic </w:t>
      </w:r>
      <w:r w:rsidR="00F7396B" w:rsidRPr="009B1150">
        <w:rPr>
          <w:rFonts w:ascii="Times New Roman" w:hAnsi="Times New Roman" w:cs="Times New Roman"/>
          <w:sz w:val="24"/>
          <w:szCs w:val="24"/>
        </w:rPr>
        <w:t xml:space="preserve">pain) could have important implications for the </w:t>
      </w:r>
      <w:r w:rsidR="0067323A" w:rsidRPr="009B1150">
        <w:rPr>
          <w:rFonts w:ascii="Times New Roman" w:hAnsi="Times New Roman" w:cs="Times New Roman"/>
          <w:sz w:val="24"/>
          <w:szCs w:val="24"/>
        </w:rPr>
        <w:t xml:space="preserve">ecological validity of stimulus sets and the </w:t>
      </w:r>
      <w:r w:rsidR="00F7396B" w:rsidRPr="009B1150">
        <w:rPr>
          <w:rFonts w:ascii="Times New Roman" w:hAnsi="Times New Roman" w:cs="Times New Roman"/>
          <w:sz w:val="24"/>
          <w:szCs w:val="24"/>
        </w:rPr>
        <w:t xml:space="preserve">future development of pain-related stimulus sets. </w:t>
      </w:r>
      <w:r w:rsidR="0067323A" w:rsidRPr="009B1150">
        <w:rPr>
          <w:rFonts w:ascii="Times New Roman" w:hAnsi="Times New Roman" w:cs="Times New Roman"/>
          <w:sz w:val="24"/>
          <w:szCs w:val="24"/>
        </w:rPr>
        <w:t>To expand, scenarios based on immediate pain anticipation (e.g., a knife hitting or otherwise your foot) may be quite different to those associated with pain attribution (</w:t>
      </w:r>
      <w:r w:rsidR="00431C0E" w:rsidRPr="009B1150">
        <w:rPr>
          <w:rFonts w:ascii="Times New Roman" w:hAnsi="Times New Roman" w:cs="Times New Roman"/>
          <w:sz w:val="24"/>
          <w:szCs w:val="24"/>
        </w:rPr>
        <w:t>e.g.,</w:t>
      </w:r>
      <w:r w:rsidR="0067323A" w:rsidRPr="009B1150">
        <w:rPr>
          <w:rFonts w:ascii="Times New Roman" w:hAnsi="Times New Roman" w:cs="Times New Roman"/>
          <w:sz w:val="24"/>
          <w:szCs w:val="24"/>
        </w:rPr>
        <w:t xml:space="preserve"> test results from your doctor).</w:t>
      </w:r>
      <w:r w:rsidR="00DD0473" w:rsidRPr="009B1150">
        <w:rPr>
          <w:rFonts w:ascii="Times New Roman" w:hAnsi="Times New Roman" w:cs="Times New Roman"/>
          <w:sz w:val="24"/>
          <w:szCs w:val="24"/>
        </w:rPr>
        <w:t xml:space="preserve"> For example,</w:t>
      </w:r>
      <w:r w:rsidR="008B73C1" w:rsidRPr="009B1150">
        <w:rPr>
          <w:rFonts w:ascii="Times New Roman" w:hAnsi="Times New Roman" w:cs="Times New Roman"/>
          <w:sz w:val="24"/>
          <w:szCs w:val="24"/>
        </w:rPr>
        <w:t xml:space="preserve"> it is considered adaptive to avoid events with the potential to cause immediate bodily injury. In comparison, appraising a medically explained, persistent pain as immediately threatening, subsequently </w:t>
      </w:r>
      <w:r w:rsidR="00A22B31" w:rsidRPr="009B1150">
        <w:rPr>
          <w:rFonts w:ascii="Times New Roman" w:hAnsi="Times New Roman" w:cs="Times New Roman"/>
          <w:sz w:val="24"/>
          <w:szCs w:val="24"/>
        </w:rPr>
        <w:t>fuelling</w:t>
      </w:r>
      <w:r w:rsidR="008B73C1" w:rsidRPr="009B1150">
        <w:rPr>
          <w:rFonts w:ascii="Times New Roman" w:hAnsi="Times New Roman" w:cs="Times New Roman"/>
          <w:sz w:val="24"/>
          <w:szCs w:val="24"/>
        </w:rPr>
        <w:t xml:space="preserve"> fear-avoidance behaviours, would be relatively less adaptive. </w:t>
      </w:r>
      <w:r w:rsidR="00FB6B03" w:rsidRPr="009B1150">
        <w:rPr>
          <w:rFonts w:ascii="Times New Roman" w:hAnsi="Times New Roman" w:cs="Times New Roman"/>
          <w:sz w:val="24"/>
          <w:szCs w:val="24"/>
        </w:rPr>
        <w:t xml:space="preserve">Hence, developing paradigms/stimuli that can distinguish between scenarios based on anticipation and attribution would enable us to examine how these </w:t>
      </w:r>
      <w:r w:rsidR="00431C0E" w:rsidRPr="009B1150">
        <w:rPr>
          <w:rFonts w:ascii="Times New Roman" w:hAnsi="Times New Roman" w:cs="Times New Roman"/>
          <w:sz w:val="24"/>
          <w:szCs w:val="24"/>
        </w:rPr>
        <w:t xml:space="preserve">further </w:t>
      </w:r>
      <w:r w:rsidR="005B3495" w:rsidRPr="009B1150">
        <w:rPr>
          <w:rFonts w:ascii="Times New Roman" w:hAnsi="Times New Roman" w:cs="Times New Roman"/>
          <w:sz w:val="24"/>
          <w:szCs w:val="24"/>
        </w:rPr>
        <w:t xml:space="preserve">factors </w:t>
      </w:r>
      <w:r w:rsidR="00FB6B03" w:rsidRPr="009B1150">
        <w:rPr>
          <w:rFonts w:ascii="Times New Roman" w:hAnsi="Times New Roman" w:cs="Times New Roman"/>
          <w:sz w:val="24"/>
          <w:szCs w:val="24"/>
        </w:rPr>
        <w:t>influence interpretation biases in acute</w:t>
      </w:r>
      <w:r w:rsidR="00146EA8" w:rsidRPr="009B1150">
        <w:rPr>
          <w:rFonts w:ascii="Times New Roman" w:hAnsi="Times New Roman" w:cs="Times New Roman"/>
          <w:sz w:val="24"/>
          <w:szCs w:val="24"/>
        </w:rPr>
        <w:t xml:space="preserve"> </w:t>
      </w:r>
      <w:r w:rsidR="00FB6B03" w:rsidRPr="009B1150">
        <w:rPr>
          <w:rFonts w:ascii="Times New Roman" w:hAnsi="Times New Roman" w:cs="Times New Roman"/>
          <w:sz w:val="24"/>
          <w:szCs w:val="24"/>
        </w:rPr>
        <w:t xml:space="preserve">and/or chronic pain populations. </w:t>
      </w:r>
      <w:r w:rsidR="00F7396B" w:rsidRPr="009B1150">
        <w:rPr>
          <w:rFonts w:ascii="Times New Roman" w:hAnsi="Times New Roman" w:cs="Times New Roman"/>
          <w:sz w:val="24"/>
          <w:szCs w:val="24"/>
        </w:rPr>
        <w:t>This serves not only as a limitation of the current study</w:t>
      </w:r>
      <w:r w:rsidR="00FB6B03" w:rsidRPr="009B1150">
        <w:rPr>
          <w:rFonts w:ascii="Times New Roman" w:hAnsi="Times New Roman" w:cs="Times New Roman"/>
          <w:sz w:val="24"/>
          <w:szCs w:val="24"/>
        </w:rPr>
        <w:t xml:space="preserve"> and the stimulus set</w:t>
      </w:r>
      <w:r w:rsidR="005760D7" w:rsidRPr="009B1150">
        <w:rPr>
          <w:rFonts w:ascii="Times New Roman" w:hAnsi="Times New Roman" w:cs="Times New Roman"/>
          <w:sz w:val="24"/>
          <w:szCs w:val="24"/>
        </w:rPr>
        <w:t>s</w:t>
      </w:r>
      <w:r w:rsidR="00FB6B03" w:rsidRPr="009B1150">
        <w:rPr>
          <w:rFonts w:ascii="Times New Roman" w:hAnsi="Times New Roman" w:cs="Times New Roman"/>
          <w:sz w:val="24"/>
          <w:szCs w:val="24"/>
        </w:rPr>
        <w:t xml:space="preserve"> produced</w:t>
      </w:r>
      <w:r w:rsidR="00F7396B" w:rsidRPr="009B1150">
        <w:rPr>
          <w:rFonts w:ascii="Times New Roman" w:hAnsi="Times New Roman" w:cs="Times New Roman"/>
          <w:sz w:val="24"/>
          <w:szCs w:val="24"/>
        </w:rPr>
        <w:t xml:space="preserve">, but also that of </w:t>
      </w:r>
      <w:r w:rsidR="0067323A" w:rsidRPr="009B1150">
        <w:rPr>
          <w:rFonts w:ascii="Times New Roman" w:hAnsi="Times New Roman" w:cs="Times New Roman"/>
          <w:i/>
          <w:iCs/>
          <w:sz w:val="24"/>
          <w:szCs w:val="24"/>
        </w:rPr>
        <w:t>all</w:t>
      </w:r>
      <w:r w:rsidR="0067323A" w:rsidRPr="009B1150">
        <w:rPr>
          <w:rFonts w:ascii="Times New Roman" w:hAnsi="Times New Roman" w:cs="Times New Roman"/>
          <w:sz w:val="24"/>
          <w:szCs w:val="24"/>
        </w:rPr>
        <w:t xml:space="preserve"> </w:t>
      </w:r>
      <w:r w:rsidR="00F7396B" w:rsidRPr="009B1150">
        <w:rPr>
          <w:rFonts w:ascii="Times New Roman" w:hAnsi="Times New Roman" w:cs="Times New Roman"/>
          <w:sz w:val="24"/>
          <w:szCs w:val="24"/>
        </w:rPr>
        <w:t xml:space="preserve">previous </w:t>
      </w:r>
      <w:r w:rsidR="004D1CC8" w:rsidRPr="009B1150">
        <w:rPr>
          <w:rFonts w:ascii="Times New Roman" w:hAnsi="Times New Roman" w:cs="Times New Roman"/>
          <w:sz w:val="24"/>
          <w:szCs w:val="24"/>
        </w:rPr>
        <w:t>pain related</w:t>
      </w:r>
      <w:r w:rsidR="00F7396B" w:rsidRPr="009B1150">
        <w:rPr>
          <w:rFonts w:ascii="Times New Roman" w:hAnsi="Times New Roman" w:cs="Times New Roman"/>
          <w:sz w:val="24"/>
          <w:szCs w:val="24"/>
        </w:rPr>
        <w:t xml:space="preserve"> IB research, and thus should be a consideration of future studies in this field.</w:t>
      </w:r>
    </w:p>
    <w:p w14:paraId="675EE5BF" w14:textId="77777777" w:rsidR="00153D27" w:rsidRPr="009B1150" w:rsidRDefault="00153D27" w:rsidP="001F5BC0">
      <w:pPr>
        <w:pStyle w:val="Heading2"/>
        <w:spacing w:line="276" w:lineRule="auto"/>
      </w:pPr>
      <w:r w:rsidRPr="009B1150">
        <w:t>Future Research</w:t>
      </w:r>
    </w:p>
    <w:p w14:paraId="06B5C20D" w14:textId="3B645242" w:rsidR="000A7D18" w:rsidRPr="009B1150" w:rsidRDefault="00431C0E"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In addition to the further exploration of the differential effects (or otherwise) of anticipation and attribution within stimulus sets, c</w:t>
      </w:r>
      <w:r w:rsidR="00717775" w:rsidRPr="009B1150">
        <w:rPr>
          <w:rFonts w:ascii="Times New Roman" w:hAnsi="Times New Roman" w:cs="Times New Roman"/>
          <w:sz w:val="24"/>
          <w:szCs w:val="24"/>
        </w:rPr>
        <w:t>ognitive-affective models of pain</w:t>
      </w:r>
      <w:r w:rsidR="3D2A15F3" w:rsidRPr="009B1150">
        <w:rPr>
          <w:rFonts w:ascii="Times New Roman" w:hAnsi="Times New Roman" w:cs="Times New Roman"/>
          <w:sz w:val="24"/>
          <w:szCs w:val="24"/>
        </w:rPr>
        <w:t xml:space="preserve"> suggest that negative (pain or illness) interpretations may </w:t>
      </w:r>
      <w:r w:rsidRPr="009B1150">
        <w:rPr>
          <w:rFonts w:ascii="Times New Roman" w:hAnsi="Times New Roman" w:cs="Times New Roman"/>
          <w:sz w:val="24"/>
          <w:szCs w:val="24"/>
        </w:rPr>
        <w:t xml:space="preserve">also </w:t>
      </w:r>
      <w:r w:rsidR="3D2A15F3" w:rsidRPr="009B1150">
        <w:rPr>
          <w:rFonts w:ascii="Times New Roman" w:hAnsi="Times New Roman" w:cs="Times New Roman"/>
          <w:sz w:val="24"/>
          <w:szCs w:val="24"/>
        </w:rPr>
        <w:t>influence biased attending to pain</w:t>
      </w:r>
      <w:r w:rsidR="00844D60" w:rsidRPr="009B1150">
        <w:rPr>
          <w:rFonts w:ascii="Times New Roman" w:hAnsi="Times New Roman" w:cs="Times New Roman"/>
          <w:sz w:val="24"/>
          <w:szCs w:val="24"/>
          <w:vertAlign w:val="superscript"/>
        </w:rPr>
        <w:t xml:space="preserve"> </w:t>
      </w:r>
      <w:r w:rsidR="00844D60" w:rsidRPr="009B1150">
        <w:rPr>
          <w:rFonts w:ascii="Times New Roman" w:hAnsi="Times New Roman" w:cs="Times New Roman"/>
          <w:sz w:val="24"/>
          <w:szCs w:val="24"/>
        </w:rPr>
        <w:t xml:space="preserve">(Van </w:t>
      </w:r>
      <w:proofErr w:type="spellStart"/>
      <w:r w:rsidR="00844D60" w:rsidRPr="009B1150">
        <w:rPr>
          <w:rFonts w:ascii="Times New Roman" w:hAnsi="Times New Roman" w:cs="Times New Roman"/>
          <w:sz w:val="24"/>
          <w:szCs w:val="24"/>
        </w:rPr>
        <w:t>Ryckeghem</w:t>
      </w:r>
      <w:proofErr w:type="spellEnd"/>
      <w:r w:rsidR="00844D60" w:rsidRPr="009B1150">
        <w:rPr>
          <w:rFonts w:ascii="Times New Roman" w:hAnsi="Times New Roman" w:cs="Times New Roman"/>
          <w:sz w:val="24"/>
          <w:szCs w:val="24"/>
        </w:rPr>
        <w:t xml:space="preserve"> et al., 2019)</w:t>
      </w:r>
      <w:r w:rsidR="3D2A15F3" w:rsidRPr="009B1150">
        <w:rPr>
          <w:rFonts w:ascii="Times New Roman" w:hAnsi="Times New Roman" w:cs="Times New Roman"/>
          <w:sz w:val="24"/>
          <w:szCs w:val="24"/>
        </w:rPr>
        <w:t xml:space="preserve">. </w:t>
      </w:r>
      <w:r w:rsidR="00916FDF" w:rsidRPr="009B1150">
        <w:rPr>
          <w:rFonts w:ascii="Times New Roman" w:hAnsi="Times New Roman" w:cs="Times New Roman"/>
          <w:sz w:val="24"/>
          <w:szCs w:val="24"/>
        </w:rPr>
        <w:t>To</w:t>
      </w:r>
      <w:r w:rsidR="3D2A15F3" w:rsidRPr="009B1150">
        <w:rPr>
          <w:rFonts w:ascii="Times New Roman" w:hAnsi="Times New Roman" w:cs="Times New Roman"/>
          <w:sz w:val="24"/>
          <w:szCs w:val="24"/>
        </w:rPr>
        <w:t xml:space="preserve"> test these theoretical assumptions, research is needed to investigate the relationship between interpretation and attentional bias</w:t>
      </w:r>
      <w:r w:rsidR="00A65263" w:rsidRPr="009B1150">
        <w:rPr>
          <w:rFonts w:ascii="Times New Roman" w:hAnsi="Times New Roman" w:cs="Times New Roman"/>
          <w:sz w:val="24"/>
          <w:szCs w:val="24"/>
        </w:rPr>
        <w:t>es</w:t>
      </w:r>
      <w:r w:rsidR="3D2A15F3" w:rsidRPr="009B1150">
        <w:rPr>
          <w:rFonts w:ascii="Times New Roman" w:hAnsi="Times New Roman" w:cs="Times New Roman"/>
          <w:sz w:val="24"/>
          <w:szCs w:val="24"/>
        </w:rPr>
        <w:t>. Previous research has typically investigated these biases in isolation</w:t>
      </w:r>
      <w:r w:rsidR="00A87501" w:rsidRPr="009B1150">
        <w:rPr>
          <w:rFonts w:ascii="Times New Roman" w:hAnsi="Times New Roman" w:cs="Times New Roman"/>
          <w:sz w:val="24"/>
          <w:szCs w:val="24"/>
        </w:rPr>
        <w:t>. H</w:t>
      </w:r>
      <w:r w:rsidR="00E10D4C" w:rsidRPr="009B1150">
        <w:rPr>
          <w:rFonts w:ascii="Times New Roman" w:hAnsi="Times New Roman" w:cs="Times New Roman"/>
          <w:sz w:val="24"/>
          <w:szCs w:val="24"/>
        </w:rPr>
        <w:t xml:space="preserve">owever, </w:t>
      </w:r>
      <w:r w:rsidR="00916FDF" w:rsidRPr="009B1150">
        <w:rPr>
          <w:rFonts w:ascii="Times New Roman" w:hAnsi="Times New Roman" w:cs="Times New Roman"/>
          <w:sz w:val="24"/>
          <w:szCs w:val="24"/>
        </w:rPr>
        <w:t>to</w:t>
      </w:r>
      <w:r w:rsidR="3D2A15F3" w:rsidRPr="009B1150">
        <w:rPr>
          <w:rFonts w:ascii="Times New Roman" w:hAnsi="Times New Roman" w:cs="Times New Roman"/>
          <w:sz w:val="24"/>
          <w:szCs w:val="24"/>
        </w:rPr>
        <w:t xml:space="preserve"> further knowledge, understanding and theory in the field of pain, multiple biases should be measured within the context of a single study</w:t>
      </w:r>
      <w:r w:rsidR="00206BDD" w:rsidRPr="009B1150">
        <w:rPr>
          <w:rFonts w:ascii="Times New Roman" w:hAnsi="Times New Roman" w:cs="Times New Roman"/>
          <w:sz w:val="24"/>
          <w:szCs w:val="24"/>
        </w:rPr>
        <w:t>. For example, the scenarios developed as part of the present study</w:t>
      </w:r>
      <w:r w:rsidR="3D2A15F3" w:rsidRPr="009B1150">
        <w:rPr>
          <w:rFonts w:ascii="Times New Roman" w:hAnsi="Times New Roman" w:cs="Times New Roman"/>
          <w:sz w:val="24"/>
          <w:szCs w:val="24"/>
        </w:rPr>
        <w:t xml:space="preserve"> could also be incorporated with other paradigms to </w:t>
      </w:r>
      <w:r w:rsidR="00FC109D" w:rsidRPr="009B1150">
        <w:rPr>
          <w:rFonts w:ascii="Times New Roman" w:hAnsi="Times New Roman" w:cs="Times New Roman"/>
          <w:sz w:val="24"/>
          <w:szCs w:val="24"/>
        </w:rPr>
        <w:t xml:space="preserve">examine </w:t>
      </w:r>
      <w:r w:rsidR="3D2A15F3" w:rsidRPr="009B1150">
        <w:rPr>
          <w:rFonts w:ascii="Times New Roman" w:hAnsi="Times New Roman" w:cs="Times New Roman"/>
          <w:sz w:val="24"/>
          <w:szCs w:val="24"/>
        </w:rPr>
        <w:t xml:space="preserve">the role </w:t>
      </w:r>
      <w:r w:rsidR="000D14E7" w:rsidRPr="009B1150">
        <w:rPr>
          <w:rFonts w:ascii="Times New Roman" w:hAnsi="Times New Roman" w:cs="Times New Roman"/>
          <w:sz w:val="24"/>
          <w:szCs w:val="24"/>
        </w:rPr>
        <w:t xml:space="preserve">recall biases </w:t>
      </w:r>
      <w:r w:rsidR="3D2A15F3" w:rsidRPr="009B1150">
        <w:rPr>
          <w:rFonts w:ascii="Times New Roman" w:hAnsi="Times New Roman" w:cs="Times New Roman"/>
          <w:sz w:val="24"/>
          <w:szCs w:val="24"/>
        </w:rPr>
        <w:t>play in acute/chronic pain</w:t>
      </w:r>
      <w:r w:rsidR="00A87501" w:rsidRPr="009B1150">
        <w:rPr>
          <w:rFonts w:ascii="Times New Roman" w:hAnsi="Times New Roman" w:cs="Times New Roman"/>
          <w:sz w:val="24"/>
          <w:szCs w:val="24"/>
        </w:rPr>
        <w:t xml:space="preserve">. Here, for example, </w:t>
      </w:r>
      <w:r w:rsidR="3D2A15F3" w:rsidRPr="009B1150">
        <w:rPr>
          <w:rFonts w:ascii="Times New Roman" w:hAnsi="Times New Roman" w:cs="Times New Roman"/>
          <w:sz w:val="24"/>
          <w:szCs w:val="24"/>
        </w:rPr>
        <w:t>participants could be presented with both pain/</w:t>
      </w:r>
      <w:r w:rsidR="00DD7CFD" w:rsidRPr="009B1150">
        <w:rPr>
          <w:rFonts w:ascii="Times New Roman" w:hAnsi="Times New Roman" w:cs="Times New Roman"/>
          <w:sz w:val="24"/>
          <w:szCs w:val="24"/>
        </w:rPr>
        <w:t>pain-</w:t>
      </w:r>
      <w:r w:rsidR="3D2A15F3" w:rsidRPr="009B1150">
        <w:rPr>
          <w:rFonts w:ascii="Times New Roman" w:hAnsi="Times New Roman" w:cs="Times New Roman"/>
          <w:sz w:val="24"/>
          <w:szCs w:val="24"/>
        </w:rPr>
        <w:t>illness and non-pain/</w:t>
      </w:r>
      <w:r w:rsidR="00DD7CFD" w:rsidRPr="009B1150">
        <w:rPr>
          <w:rFonts w:ascii="Times New Roman" w:hAnsi="Times New Roman" w:cs="Times New Roman"/>
          <w:sz w:val="24"/>
          <w:szCs w:val="24"/>
        </w:rPr>
        <w:t xml:space="preserve">non-pain </w:t>
      </w:r>
      <w:r w:rsidR="3D2A15F3" w:rsidRPr="009B1150">
        <w:rPr>
          <w:rFonts w:ascii="Times New Roman" w:hAnsi="Times New Roman" w:cs="Times New Roman"/>
          <w:sz w:val="24"/>
          <w:szCs w:val="24"/>
        </w:rPr>
        <w:t xml:space="preserve">illness solutions for the Likelihood Ratings Task and </w:t>
      </w:r>
      <w:r w:rsidR="00E10D4C" w:rsidRPr="009B1150">
        <w:rPr>
          <w:rFonts w:ascii="Times New Roman" w:hAnsi="Times New Roman" w:cs="Times New Roman"/>
          <w:sz w:val="24"/>
          <w:szCs w:val="24"/>
        </w:rPr>
        <w:t xml:space="preserve">investigation of which they </w:t>
      </w:r>
      <w:r w:rsidR="3D2A15F3" w:rsidRPr="009B1150">
        <w:rPr>
          <w:rFonts w:ascii="Times New Roman" w:hAnsi="Times New Roman" w:cs="Times New Roman"/>
          <w:sz w:val="24"/>
          <w:szCs w:val="24"/>
        </w:rPr>
        <w:t xml:space="preserve">recall </w:t>
      </w:r>
      <w:proofErr w:type="gramStart"/>
      <w:r w:rsidR="3D2A15F3" w:rsidRPr="009B1150">
        <w:rPr>
          <w:rFonts w:ascii="Times New Roman" w:hAnsi="Times New Roman" w:cs="Times New Roman"/>
          <w:sz w:val="24"/>
          <w:szCs w:val="24"/>
        </w:rPr>
        <w:t>at a later date</w:t>
      </w:r>
      <w:proofErr w:type="gramEnd"/>
      <w:r w:rsidR="00E10D4C" w:rsidRPr="009B1150">
        <w:rPr>
          <w:rFonts w:ascii="Times New Roman" w:hAnsi="Times New Roman" w:cs="Times New Roman"/>
          <w:sz w:val="24"/>
          <w:szCs w:val="24"/>
        </w:rPr>
        <w:t xml:space="preserve"> probed</w:t>
      </w:r>
      <w:r w:rsidR="3D2A15F3" w:rsidRPr="009B1150">
        <w:rPr>
          <w:rFonts w:ascii="Times New Roman" w:hAnsi="Times New Roman" w:cs="Times New Roman"/>
          <w:sz w:val="24"/>
          <w:szCs w:val="24"/>
        </w:rPr>
        <w:t xml:space="preserve">. </w:t>
      </w:r>
      <w:r w:rsidR="00A87501" w:rsidRPr="009B1150">
        <w:rPr>
          <w:rFonts w:ascii="Times New Roman" w:hAnsi="Times New Roman" w:cs="Times New Roman"/>
          <w:sz w:val="24"/>
          <w:szCs w:val="24"/>
        </w:rPr>
        <w:t>R</w:t>
      </w:r>
      <w:r w:rsidR="3D2A15F3" w:rsidRPr="009B1150">
        <w:rPr>
          <w:rFonts w:ascii="Times New Roman" w:hAnsi="Times New Roman" w:cs="Times New Roman"/>
          <w:sz w:val="24"/>
          <w:szCs w:val="24"/>
        </w:rPr>
        <w:t>ecalling more solutions that reflect a pain/</w:t>
      </w:r>
      <w:r w:rsidR="00DD7CFD" w:rsidRPr="009B1150">
        <w:rPr>
          <w:rFonts w:ascii="Times New Roman" w:hAnsi="Times New Roman" w:cs="Times New Roman"/>
          <w:sz w:val="24"/>
          <w:szCs w:val="24"/>
        </w:rPr>
        <w:t>pain-</w:t>
      </w:r>
      <w:r w:rsidR="3D2A15F3" w:rsidRPr="009B1150">
        <w:rPr>
          <w:rFonts w:ascii="Times New Roman" w:hAnsi="Times New Roman" w:cs="Times New Roman"/>
          <w:sz w:val="24"/>
          <w:szCs w:val="24"/>
        </w:rPr>
        <w:t>illnes</w:t>
      </w:r>
      <w:r w:rsidR="00DD7CFD" w:rsidRPr="009B1150">
        <w:rPr>
          <w:rFonts w:ascii="Times New Roman" w:hAnsi="Times New Roman" w:cs="Times New Roman"/>
          <w:sz w:val="24"/>
          <w:szCs w:val="24"/>
        </w:rPr>
        <w:t>s</w:t>
      </w:r>
      <w:r w:rsidR="3D2A15F3" w:rsidRPr="009B1150">
        <w:rPr>
          <w:rFonts w:ascii="Times New Roman" w:hAnsi="Times New Roman" w:cs="Times New Roman"/>
          <w:sz w:val="24"/>
          <w:szCs w:val="24"/>
        </w:rPr>
        <w:t xml:space="preserve"> interpretation, as opposed to a non-pain/</w:t>
      </w:r>
      <w:r w:rsidR="00E10D4C" w:rsidRPr="009B1150">
        <w:rPr>
          <w:rFonts w:ascii="Times New Roman" w:hAnsi="Times New Roman" w:cs="Times New Roman"/>
          <w:sz w:val="24"/>
          <w:szCs w:val="24"/>
        </w:rPr>
        <w:t>non</w:t>
      </w:r>
      <w:r w:rsidR="00DD7CFD" w:rsidRPr="009B1150">
        <w:rPr>
          <w:rFonts w:ascii="Times New Roman" w:hAnsi="Times New Roman" w:cs="Times New Roman"/>
          <w:sz w:val="24"/>
          <w:szCs w:val="24"/>
        </w:rPr>
        <w:t xml:space="preserve">-pain </w:t>
      </w:r>
      <w:r w:rsidR="3D2A15F3" w:rsidRPr="009B1150">
        <w:rPr>
          <w:rFonts w:ascii="Times New Roman" w:hAnsi="Times New Roman" w:cs="Times New Roman"/>
          <w:sz w:val="24"/>
          <w:szCs w:val="24"/>
        </w:rPr>
        <w:t xml:space="preserve">illness interpretation, would provide evidence to suggest </w:t>
      </w:r>
      <w:r w:rsidR="00E10D4C" w:rsidRPr="009B1150">
        <w:rPr>
          <w:rFonts w:ascii="Times New Roman" w:hAnsi="Times New Roman" w:cs="Times New Roman"/>
          <w:sz w:val="24"/>
          <w:szCs w:val="24"/>
        </w:rPr>
        <w:t>pain</w:t>
      </w:r>
      <w:r w:rsidR="00A87501" w:rsidRPr="009B1150">
        <w:rPr>
          <w:rFonts w:ascii="Times New Roman" w:hAnsi="Times New Roman" w:cs="Times New Roman"/>
          <w:sz w:val="24"/>
          <w:szCs w:val="24"/>
        </w:rPr>
        <w:t xml:space="preserve"> memory biases</w:t>
      </w:r>
      <w:r w:rsidR="3D2A15F3" w:rsidRPr="009B1150">
        <w:rPr>
          <w:rFonts w:ascii="Times New Roman" w:hAnsi="Times New Roman" w:cs="Times New Roman"/>
          <w:sz w:val="24"/>
          <w:szCs w:val="24"/>
        </w:rPr>
        <w:t xml:space="preserve">. Until now, this </w:t>
      </w:r>
      <w:r w:rsidR="00E10D4C" w:rsidRPr="009B1150">
        <w:rPr>
          <w:rFonts w:ascii="Times New Roman" w:hAnsi="Times New Roman" w:cs="Times New Roman"/>
          <w:sz w:val="24"/>
          <w:szCs w:val="24"/>
        </w:rPr>
        <w:t xml:space="preserve">has not been </w:t>
      </w:r>
      <w:r w:rsidR="3D2A15F3" w:rsidRPr="009B1150">
        <w:rPr>
          <w:rFonts w:ascii="Times New Roman" w:hAnsi="Times New Roman" w:cs="Times New Roman"/>
          <w:sz w:val="24"/>
          <w:szCs w:val="24"/>
        </w:rPr>
        <w:t>possible due to the lack of validation of ambiguous scenarios in adult samples.</w:t>
      </w:r>
      <w:r w:rsidR="00E10D4C" w:rsidRPr="009B1150">
        <w:rPr>
          <w:rFonts w:ascii="Times New Roman" w:hAnsi="Times New Roman" w:cs="Times New Roman"/>
          <w:sz w:val="24"/>
          <w:szCs w:val="24"/>
        </w:rPr>
        <w:t xml:space="preserve"> Importantly</w:t>
      </w:r>
      <w:r w:rsidR="3D2A15F3" w:rsidRPr="009B1150">
        <w:rPr>
          <w:rFonts w:ascii="Times New Roman" w:hAnsi="Times New Roman" w:cs="Times New Roman"/>
          <w:sz w:val="24"/>
          <w:szCs w:val="24"/>
        </w:rPr>
        <w:t xml:space="preserve">, this brief </w:t>
      </w:r>
      <w:r w:rsidR="00E10D4C" w:rsidRPr="009B1150">
        <w:rPr>
          <w:rFonts w:ascii="Times New Roman" w:hAnsi="Times New Roman" w:cs="Times New Roman"/>
          <w:sz w:val="24"/>
          <w:szCs w:val="24"/>
        </w:rPr>
        <w:t xml:space="preserve">future research </w:t>
      </w:r>
      <w:r w:rsidR="3D2A15F3" w:rsidRPr="009B1150">
        <w:rPr>
          <w:rFonts w:ascii="Times New Roman" w:hAnsi="Times New Roman" w:cs="Times New Roman"/>
          <w:sz w:val="24"/>
          <w:szCs w:val="24"/>
        </w:rPr>
        <w:lastRenderedPageBreak/>
        <w:t xml:space="preserve">example highlights the adaptability and potential utility of the ambiguous scenarios </w:t>
      </w:r>
      <w:r w:rsidR="00E10D4C" w:rsidRPr="009B1150">
        <w:rPr>
          <w:rFonts w:ascii="Times New Roman" w:hAnsi="Times New Roman" w:cs="Times New Roman"/>
          <w:sz w:val="24"/>
          <w:szCs w:val="24"/>
        </w:rPr>
        <w:t xml:space="preserve">and sets </w:t>
      </w:r>
      <w:r w:rsidR="3D2A15F3" w:rsidRPr="009B1150">
        <w:rPr>
          <w:rFonts w:ascii="Times New Roman" w:hAnsi="Times New Roman" w:cs="Times New Roman"/>
          <w:sz w:val="24"/>
          <w:szCs w:val="24"/>
        </w:rPr>
        <w:t xml:space="preserve">developed in the present study </w:t>
      </w:r>
      <w:r w:rsidR="00916FDF" w:rsidRPr="009B1150">
        <w:rPr>
          <w:rFonts w:ascii="Times New Roman" w:hAnsi="Times New Roman" w:cs="Times New Roman"/>
          <w:sz w:val="24"/>
          <w:szCs w:val="24"/>
        </w:rPr>
        <w:t>to</w:t>
      </w:r>
      <w:r w:rsidR="3D2A15F3" w:rsidRPr="009B1150">
        <w:rPr>
          <w:rFonts w:ascii="Times New Roman" w:hAnsi="Times New Roman" w:cs="Times New Roman"/>
          <w:sz w:val="24"/>
          <w:szCs w:val="24"/>
        </w:rPr>
        <w:t xml:space="preserve"> advance knowledge regarding combined cognitive biases in pain.</w:t>
      </w:r>
    </w:p>
    <w:p w14:paraId="39539AE2" w14:textId="3FD10FB3" w:rsidR="000A7D18" w:rsidRPr="009B1150" w:rsidRDefault="000A7D18" w:rsidP="001F5BC0">
      <w:pPr>
        <w:spacing w:line="276" w:lineRule="auto"/>
        <w:ind w:firstLine="720"/>
        <w:jc w:val="both"/>
        <w:rPr>
          <w:rFonts w:ascii="Times New Roman" w:hAnsi="Times New Roman" w:cs="Times New Roman"/>
          <w:sz w:val="24"/>
          <w:szCs w:val="24"/>
        </w:rPr>
      </w:pPr>
      <w:r w:rsidRPr="009B1150">
        <w:rPr>
          <w:rFonts w:ascii="Times New Roman" w:hAnsi="Times New Roman" w:cs="Times New Roman"/>
          <w:sz w:val="24"/>
          <w:szCs w:val="24"/>
        </w:rPr>
        <w:t>Secondly, pain catastrophising appears to play a central role in the development and maintenance of chronic pain related disability (</w:t>
      </w:r>
      <w:proofErr w:type="spellStart"/>
      <w:r w:rsidRPr="009B1150">
        <w:rPr>
          <w:rFonts w:ascii="Times New Roman" w:hAnsi="Times New Roman" w:cs="Times New Roman"/>
          <w:sz w:val="24"/>
          <w:szCs w:val="24"/>
        </w:rPr>
        <w:t>Vlaeyen</w:t>
      </w:r>
      <w:proofErr w:type="spellEnd"/>
      <w:r w:rsidRPr="009B1150">
        <w:rPr>
          <w:rFonts w:ascii="Times New Roman" w:hAnsi="Times New Roman" w:cs="Times New Roman"/>
          <w:sz w:val="24"/>
          <w:szCs w:val="24"/>
        </w:rPr>
        <w:t xml:space="preserve"> &amp; Linton, 2000; Eccleston &amp; </w:t>
      </w:r>
      <w:proofErr w:type="spellStart"/>
      <w:r w:rsidRPr="009B1150">
        <w:rPr>
          <w:rFonts w:ascii="Times New Roman" w:hAnsi="Times New Roman" w:cs="Times New Roman"/>
          <w:sz w:val="24"/>
          <w:szCs w:val="24"/>
        </w:rPr>
        <w:t>Crombez</w:t>
      </w:r>
      <w:proofErr w:type="spellEnd"/>
      <w:r w:rsidRPr="009B1150">
        <w:rPr>
          <w:rFonts w:ascii="Times New Roman" w:hAnsi="Times New Roman" w:cs="Times New Roman"/>
          <w:sz w:val="24"/>
          <w:szCs w:val="24"/>
        </w:rPr>
        <w:t xml:space="preserve">, 1999; </w:t>
      </w:r>
      <w:proofErr w:type="spellStart"/>
      <w:r w:rsidRPr="009B1150">
        <w:rPr>
          <w:rFonts w:ascii="Times New Roman" w:hAnsi="Times New Roman" w:cs="Times New Roman"/>
          <w:sz w:val="24"/>
          <w:szCs w:val="24"/>
        </w:rPr>
        <w:t>Varallo</w:t>
      </w:r>
      <w:proofErr w:type="spellEnd"/>
      <w:r w:rsidRPr="009B1150">
        <w:rPr>
          <w:rFonts w:ascii="Times New Roman" w:hAnsi="Times New Roman" w:cs="Times New Roman"/>
          <w:sz w:val="24"/>
          <w:szCs w:val="24"/>
        </w:rPr>
        <w:t xml:space="preserve"> et al., 2021; G</w:t>
      </w:r>
      <w:r w:rsidR="006A479D" w:rsidRPr="009B1150">
        <w:rPr>
          <w:rFonts w:ascii="Times New Roman" w:hAnsi="Times New Roman" w:cs="Times New Roman"/>
          <w:sz w:val="24"/>
          <w:szCs w:val="24"/>
        </w:rPr>
        <w:t>i</w:t>
      </w:r>
      <w:r w:rsidRPr="009B1150">
        <w:rPr>
          <w:rFonts w:ascii="Times New Roman" w:hAnsi="Times New Roman" w:cs="Times New Roman"/>
          <w:sz w:val="24"/>
          <w:szCs w:val="24"/>
        </w:rPr>
        <w:t>usti et al., 2020) and appears to be associated with IB in both clinical and control samples (</w:t>
      </w:r>
      <w:proofErr w:type="spellStart"/>
      <w:r w:rsidRPr="009B1150">
        <w:rPr>
          <w:rFonts w:ascii="Times New Roman" w:hAnsi="Times New Roman" w:cs="Times New Roman"/>
          <w:sz w:val="24"/>
          <w:szCs w:val="24"/>
        </w:rPr>
        <w:t>Vancleef</w:t>
      </w:r>
      <w:proofErr w:type="spellEnd"/>
      <w:r w:rsidRPr="009B1150">
        <w:rPr>
          <w:rFonts w:ascii="Times New Roman" w:hAnsi="Times New Roman" w:cs="Times New Roman"/>
          <w:sz w:val="24"/>
          <w:szCs w:val="24"/>
        </w:rPr>
        <w:t xml:space="preserve"> et al., 2009; </w:t>
      </w:r>
      <w:proofErr w:type="spellStart"/>
      <w:r w:rsidRPr="009B1150">
        <w:rPr>
          <w:rFonts w:ascii="Times New Roman" w:hAnsi="Times New Roman" w:cs="Times New Roman"/>
          <w:sz w:val="24"/>
          <w:szCs w:val="24"/>
        </w:rPr>
        <w:t>Khatibi</w:t>
      </w:r>
      <w:proofErr w:type="spellEnd"/>
      <w:r w:rsidRPr="009B1150">
        <w:rPr>
          <w:rFonts w:ascii="Times New Roman" w:hAnsi="Times New Roman" w:cs="Times New Roman"/>
          <w:sz w:val="24"/>
          <w:szCs w:val="24"/>
        </w:rPr>
        <w:t xml:space="preserve"> et al., 2014</w:t>
      </w:r>
      <w:r w:rsidR="00A90CE6" w:rsidRPr="009B1150">
        <w:rPr>
          <w:rFonts w:ascii="Times New Roman" w:hAnsi="Times New Roman" w:cs="Times New Roman"/>
          <w:sz w:val="24"/>
          <w:szCs w:val="24"/>
        </w:rPr>
        <w:t>, 2015</w:t>
      </w:r>
      <w:r w:rsidRPr="009B1150">
        <w:rPr>
          <w:rFonts w:ascii="Times New Roman" w:hAnsi="Times New Roman" w:cs="Times New Roman"/>
          <w:sz w:val="24"/>
          <w:szCs w:val="24"/>
        </w:rPr>
        <w:t>). Considering this, future studies could test this association and evaluate whether interventions aimed at reducing pain catastrophising (e.g., Cognitive Behavioural Therapy) influence IBs.</w:t>
      </w:r>
    </w:p>
    <w:p w14:paraId="3977CDA6" w14:textId="49125149" w:rsidR="00153D27" w:rsidRPr="009B1150" w:rsidRDefault="00153D27" w:rsidP="001F5BC0">
      <w:pPr>
        <w:pStyle w:val="Heading2"/>
        <w:spacing w:line="276" w:lineRule="auto"/>
      </w:pPr>
      <w:r w:rsidRPr="009B1150">
        <w:t>Conclusion</w:t>
      </w:r>
    </w:p>
    <w:p w14:paraId="60C1CCC2" w14:textId="548CCAE0" w:rsidR="00EC03A0" w:rsidRPr="009B1150" w:rsidRDefault="3A7B6451" w:rsidP="001F5BC0">
      <w:pPr>
        <w:spacing w:line="276" w:lineRule="auto"/>
        <w:jc w:val="both"/>
        <w:rPr>
          <w:rFonts w:ascii="Times New Roman" w:hAnsi="Times New Roman" w:cs="Times New Roman"/>
          <w:sz w:val="24"/>
          <w:szCs w:val="24"/>
        </w:rPr>
      </w:pPr>
      <w:r w:rsidRPr="009B1150">
        <w:rPr>
          <w:rFonts w:ascii="Times New Roman" w:hAnsi="Times New Roman" w:cs="Times New Roman"/>
          <w:sz w:val="24"/>
          <w:szCs w:val="24"/>
        </w:rPr>
        <w:t xml:space="preserve">The aim of the present study was to validate a series of ambiguous scenarios that can be interpreted </w:t>
      </w:r>
      <w:r w:rsidR="00DD7CFD" w:rsidRPr="009B1150">
        <w:rPr>
          <w:rFonts w:ascii="Times New Roman" w:hAnsi="Times New Roman" w:cs="Times New Roman"/>
          <w:sz w:val="24"/>
          <w:szCs w:val="24"/>
        </w:rPr>
        <w:t>in a</w:t>
      </w:r>
      <w:r w:rsidRPr="009B1150">
        <w:rPr>
          <w:rFonts w:ascii="Times New Roman" w:hAnsi="Times New Roman" w:cs="Times New Roman"/>
          <w:sz w:val="24"/>
          <w:szCs w:val="24"/>
        </w:rPr>
        <w:t xml:space="preserve"> pain/</w:t>
      </w:r>
      <w:r w:rsidR="00DD7CFD" w:rsidRPr="009B1150">
        <w:rPr>
          <w:rFonts w:ascii="Times New Roman" w:hAnsi="Times New Roman" w:cs="Times New Roman"/>
          <w:sz w:val="24"/>
          <w:szCs w:val="24"/>
        </w:rPr>
        <w:t>pain-</w:t>
      </w:r>
      <w:r w:rsidRPr="009B1150">
        <w:rPr>
          <w:rFonts w:ascii="Times New Roman" w:hAnsi="Times New Roman" w:cs="Times New Roman"/>
          <w:sz w:val="24"/>
          <w:szCs w:val="24"/>
        </w:rPr>
        <w:t xml:space="preserve">illness </w:t>
      </w:r>
      <w:r w:rsidR="00DD7CFD" w:rsidRPr="009B1150">
        <w:rPr>
          <w:rFonts w:ascii="Times New Roman" w:hAnsi="Times New Roman" w:cs="Times New Roman"/>
          <w:sz w:val="24"/>
          <w:szCs w:val="24"/>
        </w:rPr>
        <w:t xml:space="preserve">and/or </w:t>
      </w:r>
      <w:r w:rsidRPr="009B1150">
        <w:rPr>
          <w:rFonts w:ascii="Times New Roman" w:hAnsi="Times New Roman" w:cs="Times New Roman"/>
          <w:sz w:val="24"/>
          <w:szCs w:val="24"/>
        </w:rPr>
        <w:t>non-pain</w:t>
      </w:r>
      <w:r w:rsidR="00E10D4C" w:rsidRPr="009B1150">
        <w:rPr>
          <w:rFonts w:ascii="Times New Roman" w:hAnsi="Times New Roman" w:cs="Times New Roman"/>
          <w:sz w:val="24"/>
          <w:szCs w:val="24"/>
        </w:rPr>
        <w:t>/non</w:t>
      </w:r>
      <w:r w:rsidR="00DD7CFD" w:rsidRPr="009B1150">
        <w:rPr>
          <w:rFonts w:ascii="Times New Roman" w:hAnsi="Times New Roman" w:cs="Times New Roman"/>
          <w:sz w:val="24"/>
          <w:szCs w:val="24"/>
        </w:rPr>
        <w:t xml:space="preserve">-pain </w:t>
      </w:r>
      <w:r w:rsidR="00E10D4C" w:rsidRPr="009B1150">
        <w:rPr>
          <w:rFonts w:ascii="Times New Roman" w:hAnsi="Times New Roman" w:cs="Times New Roman"/>
          <w:sz w:val="24"/>
          <w:szCs w:val="24"/>
        </w:rPr>
        <w:t>illness</w:t>
      </w:r>
      <w:r w:rsidRPr="009B1150">
        <w:rPr>
          <w:rFonts w:ascii="Times New Roman" w:hAnsi="Times New Roman" w:cs="Times New Roman"/>
          <w:sz w:val="24"/>
          <w:szCs w:val="24"/>
        </w:rPr>
        <w:t xml:space="preserve"> related</w:t>
      </w:r>
      <w:r w:rsidR="00DD7CFD" w:rsidRPr="009B1150">
        <w:rPr>
          <w:rFonts w:ascii="Times New Roman" w:hAnsi="Times New Roman" w:cs="Times New Roman"/>
          <w:sz w:val="24"/>
          <w:szCs w:val="24"/>
        </w:rPr>
        <w:t xml:space="preserve"> fashion</w:t>
      </w:r>
      <w:r w:rsidRPr="009B1150">
        <w:rPr>
          <w:rFonts w:ascii="Times New Roman" w:hAnsi="Times New Roman" w:cs="Times New Roman"/>
          <w:sz w:val="24"/>
          <w:szCs w:val="24"/>
        </w:rPr>
        <w:t xml:space="preserve">. </w:t>
      </w:r>
      <w:r w:rsidR="00E10D4C" w:rsidRPr="009B1150">
        <w:rPr>
          <w:rFonts w:ascii="Times New Roman" w:hAnsi="Times New Roman" w:cs="Times New Roman"/>
          <w:sz w:val="24"/>
          <w:szCs w:val="24"/>
        </w:rPr>
        <w:t>Importantly, t</w:t>
      </w:r>
      <w:r w:rsidRPr="009B1150">
        <w:rPr>
          <w:rFonts w:ascii="Times New Roman" w:hAnsi="Times New Roman" w:cs="Times New Roman"/>
          <w:sz w:val="24"/>
          <w:szCs w:val="24"/>
        </w:rPr>
        <w:t>wo separate stimulus sets that allow for two response formats, forced-choice and free response, were developed for use in pain/</w:t>
      </w:r>
      <w:r w:rsidR="00DD7CFD" w:rsidRPr="009B1150">
        <w:rPr>
          <w:rFonts w:ascii="Times New Roman" w:hAnsi="Times New Roman" w:cs="Times New Roman"/>
          <w:sz w:val="24"/>
          <w:szCs w:val="24"/>
        </w:rPr>
        <w:t>pain-</w:t>
      </w:r>
      <w:r w:rsidRPr="009B1150">
        <w:rPr>
          <w:rFonts w:ascii="Times New Roman" w:hAnsi="Times New Roman" w:cs="Times New Roman"/>
          <w:sz w:val="24"/>
          <w:szCs w:val="24"/>
        </w:rPr>
        <w:t xml:space="preserve">illness </w:t>
      </w:r>
      <w:r w:rsidR="00EC03A0" w:rsidRPr="009B1150">
        <w:rPr>
          <w:rFonts w:ascii="Times New Roman" w:hAnsi="Times New Roman" w:cs="Times New Roman"/>
          <w:sz w:val="24"/>
          <w:szCs w:val="24"/>
        </w:rPr>
        <w:t>IB</w:t>
      </w:r>
      <w:r w:rsidRPr="009B1150">
        <w:rPr>
          <w:rFonts w:ascii="Times New Roman" w:hAnsi="Times New Roman" w:cs="Times New Roman"/>
          <w:sz w:val="24"/>
          <w:szCs w:val="24"/>
        </w:rPr>
        <w:t xml:space="preserve"> research</w:t>
      </w:r>
      <w:r w:rsidR="00B339DF" w:rsidRPr="009B1150">
        <w:rPr>
          <w:rFonts w:ascii="Times New Roman" w:hAnsi="Times New Roman" w:cs="Times New Roman"/>
          <w:sz w:val="24"/>
          <w:szCs w:val="24"/>
        </w:rPr>
        <w:t xml:space="preserve"> to address limitations of previous research</w:t>
      </w:r>
      <w:r w:rsidRPr="009B1150">
        <w:rPr>
          <w:rFonts w:ascii="Times New Roman" w:hAnsi="Times New Roman" w:cs="Times New Roman"/>
          <w:sz w:val="24"/>
          <w:szCs w:val="24"/>
        </w:rPr>
        <w:t>. For the forced-choice likelihood scenario task, supplementary analyses revealed that adults who reported more recent pain experiences over the past 3 months were more likely to assign a higher likelihood rating to the pain</w:t>
      </w:r>
      <w:r w:rsidR="00A87501" w:rsidRPr="009B1150">
        <w:rPr>
          <w:rFonts w:ascii="Times New Roman" w:hAnsi="Times New Roman" w:cs="Times New Roman"/>
          <w:sz w:val="24"/>
          <w:szCs w:val="24"/>
        </w:rPr>
        <w:t>/pain-</w:t>
      </w:r>
      <w:r w:rsidRPr="009B1150">
        <w:rPr>
          <w:rFonts w:ascii="Times New Roman" w:hAnsi="Times New Roman" w:cs="Times New Roman"/>
          <w:sz w:val="24"/>
          <w:szCs w:val="24"/>
        </w:rPr>
        <w:t>illness solutions, lending support to previous pain</w:t>
      </w:r>
      <w:r w:rsidR="00E10D4C" w:rsidRPr="009B1150">
        <w:rPr>
          <w:rFonts w:ascii="Times New Roman" w:hAnsi="Times New Roman" w:cs="Times New Roman"/>
          <w:sz w:val="24"/>
          <w:szCs w:val="24"/>
        </w:rPr>
        <w:t>-</w:t>
      </w:r>
      <w:r w:rsidRPr="009B1150">
        <w:rPr>
          <w:rFonts w:ascii="Times New Roman" w:hAnsi="Times New Roman" w:cs="Times New Roman"/>
          <w:sz w:val="24"/>
          <w:szCs w:val="24"/>
        </w:rPr>
        <w:t>related</w:t>
      </w:r>
      <w:r w:rsidR="003C1C21" w:rsidRPr="009B1150">
        <w:rPr>
          <w:rStyle w:val="CommentReference"/>
        </w:rPr>
        <w:t>-</w:t>
      </w:r>
      <w:r w:rsidR="003C1C21" w:rsidRPr="009B1150">
        <w:rPr>
          <w:rFonts w:ascii="Times New Roman" w:hAnsi="Times New Roman" w:cs="Times New Roman"/>
          <w:sz w:val="24"/>
          <w:szCs w:val="24"/>
        </w:rPr>
        <w:t>bi</w:t>
      </w:r>
      <w:r w:rsidRPr="009B1150">
        <w:rPr>
          <w:rFonts w:ascii="Times New Roman" w:hAnsi="Times New Roman" w:cs="Times New Roman"/>
          <w:sz w:val="24"/>
          <w:szCs w:val="24"/>
        </w:rPr>
        <w:t>as research in this area</w:t>
      </w:r>
      <w:r w:rsidR="00844D60" w:rsidRPr="009B1150">
        <w:rPr>
          <w:rFonts w:ascii="Times New Roman" w:hAnsi="Times New Roman" w:cs="Times New Roman"/>
          <w:sz w:val="24"/>
          <w:szCs w:val="24"/>
        </w:rPr>
        <w:t xml:space="preserve"> (</w:t>
      </w:r>
      <w:r w:rsidR="00C11714" w:rsidRPr="009B1150">
        <w:rPr>
          <w:rFonts w:ascii="Times New Roman" w:hAnsi="Times New Roman" w:cs="Times New Roman"/>
          <w:sz w:val="24"/>
          <w:szCs w:val="24"/>
        </w:rPr>
        <w:t>Heathcote et al., 2016, 2017; Lau et al., 2019)</w:t>
      </w:r>
      <w:r w:rsidRPr="009B1150">
        <w:rPr>
          <w:rFonts w:ascii="Times New Roman" w:hAnsi="Times New Roman" w:cs="Times New Roman"/>
          <w:sz w:val="24"/>
          <w:szCs w:val="24"/>
        </w:rPr>
        <w:t xml:space="preserve">. As such, the current study provides two new stimulus sets that can be utilised to measure pain/illness related </w:t>
      </w:r>
      <w:r w:rsidR="00EC03A0" w:rsidRPr="009B1150">
        <w:rPr>
          <w:rFonts w:ascii="Times New Roman" w:hAnsi="Times New Roman" w:cs="Times New Roman"/>
          <w:sz w:val="24"/>
          <w:szCs w:val="24"/>
        </w:rPr>
        <w:t>IBs</w:t>
      </w:r>
      <w:r w:rsidRPr="009B1150">
        <w:rPr>
          <w:rFonts w:ascii="Times New Roman" w:hAnsi="Times New Roman" w:cs="Times New Roman"/>
          <w:sz w:val="24"/>
          <w:szCs w:val="24"/>
        </w:rPr>
        <w:t xml:space="preserve"> in adults. Future research should examine the utility of ambiguous scenario tasks within the context of interventions, such as CBM-I, which may prove effective in training adults with a pain/illness interpretation style to adopt a more adaptive interpretation </w:t>
      </w:r>
      <w:proofErr w:type="gramStart"/>
      <w:r w:rsidRPr="009B1150">
        <w:rPr>
          <w:rFonts w:ascii="Times New Roman" w:hAnsi="Times New Roman" w:cs="Times New Roman"/>
          <w:sz w:val="24"/>
          <w:szCs w:val="24"/>
        </w:rPr>
        <w:t>style</w:t>
      </w:r>
      <w:r w:rsidR="00E10D4C" w:rsidRPr="009B1150">
        <w:rPr>
          <w:rFonts w:ascii="Times New Roman" w:hAnsi="Times New Roman" w:cs="Times New Roman"/>
          <w:sz w:val="24"/>
          <w:szCs w:val="24"/>
        </w:rPr>
        <w:t>;</w:t>
      </w:r>
      <w:proofErr w:type="gramEnd"/>
      <w:r w:rsidRPr="009B1150">
        <w:rPr>
          <w:rFonts w:ascii="Times New Roman" w:hAnsi="Times New Roman" w:cs="Times New Roman"/>
          <w:sz w:val="24"/>
          <w:szCs w:val="24"/>
        </w:rPr>
        <w:t xml:space="preserve"> which may ultimately help with pain coping.</w:t>
      </w:r>
      <w:r w:rsidR="00B644CF" w:rsidRPr="009B1150">
        <w:rPr>
          <w:rFonts w:ascii="Times New Roman" w:hAnsi="Times New Roman" w:cs="Times New Roman"/>
          <w:sz w:val="24"/>
          <w:szCs w:val="24"/>
        </w:rPr>
        <w:t xml:space="preserve"> This is especially important given the direct effects of COVID-19 on people with Chronic Pain, including increased pain due to physical inactivity, delays to and/or the stopping of treatment and opioid-</w:t>
      </w:r>
      <w:r w:rsidR="002D1641" w:rsidRPr="009B1150">
        <w:rPr>
          <w:rFonts w:ascii="Times New Roman" w:hAnsi="Times New Roman" w:cs="Times New Roman"/>
          <w:sz w:val="24"/>
          <w:szCs w:val="24"/>
        </w:rPr>
        <w:t>overuse</w:t>
      </w:r>
      <w:r w:rsidR="00C11714" w:rsidRPr="009B1150">
        <w:rPr>
          <w:rFonts w:ascii="Times New Roman" w:hAnsi="Times New Roman" w:cs="Times New Roman"/>
          <w:sz w:val="24"/>
          <w:szCs w:val="24"/>
        </w:rPr>
        <w:t xml:space="preserve"> (El-</w:t>
      </w:r>
      <w:proofErr w:type="spellStart"/>
      <w:r w:rsidR="00C11714" w:rsidRPr="009B1150">
        <w:rPr>
          <w:rFonts w:ascii="Times New Roman" w:hAnsi="Times New Roman" w:cs="Times New Roman"/>
          <w:sz w:val="24"/>
          <w:szCs w:val="24"/>
        </w:rPr>
        <w:t>Tallaway</w:t>
      </w:r>
      <w:proofErr w:type="spellEnd"/>
      <w:r w:rsidR="00C11714" w:rsidRPr="009B1150">
        <w:rPr>
          <w:rFonts w:ascii="Times New Roman" w:hAnsi="Times New Roman" w:cs="Times New Roman"/>
          <w:sz w:val="24"/>
          <w:szCs w:val="24"/>
        </w:rPr>
        <w:t xml:space="preserve"> et al., 2020; </w:t>
      </w:r>
      <w:proofErr w:type="spellStart"/>
      <w:r w:rsidR="00C11714" w:rsidRPr="009B1150">
        <w:rPr>
          <w:rFonts w:ascii="Times New Roman" w:hAnsi="Times New Roman" w:cs="Times New Roman"/>
          <w:sz w:val="24"/>
          <w:szCs w:val="24"/>
        </w:rPr>
        <w:t>Javed</w:t>
      </w:r>
      <w:proofErr w:type="spellEnd"/>
      <w:r w:rsidR="00C11714" w:rsidRPr="009B1150">
        <w:rPr>
          <w:rFonts w:ascii="Times New Roman" w:hAnsi="Times New Roman" w:cs="Times New Roman"/>
          <w:sz w:val="24"/>
          <w:szCs w:val="24"/>
        </w:rPr>
        <w:t xml:space="preserve"> et al., 2020)</w:t>
      </w:r>
      <w:r w:rsidR="00B644CF" w:rsidRPr="009B1150">
        <w:rPr>
          <w:rFonts w:ascii="Times New Roman" w:hAnsi="Times New Roman" w:cs="Times New Roman"/>
          <w:sz w:val="24"/>
          <w:szCs w:val="24"/>
        </w:rPr>
        <w:t xml:space="preserve"> Hence, </w:t>
      </w:r>
      <w:r w:rsidR="00BF3B1B" w:rsidRPr="009B1150">
        <w:rPr>
          <w:rFonts w:ascii="Times New Roman" w:hAnsi="Times New Roman" w:cs="Times New Roman"/>
          <w:sz w:val="24"/>
          <w:szCs w:val="24"/>
        </w:rPr>
        <w:t xml:space="preserve">there are ever increasing calls </w:t>
      </w:r>
      <w:r w:rsidR="00B644CF" w:rsidRPr="009B1150">
        <w:rPr>
          <w:rFonts w:ascii="Times New Roman" w:hAnsi="Times New Roman" w:cs="Times New Roman"/>
          <w:sz w:val="24"/>
          <w:szCs w:val="24"/>
        </w:rPr>
        <w:t xml:space="preserve">for new </w:t>
      </w:r>
      <w:r w:rsidR="00A23631" w:rsidRPr="009B1150">
        <w:rPr>
          <w:rFonts w:ascii="Times New Roman" w:hAnsi="Times New Roman" w:cs="Times New Roman"/>
          <w:sz w:val="24"/>
          <w:szCs w:val="24"/>
        </w:rPr>
        <w:t xml:space="preserve">and </w:t>
      </w:r>
      <w:r w:rsidR="009C759B" w:rsidRPr="009B1150">
        <w:rPr>
          <w:rFonts w:ascii="Times New Roman" w:hAnsi="Times New Roman" w:cs="Times New Roman"/>
          <w:sz w:val="24"/>
          <w:szCs w:val="24"/>
        </w:rPr>
        <w:t xml:space="preserve">effective </w:t>
      </w:r>
      <w:r w:rsidR="00B644CF" w:rsidRPr="009B1150">
        <w:rPr>
          <w:rFonts w:ascii="Times New Roman" w:hAnsi="Times New Roman" w:cs="Times New Roman"/>
          <w:sz w:val="24"/>
          <w:szCs w:val="24"/>
        </w:rPr>
        <w:t>ways of pain management</w:t>
      </w:r>
      <w:r w:rsidR="00C11714" w:rsidRPr="009B1150">
        <w:rPr>
          <w:rFonts w:ascii="Times New Roman" w:hAnsi="Times New Roman" w:cs="Times New Roman"/>
          <w:sz w:val="24"/>
          <w:szCs w:val="24"/>
        </w:rPr>
        <w:t xml:space="preserve"> (Karos et al., 2020).</w:t>
      </w:r>
    </w:p>
    <w:p w14:paraId="5162E9A5" w14:textId="77777777" w:rsidR="00E50D9A" w:rsidRPr="009B1150" w:rsidRDefault="00E50D9A" w:rsidP="001F5BC0">
      <w:pPr>
        <w:spacing w:line="276" w:lineRule="auto"/>
        <w:jc w:val="both"/>
        <w:rPr>
          <w:rFonts w:ascii="Times New Roman" w:hAnsi="Times New Roman" w:cs="Times New Roman"/>
          <w:sz w:val="24"/>
          <w:szCs w:val="24"/>
          <w:vertAlign w:val="superscript"/>
        </w:rPr>
      </w:pPr>
    </w:p>
    <w:p w14:paraId="1719551D" w14:textId="4DAF773C" w:rsidR="00153D27" w:rsidRPr="009B1150" w:rsidRDefault="00153D27" w:rsidP="001F5BC0">
      <w:pPr>
        <w:pStyle w:val="Heading1"/>
        <w:spacing w:line="276" w:lineRule="auto"/>
      </w:pPr>
      <w:r w:rsidRPr="009B1150">
        <w:t>Acknowledgements</w:t>
      </w:r>
    </w:p>
    <w:p w14:paraId="2589B06E" w14:textId="283AE9B4" w:rsidR="00E977F1" w:rsidRPr="009B1150" w:rsidRDefault="00153D27" w:rsidP="001F5BC0">
      <w:pPr>
        <w:spacing w:line="276" w:lineRule="auto"/>
        <w:jc w:val="both"/>
        <w:rPr>
          <w:rFonts w:ascii="Times New Roman" w:hAnsi="Times New Roman" w:cs="Times New Roman"/>
          <w:sz w:val="24"/>
          <w:szCs w:val="24"/>
        </w:rPr>
      </w:pPr>
      <w:r w:rsidRPr="009B1150">
        <w:rPr>
          <w:rFonts w:ascii="Times New Roman" w:hAnsi="Times New Roman" w:cs="Times New Roman"/>
          <w:sz w:val="24"/>
          <w:szCs w:val="24"/>
        </w:rPr>
        <w:t>The authors have no conflict of interest or funding to declare</w:t>
      </w:r>
      <w:r w:rsidR="00351A24" w:rsidRPr="009B1150">
        <w:rPr>
          <w:rFonts w:ascii="Times New Roman" w:hAnsi="Times New Roman" w:cs="Times New Roman"/>
          <w:sz w:val="24"/>
          <w:szCs w:val="24"/>
        </w:rPr>
        <w:t>.</w:t>
      </w:r>
      <w:r w:rsidR="00026C7C" w:rsidRPr="009B1150">
        <w:rPr>
          <w:rFonts w:ascii="Times New Roman" w:hAnsi="Times New Roman" w:cs="Times New Roman"/>
          <w:sz w:val="24"/>
          <w:szCs w:val="24"/>
        </w:rPr>
        <w:t xml:space="preserve"> We extend our appreciation and thanks to the reviewers of this manuscript</w:t>
      </w:r>
      <w:r w:rsidR="00C8199B" w:rsidRPr="009B1150">
        <w:rPr>
          <w:rFonts w:ascii="Times New Roman" w:hAnsi="Times New Roman" w:cs="Times New Roman"/>
          <w:sz w:val="24"/>
          <w:szCs w:val="24"/>
        </w:rPr>
        <w:t xml:space="preserve"> for their </w:t>
      </w:r>
      <w:r w:rsidR="00431C0E" w:rsidRPr="009B1150">
        <w:rPr>
          <w:rFonts w:ascii="Times New Roman" w:hAnsi="Times New Roman" w:cs="Times New Roman"/>
          <w:sz w:val="24"/>
          <w:szCs w:val="24"/>
        </w:rPr>
        <w:t xml:space="preserve">kind words, as well as </w:t>
      </w:r>
      <w:r w:rsidR="00C8199B" w:rsidRPr="009B1150">
        <w:rPr>
          <w:rFonts w:ascii="Times New Roman" w:hAnsi="Times New Roman" w:cs="Times New Roman"/>
          <w:sz w:val="24"/>
          <w:szCs w:val="24"/>
        </w:rPr>
        <w:t>recommendations which have subsequently improved the manuscript.</w:t>
      </w:r>
    </w:p>
    <w:p w14:paraId="617C7DDA" w14:textId="77777777" w:rsidR="00E50D9A" w:rsidRPr="009B1150" w:rsidRDefault="00E50D9A" w:rsidP="001F5BC0">
      <w:pPr>
        <w:spacing w:line="276" w:lineRule="auto"/>
        <w:rPr>
          <w:rFonts w:ascii="Times New Roman" w:hAnsi="Times New Roman" w:cs="Times New Roman"/>
          <w:sz w:val="24"/>
          <w:szCs w:val="24"/>
        </w:rPr>
      </w:pPr>
    </w:p>
    <w:p w14:paraId="05DD933F" w14:textId="77777777" w:rsidR="00E977F1" w:rsidRPr="009B1150" w:rsidRDefault="00E977F1" w:rsidP="001F5BC0">
      <w:pPr>
        <w:pStyle w:val="Heading1"/>
        <w:spacing w:line="276" w:lineRule="auto"/>
      </w:pPr>
      <w:r w:rsidRPr="009B1150">
        <w:t>Statement of Responsibility</w:t>
      </w:r>
    </w:p>
    <w:p w14:paraId="2887E085" w14:textId="5B2FE5CA" w:rsidR="00A004BE" w:rsidRPr="009B1150" w:rsidRDefault="00D52F70" w:rsidP="001F5BC0">
      <w:pPr>
        <w:pStyle w:val="NormalWeb"/>
        <w:spacing w:before="0" w:beforeAutospacing="0" w:after="0" w:afterAutospacing="0" w:line="276" w:lineRule="auto"/>
        <w:jc w:val="both"/>
        <w:rPr>
          <w:color w:val="201F1E"/>
          <w:sz w:val="22"/>
          <w:szCs w:val="22"/>
        </w:rPr>
      </w:pPr>
      <w:r w:rsidRPr="009B1150">
        <w:rPr>
          <w:color w:val="000000"/>
          <w:bdr w:val="none" w:sz="0" w:space="0" w:color="auto" w:frame="1"/>
        </w:rPr>
        <w:t>DG, FM</w:t>
      </w:r>
      <w:r w:rsidR="00E977F1" w:rsidRPr="009B1150">
        <w:rPr>
          <w:color w:val="000000"/>
          <w:bdr w:val="none" w:sz="0" w:space="0" w:color="auto" w:frame="1"/>
        </w:rPr>
        <w:t xml:space="preserve"> </w:t>
      </w:r>
      <w:r w:rsidRPr="009B1150">
        <w:rPr>
          <w:color w:val="000000"/>
          <w:bdr w:val="none" w:sz="0" w:space="0" w:color="auto" w:frame="1"/>
        </w:rPr>
        <w:t xml:space="preserve">and PS </w:t>
      </w:r>
      <w:r w:rsidR="00E977F1" w:rsidRPr="009B1150">
        <w:rPr>
          <w:color w:val="000000"/>
          <w:bdr w:val="none" w:sz="0" w:space="0" w:color="auto" w:frame="1"/>
        </w:rPr>
        <w:t>incepted the study. DG, FM and PS designed the study stimuli. DG conducted the study. DG, with support from PS</w:t>
      </w:r>
      <w:r w:rsidRPr="009B1150">
        <w:rPr>
          <w:color w:val="000000"/>
          <w:bdr w:val="none" w:sz="0" w:space="0" w:color="auto" w:frame="1"/>
        </w:rPr>
        <w:t xml:space="preserve">, VS and </w:t>
      </w:r>
      <w:r w:rsidR="00E977F1" w:rsidRPr="009B1150">
        <w:rPr>
          <w:color w:val="000000"/>
          <w:bdr w:val="none" w:sz="0" w:space="0" w:color="auto" w:frame="1"/>
        </w:rPr>
        <w:t>FM, analysed all study data. DG, with support from FM, produced the first draft of the manuscript, which VS and then PS provided feedback on. All authors discussed the results and commented on the manuscript.</w:t>
      </w:r>
    </w:p>
    <w:p w14:paraId="1A8D3EAC" w14:textId="77777777" w:rsidR="00E50D9A" w:rsidRPr="009B1150" w:rsidRDefault="00E50D9A" w:rsidP="001F5BC0">
      <w:pPr>
        <w:pStyle w:val="NormalWeb"/>
        <w:spacing w:before="0" w:beforeAutospacing="0" w:after="0" w:afterAutospacing="0" w:line="276" w:lineRule="auto"/>
        <w:jc w:val="both"/>
        <w:rPr>
          <w:color w:val="201F1E"/>
          <w:sz w:val="22"/>
          <w:szCs w:val="22"/>
        </w:rPr>
      </w:pPr>
    </w:p>
    <w:p w14:paraId="558DFF54" w14:textId="27705154" w:rsidR="00C4602A" w:rsidRPr="009B1150" w:rsidRDefault="00153D27" w:rsidP="001F5BC0">
      <w:pPr>
        <w:pStyle w:val="Heading1"/>
        <w:spacing w:line="276" w:lineRule="auto"/>
        <w:rPr>
          <w:rFonts w:eastAsia="Calibri"/>
        </w:rPr>
      </w:pPr>
      <w:r w:rsidRPr="009B1150">
        <w:rPr>
          <w:rFonts w:eastAsia="Calibri"/>
        </w:rPr>
        <w:lastRenderedPageBreak/>
        <w:t>References</w:t>
      </w:r>
    </w:p>
    <w:p w14:paraId="0ABB1D51"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r w:rsidRPr="009B1150">
        <w:rPr>
          <w:rFonts w:ascii="Times New Roman" w:hAnsi="Times New Roman" w:cs="Times New Roman"/>
          <w:color w:val="000000" w:themeColor="text1"/>
          <w:sz w:val="24"/>
          <w:szCs w:val="24"/>
        </w:rPr>
        <w:t>An, J., Wang, K. S., Jung, Y. H., &amp; Cho, S. (2020). Efficacy of interpretation bias modification in patients with chronic pain. </w:t>
      </w:r>
      <w:r w:rsidRPr="009B1150">
        <w:rPr>
          <w:rFonts w:ascii="Times New Roman" w:hAnsi="Times New Roman" w:cs="Times New Roman"/>
          <w:i/>
          <w:iCs/>
          <w:color w:val="000000" w:themeColor="text1"/>
          <w:sz w:val="24"/>
          <w:szCs w:val="24"/>
        </w:rPr>
        <w:t>The Journal of 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21</w:t>
      </w:r>
      <w:r w:rsidRPr="009B1150">
        <w:rPr>
          <w:rFonts w:ascii="Times New Roman" w:hAnsi="Times New Roman" w:cs="Times New Roman"/>
          <w:color w:val="000000" w:themeColor="text1"/>
          <w:sz w:val="24"/>
          <w:szCs w:val="24"/>
        </w:rPr>
        <w:t xml:space="preserve">(5-6), 648-662. </w:t>
      </w:r>
      <w:hyperlink r:id="rId8" w:tgtFrame="_blank" w:tooltip="Persistent link using digital object identifier" w:history="1">
        <w:r w:rsidRPr="009B1150">
          <w:rPr>
            <w:rStyle w:val="Hyperlink"/>
            <w:rFonts w:ascii="Times New Roman" w:hAnsi="Times New Roman" w:cs="Times New Roman"/>
            <w:color w:val="000000" w:themeColor="text1"/>
            <w:sz w:val="24"/>
            <w:szCs w:val="24"/>
            <w:u w:val="none"/>
          </w:rPr>
          <w:t>https://doi.org/10.1016/j.jpain.2019.10.005</w:t>
        </w:r>
      </w:hyperlink>
    </w:p>
    <w:p w14:paraId="47606A8B"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 xml:space="preserve">Andersen, T. E., </w:t>
      </w:r>
      <w:proofErr w:type="spellStart"/>
      <w:r w:rsidRPr="009B1150">
        <w:rPr>
          <w:rFonts w:ascii="Times New Roman" w:hAnsi="Times New Roman" w:cs="Times New Roman"/>
          <w:color w:val="000000" w:themeColor="text1"/>
          <w:sz w:val="24"/>
          <w:szCs w:val="24"/>
        </w:rPr>
        <w:t>Karstoft</w:t>
      </w:r>
      <w:proofErr w:type="spellEnd"/>
      <w:r w:rsidRPr="009B1150">
        <w:rPr>
          <w:rFonts w:ascii="Times New Roman" w:hAnsi="Times New Roman" w:cs="Times New Roman"/>
          <w:color w:val="000000" w:themeColor="text1"/>
          <w:sz w:val="24"/>
          <w:szCs w:val="24"/>
        </w:rPr>
        <w:t xml:space="preserve">, K. I., Brink, O., &amp; </w:t>
      </w:r>
      <w:proofErr w:type="spellStart"/>
      <w:r w:rsidRPr="009B1150">
        <w:rPr>
          <w:rFonts w:ascii="Times New Roman" w:hAnsi="Times New Roman" w:cs="Times New Roman"/>
          <w:color w:val="000000" w:themeColor="text1"/>
          <w:sz w:val="24"/>
          <w:szCs w:val="24"/>
        </w:rPr>
        <w:t>Elklit</w:t>
      </w:r>
      <w:proofErr w:type="spellEnd"/>
      <w:r w:rsidRPr="009B1150">
        <w:rPr>
          <w:rFonts w:ascii="Times New Roman" w:hAnsi="Times New Roman" w:cs="Times New Roman"/>
          <w:color w:val="000000" w:themeColor="text1"/>
          <w:sz w:val="24"/>
          <w:szCs w:val="24"/>
        </w:rPr>
        <w:t>, A. (2016). Pain‐catastrophizing and fear‐avoidance beliefs as mediators between post‐traumatic stress symptoms and pain following whiplash injury–A prospective cohort study. </w:t>
      </w:r>
      <w:r w:rsidRPr="009B1150">
        <w:rPr>
          <w:rFonts w:ascii="Times New Roman" w:hAnsi="Times New Roman" w:cs="Times New Roman"/>
          <w:i/>
          <w:iCs/>
          <w:color w:val="000000" w:themeColor="text1"/>
          <w:sz w:val="24"/>
          <w:szCs w:val="24"/>
        </w:rPr>
        <w:t>European Journal of 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20</w:t>
      </w:r>
      <w:r w:rsidRPr="009B1150">
        <w:rPr>
          <w:rFonts w:ascii="Times New Roman" w:hAnsi="Times New Roman" w:cs="Times New Roman"/>
          <w:color w:val="000000" w:themeColor="text1"/>
          <w:sz w:val="24"/>
          <w:szCs w:val="24"/>
        </w:rPr>
        <w:t xml:space="preserve">(8), 1241-1252. </w:t>
      </w:r>
      <w:hyperlink r:id="rId9" w:history="1">
        <w:r w:rsidRPr="009B1150">
          <w:rPr>
            <w:rStyle w:val="Hyperlink"/>
            <w:rFonts w:ascii="Times New Roman" w:hAnsi="Times New Roman" w:cs="Times New Roman"/>
            <w:bCs/>
            <w:color w:val="000000" w:themeColor="text1"/>
            <w:sz w:val="24"/>
            <w:szCs w:val="24"/>
            <w:u w:val="none"/>
          </w:rPr>
          <w:t>https://doi.org/10.1002/ejp.848</w:t>
        </w:r>
      </w:hyperlink>
    </w:p>
    <w:p w14:paraId="58E42039"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 xml:space="preserve">Antony, M. M., </w:t>
      </w:r>
      <w:proofErr w:type="spellStart"/>
      <w:r w:rsidRPr="009B1150">
        <w:rPr>
          <w:rFonts w:ascii="Times New Roman" w:hAnsi="Times New Roman" w:cs="Times New Roman"/>
          <w:color w:val="000000" w:themeColor="text1"/>
          <w:sz w:val="24"/>
          <w:szCs w:val="24"/>
        </w:rPr>
        <w:t>Bieling</w:t>
      </w:r>
      <w:proofErr w:type="spellEnd"/>
      <w:r w:rsidRPr="009B1150">
        <w:rPr>
          <w:rFonts w:ascii="Times New Roman" w:hAnsi="Times New Roman" w:cs="Times New Roman"/>
          <w:color w:val="000000" w:themeColor="text1"/>
          <w:sz w:val="24"/>
          <w:szCs w:val="24"/>
        </w:rPr>
        <w:t>, P. J., Cox, B. J., Enns, M. W., &amp; Swinson, R. P. (1998). Psychometric properties of the 42-item and 21-item versions of the Depression Anxiety Stress Scales in clinical groups and a community sample. </w:t>
      </w:r>
      <w:r w:rsidRPr="009B1150">
        <w:rPr>
          <w:rFonts w:ascii="Times New Roman" w:hAnsi="Times New Roman" w:cs="Times New Roman"/>
          <w:i/>
          <w:iCs/>
          <w:color w:val="000000" w:themeColor="text1"/>
          <w:sz w:val="24"/>
          <w:szCs w:val="24"/>
        </w:rPr>
        <w:t>Psychological assessment</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10</w:t>
      </w:r>
      <w:r w:rsidRPr="009B1150">
        <w:rPr>
          <w:rFonts w:ascii="Times New Roman" w:hAnsi="Times New Roman" w:cs="Times New Roman"/>
          <w:color w:val="000000" w:themeColor="text1"/>
          <w:sz w:val="24"/>
          <w:szCs w:val="24"/>
        </w:rPr>
        <w:t>(2), 176. https://doi.org.uk/</w:t>
      </w:r>
      <w:r w:rsidRPr="009B1150">
        <w:t>1040-3590/984VOO</w:t>
      </w:r>
    </w:p>
    <w:p w14:paraId="42B520B8"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proofErr w:type="spellStart"/>
      <w:r w:rsidRPr="009B1150">
        <w:rPr>
          <w:rFonts w:ascii="Times New Roman" w:hAnsi="Times New Roman" w:cs="Times New Roman"/>
          <w:color w:val="000000" w:themeColor="text1"/>
          <w:sz w:val="24"/>
          <w:szCs w:val="24"/>
        </w:rPr>
        <w:t>Asghari</w:t>
      </w:r>
      <w:proofErr w:type="spellEnd"/>
      <w:r w:rsidRPr="009B1150">
        <w:rPr>
          <w:rFonts w:ascii="Times New Roman" w:hAnsi="Times New Roman" w:cs="Times New Roman"/>
          <w:color w:val="000000" w:themeColor="text1"/>
          <w:sz w:val="24"/>
          <w:szCs w:val="24"/>
        </w:rPr>
        <w:t xml:space="preserve">, A., </w:t>
      </w:r>
      <w:proofErr w:type="spellStart"/>
      <w:r w:rsidRPr="009B1150">
        <w:rPr>
          <w:rFonts w:ascii="Times New Roman" w:hAnsi="Times New Roman" w:cs="Times New Roman"/>
          <w:color w:val="000000" w:themeColor="text1"/>
          <w:sz w:val="24"/>
          <w:szCs w:val="24"/>
        </w:rPr>
        <w:t>Saed</w:t>
      </w:r>
      <w:proofErr w:type="spellEnd"/>
      <w:r w:rsidRPr="009B1150">
        <w:rPr>
          <w:rFonts w:ascii="Times New Roman" w:hAnsi="Times New Roman" w:cs="Times New Roman"/>
          <w:color w:val="000000" w:themeColor="text1"/>
          <w:sz w:val="24"/>
          <w:szCs w:val="24"/>
        </w:rPr>
        <w:t xml:space="preserve">, F., &amp; </w:t>
      </w:r>
      <w:proofErr w:type="spellStart"/>
      <w:r w:rsidRPr="009B1150">
        <w:rPr>
          <w:rFonts w:ascii="Times New Roman" w:hAnsi="Times New Roman" w:cs="Times New Roman"/>
          <w:color w:val="000000" w:themeColor="text1"/>
          <w:sz w:val="24"/>
          <w:szCs w:val="24"/>
        </w:rPr>
        <w:t>Dibajnia</w:t>
      </w:r>
      <w:proofErr w:type="spellEnd"/>
      <w:r w:rsidRPr="009B1150">
        <w:rPr>
          <w:rFonts w:ascii="Times New Roman" w:hAnsi="Times New Roman" w:cs="Times New Roman"/>
          <w:color w:val="000000" w:themeColor="text1"/>
          <w:sz w:val="24"/>
          <w:szCs w:val="24"/>
        </w:rPr>
        <w:t>, P. (2008). Psychometric properties of the Depression Anxiety Stress Scales-21 (DASS-21) in a non-clinical Iranian sample. </w:t>
      </w:r>
      <w:r w:rsidRPr="009B1150">
        <w:rPr>
          <w:rFonts w:ascii="Times New Roman" w:hAnsi="Times New Roman" w:cs="Times New Roman"/>
          <w:i/>
          <w:iCs/>
          <w:color w:val="000000" w:themeColor="text1"/>
          <w:sz w:val="24"/>
          <w:szCs w:val="24"/>
        </w:rPr>
        <w:t>International Journal of Psychology</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2</w:t>
      </w:r>
      <w:r w:rsidRPr="009B1150">
        <w:rPr>
          <w:rFonts w:ascii="Times New Roman" w:hAnsi="Times New Roman" w:cs="Times New Roman"/>
          <w:color w:val="000000" w:themeColor="text1"/>
          <w:sz w:val="24"/>
          <w:szCs w:val="24"/>
        </w:rPr>
        <w:t>(2), 82-102.</w:t>
      </w:r>
    </w:p>
    <w:p w14:paraId="39B50FE8"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 xml:space="preserve">Breivik, H., Collett, B., </w:t>
      </w:r>
      <w:proofErr w:type="spellStart"/>
      <w:r w:rsidRPr="009B1150">
        <w:rPr>
          <w:rFonts w:ascii="Times New Roman" w:hAnsi="Times New Roman" w:cs="Times New Roman"/>
          <w:color w:val="000000" w:themeColor="text1"/>
          <w:sz w:val="24"/>
          <w:szCs w:val="24"/>
        </w:rPr>
        <w:t>Ventafridda</w:t>
      </w:r>
      <w:proofErr w:type="spellEnd"/>
      <w:r w:rsidRPr="009B1150">
        <w:rPr>
          <w:rFonts w:ascii="Times New Roman" w:hAnsi="Times New Roman" w:cs="Times New Roman"/>
          <w:color w:val="000000" w:themeColor="text1"/>
          <w:sz w:val="24"/>
          <w:szCs w:val="24"/>
        </w:rPr>
        <w:t xml:space="preserve">, V., Cohen, R., &amp; </w:t>
      </w:r>
      <w:proofErr w:type="spellStart"/>
      <w:r w:rsidRPr="009B1150">
        <w:rPr>
          <w:rFonts w:ascii="Times New Roman" w:hAnsi="Times New Roman" w:cs="Times New Roman"/>
          <w:color w:val="000000" w:themeColor="text1"/>
          <w:sz w:val="24"/>
          <w:szCs w:val="24"/>
        </w:rPr>
        <w:t>Gallacher</w:t>
      </w:r>
      <w:proofErr w:type="spellEnd"/>
      <w:r w:rsidRPr="009B1150">
        <w:rPr>
          <w:rFonts w:ascii="Times New Roman" w:hAnsi="Times New Roman" w:cs="Times New Roman"/>
          <w:color w:val="000000" w:themeColor="text1"/>
          <w:sz w:val="24"/>
          <w:szCs w:val="24"/>
        </w:rPr>
        <w:t>, D. (2006). Survey of chronic pain in Europe: prevalence, impact on daily life, and treatment. </w:t>
      </w:r>
      <w:r w:rsidRPr="009B1150">
        <w:rPr>
          <w:rFonts w:ascii="Times New Roman" w:hAnsi="Times New Roman" w:cs="Times New Roman"/>
          <w:i/>
          <w:iCs/>
          <w:color w:val="000000" w:themeColor="text1"/>
          <w:sz w:val="24"/>
          <w:szCs w:val="24"/>
        </w:rPr>
        <w:t>European journal of 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10</w:t>
      </w:r>
      <w:r w:rsidRPr="009B1150">
        <w:rPr>
          <w:rFonts w:ascii="Times New Roman" w:hAnsi="Times New Roman" w:cs="Times New Roman"/>
          <w:color w:val="000000" w:themeColor="text1"/>
          <w:sz w:val="24"/>
          <w:szCs w:val="24"/>
        </w:rPr>
        <w:t xml:space="preserve">(4), 287-333. </w:t>
      </w:r>
      <w:hyperlink r:id="rId10" w:tgtFrame="_blank" w:tooltip="Persistent link using digital object identifier" w:history="1">
        <w:r w:rsidRPr="009B1150">
          <w:rPr>
            <w:rStyle w:val="Hyperlink"/>
            <w:rFonts w:ascii="Times New Roman" w:hAnsi="Times New Roman" w:cs="Times New Roman"/>
            <w:color w:val="000000" w:themeColor="text1"/>
            <w:sz w:val="24"/>
            <w:szCs w:val="24"/>
            <w:u w:val="none"/>
          </w:rPr>
          <w:t>https://doi.org/10.1016/j.ejpain.2005.06.009</w:t>
        </w:r>
      </w:hyperlink>
    </w:p>
    <w:p w14:paraId="723001AF"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proofErr w:type="spellStart"/>
      <w:r w:rsidRPr="009B1150">
        <w:rPr>
          <w:rFonts w:ascii="Times New Roman" w:hAnsi="Times New Roman" w:cs="Times New Roman"/>
          <w:color w:val="000000" w:themeColor="text1"/>
          <w:sz w:val="24"/>
          <w:szCs w:val="24"/>
        </w:rPr>
        <w:t>Buer</w:t>
      </w:r>
      <w:proofErr w:type="spellEnd"/>
      <w:r w:rsidRPr="009B1150">
        <w:rPr>
          <w:rFonts w:ascii="Times New Roman" w:hAnsi="Times New Roman" w:cs="Times New Roman"/>
          <w:color w:val="000000" w:themeColor="text1"/>
          <w:sz w:val="24"/>
          <w:szCs w:val="24"/>
        </w:rPr>
        <w:t>, N., &amp; Linton, S. J. (2002). Fear-avoidance beliefs and catastrophizing: occurrence and risk factor in back pain and ADL in the general population. </w:t>
      </w:r>
      <w:r w:rsidRPr="009B1150">
        <w:rPr>
          <w:rFonts w:ascii="Times New Roman" w:hAnsi="Times New Roman" w:cs="Times New Roman"/>
          <w:i/>
          <w:iCs/>
          <w:color w:val="000000" w:themeColor="text1"/>
          <w:sz w:val="24"/>
          <w:szCs w:val="24"/>
        </w:rPr>
        <w:t>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99</w:t>
      </w:r>
      <w:r w:rsidRPr="009B1150">
        <w:rPr>
          <w:rFonts w:ascii="Times New Roman" w:hAnsi="Times New Roman" w:cs="Times New Roman"/>
          <w:color w:val="000000" w:themeColor="text1"/>
          <w:sz w:val="24"/>
          <w:szCs w:val="24"/>
        </w:rPr>
        <w:t xml:space="preserve">(3), 485-491. </w:t>
      </w:r>
      <w:hyperlink r:id="rId11" w:tgtFrame="_blank" w:tooltip="Persistent link using digital object identifier" w:history="1">
        <w:r w:rsidRPr="009B1150">
          <w:rPr>
            <w:rStyle w:val="Hyperlink"/>
            <w:rFonts w:ascii="Times New Roman" w:hAnsi="Times New Roman" w:cs="Times New Roman"/>
            <w:color w:val="000000" w:themeColor="text1"/>
            <w:sz w:val="24"/>
            <w:szCs w:val="24"/>
            <w:u w:val="none"/>
          </w:rPr>
          <w:t>https://doi.org/10.1016/S0304-3959(02)00265-8</w:t>
        </w:r>
      </w:hyperlink>
    </w:p>
    <w:p w14:paraId="36BD7E93"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r w:rsidRPr="009B1150">
        <w:rPr>
          <w:rFonts w:ascii="Times New Roman" w:hAnsi="Times New Roman" w:cs="Times New Roman"/>
          <w:color w:val="000000" w:themeColor="text1"/>
          <w:sz w:val="24"/>
          <w:szCs w:val="24"/>
        </w:rPr>
        <w:t>Chan, F. H., Jackson, T., Hsiao, J. H., Chan, A. B., &amp; Barry, T. J. (2020). The interrelation between interpretation biases, threat expectancies and pain‐related attentional processing. </w:t>
      </w:r>
      <w:r w:rsidRPr="009B1150">
        <w:rPr>
          <w:rFonts w:ascii="Times New Roman" w:hAnsi="Times New Roman" w:cs="Times New Roman"/>
          <w:i/>
          <w:iCs/>
          <w:color w:val="000000" w:themeColor="text1"/>
          <w:sz w:val="24"/>
          <w:szCs w:val="24"/>
        </w:rPr>
        <w:t>European Journal of Pain</w:t>
      </w:r>
      <w:r w:rsidRPr="009B1150">
        <w:rPr>
          <w:rFonts w:ascii="Times New Roman" w:hAnsi="Times New Roman" w:cs="Times New Roman"/>
          <w:color w:val="000000" w:themeColor="text1"/>
          <w:sz w:val="24"/>
          <w:szCs w:val="24"/>
        </w:rPr>
        <w:t xml:space="preserve">. </w:t>
      </w:r>
      <w:hyperlink r:id="rId12" w:history="1">
        <w:r w:rsidRPr="009B1150">
          <w:rPr>
            <w:rStyle w:val="Hyperlink"/>
            <w:rFonts w:ascii="Times New Roman" w:hAnsi="Times New Roman" w:cs="Times New Roman"/>
            <w:color w:val="000000" w:themeColor="text1"/>
            <w:sz w:val="24"/>
            <w:szCs w:val="24"/>
            <w:u w:val="none"/>
          </w:rPr>
          <w:t>https://doi.org/10.1002/ejp.1646</w:t>
        </w:r>
      </w:hyperlink>
    </w:p>
    <w:p w14:paraId="1EADABBD"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proofErr w:type="spellStart"/>
      <w:r w:rsidRPr="009B1150">
        <w:rPr>
          <w:rFonts w:ascii="Times New Roman" w:hAnsi="Times New Roman" w:cs="Times New Roman"/>
          <w:color w:val="000000" w:themeColor="text1"/>
          <w:sz w:val="24"/>
          <w:szCs w:val="24"/>
        </w:rPr>
        <w:t>Cleeland</w:t>
      </w:r>
      <w:proofErr w:type="spellEnd"/>
      <w:r w:rsidRPr="009B1150">
        <w:rPr>
          <w:rFonts w:ascii="Times New Roman" w:hAnsi="Times New Roman" w:cs="Times New Roman"/>
          <w:color w:val="000000" w:themeColor="text1"/>
          <w:sz w:val="24"/>
          <w:szCs w:val="24"/>
        </w:rPr>
        <w:t>, C. S., &amp; Ryan, K. M. (1994). Pain assessment: global use of the Brief Pain Inventory. </w:t>
      </w:r>
      <w:r w:rsidRPr="009B1150">
        <w:rPr>
          <w:rFonts w:ascii="Times New Roman" w:hAnsi="Times New Roman" w:cs="Times New Roman"/>
          <w:i/>
          <w:iCs/>
          <w:color w:val="000000" w:themeColor="text1"/>
          <w:sz w:val="24"/>
          <w:szCs w:val="24"/>
        </w:rPr>
        <w:t>Annals, Academy of Medicine, Singapore</w:t>
      </w:r>
      <w:r w:rsidRPr="009B1150">
        <w:rPr>
          <w:rFonts w:ascii="Times New Roman" w:hAnsi="Times New Roman" w:cs="Times New Roman"/>
          <w:color w:val="000000" w:themeColor="text1"/>
          <w:sz w:val="24"/>
          <w:szCs w:val="24"/>
        </w:rPr>
        <w:t>.</w:t>
      </w:r>
    </w:p>
    <w:p w14:paraId="07A23F71"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r w:rsidRPr="009B1150">
        <w:rPr>
          <w:rFonts w:ascii="Times New Roman" w:hAnsi="Times New Roman" w:cs="Times New Roman"/>
          <w:color w:val="000000" w:themeColor="text1"/>
          <w:sz w:val="24"/>
          <w:szCs w:val="24"/>
        </w:rPr>
        <w:t xml:space="preserve">Eccleston, C., &amp; </w:t>
      </w:r>
      <w:proofErr w:type="spellStart"/>
      <w:r w:rsidRPr="009B1150">
        <w:rPr>
          <w:rFonts w:ascii="Times New Roman" w:hAnsi="Times New Roman" w:cs="Times New Roman"/>
          <w:color w:val="000000" w:themeColor="text1"/>
          <w:sz w:val="24"/>
          <w:szCs w:val="24"/>
        </w:rPr>
        <w:t>Crombez</w:t>
      </w:r>
      <w:proofErr w:type="spellEnd"/>
      <w:r w:rsidRPr="009B1150">
        <w:rPr>
          <w:rFonts w:ascii="Times New Roman" w:hAnsi="Times New Roman" w:cs="Times New Roman"/>
          <w:color w:val="000000" w:themeColor="text1"/>
          <w:sz w:val="24"/>
          <w:szCs w:val="24"/>
        </w:rPr>
        <w:t>, G. (1999). Pain demands attention: A cognitive–affective model of the interruptive function of pain. </w:t>
      </w:r>
      <w:r w:rsidRPr="009B1150">
        <w:rPr>
          <w:rFonts w:ascii="Times New Roman" w:hAnsi="Times New Roman" w:cs="Times New Roman"/>
          <w:i/>
          <w:iCs/>
          <w:color w:val="000000" w:themeColor="text1"/>
          <w:sz w:val="24"/>
          <w:szCs w:val="24"/>
        </w:rPr>
        <w:t>Psychological bulletin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125</w:t>
      </w:r>
      <w:r w:rsidRPr="009B1150">
        <w:rPr>
          <w:rFonts w:ascii="Times New Roman" w:hAnsi="Times New Roman" w:cs="Times New Roman"/>
          <w:color w:val="000000" w:themeColor="text1"/>
          <w:sz w:val="24"/>
          <w:szCs w:val="24"/>
        </w:rPr>
        <w:t>(3), 356.</w:t>
      </w:r>
    </w:p>
    <w:p w14:paraId="766873FE"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 xml:space="preserve">Edwards, L. C., &amp; Pearce, S. A. (1994). Word completion in chronic pain: evidence for schematic representation of </w:t>
      </w:r>
      <w:proofErr w:type="gramStart"/>
      <w:r w:rsidRPr="009B1150">
        <w:rPr>
          <w:rFonts w:ascii="Times New Roman" w:hAnsi="Times New Roman" w:cs="Times New Roman"/>
          <w:color w:val="000000" w:themeColor="text1"/>
          <w:sz w:val="24"/>
          <w:szCs w:val="24"/>
        </w:rPr>
        <w:t>pain?.</w:t>
      </w:r>
      <w:proofErr w:type="gramEnd"/>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Journal of Abnormal Psychology</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103</w:t>
      </w:r>
      <w:r w:rsidRPr="009B1150">
        <w:rPr>
          <w:rFonts w:ascii="Times New Roman" w:hAnsi="Times New Roman" w:cs="Times New Roman"/>
          <w:color w:val="000000" w:themeColor="text1"/>
          <w:sz w:val="24"/>
          <w:szCs w:val="24"/>
        </w:rPr>
        <w:t>(2), 379.  </w:t>
      </w:r>
      <w:hyperlink r:id="rId13" w:tgtFrame="_blank" w:history="1">
        <w:r w:rsidRPr="009B1150">
          <w:rPr>
            <w:rStyle w:val="Hyperlink"/>
            <w:rFonts w:ascii="Times New Roman" w:hAnsi="Times New Roman" w:cs="Times New Roman"/>
            <w:color w:val="000000" w:themeColor="text1"/>
            <w:sz w:val="24"/>
            <w:szCs w:val="24"/>
            <w:u w:val="none"/>
          </w:rPr>
          <w:t>https://doi.org/10.1037/0021-843X.103.2.379</w:t>
        </w:r>
      </w:hyperlink>
    </w:p>
    <w:p w14:paraId="2036BBFB"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r w:rsidRPr="009B1150">
        <w:rPr>
          <w:rFonts w:ascii="Times New Roman" w:hAnsi="Times New Roman" w:cs="Times New Roman"/>
          <w:color w:val="000000" w:themeColor="text1"/>
          <w:sz w:val="24"/>
          <w:szCs w:val="24"/>
        </w:rPr>
        <w:t xml:space="preserve">Elfving, B., Andersson, T., &amp; </w:t>
      </w:r>
      <w:proofErr w:type="spellStart"/>
      <w:r w:rsidRPr="009B1150">
        <w:rPr>
          <w:rFonts w:ascii="Times New Roman" w:hAnsi="Times New Roman" w:cs="Times New Roman"/>
          <w:color w:val="000000" w:themeColor="text1"/>
          <w:sz w:val="24"/>
          <w:szCs w:val="24"/>
        </w:rPr>
        <w:t>Grooten</w:t>
      </w:r>
      <w:proofErr w:type="spellEnd"/>
      <w:r w:rsidRPr="009B1150">
        <w:rPr>
          <w:rFonts w:ascii="Times New Roman" w:hAnsi="Times New Roman" w:cs="Times New Roman"/>
          <w:color w:val="000000" w:themeColor="text1"/>
          <w:sz w:val="24"/>
          <w:szCs w:val="24"/>
        </w:rPr>
        <w:t>, W. J. (2007). Low levels of physical activity in back pain patients are associated with high levels of fear‐avoidance beliefs and pain catastrophizing. </w:t>
      </w:r>
      <w:r w:rsidRPr="009B1150">
        <w:rPr>
          <w:rFonts w:ascii="Times New Roman" w:hAnsi="Times New Roman" w:cs="Times New Roman"/>
          <w:i/>
          <w:iCs/>
          <w:color w:val="000000" w:themeColor="text1"/>
          <w:sz w:val="24"/>
          <w:szCs w:val="24"/>
        </w:rPr>
        <w:t>Physiotherapy Research International</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12</w:t>
      </w:r>
      <w:r w:rsidRPr="009B1150">
        <w:rPr>
          <w:rFonts w:ascii="Times New Roman" w:hAnsi="Times New Roman" w:cs="Times New Roman"/>
          <w:color w:val="000000" w:themeColor="text1"/>
          <w:sz w:val="24"/>
          <w:szCs w:val="24"/>
        </w:rPr>
        <w:t xml:space="preserve">(1), 14-24. </w:t>
      </w:r>
      <w:hyperlink r:id="rId14" w:history="1">
        <w:r w:rsidRPr="009B1150">
          <w:rPr>
            <w:rStyle w:val="Hyperlink"/>
            <w:rFonts w:ascii="Times New Roman" w:hAnsi="Times New Roman" w:cs="Times New Roman"/>
            <w:bCs/>
            <w:color w:val="000000" w:themeColor="text1"/>
            <w:sz w:val="24"/>
            <w:szCs w:val="24"/>
            <w:u w:val="none"/>
          </w:rPr>
          <w:t>https://doi.org/10.1002/pri.355</w:t>
        </w:r>
      </w:hyperlink>
    </w:p>
    <w:p w14:paraId="6ED64474"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El-</w:t>
      </w:r>
      <w:proofErr w:type="spellStart"/>
      <w:r w:rsidRPr="009B1150">
        <w:rPr>
          <w:rFonts w:ascii="Times New Roman" w:hAnsi="Times New Roman" w:cs="Times New Roman"/>
          <w:color w:val="000000" w:themeColor="text1"/>
          <w:sz w:val="24"/>
          <w:szCs w:val="24"/>
        </w:rPr>
        <w:t>Tallawy</w:t>
      </w:r>
      <w:proofErr w:type="spellEnd"/>
      <w:r w:rsidRPr="009B1150">
        <w:rPr>
          <w:rFonts w:ascii="Times New Roman" w:hAnsi="Times New Roman" w:cs="Times New Roman"/>
          <w:color w:val="000000" w:themeColor="text1"/>
          <w:sz w:val="24"/>
          <w:szCs w:val="24"/>
        </w:rPr>
        <w:t xml:space="preserve">, S. N., </w:t>
      </w:r>
      <w:proofErr w:type="spellStart"/>
      <w:r w:rsidRPr="009B1150">
        <w:rPr>
          <w:rFonts w:ascii="Times New Roman" w:hAnsi="Times New Roman" w:cs="Times New Roman"/>
          <w:color w:val="000000" w:themeColor="text1"/>
          <w:sz w:val="24"/>
          <w:szCs w:val="24"/>
        </w:rPr>
        <w:t>Nalamasu</w:t>
      </w:r>
      <w:proofErr w:type="spellEnd"/>
      <w:r w:rsidRPr="009B1150">
        <w:rPr>
          <w:rFonts w:ascii="Times New Roman" w:hAnsi="Times New Roman" w:cs="Times New Roman"/>
          <w:color w:val="000000" w:themeColor="text1"/>
          <w:sz w:val="24"/>
          <w:szCs w:val="24"/>
        </w:rPr>
        <w:t xml:space="preserve">, R., </w:t>
      </w:r>
      <w:proofErr w:type="spellStart"/>
      <w:r w:rsidRPr="009B1150">
        <w:rPr>
          <w:rFonts w:ascii="Times New Roman" w:hAnsi="Times New Roman" w:cs="Times New Roman"/>
          <w:color w:val="000000" w:themeColor="text1"/>
          <w:sz w:val="24"/>
          <w:szCs w:val="24"/>
        </w:rPr>
        <w:t>Pergolizzi</w:t>
      </w:r>
      <w:proofErr w:type="spellEnd"/>
      <w:r w:rsidRPr="009B1150">
        <w:rPr>
          <w:rFonts w:ascii="Times New Roman" w:hAnsi="Times New Roman" w:cs="Times New Roman"/>
          <w:color w:val="000000" w:themeColor="text1"/>
          <w:sz w:val="24"/>
          <w:szCs w:val="24"/>
        </w:rPr>
        <w:t xml:space="preserve">, J. V., &amp; </w:t>
      </w:r>
      <w:proofErr w:type="spellStart"/>
      <w:r w:rsidRPr="009B1150">
        <w:rPr>
          <w:rFonts w:ascii="Times New Roman" w:hAnsi="Times New Roman" w:cs="Times New Roman"/>
          <w:color w:val="000000" w:themeColor="text1"/>
          <w:sz w:val="24"/>
          <w:szCs w:val="24"/>
        </w:rPr>
        <w:t>Gharibo</w:t>
      </w:r>
      <w:proofErr w:type="spellEnd"/>
      <w:r w:rsidRPr="009B1150">
        <w:rPr>
          <w:rFonts w:ascii="Times New Roman" w:hAnsi="Times New Roman" w:cs="Times New Roman"/>
          <w:color w:val="000000" w:themeColor="text1"/>
          <w:sz w:val="24"/>
          <w:szCs w:val="24"/>
        </w:rPr>
        <w:t>, C. (2020). Pain management during the COVID-19 pandemic. </w:t>
      </w:r>
      <w:r w:rsidRPr="009B1150">
        <w:rPr>
          <w:rFonts w:ascii="Times New Roman" w:hAnsi="Times New Roman" w:cs="Times New Roman"/>
          <w:i/>
          <w:iCs/>
          <w:color w:val="000000" w:themeColor="text1"/>
          <w:sz w:val="24"/>
          <w:szCs w:val="24"/>
        </w:rPr>
        <w:t>Pain and therapy</w:t>
      </w:r>
      <w:r w:rsidRPr="009B1150">
        <w:rPr>
          <w:rFonts w:ascii="Times New Roman" w:hAnsi="Times New Roman" w:cs="Times New Roman"/>
          <w:color w:val="000000" w:themeColor="text1"/>
          <w:sz w:val="24"/>
          <w:szCs w:val="24"/>
        </w:rPr>
        <w:t xml:space="preserve">, 1-14. </w:t>
      </w:r>
      <w:hyperlink r:id="rId15" w:history="1">
        <w:r w:rsidRPr="009B1150">
          <w:rPr>
            <w:rStyle w:val="Hyperlink"/>
            <w:rFonts w:ascii="Times New Roman" w:hAnsi="Times New Roman" w:cs="Times New Roman"/>
            <w:color w:val="000000" w:themeColor="text1"/>
            <w:sz w:val="24"/>
            <w:szCs w:val="24"/>
            <w:u w:val="none"/>
          </w:rPr>
          <w:t>https://doi.org/10.1007/s40122-020-00190-4</w:t>
        </w:r>
      </w:hyperlink>
    </w:p>
    <w:p w14:paraId="2D0CFFCA"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r w:rsidRPr="009B1150">
        <w:rPr>
          <w:rFonts w:ascii="Times New Roman" w:hAnsi="Times New Roman" w:cs="Times New Roman"/>
          <w:color w:val="000000" w:themeColor="text1"/>
          <w:sz w:val="24"/>
          <w:szCs w:val="24"/>
        </w:rPr>
        <w:lastRenderedPageBreak/>
        <w:t xml:space="preserve">Gaffiero, D., </w:t>
      </w:r>
      <w:proofErr w:type="spellStart"/>
      <w:r w:rsidRPr="009B1150">
        <w:rPr>
          <w:rFonts w:ascii="Times New Roman" w:hAnsi="Times New Roman" w:cs="Times New Roman"/>
          <w:color w:val="000000" w:themeColor="text1"/>
          <w:sz w:val="24"/>
          <w:szCs w:val="24"/>
        </w:rPr>
        <w:t>Elander</w:t>
      </w:r>
      <w:proofErr w:type="spellEnd"/>
      <w:r w:rsidRPr="009B1150">
        <w:rPr>
          <w:rFonts w:ascii="Times New Roman" w:hAnsi="Times New Roman" w:cs="Times New Roman"/>
          <w:color w:val="000000" w:themeColor="text1"/>
          <w:sz w:val="24"/>
          <w:szCs w:val="24"/>
        </w:rPr>
        <w:t xml:space="preserve">, J., &amp; </w:t>
      </w:r>
      <w:proofErr w:type="spellStart"/>
      <w:r w:rsidRPr="009B1150">
        <w:rPr>
          <w:rFonts w:ascii="Times New Roman" w:hAnsi="Times New Roman" w:cs="Times New Roman"/>
          <w:color w:val="000000" w:themeColor="text1"/>
          <w:sz w:val="24"/>
          <w:szCs w:val="24"/>
        </w:rPr>
        <w:t>Maratos</w:t>
      </w:r>
      <w:proofErr w:type="spellEnd"/>
      <w:r w:rsidRPr="009B1150">
        <w:rPr>
          <w:rFonts w:ascii="Times New Roman" w:hAnsi="Times New Roman" w:cs="Times New Roman"/>
          <w:color w:val="000000" w:themeColor="text1"/>
          <w:sz w:val="24"/>
          <w:szCs w:val="24"/>
        </w:rPr>
        <w:t xml:space="preserve">, F. (2019). Do individuals with Chronic Pain show attentional bias to pain-related information? An early-stage systematic review of the eye-tracking evidence. </w:t>
      </w:r>
      <w:r w:rsidRPr="009B1150">
        <w:rPr>
          <w:rFonts w:ascii="Times New Roman" w:hAnsi="Times New Roman" w:cs="Times New Roman"/>
          <w:i/>
          <w:iCs/>
          <w:color w:val="000000" w:themeColor="text1"/>
          <w:sz w:val="24"/>
          <w:szCs w:val="24"/>
        </w:rPr>
        <w:t>Cognitive Psychology Bulletin</w:t>
      </w:r>
      <w:r w:rsidRPr="009B1150">
        <w:rPr>
          <w:rFonts w:ascii="Times New Roman" w:hAnsi="Times New Roman" w:cs="Times New Roman"/>
          <w:color w:val="000000" w:themeColor="text1"/>
          <w:sz w:val="24"/>
          <w:szCs w:val="24"/>
        </w:rPr>
        <w:t>.</w:t>
      </w:r>
    </w:p>
    <w:p w14:paraId="66BDC6B7"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proofErr w:type="spellStart"/>
      <w:r w:rsidRPr="009B1150">
        <w:rPr>
          <w:rFonts w:ascii="Times New Roman" w:hAnsi="Times New Roman" w:cs="Times New Roman"/>
          <w:color w:val="000000" w:themeColor="text1"/>
          <w:sz w:val="24"/>
          <w:szCs w:val="24"/>
        </w:rPr>
        <w:t>Gheldof</w:t>
      </w:r>
      <w:proofErr w:type="spellEnd"/>
      <w:r w:rsidRPr="009B1150">
        <w:rPr>
          <w:rFonts w:ascii="Times New Roman" w:hAnsi="Times New Roman" w:cs="Times New Roman"/>
          <w:color w:val="000000" w:themeColor="text1"/>
          <w:sz w:val="24"/>
          <w:szCs w:val="24"/>
        </w:rPr>
        <w:t xml:space="preserve">, E. L., </w:t>
      </w:r>
      <w:proofErr w:type="spellStart"/>
      <w:r w:rsidRPr="009B1150">
        <w:rPr>
          <w:rFonts w:ascii="Times New Roman" w:hAnsi="Times New Roman" w:cs="Times New Roman"/>
          <w:color w:val="000000" w:themeColor="text1"/>
          <w:sz w:val="24"/>
          <w:szCs w:val="24"/>
        </w:rPr>
        <w:t>Crombez</w:t>
      </w:r>
      <w:proofErr w:type="spellEnd"/>
      <w:r w:rsidRPr="009B1150">
        <w:rPr>
          <w:rFonts w:ascii="Times New Roman" w:hAnsi="Times New Roman" w:cs="Times New Roman"/>
          <w:color w:val="000000" w:themeColor="text1"/>
          <w:sz w:val="24"/>
          <w:szCs w:val="24"/>
        </w:rPr>
        <w:t xml:space="preserve">, G., Van den </w:t>
      </w:r>
      <w:proofErr w:type="spellStart"/>
      <w:r w:rsidRPr="009B1150">
        <w:rPr>
          <w:rFonts w:ascii="Times New Roman" w:hAnsi="Times New Roman" w:cs="Times New Roman"/>
          <w:color w:val="000000" w:themeColor="text1"/>
          <w:sz w:val="24"/>
          <w:szCs w:val="24"/>
        </w:rPr>
        <w:t>Bussche</w:t>
      </w:r>
      <w:proofErr w:type="spellEnd"/>
      <w:r w:rsidRPr="009B1150">
        <w:rPr>
          <w:rFonts w:ascii="Times New Roman" w:hAnsi="Times New Roman" w:cs="Times New Roman"/>
          <w:color w:val="000000" w:themeColor="text1"/>
          <w:sz w:val="24"/>
          <w:szCs w:val="24"/>
        </w:rPr>
        <w:t xml:space="preserve">, E., </w:t>
      </w:r>
      <w:proofErr w:type="spellStart"/>
      <w:r w:rsidRPr="009B1150">
        <w:rPr>
          <w:rFonts w:ascii="Times New Roman" w:hAnsi="Times New Roman" w:cs="Times New Roman"/>
          <w:color w:val="000000" w:themeColor="text1"/>
          <w:sz w:val="24"/>
          <w:szCs w:val="24"/>
        </w:rPr>
        <w:t>Vinck</w:t>
      </w:r>
      <w:proofErr w:type="spellEnd"/>
      <w:r w:rsidRPr="009B1150">
        <w:rPr>
          <w:rFonts w:ascii="Times New Roman" w:hAnsi="Times New Roman" w:cs="Times New Roman"/>
          <w:color w:val="000000" w:themeColor="text1"/>
          <w:sz w:val="24"/>
          <w:szCs w:val="24"/>
        </w:rPr>
        <w:t xml:space="preserve">, J., Van Nieuwenhuyse, A., </w:t>
      </w:r>
      <w:proofErr w:type="spellStart"/>
      <w:r w:rsidRPr="009B1150">
        <w:rPr>
          <w:rFonts w:ascii="Times New Roman" w:hAnsi="Times New Roman" w:cs="Times New Roman"/>
          <w:color w:val="000000" w:themeColor="text1"/>
          <w:sz w:val="24"/>
          <w:szCs w:val="24"/>
        </w:rPr>
        <w:t>Moens</w:t>
      </w:r>
      <w:proofErr w:type="spellEnd"/>
      <w:r w:rsidRPr="009B1150">
        <w:rPr>
          <w:rFonts w:ascii="Times New Roman" w:hAnsi="Times New Roman" w:cs="Times New Roman"/>
          <w:color w:val="000000" w:themeColor="text1"/>
          <w:sz w:val="24"/>
          <w:szCs w:val="24"/>
        </w:rPr>
        <w:t xml:space="preserve">, G., &amp; </w:t>
      </w:r>
      <w:proofErr w:type="spellStart"/>
      <w:r w:rsidRPr="009B1150">
        <w:rPr>
          <w:rFonts w:ascii="Times New Roman" w:hAnsi="Times New Roman" w:cs="Times New Roman"/>
          <w:color w:val="000000" w:themeColor="text1"/>
          <w:sz w:val="24"/>
          <w:szCs w:val="24"/>
        </w:rPr>
        <w:t>Vlaeyen</w:t>
      </w:r>
      <w:proofErr w:type="spellEnd"/>
      <w:r w:rsidRPr="009B1150">
        <w:rPr>
          <w:rFonts w:ascii="Times New Roman" w:hAnsi="Times New Roman" w:cs="Times New Roman"/>
          <w:color w:val="000000" w:themeColor="text1"/>
          <w:sz w:val="24"/>
          <w:szCs w:val="24"/>
        </w:rPr>
        <w:t>, J. W. (2010). Pain-related fear predicts disability, but not pain severity: a path analytic approach of the fear-avoidance model. </w:t>
      </w:r>
      <w:r w:rsidRPr="009B1150">
        <w:rPr>
          <w:rFonts w:ascii="Times New Roman" w:hAnsi="Times New Roman" w:cs="Times New Roman"/>
          <w:i/>
          <w:iCs/>
          <w:color w:val="000000" w:themeColor="text1"/>
          <w:sz w:val="24"/>
          <w:szCs w:val="24"/>
        </w:rPr>
        <w:t>European journal of 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14</w:t>
      </w:r>
      <w:r w:rsidRPr="009B1150">
        <w:rPr>
          <w:rFonts w:ascii="Times New Roman" w:hAnsi="Times New Roman" w:cs="Times New Roman"/>
          <w:color w:val="000000" w:themeColor="text1"/>
          <w:sz w:val="24"/>
          <w:szCs w:val="24"/>
        </w:rPr>
        <w:t xml:space="preserve">(8), 870-e1. </w:t>
      </w:r>
      <w:hyperlink r:id="rId16" w:tgtFrame="_blank" w:tooltip="Persistent link using digital object identifier" w:history="1">
        <w:r w:rsidRPr="009B1150">
          <w:rPr>
            <w:rStyle w:val="Hyperlink"/>
            <w:rFonts w:ascii="Times New Roman" w:hAnsi="Times New Roman" w:cs="Times New Roman"/>
            <w:color w:val="000000" w:themeColor="text1"/>
            <w:sz w:val="24"/>
            <w:szCs w:val="24"/>
            <w:u w:val="none"/>
          </w:rPr>
          <w:t>https://doi.org/10.1016/j.ejpain.2010.01.003</w:t>
        </w:r>
      </w:hyperlink>
    </w:p>
    <w:p w14:paraId="197D4E9F"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r w:rsidRPr="009B1150">
        <w:rPr>
          <w:rFonts w:ascii="Times New Roman" w:hAnsi="Times New Roman" w:cs="Times New Roman"/>
          <w:color w:val="000000" w:themeColor="text1"/>
          <w:sz w:val="24"/>
          <w:szCs w:val="24"/>
        </w:rPr>
        <w:t xml:space="preserve">Giusti, E. M., Manna, C., </w:t>
      </w:r>
      <w:proofErr w:type="spellStart"/>
      <w:r w:rsidRPr="009B1150">
        <w:rPr>
          <w:rFonts w:ascii="Times New Roman" w:hAnsi="Times New Roman" w:cs="Times New Roman"/>
          <w:color w:val="000000" w:themeColor="text1"/>
          <w:sz w:val="24"/>
          <w:szCs w:val="24"/>
        </w:rPr>
        <w:t>Varallo</w:t>
      </w:r>
      <w:proofErr w:type="spellEnd"/>
      <w:r w:rsidRPr="009B1150">
        <w:rPr>
          <w:rFonts w:ascii="Times New Roman" w:hAnsi="Times New Roman" w:cs="Times New Roman"/>
          <w:color w:val="000000" w:themeColor="text1"/>
          <w:sz w:val="24"/>
          <w:szCs w:val="24"/>
        </w:rPr>
        <w:t xml:space="preserve">, G., </w:t>
      </w:r>
      <w:proofErr w:type="spellStart"/>
      <w:r w:rsidRPr="009B1150">
        <w:rPr>
          <w:rFonts w:ascii="Times New Roman" w:hAnsi="Times New Roman" w:cs="Times New Roman"/>
          <w:color w:val="000000" w:themeColor="text1"/>
          <w:sz w:val="24"/>
          <w:szCs w:val="24"/>
        </w:rPr>
        <w:t>Cattivelli</w:t>
      </w:r>
      <w:proofErr w:type="spellEnd"/>
      <w:r w:rsidRPr="009B1150">
        <w:rPr>
          <w:rFonts w:ascii="Times New Roman" w:hAnsi="Times New Roman" w:cs="Times New Roman"/>
          <w:color w:val="000000" w:themeColor="text1"/>
          <w:sz w:val="24"/>
          <w:szCs w:val="24"/>
        </w:rPr>
        <w:t xml:space="preserve">, R., Manzoni, G. M., </w:t>
      </w:r>
      <w:proofErr w:type="spellStart"/>
      <w:r w:rsidRPr="009B1150">
        <w:rPr>
          <w:rFonts w:ascii="Times New Roman" w:hAnsi="Times New Roman" w:cs="Times New Roman"/>
          <w:color w:val="000000" w:themeColor="text1"/>
          <w:sz w:val="24"/>
          <w:szCs w:val="24"/>
        </w:rPr>
        <w:t>Gabrielli</w:t>
      </w:r>
      <w:proofErr w:type="spellEnd"/>
      <w:r w:rsidRPr="009B1150">
        <w:rPr>
          <w:rFonts w:ascii="Times New Roman" w:hAnsi="Times New Roman" w:cs="Times New Roman"/>
          <w:color w:val="000000" w:themeColor="text1"/>
          <w:sz w:val="24"/>
          <w:szCs w:val="24"/>
        </w:rPr>
        <w:t xml:space="preserve">, S., &amp; </w:t>
      </w:r>
      <w:proofErr w:type="spellStart"/>
      <w:r w:rsidRPr="009B1150">
        <w:rPr>
          <w:rFonts w:ascii="Times New Roman" w:hAnsi="Times New Roman" w:cs="Times New Roman"/>
          <w:color w:val="000000" w:themeColor="text1"/>
          <w:sz w:val="24"/>
          <w:szCs w:val="24"/>
        </w:rPr>
        <w:t>Castelnuovo</w:t>
      </w:r>
      <w:proofErr w:type="spellEnd"/>
      <w:r w:rsidRPr="009B1150">
        <w:rPr>
          <w:rFonts w:ascii="Times New Roman" w:hAnsi="Times New Roman" w:cs="Times New Roman"/>
          <w:color w:val="000000" w:themeColor="text1"/>
          <w:sz w:val="24"/>
          <w:szCs w:val="24"/>
        </w:rPr>
        <w:t>, G. (2020). The predictive role of executive functions and psychological factors on chronic pain after orthopaedic surgery: A longitudinal cohort study. </w:t>
      </w:r>
      <w:r w:rsidRPr="009B1150">
        <w:rPr>
          <w:rFonts w:ascii="Times New Roman" w:hAnsi="Times New Roman" w:cs="Times New Roman"/>
          <w:i/>
          <w:iCs/>
          <w:color w:val="000000" w:themeColor="text1"/>
          <w:sz w:val="24"/>
          <w:szCs w:val="24"/>
        </w:rPr>
        <w:t>Brain Sciences</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10</w:t>
      </w:r>
      <w:r w:rsidRPr="009B1150">
        <w:rPr>
          <w:rFonts w:ascii="Times New Roman" w:hAnsi="Times New Roman" w:cs="Times New Roman"/>
          <w:color w:val="000000" w:themeColor="text1"/>
          <w:sz w:val="24"/>
          <w:szCs w:val="24"/>
        </w:rPr>
        <w:t xml:space="preserve">(10), 685. </w:t>
      </w:r>
      <w:hyperlink r:id="rId17" w:history="1">
        <w:r w:rsidRPr="009B1150">
          <w:rPr>
            <w:rStyle w:val="Hyperlink"/>
            <w:rFonts w:ascii="Times New Roman" w:hAnsi="Times New Roman" w:cs="Times New Roman"/>
            <w:bCs/>
            <w:color w:val="000000" w:themeColor="text1"/>
            <w:sz w:val="24"/>
            <w:szCs w:val="24"/>
            <w:u w:val="none"/>
            <w:shd w:val="clear" w:color="auto" w:fill="FFFFFF"/>
          </w:rPr>
          <w:t>https://doi.org/10.3390/brainsci10100685</w:t>
        </w:r>
      </w:hyperlink>
    </w:p>
    <w:p w14:paraId="773DF211"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Griffith J, McLean M and Pearce SA. Information processing across three different chronic pain groups. In: Proceedings of the abstracts of 8th world congress on pain, Vancouver, BC, Canada, 17–22 August 1996, p. 75. Seattle, WA: International Association for the Study of Pain.</w:t>
      </w:r>
    </w:p>
    <w:p w14:paraId="1E7C5AE2"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Heathcote, L. C., Jacobs, K., Eccleston, C., Fox, E., &amp; Lau, J. Y. F. (2017). Biased interpretations of ambiguous bodily threat information in adolescents with chronic pain. </w:t>
      </w:r>
      <w:r w:rsidRPr="009B1150">
        <w:rPr>
          <w:rFonts w:ascii="Times New Roman" w:hAnsi="Times New Roman" w:cs="Times New Roman"/>
          <w:i/>
          <w:iCs/>
          <w:color w:val="000000" w:themeColor="text1"/>
          <w:sz w:val="24"/>
          <w:szCs w:val="24"/>
        </w:rPr>
        <w:t>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158</w:t>
      </w:r>
      <w:r w:rsidRPr="009B1150">
        <w:rPr>
          <w:rFonts w:ascii="Times New Roman" w:hAnsi="Times New Roman" w:cs="Times New Roman"/>
          <w:color w:val="000000" w:themeColor="text1"/>
          <w:sz w:val="24"/>
          <w:szCs w:val="24"/>
        </w:rPr>
        <w:t>(3), 471-478. https://doi.org/ 10.1097/j.pain.0000000000000781</w:t>
      </w:r>
    </w:p>
    <w:p w14:paraId="23B74860"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r w:rsidRPr="009B1150">
        <w:rPr>
          <w:rFonts w:ascii="Times New Roman" w:hAnsi="Times New Roman" w:cs="Times New Roman"/>
          <w:color w:val="000000" w:themeColor="text1"/>
          <w:sz w:val="24"/>
          <w:szCs w:val="24"/>
        </w:rPr>
        <w:t>Heathcote, L. C., Koopmans, M., Eccleston, C., Fox, E., Jacobs, K., Wilkinson, N., &amp; Lau, J. Y. (2016). Negative interpretation bias and the experience of pain in adolescents. </w:t>
      </w:r>
      <w:r w:rsidRPr="009B1150">
        <w:rPr>
          <w:rFonts w:ascii="Times New Roman" w:hAnsi="Times New Roman" w:cs="Times New Roman"/>
          <w:i/>
          <w:iCs/>
          <w:color w:val="000000" w:themeColor="text1"/>
          <w:sz w:val="24"/>
          <w:szCs w:val="24"/>
        </w:rPr>
        <w:t>The Journal of 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17</w:t>
      </w:r>
      <w:r w:rsidRPr="009B1150">
        <w:rPr>
          <w:rFonts w:ascii="Times New Roman" w:hAnsi="Times New Roman" w:cs="Times New Roman"/>
          <w:color w:val="000000" w:themeColor="text1"/>
          <w:sz w:val="24"/>
          <w:szCs w:val="24"/>
        </w:rPr>
        <w:t xml:space="preserve">(9), 972-981. </w:t>
      </w:r>
      <w:hyperlink r:id="rId18" w:tgtFrame="_blank" w:tooltip="Persistent link using digital object identifier" w:history="1">
        <w:r w:rsidRPr="009B1150">
          <w:rPr>
            <w:rStyle w:val="Hyperlink"/>
            <w:rFonts w:ascii="Times New Roman" w:hAnsi="Times New Roman" w:cs="Times New Roman"/>
            <w:color w:val="000000" w:themeColor="text1"/>
            <w:sz w:val="24"/>
            <w:szCs w:val="24"/>
            <w:u w:val="none"/>
          </w:rPr>
          <w:t>https://doi.org/10.1016/j.jpain.2016.05.009</w:t>
        </w:r>
      </w:hyperlink>
    </w:p>
    <w:p w14:paraId="49604E29"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Hedger, N., Adams, W. J., &amp; Garner, M. (2015). Autonomic arousal and attentional orienting to visual threat are predicted by awareness. </w:t>
      </w:r>
      <w:r w:rsidRPr="009B1150">
        <w:rPr>
          <w:rFonts w:ascii="Times New Roman" w:hAnsi="Times New Roman" w:cs="Times New Roman"/>
          <w:i/>
          <w:iCs/>
          <w:color w:val="000000" w:themeColor="text1"/>
          <w:sz w:val="24"/>
          <w:szCs w:val="24"/>
        </w:rPr>
        <w:t>Journal of Experimental Psychology: Human perception and performance</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41</w:t>
      </w:r>
      <w:r w:rsidRPr="009B1150">
        <w:rPr>
          <w:rFonts w:ascii="Times New Roman" w:hAnsi="Times New Roman" w:cs="Times New Roman"/>
          <w:color w:val="000000" w:themeColor="text1"/>
          <w:sz w:val="24"/>
          <w:szCs w:val="24"/>
        </w:rPr>
        <w:t xml:space="preserve">(3), 798. </w:t>
      </w:r>
      <w:hyperlink r:id="rId19" w:tgtFrame="_blank" w:history="1">
        <w:r w:rsidRPr="009B1150">
          <w:rPr>
            <w:rStyle w:val="Hyperlink"/>
            <w:rFonts w:ascii="Times New Roman" w:hAnsi="Times New Roman" w:cs="Times New Roman"/>
            <w:color w:val="000000" w:themeColor="text1"/>
            <w:sz w:val="24"/>
            <w:szCs w:val="24"/>
            <w:u w:val="none"/>
          </w:rPr>
          <w:t>https://doi.org/10.1037/xhp0000051</w:t>
        </w:r>
      </w:hyperlink>
    </w:p>
    <w:p w14:paraId="0EA35915"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Henry, J. D., &amp; Crawford, J. R. (2005). The short‐form version of the Depression Anxiety Stress Scales (DASS‐21): Construct validity and normative data in a large non‐clinical sample. </w:t>
      </w:r>
      <w:r w:rsidRPr="009B1150">
        <w:rPr>
          <w:rFonts w:ascii="Times New Roman" w:hAnsi="Times New Roman" w:cs="Times New Roman"/>
          <w:i/>
          <w:iCs/>
          <w:color w:val="000000" w:themeColor="text1"/>
          <w:sz w:val="24"/>
          <w:szCs w:val="24"/>
        </w:rPr>
        <w:t>British journal of clinical psychology</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44</w:t>
      </w:r>
      <w:r w:rsidRPr="009B1150">
        <w:rPr>
          <w:rFonts w:ascii="Times New Roman" w:hAnsi="Times New Roman" w:cs="Times New Roman"/>
          <w:color w:val="000000" w:themeColor="text1"/>
          <w:sz w:val="24"/>
          <w:szCs w:val="24"/>
        </w:rPr>
        <w:t xml:space="preserve">(2), 227-239. </w:t>
      </w:r>
      <w:r w:rsidRPr="009B1150">
        <w:rPr>
          <w:rFonts w:ascii="Times New Roman" w:hAnsi="Times New Roman" w:cs="Times New Roman"/>
          <w:bCs/>
          <w:color w:val="000000" w:themeColor="text1"/>
          <w:sz w:val="24"/>
          <w:szCs w:val="24"/>
        </w:rPr>
        <w:t>https://doi.org/10.1348/014466505X29657</w:t>
      </w:r>
    </w:p>
    <w:p w14:paraId="2B9D3A78"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proofErr w:type="spellStart"/>
      <w:r w:rsidRPr="009B1150">
        <w:rPr>
          <w:rFonts w:ascii="Times New Roman" w:hAnsi="Times New Roman" w:cs="Times New Roman"/>
          <w:color w:val="000000" w:themeColor="text1"/>
          <w:sz w:val="24"/>
          <w:szCs w:val="24"/>
        </w:rPr>
        <w:t>Javed</w:t>
      </w:r>
      <w:proofErr w:type="spellEnd"/>
      <w:r w:rsidRPr="009B1150">
        <w:rPr>
          <w:rFonts w:ascii="Times New Roman" w:hAnsi="Times New Roman" w:cs="Times New Roman"/>
          <w:color w:val="000000" w:themeColor="text1"/>
          <w:sz w:val="24"/>
          <w:szCs w:val="24"/>
        </w:rPr>
        <w:t xml:space="preserve">, S., Hung, J., &amp; Huh, B. K. (2020). Impact of COVID-19 on chronic pain patients: a pain physician’s perspective. </w:t>
      </w:r>
      <w:r w:rsidRPr="009B1150">
        <w:rPr>
          <w:rFonts w:ascii="Times New Roman" w:hAnsi="Times New Roman" w:cs="Times New Roman"/>
          <w:i/>
          <w:iCs/>
          <w:color w:val="000000" w:themeColor="text1"/>
          <w:sz w:val="24"/>
          <w:szCs w:val="24"/>
        </w:rPr>
        <w:t>Pain Management (10)</w:t>
      </w:r>
      <w:r w:rsidRPr="009B1150">
        <w:rPr>
          <w:rFonts w:ascii="Times New Roman" w:hAnsi="Times New Roman" w:cs="Times New Roman"/>
          <w:color w:val="000000" w:themeColor="text1"/>
          <w:sz w:val="24"/>
          <w:szCs w:val="24"/>
        </w:rPr>
        <w:t xml:space="preserve">, 5. </w:t>
      </w:r>
      <w:hyperlink r:id="rId20" w:history="1">
        <w:r w:rsidRPr="009B1150">
          <w:rPr>
            <w:rStyle w:val="Hyperlink"/>
            <w:rFonts w:ascii="Times New Roman" w:hAnsi="Times New Roman" w:cs="Times New Roman"/>
            <w:color w:val="000000" w:themeColor="text1"/>
            <w:sz w:val="24"/>
            <w:szCs w:val="24"/>
            <w:u w:val="none"/>
          </w:rPr>
          <w:t>https://doi.org/10.2217/pmt-2020-0035</w:t>
        </w:r>
      </w:hyperlink>
    </w:p>
    <w:p w14:paraId="49D8DE24"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proofErr w:type="spellStart"/>
      <w:r w:rsidRPr="009B1150">
        <w:rPr>
          <w:rFonts w:ascii="Times New Roman" w:hAnsi="Times New Roman" w:cs="Times New Roman"/>
          <w:color w:val="000000" w:themeColor="text1"/>
          <w:sz w:val="24"/>
          <w:szCs w:val="24"/>
        </w:rPr>
        <w:t>Kapstad</w:t>
      </w:r>
      <w:proofErr w:type="spellEnd"/>
      <w:r w:rsidRPr="009B1150">
        <w:rPr>
          <w:rFonts w:ascii="Times New Roman" w:hAnsi="Times New Roman" w:cs="Times New Roman"/>
          <w:color w:val="000000" w:themeColor="text1"/>
          <w:sz w:val="24"/>
          <w:szCs w:val="24"/>
        </w:rPr>
        <w:t xml:space="preserve">, H., </w:t>
      </w:r>
      <w:proofErr w:type="spellStart"/>
      <w:r w:rsidRPr="009B1150">
        <w:rPr>
          <w:rFonts w:ascii="Times New Roman" w:hAnsi="Times New Roman" w:cs="Times New Roman"/>
          <w:color w:val="000000" w:themeColor="text1"/>
          <w:sz w:val="24"/>
          <w:szCs w:val="24"/>
        </w:rPr>
        <w:t>Rokne</w:t>
      </w:r>
      <w:proofErr w:type="spellEnd"/>
      <w:r w:rsidRPr="009B1150">
        <w:rPr>
          <w:rFonts w:ascii="Times New Roman" w:hAnsi="Times New Roman" w:cs="Times New Roman"/>
          <w:color w:val="000000" w:themeColor="text1"/>
          <w:sz w:val="24"/>
          <w:szCs w:val="24"/>
        </w:rPr>
        <w:t xml:space="preserve">, B., &amp; </w:t>
      </w:r>
      <w:proofErr w:type="spellStart"/>
      <w:r w:rsidRPr="009B1150">
        <w:rPr>
          <w:rFonts w:ascii="Times New Roman" w:hAnsi="Times New Roman" w:cs="Times New Roman"/>
          <w:color w:val="000000" w:themeColor="text1"/>
          <w:sz w:val="24"/>
          <w:szCs w:val="24"/>
        </w:rPr>
        <w:t>Stavem</w:t>
      </w:r>
      <w:proofErr w:type="spellEnd"/>
      <w:r w:rsidRPr="009B1150">
        <w:rPr>
          <w:rFonts w:ascii="Times New Roman" w:hAnsi="Times New Roman" w:cs="Times New Roman"/>
          <w:color w:val="000000" w:themeColor="text1"/>
          <w:sz w:val="24"/>
          <w:szCs w:val="24"/>
        </w:rPr>
        <w:t>, K. (2010). Psychometric properties of the Brief Pain Inventory among patients with osteoarthritis undergoing total hip replacement surgery. </w:t>
      </w:r>
      <w:r w:rsidRPr="009B1150">
        <w:rPr>
          <w:rFonts w:ascii="Times New Roman" w:hAnsi="Times New Roman" w:cs="Times New Roman"/>
          <w:i/>
          <w:iCs/>
          <w:color w:val="000000" w:themeColor="text1"/>
          <w:sz w:val="24"/>
          <w:szCs w:val="24"/>
        </w:rPr>
        <w:t>Health and Quality of Life outcomes</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8</w:t>
      </w:r>
      <w:r w:rsidRPr="009B1150">
        <w:rPr>
          <w:rFonts w:ascii="Times New Roman" w:hAnsi="Times New Roman" w:cs="Times New Roman"/>
          <w:color w:val="000000" w:themeColor="text1"/>
          <w:sz w:val="24"/>
          <w:szCs w:val="24"/>
        </w:rPr>
        <w:t>(1), 148. https://doi.org/10.1186/1477-7525-8-148.</w:t>
      </w:r>
    </w:p>
    <w:p w14:paraId="1FCEEF09"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r w:rsidRPr="009B1150">
        <w:rPr>
          <w:rFonts w:ascii="Times New Roman" w:hAnsi="Times New Roman" w:cs="Times New Roman"/>
          <w:color w:val="000000" w:themeColor="text1"/>
          <w:sz w:val="24"/>
          <w:szCs w:val="24"/>
          <w:shd w:val="clear" w:color="auto" w:fill="FFFFFF"/>
        </w:rPr>
        <w:t xml:space="preserve">Karos, K., McParland, J. L., </w:t>
      </w:r>
      <w:proofErr w:type="spellStart"/>
      <w:r w:rsidRPr="009B1150">
        <w:rPr>
          <w:rFonts w:ascii="Times New Roman" w:hAnsi="Times New Roman" w:cs="Times New Roman"/>
          <w:color w:val="000000" w:themeColor="text1"/>
          <w:sz w:val="24"/>
          <w:szCs w:val="24"/>
          <w:shd w:val="clear" w:color="auto" w:fill="FFFFFF"/>
        </w:rPr>
        <w:t>Bunzli</w:t>
      </w:r>
      <w:proofErr w:type="spellEnd"/>
      <w:r w:rsidRPr="009B1150">
        <w:rPr>
          <w:rFonts w:ascii="Times New Roman" w:hAnsi="Times New Roman" w:cs="Times New Roman"/>
          <w:color w:val="000000" w:themeColor="text1"/>
          <w:sz w:val="24"/>
          <w:szCs w:val="24"/>
          <w:shd w:val="clear" w:color="auto" w:fill="FFFFFF"/>
        </w:rPr>
        <w:t xml:space="preserve">, S., Devan, H., Hirsh, A., </w:t>
      </w:r>
      <w:proofErr w:type="spellStart"/>
      <w:r w:rsidRPr="009B1150">
        <w:rPr>
          <w:rFonts w:ascii="Times New Roman" w:hAnsi="Times New Roman" w:cs="Times New Roman"/>
          <w:color w:val="000000" w:themeColor="text1"/>
          <w:sz w:val="24"/>
          <w:szCs w:val="24"/>
          <w:shd w:val="clear" w:color="auto" w:fill="FFFFFF"/>
        </w:rPr>
        <w:t>Kapos</w:t>
      </w:r>
      <w:proofErr w:type="spellEnd"/>
      <w:r w:rsidRPr="009B1150">
        <w:rPr>
          <w:rFonts w:ascii="Times New Roman" w:hAnsi="Times New Roman" w:cs="Times New Roman"/>
          <w:color w:val="000000" w:themeColor="text1"/>
          <w:sz w:val="24"/>
          <w:szCs w:val="24"/>
          <w:shd w:val="clear" w:color="auto" w:fill="FFFFFF"/>
        </w:rPr>
        <w:t>, F. P., &amp; Ashton-James, C. E. (2020). The social threats of COVID-19 for people with chronic pain. </w:t>
      </w:r>
      <w:r w:rsidRPr="009B1150">
        <w:rPr>
          <w:rFonts w:ascii="Times New Roman" w:hAnsi="Times New Roman" w:cs="Times New Roman"/>
          <w:i/>
          <w:iCs/>
          <w:color w:val="000000" w:themeColor="text1"/>
          <w:sz w:val="24"/>
          <w:szCs w:val="24"/>
          <w:shd w:val="clear" w:color="auto" w:fill="FFFFFF"/>
        </w:rPr>
        <w:t>Pain</w:t>
      </w:r>
      <w:r w:rsidRPr="009B1150">
        <w:rPr>
          <w:rFonts w:ascii="Times New Roman" w:hAnsi="Times New Roman" w:cs="Times New Roman"/>
          <w:color w:val="000000" w:themeColor="text1"/>
          <w:sz w:val="24"/>
          <w:szCs w:val="24"/>
          <w:shd w:val="clear" w:color="auto" w:fill="FFFFFF"/>
        </w:rPr>
        <w:t>. https://doi.org/</w:t>
      </w:r>
      <w:hyperlink r:id="rId21" w:tgtFrame="pmc_ext" w:history="1">
        <w:r w:rsidRPr="009B1150">
          <w:rPr>
            <w:rStyle w:val="Hyperlink"/>
            <w:rFonts w:ascii="Times New Roman" w:hAnsi="Times New Roman" w:cs="Times New Roman"/>
            <w:color w:val="000000" w:themeColor="text1"/>
            <w:sz w:val="24"/>
            <w:szCs w:val="24"/>
            <w:u w:val="none"/>
            <w:shd w:val="clear" w:color="auto" w:fill="FFFFFF"/>
          </w:rPr>
          <w:t>10.1097/j.pain.0000000000002004</w:t>
        </w:r>
      </w:hyperlink>
    </w:p>
    <w:p w14:paraId="60B4EB95"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proofErr w:type="spellStart"/>
      <w:r w:rsidRPr="009B1150">
        <w:rPr>
          <w:rFonts w:ascii="Times New Roman" w:hAnsi="Times New Roman" w:cs="Times New Roman"/>
          <w:color w:val="000000" w:themeColor="text1"/>
          <w:sz w:val="24"/>
          <w:szCs w:val="24"/>
        </w:rPr>
        <w:lastRenderedPageBreak/>
        <w:t>Khatibi</w:t>
      </w:r>
      <w:proofErr w:type="spellEnd"/>
      <w:r w:rsidRPr="009B1150">
        <w:rPr>
          <w:rFonts w:ascii="Times New Roman" w:hAnsi="Times New Roman" w:cs="Times New Roman"/>
          <w:color w:val="000000" w:themeColor="text1"/>
          <w:sz w:val="24"/>
          <w:szCs w:val="24"/>
        </w:rPr>
        <w:t xml:space="preserve">, A., </w:t>
      </w:r>
      <w:proofErr w:type="spellStart"/>
      <w:r w:rsidRPr="009B1150">
        <w:rPr>
          <w:rFonts w:ascii="Times New Roman" w:hAnsi="Times New Roman" w:cs="Times New Roman"/>
          <w:color w:val="000000" w:themeColor="text1"/>
          <w:sz w:val="24"/>
          <w:szCs w:val="24"/>
        </w:rPr>
        <w:t>Schrooten</w:t>
      </w:r>
      <w:proofErr w:type="spellEnd"/>
      <w:r w:rsidRPr="009B1150">
        <w:rPr>
          <w:rFonts w:ascii="Times New Roman" w:hAnsi="Times New Roman" w:cs="Times New Roman"/>
          <w:color w:val="000000" w:themeColor="text1"/>
          <w:sz w:val="24"/>
          <w:szCs w:val="24"/>
        </w:rPr>
        <w:t xml:space="preserve">, M. G., </w:t>
      </w:r>
      <w:proofErr w:type="spellStart"/>
      <w:r w:rsidRPr="009B1150">
        <w:rPr>
          <w:rFonts w:ascii="Times New Roman" w:hAnsi="Times New Roman" w:cs="Times New Roman"/>
          <w:color w:val="000000" w:themeColor="text1"/>
          <w:sz w:val="24"/>
          <w:szCs w:val="24"/>
        </w:rPr>
        <w:t>Vancleef</w:t>
      </w:r>
      <w:proofErr w:type="spellEnd"/>
      <w:r w:rsidRPr="009B1150">
        <w:rPr>
          <w:rFonts w:ascii="Times New Roman" w:hAnsi="Times New Roman" w:cs="Times New Roman"/>
          <w:color w:val="000000" w:themeColor="text1"/>
          <w:sz w:val="24"/>
          <w:szCs w:val="24"/>
        </w:rPr>
        <w:t xml:space="preserve">, L. M., &amp; </w:t>
      </w:r>
      <w:proofErr w:type="spellStart"/>
      <w:r w:rsidRPr="009B1150">
        <w:rPr>
          <w:rFonts w:ascii="Times New Roman" w:hAnsi="Times New Roman" w:cs="Times New Roman"/>
          <w:color w:val="000000" w:themeColor="text1"/>
          <w:sz w:val="24"/>
          <w:szCs w:val="24"/>
        </w:rPr>
        <w:t>Vlaeyen</w:t>
      </w:r>
      <w:proofErr w:type="spellEnd"/>
      <w:r w:rsidRPr="009B1150">
        <w:rPr>
          <w:rFonts w:ascii="Times New Roman" w:hAnsi="Times New Roman" w:cs="Times New Roman"/>
          <w:color w:val="000000" w:themeColor="text1"/>
          <w:sz w:val="24"/>
          <w:szCs w:val="24"/>
        </w:rPr>
        <w:t>, J. W. (2014). An experimental examination of catastrophizing-related interpretation bias for ambiguous facial expressions of pain using an incidental learning task. </w:t>
      </w:r>
      <w:r w:rsidRPr="009B1150">
        <w:rPr>
          <w:rFonts w:ascii="Times New Roman" w:hAnsi="Times New Roman" w:cs="Times New Roman"/>
          <w:i/>
          <w:iCs/>
          <w:color w:val="000000" w:themeColor="text1"/>
          <w:sz w:val="24"/>
          <w:szCs w:val="24"/>
        </w:rPr>
        <w:t>Frontiers in psychology</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5</w:t>
      </w:r>
      <w:r w:rsidRPr="009B1150">
        <w:rPr>
          <w:rFonts w:ascii="Times New Roman" w:hAnsi="Times New Roman" w:cs="Times New Roman"/>
          <w:color w:val="000000" w:themeColor="text1"/>
          <w:sz w:val="24"/>
          <w:szCs w:val="24"/>
        </w:rPr>
        <w:t xml:space="preserve">, 1002. </w:t>
      </w:r>
      <w:hyperlink r:id="rId22" w:history="1">
        <w:r w:rsidRPr="009B1150">
          <w:rPr>
            <w:rStyle w:val="Hyperlink"/>
            <w:rFonts w:ascii="Times New Roman" w:hAnsi="Times New Roman" w:cs="Times New Roman"/>
            <w:color w:val="000000" w:themeColor="text1"/>
            <w:sz w:val="24"/>
            <w:szCs w:val="24"/>
            <w:u w:val="none"/>
          </w:rPr>
          <w:t>https://doi.org/10.3389/fpsyg.2014.01002</w:t>
        </w:r>
      </w:hyperlink>
    </w:p>
    <w:p w14:paraId="17BE9FA1"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proofErr w:type="spellStart"/>
      <w:r w:rsidRPr="009B1150">
        <w:rPr>
          <w:rFonts w:ascii="Times New Roman" w:hAnsi="Times New Roman" w:cs="Times New Roman"/>
          <w:color w:val="000000" w:themeColor="text1"/>
          <w:sz w:val="24"/>
          <w:szCs w:val="24"/>
        </w:rPr>
        <w:t>Khatibi</w:t>
      </w:r>
      <w:proofErr w:type="spellEnd"/>
      <w:r w:rsidRPr="009B1150">
        <w:rPr>
          <w:rFonts w:ascii="Times New Roman" w:hAnsi="Times New Roman" w:cs="Times New Roman"/>
          <w:color w:val="000000" w:themeColor="text1"/>
          <w:sz w:val="24"/>
          <w:szCs w:val="24"/>
        </w:rPr>
        <w:t xml:space="preserve">, A., Sharpe, L., Jafari, H., </w:t>
      </w:r>
      <w:proofErr w:type="spellStart"/>
      <w:r w:rsidRPr="009B1150">
        <w:rPr>
          <w:rFonts w:ascii="Times New Roman" w:hAnsi="Times New Roman" w:cs="Times New Roman"/>
          <w:color w:val="000000" w:themeColor="text1"/>
          <w:sz w:val="24"/>
          <w:szCs w:val="24"/>
        </w:rPr>
        <w:t>Gholami</w:t>
      </w:r>
      <w:proofErr w:type="spellEnd"/>
      <w:r w:rsidRPr="009B1150">
        <w:rPr>
          <w:rFonts w:ascii="Times New Roman" w:hAnsi="Times New Roman" w:cs="Times New Roman"/>
          <w:color w:val="000000" w:themeColor="text1"/>
          <w:sz w:val="24"/>
          <w:szCs w:val="24"/>
        </w:rPr>
        <w:t xml:space="preserve">, S., &amp; </w:t>
      </w:r>
      <w:proofErr w:type="spellStart"/>
      <w:r w:rsidRPr="009B1150">
        <w:rPr>
          <w:rFonts w:ascii="Times New Roman" w:hAnsi="Times New Roman" w:cs="Times New Roman"/>
          <w:color w:val="000000" w:themeColor="text1"/>
          <w:sz w:val="24"/>
          <w:szCs w:val="24"/>
        </w:rPr>
        <w:t>Dehghani</w:t>
      </w:r>
      <w:proofErr w:type="spellEnd"/>
      <w:r w:rsidRPr="009B1150">
        <w:rPr>
          <w:rFonts w:ascii="Times New Roman" w:hAnsi="Times New Roman" w:cs="Times New Roman"/>
          <w:color w:val="000000" w:themeColor="text1"/>
          <w:sz w:val="24"/>
          <w:szCs w:val="24"/>
        </w:rPr>
        <w:t>, M. (2015). Interpretation biases in chronic pain patients: an incidental learning task. </w:t>
      </w:r>
      <w:r w:rsidRPr="009B1150">
        <w:rPr>
          <w:rFonts w:ascii="Times New Roman" w:hAnsi="Times New Roman" w:cs="Times New Roman"/>
          <w:i/>
          <w:iCs/>
          <w:color w:val="000000" w:themeColor="text1"/>
          <w:sz w:val="24"/>
          <w:szCs w:val="24"/>
        </w:rPr>
        <w:t>European journal of 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19</w:t>
      </w:r>
      <w:r w:rsidRPr="009B1150">
        <w:rPr>
          <w:rFonts w:ascii="Times New Roman" w:hAnsi="Times New Roman" w:cs="Times New Roman"/>
          <w:color w:val="000000" w:themeColor="text1"/>
          <w:sz w:val="24"/>
          <w:szCs w:val="24"/>
        </w:rPr>
        <w:t xml:space="preserve">(8), 1139-1147. </w:t>
      </w:r>
      <w:hyperlink r:id="rId23" w:history="1">
        <w:r w:rsidRPr="009B1150">
          <w:rPr>
            <w:rStyle w:val="Hyperlink"/>
            <w:rFonts w:ascii="Times New Roman" w:hAnsi="Times New Roman" w:cs="Times New Roman"/>
            <w:bCs/>
            <w:color w:val="000000" w:themeColor="text1"/>
            <w:sz w:val="24"/>
            <w:szCs w:val="24"/>
            <w:u w:val="none"/>
          </w:rPr>
          <w:t>https://doi.org/10.1002/ejp.637</w:t>
        </w:r>
      </w:hyperlink>
    </w:p>
    <w:p w14:paraId="06FE9791"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Kumar, S. P. (2011). Utilization of brief pain inventory as an assessment tool for pain in patients with cancer: a focused review. </w:t>
      </w:r>
      <w:r w:rsidRPr="009B1150">
        <w:rPr>
          <w:rFonts w:ascii="Times New Roman" w:hAnsi="Times New Roman" w:cs="Times New Roman"/>
          <w:i/>
          <w:iCs/>
          <w:color w:val="000000" w:themeColor="text1"/>
          <w:sz w:val="24"/>
          <w:szCs w:val="24"/>
        </w:rPr>
        <w:t>Indian journal of palliative care</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17</w:t>
      </w:r>
      <w:r w:rsidRPr="009B1150">
        <w:rPr>
          <w:rFonts w:ascii="Times New Roman" w:hAnsi="Times New Roman" w:cs="Times New Roman"/>
          <w:color w:val="000000" w:themeColor="text1"/>
          <w:sz w:val="24"/>
          <w:szCs w:val="24"/>
        </w:rPr>
        <w:t>(2), 108. https://doi.org/10.4103/0973-1075.84531</w:t>
      </w:r>
    </w:p>
    <w:p w14:paraId="7009525D"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proofErr w:type="spellStart"/>
      <w:r w:rsidRPr="009B1150">
        <w:rPr>
          <w:rFonts w:ascii="Times New Roman" w:hAnsi="Times New Roman" w:cs="Times New Roman"/>
          <w:color w:val="000000" w:themeColor="text1"/>
          <w:sz w:val="24"/>
          <w:szCs w:val="24"/>
        </w:rPr>
        <w:t>Lapate</w:t>
      </w:r>
      <w:proofErr w:type="spellEnd"/>
      <w:r w:rsidRPr="009B1150">
        <w:rPr>
          <w:rFonts w:ascii="Times New Roman" w:hAnsi="Times New Roman" w:cs="Times New Roman"/>
          <w:color w:val="000000" w:themeColor="text1"/>
          <w:sz w:val="24"/>
          <w:szCs w:val="24"/>
        </w:rPr>
        <w:t xml:space="preserve">, R. C., Rokers, B., Li, T., &amp; Davidson, R. J. (2014). Nonconscious emotional activation </w:t>
      </w:r>
      <w:proofErr w:type="spellStart"/>
      <w:r w:rsidRPr="009B1150">
        <w:rPr>
          <w:rFonts w:ascii="Times New Roman" w:hAnsi="Times New Roman" w:cs="Times New Roman"/>
          <w:color w:val="000000" w:themeColor="text1"/>
          <w:sz w:val="24"/>
          <w:szCs w:val="24"/>
        </w:rPr>
        <w:t>colors</w:t>
      </w:r>
      <w:proofErr w:type="spellEnd"/>
      <w:r w:rsidRPr="009B1150">
        <w:rPr>
          <w:rFonts w:ascii="Times New Roman" w:hAnsi="Times New Roman" w:cs="Times New Roman"/>
          <w:color w:val="000000" w:themeColor="text1"/>
          <w:sz w:val="24"/>
          <w:szCs w:val="24"/>
        </w:rPr>
        <w:t xml:space="preserve"> first impressions: A regulatory role for conscious awareness. </w:t>
      </w:r>
      <w:r w:rsidRPr="009B1150">
        <w:rPr>
          <w:rFonts w:ascii="Times New Roman" w:hAnsi="Times New Roman" w:cs="Times New Roman"/>
          <w:i/>
          <w:iCs/>
          <w:color w:val="000000" w:themeColor="text1"/>
          <w:sz w:val="24"/>
          <w:szCs w:val="24"/>
        </w:rPr>
        <w:t>Psychological science</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25</w:t>
      </w:r>
      <w:r w:rsidRPr="009B1150">
        <w:rPr>
          <w:rFonts w:ascii="Times New Roman" w:hAnsi="Times New Roman" w:cs="Times New Roman"/>
          <w:color w:val="000000" w:themeColor="text1"/>
          <w:sz w:val="24"/>
          <w:szCs w:val="24"/>
        </w:rPr>
        <w:t xml:space="preserve">(2), 349-357. </w:t>
      </w:r>
      <w:hyperlink r:id="rId24" w:history="1">
        <w:r w:rsidRPr="009B1150">
          <w:rPr>
            <w:rStyle w:val="Hyperlink"/>
            <w:rFonts w:ascii="Times New Roman" w:hAnsi="Times New Roman" w:cs="Times New Roman"/>
            <w:color w:val="000000" w:themeColor="text1"/>
            <w:sz w:val="24"/>
            <w:szCs w:val="24"/>
            <w:u w:val="none"/>
          </w:rPr>
          <w:t>https://doi.org/10.1177/0956797613503175</w:t>
        </w:r>
      </w:hyperlink>
    </w:p>
    <w:p w14:paraId="30A9BEEF"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shd w:val="clear" w:color="auto" w:fill="FFFFFF"/>
        </w:rPr>
        <w:t xml:space="preserve">Lau, J. Y., </w:t>
      </w:r>
      <w:proofErr w:type="spellStart"/>
      <w:r w:rsidRPr="009B1150">
        <w:rPr>
          <w:rFonts w:ascii="Times New Roman" w:hAnsi="Times New Roman" w:cs="Times New Roman"/>
          <w:color w:val="000000" w:themeColor="text1"/>
          <w:sz w:val="24"/>
          <w:szCs w:val="24"/>
          <w:shd w:val="clear" w:color="auto" w:fill="FFFFFF"/>
        </w:rPr>
        <w:t>Badaoui</w:t>
      </w:r>
      <w:proofErr w:type="spellEnd"/>
      <w:r w:rsidRPr="009B1150">
        <w:rPr>
          <w:rFonts w:ascii="Times New Roman" w:hAnsi="Times New Roman" w:cs="Times New Roman"/>
          <w:color w:val="000000" w:themeColor="text1"/>
          <w:sz w:val="24"/>
          <w:szCs w:val="24"/>
          <w:shd w:val="clear" w:color="auto" w:fill="FFFFFF"/>
        </w:rPr>
        <w:t>, M., Meehan, A. J., Heathcote, L. C., Barker, E. D., &amp; Rimes, K. A. (2019). Assessing the content specificity of interpretation biases in community adolescents with persistent and interfering pain. </w:t>
      </w:r>
      <w:r w:rsidRPr="009B1150">
        <w:rPr>
          <w:rFonts w:ascii="Times New Roman" w:hAnsi="Times New Roman" w:cs="Times New Roman"/>
          <w:i/>
          <w:iCs/>
          <w:color w:val="000000" w:themeColor="text1"/>
          <w:sz w:val="24"/>
          <w:szCs w:val="24"/>
          <w:shd w:val="clear" w:color="auto" w:fill="FFFFFF"/>
        </w:rPr>
        <w:t>Pain</w:t>
      </w:r>
      <w:r w:rsidRPr="009B1150">
        <w:rPr>
          <w:rFonts w:ascii="Times New Roman" w:hAnsi="Times New Roman" w:cs="Times New Roman"/>
          <w:color w:val="000000" w:themeColor="text1"/>
          <w:sz w:val="24"/>
          <w:szCs w:val="24"/>
          <w:shd w:val="clear" w:color="auto" w:fill="FFFFFF"/>
        </w:rPr>
        <w:t>. https://doi.org/ 10.1097/j.pain.0000000000001723</w:t>
      </w:r>
    </w:p>
    <w:p w14:paraId="7B0EA81E" w14:textId="77777777" w:rsidR="00720D80" w:rsidRPr="009B1150" w:rsidRDefault="00720D80" w:rsidP="001F5BC0">
      <w:pPr>
        <w:spacing w:line="276" w:lineRule="auto"/>
        <w:ind w:left="720" w:hanging="720"/>
        <w:jc w:val="both"/>
        <w:rPr>
          <w:rFonts w:ascii="Times New Roman" w:hAnsi="Times New Roman" w:cs="Times New Roman"/>
          <w:sz w:val="24"/>
          <w:szCs w:val="24"/>
        </w:rPr>
      </w:pPr>
      <w:proofErr w:type="spellStart"/>
      <w:r w:rsidRPr="009B1150">
        <w:rPr>
          <w:rFonts w:ascii="Times New Roman" w:hAnsi="Times New Roman" w:cs="Times New Roman"/>
          <w:sz w:val="24"/>
          <w:szCs w:val="24"/>
        </w:rPr>
        <w:t>Maratos</w:t>
      </w:r>
      <w:proofErr w:type="spellEnd"/>
      <w:r w:rsidRPr="009B1150">
        <w:rPr>
          <w:rFonts w:ascii="Times New Roman" w:hAnsi="Times New Roman" w:cs="Times New Roman"/>
          <w:sz w:val="24"/>
          <w:szCs w:val="24"/>
        </w:rPr>
        <w:t>, F. A., &amp; Pessoa, L. (2019). What drives prioritized visual processing? A motivational relevance account. </w:t>
      </w:r>
      <w:r w:rsidRPr="009B1150">
        <w:rPr>
          <w:rFonts w:ascii="Times New Roman" w:hAnsi="Times New Roman" w:cs="Times New Roman"/>
          <w:i/>
          <w:iCs/>
          <w:sz w:val="24"/>
          <w:szCs w:val="24"/>
        </w:rPr>
        <w:t>Progress in brain research</w:t>
      </w:r>
      <w:r w:rsidRPr="009B1150">
        <w:rPr>
          <w:rFonts w:ascii="Times New Roman" w:hAnsi="Times New Roman" w:cs="Times New Roman"/>
          <w:sz w:val="24"/>
          <w:szCs w:val="24"/>
        </w:rPr>
        <w:t>, </w:t>
      </w:r>
      <w:r w:rsidRPr="009B1150">
        <w:rPr>
          <w:rFonts w:ascii="Times New Roman" w:hAnsi="Times New Roman" w:cs="Times New Roman"/>
          <w:i/>
          <w:iCs/>
          <w:sz w:val="24"/>
          <w:szCs w:val="24"/>
        </w:rPr>
        <w:t>247</w:t>
      </w:r>
      <w:r w:rsidRPr="009B1150">
        <w:rPr>
          <w:rFonts w:ascii="Times New Roman" w:hAnsi="Times New Roman" w:cs="Times New Roman"/>
          <w:sz w:val="24"/>
          <w:szCs w:val="24"/>
        </w:rPr>
        <w:t>, 111-148.</w:t>
      </w:r>
    </w:p>
    <w:p w14:paraId="7C548A2B" w14:textId="77777777" w:rsidR="00720D80" w:rsidRPr="009B1150" w:rsidRDefault="00720D80" w:rsidP="001F5BC0">
      <w:pPr>
        <w:spacing w:line="276" w:lineRule="auto"/>
        <w:ind w:left="720" w:hanging="720"/>
        <w:jc w:val="both"/>
        <w:rPr>
          <w:rStyle w:val="Hyperlink"/>
          <w:rFonts w:ascii="Times New Roman" w:hAnsi="Times New Roman" w:cs="Times New Roman"/>
          <w:bCs/>
          <w:color w:val="000000" w:themeColor="text1"/>
          <w:sz w:val="24"/>
          <w:szCs w:val="24"/>
          <w:u w:val="none"/>
          <w:shd w:val="clear" w:color="auto" w:fill="FFFFFF"/>
        </w:rPr>
      </w:pPr>
      <w:r w:rsidRPr="009B1150">
        <w:rPr>
          <w:rFonts w:ascii="Times New Roman" w:hAnsi="Times New Roman" w:cs="Times New Roman"/>
          <w:color w:val="000000" w:themeColor="text1"/>
          <w:sz w:val="24"/>
          <w:szCs w:val="24"/>
          <w:shd w:val="clear" w:color="auto" w:fill="FFFFFF"/>
        </w:rPr>
        <w:t>McKellar, J. D., Clark, M. E., &amp; Shriner, J. (2003). The cognitive specificity of associative responses in patients with chronic pain. </w:t>
      </w:r>
      <w:r w:rsidRPr="009B1150">
        <w:rPr>
          <w:rFonts w:ascii="Times New Roman" w:hAnsi="Times New Roman" w:cs="Times New Roman"/>
          <w:i/>
          <w:iCs/>
          <w:color w:val="000000" w:themeColor="text1"/>
          <w:sz w:val="24"/>
          <w:szCs w:val="24"/>
          <w:shd w:val="clear" w:color="auto" w:fill="FFFFFF"/>
        </w:rPr>
        <w:t>British Journal of Clinical Psychology</w:t>
      </w:r>
      <w:r w:rsidRPr="009B1150">
        <w:rPr>
          <w:rFonts w:ascii="Times New Roman" w:hAnsi="Times New Roman" w:cs="Times New Roman"/>
          <w:color w:val="000000" w:themeColor="text1"/>
          <w:sz w:val="24"/>
          <w:szCs w:val="24"/>
          <w:shd w:val="clear" w:color="auto" w:fill="FFFFFF"/>
        </w:rPr>
        <w:t>, </w:t>
      </w:r>
      <w:r w:rsidRPr="009B1150">
        <w:rPr>
          <w:rFonts w:ascii="Times New Roman" w:hAnsi="Times New Roman" w:cs="Times New Roman"/>
          <w:i/>
          <w:iCs/>
          <w:color w:val="000000" w:themeColor="text1"/>
          <w:sz w:val="24"/>
          <w:szCs w:val="24"/>
          <w:shd w:val="clear" w:color="auto" w:fill="FFFFFF"/>
        </w:rPr>
        <w:t>42</w:t>
      </w:r>
      <w:r w:rsidRPr="009B1150">
        <w:rPr>
          <w:rFonts w:ascii="Times New Roman" w:hAnsi="Times New Roman" w:cs="Times New Roman"/>
          <w:color w:val="000000" w:themeColor="text1"/>
          <w:sz w:val="24"/>
          <w:szCs w:val="24"/>
          <w:shd w:val="clear" w:color="auto" w:fill="FFFFFF"/>
        </w:rPr>
        <w:t xml:space="preserve">(1), 27-39. </w:t>
      </w:r>
      <w:hyperlink r:id="rId25" w:history="1">
        <w:r w:rsidRPr="009B1150">
          <w:rPr>
            <w:rStyle w:val="Hyperlink"/>
            <w:rFonts w:ascii="Times New Roman" w:hAnsi="Times New Roman" w:cs="Times New Roman"/>
            <w:bCs/>
            <w:color w:val="000000" w:themeColor="text1"/>
            <w:sz w:val="24"/>
            <w:szCs w:val="24"/>
            <w:u w:val="none"/>
            <w:shd w:val="clear" w:color="auto" w:fill="FFFFFF"/>
          </w:rPr>
          <w:t>https://doi.org/10.1348/014466503762841995</w:t>
        </w:r>
      </w:hyperlink>
    </w:p>
    <w:p w14:paraId="52459CD0" w14:textId="77777777" w:rsidR="00720D80" w:rsidRPr="009B1150" w:rsidRDefault="00720D80" w:rsidP="001F5BC0">
      <w:pPr>
        <w:spacing w:line="276" w:lineRule="auto"/>
        <w:ind w:left="720" w:hanging="720"/>
        <w:jc w:val="both"/>
        <w:rPr>
          <w:rStyle w:val="Hyperlink"/>
          <w:rFonts w:ascii="Times New Roman" w:hAnsi="Times New Roman" w:cs="Times New Roman"/>
          <w:color w:val="auto"/>
          <w:sz w:val="24"/>
          <w:szCs w:val="24"/>
          <w:u w:val="none"/>
        </w:rPr>
      </w:pPr>
      <w:proofErr w:type="spellStart"/>
      <w:r w:rsidRPr="009B1150">
        <w:rPr>
          <w:rFonts w:ascii="Times New Roman" w:hAnsi="Times New Roman" w:cs="Times New Roman"/>
          <w:sz w:val="24"/>
          <w:szCs w:val="24"/>
        </w:rPr>
        <w:t>Mehu</w:t>
      </w:r>
      <w:proofErr w:type="spellEnd"/>
      <w:r w:rsidRPr="009B1150">
        <w:rPr>
          <w:rFonts w:ascii="Times New Roman" w:hAnsi="Times New Roman" w:cs="Times New Roman"/>
          <w:sz w:val="24"/>
          <w:szCs w:val="24"/>
        </w:rPr>
        <w:t>, M., &amp; Scherer, K. R. (2015). The appraisal bias model of cognitive vulnerability to depression. </w:t>
      </w:r>
      <w:r w:rsidRPr="009B1150">
        <w:rPr>
          <w:rFonts w:ascii="Times New Roman" w:hAnsi="Times New Roman" w:cs="Times New Roman"/>
          <w:i/>
          <w:iCs/>
          <w:sz w:val="24"/>
          <w:szCs w:val="24"/>
        </w:rPr>
        <w:t>Emotion Review</w:t>
      </w:r>
      <w:r w:rsidRPr="009B1150">
        <w:rPr>
          <w:rFonts w:ascii="Times New Roman" w:hAnsi="Times New Roman" w:cs="Times New Roman"/>
          <w:sz w:val="24"/>
          <w:szCs w:val="24"/>
        </w:rPr>
        <w:t>, </w:t>
      </w:r>
      <w:r w:rsidRPr="009B1150">
        <w:rPr>
          <w:rFonts w:ascii="Times New Roman" w:hAnsi="Times New Roman" w:cs="Times New Roman"/>
          <w:i/>
          <w:iCs/>
          <w:sz w:val="24"/>
          <w:szCs w:val="24"/>
        </w:rPr>
        <w:t>7</w:t>
      </w:r>
      <w:r w:rsidRPr="009B1150">
        <w:rPr>
          <w:rFonts w:ascii="Times New Roman" w:hAnsi="Times New Roman" w:cs="Times New Roman"/>
          <w:sz w:val="24"/>
          <w:szCs w:val="24"/>
        </w:rPr>
        <w:t xml:space="preserve">(3), 272-279. </w:t>
      </w:r>
      <w:hyperlink r:id="rId26" w:history="1">
        <w:r w:rsidRPr="009B1150">
          <w:rPr>
            <w:rStyle w:val="Hyperlink"/>
            <w:rFonts w:ascii="Times New Roman" w:hAnsi="Times New Roman" w:cs="Times New Roman"/>
            <w:color w:val="auto"/>
            <w:sz w:val="24"/>
            <w:szCs w:val="24"/>
            <w:u w:val="none"/>
          </w:rPr>
          <w:t>https://doi.org/10.1177/1754073915575406</w:t>
        </w:r>
      </w:hyperlink>
    </w:p>
    <w:p w14:paraId="539DC7E1"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 xml:space="preserve">Musa, R., </w:t>
      </w:r>
      <w:proofErr w:type="spellStart"/>
      <w:r w:rsidRPr="009B1150">
        <w:rPr>
          <w:rFonts w:ascii="Times New Roman" w:hAnsi="Times New Roman" w:cs="Times New Roman"/>
          <w:color w:val="000000" w:themeColor="text1"/>
          <w:sz w:val="24"/>
          <w:szCs w:val="24"/>
        </w:rPr>
        <w:t>Fadzil</w:t>
      </w:r>
      <w:proofErr w:type="spellEnd"/>
      <w:r w:rsidRPr="009B1150">
        <w:rPr>
          <w:rFonts w:ascii="Times New Roman" w:hAnsi="Times New Roman" w:cs="Times New Roman"/>
          <w:color w:val="000000" w:themeColor="text1"/>
          <w:sz w:val="24"/>
          <w:szCs w:val="24"/>
        </w:rPr>
        <w:t>, M. A., &amp; Zain, Z. (2007). Translation, validation and psychometric properties of Bahasa Malaysia version of the Depression Anxiety and Stress Scales (DASS). </w:t>
      </w:r>
      <w:r w:rsidRPr="009B1150">
        <w:rPr>
          <w:rFonts w:ascii="Times New Roman" w:hAnsi="Times New Roman" w:cs="Times New Roman"/>
          <w:i/>
          <w:iCs/>
          <w:color w:val="000000" w:themeColor="text1"/>
          <w:sz w:val="24"/>
          <w:szCs w:val="24"/>
        </w:rPr>
        <w:t>ASEAN Journal of Psychiatry</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8</w:t>
      </w:r>
      <w:r w:rsidRPr="009B1150">
        <w:rPr>
          <w:rFonts w:ascii="Times New Roman" w:hAnsi="Times New Roman" w:cs="Times New Roman"/>
          <w:color w:val="000000" w:themeColor="text1"/>
          <w:sz w:val="24"/>
          <w:szCs w:val="24"/>
        </w:rPr>
        <w:t>(2), 82-9.</w:t>
      </w:r>
    </w:p>
    <w:p w14:paraId="6709E74A"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Pincus, T., Pearce, S., &amp; Perrott, A. (1996). Pain patients' bias in the interpretation of ambiguous homophones. </w:t>
      </w:r>
      <w:r w:rsidRPr="009B1150">
        <w:rPr>
          <w:rFonts w:ascii="Times New Roman" w:hAnsi="Times New Roman" w:cs="Times New Roman"/>
          <w:i/>
          <w:iCs/>
          <w:color w:val="000000" w:themeColor="text1"/>
          <w:sz w:val="24"/>
          <w:szCs w:val="24"/>
        </w:rPr>
        <w:t>British Journal of Medical Psychology</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69</w:t>
      </w:r>
      <w:r w:rsidRPr="009B1150">
        <w:rPr>
          <w:rFonts w:ascii="Times New Roman" w:hAnsi="Times New Roman" w:cs="Times New Roman"/>
          <w:color w:val="000000" w:themeColor="text1"/>
          <w:sz w:val="24"/>
          <w:szCs w:val="24"/>
        </w:rPr>
        <w:t xml:space="preserve">(3), 259-266. </w:t>
      </w:r>
      <w:hyperlink r:id="rId27" w:history="1">
        <w:r w:rsidRPr="009B1150">
          <w:rPr>
            <w:rStyle w:val="Hyperlink"/>
            <w:rFonts w:ascii="Times New Roman" w:hAnsi="Times New Roman" w:cs="Times New Roman"/>
            <w:bCs/>
            <w:color w:val="000000" w:themeColor="text1"/>
            <w:sz w:val="24"/>
            <w:szCs w:val="24"/>
            <w:u w:val="none"/>
          </w:rPr>
          <w:t>https://doi.org/10.1111/j.2044-8341.1996.tb01868.x</w:t>
        </w:r>
      </w:hyperlink>
    </w:p>
    <w:p w14:paraId="01FAF8F3" w14:textId="77777777" w:rsidR="00720D80" w:rsidRPr="009B1150" w:rsidRDefault="00720D80" w:rsidP="001F5BC0">
      <w:pPr>
        <w:spacing w:line="276" w:lineRule="auto"/>
        <w:ind w:left="720" w:hanging="720"/>
        <w:jc w:val="both"/>
        <w:rPr>
          <w:rFonts w:ascii="Times New Roman" w:hAnsi="Times New Roman" w:cs="Times New Roman"/>
          <w:bCs/>
          <w:color w:val="000000" w:themeColor="text1"/>
          <w:sz w:val="24"/>
          <w:szCs w:val="24"/>
        </w:rPr>
      </w:pPr>
      <w:bookmarkStart w:id="17" w:name="_Hlk43299644"/>
      <w:r w:rsidRPr="009B1150">
        <w:rPr>
          <w:rFonts w:ascii="Times New Roman" w:hAnsi="Times New Roman" w:cs="Times New Roman"/>
          <w:bCs/>
          <w:color w:val="000000" w:themeColor="text1"/>
          <w:sz w:val="24"/>
          <w:szCs w:val="24"/>
        </w:rPr>
        <w:t xml:space="preserve">Said, O., </w:t>
      </w:r>
      <w:proofErr w:type="spellStart"/>
      <w:r w:rsidRPr="009B1150">
        <w:rPr>
          <w:rFonts w:ascii="Times New Roman" w:hAnsi="Times New Roman" w:cs="Times New Roman"/>
          <w:bCs/>
          <w:color w:val="000000" w:themeColor="text1"/>
          <w:sz w:val="24"/>
          <w:szCs w:val="24"/>
        </w:rPr>
        <w:t>Elander</w:t>
      </w:r>
      <w:proofErr w:type="spellEnd"/>
      <w:r w:rsidRPr="009B1150">
        <w:rPr>
          <w:rFonts w:ascii="Times New Roman" w:hAnsi="Times New Roman" w:cs="Times New Roman"/>
          <w:bCs/>
          <w:color w:val="000000" w:themeColor="text1"/>
          <w:sz w:val="24"/>
          <w:szCs w:val="24"/>
        </w:rPr>
        <w:t xml:space="preserve">, J., &amp; </w:t>
      </w:r>
      <w:proofErr w:type="spellStart"/>
      <w:r w:rsidRPr="009B1150">
        <w:rPr>
          <w:rFonts w:ascii="Times New Roman" w:hAnsi="Times New Roman" w:cs="Times New Roman"/>
          <w:bCs/>
          <w:color w:val="000000" w:themeColor="text1"/>
          <w:sz w:val="24"/>
          <w:szCs w:val="24"/>
        </w:rPr>
        <w:t>Maratos</w:t>
      </w:r>
      <w:proofErr w:type="spellEnd"/>
      <w:r w:rsidRPr="009B1150">
        <w:rPr>
          <w:rFonts w:ascii="Times New Roman" w:hAnsi="Times New Roman" w:cs="Times New Roman"/>
          <w:bCs/>
          <w:color w:val="000000" w:themeColor="text1"/>
          <w:sz w:val="24"/>
          <w:szCs w:val="24"/>
        </w:rPr>
        <w:t>, F. A. (2019). An international study of analgesic dependence among people with pain in the general population. </w:t>
      </w:r>
      <w:r w:rsidRPr="009B1150">
        <w:rPr>
          <w:rFonts w:ascii="Times New Roman" w:hAnsi="Times New Roman" w:cs="Times New Roman"/>
          <w:bCs/>
          <w:i/>
          <w:iCs/>
          <w:color w:val="000000" w:themeColor="text1"/>
          <w:sz w:val="24"/>
          <w:szCs w:val="24"/>
        </w:rPr>
        <w:t>Substance use &amp; misuse</w:t>
      </w:r>
      <w:r w:rsidRPr="009B1150">
        <w:rPr>
          <w:rFonts w:ascii="Times New Roman" w:hAnsi="Times New Roman" w:cs="Times New Roman"/>
          <w:bCs/>
          <w:color w:val="000000" w:themeColor="text1"/>
          <w:sz w:val="24"/>
          <w:szCs w:val="24"/>
        </w:rPr>
        <w:t>, </w:t>
      </w:r>
      <w:r w:rsidRPr="009B1150">
        <w:rPr>
          <w:rFonts w:ascii="Times New Roman" w:hAnsi="Times New Roman" w:cs="Times New Roman"/>
          <w:bCs/>
          <w:i/>
          <w:iCs/>
          <w:color w:val="000000" w:themeColor="text1"/>
          <w:sz w:val="24"/>
          <w:szCs w:val="24"/>
        </w:rPr>
        <w:t>54</w:t>
      </w:r>
      <w:r w:rsidRPr="009B1150">
        <w:rPr>
          <w:rFonts w:ascii="Times New Roman" w:hAnsi="Times New Roman" w:cs="Times New Roman"/>
          <w:bCs/>
          <w:color w:val="000000" w:themeColor="text1"/>
          <w:sz w:val="24"/>
          <w:szCs w:val="24"/>
        </w:rPr>
        <w:t>(8), 1319-1331. https://doi.org/10.1080/10826084.2019.1577457</w:t>
      </w:r>
    </w:p>
    <w:bookmarkEnd w:id="17"/>
    <w:p w14:paraId="142D2772"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proofErr w:type="spellStart"/>
      <w:r w:rsidRPr="009B1150">
        <w:rPr>
          <w:rFonts w:ascii="Times New Roman" w:hAnsi="Times New Roman" w:cs="Times New Roman"/>
          <w:color w:val="000000" w:themeColor="text1"/>
          <w:sz w:val="24"/>
          <w:szCs w:val="24"/>
        </w:rPr>
        <w:t>Schoth</w:t>
      </w:r>
      <w:proofErr w:type="spellEnd"/>
      <w:r w:rsidRPr="009B1150">
        <w:rPr>
          <w:rFonts w:ascii="Times New Roman" w:hAnsi="Times New Roman" w:cs="Times New Roman"/>
          <w:color w:val="000000" w:themeColor="text1"/>
          <w:sz w:val="24"/>
          <w:szCs w:val="24"/>
        </w:rPr>
        <w:t xml:space="preserve">, D. E., &amp; </w:t>
      </w:r>
      <w:proofErr w:type="spellStart"/>
      <w:r w:rsidRPr="009B1150">
        <w:rPr>
          <w:rFonts w:ascii="Times New Roman" w:hAnsi="Times New Roman" w:cs="Times New Roman"/>
          <w:color w:val="000000" w:themeColor="text1"/>
          <w:sz w:val="24"/>
          <w:szCs w:val="24"/>
        </w:rPr>
        <w:t>Liossi</w:t>
      </w:r>
      <w:proofErr w:type="spellEnd"/>
      <w:r w:rsidRPr="009B1150">
        <w:rPr>
          <w:rFonts w:ascii="Times New Roman" w:hAnsi="Times New Roman" w:cs="Times New Roman"/>
          <w:color w:val="000000" w:themeColor="text1"/>
          <w:sz w:val="24"/>
          <w:szCs w:val="24"/>
        </w:rPr>
        <w:t>, C. (2016). Biased interpretation of ambiguous information in patients with chronic pain: A systematic review and meta-analysis of current studies. </w:t>
      </w:r>
      <w:r w:rsidRPr="009B1150">
        <w:rPr>
          <w:rFonts w:ascii="Times New Roman" w:hAnsi="Times New Roman" w:cs="Times New Roman"/>
          <w:i/>
          <w:iCs/>
          <w:color w:val="000000" w:themeColor="text1"/>
          <w:sz w:val="24"/>
          <w:szCs w:val="24"/>
        </w:rPr>
        <w:t>Health Psychology</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35</w:t>
      </w:r>
      <w:r w:rsidRPr="009B1150">
        <w:rPr>
          <w:rFonts w:ascii="Times New Roman" w:hAnsi="Times New Roman" w:cs="Times New Roman"/>
          <w:color w:val="000000" w:themeColor="text1"/>
          <w:sz w:val="24"/>
          <w:szCs w:val="24"/>
        </w:rPr>
        <w:t>(9), 944.  </w:t>
      </w:r>
      <w:hyperlink r:id="rId28" w:tgtFrame="_blank" w:history="1">
        <w:r w:rsidRPr="009B1150">
          <w:rPr>
            <w:rStyle w:val="Hyperlink"/>
            <w:rFonts w:ascii="Times New Roman" w:hAnsi="Times New Roman" w:cs="Times New Roman"/>
            <w:color w:val="000000" w:themeColor="text1"/>
            <w:sz w:val="24"/>
            <w:szCs w:val="24"/>
            <w:u w:val="none"/>
          </w:rPr>
          <w:t>https://doi.org/10.1037/hea0000342</w:t>
        </w:r>
      </w:hyperlink>
    </w:p>
    <w:p w14:paraId="234EF77E"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proofErr w:type="spellStart"/>
      <w:r w:rsidRPr="009B1150">
        <w:rPr>
          <w:rFonts w:ascii="Times New Roman" w:hAnsi="Times New Roman" w:cs="Times New Roman"/>
          <w:color w:val="000000" w:themeColor="text1"/>
          <w:sz w:val="24"/>
          <w:szCs w:val="24"/>
        </w:rPr>
        <w:lastRenderedPageBreak/>
        <w:t>Schoth</w:t>
      </w:r>
      <w:proofErr w:type="spellEnd"/>
      <w:r w:rsidRPr="009B1150">
        <w:rPr>
          <w:rFonts w:ascii="Times New Roman" w:hAnsi="Times New Roman" w:cs="Times New Roman"/>
          <w:color w:val="000000" w:themeColor="text1"/>
          <w:sz w:val="24"/>
          <w:szCs w:val="24"/>
        </w:rPr>
        <w:t xml:space="preserve">, D. E., &amp; </w:t>
      </w:r>
      <w:proofErr w:type="spellStart"/>
      <w:r w:rsidRPr="009B1150">
        <w:rPr>
          <w:rFonts w:ascii="Times New Roman" w:hAnsi="Times New Roman" w:cs="Times New Roman"/>
          <w:color w:val="000000" w:themeColor="text1"/>
          <w:sz w:val="24"/>
          <w:szCs w:val="24"/>
        </w:rPr>
        <w:t>Liossi</w:t>
      </w:r>
      <w:proofErr w:type="spellEnd"/>
      <w:r w:rsidRPr="009B1150">
        <w:rPr>
          <w:rFonts w:ascii="Times New Roman" w:hAnsi="Times New Roman" w:cs="Times New Roman"/>
          <w:color w:val="000000" w:themeColor="text1"/>
          <w:sz w:val="24"/>
          <w:szCs w:val="24"/>
        </w:rPr>
        <w:t>, C. (2017). A systematic review of experimental paradigms for exploring biased interpretation of ambiguous information with emotional and neutral associations. </w:t>
      </w:r>
      <w:r w:rsidRPr="009B1150">
        <w:rPr>
          <w:rFonts w:ascii="Times New Roman" w:hAnsi="Times New Roman" w:cs="Times New Roman"/>
          <w:i/>
          <w:iCs/>
          <w:color w:val="000000" w:themeColor="text1"/>
          <w:sz w:val="24"/>
          <w:szCs w:val="24"/>
        </w:rPr>
        <w:t>Frontiers in psychology</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8</w:t>
      </w:r>
      <w:r w:rsidRPr="009B1150">
        <w:rPr>
          <w:rFonts w:ascii="Times New Roman" w:hAnsi="Times New Roman" w:cs="Times New Roman"/>
          <w:color w:val="000000" w:themeColor="text1"/>
          <w:sz w:val="24"/>
          <w:szCs w:val="24"/>
        </w:rPr>
        <w:t xml:space="preserve">, 171. </w:t>
      </w:r>
      <w:hyperlink r:id="rId29" w:history="1">
        <w:r w:rsidRPr="009B1150">
          <w:rPr>
            <w:rStyle w:val="Hyperlink"/>
            <w:rFonts w:ascii="Times New Roman" w:hAnsi="Times New Roman" w:cs="Times New Roman"/>
            <w:color w:val="000000" w:themeColor="text1"/>
            <w:sz w:val="24"/>
            <w:szCs w:val="24"/>
            <w:u w:val="none"/>
          </w:rPr>
          <w:t>https://doi.org/10.3389/fpsyg.2017.00171</w:t>
        </w:r>
      </w:hyperlink>
    </w:p>
    <w:p w14:paraId="2779544C" w14:textId="77777777" w:rsidR="00720D80" w:rsidRPr="009B1150" w:rsidRDefault="00720D80" w:rsidP="001F5BC0">
      <w:pPr>
        <w:spacing w:line="276" w:lineRule="auto"/>
        <w:ind w:left="720" w:hanging="720"/>
        <w:jc w:val="both"/>
        <w:rPr>
          <w:rStyle w:val="Hyperlink"/>
        </w:rPr>
      </w:pPr>
      <w:proofErr w:type="spellStart"/>
      <w:r w:rsidRPr="009B1150">
        <w:rPr>
          <w:rFonts w:ascii="Times New Roman" w:hAnsi="Times New Roman" w:cs="Times New Roman"/>
          <w:sz w:val="24"/>
          <w:szCs w:val="24"/>
        </w:rPr>
        <w:t>Schoth</w:t>
      </w:r>
      <w:proofErr w:type="spellEnd"/>
      <w:r w:rsidRPr="009B1150">
        <w:rPr>
          <w:rFonts w:ascii="Times New Roman" w:hAnsi="Times New Roman" w:cs="Times New Roman"/>
          <w:sz w:val="24"/>
          <w:szCs w:val="24"/>
        </w:rPr>
        <w:t xml:space="preserve">, D. E., </w:t>
      </w:r>
      <w:proofErr w:type="spellStart"/>
      <w:r w:rsidRPr="009B1150">
        <w:rPr>
          <w:rFonts w:ascii="Times New Roman" w:hAnsi="Times New Roman" w:cs="Times New Roman"/>
          <w:sz w:val="24"/>
          <w:szCs w:val="24"/>
        </w:rPr>
        <w:t>Beaney</w:t>
      </w:r>
      <w:proofErr w:type="spellEnd"/>
      <w:r w:rsidRPr="009B1150">
        <w:rPr>
          <w:rFonts w:ascii="Times New Roman" w:hAnsi="Times New Roman" w:cs="Times New Roman"/>
          <w:sz w:val="24"/>
          <w:szCs w:val="24"/>
        </w:rPr>
        <w:t xml:space="preserve">, R., Broadbent, P., Zhang, J., &amp; </w:t>
      </w:r>
      <w:proofErr w:type="spellStart"/>
      <w:r w:rsidRPr="009B1150">
        <w:rPr>
          <w:rFonts w:ascii="Times New Roman" w:hAnsi="Times New Roman" w:cs="Times New Roman"/>
          <w:sz w:val="24"/>
          <w:szCs w:val="24"/>
        </w:rPr>
        <w:t>Liossi</w:t>
      </w:r>
      <w:proofErr w:type="spellEnd"/>
      <w:r w:rsidRPr="009B1150">
        <w:rPr>
          <w:rFonts w:ascii="Times New Roman" w:hAnsi="Times New Roman" w:cs="Times New Roman"/>
          <w:sz w:val="24"/>
          <w:szCs w:val="24"/>
        </w:rPr>
        <w:t>, C. (2019). Attentional, interpretation and memory biases for sensory-pain words in individuals with chronic headache. </w:t>
      </w:r>
      <w:r w:rsidRPr="009B1150">
        <w:rPr>
          <w:rFonts w:ascii="Times New Roman" w:hAnsi="Times New Roman" w:cs="Times New Roman"/>
          <w:i/>
          <w:iCs/>
          <w:sz w:val="24"/>
          <w:szCs w:val="24"/>
        </w:rPr>
        <w:t>British journal of pain</w:t>
      </w:r>
      <w:r w:rsidRPr="009B1150">
        <w:rPr>
          <w:rFonts w:ascii="Times New Roman" w:hAnsi="Times New Roman" w:cs="Times New Roman"/>
          <w:sz w:val="24"/>
          <w:szCs w:val="24"/>
        </w:rPr>
        <w:t>, </w:t>
      </w:r>
      <w:r w:rsidRPr="009B1150">
        <w:rPr>
          <w:rFonts w:ascii="Times New Roman" w:hAnsi="Times New Roman" w:cs="Times New Roman"/>
          <w:i/>
          <w:iCs/>
          <w:sz w:val="24"/>
          <w:szCs w:val="24"/>
        </w:rPr>
        <w:t>13</w:t>
      </w:r>
      <w:r w:rsidRPr="009B1150">
        <w:rPr>
          <w:rFonts w:ascii="Times New Roman" w:hAnsi="Times New Roman" w:cs="Times New Roman"/>
          <w:sz w:val="24"/>
          <w:szCs w:val="24"/>
        </w:rPr>
        <w:t xml:space="preserve">(1), 22-31. </w:t>
      </w:r>
      <w:hyperlink r:id="rId30" w:history="1">
        <w:r w:rsidRPr="009B1150">
          <w:rPr>
            <w:rStyle w:val="Hyperlink"/>
            <w:rFonts w:ascii="Times New Roman" w:hAnsi="Times New Roman" w:cs="Times New Roman"/>
            <w:color w:val="auto"/>
            <w:sz w:val="24"/>
            <w:szCs w:val="24"/>
            <w:u w:val="none"/>
          </w:rPr>
          <w:t>https://doi.org/10.1177/2049463718789445</w:t>
        </w:r>
      </w:hyperlink>
    </w:p>
    <w:p w14:paraId="74A3B1EF" w14:textId="77777777" w:rsidR="00720D80" w:rsidRPr="009B1150" w:rsidRDefault="00720D80" w:rsidP="001F5BC0">
      <w:pPr>
        <w:spacing w:line="276" w:lineRule="auto"/>
        <w:ind w:left="720" w:hanging="720"/>
        <w:jc w:val="both"/>
        <w:rPr>
          <w:rStyle w:val="Hyperlink"/>
          <w:rFonts w:ascii="Times New Roman" w:hAnsi="Times New Roman" w:cs="Times New Roman"/>
          <w:color w:val="auto"/>
          <w:sz w:val="24"/>
          <w:szCs w:val="24"/>
          <w:u w:val="none"/>
        </w:rPr>
      </w:pPr>
      <w:proofErr w:type="spellStart"/>
      <w:r w:rsidRPr="009B1150">
        <w:rPr>
          <w:rFonts w:ascii="Times New Roman" w:hAnsi="Times New Roman" w:cs="Times New Roman"/>
          <w:sz w:val="24"/>
          <w:szCs w:val="24"/>
        </w:rPr>
        <w:t>Schoth</w:t>
      </w:r>
      <w:proofErr w:type="spellEnd"/>
      <w:r w:rsidRPr="009B1150">
        <w:rPr>
          <w:rFonts w:ascii="Times New Roman" w:hAnsi="Times New Roman" w:cs="Times New Roman"/>
          <w:sz w:val="24"/>
          <w:szCs w:val="24"/>
        </w:rPr>
        <w:t xml:space="preserve">, D. E., Parry, L., &amp; </w:t>
      </w:r>
      <w:proofErr w:type="spellStart"/>
      <w:r w:rsidRPr="009B1150">
        <w:rPr>
          <w:rFonts w:ascii="Times New Roman" w:hAnsi="Times New Roman" w:cs="Times New Roman"/>
          <w:sz w:val="24"/>
          <w:szCs w:val="24"/>
        </w:rPr>
        <w:t>Liossi</w:t>
      </w:r>
      <w:proofErr w:type="spellEnd"/>
      <w:r w:rsidRPr="009B1150">
        <w:rPr>
          <w:rFonts w:ascii="Times New Roman" w:hAnsi="Times New Roman" w:cs="Times New Roman"/>
          <w:sz w:val="24"/>
          <w:szCs w:val="24"/>
        </w:rPr>
        <w:t>, C. (2018). Combined cognitive biases for pain and disability information in individuals with chronic headache: a preliminary investigation. </w:t>
      </w:r>
      <w:r w:rsidRPr="009B1150">
        <w:rPr>
          <w:rFonts w:ascii="Times New Roman" w:hAnsi="Times New Roman" w:cs="Times New Roman"/>
          <w:i/>
          <w:iCs/>
          <w:sz w:val="24"/>
          <w:szCs w:val="24"/>
        </w:rPr>
        <w:t>Journal of health psychology</w:t>
      </w:r>
      <w:r w:rsidRPr="009B1150">
        <w:rPr>
          <w:rFonts w:ascii="Times New Roman" w:hAnsi="Times New Roman" w:cs="Times New Roman"/>
          <w:sz w:val="24"/>
          <w:szCs w:val="24"/>
        </w:rPr>
        <w:t>, </w:t>
      </w:r>
      <w:r w:rsidRPr="009B1150">
        <w:rPr>
          <w:rFonts w:ascii="Times New Roman" w:hAnsi="Times New Roman" w:cs="Times New Roman"/>
          <w:i/>
          <w:iCs/>
          <w:sz w:val="24"/>
          <w:szCs w:val="24"/>
        </w:rPr>
        <w:t>23</w:t>
      </w:r>
      <w:r w:rsidRPr="009B1150">
        <w:rPr>
          <w:rFonts w:ascii="Times New Roman" w:hAnsi="Times New Roman" w:cs="Times New Roman"/>
          <w:sz w:val="24"/>
          <w:szCs w:val="24"/>
        </w:rPr>
        <w:t xml:space="preserve">(12), 1610-1621. </w:t>
      </w:r>
      <w:hyperlink r:id="rId31" w:history="1">
        <w:r w:rsidRPr="009B1150">
          <w:rPr>
            <w:rStyle w:val="Hyperlink"/>
            <w:rFonts w:ascii="Times New Roman" w:hAnsi="Times New Roman" w:cs="Times New Roman"/>
            <w:color w:val="auto"/>
            <w:sz w:val="24"/>
            <w:szCs w:val="24"/>
            <w:u w:val="none"/>
          </w:rPr>
          <w:t>https://doi.org/10.1177/1359105316664136</w:t>
        </w:r>
      </w:hyperlink>
    </w:p>
    <w:p w14:paraId="46EE2538" w14:textId="1F2A826F"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proofErr w:type="spellStart"/>
      <w:r w:rsidRPr="009B1150">
        <w:rPr>
          <w:rFonts w:ascii="Times New Roman" w:hAnsi="Times New Roman" w:cs="Times New Roman"/>
          <w:color w:val="000000" w:themeColor="text1"/>
          <w:sz w:val="24"/>
          <w:szCs w:val="24"/>
        </w:rPr>
        <w:t>Taghavi</w:t>
      </w:r>
      <w:proofErr w:type="spellEnd"/>
      <w:r w:rsidRPr="009B1150">
        <w:rPr>
          <w:rFonts w:ascii="Times New Roman" w:hAnsi="Times New Roman" w:cs="Times New Roman"/>
          <w:color w:val="000000" w:themeColor="text1"/>
          <w:sz w:val="24"/>
          <w:szCs w:val="24"/>
        </w:rPr>
        <w:t>, M. R., Moradi, A. R., Neshat-</w:t>
      </w:r>
      <w:proofErr w:type="spellStart"/>
      <w:r w:rsidRPr="009B1150">
        <w:rPr>
          <w:rFonts w:ascii="Times New Roman" w:hAnsi="Times New Roman" w:cs="Times New Roman"/>
          <w:color w:val="000000" w:themeColor="text1"/>
          <w:sz w:val="24"/>
          <w:szCs w:val="24"/>
        </w:rPr>
        <w:t>Doost</w:t>
      </w:r>
      <w:proofErr w:type="spellEnd"/>
      <w:r w:rsidRPr="009B1150">
        <w:rPr>
          <w:rFonts w:ascii="Times New Roman" w:hAnsi="Times New Roman" w:cs="Times New Roman"/>
          <w:color w:val="000000" w:themeColor="text1"/>
          <w:sz w:val="24"/>
          <w:szCs w:val="24"/>
        </w:rPr>
        <w:t>, H. T., Yule, W., &amp; Dalgleish, T. (2000). Interpretation of ambiguous emotional information in clinically anxious children and adolescents. </w:t>
      </w:r>
      <w:r w:rsidRPr="009B1150">
        <w:rPr>
          <w:rFonts w:ascii="Times New Roman" w:hAnsi="Times New Roman" w:cs="Times New Roman"/>
          <w:i/>
          <w:iCs/>
          <w:color w:val="000000" w:themeColor="text1"/>
          <w:sz w:val="24"/>
          <w:szCs w:val="24"/>
        </w:rPr>
        <w:t>Cognition &amp; Emotion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14</w:t>
      </w:r>
      <w:r w:rsidRPr="009B1150">
        <w:rPr>
          <w:rFonts w:ascii="Times New Roman" w:hAnsi="Times New Roman" w:cs="Times New Roman"/>
          <w:color w:val="000000" w:themeColor="text1"/>
          <w:sz w:val="24"/>
          <w:szCs w:val="24"/>
        </w:rPr>
        <w:t xml:space="preserve">(6), 809-822. </w:t>
      </w:r>
      <w:r w:rsidR="00DC3442" w:rsidRPr="009B1150">
        <w:rPr>
          <w:rFonts w:ascii="Times New Roman" w:hAnsi="Times New Roman" w:cs="Times New Roman"/>
          <w:sz w:val="24"/>
          <w:szCs w:val="24"/>
        </w:rPr>
        <w:t>https://doi.org/10.1080/02699930050156645</w:t>
      </w:r>
    </w:p>
    <w:p w14:paraId="3916B7E0"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 xml:space="preserve">Todd, J., Sharpe, L., Johnson, A., Perry, K. N., </w:t>
      </w:r>
      <w:proofErr w:type="spellStart"/>
      <w:r w:rsidRPr="009B1150">
        <w:rPr>
          <w:rFonts w:ascii="Times New Roman" w:hAnsi="Times New Roman" w:cs="Times New Roman"/>
          <w:color w:val="000000" w:themeColor="text1"/>
          <w:sz w:val="24"/>
          <w:szCs w:val="24"/>
        </w:rPr>
        <w:t>Colagiuri</w:t>
      </w:r>
      <w:proofErr w:type="spellEnd"/>
      <w:r w:rsidRPr="009B1150">
        <w:rPr>
          <w:rFonts w:ascii="Times New Roman" w:hAnsi="Times New Roman" w:cs="Times New Roman"/>
          <w:color w:val="000000" w:themeColor="text1"/>
          <w:sz w:val="24"/>
          <w:szCs w:val="24"/>
        </w:rPr>
        <w:t>, B., &amp; Dear, B. F. (2015). Towards a new model of attentional biases in the development, maintenance, and management of pain. </w:t>
      </w:r>
      <w:r w:rsidRPr="009B1150">
        <w:rPr>
          <w:rFonts w:ascii="Times New Roman" w:hAnsi="Times New Roman" w:cs="Times New Roman"/>
          <w:i/>
          <w:iCs/>
          <w:color w:val="000000" w:themeColor="text1"/>
          <w:sz w:val="24"/>
          <w:szCs w:val="24"/>
        </w:rPr>
        <w:t>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156</w:t>
      </w:r>
      <w:r w:rsidRPr="009B1150">
        <w:rPr>
          <w:rFonts w:ascii="Times New Roman" w:hAnsi="Times New Roman" w:cs="Times New Roman"/>
          <w:color w:val="000000" w:themeColor="text1"/>
          <w:sz w:val="24"/>
          <w:szCs w:val="24"/>
        </w:rPr>
        <w:t>(9), 1589-1600. https://doi.org/10.1097/j.pain.0000000000000214</w:t>
      </w:r>
    </w:p>
    <w:p w14:paraId="3798E0BF"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r w:rsidRPr="009B1150">
        <w:rPr>
          <w:rFonts w:ascii="Times New Roman" w:hAnsi="Times New Roman" w:cs="Times New Roman"/>
          <w:color w:val="000000" w:themeColor="text1"/>
          <w:sz w:val="24"/>
          <w:szCs w:val="24"/>
        </w:rPr>
        <w:t xml:space="preserve">Van </w:t>
      </w:r>
      <w:proofErr w:type="spellStart"/>
      <w:r w:rsidRPr="009B1150">
        <w:rPr>
          <w:rFonts w:ascii="Times New Roman" w:hAnsi="Times New Roman" w:cs="Times New Roman"/>
          <w:color w:val="000000" w:themeColor="text1"/>
          <w:sz w:val="24"/>
          <w:szCs w:val="24"/>
        </w:rPr>
        <w:t>Ryckeghem</w:t>
      </w:r>
      <w:proofErr w:type="spellEnd"/>
      <w:r w:rsidRPr="009B1150">
        <w:rPr>
          <w:rFonts w:ascii="Times New Roman" w:hAnsi="Times New Roman" w:cs="Times New Roman"/>
          <w:color w:val="000000" w:themeColor="text1"/>
          <w:sz w:val="24"/>
          <w:szCs w:val="24"/>
        </w:rPr>
        <w:t>, D. M., Noel, M., Sharpe, L., Pincus, T., &amp; Van Damme, S. (2019). Cognitive biases in pain: an integrated functional–contextual framework. </w:t>
      </w:r>
      <w:r w:rsidRPr="009B1150">
        <w:rPr>
          <w:rFonts w:ascii="Times New Roman" w:hAnsi="Times New Roman" w:cs="Times New Roman"/>
          <w:i/>
          <w:iCs/>
          <w:color w:val="000000" w:themeColor="text1"/>
          <w:sz w:val="24"/>
          <w:szCs w:val="24"/>
        </w:rPr>
        <w:t>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160</w:t>
      </w:r>
      <w:r w:rsidRPr="009B1150">
        <w:rPr>
          <w:rFonts w:ascii="Times New Roman" w:hAnsi="Times New Roman" w:cs="Times New Roman"/>
          <w:color w:val="000000" w:themeColor="text1"/>
          <w:sz w:val="24"/>
          <w:szCs w:val="24"/>
        </w:rPr>
        <w:t>(7), 1489-1493. https://doi.org/10.1097/j.pain.0000000000001508</w:t>
      </w:r>
    </w:p>
    <w:p w14:paraId="7EF2C717"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proofErr w:type="spellStart"/>
      <w:r w:rsidRPr="009B1150">
        <w:rPr>
          <w:rFonts w:ascii="Times New Roman" w:hAnsi="Times New Roman" w:cs="Times New Roman"/>
          <w:color w:val="000000" w:themeColor="text1"/>
          <w:sz w:val="24"/>
          <w:szCs w:val="24"/>
        </w:rPr>
        <w:t>Vancleef</w:t>
      </w:r>
      <w:proofErr w:type="spellEnd"/>
      <w:r w:rsidRPr="009B1150">
        <w:rPr>
          <w:rFonts w:ascii="Times New Roman" w:hAnsi="Times New Roman" w:cs="Times New Roman"/>
          <w:color w:val="000000" w:themeColor="text1"/>
          <w:sz w:val="24"/>
          <w:szCs w:val="24"/>
        </w:rPr>
        <w:t xml:space="preserve">, L. M., Peters, M. L., &amp; De Jong, P. J. (2009). Interpreting ambiguous health and bodily threat: Are individual differences in pain-related vulnerability constructs associated with an on-line negative interpretation </w:t>
      </w:r>
      <w:proofErr w:type="gramStart"/>
      <w:r w:rsidRPr="009B1150">
        <w:rPr>
          <w:rFonts w:ascii="Times New Roman" w:hAnsi="Times New Roman" w:cs="Times New Roman"/>
          <w:color w:val="000000" w:themeColor="text1"/>
          <w:sz w:val="24"/>
          <w:szCs w:val="24"/>
        </w:rPr>
        <w:t>bias?.</w:t>
      </w:r>
      <w:proofErr w:type="gramEnd"/>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 xml:space="preserve">Journal of </w:t>
      </w:r>
      <w:proofErr w:type="spellStart"/>
      <w:r w:rsidRPr="009B1150">
        <w:rPr>
          <w:rFonts w:ascii="Times New Roman" w:hAnsi="Times New Roman" w:cs="Times New Roman"/>
          <w:i/>
          <w:iCs/>
          <w:color w:val="000000" w:themeColor="text1"/>
          <w:sz w:val="24"/>
          <w:szCs w:val="24"/>
        </w:rPr>
        <w:t>behavior</w:t>
      </w:r>
      <w:proofErr w:type="spellEnd"/>
      <w:r w:rsidRPr="009B1150">
        <w:rPr>
          <w:rFonts w:ascii="Times New Roman" w:hAnsi="Times New Roman" w:cs="Times New Roman"/>
          <w:i/>
          <w:iCs/>
          <w:color w:val="000000" w:themeColor="text1"/>
          <w:sz w:val="24"/>
          <w:szCs w:val="24"/>
        </w:rPr>
        <w:t xml:space="preserve"> therapy and experimental psychiatry</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40</w:t>
      </w:r>
      <w:r w:rsidRPr="009B1150">
        <w:rPr>
          <w:rFonts w:ascii="Times New Roman" w:hAnsi="Times New Roman" w:cs="Times New Roman"/>
          <w:color w:val="000000" w:themeColor="text1"/>
          <w:sz w:val="24"/>
          <w:szCs w:val="24"/>
        </w:rPr>
        <w:t xml:space="preserve">(1), 59-69. </w:t>
      </w:r>
      <w:hyperlink r:id="rId32" w:tgtFrame="_blank" w:tooltip="Persistent link using digital object identifier" w:history="1">
        <w:r w:rsidRPr="009B1150">
          <w:rPr>
            <w:rStyle w:val="Hyperlink"/>
            <w:rFonts w:ascii="Times New Roman" w:hAnsi="Times New Roman" w:cs="Times New Roman"/>
            <w:color w:val="000000" w:themeColor="text1"/>
            <w:sz w:val="24"/>
            <w:szCs w:val="24"/>
            <w:u w:val="none"/>
          </w:rPr>
          <w:t>https://doi.org/10.1016/j.jbtep.2008.03.004</w:t>
        </w:r>
      </w:hyperlink>
    </w:p>
    <w:p w14:paraId="42CCB70A"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proofErr w:type="spellStart"/>
      <w:r w:rsidRPr="009B1150">
        <w:rPr>
          <w:rFonts w:ascii="Times New Roman" w:hAnsi="Times New Roman" w:cs="Times New Roman"/>
          <w:color w:val="000000" w:themeColor="text1"/>
          <w:sz w:val="24"/>
          <w:szCs w:val="24"/>
        </w:rPr>
        <w:t>Varallo</w:t>
      </w:r>
      <w:proofErr w:type="spellEnd"/>
      <w:r w:rsidRPr="009B1150">
        <w:rPr>
          <w:rFonts w:ascii="Times New Roman" w:hAnsi="Times New Roman" w:cs="Times New Roman"/>
          <w:color w:val="000000" w:themeColor="text1"/>
          <w:sz w:val="24"/>
          <w:szCs w:val="24"/>
        </w:rPr>
        <w:t xml:space="preserve">, G., </w:t>
      </w:r>
      <w:proofErr w:type="spellStart"/>
      <w:r w:rsidRPr="009B1150">
        <w:rPr>
          <w:rFonts w:ascii="Times New Roman" w:hAnsi="Times New Roman" w:cs="Times New Roman"/>
          <w:color w:val="000000" w:themeColor="text1"/>
          <w:sz w:val="24"/>
          <w:szCs w:val="24"/>
        </w:rPr>
        <w:t>Scarpina</w:t>
      </w:r>
      <w:proofErr w:type="spellEnd"/>
      <w:r w:rsidRPr="009B1150">
        <w:rPr>
          <w:rFonts w:ascii="Times New Roman" w:hAnsi="Times New Roman" w:cs="Times New Roman"/>
          <w:color w:val="000000" w:themeColor="text1"/>
          <w:sz w:val="24"/>
          <w:szCs w:val="24"/>
        </w:rPr>
        <w:t xml:space="preserve">, F., Giusti, E. M., </w:t>
      </w:r>
      <w:proofErr w:type="spellStart"/>
      <w:r w:rsidRPr="009B1150">
        <w:rPr>
          <w:rFonts w:ascii="Times New Roman" w:hAnsi="Times New Roman" w:cs="Times New Roman"/>
          <w:color w:val="000000" w:themeColor="text1"/>
          <w:sz w:val="24"/>
          <w:szCs w:val="24"/>
        </w:rPr>
        <w:t>Suso</w:t>
      </w:r>
      <w:proofErr w:type="spellEnd"/>
      <w:r w:rsidRPr="009B1150">
        <w:rPr>
          <w:rFonts w:ascii="Times New Roman" w:hAnsi="Times New Roman" w:cs="Times New Roman"/>
          <w:color w:val="000000" w:themeColor="text1"/>
          <w:sz w:val="24"/>
          <w:szCs w:val="24"/>
        </w:rPr>
        <w:t xml:space="preserve">-Ribera, C., </w:t>
      </w:r>
      <w:proofErr w:type="spellStart"/>
      <w:r w:rsidRPr="009B1150">
        <w:rPr>
          <w:rFonts w:ascii="Times New Roman" w:hAnsi="Times New Roman" w:cs="Times New Roman"/>
          <w:color w:val="000000" w:themeColor="text1"/>
          <w:sz w:val="24"/>
          <w:szCs w:val="24"/>
        </w:rPr>
        <w:t>Cattivelli</w:t>
      </w:r>
      <w:proofErr w:type="spellEnd"/>
      <w:r w:rsidRPr="009B1150">
        <w:rPr>
          <w:rFonts w:ascii="Times New Roman" w:hAnsi="Times New Roman" w:cs="Times New Roman"/>
          <w:color w:val="000000" w:themeColor="text1"/>
          <w:sz w:val="24"/>
          <w:szCs w:val="24"/>
        </w:rPr>
        <w:t xml:space="preserve">, R., Guerrini </w:t>
      </w:r>
      <w:proofErr w:type="spellStart"/>
      <w:r w:rsidRPr="009B1150">
        <w:rPr>
          <w:rFonts w:ascii="Times New Roman" w:hAnsi="Times New Roman" w:cs="Times New Roman"/>
          <w:color w:val="000000" w:themeColor="text1"/>
          <w:sz w:val="24"/>
          <w:szCs w:val="24"/>
        </w:rPr>
        <w:t>Usubini</w:t>
      </w:r>
      <w:proofErr w:type="spellEnd"/>
      <w:r w:rsidRPr="009B1150">
        <w:rPr>
          <w:rFonts w:ascii="Times New Roman" w:hAnsi="Times New Roman" w:cs="Times New Roman"/>
          <w:color w:val="000000" w:themeColor="text1"/>
          <w:sz w:val="24"/>
          <w:szCs w:val="24"/>
        </w:rPr>
        <w:t xml:space="preserve">, A., &amp; </w:t>
      </w:r>
      <w:proofErr w:type="spellStart"/>
      <w:r w:rsidRPr="009B1150">
        <w:rPr>
          <w:rFonts w:ascii="Times New Roman" w:hAnsi="Times New Roman" w:cs="Times New Roman"/>
          <w:color w:val="000000" w:themeColor="text1"/>
          <w:sz w:val="24"/>
          <w:szCs w:val="24"/>
        </w:rPr>
        <w:t>Castelnuovo</w:t>
      </w:r>
      <w:proofErr w:type="spellEnd"/>
      <w:r w:rsidRPr="009B1150">
        <w:rPr>
          <w:rFonts w:ascii="Times New Roman" w:hAnsi="Times New Roman" w:cs="Times New Roman"/>
          <w:color w:val="000000" w:themeColor="text1"/>
          <w:sz w:val="24"/>
          <w:szCs w:val="24"/>
        </w:rPr>
        <w:t>, G. (2021). The Role of Pain Catastrophizing and Pain Acceptance in Performance-Based and Self-Reported Physical Functioning in Individuals with Fibromyalgia and Obesity. </w:t>
      </w:r>
      <w:r w:rsidRPr="009B1150">
        <w:rPr>
          <w:rFonts w:ascii="Times New Roman" w:hAnsi="Times New Roman" w:cs="Times New Roman"/>
          <w:i/>
          <w:iCs/>
          <w:color w:val="000000" w:themeColor="text1"/>
          <w:sz w:val="24"/>
          <w:szCs w:val="24"/>
        </w:rPr>
        <w:t>Journal of Personalized Medicine</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11</w:t>
      </w:r>
      <w:r w:rsidRPr="009B1150">
        <w:rPr>
          <w:rFonts w:ascii="Times New Roman" w:hAnsi="Times New Roman" w:cs="Times New Roman"/>
          <w:color w:val="000000" w:themeColor="text1"/>
          <w:sz w:val="24"/>
          <w:szCs w:val="24"/>
        </w:rPr>
        <w:t xml:space="preserve">(8), 810. </w:t>
      </w:r>
      <w:hyperlink r:id="rId33" w:history="1">
        <w:r w:rsidRPr="009B1150">
          <w:rPr>
            <w:rStyle w:val="Hyperlink"/>
            <w:rFonts w:ascii="Times New Roman" w:hAnsi="Times New Roman" w:cs="Times New Roman"/>
            <w:bCs/>
            <w:color w:val="000000" w:themeColor="text1"/>
            <w:sz w:val="24"/>
            <w:szCs w:val="24"/>
            <w:u w:val="none"/>
          </w:rPr>
          <w:t>https://doi.org/10.3390/jpm11080810</w:t>
        </w:r>
      </w:hyperlink>
    </w:p>
    <w:p w14:paraId="4296D3DF" w14:textId="77777777" w:rsidR="00720D80" w:rsidRPr="009B1150" w:rsidRDefault="00720D80" w:rsidP="001F5BC0">
      <w:pPr>
        <w:spacing w:line="276" w:lineRule="auto"/>
        <w:ind w:left="720" w:hanging="720"/>
        <w:jc w:val="both"/>
        <w:rPr>
          <w:rFonts w:ascii="Times New Roman" w:hAnsi="Times New Roman" w:cs="Times New Roman"/>
          <w:color w:val="000000" w:themeColor="text1"/>
          <w:sz w:val="24"/>
          <w:szCs w:val="24"/>
        </w:rPr>
      </w:pPr>
      <w:proofErr w:type="spellStart"/>
      <w:r w:rsidRPr="009B1150">
        <w:rPr>
          <w:rFonts w:ascii="Times New Roman" w:hAnsi="Times New Roman" w:cs="Times New Roman"/>
          <w:color w:val="000000" w:themeColor="text1"/>
          <w:sz w:val="24"/>
          <w:szCs w:val="24"/>
        </w:rPr>
        <w:t>Vlaeyen</w:t>
      </w:r>
      <w:proofErr w:type="spellEnd"/>
      <w:r w:rsidRPr="009B1150">
        <w:rPr>
          <w:rFonts w:ascii="Times New Roman" w:hAnsi="Times New Roman" w:cs="Times New Roman"/>
          <w:color w:val="000000" w:themeColor="text1"/>
          <w:sz w:val="24"/>
          <w:szCs w:val="24"/>
        </w:rPr>
        <w:t>, J. W., &amp; Linton, S. J. (2000). Fear-avoidance and its consequences in chronic musculoskeletal pain: a state of the art. </w:t>
      </w:r>
      <w:r w:rsidRPr="009B1150">
        <w:rPr>
          <w:rFonts w:ascii="Times New Roman" w:hAnsi="Times New Roman" w:cs="Times New Roman"/>
          <w:i/>
          <w:iCs/>
          <w:color w:val="000000" w:themeColor="text1"/>
          <w:sz w:val="24"/>
          <w:szCs w:val="24"/>
        </w:rPr>
        <w:t>Pain</w:t>
      </w:r>
      <w:r w:rsidRPr="009B1150">
        <w:rPr>
          <w:rFonts w:ascii="Times New Roman" w:hAnsi="Times New Roman" w:cs="Times New Roman"/>
          <w:color w:val="000000" w:themeColor="text1"/>
          <w:sz w:val="24"/>
          <w:szCs w:val="24"/>
        </w:rPr>
        <w:t>, </w:t>
      </w:r>
      <w:r w:rsidRPr="009B1150">
        <w:rPr>
          <w:rFonts w:ascii="Times New Roman" w:hAnsi="Times New Roman" w:cs="Times New Roman"/>
          <w:i/>
          <w:iCs/>
          <w:color w:val="000000" w:themeColor="text1"/>
          <w:sz w:val="24"/>
          <w:szCs w:val="24"/>
        </w:rPr>
        <w:t>85</w:t>
      </w:r>
      <w:r w:rsidRPr="009B1150">
        <w:rPr>
          <w:rFonts w:ascii="Times New Roman" w:hAnsi="Times New Roman" w:cs="Times New Roman"/>
          <w:color w:val="000000" w:themeColor="text1"/>
          <w:sz w:val="24"/>
          <w:szCs w:val="24"/>
        </w:rPr>
        <w:t xml:space="preserve">(3), 317-332. </w:t>
      </w:r>
      <w:hyperlink r:id="rId34" w:tgtFrame="_blank" w:tooltip="Persistent link using digital object identifier" w:history="1">
        <w:r w:rsidRPr="009B1150">
          <w:rPr>
            <w:rStyle w:val="Hyperlink"/>
            <w:rFonts w:ascii="Times New Roman" w:hAnsi="Times New Roman" w:cs="Times New Roman"/>
            <w:color w:val="000000" w:themeColor="text1"/>
            <w:sz w:val="24"/>
            <w:szCs w:val="24"/>
            <w:u w:val="none"/>
          </w:rPr>
          <w:t>https://doi.org/10.1016/S0304-3959(99)00242-0</w:t>
        </w:r>
      </w:hyperlink>
    </w:p>
    <w:p w14:paraId="2F4AF8AA" w14:textId="77777777" w:rsidR="00720D80" w:rsidRPr="009B1150" w:rsidRDefault="00720D80" w:rsidP="001F5BC0">
      <w:pPr>
        <w:spacing w:line="276" w:lineRule="auto"/>
        <w:ind w:left="720" w:hanging="720"/>
        <w:jc w:val="both"/>
        <w:rPr>
          <w:rStyle w:val="Hyperlink"/>
          <w:rFonts w:ascii="Times New Roman" w:hAnsi="Times New Roman" w:cs="Times New Roman"/>
          <w:color w:val="000000" w:themeColor="text1"/>
          <w:sz w:val="24"/>
          <w:szCs w:val="24"/>
          <w:u w:val="none"/>
        </w:rPr>
      </w:pPr>
      <w:r w:rsidRPr="009B1150">
        <w:rPr>
          <w:rFonts w:ascii="Times New Roman" w:hAnsi="Times New Roman" w:cs="Times New Roman"/>
          <w:color w:val="000000" w:themeColor="text1"/>
          <w:sz w:val="24"/>
          <w:szCs w:val="24"/>
          <w:shd w:val="clear" w:color="auto" w:fill="FFFFFF"/>
        </w:rPr>
        <w:t xml:space="preserve">Wood, B. M., Nicholas, M. K., Blyth, F., </w:t>
      </w:r>
      <w:proofErr w:type="spellStart"/>
      <w:r w:rsidRPr="009B1150">
        <w:rPr>
          <w:rFonts w:ascii="Times New Roman" w:hAnsi="Times New Roman" w:cs="Times New Roman"/>
          <w:color w:val="000000" w:themeColor="text1"/>
          <w:sz w:val="24"/>
          <w:szCs w:val="24"/>
          <w:shd w:val="clear" w:color="auto" w:fill="FFFFFF"/>
        </w:rPr>
        <w:t>Asghari</w:t>
      </w:r>
      <w:proofErr w:type="spellEnd"/>
      <w:r w:rsidRPr="009B1150">
        <w:rPr>
          <w:rFonts w:ascii="Times New Roman" w:hAnsi="Times New Roman" w:cs="Times New Roman"/>
          <w:color w:val="000000" w:themeColor="text1"/>
          <w:sz w:val="24"/>
          <w:szCs w:val="24"/>
          <w:shd w:val="clear" w:color="auto" w:fill="FFFFFF"/>
        </w:rPr>
        <w:t>, A., &amp; Gibson, S. (2010). Assessing pain in older people with persistent pain: the NRS is valid but only provides part of the picture. </w:t>
      </w:r>
      <w:r w:rsidRPr="009B1150">
        <w:rPr>
          <w:rFonts w:ascii="Times New Roman" w:hAnsi="Times New Roman" w:cs="Times New Roman"/>
          <w:i/>
          <w:iCs/>
          <w:color w:val="000000" w:themeColor="text1"/>
          <w:sz w:val="24"/>
          <w:szCs w:val="24"/>
          <w:shd w:val="clear" w:color="auto" w:fill="FFFFFF"/>
        </w:rPr>
        <w:t>The Journal of Pain</w:t>
      </w:r>
      <w:r w:rsidRPr="009B1150">
        <w:rPr>
          <w:rFonts w:ascii="Times New Roman" w:hAnsi="Times New Roman" w:cs="Times New Roman"/>
          <w:color w:val="000000" w:themeColor="text1"/>
          <w:sz w:val="24"/>
          <w:szCs w:val="24"/>
          <w:shd w:val="clear" w:color="auto" w:fill="FFFFFF"/>
        </w:rPr>
        <w:t>, </w:t>
      </w:r>
      <w:r w:rsidRPr="009B1150">
        <w:rPr>
          <w:rFonts w:ascii="Times New Roman" w:hAnsi="Times New Roman" w:cs="Times New Roman"/>
          <w:i/>
          <w:iCs/>
          <w:color w:val="000000" w:themeColor="text1"/>
          <w:sz w:val="24"/>
          <w:szCs w:val="24"/>
          <w:shd w:val="clear" w:color="auto" w:fill="FFFFFF"/>
        </w:rPr>
        <w:t>11</w:t>
      </w:r>
      <w:r w:rsidRPr="009B1150">
        <w:rPr>
          <w:rFonts w:ascii="Times New Roman" w:hAnsi="Times New Roman" w:cs="Times New Roman"/>
          <w:color w:val="000000" w:themeColor="text1"/>
          <w:sz w:val="24"/>
          <w:szCs w:val="24"/>
          <w:shd w:val="clear" w:color="auto" w:fill="FFFFFF"/>
        </w:rPr>
        <w:t xml:space="preserve">(12), 1259-1266. </w:t>
      </w:r>
      <w:hyperlink r:id="rId35" w:tgtFrame="_blank" w:tooltip="Persistent link using digital object identifier" w:history="1">
        <w:r w:rsidRPr="009B1150">
          <w:rPr>
            <w:rStyle w:val="Hyperlink"/>
            <w:rFonts w:ascii="Times New Roman" w:hAnsi="Times New Roman" w:cs="Times New Roman"/>
            <w:color w:val="000000" w:themeColor="text1"/>
            <w:sz w:val="24"/>
            <w:szCs w:val="24"/>
            <w:u w:val="none"/>
          </w:rPr>
          <w:t>https://doi.org/10.1016/j.jpain.2010.02.025</w:t>
        </w:r>
      </w:hyperlink>
    </w:p>
    <w:p w14:paraId="4F5A07A3" w14:textId="77777777" w:rsidR="001176DC" w:rsidRPr="009B1150" w:rsidRDefault="001176DC" w:rsidP="001F5BC0">
      <w:pPr>
        <w:spacing w:line="276" w:lineRule="auto"/>
        <w:jc w:val="both"/>
        <w:rPr>
          <w:rStyle w:val="Hyperlink"/>
          <w:rFonts w:ascii="Times New Roman" w:hAnsi="Times New Roman" w:cs="Times New Roman"/>
          <w:color w:val="000000" w:themeColor="text1"/>
          <w:sz w:val="24"/>
          <w:szCs w:val="24"/>
          <w:u w:val="none"/>
        </w:rPr>
      </w:pPr>
    </w:p>
    <w:p w14:paraId="086182D2" w14:textId="53C20F82" w:rsidR="00026C7C" w:rsidRPr="009B1150" w:rsidRDefault="00E50D9A" w:rsidP="001F5BC0">
      <w:pPr>
        <w:pStyle w:val="Heading1"/>
        <w:spacing w:line="276" w:lineRule="auto"/>
        <w:rPr>
          <w:rStyle w:val="Hyperlink"/>
          <w:rFonts w:cs="Times New Roman"/>
          <w:color w:val="auto"/>
          <w:szCs w:val="24"/>
          <w:u w:val="none"/>
        </w:rPr>
      </w:pPr>
      <w:bookmarkStart w:id="18" w:name="_Hlk89342078"/>
      <w:r w:rsidRPr="009B1150">
        <w:rPr>
          <w:rStyle w:val="Hyperlink"/>
          <w:rFonts w:cs="Times New Roman"/>
          <w:color w:val="auto"/>
          <w:szCs w:val="24"/>
          <w:u w:val="none"/>
        </w:rPr>
        <w:lastRenderedPageBreak/>
        <w:t>Tables</w:t>
      </w:r>
    </w:p>
    <w:p w14:paraId="56D9CA03" w14:textId="77777777" w:rsidR="001176DC" w:rsidRPr="009B1150" w:rsidRDefault="001176DC" w:rsidP="001F5BC0"/>
    <w:p w14:paraId="18B24BDB" w14:textId="2363FB19" w:rsidR="001A3940" w:rsidRPr="009B1150" w:rsidRDefault="001A3940" w:rsidP="001F5BC0">
      <w:pPr>
        <w:spacing w:line="360" w:lineRule="auto"/>
        <w:rPr>
          <w:rFonts w:ascii="Times New Roman" w:hAnsi="Times New Roman" w:cs="Times New Roman"/>
          <w:b/>
          <w:bCs/>
          <w:sz w:val="24"/>
          <w:szCs w:val="24"/>
          <w:shd w:val="clear" w:color="auto" w:fill="FFFFFF"/>
        </w:rPr>
      </w:pPr>
      <w:r w:rsidRPr="009B1150">
        <w:rPr>
          <w:rStyle w:val="label"/>
          <w:rFonts w:ascii="Times New Roman" w:hAnsi="Times New Roman" w:cs="Times New Roman"/>
          <w:b/>
          <w:bCs/>
          <w:color w:val="323232"/>
          <w:sz w:val="24"/>
          <w:szCs w:val="24"/>
        </w:rPr>
        <w:t>Table 1: Key Demographic Details and Means (SD) for the DASS</w:t>
      </w:r>
      <w:r w:rsidR="00BD2DD1" w:rsidRPr="009B1150">
        <w:rPr>
          <w:rStyle w:val="label"/>
          <w:rFonts w:ascii="Times New Roman" w:hAnsi="Times New Roman" w:cs="Times New Roman"/>
          <w:b/>
          <w:bCs/>
          <w:color w:val="323232"/>
          <w:sz w:val="24"/>
          <w:szCs w:val="24"/>
        </w:rPr>
        <w:t xml:space="preserve"> </w:t>
      </w:r>
      <w:r w:rsidRPr="009B1150">
        <w:rPr>
          <w:rStyle w:val="label"/>
          <w:rFonts w:ascii="Times New Roman" w:hAnsi="Times New Roman" w:cs="Times New Roman"/>
          <w:b/>
          <w:bCs/>
          <w:color w:val="323232"/>
          <w:sz w:val="24"/>
          <w:szCs w:val="24"/>
        </w:rPr>
        <w:t>and Recent Pain Experiences Questionnaire.</w:t>
      </w:r>
    </w:p>
    <w:tbl>
      <w:tblPr>
        <w:tblStyle w:val="LightList-Accent3"/>
        <w:tblpPr w:leftFromText="180" w:rightFromText="180" w:vertAnchor="text" w:horzAnchor="margin" w:tblpXSpec="center" w:tblpY="219"/>
        <w:tblW w:w="7047" w:type="dxa"/>
        <w:tblInd w:w="0" w:type="dxa"/>
        <w:tblLook w:val="0620" w:firstRow="1" w:lastRow="0" w:firstColumn="0" w:lastColumn="0" w:noHBand="1" w:noVBand="1"/>
      </w:tblPr>
      <w:tblGrid>
        <w:gridCol w:w="4664"/>
        <w:gridCol w:w="2383"/>
      </w:tblGrid>
      <w:tr w:rsidR="001A3940" w:rsidRPr="009B1150" w14:paraId="62BE23DB" w14:textId="77777777" w:rsidTr="00AB7401">
        <w:trPr>
          <w:cnfStyle w:val="100000000000" w:firstRow="1" w:lastRow="0" w:firstColumn="0" w:lastColumn="0" w:oddVBand="0" w:evenVBand="0" w:oddHBand="0" w:evenHBand="0" w:firstRowFirstColumn="0" w:firstRowLastColumn="0" w:lastRowFirstColumn="0" w:lastRowLastColumn="0"/>
          <w:trHeight w:val="406"/>
        </w:trPr>
        <w:tc>
          <w:tcPr>
            <w:tcW w:w="4664" w:type="dxa"/>
            <w:tcBorders>
              <w:top w:val="single" w:sz="8" w:space="0" w:color="A5A5A5" w:themeColor="accent3"/>
              <w:left w:val="single" w:sz="8" w:space="0" w:color="A5A5A5" w:themeColor="accent3"/>
              <w:bottom w:val="nil"/>
              <w:right w:val="nil"/>
            </w:tcBorders>
            <w:hideMark/>
          </w:tcPr>
          <w:p w14:paraId="0B14D7F8" w14:textId="77777777" w:rsidR="001A3940" w:rsidRPr="009B1150" w:rsidRDefault="001A3940" w:rsidP="001F5BC0">
            <w:pPr>
              <w:spacing w:line="360" w:lineRule="auto"/>
              <w:jc w:val="center"/>
              <w:rPr>
                <w:rFonts w:ascii="Times New Roman" w:hAnsi="Times New Roman" w:cs="Times New Roman"/>
                <w:color w:val="auto"/>
                <w:sz w:val="24"/>
                <w:szCs w:val="24"/>
              </w:rPr>
            </w:pPr>
            <w:r w:rsidRPr="009B1150">
              <w:rPr>
                <w:rFonts w:ascii="Times New Roman" w:hAnsi="Times New Roman" w:cs="Times New Roman"/>
                <w:color w:val="auto"/>
                <w:sz w:val="24"/>
                <w:szCs w:val="24"/>
              </w:rPr>
              <w:t>DEMOGRAPHIC INFORMATION</w:t>
            </w:r>
          </w:p>
        </w:tc>
        <w:tc>
          <w:tcPr>
            <w:tcW w:w="0" w:type="auto"/>
            <w:tcBorders>
              <w:top w:val="single" w:sz="8" w:space="0" w:color="A5A5A5" w:themeColor="accent3"/>
              <w:left w:val="nil"/>
              <w:bottom w:val="nil"/>
              <w:right w:val="single" w:sz="8" w:space="0" w:color="A5A5A5" w:themeColor="accent3"/>
            </w:tcBorders>
            <w:hideMark/>
          </w:tcPr>
          <w:p w14:paraId="39ADFC8B" w14:textId="77777777" w:rsidR="001A3940" w:rsidRPr="009B1150" w:rsidRDefault="001A3940" w:rsidP="001F5BC0">
            <w:pPr>
              <w:spacing w:line="360" w:lineRule="auto"/>
              <w:jc w:val="center"/>
              <w:rPr>
                <w:rFonts w:ascii="Times New Roman" w:hAnsi="Times New Roman" w:cs="Times New Roman"/>
                <w:color w:val="auto"/>
                <w:sz w:val="24"/>
                <w:szCs w:val="24"/>
              </w:rPr>
            </w:pPr>
          </w:p>
        </w:tc>
      </w:tr>
      <w:tr w:rsidR="001A3940" w:rsidRPr="009B1150" w14:paraId="7A296C4E" w14:textId="77777777" w:rsidTr="00AB7401">
        <w:trPr>
          <w:trHeight w:val="406"/>
        </w:trPr>
        <w:tc>
          <w:tcPr>
            <w:tcW w:w="4664" w:type="dxa"/>
            <w:tcBorders>
              <w:top w:val="single" w:sz="8" w:space="0" w:color="A5A5A5" w:themeColor="accent3"/>
              <w:left w:val="single" w:sz="8" w:space="0" w:color="A5A5A5" w:themeColor="accent3"/>
              <w:bottom w:val="nil"/>
              <w:right w:val="nil"/>
            </w:tcBorders>
          </w:tcPr>
          <w:p w14:paraId="33726DB6" w14:textId="7341BF2C" w:rsidR="001A3940" w:rsidRPr="009B1150" w:rsidRDefault="001F5BC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Sample Size</w:t>
            </w:r>
          </w:p>
          <w:p w14:paraId="456C49ED" w14:textId="77777777" w:rsidR="001F5BC0" w:rsidRPr="009B1150" w:rsidRDefault="001F5BC0" w:rsidP="001F5BC0">
            <w:pPr>
              <w:spacing w:line="360" w:lineRule="auto"/>
              <w:jc w:val="center"/>
              <w:rPr>
                <w:rFonts w:ascii="Times New Roman" w:hAnsi="Times New Roman" w:cs="Times New Roman"/>
                <w:b/>
                <w:bCs/>
                <w:sz w:val="24"/>
                <w:szCs w:val="24"/>
              </w:rPr>
            </w:pPr>
          </w:p>
          <w:p w14:paraId="47E7C133" w14:textId="479BF755" w:rsidR="001A3940" w:rsidRPr="009B1150" w:rsidRDefault="001A394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Age</w:t>
            </w:r>
          </w:p>
        </w:tc>
        <w:tc>
          <w:tcPr>
            <w:tcW w:w="0" w:type="auto"/>
            <w:tcBorders>
              <w:top w:val="single" w:sz="8" w:space="0" w:color="A5A5A5" w:themeColor="accent3"/>
              <w:left w:val="nil"/>
              <w:bottom w:val="nil"/>
              <w:right w:val="single" w:sz="8" w:space="0" w:color="A5A5A5" w:themeColor="accent3"/>
            </w:tcBorders>
          </w:tcPr>
          <w:p w14:paraId="20EB9274" w14:textId="6D1E7436" w:rsidR="001A3940" w:rsidRPr="009B1150" w:rsidRDefault="001F5BC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241</w:t>
            </w:r>
          </w:p>
          <w:p w14:paraId="4D8F2940" w14:textId="77777777" w:rsidR="001F5BC0" w:rsidRPr="009B1150" w:rsidRDefault="001F5BC0" w:rsidP="001F5BC0">
            <w:pPr>
              <w:spacing w:line="360" w:lineRule="auto"/>
              <w:jc w:val="center"/>
              <w:rPr>
                <w:rFonts w:ascii="Times New Roman" w:hAnsi="Times New Roman" w:cs="Times New Roman"/>
                <w:sz w:val="24"/>
                <w:szCs w:val="24"/>
              </w:rPr>
            </w:pPr>
          </w:p>
          <w:p w14:paraId="085E2637" w14:textId="1D1519E5"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28.88 (10.83)</w:t>
            </w:r>
          </w:p>
          <w:p w14:paraId="1EECB6B1" w14:textId="77777777" w:rsidR="001A3940" w:rsidRPr="009B1150" w:rsidRDefault="001A3940" w:rsidP="001F5BC0">
            <w:pPr>
              <w:spacing w:line="360" w:lineRule="auto"/>
              <w:jc w:val="center"/>
              <w:rPr>
                <w:rFonts w:ascii="Times New Roman" w:hAnsi="Times New Roman" w:cs="Times New Roman"/>
                <w:sz w:val="24"/>
                <w:szCs w:val="24"/>
              </w:rPr>
            </w:pPr>
          </w:p>
        </w:tc>
      </w:tr>
      <w:tr w:rsidR="001A3940" w:rsidRPr="009B1150" w14:paraId="19C09D00" w14:textId="77777777" w:rsidTr="00AB7401">
        <w:trPr>
          <w:trHeight w:val="813"/>
        </w:trPr>
        <w:tc>
          <w:tcPr>
            <w:tcW w:w="4664" w:type="dxa"/>
            <w:tcBorders>
              <w:top w:val="nil"/>
              <w:left w:val="single" w:sz="8" w:space="0" w:color="A5A5A5" w:themeColor="accent3"/>
              <w:bottom w:val="nil"/>
              <w:right w:val="nil"/>
            </w:tcBorders>
          </w:tcPr>
          <w:p w14:paraId="2DEEB92A" w14:textId="77777777" w:rsidR="001A3940" w:rsidRPr="009B1150" w:rsidRDefault="001A3940" w:rsidP="001F5BC0">
            <w:pPr>
              <w:spacing w:line="360" w:lineRule="auto"/>
              <w:jc w:val="center"/>
              <w:rPr>
                <w:rFonts w:ascii="Times New Roman" w:hAnsi="Times New Roman" w:cs="Times New Roman"/>
                <w:b/>
                <w:bCs/>
                <w:sz w:val="24"/>
                <w:szCs w:val="24"/>
              </w:rPr>
            </w:pPr>
          </w:p>
          <w:p w14:paraId="3A42420C" w14:textId="77777777" w:rsidR="001A3940" w:rsidRPr="009B1150" w:rsidRDefault="001A394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Gender</w:t>
            </w:r>
          </w:p>
        </w:tc>
        <w:tc>
          <w:tcPr>
            <w:tcW w:w="0" w:type="auto"/>
            <w:tcBorders>
              <w:top w:val="nil"/>
              <w:left w:val="nil"/>
              <w:bottom w:val="nil"/>
              <w:right w:val="single" w:sz="8" w:space="0" w:color="A5A5A5" w:themeColor="accent3"/>
            </w:tcBorders>
          </w:tcPr>
          <w:p w14:paraId="4CEE50E6" w14:textId="77777777" w:rsidR="005328E7" w:rsidRPr="009B1150" w:rsidRDefault="005328E7" w:rsidP="001F5BC0">
            <w:pPr>
              <w:spacing w:line="360" w:lineRule="auto"/>
              <w:jc w:val="center"/>
              <w:rPr>
                <w:rFonts w:ascii="Times New Roman" w:hAnsi="Times New Roman" w:cs="Times New Roman"/>
                <w:b/>
                <w:bCs/>
                <w:sz w:val="24"/>
                <w:szCs w:val="24"/>
              </w:rPr>
            </w:pPr>
          </w:p>
          <w:p w14:paraId="1AEC8C45" w14:textId="5202B533"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Males</w:t>
            </w:r>
            <w:r w:rsidRPr="009B1150">
              <w:rPr>
                <w:rFonts w:ascii="Times New Roman" w:hAnsi="Times New Roman" w:cs="Times New Roman"/>
                <w:sz w:val="24"/>
                <w:szCs w:val="24"/>
              </w:rPr>
              <w:t xml:space="preserve"> = 55 </w:t>
            </w:r>
          </w:p>
          <w:p w14:paraId="7FCDF899"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(23.23%)</w:t>
            </w:r>
          </w:p>
          <w:p w14:paraId="1BC6F501"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Females</w:t>
            </w:r>
            <w:r w:rsidRPr="009B1150">
              <w:rPr>
                <w:rFonts w:ascii="Times New Roman" w:hAnsi="Times New Roman" w:cs="Times New Roman"/>
                <w:sz w:val="24"/>
                <w:szCs w:val="24"/>
              </w:rPr>
              <w:t xml:space="preserve"> = 181 (74.85%)</w:t>
            </w:r>
          </w:p>
          <w:p w14:paraId="3AB1DEBC"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Prefer Not to Say</w:t>
            </w:r>
            <w:r w:rsidRPr="009B1150">
              <w:rPr>
                <w:rFonts w:ascii="Times New Roman" w:hAnsi="Times New Roman" w:cs="Times New Roman"/>
                <w:sz w:val="24"/>
                <w:szCs w:val="24"/>
              </w:rPr>
              <w:t xml:space="preserve"> = 5 (2.07%)</w:t>
            </w:r>
          </w:p>
          <w:p w14:paraId="54BAB50D" w14:textId="77777777" w:rsidR="001A3940" w:rsidRPr="009B1150" w:rsidRDefault="001A3940" w:rsidP="001F5BC0">
            <w:pPr>
              <w:spacing w:line="360" w:lineRule="auto"/>
              <w:jc w:val="center"/>
              <w:rPr>
                <w:rFonts w:ascii="Times New Roman" w:hAnsi="Times New Roman" w:cs="Times New Roman"/>
                <w:sz w:val="24"/>
                <w:szCs w:val="24"/>
              </w:rPr>
            </w:pPr>
          </w:p>
        </w:tc>
      </w:tr>
      <w:tr w:rsidR="001A3940" w:rsidRPr="009B1150" w14:paraId="5966367D" w14:textId="77777777" w:rsidTr="00AB7401">
        <w:trPr>
          <w:trHeight w:val="813"/>
        </w:trPr>
        <w:tc>
          <w:tcPr>
            <w:tcW w:w="4664" w:type="dxa"/>
            <w:tcBorders>
              <w:top w:val="nil"/>
              <w:left w:val="single" w:sz="8" w:space="0" w:color="A5A5A5" w:themeColor="accent3"/>
              <w:bottom w:val="nil"/>
              <w:right w:val="nil"/>
            </w:tcBorders>
          </w:tcPr>
          <w:p w14:paraId="0D53C459" w14:textId="77777777" w:rsidR="001A3940" w:rsidRPr="009B1150" w:rsidRDefault="001A3940" w:rsidP="001F5BC0">
            <w:pPr>
              <w:spacing w:line="360" w:lineRule="auto"/>
              <w:jc w:val="center"/>
              <w:rPr>
                <w:rFonts w:ascii="Times New Roman" w:hAnsi="Times New Roman" w:cs="Times New Roman"/>
                <w:b/>
                <w:bCs/>
                <w:sz w:val="24"/>
                <w:szCs w:val="24"/>
              </w:rPr>
            </w:pPr>
          </w:p>
          <w:p w14:paraId="61A03869" w14:textId="77777777" w:rsidR="001A3940" w:rsidRPr="009B1150" w:rsidRDefault="001A394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Nationality (Top 5)</w:t>
            </w:r>
          </w:p>
        </w:tc>
        <w:tc>
          <w:tcPr>
            <w:tcW w:w="0" w:type="auto"/>
            <w:tcBorders>
              <w:top w:val="nil"/>
              <w:left w:val="nil"/>
              <w:bottom w:val="nil"/>
              <w:right w:val="single" w:sz="8" w:space="0" w:color="A5A5A5" w:themeColor="accent3"/>
            </w:tcBorders>
          </w:tcPr>
          <w:p w14:paraId="77E28F1B" w14:textId="77777777" w:rsidR="005328E7" w:rsidRPr="009B1150" w:rsidRDefault="005328E7" w:rsidP="001F5BC0">
            <w:pPr>
              <w:spacing w:line="360" w:lineRule="auto"/>
              <w:jc w:val="center"/>
              <w:rPr>
                <w:rFonts w:ascii="Times New Roman" w:hAnsi="Times New Roman" w:cs="Times New Roman"/>
                <w:b/>
                <w:bCs/>
                <w:sz w:val="24"/>
                <w:szCs w:val="24"/>
              </w:rPr>
            </w:pPr>
          </w:p>
          <w:p w14:paraId="167F820E" w14:textId="77777777" w:rsidR="005760D7"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British</w:t>
            </w:r>
            <w:r w:rsidRPr="009B1150">
              <w:rPr>
                <w:rFonts w:ascii="Times New Roman" w:hAnsi="Times New Roman" w:cs="Times New Roman"/>
                <w:sz w:val="24"/>
                <w:szCs w:val="24"/>
              </w:rPr>
              <w:t xml:space="preserve"> = 78</w:t>
            </w:r>
            <w:r w:rsidR="005760D7" w:rsidRPr="009B1150">
              <w:rPr>
                <w:rFonts w:ascii="Times New Roman" w:hAnsi="Times New Roman" w:cs="Times New Roman"/>
                <w:sz w:val="24"/>
                <w:szCs w:val="24"/>
              </w:rPr>
              <w:t xml:space="preserve"> </w:t>
            </w:r>
          </w:p>
          <w:p w14:paraId="5AA1092E" w14:textId="08DCB7B0" w:rsidR="001A3940" w:rsidRPr="009B1150" w:rsidRDefault="005760D7"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(32.37%)</w:t>
            </w:r>
          </w:p>
          <w:p w14:paraId="6EEA1F45" w14:textId="5C1E1371"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American</w:t>
            </w:r>
            <w:r w:rsidRPr="009B1150">
              <w:rPr>
                <w:rFonts w:ascii="Times New Roman" w:hAnsi="Times New Roman" w:cs="Times New Roman"/>
                <w:sz w:val="24"/>
                <w:szCs w:val="24"/>
              </w:rPr>
              <w:t xml:space="preserve"> = 54</w:t>
            </w:r>
            <w:r w:rsidR="005760D7" w:rsidRPr="009B1150">
              <w:rPr>
                <w:rFonts w:ascii="Times New Roman" w:hAnsi="Times New Roman" w:cs="Times New Roman"/>
                <w:sz w:val="24"/>
                <w:szCs w:val="24"/>
              </w:rPr>
              <w:t xml:space="preserve"> (22.40%)</w:t>
            </w:r>
          </w:p>
          <w:p w14:paraId="26BE9A0C" w14:textId="35971DB1"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Australian</w:t>
            </w:r>
            <w:r w:rsidRPr="009B1150">
              <w:rPr>
                <w:rFonts w:ascii="Times New Roman" w:hAnsi="Times New Roman" w:cs="Times New Roman"/>
                <w:sz w:val="24"/>
                <w:szCs w:val="24"/>
              </w:rPr>
              <w:t xml:space="preserve"> = 16</w:t>
            </w:r>
            <w:r w:rsidR="005760D7" w:rsidRPr="009B1150">
              <w:rPr>
                <w:rFonts w:ascii="Times New Roman" w:hAnsi="Times New Roman" w:cs="Times New Roman"/>
                <w:sz w:val="24"/>
                <w:szCs w:val="24"/>
              </w:rPr>
              <w:t xml:space="preserve"> (6.64%)</w:t>
            </w:r>
          </w:p>
          <w:p w14:paraId="79287B20" w14:textId="4FB0CCCC"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Canadian</w:t>
            </w:r>
            <w:r w:rsidRPr="009B1150">
              <w:rPr>
                <w:rFonts w:ascii="Times New Roman" w:hAnsi="Times New Roman" w:cs="Times New Roman"/>
                <w:sz w:val="24"/>
                <w:szCs w:val="24"/>
              </w:rPr>
              <w:t xml:space="preserve"> = 14</w:t>
            </w:r>
            <w:r w:rsidR="005760D7" w:rsidRPr="009B1150">
              <w:rPr>
                <w:rFonts w:ascii="Times New Roman" w:hAnsi="Times New Roman" w:cs="Times New Roman"/>
                <w:sz w:val="24"/>
                <w:szCs w:val="24"/>
              </w:rPr>
              <w:t xml:space="preserve"> (5.81%)</w:t>
            </w:r>
          </w:p>
          <w:p w14:paraId="0BC10525" w14:textId="77777777" w:rsidR="005760D7"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Other</w:t>
            </w:r>
            <w:r w:rsidRPr="009B1150">
              <w:rPr>
                <w:rFonts w:ascii="Times New Roman" w:hAnsi="Times New Roman" w:cs="Times New Roman"/>
                <w:sz w:val="24"/>
                <w:szCs w:val="24"/>
              </w:rPr>
              <w:t xml:space="preserve"> = 79</w:t>
            </w:r>
            <w:r w:rsidR="005760D7" w:rsidRPr="009B1150">
              <w:rPr>
                <w:rFonts w:ascii="Times New Roman" w:hAnsi="Times New Roman" w:cs="Times New Roman"/>
                <w:sz w:val="24"/>
                <w:szCs w:val="24"/>
              </w:rPr>
              <w:t xml:space="preserve"> </w:t>
            </w:r>
          </w:p>
          <w:p w14:paraId="21086061" w14:textId="7C1D5133" w:rsidR="001A3940" w:rsidRPr="009B1150" w:rsidRDefault="005760D7"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(32.78%)</w:t>
            </w:r>
          </w:p>
        </w:tc>
      </w:tr>
      <w:tr w:rsidR="001A3940" w:rsidRPr="009B1150" w14:paraId="01262D3A" w14:textId="77777777" w:rsidTr="00AB7401">
        <w:trPr>
          <w:trHeight w:val="813"/>
        </w:trPr>
        <w:tc>
          <w:tcPr>
            <w:tcW w:w="4664" w:type="dxa"/>
            <w:tcBorders>
              <w:top w:val="nil"/>
              <w:left w:val="single" w:sz="8" w:space="0" w:color="A5A5A5" w:themeColor="accent3"/>
              <w:bottom w:val="nil"/>
              <w:right w:val="nil"/>
            </w:tcBorders>
          </w:tcPr>
          <w:p w14:paraId="41453DAA" w14:textId="77777777" w:rsidR="001A3940" w:rsidRPr="009B1150" w:rsidRDefault="001A3940" w:rsidP="001F5BC0">
            <w:pPr>
              <w:spacing w:line="360" w:lineRule="auto"/>
              <w:jc w:val="center"/>
              <w:rPr>
                <w:rFonts w:ascii="Times New Roman" w:hAnsi="Times New Roman" w:cs="Times New Roman"/>
                <w:b/>
                <w:bCs/>
                <w:sz w:val="24"/>
                <w:szCs w:val="24"/>
              </w:rPr>
            </w:pPr>
          </w:p>
          <w:p w14:paraId="185B7DF3" w14:textId="77777777" w:rsidR="001A3940" w:rsidRPr="009B1150" w:rsidRDefault="001A394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History of Anxiety and/or Depression</w:t>
            </w:r>
          </w:p>
        </w:tc>
        <w:tc>
          <w:tcPr>
            <w:tcW w:w="0" w:type="auto"/>
            <w:tcBorders>
              <w:top w:val="nil"/>
              <w:left w:val="nil"/>
              <w:bottom w:val="nil"/>
              <w:right w:val="single" w:sz="8" w:space="0" w:color="A5A5A5" w:themeColor="accent3"/>
            </w:tcBorders>
          </w:tcPr>
          <w:p w14:paraId="08FB88EE" w14:textId="77777777" w:rsidR="001A3940" w:rsidRPr="009B1150" w:rsidRDefault="001A3940" w:rsidP="001F5BC0">
            <w:pPr>
              <w:spacing w:line="360" w:lineRule="auto"/>
              <w:jc w:val="center"/>
              <w:rPr>
                <w:rFonts w:ascii="Times New Roman" w:hAnsi="Times New Roman" w:cs="Times New Roman"/>
                <w:sz w:val="24"/>
                <w:szCs w:val="24"/>
              </w:rPr>
            </w:pPr>
          </w:p>
          <w:p w14:paraId="34C0C809"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Yes</w:t>
            </w:r>
            <w:r w:rsidRPr="009B1150">
              <w:rPr>
                <w:rFonts w:ascii="Times New Roman" w:hAnsi="Times New Roman" w:cs="Times New Roman"/>
                <w:sz w:val="24"/>
                <w:szCs w:val="24"/>
              </w:rPr>
              <w:t xml:space="preserve"> = 104</w:t>
            </w:r>
          </w:p>
          <w:p w14:paraId="62C6D63D"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(43.2%)</w:t>
            </w:r>
          </w:p>
          <w:p w14:paraId="0115BB41"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No</w:t>
            </w:r>
            <w:r w:rsidRPr="009B1150">
              <w:rPr>
                <w:rFonts w:ascii="Times New Roman" w:hAnsi="Times New Roman" w:cs="Times New Roman"/>
                <w:sz w:val="24"/>
                <w:szCs w:val="24"/>
              </w:rPr>
              <w:t xml:space="preserve"> = 127 </w:t>
            </w:r>
          </w:p>
          <w:p w14:paraId="39BD5EF7"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lastRenderedPageBreak/>
              <w:t>(52.7%)</w:t>
            </w:r>
          </w:p>
          <w:p w14:paraId="30F105F8" w14:textId="77777777" w:rsidR="001A3940" w:rsidRPr="009B1150" w:rsidRDefault="001A394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Prefer Not to Say</w:t>
            </w:r>
          </w:p>
          <w:p w14:paraId="297ED10A" w14:textId="77777777" w:rsidR="001A3940" w:rsidRPr="009B1150" w:rsidRDefault="001A394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sz w:val="24"/>
                <w:szCs w:val="24"/>
              </w:rPr>
              <w:t>= 10 (4.1%)</w:t>
            </w:r>
          </w:p>
        </w:tc>
      </w:tr>
      <w:tr w:rsidR="001A3940" w:rsidRPr="009B1150" w14:paraId="4AC7F47D" w14:textId="77777777" w:rsidTr="00AB7401">
        <w:trPr>
          <w:trHeight w:val="813"/>
        </w:trPr>
        <w:tc>
          <w:tcPr>
            <w:tcW w:w="4664" w:type="dxa"/>
            <w:tcBorders>
              <w:top w:val="nil"/>
              <w:left w:val="single" w:sz="8" w:space="0" w:color="A5A5A5" w:themeColor="accent3"/>
              <w:bottom w:val="nil"/>
              <w:right w:val="nil"/>
            </w:tcBorders>
          </w:tcPr>
          <w:p w14:paraId="30A1AD37" w14:textId="77777777" w:rsidR="001A3940" w:rsidRPr="009B1150" w:rsidRDefault="001A3940" w:rsidP="001F5BC0">
            <w:pPr>
              <w:spacing w:line="360" w:lineRule="auto"/>
              <w:jc w:val="center"/>
              <w:rPr>
                <w:rFonts w:ascii="Times New Roman" w:hAnsi="Times New Roman" w:cs="Times New Roman"/>
                <w:b/>
                <w:bCs/>
                <w:sz w:val="24"/>
                <w:szCs w:val="24"/>
              </w:rPr>
            </w:pPr>
          </w:p>
          <w:p w14:paraId="0A4504E0" w14:textId="77777777" w:rsidR="005328E7" w:rsidRPr="009B1150" w:rsidRDefault="005328E7" w:rsidP="001F5BC0">
            <w:pPr>
              <w:spacing w:line="360" w:lineRule="auto"/>
              <w:jc w:val="center"/>
              <w:rPr>
                <w:rFonts w:ascii="Times New Roman" w:hAnsi="Times New Roman" w:cs="Times New Roman"/>
                <w:b/>
                <w:bCs/>
                <w:sz w:val="24"/>
                <w:szCs w:val="24"/>
              </w:rPr>
            </w:pPr>
          </w:p>
          <w:p w14:paraId="457ED1BA" w14:textId="70F88CF8" w:rsidR="001A3940" w:rsidRPr="009B1150" w:rsidRDefault="001A394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First Language</w:t>
            </w:r>
          </w:p>
        </w:tc>
        <w:tc>
          <w:tcPr>
            <w:tcW w:w="0" w:type="auto"/>
            <w:tcBorders>
              <w:top w:val="nil"/>
              <w:left w:val="nil"/>
              <w:bottom w:val="nil"/>
              <w:right w:val="single" w:sz="8" w:space="0" w:color="A5A5A5" w:themeColor="accent3"/>
            </w:tcBorders>
          </w:tcPr>
          <w:p w14:paraId="2D409B22" w14:textId="77777777" w:rsidR="001A3940" w:rsidRPr="009B1150" w:rsidRDefault="001A3940" w:rsidP="001F5BC0">
            <w:pPr>
              <w:spacing w:line="360" w:lineRule="auto"/>
              <w:jc w:val="center"/>
              <w:rPr>
                <w:rFonts w:ascii="Times New Roman" w:hAnsi="Times New Roman" w:cs="Times New Roman"/>
                <w:sz w:val="24"/>
                <w:szCs w:val="24"/>
              </w:rPr>
            </w:pPr>
          </w:p>
          <w:p w14:paraId="228C3F52"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English</w:t>
            </w:r>
            <w:r w:rsidRPr="009B1150">
              <w:rPr>
                <w:rFonts w:ascii="Times New Roman" w:hAnsi="Times New Roman" w:cs="Times New Roman"/>
                <w:sz w:val="24"/>
                <w:szCs w:val="24"/>
              </w:rPr>
              <w:t xml:space="preserve"> = 189 (78.4%)</w:t>
            </w:r>
          </w:p>
          <w:p w14:paraId="7965E9B4"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b/>
                <w:bCs/>
                <w:sz w:val="24"/>
                <w:szCs w:val="24"/>
              </w:rPr>
              <w:t xml:space="preserve">Other </w:t>
            </w:r>
            <w:r w:rsidRPr="009B1150">
              <w:rPr>
                <w:rFonts w:ascii="Times New Roman" w:hAnsi="Times New Roman" w:cs="Times New Roman"/>
                <w:sz w:val="24"/>
                <w:szCs w:val="24"/>
              </w:rPr>
              <w:t>= 52 (21.6%)</w:t>
            </w:r>
          </w:p>
          <w:p w14:paraId="55C39214" w14:textId="77777777" w:rsidR="001A3940" w:rsidRPr="009B1150" w:rsidRDefault="001A3940" w:rsidP="001F5BC0">
            <w:pPr>
              <w:spacing w:line="360" w:lineRule="auto"/>
              <w:jc w:val="center"/>
              <w:rPr>
                <w:rFonts w:ascii="Times New Roman" w:hAnsi="Times New Roman" w:cs="Times New Roman"/>
                <w:sz w:val="24"/>
                <w:szCs w:val="24"/>
              </w:rPr>
            </w:pPr>
          </w:p>
        </w:tc>
      </w:tr>
      <w:tr w:rsidR="001A3940" w:rsidRPr="009B1150" w14:paraId="65EB723E" w14:textId="77777777" w:rsidTr="00AB7401">
        <w:trPr>
          <w:trHeight w:val="813"/>
        </w:trPr>
        <w:tc>
          <w:tcPr>
            <w:tcW w:w="4664" w:type="dxa"/>
            <w:tcBorders>
              <w:top w:val="nil"/>
              <w:left w:val="single" w:sz="8" w:space="0" w:color="A5A5A5" w:themeColor="accent3"/>
              <w:bottom w:val="nil"/>
              <w:right w:val="nil"/>
            </w:tcBorders>
          </w:tcPr>
          <w:p w14:paraId="73FB3679" w14:textId="77777777" w:rsidR="001A3940" w:rsidRPr="009B1150" w:rsidRDefault="001A394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QUESTIONNAIRE INDICES</w:t>
            </w:r>
          </w:p>
        </w:tc>
        <w:tc>
          <w:tcPr>
            <w:tcW w:w="0" w:type="auto"/>
            <w:tcBorders>
              <w:top w:val="nil"/>
              <w:left w:val="nil"/>
              <w:bottom w:val="nil"/>
              <w:right w:val="single" w:sz="8" w:space="0" w:color="A5A5A5" w:themeColor="accent3"/>
            </w:tcBorders>
          </w:tcPr>
          <w:p w14:paraId="0765C2B6" w14:textId="77777777" w:rsidR="001A3940" w:rsidRPr="009B1150" w:rsidRDefault="001A3940" w:rsidP="001F5BC0">
            <w:pPr>
              <w:spacing w:line="360"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MEAN (SD)</w:t>
            </w:r>
          </w:p>
        </w:tc>
      </w:tr>
      <w:tr w:rsidR="001A3940" w:rsidRPr="009B1150" w14:paraId="70FF99EB" w14:textId="77777777" w:rsidTr="00AB7401">
        <w:trPr>
          <w:trHeight w:val="813"/>
        </w:trPr>
        <w:tc>
          <w:tcPr>
            <w:tcW w:w="4664" w:type="dxa"/>
            <w:tcBorders>
              <w:top w:val="nil"/>
              <w:left w:val="single" w:sz="8" w:space="0" w:color="A5A5A5" w:themeColor="accent3"/>
              <w:bottom w:val="nil"/>
              <w:right w:val="nil"/>
            </w:tcBorders>
            <w:hideMark/>
          </w:tcPr>
          <w:p w14:paraId="148AA239" w14:textId="4E3715AB"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Depression</w:t>
            </w:r>
            <w:r w:rsidR="00446FCE" w:rsidRPr="009B1150">
              <w:rPr>
                <w:rFonts w:ascii="Times New Roman" w:hAnsi="Times New Roman" w:cs="Times New Roman"/>
                <w:sz w:val="24"/>
                <w:szCs w:val="24"/>
              </w:rPr>
              <w:t xml:space="preserve"> (DASS-42)</w:t>
            </w:r>
          </w:p>
        </w:tc>
        <w:tc>
          <w:tcPr>
            <w:tcW w:w="0" w:type="auto"/>
            <w:tcBorders>
              <w:top w:val="nil"/>
              <w:left w:val="nil"/>
              <w:bottom w:val="nil"/>
              <w:right w:val="single" w:sz="8" w:space="0" w:color="A5A5A5" w:themeColor="accent3"/>
            </w:tcBorders>
            <w:hideMark/>
          </w:tcPr>
          <w:p w14:paraId="257E1530"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15.8 (10.64)</w:t>
            </w:r>
          </w:p>
        </w:tc>
      </w:tr>
      <w:tr w:rsidR="001A3940" w:rsidRPr="009B1150" w14:paraId="74422F2D" w14:textId="77777777" w:rsidTr="00AB7401">
        <w:trPr>
          <w:trHeight w:val="813"/>
        </w:trPr>
        <w:tc>
          <w:tcPr>
            <w:tcW w:w="4664" w:type="dxa"/>
            <w:tcBorders>
              <w:top w:val="nil"/>
              <w:left w:val="single" w:sz="8" w:space="0" w:color="A5A5A5" w:themeColor="accent3"/>
              <w:bottom w:val="nil"/>
              <w:right w:val="nil"/>
            </w:tcBorders>
            <w:hideMark/>
          </w:tcPr>
          <w:p w14:paraId="18C0B127" w14:textId="4282499E"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Anxiety</w:t>
            </w:r>
            <w:r w:rsidR="00446FCE" w:rsidRPr="009B1150">
              <w:rPr>
                <w:rFonts w:ascii="Times New Roman" w:hAnsi="Times New Roman" w:cs="Times New Roman"/>
                <w:sz w:val="24"/>
                <w:szCs w:val="24"/>
              </w:rPr>
              <w:t xml:space="preserve"> (DASS-42)</w:t>
            </w:r>
          </w:p>
        </w:tc>
        <w:tc>
          <w:tcPr>
            <w:tcW w:w="0" w:type="auto"/>
            <w:tcBorders>
              <w:top w:val="nil"/>
              <w:left w:val="nil"/>
              <w:bottom w:val="nil"/>
              <w:right w:val="single" w:sz="8" w:space="0" w:color="A5A5A5" w:themeColor="accent3"/>
            </w:tcBorders>
            <w:hideMark/>
          </w:tcPr>
          <w:p w14:paraId="3358E47C"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9.93 (9.0)</w:t>
            </w:r>
          </w:p>
        </w:tc>
      </w:tr>
      <w:tr w:rsidR="001A3940" w:rsidRPr="009B1150" w14:paraId="416F5C94" w14:textId="77777777" w:rsidTr="00AB7401">
        <w:trPr>
          <w:trHeight w:val="813"/>
        </w:trPr>
        <w:tc>
          <w:tcPr>
            <w:tcW w:w="4664" w:type="dxa"/>
            <w:tcBorders>
              <w:top w:val="nil"/>
              <w:left w:val="single" w:sz="8" w:space="0" w:color="A5A5A5" w:themeColor="accent3"/>
              <w:bottom w:val="nil"/>
              <w:right w:val="nil"/>
            </w:tcBorders>
            <w:hideMark/>
          </w:tcPr>
          <w:p w14:paraId="2A18D227" w14:textId="53E594DC"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Stress</w:t>
            </w:r>
            <w:r w:rsidR="00446FCE" w:rsidRPr="009B1150">
              <w:rPr>
                <w:rFonts w:ascii="Times New Roman" w:hAnsi="Times New Roman" w:cs="Times New Roman"/>
                <w:sz w:val="24"/>
                <w:szCs w:val="24"/>
              </w:rPr>
              <w:t xml:space="preserve"> (DASS-42)</w:t>
            </w:r>
          </w:p>
        </w:tc>
        <w:tc>
          <w:tcPr>
            <w:tcW w:w="0" w:type="auto"/>
            <w:tcBorders>
              <w:top w:val="nil"/>
              <w:left w:val="nil"/>
              <w:bottom w:val="nil"/>
              <w:right w:val="single" w:sz="8" w:space="0" w:color="A5A5A5" w:themeColor="accent3"/>
            </w:tcBorders>
            <w:hideMark/>
          </w:tcPr>
          <w:p w14:paraId="1542DEF0"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14.23 (12.01)</w:t>
            </w:r>
          </w:p>
        </w:tc>
      </w:tr>
      <w:tr w:rsidR="001A3940" w:rsidRPr="009B1150" w14:paraId="14E26F2A" w14:textId="77777777" w:rsidTr="00AB7401">
        <w:trPr>
          <w:trHeight w:val="813"/>
        </w:trPr>
        <w:tc>
          <w:tcPr>
            <w:tcW w:w="4664" w:type="dxa"/>
            <w:tcBorders>
              <w:top w:val="nil"/>
              <w:left w:val="single" w:sz="8" w:space="0" w:color="A5A5A5" w:themeColor="accent3"/>
              <w:bottom w:val="nil"/>
              <w:right w:val="nil"/>
            </w:tcBorders>
            <w:hideMark/>
          </w:tcPr>
          <w:p w14:paraId="683F66DD"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Pain Frequency (last 3 months)</w:t>
            </w:r>
          </w:p>
        </w:tc>
        <w:tc>
          <w:tcPr>
            <w:tcW w:w="0" w:type="auto"/>
            <w:tcBorders>
              <w:top w:val="nil"/>
              <w:left w:val="nil"/>
              <w:bottom w:val="nil"/>
              <w:right w:val="single" w:sz="8" w:space="0" w:color="A5A5A5" w:themeColor="accent3"/>
            </w:tcBorders>
            <w:hideMark/>
          </w:tcPr>
          <w:p w14:paraId="635A28F7"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3.16 (2.92)</w:t>
            </w:r>
          </w:p>
        </w:tc>
      </w:tr>
      <w:tr w:rsidR="001A3940" w:rsidRPr="009B1150" w14:paraId="53716168" w14:textId="77777777" w:rsidTr="00AB7401">
        <w:trPr>
          <w:trHeight w:val="813"/>
        </w:trPr>
        <w:tc>
          <w:tcPr>
            <w:tcW w:w="4664" w:type="dxa"/>
            <w:tcBorders>
              <w:top w:val="nil"/>
              <w:left w:val="single" w:sz="8" w:space="0" w:color="A5A5A5" w:themeColor="accent3"/>
              <w:bottom w:val="nil"/>
              <w:right w:val="nil"/>
            </w:tcBorders>
            <w:hideMark/>
          </w:tcPr>
          <w:p w14:paraId="4DCF5328"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Pain Intensity (last 3 months)</w:t>
            </w:r>
          </w:p>
        </w:tc>
        <w:tc>
          <w:tcPr>
            <w:tcW w:w="0" w:type="auto"/>
            <w:tcBorders>
              <w:top w:val="nil"/>
              <w:left w:val="nil"/>
              <w:bottom w:val="nil"/>
              <w:right w:val="single" w:sz="8" w:space="0" w:color="A5A5A5" w:themeColor="accent3"/>
            </w:tcBorders>
            <w:hideMark/>
          </w:tcPr>
          <w:p w14:paraId="25B60883"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2.53 (2.20)</w:t>
            </w:r>
          </w:p>
        </w:tc>
      </w:tr>
      <w:tr w:rsidR="001A3940" w:rsidRPr="009B1150" w14:paraId="4FAFA746" w14:textId="77777777" w:rsidTr="00AB7401">
        <w:trPr>
          <w:trHeight w:val="813"/>
        </w:trPr>
        <w:tc>
          <w:tcPr>
            <w:tcW w:w="4664" w:type="dxa"/>
            <w:tcBorders>
              <w:top w:val="nil"/>
              <w:left w:val="single" w:sz="8" w:space="0" w:color="A5A5A5" w:themeColor="accent3"/>
              <w:bottom w:val="nil"/>
              <w:right w:val="nil"/>
            </w:tcBorders>
            <w:hideMark/>
          </w:tcPr>
          <w:p w14:paraId="3FB2A820"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Worst Pain Intensity (last 3 months)</w:t>
            </w:r>
          </w:p>
        </w:tc>
        <w:tc>
          <w:tcPr>
            <w:tcW w:w="0" w:type="auto"/>
            <w:tcBorders>
              <w:top w:val="nil"/>
              <w:left w:val="nil"/>
              <w:bottom w:val="nil"/>
              <w:right w:val="single" w:sz="8" w:space="0" w:color="A5A5A5" w:themeColor="accent3"/>
            </w:tcBorders>
            <w:hideMark/>
          </w:tcPr>
          <w:p w14:paraId="43E8A931"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4.58 (3.11)</w:t>
            </w:r>
          </w:p>
        </w:tc>
      </w:tr>
      <w:tr w:rsidR="001A3940" w:rsidRPr="009B1150" w14:paraId="47A4D9D1" w14:textId="77777777" w:rsidTr="00AB7401">
        <w:trPr>
          <w:trHeight w:val="813"/>
        </w:trPr>
        <w:tc>
          <w:tcPr>
            <w:tcW w:w="4664" w:type="dxa"/>
            <w:tcBorders>
              <w:top w:val="nil"/>
              <w:left w:val="single" w:sz="8" w:space="0" w:color="A5A5A5" w:themeColor="accent3"/>
              <w:bottom w:val="nil"/>
              <w:right w:val="nil"/>
            </w:tcBorders>
            <w:hideMark/>
          </w:tcPr>
          <w:p w14:paraId="20B1068B"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Pain Interference (last 3 months)</w:t>
            </w:r>
          </w:p>
        </w:tc>
        <w:tc>
          <w:tcPr>
            <w:tcW w:w="0" w:type="auto"/>
            <w:tcBorders>
              <w:top w:val="nil"/>
              <w:left w:val="nil"/>
              <w:bottom w:val="nil"/>
              <w:right w:val="single" w:sz="8" w:space="0" w:color="A5A5A5" w:themeColor="accent3"/>
            </w:tcBorders>
            <w:hideMark/>
          </w:tcPr>
          <w:p w14:paraId="4254BB5E"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2.48 (2.83)</w:t>
            </w:r>
          </w:p>
        </w:tc>
      </w:tr>
      <w:tr w:rsidR="001A3940" w:rsidRPr="009B1150" w14:paraId="4D90A08D" w14:textId="77777777" w:rsidTr="00AB7401">
        <w:trPr>
          <w:trHeight w:val="813"/>
        </w:trPr>
        <w:tc>
          <w:tcPr>
            <w:tcW w:w="4664" w:type="dxa"/>
            <w:tcBorders>
              <w:top w:val="nil"/>
              <w:left w:val="single" w:sz="8" w:space="0" w:color="A5A5A5" w:themeColor="accent3"/>
              <w:bottom w:val="single" w:sz="8" w:space="0" w:color="A5A5A5" w:themeColor="accent3"/>
              <w:right w:val="nil"/>
            </w:tcBorders>
            <w:hideMark/>
          </w:tcPr>
          <w:p w14:paraId="1A450A82"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Recent Pain Experiences (Composite)</w:t>
            </w:r>
          </w:p>
        </w:tc>
        <w:tc>
          <w:tcPr>
            <w:tcW w:w="0" w:type="auto"/>
            <w:tcBorders>
              <w:top w:val="nil"/>
              <w:left w:val="nil"/>
              <w:bottom w:val="single" w:sz="8" w:space="0" w:color="A5A5A5" w:themeColor="accent3"/>
              <w:right w:val="single" w:sz="8" w:space="0" w:color="A5A5A5" w:themeColor="accent3"/>
            </w:tcBorders>
            <w:hideMark/>
          </w:tcPr>
          <w:p w14:paraId="65B0E010" w14:textId="77777777" w:rsidR="001A3940" w:rsidRPr="009B1150" w:rsidRDefault="001A3940" w:rsidP="001F5BC0">
            <w:pPr>
              <w:spacing w:line="360" w:lineRule="auto"/>
              <w:jc w:val="center"/>
              <w:rPr>
                <w:rFonts w:ascii="Times New Roman" w:hAnsi="Times New Roman" w:cs="Times New Roman"/>
                <w:sz w:val="24"/>
                <w:szCs w:val="24"/>
              </w:rPr>
            </w:pPr>
            <w:r w:rsidRPr="009B1150">
              <w:rPr>
                <w:rFonts w:ascii="Times New Roman" w:hAnsi="Times New Roman" w:cs="Times New Roman"/>
                <w:sz w:val="24"/>
                <w:szCs w:val="24"/>
              </w:rPr>
              <w:t>12.68 (9.57)</w:t>
            </w:r>
          </w:p>
        </w:tc>
      </w:tr>
    </w:tbl>
    <w:p w14:paraId="406C19CA" w14:textId="77777777" w:rsidR="001A3940" w:rsidRPr="009B1150" w:rsidRDefault="001A3940" w:rsidP="001F5BC0">
      <w:pPr>
        <w:spacing w:line="360" w:lineRule="auto"/>
        <w:jc w:val="center"/>
        <w:rPr>
          <w:rFonts w:ascii="Times New Roman" w:hAnsi="Times New Roman" w:cs="Times New Roman"/>
          <w:sz w:val="24"/>
          <w:szCs w:val="24"/>
        </w:rPr>
      </w:pPr>
    </w:p>
    <w:p w14:paraId="0E2628B0" w14:textId="77777777" w:rsidR="001A3940" w:rsidRPr="009B1150" w:rsidRDefault="001A3940" w:rsidP="001F5BC0">
      <w:pPr>
        <w:spacing w:line="360" w:lineRule="auto"/>
        <w:jc w:val="center"/>
        <w:rPr>
          <w:rFonts w:ascii="Times New Roman" w:hAnsi="Times New Roman" w:cs="Times New Roman"/>
          <w:sz w:val="24"/>
          <w:szCs w:val="24"/>
        </w:rPr>
      </w:pPr>
    </w:p>
    <w:p w14:paraId="68F3944B" w14:textId="77777777" w:rsidR="001A3940" w:rsidRPr="009B1150" w:rsidRDefault="001A3940" w:rsidP="001F5BC0">
      <w:pPr>
        <w:spacing w:line="360" w:lineRule="auto"/>
        <w:jc w:val="center"/>
        <w:rPr>
          <w:rFonts w:ascii="Times New Roman" w:hAnsi="Times New Roman" w:cs="Times New Roman"/>
          <w:sz w:val="24"/>
          <w:szCs w:val="24"/>
        </w:rPr>
      </w:pPr>
    </w:p>
    <w:p w14:paraId="638CEF77" w14:textId="77777777" w:rsidR="001A3940" w:rsidRPr="009B1150" w:rsidRDefault="001A3940" w:rsidP="001F5BC0">
      <w:pPr>
        <w:spacing w:line="360" w:lineRule="auto"/>
        <w:jc w:val="center"/>
        <w:rPr>
          <w:rFonts w:ascii="Times New Roman" w:hAnsi="Times New Roman" w:cs="Times New Roman"/>
          <w:sz w:val="24"/>
          <w:szCs w:val="24"/>
        </w:rPr>
      </w:pPr>
    </w:p>
    <w:p w14:paraId="30CB897D" w14:textId="77777777" w:rsidR="001A3940" w:rsidRPr="009B1150" w:rsidRDefault="001A3940" w:rsidP="001F5BC0">
      <w:pPr>
        <w:spacing w:line="360" w:lineRule="auto"/>
        <w:jc w:val="center"/>
        <w:rPr>
          <w:rFonts w:ascii="Times New Roman" w:hAnsi="Times New Roman" w:cs="Times New Roman"/>
          <w:sz w:val="24"/>
          <w:szCs w:val="24"/>
        </w:rPr>
      </w:pPr>
    </w:p>
    <w:p w14:paraId="0B665169" w14:textId="77777777" w:rsidR="001A3940" w:rsidRPr="009B1150" w:rsidRDefault="001A3940" w:rsidP="001F5BC0">
      <w:pPr>
        <w:spacing w:line="360" w:lineRule="auto"/>
        <w:jc w:val="center"/>
        <w:rPr>
          <w:rFonts w:ascii="Times New Roman" w:hAnsi="Times New Roman" w:cs="Times New Roman"/>
          <w:sz w:val="24"/>
          <w:szCs w:val="24"/>
        </w:rPr>
      </w:pPr>
    </w:p>
    <w:p w14:paraId="6F4DEA2E" w14:textId="77777777" w:rsidR="001A3940" w:rsidRPr="009B1150" w:rsidRDefault="001A3940" w:rsidP="001F5BC0">
      <w:pPr>
        <w:spacing w:line="360" w:lineRule="auto"/>
        <w:jc w:val="center"/>
        <w:rPr>
          <w:rFonts w:ascii="Times New Roman" w:hAnsi="Times New Roman" w:cs="Times New Roman"/>
          <w:sz w:val="24"/>
          <w:szCs w:val="24"/>
        </w:rPr>
      </w:pPr>
    </w:p>
    <w:p w14:paraId="1B1DDA07" w14:textId="77777777" w:rsidR="001A3940" w:rsidRPr="009B1150" w:rsidRDefault="001A3940" w:rsidP="001F5BC0">
      <w:pPr>
        <w:spacing w:line="360" w:lineRule="auto"/>
        <w:jc w:val="center"/>
        <w:rPr>
          <w:rFonts w:ascii="Times New Roman" w:hAnsi="Times New Roman" w:cs="Times New Roman"/>
          <w:sz w:val="24"/>
          <w:szCs w:val="24"/>
        </w:rPr>
      </w:pPr>
    </w:p>
    <w:p w14:paraId="634206FF" w14:textId="77777777" w:rsidR="001A3940" w:rsidRPr="009B1150" w:rsidRDefault="001A3940" w:rsidP="001F5BC0">
      <w:pPr>
        <w:spacing w:line="360" w:lineRule="auto"/>
        <w:jc w:val="center"/>
        <w:rPr>
          <w:rFonts w:ascii="Times New Roman" w:hAnsi="Times New Roman" w:cs="Times New Roman"/>
          <w:sz w:val="24"/>
          <w:szCs w:val="24"/>
        </w:rPr>
      </w:pPr>
    </w:p>
    <w:p w14:paraId="77135746" w14:textId="77777777" w:rsidR="001A3940" w:rsidRPr="009B1150" w:rsidRDefault="001A3940" w:rsidP="001F5BC0">
      <w:pPr>
        <w:spacing w:line="360" w:lineRule="auto"/>
        <w:jc w:val="center"/>
        <w:rPr>
          <w:rFonts w:ascii="Times New Roman" w:hAnsi="Times New Roman" w:cs="Times New Roman"/>
          <w:sz w:val="24"/>
          <w:szCs w:val="24"/>
        </w:rPr>
      </w:pPr>
    </w:p>
    <w:p w14:paraId="3C081530" w14:textId="77777777" w:rsidR="001A3940" w:rsidRPr="009B1150" w:rsidRDefault="001A3940" w:rsidP="001F5BC0">
      <w:pPr>
        <w:spacing w:line="360" w:lineRule="auto"/>
        <w:jc w:val="center"/>
        <w:rPr>
          <w:rFonts w:ascii="Times New Roman" w:hAnsi="Times New Roman" w:cs="Times New Roman"/>
          <w:sz w:val="24"/>
          <w:szCs w:val="24"/>
        </w:rPr>
      </w:pPr>
    </w:p>
    <w:p w14:paraId="1D21968D" w14:textId="77777777" w:rsidR="001A3940" w:rsidRPr="009B1150" w:rsidRDefault="001A3940" w:rsidP="001F5BC0">
      <w:pPr>
        <w:spacing w:line="360" w:lineRule="auto"/>
        <w:jc w:val="center"/>
        <w:rPr>
          <w:rFonts w:ascii="Times New Roman" w:hAnsi="Times New Roman" w:cs="Times New Roman"/>
          <w:sz w:val="24"/>
          <w:szCs w:val="24"/>
        </w:rPr>
      </w:pPr>
    </w:p>
    <w:p w14:paraId="032FC4FE" w14:textId="77777777" w:rsidR="00E50D9A" w:rsidRPr="009B1150" w:rsidRDefault="00E50D9A" w:rsidP="001F5BC0">
      <w:pPr>
        <w:spacing w:line="276" w:lineRule="auto"/>
        <w:jc w:val="center"/>
        <w:rPr>
          <w:rFonts w:ascii="Times New Roman" w:hAnsi="Times New Roman" w:cs="Times New Roman"/>
          <w:sz w:val="24"/>
          <w:szCs w:val="24"/>
        </w:rPr>
      </w:pPr>
    </w:p>
    <w:p w14:paraId="5AA4EC49" w14:textId="77777777" w:rsidR="00E50D9A" w:rsidRPr="009B1150" w:rsidRDefault="00E50D9A" w:rsidP="001F5BC0">
      <w:pPr>
        <w:spacing w:line="276" w:lineRule="auto"/>
        <w:jc w:val="center"/>
        <w:rPr>
          <w:rFonts w:ascii="Times New Roman" w:hAnsi="Times New Roman" w:cs="Times New Roman"/>
          <w:sz w:val="24"/>
          <w:szCs w:val="24"/>
        </w:rPr>
      </w:pPr>
    </w:p>
    <w:p w14:paraId="04098637" w14:textId="77777777" w:rsidR="00E50D9A" w:rsidRPr="009B1150" w:rsidRDefault="00E50D9A" w:rsidP="001F5BC0">
      <w:pPr>
        <w:spacing w:line="276" w:lineRule="auto"/>
        <w:jc w:val="center"/>
        <w:rPr>
          <w:rFonts w:ascii="Times New Roman" w:hAnsi="Times New Roman" w:cs="Times New Roman"/>
          <w:sz w:val="24"/>
          <w:szCs w:val="24"/>
        </w:rPr>
      </w:pPr>
    </w:p>
    <w:p w14:paraId="7C6EA05A" w14:textId="77777777" w:rsidR="00E50D9A" w:rsidRPr="009B1150" w:rsidRDefault="00E50D9A" w:rsidP="001F5BC0">
      <w:pPr>
        <w:spacing w:line="276" w:lineRule="auto"/>
        <w:jc w:val="center"/>
        <w:rPr>
          <w:rFonts w:ascii="Times New Roman" w:hAnsi="Times New Roman" w:cs="Times New Roman"/>
          <w:sz w:val="24"/>
          <w:szCs w:val="24"/>
        </w:rPr>
      </w:pPr>
    </w:p>
    <w:p w14:paraId="3B0A9BA0" w14:textId="77777777" w:rsidR="00E50D9A" w:rsidRPr="009B1150" w:rsidRDefault="00E50D9A" w:rsidP="001F5BC0">
      <w:pPr>
        <w:spacing w:line="276" w:lineRule="auto"/>
        <w:jc w:val="center"/>
        <w:rPr>
          <w:rFonts w:ascii="Times New Roman" w:hAnsi="Times New Roman" w:cs="Times New Roman"/>
          <w:sz w:val="24"/>
          <w:szCs w:val="24"/>
        </w:rPr>
      </w:pPr>
    </w:p>
    <w:p w14:paraId="6E6B54C8" w14:textId="77777777" w:rsidR="005760D7" w:rsidRPr="009B1150" w:rsidRDefault="005760D7" w:rsidP="001F5BC0">
      <w:pPr>
        <w:spacing w:line="276" w:lineRule="auto"/>
        <w:jc w:val="center"/>
        <w:rPr>
          <w:rFonts w:ascii="Times New Roman" w:hAnsi="Times New Roman" w:cs="Times New Roman"/>
          <w:b/>
          <w:bCs/>
          <w:sz w:val="24"/>
          <w:szCs w:val="24"/>
        </w:rPr>
      </w:pPr>
    </w:p>
    <w:p w14:paraId="33AD4058" w14:textId="77777777" w:rsidR="005760D7" w:rsidRPr="009B1150" w:rsidRDefault="005760D7" w:rsidP="001F5BC0">
      <w:pPr>
        <w:spacing w:line="276" w:lineRule="auto"/>
        <w:jc w:val="center"/>
        <w:rPr>
          <w:rFonts w:ascii="Times New Roman" w:hAnsi="Times New Roman" w:cs="Times New Roman"/>
          <w:b/>
          <w:bCs/>
          <w:sz w:val="24"/>
          <w:szCs w:val="24"/>
        </w:rPr>
      </w:pPr>
    </w:p>
    <w:p w14:paraId="402A6C6A" w14:textId="77777777" w:rsidR="00CE3122" w:rsidRPr="009B1150" w:rsidRDefault="00CE3122" w:rsidP="001F5BC0">
      <w:pPr>
        <w:spacing w:line="276" w:lineRule="auto"/>
        <w:jc w:val="center"/>
        <w:rPr>
          <w:rFonts w:ascii="Times New Roman" w:hAnsi="Times New Roman" w:cs="Times New Roman"/>
          <w:b/>
          <w:bCs/>
          <w:sz w:val="24"/>
          <w:szCs w:val="24"/>
        </w:rPr>
      </w:pPr>
    </w:p>
    <w:p w14:paraId="7D124ECE" w14:textId="141BB057" w:rsidR="005328E7" w:rsidRPr="009B1150" w:rsidRDefault="005328E7" w:rsidP="001F5BC0">
      <w:pPr>
        <w:spacing w:line="276" w:lineRule="auto"/>
        <w:jc w:val="center"/>
        <w:rPr>
          <w:rFonts w:ascii="Times New Roman" w:hAnsi="Times New Roman" w:cs="Times New Roman"/>
          <w:b/>
          <w:bCs/>
          <w:sz w:val="24"/>
          <w:szCs w:val="24"/>
        </w:rPr>
      </w:pPr>
      <w:r w:rsidRPr="009B1150">
        <w:rPr>
          <w:rFonts w:ascii="Times New Roman" w:hAnsi="Times New Roman" w:cs="Times New Roman"/>
          <w:b/>
          <w:bCs/>
          <w:sz w:val="24"/>
          <w:szCs w:val="24"/>
        </w:rPr>
        <w:t xml:space="preserve">Note: </w:t>
      </w:r>
      <w:r w:rsidRPr="009B1150">
        <w:rPr>
          <w:rFonts w:ascii="Times New Roman" w:hAnsi="Times New Roman" w:cs="Times New Roman"/>
          <w:sz w:val="24"/>
          <w:szCs w:val="24"/>
        </w:rPr>
        <w:t>Theoretical ranges for the DASS-</w:t>
      </w:r>
      <w:r w:rsidR="0082534F" w:rsidRPr="009B1150">
        <w:rPr>
          <w:rFonts w:ascii="Times New Roman" w:hAnsi="Times New Roman" w:cs="Times New Roman"/>
          <w:sz w:val="24"/>
          <w:szCs w:val="24"/>
        </w:rPr>
        <w:t>42</w:t>
      </w:r>
      <w:r w:rsidRPr="009B1150">
        <w:rPr>
          <w:rFonts w:ascii="Times New Roman" w:hAnsi="Times New Roman" w:cs="Times New Roman"/>
          <w:sz w:val="24"/>
          <w:szCs w:val="24"/>
        </w:rPr>
        <w:t>/RPEQ sub-scales are outlined below: Depression (0-</w:t>
      </w:r>
      <w:r w:rsidR="0082534F" w:rsidRPr="009B1150">
        <w:rPr>
          <w:rFonts w:ascii="Times New Roman" w:hAnsi="Times New Roman" w:cs="Times New Roman"/>
          <w:sz w:val="24"/>
          <w:szCs w:val="24"/>
        </w:rPr>
        <w:t>42</w:t>
      </w:r>
      <w:r w:rsidRPr="009B1150">
        <w:rPr>
          <w:rFonts w:ascii="Times New Roman" w:hAnsi="Times New Roman" w:cs="Times New Roman"/>
          <w:sz w:val="24"/>
          <w:szCs w:val="24"/>
        </w:rPr>
        <w:t>), Anxiety (0-</w:t>
      </w:r>
      <w:r w:rsidR="0082534F" w:rsidRPr="009B1150">
        <w:rPr>
          <w:rFonts w:ascii="Times New Roman" w:hAnsi="Times New Roman" w:cs="Times New Roman"/>
          <w:sz w:val="24"/>
          <w:szCs w:val="24"/>
        </w:rPr>
        <w:t>42</w:t>
      </w:r>
      <w:r w:rsidRPr="009B1150">
        <w:rPr>
          <w:rFonts w:ascii="Times New Roman" w:hAnsi="Times New Roman" w:cs="Times New Roman"/>
          <w:sz w:val="24"/>
          <w:szCs w:val="24"/>
        </w:rPr>
        <w:t>), Stress (0-</w:t>
      </w:r>
      <w:r w:rsidR="0082534F" w:rsidRPr="009B1150">
        <w:rPr>
          <w:rFonts w:ascii="Times New Roman" w:hAnsi="Times New Roman" w:cs="Times New Roman"/>
          <w:sz w:val="24"/>
          <w:szCs w:val="24"/>
        </w:rPr>
        <w:t>42</w:t>
      </w:r>
      <w:r w:rsidRPr="009B1150">
        <w:rPr>
          <w:rFonts w:ascii="Times New Roman" w:hAnsi="Times New Roman" w:cs="Times New Roman"/>
          <w:sz w:val="24"/>
          <w:szCs w:val="24"/>
        </w:rPr>
        <w:t>), Pain Frequency (0-10), Pain Intensity (0-10), Worst Pain Intensity (0-10), Pain Interference (0-</w:t>
      </w:r>
      <w:r w:rsidR="00686648" w:rsidRPr="009B1150">
        <w:rPr>
          <w:rFonts w:ascii="Times New Roman" w:hAnsi="Times New Roman" w:cs="Times New Roman"/>
          <w:sz w:val="24"/>
          <w:szCs w:val="24"/>
        </w:rPr>
        <w:t>10</w:t>
      </w:r>
      <w:r w:rsidRPr="009B1150">
        <w:rPr>
          <w:rFonts w:ascii="Times New Roman" w:hAnsi="Times New Roman" w:cs="Times New Roman"/>
          <w:sz w:val="24"/>
          <w:szCs w:val="24"/>
        </w:rPr>
        <w:t>).</w:t>
      </w:r>
    </w:p>
    <w:bookmarkEnd w:id="18"/>
    <w:p w14:paraId="21011794" w14:textId="2E9E6E7B" w:rsidR="00E50D9A" w:rsidRPr="009B1150" w:rsidRDefault="00E50D9A" w:rsidP="001F5BC0">
      <w:pPr>
        <w:spacing w:line="276" w:lineRule="auto"/>
        <w:jc w:val="center"/>
        <w:rPr>
          <w:rFonts w:ascii="Times New Roman" w:hAnsi="Times New Roman" w:cs="Times New Roman"/>
          <w:sz w:val="24"/>
          <w:szCs w:val="24"/>
        </w:rPr>
      </w:pPr>
    </w:p>
    <w:p w14:paraId="41F2430F" w14:textId="77777777" w:rsidR="00E50D9A" w:rsidRPr="009B1150" w:rsidRDefault="00E50D9A" w:rsidP="001F5BC0">
      <w:pPr>
        <w:spacing w:line="276" w:lineRule="auto"/>
        <w:jc w:val="center"/>
        <w:rPr>
          <w:rFonts w:ascii="Times New Roman" w:hAnsi="Times New Roman" w:cs="Times New Roman"/>
          <w:sz w:val="24"/>
          <w:szCs w:val="24"/>
        </w:rPr>
      </w:pPr>
    </w:p>
    <w:p w14:paraId="06037C6E" w14:textId="39EAF0F1" w:rsidR="00E50D9A" w:rsidRPr="009B1150" w:rsidRDefault="00E50D9A" w:rsidP="001F5BC0">
      <w:pPr>
        <w:spacing w:line="276" w:lineRule="auto"/>
        <w:jc w:val="center"/>
        <w:rPr>
          <w:rFonts w:ascii="Times New Roman" w:hAnsi="Times New Roman" w:cs="Times New Roman"/>
          <w:sz w:val="24"/>
          <w:szCs w:val="24"/>
        </w:rPr>
      </w:pPr>
    </w:p>
    <w:p w14:paraId="052A333B" w14:textId="77777777" w:rsidR="00F915C8" w:rsidRPr="009B1150" w:rsidRDefault="00F915C8" w:rsidP="001F5BC0">
      <w:pPr>
        <w:spacing w:line="276" w:lineRule="auto"/>
        <w:jc w:val="center"/>
        <w:rPr>
          <w:rFonts w:ascii="Times New Roman" w:hAnsi="Times New Roman" w:cs="Times New Roman"/>
          <w:sz w:val="24"/>
          <w:szCs w:val="24"/>
        </w:rPr>
      </w:pPr>
    </w:p>
    <w:p w14:paraId="21D837C4" w14:textId="53F0241E" w:rsidR="007B5B88" w:rsidRPr="009B1150" w:rsidRDefault="007B5B88" w:rsidP="001F5BC0">
      <w:pPr>
        <w:spacing w:line="360" w:lineRule="auto"/>
        <w:jc w:val="center"/>
        <w:rPr>
          <w:rFonts w:ascii="Times New Roman" w:hAnsi="Times New Roman" w:cs="Times New Roman"/>
          <w:b/>
          <w:bCs/>
          <w:sz w:val="24"/>
          <w:szCs w:val="24"/>
        </w:rPr>
      </w:pPr>
      <w:bookmarkStart w:id="19" w:name="_Hlk89342119"/>
      <w:r w:rsidRPr="009B1150">
        <w:rPr>
          <w:rFonts w:ascii="Times New Roman" w:hAnsi="Times New Roman" w:cs="Times New Roman"/>
          <w:b/>
          <w:bCs/>
          <w:sz w:val="24"/>
          <w:szCs w:val="24"/>
        </w:rPr>
        <w:lastRenderedPageBreak/>
        <w:t>Table 2: Definitions used to categorise participant responses to the Word Completion Task</w:t>
      </w:r>
    </w:p>
    <w:tbl>
      <w:tblPr>
        <w:tblStyle w:val="ListTable3"/>
        <w:tblW w:w="0" w:type="auto"/>
        <w:tblLook w:val="04A0" w:firstRow="1" w:lastRow="0" w:firstColumn="1" w:lastColumn="0" w:noHBand="0" w:noVBand="1"/>
      </w:tblPr>
      <w:tblGrid>
        <w:gridCol w:w="3005"/>
        <w:gridCol w:w="3005"/>
        <w:gridCol w:w="3006"/>
      </w:tblGrid>
      <w:tr w:rsidR="007B5B88" w:rsidRPr="009B1150" w14:paraId="417DAE44" w14:textId="77777777" w:rsidTr="00AB74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7EE024C1" w14:textId="77777777" w:rsidR="007B5B88" w:rsidRPr="009B1150" w:rsidRDefault="007B5B88" w:rsidP="001F5BC0">
            <w:pPr>
              <w:spacing w:line="360" w:lineRule="auto"/>
              <w:jc w:val="center"/>
              <w:rPr>
                <w:rFonts w:ascii="Times New Roman" w:hAnsi="Times New Roman" w:cs="Times New Roman"/>
                <w:b w:val="0"/>
                <w:bCs w:val="0"/>
                <w:i/>
                <w:iCs/>
                <w:sz w:val="24"/>
                <w:szCs w:val="24"/>
              </w:rPr>
            </w:pPr>
            <w:r w:rsidRPr="009B1150">
              <w:rPr>
                <w:rFonts w:ascii="Times New Roman" w:hAnsi="Times New Roman" w:cs="Times New Roman"/>
                <w:sz w:val="24"/>
                <w:szCs w:val="24"/>
              </w:rPr>
              <w:t>Pain/Pain-Illness Definition</w:t>
            </w:r>
          </w:p>
        </w:tc>
        <w:tc>
          <w:tcPr>
            <w:tcW w:w="3005" w:type="dxa"/>
          </w:tcPr>
          <w:p w14:paraId="77EEF60C" w14:textId="77777777" w:rsidR="007B5B88" w:rsidRPr="009B1150" w:rsidRDefault="007B5B88" w:rsidP="001F5B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B1150">
              <w:rPr>
                <w:rFonts w:ascii="Times New Roman" w:hAnsi="Times New Roman" w:cs="Times New Roman"/>
                <w:sz w:val="24"/>
                <w:szCs w:val="24"/>
              </w:rPr>
              <w:t>Non-Pain/Non-Pain-Illness Definition</w:t>
            </w:r>
          </w:p>
        </w:tc>
        <w:tc>
          <w:tcPr>
            <w:tcW w:w="3006" w:type="dxa"/>
          </w:tcPr>
          <w:p w14:paraId="256226F8" w14:textId="77777777" w:rsidR="007B5B88" w:rsidRPr="009B1150" w:rsidRDefault="007B5B88" w:rsidP="001F5B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B1150">
              <w:rPr>
                <w:rFonts w:ascii="Times New Roman" w:hAnsi="Times New Roman" w:cs="Times New Roman"/>
                <w:sz w:val="24"/>
                <w:szCs w:val="24"/>
              </w:rPr>
              <w:t>DiD Definition</w:t>
            </w:r>
          </w:p>
        </w:tc>
      </w:tr>
      <w:tr w:rsidR="007B5B88" w:rsidRPr="009B1150" w14:paraId="0FEC84E3" w14:textId="77777777" w:rsidTr="00AB7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D934D0F" w14:textId="77777777" w:rsidR="007B5B88" w:rsidRPr="009B1150" w:rsidRDefault="007B5B88" w:rsidP="001F5BC0">
            <w:pPr>
              <w:spacing w:line="360" w:lineRule="auto"/>
              <w:jc w:val="both"/>
              <w:rPr>
                <w:rFonts w:ascii="Times New Roman" w:hAnsi="Times New Roman" w:cs="Times New Roman"/>
                <w:sz w:val="20"/>
                <w:szCs w:val="20"/>
              </w:rPr>
            </w:pPr>
          </w:p>
          <w:p w14:paraId="66FFF092" w14:textId="77777777" w:rsidR="007B5B88" w:rsidRPr="009B1150" w:rsidRDefault="007B5B88" w:rsidP="001F5BC0">
            <w:pPr>
              <w:spacing w:line="360" w:lineRule="auto"/>
              <w:jc w:val="both"/>
              <w:rPr>
                <w:rFonts w:ascii="Times New Roman" w:hAnsi="Times New Roman" w:cs="Times New Roman"/>
                <w:b w:val="0"/>
                <w:bCs w:val="0"/>
                <w:sz w:val="20"/>
                <w:szCs w:val="20"/>
              </w:rPr>
            </w:pPr>
            <w:r w:rsidRPr="009B1150">
              <w:rPr>
                <w:rFonts w:ascii="Times New Roman" w:hAnsi="Times New Roman" w:cs="Times New Roman"/>
                <w:b w:val="0"/>
                <w:bCs w:val="0"/>
                <w:sz w:val="20"/>
                <w:szCs w:val="20"/>
              </w:rPr>
              <w:t xml:space="preserve">This category includes any word(s) or phrases that are indicative of immediate bodily harm (i.e., injury) or longer-term bodily harm (i.e., potential illness) to oneself or others, in the context of the ambiguous scenario. </w:t>
            </w:r>
          </w:p>
          <w:p w14:paraId="03BCECC1" w14:textId="77777777" w:rsidR="007B5B88" w:rsidRPr="009B1150" w:rsidRDefault="007B5B88" w:rsidP="001F5BC0">
            <w:pPr>
              <w:spacing w:line="360" w:lineRule="auto"/>
              <w:jc w:val="both"/>
              <w:rPr>
                <w:rFonts w:ascii="Times New Roman" w:hAnsi="Times New Roman" w:cs="Times New Roman"/>
                <w:b w:val="0"/>
                <w:bCs w:val="0"/>
                <w:sz w:val="20"/>
                <w:szCs w:val="20"/>
              </w:rPr>
            </w:pPr>
          </w:p>
          <w:p w14:paraId="01D3682E" w14:textId="77777777" w:rsidR="007B5B88" w:rsidRPr="009B1150" w:rsidRDefault="007B5B88" w:rsidP="001F5BC0">
            <w:pPr>
              <w:spacing w:line="360" w:lineRule="auto"/>
              <w:jc w:val="both"/>
              <w:rPr>
                <w:rFonts w:ascii="Times New Roman" w:hAnsi="Times New Roman" w:cs="Times New Roman"/>
                <w:b w:val="0"/>
                <w:bCs w:val="0"/>
                <w:i/>
                <w:iCs/>
                <w:sz w:val="20"/>
                <w:szCs w:val="20"/>
              </w:rPr>
            </w:pPr>
            <w:r w:rsidRPr="009B1150">
              <w:rPr>
                <w:rFonts w:ascii="Times New Roman" w:hAnsi="Times New Roman" w:cs="Times New Roman"/>
                <w:b w:val="0"/>
                <w:bCs w:val="0"/>
                <w:sz w:val="20"/>
                <w:szCs w:val="20"/>
              </w:rPr>
              <w:t>All professions associated with illness, disease and pain are included in this category (e.g., Dentist, Doctor, Optometrist etc.).</w:t>
            </w:r>
          </w:p>
          <w:p w14:paraId="26506BCD" w14:textId="77777777" w:rsidR="007B5B88" w:rsidRPr="009B1150" w:rsidRDefault="007B5B88" w:rsidP="001F5BC0">
            <w:pPr>
              <w:spacing w:line="360" w:lineRule="auto"/>
              <w:jc w:val="both"/>
              <w:rPr>
                <w:rFonts w:ascii="Times New Roman" w:hAnsi="Times New Roman" w:cs="Times New Roman"/>
                <w:b w:val="0"/>
                <w:bCs w:val="0"/>
                <w:i/>
                <w:iCs/>
                <w:sz w:val="20"/>
                <w:szCs w:val="20"/>
              </w:rPr>
            </w:pPr>
          </w:p>
          <w:p w14:paraId="76446F10" w14:textId="77777777" w:rsidR="007B5B88" w:rsidRPr="009B1150" w:rsidRDefault="007B5B88" w:rsidP="001F5BC0">
            <w:pPr>
              <w:spacing w:line="360" w:lineRule="auto"/>
              <w:jc w:val="both"/>
              <w:rPr>
                <w:rFonts w:ascii="Times New Roman" w:hAnsi="Times New Roman" w:cs="Times New Roman"/>
                <w:b w:val="0"/>
                <w:bCs w:val="0"/>
                <w:sz w:val="20"/>
                <w:szCs w:val="20"/>
              </w:rPr>
            </w:pPr>
            <w:r w:rsidRPr="009B1150">
              <w:rPr>
                <w:rFonts w:ascii="Times New Roman" w:hAnsi="Times New Roman" w:cs="Times New Roman"/>
                <w:b w:val="0"/>
                <w:bCs w:val="0"/>
                <w:sz w:val="20"/>
                <w:szCs w:val="20"/>
              </w:rPr>
              <w:t xml:space="preserve">Illnesses of an emotional and/or psychological nature (e.g., anxiety, depression) are not included in this category. </w:t>
            </w:r>
          </w:p>
          <w:p w14:paraId="3A65B69E" w14:textId="77777777" w:rsidR="007B5B88" w:rsidRPr="009B1150" w:rsidRDefault="007B5B88" w:rsidP="001F5BC0">
            <w:pPr>
              <w:spacing w:line="360" w:lineRule="auto"/>
              <w:jc w:val="center"/>
              <w:rPr>
                <w:rFonts w:ascii="Times New Roman" w:hAnsi="Times New Roman" w:cs="Times New Roman"/>
                <w:b w:val="0"/>
                <w:bCs w:val="0"/>
                <w:sz w:val="20"/>
                <w:szCs w:val="20"/>
              </w:rPr>
            </w:pPr>
          </w:p>
          <w:p w14:paraId="6B1BA456" w14:textId="77777777" w:rsidR="007B5B88" w:rsidRPr="009B1150" w:rsidRDefault="007B5B88" w:rsidP="001F5BC0">
            <w:pPr>
              <w:spacing w:line="360" w:lineRule="auto"/>
              <w:jc w:val="center"/>
              <w:rPr>
                <w:rFonts w:ascii="Times New Roman" w:hAnsi="Times New Roman" w:cs="Times New Roman"/>
                <w:sz w:val="20"/>
                <w:szCs w:val="20"/>
              </w:rPr>
            </w:pPr>
            <w:r w:rsidRPr="009B1150">
              <w:rPr>
                <w:rFonts w:ascii="Times New Roman" w:hAnsi="Times New Roman" w:cs="Times New Roman"/>
                <w:b w:val="0"/>
                <w:bCs w:val="0"/>
                <w:sz w:val="20"/>
                <w:szCs w:val="20"/>
              </w:rPr>
              <w:t xml:space="preserve">Example: “You drop the kitchen knife onto the floor, it </w:t>
            </w:r>
            <w:r w:rsidRPr="009B1150">
              <w:rPr>
                <w:rFonts w:ascii="Times New Roman" w:hAnsi="Times New Roman" w:cs="Times New Roman"/>
                <w:bCs w:val="0"/>
                <w:i/>
                <w:sz w:val="20"/>
                <w:szCs w:val="20"/>
                <w:u w:val="single"/>
              </w:rPr>
              <w:t>stabs</w:t>
            </w:r>
            <w:r w:rsidRPr="009B1150">
              <w:rPr>
                <w:rFonts w:ascii="Times New Roman" w:hAnsi="Times New Roman" w:cs="Times New Roman"/>
                <w:b w:val="0"/>
                <w:bCs w:val="0"/>
                <w:sz w:val="20"/>
                <w:szCs w:val="20"/>
              </w:rPr>
              <w:t xml:space="preserve"> your foot”</w:t>
            </w:r>
          </w:p>
        </w:tc>
        <w:tc>
          <w:tcPr>
            <w:tcW w:w="3005" w:type="dxa"/>
          </w:tcPr>
          <w:p w14:paraId="1E7C6863"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5BD5C3B"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1150">
              <w:rPr>
                <w:rFonts w:ascii="Times New Roman" w:hAnsi="Times New Roman" w:cs="Times New Roman"/>
                <w:sz w:val="20"/>
                <w:szCs w:val="20"/>
              </w:rPr>
              <w:t>This category includes any word(s) or phrases that have no connection with immediate bodily harm (i.e., injury) or longer-term bodily harm (i.e., potential illness) to oneself or others. This category includes emotion-related words with positive/negative valence (e.g., Happy, Angry) and/or social-threat words (e.g., Embarrassed) in the context of the ambiguous scenario.</w:t>
            </w:r>
          </w:p>
          <w:p w14:paraId="6C881B19"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C847BDA"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1150">
              <w:rPr>
                <w:rFonts w:ascii="Times New Roman" w:hAnsi="Times New Roman" w:cs="Times New Roman"/>
                <w:sz w:val="20"/>
                <w:szCs w:val="20"/>
              </w:rPr>
              <w:t>Illnesses of an emotional and/or psychological nature (e.g., Anxiety/Depression) are included in this category).</w:t>
            </w:r>
          </w:p>
          <w:p w14:paraId="41903815" w14:textId="77777777" w:rsidR="007B5B88" w:rsidRPr="009B1150" w:rsidRDefault="007B5B88" w:rsidP="001F5B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4C447F5" w14:textId="77777777" w:rsidR="007B5B88" w:rsidRPr="009B1150" w:rsidRDefault="007B5B88" w:rsidP="001F5B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909630A" w14:textId="77777777" w:rsidR="007B5B88" w:rsidRPr="009B1150" w:rsidRDefault="007B5B88" w:rsidP="001F5B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82932BA" w14:textId="77777777" w:rsidR="007B5B88" w:rsidRPr="009B1150" w:rsidRDefault="007B5B88"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1150">
              <w:rPr>
                <w:rFonts w:ascii="Times New Roman" w:hAnsi="Times New Roman" w:cs="Times New Roman"/>
                <w:sz w:val="20"/>
                <w:szCs w:val="20"/>
              </w:rPr>
              <w:t xml:space="preserve">Example: </w:t>
            </w:r>
            <w:r w:rsidRPr="009B1150">
              <w:rPr>
                <w:rFonts w:ascii="Times New Roman" w:hAnsi="Times New Roman" w:cs="Times New Roman"/>
                <w:bCs/>
                <w:sz w:val="20"/>
                <w:szCs w:val="20"/>
              </w:rPr>
              <w:t xml:space="preserve">“A bee lands on you and </w:t>
            </w:r>
            <w:r w:rsidRPr="009B1150">
              <w:rPr>
                <w:rFonts w:ascii="Times New Roman" w:hAnsi="Times New Roman" w:cs="Times New Roman"/>
                <w:b/>
                <w:bCs/>
                <w:i/>
                <w:sz w:val="20"/>
                <w:szCs w:val="20"/>
                <w:u w:val="single"/>
              </w:rPr>
              <w:t>touches</w:t>
            </w:r>
            <w:r w:rsidRPr="009B1150">
              <w:rPr>
                <w:rFonts w:ascii="Times New Roman" w:hAnsi="Times New Roman" w:cs="Times New Roman"/>
                <w:bCs/>
                <w:sz w:val="20"/>
                <w:szCs w:val="20"/>
              </w:rPr>
              <w:t xml:space="preserve"> your hand”</w:t>
            </w:r>
          </w:p>
        </w:tc>
        <w:tc>
          <w:tcPr>
            <w:tcW w:w="3006" w:type="dxa"/>
          </w:tcPr>
          <w:p w14:paraId="6F8BD6F8"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2C2DA48"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1150">
              <w:rPr>
                <w:rFonts w:ascii="Times New Roman" w:hAnsi="Times New Roman" w:cs="Times New Roman"/>
                <w:sz w:val="20"/>
                <w:szCs w:val="20"/>
              </w:rPr>
              <w:t>This category includes any word(s) or phrases where:</w:t>
            </w:r>
          </w:p>
          <w:p w14:paraId="683CF577"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5A1B2FF"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1150">
              <w:rPr>
                <w:rFonts w:ascii="Times New Roman" w:hAnsi="Times New Roman" w:cs="Times New Roman"/>
                <w:sz w:val="20"/>
                <w:szCs w:val="20"/>
              </w:rPr>
              <w:t>The word usage is unclear such that the word or phrase could be interpreted as fitting into more than one category</w:t>
            </w:r>
          </w:p>
          <w:p w14:paraId="275C8F2B"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4ED36BF"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B1150">
              <w:rPr>
                <w:rFonts w:ascii="Times New Roman" w:hAnsi="Times New Roman" w:cs="Times New Roman"/>
                <w:sz w:val="20"/>
                <w:szCs w:val="20"/>
              </w:rPr>
              <w:t>The word(s)/phrases offered do not make sense in the context of the ambiguous scenario.</w:t>
            </w:r>
          </w:p>
          <w:p w14:paraId="3B59F3DC" w14:textId="77777777" w:rsidR="007B5B88" w:rsidRPr="009B1150" w:rsidRDefault="007B5B88" w:rsidP="001F5B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4ED1ACA"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9B1150">
              <w:rPr>
                <w:rFonts w:ascii="Times New Roman" w:hAnsi="Times New Roman" w:cs="Times New Roman"/>
                <w:sz w:val="20"/>
                <w:szCs w:val="20"/>
              </w:rPr>
              <w:t xml:space="preserve">Example: “You begin to breathe heavily. Your chest is quickly going up and down. You are </w:t>
            </w:r>
            <w:r w:rsidRPr="009B1150">
              <w:rPr>
                <w:rFonts w:ascii="Times New Roman" w:hAnsi="Times New Roman" w:cs="Times New Roman"/>
                <w:b/>
                <w:i/>
                <w:sz w:val="20"/>
                <w:szCs w:val="20"/>
                <w:u w:val="single"/>
              </w:rPr>
              <w:t>dead</w:t>
            </w:r>
            <w:r w:rsidRPr="009B1150">
              <w:rPr>
                <w:rFonts w:ascii="Times New Roman" w:hAnsi="Times New Roman" w:cs="Times New Roman"/>
                <w:sz w:val="20"/>
                <w:szCs w:val="20"/>
              </w:rPr>
              <w:t>”</w:t>
            </w:r>
          </w:p>
          <w:p w14:paraId="17295F06"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p w14:paraId="292F2007"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7FB2B1DB" w14:textId="77777777" w:rsidR="007B5B88" w:rsidRPr="009B1150" w:rsidRDefault="007B5B88" w:rsidP="001F5BC0">
      <w:pPr>
        <w:spacing w:line="360" w:lineRule="auto"/>
        <w:ind w:firstLine="720"/>
        <w:jc w:val="both"/>
        <w:rPr>
          <w:rFonts w:ascii="Times New Roman" w:hAnsi="Times New Roman" w:cs="Times New Roman"/>
          <w:sz w:val="24"/>
          <w:szCs w:val="24"/>
        </w:rPr>
      </w:pPr>
    </w:p>
    <w:p w14:paraId="69017920" w14:textId="6E4DD9A3" w:rsidR="007B5B88" w:rsidRPr="009B1150" w:rsidRDefault="007B5B88" w:rsidP="001F5BC0">
      <w:pPr>
        <w:spacing w:line="276" w:lineRule="auto"/>
      </w:pPr>
    </w:p>
    <w:bookmarkEnd w:id="19"/>
    <w:p w14:paraId="3BA337B4" w14:textId="30597EC1" w:rsidR="007B5B88" w:rsidRPr="009B1150" w:rsidRDefault="007B5B88" w:rsidP="001F5BC0">
      <w:pPr>
        <w:spacing w:line="276" w:lineRule="auto"/>
      </w:pPr>
    </w:p>
    <w:p w14:paraId="74608FB2" w14:textId="56622477" w:rsidR="007B5B88" w:rsidRPr="009B1150" w:rsidRDefault="007B5B88" w:rsidP="001F5BC0">
      <w:pPr>
        <w:spacing w:line="276" w:lineRule="auto"/>
      </w:pPr>
    </w:p>
    <w:p w14:paraId="0E1DDAFA" w14:textId="36926F55" w:rsidR="007B5B88" w:rsidRPr="009B1150" w:rsidRDefault="007B5B88" w:rsidP="001F5BC0">
      <w:pPr>
        <w:spacing w:line="276" w:lineRule="auto"/>
      </w:pPr>
    </w:p>
    <w:p w14:paraId="2AC5E347" w14:textId="00E7146A" w:rsidR="007B5B88" w:rsidRPr="009B1150" w:rsidRDefault="007B5B88" w:rsidP="001F5BC0">
      <w:pPr>
        <w:spacing w:line="276" w:lineRule="auto"/>
      </w:pPr>
    </w:p>
    <w:p w14:paraId="3C06CD79" w14:textId="1249D8FA" w:rsidR="007B5B88" w:rsidRPr="009B1150" w:rsidRDefault="007B5B88" w:rsidP="001F5BC0">
      <w:pPr>
        <w:spacing w:line="276" w:lineRule="auto"/>
      </w:pPr>
    </w:p>
    <w:p w14:paraId="3615AE36" w14:textId="67885869" w:rsidR="007B5B88" w:rsidRPr="009B1150" w:rsidRDefault="007B5B88" w:rsidP="001F5BC0">
      <w:pPr>
        <w:spacing w:line="276" w:lineRule="auto"/>
      </w:pPr>
    </w:p>
    <w:p w14:paraId="57CB90A9" w14:textId="7C0F6AFC" w:rsidR="007B5B88" w:rsidRPr="009B1150" w:rsidRDefault="007B5B88" w:rsidP="001F5BC0">
      <w:pPr>
        <w:spacing w:line="276" w:lineRule="auto"/>
      </w:pPr>
    </w:p>
    <w:tbl>
      <w:tblPr>
        <w:tblStyle w:val="ListTable1Light-Accent3"/>
        <w:tblW w:w="0" w:type="auto"/>
        <w:jc w:val="center"/>
        <w:tblLook w:val="04A0" w:firstRow="1" w:lastRow="0" w:firstColumn="1" w:lastColumn="0" w:noHBand="0" w:noVBand="1"/>
      </w:tblPr>
      <w:tblGrid>
        <w:gridCol w:w="4013"/>
        <w:gridCol w:w="1041"/>
        <w:gridCol w:w="1365"/>
        <w:gridCol w:w="1494"/>
      </w:tblGrid>
      <w:tr w:rsidR="00CE3122" w:rsidRPr="009B1150" w14:paraId="2F49657A" w14:textId="77777777" w:rsidTr="006B2976">
        <w:trPr>
          <w:cnfStyle w:val="100000000000" w:firstRow="1" w:lastRow="0" w:firstColumn="0" w:lastColumn="0" w:oddVBand="0" w:evenVBand="0" w:oddHBand="0"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48E8D3E1" w14:textId="70BA385E" w:rsidR="00CE3122" w:rsidRPr="009B1150" w:rsidRDefault="00CE3122" w:rsidP="001F5BC0">
            <w:pPr>
              <w:jc w:val="center"/>
              <w:rPr>
                <w:rFonts w:ascii="Times New Roman" w:hAnsi="Times New Roman" w:cs="Times New Roman"/>
                <w:sz w:val="24"/>
                <w:szCs w:val="24"/>
              </w:rPr>
            </w:pPr>
            <w:bookmarkStart w:id="20" w:name="_Hlk89342140"/>
            <w:r w:rsidRPr="009B1150">
              <w:rPr>
                <w:rFonts w:ascii="Times New Roman" w:hAnsi="Times New Roman" w:cs="Times New Roman"/>
                <w:sz w:val="24"/>
                <w:szCs w:val="24"/>
              </w:rPr>
              <w:lastRenderedPageBreak/>
              <w:t>Table 3: Word Generation Task: Final Stimulus Set</w:t>
            </w:r>
          </w:p>
        </w:tc>
        <w:tc>
          <w:tcPr>
            <w:tcW w:w="1041" w:type="dxa"/>
          </w:tcPr>
          <w:p w14:paraId="27153834" w14:textId="77777777" w:rsidR="00CE3122" w:rsidRPr="009B1150" w:rsidRDefault="00CE3122" w:rsidP="001F5B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9B1150">
              <w:rPr>
                <w:rFonts w:ascii="Times New Roman" w:hAnsi="Times New Roman" w:cs="Times New Roman"/>
                <w:sz w:val="20"/>
                <w:szCs w:val="24"/>
              </w:rPr>
              <w:t>Status</w:t>
            </w:r>
          </w:p>
        </w:tc>
        <w:tc>
          <w:tcPr>
            <w:tcW w:w="1365" w:type="dxa"/>
          </w:tcPr>
          <w:p w14:paraId="7419F815" w14:textId="77777777" w:rsidR="00CE3122" w:rsidRPr="009B1150" w:rsidRDefault="00CE3122" w:rsidP="001F5B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9B1150">
              <w:rPr>
                <w:rFonts w:ascii="Times New Roman" w:hAnsi="Times New Roman" w:cs="Times New Roman"/>
                <w:sz w:val="20"/>
                <w:szCs w:val="24"/>
              </w:rPr>
              <w:t>Most Popular Pain/Pain-illness solution</w:t>
            </w:r>
          </w:p>
        </w:tc>
        <w:tc>
          <w:tcPr>
            <w:tcW w:w="1361" w:type="dxa"/>
          </w:tcPr>
          <w:p w14:paraId="234F2BA0" w14:textId="77777777" w:rsidR="00CE3122" w:rsidRPr="009B1150" w:rsidRDefault="00CE3122" w:rsidP="001F5B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9B1150">
              <w:rPr>
                <w:rFonts w:ascii="Times New Roman" w:hAnsi="Times New Roman" w:cs="Times New Roman"/>
                <w:sz w:val="20"/>
                <w:szCs w:val="24"/>
              </w:rPr>
              <w:t>Most Popular Non-Pain/Non-pain illness solution</w:t>
            </w:r>
          </w:p>
        </w:tc>
      </w:tr>
      <w:tr w:rsidR="00CE3122" w:rsidRPr="009B1150" w14:paraId="3D71520A" w14:textId="77777777" w:rsidTr="006B2976">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2DC6D6AF" w14:textId="77777777" w:rsidR="00CE3122" w:rsidRPr="009B1150" w:rsidRDefault="00CE3122" w:rsidP="001F5BC0">
            <w:pPr>
              <w:jc w:val="center"/>
              <w:rPr>
                <w:rFonts w:ascii="Times New Roman" w:eastAsia="Calibri" w:hAnsi="Times New Roman" w:cs="Times New Roman"/>
                <w:b w:val="0"/>
                <w:bCs w:val="0"/>
                <w:color w:val="000000"/>
              </w:rPr>
            </w:pPr>
          </w:p>
          <w:p w14:paraId="4026B77D"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A ball hits you in the face. You look in the mirror and see your face is covered in…</w:t>
            </w:r>
          </w:p>
          <w:p w14:paraId="285A0DEE" w14:textId="77777777" w:rsidR="00CE3122" w:rsidRPr="009B1150" w:rsidRDefault="00CE3122" w:rsidP="001F5BC0">
            <w:pPr>
              <w:jc w:val="center"/>
              <w:rPr>
                <w:rFonts w:ascii="Times New Roman" w:hAnsi="Times New Roman" w:cs="Times New Roman"/>
                <w:b w:val="0"/>
                <w:bCs w:val="0"/>
                <w:lang w:val="en-US"/>
              </w:rPr>
            </w:pPr>
          </w:p>
        </w:tc>
        <w:tc>
          <w:tcPr>
            <w:tcW w:w="1041" w:type="dxa"/>
          </w:tcPr>
          <w:p w14:paraId="21D51CEF"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7C3BC84"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OLD</w:t>
            </w:r>
          </w:p>
        </w:tc>
        <w:tc>
          <w:tcPr>
            <w:tcW w:w="1365" w:type="dxa"/>
          </w:tcPr>
          <w:p w14:paraId="7B23D690"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8EB3E83"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(Blood)</w:t>
            </w:r>
          </w:p>
        </w:tc>
        <w:tc>
          <w:tcPr>
            <w:tcW w:w="1361" w:type="dxa"/>
          </w:tcPr>
          <w:p w14:paraId="63C9E627"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538F59B5" w14:textId="1976892E"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(Mud)</w:t>
            </w:r>
          </w:p>
        </w:tc>
      </w:tr>
      <w:tr w:rsidR="00CE3122" w:rsidRPr="009B1150" w14:paraId="7E82DD67" w14:textId="77777777" w:rsidTr="006B2976">
        <w:trPr>
          <w:trHeight w:val="532"/>
          <w:jc w:val="center"/>
        </w:trPr>
        <w:tc>
          <w:tcPr>
            <w:cnfStyle w:val="001000000000" w:firstRow="0" w:lastRow="0" w:firstColumn="1" w:lastColumn="0" w:oddVBand="0" w:evenVBand="0" w:oddHBand="0" w:evenHBand="0" w:firstRowFirstColumn="0" w:firstRowLastColumn="0" w:lastRowFirstColumn="0" w:lastRowLastColumn="0"/>
            <w:tcW w:w="4013" w:type="dxa"/>
          </w:tcPr>
          <w:p w14:paraId="3F6528F1" w14:textId="77777777" w:rsidR="00CE3122" w:rsidRPr="009B1150" w:rsidRDefault="00CE3122" w:rsidP="001F5BC0">
            <w:pPr>
              <w:jc w:val="center"/>
              <w:rPr>
                <w:rFonts w:ascii="Times New Roman" w:eastAsia="Calibri" w:hAnsi="Times New Roman" w:cs="Times New Roman"/>
                <w:b w:val="0"/>
                <w:bCs w:val="0"/>
                <w:color w:val="000000"/>
              </w:rPr>
            </w:pPr>
          </w:p>
          <w:p w14:paraId="26E08131" w14:textId="77777777" w:rsidR="00CE3122" w:rsidRPr="009B1150" w:rsidRDefault="00CE3122" w:rsidP="001F5BC0">
            <w:pPr>
              <w:jc w:val="center"/>
              <w:rPr>
                <w:rFonts w:ascii="Times New Roman" w:eastAsia="Calibri" w:hAnsi="Times New Roman" w:cs="Times New Roman"/>
                <w:b w:val="0"/>
                <w:bCs w:val="0"/>
                <w:color w:val="000000"/>
                <w:lang w:val="en-US"/>
              </w:rPr>
            </w:pPr>
            <w:r w:rsidRPr="009B1150">
              <w:rPr>
                <w:rFonts w:ascii="Times New Roman" w:eastAsia="Calibri" w:hAnsi="Times New Roman" w:cs="Times New Roman"/>
                <w:b w:val="0"/>
                <w:bCs w:val="0"/>
                <w:color w:val="000000"/>
                <w:lang w:val="en-US"/>
              </w:rPr>
              <w:t>You teach your child how to cut mushrooms on a polystyrene plate. You become distracted and notice they have cut through their…</w:t>
            </w:r>
          </w:p>
          <w:p w14:paraId="0DC8EDE6" w14:textId="77777777" w:rsidR="00CE3122" w:rsidRPr="009B1150" w:rsidRDefault="00CE3122" w:rsidP="001F5BC0">
            <w:pPr>
              <w:jc w:val="center"/>
              <w:rPr>
                <w:rFonts w:ascii="Times New Roman" w:eastAsia="Calibri" w:hAnsi="Times New Roman" w:cs="Times New Roman"/>
                <w:b w:val="0"/>
                <w:bCs w:val="0"/>
                <w:color w:val="000000"/>
                <w:lang w:val="en-US"/>
              </w:rPr>
            </w:pPr>
          </w:p>
        </w:tc>
        <w:tc>
          <w:tcPr>
            <w:tcW w:w="1041" w:type="dxa"/>
          </w:tcPr>
          <w:p w14:paraId="705B53C3"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AA95D6B"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OLD</w:t>
            </w:r>
          </w:p>
        </w:tc>
        <w:tc>
          <w:tcPr>
            <w:tcW w:w="1365" w:type="dxa"/>
          </w:tcPr>
          <w:p w14:paraId="4E71BC32"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C4D9A69" w14:textId="41091BAE"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(Finger)</w:t>
            </w:r>
          </w:p>
        </w:tc>
        <w:tc>
          <w:tcPr>
            <w:tcW w:w="1361" w:type="dxa"/>
          </w:tcPr>
          <w:p w14:paraId="48299C97"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F691CCD" w14:textId="69931965"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(Plate)</w:t>
            </w:r>
          </w:p>
        </w:tc>
      </w:tr>
      <w:tr w:rsidR="00CE3122" w:rsidRPr="009B1150" w14:paraId="146CFB26" w14:textId="77777777" w:rsidTr="006B2976">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7D74BF36" w14:textId="77777777" w:rsidR="00CE3122" w:rsidRPr="009B1150" w:rsidRDefault="00CE3122" w:rsidP="001F5BC0">
            <w:pPr>
              <w:jc w:val="center"/>
              <w:rPr>
                <w:rFonts w:ascii="Times New Roman" w:hAnsi="Times New Roman" w:cs="Times New Roman"/>
                <w:b w:val="0"/>
                <w:bCs w:val="0"/>
                <w:lang w:val="en-US"/>
              </w:rPr>
            </w:pPr>
          </w:p>
          <w:p w14:paraId="02D87222"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You use scissors to cut out a picture from a piece of paper. Suddenly, your hand slips and you cut into…</w:t>
            </w:r>
          </w:p>
          <w:p w14:paraId="449F2B0A" w14:textId="77777777" w:rsidR="00CE3122" w:rsidRPr="009B1150" w:rsidRDefault="00CE3122" w:rsidP="001F5BC0">
            <w:pPr>
              <w:jc w:val="center"/>
              <w:rPr>
                <w:rFonts w:ascii="Times New Roman" w:hAnsi="Times New Roman" w:cs="Times New Roman"/>
                <w:b w:val="0"/>
                <w:bCs w:val="0"/>
                <w:lang w:val="en-US"/>
              </w:rPr>
            </w:pPr>
          </w:p>
        </w:tc>
        <w:tc>
          <w:tcPr>
            <w:tcW w:w="1041" w:type="dxa"/>
          </w:tcPr>
          <w:p w14:paraId="2942EA50"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0723DB14"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NR</w:t>
            </w:r>
          </w:p>
        </w:tc>
        <w:tc>
          <w:tcPr>
            <w:tcW w:w="1365" w:type="dxa"/>
          </w:tcPr>
          <w:p w14:paraId="059843D8"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3D6F6413" w14:textId="2F647A2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(Your finger)</w:t>
            </w:r>
          </w:p>
        </w:tc>
        <w:tc>
          <w:tcPr>
            <w:tcW w:w="1361" w:type="dxa"/>
          </w:tcPr>
          <w:p w14:paraId="755F05FD"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5975B9FD" w14:textId="1E6AF2BB"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(The picture)</w:t>
            </w:r>
          </w:p>
        </w:tc>
      </w:tr>
      <w:tr w:rsidR="00CE3122" w:rsidRPr="009B1150" w14:paraId="13206086" w14:textId="77777777" w:rsidTr="006B2976">
        <w:trPr>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33EBAB49" w14:textId="77777777" w:rsidR="00CE3122" w:rsidRPr="009B1150" w:rsidRDefault="00CE3122" w:rsidP="001F5BC0">
            <w:pPr>
              <w:jc w:val="center"/>
              <w:rPr>
                <w:rFonts w:ascii="Times New Roman" w:hAnsi="Times New Roman" w:cs="Times New Roman"/>
                <w:b w:val="0"/>
                <w:bCs w:val="0"/>
                <w:lang w:val="en-US"/>
              </w:rPr>
            </w:pPr>
          </w:p>
          <w:p w14:paraId="7316D81F"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 xml:space="preserve">Your friend Jenny is brushing her hair; it is </w:t>
            </w:r>
            <w:proofErr w:type="gramStart"/>
            <w:r w:rsidRPr="009B1150">
              <w:rPr>
                <w:rFonts w:ascii="Times New Roman" w:hAnsi="Times New Roman" w:cs="Times New Roman"/>
                <w:b w:val="0"/>
                <w:bCs w:val="0"/>
                <w:lang w:val="en-US"/>
              </w:rPr>
              <w:t>really messy</w:t>
            </w:r>
            <w:proofErr w:type="gramEnd"/>
            <w:r w:rsidRPr="009B1150">
              <w:rPr>
                <w:rFonts w:ascii="Times New Roman" w:hAnsi="Times New Roman" w:cs="Times New Roman"/>
                <w:b w:val="0"/>
                <w:bCs w:val="0"/>
                <w:lang w:val="en-US"/>
              </w:rPr>
              <w:t>. When it gets stuck in a tangle, she…</w:t>
            </w:r>
          </w:p>
          <w:p w14:paraId="4E6E1DD7" w14:textId="77777777" w:rsidR="00CE3122" w:rsidRPr="009B1150" w:rsidRDefault="00CE3122" w:rsidP="001F5BC0">
            <w:pPr>
              <w:jc w:val="center"/>
              <w:rPr>
                <w:rFonts w:ascii="Times New Roman" w:hAnsi="Times New Roman" w:cs="Times New Roman"/>
                <w:b w:val="0"/>
                <w:bCs w:val="0"/>
                <w:lang w:val="en-US"/>
              </w:rPr>
            </w:pPr>
          </w:p>
        </w:tc>
        <w:tc>
          <w:tcPr>
            <w:tcW w:w="1041" w:type="dxa"/>
          </w:tcPr>
          <w:p w14:paraId="717B8F41"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2C339BC3"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w:t>
            </w:r>
          </w:p>
        </w:tc>
        <w:tc>
          <w:tcPr>
            <w:tcW w:w="1365" w:type="dxa"/>
          </w:tcPr>
          <w:p w14:paraId="52EB5816"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299F3270" w14:textId="6DD98CF2"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(Winces)</w:t>
            </w:r>
          </w:p>
        </w:tc>
        <w:tc>
          <w:tcPr>
            <w:tcW w:w="1361" w:type="dxa"/>
          </w:tcPr>
          <w:p w14:paraId="5B5EC27C"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5D57FA0B" w14:textId="19D2CC53"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(Swears)</w:t>
            </w:r>
          </w:p>
        </w:tc>
      </w:tr>
      <w:tr w:rsidR="00CE3122" w:rsidRPr="009B1150" w14:paraId="3B18BEB8" w14:textId="77777777" w:rsidTr="006B2976">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013" w:type="dxa"/>
          </w:tcPr>
          <w:p w14:paraId="5C23B711" w14:textId="77777777" w:rsidR="00CE3122" w:rsidRPr="009B1150" w:rsidRDefault="00CE3122" w:rsidP="001F5BC0">
            <w:pPr>
              <w:jc w:val="center"/>
              <w:rPr>
                <w:rFonts w:ascii="Times New Roman" w:hAnsi="Times New Roman" w:cs="Times New Roman"/>
                <w:b w:val="0"/>
                <w:bCs w:val="0"/>
                <w:lang w:val="en-US"/>
              </w:rPr>
            </w:pPr>
          </w:p>
          <w:p w14:paraId="6132DE77"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You sit down at a team meeting and accidentally trap your… under the chair.</w:t>
            </w:r>
          </w:p>
        </w:tc>
        <w:tc>
          <w:tcPr>
            <w:tcW w:w="1041" w:type="dxa"/>
          </w:tcPr>
          <w:p w14:paraId="778D6C85"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07891CBC"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NR</w:t>
            </w:r>
          </w:p>
        </w:tc>
        <w:tc>
          <w:tcPr>
            <w:tcW w:w="1365" w:type="dxa"/>
          </w:tcPr>
          <w:p w14:paraId="322019DC"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148CE44B" w14:textId="4A7FAAAF"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(Foot)</w:t>
            </w:r>
          </w:p>
        </w:tc>
        <w:tc>
          <w:tcPr>
            <w:tcW w:w="1361" w:type="dxa"/>
          </w:tcPr>
          <w:p w14:paraId="7C1EBCC7"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23D0C96" w14:textId="5B85A22B"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(Bag)</w:t>
            </w:r>
          </w:p>
        </w:tc>
      </w:tr>
      <w:tr w:rsidR="00CE3122" w:rsidRPr="009B1150" w14:paraId="4BFE4BC1" w14:textId="77777777" w:rsidTr="006B2976">
        <w:trPr>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3F5965B8" w14:textId="77777777" w:rsidR="00CE3122" w:rsidRPr="009B1150" w:rsidRDefault="00CE3122" w:rsidP="001F5BC0">
            <w:pPr>
              <w:jc w:val="center"/>
              <w:rPr>
                <w:rFonts w:ascii="Times New Roman" w:hAnsi="Times New Roman" w:cs="Times New Roman"/>
                <w:b w:val="0"/>
                <w:bCs w:val="0"/>
                <w:lang w:val="en-US"/>
              </w:rPr>
            </w:pPr>
          </w:p>
          <w:p w14:paraId="63A02B9E"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You are playing football and your friend tackles you. You feel…</w:t>
            </w:r>
          </w:p>
        </w:tc>
        <w:tc>
          <w:tcPr>
            <w:tcW w:w="1041" w:type="dxa"/>
          </w:tcPr>
          <w:p w14:paraId="12B63C32" w14:textId="77777777" w:rsidR="00CE3122" w:rsidRPr="009B1150" w:rsidRDefault="00CE3122" w:rsidP="001F5B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42FFDF0"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w:t>
            </w:r>
          </w:p>
        </w:tc>
        <w:tc>
          <w:tcPr>
            <w:tcW w:w="1365" w:type="dxa"/>
          </w:tcPr>
          <w:p w14:paraId="702DCDBB"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283A6E5B" w14:textId="31EB447A"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(Hurt)</w:t>
            </w:r>
          </w:p>
        </w:tc>
        <w:tc>
          <w:tcPr>
            <w:tcW w:w="1361" w:type="dxa"/>
          </w:tcPr>
          <w:p w14:paraId="64A8506E"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28226EB8" w14:textId="3426CB63"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(Angry)</w:t>
            </w:r>
          </w:p>
        </w:tc>
      </w:tr>
      <w:tr w:rsidR="00CE3122" w:rsidRPr="009B1150" w14:paraId="203D2AA9" w14:textId="77777777" w:rsidTr="006B2976">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75AD0CD1" w14:textId="77777777" w:rsidR="00CE3122" w:rsidRPr="009B1150" w:rsidRDefault="00CE3122" w:rsidP="001F5BC0">
            <w:pPr>
              <w:jc w:val="center"/>
              <w:rPr>
                <w:rFonts w:ascii="Times New Roman" w:hAnsi="Times New Roman" w:cs="Times New Roman"/>
                <w:b w:val="0"/>
                <w:bCs w:val="0"/>
                <w:lang w:val="en-US"/>
              </w:rPr>
            </w:pPr>
          </w:p>
          <w:p w14:paraId="0AD1A8BD"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You notice a red stain on your shirt. You are worried the stain won’t come out because it is…</w:t>
            </w:r>
          </w:p>
          <w:p w14:paraId="2843030C" w14:textId="77777777" w:rsidR="00CE3122" w:rsidRPr="009B1150" w:rsidRDefault="00CE3122" w:rsidP="001F5BC0">
            <w:pPr>
              <w:jc w:val="center"/>
              <w:rPr>
                <w:rFonts w:ascii="Times New Roman" w:hAnsi="Times New Roman" w:cs="Times New Roman"/>
                <w:b w:val="0"/>
                <w:bCs w:val="0"/>
                <w:lang w:val="en-US"/>
              </w:rPr>
            </w:pPr>
          </w:p>
        </w:tc>
        <w:tc>
          <w:tcPr>
            <w:tcW w:w="1041" w:type="dxa"/>
          </w:tcPr>
          <w:p w14:paraId="2DD8B987"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E524589"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NR</w:t>
            </w:r>
          </w:p>
        </w:tc>
        <w:tc>
          <w:tcPr>
            <w:tcW w:w="1365" w:type="dxa"/>
          </w:tcPr>
          <w:p w14:paraId="65427C46"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2A66BA9" w14:textId="17DCB0CD"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(Blood)</w:t>
            </w:r>
          </w:p>
        </w:tc>
        <w:tc>
          <w:tcPr>
            <w:tcW w:w="1361" w:type="dxa"/>
          </w:tcPr>
          <w:p w14:paraId="057D1142"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A0BC2CE" w14:textId="66B8E351"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(Wine)</w:t>
            </w:r>
          </w:p>
        </w:tc>
      </w:tr>
      <w:tr w:rsidR="00CE3122" w:rsidRPr="009B1150" w14:paraId="072DD74B" w14:textId="77777777" w:rsidTr="006B2976">
        <w:trPr>
          <w:trHeight w:val="532"/>
          <w:jc w:val="center"/>
        </w:trPr>
        <w:tc>
          <w:tcPr>
            <w:cnfStyle w:val="001000000000" w:firstRow="0" w:lastRow="0" w:firstColumn="1" w:lastColumn="0" w:oddVBand="0" w:evenVBand="0" w:oddHBand="0" w:evenHBand="0" w:firstRowFirstColumn="0" w:firstRowLastColumn="0" w:lastRowFirstColumn="0" w:lastRowLastColumn="0"/>
            <w:tcW w:w="4013" w:type="dxa"/>
          </w:tcPr>
          <w:p w14:paraId="659A565B" w14:textId="77777777" w:rsidR="00CE3122" w:rsidRPr="009B1150" w:rsidRDefault="00CE3122" w:rsidP="001F5BC0">
            <w:pPr>
              <w:jc w:val="center"/>
              <w:rPr>
                <w:rFonts w:ascii="Times New Roman" w:hAnsi="Times New Roman" w:cs="Times New Roman"/>
                <w:b w:val="0"/>
                <w:bCs w:val="0"/>
                <w:lang w:val="en-US"/>
              </w:rPr>
            </w:pPr>
          </w:p>
          <w:p w14:paraId="6CEFCD67"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 xml:space="preserve">You open a </w:t>
            </w:r>
            <w:proofErr w:type="gramStart"/>
            <w:r w:rsidRPr="009B1150">
              <w:rPr>
                <w:rFonts w:ascii="Times New Roman" w:hAnsi="Times New Roman" w:cs="Times New Roman"/>
                <w:b w:val="0"/>
                <w:bCs w:val="0"/>
                <w:lang w:val="en-US"/>
              </w:rPr>
              <w:t>cupboard</w:t>
            </w:r>
            <w:proofErr w:type="gramEnd"/>
            <w:r w:rsidRPr="009B1150">
              <w:rPr>
                <w:rFonts w:ascii="Times New Roman" w:hAnsi="Times New Roman" w:cs="Times New Roman"/>
                <w:b w:val="0"/>
                <w:bCs w:val="0"/>
                <w:lang w:val="en-US"/>
              </w:rPr>
              <w:t xml:space="preserve"> and a tin of baked beans falls out and hits…</w:t>
            </w:r>
          </w:p>
          <w:p w14:paraId="46A7DB48" w14:textId="77777777" w:rsidR="00CE3122" w:rsidRPr="009B1150" w:rsidRDefault="00CE3122" w:rsidP="001F5BC0">
            <w:pPr>
              <w:jc w:val="center"/>
              <w:rPr>
                <w:rFonts w:ascii="Times New Roman" w:hAnsi="Times New Roman" w:cs="Times New Roman"/>
                <w:b w:val="0"/>
                <w:bCs w:val="0"/>
                <w:lang w:val="en-US"/>
              </w:rPr>
            </w:pPr>
          </w:p>
        </w:tc>
        <w:tc>
          <w:tcPr>
            <w:tcW w:w="1041" w:type="dxa"/>
          </w:tcPr>
          <w:p w14:paraId="30944488"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4315D40C"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NR</w:t>
            </w:r>
          </w:p>
        </w:tc>
        <w:tc>
          <w:tcPr>
            <w:tcW w:w="1365" w:type="dxa"/>
          </w:tcPr>
          <w:p w14:paraId="3774A481"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10D7C208" w14:textId="77FD2DF0"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(Your foot)</w:t>
            </w:r>
          </w:p>
        </w:tc>
        <w:tc>
          <w:tcPr>
            <w:tcW w:w="1361" w:type="dxa"/>
          </w:tcPr>
          <w:p w14:paraId="403B663A"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41CD9730" w14:textId="14A3BE04"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(The floor)</w:t>
            </w:r>
          </w:p>
        </w:tc>
      </w:tr>
      <w:tr w:rsidR="00CE3122" w:rsidRPr="009B1150" w14:paraId="3B19799A" w14:textId="77777777" w:rsidTr="006B2976">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04A91D55" w14:textId="77777777" w:rsidR="00CE3122" w:rsidRPr="009B1150" w:rsidRDefault="00CE3122" w:rsidP="001F5BC0">
            <w:pPr>
              <w:jc w:val="center"/>
              <w:rPr>
                <w:rFonts w:ascii="Times New Roman" w:hAnsi="Times New Roman" w:cs="Times New Roman"/>
                <w:b w:val="0"/>
                <w:bCs w:val="0"/>
                <w:lang w:val="en-US"/>
              </w:rPr>
            </w:pPr>
          </w:p>
          <w:p w14:paraId="66D70B7C"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You are playing sports with your brother; he runs into the house crying because you kicked the ball into…</w:t>
            </w:r>
          </w:p>
          <w:p w14:paraId="62E08A6F" w14:textId="77777777" w:rsidR="00CE3122" w:rsidRPr="009B1150" w:rsidRDefault="00CE3122" w:rsidP="001F5BC0">
            <w:pPr>
              <w:jc w:val="center"/>
              <w:rPr>
                <w:rFonts w:ascii="Times New Roman" w:hAnsi="Times New Roman" w:cs="Times New Roman"/>
                <w:b w:val="0"/>
                <w:bCs w:val="0"/>
                <w:lang w:val="en-US"/>
              </w:rPr>
            </w:pPr>
          </w:p>
        </w:tc>
        <w:tc>
          <w:tcPr>
            <w:tcW w:w="1041" w:type="dxa"/>
          </w:tcPr>
          <w:p w14:paraId="5B2B9DDD"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33540373"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NR</w:t>
            </w:r>
          </w:p>
        </w:tc>
        <w:tc>
          <w:tcPr>
            <w:tcW w:w="1365" w:type="dxa"/>
          </w:tcPr>
          <w:p w14:paraId="3915164A"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7904E19B" w14:textId="480EF088"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His face</w:t>
            </w:r>
            <w:r w:rsidRPr="009B1150">
              <w:rPr>
                <w:rFonts w:ascii="Times New Roman" w:hAnsi="Times New Roman" w:cs="Times New Roman"/>
                <w:b/>
                <w:sz w:val="20"/>
                <w:szCs w:val="20"/>
              </w:rPr>
              <w:t>)</w:t>
            </w:r>
          </w:p>
        </w:tc>
        <w:tc>
          <w:tcPr>
            <w:tcW w:w="1361" w:type="dxa"/>
          </w:tcPr>
          <w:p w14:paraId="4B4FF783"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55D72E56" w14:textId="10145EB7"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The neighbour’s garden</w:t>
            </w:r>
            <w:r w:rsidRPr="009B1150">
              <w:rPr>
                <w:rFonts w:ascii="Times New Roman" w:hAnsi="Times New Roman" w:cs="Times New Roman"/>
                <w:b/>
                <w:sz w:val="20"/>
                <w:szCs w:val="20"/>
              </w:rPr>
              <w:t>)</w:t>
            </w:r>
          </w:p>
        </w:tc>
      </w:tr>
      <w:tr w:rsidR="00CE3122" w:rsidRPr="009B1150" w14:paraId="70657060" w14:textId="77777777" w:rsidTr="006B2976">
        <w:trPr>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5B5AD30C" w14:textId="77777777" w:rsidR="00CE3122" w:rsidRPr="009B1150" w:rsidRDefault="00CE3122" w:rsidP="001F5BC0">
            <w:pPr>
              <w:jc w:val="center"/>
              <w:rPr>
                <w:rFonts w:ascii="Times New Roman" w:eastAsia="Calibri" w:hAnsi="Times New Roman" w:cs="Times New Roman"/>
                <w:b w:val="0"/>
                <w:bCs w:val="0"/>
                <w:color w:val="000000"/>
              </w:rPr>
            </w:pPr>
          </w:p>
          <w:p w14:paraId="465F65DA" w14:textId="77777777" w:rsidR="00CE3122" w:rsidRPr="009B1150" w:rsidRDefault="00CE3122" w:rsidP="001F5BC0">
            <w:pPr>
              <w:jc w:val="center"/>
              <w:rPr>
                <w:rFonts w:ascii="Times New Roman" w:eastAsia="Calibri" w:hAnsi="Times New Roman" w:cs="Times New Roman"/>
                <w:b w:val="0"/>
                <w:bCs w:val="0"/>
                <w:color w:val="000000"/>
                <w:lang w:val="en-US"/>
              </w:rPr>
            </w:pPr>
            <w:r w:rsidRPr="009B1150">
              <w:rPr>
                <w:rFonts w:ascii="Times New Roman" w:eastAsia="Calibri" w:hAnsi="Times New Roman" w:cs="Times New Roman"/>
                <w:b w:val="0"/>
                <w:bCs w:val="0"/>
                <w:color w:val="000000"/>
                <w:lang w:val="en-US"/>
              </w:rPr>
              <w:t>You see your neighbor close her car door and grimace. This is because she shut her … in the door.</w:t>
            </w:r>
          </w:p>
          <w:p w14:paraId="54D324A6" w14:textId="77777777" w:rsidR="00CE3122" w:rsidRPr="009B1150" w:rsidRDefault="00CE3122" w:rsidP="001F5BC0">
            <w:pPr>
              <w:jc w:val="center"/>
              <w:rPr>
                <w:rFonts w:ascii="Times New Roman" w:eastAsia="Calibri" w:hAnsi="Times New Roman" w:cs="Times New Roman"/>
                <w:b w:val="0"/>
                <w:bCs w:val="0"/>
                <w:color w:val="000000"/>
                <w:lang w:val="en-US"/>
              </w:rPr>
            </w:pPr>
          </w:p>
        </w:tc>
        <w:tc>
          <w:tcPr>
            <w:tcW w:w="1041" w:type="dxa"/>
          </w:tcPr>
          <w:p w14:paraId="4331E6F2"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6C75A84E"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8C6A2BB"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w:t>
            </w:r>
          </w:p>
        </w:tc>
        <w:tc>
          <w:tcPr>
            <w:tcW w:w="1365" w:type="dxa"/>
          </w:tcPr>
          <w:p w14:paraId="775DDD6F"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6704F51E"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443C5B3C" w14:textId="3C5A7EA9"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Fingers</w:t>
            </w:r>
            <w:r w:rsidRPr="009B1150">
              <w:rPr>
                <w:rFonts w:ascii="Times New Roman" w:hAnsi="Times New Roman" w:cs="Times New Roman"/>
                <w:b/>
                <w:sz w:val="20"/>
                <w:szCs w:val="20"/>
              </w:rPr>
              <w:t>)</w:t>
            </w:r>
          </w:p>
        </w:tc>
        <w:tc>
          <w:tcPr>
            <w:tcW w:w="1361" w:type="dxa"/>
          </w:tcPr>
          <w:p w14:paraId="5A84F6BF"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39FAD115"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6633E858" w14:textId="54F4AAA5"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Dress</w:t>
            </w:r>
            <w:r w:rsidRPr="009B1150">
              <w:rPr>
                <w:rFonts w:ascii="Times New Roman" w:hAnsi="Times New Roman" w:cs="Times New Roman"/>
                <w:b/>
                <w:sz w:val="20"/>
                <w:szCs w:val="20"/>
              </w:rPr>
              <w:t>)</w:t>
            </w:r>
          </w:p>
        </w:tc>
      </w:tr>
      <w:tr w:rsidR="00CE3122" w:rsidRPr="009B1150" w14:paraId="65D12AB7" w14:textId="77777777" w:rsidTr="006B2976">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013" w:type="dxa"/>
          </w:tcPr>
          <w:p w14:paraId="37715EF1" w14:textId="780CBCD8"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Your mother receives the health-practitioner test results she has been waiting for.  Your mother is crying because she has received…</w:t>
            </w:r>
          </w:p>
        </w:tc>
        <w:tc>
          <w:tcPr>
            <w:tcW w:w="1041" w:type="dxa"/>
          </w:tcPr>
          <w:p w14:paraId="13541F31"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1D3D53E6"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w:t>
            </w:r>
          </w:p>
        </w:tc>
        <w:tc>
          <w:tcPr>
            <w:tcW w:w="1365" w:type="dxa"/>
          </w:tcPr>
          <w:p w14:paraId="54C861C4"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65B736C" w14:textId="4D320E8D"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Bad news</w:t>
            </w:r>
            <w:r w:rsidRPr="009B1150">
              <w:rPr>
                <w:rFonts w:ascii="Times New Roman" w:hAnsi="Times New Roman" w:cs="Times New Roman"/>
                <w:b/>
                <w:sz w:val="20"/>
                <w:szCs w:val="20"/>
              </w:rPr>
              <w:t>)</w:t>
            </w:r>
          </w:p>
        </w:tc>
        <w:tc>
          <w:tcPr>
            <w:tcW w:w="1361" w:type="dxa"/>
          </w:tcPr>
          <w:p w14:paraId="1D67BA32"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2F5EE057" w14:textId="067FCB24"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Good news</w:t>
            </w:r>
            <w:r w:rsidRPr="009B1150">
              <w:rPr>
                <w:rFonts w:ascii="Times New Roman" w:hAnsi="Times New Roman" w:cs="Times New Roman"/>
                <w:b/>
                <w:sz w:val="20"/>
                <w:szCs w:val="20"/>
              </w:rPr>
              <w:t>)</w:t>
            </w:r>
          </w:p>
        </w:tc>
      </w:tr>
      <w:tr w:rsidR="00CE3122" w:rsidRPr="009B1150" w14:paraId="4348DE7E" w14:textId="77777777" w:rsidTr="006B2976">
        <w:trPr>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2460A8C4"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lastRenderedPageBreak/>
              <w:t>You drop the kitchen knife onto the floor, it… your foot.</w:t>
            </w:r>
          </w:p>
        </w:tc>
        <w:tc>
          <w:tcPr>
            <w:tcW w:w="1041" w:type="dxa"/>
          </w:tcPr>
          <w:p w14:paraId="2B372B77"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w:t>
            </w:r>
          </w:p>
        </w:tc>
        <w:tc>
          <w:tcPr>
            <w:tcW w:w="1365" w:type="dxa"/>
          </w:tcPr>
          <w:p w14:paraId="7E8B39E9" w14:textId="4DEE693C"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Hits</w:t>
            </w:r>
            <w:r w:rsidRPr="009B1150">
              <w:rPr>
                <w:rFonts w:ascii="Times New Roman" w:hAnsi="Times New Roman" w:cs="Times New Roman"/>
                <w:b/>
                <w:sz w:val="20"/>
                <w:szCs w:val="20"/>
              </w:rPr>
              <w:t>)</w:t>
            </w:r>
          </w:p>
        </w:tc>
        <w:tc>
          <w:tcPr>
            <w:tcW w:w="1361" w:type="dxa"/>
          </w:tcPr>
          <w:p w14:paraId="3E399D00" w14:textId="3D740B34"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Misses</w:t>
            </w:r>
            <w:r w:rsidRPr="009B1150">
              <w:rPr>
                <w:rFonts w:ascii="Times New Roman" w:hAnsi="Times New Roman" w:cs="Times New Roman"/>
                <w:b/>
                <w:sz w:val="20"/>
                <w:szCs w:val="20"/>
              </w:rPr>
              <w:t>)</w:t>
            </w:r>
          </w:p>
        </w:tc>
      </w:tr>
      <w:tr w:rsidR="00CE3122" w:rsidRPr="009B1150" w14:paraId="0C687138" w14:textId="77777777" w:rsidTr="006B2976">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013" w:type="dxa"/>
          </w:tcPr>
          <w:p w14:paraId="5D8C6B47" w14:textId="77777777" w:rsidR="00CE3122" w:rsidRPr="009B1150" w:rsidRDefault="00CE3122" w:rsidP="001F5BC0">
            <w:pPr>
              <w:jc w:val="center"/>
              <w:rPr>
                <w:rFonts w:ascii="Times New Roman" w:eastAsia="Calibri" w:hAnsi="Times New Roman" w:cs="Times New Roman"/>
                <w:b w:val="0"/>
                <w:bCs w:val="0"/>
                <w:color w:val="000000"/>
                <w:lang w:val="en-US"/>
              </w:rPr>
            </w:pPr>
            <w:r w:rsidRPr="009B1150">
              <w:rPr>
                <w:rFonts w:ascii="Times New Roman" w:eastAsia="Calibri" w:hAnsi="Times New Roman" w:cs="Times New Roman"/>
                <w:b w:val="0"/>
                <w:bCs w:val="0"/>
                <w:color w:val="000000"/>
                <w:lang w:val="en-US"/>
              </w:rPr>
              <w:t>The wind blows a tile from your roof. It hits your…</w:t>
            </w:r>
          </w:p>
        </w:tc>
        <w:tc>
          <w:tcPr>
            <w:tcW w:w="1041" w:type="dxa"/>
          </w:tcPr>
          <w:p w14:paraId="6EFC6505"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NR</w:t>
            </w:r>
          </w:p>
        </w:tc>
        <w:tc>
          <w:tcPr>
            <w:tcW w:w="1365" w:type="dxa"/>
          </w:tcPr>
          <w:p w14:paraId="63BC7609" w14:textId="21564477"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Head</w:t>
            </w:r>
            <w:r w:rsidRPr="009B1150">
              <w:rPr>
                <w:rFonts w:ascii="Times New Roman" w:hAnsi="Times New Roman" w:cs="Times New Roman"/>
                <w:b/>
                <w:sz w:val="20"/>
                <w:szCs w:val="20"/>
              </w:rPr>
              <w:t>)</w:t>
            </w:r>
          </w:p>
        </w:tc>
        <w:tc>
          <w:tcPr>
            <w:tcW w:w="1361" w:type="dxa"/>
          </w:tcPr>
          <w:p w14:paraId="500935F9" w14:textId="173093FD"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Car</w:t>
            </w:r>
            <w:r w:rsidRPr="009B1150">
              <w:rPr>
                <w:rFonts w:ascii="Times New Roman" w:hAnsi="Times New Roman" w:cs="Times New Roman"/>
                <w:b/>
                <w:sz w:val="20"/>
                <w:szCs w:val="20"/>
              </w:rPr>
              <w:t>)</w:t>
            </w:r>
          </w:p>
        </w:tc>
      </w:tr>
      <w:tr w:rsidR="00CE3122" w:rsidRPr="009B1150" w14:paraId="3D5C3829" w14:textId="77777777" w:rsidTr="006B2976">
        <w:trPr>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1DCC2A11" w14:textId="77777777" w:rsidR="00CE3122" w:rsidRPr="009B1150" w:rsidRDefault="00CE3122" w:rsidP="001F5BC0">
            <w:pPr>
              <w:jc w:val="center"/>
              <w:rPr>
                <w:rFonts w:ascii="Times New Roman" w:hAnsi="Times New Roman" w:cs="Times New Roman"/>
                <w:b w:val="0"/>
                <w:bCs w:val="0"/>
                <w:lang w:val="en-US"/>
              </w:rPr>
            </w:pPr>
          </w:p>
          <w:p w14:paraId="3C7694E9"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A bee lands on you and… your hand</w:t>
            </w:r>
          </w:p>
          <w:p w14:paraId="2C3B741B" w14:textId="77777777" w:rsidR="00CE3122" w:rsidRPr="009B1150" w:rsidRDefault="00CE3122" w:rsidP="001F5BC0">
            <w:pPr>
              <w:jc w:val="center"/>
              <w:rPr>
                <w:rFonts w:ascii="Times New Roman" w:hAnsi="Times New Roman" w:cs="Times New Roman"/>
                <w:b w:val="0"/>
                <w:bCs w:val="0"/>
              </w:rPr>
            </w:pPr>
          </w:p>
        </w:tc>
        <w:tc>
          <w:tcPr>
            <w:tcW w:w="1041" w:type="dxa"/>
          </w:tcPr>
          <w:p w14:paraId="7FE1F1E4"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1A09BFFA"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w:t>
            </w:r>
          </w:p>
        </w:tc>
        <w:tc>
          <w:tcPr>
            <w:tcW w:w="1365" w:type="dxa"/>
          </w:tcPr>
          <w:p w14:paraId="03168EF3"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1376AB70" w14:textId="3F4EB1F0"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Stings</w:t>
            </w:r>
            <w:r w:rsidRPr="009B1150">
              <w:rPr>
                <w:rFonts w:ascii="Times New Roman" w:hAnsi="Times New Roman" w:cs="Times New Roman"/>
                <w:b/>
                <w:sz w:val="20"/>
                <w:szCs w:val="20"/>
              </w:rPr>
              <w:t>)</w:t>
            </w:r>
          </w:p>
        </w:tc>
        <w:tc>
          <w:tcPr>
            <w:tcW w:w="1361" w:type="dxa"/>
          </w:tcPr>
          <w:p w14:paraId="4A9BB324"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5234598C" w14:textId="16E128BE"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Tickles</w:t>
            </w:r>
            <w:r w:rsidRPr="009B1150">
              <w:rPr>
                <w:rFonts w:ascii="Times New Roman" w:hAnsi="Times New Roman" w:cs="Times New Roman"/>
                <w:b/>
                <w:sz w:val="20"/>
                <w:szCs w:val="20"/>
              </w:rPr>
              <w:t>)</w:t>
            </w:r>
          </w:p>
        </w:tc>
      </w:tr>
      <w:tr w:rsidR="00CE3122" w:rsidRPr="009B1150" w14:paraId="3A1074AA" w14:textId="77777777" w:rsidTr="006B2976">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15E350BE"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You slip and fall on some ice when running to catch the bus, you feel…</w:t>
            </w:r>
          </w:p>
        </w:tc>
        <w:tc>
          <w:tcPr>
            <w:tcW w:w="1041" w:type="dxa"/>
          </w:tcPr>
          <w:p w14:paraId="4C9D4650"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w:t>
            </w:r>
          </w:p>
        </w:tc>
        <w:tc>
          <w:tcPr>
            <w:tcW w:w="1365" w:type="dxa"/>
          </w:tcPr>
          <w:p w14:paraId="489F5B3B" w14:textId="233A52A4"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Hurt</w:t>
            </w:r>
            <w:r w:rsidRPr="009B1150">
              <w:rPr>
                <w:rFonts w:ascii="Times New Roman" w:hAnsi="Times New Roman" w:cs="Times New Roman"/>
                <w:b/>
                <w:sz w:val="20"/>
                <w:szCs w:val="20"/>
              </w:rPr>
              <w:t>)</w:t>
            </w:r>
          </w:p>
        </w:tc>
        <w:tc>
          <w:tcPr>
            <w:tcW w:w="1361" w:type="dxa"/>
          </w:tcPr>
          <w:p w14:paraId="247BBD0D" w14:textId="504D6186"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Embarrassed</w:t>
            </w:r>
            <w:r w:rsidRPr="009B1150">
              <w:rPr>
                <w:rFonts w:ascii="Times New Roman" w:hAnsi="Times New Roman" w:cs="Times New Roman"/>
                <w:b/>
                <w:sz w:val="20"/>
                <w:szCs w:val="20"/>
              </w:rPr>
              <w:t>)</w:t>
            </w:r>
          </w:p>
        </w:tc>
      </w:tr>
      <w:tr w:rsidR="00CE3122" w:rsidRPr="009B1150" w14:paraId="68D7A648" w14:textId="77777777" w:rsidTr="006B2976">
        <w:trPr>
          <w:trHeight w:val="532"/>
          <w:jc w:val="center"/>
        </w:trPr>
        <w:tc>
          <w:tcPr>
            <w:cnfStyle w:val="001000000000" w:firstRow="0" w:lastRow="0" w:firstColumn="1" w:lastColumn="0" w:oddVBand="0" w:evenVBand="0" w:oddHBand="0" w:evenHBand="0" w:firstRowFirstColumn="0" w:firstRowLastColumn="0" w:lastRowFirstColumn="0" w:lastRowLastColumn="0"/>
            <w:tcW w:w="4013" w:type="dxa"/>
          </w:tcPr>
          <w:p w14:paraId="2458688A" w14:textId="77777777" w:rsidR="00CE3122" w:rsidRPr="009B1150" w:rsidRDefault="00CE3122" w:rsidP="001F5BC0">
            <w:pPr>
              <w:jc w:val="center"/>
              <w:rPr>
                <w:rFonts w:ascii="Times New Roman" w:hAnsi="Times New Roman" w:cs="Times New Roman"/>
                <w:b w:val="0"/>
                <w:bCs w:val="0"/>
                <w:lang w:val="en-US"/>
              </w:rPr>
            </w:pPr>
          </w:p>
          <w:p w14:paraId="6EAF343F" w14:textId="77777777" w:rsidR="00CE3122" w:rsidRPr="009B1150" w:rsidRDefault="00CE3122" w:rsidP="001F5BC0">
            <w:pPr>
              <w:jc w:val="center"/>
              <w:rPr>
                <w:rFonts w:ascii="Times New Roman" w:hAnsi="Times New Roman" w:cs="Times New Roman"/>
                <w:b w:val="0"/>
                <w:bCs w:val="0"/>
                <w:lang w:val="en-US"/>
              </w:rPr>
            </w:pPr>
            <w:r w:rsidRPr="009B1150">
              <w:rPr>
                <w:rFonts w:ascii="Times New Roman" w:hAnsi="Times New Roman" w:cs="Times New Roman"/>
                <w:b w:val="0"/>
                <w:bCs w:val="0"/>
                <w:lang w:val="en-US"/>
              </w:rPr>
              <w:t>You go indoors after sunbathing. Your skin feels…</w:t>
            </w:r>
          </w:p>
        </w:tc>
        <w:tc>
          <w:tcPr>
            <w:tcW w:w="1041" w:type="dxa"/>
          </w:tcPr>
          <w:p w14:paraId="527444FB"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518720D5"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N</w:t>
            </w:r>
          </w:p>
        </w:tc>
        <w:tc>
          <w:tcPr>
            <w:tcW w:w="1365" w:type="dxa"/>
          </w:tcPr>
          <w:p w14:paraId="48036871"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45CA8174" w14:textId="1ADA3175"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Burned</w:t>
            </w:r>
            <w:r w:rsidRPr="009B1150">
              <w:rPr>
                <w:rFonts w:ascii="Times New Roman" w:hAnsi="Times New Roman" w:cs="Times New Roman"/>
                <w:b/>
                <w:sz w:val="20"/>
                <w:szCs w:val="20"/>
              </w:rPr>
              <w:t>)</w:t>
            </w:r>
          </w:p>
        </w:tc>
        <w:tc>
          <w:tcPr>
            <w:tcW w:w="1361" w:type="dxa"/>
          </w:tcPr>
          <w:p w14:paraId="04D52725"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004B6E6B" w14:textId="2E4D6142"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Hot</w:t>
            </w:r>
            <w:r w:rsidRPr="009B1150">
              <w:rPr>
                <w:rFonts w:ascii="Times New Roman" w:hAnsi="Times New Roman" w:cs="Times New Roman"/>
                <w:b/>
                <w:sz w:val="20"/>
                <w:szCs w:val="20"/>
              </w:rPr>
              <w:t>)</w:t>
            </w:r>
          </w:p>
        </w:tc>
      </w:tr>
      <w:tr w:rsidR="00CE3122" w:rsidRPr="009B1150" w14:paraId="3640D262" w14:textId="77777777" w:rsidTr="006B2976">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341306D4" w14:textId="77777777" w:rsidR="00CE3122" w:rsidRPr="009B1150" w:rsidRDefault="00CE3122" w:rsidP="001F5BC0">
            <w:pPr>
              <w:jc w:val="center"/>
              <w:rPr>
                <w:rFonts w:ascii="Times New Roman" w:hAnsi="Times New Roman" w:cs="Times New Roman"/>
                <w:b w:val="0"/>
                <w:bCs w:val="0"/>
                <w:lang w:val="en-US"/>
              </w:rPr>
            </w:pPr>
          </w:p>
          <w:p w14:paraId="58F9BFBE" w14:textId="77777777" w:rsidR="00CE3122" w:rsidRPr="009B1150" w:rsidRDefault="00CE3122" w:rsidP="001F5BC0">
            <w:pPr>
              <w:jc w:val="center"/>
              <w:rPr>
                <w:rFonts w:ascii="Times New Roman" w:eastAsia="Calibri" w:hAnsi="Times New Roman" w:cs="Times New Roman"/>
                <w:b w:val="0"/>
                <w:bCs w:val="0"/>
                <w:color w:val="000000"/>
                <w:lang w:val="en-US"/>
              </w:rPr>
            </w:pPr>
            <w:r w:rsidRPr="009B1150">
              <w:rPr>
                <w:rFonts w:ascii="Times New Roman" w:eastAsia="Calibri" w:hAnsi="Times New Roman" w:cs="Times New Roman"/>
                <w:b w:val="0"/>
                <w:bCs w:val="0"/>
                <w:color w:val="000000"/>
                <w:lang w:val="en-US"/>
              </w:rPr>
              <w:t>Yesterday your bicycle was hit by a car. You will not be able to cycle for a while because the car broke your…</w:t>
            </w:r>
          </w:p>
          <w:p w14:paraId="003DB5DE" w14:textId="77777777" w:rsidR="00CE3122" w:rsidRPr="009B1150" w:rsidRDefault="00CE3122" w:rsidP="001F5BC0">
            <w:pPr>
              <w:jc w:val="center"/>
              <w:rPr>
                <w:rFonts w:ascii="Times New Roman" w:hAnsi="Times New Roman" w:cs="Times New Roman"/>
                <w:b w:val="0"/>
                <w:bCs w:val="0"/>
                <w:lang w:val="en-US"/>
              </w:rPr>
            </w:pPr>
          </w:p>
        </w:tc>
        <w:tc>
          <w:tcPr>
            <w:tcW w:w="1041" w:type="dxa"/>
          </w:tcPr>
          <w:p w14:paraId="5A76B0F5"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166F8066" w14:textId="749BB2E0"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OLD</w:t>
            </w:r>
          </w:p>
        </w:tc>
        <w:tc>
          <w:tcPr>
            <w:tcW w:w="1365" w:type="dxa"/>
          </w:tcPr>
          <w:p w14:paraId="4E9D7F4D"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0B299A4C" w14:textId="6EEB22A0"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Leg</w:t>
            </w:r>
            <w:r w:rsidRPr="009B1150">
              <w:rPr>
                <w:rFonts w:ascii="Times New Roman" w:hAnsi="Times New Roman" w:cs="Times New Roman"/>
                <w:b/>
                <w:sz w:val="20"/>
                <w:szCs w:val="20"/>
              </w:rPr>
              <w:t>)</w:t>
            </w:r>
          </w:p>
        </w:tc>
        <w:tc>
          <w:tcPr>
            <w:tcW w:w="1361" w:type="dxa"/>
          </w:tcPr>
          <w:p w14:paraId="5611099C"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6AA81C2" w14:textId="4A7CB7A4"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Bike</w:t>
            </w:r>
            <w:r w:rsidRPr="009B1150">
              <w:rPr>
                <w:rFonts w:ascii="Times New Roman" w:hAnsi="Times New Roman" w:cs="Times New Roman"/>
                <w:b/>
                <w:sz w:val="20"/>
                <w:szCs w:val="20"/>
              </w:rPr>
              <w:t>)</w:t>
            </w:r>
          </w:p>
        </w:tc>
      </w:tr>
      <w:tr w:rsidR="00CE3122" w:rsidRPr="009B1150" w14:paraId="1713756A" w14:textId="77777777" w:rsidTr="006B2976">
        <w:trPr>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6FD3CA72" w14:textId="77777777" w:rsidR="00CE3122" w:rsidRPr="009B1150" w:rsidRDefault="00CE3122" w:rsidP="001F5BC0">
            <w:pPr>
              <w:jc w:val="center"/>
              <w:rPr>
                <w:rFonts w:ascii="Times New Roman" w:eastAsia="Calibri" w:hAnsi="Times New Roman" w:cs="Times New Roman"/>
                <w:b w:val="0"/>
                <w:bCs w:val="0"/>
                <w:color w:val="000000"/>
                <w:lang w:val="en-US"/>
              </w:rPr>
            </w:pPr>
          </w:p>
          <w:p w14:paraId="2B0A773E" w14:textId="77777777" w:rsidR="00CE3122" w:rsidRPr="009B1150" w:rsidRDefault="00CE3122" w:rsidP="001F5BC0">
            <w:pPr>
              <w:jc w:val="center"/>
              <w:rPr>
                <w:rFonts w:ascii="Times New Roman" w:hAnsi="Times New Roman" w:cs="Times New Roman"/>
                <w:b w:val="0"/>
                <w:bCs w:val="0"/>
              </w:rPr>
            </w:pPr>
            <w:r w:rsidRPr="009B1150">
              <w:rPr>
                <w:rFonts w:ascii="Times New Roman" w:hAnsi="Times New Roman" w:cs="Times New Roman"/>
                <w:b w:val="0"/>
                <w:bCs w:val="0"/>
              </w:rPr>
              <w:t>You make an appointment to see your doctor to discuss your test results. You think the results will show you are...</w:t>
            </w:r>
          </w:p>
          <w:p w14:paraId="4B8D5ADE" w14:textId="77777777" w:rsidR="00CE3122" w:rsidRPr="009B1150" w:rsidRDefault="00CE3122" w:rsidP="001F5BC0">
            <w:pPr>
              <w:jc w:val="center"/>
              <w:rPr>
                <w:rFonts w:ascii="Times New Roman" w:eastAsia="Calibri" w:hAnsi="Times New Roman" w:cs="Times New Roman"/>
                <w:b w:val="0"/>
                <w:bCs w:val="0"/>
                <w:color w:val="000000"/>
                <w:lang w:val="en-US"/>
              </w:rPr>
            </w:pPr>
          </w:p>
        </w:tc>
        <w:tc>
          <w:tcPr>
            <w:tcW w:w="1041" w:type="dxa"/>
          </w:tcPr>
          <w:p w14:paraId="08E3CC38"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261E4475"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OLD</w:t>
            </w:r>
          </w:p>
        </w:tc>
        <w:tc>
          <w:tcPr>
            <w:tcW w:w="1365" w:type="dxa"/>
          </w:tcPr>
          <w:p w14:paraId="7234F43F"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48B1A7B" w14:textId="459A393F"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Sick</w:t>
            </w:r>
            <w:r w:rsidRPr="009B1150">
              <w:rPr>
                <w:rFonts w:ascii="Times New Roman" w:hAnsi="Times New Roman" w:cs="Times New Roman"/>
                <w:b/>
                <w:sz w:val="20"/>
                <w:szCs w:val="20"/>
              </w:rPr>
              <w:t>)</w:t>
            </w:r>
          </w:p>
        </w:tc>
        <w:tc>
          <w:tcPr>
            <w:tcW w:w="1361" w:type="dxa"/>
          </w:tcPr>
          <w:p w14:paraId="1783DBCB"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3893BF02" w14:textId="4B0D2CDF"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Healthy</w:t>
            </w:r>
            <w:r w:rsidRPr="009B1150">
              <w:rPr>
                <w:rFonts w:ascii="Times New Roman" w:hAnsi="Times New Roman" w:cs="Times New Roman"/>
                <w:b/>
                <w:sz w:val="20"/>
                <w:szCs w:val="20"/>
              </w:rPr>
              <w:t>)</w:t>
            </w:r>
          </w:p>
        </w:tc>
      </w:tr>
      <w:tr w:rsidR="00CE3122" w:rsidRPr="009B1150" w14:paraId="0BB8226C" w14:textId="77777777" w:rsidTr="006B2976">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013" w:type="dxa"/>
          </w:tcPr>
          <w:p w14:paraId="608C1422" w14:textId="77777777" w:rsidR="00CE3122" w:rsidRPr="009B1150" w:rsidRDefault="00CE3122" w:rsidP="001F5BC0">
            <w:pPr>
              <w:jc w:val="center"/>
              <w:rPr>
                <w:rFonts w:ascii="Times New Roman" w:eastAsia="Calibri" w:hAnsi="Times New Roman" w:cs="Times New Roman"/>
                <w:b w:val="0"/>
                <w:bCs w:val="0"/>
                <w:color w:val="000000"/>
                <w:lang w:val="en-US"/>
              </w:rPr>
            </w:pPr>
          </w:p>
          <w:p w14:paraId="78ED5821" w14:textId="77777777" w:rsidR="00CE3122" w:rsidRPr="009B1150" w:rsidRDefault="00CE3122" w:rsidP="001F5BC0">
            <w:pPr>
              <w:jc w:val="center"/>
              <w:rPr>
                <w:rFonts w:ascii="Times New Roman" w:eastAsia="Calibri" w:hAnsi="Times New Roman" w:cs="Times New Roman"/>
                <w:b w:val="0"/>
                <w:bCs w:val="0"/>
                <w:color w:val="000000"/>
                <w:lang w:val="en-US"/>
              </w:rPr>
            </w:pPr>
            <w:r w:rsidRPr="009B1150">
              <w:rPr>
                <w:rFonts w:ascii="Times New Roman" w:eastAsia="Calibri" w:hAnsi="Times New Roman" w:cs="Times New Roman"/>
                <w:b w:val="0"/>
                <w:bCs w:val="0"/>
                <w:color w:val="000000"/>
                <w:lang w:val="en-US"/>
              </w:rPr>
              <w:t>It is 10am on a Monday and you are still in bed. You are at home because you have a…</w:t>
            </w:r>
          </w:p>
          <w:p w14:paraId="445AECE3" w14:textId="77777777" w:rsidR="00CE3122" w:rsidRPr="009B1150" w:rsidRDefault="00CE3122" w:rsidP="001F5BC0">
            <w:pPr>
              <w:jc w:val="center"/>
              <w:rPr>
                <w:rFonts w:ascii="Times New Roman" w:eastAsia="Calibri" w:hAnsi="Times New Roman" w:cs="Times New Roman"/>
                <w:b w:val="0"/>
                <w:bCs w:val="0"/>
                <w:color w:val="000000"/>
                <w:lang w:val="en-US"/>
              </w:rPr>
            </w:pPr>
          </w:p>
        </w:tc>
        <w:tc>
          <w:tcPr>
            <w:tcW w:w="1041" w:type="dxa"/>
          </w:tcPr>
          <w:p w14:paraId="6F3EA6E4"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51955E48"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OLD</w:t>
            </w:r>
          </w:p>
        </w:tc>
        <w:tc>
          <w:tcPr>
            <w:tcW w:w="1365" w:type="dxa"/>
          </w:tcPr>
          <w:p w14:paraId="6A4EC7E5"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6B5790ED" w14:textId="532165CA"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Cold</w:t>
            </w:r>
            <w:r w:rsidRPr="009B1150">
              <w:rPr>
                <w:rFonts w:ascii="Times New Roman" w:hAnsi="Times New Roman" w:cs="Times New Roman"/>
                <w:b/>
                <w:sz w:val="20"/>
                <w:szCs w:val="20"/>
              </w:rPr>
              <w:t>)</w:t>
            </w:r>
          </w:p>
        </w:tc>
        <w:tc>
          <w:tcPr>
            <w:tcW w:w="1361" w:type="dxa"/>
          </w:tcPr>
          <w:p w14:paraId="195FD427" w14:textId="77777777" w:rsidR="00CE3122" w:rsidRPr="009B1150" w:rsidRDefault="00CE3122"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0C5A9FFB" w14:textId="2A7031DE" w:rsidR="00CE3122" w:rsidRPr="009B1150" w:rsidRDefault="005F4B2C" w:rsidP="001F5B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Day off</w:t>
            </w:r>
            <w:r w:rsidRPr="009B1150">
              <w:rPr>
                <w:rFonts w:ascii="Times New Roman" w:hAnsi="Times New Roman" w:cs="Times New Roman"/>
                <w:b/>
                <w:sz w:val="20"/>
                <w:szCs w:val="20"/>
              </w:rPr>
              <w:t>)</w:t>
            </w:r>
          </w:p>
        </w:tc>
      </w:tr>
      <w:tr w:rsidR="00CE3122" w:rsidRPr="009B1150" w14:paraId="6ED5EF83" w14:textId="77777777" w:rsidTr="006B2976">
        <w:trPr>
          <w:trHeight w:val="496"/>
          <w:jc w:val="center"/>
        </w:trPr>
        <w:tc>
          <w:tcPr>
            <w:cnfStyle w:val="001000000000" w:firstRow="0" w:lastRow="0" w:firstColumn="1" w:lastColumn="0" w:oddVBand="0" w:evenVBand="0" w:oddHBand="0" w:evenHBand="0" w:firstRowFirstColumn="0" w:firstRowLastColumn="0" w:lastRowFirstColumn="0" w:lastRowLastColumn="0"/>
            <w:tcW w:w="4013" w:type="dxa"/>
          </w:tcPr>
          <w:p w14:paraId="320D5297" w14:textId="77777777" w:rsidR="00CE3122" w:rsidRPr="009B1150" w:rsidRDefault="00CE3122" w:rsidP="001F5BC0">
            <w:pPr>
              <w:jc w:val="center"/>
              <w:rPr>
                <w:rFonts w:ascii="Times New Roman" w:eastAsia="Calibri" w:hAnsi="Times New Roman" w:cs="Times New Roman"/>
                <w:b w:val="0"/>
                <w:bCs w:val="0"/>
                <w:color w:val="000000"/>
                <w:lang w:val="en-US"/>
              </w:rPr>
            </w:pPr>
          </w:p>
          <w:p w14:paraId="44263E07" w14:textId="77777777" w:rsidR="00CE3122" w:rsidRPr="009B1150" w:rsidRDefault="00CE3122" w:rsidP="001F5BC0">
            <w:pPr>
              <w:jc w:val="center"/>
              <w:rPr>
                <w:rFonts w:ascii="Times New Roman" w:hAnsi="Times New Roman" w:cs="Times New Roman"/>
                <w:b w:val="0"/>
                <w:bCs w:val="0"/>
              </w:rPr>
            </w:pPr>
            <w:r w:rsidRPr="009B1150">
              <w:rPr>
                <w:rFonts w:ascii="Times New Roman" w:hAnsi="Times New Roman" w:cs="Times New Roman"/>
                <w:b w:val="0"/>
                <w:bCs w:val="0"/>
              </w:rPr>
              <w:t>When you wake up your eyes are swollen and it's difficult to open them. This is due to...</w:t>
            </w:r>
          </w:p>
          <w:p w14:paraId="0A265DD9" w14:textId="77777777" w:rsidR="00CE3122" w:rsidRPr="009B1150" w:rsidRDefault="00CE3122" w:rsidP="001F5BC0">
            <w:pPr>
              <w:jc w:val="center"/>
              <w:rPr>
                <w:rFonts w:ascii="Times New Roman" w:eastAsia="Calibri" w:hAnsi="Times New Roman" w:cs="Times New Roman"/>
                <w:b w:val="0"/>
                <w:bCs w:val="0"/>
                <w:color w:val="000000"/>
                <w:lang w:val="en-US"/>
              </w:rPr>
            </w:pPr>
          </w:p>
        </w:tc>
        <w:tc>
          <w:tcPr>
            <w:tcW w:w="1041" w:type="dxa"/>
          </w:tcPr>
          <w:p w14:paraId="7CEB165C"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61C5C107"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OR</w:t>
            </w:r>
          </w:p>
        </w:tc>
        <w:tc>
          <w:tcPr>
            <w:tcW w:w="1365" w:type="dxa"/>
          </w:tcPr>
          <w:p w14:paraId="7A8B2240"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46ADE2FE" w14:textId="308A8D8D"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Allergies</w:t>
            </w:r>
            <w:r w:rsidRPr="009B1150">
              <w:rPr>
                <w:rFonts w:ascii="Times New Roman" w:hAnsi="Times New Roman" w:cs="Times New Roman"/>
                <w:b/>
                <w:sz w:val="20"/>
                <w:szCs w:val="20"/>
              </w:rPr>
              <w:t>)</w:t>
            </w:r>
          </w:p>
        </w:tc>
        <w:tc>
          <w:tcPr>
            <w:tcW w:w="1361" w:type="dxa"/>
          </w:tcPr>
          <w:p w14:paraId="17E9F9ED" w14:textId="77777777" w:rsidR="00CE3122" w:rsidRPr="009B1150" w:rsidRDefault="00CE3122"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0625AFCD" w14:textId="1B433EB8" w:rsidR="00CE3122" w:rsidRPr="009B1150" w:rsidRDefault="005F4B2C" w:rsidP="001F5B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B1150">
              <w:rPr>
                <w:rFonts w:ascii="Times New Roman" w:hAnsi="Times New Roman" w:cs="Times New Roman"/>
                <w:b/>
                <w:sz w:val="20"/>
                <w:szCs w:val="20"/>
              </w:rPr>
              <w:t>(</w:t>
            </w:r>
            <w:r w:rsidR="00CE3122" w:rsidRPr="009B1150">
              <w:rPr>
                <w:rFonts w:ascii="Times New Roman" w:hAnsi="Times New Roman" w:cs="Times New Roman"/>
                <w:b/>
                <w:sz w:val="20"/>
                <w:szCs w:val="20"/>
              </w:rPr>
              <w:t>Crying</w:t>
            </w:r>
            <w:r w:rsidRPr="009B1150">
              <w:rPr>
                <w:rFonts w:ascii="Times New Roman" w:hAnsi="Times New Roman" w:cs="Times New Roman"/>
                <w:b/>
                <w:sz w:val="20"/>
                <w:szCs w:val="20"/>
              </w:rPr>
              <w:t>)</w:t>
            </w:r>
          </w:p>
        </w:tc>
      </w:tr>
    </w:tbl>
    <w:p w14:paraId="253506C1" w14:textId="74CCD2A7" w:rsidR="007B5B88" w:rsidRPr="009B1150" w:rsidRDefault="007B5B88" w:rsidP="001F5BC0">
      <w:pPr>
        <w:jc w:val="center"/>
      </w:pPr>
      <w:r w:rsidRPr="009B1150">
        <w:rPr>
          <w:b/>
          <w:bCs/>
        </w:rPr>
        <w:t>KEY: OLD</w:t>
      </w:r>
      <w:r w:rsidRPr="009B1150">
        <w:t xml:space="preserve"> = scenarios taken from previous research without revision; </w:t>
      </w:r>
      <w:r w:rsidRPr="009B1150">
        <w:rPr>
          <w:b/>
          <w:bCs/>
        </w:rPr>
        <w:t>OR</w:t>
      </w:r>
      <w:r w:rsidRPr="009B1150">
        <w:t xml:space="preserve"> = scenarios taken from previous research with revision (changed solutions); </w:t>
      </w:r>
      <w:r w:rsidRPr="009B1150">
        <w:rPr>
          <w:b/>
          <w:bCs/>
        </w:rPr>
        <w:t xml:space="preserve">N </w:t>
      </w:r>
      <w:r w:rsidRPr="009B1150">
        <w:t xml:space="preserve">= new scenarios without revision; </w:t>
      </w:r>
      <w:r w:rsidRPr="009B1150">
        <w:rPr>
          <w:b/>
          <w:bCs/>
        </w:rPr>
        <w:t>NR</w:t>
      </w:r>
      <w:r w:rsidRPr="009B1150">
        <w:t xml:space="preserve"> = new scenarios with revision (changed solutions).</w:t>
      </w:r>
    </w:p>
    <w:bookmarkEnd w:id="20"/>
    <w:p w14:paraId="76883783" w14:textId="47B31E4A" w:rsidR="007B5B88" w:rsidRPr="009B1150" w:rsidRDefault="007B5B88" w:rsidP="001F5BC0">
      <w:pPr>
        <w:spacing w:line="276" w:lineRule="auto"/>
      </w:pPr>
    </w:p>
    <w:p w14:paraId="3D9DE94E" w14:textId="7DF5CA5C" w:rsidR="007B5B88" w:rsidRPr="009B1150" w:rsidRDefault="007B5B88" w:rsidP="001F5BC0">
      <w:pPr>
        <w:spacing w:line="276" w:lineRule="auto"/>
      </w:pPr>
    </w:p>
    <w:p w14:paraId="59612448" w14:textId="070999CB" w:rsidR="007B5B88" w:rsidRPr="009B1150" w:rsidRDefault="007B5B88" w:rsidP="001F5BC0">
      <w:pPr>
        <w:spacing w:line="276" w:lineRule="auto"/>
      </w:pPr>
    </w:p>
    <w:p w14:paraId="165DC130" w14:textId="1B7FBE7B" w:rsidR="007B5B88" w:rsidRPr="009B1150" w:rsidRDefault="007B5B88" w:rsidP="001F5BC0">
      <w:pPr>
        <w:spacing w:line="276" w:lineRule="auto"/>
      </w:pPr>
    </w:p>
    <w:p w14:paraId="0EBB2670" w14:textId="07A9BAE8" w:rsidR="007B5B88" w:rsidRPr="009B1150" w:rsidRDefault="007B5B88" w:rsidP="001F5BC0">
      <w:pPr>
        <w:spacing w:line="276" w:lineRule="auto"/>
      </w:pPr>
    </w:p>
    <w:p w14:paraId="15740A36" w14:textId="6031008C" w:rsidR="007B5B88" w:rsidRPr="009B1150" w:rsidRDefault="007B5B88" w:rsidP="001F5BC0">
      <w:pPr>
        <w:spacing w:line="276" w:lineRule="auto"/>
      </w:pPr>
    </w:p>
    <w:p w14:paraId="52EEEC73" w14:textId="7D509BCB" w:rsidR="007B5B88" w:rsidRPr="009B1150" w:rsidRDefault="007B5B88" w:rsidP="001F5BC0">
      <w:pPr>
        <w:spacing w:line="276" w:lineRule="auto"/>
      </w:pPr>
    </w:p>
    <w:p w14:paraId="1875B0D6" w14:textId="7087DB3C" w:rsidR="007B5B88" w:rsidRPr="009B1150" w:rsidRDefault="007B5B88" w:rsidP="001F5BC0">
      <w:pPr>
        <w:spacing w:line="276" w:lineRule="auto"/>
      </w:pPr>
    </w:p>
    <w:p w14:paraId="26F2788C" w14:textId="484EEEE6" w:rsidR="007B5B88" w:rsidRPr="009B1150" w:rsidRDefault="007B5B88" w:rsidP="001F5BC0">
      <w:pPr>
        <w:spacing w:line="276" w:lineRule="auto"/>
      </w:pPr>
    </w:p>
    <w:p w14:paraId="2E93B964" w14:textId="033F53BB" w:rsidR="007B5B88" w:rsidRPr="009B1150" w:rsidRDefault="007B5B88" w:rsidP="001F5BC0">
      <w:pPr>
        <w:spacing w:line="276" w:lineRule="auto"/>
      </w:pPr>
    </w:p>
    <w:tbl>
      <w:tblPr>
        <w:tblStyle w:val="ListTable1Light-Accent3"/>
        <w:tblW w:w="9494" w:type="dxa"/>
        <w:tblLook w:val="04A0" w:firstRow="1" w:lastRow="0" w:firstColumn="1" w:lastColumn="0" w:noHBand="0" w:noVBand="1"/>
      </w:tblPr>
      <w:tblGrid>
        <w:gridCol w:w="5978"/>
        <w:gridCol w:w="1305"/>
        <w:gridCol w:w="1408"/>
        <w:gridCol w:w="803"/>
      </w:tblGrid>
      <w:tr w:rsidR="007B5B88" w:rsidRPr="009B1150" w14:paraId="000A025C" w14:textId="77777777" w:rsidTr="00AB7401">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092" w:type="dxa"/>
            <w:tcBorders>
              <w:top w:val="nil"/>
              <w:left w:val="nil"/>
              <w:right w:val="nil"/>
            </w:tcBorders>
            <w:hideMark/>
          </w:tcPr>
          <w:p w14:paraId="737ED4C6" w14:textId="77777777" w:rsidR="007B5B88" w:rsidRPr="009B1150" w:rsidRDefault="007B5B88" w:rsidP="001F5BC0">
            <w:pPr>
              <w:spacing w:line="360" w:lineRule="auto"/>
              <w:jc w:val="center"/>
              <w:rPr>
                <w:rFonts w:ascii="Times New Roman" w:hAnsi="Times New Roman" w:cs="Times New Roman"/>
                <w:bCs w:val="0"/>
              </w:rPr>
            </w:pPr>
            <w:bookmarkStart w:id="21" w:name="_Hlk89342163"/>
            <w:r w:rsidRPr="009B1150">
              <w:rPr>
                <w:rFonts w:ascii="Times New Roman" w:hAnsi="Times New Roman" w:cs="Times New Roman"/>
                <w:bCs w:val="0"/>
              </w:rPr>
              <w:lastRenderedPageBreak/>
              <w:t>Table 4: Likelihood Ratings Task: Final Stimulus Set</w:t>
            </w:r>
          </w:p>
        </w:tc>
        <w:tc>
          <w:tcPr>
            <w:tcW w:w="1275" w:type="dxa"/>
            <w:tcBorders>
              <w:top w:val="nil"/>
              <w:left w:val="nil"/>
              <w:right w:val="nil"/>
            </w:tcBorders>
            <w:hideMark/>
          </w:tcPr>
          <w:p w14:paraId="63B5B154" w14:textId="77777777" w:rsidR="007B5B88" w:rsidRPr="009B1150" w:rsidRDefault="007B5B88" w:rsidP="001F5B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9B1150">
              <w:rPr>
                <w:rFonts w:ascii="Times New Roman" w:hAnsi="Times New Roman" w:cs="Times New Roman"/>
                <w:bCs w:val="0"/>
              </w:rPr>
              <w:t>Pain/Illness</w:t>
            </w:r>
          </w:p>
          <w:p w14:paraId="4C60D807" w14:textId="77777777" w:rsidR="007B5B88" w:rsidRPr="009B1150" w:rsidRDefault="007B5B88" w:rsidP="001F5B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9B1150">
              <w:rPr>
                <w:rFonts w:ascii="Times New Roman" w:hAnsi="Times New Roman" w:cs="Times New Roman"/>
                <w:bCs w:val="0"/>
              </w:rPr>
              <w:t>Solution</w:t>
            </w:r>
          </w:p>
        </w:tc>
        <w:tc>
          <w:tcPr>
            <w:tcW w:w="1418" w:type="dxa"/>
            <w:tcBorders>
              <w:top w:val="nil"/>
              <w:left w:val="nil"/>
              <w:right w:val="nil"/>
            </w:tcBorders>
            <w:hideMark/>
          </w:tcPr>
          <w:p w14:paraId="3A4C6FB1" w14:textId="77777777" w:rsidR="007B5B88" w:rsidRPr="009B1150" w:rsidRDefault="007B5B88" w:rsidP="001F5B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9B1150">
              <w:rPr>
                <w:rFonts w:ascii="Times New Roman" w:hAnsi="Times New Roman" w:cs="Times New Roman"/>
                <w:bCs w:val="0"/>
              </w:rPr>
              <w:t>Non-Pain / Illness</w:t>
            </w:r>
          </w:p>
          <w:p w14:paraId="2165A967" w14:textId="77777777" w:rsidR="007B5B88" w:rsidRPr="009B1150" w:rsidRDefault="007B5B88" w:rsidP="001F5B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9B1150">
              <w:rPr>
                <w:rFonts w:ascii="Times New Roman" w:hAnsi="Times New Roman" w:cs="Times New Roman"/>
                <w:bCs w:val="0"/>
              </w:rPr>
              <w:t>Solution</w:t>
            </w:r>
          </w:p>
        </w:tc>
        <w:tc>
          <w:tcPr>
            <w:tcW w:w="709" w:type="dxa"/>
            <w:tcBorders>
              <w:top w:val="nil"/>
              <w:left w:val="nil"/>
              <w:right w:val="nil"/>
            </w:tcBorders>
            <w:hideMark/>
          </w:tcPr>
          <w:p w14:paraId="54208E90" w14:textId="77777777" w:rsidR="007B5B88" w:rsidRPr="009B1150" w:rsidRDefault="007B5B88" w:rsidP="001F5B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9B1150">
              <w:rPr>
                <w:rFonts w:ascii="Times New Roman" w:hAnsi="Times New Roman" w:cs="Times New Roman"/>
                <w:bCs w:val="0"/>
              </w:rPr>
              <w:t>Status</w:t>
            </w:r>
          </w:p>
        </w:tc>
      </w:tr>
      <w:tr w:rsidR="007B5B88" w:rsidRPr="009B1150" w14:paraId="17A97376" w14:textId="77777777" w:rsidTr="00AB740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092" w:type="dxa"/>
            <w:hideMark/>
          </w:tcPr>
          <w:p w14:paraId="1B0920F2"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You wake up and notice how you feel today. You feel…</w:t>
            </w:r>
          </w:p>
        </w:tc>
        <w:tc>
          <w:tcPr>
            <w:tcW w:w="1275" w:type="dxa"/>
            <w:hideMark/>
          </w:tcPr>
          <w:p w14:paraId="4841AD1F"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Sore</w:t>
            </w:r>
          </w:p>
        </w:tc>
        <w:tc>
          <w:tcPr>
            <w:tcW w:w="1418" w:type="dxa"/>
            <w:hideMark/>
          </w:tcPr>
          <w:p w14:paraId="1A9B5123"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Refreshed</w:t>
            </w:r>
          </w:p>
        </w:tc>
        <w:tc>
          <w:tcPr>
            <w:tcW w:w="709" w:type="dxa"/>
            <w:hideMark/>
          </w:tcPr>
          <w:p w14:paraId="53845B25"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N</w:t>
            </w:r>
          </w:p>
        </w:tc>
      </w:tr>
      <w:tr w:rsidR="007B5B88" w:rsidRPr="009B1150" w14:paraId="6B2F7B8F" w14:textId="77777777" w:rsidTr="00AB7401">
        <w:trPr>
          <w:trHeight w:val="50"/>
        </w:trPr>
        <w:tc>
          <w:tcPr>
            <w:cnfStyle w:val="001000000000" w:firstRow="0" w:lastRow="0" w:firstColumn="1" w:lastColumn="0" w:oddVBand="0" w:evenVBand="0" w:oddHBand="0" w:evenHBand="0" w:firstRowFirstColumn="0" w:firstRowLastColumn="0" w:lastRowFirstColumn="0" w:lastRowLastColumn="0"/>
            <w:tcW w:w="6092" w:type="dxa"/>
            <w:hideMark/>
          </w:tcPr>
          <w:p w14:paraId="5ABF2140"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A ball hits you in the face. You look in the mirror and see your face is covered in…</w:t>
            </w:r>
          </w:p>
        </w:tc>
        <w:tc>
          <w:tcPr>
            <w:tcW w:w="1275" w:type="dxa"/>
            <w:hideMark/>
          </w:tcPr>
          <w:p w14:paraId="716B749B"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Blood</w:t>
            </w:r>
          </w:p>
        </w:tc>
        <w:tc>
          <w:tcPr>
            <w:tcW w:w="1418" w:type="dxa"/>
            <w:hideMark/>
          </w:tcPr>
          <w:p w14:paraId="42654EC7"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Mud</w:t>
            </w:r>
          </w:p>
        </w:tc>
        <w:tc>
          <w:tcPr>
            <w:tcW w:w="709" w:type="dxa"/>
            <w:hideMark/>
          </w:tcPr>
          <w:p w14:paraId="438BF47F"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OLD</w:t>
            </w:r>
          </w:p>
        </w:tc>
      </w:tr>
      <w:tr w:rsidR="007B5B88" w:rsidRPr="009B1150" w14:paraId="3C7091A8" w14:textId="77777777" w:rsidTr="00AB74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092" w:type="dxa"/>
            <w:hideMark/>
          </w:tcPr>
          <w:p w14:paraId="17A40B79"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Your cousin visits the doctor to get his test results back. His growth is…</w:t>
            </w:r>
          </w:p>
        </w:tc>
        <w:tc>
          <w:tcPr>
            <w:tcW w:w="1275" w:type="dxa"/>
            <w:hideMark/>
          </w:tcPr>
          <w:p w14:paraId="0B58D170"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Cancerous</w:t>
            </w:r>
          </w:p>
        </w:tc>
        <w:tc>
          <w:tcPr>
            <w:tcW w:w="1418" w:type="dxa"/>
            <w:hideMark/>
          </w:tcPr>
          <w:p w14:paraId="69677D2B"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Benign</w:t>
            </w:r>
          </w:p>
        </w:tc>
        <w:tc>
          <w:tcPr>
            <w:tcW w:w="709" w:type="dxa"/>
            <w:hideMark/>
          </w:tcPr>
          <w:p w14:paraId="4239BF66"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OLD</w:t>
            </w:r>
          </w:p>
        </w:tc>
      </w:tr>
      <w:tr w:rsidR="007B5B88" w:rsidRPr="009B1150" w14:paraId="01391E53" w14:textId="77777777" w:rsidTr="00AB7401">
        <w:trPr>
          <w:trHeight w:val="297"/>
        </w:trPr>
        <w:tc>
          <w:tcPr>
            <w:cnfStyle w:val="001000000000" w:firstRow="0" w:lastRow="0" w:firstColumn="1" w:lastColumn="0" w:oddVBand="0" w:evenVBand="0" w:oddHBand="0" w:evenHBand="0" w:firstRowFirstColumn="0" w:firstRowLastColumn="0" w:lastRowFirstColumn="0" w:lastRowLastColumn="0"/>
            <w:tcW w:w="6092" w:type="dxa"/>
            <w:hideMark/>
          </w:tcPr>
          <w:p w14:paraId="4590BF8F"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You teach your child how to cut mushrooms on a polystyrene plate. You become distracted and notice they have cut through their…</w:t>
            </w:r>
          </w:p>
        </w:tc>
        <w:tc>
          <w:tcPr>
            <w:tcW w:w="1275" w:type="dxa"/>
            <w:hideMark/>
          </w:tcPr>
          <w:p w14:paraId="5D11AF82"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Hand</w:t>
            </w:r>
          </w:p>
        </w:tc>
        <w:tc>
          <w:tcPr>
            <w:tcW w:w="1418" w:type="dxa"/>
            <w:hideMark/>
          </w:tcPr>
          <w:p w14:paraId="0A86F0E9"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Plate</w:t>
            </w:r>
          </w:p>
        </w:tc>
        <w:tc>
          <w:tcPr>
            <w:tcW w:w="709" w:type="dxa"/>
            <w:hideMark/>
          </w:tcPr>
          <w:p w14:paraId="75D4D696" w14:textId="0B8B4D61" w:rsidR="007B5B88" w:rsidRPr="009B1150" w:rsidRDefault="006B2976"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OLD</w:t>
            </w:r>
          </w:p>
        </w:tc>
      </w:tr>
      <w:tr w:rsidR="007B5B88" w:rsidRPr="009B1150" w14:paraId="59318050" w14:textId="77777777" w:rsidTr="00AB74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092" w:type="dxa"/>
            <w:hideMark/>
          </w:tcPr>
          <w:p w14:paraId="074D03F0"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 xml:space="preserve">You use scissors to cut out a picture from a piece of paper. Suddenly, your hand slips and you cut into… </w:t>
            </w:r>
          </w:p>
        </w:tc>
        <w:tc>
          <w:tcPr>
            <w:tcW w:w="1275" w:type="dxa"/>
            <w:hideMark/>
          </w:tcPr>
          <w:p w14:paraId="309CC0FE"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Your Finger</w:t>
            </w:r>
          </w:p>
        </w:tc>
        <w:tc>
          <w:tcPr>
            <w:tcW w:w="1418" w:type="dxa"/>
            <w:hideMark/>
          </w:tcPr>
          <w:p w14:paraId="08A49519"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The picture</w:t>
            </w:r>
          </w:p>
        </w:tc>
        <w:tc>
          <w:tcPr>
            <w:tcW w:w="709" w:type="dxa"/>
            <w:hideMark/>
          </w:tcPr>
          <w:p w14:paraId="2CF8A07C"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N</w:t>
            </w:r>
          </w:p>
        </w:tc>
      </w:tr>
      <w:tr w:rsidR="007B5B88" w:rsidRPr="009B1150" w14:paraId="531DF3C1" w14:textId="77777777" w:rsidTr="00AB7401">
        <w:trPr>
          <w:trHeight w:val="234"/>
        </w:trPr>
        <w:tc>
          <w:tcPr>
            <w:cnfStyle w:val="001000000000" w:firstRow="0" w:lastRow="0" w:firstColumn="1" w:lastColumn="0" w:oddVBand="0" w:evenVBand="0" w:oddHBand="0" w:evenHBand="0" w:firstRowFirstColumn="0" w:firstRowLastColumn="0" w:lastRowFirstColumn="0" w:lastRowLastColumn="0"/>
            <w:tcW w:w="6092" w:type="dxa"/>
            <w:hideMark/>
          </w:tcPr>
          <w:p w14:paraId="5B14554A"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You notice a red stain on your shirt. You are worried the stain won’t come out because it is…</w:t>
            </w:r>
          </w:p>
        </w:tc>
        <w:tc>
          <w:tcPr>
            <w:tcW w:w="1275" w:type="dxa"/>
            <w:hideMark/>
          </w:tcPr>
          <w:p w14:paraId="3618E055"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Blood</w:t>
            </w:r>
          </w:p>
        </w:tc>
        <w:tc>
          <w:tcPr>
            <w:tcW w:w="1418" w:type="dxa"/>
            <w:hideMark/>
          </w:tcPr>
          <w:p w14:paraId="7362FEA8"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Pen</w:t>
            </w:r>
          </w:p>
        </w:tc>
        <w:tc>
          <w:tcPr>
            <w:tcW w:w="709" w:type="dxa"/>
            <w:hideMark/>
          </w:tcPr>
          <w:p w14:paraId="37D074CF"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N</w:t>
            </w:r>
          </w:p>
        </w:tc>
      </w:tr>
      <w:tr w:rsidR="007B5B88" w:rsidRPr="009B1150" w14:paraId="43AECC59" w14:textId="77777777" w:rsidTr="00AB74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092" w:type="dxa"/>
            <w:hideMark/>
          </w:tcPr>
          <w:p w14:paraId="3F1D02B0"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 xml:space="preserve">You open a </w:t>
            </w:r>
            <w:proofErr w:type="gramStart"/>
            <w:r w:rsidRPr="009B1150">
              <w:rPr>
                <w:rFonts w:ascii="Times New Roman" w:hAnsi="Times New Roman" w:cs="Times New Roman"/>
                <w:b w:val="0"/>
                <w:bCs w:val="0"/>
              </w:rPr>
              <w:t>cupboard</w:t>
            </w:r>
            <w:proofErr w:type="gramEnd"/>
            <w:r w:rsidRPr="009B1150">
              <w:rPr>
                <w:rFonts w:ascii="Times New Roman" w:hAnsi="Times New Roman" w:cs="Times New Roman"/>
                <w:b w:val="0"/>
                <w:bCs w:val="0"/>
              </w:rPr>
              <w:t xml:space="preserve"> and a tin of baked beans falls out and hits…</w:t>
            </w:r>
          </w:p>
        </w:tc>
        <w:tc>
          <w:tcPr>
            <w:tcW w:w="1275" w:type="dxa"/>
            <w:hideMark/>
          </w:tcPr>
          <w:p w14:paraId="56FCF007"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Your head</w:t>
            </w:r>
          </w:p>
        </w:tc>
        <w:tc>
          <w:tcPr>
            <w:tcW w:w="1418" w:type="dxa"/>
            <w:hideMark/>
          </w:tcPr>
          <w:p w14:paraId="4091316E"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The floor</w:t>
            </w:r>
          </w:p>
        </w:tc>
        <w:tc>
          <w:tcPr>
            <w:tcW w:w="709" w:type="dxa"/>
            <w:hideMark/>
          </w:tcPr>
          <w:p w14:paraId="1D223097"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N</w:t>
            </w:r>
          </w:p>
        </w:tc>
      </w:tr>
      <w:tr w:rsidR="007B5B88" w:rsidRPr="009B1150" w14:paraId="27DA1AB0" w14:textId="77777777" w:rsidTr="00AB7401">
        <w:trPr>
          <w:trHeight w:val="259"/>
        </w:trPr>
        <w:tc>
          <w:tcPr>
            <w:cnfStyle w:val="001000000000" w:firstRow="0" w:lastRow="0" w:firstColumn="1" w:lastColumn="0" w:oddVBand="0" w:evenVBand="0" w:oddHBand="0" w:evenHBand="0" w:firstRowFirstColumn="0" w:firstRowLastColumn="0" w:lastRowFirstColumn="0" w:lastRowLastColumn="0"/>
            <w:tcW w:w="6092" w:type="dxa"/>
            <w:hideMark/>
          </w:tcPr>
          <w:p w14:paraId="23E254B7"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You are playing sports with your brother; he runs into the house crying because you kicked the ball into …</w:t>
            </w:r>
          </w:p>
        </w:tc>
        <w:tc>
          <w:tcPr>
            <w:tcW w:w="1275" w:type="dxa"/>
            <w:hideMark/>
          </w:tcPr>
          <w:p w14:paraId="3CD8B6EA"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His face</w:t>
            </w:r>
          </w:p>
        </w:tc>
        <w:tc>
          <w:tcPr>
            <w:tcW w:w="1418" w:type="dxa"/>
            <w:hideMark/>
          </w:tcPr>
          <w:p w14:paraId="60EDFEF4"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The neighbour’s garden</w:t>
            </w:r>
          </w:p>
        </w:tc>
        <w:tc>
          <w:tcPr>
            <w:tcW w:w="709" w:type="dxa"/>
            <w:hideMark/>
          </w:tcPr>
          <w:p w14:paraId="255ACF94"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N</w:t>
            </w:r>
          </w:p>
        </w:tc>
      </w:tr>
      <w:tr w:rsidR="007B5B88" w:rsidRPr="009B1150" w14:paraId="29E5FE1F" w14:textId="77777777" w:rsidTr="00AB740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6092" w:type="dxa"/>
            <w:hideMark/>
          </w:tcPr>
          <w:p w14:paraId="753E9512"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You see your neighbour close her car door and grimace. This is because she shut her… in the door.</w:t>
            </w:r>
          </w:p>
        </w:tc>
        <w:tc>
          <w:tcPr>
            <w:tcW w:w="1275" w:type="dxa"/>
            <w:hideMark/>
          </w:tcPr>
          <w:p w14:paraId="7CE9CA26"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Fingers</w:t>
            </w:r>
          </w:p>
        </w:tc>
        <w:tc>
          <w:tcPr>
            <w:tcW w:w="1418" w:type="dxa"/>
            <w:hideMark/>
          </w:tcPr>
          <w:p w14:paraId="2FFD0253"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Coat</w:t>
            </w:r>
          </w:p>
        </w:tc>
        <w:tc>
          <w:tcPr>
            <w:tcW w:w="709" w:type="dxa"/>
            <w:hideMark/>
          </w:tcPr>
          <w:p w14:paraId="184F00FF"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N</w:t>
            </w:r>
          </w:p>
        </w:tc>
      </w:tr>
      <w:tr w:rsidR="007B5B88" w:rsidRPr="009B1150" w14:paraId="7E80C5DE" w14:textId="77777777" w:rsidTr="00AB7401">
        <w:trPr>
          <w:trHeight w:val="181"/>
        </w:trPr>
        <w:tc>
          <w:tcPr>
            <w:cnfStyle w:val="001000000000" w:firstRow="0" w:lastRow="0" w:firstColumn="1" w:lastColumn="0" w:oddVBand="0" w:evenVBand="0" w:oddHBand="0" w:evenHBand="0" w:firstRowFirstColumn="0" w:firstRowLastColumn="0" w:lastRowFirstColumn="0" w:lastRowLastColumn="0"/>
            <w:tcW w:w="6092" w:type="dxa"/>
            <w:hideMark/>
          </w:tcPr>
          <w:p w14:paraId="7752A9AD"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Your mother receives the health-practitioner test results she has been waiting for. Your mother is crying because she has received…</w:t>
            </w:r>
          </w:p>
        </w:tc>
        <w:tc>
          <w:tcPr>
            <w:tcW w:w="1275" w:type="dxa"/>
            <w:hideMark/>
          </w:tcPr>
          <w:p w14:paraId="39443773"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Bad News</w:t>
            </w:r>
          </w:p>
        </w:tc>
        <w:tc>
          <w:tcPr>
            <w:tcW w:w="1418" w:type="dxa"/>
            <w:hideMark/>
          </w:tcPr>
          <w:p w14:paraId="09101C4F"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Good news</w:t>
            </w:r>
          </w:p>
        </w:tc>
        <w:tc>
          <w:tcPr>
            <w:tcW w:w="709" w:type="dxa"/>
            <w:hideMark/>
          </w:tcPr>
          <w:p w14:paraId="4A1ABAE5"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N</w:t>
            </w:r>
          </w:p>
        </w:tc>
      </w:tr>
      <w:tr w:rsidR="007B5B88" w:rsidRPr="009B1150" w14:paraId="67EFAC5E" w14:textId="77777777" w:rsidTr="00AB74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092" w:type="dxa"/>
            <w:hideMark/>
          </w:tcPr>
          <w:p w14:paraId="2D33DE52"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You drop the kitchen knife onto the floor, it … your foot.</w:t>
            </w:r>
          </w:p>
        </w:tc>
        <w:tc>
          <w:tcPr>
            <w:tcW w:w="1275" w:type="dxa"/>
            <w:hideMark/>
          </w:tcPr>
          <w:p w14:paraId="39E4AF41"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Cuts</w:t>
            </w:r>
          </w:p>
        </w:tc>
        <w:tc>
          <w:tcPr>
            <w:tcW w:w="1418" w:type="dxa"/>
            <w:hideMark/>
          </w:tcPr>
          <w:p w14:paraId="152424B0"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Misses</w:t>
            </w:r>
          </w:p>
        </w:tc>
        <w:tc>
          <w:tcPr>
            <w:tcW w:w="709" w:type="dxa"/>
            <w:hideMark/>
          </w:tcPr>
          <w:p w14:paraId="26A01FC6"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N</w:t>
            </w:r>
          </w:p>
        </w:tc>
      </w:tr>
      <w:tr w:rsidR="007B5B88" w:rsidRPr="009B1150" w14:paraId="55D7459F" w14:textId="77777777" w:rsidTr="00AB7401">
        <w:trPr>
          <w:trHeight w:val="50"/>
        </w:trPr>
        <w:tc>
          <w:tcPr>
            <w:cnfStyle w:val="001000000000" w:firstRow="0" w:lastRow="0" w:firstColumn="1" w:lastColumn="0" w:oddVBand="0" w:evenVBand="0" w:oddHBand="0" w:evenHBand="0" w:firstRowFirstColumn="0" w:firstRowLastColumn="0" w:lastRowFirstColumn="0" w:lastRowLastColumn="0"/>
            <w:tcW w:w="6092" w:type="dxa"/>
            <w:hideMark/>
          </w:tcPr>
          <w:p w14:paraId="70B49040"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The wind blows a tile from your roof. It hits your…</w:t>
            </w:r>
          </w:p>
        </w:tc>
        <w:tc>
          <w:tcPr>
            <w:tcW w:w="1275" w:type="dxa"/>
            <w:hideMark/>
          </w:tcPr>
          <w:p w14:paraId="5A0EDBFD"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Head</w:t>
            </w:r>
          </w:p>
        </w:tc>
        <w:tc>
          <w:tcPr>
            <w:tcW w:w="1418" w:type="dxa"/>
            <w:hideMark/>
          </w:tcPr>
          <w:p w14:paraId="071A52C1"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Car</w:t>
            </w:r>
          </w:p>
        </w:tc>
        <w:tc>
          <w:tcPr>
            <w:tcW w:w="709" w:type="dxa"/>
            <w:hideMark/>
          </w:tcPr>
          <w:p w14:paraId="17E5616D"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N</w:t>
            </w:r>
          </w:p>
        </w:tc>
      </w:tr>
      <w:tr w:rsidR="007B5B88" w:rsidRPr="009B1150" w14:paraId="202ACF2D" w14:textId="77777777" w:rsidTr="00AB740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092" w:type="dxa"/>
            <w:hideMark/>
          </w:tcPr>
          <w:p w14:paraId="3E96D95A" w14:textId="77777777" w:rsidR="007B5B88" w:rsidRPr="009B1150" w:rsidRDefault="007B5B88" w:rsidP="001F5BC0">
            <w:pPr>
              <w:spacing w:line="360" w:lineRule="auto"/>
              <w:jc w:val="center"/>
              <w:rPr>
                <w:rFonts w:ascii="Times New Roman" w:hAnsi="Times New Roman" w:cs="Times New Roman"/>
              </w:rPr>
            </w:pPr>
            <w:r w:rsidRPr="009B1150">
              <w:rPr>
                <w:rFonts w:ascii="Times New Roman" w:hAnsi="Times New Roman" w:cs="Times New Roman"/>
                <w:b w:val="0"/>
                <w:bCs w:val="0"/>
              </w:rPr>
              <w:t>A bee lands on you and … your hand.</w:t>
            </w:r>
          </w:p>
          <w:p w14:paraId="3C1D1D73" w14:textId="77777777" w:rsidR="007B5B88" w:rsidRPr="009B1150" w:rsidRDefault="007B5B88" w:rsidP="001F5BC0">
            <w:pPr>
              <w:tabs>
                <w:tab w:val="left" w:pos="4080"/>
                <w:tab w:val="right" w:pos="5762"/>
              </w:tabs>
              <w:rPr>
                <w:rFonts w:ascii="Times New Roman" w:hAnsi="Times New Roman" w:cs="Times New Roman"/>
              </w:rPr>
            </w:pPr>
            <w:r w:rsidRPr="009B1150">
              <w:rPr>
                <w:rFonts w:ascii="Times New Roman" w:hAnsi="Times New Roman" w:cs="Times New Roman"/>
              </w:rPr>
              <w:tab/>
            </w:r>
            <w:r w:rsidRPr="009B1150">
              <w:rPr>
                <w:rFonts w:ascii="Times New Roman" w:hAnsi="Times New Roman" w:cs="Times New Roman"/>
              </w:rPr>
              <w:tab/>
            </w:r>
          </w:p>
        </w:tc>
        <w:tc>
          <w:tcPr>
            <w:tcW w:w="1275" w:type="dxa"/>
            <w:hideMark/>
          </w:tcPr>
          <w:p w14:paraId="43FF90C1"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Stings</w:t>
            </w:r>
          </w:p>
        </w:tc>
        <w:tc>
          <w:tcPr>
            <w:tcW w:w="1418" w:type="dxa"/>
            <w:hideMark/>
          </w:tcPr>
          <w:p w14:paraId="3E611CFF"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Tickles</w:t>
            </w:r>
          </w:p>
        </w:tc>
        <w:tc>
          <w:tcPr>
            <w:tcW w:w="709" w:type="dxa"/>
            <w:hideMark/>
          </w:tcPr>
          <w:p w14:paraId="2EA23728"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N</w:t>
            </w:r>
          </w:p>
        </w:tc>
      </w:tr>
      <w:tr w:rsidR="007B5B88" w:rsidRPr="009B1150" w14:paraId="0B6EC532" w14:textId="77777777" w:rsidTr="00AB7401">
        <w:trPr>
          <w:trHeight w:val="54"/>
        </w:trPr>
        <w:tc>
          <w:tcPr>
            <w:cnfStyle w:val="001000000000" w:firstRow="0" w:lastRow="0" w:firstColumn="1" w:lastColumn="0" w:oddVBand="0" w:evenVBand="0" w:oddHBand="0" w:evenHBand="0" w:firstRowFirstColumn="0" w:firstRowLastColumn="0" w:lastRowFirstColumn="0" w:lastRowLastColumn="0"/>
            <w:tcW w:w="6092" w:type="dxa"/>
            <w:hideMark/>
          </w:tcPr>
          <w:p w14:paraId="255ABC6E"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Yesterday your bicycle was hit by a car. You will not be able to cycle for a while because the car broke your…</w:t>
            </w:r>
          </w:p>
        </w:tc>
        <w:tc>
          <w:tcPr>
            <w:tcW w:w="1275" w:type="dxa"/>
            <w:hideMark/>
          </w:tcPr>
          <w:p w14:paraId="24FB7B97"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Leg</w:t>
            </w:r>
          </w:p>
        </w:tc>
        <w:tc>
          <w:tcPr>
            <w:tcW w:w="1418" w:type="dxa"/>
            <w:hideMark/>
          </w:tcPr>
          <w:p w14:paraId="5EC10919"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Bike</w:t>
            </w:r>
          </w:p>
        </w:tc>
        <w:tc>
          <w:tcPr>
            <w:tcW w:w="709" w:type="dxa"/>
            <w:hideMark/>
          </w:tcPr>
          <w:p w14:paraId="2E86FB98"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OLD</w:t>
            </w:r>
          </w:p>
        </w:tc>
      </w:tr>
      <w:tr w:rsidR="007B5B88" w:rsidRPr="009B1150" w14:paraId="0B03B19C" w14:textId="77777777" w:rsidTr="00AB7401">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092" w:type="dxa"/>
            <w:hideMark/>
          </w:tcPr>
          <w:p w14:paraId="338FD3E0"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Your Dad is driving you in the car. Suddenly your car hits the car in front of you. You are…</w:t>
            </w:r>
          </w:p>
        </w:tc>
        <w:tc>
          <w:tcPr>
            <w:tcW w:w="1275" w:type="dxa"/>
            <w:hideMark/>
          </w:tcPr>
          <w:p w14:paraId="2FC00182"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Hurt</w:t>
            </w:r>
          </w:p>
        </w:tc>
        <w:tc>
          <w:tcPr>
            <w:tcW w:w="1418" w:type="dxa"/>
            <w:hideMark/>
          </w:tcPr>
          <w:p w14:paraId="7406967D"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Scared</w:t>
            </w:r>
          </w:p>
        </w:tc>
        <w:tc>
          <w:tcPr>
            <w:tcW w:w="709" w:type="dxa"/>
            <w:hideMark/>
          </w:tcPr>
          <w:p w14:paraId="3BC83771"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OLD</w:t>
            </w:r>
          </w:p>
        </w:tc>
      </w:tr>
      <w:tr w:rsidR="007B5B88" w:rsidRPr="009B1150" w14:paraId="5B33F9FC" w14:textId="77777777" w:rsidTr="00AB7401">
        <w:trPr>
          <w:trHeight w:val="50"/>
        </w:trPr>
        <w:tc>
          <w:tcPr>
            <w:cnfStyle w:val="001000000000" w:firstRow="0" w:lastRow="0" w:firstColumn="1" w:lastColumn="0" w:oddVBand="0" w:evenVBand="0" w:oddHBand="0" w:evenHBand="0" w:firstRowFirstColumn="0" w:firstRowLastColumn="0" w:lastRowFirstColumn="0" w:lastRowLastColumn="0"/>
            <w:tcW w:w="6092" w:type="dxa"/>
            <w:hideMark/>
          </w:tcPr>
          <w:p w14:paraId="27C1730F"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You make an appointment to see your doctor to discuss your test results. You think the rest results will show you are …</w:t>
            </w:r>
          </w:p>
        </w:tc>
        <w:tc>
          <w:tcPr>
            <w:tcW w:w="1275" w:type="dxa"/>
            <w:hideMark/>
          </w:tcPr>
          <w:p w14:paraId="4367C191"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Ill</w:t>
            </w:r>
          </w:p>
        </w:tc>
        <w:tc>
          <w:tcPr>
            <w:tcW w:w="1418" w:type="dxa"/>
            <w:hideMark/>
          </w:tcPr>
          <w:p w14:paraId="7E79BD93"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Fine</w:t>
            </w:r>
          </w:p>
        </w:tc>
        <w:tc>
          <w:tcPr>
            <w:tcW w:w="709" w:type="dxa"/>
            <w:hideMark/>
          </w:tcPr>
          <w:p w14:paraId="1F6AB1CE"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OLD</w:t>
            </w:r>
          </w:p>
        </w:tc>
      </w:tr>
      <w:tr w:rsidR="007B5B88" w:rsidRPr="009B1150" w14:paraId="193BE6A7" w14:textId="77777777" w:rsidTr="00AB7401">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092" w:type="dxa"/>
            <w:hideMark/>
          </w:tcPr>
          <w:p w14:paraId="740A23B1"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t xml:space="preserve">It is 10am on a Monday and you are still in bed. You are at home because you have a … </w:t>
            </w:r>
          </w:p>
        </w:tc>
        <w:tc>
          <w:tcPr>
            <w:tcW w:w="1275" w:type="dxa"/>
            <w:hideMark/>
          </w:tcPr>
          <w:p w14:paraId="440833C3"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Cold</w:t>
            </w:r>
          </w:p>
        </w:tc>
        <w:tc>
          <w:tcPr>
            <w:tcW w:w="1418" w:type="dxa"/>
            <w:hideMark/>
          </w:tcPr>
          <w:p w14:paraId="09B6A06D"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Holiday</w:t>
            </w:r>
          </w:p>
        </w:tc>
        <w:tc>
          <w:tcPr>
            <w:tcW w:w="709" w:type="dxa"/>
            <w:hideMark/>
          </w:tcPr>
          <w:p w14:paraId="3E352E3E" w14:textId="77777777" w:rsidR="007B5B88" w:rsidRPr="009B1150" w:rsidRDefault="007B5B88"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OLD</w:t>
            </w:r>
          </w:p>
        </w:tc>
      </w:tr>
      <w:tr w:rsidR="007B5B88" w:rsidRPr="009B1150" w14:paraId="17DA45C3" w14:textId="77777777" w:rsidTr="00AB7401">
        <w:trPr>
          <w:trHeight w:val="50"/>
        </w:trPr>
        <w:tc>
          <w:tcPr>
            <w:cnfStyle w:val="001000000000" w:firstRow="0" w:lastRow="0" w:firstColumn="1" w:lastColumn="0" w:oddVBand="0" w:evenVBand="0" w:oddHBand="0" w:evenHBand="0" w:firstRowFirstColumn="0" w:firstRowLastColumn="0" w:lastRowFirstColumn="0" w:lastRowLastColumn="0"/>
            <w:tcW w:w="6092" w:type="dxa"/>
            <w:hideMark/>
          </w:tcPr>
          <w:p w14:paraId="2A0C5E40" w14:textId="77777777" w:rsidR="007B5B88" w:rsidRPr="009B1150" w:rsidRDefault="007B5B88" w:rsidP="001F5BC0">
            <w:pPr>
              <w:spacing w:line="360" w:lineRule="auto"/>
              <w:jc w:val="center"/>
              <w:rPr>
                <w:rFonts w:ascii="Times New Roman" w:hAnsi="Times New Roman" w:cs="Times New Roman"/>
                <w:b w:val="0"/>
                <w:bCs w:val="0"/>
              </w:rPr>
            </w:pPr>
            <w:r w:rsidRPr="009B1150">
              <w:rPr>
                <w:rFonts w:ascii="Times New Roman" w:hAnsi="Times New Roman" w:cs="Times New Roman"/>
                <w:b w:val="0"/>
                <w:bCs w:val="0"/>
              </w:rPr>
              <w:lastRenderedPageBreak/>
              <w:t>You begin to breathe heavily. Your chest is quickly going up and down. You are…</w:t>
            </w:r>
          </w:p>
        </w:tc>
        <w:tc>
          <w:tcPr>
            <w:tcW w:w="1275" w:type="dxa"/>
            <w:hideMark/>
          </w:tcPr>
          <w:p w14:paraId="37887EF7"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Asthmatic</w:t>
            </w:r>
          </w:p>
        </w:tc>
        <w:tc>
          <w:tcPr>
            <w:tcW w:w="1418" w:type="dxa"/>
            <w:hideMark/>
          </w:tcPr>
          <w:p w14:paraId="0A7B88AD"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B1150">
              <w:rPr>
                <w:rFonts w:ascii="Times New Roman" w:hAnsi="Times New Roman" w:cs="Times New Roman"/>
              </w:rPr>
              <w:t>Exercising</w:t>
            </w:r>
          </w:p>
        </w:tc>
        <w:tc>
          <w:tcPr>
            <w:tcW w:w="709" w:type="dxa"/>
            <w:hideMark/>
          </w:tcPr>
          <w:p w14:paraId="4036F824" w14:textId="77777777" w:rsidR="007B5B88" w:rsidRPr="009B1150" w:rsidRDefault="007B5B88"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B1150">
              <w:rPr>
                <w:rFonts w:ascii="Times New Roman" w:hAnsi="Times New Roman" w:cs="Times New Roman"/>
                <w:b/>
              </w:rPr>
              <w:t>OLD</w:t>
            </w:r>
          </w:p>
        </w:tc>
      </w:tr>
    </w:tbl>
    <w:p w14:paraId="2BB304A9" w14:textId="77777777" w:rsidR="007B5B88" w:rsidRPr="009B1150" w:rsidRDefault="007B5B88" w:rsidP="001F5BC0">
      <w:pPr>
        <w:jc w:val="both"/>
      </w:pPr>
    </w:p>
    <w:p w14:paraId="0DC6916D" w14:textId="77777777" w:rsidR="007B5B88" w:rsidRPr="009B1150" w:rsidRDefault="007B5B88" w:rsidP="001F5BC0">
      <w:pPr>
        <w:jc w:val="center"/>
      </w:pPr>
      <w:r w:rsidRPr="009B1150">
        <w:rPr>
          <w:b/>
          <w:bCs/>
        </w:rPr>
        <w:t>Key: OLD</w:t>
      </w:r>
      <w:r w:rsidRPr="009B1150">
        <w:t xml:space="preserve"> = scenarios taken from previous research; </w:t>
      </w:r>
      <w:r w:rsidRPr="009B1150">
        <w:rPr>
          <w:b/>
          <w:bCs/>
        </w:rPr>
        <w:t xml:space="preserve">N </w:t>
      </w:r>
      <w:r w:rsidRPr="009B1150">
        <w:t>= new scenarios.</w:t>
      </w:r>
    </w:p>
    <w:p w14:paraId="15C5C7C2" w14:textId="77777777" w:rsidR="007B5B88" w:rsidRPr="009B1150" w:rsidRDefault="007B5B88" w:rsidP="001F5BC0">
      <w:pPr>
        <w:jc w:val="both"/>
      </w:pPr>
    </w:p>
    <w:bookmarkEnd w:id="21"/>
    <w:p w14:paraId="5F8D2A0D" w14:textId="77777777" w:rsidR="007B5B88" w:rsidRPr="009B1150" w:rsidRDefault="007B5B88" w:rsidP="001F5BC0">
      <w:pPr>
        <w:jc w:val="both"/>
      </w:pPr>
    </w:p>
    <w:p w14:paraId="459326FD" w14:textId="77777777" w:rsidR="007B5B88" w:rsidRPr="009B1150" w:rsidRDefault="007B5B88" w:rsidP="001F5BC0">
      <w:pPr>
        <w:jc w:val="both"/>
      </w:pPr>
    </w:p>
    <w:p w14:paraId="394B91D3" w14:textId="77777777" w:rsidR="007B5B88" w:rsidRPr="009B1150" w:rsidRDefault="007B5B88" w:rsidP="001F5BC0">
      <w:pPr>
        <w:jc w:val="both"/>
      </w:pPr>
    </w:p>
    <w:p w14:paraId="2326244B" w14:textId="77777777" w:rsidR="007B5B88" w:rsidRPr="009B1150" w:rsidRDefault="007B5B88" w:rsidP="001F5BC0">
      <w:pPr>
        <w:jc w:val="both"/>
      </w:pPr>
    </w:p>
    <w:p w14:paraId="094B2685" w14:textId="77777777" w:rsidR="007B5B88" w:rsidRPr="009B1150" w:rsidRDefault="007B5B88" w:rsidP="001F5BC0">
      <w:pPr>
        <w:jc w:val="both"/>
      </w:pPr>
    </w:p>
    <w:p w14:paraId="2311648E" w14:textId="77777777" w:rsidR="007B5B88" w:rsidRPr="009B1150" w:rsidRDefault="007B5B88" w:rsidP="001F5BC0">
      <w:pPr>
        <w:jc w:val="both"/>
      </w:pPr>
    </w:p>
    <w:p w14:paraId="6D4B63D0" w14:textId="77777777" w:rsidR="007B5B88" w:rsidRPr="009B1150" w:rsidRDefault="007B5B88" w:rsidP="001F5BC0">
      <w:pPr>
        <w:jc w:val="both"/>
      </w:pPr>
    </w:p>
    <w:p w14:paraId="004126AA" w14:textId="77777777" w:rsidR="007B5B88" w:rsidRPr="009B1150" w:rsidRDefault="007B5B88" w:rsidP="001F5BC0">
      <w:pPr>
        <w:jc w:val="both"/>
      </w:pPr>
    </w:p>
    <w:p w14:paraId="5E750439" w14:textId="77777777" w:rsidR="007B5B88" w:rsidRPr="009B1150" w:rsidRDefault="007B5B88" w:rsidP="001F5BC0">
      <w:pPr>
        <w:jc w:val="both"/>
      </w:pPr>
    </w:p>
    <w:p w14:paraId="4A2FEEF3" w14:textId="77777777" w:rsidR="007B5B88" w:rsidRPr="009B1150" w:rsidRDefault="007B5B88" w:rsidP="001F5BC0">
      <w:pPr>
        <w:jc w:val="both"/>
      </w:pPr>
    </w:p>
    <w:p w14:paraId="2BEECC40" w14:textId="77777777" w:rsidR="007B5B88" w:rsidRPr="009B1150" w:rsidRDefault="007B5B88" w:rsidP="001F5BC0">
      <w:pPr>
        <w:jc w:val="both"/>
      </w:pPr>
    </w:p>
    <w:p w14:paraId="031E8347" w14:textId="77777777" w:rsidR="007B5B88" w:rsidRPr="009B1150" w:rsidRDefault="007B5B88" w:rsidP="001F5BC0">
      <w:pPr>
        <w:jc w:val="both"/>
      </w:pPr>
    </w:p>
    <w:p w14:paraId="449EEDF8" w14:textId="77777777" w:rsidR="007B5B88" w:rsidRPr="009B1150" w:rsidRDefault="007B5B88" w:rsidP="001F5BC0">
      <w:pPr>
        <w:jc w:val="both"/>
      </w:pPr>
    </w:p>
    <w:p w14:paraId="201C1F43" w14:textId="77777777" w:rsidR="007B5B88" w:rsidRPr="009B1150" w:rsidRDefault="007B5B88" w:rsidP="001F5BC0">
      <w:pPr>
        <w:jc w:val="both"/>
      </w:pPr>
    </w:p>
    <w:p w14:paraId="71E8017D" w14:textId="77777777" w:rsidR="007B5B88" w:rsidRPr="009B1150" w:rsidRDefault="007B5B88" w:rsidP="001F5BC0">
      <w:pPr>
        <w:jc w:val="both"/>
      </w:pPr>
    </w:p>
    <w:p w14:paraId="6C8E026E" w14:textId="77777777" w:rsidR="007B5B88" w:rsidRPr="009B1150" w:rsidRDefault="007B5B88" w:rsidP="001F5BC0">
      <w:pPr>
        <w:jc w:val="both"/>
      </w:pPr>
    </w:p>
    <w:p w14:paraId="1F003711" w14:textId="77777777" w:rsidR="007B5B88" w:rsidRPr="009B1150" w:rsidRDefault="007B5B88" w:rsidP="001F5BC0">
      <w:pPr>
        <w:jc w:val="both"/>
      </w:pPr>
    </w:p>
    <w:p w14:paraId="664D3973" w14:textId="77777777" w:rsidR="007B5B88" w:rsidRPr="009B1150" w:rsidRDefault="007B5B88" w:rsidP="001F5BC0">
      <w:pPr>
        <w:jc w:val="both"/>
      </w:pPr>
    </w:p>
    <w:p w14:paraId="2F7BDA57" w14:textId="4A1F0C91" w:rsidR="007B5B88" w:rsidRPr="009B1150" w:rsidRDefault="007B5B88" w:rsidP="001F5BC0">
      <w:pPr>
        <w:spacing w:line="276" w:lineRule="auto"/>
      </w:pPr>
    </w:p>
    <w:p w14:paraId="2431FF34" w14:textId="524A3680" w:rsidR="007B5B88" w:rsidRPr="009B1150" w:rsidRDefault="007B5B88" w:rsidP="001F5BC0">
      <w:pPr>
        <w:spacing w:line="276" w:lineRule="auto"/>
      </w:pPr>
    </w:p>
    <w:p w14:paraId="0419BA46" w14:textId="34D9E165" w:rsidR="007B5B88" w:rsidRPr="009B1150" w:rsidRDefault="007B5B88" w:rsidP="001F5BC0">
      <w:pPr>
        <w:spacing w:line="276" w:lineRule="auto"/>
      </w:pPr>
    </w:p>
    <w:p w14:paraId="25A8AC92" w14:textId="1BF31F15" w:rsidR="007B5B88" w:rsidRPr="009B1150" w:rsidRDefault="007B5B88" w:rsidP="001F5BC0">
      <w:pPr>
        <w:spacing w:line="276" w:lineRule="auto"/>
      </w:pPr>
    </w:p>
    <w:p w14:paraId="58FC3727" w14:textId="2CE5AA03" w:rsidR="007B5B88" w:rsidRPr="009B1150" w:rsidRDefault="007B5B88" w:rsidP="001F5BC0">
      <w:pPr>
        <w:spacing w:line="276" w:lineRule="auto"/>
      </w:pPr>
    </w:p>
    <w:p w14:paraId="01B8062B" w14:textId="38E4FE9E" w:rsidR="007B5B88" w:rsidRPr="009B1150" w:rsidRDefault="007B5B88" w:rsidP="001F5BC0">
      <w:pPr>
        <w:spacing w:line="276" w:lineRule="auto"/>
      </w:pPr>
    </w:p>
    <w:p w14:paraId="4408C3A6" w14:textId="01A86042" w:rsidR="007B5B88" w:rsidRPr="009B1150" w:rsidRDefault="007B5B88" w:rsidP="001F5BC0">
      <w:pPr>
        <w:spacing w:line="276" w:lineRule="auto"/>
      </w:pPr>
    </w:p>
    <w:p w14:paraId="338169AB" w14:textId="0D1EC264" w:rsidR="007B5B88" w:rsidRPr="009B1150" w:rsidRDefault="007B5B88" w:rsidP="001F5BC0">
      <w:pPr>
        <w:spacing w:line="276" w:lineRule="auto"/>
      </w:pPr>
    </w:p>
    <w:tbl>
      <w:tblPr>
        <w:tblStyle w:val="ListTable1Light"/>
        <w:tblpPr w:leftFromText="180" w:rightFromText="180" w:vertAnchor="text" w:horzAnchor="margin" w:tblpXSpec="center" w:tblpY="-11"/>
        <w:tblW w:w="9210" w:type="dxa"/>
        <w:tblLook w:val="04A0" w:firstRow="1" w:lastRow="0" w:firstColumn="1" w:lastColumn="0" w:noHBand="0" w:noVBand="1"/>
      </w:tblPr>
      <w:tblGrid>
        <w:gridCol w:w="6246"/>
        <w:gridCol w:w="1363"/>
        <w:gridCol w:w="1601"/>
      </w:tblGrid>
      <w:tr w:rsidR="007B5B88" w:rsidRPr="009B1150" w14:paraId="75CB57B2" w14:textId="77777777" w:rsidTr="007B5B88">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246" w:type="dxa"/>
          </w:tcPr>
          <w:p w14:paraId="01B49EDA" w14:textId="77777777" w:rsidR="007B5B88" w:rsidRPr="009B1150" w:rsidRDefault="007B5B88" w:rsidP="001F5BC0">
            <w:pPr>
              <w:spacing w:line="360" w:lineRule="auto"/>
              <w:jc w:val="center"/>
              <w:rPr>
                <w:rFonts w:ascii="Times New Roman" w:eastAsia="Calibri" w:hAnsi="Times New Roman" w:cs="Times New Roman"/>
                <w:bCs w:val="0"/>
              </w:rPr>
            </w:pPr>
            <w:bookmarkStart w:id="22" w:name="_Hlk89342182"/>
            <w:r w:rsidRPr="009B1150">
              <w:rPr>
                <w:rFonts w:ascii="Times New Roman" w:eastAsia="Calibri" w:hAnsi="Times New Roman" w:cs="Times New Roman"/>
                <w:bCs w:val="0"/>
              </w:rPr>
              <w:lastRenderedPageBreak/>
              <w:t>Table 5: Filler Scenarios: Final Stimulus Set</w:t>
            </w:r>
          </w:p>
        </w:tc>
        <w:tc>
          <w:tcPr>
            <w:tcW w:w="1363" w:type="dxa"/>
          </w:tcPr>
          <w:p w14:paraId="093EC99F" w14:textId="77777777" w:rsidR="007B5B88" w:rsidRPr="009B1150" w:rsidRDefault="007B5B88" w:rsidP="001F5B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rPr>
            </w:pPr>
            <w:r w:rsidRPr="009B1150">
              <w:rPr>
                <w:rFonts w:ascii="Times New Roman" w:eastAsia="Calibri" w:hAnsi="Times New Roman" w:cs="Times New Roman"/>
                <w:bCs w:val="0"/>
              </w:rPr>
              <w:t>Top Filler Solution 1</w:t>
            </w:r>
          </w:p>
        </w:tc>
        <w:tc>
          <w:tcPr>
            <w:tcW w:w="1601" w:type="dxa"/>
          </w:tcPr>
          <w:p w14:paraId="48C9839F" w14:textId="77777777" w:rsidR="007B5B88" w:rsidRPr="009B1150" w:rsidRDefault="007B5B88" w:rsidP="001F5BC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rPr>
            </w:pPr>
            <w:r w:rsidRPr="009B1150">
              <w:rPr>
                <w:rFonts w:ascii="Times New Roman" w:eastAsia="Calibri" w:hAnsi="Times New Roman" w:cs="Times New Roman"/>
                <w:bCs w:val="0"/>
              </w:rPr>
              <w:t>Top Filler Solution 2</w:t>
            </w:r>
          </w:p>
        </w:tc>
      </w:tr>
      <w:tr w:rsidR="007B5B88" w:rsidRPr="009B1150" w14:paraId="1A8D7E6A" w14:textId="77777777" w:rsidTr="007B5B88">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246" w:type="dxa"/>
          </w:tcPr>
          <w:p w14:paraId="14F03CA1"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You watch the weather forecast on the TV. Tomorrow it is forecast to be a … day.</w:t>
            </w:r>
          </w:p>
        </w:tc>
        <w:tc>
          <w:tcPr>
            <w:tcW w:w="1363" w:type="dxa"/>
          </w:tcPr>
          <w:p w14:paraId="5F52B4CB" w14:textId="3EFE9A71"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Sunny</w:t>
            </w:r>
            <w:r w:rsidRPr="009B1150">
              <w:rPr>
                <w:rFonts w:ascii="Times New Roman" w:eastAsia="Calibri" w:hAnsi="Times New Roman" w:cs="Times New Roman"/>
              </w:rPr>
              <w:t>)</w:t>
            </w:r>
          </w:p>
        </w:tc>
        <w:tc>
          <w:tcPr>
            <w:tcW w:w="1601" w:type="dxa"/>
          </w:tcPr>
          <w:p w14:paraId="02EEB474" w14:textId="371CEE4E"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Rainy</w:t>
            </w:r>
            <w:r w:rsidRPr="009B1150">
              <w:rPr>
                <w:rFonts w:ascii="Times New Roman" w:eastAsia="Calibri" w:hAnsi="Times New Roman" w:cs="Times New Roman"/>
              </w:rPr>
              <w:t>)</w:t>
            </w:r>
          </w:p>
        </w:tc>
      </w:tr>
      <w:tr w:rsidR="007B5B88" w:rsidRPr="009B1150" w14:paraId="7329FEBD" w14:textId="77777777" w:rsidTr="007B5B88">
        <w:trPr>
          <w:trHeight w:val="70"/>
        </w:trPr>
        <w:tc>
          <w:tcPr>
            <w:cnfStyle w:val="001000000000" w:firstRow="0" w:lastRow="0" w:firstColumn="1" w:lastColumn="0" w:oddVBand="0" w:evenVBand="0" w:oddHBand="0" w:evenHBand="0" w:firstRowFirstColumn="0" w:firstRowLastColumn="0" w:lastRowFirstColumn="0" w:lastRowLastColumn="0"/>
            <w:tcW w:w="6246" w:type="dxa"/>
          </w:tcPr>
          <w:p w14:paraId="41376BCC"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You receive a letter from your child’s head teacher. This was written using a …</w:t>
            </w:r>
          </w:p>
        </w:tc>
        <w:tc>
          <w:tcPr>
            <w:tcW w:w="1363" w:type="dxa"/>
          </w:tcPr>
          <w:p w14:paraId="062F3FF0" w14:textId="34D3884B"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Pen</w:t>
            </w:r>
            <w:r w:rsidRPr="009B1150">
              <w:rPr>
                <w:rFonts w:ascii="Times New Roman" w:eastAsia="Calibri" w:hAnsi="Times New Roman" w:cs="Times New Roman"/>
              </w:rPr>
              <w:t>)</w:t>
            </w:r>
          </w:p>
        </w:tc>
        <w:tc>
          <w:tcPr>
            <w:tcW w:w="1601" w:type="dxa"/>
          </w:tcPr>
          <w:p w14:paraId="5DB490F5" w14:textId="1C34F80E"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Computer</w:t>
            </w:r>
            <w:r w:rsidRPr="009B1150">
              <w:rPr>
                <w:rFonts w:ascii="Times New Roman" w:eastAsia="Calibri" w:hAnsi="Times New Roman" w:cs="Times New Roman"/>
              </w:rPr>
              <w:t>)</w:t>
            </w:r>
          </w:p>
        </w:tc>
      </w:tr>
      <w:tr w:rsidR="007B5B88" w:rsidRPr="009B1150" w14:paraId="08F1DD2A" w14:textId="77777777" w:rsidTr="007B5B8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246" w:type="dxa"/>
          </w:tcPr>
          <w:p w14:paraId="2D1E7C8B"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You see some fish swimming in the water. They are swimming in a …</w:t>
            </w:r>
          </w:p>
        </w:tc>
        <w:tc>
          <w:tcPr>
            <w:tcW w:w="1363" w:type="dxa"/>
          </w:tcPr>
          <w:p w14:paraId="059C98EC" w14:textId="6AD64752"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Pond</w:t>
            </w:r>
            <w:r w:rsidRPr="009B1150">
              <w:rPr>
                <w:rFonts w:ascii="Times New Roman" w:eastAsia="Calibri" w:hAnsi="Times New Roman" w:cs="Times New Roman"/>
              </w:rPr>
              <w:t>)</w:t>
            </w:r>
          </w:p>
        </w:tc>
        <w:tc>
          <w:tcPr>
            <w:tcW w:w="1601" w:type="dxa"/>
          </w:tcPr>
          <w:p w14:paraId="63A34097" w14:textId="211776CA"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Circle</w:t>
            </w:r>
            <w:r w:rsidRPr="009B1150">
              <w:rPr>
                <w:rFonts w:ascii="Times New Roman" w:eastAsia="Calibri" w:hAnsi="Times New Roman" w:cs="Times New Roman"/>
              </w:rPr>
              <w:t>)</w:t>
            </w:r>
          </w:p>
        </w:tc>
      </w:tr>
      <w:tr w:rsidR="007B5B88" w:rsidRPr="009B1150" w14:paraId="780E55C1" w14:textId="77777777" w:rsidTr="007B5B88">
        <w:trPr>
          <w:trHeight w:val="234"/>
        </w:trPr>
        <w:tc>
          <w:tcPr>
            <w:cnfStyle w:val="001000000000" w:firstRow="0" w:lastRow="0" w:firstColumn="1" w:lastColumn="0" w:oddVBand="0" w:evenVBand="0" w:oddHBand="0" w:evenHBand="0" w:firstRowFirstColumn="0" w:firstRowLastColumn="0" w:lastRowFirstColumn="0" w:lastRowLastColumn="0"/>
            <w:tcW w:w="6246" w:type="dxa"/>
          </w:tcPr>
          <w:p w14:paraId="41BE54D9"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Your partner is late to an important meeting. This is because they forgot their …</w:t>
            </w:r>
          </w:p>
        </w:tc>
        <w:tc>
          <w:tcPr>
            <w:tcW w:w="1363" w:type="dxa"/>
          </w:tcPr>
          <w:p w14:paraId="3DC9D256" w14:textId="3F4C03C4"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Phone</w:t>
            </w:r>
            <w:r w:rsidRPr="009B1150">
              <w:rPr>
                <w:rFonts w:ascii="Times New Roman" w:eastAsia="Calibri" w:hAnsi="Times New Roman" w:cs="Times New Roman"/>
              </w:rPr>
              <w:t>)</w:t>
            </w:r>
          </w:p>
        </w:tc>
        <w:tc>
          <w:tcPr>
            <w:tcW w:w="1601" w:type="dxa"/>
          </w:tcPr>
          <w:p w14:paraId="02970E5A" w14:textId="2AC6A0E7"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Keys</w:t>
            </w:r>
            <w:r w:rsidRPr="009B1150">
              <w:rPr>
                <w:rFonts w:ascii="Times New Roman" w:eastAsia="Calibri" w:hAnsi="Times New Roman" w:cs="Times New Roman"/>
              </w:rPr>
              <w:t>)</w:t>
            </w:r>
          </w:p>
        </w:tc>
      </w:tr>
      <w:tr w:rsidR="007B5B88" w:rsidRPr="009B1150" w14:paraId="6D1DAFB1" w14:textId="77777777" w:rsidTr="007B5B8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246" w:type="dxa"/>
          </w:tcPr>
          <w:p w14:paraId="58FCBCC2"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You get home from work and realise you left the … on.</w:t>
            </w:r>
          </w:p>
        </w:tc>
        <w:tc>
          <w:tcPr>
            <w:tcW w:w="1363" w:type="dxa"/>
          </w:tcPr>
          <w:p w14:paraId="72E241C1" w14:textId="5C9CE0B1"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Light</w:t>
            </w:r>
            <w:r w:rsidRPr="009B1150">
              <w:rPr>
                <w:rFonts w:ascii="Times New Roman" w:eastAsia="Calibri" w:hAnsi="Times New Roman" w:cs="Times New Roman"/>
              </w:rPr>
              <w:t>)</w:t>
            </w:r>
          </w:p>
        </w:tc>
        <w:tc>
          <w:tcPr>
            <w:tcW w:w="1601" w:type="dxa"/>
          </w:tcPr>
          <w:p w14:paraId="6D017CCD" w14:textId="1B79CD53"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Oven</w:t>
            </w:r>
            <w:r w:rsidRPr="009B1150">
              <w:rPr>
                <w:rFonts w:ascii="Times New Roman" w:eastAsia="Calibri" w:hAnsi="Times New Roman" w:cs="Times New Roman"/>
              </w:rPr>
              <w:t>)</w:t>
            </w:r>
          </w:p>
        </w:tc>
      </w:tr>
      <w:tr w:rsidR="007B5B88" w:rsidRPr="009B1150" w14:paraId="058AA5DD" w14:textId="77777777" w:rsidTr="007B5B88">
        <w:trPr>
          <w:trHeight w:val="70"/>
        </w:trPr>
        <w:tc>
          <w:tcPr>
            <w:cnfStyle w:val="001000000000" w:firstRow="0" w:lastRow="0" w:firstColumn="1" w:lastColumn="0" w:oddVBand="0" w:evenVBand="0" w:oddHBand="0" w:evenHBand="0" w:firstRowFirstColumn="0" w:firstRowLastColumn="0" w:lastRowFirstColumn="0" w:lastRowLastColumn="0"/>
            <w:tcW w:w="6246" w:type="dxa"/>
          </w:tcPr>
          <w:p w14:paraId="26EA16CF"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After a long day, your grandmother likes to have a drink of …</w:t>
            </w:r>
          </w:p>
        </w:tc>
        <w:tc>
          <w:tcPr>
            <w:tcW w:w="1363" w:type="dxa"/>
          </w:tcPr>
          <w:p w14:paraId="7D79C043" w14:textId="4F0A63A0"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Tea</w:t>
            </w:r>
            <w:r w:rsidRPr="009B1150">
              <w:rPr>
                <w:rFonts w:ascii="Times New Roman" w:eastAsia="Calibri" w:hAnsi="Times New Roman" w:cs="Times New Roman"/>
              </w:rPr>
              <w:t>)</w:t>
            </w:r>
          </w:p>
        </w:tc>
        <w:tc>
          <w:tcPr>
            <w:tcW w:w="1601" w:type="dxa"/>
          </w:tcPr>
          <w:p w14:paraId="42D1CBF7" w14:textId="23C36EAE"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Wine</w:t>
            </w:r>
            <w:r w:rsidRPr="009B1150">
              <w:rPr>
                <w:rFonts w:ascii="Times New Roman" w:eastAsia="Calibri" w:hAnsi="Times New Roman" w:cs="Times New Roman"/>
              </w:rPr>
              <w:t>)</w:t>
            </w:r>
          </w:p>
        </w:tc>
      </w:tr>
      <w:tr w:rsidR="007B5B88" w:rsidRPr="009B1150" w14:paraId="2CA531A6" w14:textId="77777777" w:rsidTr="007B5B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246" w:type="dxa"/>
          </w:tcPr>
          <w:p w14:paraId="3309CEAD"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You get distracted and when you return you realise you forgot to boil the…</w:t>
            </w:r>
          </w:p>
        </w:tc>
        <w:tc>
          <w:tcPr>
            <w:tcW w:w="1363" w:type="dxa"/>
          </w:tcPr>
          <w:p w14:paraId="1A4A8FF4" w14:textId="349EE6D6"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Water</w:t>
            </w:r>
            <w:r w:rsidRPr="009B1150">
              <w:rPr>
                <w:rFonts w:ascii="Times New Roman" w:eastAsia="Calibri" w:hAnsi="Times New Roman" w:cs="Times New Roman"/>
              </w:rPr>
              <w:t>)</w:t>
            </w:r>
          </w:p>
        </w:tc>
        <w:tc>
          <w:tcPr>
            <w:tcW w:w="1601" w:type="dxa"/>
          </w:tcPr>
          <w:p w14:paraId="39813398" w14:textId="1E89B3CC"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Kettle</w:t>
            </w:r>
            <w:r w:rsidRPr="009B1150">
              <w:rPr>
                <w:rFonts w:ascii="Times New Roman" w:eastAsia="Calibri" w:hAnsi="Times New Roman" w:cs="Times New Roman"/>
              </w:rPr>
              <w:t>)</w:t>
            </w:r>
          </w:p>
        </w:tc>
      </w:tr>
      <w:tr w:rsidR="007B5B88" w:rsidRPr="009B1150" w14:paraId="4813BB2D" w14:textId="77777777" w:rsidTr="007B5B88">
        <w:trPr>
          <w:trHeight w:val="193"/>
        </w:trPr>
        <w:tc>
          <w:tcPr>
            <w:cnfStyle w:val="001000000000" w:firstRow="0" w:lastRow="0" w:firstColumn="1" w:lastColumn="0" w:oddVBand="0" w:evenVBand="0" w:oddHBand="0" w:evenHBand="0" w:firstRowFirstColumn="0" w:firstRowLastColumn="0" w:lastRowFirstColumn="0" w:lastRowLastColumn="0"/>
            <w:tcW w:w="6246" w:type="dxa"/>
          </w:tcPr>
          <w:p w14:paraId="586E8891"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During a chat, your younger sister tells you she wants to learn how to ride a …</w:t>
            </w:r>
          </w:p>
        </w:tc>
        <w:tc>
          <w:tcPr>
            <w:tcW w:w="1363" w:type="dxa"/>
          </w:tcPr>
          <w:p w14:paraId="237A05A8" w14:textId="60F86747"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Bike</w:t>
            </w:r>
            <w:r w:rsidRPr="009B1150">
              <w:rPr>
                <w:rFonts w:ascii="Times New Roman" w:eastAsia="Calibri" w:hAnsi="Times New Roman" w:cs="Times New Roman"/>
              </w:rPr>
              <w:t>)</w:t>
            </w:r>
          </w:p>
        </w:tc>
        <w:tc>
          <w:tcPr>
            <w:tcW w:w="1601" w:type="dxa"/>
          </w:tcPr>
          <w:p w14:paraId="1B37D5DA" w14:textId="427F0904"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Horse</w:t>
            </w:r>
            <w:r w:rsidRPr="009B1150">
              <w:rPr>
                <w:rFonts w:ascii="Times New Roman" w:eastAsia="Calibri" w:hAnsi="Times New Roman" w:cs="Times New Roman"/>
              </w:rPr>
              <w:t>)</w:t>
            </w:r>
          </w:p>
        </w:tc>
      </w:tr>
      <w:tr w:rsidR="007B5B88" w:rsidRPr="009B1150" w14:paraId="485F83FB" w14:textId="77777777" w:rsidTr="007B5B8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246" w:type="dxa"/>
          </w:tcPr>
          <w:p w14:paraId="380082EB"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You let your dog off the lead at the local park. Immediately your dog sprints to fetch a …</w:t>
            </w:r>
          </w:p>
        </w:tc>
        <w:tc>
          <w:tcPr>
            <w:tcW w:w="1363" w:type="dxa"/>
          </w:tcPr>
          <w:p w14:paraId="06AB357C" w14:textId="0FE50B8A"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Stick</w:t>
            </w:r>
            <w:r w:rsidRPr="009B1150">
              <w:rPr>
                <w:rFonts w:ascii="Times New Roman" w:eastAsia="Calibri" w:hAnsi="Times New Roman" w:cs="Times New Roman"/>
              </w:rPr>
              <w:t>)</w:t>
            </w:r>
          </w:p>
        </w:tc>
        <w:tc>
          <w:tcPr>
            <w:tcW w:w="1601" w:type="dxa"/>
          </w:tcPr>
          <w:p w14:paraId="712F8DCA" w14:textId="786B2BDF"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Ball</w:t>
            </w:r>
            <w:r w:rsidRPr="009B1150">
              <w:rPr>
                <w:rFonts w:ascii="Times New Roman" w:eastAsia="Calibri" w:hAnsi="Times New Roman" w:cs="Times New Roman"/>
              </w:rPr>
              <w:t>)</w:t>
            </w:r>
          </w:p>
        </w:tc>
      </w:tr>
      <w:tr w:rsidR="007B5B88" w:rsidRPr="009B1150" w14:paraId="3081E3EE" w14:textId="77777777" w:rsidTr="007B5B88">
        <w:trPr>
          <w:trHeight w:val="234"/>
        </w:trPr>
        <w:tc>
          <w:tcPr>
            <w:cnfStyle w:val="001000000000" w:firstRow="0" w:lastRow="0" w:firstColumn="1" w:lastColumn="0" w:oddVBand="0" w:evenVBand="0" w:oddHBand="0" w:evenHBand="0" w:firstRowFirstColumn="0" w:firstRowLastColumn="0" w:lastRowFirstColumn="0" w:lastRowLastColumn="0"/>
            <w:tcW w:w="6246" w:type="dxa"/>
          </w:tcPr>
          <w:p w14:paraId="135708EE"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The postman brings you a delivery you had been expecting. You open the…</w:t>
            </w:r>
          </w:p>
        </w:tc>
        <w:tc>
          <w:tcPr>
            <w:tcW w:w="1363" w:type="dxa"/>
          </w:tcPr>
          <w:p w14:paraId="0CFE56A6" w14:textId="0BB09231"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Package</w:t>
            </w:r>
            <w:r w:rsidRPr="009B1150">
              <w:rPr>
                <w:rFonts w:ascii="Times New Roman" w:eastAsia="Calibri" w:hAnsi="Times New Roman" w:cs="Times New Roman"/>
              </w:rPr>
              <w:t>)</w:t>
            </w:r>
          </w:p>
        </w:tc>
        <w:tc>
          <w:tcPr>
            <w:tcW w:w="1601" w:type="dxa"/>
          </w:tcPr>
          <w:p w14:paraId="144EDD06" w14:textId="133BCE6F"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Box</w:t>
            </w:r>
            <w:r w:rsidRPr="009B1150">
              <w:rPr>
                <w:rFonts w:ascii="Times New Roman" w:eastAsia="Calibri" w:hAnsi="Times New Roman" w:cs="Times New Roman"/>
              </w:rPr>
              <w:t>)</w:t>
            </w:r>
          </w:p>
        </w:tc>
      </w:tr>
      <w:tr w:rsidR="007B5B88" w:rsidRPr="009B1150" w14:paraId="563E561F" w14:textId="77777777" w:rsidTr="00815A3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6246" w:type="dxa"/>
          </w:tcPr>
          <w:p w14:paraId="0211F682"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You look across the room and see your cat. He is sat on the…</w:t>
            </w:r>
          </w:p>
        </w:tc>
        <w:tc>
          <w:tcPr>
            <w:tcW w:w="1363" w:type="dxa"/>
          </w:tcPr>
          <w:p w14:paraId="062A92ED" w14:textId="219C7E93"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Sofa</w:t>
            </w:r>
            <w:r w:rsidRPr="009B1150">
              <w:rPr>
                <w:rFonts w:ascii="Times New Roman" w:eastAsia="Calibri" w:hAnsi="Times New Roman" w:cs="Times New Roman"/>
              </w:rPr>
              <w:t>)</w:t>
            </w:r>
          </w:p>
        </w:tc>
        <w:tc>
          <w:tcPr>
            <w:tcW w:w="1601" w:type="dxa"/>
          </w:tcPr>
          <w:p w14:paraId="2A533C55" w14:textId="17D2F633" w:rsidR="007B5B88" w:rsidRPr="009B1150" w:rsidRDefault="00815A33" w:rsidP="001F5B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Mat</w:t>
            </w:r>
            <w:r w:rsidRPr="009B1150">
              <w:rPr>
                <w:rFonts w:ascii="Times New Roman" w:eastAsia="Calibri" w:hAnsi="Times New Roman" w:cs="Times New Roman"/>
              </w:rPr>
              <w:t>)</w:t>
            </w:r>
          </w:p>
        </w:tc>
      </w:tr>
      <w:tr w:rsidR="007B5B88" w:rsidRPr="00AE5D10" w14:paraId="63263D0C" w14:textId="77777777" w:rsidTr="007B5B88">
        <w:trPr>
          <w:trHeight w:val="125"/>
        </w:trPr>
        <w:tc>
          <w:tcPr>
            <w:cnfStyle w:val="001000000000" w:firstRow="0" w:lastRow="0" w:firstColumn="1" w:lastColumn="0" w:oddVBand="0" w:evenVBand="0" w:oddHBand="0" w:evenHBand="0" w:firstRowFirstColumn="0" w:firstRowLastColumn="0" w:lastRowFirstColumn="0" w:lastRowLastColumn="0"/>
            <w:tcW w:w="6246" w:type="dxa"/>
          </w:tcPr>
          <w:p w14:paraId="307AB845" w14:textId="77777777" w:rsidR="007B5B88" w:rsidRPr="009B1150" w:rsidRDefault="007B5B88" w:rsidP="001F5BC0">
            <w:pPr>
              <w:spacing w:line="360" w:lineRule="auto"/>
              <w:jc w:val="center"/>
              <w:rPr>
                <w:rFonts w:ascii="Times New Roman" w:eastAsia="Calibri" w:hAnsi="Times New Roman" w:cs="Times New Roman"/>
                <w:b w:val="0"/>
                <w:bCs w:val="0"/>
              </w:rPr>
            </w:pPr>
            <w:r w:rsidRPr="009B1150">
              <w:rPr>
                <w:rFonts w:ascii="Times New Roman" w:eastAsia="Calibri" w:hAnsi="Times New Roman" w:cs="Times New Roman"/>
                <w:b w:val="0"/>
                <w:bCs w:val="0"/>
              </w:rPr>
              <w:t>You arrive at the office to start the working day. You turn on the...</w:t>
            </w:r>
          </w:p>
        </w:tc>
        <w:tc>
          <w:tcPr>
            <w:tcW w:w="1363" w:type="dxa"/>
          </w:tcPr>
          <w:p w14:paraId="6EFBF87E" w14:textId="5480A169" w:rsidR="007B5B88" w:rsidRPr="009B115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Computer</w:t>
            </w:r>
            <w:r w:rsidRPr="009B1150">
              <w:rPr>
                <w:rFonts w:ascii="Times New Roman" w:eastAsia="Calibri" w:hAnsi="Times New Roman" w:cs="Times New Roman"/>
              </w:rPr>
              <w:t>)</w:t>
            </w:r>
          </w:p>
        </w:tc>
        <w:tc>
          <w:tcPr>
            <w:tcW w:w="1601" w:type="dxa"/>
          </w:tcPr>
          <w:p w14:paraId="5378FA46" w14:textId="65549D73" w:rsidR="007B5B88" w:rsidRPr="001F5BC0" w:rsidRDefault="00815A33" w:rsidP="001F5BC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B1150">
              <w:rPr>
                <w:rFonts w:ascii="Times New Roman" w:eastAsia="Calibri" w:hAnsi="Times New Roman" w:cs="Times New Roman"/>
              </w:rPr>
              <w:t>(</w:t>
            </w:r>
            <w:r w:rsidR="007B5B88" w:rsidRPr="009B1150">
              <w:rPr>
                <w:rFonts w:ascii="Times New Roman" w:eastAsia="Calibri" w:hAnsi="Times New Roman" w:cs="Times New Roman"/>
              </w:rPr>
              <w:t>Light</w:t>
            </w:r>
            <w:r w:rsidRPr="009B1150">
              <w:rPr>
                <w:rFonts w:ascii="Times New Roman" w:eastAsia="Calibri" w:hAnsi="Times New Roman" w:cs="Times New Roman"/>
              </w:rPr>
              <w:t>)</w:t>
            </w:r>
          </w:p>
        </w:tc>
      </w:tr>
      <w:bookmarkEnd w:id="22"/>
    </w:tbl>
    <w:p w14:paraId="7FE67931" w14:textId="02849CE5" w:rsidR="007B5B88" w:rsidRPr="00E50D9A" w:rsidRDefault="007B5B88" w:rsidP="001F5BC0">
      <w:pPr>
        <w:spacing w:line="276" w:lineRule="auto"/>
      </w:pPr>
    </w:p>
    <w:sectPr w:rsidR="007B5B88" w:rsidRPr="00E50D9A" w:rsidSect="007E58A6">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8E9F" w14:textId="77777777" w:rsidR="00C6303C" w:rsidRDefault="00C6303C" w:rsidP="00153D27">
      <w:pPr>
        <w:spacing w:after="0" w:line="240" w:lineRule="auto"/>
      </w:pPr>
      <w:r>
        <w:separator/>
      </w:r>
    </w:p>
  </w:endnote>
  <w:endnote w:type="continuationSeparator" w:id="0">
    <w:p w14:paraId="5CD7DE69" w14:textId="77777777" w:rsidR="00C6303C" w:rsidRDefault="00C6303C" w:rsidP="0015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A631" w14:textId="77777777" w:rsidR="006B2976" w:rsidRDefault="006B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96BD" w14:textId="77777777" w:rsidR="006B2976" w:rsidRDefault="006B2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4A64" w14:textId="77777777" w:rsidR="006B2976" w:rsidRDefault="006B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38C9" w14:textId="77777777" w:rsidR="00C6303C" w:rsidRDefault="00C6303C" w:rsidP="00153D27">
      <w:pPr>
        <w:spacing w:after="0" w:line="240" w:lineRule="auto"/>
      </w:pPr>
      <w:r>
        <w:separator/>
      </w:r>
    </w:p>
  </w:footnote>
  <w:footnote w:type="continuationSeparator" w:id="0">
    <w:p w14:paraId="19795906" w14:textId="77777777" w:rsidR="00C6303C" w:rsidRDefault="00C6303C" w:rsidP="00153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D8B0" w14:textId="77777777" w:rsidR="006B2976" w:rsidRDefault="006B2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77673720"/>
      <w:docPartObj>
        <w:docPartGallery w:val="Page Numbers (Top of Page)"/>
        <w:docPartUnique/>
      </w:docPartObj>
    </w:sdtPr>
    <w:sdtEndPr>
      <w:rPr>
        <w:b/>
        <w:bCs/>
        <w:noProof/>
        <w:color w:val="auto"/>
        <w:spacing w:val="0"/>
      </w:rPr>
    </w:sdtEndPr>
    <w:sdtContent>
      <w:p w14:paraId="339960E2" w14:textId="051070FE" w:rsidR="006B2976" w:rsidRDefault="006B297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7B5B88">
          <w:rPr>
            <w:b/>
            <w:bCs/>
            <w:noProof/>
          </w:rPr>
          <w:t>25</w:t>
        </w:r>
        <w:r>
          <w:rPr>
            <w:b/>
            <w:bCs/>
            <w:noProof/>
          </w:rPr>
          <w:fldChar w:fldCharType="end"/>
        </w:r>
      </w:p>
    </w:sdtContent>
  </w:sdt>
  <w:p w14:paraId="20B6C0D8" w14:textId="77777777" w:rsidR="006B2976" w:rsidRDefault="006B2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C317" w14:textId="77777777" w:rsidR="006B2976" w:rsidRDefault="006B2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21D"/>
    <w:multiLevelType w:val="hybridMultilevel"/>
    <w:tmpl w:val="ACCEFBF2"/>
    <w:lvl w:ilvl="0" w:tplc="F83EF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C5FE6"/>
    <w:multiLevelType w:val="hybridMultilevel"/>
    <w:tmpl w:val="C6F2E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30318"/>
    <w:multiLevelType w:val="hybridMultilevel"/>
    <w:tmpl w:val="9DFA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C3387"/>
    <w:multiLevelType w:val="hybridMultilevel"/>
    <w:tmpl w:val="B5AE61B0"/>
    <w:lvl w:ilvl="0" w:tplc="3D88DBA4">
      <w:numFmt w:val="bullet"/>
      <w:lvlText w:val="-"/>
      <w:lvlJc w:val="left"/>
      <w:pPr>
        <w:ind w:left="1080" w:hanging="360"/>
      </w:pPr>
      <w:rPr>
        <w:rFonts w:ascii="Times New Roman" w:eastAsiaTheme="minorHAnsi" w:hAnsi="Times New Roman"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F7106"/>
    <w:multiLevelType w:val="hybridMultilevel"/>
    <w:tmpl w:val="598481D6"/>
    <w:lvl w:ilvl="0" w:tplc="1040D9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E6739"/>
    <w:multiLevelType w:val="hybridMultilevel"/>
    <w:tmpl w:val="A92EE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93615"/>
    <w:multiLevelType w:val="hybridMultilevel"/>
    <w:tmpl w:val="7C703F32"/>
    <w:lvl w:ilvl="0" w:tplc="D74AEA16">
      <w:start w:val="1"/>
      <w:numFmt w:val="decimal"/>
      <w:lvlText w:val="%1."/>
      <w:lvlJc w:val="left"/>
      <w:pPr>
        <w:ind w:left="360" w:hanging="360"/>
      </w:pPr>
      <w:rPr>
        <w:b/>
        <w:bCs/>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ED37C0"/>
    <w:multiLevelType w:val="hybridMultilevel"/>
    <w:tmpl w:val="D34EEEE4"/>
    <w:lvl w:ilvl="0" w:tplc="C44ABC4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F7005"/>
    <w:multiLevelType w:val="multilevel"/>
    <w:tmpl w:val="9D9C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3418A"/>
    <w:multiLevelType w:val="hybridMultilevel"/>
    <w:tmpl w:val="426A2AC2"/>
    <w:lvl w:ilvl="0" w:tplc="32D452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4059D"/>
    <w:multiLevelType w:val="hybridMultilevel"/>
    <w:tmpl w:val="20C0B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57BCC"/>
    <w:multiLevelType w:val="hybridMultilevel"/>
    <w:tmpl w:val="16F2C802"/>
    <w:lvl w:ilvl="0" w:tplc="6852B266">
      <w:start w:val="1"/>
      <w:numFmt w:val="decimal"/>
      <w:lvlText w:val="%1."/>
      <w:lvlJc w:val="left"/>
      <w:pPr>
        <w:ind w:left="1440" w:hanging="360"/>
      </w:pPr>
      <w:rPr>
        <w:b w:val="0"/>
        <w:bCs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7E1F9F"/>
    <w:multiLevelType w:val="hybridMultilevel"/>
    <w:tmpl w:val="C7164ACA"/>
    <w:lvl w:ilvl="0" w:tplc="1F8244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E234D4"/>
    <w:multiLevelType w:val="hybridMultilevel"/>
    <w:tmpl w:val="D240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916AC"/>
    <w:multiLevelType w:val="hybridMultilevel"/>
    <w:tmpl w:val="E32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5781B"/>
    <w:multiLevelType w:val="multilevel"/>
    <w:tmpl w:val="F3A8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6A087A"/>
    <w:multiLevelType w:val="hybridMultilevel"/>
    <w:tmpl w:val="C736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5"/>
  </w:num>
  <w:num w:numId="5">
    <w:abstractNumId w:val="3"/>
  </w:num>
  <w:num w:numId="6">
    <w:abstractNumId w:val="9"/>
  </w:num>
  <w:num w:numId="7">
    <w:abstractNumId w:val="12"/>
  </w:num>
  <w:num w:numId="8">
    <w:abstractNumId w:val="10"/>
  </w:num>
  <w:num w:numId="9">
    <w:abstractNumId w:val="1"/>
  </w:num>
  <w:num w:numId="10">
    <w:abstractNumId w:val="4"/>
  </w:num>
  <w:num w:numId="11">
    <w:abstractNumId w:val="11"/>
  </w:num>
  <w:num w:numId="12">
    <w:abstractNumId w:val="0"/>
  </w:num>
  <w:num w:numId="13">
    <w:abstractNumId w:val="6"/>
  </w:num>
  <w:num w:numId="14">
    <w:abstractNumId w:val="2"/>
  </w:num>
  <w:num w:numId="15">
    <w:abstractNumId w:val="1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27"/>
    <w:rsid w:val="00000AC8"/>
    <w:rsid w:val="000111AF"/>
    <w:rsid w:val="00013B0E"/>
    <w:rsid w:val="00017C1B"/>
    <w:rsid w:val="00021BEE"/>
    <w:rsid w:val="00025FD9"/>
    <w:rsid w:val="00026C7C"/>
    <w:rsid w:val="00027755"/>
    <w:rsid w:val="000277BB"/>
    <w:rsid w:val="000342E6"/>
    <w:rsid w:val="00035919"/>
    <w:rsid w:val="0004146B"/>
    <w:rsid w:val="00042F8E"/>
    <w:rsid w:val="00050F24"/>
    <w:rsid w:val="0005443A"/>
    <w:rsid w:val="00055451"/>
    <w:rsid w:val="0007239C"/>
    <w:rsid w:val="00073AC2"/>
    <w:rsid w:val="000861CF"/>
    <w:rsid w:val="00094DC4"/>
    <w:rsid w:val="00095FA1"/>
    <w:rsid w:val="000A2CBC"/>
    <w:rsid w:val="000A7082"/>
    <w:rsid w:val="000A7D18"/>
    <w:rsid w:val="000B7CD3"/>
    <w:rsid w:val="000B7D3B"/>
    <w:rsid w:val="000C56C5"/>
    <w:rsid w:val="000C62B7"/>
    <w:rsid w:val="000C68B0"/>
    <w:rsid w:val="000D14E7"/>
    <w:rsid w:val="000D3C71"/>
    <w:rsid w:val="000D407A"/>
    <w:rsid w:val="000F4D28"/>
    <w:rsid w:val="00113B58"/>
    <w:rsid w:val="001176DC"/>
    <w:rsid w:val="00117ED4"/>
    <w:rsid w:val="001314B8"/>
    <w:rsid w:val="00134C42"/>
    <w:rsid w:val="001419BA"/>
    <w:rsid w:val="00141ED5"/>
    <w:rsid w:val="0014405B"/>
    <w:rsid w:val="00146EA8"/>
    <w:rsid w:val="00151E27"/>
    <w:rsid w:val="00151E87"/>
    <w:rsid w:val="00153D27"/>
    <w:rsid w:val="00154764"/>
    <w:rsid w:val="0016556B"/>
    <w:rsid w:val="001831A6"/>
    <w:rsid w:val="001939D7"/>
    <w:rsid w:val="00194D87"/>
    <w:rsid w:val="001A3940"/>
    <w:rsid w:val="001A7E16"/>
    <w:rsid w:val="001C1EC7"/>
    <w:rsid w:val="001D0CFF"/>
    <w:rsid w:val="001F36DF"/>
    <w:rsid w:val="001F5BC0"/>
    <w:rsid w:val="0020024D"/>
    <w:rsid w:val="00206BDD"/>
    <w:rsid w:val="00215D15"/>
    <w:rsid w:val="0021755E"/>
    <w:rsid w:val="00221F02"/>
    <w:rsid w:val="0022701A"/>
    <w:rsid w:val="00230B3E"/>
    <w:rsid w:val="00243797"/>
    <w:rsid w:val="002479A1"/>
    <w:rsid w:val="00247CAD"/>
    <w:rsid w:val="00257694"/>
    <w:rsid w:val="00262F3B"/>
    <w:rsid w:val="00271C9D"/>
    <w:rsid w:val="0027386B"/>
    <w:rsid w:val="002808C4"/>
    <w:rsid w:val="00281635"/>
    <w:rsid w:val="00284101"/>
    <w:rsid w:val="002928AF"/>
    <w:rsid w:val="002A40F8"/>
    <w:rsid w:val="002B040B"/>
    <w:rsid w:val="002B744E"/>
    <w:rsid w:val="002C5C6C"/>
    <w:rsid w:val="002D1641"/>
    <w:rsid w:val="002D6D98"/>
    <w:rsid w:val="002E3109"/>
    <w:rsid w:val="00310BF6"/>
    <w:rsid w:val="003211BC"/>
    <w:rsid w:val="00322113"/>
    <w:rsid w:val="00345CFA"/>
    <w:rsid w:val="00345F19"/>
    <w:rsid w:val="003466AD"/>
    <w:rsid w:val="00346B59"/>
    <w:rsid w:val="00351A24"/>
    <w:rsid w:val="003554D5"/>
    <w:rsid w:val="0036042A"/>
    <w:rsid w:val="00362B34"/>
    <w:rsid w:val="003703B6"/>
    <w:rsid w:val="00382393"/>
    <w:rsid w:val="00384DF5"/>
    <w:rsid w:val="0038570E"/>
    <w:rsid w:val="00386A96"/>
    <w:rsid w:val="00392E35"/>
    <w:rsid w:val="00394118"/>
    <w:rsid w:val="003A3072"/>
    <w:rsid w:val="003A4A2B"/>
    <w:rsid w:val="003A7C55"/>
    <w:rsid w:val="003B5AE9"/>
    <w:rsid w:val="003C03E2"/>
    <w:rsid w:val="003C1C21"/>
    <w:rsid w:val="003C2D80"/>
    <w:rsid w:val="003C7BDD"/>
    <w:rsid w:val="003D5A43"/>
    <w:rsid w:val="003E01B1"/>
    <w:rsid w:val="003E1001"/>
    <w:rsid w:val="003E2E27"/>
    <w:rsid w:val="003E4379"/>
    <w:rsid w:val="003E4830"/>
    <w:rsid w:val="003E4AD9"/>
    <w:rsid w:val="003F15CA"/>
    <w:rsid w:val="00414ADB"/>
    <w:rsid w:val="004318B3"/>
    <w:rsid w:val="00431C0E"/>
    <w:rsid w:val="00432D2A"/>
    <w:rsid w:val="0043372C"/>
    <w:rsid w:val="00434729"/>
    <w:rsid w:val="00445D30"/>
    <w:rsid w:val="00446FCE"/>
    <w:rsid w:val="00451A05"/>
    <w:rsid w:val="00451DCC"/>
    <w:rsid w:val="00454E05"/>
    <w:rsid w:val="0047077A"/>
    <w:rsid w:val="00471424"/>
    <w:rsid w:val="00471742"/>
    <w:rsid w:val="00473814"/>
    <w:rsid w:val="0048168F"/>
    <w:rsid w:val="00482E5F"/>
    <w:rsid w:val="00484698"/>
    <w:rsid w:val="00484AD4"/>
    <w:rsid w:val="004A0136"/>
    <w:rsid w:val="004B6593"/>
    <w:rsid w:val="004D1CC8"/>
    <w:rsid w:val="004D2337"/>
    <w:rsid w:val="004E611D"/>
    <w:rsid w:val="004F1DC4"/>
    <w:rsid w:val="004F6655"/>
    <w:rsid w:val="005076B2"/>
    <w:rsid w:val="00512DB1"/>
    <w:rsid w:val="0051787F"/>
    <w:rsid w:val="005235BF"/>
    <w:rsid w:val="00524561"/>
    <w:rsid w:val="0052768C"/>
    <w:rsid w:val="005328E7"/>
    <w:rsid w:val="00542F0C"/>
    <w:rsid w:val="0054473E"/>
    <w:rsid w:val="00570CDD"/>
    <w:rsid w:val="00570F69"/>
    <w:rsid w:val="005760D7"/>
    <w:rsid w:val="005775B7"/>
    <w:rsid w:val="00577AB0"/>
    <w:rsid w:val="00582B17"/>
    <w:rsid w:val="00582BE4"/>
    <w:rsid w:val="00582C3B"/>
    <w:rsid w:val="00593D67"/>
    <w:rsid w:val="005952D2"/>
    <w:rsid w:val="005A0629"/>
    <w:rsid w:val="005A4667"/>
    <w:rsid w:val="005B3495"/>
    <w:rsid w:val="005C1DE9"/>
    <w:rsid w:val="005C2851"/>
    <w:rsid w:val="005D050A"/>
    <w:rsid w:val="005D7349"/>
    <w:rsid w:val="005E3033"/>
    <w:rsid w:val="005E306F"/>
    <w:rsid w:val="005E5037"/>
    <w:rsid w:val="005F4B2C"/>
    <w:rsid w:val="005F5AD7"/>
    <w:rsid w:val="00620FFB"/>
    <w:rsid w:val="006249A0"/>
    <w:rsid w:val="00631B7A"/>
    <w:rsid w:val="00642885"/>
    <w:rsid w:val="00642BA0"/>
    <w:rsid w:val="006557B3"/>
    <w:rsid w:val="00657AFE"/>
    <w:rsid w:val="006714F0"/>
    <w:rsid w:val="0067323A"/>
    <w:rsid w:val="0067476A"/>
    <w:rsid w:val="00680BD5"/>
    <w:rsid w:val="00680EA7"/>
    <w:rsid w:val="00686648"/>
    <w:rsid w:val="00687A63"/>
    <w:rsid w:val="006937ED"/>
    <w:rsid w:val="006A2CB2"/>
    <w:rsid w:val="006A479D"/>
    <w:rsid w:val="006B18A7"/>
    <w:rsid w:val="006B2976"/>
    <w:rsid w:val="006B3A09"/>
    <w:rsid w:val="006B46BF"/>
    <w:rsid w:val="006C38ED"/>
    <w:rsid w:val="006D5AF0"/>
    <w:rsid w:val="006E1719"/>
    <w:rsid w:val="006E543B"/>
    <w:rsid w:val="006F3961"/>
    <w:rsid w:val="006F6A88"/>
    <w:rsid w:val="0070482B"/>
    <w:rsid w:val="0071031D"/>
    <w:rsid w:val="00711129"/>
    <w:rsid w:val="00717775"/>
    <w:rsid w:val="00717A7F"/>
    <w:rsid w:val="00720542"/>
    <w:rsid w:val="00720D80"/>
    <w:rsid w:val="007211EE"/>
    <w:rsid w:val="007467AC"/>
    <w:rsid w:val="007502FE"/>
    <w:rsid w:val="00755FCD"/>
    <w:rsid w:val="00756879"/>
    <w:rsid w:val="007608EA"/>
    <w:rsid w:val="0077605B"/>
    <w:rsid w:val="00781437"/>
    <w:rsid w:val="007863B4"/>
    <w:rsid w:val="00795FE1"/>
    <w:rsid w:val="007974A3"/>
    <w:rsid w:val="007B2834"/>
    <w:rsid w:val="007B5B88"/>
    <w:rsid w:val="007C00D5"/>
    <w:rsid w:val="007D0902"/>
    <w:rsid w:val="007D21D0"/>
    <w:rsid w:val="007D237C"/>
    <w:rsid w:val="007D4692"/>
    <w:rsid w:val="007D56CD"/>
    <w:rsid w:val="007E02A4"/>
    <w:rsid w:val="007E58A6"/>
    <w:rsid w:val="007F0AA4"/>
    <w:rsid w:val="007F0AFF"/>
    <w:rsid w:val="007F377A"/>
    <w:rsid w:val="007F53E6"/>
    <w:rsid w:val="00805B68"/>
    <w:rsid w:val="008072F2"/>
    <w:rsid w:val="00812B2B"/>
    <w:rsid w:val="00815A33"/>
    <w:rsid w:val="00820BEA"/>
    <w:rsid w:val="0082534F"/>
    <w:rsid w:val="008263D9"/>
    <w:rsid w:val="008370D3"/>
    <w:rsid w:val="00841CDA"/>
    <w:rsid w:val="00844D60"/>
    <w:rsid w:val="00850340"/>
    <w:rsid w:val="00877F27"/>
    <w:rsid w:val="00896F16"/>
    <w:rsid w:val="008A1132"/>
    <w:rsid w:val="008A710B"/>
    <w:rsid w:val="008B321F"/>
    <w:rsid w:val="008B73C1"/>
    <w:rsid w:val="008C447D"/>
    <w:rsid w:val="008D425C"/>
    <w:rsid w:val="008E02AC"/>
    <w:rsid w:val="008E056A"/>
    <w:rsid w:val="008F069E"/>
    <w:rsid w:val="008F3182"/>
    <w:rsid w:val="00910AE8"/>
    <w:rsid w:val="00916FDF"/>
    <w:rsid w:val="00922030"/>
    <w:rsid w:val="0092226E"/>
    <w:rsid w:val="0092652F"/>
    <w:rsid w:val="00936652"/>
    <w:rsid w:val="009367C2"/>
    <w:rsid w:val="009531D1"/>
    <w:rsid w:val="0095654F"/>
    <w:rsid w:val="009646DC"/>
    <w:rsid w:val="00981538"/>
    <w:rsid w:val="009816A9"/>
    <w:rsid w:val="00991653"/>
    <w:rsid w:val="00996225"/>
    <w:rsid w:val="009A211D"/>
    <w:rsid w:val="009B1150"/>
    <w:rsid w:val="009B190A"/>
    <w:rsid w:val="009B577B"/>
    <w:rsid w:val="009C0F17"/>
    <w:rsid w:val="009C56FD"/>
    <w:rsid w:val="009C759B"/>
    <w:rsid w:val="009D52BD"/>
    <w:rsid w:val="009E7CE8"/>
    <w:rsid w:val="009F30F0"/>
    <w:rsid w:val="00A004BE"/>
    <w:rsid w:val="00A00BF7"/>
    <w:rsid w:val="00A02427"/>
    <w:rsid w:val="00A029A6"/>
    <w:rsid w:val="00A07FAE"/>
    <w:rsid w:val="00A16328"/>
    <w:rsid w:val="00A21F71"/>
    <w:rsid w:val="00A21F75"/>
    <w:rsid w:val="00A22B31"/>
    <w:rsid w:val="00A23631"/>
    <w:rsid w:val="00A23D8F"/>
    <w:rsid w:val="00A30B91"/>
    <w:rsid w:val="00A37C5C"/>
    <w:rsid w:val="00A55006"/>
    <w:rsid w:val="00A57054"/>
    <w:rsid w:val="00A65263"/>
    <w:rsid w:val="00A67C9A"/>
    <w:rsid w:val="00A726C0"/>
    <w:rsid w:val="00A77880"/>
    <w:rsid w:val="00A8086C"/>
    <w:rsid w:val="00A8496E"/>
    <w:rsid w:val="00A87501"/>
    <w:rsid w:val="00A90CE6"/>
    <w:rsid w:val="00A97ABA"/>
    <w:rsid w:val="00AA1D28"/>
    <w:rsid w:val="00AA550A"/>
    <w:rsid w:val="00AA5764"/>
    <w:rsid w:val="00AB5126"/>
    <w:rsid w:val="00AB5286"/>
    <w:rsid w:val="00AB7401"/>
    <w:rsid w:val="00AD54A0"/>
    <w:rsid w:val="00AD566D"/>
    <w:rsid w:val="00AF0025"/>
    <w:rsid w:val="00AF64E8"/>
    <w:rsid w:val="00B00648"/>
    <w:rsid w:val="00B14A18"/>
    <w:rsid w:val="00B339DF"/>
    <w:rsid w:val="00B44614"/>
    <w:rsid w:val="00B449AF"/>
    <w:rsid w:val="00B45DE9"/>
    <w:rsid w:val="00B571C4"/>
    <w:rsid w:val="00B644CF"/>
    <w:rsid w:val="00B67639"/>
    <w:rsid w:val="00B76498"/>
    <w:rsid w:val="00B81402"/>
    <w:rsid w:val="00B8299A"/>
    <w:rsid w:val="00B9216C"/>
    <w:rsid w:val="00B95F1A"/>
    <w:rsid w:val="00B97291"/>
    <w:rsid w:val="00BA69E7"/>
    <w:rsid w:val="00BA6E89"/>
    <w:rsid w:val="00BA7B91"/>
    <w:rsid w:val="00BC0791"/>
    <w:rsid w:val="00BD0A02"/>
    <w:rsid w:val="00BD0CA5"/>
    <w:rsid w:val="00BD2DD1"/>
    <w:rsid w:val="00BF05A8"/>
    <w:rsid w:val="00BF1652"/>
    <w:rsid w:val="00BF3B1B"/>
    <w:rsid w:val="00C011E5"/>
    <w:rsid w:val="00C01D23"/>
    <w:rsid w:val="00C11714"/>
    <w:rsid w:val="00C13F9D"/>
    <w:rsid w:val="00C140BF"/>
    <w:rsid w:val="00C14992"/>
    <w:rsid w:val="00C32AE3"/>
    <w:rsid w:val="00C35E99"/>
    <w:rsid w:val="00C434D7"/>
    <w:rsid w:val="00C4602A"/>
    <w:rsid w:val="00C5147A"/>
    <w:rsid w:val="00C6303C"/>
    <w:rsid w:val="00C744BB"/>
    <w:rsid w:val="00C800B0"/>
    <w:rsid w:val="00C8199B"/>
    <w:rsid w:val="00C82BF5"/>
    <w:rsid w:val="00C92048"/>
    <w:rsid w:val="00C96D72"/>
    <w:rsid w:val="00CA1E65"/>
    <w:rsid w:val="00CB082A"/>
    <w:rsid w:val="00CB72BE"/>
    <w:rsid w:val="00CB7570"/>
    <w:rsid w:val="00CD26E2"/>
    <w:rsid w:val="00CE3122"/>
    <w:rsid w:val="00CE6C82"/>
    <w:rsid w:val="00CF0FC3"/>
    <w:rsid w:val="00D05CD3"/>
    <w:rsid w:val="00D06CEA"/>
    <w:rsid w:val="00D1606D"/>
    <w:rsid w:val="00D2042B"/>
    <w:rsid w:val="00D241B2"/>
    <w:rsid w:val="00D32D4D"/>
    <w:rsid w:val="00D369A5"/>
    <w:rsid w:val="00D47F9F"/>
    <w:rsid w:val="00D506D5"/>
    <w:rsid w:val="00D50884"/>
    <w:rsid w:val="00D52F70"/>
    <w:rsid w:val="00D57C29"/>
    <w:rsid w:val="00D60C1E"/>
    <w:rsid w:val="00D621CE"/>
    <w:rsid w:val="00D66490"/>
    <w:rsid w:val="00D74A4C"/>
    <w:rsid w:val="00DA581B"/>
    <w:rsid w:val="00DB1744"/>
    <w:rsid w:val="00DC3442"/>
    <w:rsid w:val="00DD0473"/>
    <w:rsid w:val="00DD26C7"/>
    <w:rsid w:val="00DD7CFD"/>
    <w:rsid w:val="00DE14AD"/>
    <w:rsid w:val="00DE2597"/>
    <w:rsid w:val="00DF0B84"/>
    <w:rsid w:val="00E04CC5"/>
    <w:rsid w:val="00E06C2E"/>
    <w:rsid w:val="00E10D4C"/>
    <w:rsid w:val="00E13E04"/>
    <w:rsid w:val="00E15AF3"/>
    <w:rsid w:val="00E32D9F"/>
    <w:rsid w:val="00E46CB9"/>
    <w:rsid w:val="00E50D9A"/>
    <w:rsid w:val="00E55EBE"/>
    <w:rsid w:val="00E564A5"/>
    <w:rsid w:val="00E62974"/>
    <w:rsid w:val="00E721FC"/>
    <w:rsid w:val="00E815DC"/>
    <w:rsid w:val="00E869FB"/>
    <w:rsid w:val="00E90378"/>
    <w:rsid w:val="00E90C21"/>
    <w:rsid w:val="00E94E82"/>
    <w:rsid w:val="00E977F1"/>
    <w:rsid w:val="00EA0AC1"/>
    <w:rsid w:val="00EA3C10"/>
    <w:rsid w:val="00EC03A0"/>
    <w:rsid w:val="00EC234C"/>
    <w:rsid w:val="00EC5619"/>
    <w:rsid w:val="00EE6DDA"/>
    <w:rsid w:val="00F1383C"/>
    <w:rsid w:val="00F23BF5"/>
    <w:rsid w:val="00F35907"/>
    <w:rsid w:val="00F56802"/>
    <w:rsid w:val="00F605A7"/>
    <w:rsid w:val="00F61B8F"/>
    <w:rsid w:val="00F6336B"/>
    <w:rsid w:val="00F63BE4"/>
    <w:rsid w:val="00F647EC"/>
    <w:rsid w:val="00F73778"/>
    <w:rsid w:val="00F7396B"/>
    <w:rsid w:val="00F87F69"/>
    <w:rsid w:val="00F915C8"/>
    <w:rsid w:val="00FA3263"/>
    <w:rsid w:val="00FB12A3"/>
    <w:rsid w:val="00FB6B03"/>
    <w:rsid w:val="00FC109D"/>
    <w:rsid w:val="00FC3025"/>
    <w:rsid w:val="00FC38BA"/>
    <w:rsid w:val="00FD5E6B"/>
    <w:rsid w:val="00FE42CB"/>
    <w:rsid w:val="00FF26DA"/>
    <w:rsid w:val="00FF32E4"/>
    <w:rsid w:val="3A7B6451"/>
    <w:rsid w:val="3D2A15F3"/>
    <w:rsid w:val="44D5B696"/>
    <w:rsid w:val="4B9017FA"/>
    <w:rsid w:val="4D028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ECB9C"/>
  <w15:chartTrackingRefBased/>
  <w15:docId w15:val="{07A1ADE9-EA23-4EA1-8174-43741ED9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29"/>
  </w:style>
  <w:style w:type="paragraph" w:styleId="Heading1">
    <w:name w:val="heading 1"/>
    <w:basedOn w:val="Normal"/>
    <w:next w:val="Normal"/>
    <w:link w:val="Heading1Char"/>
    <w:uiPriority w:val="9"/>
    <w:qFormat/>
    <w:rsid w:val="00E32D9F"/>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9"/>
    <w:unhideWhenUsed/>
    <w:qFormat/>
    <w:rsid w:val="00A97ABA"/>
    <w:pPr>
      <w:keepNext/>
      <w:keepLines/>
      <w:spacing w:before="40" w:after="0"/>
      <w:outlineLvl w:val="1"/>
    </w:pPr>
    <w:rPr>
      <w:rFonts w:ascii="Times New Roman" w:eastAsiaTheme="majorEastAsia" w:hAnsi="Times New Roman" w:cstheme="majorBidi"/>
      <w:b/>
      <w:sz w:val="24"/>
      <w:szCs w:val="26"/>
    </w:rPr>
  </w:style>
  <w:style w:type="paragraph" w:styleId="Heading3">
    <w:name w:val="heading 3"/>
    <w:aliases w:val="H3"/>
    <w:basedOn w:val="Normal"/>
    <w:next w:val="Normal"/>
    <w:link w:val="Heading3Char"/>
    <w:uiPriority w:val="99"/>
    <w:unhideWhenUsed/>
    <w:qFormat/>
    <w:rsid w:val="00A004BE"/>
    <w:pPr>
      <w:spacing w:line="240" w:lineRule="auto"/>
      <w:outlineLvl w:val="2"/>
    </w:pPr>
    <w:rPr>
      <w:rFonts w:ascii="Times New Roman" w:hAnsi="Times New Roman" w:cs="Times New Roman"/>
      <w:b/>
      <w:bCs/>
      <w:sz w:val="24"/>
      <w:szCs w:val="24"/>
    </w:rPr>
  </w:style>
  <w:style w:type="paragraph" w:styleId="Heading4">
    <w:name w:val="heading 4"/>
    <w:aliases w:val="H4"/>
    <w:basedOn w:val="Normal"/>
    <w:next w:val="Normal"/>
    <w:link w:val="Heading4Char"/>
    <w:unhideWhenUsed/>
    <w:qFormat/>
    <w:rsid w:val="00A004BE"/>
    <w:pPr>
      <w:spacing w:line="240" w:lineRule="auto"/>
      <w:ind w:firstLine="720"/>
      <w:jc w:val="both"/>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D9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A97ABA"/>
    <w:rPr>
      <w:rFonts w:ascii="Times New Roman" w:eastAsiaTheme="majorEastAsia" w:hAnsi="Times New Roman" w:cstheme="majorBidi"/>
      <w:b/>
      <w:sz w:val="24"/>
      <w:szCs w:val="26"/>
    </w:rPr>
  </w:style>
  <w:style w:type="character" w:customStyle="1" w:styleId="Heading3Char">
    <w:name w:val="Heading 3 Char"/>
    <w:aliases w:val="H3 Char"/>
    <w:basedOn w:val="DefaultParagraphFont"/>
    <w:link w:val="Heading3"/>
    <w:uiPriority w:val="99"/>
    <w:rsid w:val="00A004BE"/>
    <w:rPr>
      <w:rFonts w:ascii="Times New Roman" w:hAnsi="Times New Roman" w:cs="Times New Roman"/>
      <w:b/>
      <w:bCs/>
      <w:sz w:val="24"/>
      <w:szCs w:val="24"/>
    </w:rPr>
  </w:style>
  <w:style w:type="character" w:customStyle="1" w:styleId="Heading4Char">
    <w:name w:val="Heading 4 Char"/>
    <w:aliases w:val="H4 Char"/>
    <w:basedOn w:val="DefaultParagraphFont"/>
    <w:link w:val="Heading4"/>
    <w:rsid w:val="00A004BE"/>
    <w:rPr>
      <w:rFonts w:ascii="Times New Roman" w:hAnsi="Times New Roman" w:cs="Times New Roman"/>
      <w:b/>
      <w:sz w:val="24"/>
      <w:szCs w:val="24"/>
    </w:rPr>
  </w:style>
  <w:style w:type="paragraph" w:styleId="ListParagraph">
    <w:name w:val="List Paragraph"/>
    <w:basedOn w:val="Normal"/>
    <w:uiPriority w:val="34"/>
    <w:qFormat/>
    <w:rsid w:val="00153D27"/>
    <w:pPr>
      <w:ind w:left="720"/>
      <w:contextualSpacing/>
    </w:pPr>
  </w:style>
  <w:style w:type="character" w:styleId="CommentReference">
    <w:name w:val="annotation reference"/>
    <w:basedOn w:val="DefaultParagraphFont"/>
    <w:uiPriority w:val="99"/>
    <w:semiHidden/>
    <w:unhideWhenUsed/>
    <w:rsid w:val="00153D27"/>
    <w:rPr>
      <w:sz w:val="16"/>
      <w:szCs w:val="16"/>
    </w:rPr>
  </w:style>
  <w:style w:type="paragraph" w:styleId="CommentText">
    <w:name w:val="annotation text"/>
    <w:basedOn w:val="Normal"/>
    <w:link w:val="CommentTextChar"/>
    <w:uiPriority w:val="99"/>
    <w:unhideWhenUsed/>
    <w:rsid w:val="00153D27"/>
    <w:pPr>
      <w:spacing w:line="240" w:lineRule="auto"/>
    </w:pPr>
    <w:rPr>
      <w:sz w:val="20"/>
      <w:szCs w:val="20"/>
    </w:rPr>
  </w:style>
  <w:style w:type="character" w:customStyle="1" w:styleId="CommentTextChar">
    <w:name w:val="Comment Text Char"/>
    <w:basedOn w:val="DefaultParagraphFont"/>
    <w:link w:val="CommentText"/>
    <w:uiPriority w:val="99"/>
    <w:rsid w:val="00153D27"/>
    <w:rPr>
      <w:sz w:val="20"/>
      <w:szCs w:val="20"/>
    </w:rPr>
  </w:style>
  <w:style w:type="character" w:customStyle="1" w:styleId="mjx-char">
    <w:name w:val="mjx-char"/>
    <w:basedOn w:val="DefaultParagraphFont"/>
    <w:rsid w:val="00153D27"/>
  </w:style>
  <w:style w:type="table" w:styleId="TableGrid">
    <w:name w:val="Table Grid"/>
    <w:basedOn w:val="TableNormal"/>
    <w:uiPriority w:val="39"/>
    <w:rsid w:val="0015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153D27"/>
  </w:style>
  <w:style w:type="table" w:styleId="LightList-Accent3">
    <w:name w:val="Light List Accent 3"/>
    <w:basedOn w:val="TableNormal"/>
    <w:uiPriority w:val="61"/>
    <w:unhideWhenUsed/>
    <w:rsid w:val="00153D27"/>
    <w:pPr>
      <w:spacing w:after="0" w:line="240" w:lineRule="auto"/>
    </w:pPr>
    <w:rPr>
      <w:rFonts w:eastAsiaTheme="minorEastAsia"/>
      <w:lang w:val="en-U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15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D27"/>
    <w:rPr>
      <w:rFonts w:ascii="Segoe UI" w:hAnsi="Segoe UI" w:cs="Segoe UI"/>
      <w:sz w:val="18"/>
      <w:szCs w:val="18"/>
    </w:rPr>
  </w:style>
  <w:style w:type="paragraph" w:styleId="Header">
    <w:name w:val="header"/>
    <w:basedOn w:val="Normal"/>
    <w:link w:val="HeaderChar"/>
    <w:uiPriority w:val="99"/>
    <w:unhideWhenUsed/>
    <w:rsid w:val="00153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D27"/>
  </w:style>
  <w:style w:type="paragraph" w:styleId="Footer">
    <w:name w:val="footer"/>
    <w:basedOn w:val="Normal"/>
    <w:link w:val="FooterChar"/>
    <w:uiPriority w:val="99"/>
    <w:unhideWhenUsed/>
    <w:rsid w:val="00153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D27"/>
  </w:style>
  <w:style w:type="paragraph" w:styleId="CommentSubject">
    <w:name w:val="annotation subject"/>
    <w:basedOn w:val="CommentText"/>
    <w:next w:val="CommentText"/>
    <w:link w:val="CommentSubjectChar"/>
    <w:uiPriority w:val="99"/>
    <w:semiHidden/>
    <w:unhideWhenUsed/>
    <w:rsid w:val="00153D27"/>
    <w:rPr>
      <w:b/>
      <w:bCs/>
    </w:rPr>
  </w:style>
  <w:style w:type="character" w:customStyle="1" w:styleId="CommentSubjectChar">
    <w:name w:val="Comment Subject Char"/>
    <w:basedOn w:val="CommentTextChar"/>
    <w:link w:val="CommentSubject"/>
    <w:uiPriority w:val="99"/>
    <w:semiHidden/>
    <w:rsid w:val="00153D27"/>
    <w:rPr>
      <w:b/>
      <w:bCs/>
      <w:sz w:val="20"/>
      <w:szCs w:val="20"/>
    </w:rPr>
  </w:style>
  <w:style w:type="table" w:customStyle="1" w:styleId="TableGrid4">
    <w:name w:val="Table Grid4"/>
    <w:basedOn w:val="TableNormal"/>
    <w:next w:val="TableGrid"/>
    <w:uiPriority w:val="39"/>
    <w:rsid w:val="0015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5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5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3D27"/>
  </w:style>
  <w:style w:type="numbering" w:customStyle="1" w:styleId="NoList2">
    <w:name w:val="No List2"/>
    <w:next w:val="NoList"/>
    <w:uiPriority w:val="99"/>
    <w:semiHidden/>
    <w:unhideWhenUsed/>
    <w:rsid w:val="00153D27"/>
  </w:style>
  <w:style w:type="numbering" w:customStyle="1" w:styleId="NoList3">
    <w:name w:val="No List3"/>
    <w:next w:val="NoList"/>
    <w:uiPriority w:val="99"/>
    <w:semiHidden/>
    <w:unhideWhenUsed/>
    <w:rsid w:val="00153D27"/>
  </w:style>
  <w:style w:type="numbering" w:customStyle="1" w:styleId="NoList4">
    <w:name w:val="No List4"/>
    <w:next w:val="NoList"/>
    <w:uiPriority w:val="99"/>
    <w:semiHidden/>
    <w:unhideWhenUsed/>
    <w:rsid w:val="00153D27"/>
  </w:style>
  <w:style w:type="numbering" w:customStyle="1" w:styleId="NoList5">
    <w:name w:val="No List5"/>
    <w:next w:val="NoList"/>
    <w:uiPriority w:val="99"/>
    <w:semiHidden/>
    <w:unhideWhenUsed/>
    <w:rsid w:val="00153D27"/>
  </w:style>
  <w:style w:type="character" w:styleId="Hyperlink">
    <w:name w:val="Hyperlink"/>
    <w:basedOn w:val="DefaultParagraphFont"/>
    <w:uiPriority w:val="99"/>
    <w:unhideWhenUsed/>
    <w:rsid w:val="00153D27"/>
    <w:rPr>
      <w:color w:val="0000FF"/>
      <w:u w:val="single"/>
    </w:rPr>
  </w:style>
  <w:style w:type="character" w:customStyle="1" w:styleId="UnresolvedMention1">
    <w:name w:val="Unresolved Mention1"/>
    <w:basedOn w:val="DefaultParagraphFont"/>
    <w:uiPriority w:val="99"/>
    <w:semiHidden/>
    <w:unhideWhenUsed/>
    <w:rsid w:val="00153D27"/>
    <w:rPr>
      <w:color w:val="605E5C"/>
      <w:shd w:val="clear" w:color="auto" w:fill="E1DFDD"/>
    </w:rPr>
  </w:style>
  <w:style w:type="character" w:customStyle="1" w:styleId="ej-keyword">
    <w:name w:val="ej-keyword"/>
    <w:basedOn w:val="DefaultParagraphFont"/>
    <w:rsid w:val="00153D27"/>
  </w:style>
  <w:style w:type="paragraph" w:styleId="EndnoteText">
    <w:name w:val="endnote text"/>
    <w:basedOn w:val="Normal"/>
    <w:link w:val="EndnoteTextChar"/>
    <w:uiPriority w:val="99"/>
    <w:semiHidden/>
    <w:unhideWhenUsed/>
    <w:rsid w:val="00153D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3D27"/>
    <w:rPr>
      <w:sz w:val="20"/>
      <w:szCs w:val="20"/>
    </w:rPr>
  </w:style>
  <w:style w:type="character" w:styleId="EndnoteReference">
    <w:name w:val="endnote reference"/>
    <w:basedOn w:val="DefaultParagraphFont"/>
    <w:uiPriority w:val="99"/>
    <w:semiHidden/>
    <w:unhideWhenUsed/>
    <w:rsid w:val="00153D27"/>
    <w:rPr>
      <w:vertAlign w:val="superscript"/>
    </w:rPr>
  </w:style>
  <w:style w:type="paragraph" w:customStyle="1" w:styleId="paragraph">
    <w:name w:val="paragraph"/>
    <w:basedOn w:val="Normal"/>
    <w:rsid w:val="00153D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53D27"/>
  </w:style>
  <w:style w:type="character" w:customStyle="1" w:styleId="normaltextrun">
    <w:name w:val="normaltextrun"/>
    <w:basedOn w:val="DefaultParagraphFont"/>
    <w:rsid w:val="00153D27"/>
  </w:style>
  <w:style w:type="table" w:styleId="GridTable7Colorful">
    <w:name w:val="Grid Table 7 Colorful"/>
    <w:basedOn w:val="TableNormal"/>
    <w:uiPriority w:val="52"/>
    <w:rsid w:val="00153D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2"/>
    <w:rsid w:val="00153D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153D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153D2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153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D27"/>
    <w:rPr>
      <w:sz w:val="20"/>
      <w:szCs w:val="20"/>
    </w:rPr>
  </w:style>
  <w:style w:type="character" w:styleId="FootnoteReference">
    <w:name w:val="footnote reference"/>
    <w:basedOn w:val="DefaultParagraphFont"/>
    <w:uiPriority w:val="99"/>
    <w:semiHidden/>
    <w:unhideWhenUsed/>
    <w:rsid w:val="00153D27"/>
    <w:rPr>
      <w:vertAlign w:val="superscript"/>
    </w:rPr>
  </w:style>
  <w:style w:type="table" w:styleId="GridTable2-Accent3">
    <w:name w:val="Grid Table 2 Accent 3"/>
    <w:basedOn w:val="TableNormal"/>
    <w:uiPriority w:val="47"/>
    <w:rsid w:val="00153D2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
    <w:name w:val="List Table 1 Light"/>
    <w:basedOn w:val="TableNormal"/>
    <w:uiPriority w:val="46"/>
    <w:rsid w:val="00153D2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153D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53D27"/>
    <w:pPr>
      <w:spacing w:after="0" w:line="240" w:lineRule="auto"/>
    </w:pPr>
  </w:style>
  <w:style w:type="character" w:styleId="FollowedHyperlink">
    <w:name w:val="FollowedHyperlink"/>
    <w:basedOn w:val="DefaultParagraphFont"/>
    <w:uiPriority w:val="99"/>
    <w:semiHidden/>
    <w:unhideWhenUsed/>
    <w:rsid w:val="00153D27"/>
    <w:rPr>
      <w:color w:val="954F72" w:themeColor="followedHyperlink"/>
      <w:u w:val="single"/>
    </w:rPr>
  </w:style>
  <w:style w:type="table" w:styleId="ListTable3">
    <w:name w:val="List Table 3"/>
    <w:basedOn w:val="TableNormal"/>
    <w:uiPriority w:val="48"/>
    <w:rsid w:val="004D23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LineNumber">
    <w:name w:val="line number"/>
    <w:basedOn w:val="DefaultParagraphFont"/>
    <w:uiPriority w:val="99"/>
    <w:semiHidden/>
    <w:unhideWhenUsed/>
    <w:rsid w:val="00C800B0"/>
  </w:style>
  <w:style w:type="character" w:styleId="UnresolvedMention">
    <w:name w:val="Unresolved Mention"/>
    <w:basedOn w:val="DefaultParagraphFont"/>
    <w:uiPriority w:val="99"/>
    <w:semiHidden/>
    <w:unhideWhenUsed/>
    <w:rsid w:val="00687A63"/>
    <w:rPr>
      <w:color w:val="605E5C"/>
      <w:shd w:val="clear" w:color="auto" w:fill="E1DFDD"/>
    </w:rPr>
  </w:style>
  <w:style w:type="paragraph" w:customStyle="1" w:styleId="nova-legacy-e-listitem">
    <w:name w:val="nova-legacy-e-list__item"/>
    <w:basedOn w:val="Normal"/>
    <w:rsid w:val="007E58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205">
      <w:bodyDiv w:val="1"/>
      <w:marLeft w:val="0"/>
      <w:marRight w:val="0"/>
      <w:marTop w:val="0"/>
      <w:marBottom w:val="0"/>
      <w:divBdr>
        <w:top w:val="none" w:sz="0" w:space="0" w:color="auto"/>
        <w:left w:val="none" w:sz="0" w:space="0" w:color="auto"/>
        <w:bottom w:val="none" w:sz="0" w:space="0" w:color="auto"/>
        <w:right w:val="none" w:sz="0" w:space="0" w:color="auto"/>
      </w:divBdr>
    </w:div>
    <w:div w:id="268657789">
      <w:bodyDiv w:val="1"/>
      <w:marLeft w:val="0"/>
      <w:marRight w:val="0"/>
      <w:marTop w:val="0"/>
      <w:marBottom w:val="0"/>
      <w:divBdr>
        <w:top w:val="none" w:sz="0" w:space="0" w:color="auto"/>
        <w:left w:val="none" w:sz="0" w:space="0" w:color="auto"/>
        <w:bottom w:val="none" w:sz="0" w:space="0" w:color="auto"/>
        <w:right w:val="none" w:sz="0" w:space="0" w:color="auto"/>
      </w:divBdr>
    </w:div>
    <w:div w:id="317923833">
      <w:bodyDiv w:val="1"/>
      <w:marLeft w:val="0"/>
      <w:marRight w:val="0"/>
      <w:marTop w:val="0"/>
      <w:marBottom w:val="0"/>
      <w:divBdr>
        <w:top w:val="none" w:sz="0" w:space="0" w:color="auto"/>
        <w:left w:val="none" w:sz="0" w:space="0" w:color="auto"/>
        <w:bottom w:val="none" w:sz="0" w:space="0" w:color="auto"/>
        <w:right w:val="none" w:sz="0" w:space="0" w:color="auto"/>
      </w:divBdr>
    </w:div>
    <w:div w:id="583225112">
      <w:bodyDiv w:val="1"/>
      <w:marLeft w:val="0"/>
      <w:marRight w:val="0"/>
      <w:marTop w:val="0"/>
      <w:marBottom w:val="0"/>
      <w:divBdr>
        <w:top w:val="none" w:sz="0" w:space="0" w:color="auto"/>
        <w:left w:val="none" w:sz="0" w:space="0" w:color="auto"/>
        <w:bottom w:val="none" w:sz="0" w:space="0" w:color="auto"/>
        <w:right w:val="none" w:sz="0" w:space="0" w:color="auto"/>
      </w:divBdr>
      <w:divsChild>
        <w:div w:id="451705590">
          <w:marLeft w:val="0"/>
          <w:marRight w:val="0"/>
          <w:marTop w:val="0"/>
          <w:marBottom w:val="0"/>
          <w:divBdr>
            <w:top w:val="none" w:sz="0" w:space="0" w:color="auto"/>
            <w:left w:val="none" w:sz="0" w:space="0" w:color="auto"/>
            <w:bottom w:val="none" w:sz="0" w:space="0" w:color="auto"/>
            <w:right w:val="none" w:sz="0" w:space="0" w:color="auto"/>
          </w:divBdr>
        </w:div>
      </w:divsChild>
    </w:div>
    <w:div w:id="687028719">
      <w:bodyDiv w:val="1"/>
      <w:marLeft w:val="0"/>
      <w:marRight w:val="0"/>
      <w:marTop w:val="0"/>
      <w:marBottom w:val="0"/>
      <w:divBdr>
        <w:top w:val="none" w:sz="0" w:space="0" w:color="auto"/>
        <w:left w:val="none" w:sz="0" w:space="0" w:color="auto"/>
        <w:bottom w:val="none" w:sz="0" w:space="0" w:color="auto"/>
        <w:right w:val="none" w:sz="0" w:space="0" w:color="auto"/>
      </w:divBdr>
    </w:div>
    <w:div w:id="828063767">
      <w:bodyDiv w:val="1"/>
      <w:marLeft w:val="0"/>
      <w:marRight w:val="0"/>
      <w:marTop w:val="0"/>
      <w:marBottom w:val="0"/>
      <w:divBdr>
        <w:top w:val="none" w:sz="0" w:space="0" w:color="auto"/>
        <w:left w:val="none" w:sz="0" w:space="0" w:color="auto"/>
        <w:bottom w:val="none" w:sz="0" w:space="0" w:color="auto"/>
        <w:right w:val="none" w:sz="0" w:space="0" w:color="auto"/>
      </w:divBdr>
    </w:div>
    <w:div w:id="990326660">
      <w:bodyDiv w:val="1"/>
      <w:marLeft w:val="0"/>
      <w:marRight w:val="0"/>
      <w:marTop w:val="0"/>
      <w:marBottom w:val="0"/>
      <w:divBdr>
        <w:top w:val="none" w:sz="0" w:space="0" w:color="auto"/>
        <w:left w:val="none" w:sz="0" w:space="0" w:color="auto"/>
        <w:bottom w:val="none" w:sz="0" w:space="0" w:color="auto"/>
        <w:right w:val="none" w:sz="0" w:space="0" w:color="auto"/>
      </w:divBdr>
    </w:div>
    <w:div w:id="1253735316">
      <w:bodyDiv w:val="1"/>
      <w:marLeft w:val="0"/>
      <w:marRight w:val="0"/>
      <w:marTop w:val="0"/>
      <w:marBottom w:val="0"/>
      <w:divBdr>
        <w:top w:val="none" w:sz="0" w:space="0" w:color="auto"/>
        <w:left w:val="none" w:sz="0" w:space="0" w:color="auto"/>
        <w:bottom w:val="none" w:sz="0" w:space="0" w:color="auto"/>
        <w:right w:val="none" w:sz="0" w:space="0" w:color="auto"/>
      </w:divBdr>
      <w:divsChild>
        <w:div w:id="1864706351">
          <w:marLeft w:val="0"/>
          <w:marRight w:val="0"/>
          <w:marTop w:val="0"/>
          <w:marBottom w:val="0"/>
          <w:divBdr>
            <w:top w:val="none" w:sz="0" w:space="0" w:color="auto"/>
            <w:left w:val="none" w:sz="0" w:space="0" w:color="auto"/>
            <w:bottom w:val="none" w:sz="0" w:space="0" w:color="auto"/>
            <w:right w:val="none" w:sz="0" w:space="0" w:color="auto"/>
          </w:divBdr>
        </w:div>
      </w:divsChild>
    </w:div>
    <w:div w:id="1354113461">
      <w:bodyDiv w:val="1"/>
      <w:marLeft w:val="0"/>
      <w:marRight w:val="0"/>
      <w:marTop w:val="0"/>
      <w:marBottom w:val="0"/>
      <w:divBdr>
        <w:top w:val="none" w:sz="0" w:space="0" w:color="auto"/>
        <w:left w:val="none" w:sz="0" w:space="0" w:color="auto"/>
        <w:bottom w:val="none" w:sz="0" w:space="0" w:color="auto"/>
        <w:right w:val="none" w:sz="0" w:space="0" w:color="auto"/>
      </w:divBdr>
    </w:div>
    <w:div w:id="1361737141">
      <w:bodyDiv w:val="1"/>
      <w:marLeft w:val="0"/>
      <w:marRight w:val="0"/>
      <w:marTop w:val="0"/>
      <w:marBottom w:val="0"/>
      <w:divBdr>
        <w:top w:val="none" w:sz="0" w:space="0" w:color="auto"/>
        <w:left w:val="none" w:sz="0" w:space="0" w:color="auto"/>
        <w:bottom w:val="none" w:sz="0" w:space="0" w:color="auto"/>
        <w:right w:val="none" w:sz="0" w:space="0" w:color="auto"/>
      </w:divBdr>
    </w:div>
    <w:div w:id="1662781067">
      <w:bodyDiv w:val="1"/>
      <w:marLeft w:val="0"/>
      <w:marRight w:val="0"/>
      <w:marTop w:val="0"/>
      <w:marBottom w:val="0"/>
      <w:divBdr>
        <w:top w:val="none" w:sz="0" w:space="0" w:color="auto"/>
        <w:left w:val="none" w:sz="0" w:space="0" w:color="auto"/>
        <w:bottom w:val="none" w:sz="0" w:space="0" w:color="auto"/>
        <w:right w:val="none" w:sz="0" w:space="0" w:color="auto"/>
      </w:divBdr>
      <w:divsChild>
        <w:div w:id="1869562309">
          <w:marLeft w:val="0"/>
          <w:marRight w:val="0"/>
          <w:marTop w:val="0"/>
          <w:marBottom w:val="0"/>
          <w:divBdr>
            <w:top w:val="none" w:sz="0" w:space="0" w:color="auto"/>
            <w:left w:val="none" w:sz="0" w:space="0" w:color="auto"/>
            <w:bottom w:val="none" w:sz="0" w:space="0" w:color="auto"/>
            <w:right w:val="none" w:sz="0" w:space="0" w:color="auto"/>
          </w:divBdr>
        </w:div>
      </w:divsChild>
    </w:div>
    <w:div w:id="1830291907">
      <w:bodyDiv w:val="1"/>
      <w:marLeft w:val="0"/>
      <w:marRight w:val="0"/>
      <w:marTop w:val="0"/>
      <w:marBottom w:val="0"/>
      <w:divBdr>
        <w:top w:val="none" w:sz="0" w:space="0" w:color="auto"/>
        <w:left w:val="none" w:sz="0" w:space="0" w:color="auto"/>
        <w:bottom w:val="none" w:sz="0" w:space="0" w:color="auto"/>
        <w:right w:val="none" w:sz="0" w:space="0" w:color="auto"/>
      </w:divBdr>
    </w:div>
    <w:div w:id="1896313887">
      <w:bodyDiv w:val="1"/>
      <w:marLeft w:val="0"/>
      <w:marRight w:val="0"/>
      <w:marTop w:val="0"/>
      <w:marBottom w:val="0"/>
      <w:divBdr>
        <w:top w:val="none" w:sz="0" w:space="0" w:color="auto"/>
        <w:left w:val="none" w:sz="0" w:space="0" w:color="auto"/>
        <w:bottom w:val="none" w:sz="0" w:space="0" w:color="auto"/>
        <w:right w:val="none" w:sz="0" w:space="0" w:color="auto"/>
      </w:divBdr>
    </w:div>
    <w:div w:id="19977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footer" Target="footer2.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theme" Target="theme/theme1.xml"/><Relationship Id="rId8"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88AF-D0E7-46D8-AA31-A0C398EE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10229</Words>
  <Characters>58311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Gaffiero</dc:creator>
  <cp:keywords/>
  <dc:description/>
  <cp:lastModifiedBy>Daniel Gaffiero</cp:lastModifiedBy>
  <cp:revision>2</cp:revision>
  <cp:lastPrinted>2021-12-02T12:43:00Z</cp:lastPrinted>
  <dcterms:created xsi:type="dcterms:W3CDTF">2022-03-25T16:05:00Z</dcterms:created>
  <dcterms:modified xsi:type="dcterms:W3CDTF">2022-03-25T16:05:00Z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a44aa8-0ca7-4835-b60e-2195997d8080_Enabled">
    <vt:lpwstr>True</vt:lpwstr>
  </property>
  <property fmtid="{D5CDD505-2E9C-101B-9397-08002B2CF9AE}" pid="3" name="MSIP_Label_76a44aa8-0ca7-4835-b60e-2195997d8080_SiteId">
    <vt:lpwstr>98f1bb3a-5efa-4782-88ba-bd897db60e62</vt:lpwstr>
  </property>
  <property fmtid="{D5CDD505-2E9C-101B-9397-08002B2CF9AE}" pid="4" name="MSIP_Label_76a44aa8-0ca7-4835-b60e-2195997d8080_Owner">
    <vt:lpwstr>SEHS277@derby.ac.uk</vt:lpwstr>
  </property>
  <property fmtid="{D5CDD505-2E9C-101B-9397-08002B2CF9AE}" pid="5" name="MSIP_Label_76a44aa8-0ca7-4835-b60e-2195997d8080_SetDate">
    <vt:lpwstr>2021-03-29T10:03:04.6777800Z</vt:lpwstr>
  </property>
  <property fmtid="{D5CDD505-2E9C-101B-9397-08002B2CF9AE}" pid="6" name="MSIP_Label_76a44aa8-0ca7-4835-b60e-2195997d8080_Name">
    <vt:lpwstr>Personal</vt:lpwstr>
  </property>
  <property fmtid="{D5CDD505-2E9C-101B-9397-08002B2CF9AE}" pid="7" name="MSIP_Label_76a44aa8-0ca7-4835-b60e-2195997d8080_Application">
    <vt:lpwstr>Microsoft Azure Information Protection</vt:lpwstr>
  </property>
  <property fmtid="{D5CDD505-2E9C-101B-9397-08002B2CF9AE}" pid="8" name="MSIP_Label_76a44aa8-0ca7-4835-b60e-2195997d8080_Extended_MSFT_Method">
    <vt:lpwstr>Manual</vt:lpwstr>
  </property>
  <property fmtid="{D5CDD505-2E9C-101B-9397-08002B2CF9AE}" pid="9" name="Sensitivity">
    <vt:lpwstr>Personal</vt:lpwstr>
  </property>
</Properties>
</file>