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97836E" w14:textId="77777777" w:rsidR="00057D47" w:rsidRPr="00057D47" w:rsidRDefault="00057D47" w:rsidP="00057D47">
      <w:pPr>
        <w:shd w:val="clear" w:color="auto" w:fill="FFFFFF"/>
        <w:spacing w:after="0" w:line="360" w:lineRule="auto"/>
        <w:jc w:val="center"/>
        <w:rPr>
          <w:rFonts w:asciiTheme="minorHAnsi" w:hAnsiTheme="minorHAnsi" w:cstheme="minorHAnsi"/>
          <w:b/>
          <w:sz w:val="32"/>
          <w:szCs w:val="32"/>
        </w:rPr>
      </w:pPr>
      <w:r w:rsidRPr="00057D47">
        <w:rPr>
          <w:rFonts w:asciiTheme="minorHAnsi" w:hAnsiTheme="minorHAnsi" w:cstheme="minorHAnsi"/>
          <w:b/>
          <w:sz w:val="32"/>
          <w:szCs w:val="32"/>
        </w:rPr>
        <w:t>Increasing timber and declining live plant diversity and volumes in global trade from 2000 to 2020</w:t>
      </w:r>
    </w:p>
    <w:p w14:paraId="00000004" w14:textId="77777777" w:rsidR="00703486" w:rsidRPr="00A01480" w:rsidRDefault="00703486">
      <w:pPr>
        <w:shd w:val="clear" w:color="auto" w:fill="FFFFFF"/>
        <w:spacing w:after="0" w:line="360" w:lineRule="auto"/>
        <w:rPr>
          <w:rFonts w:asciiTheme="minorHAnsi" w:hAnsiTheme="minorHAnsi" w:cstheme="minorHAnsi"/>
          <w:b/>
          <w:sz w:val="24"/>
          <w:szCs w:val="24"/>
        </w:rPr>
      </w:pPr>
    </w:p>
    <w:p w14:paraId="00000005" w14:textId="37E216BC" w:rsidR="00703486" w:rsidRPr="00A01480" w:rsidRDefault="00E70F32">
      <w:pPr>
        <w:shd w:val="clear" w:color="auto" w:fill="FFFFFF"/>
        <w:spacing w:after="0" w:line="360" w:lineRule="auto"/>
        <w:rPr>
          <w:rFonts w:asciiTheme="minorHAnsi" w:hAnsiTheme="minorHAnsi" w:cstheme="minorHAnsi"/>
          <w:sz w:val="24"/>
          <w:szCs w:val="24"/>
        </w:rPr>
      </w:pPr>
      <w:r w:rsidRPr="00A01480">
        <w:rPr>
          <w:rFonts w:asciiTheme="minorHAnsi" w:hAnsiTheme="minorHAnsi" w:cstheme="minorHAnsi"/>
          <w:sz w:val="24"/>
          <w:szCs w:val="24"/>
        </w:rPr>
        <w:t>Alireza Naqinezhad</w:t>
      </w:r>
      <w:r w:rsidRPr="00A01480">
        <w:rPr>
          <w:rFonts w:asciiTheme="minorHAnsi" w:hAnsiTheme="minorHAnsi" w:cstheme="minorHAnsi"/>
          <w:sz w:val="24"/>
          <w:szCs w:val="24"/>
          <w:vertAlign w:val="superscript"/>
        </w:rPr>
        <w:t>1,2,</w:t>
      </w:r>
      <w:r w:rsidR="005A04FF" w:rsidRPr="00A01480">
        <w:rPr>
          <w:rFonts w:asciiTheme="minorHAnsi" w:hAnsiTheme="minorHAnsi" w:cstheme="minorHAnsi"/>
          <w:sz w:val="24"/>
          <w:szCs w:val="24"/>
          <w:vertAlign w:val="superscript"/>
        </w:rPr>
        <w:t>3</w:t>
      </w:r>
      <w:r w:rsidR="00756ABF" w:rsidRPr="00A01480">
        <w:rPr>
          <w:rFonts w:asciiTheme="minorHAnsi" w:hAnsiTheme="minorHAnsi" w:cstheme="minorHAnsi"/>
          <w:sz w:val="24"/>
          <w:szCs w:val="24"/>
          <w:vertAlign w:val="superscript"/>
        </w:rPr>
        <w:t>+</w:t>
      </w:r>
      <w:r w:rsidRPr="00A01480">
        <w:rPr>
          <w:rFonts w:asciiTheme="minorHAnsi" w:hAnsiTheme="minorHAnsi" w:cstheme="minorHAnsi"/>
          <w:sz w:val="24"/>
          <w:szCs w:val="24"/>
          <w:vertAlign w:val="superscript"/>
        </w:rPr>
        <w:t>*</w:t>
      </w:r>
      <w:r w:rsidRPr="00A01480">
        <w:rPr>
          <w:rFonts w:asciiTheme="minorHAnsi" w:hAnsiTheme="minorHAnsi" w:cstheme="minorHAnsi"/>
          <w:sz w:val="24"/>
          <w:szCs w:val="24"/>
        </w:rPr>
        <w:t>, Oscar Morton</w:t>
      </w:r>
      <w:r w:rsidR="004D57AC" w:rsidRPr="00A01480">
        <w:rPr>
          <w:rFonts w:asciiTheme="minorHAnsi" w:hAnsiTheme="minorHAnsi" w:cstheme="minorHAnsi"/>
          <w:sz w:val="24"/>
          <w:szCs w:val="24"/>
          <w:vertAlign w:val="superscript"/>
        </w:rPr>
        <w:t>1</w:t>
      </w:r>
      <w:r w:rsidR="00512154" w:rsidRPr="00A01480">
        <w:rPr>
          <w:rFonts w:asciiTheme="minorHAnsi" w:hAnsiTheme="minorHAnsi" w:cstheme="minorHAnsi"/>
          <w:sz w:val="24"/>
          <w:szCs w:val="24"/>
          <w:vertAlign w:val="superscript"/>
        </w:rPr>
        <w:t>,4</w:t>
      </w:r>
      <w:r w:rsidR="004E5A71" w:rsidRPr="00A01480">
        <w:rPr>
          <w:rFonts w:asciiTheme="minorHAnsi" w:hAnsiTheme="minorHAnsi" w:cstheme="minorHAnsi"/>
          <w:sz w:val="24"/>
          <w:szCs w:val="24"/>
          <w:vertAlign w:val="superscript"/>
        </w:rPr>
        <w:t>,5</w:t>
      </w:r>
      <w:r w:rsidRPr="00A01480">
        <w:rPr>
          <w:rFonts w:asciiTheme="minorHAnsi" w:hAnsiTheme="minorHAnsi" w:cstheme="minorHAnsi"/>
          <w:sz w:val="24"/>
          <w:szCs w:val="24"/>
          <w:vertAlign w:val="superscript"/>
        </w:rPr>
        <w:t>*</w:t>
      </w:r>
      <w:r w:rsidRPr="00A01480">
        <w:rPr>
          <w:rFonts w:asciiTheme="minorHAnsi" w:hAnsiTheme="minorHAnsi" w:cstheme="minorHAnsi"/>
          <w:sz w:val="24"/>
          <w:szCs w:val="24"/>
        </w:rPr>
        <w:t xml:space="preserve">, David P. </w:t>
      </w:r>
      <w:r w:rsidR="00287212" w:rsidRPr="00A01480">
        <w:rPr>
          <w:rFonts w:asciiTheme="minorHAnsi" w:hAnsiTheme="minorHAnsi" w:cstheme="minorHAnsi"/>
          <w:sz w:val="24"/>
          <w:szCs w:val="24"/>
        </w:rPr>
        <w:t>Edwards</w:t>
      </w:r>
      <w:r w:rsidR="00287212" w:rsidRPr="00A01480">
        <w:rPr>
          <w:rFonts w:asciiTheme="minorHAnsi" w:hAnsiTheme="minorHAnsi" w:cstheme="minorHAnsi"/>
          <w:sz w:val="24"/>
          <w:szCs w:val="24"/>
          <w:vertAlign w:val="superscript"/>
        </w:rPr>
        <w:t>4</w:t>
      </w:r>
      <w:r w:rsidR="004E5A71" w:rsidRPr="00A01480">
        <w:rPr>
          <w:rFonts w:asciiTheme="minorHAnsi" w:hAnsiTheme="minorHAnsi" w:cstheme="minorHAnsi"/>
          <w:sz w:val="24"/>
          <w:szCs w:val="24"/>
          <w:vertAlign w:val="superscript"/>
        </w:rPr>
        <w:t>,5</w:t>
      </w:r>
      <w:r w:rsidRPr="00A01480">
        <w:rPr>
          <w:rFonts w:asciiTheme="minorHAnsi" w:hAnsiTheme="minorHAnsi" w:cstheme="minorHAnsi"/>
          <w:sz w:val="24"/>
          <w:szCs w:val="24"/>
          <w:vertAlign w:val="superscript"/>
        </w:rPr>
        <w:t>+</w:t>
      </w:r>
      <w:r w:rsidRPr="00A01480">
        <w:rPr>
          <w:rFonts w:asciiTheme="minorHAnsi" w:hAnsiTheme="minorHAnsi" w:cstheme="minorHAnsi"/>
          <w:sz w:val="24"/>
          <w:szCs w:val="24"/>
        </w:rPr>
        <w:t xml:space="preserve"> </w:t>
      </w:r>
    </w:p>
    <w:p w14:paraId="00000006" w14:textId="77777777" w:rsidR="00703486" w:rsidRPr="00A01480" w:rsidRDefault="00703486">
      <w:pPr>
        <w:shd w:val="clear" w:color="auto" w:fill="FFFFFF"/>
        <w:spacing w:after="0" w:line="360" w:lineRule="auto"/>
        <w:rPr>
          <w:rFonts w:asciiTheme="minorHAnsi" w:hAnsiTheme="minorHAnsi" w:cstheme="minorHAnsi"/>
          <w:b/>
          <w:sz w:val="24"/>
          <w:szCs w:val="24"/>
        </w:rPr>
      </w:pPr>
    </w:p>
    <w:p w14:paraId="36401F68" w14:textId="77777777" w:rsidR="004D57AC" w:rsidRPr="00A01480" w:rsidRDefault="004D57AC">
      <w:pPr>
        <w:shd w:val="clear" w:color="auto" w:fill="FFFFFF"/>
        <w:spacing w:after="0" w:line="360" w:lineRule="auto"/>
        <w:rPr>
          <w:rFonts w:asciiTheme="minorHAnsi" w:hAnsiTheme="minorHAnsi" w:cstheme="minorHAnsi"/>
          <w:b/>
          <w:sz w:val="24"/>
          <w:szCs w:val="24"/>
          <w:vertAlign w:val="superscript"/>
        </w:rPr>
      </w:pPr>
      <w:r w:rsidRPr="00A01480">
        <w:rPr>
          <w:rFonts w:asciiTheme="minorHAnsi" w:hAnsiTheme="minorHAnsi" w:cstheme="minorHAnsi"/>
          <w:color w:val="000000"/>
          <w:sz w:val="24"/>
          <w:szCs w:val="24"/>
          <w:vertAlign w:val="superscript"/>
        </w:rPr>
        <w:t>1</w:t>
      </w:r>
      <w:r w:rsidRPr="00A01480">
        <w:rPr>
          <w:rFonts w:asciiTheme="minorHAnsi" w:hAnsiTheme="minorHAnsi" w:cstheme="minorHAnsi"/>
          <w:color w:val="000000"/>
          <w:sz w:val="24"/>
          <w:szCs w:val="24"/>
        </w:rPr>
        <w:t>Ecology and Evolutionary Biology, School of Biosciences, University of Sheffield, Sheffield S10 2TN, UK</w:t>
      </w:r>
      <w:r w:rsidRPr="00A01480">
        <w:rPr>
          <w:rFonts w:asciiTheme="minorHAnsi" w:hAnsiTheme="minorHAnsi" w:cstheme="minorHAnsi"/>
          <w:b/>
          <w:sz w:val="24"/>
          <w:szCs w:val="24"/>
          <w:vertAlign w:val="superscript"/>
        </w:rPr>
        <w:t xml:space="preserve"> </w:t>
      </w:r>
    </w:p>
    <w:p w14:paraId="68CAF785" w14:textId="17F0951D" w:rsidR="009E58A2" w:rsidRPr="00A01480" w:rsidRDefault="009E58A2" w:rsidP="009E58A2">
      <w:pPr>
        <w:shd w:val="clear" w:color="auto" w:fill="FFFFFF"/>
        <w:spacing w:after="0" w:line="360" w:lineRule="auto"/>
        <w:rPr>
          <w:rFonts w:asciiTheme="minorHAnsi" w:hAnsiTheme="minorHAnsi" w:cstheme="minorHAnsi"/>
          <w:color w:val="000000"/>
          <w:sz w:val="24"/>
          <w:szCs w:val="24"/>
        </w:rPr>
      </w:pPr>
      <w:r w:rsidRPr="00A01480">
        <w:rPr>
          <w:rFonts w:asciiTheme="minorHAnsi" w:hAnsiTheme="minorHAnsi" w:cstheme="minorHAnsi"/>
          <w:color w:val="000000"/>
          <w:sz w:val="24"/>
          <w:szCs w:val="24"/>
          <w:vertAlign w:val="superscript"/>
        </w:rPr>
        <w:t>2</w:t>
      </w:r>
      <w:r w:rsidRPr="00A01480">
        <w:rPr>
          <w:rFonts w:asciiTheme="minorHAnsi" w:hAnsiTheme="minorHAnsi" w:cstheme="minorHAnsi"/>
          <w:color w:val="000000"/>
          <w:sz w:val="24"/>
          <w:szCs w:val="24"/>
        </w:rPr>
        <w:t>Department of Environmental Sciences, College of Science and Engineering, University of Derby, Kedleston Road, Derby, DE22 1GB, U</w:t>
      </w:r>
      <w:r w:rsidR="003762A2" w:rsidRPr="00A01480">
        <w:rPr>
          <w:rFonts w:asciiTheme="minorHAnsi" w:hAnsiTheme="minorHAnsi" w:cstheme="minorHAnsi"/>
          <w:color w:val="000000"/>
          <w:sz w:val="24"/>
          <w:szCs w:val="24"/>
        </w:rPr>
        <w:t>K</w:t>
      </w:r>
    </w:p>
    <w:p w14:paraId="33231FAB" w14:textId="77777777" w:rsidR="00DA232D" w:rsidRPr="00A01480" w:rsidRDefault="00DA232D" w:rsidP="004D57AC">
      <w:pPr>
        <w:shd w:val="clear" w:color="auto" w:fill="FFFFFF"/>
        <w:spacing w:after="0" w:line="360" w:lineRule="auto"/>
        <w:rPr>
          <w:rFonts w:asciiTheme="minorHAnsi" w:hAnsiTheme="minorHAnsi" w:cstheme="minorHAnsi"/>
          <w:b/>
          <w:sz w:val="24"/>
          <w:szCs w:val="24"/>
          <w:vertAlign w:val="superscript"/>
        </w:rPr>
      </w:pPr>
    </w:p>
    <w:p w14:paraId="58C23661" w14:textId="2401C235" w:rsidR="00924F9E" w:rsidRPr="00A01480" w:rsidRDefault="009E58A2" w:rsidP="009E58A2">
      <w:pPr>
        <w:shd w:val="clear" w:color="auto" w:fill="FFFFFF"/>
        <w:spacing w:after="0" w:line="360" w:lineRule="auto"/>
        <w:rPr>
          <w:rFonts w:asciiTheme="minorHAnsi" w:hAnsiTheme="minorHAnsi" w:cstheme="minorHAnsi"/>
          <w:color w:val="000000"/>
          <w:sz w:val="24"/>
          <w:szCs w:val="24"/>
          <w:vertAlign w:val="superscript"/>
        </w:rPr>
      </w:pPr>
      <w:r w:rsidRPr="00A01480">
        <w:rPr>
          <w:rFonts w:asciiTheme="minorHAnsi" w:hAnsiTheme="minorHAnsi" w:cstheme="minorHAnsi"/>
          <w:b/>
          <w:sz w:val="24"/>
          <w:szCs w:val="24"/>
          <w:vertAlign w:val="superscript"/>
        </w:rPr>
        <w:t>3</w:t>
      </w:r>
      <w:r w:rsidRPr="00A01480">
        <w:rPr>
          <w:rFonts w:asciiTheme="minorHAnsi" w:hAnsiTheme="minorHAnsi" w:cstheme="minorHAnsi"/>
          <w:color w:val="000000"/>
          <w:sz w:val="24"/>
          <w:szCs w:val="24"/>
        </w:rPr>
        <w:t xml:space="preserve">Department </w:t>
      </w:r>
      <w:r w:rsidR="00E70F32" w:rsidRPr="00A01480">
        <w:rPr>
          <w:rFonts w:asciiTheme="minorHAnsi" w:hAnsiTheme="minorHAnsi" w:cstheme="minorHAnsi"/>
          <w:color w:val="000000"/>
          <w:sz w:val="24"/>
          <w:szCs w:val="24"/>
        </w:rPr>
        <w:t>of Plant Biology, Faculty of Basic Sciences, University of Mazandaran, Babolsar</w:t>
      </w:r>
      <w:r w:rsidR="004D57AC" w:rsidRPr="00A01480">
        <w:rPr>
          <w:rFonts w:asciiTheme="minorHAnsi" w:hAnsiTheme="minorHAnsi" w:cstheme="minorHAnsi"/>
          <w:color w:val="000000"/>
          <w:sz w:val="24"/>
          <w:szCs w:val="24"/>
        </w:rPr>
        <w:t xml:space="preserve">, </w:t>
      </w:r>
      <w:r w:rsidR="00E70F32" w:rsidRPr="00A01480">
        <w:rPr>
          <w:rFonts w:asciiTheme="minorHAnsi" w:hAnsiTheme="minorHAnsi" w:cstheme="minorHAnsi"/>
          <w:color w:val="000000"/>
          <w:sz w:val="24"/>
          <w:szCs w:val="24"/>
        </w:rPr>
        <w:t>IRAN.</w:t>
      </w:r>
      <w:r w:rsidR="00E70F32" w:rsidRPr="00A01480">
        <w:rPr>
          <w:rFonts w:asciiTheme="minorHAnsi" w:hAnsiTheme="minorHAnsi" w:cstheme="minorHAnsi"/>
          <w:color w:val="000000"/>
          <w:sz w:val="24"/>
          <w:szCs w:val="24"/>
        </w:rPr>
        <w:br/>
      </w:r>
    </w:p>
    <w:p w14:paraId="41BD0FCB" w14:textId="295D348D" w:rsidR="009E58A2" w:rsidRPr="00A01480" w:rsidRDefault="009E58A2" w:rsidP="009E58A2">
      <w:pPr>
        <w:shd w:val="clear" w:color="auto" w:fill="FFFFFF"/>
        <w:spacing w:after="0" w:line="360" w:lineRule="auto"/>
        <w:rPr>
          <w:rFonts w:asciiTheme="minorHAnsi" w:hAnsiTheme="minorHAnsi" w:cstheme="minorHAnsi"/>
          <w:color w:val="000000"/>
          <w:shd w:val="clear" w:color="auto" w:fill="FFFFFF"/>
        </w:rPr>
      </w:pPr>
      <w:r w:rsidRPr="00A01480">
        <w:rPr>
          <w:rFonts w:asciiTheme="minorHAnsi" w:hAnsiTheme="minorHAnsi" w:cstheme="minorHAnsi"/>
          <w:color w:val="000000"/>
          <w:sz w:val="24"/>
          <w:szCs w:val="24"/>
          <w:vertAlign w:val="superscript"/>
        </w:rPr>
        <w:t>4</w:t>
      </w:r>
      <w:r w:rsidRPr="00A01480">
        <w:rPr>
          <w:rFonts w:asciiTheme="minorHAnsi" w:hAnsiTheme="minorHAnsi" w:cstheme="minorHAnsi"/>
          <w:color w:val="000000"/>
          <w:sz w:val="24"/>
          <w:szCs w:val="24"/>
        </w:rPr>
        <w:t xml:space="preserve">Department </w:t>
      </w:r>
      <w:r w:rsidR="00E70F32" w:rsidRPr="00A01480">
        <w:rPr>
          <w:rFonts w:asciiTheme="minorHAnsi" w:hAnsiTheme="minorHAnsi" w:cstheme="minorHAnsi"/>
          <w:color w:val="000000"/>
          <w:sz w:val="24"/>
          <w:szCs w:val="24"/>
        </w:rPr>
        <w:t xml:space="preserve">of Plant Sciences and </w:t>
      </w:r>
      <w:r w:rsidR="00924F9E" w:rsidRPr="00A01480">
        <w:rPr>
          <w:rFonts w:asciiTheme="minorHAnsi" w:hAnsiTheme="minorHAnsi" w:cstheme="minorHAnsi"/>
          <w:color w:val="000000"/>
          <w:sz w:val="24"/>
          <w:szCs w:val="24"/>
        </w:rPr>
        <w:t>Centre for Global Wood Security</w:t>
      </w:r>
      <w:r w:rsidR="00E70F32" w:rsidRPr="00A01480">
        <w:rPr>
          <w:rFonts w:asciiTheme="minorHAnsi" w:hAnsiTheme="minorHAnsi" w:cstheme="minorHAnsi"/>
          <w:color w:val="000000"/>
          <w:sz w:val="24"/>
          <w:szCs w:val="24"/>
        </w:rPr>
        <w:t>, University of Cambridge, Cambridge, CB2 3EA, UK</w:t>
      </w:r>
      <w:r w:rsidRPr="00A01480">
        <w:rPr>
          <w:rFonts w:asciiTheme="minorHAnsi" w:hAnsiTheme="minorHAnsi" w:cstheme="minorHAnsi"/>
          <w:color w:val="000000"/>
          <w:shd w:val="clear" w:color="auto" w:fill="FFFFFF"/>
        </w:rPr>
        <w:t xml:space="preserve"> </w:t>
      </w:r>
    </w:p>
    <w:p w14:paraId="2EBD6D43" w14:textId="0A7A6B14" w:rsidR="00924F9E" w:rsidRPr="00A01480" w:rsidRDefault="00924F9E" w:rsidP="00924F9E">
      <w:pPr>
        <w:shd w:val="clear" w:color="auto" w:fill="FFFFFF"/>
        <w:spacing w:after="0" w:line="360" w:lineRule="auto"/>
        <w:rPr>
          <w:rFonts w:asciiTheme="minorHAnsi" w:hAnsiTheme="minorHAnsi" w:cstheme="minorHAnsi"/>
          <w:color w:val="000000"/>
          <w:shd w:val="clear" w:color="auto" w:fill="FFFFFF"/>
        </w:rPr>
      </w:pPr>
      <w:r w:rsidRPr="00A01480">
        <w:rPr>
          <w:rFonts w:asciiTheme="minorHAnsi" w:hAnsiTheme="minorHAnsi" w:cstheme="minorHAnsi"/>
          <w:color w:val="000000"/>
          <w:sz w:val="24"/>
          <w:szCs w:val="24"/>
          <w:vertAlign w:val="superscript"/>
        </w:rPr>
        <w:t>5</w:t>
      </w:r>
      <w:r w:rsidRPr="00A01480">
        <w:rPr>
          <w:rFonts w:asciiTheme="minorHAnsi" w:hAnsiTheme="minorHAnsi" w:cstheme="minorHAnsi"/>
          <w:color w:val="000000"/>
          <w:sz w:val="24"/>
          <w:szCs w:val="24"/>
        </w:rPr>
        <w:t>Conservation Research Institute, University of Cambridge, Cambridge, CB2 3EA, UK</w:t>
      </w:r>
      <w:r w:rsidRPr="00A01480">
        <w:rPr>
          <w:rFonts w:asciiTheme="minorHAnsi" w:hAnsiTheme="minorHAnsi" w:cstheme="minorHAnsi"/>
          <w:color w:val="000000"/>
          <w:shd w:val="clear" w:color="auto" w:fill="FFFFFF"/>
        </w:rPr>
        <w:t xml:space="preserve"> </w:t>
      </w:r>
    </w:p>
    <w:p w14:paraId="73A02602" w14:textId="77777777" w:rsidR="00924F9E" w:rsidRPr="00A01480" w:rsidRDefault="00924F9E" w:rsidP="009E58A2">
      <w:pPr>
        <w:shd w:val="clear" w:color="auto" w:fill="FFFFFF"/>
        <w:spacing w:after="0" w:line="360" w:lineRule="auto"/>
        <w:rPr>
          <w:rFonts w:asciiTheme="minorHAnsi" w:hAnsiTheme="minorHAnsi" w:cstheme="minorHAnsi"/>
          <w:color w:val="000000"/>
          <w:shd w:val="clear" w:color="auto" w:fill="FFFFFF"/>
        </w:rPr>
      </w:pPr>
    </w:p>
    <w:p w14:paraId="1CC75237" w14:textId="77777777" w:rsidR="009E58A2" w:rsidRPr="00A01480" w:rsidRDefault="009E58A2" w:rsidP="009E58A2">
      <w:pPr>
        <w:shd w:val="clear" w:color="auto" w:fill="FFFFFF"/>
        <w:spacing w:after="0" w:line="360" w:lineRule="auto"/>
        <w:rPr>
          <w:rFonts w:asciiTheme="minorHAnsi" w:hAnsiTheme="minorHAnsi" w:cstheme="minorHAnsi"/>
          <w:color w:val="000000"/>
          <w:shd w:val="clear" w:color="auto" w:fill="FFFFFF"/>
        </w:rPr>
      </w:pPr>
    </w:p>
    <w:p w14:paraId="7F5746B8" w14:textId="77777777" w:rsidR="009E58A2" w:rsidRPr="00A01480" w:rsidRDefault="009E58A2" w:rsidP="004D57AC">
      <w:pPr>
        <w:shd w:val="clear" w:color="auto" w:fill="FFFFFF"/>
        <w:spacing w:after="0" w:line="360" w:lineRule="auto"/>
        <w:rPr>
          <w:rFonts w:asciiTheme="minorHAnsi" w:hAnsiTheme="minorHAnsi" w:cstheme="minorHAnsi"/>
          <w:color w:val="000000"/>
          <w:sz w:val="24"/>
          <w:szCs w:val="24"/>
        </w:rPr>
      </w:pPr>
    </w:p>
    <w:p w14:paraId="7E67F78D" w14:textId="77777777" w:rsidR="009E58A2" w:rsidRPr="00A01480" w:rsidRDefault="009E58A2" w:rsidP="004D57AC">
      <w:pPr>
        <w:shd w:val="clear" w:color="auto" w:fill="FFFFFF"/>
        <w:spacing w:after="0" w:line="360" w:lineRule="auto"/>
        <w:rPr>
          <w:rFonts w:asciiTheme="minorHAnsi" w:hAnsiTheme="minorHAnsi" w:cstheme="minorHAnsi"/>
          <w:color w:val="000000"/>
          <w:sz w:val="24"/>
          <w:szCs w:val="24"/>
        </w:rPr>
      </w:pPr>
    </w:p>
    <w:p w14:paraId="36788D0D" w14:textId="77777777" w:rsidR="00DA232D" w:rsidRPr="00A01480" w:rsidRDefault="00DA232D" w:rsidP="004D57AC">
      <w:pPr>
        <w:shd w:val="clear" w:color="auto" w:fill="FFFFFF"/>
        <w:spacing w:after="0" w:line="360" w:lineRule="auto"/>
        <w:rPr>
          <w:rFonts w:asciiTheme="minorHAnsi" w:hAnsiTheme="minorHAnsi" w:cstheme="minorHAnsi"/>
          <w:color w:val="000000"/>
          <w:sz w:val="24"/>
          <w:szCs w:val="24"/>
        </w:rPr>
      </w:pPr>
    </w:p>
    <w:p w14:paraId="00000008" w14:textId="03ED0229" w:rsidR="00703486" w:rsidRPr="00A01480" w:rsidRDefault="00E70F32" w:rsidP="004D57AC">
      <w:pPr>
        <w:shd w:val="clear" w:color="auto" w:fill="FFFFFF"/>
        <w:spacing w:after="0" w:line="360" w:lineRule="auto"/>
        <w:rPr>
          <w:rFonts w:asciiTheme="minorHAnsi" w:hAnsiTheme="minorHAnsi" w:cstheme="minorHAnsi"/>
          <w:b/>
          <w:sz w:val="24"/>
          <w:szCs w:val="24"/>
        </w:rPr>
      </w:pPr>
      <w:r w:rsidRPr="00A01480">
        <w:rPr>
          <w:rFonts w:asciiTheme="minorHAnsi" w:hAnsiTheme="minorHAnsi" w:cstheme="minorHAnsi"/>
          <w:color w:val="000000"/>
          <w:sz w:val="24"/>
          <w:szCs w:val="24"/>
        </w:rPr>
        <w:br/>
      </w:r>
    </w:p>
    <w:p w14:paraId="00000009" w14:textId="1B63119F" w:rsidR="00703486" w:rsidRPr="00A01480" w:rsidRDefault="00E70F32">
      <w:pPr>
        <w:rPr>
          <w:rFonts w:asciiTheme="minorHAnsi" w:hAnsiTheme="minorHAnsi" w:cstheme="minorHAnsi"/>
          <w:sz w:val="24"/>
          <w:szCs w:val="24"/>
        </w:rPr>
      </w:pPr>
      <w:r w:rsidRPr="00A01480">
        <w:rPr>
          <w:rFonts w:asciiTheme="minorHAnsi" w:hAnsiTheme="minorHAnsi" w:cstheme="minorHAnsi"/>
          <w:sz w:val="24"/>
          <w:szCs w:val="24"/>
        </w:rPr>
        <w:t>+Corresponding author</w:t>
      </w:r>
      <w:r w:rsidR="0019692E" w:rsidRPr="00A01480">
        <w:rPr>
          <w:rFonts w:asciiTheme="minorHAnsi" w:hAnsiTheme="minorHAnsi" w:cstheme="minorHAnsi"/>
          <w:sz w:val="24"/>
          <w:szCs w:val="24"/>
        </w:rPr>
        <w:t>s</w:t>
      </w:r>
      <w:r w:rsidRPr="00A01480">
        <w:rPr>
          <w:rFonts w:asciiTheme="minorHAnsi" w:hAnsiTheme="minorHAnsi" w:cstheme="minorHAnsi"/>
          <w:sz w:val="24"/>
          <w:szCs w:val="24"/>
        </w:rPr>
        <w:t>:  dpe29@cam.ac.uk</w:t>
      </w:r>
      <w:r w:rsidR="00756ABF" w:rsidRPr="00A01480">
        <w:rPr>
          <w:rFonts w:asciiTheme="minorHAnsi" w:hAnsiTheme="minorHAnsi" w:cstheme="minorHAnsi"/>
          <w:sz w:val="24"/>
          <w:szCs w:val="24"/>
        </w:rPr>
        <w:t>; a.naqinezhad@</w:t>
      </w:r>
      <w:r w:rsidR="00B11B57" w:rsidRPr="00A01480">
        <w:rPr>
          <w:rFonts w:asciiTheme="minorHAnsi" w:hAnsiTheme="minorHAnsi" w:cstheme="minorHAnsi"/>
          <w:sz w:val="24"/>
          <w:szCs w:val="24"/>
        </w:rPr>
        <w:t>derby</w:t>
      </w:r>
      <w:r w:rsidR="00756ABF" w:rsidRPr="00A01480">
        <w:rPr>
          <w:rFonts w:asciiTheme="minorHAnsi" w:hAnsiTheme="minorHAnsi" w:cstheme="minorHAnsi"/>
          <w:sz w:val="24"/>
          <w:szCs w:val="24"/>
        </w:rPr>
        <w:t>.ac.uk</w:t>
      </w:r>
    </w:p>
    <w:p w14:paraId="0000000A" w14:textId="12889C16" w:rsidR="00703486" w:rsidRPr="00A01480" w:rsidRDefault="00E70F32">
      <w:pPr>
        <w:rPr>
          <w:rFonts w:asciiTheme="minorHAnsi" w:hAnsiTheme="minorHAnsi" w:cstheme="minorHAnsi"/>
          <w:sz w:val="24"/>
          <w:szCs w:val="24"/>
          <w:lang w:val="en-US"/>
        </w:rPr>
      </w:pPr>
      <w:r w:rsidRPr="00A01480">
        <w:rPr>
          <w:rFonts w:asciiTheme="minorHAnsi" w:hAnsiTheme="minorHAnsi" w:cstheme="minorHAnsi"/>
          <w:sz w:val="24"/>
          <w:szCs w:val="24"/>
        </w:rPr>
        <w:t>*</w:t>
      </w:r>
      <w:r w:rsidR="00713536" w:rsidRPr="00A01480">
        <w:rPr>
          <w:rFonts w:asciiTheme="minorHAnsi" w:hAnsiTheme="minorHAnsi" w:cstheme="minorHAnsi"/>
          <w:sz w:val="24"/>
          <w:szCs w:val="24"/>
        </w:rPr>
        <w:t>Contributed equally to this study</w:t>
      </w:r>
    </w:p>
    <w:p w14:paraId="0000000B" w14:textId="77777777" w:rsidR="00703486" w:rsidRPr="00A01480" w:rsidRDefault="00E70F32">
      <w:pPr>
        <w:rPr>
          <w:rFonts w:asciiTheme="minorHAnsi" w:eastAsia="Times New Roman" w:hAnsiTheme="minorHAnsi" w:cstheme="minorHAnsi"/>
          <w:b/>
          <w:sz w:val="24"/>
          <w:szCs w:val="24"/>
        </w:rPr>
      </w:pPr>
      <w:r w:rsidRPr="00A01480">
        <w:rPr>
          <w:rFonts w:asciiTheme="minorHAnsi" w:hAnsiTheme="minorHAnsi" w:cstheme="minorHAnsi"/>
        </w:rPr>
        <w:br w:type="page"/>
      </w:r>
    </w:p>
    <w:p w14:paraId="7A1C9D39" w14:textId="5981F6DD" w:rsidR="00663627" w:rsidRDefault="00663627">
      <w:pPr>
        <w:shd w:val="clear" w:color="auto" w:fill="FFFFFF"/>
        <w:spacing w:after="0" w:line="360" w:lineRule="auto"/>
        <w:rPr>
          <w:rFonts w:asciiTheme="minorHAnsi" w:eastAsia="Times New Roman" w:hAnsiTheme="minorHAnsi" w:cstheme="minorHAnsi"/>
          <w:b/>
          <w:sz w:val="24"/>
          <w:szCs w:val="24"/>
        </w:rPr>
      </w:pPr>
      <w:r>
        <w:rPr>
          <w:rFonts w:asciiTheme="minorHAnsi" w:eastAsia="Times New Roman" w:hAnsiTheme="minorHAnsi" w:cstheme="minorHAnsi"/>
          <w:b/>
          <w:sz w:val="24"/>
          <w:szCs w:val="24"/>
        </w:rPr>
        <w:lastRenderedPageBreak/>
        <w:t>Editors summary</w:t>
      </w:r>
    </w:p>
    <w:p w14:paraId="14340530" w14:textId="256EB64F" w:rsidR="00103FD8" w:rsidRPr="00CD2CF7" w:rsidRDefault="008C1A4B">
      <w:pPr>
        <w:shd w:val="clear" w:color="auto" w:fill="FFFFFF"/>
        <w:spacing w:after="0" w:line="360" w:lineRule="auto"/>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 xml:space="preserve">More than </w:t>
      </w:r>
      <w:r w:rsidR="00103FD8" w:rsidRPr="00103FD8">
        <w:rPr>
          <w:rFonts w:asciiTheme="minorHAnsi" w:hAnsiTheme="minorHAnsi" w:cstheme="minorHAnsi"/>
          <w:bCs/>
          <w:sz w:val="24"/>
          <w:szCs w:val="24"/>
        </w:rPr>
        <w:t>8.4 million m</w:t>
      </w:r>
      <w:r w:rsidR="00103FD8" w:rsidRPr="00103FD8">
        <w:rPr>
          <w:rFonts w:asciiTheme="minorHAnsi" w:hAnsiTheme="minorHAnsi" w:cstheme="minorHAnsi"/>
          <w:bCs/>
          <w:sz w:val="24"/>
          <w:szCs w:val="24"/>
          <w:vertAlign w:val="superscript"/>
        </w:rPr>
        <w:t>3</w:t>
      </w:r>
      <w:r w:rsidR="00103FD8" w:rsidRPr="00103FD8">
        <w:rPr>
          <w:rFonts w:asciiTheme="minorHAnsi" w:hAnsiTheme="minorHAnsi" w:cstheme="minorHAnsi"/>
          <w:bCs/>
          <w:sz w:val="24"/>
          <w:szCs w:val="24"/>
        </w:rPr>
        <w:t xml:space="preserve"> of </w:t>
      </w:r>
      <w:r w:rsidR="00A07967">
        <w:rPr>
          <w:rFonts w:asciiTheme="minorHAnsi" w:hAnsiTheme="minorHAnsi" w:cstheme="minorHAnsi"/>
          <w:bCs/>
          <w:sz w:val="24"/>
          <w:szCs w:val="24"/>
        </w:rPr>
        <w:t xml:space="preserve">wild-sourced </w:t>
      </w:r>
      <w:r w:rsidR="00103FD8" w:rsidRPr="00103FD8">
        <w:rPr>
          <w:rFonts w:asciiTheme="minorHAnsi" w:hAnsiTheme="minorHAnsi" w:cstheme="minorHAnsi"/>
          <w:bCs/>
          <w:sz w:val="24"/>
          <w:szCs w:val="24"/>
        </w:rPr>
        <w:t xml:space="preserve">CITES-listed timber, 197 million individual live plants, and 4.6 million kg of plant products </w:t>
      </w:r>
      <w:r>
        <w:rPr>
          <w:rFonts w:asciiTheme="minorHAnsi" w:hAnsiTheme="minorHAnsi" w:cstheme="minorHAnsi"/>
          <w:bCs/>
          <w:sz w:val="24"/>
          <w:szCs w:val="24"/>
        </w:rPr>
        <w:t>in</w:t>
      </w:r>
      <w:r w:rsidR="00103FD8" w:rsidRPr="00103FD8">
        <w:rPr>
          <w:rFonts w:asciiTheme="minorHAnsi" w:hAnsiTheme="minorHAnsi" w:cstheme="minorHAnsi"/>
          <w:bCs/>
          <w:sz w:val="24"/>
          <w:szCs w:val="24"/>
        </w:rPr>
        <w:t xml:space="preserve"> trade.</w:t>
      </w:r>
      <w:r w:rsidR="00103FD8">
        <w:rPr>
          <w:rFonts w:asciiTheme="minorHAnsi" w:hAnsiTheme="minorHAnsi" w:cstheme="minorHAnsi"/>
          <w:bCs/>
          <w:sz w:val="24"/>
          <w:szCs w:val="24"/>
        </w:rPr>
        <w:t xml:space="preserve"> We highlight </w:t>
      </w:r>
      <w:r w:rsidR="00A45E0B">
        <w:rPr>
          <w:rFonts w:asciiTheme="minorHAnsi" w:hAnsiTheme="minorHAnsi" w:cstheme="minorHAnsi"/>
          <w:bCs/>
          <w:sz w:val="24"/>
          <w:szCs w:val="24"/>
        </w:rPr>
        <w:t xml:space="preserve">changing spatiotemporal trends and </w:t>
      </w:r>
      <w:r w:rsidR="00742F1A">
        <w:rPr>
          <w:rFonts w:asciiTheme="minorHAnsi" w:hAnsiTheme="minorHAnsi" w:cstheme="minorHAnsi"/>
          <w:bCs/>
          <w:sz w:val="24"/>
          <w:szCs w:val="24"/>
        </w:rPr>
        <w:t>an</w:t>
      </w:r>
      <w:r w:rsidR="00A45E0B">
        <w:rPr>
          <w:rFonts w:asciiTheme="minorHAnsi" w:hAnsiTheme="minorHAnsi" w:cstheme="minorHAnsi"/>
          <w:bCs/>
          <w:sz w:val="24"/>
          <w:szCs w:val="24"/>
        </w:rPr>
        <w:t xml:space="preserve"> abundance of poorly understood species</w:t>
      </w:r>
      <w:r>
        <w:rPr>
          <w:rFonts w:asciiTheme="minorHAnsi" w:hAnsiTheme="minorHAnsi" w:cstheme="minorHAnsi"/>
          <w:bCs/>
          <w:sz w:val="24"/>
          <w:szCs w:val="24"/>
        </w:rPr>
        <w:t xml:space="preserve"> in</w:t>
      </w:r>
      <w:r w:rsidR="00A45E0B">
        <w:rPr>
          <w:rFonts w:asciiTheme="minorHAnsi" w:hAnsiTheme="minorHAnsi" w:cstheme="minorHAnsi"/>
          <w:bCs/>
          <w:sz w:val="24"/>
          <w:szCs w:val="24"/>
        </w:rPr>
        <w:t xml:space="preserve"> trade.</w:t>
      </w:r>
    </w:p>
    <w:p w14:paraId="4AB89798" w14:textId="77777777" w:rsidR="00663627" w:rsidRDefault="00663627">
      <w:pPr>
        <w:shd w:val="clear" w:color="auto" w:fill="FFFFFF"/>
        <w:spacing w:after="0" w:line="360" w:lineRule="auto"/>
        <w:rPr>
          <w:rFonts w:asciiTheme="minorHAnsi" w:eastAsia="Times New Roman" w:hAnsiTheme="minorHAnsi" w:cstheme="minorHAnsi"/>
          <w:b/>
          <w:sz w:val="24"/>
          <w:szCs w:val="24"/>
        </w:rPr>
      </w:pPr>
    </w:p>
    <w:p w14:paraId="0000000C" w14:textId="18C5DF85" w:rsidR="00703486" w:rsidRPr="00A01480" w:rsidRDefault="00E70F32">
      <w:pPr>
        <w:shd w:val="clear" w:color="auto" w:fill="FFFFFF"/>
        <w:spacing w:after="0" w:line="360" w:lineRule="auto"/>
        <w:rPr>
          <w:rFonts w:asciiTheme="minorHAnsi" w:eastAsia="Times New Roman" w:hAnsiTheme="minorHAnsi" w:cstheme="minorHAnsi"/>
          <w:b/>
          <w:sz w:val="24"/>
          <w:szCs w:val="24"/>
          <w:highlight w:val="yellow"/>
        </w:rPr>
      </w:pPr>
      <w:r w:rsidRPr="00A01480">
        <w:rPr>
          <w:rFonts w:asciiTheme="minorHAnsi" w:eastAsia="Times New Roman" w:hAnsiTheme="minorHAnsi" w:cstheme="minorHAnsi"/>
          <w:b/>
          <w:sz w:val="24"/>
          <w:szCs w:val="24"/>
        </w:rPr>
        <w:t>Abstract</w:t>
      </w:r>
    </w:p>
    <w:p w14:paraId="1D950492" w14:textId="23662FA3" w:rsidR="000A3FBE" w:rsidRPr="00A01480" w:rsidRDefault="00E70F32" w:rsidP="00B41281">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 xml:space="preserve">Plants </w:t>
      </w:r>
      <w:r w:rsidR="00782416" w:rsidRPr="00A01480">
        <w:rPr>
          <w:rFonts w:asciiTheme="minorHAnsi" w:hAnsiTheme="minorHAnsi" w:cstheme="minorHAnsi"/>
          <w:sz w:val="24"/>
          <w:szCs w:val="24"/>
        </w:rPr>
        <w:t>are</w:t>
      </w:r>
      <w:r w:rsidRPr="00A01480">
        <w:rPr>
          <w:rFonts w:asciiTheme="minorHAnsi" w:hAnsiTheme="minorHAnsi" w:cstheme="minorHAnsi"/>
          <w:sz w:val="24"/>
          <w:szCs w:val="24"/>
        </w:rPr>
        <w:t xml:space="preserve"> a vast</w:t>
      </w:r>
      <w:r w:rsidR="002B53F5" w:rsidRPr="00A01480">
        <w:rPr>
          <w:rFonts w:asciiTheme="minorHAnsi" w:hAnsiTheme="minorHAnsi" w:cstheme="minorHAnsi"/>
          <w:sz w:val="24"/>
          <w:szCs w:val="24"/>
        </w:rPr>
        <w:t>,</w:t>
      </w:r>
      <w:r w:rsidRPr="00A01480">
        <w:rPr>
          <w:rFonts w:asciiTheme="minorHAnsi" w:hAnsiTheme="minorHAnsi" w:cstheme="minorHAnsi"/>
          <w:sz w:val="24"/>
          <w:szCs w:val="24"/>
        </w:rPr>
        <w:t xml:space="preserve"> lucrative portion of global wildlife trade and the most speciose clade listed under the Convention on International Trade in </w:t>
      </w:r>
      <w:r w:rsidR="002B0194" w:rsidRPr="00A01480">
        <w:rPr>
          <w:rFonts w:asciiTheme="minorHAnsi" w:hAnsiTheme="minorHAnsi" w:cstheme="minorHAnsi"/>
          <w:sz w:val="24"/>
          <w:szCs w:val="24"/>
        </w:rPr>
        <w:t xml:space="preserve">Endangered </w:t>
      </w:r>
      <w:r w:rsidRPr="00A01480">
        <w:rPr>
          <w:rFonts w:asciiTheme="minorHAnsi" w:hAnsiTheme="minorHAnsi" w:cstheme="minorHAnsi"/>
          <w:sz w:val="24"/>
          <w:szCs w:val="24"/>
        </w:rPr>
        <w:t>Species</w:t>
      </w:r>
      <w:r w:rsidR="000D4712" w:rsidRPr="00A01480">
        <w:rPr>
          <w:rFonts w:asciiTheme="minorHAnsi" w:hAnsiTheme="minorHAnsi" w:cstheme="minorHAnsi"/>
          <w:sz w:val="24"/>
          <w:szCs w:val="24"/>
        </w:rPr>
        <w:t xml:space="preserve"> of Wild Fauna and Flora</w:t>
      </w:r>
      <w:r w:rsidRPr="00A01480">
        <w:rPr>
          <w:rFonts w:asciiTheme="minorHAnsi" w:hAnsiTheme="minorHAnsi" w:cstheme="minorHAnsi"/>
          <w:sz w:val="24"/>
          <w:szCs w:val="24"/>
        </w:rPr>
        <w:t xml:space="preserve">-CITES. </w:t>
      </w:r>
      <w:r w:rsidR="00923856">
        <w:rPr>
          <w:rFonts w:asciiTheme="minorHAnsi" w:hAnsiTheme="minorHAnsi" w:cstheme="minorHAnsi"/>
          <w:sz w:val="24"/>
          <w:szCs w:val="24"/>
        </w:rPr>
        <w:t>Here we assess the</w:t>
      </w:r>
      <w:r w:rsidRPr="00A01480">
        <w:rPr>
          <w:rFonts w:asciiTheme="minorHAnsi" w:hAnsiTheme="minorHAnsi" w:cstheme="minorHAnsi"/>
          <w:sz w:val="24"/>
          <w:szCs w:val="24"/>
        </w:rPr>
        <w:t xml:space="preserve"> diversity and volume of </w:t>
      </w:r>
      <w:r w:rsidR="001C00E5" w:rsidRPr="00A01480">
        <w:rPr>
          <w:rFonts w:asciiTheme="minorHAnsi" w:hAnsiTheme="minorHAnsi" w:cstheme="minorHAnsi"/>
          <w:sz w:val="24"/>
          <w:szCs w:val="24"/>
        </w:rPr>
        <w:t xml:space="preserve">wild-sourced </w:t>
      </w:r>
      <w:r w:rsidR="001E64CF" w:rsidRPr="00A01480">
        <w:rPr>
          <w:rFonts w:asciiTheme="minorHAnsi" w:hAnsiTheme="minorHAnsi" w:cstheme="minorHAnsi"/>
          <w:sz w:val="24"/>
          <w:szCs w:val="24"/>
        </w:rPr>
        <w:t xml:space="preserve">CITES-listed </w:t>
      </w:r>
      <w:r w:rsidRPr="00A01480">
        <w:rPr>
          <w:rFonts w:asciiTheme="minorHAnsi" w:hAnsiTheme="minorHAnsi" w:cstheme="minorHAnsi"/>
          <w:sz w:val="24"/>
          <w:szCs w:val="24"/>
        </w:rPr>
        <w:t>across space and time. Between 2000</w:t>
      </w:r>
      <w:r w:rsidR="00782416" w:rsidRPr="00A01480">
        <w:rPr>
          <w:rFonts w:asciiTheme="minorHAnsi" w:hAnsiTheme="minorHAnsi" w:cstheme="minorHAnsi"/>
          <w:sz w:val="24"/>
          <w:szCs w:val="24"/>
        </w:rPr>
        <w:t>-</w:t>
      </w:r>
      <w:r w:rsidRPr="00A01480">
        <w:rPr>
          <w:rFonts w:asciiTheme="minorHAnsi" w:hAnsiTheme="minorHAnsi" w:cstheme="minorHAnsi"/>
          <w:sz w:val="24"/>
          <w:szCs w:val="24"/>
        </w:rPr>
        <w:t>2020, over 8.4 million m</w:t>
      </w:r>
      <w:r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xml:space="preserve"> of timber, 197 million individual live plants, and 4.6 million kg of plant products were traded under CITES, comprising 53, 765, and 74 species, respectively. </w:t>
      </w:r>
      <w:r w:rsidR="000A3FBE" w:rsidRPr="00A01480">
        <w:rPr>
          <w:rFonts w:asciiTheme="minorHAnsi" w:hAnsiTheme="minorHAnsi" w:cstheme="minorHAnsi"/>
          <w:sz w:val="24"/>
          <w:szCs w:val="24"/>
        </w:rPr>
        <w:t xml:space="preserve">Most </w:t>
      </w:r>
      <w:r w:rsidRPr="00A01480">
        <w:rPr>
          <w:rFonts w:asciiTheme="minorHAnsi" w:hAnsiTheme="minorHAnsi" w:cstheme="minorHAnsi"/>
          <w:sz w:val="24"/>
          <w:szCs w:val="24"/>
        </w:rPr>
        <w:t xml:space="preserve">species are traded between key exporter and importer nations, </w:t>
      </w:r>
      <w:r w:rsidR="00782416" w:rsidRPr="00A01480">
        <w:rPr>
          <w:rFonts w:asciiTheme="minorHAnsi" w:hAnsiTheme="minorHAnsi" w:cstheme="minorHAnsi"/>
          <w:sz w:val="24"/>
          <w:szCs w:val="24"/>
        </w:rPr>
        <w:t>especially</w:t>
      </w:r>
      <w:r w:rsidR="00B41281" w:rsidRPr="00A01480">
        <w:rPr>
          <w:rFonts w:asciiTheme="minorHAnsi" w:hAnsiTheme="minorHAnsi" w:cstheme="minorHAnsi"/>
          <w:sz w:val="24"/>
          <w:szCs w:val="24"/>
        </w:rPr>
        <w:t xml:space="preserve"> China, USA, and Europe. T</w:t>
      </w:r>
      <w:r w:rsidRPr="00A01480">
        <w:rPr>
          <w:rFonts w:asciiTheme="minorHAnsi" w:hAnsiTheme="minorHAnsi" w:cstheme="minorHAnsi"/>
          <w:sz w:val="24"/>
          <w:szCs w:val="24"/>
        </w:rPr>
        <w:t xml:space="preserve">otal </w:t>
      </w:r>
      <w:r w:rsidR="0029450F" w:rsidRPr="00A01480">
        <w:rPr>
          <w:rFonts w:asciiTheme="minorHAnsi" w:hAnsiTheme="minorHAnsi" w:cstheme="minorHAnsi"/>
          <w:sz w:val="24"/>
          <w:szCs w:val="24"/>
        </w:rPr>
        <w:t>diversity</w:t>
      </w:r>
      <w:r w:rsidR="005616D7" w:rsidRPr="00A01480">
        <w:rPr>
          <w:rFonts w:asciiTheme="minorHAnsi" w:hAnsiTheme="minorHAnsi" w:cstheme="minorHAnsi"/>
          <w:sz w:val="24"/>
          <w:szCs w:val="24"/>
        </w:rPr>
        <w:t xml:space="preserve"> </w:t>
      </w:r>
      <w:r w:rsidRPr="00A01480">
        <w:rPr>
          <w:rFonts w:asciiTheme="minorHAnsi" w:hAnsiTheme="minorHAnsi" w:cstheme="minorHAnsi"/>
          <w:sz w:val="24"/>
          <w:szCs w:val="24"/>
        </w:rPr>
        <w:t>of</w:t>
      </w:r>
      <w:r w:rsidR="000A3FBE" w:rsidRPr="00A01480">
        <w:rPr>
          <w:rFonts w:asciiTheme="minorHAnsi" w:hAnsiTheme="minorHAnsi" w:cstheme="minorHAnsi"/>
          <w:sz w:val="24"/>
          <w:szCs w:val="24"/>
        </w:rPr>
        <w:t xml:space="preserve"> timber</w:t>
      </w:r>
      <w:r w:rsidR="00B41281" w:rsidRPr="00A01480">
        <w:rPr>
          <w:rFonts w:asciiTheme="minorHAnsi" w:hAnsiTheme="minorHAnsi" w:cstheme="minorHAnsi"/>
          <w:sz w:val="24"/>
          <w:szCs w:val="24"/>
        </w:rPr>
        <w:t xml:space="preserve"> species and volumes increased</w:t>
      </w:r>
      <w:r w:rsidRPr="00A01480">
        <w:rPr>
          <w:rFonts w:asciiTheme="minorHAnsi" w:hAnsiTheme="minorHAnsi" w:cstheme="minorHAnsi"/>
          <w:sz w:val="24"/>
          <w:szCs w:val="24"/>
        </w:rPr>
        <w:t xml:space="preserve"> over time</w:t>
      </w:r>
      <w:r w:rsidR="00B41281" w:rsidRPr="00A01480">
        <w:rPr>
          <w:rFonts w:asciiTheme="minorHAnsi" w:hAnsiTheme="minorHAnsi" w:cstheme="minorHAnsi"/>
          <w:sz w:val="24"/>
          <w:szCs w:val="24"/>
        </w:rPr>
        <w:t xml:space="preserve">, </w:t>
      </w:r>
      <w:r w:rsidR="00782416" w:rsidRPr="00A01480">
        <w:rPr>
          <w:rFonts w:asciiTheme="minorHAnsi" w:hAnsiTheme="minorHAnsi" w:cstheme="minorHAnsi"/>
          <w:sz w:val="24"/>
          <w:szCs w:val="24"/>
        </w:rPr>
        <w:t>whereas</w:t>
      </w:r>
      <w:r w:rsidR="00B41281" w:rsidRPr="00A01480">
        <w:rPr>
          <w:rFonts w:asciiTheme="minorHAnsi" w:hAnsiTheme="minorHAnsi" w:cstheme="minorHAnsi"/>
          <w:sz w:val="24"/>
          <w:szCs w:val="24"/>
        </w:rPr>
        <w:t xml:space="preserve"> live </w:t>
      </w:r>
      <w:r w:rsidR="0029450F" w:rsidRPr="00A01480">
        <w:rPr>
          <w:rFonts w:asciiTheme="minorHAnsi" w:hAnsiTheme="minorHAnsi" w:cstheme="minorHAnsi"/>
          <w:sz w:val="24"/>
          <w:szCs w:val="24"/>
        </w:rPr>
        <w:t xml:space="preserve">diversity </w:t>
      </w:r>
      <w:r w:rsidR="00B41281" w:rsidRPr="00A01480">
        <w:rPr>
          <w:rFonts w:asciiTheme="minorHAnsi" w:hAnsiTheme="minorHAnsi" w:cstheme="minorHAnsi"/>
          <w:sz w:val="24"/>
          <w:szCs w:val="24"/>
        </w:rPr>
        <w:t>declined</w:t>
      </w:r>
      <w:r w:rsidR="00782416" w:rsidRPr="00A01480">
        <w:rPr>
          <w:rFonts w:asciiTheme="minorHAnsi" w:hAnsiTheme="minorHAnsi" w:cstheme="minorHAnsi"/>
          <w:sz w:val="24"/>
          <w:szCs w:val="24"/>
        </w:rPr>
        <w:t>,</w:t>
      </w:r>
      <w:r w:rsidR="00B41281" w:rsidRPr="00A01480">
        <w:rPr>
          <w:rFonts w:asciiTheme="minorHAnsi" w:hAnsiTheme="minorHAnsi" w:cstheme="minorHAnsi"/>
          <w:sz w:val="24"/>
          <w:szCs w:val="24"/>
        </w:rPr>
        <w:t xml:space="preserve"> and product </w:t>
      </w:r>
      <w:r w:rsidR="0029450F" w:rsidRPr="00A01480">
        <w:rPr>
          <w:rFonts w:asciiTheme="minorHAnsi" w:hAnsiTheme="minorHAnsi" w:cstheme="minorHAnsi"/>
          <w:sz w:val="24"/>
          <w:szCs w:val="24"/>
        </w:rPr>
        <w:t xml:space="preserve">diversity </w:t>
      </w:r>
      <w:r w:rsidR="00B41281" w:rsidRPr="00A01480">
        <w:rPr>
          <w:rFonts w:asciiTheme="minorHAnsi" w:hAnsiTheme="minorHAnsi" w:cstheme="minorHAnsi"/>
          <w:sz w:val="24"/>
          <w:szCs w:val="24"/>
        </w:rPr>
        <w:t>and mass fluctuated</w:t>
      </w:r>
      <w:r w:rsidR="00ED66C1" w:rsidRPr="00A01480">
        <w:rPr>
          <w:rFonts w:asciiTheme="minorHAnsi" w:hAnsiTheme="minorHAnsi" w:cstheme="minorHAnsi"/>
          <w:sz w:val="24"/>
          <w:szCs w:val="24"/>
        </w:rPr>
        <w:t xml:space="preserve"> uncertainly</w:t>
      </w:r>
      <w:r w:rsidRPr="00A01480">
        <w:rPr>
          <w:rFonts w:asciiTheme="minorHAnsi" w:hAnsiTheme="minorHAnsi" w:cstheme="minorHAnsi"/>
          <w:sz w:val="24"/>
          <w:szCs w:val="24"/>
        </w:rPr>
        <w:t xml:space="preserve">. </w:t>
      </w:r>
      <w:r w:rsidR="00782416" w:rsidRPr="00A01480">
        <w:rPr>
          <w:rFonts w:asciiTheme="minorHAnsi" w:hAnsiTheme="minorHAnsi" w:cstheme="minorHAnsi"/>
          <w:sz w:val="24"/>
          <w:szCs w:val="24"/>
        </w:rPr>
        <w:t>Most</w:t>
      </w:r>
      <w:r w:rsidRPr="00A01480">
        <w:rPr>
          <w:rFonts w:asciiTheme="minorHAnsi" w:hAnsiTheme="minorHAnsi" w:cstheme="minorHAnsi"/>
          <w:sz w:val="24"/>
          <w:szCs w:val="24"/>
        </w:rPr>
        <w:t xml:space="preserve"> species </w:t>
      </w:r>
      <w:r w:rsidR="000A3FBE" w:rsidRPr="00A01480">
        <w:rPr>
          <w:rFonts w:asciiTheme="minorHAnsi" w:hAnsiTheme="minorHAnsi" w:cstheme="minorHAnsi"/>
          <w:sz w:val="24"/>
          <w:szCs w:val="24"/>
        </w:rPr>
        <w:t xml:space="preserve">were </w:t>
      </w:r>
      <w:r w:rsidRPr="00A01480">
        <w:rPr>
          <w:rFonts w:asciiTheme="minorHAnsi" w:hAnsiTheme="minorHAnsi" w:cstheme="minorHAnsi"/>
          <w:sz w:val="24"/>
          <w:szCs w:val="24"/>
        </w:rPr>
        <w:t>not</w:t>
      </w:r>
      <w:r w:rsidR="00F079C9" w:rsidRPr="00A01480">
        <w:rPr>
          <w:rFonts w:asciiTheme="minorHAnsi" w:hAnsiTheme="minorHAnsi" w:cstheme="minorHAnsi"/>
          <w:sz w:val="24"/>
          <w:szCs w:val="24"/>
        </w:rPr>
        <w:t xml:space="preserve"> </w:t>
      </w:r>
      <w:r w:rsidRPr="00A01480">
        <w:rPr>
          <w:rFonts w:asciiTheme="minorHAnsi" w:hAnsiTheme="minorHAnsi" w:cstheme="minorHAnsi"/>
          <w:sz w:val="24"/>
          <w:szCs w:val="24"/>
        </w:rPr>
        <w:t>evaluated by the IUCN</w:t>
      </w:r>
      <w:r w:rsidR="002B53F5" w:rsidRPr="00A01480">
        <w:rPr>
          <w:rFonts w:asciiTheme="minorHAnsi" w:hAnsiTheme="minorHAnsi" w:cstheme="minorHAnsi"/>
          <w:sz w:val="24"/>
          <w:szCs w:val="24"/>
        </w:rPr>
        <w:t xml:space="preserve"> Red List</w:t>
      </w:r>
      <w:r w:rsidR="000A3FBE" w:rsidRPr="00A01480">
        <w:rPr>
          <w:rFonts w:asciiTheme="minorHAnsi" w:hAnsiTheme="minorHAnsi" w:cstheme="minorHAnsi"/>
          <w:sz w:val="24"/>
          <w:szCs w:val="24"/>
        </w:rPr>
        <w:t xml:space="preserve"> when first traded</w:t>
      </w:r>
      <w:r w:rsidR="005D5054" w:rsidRPr="00A01480">
        <w:rPr>
          <w:rFonts w:asciiTheme="minorHAnsi" w:hAnsiTheme="minorHAnsi" w:cstheme="minorHAnsi"/>
          <w:sz w:val="24"/>
          <w:szCs w:val="24"/>
        </w:rPr>
        <w:t xml:space="preserve">, </w:t>
      </w:r>
      <w:r w:rsidR="00782416" w:rsidRPr="00A01480">
        <w:rPr>
          <w:rFonts w:asciiTheme="minorHAnsi" w:hAnsiTheme="minorHAnsi" w:cstheme="minorHAnsi"/>
          <w:sz w:val="24"/>
          <w:szCs w:val="24"/>
        </w:rPr>
        <w:t>with</w:t>
      </w:r>
      <w:r w:rsidR="005D5054" w:rsidRPr="00A01480">
        <w:rPr>
          <w:rFonts w:asciiTheme="minorHAnsi" w:hAnsiTheme="minorHAnsi" w:cstheme="minorHAnsi"/>
          <w:sz w:val="24"/>
          <w:szCs w:val="24"/>
        </w:rPr>
        <w:t xml:space="preserve"> </w:t>
      </w:r>
      <w:r w:rsidR="00782416" w:rsidRPr="00A01480">
        <w:rPr>
          <w:rFonts w:asciiTheme="minorHAnsi" w:hAnsiTheme="minorHAnsi" w:cstheme="minorHAnsi"/>
          <w:sz w:val="24"/>
          <w:szCs w:val="24"/>
        </w:rPr>
        <w:t xml:space="preserve">high volumes of </w:t>
      </w:r>
      <w:r w:rsidR="005D5054" w:rsidRPr="00A01480">
        <w:rPr>
          <w:rFonts w:asciiTheme="minorHAnsi" w:hAnsiTheme="minorHAnsi" w:cstheme="minorHAnsi"/>
          <w:sz w:val="24"/>
          <w:szCs w:val="24"/>
        </w:rPr>
        <w:t>timber and products concentrated among threatened taxa</w:t>
      </w:r>
      <w:r w:rsidRPr="00A01480">
        <w:rPr>
          <w:rFonts w:asciiTheme="minorHAnsi" w:hAnsiTheme="minorHAnsi" w:cstheme="minorHAnsi"/>
          <w:sz w:val="24"/>
          <w:szCs w:val="24"/>
        </w:rPr>
        <w:t xml:space="preserve">. </w:t>
      </w:r>
      <w:r w:rsidR="00782416" w:rsidRPr="00A01480">
        <w:rPr>
          <w:rFonts w:asciiTheme="minorHAnsi" w:hAnsiTheme="minorHAnsi" w:cstheme="minorHAnsi"/>
          <w:sz w:val="24"/>
          <w:szCs w:val="24"/>
        </w:rPr>
        <w:t>The</w:t>
      </w:r>
      <w:r w:rsidRPr="00A01480">
        <w:rPr>
          <w:rFonts w:asciiTheme="minorHAnsi" w:hAnsiTheme="minorHAnsi" w:cstheme="minorHAnsi"/>
          <w:sz w:val="24"/>
          <w:szCs w:val="24"/>
        </w:rPr>
        <w:t xml:space="preserve"> </w:t>
      </w:r>
      <w:r w:rsidR="002B53F5" w:rsidRPr="00A01480">
        <w:rPr>
          <w:rFonts w:asciiTheme="minorHAnsi" w:hAnsiTheme="minorHAnsi" w:cstheme="minorHAnsi"/>
          <w:sz w:val="24"/>
          <w:szCs w:val="24"/>
        </w:rPr>
        <w:t xml:space="preserve">high </w:t>
      </w:r>
      <w:r w:rsidRPr="00A01480">
        <w:rPr>
          <w:rFonts w:asciiTheme="minorHAnsi" w:hAnsiTheme="minorHAnsi" w:cstheme="minorHAnsi"/>
          <w:sz w:val="24"/>
          <w:szCs w:val="24"/>
        </w:rPr>
        <w:t xml:space="preserve">prevalence of poorly understood species necessitates enhanced rigour in ensuring </w:t>
      </w:r>
      <w:r w:rsidR="002B53F5" w:rsidRPr="00A01480">
        <w:rPr>
          <w:rFonts w:asciiTheme="minorHAnsi" w:hAnsiTheme="minorHAnsi" w:cstheme="minorHAnsi"/>
          <w:sz w:val="24"/>
          <w:szCs w:val="24"/>
        </w:rPr>
        <w:t xml:space="preserve">sustainable </w:t>
      </w:r>
      <w:r w:rsidR="00BA5C84" w:rsidRPr="00A01480">
        <w:rPr>
          <w:rFonts w:asciiTheme="minorHAnsi" w:hAnsiTheme="minorHAnsi" w:cstheme="minorHAnsi"/>
          <w:sz w:val="24"/>
          <w:szCs w:val="24"/>
        </w:rPr>
        <w:t xml:space="preserve">CITES </w:t>
      </w:r>
      <w:r w:rsidRPr="00A01480">
        <w:rPr>
          <w:rFonts w:asciiTheme="minorHAnsi" w:hAnsiTheme="minorHAnsi" w:cstheme="minorHAnsi"/>
          <w:sz w:val="24"/>
          <w:szCs w:val="24"/>
        </w:rPr>
        <w:t>trade.</w:t>
      </w:r>
    </w:p>
    <w:p w14:paraId="0000000E" w14:textId="77777777" w:rsidR="00703486" w:rsidRPr="00A01480" w:rsidRDefault="00703486">
      <w:pPr>
        <w:spacing w:after="0" w:line="360" w:lineRule="auto"/>
        <w:rPr>
          <w:rFonts w:asciiTheme="minorHAnsi" w:hAnsiTheme="minorHAnsi" w:cstheme="minorHAnsi"/>
          <w:sz w:val="24"/>
          <w:szCs w:val="24"/>
        </w:rPr>
      </w:pPr>
    </w:p>
    <w:p w14:paraId="00000010" w14:textId="77777777" w:rsidR="00703486" w:rsidRPr="00A01480" w:rsidRDefault="00703486" w:rsidP="002B53F5">
      <w:pPr>
        <w:spacing w:after="0" w:line="360" w:lineRule="auto"/>
        <w:rPr>
          <w:rFonts w:asciiTheme="minorHAnsi" w:hAnsiTheme="minorHAnsi" w:cstheme="minorHAnsi"/>
          <w:b/>
          <w:sz w:val="24"/>
          <w:szCs w:val="24"/>
        </w:rPr>
      </w:pPr>
    </w:p>
    <w:p w14:paraId="00000011" w14:textId="5ACB45B3" w:rsidR="00703486" w:rsidRPr="00A01480" w:rsidRDefault="00E70F32">
      <w:pPr>
        <w:rPr>
          <w:rFonts w:asciiTheme="minorHAnsi" w:hAnsiTheme="minorHAnsi" w:cstheme="minorHAnsi"/>
          <w:b/>
          <w:sz w:val="24"/>
          <w:szCs w:val="24"/>
        </w:rPr>
      </w:pPr>
      <w:r w:rsidRPr="00A01480">
        <w:rPr>
          <w:rFonts w:asciiTheme="minorHAnsi" w:hAnsiTheme="minorHAnsi" w:cstheme="minorHAnsi"/>
          <w:b/>
          <w:sz w:val="24"/>
          <w:szCs w:val="24"/>
        </w:rPr>
        <w:t xml:space="preserve">Keywords:  </w:t>
      </w:r>
    </w:p>
    <w:p w14:paraId="433DD83E" w14:textId="064CE0E9" w:rsidR="005D5054" w:rsidRPr="00A01480" w:rsidRDefault="005D5054">
      <w:pPr>
        <w:rPr>
          <w:rFonts w:asciiTheme="minorHAnsi" w:hAnsiTheme="minorHAnsi" w:cstheme="minorHAnsi"/>
          <w:b/>
          <w:sz w:val="24"/>
          <w:szCs w:val="24"/>
        </w:rPr>
      </w:pPr>
      <w:r w:rsidRPr="00A01480">
        <w:rPr>
          <w:rFonts w:asciiTheme="minorHAnsi" w:hAnsiTheme="minorHAnsi" w:cstheme="minorHAnsi"/>
          <w:b/>
          <w:sz w:val="24"/>
          <w:szCs w:val="24"/>
        </w:rPr>
        <w:t>Wildlife trade, timber, CITES, sustainable use, plant trade</w:t>
      </w:r>
    </w:p>
    <w:p w14:paraId="00000012" w14:textId="2DEB3847" w:rsidR="00703486" w:rsidRPr="00A01480" w:rsidRDefault="00E70F32">
      <w:pPr>
        <w:rPr>
          <w:rFonts w:asciiTheme="minorHAnsi" w:hAnsiTheme="minorHAnsi" w:cstheme="minorHAnsi"/>
          <w:b/>
          <w:sz w:val="24"/>
          <w:szCs w:val="24"/>
        </w:rPr>
      </w:pPr>
      <w:r w:rsidRPr="00A01480">
        <w:rPr>
          <w:rFonts w:asciiTheme="minorHAnsi" w:hAnsiTheme="minorHAnsi" w:cstheme="minorHAnsi"/>
        </w:rPr>
        <w:br w:type="page"/>
      </w:r>
    </w:p>
    <w:p w14:paraId="00000013" w14:textId="632947A9" w:rsidR="00703486" w:rsidRPr="00A01480" w:rsidRDefault="00E70F32">
      <w:pPr>
        <w:shd w:val="clear" w:color="auto" w:fill="FFFFFF"/>
        <w:spacing w:after="0" w:line="360" w:lineRule="auto"/>
        <w:rPr>
          <w:rFonts w:asciiTheme="minorHAnsi" w:hAnsiTheme="minorHAnsi" w:cstheme="minorHAnsi"/>
          <w:b/>
          <w:sz w:val="24"/>
          <w:szCs w:val="24"/>
        </w:rPr>
      </w:pPr>
      <w:r w:rsidRPr="00A01480">
        <w:rPr>
          <w:rFonts w:asciiTheme="minorHAnsi" w:hAnsiTheme="minorHAnsi" w:cstheme="minorHAnsi"/>
          <w:b/>
          <w:sz w:val="24"/>
          <w:szCs w:val="24"/>
        </w:rPr>
        <w:lastRenderedPageBreak/>
        <w:t>Introduction</w:t>
      </w:r>
    </w:p>
    <w:p w14:paraId="4737997C" w14:textId="78F81375" w:rsidR="00D63E96" w:rsidRPr="00A01480" w:rsidRDefault="00E70F32" w:rsidP="00025180">
      <w:pPr>
        <w:shd w:val="clear" w:color="auto" w:fill="FFFFFF"/>
        <w:spacing w:after="0" w:line="360" w:lineRule="auto"/>
        <w:rPr>
          <w:rFonts w:asciiTheme="minorHAnsi" w:hAnsiTheme="minorHAnsi" w:cstheme="minorHAnsi"/>
          <w:sz w:val="24"/>
          <w:szCs w:val="24"/>
        </w:rPr>
      </w:pPr>
      <w:r w:rsidRPr="00A01480">
        <w:rPr>
          <w:rFonts w:asciiTheme="minorHAnsi" w:hAnsiTheme="minorHAnsi" w:cstheme="minorHAnsi"/>
          <w:sz w:val="24"/>
          <w:szCs w:val="24"/>
        </w:rPr>
        <w:t xml:space="preserve">Wildlife trade is a key driver of the biodiversity crisis </w:t>
      </w:r>
      <w:r w:rsidR="00D31C80" w:rsidRPr="005E0444">
        <w:rPr>
          <w:rFonts w:asciiTheme="minorHAnsi" w:hAnsiTheme="minorHAnsi" w:cstheme="minorHAnsi"/>
          <w:sz w:val="24"/>
          <w:szCs w:val="24"/>
          <w:vertAlign w:val="superscript"/>
        </w:rPr>
        <w:t>1, 2, 3</w:t>
      </w:r>
      <w:r w:rsidRPr="00A01480">
        <w:rPr>
          <w:rFonts w:asciiTheme="minorHAnsi" w:hAnsiTheme="minorHAnsi" w:cstheme="minorHAnsi"/>
          <w:sz w:val="24"/>
          <w:szCs w:val="24"/>
        </w:rPr>
        <w:t xml:space="preserve"> and crucial income for hundreds of millions of </w:t>
      </w:r>
      <w:r w:rsidRPr="00067827">
        <w:rPr>
          <w:rFonts w:asciiTheme="minorHAnsi" w:hAnsiTheme="minorHAnsi" w:cstheme="minorHAnsi"/>
          <w:sz w:val="24"/>
          <w:szCs w:val="24"/>
        </w:rPr>
        <w:t>people</w:t>
      </w:r>
      <w:r w:rsidR="00327E1E">
        <w:rPr>
          <w:rFonts w:asciiTheme="minorHAnsi" w:hAnsiTheme="minorHAnsi" w:cstheme="minorHAnsi"/>
          <w:sz w:val="24"/>
          <w:szCs w:val="24"/>
          <w:vertAlign w:val="superscript"/>
        </w:rPr>
        <w:t>4</w:t>
      </w:r>
      <w:r w:rsidR="00327E1E" w:rsidRPr="005E0444">
        <w:rPr>
          <w:rFonts w:asciiTheme="minorHAnsi" w:hAnsiTheme="minorHAnsi" w:cstheme="minorHAnsi"/>
          <w:sz w:val="24"/>
          <w:szCs w:val="24"/>
          <w:vertAlign w:val="superscript"/>
        </w:rPr>
        <w:t xml:space="preserve">, </w:t>
      </w:r>
      <w:r w:rsidR="00327E1E">
        <w:rPr>
          <w:rFonts w:asciiTheme="minorHAnsi" w:hAnsiTheme="minorHAnsi" w:cstheme="minorHAnsi"/>
          <w:sz w:val="24"/>
          <w:szCs w:val="24"/>
          <w:vertAlign w:val="superscript"/>
        </w:rPr>
        <w:t>5</w:t>
      </w:r>
      <w:r w:rsidR="00327E1E" w:rsidRPr="005E0444">
        <w:rPr>
          <w:rFonts w:asciiTheme="minorHAnsi" w:hAnsiTheme="minorHAnsi" w:cstheme="minorHAnsi"/>
          <w:sz w:val="24"/>
          <w:szCs w:val="24"/>
          <w:vertAlign w:val="superscript"/>
        </w:rPr>
        <w:t xml:space="preserve">, </w:t>
      </w:r>
      <w:r w:rsidR="00327E1E">
        <w:rPr>
          <w:rFonts w:asciiTheme="minorHAnsi" w:hAnsiTheme="minorHAnsi" w:cstheme="minorHAnsi"/>
          <w:sz w:val="24"/>
          <w:szCs w:val="24"/>
          <w:vertAlign w:val="superscript"/>
        </w:rPr>
        <w:t>6</w:t>
      </w:r>
      <w:r w:rsidRPr="00067827">
        <w:rPr>
          <w:rFonts w:asciiTheme="minorHAnsi" w:hAnsiTheme="minorHAnsi" w:cstheme="minorHAnsi"/>
          <w:sz w:val="24"/>
          <w:szCs w:val="24"/>
        </w:rPr>
        <w:t>. At least</w:t>
      </w:r>
      <w:r w:rsidRPr="00A01480">
        <w:rPr>
          <w:rFonts w:asciiTheme="minorHAnsi" w:hAnsiTheme="minorHAnsi" w:cstheme="minorHAnsi"/>
          <w:sz w:val="24"/>
          <w:szCs w:val="24"/>
        </w:rPr>
        <w:t xml:space="preserve"> 7621 species (23% of those assessed </w:t>
      </w:r>
      <w:r w:rsidR="00140B3F" w:rsidRPr="00A01480">
        <w:rPr>
          <w:rFonts w:asciiTheme="minorHAnsi" w:hAnsiTheme="minorHAnsi" w:cstheme="minorHAnsi"/>
          <w:sz w:val="24"/>
          <w:szCs w:val="24"/>
        </w:rPr>
        <w:t xml:space="preserve">against </w:t>
      </w:r>
      <w:r w:rsidR="006100F4" w:rsidRPr="00A01480">
        <w:rPr>
          <w:rFonts w:asciiTheme="minorHAnsi" w:hAnsiTheme="minorHAnsi" w:cstheme="minorHAnsi"/>
          <w:color w:val="424242"/>
          <w:sz w:val="24"/>
          <w:szCs w:val="24"/>
          <w:shd w:val="clear" w:color="auto" w:fill="FFFFFF"/>
        </w:rPr>
        <w:t>the</w:t>
      </w:r>
      <w:r w:rsidR="00140B3F" w:rsidRPr="00A01480">
        <w:rPr>
          <w:rFonts w:asciiTheme="minorHAnsi" w:hAnsiTheme="minorHAnsi" w:cstheme="minorHAnsi"/>
          <w:color w:val="424242"/>
          <w:sz w:val="24"/>
          <w:szCs w:val="24"/>
          <w:shd w:val="clear" w:color="auto" w:fill="FFFFFF"/>
        </w:rPr>
        <w:t xml:space="preserve"> Red List criteria</w:t>
      </w:r>
      <w:r w:rsidR="00140B3F" w:rsidRPr="00A01480">
        <w:rPr>
          <w:rFonts w:asciiTheme="minorHAnsi" w:hAnsiTheme="minorHAnsi" w:cstheme="minorHAnsi"/>
          <w:sz w:val="24"/>
          <w:szCs w:val="24"/>
        </w:rPr>
        <w:t xml:space="preserve"> </w:t>
      </w:r>
      <w:r w:rsidRPr="00A01480">
        <w:rPr>
          <w:rFonts w:asciiTheme="minorHAnsi" w:hAnsiTheme="minorHAnsi" w:cstheme="minorHAnsi"/>
          <w:sz w:val="24"/>
          <w:szCs w:val="24"/>
        </w:rPr>
        <w:t xml:space="preserve">by the International Union for Conservation of Nature-IUCN) of tracheophytic plant are estimated to be traded </w:t>
      </w:r>
      <w:r w:rsidR="00D31C80" w:rsidRPr="00391C5C">
        <w:rPr>
          <w:rFonts w:asciiTheme="minorHAnsi" w:hAnsiTheme="minorHAnsi" w:cstheme="minorHAnsi"/>
          <w:sz w:val="24"/>
          <w:szCs w:val="24"/>
          <w:vertAlign w:val="superscript"/>
        </w:rPr>
        <w:t>7</w:t>
      </w:r>
      <w:r w:rsidRPr="00A01480">
        <w:rPr>
          <w:rFonts w:asciiTheme="minorHAnsi" w:hAnsiTheme="minorHAnsi" w:cstheme="minorHAnsi"/>
          <w:sz w:val="24"/>
          <w:szCs w:val="24"/>
        </w:rPr>
        <w:t xml:space="preserve">, comparable to the ~24% (7638) of extant vertebrates in recent trade </w:t>
      </w:r>
      <w:r w:rsidR="00D31C80" w:rsidRPr="00391C5C">
        <w:rPr>
          <w:rFonts w:asciiTheme="minorHAnsi" w:hAnsiTheme="minorHAnsi" w:cstheme="minorHAnsi"/>
          <w:sz w:val="24"/>
          <w:szCs w:val="24"/>
          <w:vertAlign w:val="superscript"/>
        </w:rPr>
        <w:t>8</w:t>
      </w:r>
      <w:r w:rsidRPr="00A01480">
        <w:rPr>
          <w:rFonts w:asciiTheme="minorHAnsi" w:hAnsiTheme="minorHAnsi" w:cstheme="minorHAnsi"/>
          <w:sz w:val="24"/>
          <w:szCs w:val="24"/>
        </w:rPr>
        <w:t xml:space="preserve">, with </w:t>
      </w:r>
      <w:r w:rsidR="0057145F" w:rsidRPr="00A01480">
        <w:rPr>
          <w:rFonts w:asciiTheme="minorHAnsi" w:hAnsiTheme="minorHAnsi" w:cstheme="minorHAnsi"/>
          <w:sz w:val="24"/>
          <w:szCs w:val="24"/>
        </w:rPr>
        <w:t xml:space="preserve">poorly managed </w:t>
      </w:r>
      <w:r w:rsidRPr="00A01480">
        <w:rPr>
          <w:rFonts w:asciiTheme="minorHAnsi" w:hAnsiTheme="minorHAnsi" w:cstheme="minorHAnsi"/>
          <w:sz w:val="24"/>
          <w:szCs w:val="24"/>
        </w:rPr>
        <w:t xml:space="preserve">trade </w:t>
      </w:r>
      <w:r w:rsidR="00D27C9E" w:rsidRPr="00A01480">
        <w:rPr>
          <w:rFonts w:asciiTheme="minorHAnsi" w:hAnsiTheme="minorHAnsi" w:cstheme="minorHAnsi"/>
          <w:sz w:val="24"/>
          <w:szCs w:val="24"/>
        </w:rPr>
        <w:t>risking</w:t>
      </w:r>
      <w:r w:rsidRPr="00A01480">
        <w:rPr>
          <w:rFonts w:asciiTheme="minorHAnsi" w:hAnsiTheme="minorHAnsi" w:cstheme="minorHAnsi"/>
          <w:sz w:val="24"/>
          <w:szCs w:val="24"/>
        </w:rPr>
        <w:t xml:space="preserve"> substantial declines in abundance </w:t>
      </w:r>
      <w:r w:rsidR="00A35855" w:rsidRPr="00391C5C">
        <w:rPr>
          <w:rFonts w:asciiTheme="minorHAnsi" w:hAnsiTheme="minorHAnsi" w:cstheme="minorHAnsi"/>
          <w:sz w:val="24"/>
          <w:szCs w:val="24"/>
          <w:vertAlign w:val="superscript"/>
        </w:rPr>
        <w:t>9</w:t>
      </w:r>
      <w:r w:rsidRPr="00A01480">
        <w:rPr>
          <w:rFonts w:asciiTheme="minorHAnsi" w:hAnsiTheme="minorHAnsi" w:cstheme="minorHAnsi"/>
          <w:sz w:val="24"/>
          <w:szCs w:val="24"/>
        </w:rPr>
        <w:t xml:space="preserve">. </w:t>
      </w:r>
      <w:r w:rsidR="00CB463D" w:rsidRPr="00A01480">
        <w:rPr>
          <w:rFonts w:asciiTheme="minorHAnsi" w:hAnsiTheme="minorHAnsi" w:cstheme="minorHAnsi"/>
          <w:sz w:val="24"/>
          <w:szCs w:val="24"/>
        </w:rPr>
        <w:t xml:space="preserve">Plants are traded in a diverse array of forms </w:t>
      </w:r>
      <w:r w:rsidR="007F5F4D" w:rsidRPr="00A01480">
        <w:rPr>
          <w:rFonts w:asciiTheme="minorHAnsi" w:hAnsiTheme="minorHAnsi" w:cstheme="minorHAnsi"/>
          <w:sz w:val="24"/>
          <w:szCs w:val="24"/>
        </w:rPr>
        <w:t>from fibres and root tub</w:t>
      </w:r>
      <w:r w:rsidR="007342E7" w:rsidRPr="00A01480">
        <w:rPr>
          <w:rFonts w:asciiTheme="minorHAnsi" w:hAnsiTheme="minorHAnsi" w:cstheme="minorHAnsi"/>
          <w:sz w:val="24"/>
          <w:szCs w:val="24"/>
        </w:rPr>
        <w:t>er</w:t>
      </w:r>
      <w:r w:rsidR="007F5F4D" w:rsidRPr="00A01480">
        <w:rPr>
          <w:rFonts w:asciiTheme="minorHAnsi" w:hAnsiTheme="minorHAnsi" w:cstheme="minorHAnsi"/>
          <w:sz w:val="24"/>
          <w:szCs w:val="24"/>
        </w:rPr>
        <w:t>s</w:t>
      </w:r>
      <w:r w:rsidR="00685304" w:rsidRPr="00A01480">
        <w:rPr>
          <w:rFonts w:asciiTheme="minorHAnsi" w:hAnsiTheme="minorHAnsi" w:cstheme="minorHAnsi"/>
          <w:sz w:val="24"/>
          <w:szCs w:val="24"/>
        </w:rPr>
        <w:t xml:space="preserve"> to ornamental live specimens</w:t>
      </w:r>
      <w:r w:rsidR="009B2523" w:rsidRPr="00A01480">
        <w:rPr>
          <w:rFonts w:asciiTheme="minorHAnsi" w:hAnsiTheme="minorHAnsi" w:cstheme="minorHAnsi"/>
          <w:sz w:val="24"/>
          <w:szCs w:val="24"/>
        </w:rPr>
        <w:t>,</w:t>
      </w:r>
      <w:r w:rsidR="00685304" w:rsidRPr="00A01480">
        <w:rPr>
          <w:rFonts w:asciiTheme="minorHAnsi" w:hAnsiTheme="minorHAnsi" w:cstheme="minorHAnsi"/>
          <w:sz w:val="24"/>
          <w:szCs w:val="24"/>
        </w:rPr>
        <w:t xml:space="preserve"> </w:t>
      </w:r>
      <w:r w:rsidR="007F5F4D" w:rsidRPr="00A01480">
        <w:rPr>
          <w:rFonts w:asciiTheme="minorHAnsi" w:hAnsiTheme="minorHAnsi" w:cstheme="minorHAnsi"/>
          <w:sz w:val="24"/>
          <w:szCs w:val="24"/>
        </w:rPr>
        <w:t>sawn logs</w:t>
      </w:r>
      <w:r w:rsidR="009B2523" w:rsidRPr="00A01480">
        <w:rPr>
          <w:rFonts w:asciiTheme="minorHAnsi" w:hAnsiTheme="minorHAnsi" w:cstheme="minorHAnsi"/>
          <w:sz w:val="24"/>
          <w:szCs w:val="24"/>
        </w:rPr>
        <w:t>,</w:t>
      </w:r>
      <w:r w:rsidR="007F5F4D" w:rsidRPr="00A01480">
        <w:rPr>
          <w:rFonts w:asciiTheme="minorHAnsi" w:hAnsiTheme="minorHAnsi" w:cstheme="minorHAnsi"/>
          <w:sz w:val="24"/>
          <w:szCs w:val="24"/>
        </w:rPr>
        <w:t xml:space="preserve"> and processed timbers</w:t>
      </w:r>
      <w:r w:rsidR="00572744" w:rsidRPr="00A01480">
        <w:rPr>
          <w:rFonts w:asciiTheme="minorHAnsi" w:hAnsiTheme="minorHAnsi" w:cstheme="minorHAnsi"/>
          <w:sz w:val="24"/>
          <w:szCs w:val="24"/>
        </w:rPr>
        <w:t xml:space="preserve"> </w:t>
      </w:r>
      <w:r w:rsidR="00A35855" w:rsidRPr="00F87E11">
        <w:rPr>
          <w:rFonts w:asciiTheme="minorHAnsi" w:hAnsiTheme="minorHAnsi" w:cstheme="minorHAnsi"/>
          <w:sz w:val="24"/>
          <w:szCs w:val="24"/>
          <w:vertAlign w:val="superscript"/>
        </w:rPr>
        <w:t>10, 11</w:t>
      </w:r>
      <w:r w:rsidR="007F5F4D" w:rsidRPr="00A01480">
        <w:rPr>
          <w:rFonts w:asciiTheme="minorHAnsi" w:hAnsiTheme="minorHAnsi" w:cstheme="minorHAnsi"/>
          <w:sz w:val="24"/>
          <w:szCs w:val="24"/>
        </w:rPr>
        <w:t xml:space="preserve">. </w:t>
      </w:r>
      <w:r w:rsidRPr="00A01480">
        <w:rPr>
          <w:rFonts w:asciiTheme="minorHAnsi" w:hAnsiTheme="minorHAnsi" w:cstheme="minorHAnsi"/>
          <w:sz w:val="24"/>
          <w:szCs w:val="24"/>
        </w:rPr>
        <w:t>T</w:t>
      </w:r>
      <w:r w:rsidR="00D27C9E" w:rsidRPr="00A01480">
        <w:rPr>
          <w:rFonts w:asciiTheme="minorHAnsi" w:hAnsiTheme="minorHAnsi" w:cstheme="minorHAnsi"/>
          <w:sz w:val="24"/>
          <w:szCs w:val="24"/>
        </w:rPr>
        <w:t>he t</w:t>
      </w:r>
      <w:r w:rsidRPr="00A01480">
        <w:rPr>
          <w:rFonts w:asciiTheme="minorHAnsi" w:hAnsiTheme="minorHAnsi" w:cstheme="minorHAnsi"/>
          <w:sz w:val="24"/>
          <w:szCs w:val="24"/>
        </w:rPr>
        <w:t>imber trade</w:t>
      </w:r>
      <w:r w:rsidR="00D27C9E" w:rsidRPr="00A01480">
        <w:rPr>
          <w:rFonts w:asciiTheme="minorHAnsi" w:hAnsiTheme="minorHAnsi" w:cstheme="minorHAnsi"/>
          <w:sz w:val="24"/>
          <w:szCs w:val="24"/>
        </w:rPr>
        <w:t xml:space="preserve"> alone</w:t>
      </w:r>
      <w:r w:rsidRPr="00A01480">
        <w:rPr>
          <w:rFonts w:asciiTheme="minorHAnsi" w:hAnsiTheme="minorHAnsi" w:cstheme="minorHAnsi"/>
          <w:sz w:val="24"/>
          <w:szCs w:val="24"/>
        </w:rPr>
        <w:t xml:space="preserve"> was worth over US$1.5 trillion in 2015 </w:t>
      </w:r>
      <w:r w:rsidR="00BC2391" w:rsidRPr="00391C5C">
        <w:rPr>
          <w:rFonts w:asciiTheme="minorHAnsi" w:hAnsiTheme="minorHAnsi" w:cstheme="minorHAnsi"/>
          <w:sz w:val="24"/>
          <w:szCs w:val="24"/>
          <w:vertAlign w:val="superscript"/>
        </w:rPr>
        <w:t>12</w:t>
      </w:r>
      <w:r w:rsidRPr="00A01480">
        <w:rPr>
          <w:rFonts w:asciiTheme="minorHAnsi" w:hAnsiTheme="minorHAnsi" w:cstheme="minorHAnsi"/>
          <w:sz w:val="24"/>
          <w:szCs w:val="24"/>
        </w:rPr>
        <w:t xml:space="preserve">, with 300 million cubic metres of tropical hardwoods harvested annually </w:t>
      </w:r>
      <w:r w:rsidR="00025180" w:rsidRPr="00391C5C">
        <w:rPr>
          <w:rFonts w:asciiTheme="minorHAnsi" w:hAnsiTheme="minorHAnsi" w:cstheme="minorHAnsi"/>
          <w:sz w:val="24"/>
          <w:szCs w:val="24"/>
          <w:vertAlign w:val="superscript"/>
        </w:rPr>
        <w:t>13</w:t>
      </w:r>
      <w:r w:rsidRPr="00A01480">
        <w:rPr>
          <w:rFonts w:asciiTheme="minorHAnsi" w:hAnsiTheme="minorHAnsi" w:cstheme="minorHAnsi"/>
          <w:color w:val="242021"/>
          <w:sz w:val="24"/>
          <w:szCs w:val="24"/>
        </w:rPr>
        <w:t>, while global</w:t>
      </w:r>
      <w:r w:rsidRPr="00A01480">
        <w:rPr>
          <w:rFonts w:asciiTheme="minorHAnsi" w:hAnsiTheme="minorHAnsi" w:cstheme="minorHAnsi"/>
          <w:sz w:val="24"/>
          <w:szCs w:val="24"/>
        </w:rPr>
        <w:t xml:space="preserve"> trade in plants for medicinal purposes was valued at over US$3 billion in 2015</w:t>
      </w:r>
      <w:r w:rsidR="00025180" w:rsidRPr="00391C5C">
        <w:rPr>
          <w:rFonts w:asciiTheme="minorHAnsi" w:hAnsiTheme="minorHAnsi" w:cstheme="minorHAnsi"/>
          <w:sz w:val="24"/>
          <w:szCs w:val="24"/>
          <w:vertAlign w:val="superscript"/>
        </w:rPr>
        <w:t>13</w:t>
      </w:r>
      <w:r w:rsidR="007F5F4D" w:rsidRPr="00A01480">
        <w:rPr>
          <w:rFonts w:asciiTheme="minorHAnsi" w:hAnsiTheme="minorHAnsi" w:cstheme="minorHAnsi"/>
          <w:sz w:val="24"/>
          <w:szCs w:val="24"/>
        </w:rPr>
        <w:t>, with</w:t>
      </w:r>
      <w:r w:rsidR="006F593C" w:rsidRPr="00A01480">
        <w:rPr>
          <w:rFonts w:asciiTheme="minorHAnsi" w:hAnsiTheme="minorHAnsi" w:cstheme="minorHAnsi"/>
          <w:sz w:val="24"/>
          <w:szCs w:val="24"/>
        </w:rPr>
        <w:t xml:space="preserve"> much of the diversity outside of these terms still poorly quantified</w:t>
      </w:r>
      <w:r w:rsidRPr="00A01480">
        <w:rPr>
          <w:rFonts w:asciiTheme="minorHAnsi" w:hAnsiTheme="minorHAnsi" w:cstheme="minorHAnsi"/>
          <w:sz w:val="24"/>
          <w:szCs w:val="24"/>
        </w:rPr>
        <w:t xml:space="preserve">. </w:t>
      </w:r>
    </w:p>
    <w:p w14:paraId="36F7A1CD" w14:textId="475983D6" w:rsidR="005C4495" w:rsidRPr="00A01480" w:rsidRDefault="00E70F32" w:rsidP="00D707A1">
      <w:pPr>
        <w:shd w:val="clear" w:color="auto" w:fill="FFFFFF"/>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Since 1975, the Convention on International Trade in Endangered Species of Wild Fauna and Flora (CITES) has mandated the protection of Listed wild fauna and flora against overexploitation from international trade</w:t>
      </w:r>
      <w:r w:rsidR="00A15368" w:rsidRPr="00ED4871">
        <w:rPr>
          <w:rFonts w:asciiTheme="minorHAnsi" w:hAnsiTheme="minorHAnsi" w:cstheme="minorHAnsi"/>
          <w:sz w:val="24"/>
          <w:szCs w:val="24"/>
          <w:vertAlign w:val="superscript"/>
        </w:rPr>
        <w:t>14</w:t>
      </w:r>
      <w:r w:rsidRPr="00A01480">
        <w:rPr>
          <w:rFonts w:asciiTheme="minorHAnsi" w:hAnsiTheme="minorHAnsi" w:cstheme="minorHAnsi"/>
          <w:sz w:val="24"/>
          <w:szCs w:val="24"/>
        </w:rPr>
        <w:t xml:space="preserve">. </w:t>
      </w:r>
      <w:r w:rsidRPr="00A01480">
        <w:rPr>
          <w:rFonts w:asciiTheme="minorHAnsi" w:hAnsiTheme="minorHAnsi" w:cstheme="minorHAnsi"/>
          <w:color w:val="000000"/>
          <w:sz w:val="24"/>
          <w:szCs w:val="24"/>
        </w:rPr>
        <w:t>Species most</w:t>
      </w:r>
      <w:r w:rsidRPr="00A01480">
        <w:rPr>
          <w:rFonts w:asciiTheme="minorHAnsi" w:hAnsiTheme="minorHAnsi" w:cstheme="minorHAnsi"/>
          <w:sz w:val="24"/>
          <w:szCs w:val="24"/>
        </w:rPr>
        <w:t xml:space="preserve"> threatened by international</w:t>
      </w:r>
      <w:r w:rsidRPr="00A01480">
        <w:rPr>
          <w:rFonts w:asciiTheme="minorHAnsi" w:hAnsiTheme="minorHAnsi" w:cstheme="minorHAnsi"/>
          <w:color w:val="000000"/>
          <w:sz w:val="24"/>
          <w:szCs w:val="24"/>
        </w:rPr>
        <w:t xml:space="preserve"> trade are listed in Appendix I (trade largely prohibited), which includes 411 plant taxa</w:t>
      </w:r>
      <w:r w:rsidRPr="00A01480">
        <w:rPr>
          <w:rFonts w:asciiTheme="minorHAnsi" w:hAnsiTheme="minorHAnsi" w:cstheme="minorHAnsi"/>
          <w:sz w:val="24"/>
          <w:szCs w:val="24"/>
        </w:rPr>
        <w:t xml:space="preserve">; </w:t>
      </w:r>
      <w:r w:rsidRPr="00A01480">
        <w:rPr>
          <w:rFonts w:asciiTheme="minorHAnsi" w:hAnsiTheme="minorHAnsi" w:cstheme="minorHAnsi"/>
          <w:color w:val="000000"/>
          <w:sz w:val="24"/>
          <w:szCs w:val="24"/>
        </w:rPr>
        <w:t xml:space="preserve">Appendix II species are not necessarily threatened by trade, but may become so without adequate oversight, </w:t>
      </w:r>
      <w:r w:rsidR="00A91B8D" w:rsidRPr="00A01480">
        <w:rPr>
          <w:rFonts w:asciiTheme="minorHAnsi" w:hAnsiTheme="minorHAnsi" w:cstheme="minorHAnsi"/>
          <w:color w:val="000000"/>
          <w:sz w:val="24"/>
          <w:szCs w:val="24"/>
        </w:rPr>
        <w:t xml:space="preserve">and </w:t>
      </w:r>
      <w:r w:rsidRPr="00A01480">
        <w:rPr>
          <w:rFonts w:asciiTheme="minorHAnsi" w:hAnsiTheme="minorHAnsi" w:cstheme="minorHAnsi"/>
          <w:sz w:val="24"/>
          <w:szCs w:val="24"/>
        </w:rPr>
        <w:t>includ</w:t>
      </w:r>
      <w:r w:rsidR="00A91B8D" w:rsidRPr="00A01480">
        <w:rPr>
          <w:rFonts w:asciiTheme="minorHAnsi" w:hAnsiTheme="minorHAnsi" w:cstheme="minorHAnsi"/>
          <w:sz w:val="24"/>
          <w:szCs w:val="24"/>
        </w:rPr>
        <w:t>es</w:t>
      </w:r>
      <w:r w:rsidRPr="00A01480">
        <w:rPr>
          <w:rFonts w:asciiTheme="minorHAnsi" w:hAnsiTheme="minorHAnsi" w:cstheme="minorHAnsi"/>
          <w:color w:val="000000"/>
          <w:sz w:val="24"/>
          <w:szCs w:val="24"/>
        </w:rPr>
        <w:t xml:space="preserve"> 3</w:t>
      </w:r>
      <w:r w:rsidRPr="00A01480">
        <w:rPr>
          <w:rFonts w:asciiTheme="minorHAnsi" w:hAnsiTheme="minorHAnsi" w:cstheme="minorHAnsi"/>
          <w:sz w:val="24"/>
          <w:szCs w:val="24"/>
        </w:rPr>
        <w:t>3</w:t>
      </w:r>
      <w:r w:rsidRPr="00A01480">
        <w:rPr>
          <w:rFonts w:asciiTheme="minorHAnsi" w:hAnsiTheme="minorHAnsi" w:cstheme="minorHAnsi"/>
          <w:color w:val="000000"/>
          <w:sz w:val="24"/>
          <w:szCs w:val="24"/>
        </w:rPr>
        <w:t>,</w:t>
      </w:r>
      <w:r w:rsidRPr="00A01480">
        <w:rPr>
          <w:rFonts w:asciiTheme="minorHAnsi" w:hAnsiTheme="minorHAnsi" w:cstheme="minorHAnsi"/>
          <w:sz w:val="24"/>
          <w:szCs w:val="24"/>
        </w:rPr>
        <w:t>764</w:t>
      </w:r>
      <w:r w:rsidRPr="00A01480">
        <w:rPr>
          <w:rFonts w:asciiTheme="minorHAnsi" w:hAnsiTheme="minorHAnsi" w:cstheme="minorHAnsi"/>
          <w:color w:val="000000"/>
          <w:sz w:val="24"/>
          <w:szCs w:val="24"/>
        </w:rPr>
        <w:t xml:space="preserve"> plant taxa, mostly cacti (&gt;</w:t>
      </w:r>
      <w:r w:rsidRPr="00A01480">
        <w:rPr>
          <w:rFonts w:asciiTheme="minorHAnsi" w:hAnsiTheme="minorHAnsi" w:cstheme="minorHAnsi"/>
          <w:sz w:val="24"/>
          <w:szCs w:val="24"/>
        </w:rPr>
        <w:t xml:space="preserve">1,500 species) </w:t>
      </w:r>
      <w:r w:rsidRPr="00A01480">
        <w:rPr>
          <w:rFonts w:asciiTheme="minorHAnsi" w:hAnsiTheme="minorHAnsi" w:cstheme="minorHAnsi"/>
          <w:color w:val="000000"/>
          <w:sz w:val="24"/>
          <w:szCs w:val="24"/>
        </w:rPr>
        <w:t>and orchids (</w:t>
      </w:r>
      <w:r w:rsidRPr="00A01480">
        <w:rPr>
          <w:rFonts w:asciiTheme="minorHAnsi" w:hAnsiTheme="minorHAnsi" w:cstheme="minorHAnsi"/>
          <w:sz w:val="24"/>
          <w:szCs w:val="24"/>
        </w:rPr>
        <w:t>&gt;27,000)</w:t>
      </w:r>
      <w:r w:rsidR="00A15368" w:rsidRPr="00A15368">
        <w:rPr>
          <w:rFonts w:asciiTheme="minorHAnsi" w:hAnsiTheme="minorHAnsi" w:cstheme="minorHAnsi"/>
          <w:sz w:val="24"/>
          <w:szCs w:val="24"/>
        </w:rPr>
        <w:t xml:space="preserve"> </w:t>
      </w:r>
      <w:r w:rsidR="00A15368" w:rsidRPr="00ED4871">
        <w:rPr>
          <w:rFonts w:asciiTheme="minorHAnsi" w:hAnsiTheme="minorHAnsi" w:cstheme="minorHAnsi"/>
          <w:sz w:val="24"/>
          <w:szCs w:val="24"/>
          <w:vertAlign w:val="superscript"/>
        </w:rPr>
        <w:t>10</w:t>
      </w:r>
      <w:r w:rsidRPr="00A01480">
        <w:rPr>
          <w:rFonts w:asciiTheme="minorHAnsi" w:hAnsiTheme="minorHAnsi" w:cstheme="minorHAnsi"/>
          <w:sz w:val="24"/>
          <w:szCs w:val="24"/>
        </w:rPr>
        <w:t>.</w:t>
      </w:r>
      <w:r w:rsidRPr="00A01480">
        <w:rPr>
          <w:rFonts w:asciiTheme="minorHAnsi" w:hAnsiTheme="minorHAnsi" w:cstheme="minorHAnsi"/>
          <w:color w:val="000000"/>
          <w:sz w:val="24"/>
          <w:szCs w:val="24"/>
        </w:rPr>
        <w:t xml:space="preserve"> </w:t>
      </w:r>
      <w:r w:rsidR="00F36C18" w:rsidRPr="00A01480">
        <w:rPr>
          <w:rFonts w:asciiTheme="minorHAnsi" w:hAnsiTheme="minorHAnsi" w:cstheme="minorHAnsi"/>
          <w:color w:val="000000"/>
          <w:sz w:val="24"/>
          <w:szCs w:val="24"/>
        </w:rPr>
        <w:t>Appendix II species can be traded</w:t>
      </w:r>
      <w:r w:rsidR="0093178D" w:rsidRPr="00A01480">
        <w:rPr>
          <w:rFonts w:asciiTheme="minorHAnsi" w:hAnsiTheme="minorHAnsi" w:cstheme="minorHAnsi"/>
          <w:color w:val="000000"/>
          <w:sz w:val="24"/>
          <w:szCs w:val="24"/>
        </w:rPr>
        <w:t>,</w:t>
      </w:r>
      <w:r w:rsidR="009A1036" w:rsidRPr="00A01480">
        <w:rPr>
          <w:rFonts w:asciiTheme="minorHAnsi" w:hAnsiTheme="minorHAnsi" w:cstheme="minorHAnsi"/>
          <w:color w:val="000000"/>
          <w:sz w:val="24"/>
          <w:szCs w:val="24"/>
        </w:rPr>
        <w:t xml:space="preserve"> but require evidence that the trade will cause no </w:t>
      </w:r>
      <w:r w:rsidR="00C36DD7" w:rsidRPr="00A01480">
        <w:rPr>
          <w:rFonts w:asciiTheme="minorHAnsi" w:hAnsiTheme="minorHAnsi" w:cstheme="minorHAnsi"/>
          <w:color w:val="000000"/>
          <w:sz w:val="24"/>
          <w:szCs w:val="24"/>
        </w:rPr>
        <w:t>detriment</w:t>
      </w:r>
      <w:r w:rsidR="009A1036" w:rsidRPr="00A01480">
        <w:rPr>
          <w:rFonts w:asciiTheme="minorHAnsi" w:hAnsiTheme="minorHAnsi" w:cstheme="minorHAnsi"/>
          <w:color w:val="000000"/>
          <w:sz w:val="24"/>
          <w:szCs w:val="24"/>
        </w:rPr>
        <w:t xml:space="preserve"> to wild </w:t>
      </w:r>
      <w:r w:rsidR="00C36DD7" w:rsidRPr="00A01480">
        <w:rPr>
          <w:rFonts w:asciiTheme="minorHAnsi" w:hAnsiTheme="minorHAnsi" w:cstheme="minorHAnsi"/>
          <w:color w:val="000000"/>
          <w:sz w:val="24"/>
          <w:szCs w:val="24"/>
        </w:rPr>
        <w:t>populations</w:t>
      </w:r>
      <w:r w:rsidR="009A1036" w:rsidRPr="00A01480">
        <w:rPr>
          <w:rFonts w:asciiTheme="minorHAnsi" w:hAnsiTheme="minorHAnsi" w:cstheme="minorHAnsi"/>
          <w:color w:val="000000"/>
          <w:sz w:val="24"/>
          <w:szCs w:val="24"/>
        </w:rPr>
        <w:t>, although th</w:t>
      </w:r>
      <w:r w:rsidR="00A92AF4" w:rsidRPr="00A01480">
        <w:rPr>
          <w:rFonts w:asciiTheme="minorHAnsi" w:hAnsiTheme="minorHAnsi" w:cstheme="minorHAnsi"/>
          <w:color w:val="000000"/>
          <w:sz w:val="24"/>
          <w:szCs w:val="24"/>
        </w:rPr>
        <w:t>e sustainab</w:t>
      </w:r>
      <w:r w:rsidR="004C5CF5" w:rsidRPr="00A01480">
        <w:rPr>
          <w:rFonts w:asciiTheme="minorHAnsi" w:hAnsiTheme="minorHAnsi" w:cstheme="minorHAnsi"/>
          <w:color w:val="000000"/>
          <w:sz w:val="24"/>
          <w:szCs w:val="24"/>
        </w:rPr>
        <w:t>ility</w:t>
      </w:r>
      <w:r w:rsidR="00A92AF4" w:rsidRPr="00A01480">
        <w:rPr>
          <w:rFonts w:asciiTheme="minorHAnsi" w:hAnsiTheme="minorHAnsi" w:cstheme="minorHAnsi"/>
          <w:color w:val="000000"/>
          <w:sz w:val="24"/>
          <w:szCs w:val="24"/>
        </w:rPr>
        <w:t xml:space="preserve"> </w:t>
      </w:r>
      <w:r w:rsidR="004C5CF5" w:rsidRPr="00A01480">
        <w:rPr>
          <w:rFonts w:asciiTheme="minorHAnsi" w:hAnsiTheme="minorHAnsi" w:cstheme="minorHAnsi"/>
          <w:color w:val="000000"/>
          <w:sz w:val="24"/>
          <w:szCs w:val="24"/>
        </w:rPr>
        <w:t>is</w:t>
      </w:r>
      <w:r w:rsidR="00C36DD7" w:rsidRPr="00A01480">
        <w:rPr>
          <w:rFonts w:asciiTheme="minorHAnsi" w:hAnsiTheme="minorHAnsi" w:cstheme="minorHAnsi"/>
          <w:color w:val="000000"/>
          <w:sz w:val="24"/>
          <w:szCs w:val="24"/>
        </w:rPr>
        <w:t xml:space="preserve"> </w:t>
      </w:r>
      <w:r w:rsidR="00C36DD7" w:rsidRPr="00003F0B">
        <w:rPr>
          <w:rFonts w:asciiTheme="minorHAnsi" w:hAnsiTheme="minorHAnsi" w:cstheme="minorHAnsi"/>
          <w:color w:val="000000"/>
          <w:sz w:val="24"/>
          <w:szCs w:val="24"/>
        </w:rPr>
        <w:t>question</w:t>
      </w:r>
      <w:r w:rsidR="004C5CF5" w:rsidRPr="00003F0B">
        <w:rPr>
          <w:rFonts w:asciiTheme="minorHAnsi" w:hAnsiTheme="minorHAnsi" w:cstheme="minorHAnsi"/>
          <w:color w:val="000000"/>
          <w:sz w:val="24"/>
          <w:szCs w:val="24"/>
        </w:rPr>
        <w:t>able</w:t>
      </w:r>
      <w:r w:rsidR="00D66C52" w:rsidRPr="00003F0B">
        <w:rPr>
          <w:rFonts w:asciiTheme="minorHAnsi" w:hAnsiTheme="minorHAnsi" w:cstheme="minorHAnsi"/>
          <w:color w:val="000000"/>
          <w:sz w:val="24"/>
          <w:szCs w:val="24"/>
          <w:vertAlign w:val="superscript"/>
        </w:rPr>
        <w:t>15</w:t>
      </w:r>
      <w:r w:rsidR="00C36DD7" w:rsidRPr="00003F0B">
        <w:rPr>
          <w:rFonts w:asciiTheme="minorHAnsi" w:hAnsiTheme="minorHAnsi" w:cstheme="minorHAnsi"/>
          <w:color w:val="000000"/>
          <w:sz w:val="24"/>
          <w:szCs w:val="24"/>
        </w:rPr>
        <w:t xml:space="preserve">. </w:t>
      </w:r>
      <w:r w:rsidRPr="00003F0B">
        <w:rPr>
          <w:rFonts w:asciiTheme="minorHAnsi" w:hAnsiTheme="minorHAnsi" w:cstheme="minorHAnsi"/>
          <w:color w:val="000000"/>
          <w:sz w:val="24"/>
          <w:szCs w:val="24"/>
        </w:rPr>
        <w:t>Since CITES</w:t>
      </w:r>
      <w:r w:rsidRPr="00003F0B">
        <w:rPr>
          <w:rFonts w:asciiTheme="minorHAnsi" w:hAnsiTheme="minorHAnsi" w:cstheme="minorHAnsi"/>
          <w:sz w:val="24"/>
          <w:szCs w:val="24"/>
        </w:rPr>
        <w:t>’</w:t>
      </w:r>
      <w:r w:rsidRPr="00003F0B">
        <w:rPr>
          <w:rFonts w:asciiTheme="minorHAnsi" w:hAnsiTheme="minorHAnsi" w:cstheme="minorHAnsi"/>
          <w:color w:val="000000"/>
          <w:sz w:val="24"/>
          <w:szCs w:val="24"/>
        </w:rPr>
        <w:t xml:space="preserve"> establishment, plants have been by far the most traded group, with over 1.8 billion</w:t>
      </w:r>
      <w:r w:rsidRPr="00A01480">
        <w:rPr>
          <w:rFonts w:asciiTheme="minorHAnsi" w:hAnsiTheme="minorHAnsi" w:cstheme="minorHAnsi"/>
          <w:color w:val="000000"/>
          <w:sz w:val="24"/>
          <w:szCs w:val="24"/>
        </w:rPr>
        <w:t xml:space="preserve"> traded individuals, more than 10 times the volume of the next most traded clade</w:t>
      </w:r>
      <w:r w:rsidRPr="00A01480">
        <w:rPr>
          <w:rFonts w:asciiTheme="minorHAnsi" w:hAnsiTheme="minorHAnsi" w:cstheme="minorHAnsi"/>
          <w:sz w:val="24"/>
          <w:szCs w:val="24"/>
        </w:rPr>
        <w:t xml:space="preserve"> (</w:t>
      </w:r>
      <w:r w:rsidRPr="00A01480">
        <w:rPr>
          <w:rFonts w:asciiTheme="minorHAnsi" w:hAnsiTheme="minorHAnsi" w:cstheme="minorHAnsi"/>
          <w:color w:val="000000"/>
          <w:sz w:val="24"/>
          <w:szCs w:val="24"/>
        </w:rPr>
        <w:t>reptiles</w:t>
      </w:r>
      <w:r w:rsidRPr="00A01480">
        <w:rPr>
          <w:rFonts w:asciiTheme="minorHAnsi" w:hAnsiTheme="minorHAnsi" w:cstheme="minorHAnsi"/>
          <w:sz w:val="24"/>
          <w:szCs w:val="24"/>
        </w:rPr>
        <w:t xml:space="preserve">, </w:t>
      </w:r>
      <w:r w:rsidRPr="00A01480">
        <w:rPr>
          <w:rFonts w:asciiTheme="minorHAnsi" w:hAnsiTheme="minorHAnsi" w:cstheme="minorHAnsi"/>
          <w:color w:val="000000"/>
          <w:sz w:val="24"/>
          <w:szCs w:val="24"/>
        </w:rPr>
        <w:t xml:space="preserve">152 million </w:t>
      </w:r>
      <w:r w:rsidRPr="00A01480">
        <w:rPr>
          <w:rFonts w:asciiTheme="minorHAnsi" w:hAnsiTheme="minorHAnsi" w:cstheme="minorHAnsi"/>
          <w:sz w:val="24"/>
          <w:szCs w:val="24"/>
        </w:rPr>
        <w:t>individuals</w:t>
      </w:r>
      <w:r w:rsidRPr="00A01480">
        <w:rPr>
          <w:rFonts w:asciiTheme="minorHAnsi" w:hAnsiTheme="minorHAnsi" w:cstheme="minorHAnsi"/>
          <w:color w:val="000000"/>
          <w:sz w:val="24"/>
          <w:szCs w:val="24"/>
        </w:rPr>
        <w:t xml:space="preserve">), and </w:t>
      </w:r>
      <w:r w:rsidRPr="00A01480">
        <w:rPr>
          <w:rFonts w:asciiTheme="minorHAnsi" w:hAnsiTheme="minorHAnsi" w:cstheme="minorHAnsi"/>
          <w:sz w:val="24"/>
          <w:szCs w:val="24"/>
        </w:rPr>
        <w:t xml:space="preserve">the aggregate volume of plants traded has increasing rapidly over time </w:t>
      </w:r>
      <w:r w:rsidR="00A15368" w:rsidRPr="00003F0B">
        <w:rPr>
          <w:rFonts w:asciiTheme="minorHAnsi" w:hAnsiTheme="minorHAnsi" w:cstheme="minorHAnsi"/>
          <w:sz w:val="24"/>
          <w:szCs w:val="24"/>
          <w:vertAlign w:val="superscript"/>
        </w:rPr>
        <w:t>1</w:t>
      </w:r>
      <w:r w:rsidR="00D66C52">
        <w:rPr>
          <w:rFonts w:asciiTheme="minorHAnsi" w:hAnsiTheme="minorHAnsi" w:cstheme="minorHAnsi"/>
          <w:sz w:val="24"/>
          <w:szCs w:val="24"/>
          <w:vertAlign w:val="superscript"/>
        </w:rPr>
        <w:t>6</w:t>
      </w:r>
      <w:r w:rsidRPr="00A01480">
        <w:rPr>
          <w:rFonts w:asciiTheme="minorHAnsi" w:hAnsiTheme="minorHAnsi" w:cstheme="minorHAnsi"/>
          <w:sz w:val="24"/>
          <w:szCs w:val="24"/>
        </w:rPr>
        <w:t>.</w:t>
      </w:r>
    </w:p>
    <w:p w14:paraId="00000018" w14:textId="6B0678D7" w:rsidR="00703486" w:rsidRPr="00A01480" w:rsidRDefault="00E70F32" w:rsidP="00D707A1">
      <w:pPr>
        <w:shd w:val="clear" w:color="auto" w:fill="FFFFFF"/>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For some heavily traded plant species, exploitation is a major threat. For example, thousands of cubic metres of critically endangered cocobolo rosewood (</w:t>
      </w:r>
      <w:r w:rsidRPr="00A01480">
        <w:rPr>
          <w:rFonts w:asciiTheme="minorHAnsi" w:hAnsiTheme="minorHAnsi" w:cstheme="minorHAnsi"/>
          <w:i/>
          <w:sz w:val="24"/>
          <w:szCs w:val="24"/>
        </w:rPr>
        <w:t>Dalbergia</w:t>
      </w:r>
      <w:r w:rsidRPr="00A01480">
        <w:rPr>
          <w:rFonts w:asciiTheme="minorHAnsi" w:hAnsiTheme="minorHAnsi" w:cstheme="minorHAnsi"/>
          <w:sz w:val="24"/>
          <w:szCs w:val="24"/>
        </w:rPr>
        <w:t xml:space="preserve"> </w:t>
      </w:r>
      <w:r w:rsidRPr="00A01480">
        <w:rPr>
          <w:rFonts w:asciiTheme="minorHAnsi" w:hAnsiTheme="minorHAnsi" w:cstheme="minorHAnsi"/>
          <w:i/>
          <w:color w:val="000000"/>
          <w:sz w:val="24"/>
          <w:szCs w:val="24"/>
        </w:rPr>
        <w:t>retusa</w:t>
      </w:r>
      <w:r w:rsidRPr="00A01480">
        <w:rPr>
          <w:rFonts w:asciiTheme="minorHAnsi" w:hAnsiTheme="minorHAnsi" w:cstheme="minorHAnsi"/>
          <w:color w:val="000000"/>
          <w:sz w:val="24"/>
          <w:szCs w:val="24"/>
        </w:rPr>
        <w:t>) and endangered African teak (</w:t>
      </w:r>
      <w:r w:rsidRPr="00A01480">
        <w:rPr>
          <w:rFonts w:asciiTheme="minorHAnsi" w:hAnsiTheme="minorHAnsi" w:cstheme="minorHAnsi"/>
          <w:i/>
          <w:color w:val="000000"/>
          <w:sz w:val="24"/>
          <w:szCs w:val="24"/>
        </w:rPr>
        <w:t>Pericopsis</w:t>
      </w:r>
      <w:r w:rsidRPr="00A01480">
        <w:rPr>
          <w:rFonts w:asciiTheme="minorHAnsi" w:hAnsiTheme="minorHAnsi" w:cstheme="minorHAnsi"/>
          <w:color w:val="000000"/>
          <w:sz w:val="24"/>
          <w:szCs w:val="24"/>
        </w:rPr>
        <w:t xml:space="preserve"> </w:t>
      </w:r>
      <w:r w:rsidRPr="00A01480">
        <w:rPr>
          <w:rFonts w:asciiTheme="minorHAnsi" w:hAnsiTheme="minorHAnsi" w:cstheme="minorHAnsi"/>
          <w:i/>
          <w:color w:val="000000"/>
          <w:sz w:val="24"/>
          <w:szCs w:val="24"/>
        </w:rPr>
        <w:t>elata</w:t>
      </w:r>
      <w:r w:rsidRPr="00A01480">
        <w:rPr>
          <w:rFonts w:asciiTheme="minorHAnsi" w:hAnsiTheme="minorHAnsi" w:cstheme="minorHAnsi"/>
          <w:color w:val="000000"/>
          <w:sz w:val="24"/>
          <w:szCs w:val="24"/>
        </w:rPr>
        <w:t>) are legally t</w:t>
      </w:r>
      <w:r w:rsidRPr="00003F0B">
        <w:rPr>
          <w:rFonts w:asciiTheme="minorHAnsi" w:hAnsiTheme="minorHAnsi" w:cstheme="minorHAnsi"/>
          <w:color w:val="000000"/>
          <w:sz w:val="24"/>
          <w:szCs w:val="24"/>
        </w:rPr>
        <w:t xml:space="preserve">raded </w:t>
      </w:r>
      <w:r w:rsidRPr="00003F0B">
        <w:rPr>
          <w:rFonts w:asciiTheme="minorHAnsi" w:hAnsiTheme="minorHAnsi" w:cstheme="minorHAnsi"/>
          <w:sz w:val="24"/>
          <w:szCs w:val="24"/>
        </w:rPr>
        <w:t xml:space="preserve">annually </w:t>
      </w:r>
      <w:r w:rsidR="005254CE" w:rsidRPr="00003F0B">
        <w:rPr>
          <w:rFonts w:asciiTheme="minorHAnsi" w:hAnsiTheme="minorHAnsi" w:cstheme="minorHAnsi"/>
          <w:color w:val="000000"/>
          <w:sz w:val="24"/>
          <w:szCs w:val="24"/>
          <w:vertAlign w:val="superscript"/>
        </w:rPr>
        <w:t>1</w:t>
      </w:r>
      <w:r w:rsidR="00D66C52" w:rsidRPr="00003F0B">
        <w:rPr>
          <w:rFonts w:asciiTheme="minorHAnsi" w:hAnsiTheme="minorHAnsi" w:cstheme="minorHAnsi"/>
          <w:color w:val="000000"/>
          <w:sz w:val="24"/>
          <w:szCs w:val="24"/>
          <w:vertAlign w:val="superscript"/>
        </w:rPr>
        <w:t>7</w:t>
      </w:r>
      <w:r w:rsidRPr="00003F0B">
        <w:rPr>
          <w:rFonts w:asciiTheme="minorHAnsi" w:hAnsiTheme="minorHAnsi" w:cstheme="minorHAnsi"/>
          <w:color w:val="000000"/>
          <w:sz w:val="24"/>
          <w:szCs w:val="24"/>
        </w:rPr>
        <w:t xml:space="preserve">, with </w:t>
      </w:r>
      <w:r w:rsidRPr="00003F0B">
        <w:rPr>
          <w:rFonts w:asciiTheme="minorHAnsi" w:hAnsiTheme="minorHAnsi" w:cstheme="minorHAnsi"/>
          <w:sz w:val="24"/>
          <w:szCs w:val="24"/>
        </w:rPr>
        <w:t>the legal trade in African rosewood (</w:t>
      </w:r>
      <w:r w:rsidRPr="00003F0B">
        <w:rPr>
          <w:rFonts w:asciiTheme="minorHAnsi" w:hAnsiTheme="minorHAnsi" w:cstheme="minorHAnsi"/>
          <w:i/>
          <w:sz w:val="24"/>
          <w:szCs w:val="24"/>
        </w:rPr>
        <w:t>Pterocarpus erinaceus</w:t>
      </w:r>
      <w:r w:rsidRPr="00003F0B">
        <w:rPr>
          <w:rFonts w:asciiTheme="minorHAnsi" w:hAnsiTheme="minorHAnsi" w:cstheme="minorHAnsi"/>
          <w:sz w:val="24"/>
          <w:szCs w:val="24"/>
        </w:rPr>
        <w:t>) persisting at unsu</w:t>
      </w:r>
      <w:r w:rsidR="000211A9" w:rsidRPr="00003F0B">
        <w:rPr>
          <w:rFonts w:asciiTheme="minorHAnsi" w:hAnsiTheme="minorHAnsi" w:cstheme="minorHAnsi"/>
          <w:sz w:val="24"/>
          <w:szCs w:val="24"/>
        </w:rPr>
        <w:t>stainable</w:t>
      </w:r>
      <w:r w:rsidRPr="00003F0B">
        <w:rPr>
          <w:rFonts w:asciiTheme="minorHAnsi" w:hAnsiTheme="minorHAnsi" w:cstheme="minorHAnsi"/>
          <w:sz w:val="24"/>
          <w:szCs w:val="24"/>
        </w:rPr>
        <w:t xml:space="preserve"> levels despite CITES</w:t>
      </w:r>
      <w:r w:rsidR="0093178D" w:rsidRPr="00003F0B">
        <w:rPr>
          <w:rFonts w:asciiTheme="minorHAnsi" w:hAnsiTheme="minorHAnsi" w:cstheme="minorHAnsi"/>
          <w:sz w:val="24"/>
          <w:szCs w:val="24"/>
        </w:rPr>
        <w:t>-l</w:t>
      </w:r>
      <w:r w:rsidRPr="00003F0B">
        <w:rPr>
          <w:rFonts w:asciiTheme="minorHAnsi" w:hAnsiTheme="minorHAnsi" w:cstheme="minorHAnsi"/>
          <w:sz w:val="24"/>
          <w:szCs w:val="24"/>
        </w:rPr>
        <w:t>isting and multiple export bans</w:t>
      </w:r>
      <w:r w:rsidR="00D66C52" w:rsidRPr="00003F0B">
        <w:rPr>
          <w:rFonts w:asciiTheme="minorHAnsi" w:hAnsiTheme="minorHAnsi" w:cstheme="minorHAnsi"/>
          <w:sz w:val="24"/>
          <w:szCs w:val="24"/>
          <w:vertAlign w:val="superscript"/>
        </w:rPr>
        <w:t>18</w:t>
      </w:r>
      <w:r w:rsidRPr="00003F0B">
        <w:rPr>
          <w:rFonts w:asciiTheme="minorHAnsi" w:hAnsiTheme="minorHAnsi" w:cstheme="minorHAnsi"/>
          <w:sz w:val="24"/>
          <w:szCs w:val="24"/>
        </w:rPr>
        <w:t xml:space="preserve">. </w:t>
      </w:r>
      <w:r w:rsidRPr="00003F0B">
        <w:rPr>
          <w:rFonts w:asciiTheme="minorHAnsi" w:hAnsiTheme="minorHAnsi" w:cstheme="minorHAnsi"/>
          <w:color w:val="000000"/>
          <w:sz w:val="24"/>
          <w:szCs w:val="24"/>
        </w:rPr>
        <w:t>Similarly, many o</w:t>
      </w:r>
      <w:r w:rsidRPr="00A01480">
        <w:rPr>
          <w:rFonts w:asciiTheme="minorHAnsi" w:hAnsiTheme="minorHAnsi" w:cstheme="minorHAnsi"/>
          <w:color w:val="000000"/>
          <w:sz w:val="24"/>
          <w:szCs w:val="24"/>
        </w:rPr>
        <w:t xml:space="preserve">rchids are </w:t>
      </w:r>
      <w:r w:rsidRPr="00A01480">
        <w:rPr>
          <w:rFonts w:asciiTheme="minorHAnsi" w:hAnsiTheme="minorHAnsi" w:cstheme="minorHAnsi"/>
          <w:sz w:val="24"/>
          <w:szCs w:val="24"/>
        </w:rPr>
        <w:t>vulnerable</w:t>
      </w:r>
      <w:r w:rsidRPr="00A01480">
        <w:rPr>
          <w:rFonts w:asciiTheme="minorHAnsi" w:hAnsiTheme="minorHAnsi" w:cstheme="minorHAnsi"/>
          <w:color w:val="000000"/>
          <w:sz w:val="24"/>
          <w:szCs w:val="24"/>
        </w:rPr>
        <w:t xml:space="preserve"> to over-harvest due to the</w:t>
      </w:r>
      <w:r w:rsidRPr="00A01480">
        <w:rPr>
          <w:rFonts w:asciiTheme="minorHAnsi" w:hAnsiTheme="minorHAnsi" w:cstheme="minorHAnsi"/>
          <w:sz w:val="24"/>
          <w:szCs w:val="24"/>
        </w:rPr>
        <w:t xml:space="preserve">ir </w:t>
      </w:r>
      <w:r w:rsidRPr="00A01480">
        <w:rPr>
          <w:rFonts w:asciiTheme="minorHAnsi" w:hAnsiTheme="minorHAnsi" w:cstheme="minorHAnsi"/>
          <w:color w:val="000000"/>
          <w:sz w:val="24"/>
          <w:szCs w:val="24"/>
        </w:rPr>
        <w:t xml:space="preserve">specialized pollination mechanisms, habitat specificity, very localised ranges, and the restricted distribution of mycorrhizal symbionts preventing recolonization </w:t>
      </w:r>
      <w:r w:rsidR="00D66C52" w:rsidRPr="00003F0B">
        <w:rPr>
          <w:rFonts w:asciiTheme="minorHAnsi" w:hAnsiTheme="minorHAnsi" w:cstheme="minorHAnsi"/>
          <w:color w:val="000000"/>
          <w:sz w:val="24"/>
          <w:szCs w:val="24"/>
          <w:vertAlign w:val="superscript"/>
        </w:rPr>
        <w:t>19, 10</w:t>
      </w:r>
      <w:r w:rsidRPr="00A01480">
        <w:rPr>
          <w:rFonts w:asciiTheme="minorHAnsi" w:hAnsiTheme="minorHAnsi" w:cstheme="minorHAnsi"/>
          <w:color w:val="000000"/>
          <w:sz w:val="24"/>
          <w:szCs w:val="24"/>
        </w:rPr>
        <w:t xml:space="preserve">. </w:t>
      </w:r>
      <w:r w:rsidRPr="00A01480">
        <w:rPr>
          <w:rFonts w:asciiTheme="minorHAnsi" w:hAnsiTheme="minorHAnsi" w:cstheme="minorHAnsi"/>
          <w:sz w:val="24"/>
          <w:szCs w:val="24"/>
        </w:rPr>
        <w:t xml:space="preserve">Ensuring sustainability for such commercially valuable, threatened species presents a key challenge. </w:t>
      </w:r>
    </w:p>
    <w:p w14:paraId="20256383" w14:textId="23591A78" w:rsidR="00446AB5" w:rsidRPr="00A01480" w:rsidRDefault="00E4797D" w:rsidP="00D707A1">
      <w:pPr>
        <w:shd w:val="clear" w:color="auto" w:fill="FFFFFF"/>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 xml:space="preserve">To </w:t>
      </w:r>
      <w:r w:rsidR="00F21C30" w:rsidRPr="00A01480">
        <w:rPr>
          <w:rFonts w:asciiTheme="minorHAnsi" w:hAnsiTheme="minorHAnsi" w:cstheme="minorHAnsi"/>
          <w:sz w:val="24"/>
          <w:szCs w:val="24"/>
        </w:rPr>
        <w:t>d</w:t>
      </w:r>
      <w:r w:rsidRPr="00A01480">
        <w:rPr>
          <w:rFonts w:asciiTheme="minorHAnsi" w:hAnsiTheme="minorHAnsi" w:cstheme="minorHAnsi"/>
          <w:sz w:val="24"/>
          <w:szCs w:val="24"/>
        </w:rPr>
        <w:t>ate</w:t>
      </w:r>
      <w:r w:rsidR="00F21C30" w:rsidRPr="00A01480">
        <w:rPr>
          <w:rFonts w:asciiTheme="minorHAnsi" w:hAnsiTheme="minorHAnsi" w:cstheme="minorHAnsi"/>
          <w:sz w:val="24"/>
          <w:szCs w:val="24"/>
        </w:rPr>
        <w:t xml:space="preserve"> much of the research on broad trends </w:t>
      </w:r>
      <w:r w:rsidR="003E2423" w:rsidRPr="00A01480">
        <w:rPr>
          <w:rFonts w:asciiTheme="minorHAnsi" w:hAnsiTheme="minorHAnsi" w:cstheme="minorHAnsi"/>
          <w:sz w:val="24"/>
          <w:szCs w:val="24"/>
        </w:rPr>
        <w:t xml:space="preserve">in the plant trade has focused on </w:t>
      </w:r>
      <w:r w:rsidR="00755EA1" w:rsidRPr="00A01480">
        <w:rPr>
          <w:rFonts w:asciiTheme="minorHAnsi" w:hAnsiTheme="minorHAnsi" w:cstheme="minorHAnsi"/>
          <w:sz w:val="24"/>
          <w:szCs w:val="24"/>
        </w:rPr>
        <w:t>speci</w:t>
      </w:r>
      <w:r w:rsidR="00601B43" w:rsidRPr="00A01480">
        <w:rPr>
          <w:rFonts w:asciiTheme="minorHAnsi" w:hAnsiTheme="minorHAnsi" w:cstheme="minorHAnsi"/>
          <w:sz w:val="24"/>
          <w:szCs w:val="24"/>
        </w:rPr>
        <w:t>fic species</w:t>
      </w:r>
      <w:r w:rsidR="00755EA1" w:rsidRPr="00A01480">
        <w:rPr>
          <w:rFonts w:asciiTheme="minorHAnsi" w:hAnsiTheme="minorHAnsi" w:cstheme="minorHAnsi"/>
          <w:sz w:val="24"/>
          <w:szCs w:val="24"/>
        </w:rPr>
        <w:t xml:space="preserve"> group</w:t>
      </w:r>
      <w:r w:rsidR="005143A7" w:rsidRPr="00A01480">
        <w:rPr>
          <w:rFonts w:asciiTheme="minorHAnsi" w:hAnsiTheme="minorHAnsi" w:cstheme="minorHAnsi"/>
          <w:sz w:val="24"/>
          <w:szCs w:val="24"/>
        </w:rPr>
        <w:t>s</w:t>
      </w:r>
      <w:r w:rsidR="00426FEA" w:rsidRPr="00A01480">
        <w:rPr>
          <w:rFonts w:asciiTheme="minorHAnsi" w:hAnsiTheme="minorHAnsi" w:cstheme="minorHAnsi"/>
          <w:sz w:val="24"/>
          <w:szCs w:val="24"/>
        </w:rPr>
        <w:t>,</w:t>
      </w:r>
      <w:r w:rsidR="00755EA1" w:rsidRPr="00A01480">
        <w:rPr>
          <w:rFonts w:asciiTheme="minorHAnsi" w:hAnsiTheme="minorHAnsi" w:cstheme="minorHAnsi"/>
          <w:sz w:val="24"/>
          <w:szCs w:val="24"/>
        </w:rPr>
        <w:t xml:space="preserve"> </w:t>
      </w:r>
      <w:r w:rsidR="00426FEA" w:rsidRPr="00A01480">
        <w:rPr>
          <w:rFonts w:asciiTheme="minorHAnsi" w:hAnsiTheme="minorHAnsi" w:cstheme="minorHAnsi"/>
          <w:sz w:val="24"/>
          <w:szCs w:val="24"/>
        </w:rPr>
        <w:t xml:space="preserve">particularly orchids, </w:t>
      </w:r>
      <w:r w:rsidR="005143A7" w:rsidRPr="00A01480">
        <w:rPr>
          <w:rFonts w:asciiTheme="minorHAnsi" w:hAnsiTheme="minorHAnsi" w:cstheme="minorHAnsi"/>
          <w:sz w:val="24"/>
          <w:szCs w:val="24"/>
        </w:rPr>
        <w:t>offered for sale in</w:t>
      </w:r>
      <w:r w:rsidR="00755EA1" w:rsidRPr="00A01480">
        <w:rPr>
          <w:rFonts w:asciiTheme="minorHAnsi" w:hAnsiTheme="minorHAnsi" w:cstheme="minorHAnsi"/>
          <w:sz w:val="24"/>
          <w:szCs w:val="24"/>
        </w:rPr>
        <w:t xml:space="preserve"> physical markets</w:t>
      </w:r>
      <w:r w:rsidR="00E653DA" w:rsidRPr="00A01480">
        <w:rPr>
          <w:rFonts w:asciiTheme="minorHAnsi" w:hAnsiTheme="minorHAnsi" w:cstheme="minorHAnsi"/>
          <w:sz w:val="24"/>
          <w:szCs w:val="24"/>
        </w:rPr>
        <w:t xml:space="preserve">. </w:t>
      </w:r>
      <w:r w:rsidR="006A4700" w:rsidRPr="00A01480">
        <w:rPr>
          <w:rFonts w:asciiTheme="minorHAnsi" w:hAnsiTheme="minorHAnsi" w:cstheme="minorHAnsi"/>
          <w:sz w:val="24"/>
          <w:szCs w:val="24"/>
        </w:rPr>
        <w:t xml:space="preserve">Research in China has highlighted </w:t>
      </w:r>
      <w:r w:rsidR="00897F7B" w:rsidRPr="00A01480">
        <w:rPr>
          <w:rFonts w:asciiTheme="minorHAnsi" w:hAnsiTheme="minorHAnsi" w:cstheme="minorHAnsi"/>
          <w:sz w:val="24"/>
          <w:szCs w:val="24"/>
        </w:rPr>
        <w:t xml:space="preserve">at least 266 species of orchids in trade with </w:t>
      </w:r>
      <w:r w:rsidR="006976D2" w:rsidRPr="00A01480">
        <w:rPr>
          <w:rFonts w:asciiTheme="minorHAnsi" w:hAnsiTheme="minorHAnsi" w:cstheme="minorHAnsi"/>
          <w:sz w:val="24"/>
          <w:szCs w:val="24"/>
        </w:rPr>
        <w:t xml:space="preserve">hundreds of thousands of individual </w:t>
      </w:r>
      <w:r w:rsidR="00232370" w:rsidRPr="00A01480">
        <w:rPr>
          <w:rFonts w:asciiTheme="minorHAnsi" w:hAnsiTheme="minorHAnsi" w:cstheme="minorHAnsi"/>
          <w:sz w:val="24"/>
          <w:szCs w:val="24"/>
        </w:rPr>
        <w:t xml:space="preserve">wild </w:t>
      </w:r>
      <w:r w:rsidR="00232370" w:rsidRPr="00A01480">
        <w:rPr>
          <w:rFonts w:asciiTheme="minorHAnsi" w:hAnsiTheme="minorHAnsi" w:cstheme="minorHAnsi"/>
          <w:sz w:val="24"/>
          <w:szCs w:val="24"/>
        </w:rPr>
        <w:lastRenderedPageBreak/>
        <w:t xml:space="preserve">harvested </w:t>
      </w:r>
      <w:r w:rsidR="006976D2" w:rsidRPr="00A01480">
        <w:rPr>
          <w:rFonts w:asciiTheme="minorHAnsi" w:hAnsiTheme="minorHAnsi" w:cstheme="minorHAnsi"/>
          <w:sz w:val="24"/>
          <w:szCs w:val="24"/>
        </w:rPr>
        <w:t>stems offer</w:t>
      </w:r>
      <w:r w:rsidR="004B5974" w:rsidRPr="00A01480">
        <w:rPr>
          <w:rFonts w:asciiTheme="minorHAnsi" w:hAnsiTheme="minorHAnsi" w:cstheme="minorHAnsi"/>
          <w:sz w:val="24"/>
          <w:szCs w:val="24"/>
        </w:rPr>
        <w:t>ed for sale</w:t>
      </w:r>
      <w:r w:rsidR="00426FEA" w:rsidRPr="00A01480">
        <w:rPr>
          <w:rFonts w:asciiTheme="minorHAnsi" w:hAnsiTheme="minorHAnsi" w:cstheme="minorHAnsi"/>
          <w:sz w:val="24"/>
          <w:szCs w:val="24"/>
        </w:rPr>
        <w:t xml:space="preserve"> </w:t>
      </w:r>
      <w:r w:rsidR="00D66C52" w:rsidRPr="00003F0B">
        <w:rPr>
          <w:rFonts w:asciiTheme="minorHAnsi" w:hAnsiTheme="minorHAnsi" w:cstheme="minorHAnsi"/>
          <w:sz w:val="24"/>
          <w:szCs w:val="24"/>
          <w:vertAlign w:val="superscript"/>
        </w:rPr>
        <w:t>20</w:t>
      </w:r>
      <w:r w:rsidR="004B5974" w:rsidRPr="00A01480">
        <w:rPr>
          <w:rFonts w:asciiTheme="minorHAnsi" w:hAnsiTheme="minorHAnsi" w:cstheme="minorHAnsi"/>
          <w:sz w:val="24"/>
          <w:szCs w:val="24"/>
        </w:rPr>
        <w:t>.</w:t>
      </w:r>
      <w:r w:rsidR="00B17F41" w:rsidRPr="00A01480">
        <w:rPr>
          <w:rFonts w:asciiTheme="minorHAnsi" w:hAnsiTheme="minorHAnsi" w:cstheme="minorHAnsi"/>
          <w:sz w:val="24"/>
          <w:szCs w:val="24"/>
        </w:rPr>
        <w:t xml:space="preserve"> Similar studies in Mexico and on the </w:t>
      </w:r>
      <w:r w:rsidR="00F27D07" w:rsidRPr="00A01480">
        <w:rPr>
          <w:rFonts w:asciiTheme="minorHAnsi" w:hAnsiTheme="minorHAnsi" w:cstheme="minorHAnsi"/>
          <w:sz w:val="24"/>
          <w:szCs w:val="24"/>
        </w:rPr>
        <w:t>cross-border</w:t>
      </w:r>
      <w:r w:rsidR="00B17F41" w:rsidRPr="00A01480">
        <w:rPr>
          <w:rFonts w:asciiTheme="minorHAnsi" w:hAnsiTheme="minorHAnsi" w:cstheme="minorHAnsi"/>
          <w:sz w:val="24"/>
          <w:szCs w:val="24"/>
        </w:rPr>
        <w:t xml:space="preserve"> trade in Lao</w:t>
      </w:r>
      <w:r w:rsidR="008364FF" w:rsidRPr="00A01480">
        <w:rPr>
          <w:rFonts w:asciiTheme="minorHAnsi" w:hAnsiTheme="minorHAnsi" w:cstheme="minorHAnsi"/>
          <w:sz w:val="24"/>
          <w:szCs w:val="24"/>
        </w:rPr>
        <w:t xml:space="preserve"> People’s Democratic Republic, </w:t>
      </w:r>
      <w:r w:rsidR="00E97F6E" w:rsidRPr="00A01480">
        <w:rPr>
          <w:rFonts w:asciiTheme="minorHAnsi" w:hAnsiTheme="minorHAnsi" w:cstheme="minorHAnsi"/>
          <w:sz w:val="24"/>
          <w:szCs w:val="24"/>
        </w:rPr>
        <w:t>Thailan</w:t>
      </w:r>
      <w:r w:rsidR="002C127C" w:rsidRPr="00A01480">
        <w:rPr>
          <w:rFonts w:asciiTheme="minorHAnsi" w:hAnsiTheme="minorHAnsi" w:cstheme="minorHAnsi"/>
          <w:sz w:val="24"/>
          <w:szCs w:val="24"/>
        </w:rPr>
        <w:t>d,</w:t>
      </w:r>
      <w:r w:rsidR="00E97F6E" w:rsidRPr="00A01480">
        <w:rPr>
          <w:rFonts w:asciiTheme="minorHAnsi" w:hAnsiTheme="minorHAnsi" w:cstheme="minorHAnsi"/>
          <w:sz w:val="24"/>
          <w:szCs w:val="24"/>
        </w:rPr>
        <w:t xml:space="preserve"> and Myanmar hi</w:t>
      </w:r>
      <w:r w:rsidR="007B6218" w:rsidRPr="00A01480">
        <w:rPr>
          <w:rFonts w:asciiTheme="minorHAnsi" w:hAnsiTheme="minorHAnsi" w:cstheme="minorHAnsi"/>
          <w:sz w:val="24"/>
          <w:szCs w:val="24"/>
        </w:rPr>
        <w:t>ghlight</w:t>
      </w:r>
      <w:r w:rsidR="00E97F6E" w:rsidRPr="00A01480">
        <w:rPr>
          <w:rFonts w:asciiTheme="minorHAnsi" w:hAnsiTheme="minorHAnsi" w:cstheme="minorHAnsi"/>
          <w:sz w:val="24"/>
          <w:szCs w:val="24"/>
        </w:rPr>
        <w:t xml:space="preserve"> similarly high level</w:t>
      </w:r>
      <w:r w:rsidR="002C127C" w:rsidRPr="00A01480">
        <w:rPr>
          <w:rFonts w:asciiTheme="minorHAnsi" w:hAnsiTheme="minorHAnsi" w:cstheme="minorHAnsi"/>
          <w:sz w:val="24"/>
          <w:szCs w:val="24"/>
        </w:rPr>
        <w:t>s</w:t>
      </w:r>
      <w:r w:rsidR="00E97F6E" w:rsidRPr="00A01480">
        <w:rPr>
          <w:rFonts w:asciiTheme="minorHAnsi" w:hAnsiTheme="minorHAnsi" w:cstheme="minorHAnsi"/>
          <w:sz w:val="24"/>
          <w:szCs w:val="24"/>
        </w:rPr>
        <w:t xml:space="preserve"> of </w:t>
      </w:r>
      <w:r w:rsidR="002C127C" w:rsidRPr="00A01480">
        <w:rPr>
          <w:rFonts w:asciiTheme="minorHAnsi" w:hAnsiTheme="minorHAnsi" w:cstheme="minorHAnsi"/>
          <w:sz w:val="24"/>
          <w:szCs w:val="24"/>
        </w:rPr>
        <w:t xml:space="preserve">orchid </w:t>
      </w:r>
      <w:r w:rsidR="00E97F6E" w:rsidRPr="00A01480">
        <w:rPr>
          <w:rFonts w:asciiTheme="minorHAnsi" w:hAnsiTheme="minorHAnsi" w:cstheme="minorHAnsi"/>
          <w:sz w:val="24"/>
          <w:szCs w:val="24"/>
        </w:rPr>
        <w:t>diversity in trade</w:t>
      </w:r>
      <w:r w:rsidR="002C127C" w:rsidRPr="00A01480">
        <w:rPr>
          <w:rFonts w:asciiTheme="minorHAnsi" w:hAnsiTheme="minorHAnsi" w:cstheme="minorHAnsi"/>
          <w:sz w:val="24"/>
          <w:szCs w:val="24"/>
        </w:rPr>
        <w:t>, with</w:t>
      </w:r>
      <w:r w:rsidR="00081E76" w:rsidRPr="00A01480">
        <w:rPr>
          <w:rFonts w:asciiTheme="minorHAnsi" w:hAnsiTheme="minorHAnsi" w:cstheme="minorHAnsi"/>
          <w:sz w:val="24"/>
          <w:szCs w:val="24"/>
        </w:rPr>
        <w:t xml:space="preserve"> </w:t>
      </w:r>
      <w:r w:rsidR="007B6218" w:rsidRPr="00A01480">
        <w:rPr>
          <w:rFonts w:asciiTheme="minorHAnsi" w:hAnsiTheme="minorHAnsi" w:cstheme="minorHAnsi"/>
          <w:sz w:val="24"/>
          <w:szCs w:val="24"/>
        </w:rPr>
        <w:t>harvester interviews suggest</w:t>
      </w:r>
      <w:r w:rsidR="002C127C" w:rsidRPr="00A01480">
        <w:rPr>
          <w:rFonts w:asciiTheme="minorHAnsi" w:hAnsiTheme="minorHAnsi" w:cstheme="minorHAnsi"/>
          <w:sz w:val="24"/>
          <w:szCs w:val="24"/>
        </w:rPr>
        <w:t>ing</w:t>
      </w:r>
      <w:r w:rsidR="006917B4" w:rsidRPr="00A01480">
        <w:rPr>
          <w:rFonts w:asciiTheme="minorHAnsi" w:hAnsiTheme="minorHAnsi" w:cstheme="minorHAnsi"/>
          <w:sz w:val="24"/>
          <w:szCs w:val="24"/>
        </w:rPr>
        <w:t xml:space="preserve"> it driver</w:t>
      </w:r>
      <w:r w:rsidR="002C127C" w:rsidRPr="00A01480">
        <w:rPr>
          <w:rFonts w:asciiTheme="minorHAnsi" w:hAnsiTheme="minorHAnsi" w:cstheme="minorHAnsi"/>
          <w:sz w:val="24"/>
          <w:szCs w:val="24"/>
        </w:rPr>
        <w:t>s</w:t>
      </w:r>
      <w:r w:rsidR="006917B4" w:rsidRPr="00A01480">
        <w:rPr>
          <w:rFonts w:asciiTheme="minorHAnsi" w:hAnsiTheme="minorHAnsi" w:cstheme="minorHAnsi"/>
          <w:sz w:val="24"/>
          <w:szCs w:val="24"/>
        </w:rPr>
        <w:t xml:space="preserve"> population declines</w:t>
      </w:r>
      <w:r w:rsidR="002C6E71" w:rsidRPr="00A01480">
        <w:rPr>
          <w:rFonts w:asciiTheme="minorHAnsi" w:hAnsiTheme="minorHAnsi" w:cstheme="minorHAnsi"/>
          <w:sz w:val="24"/>
          <w:szCs w:val="24"/>
        </w:rPr>
        <w:t xml:space="preserve"> </w:t>
      </w:r>
      <w:r w:rsidR="00EB4CC9" w:rsidRPr="00003F0B">
        <w:rPr>
          <w:rFonts w:asciiTheme="minorHAnsi" w:hAnsiTheme="minorHAnsi" w:cstheme="minorHAnsi"/>
          <w:sz w:val="24"/>
          <w:szCs w:val="24"/>
          <w:vertAlign w:val="superscript"/>
        </w:rPr>
        <w:t>21, 22</w:t>
      </w:r>
      <w:r w:rsidR="006917B4" w:rsidRPr="00A01480">
        <w:rPr>
          <w:rFonts w:asciiTheme="minorHAnsi" w:hAnsiTheme="minorHAnsi" w:cstheme="minorHAnsi"/>
          <w:sz w:val="24"/>
          <w:szCs w:val="24"/>
        </w:rPr>
        <w:t>.</w:t>
      </w:r>
      <w:r w:rsidR="00E456B5" w:rsidRPr="00A01480">
        <w:rPr>
          <w:rFonts w:asciiTheme="minorHAnsi" w:hAnsiTheme="minorHAnsi" w:cstheme="minorHAnsi"/>
          <w:sz w:val="24"/>
          <w:szCs w:val="24"/>
        </w:rPr>
        <w:t xml:space="preserve"> </w:t>
      </w:r>
      <w:r w:rsidR="00493531" w:rsidRPr="00A01480">
        <w:rPr>
          <w:rFonts w:asciiTheme="minorHAnsi" w:hAnsiTheme="minorHAnsi" w:cstheme="minorHAnsi"/>
          <w:sz w:val="24"/>
          <w:szCs w:val="24"/>
        </w:rPr>
        <w:t>Likewise,</w:t>
      </w:r>
      <w:r w:rsidR="00E456B5" w:rsidRPr="00A01480">
        <w:rPr>
          <w:rFonts w:asciiTheme="minorHAnsi" w:hAnsiTheme="minorHAnsi" w:cstheme="minorHAnsi"/>
          <w:sz w:val="24"/>
          <w:szCs w:val="24"/>
        </w:rPr>
        <w:t xml:space="preserve"> there is growing recognition of the online</w:t>
      </w:r>
      <w:r w:rsidR="00776AA8" w:rsidRPr="00A01480">
        <w:rPr>
          <w:rFonts w:asciiTheme="minorHAnsi" w:hAnsiTheme="minorHAnsi" w:cstheme="minorHAnsi"/>
          <w:sz w:val="24"/>
          <w:szCs w:val="24"/>
        </w:rPr>
        <w:t xml:space="preserve"> and social media</w:t>
      </w:r>
      <w:r w:rsidR="00E456B5" w:rsidRPr="00A01480">
        <w:rPr>
          <w:rFonts w:asciiTheme="minorHAnsi" w:hAnsiTheme="minorHAnsi" w:cstheme="minorHAnsi"/>
          <w:sz w:val="24"/>
          <w:szCs w:val="24"/>
        </w:rPr>
        <w:t xml:space="preserve"> trade and its role in moving </w:t>
      </w:r>
      <w:r w:rsidR="00A747A1" w:rsidRPr="00A01480">
        <w:rPr>
          <w:rFonts w:asciiTheme="minorHAnsi" w:hAnsiTheme="minorHAnsi" w:cstheme="minorHAnsi"/>
          <w:sz w:val="24"/>
          <w:szCs w:val="24"/>
        </w:rPr>
        <w:t>illegally harvested</w:t>
      </w:r>
      <w:r w:rsidR="00286D17" w:rsidRPr="00A01480">
        <w:rPr>
          <w:rFonts w:asciiTheme="minorHAnsi" w:hAnsiTheme="minorHAnsi" w:cstheme="minorHAnsi"/>
          <w:sz w:val="24"/>
          <w:szCs w:val="24"/>
        </w:rPr>
        <w:t xml:space="preserve"> plants</w:t>
      </w:r>
      <w:r w:rsidR="00A747A1" w:rsidRPr="00A01480">
        <w:rPr>
          <w:rFonts w:asciiTheme="minorHAnsi" w:hAnsiTheme="minorHAnsi" w:cstheme="minorHAnsi"/>
          <w:sz w:val="24"/>
          <w:szCs w:val="24"/>
        </w:rPr>
        <w:t xml:space="preserve"> and/or </w:t>
      </w:r>
      <w:r w:rsidR="00CF46E8" w:rsidRPr="00A01480">
        <w:rPr>
          <w:rFonts w:asciiTheme="minorHAnsi" w:hAnsiTheme="minorHAnsi" w:cstheme="minorHAnsi"/>
          <w:sz w:val="24"/>
          <w:szCs w:val="24"/>
        </w:rPr>
        <w:t>valuable</w:t>
      </w:r>
      <w:r w:rsidR="00A747A1" w:rsidRPr="00A01480">
        <w:rPr>
          <w:rFonts w:asciiTheme="minorHAnsi" w:hAnsiTheme="minorHAnsi" w:cstheme="minorHAnsi"/>
          <w:sz w:val="24"/>
          <w:szCs w:val="24"/>
        </w:rPr>
        <w:t xml:space="preserve"> </w:t>
      </w:r>
      <w:r w:rsidR="00286D17" w:rsidRPr="00A01480">
        <w:rPr>
          <w:rFonts w:asciiTheme="minorHAnsi" w:hAnsiTheme="minorHAnsi" w:cstheme="minorHAnsi"/>
          <w:sz w:val="24"/>
          <w:szCs w:val="24"/>
        </w:rPr>
        <w:t xml:space="preserve">plant </w:t>
      </w:r>
      <w:r w:rsidR="001242D5" w:rsidRPr="00A01480">
        <w:rPr>
          <w:rFonts w:asciiTheme="minorHAnsi" w:hAnsiTheme="minorHAnsi" w:cstheme="minorHAnsi"/>
          <w:sz w:val="24"/>
          <w:szCs w:val="24"/>
        </w:rPr>
        <w:t xml:space="preserve">derivatives (e.g. salep </w:t>
      </w:r>
      <w:r w:rsidR="007016AB" w:rsidRPr="00A01480">
        <w:rPr>
          <w:rFonts w:asciiTheme="minorHAnsi" w:hAnsiTheme="minorHAnsi" w:cstheme="minorHAnsi"/>
          <w:sz w:val="24"/>
          <w:szCs w:val="24"/>
        </w:rPr>
        <w:t>–</w:t>
      </w:r>
      <w:r w:rsidR="001242D5" w:rsidRPr="00A01480">
        <w:rPr>
          <w:rFonts w:asciiTheme="minorHAnsi" w:hAnsiTheme="minorHAnsi" w:cstheme="minorHAnsi"/>
          <w:sz w:val="24"/>
          <w:szCs w:val="24"/>
        </w:rPr>
        <w:t xml:space="preserve"> </w:t>
      </w:r>
      <w:r w:rsidR="007016AB" w:rsidRPr="00A01480">
        <w:rPr>
          <w:rFonts w:asciiTheme="minorHAnsi" w:hAnsiTheme="minorHAnsi" w:cstheme="minorHAnsi"/>
          <w:sz w:val="24"/>
          <w:szCs w:val="24"/>
        </w:rPr>
        <w:t xml:space="preserve">a product </w:t>
      </w:r>
      <w:r w:rsidR="00EA0ADB" w:rsidRPr="00A01480">
        <w:rPr>
          <w:rFonts w:asciiTheme="minorHAnsi" w:hAnsiTheme="minorHAnsi" w:cstheme="minorHAnsi"/>
          <w:sz w:val="24"/>
          <w:szCs w:val="24"/>
        </w:rPr>
        <w:t xml:space="preserve">made from </w:t>
      </w:r>
      <w:r w:rsidR="00493531" w:rsidRPr="00A01480">
        <w:rPr>
          <w:rFonts w:asciiTheme="minorHAnsi" w:hAnsiTheme="minorHAnsi" w:cstheme="minorHAnsi"/>
          <w:i/>
          <w:iCs/>
          <w:sz w:val="24"/>
          <w:szCs w:val="24"/>
        </w:rPr>
        <w:t xml:space="preserve">Orchidaceae </w:t>
      </w:r>
      <w:r w:rsidR="00EA0ADB" w:rsidRPr="00A01480">
        <w:rPr>
          <w:rFonts w:asciiTheme="minorHAnsi" w:hAnsiTheme="minorHAnsi" w:cstheme="minorHAnsi"/>
          <w:sz w:val="24"/>
          <w:szCs w:val="24"/>
        </w:rPr>
        <w:t>sp</w:t>
      </w:r>
      <w:r w:rsidR="001D20AB" w:rsidRPr="00A01480">
        <w:rPr>
          <w:rFonts w:asciiTheme="minorHAnsi" w:hAnsiTheme="minorHAnsi" w:cstheme="minorHAnsi"/>
          <w:sz w:val="24"/>
          <w:szCs w:val="24"/>
        </w:rPr>
        <w:t>p</w:t>
      </w:r>
      <w:r w:rsidR="00EA0ADB" w:rsidRPr="00A01480">
        <w:rPr>
          <w:rFonts w:asciiTheme="minorHAnsi" w:hAnsiTheme="minorHAnsi" w:cstheme="minorHAnsi"/>
          <w:sz w:val="24"/>
          <w:szCs w:val="24"/>
        </w:rPr>
        <w:t xml:space="preserve">. </w:t>
      </w:r>
      <w:r w:rsidR="00DA6D88" w:rsidRPr="00A01480">
        <w:rPr>
          <w:rFonts w:asciiTheme="minorHAnsi" w:hAnsiTheme="minorHAnsi" w:cstheme="minorHAnsi"/>
          <w:sz w:val="24"/>
          <w:szCs w:val="24"/>
        </w:rPr>
        <w:t>t</w:t>
      </w:r>
      <w:r w:rsidR="00EA0ADB" w:rsidRPr="00A01480">
        <w:rPr>
          <w:rFonts w:asciiTheme="minorHAnsi" w:hAnsiTheme="minorHAnsi" w:cstheme="minorHAnsi"/>
          <w:sz w:val="24"/>
          <w:szCs w:val="24"/>
        </w:rPr>
        <w:t>ubers)</w:t>
      </w:r>
      <w:r w:rsidR="00286D17" w:rsidRPr="00A01480">
        <w:rPr>
          <w:rFonts w:asciiTheme="minorHAnsi" w:hAnsiTheme="minorHAnsi" w:cstheme="minorHAnsi"/>
          <w:sz w:val="24"/>
          <w:szCs w:val="24"/>
        </w:rPr>
        <w:t xml:space="preserve"> </w:t>
      </w:r>
      <w:r w:rsidR="00C91BD6" w:rsidRPr="00003F0B">
        <w:rPr>
          <w:rFonts w:asciiTheme="minorHAnsi" w:hAnsiTheme="minorHAnsi" w:cstheme="minorHAnsi"/>
          <w:sz w:val="24"/>
          <w:szCs w:val="24"/>
          <w:vertAlign w:val="superscript"/>
        </w:rPr>
        <w:t>23, 24</w:t>
      </w:r>
      <w:r w:rsidR="00286D17" w:rsidRPr="00A01480">
        <w:rPr>
          <w:rFonts w:asciiTheme="minorHAnsi" w:hAnsiTheme="minorHAnsi" w:cstheme="minorHAnsi"/>
          <w:sz w:val="24"/>
          <w:szCs w:val="24"/>
        </w:rPr>
        <w:t>.</w:t>
      </w:r>
      <w:r w:rsidR="00776AA8" w:rsidRPr="00A01480">
        <w:rPr>
          <w:rFonts w:asciiTheme="minorHAnsi" w:hAnsiTheme="minorHAnsi" w:cstheme="minorHAnsi"/>
          <w:sz w:val="24"/>
          <w:szCs w:val="24"/>
        </w:rPr>
        <w:t xml:space="preserve"> </w:t>
      </w:r>
      <w:r w:rsidR="00751093" w:rsidRPr="00A01480">
        <w:rPr>
          <w:rFonts w:asciiTheme="minorHAnsi" w:hAnsiTheme="minorHAnsi" w:cstheme="minorHAnsi"/>
          <w:sz w:val="24"/>
          <w:szCs w:val="24"/>
        </w:rPr>
        <w:t xml:space="preserve">However, </w:t>
      </w:r>
      <w:r w:rsidR="00374F87" w:rsidRPr="00A01480">
        <w:rPr>
          <w:rFonts w:asciiTheme="minorHAnsi" w:hAnsiTheme="minorHAnsi" w:cstheme="minorHAnsi"/>
          <w:sz w:val="24"/>
          <w:szCs w:val="24"/>
        </w:rPr>
        <w:t xml:space="preserve">we currently lack a more holistic overview of the international trade in CITES-listed species across taxa. </w:t>
      </w:r>
    </w:p>
    <w:p w14:paraId="0000001A" w14:textId="40A353DE" w:rsidR="00703486" w:rsidRPr="00A01480" w:rsidRDefault="00E70F32" w:rsidP="00D707A1">
      <w:pPr>
        <w:shd w:val="clear" w:color="auto" w:fill="FFFFFF"/>
        <w:spacing w:after="0" w:line="360" w:lineRule="auto"/>
        <w:ind w:firstLine="720"/>
        <w:rPr>
          <w:rFonts w:asciiTheme="minorHAnsi" w:hAnsiTheme="minorHAnsi" w:cstheme="minorHAnsi"/>
          <w:color w:val="000000"/>
          <w:sz w:val="24"/>
          <w:szCs w:val="24"/>
        </w:rPr>
      </w:pPr>
      <w:r w:rsidRPr="00A01480">
        <w:rPr>
          <w:rFonts w:asciiTheme="minorHAnsi" w:hAnsiTheme="minorHAnsi" w:cstheme="minorHAnsi"/>
          <w:sz w:val="24"/>
          <w:szCs w:val="24"/>
        </w:rPr>
        <w:t xml:space="preserve">Understanding how plants are traded under CITES across space and time is thus a major research challenge. For terrestrial vertebrates, volumes traded under CITES have declined through time and are increasingly dominated by non-threatened species, although a few threatened species remain traded in high volumes and are of conservation concern </w:t>
      </w:r>
      <w:r w:rsidR="00A01340" w:rsidRPr="00003F0B">
        <w:rPr>
          <w:rFonts w:asciiTheme="minorHAnsi" w:hAnsiTheme="minorHAnsi" w:cstheme="minorHAnsi"/>
          <w:sz w:val="24"/>
          <w:szCs w:val="24"/>
          <w:vertAlign w:val="superscript"/>
        </w:rPr>
        <w:t>25</w:t>
      </w:r>
      <w:r w:rsidRPr="00A01480">
        <w:rPr>
          <w:rFonts w:asciiTheme="minorHAnsi" w:hAnsiTheme="minorHAnsi" w:cstheme="minorHAnsi"/>
          <w:sz w:val="24"/>
          <w:szCs w:val="24"/>
        </w:rPr>
        <w:t xml:space="preserve">. Here, we tackle the key question of how quantities of CITES-listed plants—spanning timber, live-traded plants, and primary and secondary plant products (e.g. extracts, oil, and fibre)—are traded across space and time. We use the CITES </w:t>
      </w:r>
      <w:r w:rsidR="0018307E" w:rsidRPr="00A01480">
        <w:rPr>
          <w:rFonts w:asciiTheme="minorHAnsi" w:hAnsiTheme="minorHAnsi" w:cstheme="minorHAnsi"/>
          <w:sz w:val="24"/>
          <w:szCs w:val="24"/>
        </w:rPr>
        <w:t>Trade D</w:t>
      </w:r>
      <w:r w:rsidRPr="00A01480">
        <w:rPr>
          <w:rFonts w:asciiTheme="minorHAnsi" w:hAnsiTheme="minorHAnsi" w:cstheme="minorHAnsi"/>
          <w:sz w:val="24"/>
          <w:szCs w:val="24"/>
        </w:rPr>
        <w:t xml:space="preserve">atabase of </w:t>
      </w:r>
      <w:r w:rsidR="0018307E" w:rsidRPr="00A01480">
        <w:rPr>
          <w:rFonts w:asciiTheme="minorHAnsi" w:hAnsiTheme="minorHAnsi" w:cstheme="minorHAnsi"/>
          <w:sz w:val="24"/>
          <w:szCs w:val="24"/>
        </w:rPr>
        <w:t xml:space="preserve">legally, </w:t>
      </w:r>
      <w:r w:rsidRPr="00A01480">
        <w:rPr>
          <w:rFonts w:asciiTheme="minorHAnsi" w:hAnsiTheme="minorHAnsi" w:cstheme="minorHAnsi"/>
          <w:sz w:val="24"/>
          <w:szCs w:val="24"/>
        </w:rPr>
        <w:t>commercially traded</w:t>
      </w:r>
      <w:r w:rsidR="0018307E" w:rsidRPr="00A01480">
        <w:rPr>
          <w:rFonts w:asciiTheme="minorHAnsi" w:hAnsiTheme="minorHAnsi" w:cstheme="minorHAnsi"/>
          <w:sz w:val="24"/>
          <w:szCs w:val="24"/>
        </w:rPr>
        <w:t>,</w:t>
      </w:r>
      <w:r w:rsidRPr="00A01480">
        <w:rPr>
          <w:rFonts w:asciiTheme="minorHAnsi" w:hAnsiTheme="minorHAnsi" w:cstheme="minorHAnsi"/>
          <w:sz w:val="24"/>
          <w:szCs w:val="24"/>
        </w:rPr>
        <w:t xml:space="preserve"> wild-sourced </w:t>
      </w:r>
      <w:r w:rsidR="0018307E" w:rsidRPr="00A01480">
        <w:rPr>
          <w:rFonts w:asciiTheme="minorHAnsi" w:hAnsiTheme="minorHAnsi" w:cstheme="minorHAnsi"/>
          <w:sz w:val="24"/>
          <w:szCs w:val="24"/>
        </w:rPr>
        <w:t xml:space="preserve">CITES-listed </w:t>
      </w:r>
      <w:r w:rsidRPr="00A01480">
        <w:rPr>
          <w:rFonts w:asciiTheme="minorHAnsi" w:hAnsiTheme="minorHAnsi" w:cstheme="minorHAnsi"/>
          <w:sz w:val="24"/>
          <w:szCs w:val="24"/>
        </w:rPr>
        <w:t xml:space="preserve">plants containing &gt;420,000 records </w:t>
      </w:r>
      <w:r w:rsidR="00CC156A" w:rsidRPr="00A01480">
        <w:rPr>
          <w:rFonts w:asciiTheme="minorHAnsi" w:hAnsiTheme="minorHAnsi" w:cstheme="minorHAnsi"/>
          <w:sz w:val="24"/>
          <w:szCs w:val="24"/>
        </w:rPr>
        <w:t xml:space="preserve">between </w:t>
      </w:r>
      <w:r w:rsidRPr="00A01480">
        <w:rPr>
          <w:rFonts w:asciiTheme="minorHAnsi" w:hAnsiTheme="minorHAnsi" w:cstheme="minorHAnsi"/>
          <w:sz w:val="24"/>
          <w:szCs w:val="24"/>
        </w:rPr>
        <w:t xml:space="preserve">2000 </w:t>
      </w:r>
      <w:r w:rsidR="00CC156A" w:rsidRPr="00A01480">
        <w:rPr>
          <w:rFonts w:asciiTheme="minorHAnsi" w:hAnsiTheme="minorHAnsi" w:cstheme="minorHAnsi"/>
          <w:sz w:val="24"/>
          <w:szCs w:val="24"/>
        </w:rPr>
        <w:t xml:space="preserve">and </w:t>
      </w:r>
      <w:r w:rsidRPr="00A01480">
        <w:rPr>
          <w:rFonts w:asciiTheme="minorHAnsi" w:hAnsiTheme="minorHAnsi" w:cstheme="minorHAnsi"/>
          <w:sz w:val="24"/>
          <w:szCs w:val="24"/>
        </w:rPr>
        <w:t xml:space="preserve">2020 to tackle </w:t>
      </w:r>
      <w:r w:rsidRPr="00A01480">
        <w:rPr>
          <w:rFonts w:asciiTheme="minorHAnsi" w:hAnsiTheme="minorHAnsi" w:cstheme="minorHAnsi"/>
          <w:color w:val="000000"/>
          <w:sz w:val="24"/>
          <w:szCs w:val="24"/>
        </w:rPr>
        <w:t xml:space="preserve">three questions:  what is the overall </w:t>
      </w:r>
      <w:r w:rsidRPr="00A01480">
        <w:rPr>
          <w:rFonts w:asciiTheme="minorHAnsi" w:hAnsiTheme="minorHAnsi" w:cstheme="minorHAnsi"/>
          <w:sz w:val="24"/>
          <w:szCs w:val="24"/>
        </w:rPr>
        <w:t>diversity and volume</w:t>
      </w:r>
      <w:r w:rsidRPr="00A01480">
        <w:rPr>
          <w:rFonts w:asciiTheme="minorHAnsi" w:hAnsiTheme="minorHAnsi" w:cstheme="minorHAnsi"/>
          <w:color w:val="000000"/>
          <w:sz w:val="24"/>
          <w:szCs w:val="24"/>
        </w:rPr>
        <w:t xml:space="preserve"> of CITES trade in timber, live plants, and plant products across space; how does </w:t>
      </w:r>
      <w:r w:rsidRPr="00A01480">
        <w:rPr>
          <w:rFonts w:asciiTheme="minorHAnsi" w:hAnsiTheme="minorHAnsi" w:cstheme="minorHAnsi"/>
          <w:sz w:val="24"/>
          <w:szCs w:val="24"/>
        </w:rPr>
        <w:t xml:space="preserve">overall diversity and volume in </w:t>
      </w:r>
      <w:r w:rsidRPr="00A01480">
        <w:rPr>
          <w:rFonts w:asciiTheme="minorHAnsi" w:hAnsiTheme="minorHAnsi" w:cstheme="minorHAnsi"/>
          <w:color w:val="000000"/>
          <w:sz w:val="24"/>
          <w:szCs w:val="24"/>
        </w:rPr>
        <w:t>trade vary over time; and how does trade volum</w:t>
      </w:r>
      <w:r w:rsidRPr="00A01480">
        <w:rPr>
          <w:rFonts w:asciiTheme="minorHAnsi" w:hAnsiTheme="minorHAnsi" w:cstheme="minorHAnsi"/>
          <w:sz w:val="24"/>
          <w:szCs w:val="24"/>
        </w:rPr>
        <w:t xml:space="preserve">e </w:t>
      </w:r>
      <w:r w:rsidRPr="00A01480">
        <w:rPr>
          <w:rFonts w:asciiTheme="minorHAnsi" w:hAnsiTheme="minorHAnsi" w:cstheme="minorHAnsi"/>
          <w:color w:val="000000"/>
          <w:sz w:val="24"/>
          <w:szCs w:val="24"/>
        </w:rPr>
        <w:t>vary between species?</w:t>
      </w:r>
    </w:p>
    <w:p w14:paraId="09AD687D" w14:textId="77777777" w:rsidR="004C52AB" w:rsidRPr="00A01480" w:rsidRDefault="004C52AB" w:rsidP="004C52AB">
      <w:pPr>
        <w:spacing w:after="0" w:line="360" w:lineRule="auto"/>
        <w:rPr>
          <w:rFonts w:asciiTheme="minorHAnsi" w:hAnsiTheme="minorHAnsi" w:cstheme="minorHAnsi"/>
          <w:sz w:val="24"/>
          <w:szCs w:val="24"/>
          <w:highlight w:val="yellow"/>
        </w:rPr>
      </w:pPr>
    </w:p>
    <w:p w14:paraId="0000001B" w14:textId="77777777" w:rsidR="00703486" w:rsidRPr="00A01480" w:rsidRDefault="00703486">
      <w:pPr>
        <w:spacing w:after="0" w:line="360" w:lineRule="auto"/>
        <w:rPr>
          <w:rFonts w:asciiTheme="minorHAnsi" w:hAnsiTheme="minorHAnsi" w:cstheme="minorHAnsi"/>
          <w:b/>
          <w:sz w:val="24"/>
          <w:szCs w:val="24"/>
        </w:rPr>
      </w:pPr>
    </w:p>
    <w:p w14:paraId="0000001C" w14:textId="77777777" w:rsidR="00703486" w:rsidRPr="00A01480" w:rsidRDefault="00E70F32">
      <w:pPr>
        <w:spacing w:after="0" w:line="360" w:lineRule="auto"/>
        <w:rPr>
          <w:rFonts w:asciiTheme="minorHAnsi" w:hAnsiTheme="minorHAnsi" w:cstheme="minorHAnsi"/>
          <w:b/>
          <w:sz w:val="24"/>
          <w:szCs w:val="24"/>
        </w:rPr>
      </w:pPr>
      <w:r w:rsidRPr="00A01480">
        <w:rPr>
          <w:rFonts w:asciiTheme="minorHAnsi" w:hAnsiTheme="minorHAnsi" w:cstheme="minorHAnsi"/>
          <w:b/>
          <w:sz w:val="24"/>
          <w:szCs w:val="24"/>
        </w:rPr>
        <w:t>Results</w:t>
      </w:r>
    </w:p>
    <w:p w14:paraId="0000001D" w14:textId="77777777" w:rsidR="00703486" w:rsidRPr="00A01480" w:rsidRDefault="00E70F32">
      <w:pPr>
        <w:spacing w:after="0" w:line="360" w:lineRule="auto"/>
        <w:rPr>
          <w:rFonts w:asciiTheme="minorHAnsi" w:hAnsiTheme="minorHAnsi" w:cstheme="minorHAnsi"/>
          <w:b/>
          <w:i/>
          <w:sz w:val="24"/>
          <w:szCs w:val="24"/>
        </w:rPr>
      </w:pPr>
      <w:r w:rsidRPr="00A01480">
        <w:rPr>
          <w:rFonts w:asciiTheme="minorHAnsi" w:hAnsiTheme="minorHAnsi" w:cstheme="minorHAnsi"/>
          <w:b/>
          <w:i/>
          <w:sz w:val="24"/>
          <w:szCs w:val="24"/>
        </w:rPr>
        <w:t>Diversity and volume in trade across space</w:t>
      </w:r>
    </w:p>
    <w:p w14:paraId="0000001E" w14:textId="338424C1" w:rsidR="00703486" w:rsidRPr="00A01480" w:rsidRDefault="00E70F32" w:rsidP="005D5054">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 xml:space="preserve">From 2850 timber, 15,991 </w:t>
      </w:r>
      <w:r w:rsidR="00B41281" w:rsidRPr="00A01480">
        <w:rPr>
          <w:rFonts w:asciiTheme="minorHAnsi" w:hAnsiTheme="minorHAnsi" w:cstheme="minorHAnsi"/>
          <w:sz w:val="24"/>
          <w:szCs w:val="24"/>
        </w:rPr>
        <w:t>live, and 2505 product annual im</w:t>
      </w:r>
      <w:r w:rsidRPr="00A01480">
        <w:rPr>
          <w:rFonts w:asciiTheme="minorHAnsi" w:hAnsiTheme="minorHAnsi" w:cstheme="minorHAnsi"/>
          <w:sz w:val="24"/>
          <w:szCs w:val="24"/>
        </w:rPr>
        <w:t>porter-species records, legal international trade through CITES spanned 95 exporting and 66 importing Parties between 2000 and 2020. These spanned a total of 855 distinct plant species</w:t>
      </w:r>
      <w:r w:rsidR="005C4A5D" w:rsidRPr="00A01480">
        <w:rPr>
          <w:rFonts w:asciiTheme="minorHAnsi" w:hAnsiTheme="minorHAnsi" w:cstheme="minorHAnsi"/>
          <w:sz w:val="24"/>
          <w:szCs w:val="24"/>
        </w:rPr>
        <w:t xml:space="preserve"> (892 species-purpose combinations)</w:t>
      </w:r>
      <w:r w:rsidRPr="00A01480">
        <w:rPr>
          <w:rFonts w:asciiTheme="minorHAnsi" w:hAnsiTheme="minorHAnsi" w:cstheme="minorHAnsi"/>
          <w:sz w:val="24"/>
          <w:szCs w:val="24"/>
        </w:rPr>
        <w:t xml:space="preserve"> from 38 families and 27 orders (53 timber, 765 live, and 74 product species, with 34 species traded for two or three purposes), with &gt;8.4 million m</w:t>
      </w:r>
      <w:r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xml:space="preserve"> of timber, &gt;197 million individual live plants, and &gt;4.6 million kg of products traded. Species that were not</w:t>
      </w:r>
      <w:r w:rsidR="00F079C9" w:rsidRPr="00A01480">
        <w:rPr>
          <w:rFonts w:asciiTheme="minorHAnsi" w:hAnsiTheme="minorHAnsi" w:cstheme="minorHAnsi"/>
          <w:sz w:val="24"/>
          <w:szCs w:val="24"/>
        </w:rPr>
        <w:t xml:space="preserve"> </w:t>
      </w:r>
      <w:r w:rsidRPr="00A01480">
        <w:rPr>
          <w:rFonts w:asciiTheme="minorHAnsi" w:hAnsiTheme="minorHAnsi" w:cstheme="minorHAnsi"/>
          <w:sz w:val="24"/>
          <w:szCs w:val="24"/>
        </w:rPr>
        <w:t>evaluated</w:t>
      </w:r>
      <w:r w:rsidR="00A05BB5" w:rsidRPr="00A01480">
        <w:rPr>
          <w:rFonts w:asciiTheme="minorHAnsi" w:hAnsiTheme="minorHAnsi" w:cstheme="minorHAnsi"/>
          <w:sz w:val="24"/>
          <w:szCs w:val="24"/>
        </w:rPr>
        <w:t xml:space="preserve"> (NE)</w:t>
      </w:r>
      <w:r w:rsidRPr="00A01480">
        <w:rPr>
          <w:rFonts w:asciiTheme="minorHAnsi" w:hAnsiTheme="minorHAnsi" w:cstheme="minorHAnsi"/>
          <w:sz w:val="24"/>
          <w:szCs w:val="24"/>
        </w:rPr>
        <w:t xml:space="preserve"> by the IUCN dominate total </w:t>
      </w:r>
      <w:r w:rsidR="005D5054" w:rsidRPr="00A01480">
        <w:rPr>
          <w:rFonts w:asciiTheme="minorHAnsi" w:hAnsiTheme="minorHAnsi" w:cstheme="minorHAnsi"/>
          <w:sz w:val="24"/>
          <w:szCs w:val="24"/>
        </w:rPr>
        <w:t xml:space="preserve">traded quantities </w:t>
      </w:r>
      <w:r w:rsidRPr="00A01480">
        <w:rPr>
          <w:rFonts w:asciiTheme="minorHAnsi" w:hAnsiTheme="minorHAnsi" w:cstheme="minorHAnsi"/>
          <w:sz w:val="24"/>
          <w:szCs w:val="24"/>
        </w:rPr>
        <w:t xml:space="preserve">for timber </w:t>
      </w:r>
      <w:r w:rsidR="005D5054" w:rsidRPr="00A01480">
        <w:rPr>
          <w:rFonts w:asciiTheme="minorHAnsi" w:hAnsiTheme="minorHAnsi" w:cstheme="minorHAnsi"/>
          <w:sz w:val="24"/>
          <w:szCs w:val="24"/>
        </w:rPr>
        <w:t xml:space="preserve">volumes </w:t>
      </w:r>
      <w:r w:rsidRPr="00A01480">
        <w:rPr>
          <w:rFonts w:asciiTheme="minorHAnsi" w:hAnsiTheme="minorHAnsi" w:cstheme="minorHAnsi"/>
          <w:sz w:val="24"/>
          <w:szCs w:val="24"/>
        </w:rPr>
        <w:t>(41</w:t>
      </w:r>
      <w:r w:rsidR="005C4A5D" w:rsidRPr="00A01480">
        <w:rPr>
          <w:rFonts w:asciiTheme="minorHAnsi" w:hAnsiTheme="minorHAnsi" w:cstheme="minorHAnsi"/>
          <w:sz w:val="24"/>
          <w:szCs w:val="24"/>
        </w:rPr>
        <w:t xml:space="preserve">.4%), live </w:t>
      </w:r>
      <w:r w:rsidR="005D5054" w:rsidRPr="00A01480">
        <w:rPr>
          <w:rFonts w:asciiTheme="minorHAnsi" w:hAnsiTheme="minorHAnsi" w:cstheme="minorHAnsi"/>
          <w:sz w:val="24"/>
          <w:szCs w:val="24"/>
        </w:rPr>
        <w:t xml:space="preserve">individuals </w:t>
      </w:r>
      <w:r w:rsidR="005C4A5D" w:rsidRPr="00A01480">
        <w:rPr>
          <w:rFonts w:asciiTheme="minorHAnsi" w:hAnsiTheme="minorHAnsi" w:cstheme="minorHAnsi"/>
          <w:sz w:val="24"/>
          <w:szCs w:val="24"/>
        </w:rPr>
        <w:t>(98.9</w:t>
      </w:r>
      <w:r w:rsidRPr="00A01480">
        <w:rPr>
          <w:rFonts w:asciiTheme="minorHAnsi" w:hAnsiTheme="minorHAnsi" w:cstheme="minorHAnsi"/>
          <w:sz w:val="24"/>
          <w:szCs w:val="24"/>
        </w:rPr>
        <w:t xml:space="preserve">%), and product </w:t>
      </w:r>
      <w:r w:rsidR="005D5054" w:rsidRPr="00A01480">
        <w:rPr>
          <w:rFonts w:asciiTheme="minorHAnsi" w:hAnsiTheme="minorHAnsi" w:cstheme="minorHAnsi"/>
          <w:sz w:val="24"/>
          <w:szCs w:val="24"/>
        </w:rPr>
        <w:t xml:space="preserve">mass </w:t>
      </w:r>
      <w:r w:rsidRPr="00A01480">
        <w:rPr>
          <w:rFonts w:asciiTheme="minorHAnsi" w:hAnsiTheme="minorHAnsi" w:cstheme="minorHAnsi"/>
          <w:sz w:val="24"/>
          <w:szCs w:val="24"/>
        </w:rPr>
        <w:t>(57</w:t>
      </w:r>
      <w:r w:rsidR="005C4A5D" w:rsidRPr="00A01480">
        <w:rPr>
          <w:rFonts w:asciiTheme="minorHAnsi" w:hAnsiTheme="minorHAnsi" w:cstheme="minorHAnsi"/>
          <w:sz w:val="24"/>
          <w:szCs w:val="24"/>
        </w:rPr>
        <w:t>.2</w:t>
      </w:r>
      <w:r w:rsidRPr="00A01480">
        <w:rPr>
          <w:rFonts w:asciiTheme="minorHAnsi" w:hAnsiTheme="minorHAnsi" w:cstheme="minorHAnsi"/>
          <w:sz w:val="24"/>
          <w:szCs w:val="24"/>
        </w:rPr>
        <w:t xml:space="preserve">%), and </w:t>
      </w:r>
      <w:r w:rsidR="003F5AD7" w:rsidRPr="00A01480">
        <w:rPr>
          <w:rFonts w:asciiTheme="minorHAnsi" w:hAnsiTheme="minorHAnsi" w:cstheme="minorHAnsi"/>
          <w:sz w:val="24"/>
          <w:szCs w:val="24"/>
        </w:rPr>
        <w:t xml:space="preserve">there </w:t>
      </w:r>
      <w:r w:rsidRPr="00A01480">
        <w:rPr>
          <w:rFonts w:asciiTheme="minorHAnsi" w:hAnsiTheme="minorHAnsi" w:cstheme="minorHAnsi"/>
          <w:sz w:val="24"/>
          <w:szCs w:val="24"/>
        </w:rPr>
        <w:t xml:space="preserve">was also a substantial </w:t>
      </w:r>
      <w:r w:rsidR="005D5054" w:rsidRPr="00A01480">
        <w:rPr>
          <w:rFonts w:asciiTheme="minorHAnsi" w:hAnsiTheme="minorHAnsi" w:cstheme="minorHAnsi"/>
          <w:sz w:val="24"/>
          <w:szCs w:val="24"/>
        </w:rPr>
        <w:t xml:space="preserve">quantity of </w:t>
      </w:r>
      <w:r w:rsidRPr="00A01480">
        <w:rPr>
          <w:rFonts w:asciiTheme="minorHAnsi" w:hAnsiTheme="minorHAnsi" w:cstheme="minorHAnsi"/>
          <w:sz w:val="24"/>
          <w:szCs w:val="24"/>
        </w:rPr>
        <w:t>IUCN Red-listed</w:t>
      </w:r>
      <w:r w:rsidR="005C4A5D" w:rsidRPr="00A01480">
        <w:rPr>
          <w:rFonts w:asciiTheme="minorHAnsi" w:hAnsiTheme="minorHAnsi" w:cstheme="minorHAnsi"/>
          <w:sz w:val="24"/>
          <w:szCs w:val="24"/>
        </w:rPr>
        <w:t xml:space="preserve"> (VU, EN and CR)</w:t>
      </w:r>
      <w:r w:rsidRPr="00A01480">
        <w:rPr>
          <w:rFonts w:asciiTheme="minorHAnsi" w:hAnsiTheme="minorHAnsi" w:cstheme="minorHAnsi"/>
          <w:sz w:val="24"/>
          <w:szCs w:val="24"/>
        </w:rPr>
        <w:t xml:space="preserve"> species </w:t>
      </w:r>
      <w:r w:rsidR="005D5054" w:rsidRPr="00A01480">
        <w:rPr>
          <w:rFonts w:asciiTheme="minorHAnsi" w:hAnsiTheme="minorHAnsi" w:cstheme="minorHAnsi"/>
          <w:sz w:val="24"/>
          <w:szCs w:val="24"/>
        </w:rPr>
        <w:t xml:space="preserve">traded </w:t>
      </w:r>
      <w:r w:rsidRPr="00A01480">
        <w:rPr>
          <w:rFonts w:asciiTheme="minorHAnsi" w:hAnsiTheme="minorHAnsi" w:cstheme="minorHAnsi"/>
          <w:sz w:val="24"/>
          <w:szCs w:val="24"/>
        </w:rPr>
        <w:t>for timber (</w:t>
      </w:r>
      <w:r w:rsidR="005C4A5D" w:rsidRPr="00A01480">
        <w:rPr>
          <w:rFonts w:asciiTheme="minorHAnsi" w:hAnsiTheme="minorHAnsi" w:cstheme="minorHAnsi"/>
          <w:sz w:val="24"/>
          <w:szCs w:val="24"/>
        </w:rPr>
        <w:t>39.2%, 3,324,327 m</w:t>
      </w:r>
      <w:r w:rsidR="005C4A5D"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and products (</w:t>
      </w:r>
      <w:r w:rsidR="005C4A5D" w:rsidRPr="00A01480">
        <w:rPr>
          <w:rFonts w:asciiTheme="minorHAnsi" w:hAnsiTheme="minorHAnsi" w:cstheme="minorHAnsi"/>
          <w:sz w:val="24"/>
          <w:szCs w:val="24"/>
        </w:rPr>
        <w:t>42.8%, 19,075,454 kg</w:t>
      </w:r>
      <w:r w:rsidRPr="00A01480">
        <w:rPr>
          <w:rFonts w:asciiTheme="minorHAnsi" w:hAnsiTheme="minorHAnsi" w:cstheme="minorHAnsi"/>
          <w:sz w:val="24"/>
          <w:szCs w:val="24"/>
        </w:rPr>
        <w:t xml:space="preserve">). </w:t>
      </w:r>
    </w:p>
    <w:p w14:paraId="7B68F444" w14:textId="77777777" w:rsidR="00376FD0" w:rsidRPr="00A01480" w:rsidRDefault="00376FD0" w:rsidP="005D5054">
      <w:pPr>
        <w:spacing w:after="0" w:line="360" w:lineRule="auto"/>
        <w:rPr>
          <w:rFonts w:asciiTheme="minorHAnsi" w:hAnsiTheme="minorHAnsi" w:cstheme="minorHAnsi"/>
          <w:sz w:val="24"/>
          <w:szCs w:val="24"/>
        </w:rPr>
      </w:pPr>
    </w:p>
    <w:p w14:paraId="0000001F" w14:textId="4E51DE12" w:rsidR="00703486" w:rsidRPr="00A01480" w:rsidRDefault="00E70F32" w:rsidP="00D707A1">
      <w:pPr>
        <w:spacing w:after="0" w:line="360" w:lineRule="auto"/>
        <w:rPr>
          <w:rFonts w:asciiTheme="minorHAnsi" w:hAnsiTheme="minorHAnsi" w:cstheme="minorHAnsi"/>
          <w:sz w:val="24"/>
          <w:szCs w:val="24"/>
        </w:rPr>
      </w:pPr>
      <w:r w:rsidRPr="00A01480">
        <w:rPr>
          <w:rFonts w:asciiTheme="minorHAnsi" w:hAnsiTheme="minorHAnsi" w:cstheme="minorHAnsi"/>
          <w:b/>
          <w:i/>
          <w:sz w:val="24"/>
          <w:szCs w:val="24"/>
        </w:rPr>
        <w:lastRenderedPageBreak/>
        <w:tab/>
      </w:r>
      <w:r w:rsidRPr="00A01480">
        <w:rPr>
          <w:rFonts w:asciiTheme="minorHAnsi" w:hAnsiTheme="minorHAnsi" w:cstheme="minorHAnsi"/>
          <w:sz w:val="24"/>
          <w:szCs w:val="24"/>
        </w:rPr>
        <w:t>Trade in timber, live, and product categories showed distinct spatial patterns of key exporters (Fig</w:t>
      </w:r>
      <w:r w:rsidR="00524B50" w:rsidRPr="00A01480">
        <w:rPr>
          <w:rFonts w:asciiTheme="minorHAnsi" w:hAnsiTheme="minorHAnsi" w:cstheme="minorHAnsi"/>
          <w:sz w:val="24"/>
          <w:szCs w:val="24"/>
        </w:rPr>
        <w:t xml:space="preserve">ure </w:t>
      </w:r>
      <w:r w:rsidRPr="00A01480">
        <w:rPr>
          <w:rFonts w:asciiTheme="minorHAnsi" w:hAnsiTheme="minorHAnsi" w:cstheme="minorHAnsi"/>
          <w:sz w:val="24"/>
          <w:szCs w:val="24"/>
        </w:rPr>
        <w:t>1A,C,E) and importers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1B,D,F). Of the</w:t>
      </w:r>
      <w:r w:rsidR="00A01340">
        <w:rPr>
          <w:rFonts w:asciiTheme="minorHAnsi" w:hAnsiTheme="minorHAnsi" w:cstheme="minorHAnsi"/>
        </w:rPr>
        <w:t xml:space="preserve"> </w:t>
      </w:r>
      <w:r w:rsidRPr="00A01480">
        <w:rPr>
          <w:rFonts w:asciiTheme="minorHAnsi" w:hAnsiTheme="minorHAnsi" w:cstheme="minorHAnsi"/>
          <w:sz w:val="24"/>
          <w:szCs w:val="24"/>
        </w:rPr>
        <w:t xml:space="preserve">72 countries exporting timber, Russia (exporting </w:t>
      </w:r>
      <w:r w:rsidRPr="00A01480">
        <w:rPr>
          <w:rFonts w:asciiTheme="minorHAnsi" w:hAnsiTheme="minorHAnsi" w:cstheme="minorHAnsi"/>
          <w:i/>
          <w:sz w:val="24"/>
          <w:szCs w:val="24"/>
        </w:rPr>
        <w:t>Quercus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mongolica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Fraxinus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mandshurica</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Pinus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koraiensis</w:t>
      </w:r>
      <w:r w:rsidRPr="00A01480">
        <w:rPr>
          <w:rFonts w:asciiTheme="minorHAnsi" w:hAnsiTheme="minorHAnsi" w:cstheme="minorHAnsi"/>
          <w:sz w:val="24"/>
          <w:szCs w:val="24"/>
        </w:rPr>
        <w:t xml:space="preserve">) and Nigeria (exporting </w:t>
      </w:r>
      <w:r w:rsidRPr="00A01480">
        <w:rPr>
          <w:rFonts w:asciiTheme="minorHAnsi" w:hAnsiTheme="minorHAnsi" w:cstheme="minorHAnsi"/>
          <w:i/>
          <w:sz w:val="24"/>
          <w:szCs w:val="24"/>
        </w:rPr>
        <w:t>Pterocarpus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erinaceus</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Dalbergia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latifolia</w:t>
      </w:r>
      <w:r w:rsidRPr="00A01480">
        <w:rPr>
          <w:rFonts w:asciiTheme="minorHAnsi" w:hAnsiTheme="minorHAnsi" w:cstheme="minorHAnsi"/>
          <w:sz w:val="24"/>
          <w:szCs w:val="24"/>
        </w:rPr>
        <w:t>) accounted for &gt;50% of the total volume traded (2000-20) (Fig</w:t>
      </w:r>
      <w:r w:rsidR="00524B50" w:rsidRPr="00A01480">
        <w:rPr>
          <w:rFonts w:asciiTheme="minorHAnsi" w:hAnsiTheme="minorHAnsi" w:cstheme="minorHAnsi"/>
          <w:sz w:val="24"/>
          <w:szCs w:val="24"/>
        </w:rPr>
        <w:t xml:space="preserve">ure </w:t>
      </w:r>
      <w:r w:rsidRPr="00A01480">
        <w:rPr>
          <w:rFonts w:asciiTheme="minorHAnsi" w:hAnsiTheme="minorHAnsi" w:cstheme="minorHAnsi"/>
          <w:sz w:val="24"/>
          <w:szCs w:val="24"/>
        </w:rPr>
        <w:t>1A). China and the USA emerged as the top timber importers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1B). Live plants were exported from 36 countries, with &gt;97% of individuals originating from Turkey and Georgia (exporting only </w:t>
      </w:r>
      <w:r w:rsidRPr="00A01480">
        <w:rPr>
          <w:rFonts w:asciiTheme="minorHAnsi" w:hAnsiTheme="minorHAnsi" w:cstheme="minorHAnsi"/>
          <w:i/>
          <w:sz w:val="24"/>
          <w:szCs w:val="24"/>
        </w:rPr>
        <w:t>Galanthus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elweisii</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G.</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woronowii</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Cyclamen</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hederifolium</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 coum</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C. cilicium</w:t>
      </w:r>
      <w:r w:rsidRPr="00A01480">
        <w:rPr>
          <w:rFonts w:asciiTheme="minorHAnsi" w:hAnsiTheme="minorHAnsi" w:cstheme="minorHAnsi"/>
          <w:sz w:val="24"/>
          <w:szCs w:val="24"/>
        </w:rPr>
        <w:t>)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1C).</w:t>
      </w:r>
      <w:r w:rsidR="00B064D7" w:rsidRPr="00A01480">
        <w:rPr>
          <w:rFonts w:asciiTheme="minorHAnsi" w:hAnsiTheme="minorHAnsi" w:cstheme="minorHAnsi"/>
          <w:sz w:val="24"/>
          <w:szCs w:val="24"/>
        </w:rPr>
        <w:t xml:space="preserve"> The majority of this comprised of </w:t>
      </w:r>
      <w:r w:rsidR="00B064D7" w:rsidRPr="00A01480">
        <w:rPr>
          <w:rFonts w:asciiTheme="minorHAnsi" w:hAnsiTheme="minorHAnsi" w:cstheme="minorHAnsi"/>
          <w:i/>
          <w:iCs/>
          <w:sz w:val="24"/>
          <w:szCs w:val="24"/>
        </w:rPr>
        <w:t>Galanthus sp</w:t>
      </w:r>
      <w:r w:rsidR="00B064D7" w:rsidRPr="00A01480">
        <w:rPr>
          <w:rFonts w:asciiTheme="minorHAnsi" w:hAnsiTheme="minorHAnsi" w:cstheme="minorHAnsi"/>
          <w:sz w:val="24"/>
          <w:szCs w:val="24"/>
        </w:rPr>
        <w:t xml:space="preserve">. (snowdrops) now commonly sold around the world. </w:t>
      </w:r>
      <w:r w:rsidRPr="00A01480">
        <w:rPr>
          <w:rFonts w:asciiTheme="minorHAnsi" w:hAnsiTheme="minorHAnsi" w:cstheme="minorHAnsi"/>
          <w:sz w:val="24"/>
          <w:szCs w:val="24"/>
        </w:rPr>
        <w:t xml:space="preserve"> The Netherlands imported more than 99% of live individuals (predominantly snowdrops </w:t>
      </w:r>
      <w:r w:rsidRPr="00A01480">
        <w:rPr>
          <w:rFonts w:asciiTheme="minorHAnsi" w:hAnsiTheme="minorHAnsi" w:cstheme="minorHAnsi"/>
          <w:i/>
          <w:sz w:val="24"/>
          <w:szCs w:val="24"/>
        </w:rPr>
        <w:t>Galanthus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elweisii</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G.</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woronowii</w:t>
      </w:r>
      <w:r w:rsidRPr="00A01480">
        <w:rPr>
          <w:rFonts w:asciiTheme="minorHAnsi" w:hAnsiTheme="minorHAnsi" w:cstheme="minorHAnsi"/>
          <w:sz w:val="24"/>
          <w:szCs w:val="24"/>
        </w:rPr>
        <w:t>)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1E). Of the 45 countries exporting products, Mexico (predominantly </w:t>
      </w:r>
      <w:r w:rsidRPr="00A01480">
        <w:rPr>
          <w:rFonts w:asciiTheme="minorHAnsi" w:hAnsiTheme="minorHAnsi" w:cstheme="minorHAnsi"/>
          <w:i/>
          <w:sz w:val="24"/>
          <w:szCs w:val="24"/>
        </w:rPr>
        <w:t>Euphorbia antisyphilitica</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E. antiquorum</w:t>
      </w:r>
      <w:r w:rsidRPr="00A01480">
        <w:rPr>
          <w:rFonts w:asciiTheme="minorHAnsi" w:hAnsiTheme="minorHAnsi" w:cstheme="minorHAnsi"/>
          <w:sz w:val="24"/>
          <w:szCs w:val="24"/>
        </w:rPr>
        <w:t>), Cameroon (</w:t>
      </w:r>
      <w:r w:rsidRPr="00A01480">
        <w:rPr>
          <w:rFonts w:asciiTheme="minorHAnsi" w:hAnsiTheme="minorHAnsi" w:cstheme="minorHAnsi"/>
          <w:i/>
          <w:sz w:val="24"/>
          <w:szCs w:val="24"/>
        </w:rPr>
        <w:t>Prunus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africana</w:t>
      </w:r>
      <w:r w:rsidRPr="00A01480">
        <w:rPr>
          <w:rFonts w:asciiTheme="minorHAnsi" w:hAnsiTheme="minorHAnsi" w:cstheme="minorHAnsi"/>
          <w:sz w:val="24"/>
          <w:szCs w:val="24"/>
        </w:rPr>
        <w:t xml:space="preserve">), South Africa (predominantly </w:t>
      </w:r>
      <w:r w:rsidRPr="00A01480">
        <w:rPr>
          <w:rFonts w:asciiTheme="minorHAnsi" w:hAnsiTheme="minorHAnsi" w:cstheme="minorHAnsi"/>
          <w:i/>
          <w:sz w:val="24"/>
          <w:szCs w:val="24"/>
        </w:rPr>
        <w:t>Aloe</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ferox</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A. arboresecens</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Hoodia qordonii</w:t>
      </w:r>
      <w:r w:rsidRPr="00A01480">
        <w:rPr>
          <w:rFonts w:asciiTheme="minorHAnsi" w:hAnsiTheme="minorHAnsi" w:cstheme="minorHAnsi"/>
          <w:sz w:val="24"/>
          <w:szCs w:val="24"/>
        </w:rPr>
        <w:t>), and Indonesia (</w:t>
      </w:r>
      <w:r w:rsidRPr="00A01480">
        <w:rPr>
          <w:rFonts w:asciiTheme="minorHAnsi" w:hAnsiTheme="minorHAnsi" w:cstheme="minorHAnsi"/>
          <w:i/>
          <w:sz w:val="24"/>
          <w:szCs w:val="24"/>
        </w:rPr>
        <w:t>Aquilaria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filaria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Sphaeropsis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glauca</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A. malaccensis</w:t>
      </w:r>
      <w:r w:rsidRPr="00A01480">
        <w:rPr>
          <w:rFonts w:asciiTheme="minorHAnsi" w:hAnsiTheme="minorHAnsi" w:cstheme="minorHAnsi"/>
          <w:sz w:val="24"/>
          <w:szCs w:val="24"/>
        </w:rPr>
        <w:t>) accounted for over 75% of all trade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1E). France, Japan, Spain, and Germany were the biggest importers of products, accounting for almost 70% of all trade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1F).</w:t>
      </w:r>
    </w:p>
    <w:p w14:paraId="2CD923BD" w14:textId="77777777" w:rsidR="002067CE" w:rsidRPr="00A01480" w:rsidRDefault="002067CE">
      <w:pPr>
        <w:spacing w:after="0" w:line="360" w:lineRule="auto"/>
        <w:rPr>
          <w:rFonts w:asciiTheme="minorHAnsi" w:hAnsiTheme="minorHAnsi" w:cstheme="minorHAnsi"/>
          <w:sz w:val="24"/>
          <w:szCs w:val="24"/>
        </w:rPr>
      </w:pPr>
    </w:p>
    <w:p w14:paraId="00000020" w14:textId="75FEDE12" w:rsidR="00703486" w:rsidRPr="00A01480" w:rsidRDefault="002067CE">
      <w:pPr>
        <w:spacing w:after="0" w:line="360" w:lineRule="auto"/>
        <w:rPr>
          <w:rFonts w:asciiTheme="minorHAnsi" w:hAnsiTheme="minorHAnsi" w:cstheme="minorHAnsi"/>
          <w:sz w:val="24"/>
          <w:szCs w:val="24"/>
        </w:rPr>
      </w:pPr>
      <w:r w:rsidRPr="00A01480">
        <w:rPr>
          <w:rFonts w:asciiTheme="minorHAnsi" w:hAnsiTheme="minorHAnsi" w:cstheme="minorHAnsi"/>
          <w:noProof/>
          <w:sz w:val="24"/>
          <w:szCs w:val="24"/>
          <w:lang w:val="en-US" w:eastAsia="en-US"/>
        </w:rPr>
        <w:lastRenderedPageBreak/>
        <w:drawing>
          <wp:inline distT="0" distB="0" distL="0" distR="0" wp14:anchorId="4D9A4077" wp14:editId="3DD04F82">
            <wp:extent cx="6332220" cy="4747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_Map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2220" cy="4747895"/>
                    </a:xfrm>
                    <a:prstGeom prst="rect">
                      <a:avLst/>
                    </a:prstGeom>
                  </pic:spPr>
                </pic:pic>
              </a:graphicData>
            </a:graphic>
          </wp:inline>
        </w:drawing>
      </w:r>
    </w:p>
    <w:p w14:paraId="2E4D699B" w14:textId="77777777" w:rsidR="003F5AD7" w:rsidRPr="00A01480" w:rsidRDefault="003F5AD7">
      <w:pPr>
        <w:spacing w:after="0" w:line="360" w:lineRule="auto"/>
        <w:rPr>
          <w:rFonts w:asciiTheme="minorHAnsi" w:hAnsiTheme="minorHAnsi" w:cstheme="minorHAnsi"/>
          <w:sz w:val="24"/>
          <w:szCs w:val="24"/>
        </w:rPr>
      </w:pPr>
    </w:p>
    <w:p w14:paraId="00000022" w14:textId="77777777" w:rsidR="00703486" w:rsidRPr="00A01480" w:rsidRDefault="00E70F32">
      <w:pPr>
        <w:spacing w:after="0" w:line="360" w:lineRule="auto"/>
        <w:rPr>
          <w:rFonts w:asciiTheme="minorHAnsi" w:hAnsiTheme="minorHAnsi" w:cstheme="minorHAnsi"/>
          <w:b/>
          <w:i/>
          <w:sz w:val="24"/>
          <w:szCs w:val="24"/>
        </w:rPr>
      </w:pPr>
      <w:r w:rsidRPr="00A01480">
        <w:rPr>
          <w:rFonts w:asciiTheme="minorHAnsi" w:hAnsiTheme="minorHAnsi" w:cstheme="minorHAnsi"/>
          <w:b/>
          <w:i/>
          <w:sz w:val="24"/>
          <w:szCs w:val="24"/>
        </w:rPr>
        <w:t>Diversity and volume in trade over time</w:t>
      </w:r>
    </w:p>
    <w:p w14:paraId="00000023" w14:textId="006CE285" w:rsidR="00703486" w:rsidRPr="00A01480" w:rsidRDefault="00E70F32">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 xml:space="preserve">The yearly number of traded timber species steadily increased to a peak of 29 in 2018 (Figure 2A), whereas the annual </w:t>
      </w:r>
      <w:r w:rsidR="0029450F" w:rsidRPr="00A01480">
        <w:rPr>
          <w:rFonts w:asciiTheme="minorHAnsi" w:hAnsiTheme="minorHAnsi" w:cstheme="minorHAnsi"/>
          <w:sz w:val="24"/>
          <w:szCs w:val="24"/>
        </w:rPr>
        <w:t xml:space="preserve">diversity </w:t>
      </w:r>
      <w:r w:rsidRPr="00A01480">
        <w:rPr>
          <w:rFonts w:asciiTheme="minorHAnsi" w:hAnsiTheme="minorHAnsi" w:cstheme="minorHAnsi"/>
          <w:sz w:val="24"/>
          <w:szCs w:val="24"/>
        </w:rPr>
        <w:t>of traded live plant species steeply declined from 369 in 2003 to 7 in 2020 (Figure 2B). The number of species traded as miscellaneous plant products shows no clear trend, fluctuating continuously between 2000 and 2020 (Figure 2C). Over time, traded species</w:t>
      </w:r>
      <w:r w:rsidR="005D5054" w:rsidRPr="00A01480">
        <w:rPr>
          <w:rFonts w:asciiTheme="minorHAnsi" w:hAnsiTheme="minorHAnsi" w:cstheme="minorHAnsi"/>
          <w:sz w:val="24"/>
          <w:szCs w:val="24"/>
        </w:rPr>
        <w:t xml:space="preserve"> </w:t>
      </w:r>
      <w:r w:rsidR="0029450F" w:rsidRPr="00A01480">
        <w:rPr>
          <w:rFonts w:asciiTheme="minorHAnsi" w:hAnsiTheme="minorHAnsi" w:cstheme="minorHAnsi"/>
          <w:sz w:val="24"/>
          <w:szCs w:val="24"/>
        </w:rPr>
        <w:t xml:space="preserve">diversity </w:t>
      </w:r>
      <w:r w:rsidR="005D5054" w:rsidRPr="00A01480">
        <w:rPr>
          <w:rFonts w:asciiTheme="minorHAnsi" w:hAnsiTheme="minorHAnsi" w:cstheme="minorHAnsi"/>
          <w:sz w:val="24"/>
          <w:szCs w:val="24"/>
        </w:rPr>
        <w:t>is</w:t>
      </w:r>
      <w:r w:rsidRPr="00A01480">
        <w:rPr>
          <w:rFonts w:asciiTheme="minorHAnsi" w:hAnsiTheme="minorHAnsi" w:cstheme="minorHAnsi"/>
          <w:sz w:val="24"/>
          <w:szCs w:val="24"/>
        </w:rPr>
        <w:t xml:space="preserve"> dominated by taxa not</w:t>
      </w:r>
      <w:r w:rsidR="00F079C9" w:rsidRPr="00A01480">
        <w:rPr>
          <w:rFonts w:asciiTheme="minorHAnsi" w:hAnsiTheme="minorHAnsi" w:cstheme="minorHAnsi"/>
          <w:sz w:val="24"/>
          <w:szCs w:val="24"/>
        </w:rPr>
        <w:t xml:space="preserve"> </w:t>
      </w:r>
      <w:r w:rsidRPr="00A01480">
        <w:rPr>
          <w:rFonts w:asciiTheme="minorHAnsi" w:hAnsiTheme="minorHAnsi" w:cstheme="minorHAnsi"/>
          <w:sz w:val="24"/>
          <w:szCs w:val="24"/>
        </w:rPr>
        <w:t xml:space="preserve">evaluated by the IUCN, with the exception of relatively high numbers of vulnerable and endangered timber species particularly before 2014 (Figure 2, A-C, </w:t>
      </w:r>
      <w:r w:rsidR="00446447">
        <w:rPr>
          <w:rFonts w:asciiTheme="minorHAnsi" w:hAnsiTheme="minorHAnsi" w:cstheme="minorHAnsi"/>
          <w:sz w:val="24"/>
          <w:szCs w:val="24"/>
        </w:rPr>
        <w:t xml:space="preserve">Supplementary </w:t>
      </w:r>
      <w:r w:rsidRPr="00A01480">
        <w:rPr>
          <w:rFonts w:asciiTheme="minorHAnsi" w:hAnsiTheme="minorHAnsi" w:cstheme="minorHAnsi"/>
          <w:sz w:val="24"/>
          <w:szCs w:val="24"/>
        </w:rPr>
        <w:t xml:space="preserve">Figure </w:t>
      </w:r>
      <w:r w:rsidR="00446447">
        <w:rPr>
          <w:rFonts w:asciiTheme="minorHAnsi" w:hAnsiTheme="minorHAnsi" w:cstheme="minorHAnsi"/>
          <w:sz w:val="24"/>
          <w:szCs w:val="24"/>
        </w:rPr>
        <w:t>1</w:t>
      </w:r>
      <w:r w:rsidRPr="00A01480">
        <w:rPr>
          <w:rFonts w:asciiTheme="minorHAnsi" w:hAnsiTheme="minorHAnsi" w:cstheme="minorHAnsi"/>
          <w:sz w:val="24"/>
          <w:szCs w:val="24"/>
        </w:rPr>
        <w:t xml:space="preserve">, A-C). Most species (92%, 821/892) were traded for the first time as NE, with 5.5% (49/892) classed as threatened (VU, EN, CR) when first traded (Figure 2A-C). </w:t>
      </w:r>
    </w:p>
    <w:p w14:paraId="00000024" w14:textId="36C9D4B7" w:rsidR="00703486" w:rsidRPr="00A01480" w:rsidRDefault="00E70F32">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Timber volume in trade increased sharply from 2014 to 2017, before declining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2D), volumes of live plants fluctuated, but had a marginal reduction over time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2E), and volumes of products fluctuated because of a sharp decrease between 2006-08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2F). Volumes traded over </w:t>
      </w:r>
      <w:r w:rsidRPr="00A01480">
        <w:rPr>
          <w:rFonts w:asciiTheme="minorHAnsi" w:hAnsiTheme="minorHAnsi" w:cstheme="minorHAnsi"/>
          <w:sz w:val="24"/>
          <w:szCs w:val="24"/>
        </w:rPr>
        <w:lastRenderedPageBreak/>
        <w:t>time were predominantly composed of NE species for all types of trade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2D-F</w:t>
      </w:r>
      <w:r w:rsidR="00524B50" w:rsidRPr="00A01480">
        <w:rPr>
          <w:rFonts w:asciiTheme="minorHAnsi" w:hAnsiTheme="minorHAnsi" w:cstheme="minorHAnsi"/>
          <w:sz w:val="24"/>
          <w:szCs w:val="24"/>
        </w:rPr>
        <w:t xml:space="preserve">, </w:t>
      </w:r>
      <w:r w:rsidR="00446447">
        <w:rPr>
          <w:rFonts w:asciiTheme="minorHAnsi" w:hAnsiTheme="minorHAnsi" w:cstheme="minorHAnsi"/>
          <w:sz w:val="24"/>
          <w:szCs w:val="24"/>
        </w:rPr>
        <w:t xml:space="preserve">Supplementary </w:t>
      </w:r>
      <w:r w:rsidR="00524B50" w:rsidRPr="00A01480">
        <w:rPr>
          <w:rFonts w:asciiTheme="minorHAnsi" w:hAnsiTheme="minorHAnsi" w:cstheme="minorHAnsi"/>
          <w:sz w:val="24"/>
          <w:szCs w:val="24"/>
        </w:rPr>
        <w:t xml:space="preserve">Figure </w:t>
      </w:r>
      <w:r w:rsidR="00446447">
        <w:rPr>
          <w:rFonts w:asciiTheme="minorHAnsi" w:hAnsiTheme="minorHAnsi" w:cstheme="minorHAnsi"/>
          <w:sz w:val="24"/>
          <w:szCs w:val="24"/>
        </w:rPr>
        <w:t>1</w:t>
      </w:r>
      <w:r w:rsidR="00524B50" w:rsidRPr="00A01480">
        <w:rPr>
          <w:rFonts w:asciiTheme="minorHAnsi" w:hAnsiTheme="minorHAnsi" w:cstheme="minorHAnsi"/>
          <w:sz w:val="24"/>
          <w:szCs w:val="24"/>
        </w:rPr>
        <w:t xml:space="preserve">, </w:t>
      </w:r>
      <w:r w:rsidR="007D1AE7" w:rsidRPr="00A01480">
        <w:rPr>
          <w:rFonts w:asciiTheme="minorHAnsi" w:hAnsiTheme="minorHAnsi" w:cstheme="minorHAnsi"/>
          <w:sz w:val="24"/>
          <w:szCs w:val="24"/>
        </w:rPr>
        <w:t>D-F</w:t>
      </w:r>
      <w:r w:rsidRPr="00A01480">
        <w:rPr>
          <w:rFonts w:asciiTheme="minorHAnsi" w:hAnsiTheme="minorHAnsi" w:cstheme="minorHAnsi"/>
          <w:sz w:val="24"/>
          <w:szCs w:val="24"/>
        </w:rPr>
        <w:t>), except for products between 2003-07 in which VU species dominated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2F</w:t>
      </w:r>
      <w:r w:rsidR="007D1AE7" w:rsidRPr="00A01480">
        <w:rPr>
          <w:rFonts w:asciiTheme="minorHAnsi" w:hAnsiTheme="minorHAnsi" w:cstheme="minorHAnsi"/>
          <w:sz w:val="24"/>
          <w:szCs w:val="24"/>
        </w:rPr>
        <w:t xml:space="preserve">, </w:t>
      </w:r>
      <w:r w:rsidR="00446447">
        <w:rPr>
          <w:rFonts w:asciiTheme="minorHAnsi" w:hAnsiTheme="minorHAnsi" w:cstheme="minorHAnsi"/>
          <w:sz w:val="24"/>
          <w:szCs w:val="24"/>
        </w:rPr>
        <w:t xml:space="preserve">Supplementary </w:t>
      </w:r>
      <w:r w:rsidR="007D1AE7" w:rsidRPr="00A01480">
        <w:rPr>
          <w:rFonts w:asciiTheme="minorHAnsi" w:hAnsiTheme="minorHAnsi" w:cstheme="minorHAnsi"/>
          <w:sz w:val="24"/>
          <w:szCs w:val="24"/>
        </w:rPr>
        <w:t xml:space="preserve">Figure </w:t>
      </w:r>
      <w:r w:rsidR="00446447">
        <w:rPr>
          <w:rFonts w:asciiTheme="minorHAnsi" w:hAnsiTheme="minorHAnsi" w:cstheme="minorHAnsi"/>
          <w:sz w:val="24"/>
          <w:szCs w:val="24"/>
        </w:rPr>
        <w:t>1</w:t>
      </w:r>
      <w:r w:rsidR="007D1AE7" w:rsidRPr="00A01480">
        <w:rPr>
          <w:rFonts w:asciiTheme="minorHAnsi" w:hAnsiTheme="minorHAnsi" w:cstheme="minorHAnsi"/>
          <w:sz w:val="24"/>
          <w:szCs w:val="24"/>
        </w:rPr>
        <w:t>, F</w:t>
      </w:r>
      <w:r w:rsidRPr="00A01480">
        <w:rPr>
          <w:rFonts w:asciiTheme="minorHAnsi" w:hAnsiTheme="minorHAnsi" w:cstheme="minorHAnsi"/>
          <w:sz w:val="24"/>
          <w:szCs w:val="24"/>
        </w:rPr>
        <w:t xml:space="preserve">). </w:t>
      </w:r>
      <w:r w:rsidR="00135439" w:rsidRPr="00A01480">
        <w:rPr>
          <w:rFonts w:asciiTheme="minorHAnsi" w:hAnsiTheme="minorHAnsi" w:cstheme="minorHAnsi"/>
          <w:sz w:val="24"/>
          <w:szCs w:val="24"/>
        </w:rPr>
        <w:t xml:space="preserve">We note however that while </w:t>
      </w:r>
      <w:r w:rsidR="00DC2A6A" w:rsidRPr="00A01480">
        <w:rPr>
          <w:rFonts w:asciiTheme="minorHAnsi" w:hAnsiTheme="minorHAnsi" w:cstheme="minorHAnsi"/>
          <w:sz w:val="24"/>
          <w:szCs w:val="24"/>
        </w:rPr>
        <w:t xml:space="preserve">the trade data reported by CITES Parties is curated by the United Nations Environment Programme, sharp increases and decreases </w:t>
      </w:r>
      <w:r w:rsidR="00FE7A81" w:rsidRPr="00A01480">
        <w:rPr>
          <w:rFonts w:asciiTheme="minorHAnsi" w:hAnsiTheme="minorHAnsi" w:cstheme="minorHAnsi"/>
          <w:sz w:val="24"/>
          <w:szCs w:val="24"/>
        </w:rPr>
        <w:t>may be at least partly attributed to trade being reported in the year after being traded rather tha</w:t>
      </w:r>
      <w:r w:rsidR="00FD1314" w:rsidRPr="00A01480">
        <w:rPr>
          <w:rFonts w:asciiTheme="minorHAnsi" w:hAnsiTheme="minorHAnsi" w:cstheme="minorHAnsi"/>
          <w:sz w:val="24"/>
          <w:szCs w:val="24"/>
        </w:rPr>
        <w:t xml:space="preserve">n during. Similarly, </w:t>
      </w:r>
      <w:r w:rsidR="00A7501A" w:rsidRPr="00A01480">
        <w:rPr>
          <w:rFonts w:asciiTheme="minorHAnsi" w:hAnsiTheme="minorHAnsi" w:cstheme="minorHAnsi"/>
          <w:sz w:val="24"/>
          <w:szCs w:val="24"/>
        </w:rPr>
        <w:t>species addition and removal from the CITES Appendices can contribute to changes in total volume.</w:t>
      </w:r>
      <w:r w:rsidR="00F20B69" w:rsidRPr="00A01480">
        <w:rPr>
          <w:rFonts w:asciiTheme="minorHAnsi" w:hAnsiTheme="minorHAnsi" w:cstheme="minorHAnsi"/>
          <w:sz w:val="24"/>
          <w:szCs w:val="24"/>
        </w:rPr>
        <w:t xml:space="preserve"> This is particularly the case for reported timber volumes</w:t>
      </w:r>
      <w:r w:rsidR="007D487B" w:rsidRPr="00A01480">
        <w:rPr>
          <w:rFonts w:asciiTheme="minorHAnsi" w:hAnsiTheme="minorHAnsi" w:cstheme="minorHAnsi"/>
          <w:sz w:val="24"/>
          <w:szCs w:val="24"/>
        </w:rPr>
        <w:t xml:space="preserve"> as the </w:t>
      </w:r>
      <w:r w:rsidR="00DF5476" w:rsidRPr="00A01480">
        <w:rPr>
          <w:rFonts w:asciiTheme="minorHAnsi" w:hAnsiTheme="minorHAnsi" w:cstheme="minorHAnsi"/>
          <w:sz w:val="24"/>
          <w:szCs w:val="24"/>
        </w:rPr>
        <w:t xml:space="preserve">sudden </w:t>
      </w:r>
      <w:r w:rsidR="007D487B" w:rsidRPr="00A01480">
        <w:rPr>
          <w:rFonts w:asciiTheme="minorHAnsi" w:hAnsiTheme="minorHAnsi" w:cstheme="minorHAnsi"/>
          <w:sz w:val="24"/>
          <w:szCs w:val="24"/>
        </w:rPr>
        <w:t xml:space="preserve">increase in volumes can predominantly be </w:t>
      </w:r>
      <w:r w:rsidR="009F41AF" w:rsidRPr="00A01480">
        <w:rPr>
          <w:rFonts w:asciiTheme="minorHAnsi" w:hAnsiTheme="minorHAnsi" w:cstheme="minorHAnsi"/>
          <w:sz w:val="24"/>
          <w:szCs w:val="24"/>
        </w:rPr>
        <w:t>attributed</w:t>
      </w:r>
      <w:r w:rsidR="007D487B" w:rsidRPr="00A01480">
        <w:rPr>
          <w:rFonts w:asciiTheme="minorHAnsi" w:hAnsiTheme="minorHAnsi" w:cstheme="minorHAnsi"/>
          <w:sz w:val="24"/>
          <w:szCs w:val="24"/>
        </w:rPr>
        <w:t xml:space="preserve"> to the novel listing of </w:t>
      </w:r>
      <w:r w:rsidR="007D487B" w:rsidRPr="00A01480">
        <w:rPr>
          <w:rFonts w:asciiTheme="minorHAnsi" w:hAnsiTheme="minorHAnsi" w:cstheme="minorHAnsi"/>
          <w:i/>
          <w:iCs/>
          <w:sz w:val="24"/>
          <w:szCs w:val="24"/>
        </w:rPr>
        <w:t>Pterocarpus erinaceus</w:t>
      </w:r>
      <w:r w:rsidR="007D487B" w:rsidRPr="00A01480">
        <w:rPr>
          <w:rFonts w:asciiTheme="minorHAnsi" w:hAnsiTheme="minorHAnsi" w:cstheme="minorHAnsi"/>
          <w:sz w:val="24"/>
          <w:szCs w:val="24"/>
        </w:rPr>
        <w:t xml:space="preserve">, </w:t>
      </w:r>
      <w:r w:rsidR="009F41AF" w:rsidRPr="00A01480">
        <w:rPr>
          <w:rFonts w:asciiTheme="minorHAnsi" w:hAnsiTheme="minorHAnsi" w:cstheme="minorHAnsi"/>
          <w:i/>
          <w:iCs/>
          <w:sz w:val="24"/>
          <w:szCs w:val="24"/>
        </w:rPr>
        <w:t>Fraxinus mandshurica</w:t>
      </w:r>
      <w:r w:rsidR="009F41AF" w:rsidRPr="00A01480">
        <w:rPr>
          <w:rFonts w:asciiTheme="minorHAnsi" w:hAnsiTheme="minorHAnsi" w:cstheme="minorHAnsi"/>
          <w:sz w:val="24"/>
          <w:szCs w:val="24"/>
        </w:rPr>
        <w:t xml:space="preserve"> and </w:t>
      </w:r>
      <w:r w:rsidR="009F41AF" w:rsidRPr="00A01480">
        <w:rPr>
          <w:rFonts w:asciiTheme="minorHAnsi" w:hAnsiTheme="minorHAnsi" w:cstheme="minorHAnsi"/>
          <w:i/>
          <w:iCs/>
          <w:sz w:val="24"/>
          <w:szCs w:val="24"/>
        </w:rPr>
        <w:t>Quercus mongolica</w:t>
      </w:r>
      <w:r w:rsidR="009F41AF" w:rsidRPr="00A01480">
        <w:rPr>
          <w:rFonts w:asciiTheme="minorHAnsi" w:hAnsiTheme="minorHAnsi" w:cstheme="minorHAnsi"/>
          <w:sz w:val="24"/>
          <w:szCs w:val="24"/>
        </w:rPr>
        <w:t xml:space="preserve"> (2014-2016</w:t>
      </w:r>
      <w:r w:rsidR="0045129F" w:rsidRPr="00A01480">
        <w:rPr>
          <w:rFonts w:asciiTheme="minorHAnsi" w:hAnsiTheme="minorHAnsi" w:cstheme="minorHAnsi"/>
          <w:sz w:val="24"/>
          <w:szCs w:val="24"/>
        </w:rPr>
        <w:t xml:space="preserve">), and a dramatic increase in traded volumes of </w:t>
      </w:r>
      <w:r w:rsidR="0045129F" w:rsidRPr="00A01480">
        <w:rPr>
          <w:rFonts w:asciiTheme="minorHAnsi" w:hAnsiTheme="minorHAnsi" w:cstheme="minorHAnsi"/>
          <w:i/>
          <w:iCs/>
          <w:sz w:val="24"/>
          <w:szCs w:val="24"/>
        </w:rPr>
        <w:t>Pericopsis elata</w:t>
      </w:r>
      <w:r w:rsidR="00440A1B" w:rsidRPr="00A01480">
        <w:rPr>
          <w:rFonts w:asciiTheme="minorHAnsi" w:hAnsiTheme="minorHAnsi" w:cstheme="minorHAnsi"/>
          <w:sz w:val="24"/>
          <w:szCs w:val="24"/>
        </w:rPr>
        <w:t xml:space="preserve">. </w:t>
      </w:r>
    </w:p>
    <w:p w14:paraId="00000026" w14:textId="77777777" w:rsidR="00703486" w:rsidRPr="00A01480" w:rsidRDefault="00703486">
      <w:pPr>
        <w:rPr>
          <w:rFonts w:asciiTheme="minorHAnsi" w:hAnsiTheme="minorHAnsi" w:cstheme="minorHAnsi"/>
          <w:sz w:val="24"/>
          <w:szCs w:val="24"/>
        </w:rPr>
      </w:pPr>
    </w:p>
    <w:p w14:paraId="00000027" w14:textId="77777777" w:rsidR="00703486" w:rsidRPr="00A01480" w:rsidRDefault="00703486">
      <w:pPr>
        <w:rPr>
          <w:rFonts w:asciiTheme="minorHAnsi" w:hAnsiTheme="minorHAnsi" w:cstheme="minorHAnsi"/>
          <w:sz w:val="24"/>
          <w:szCs w:val="24"/>
        </w:rPr>
      </w:pPr>
    </w:p>
    <w:p w14:paraId="00000028" w14:textId="77777777" w:rsidR="00703486" w:rsidRPr="00A01480" w:rsidRDefault="00703486">
      <w:pPr>
        <w:rPr>
          <w:rFonts w:asciiTheme="minorHAnsi" w:hAnsiTheme="minorHAnsi" w:cstheme="minorHAnsi"/>
          <w:sz w:val="24"/>
          <w:szCs w:val="24"/>
        </w:rPr>
        <w:sectPr w:rsidR="00703486" w:rsidRPr="00A01480" w:rsidSect="00031754">
          <w:pgSz w:w="12240" w:h="15840"/>
          <w:pgMar w:top="1134" w:right="1134" w:bottom="1134" w:left="1134" w:header="720" w:footer="720" w:gutter="0"/>
          <w:lnNumType w:countBy="1" w:restart="continuous"/>
          <w:cols w:space="720"/>
          <w:docGrid w:linePitch="299"/>
        </w:sectPr>
      </w:pPr>
    </w:p>
    <w:p w14:paraId="00000029" w14:textId="5D56733D" w:rsidR="00703486" w:rsidRPr="00A01480" w:rsidRDefault="002067CE">
      <w:pPr>
        <w:spacing w:after="0" w:line="360" w:lineRule="auto"/>
        <w:rPr>
          <w:rFonts w:asciiTheme="minorHAnsi" w:hAnsiTheme="minorHAnsi" w:cstheme="minorHAnsi"/>
          <w:sz w:val="24"/>
          <w:szCs w:val="24"/>
        </w:rPr>
      </w:pPr>
      <w:r w:rsidRPr="00A01480">
        <w:rPr>
          <w:rFonts w:asciiTheme="minorHAnsi" w:hAnsiTheme="minorHAnsi" w:cstheme="minorHAnsi"/>
          <w:noProof/>
          <w:sz w:val="24"/>
          <w:szCs w:val="24"/>
          <w:lang w:val="en-US" w:eastAsia="en-US"/>
        </w:rPr>
        <w:lastRenderedPageBreak/>
        <w:drawing>
          <wp:inline distT="0" distB="0" distL="0" distR="0" wp14:anchorId="588FC36D" wp14:editId="7CA18057">
            <wp:extent cx="6332220" cy="47478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_S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4747895"/>
                    </a:xfrm>
                    <a:prstGeom prst="rect">
                      <a:avLst/>
                    </a:prstGeom>
                  </pic:spPr>
                </pic:pic>
              </a:graphicData>
            </a:graphic>
          </wp:inline>
        </w:drawing>
      </w:r>
    </w:p>
    <w:p w14:paraId="7A044D9B" w14:textId="77777777" w:rsidR="006C564F" w:rsidRPr="00A01480" w:rsidRDefault="006C564F" w:rsidP="00496E9B">
      <w:pPr>
        <w:rPr>
          <w:rFonts w:asciiTheme="minorHAnsi" w:hAnsiTheme="minorHAnsi" w:cstheme="minorHAnsi"/>
        </w:rPr>
      </w:pPr>
    </w:p>
    <w:p w14:paraId="0000002B" w14:textId="77777777" w:rsidR="00703486" w:rsidRPr="00A01480" w:rsidRDefault="00703486">
      <w:pPr>
        <w:spacing w:after="0" w:line="360" w:lineRule="auto"/>
        <w:rPr>
          <w:rFonts w:asciiTheme="minorHAnsi" w:hAnsiTheme="minorHAnsi" w:cstheme="minorHAnsi"/>
          <w:b/>
          <w:i/>
          <w:sz w:val="24"/>
          <w:szCs w:val="24"/>
        </w:rPr>
      </w:pPr>
    </w:p>
    <w:p w14:paraId="0000002C" w14:textId="77777777" w:rsidR="00703486" w:rsidRPr="00A01480" w:rsidRDefault="00E70F32">
      <w:pPr>
        <w:spacing w:after="0" w:line="360" w:lineRule="auto"/>
        <w:rPr>
          <w:rFonts w:asciiTheme="minorHAnsi" w:hAnsiTheme="minorHAnsi" w:cstheme="minorHAnsi"/>
          <w:b/>
          <w:i/>
          <w:sz w:val="24"/>
          <w:szCs w:val="24"/>
        </w:rPr>
      </w:pPr>
      <w:r w:rsidRPr="00A01480">
        <w:rPr>
          <w:rFonts w:asciiTheme="minorHAnsi" w:hAnsiTheme="minorHAnsi" w:cstheme="minorHAnsi"/>
          <w:b/>
          <w:i/>
          <w:sz w:val="24"/>
          <w:szCs w:val="24"/>
        </w:rPr>
        <w:t>Variation in trade volume between species</w:t>
      </w:r>
    </w:p>
    <w:p w14:paraId="0000002D" w14:textId="22459E0E" w:rsidR="00703486" w:rsidRPr="00A01480" w:rsidRDefault="00994406" w:rsidP="00B41281">
      <w:pPr>
        <w:spacing w:after="0" w:line="360" w:lineRule="auto"/>
        <w:rPr>
          <w:rFonts w:asciiTheme="minorHAnsi" w:hAnsiTheme="minorHAnsi" w:cstheme="minorHAnsi"/>
          <w:color w:val="000000"/>
          <w:sz w:val="24"/>
          <w:szCs w:val="24"/>
        </w:rPr>
      </w:pPr>
      <w:r w:rsidRPr="00A01480">
        <w:rPr>
          <w:rFonts w:asciiTheme="minorHAnsi" w:hAnsiTheme="minorHAnsi" w:cstheme="minorHAnsi"/>
          <w:sz w:val="24"/>
          <w:szCs w:val="24"/>
        </w:rPr>
        <w:t>On average</w:t>
      </w:r>
      <w:r w:rsidR="00E70F32" w:rsidRPr="00A01480">
        <w:rPr>
          <w:rFonts w:asciiTheme="minorHAnsi" w:hAnsiTheme="minorHAnsi" w:cstheme="minorHAnsi"/>
          <w:color w:val="000000"/>
          <w:sz w:val="24"/>
          <w:szCs w:val="24"/>
        </w:rPr>
        <w:t>, there has been either decreasing or uncertain trends over the last 21-years for species occurrence in trade and volumes when traded (Fig</w:t>
      </w:r>
      <w:r w:rsidR="00524B50" w:rsidRPr="00A01480">
        <w:rPr>
          <w:rFonts w:asciiTheme="minorHAnsi" w:hAnsiTheme="minorHAnsi" w:cstheme="minorHAnsi"/>
          <w:color w:val="000000"/>
          <w:sz w:val="24"/>
          <w:szCs w:val="24"/>
        </w:rPr>
        <w:t>ure</w:t>
      </w:r>
      <w:r w:rsidR="00E70F32" w:rsidRPr="00A01480">
        <w:rPr>
          <w:rFonts w:asciiTheme="minorHAnsi" w:hAnsiTheme="minorHAnsi" w:cstheme="minorHAnsi"/>
          <w:sz w:val="24"/>
          <w:szCs w:val="24"/>
        </w:rPr>
        <w:t xml:space="preserve"> 3)</w:t>
      </w:r>
      <w:r w:rsidR="00E70F32" w:rsidRPr="00A01480">
        <w:rPr>
          <w:rFonts w:asciiTheme="minorHAnsi" w:hAnsiTheme="minorHAnsi" w:cstheme="minorHAnsi"/>
          <w:color w:val="000000"/>
          <w:sz w:val="24"/>
          <w:szCs w:val="24"/>
        </w:rPr>
        <w:t xml:space="preserve">. For the average timber species, </w:t>
      </w:r>
      <w:r w:rsidR="00E70F32" w:rsidRPr="00A01480">
        <w:rPr>
          <w:rFonts w:asciiTheme="minorHAnsi" w:hAnsiTheme="minorHAnsi" w:cstheme="minorHAnsi"/>
          <w:sz w:val="24"/>
          <w:szCs w:val="24"/>
        </w:rPr>
        <w:t>there were</w:t>
      </w:r>
      <w:r w:rsidR="00E70F32" w:rsidRPr="00A01480">
        <w:rPr>
          <w:rFonts w:asciiTheme="minorHAnsi" w:hAnsiTheme="minorHAnsi" w:cstheme="minorHAnsi"/>
          <w:color w:val="000000"/>
          <w:sz w:val="24"/>
          <w:szCs w:val="24"/>
        </w:rPr>
        <w:t xml:space="preserve"> </w:t>
      </w:r>
      <w:r w:rsidR="00E70F32" w:rsidRPr="00A01480">
        <w:rPr>
          <w:rFonts w:asciiTheme="minorHAnsi" w:hAnsiTheme="minorHAnsi" w:cstheme="minorHAnsi"/>
          <w:sz w:val="24"/>
          <w:szCs w:val="24"/>
        </w:rPr>
        <w:t>uncertain temporal</w:t>
      </w:r>
      <w:r w:rsidR="00E70F32" w:rsidRPr="00A01480">
        <w:rPr>
          <w:rFonts w:asciiTheme="minorHAnsi" w:hAnsiTheme="minorHAnsi" w:cstheme="minorHAnsi"/>
          <w:color w:val="000000"/>
          <w:sz w:val="24"/>
          <w:szCs w:val="24"/>
        </w:rPr>
        <w:t xml:space="preserve"> trends across all IUCN categories (Fig</w:t>
      </w:r>
      <w:r w:rsidR="00524B50" w:rsidRPr="00A01480">
        <w:rPr>
          <w:rFonts w:asciiTheme="minorHAnsi" w:hAnsiTheme="minorHAnsi" w:cstheme="minorHAnsi"/>
          <w:color w:val="000000"/>
          <w:sz w:val="24"/>
          <w:szCs w:val="24"/>
        </w:rPr>
        <w:t>ure</w:t>
      </w:r>
      <w:r w:rsidR="00E70F32" w:rsidRPr="00A01480">
        <w:rPr>
          <w:rFonts w:asciiTheme="minorHAnsi" w:hAnsiTheme="minorHAnsi" w:cstheme="minorHAnsi"/>
          <w:color w:val="000000"/>
          <w:sz w:val="24"/>
          <w:szCs w:val="24"/>
        </w:rPr>
        <w:t xml:space="preserve"> 3A,B). </w:t>
      </w:r>
      <w:r w:rsidR="00E70F32" w:rsidRPr="00A01480">
        <w:rPr>
          <w:rFonts w:asciiTheme="minorHAnsi" w:hAnsiTheme="minorHAnsi" w:cstheme="minorHAnsi"/>
          <w:sz w:val="24"/>
          <w:szCs w:val="24"/>
        </w:rPr>
        <w:t>F</w:t>
      </w:r>
      <w:r w:rsidR="00E70F32" w:rsidRPr="00A01480">
        <w:rPr>
          <w:rFonts w:asciiTheme="minorHAnsi" w:hAnsiTheme="minorHAnsi" w:cstheme="minorHAnsi"/>
          <w:color w:val="000000"/>
          <w:sz w:val="24"/>
          <w:szCs w:val="24"/>
        </w:rPr>
        <w:t>or the average live</w:t>
      </w:r>
      <w:r w:rsidR="00E70F32" w:rsidRPr="00A01480">
        <w:rPr>
          <w:rFonts w:asciiTheme="minorHAnsi" w:hAnsiTheme="minorHAnsi" w:cstheme="minorHAnsi"/>
          <w:sz w:val="24"/>
          <w:szCs w:val="24"/>
        </w:rPr>
        <w:t>-</w:t>
      </w:r>
      <w:r w:rsidR="00E70F32" w:rsidRPr="00A01480">
        <w:rPr>
          <w:rFonts w:asciiTheme="minorHAnsi" w:hAnsiTheme="minorHAnsi" w:cstheme="minorHAnsi"/>
          <w:color w:val="000000"/>
          <w:sz w:val="24"/>
          <w:szCs w:val="24"/>
        </w:rPr>
        <w:t xml:space="preserve">traded NE, LC, VU, EN, and CR species, there </w:t>
      </w:r>
      <w:r w:rsidR="00E70F32" w:rsidRPr="00A01480">
        <w:rPr>
          <w:rFonts w:asciiTheme="minorHAnsi" w:hAnsiTheme="minorHAnsi" w:cstheme="minorHAnsi"/>
          <w:sz w:val="24"/>
          <w:szCs w:val="24"/>
        </w:rPr>
        <w:t>were</w:t>
      </w:r>
      <w:r w:rsidR="00E70F32" w:rsidRPr="00A01480">
        <w:rPr>
          <w:rFonts w:asciiTheme="minorHAnsi" w:hAnsiTheme="minorHAnsi" w:cstheme="minorHAnsi"/>
          <w:color w:val="000000"/>
          <w:sz w:val="24"/>
          <w:szCs w:val="24"/>
        </w:rPr>
        <w:t xml:space="preserve"> declines in species presence but not </w:t>
      </w:r>
      <w:r w:rsidR="00B41281" w:rsidRPr="00A01480">
        <w:rPr>
          <w:rFonts w:asciiTheme="minorHAnsi" w:hAnsiTheme="minorHAnsi" w:cstheme="minorHAnsi"/>
          <w:color w:val="000000"/>
          <w:sz w:val="24"/>
          <w:szCs w:val="24"/>
        </w:rPr>
        <w:t>quantity</w:t>
      </w:r>
      <w:r w:rsidR="00E70F32" w:rsidRPr="00A01480">
        <w:rPr>
          <w:rFonts w:asciiTheme="minorHAnsi" w:hAnsiTheme="minorHAnsi" w:cstheme="minorHAnsi"/>
          <w:color w:val="000000"/>
          <w:sz w:val="24"/>
          <w:szCs w:val="24"/>
        </w:rPr>
        <w:t xml:space="preserve"> when traded, indicating that such species have disappeared from trade rather than their volumes having declined (Fig</w:t>
      </w:r>
      <w:r w:rsidR="007D1AE7" w:rsidRPr="00A01480">
        <w:rPr>
          <w:rFonts w:asciiTheme="minorHAnsi" w:hAnsiTheme="minorHAnsi" w:cstheme="minorHAnsi"/>
          <w:color w:val="000000"/>
          <w:sz w:val="24"/>
          <w:szCs w:val="24"/>
        </w:rPr>
        <w:t>ure</w:t>
      </w:r>
      <w:r w:rsidR="00E70F32" w:rsidRPr="00A01480">
        <w:rPr>
          <w:rFonts w:asciiTheme="minorHAnsi" w:hAnsiTheme="minorHAnsi" w:cstheme="minorHAnsi"/>
          <w:color w:val="000000"/>
          <w:sz w:val="24"/>
          <w:szCs w:val="24"/>
        </w:rPr>
        <w:t xml:space="preserve"> </w:t>
      </w:r>
      <w:r w:rsidR="00E70F32" w:rsidRPr="00A01480">
        <w:rPr>
          <w:rFonts w:asciiTheme="minorHAnsi" w:hAnsiTheme="minorHAnsi" w:cstheme="minorHAnsi"/>
          <w:sz w:val="24"/>
          <w:szCs w:val="24"/>
        </w:rPr>
        <w:t>3C,D</w:t>
      </w:r>
      <w:r w:rsidR="00E70F32" w:rsidRPr="00A01480">
        <w:rPr>
          <w:rFonts w:asciiTheme="minorHAnsi" w:hAnsiTheme="minorHAnsi" w:cstheme="minorHAnsi"/>
          <w:color w:val="000000"/>
          <w:sz w:val="24"/>
          <w:szCs w:val="24"/>
        </w:rPr>
        <w:t xml:space="preserve">). Conversely, for products, there </w:t>
      </w:r>
      <w:r w:rsidR="00E70F32" w:rsidRPr="00A01480">
        <w:rPr>
          <w:rFonts w:asciiTheme="minorHAnsi" w:hAnsiTheme="minorHAnsi" w:cstheme="minorHAnsi"/>
          <w:sz w:val="24"/>
          <w:szCs w:val="24"/>
        </w:rPr>
        <w:t>were</w:t>
      </w:r>
      <w:r w:rsidR="00E70F32" w:rsidRPr="00A01480">
        <w:rPr>
          <w:rFonts w:asciiTheme="minorHAnsi" w:hAnsiTheme="minorHAnsi" w:cstheme="minorHAnsi"/>
          <w:color w:val="000000"/>
          <w:sz w:val="24"/>
          <w:szCs w:val="24"/>
        </w:rPr>
        <w:t xml:space="preserve"> no clear increases or decreases in the average species presence in trade, but there are clear decreases in the mass when traded for the average NE and CR species (Fig</w:t>
      </w:r>
      <w:r w:rsidR="007D1AE7" w:rsidRPr="00A01480">
        <w:rPr>
          <w:rFonts w:asciiTheme="minorHAnsi" w:hAnsiTheme="minorHAnsi" w:cstheme="minorHAnsi"/>
          <w:color w:val="000000"/>
          <w:sz w:val="24"/>
          <w:szCs w:val="24"/>
        </w:rPr>
        <w:t>ure</w:t>
      </w:r>
      <w:r w:rsidR="00E70F32" w:rsidRPr="00A01480">
        <w:rPr>
          <w:rFonts w:asciiTheme="minorHAnsi" w:hAnsiTheme="minorHAnsi" w:cstheme="minorHAnsi"/>
          <w:color w:val="000000"/>
          <w:sz w:val="24"/>
          <w:szCs w:val="24"/>
        </w:rPr>
        <w:t xml:space="preserve"> </w:t>
      </w:r>
      <w:r w:rsidR="00E70F32" w:rsidRPr="00A01480">
        <w:rPr>
          <w:rFonts w:asciiTheme="minorHAnsi" w:hAnsiTheme="minorHAnsi" w:cstheme="minorHAnsi"/>
          <w:sz w:val="24"/>
          <w:szCs w:val="24"/>
        </w:rPr>
        <w:t>3E,F</w:t>
      </w:r>
      <w:r w:rsidR="00E70F32" w:rsidRPr="00A01480">
        <w:rPr>
          <w:rFonts w:asciiTheme="minorHAnsi" w:hAnsiTheme="minorHAnsi" w:cstheme="minorHAnsi"/>
          <w:color w:val="000000"/>
          <w:sz w:val="24"/>
          <w:szCs w:val="24"/>
        </w:rPr>
        <w:t>). Th</w:t>
      </w:r>
      <w:r w:rsidR="009D43CA" w:rsidRPr="00A01480">
        <w:rPr>
          <w:rFonts w:asciiTheme="minorHAnsi" w:hAnsiTheme="minorHAnsi" w:cstheme="minorHAnsi"/>
          <w:color w:val="000000"/>
          <w:sz w:val="24"/>
          <w:szCs w:val="24"/>
        </w:rPr>
        <w:t>is sections</w:t>
      </w:r>
      <w:r w:rsidR="00E70F32" w:rsidRPr="00A01480">
        <w:rPr>
          <w:rFonts w:asciiTheme="minorHAnsi" w:hAnsiTheme="minorHAnsi" w:cstheme="minorHAnsi"/>
          <w:color w:val="000000"/>
          <w:sz w:val="24"/>
          <w:szCs w:val="24"/>
        </w:rPr>
        <w:t xml:space="preserve"> results are consistent with the exporter-reported dataset, except for an additional clear decline in volume when traded for the average </w:t>
      </w:r>
      <w:r w:rsidR="00E70F32" w:rsidRPr="00A01480">
        <w:rPr>
          <w:rFonts w:asciiTheme="minorHAnsi" w:hAnsiTheme="minorHAnsi" w:cstheme="minorHAnsi"/>
          <w:sz w:val="24"/>
          <w:szCs w:val="24"/>
        </w:rPr>
        <w:t xml:space="preserve">VU </w:t>
      </w:r>
      <w:r w:rsidR="00E70F32" w:rsidRPr="00A01480">
        <w:rPr>
          <w:rFonts w:asciiTheme="minorHAnsi" w:hAnsiTheme="minorHAnsi" w:cstheme="minorHAnsi"/>
          <w:color w:val="000000"/>
          <w:sz w:val="24"/>
          <w:szCs w:val="24"/>
        </w:rPr>
        <w:t xml:space="preserve">timber species, an </w:t>
      </w:r>
      <w:r w:rsidR="00E70F32" w:rsidRPr="00A01480">
        <w:rPr>
          <w:rFonts w:asciiTheme="minorHAnsi" w:hAnsiTheme="minorHAnsi" w:cstheme="minorHAnsi"/>
          <w:color w:val="000000"/>
          <w:sz w:val="24"/>
          <w:szCs w:val="24"/>
        </w:rPr>
        <w:lastRenderedPageBreak/>
        <w:t xml:space="preserve">increasing volume when traded for the average </w:t>
      </w:r>
      <w:r w:rsidR="00E70F32" w:rsidRPr="00A01480">
        <w:rPr>
          <w:rFonts w:asciiTheme="minorHAnsi" w:hAnsiTheme="minorHAnsi" w:cstheme="minorHAnsi"/>
          <w:sz w:val="24"/>
          <w:szCs w:val="24"/>
        </w:rPr>
        <w:t>NT</w:t>
      </w:r>
      <w:r w:rsidR="00E70F32" w:rsidRPr="00A01480">
        <w:rPr>
          <w:rFonts w:asciiTheme="minorHAnsi" w:hAnsiTheme="minorHAnsi" w:cstheme="minorHAnsi"/>
          <w:color w:val="000000"/>
          <w:sz w:val="24"/>
          <w:szCs w:val="24"/>
        </w:rPr>
        <w:t xml:space="preserve"> live species, and uncertain volume when traded trend for </w:t>
      </w:r>
      <w:r w:rsidR="00E70F32" w:rsidRPr="00A01480">
        <w:rPr>
          <w:rFonts w:asciiTheme="minorHAnsi" w:hAnsiTheme="minorHAnsi" w:cstheme="minorHAnsi"/>
          <w:sz w:val="24"/>
          <w:szCs w:val="24"/>
        </w:rPr>
        <w:t>CR</w:t>
      </w:r>
      <w:r w:rsidR="00E70F32" w:rsidRPr="00A01480">
        <w:rPr>
          <w:rFonts w:asciiTheme="minorHAnsi" w:hAnsiTheme="minorHAnsi" w:cstheme="minorHAnsi"/>
          <w:color w:val="000000"/>
          <w:sz w:val="24"/>
          <w:szCs w:val="24"/>
        </w:rPr>
        <w:t xml:space="preserve"> species traded as products (</w:t>
      </w:r>
      <w:r w:rsidR="00446447">
        <w:rPr>
          <w:rFonts w:asciiTheme="minorHAnsi" w:hAnsiTheme="minorHAnsi" w:cstheme="minorHAnsi"/>
          <w:sz w:val="24"/>
          <w:szCs w:val="24"/>
        </w:rPr>
        <w:t xml:space="preserve">Supplementary </w:t>
      </w:r>
      <w:r w:rsidR="00E70F32" w:rsidRPr="00A01480">
        <w:rPr>
          <w:rFonts w:asciiTheme="minorHAnsi" w:hAnsiTheme="minorHAnsi" w:cstheme="minorHAnsi"/>
          <w:color w:val="000000"/>
          <w:sz w:val="24"/>
          <w:szCs w:val="24"/>
        </w:rPr>
        <w:t>Figure</w:t>
      </w:r>
      <w:r w:rsidR="006C564F" w:rsidRPr="00A01480">
        <w:rPr>
          <w:rFonts w:asciiTheme="minorHAnsi" w:hAnsiTheme="minorHAnsi" w:cstheme="minorHAnsi"/>
          <w:color w:val="000000"/>
          <w:sz w:val="24"/>
          <w:szCs w:val="24"/>
        </w:rPr>
        <w:t>s</w:t>
      </w:r>
      <w:r w:rsidR="00E70F32" w:rsidRPr="00A01480">
        <w:rPr>
          <w:rFonts w:asciiTheme="minorHAnsi" w:hAnsiTheme="minorHAnsi" w:cstheme="minorHAnsi"/>
          <w:color w:val="000000"/>
          <w:sz w:val="24"/>
          <w:szCs w:val="24"/>
        </w:rPr>
        <w:t xml:space="preserve"> </w:t>
      </w:r>
      <w:r w:rsidR="00446447">
        <w:rPr>
          <w:rFonts w:asciiTheme="minorHAnsi" w:hAnsiTheme="minorHAnsi" w:cstheme="minorHAnsi"/>
          <w:color w:val="000000"/>
          <w:sz w:val="24"/>
          <w:szCs w:val="24"/>
        </w:rPr>
        <w:t>2</w:t>
      </w:r>
      <w:r w:rsidR="00E70F32" w:rsidRPr="00A01480">
        <w:rPr>
          <w:rFonts w:asciiTheme="minorHAnsi" w:hAnsiTheme="minorHAnsi" w:cstheme="minorHAnsi"/>
          <w:color w:val="000000"/>
          <w:sz w:val="24"/>
          <w:szCs w:val="24"/>
        </w:rPr>
        <w:t xml:space="preserve">). </w:t>
      </w:r>
    </w:p>
    <w:p w14:paraId="0000002E" w14:textId="18F8B93E" w:rsidR="00703486" w:rsidRPr="00A01480" w:rsidRDefault="00703486">
      <w:pPr>
        <w:spacing w:after="0" w:line="360" w:lineRule="auto"/>
        <w:rPr>
          <w:rFonts w:asciiTheme="minorHAnsi" w:hAnsiTheme="minorHAnsi" w:cstheme="minorHAnsi"/>
          <w:sz w:val="24"/>
          <w:szCs w:val="24"/>
        </w:rPr>
      </w:pPr>
    </w:p>
    <w:p w14:paraId="12825613" w14:textId="7B7C3790" w:rsidR="006C564F" w:rsidRPr="00A01480" w:rsidRDefault="00542C50" w:rsidP="000F277B">
      <w:pPr>
        <w:spacing w:after="0" w:line="360" w:lineRule="auto"/>
        <w:rPr>
          <w:rFonts w:asciiTheme="minorHAnsi" w:hAnsiTheme="minorHAnsi" w:cstheme="minorHAnsi"/>
        </w:rPr>
      </w:pPr>
      <w:r w:rsidRPr="00A01480">
        <w:rPr>
          <w:rFonts w:asciiTheme="minorHAnsi" w:hAnsiTheme="minorHAnsi" w:cstheme="minorHAnsi"/>
          <w:noProof/>
          <w:lang w:val="en-US" w:eastAsia="en-US"/>
        </w:rPr>
        <w:drawing>
          <wp:inline distT="0" distB="0" distL="0" distR="0" wp14:anchorId="676C7BE2" wp14:editId="0AE37B11">
            <wp:extent cx="6332220" cy="5066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_pics_simp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5066665"/>
                    </a:xfrm>
                    <a:prstGeom prst="rect">
                      <a:avLst/>
                    </a:prstGeom>
                  </pic:spPr>
                </pic:pic>
              </a:graphicData>
            </a:graphic>
          </wp:inline>
        </w:drawing>
      </w:r>
    </w:p>
    <w:p w14:paraId="6D96CB5E" w14:textId="77777777" w:rsidR="004D22A2" w:rsidRPr="00A01480" w:rsidRDefault="004D22A2" w:rsidP="000F277B">
      <w:pPr>
        <w:spacing w:after="0" w:line="360" w:lineRule="auto"/>
        <w:rPr>
          <w:rFonts w:asciiTheme="minorHAnsi" w:hAnsiTheme="minorHAnsi" w:cstheme="minorHAnsi"/>
          <w:color w:val="000000"/>
          <w:sz w:val="24"/>
          <w:szCs w:val="24"/>
          <w:highlight w:val="yellow"/>
        </w:rPr>
      </w:pPr>
    </w:p>
    <w:p w14:paraId="00000031" w14:textId="3666C300" w:rsidR="00703486" w:rsidRPr="00A01480" w:rsidRDefault="00E70F32" w:rsidP="000B05B2">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All</w:t>
      </w:r>
      <w:sdt>
        <w:sdtPr>
          <w:rPr>
            <w:rFonts w:asciiTheme="minorHAnsi" w:hAnsiTheme="minorHAnsi" w:cstheme="minorHAnsi"/>
          </w:rPr>
          <w:tag w:val="goog_rdk_8"/>
          <w:id w:val="1577018698"/>
        </w:sdtPr>
        <w:sdtContent/>
      </w:sdt>
      <w:r w:rsidRPr="00A01480">
        <w:rPr>
          <w:rFonts w:asciiTheme="minorHAnsi" w:hAnsiTheme="minorHAnsi" w:cstheme="minorHAnsi"/>
          <w:color w:val="000000"/>
          <w:sz w:val="24"/>
          <w:szCs w:val="24"/>
        </w:rPr>
        <w:t xml:space="preserve"> timb</w:t>
      </w:r>
      <w:r w:rsidR="005C4A5D" w:rsidRPr="00A01480">
        <w:rPr>
          <w:rFonts w:asciiTheme="minorHAnsi" w:hAnsiTheme="minorHAnsi" w:cstheme="minorHAnsi"/>
          <w:color w:val="000000"/>
          <w:sz w:val="24"/>
          <w:szCs w:val="24"/>
        </w:rPr>
        <w:t>er (Fig</w:t>
      </w:r>
      <w:r w:rsidR="007D1AE7" w:rsidRPr="00A01480">
        <w:rPr>
          <w:rFonts w:asciiTheme="minorHAnsi" w:hAnsiTheme="minorHAnsi" w:cstheme="minorHAnsi"/>
          <w:color w:val="000000"/>
          <w:sz w:val="24"/>
          <w:szCs w:val="24"/>
        </w:rPr>
        <w:t>ure</w:t>
      </w:r>
      <w:r w:rsidR="005C4A5D" w:rsidRPr="00A01480">
        <w:rPr>
          <w:rFonts w:asciiTheme="minorHAnsi" w:hAnsiTheme="minorHAnsi" w:cstheme="minorHAnsi"/>
          <w:color w:val="000000"/>
          <w:sz w:val="24"/>
          <w:szCs w:val="24"/>
        </w:rPr>
        <w:t xml:space="preserve"> 4A</w:t>
      </w:r>
      <w:r w:rsidR="00DA1433" w:rsidRPr="00A01480">
        <w:rPr>
          <w:rFonts w:asciiTheme="minorHAnsi" w:hAnsiTheme="minorHAnsi" w:cstheme="minorHAnsi"/>
          <w:color w:val="000000"/>
          <w:sz w:val="24"/>
          <w:szCs w:val="24"/>
        </w:rPr>
        <w:t xml:space="preserve">, </w:t>
      </w:r>
      <w:r w:rsidR="00AE39AD">
        <w:rPr>
          <w:rFonts w:asciiTheme="minorHAnsi" w:hAnsiTheme="minorHAnsi" w:cstheme="minorHAnsi"/>
          <w:sz w:val="24"/>
          <w:szCs w:val="24"/>
        </w:rPr>
        <w:t xml:space="preserve">Supplementary </w:t>
      </w:r>
      <w:r w:rsidR="00DA1433" w:rsidRPr="00A01480">
        <w:rPr>
          <w:rFonts w:asciiTheme="minorHAnsi" w:hAnsiTheme="minorHAnsi" w:cstheme="minorHAnsi"/>
          <w:color w:val="000000"/>
          <w:sz w:val="24"/>
          <w:szCs w:val="24"/>
        </w:rPr>
        <w:t>Figure 7A</w:t>
      </w:r>
      <w:r w:rsidR="005C4A5D" w:rsidRPr="00A01480">
        <w:rPr>
          <w:rFonts w:asciiTheme="minorHAnsi" w:hAnsiTheme="minorHAnsi" w:cstheme="minorHAnsi"/>
          <w:color w:val="000000"/>
          <w:sz w:val="24"/>
          <w:szCs w:val="24"/>
        </w:rPr>
        <w:t>) and most product (90.1</w:t>
      </w:r>
      <w:r w:rsidRPr="00A01480">
        <w:rPr>
          <w:rFonts w:asciiTheme="minorHAnsi" w:hAnsiTheme="minorHAnsi" w:cstheme="minorHAnsi"/>
          <w:color w:val="000000"/>
          <w:sz w:val="24"/>
          <w:szCs w:val="24"/>
        </w:rPr>
        <w:t>%; Fig</w:t>
      </w:r>
      <w:r w:rsidR="007D1AE7" w:rsidRPr="00A01480">
        <w:rPr>
          <w:rFonts w:asciiTheme="minorHAnsi" w:hAnsiTheme="minorHAnsi" w:cstheme="minorHAnsi"/>
          <w:color w:val="000000"/>
          <w:sz w:val="24"/>
          <w:szCs w:val="24"/>
        </w:rPr>
        <w:t>ure</w:t>
      </w:r>
      <w:r w:rsidRPr="00A01480">
        <w:rPr>
          <w:rFonts w:asciiTheme="minorHAnsi" w:hAnsiTheme="minorHAnsi" w:cstheme="minorHAnsi"/>
          <w:color w:val="000000"/>
          <w:sz w:val="24"/>
          <w:szCs w:val="24"/>
        </w:rPr>
        <w:t xml:space="preserve"> 4C</w:t>
      </w:r>
      <w:r w:rsidR="00DA1433" w:rsidRPr="00A01480">
        <w:rPr>
          <w:rFonts w:asciiTheme="minorHAnsi" w:hAnsiTheme="minorHAnsi" w:cstheme="minorHAnsi"/>
          <w:color w:val="000000"/>
          <w:sz w:val="24"/>
          <w:szCs w:val="24"/>
        </w:rPr>
        <w:t xml:space="preserve">, </w:t>
      </w:r>
      <w:r w:rsidR="00AE39AD">
        <w:rPr>
          <w:rFonts w:asciiTheme="minorHAnsi" w:hAnsiTheme="minorHAnsi" w:cstheme="minorHAnsi"/>
          <w:sz w:val="24"/>
          <w:szCs w:val="24"/>
        </w:rPr>
        <w:t xml:space="preserve">Supplementary </w:t>
      </w:r>
      <w:r w:rsidR="00DA1433" w:rsidRPr="00A01480">
        <w:rPr>
          <w:rFonts w:asciiTheme="minorHAnsi" w:hAnsiTheme="minorHAnsi" w:cstheme="minorHAnsi"/>
          <w:color w:val="000000"/>
          <w:sz w:val="24"/>
          <w:szCs w:val="24"/>
        </w:rPr>
        <w:t>Figure 7C</w:t>
      </w:r>
      <w:r w:rsidRPr="00A01480">
        <w:rPr>
          <w:rFonts w:asciiTheme="minorHAnsi" w:hAnsiTheme="minorHAnsi" w:cstheme="minorHAnsi"/>
          <w:color w:val="000000"/>
          <w:sz w:val="24"/>
          <w:szCs w:val="24"/>
        </w:rPr>
        <w:t xml:space="preserve">) species-level trends </w:t>
      </w:r>
      <w:r w:rsidRPr="00A01480">
        <w:rPr>
          <w:rFonts w:asciiTheme="minorHAnsi" w:hAnsiTheme="minorHAnsi" w:cstheme="minorHAnsi"/>
          <w:sz w:val="24"/>
          <w:szCs w:val="24"/>
        </w:rPr>
        <w:t>for presence in trade over time were uncertain, whereas most live species (71</w:t>
      </w:r>
      <w:r w:rsidR="005C4A5D" w:rsidRPr="00A01480">
        <w:rPr>
          <w:rFonts w:asciiTheme="minorHAnsi" w:hAnsiTheme="minorHAnsi" w:cstheme="minorHAnsi"/>
          <w:sz w:val="24"/>
          <w:szCs w:val="24"/>
        </w:rPr>
        <w:t>.2</w:t>
      </w:r>
      <w:r w:rsidRPr="00A01480">
        <w:rPr>
          <w:rFonts w:asciiTheme="minorHAnsi" w:hAnsiTheme="minorHAnsi" w:cstheme="minorHAnsi"/>
          <w:sz w:val="24"/>
          <w:szCs w:val="24"/>
        </w:rPr>
        <w:t>%</w:t>
      </w:r>
      <w:r w:rsidR="00E74623" w:rsidRPr="00A01480">
        <w:rPr>
          <w:rFonts w:asciiTheme="minorHAnsi" w:hAnsiTheme="minorHAnsi" w:cstheme="minorHAnsi"/>
          <w:sz w:val="24"/>
          <w:szCs w:val="24"/>
        </w:rPr>
        <w:t>, 545/765</w:t>
      </w:r>
      <w:r w:rsidRPr="00A01480">
        <w:rPr>
          <w:rFonts w:asciiTheme="minorHAnsi" w:hAnsiTheme="minorHAnsi" w:cstheme="minorHAnsi"/>
          <w:sz w:val="24"/>
          <w:szCs w:val="24"/>
        </w:rPr>
        <w:t>) had a declining presence in trade over time (Fig</w:t>
      </w:r>
      <w:r w:rsidR="007D1AE7" w:rsidRPr="00A01480">
        <w:rPr>
          <w:rFonts w:asciiTheme="minorHAnsi" w:hAnsiTheme="minorHAnsi" w:cstheme="minorHAnsi"/>
          <w:sz w:val="24"/>
          <w:szCs w:val="24"/>
        </w:rPr>
        <w:t>ure</w:t>
      </w:r>
      <w:r w:rsidRPr="00A01480">
        <w:rPr>
          <w:rFonts w:asciiTheme="minorHAnsi" w:hAnsiTheme="minorHAnsi" w:cstheme="minorHAnsi"/>
          <w:sz w:val="24"/>
          <w:szCs w:val="24"/>
        </w:rPr>
        <w:t xml:space="preserve"> 4B</w:t>
      </w:r>
      <w:r w:rsidR="00C12F95" w:rsidRPr="00A01480">
        <w:rPr>
          <w:rFonts w:asciiTheme="minorHAnsi" w:hAnsiTheme="minorHAnsi" w:cstheme="minorHAnsi"/>
          <w:sz w:val="24"/>
          <w:szCs w:val="24"/>
        </w:rPr>
        <w:t xml:space="preserve">, </w:t>
      </w:r>
      <w:r w:rsidR="00EF29FF">
        <w:rPr>
          <w:rFonts w:asciiTheme="minorHAnsi" w:hAnsiTheme="minorHAnsi" w:cstheme="minorHAnsi"/>
          <w:sz w:val="24"/>
          <w:szCs w:val="24"/>
        </w:rPr>
        <w:t xml:space="preserve">Supplementary </w:t>
      </w:r>
      <w:r w:rsidR="00C12F95" w:rsidRPr="00A01480">
        <w:rPr>
          <w:rFonts w:asciiTheme="minorHAnsi" w:hAnsiTheme="minorHAnsi" w:cstheme="minorHAnsi"/>
          <w:sz w:val="24"/>
          <w:szCs w:val="24"/>
        </w:rPr>
        <w:t xml:space="preserve">Figure </w:t>
      </w:r>
      <w:r w:rsidR="00EF29FF">
        <w:rPr>
          <w:rFonts w:asciiTheme="minorHAnsi" w:hAnsiTheme="minorHAnsi" w:cstheme="minorHAnsi"/>
          <w:sz w:val="24"/>
          <w:szCs w:val="24"/>
        </w:rPr>
        <w:t>3</w:t>
      </w:r>
      <w:r w:rsidR="00C12F95" w:rsidRPr="00A01480">
        <w:rPr>
          <w:rFonts w:asciiTheme="minorHAnsi" w:hAnsiTheme="minorHAnsi" w:cstheme="minorHAnsi"/>
          <w:sz w:val="24"/>
          <w:szCs w:val="24"/>
        </w:rPr>
        <w:t>B, 6 &amp; 8</w:t>
      </w:r>
      <w:r w:rsidRPr="00A01480">
        <w:rPr>
          <w:rFonts w:asciiTheme="minorHAnsi" w:hAnsiTheme="minorHAnsi" w:cstheme="minorHAnsi"/>
          <w:sz w:val="24"/>
          <w:szCs w:val="24"/>
        </w:rPr>
        <w:t xml:space="preserve">). Quantities when traded </w:t>
      </w:r>
      <w:r w:rsidR="005C4A5D" w:rsidRPr="00A01480">
        <w:rPr>
          <w:rFonts w:asciiTheme="minorHAnsi" w:hAnsiTheme="minorHAnsi" w:cstheme="minorHAnsi"/>
          <w:sz w:val="24"/>
          <w:szCs w:val="24"/>
        </w:rPr>
        <w:t xml:space="preserve">predominantly </w:t>
      </w:r>
      <w:r w:rsidRPr="00A01480">
        <w:rPr>
          <w:rFonts w:asciiTheme="minorHAnsi" w:hAnsiTheme="minorHAnsi" w:cstheme="minorHAnsi"/>
          <w:sz w:val="24"/>
          <w:szCs w:val="24"/>
        </w:rPr>
        <w:t xml:space="preserve">showed </w:t>
      </w:r>
      <w:r w:rsidRPr="00A01480">
        <w:rPr>
          <w:rFonts w:asciiTheme="minorHAnsi" w:hAnsiTheme="minorHAnsi" w:cstheme="minorHAnsi"/>
          <w:color w:val="000000"/>
          <w:sz w:val="24"/>
          <w:szCs w:val="24"/>
        </w:rPr>
        <w:t xml:space="preserve">no clear </w:t>
      </w:r>
      <w:r w:rsidRPr="00A01480">
        <w:rPr>
          <w:rFonts w:asciiTheme="minorHAnsi" w:hAnsiTheme="minorHAnsi" w:cstheme="minorHAnsi"/>
          <w:sz w:val="24"/>
          <w:szCs w:val="24"/>
        </w:rPr>
        <w:t xml:space="preserve">trend </w:t>
      </w:r>
      <w:r w:rsidRPr="00A01480">
        <w:rPr>
          <w:rFonts w:asciiTheme="minorHAnsi" w:hAnsiTheme="minorHAnsi" w:cstheme="minorHAnsi"/>
          <w:color w:val="000000"/>
          <w:sz w:val="24"/>
          <w:szCs w:val="24"/>
        </w:rPr>
        <w:t xml:space="preserve">over time for </w:t>
      </w:r>
      <w:r w:rsidR="005C4A5D" w:rsidRPr="00A01480">
        <w:rPr>
          <w:rFonts w:asciiTheme="minorHAnsi" w:hAnsiTheme="minorHAnsi" w:cstheme="minorHAnsi"/>
          <w:sz w:val="24"/>
          <w:szCs w:val="24"/>
        </w:rPr>
        <w:t>timber (95.3</w:t>
      </w:r>
      <w:r w:rsidR="000B05B2" w:rsidRPr="00A01480">
        <w:rPr>
          <w:rFonts w:asciiTheme="minorHAnsi" w:hAnsiTheme="minorHAnsi" w:cstheme="minorHAnsi"/>
          <w:sz w:val="24"/>
          <w:szCs w:val="24"/>
        </w:rPr>
        <w:t>%; Fig</w:t>
      </w:r>
      <w:r w:rsidR="007D1AE7" w:rsidRPr="00A01480">
        <w:rPr>
          <w:rFonts w:asciiTheme="minorHAnsi" w:hAnsiTheme="minorHAnsi" w:cstheme="minorHAnsi"/>
          <w:sz w:val="24"/>
          <w:szCs w:val="24"/>
        </w:rPr>
        <w:t>ure</w:t>
      </w:r>
      <w:r w:rsidR="000B05B2" w:rsidRPr="00A01480">
        <w:rPr>
          <w:rFonts w:asciiTheme="minorHAnsi" w:hAnsiTheme="minorHAnsi" w:cstheme="minorHAnsi"/>
          <w:sz w:val="24"/>
          <w:szCs w:val="24"/>
        </w:rPr>
        <w:t xml:space="preserve"> 4D</w:t>
      </w:r>
      <w:r w:rsidR="007D1AE7" w:rsidRPr="00A01480">
        <w:rPr>
          <w:rFonts w:asciiTheme="minorHAnsi" w:hAnsiTheme="minorHAnsi" w:cstheme="minorHAnsi"/>
          <w:sz w:val="24"/>
          <w:szCs w:val="24"/>
        </w:rPr>
        <w:t xml:space="preserve">, </w:t>
      </w:r>
      <w:r w:rsidR="00EF29FF">
        <w:rPr>
          <w:rFonts w:asciiTheme="minorHAnsi" w:hAnsiTheme="minorHAnsi" w:cstheme="minorHAnsi"/>
          <w:sz w:val="24"/>
          <w:szCs w:val="24"/>
        </w:rPr>
        <w:t xml:space="preserve">Supplementary </w:t>
      </w:r>
      <w:r w:rsidR="007D1AE7" w:rsidRPr="00A01480">
        <w:rPr>
          <w:rFonts w:asciiTheme="minorHAnsi" w:hAnsiTheme="minorHAnsi" w:cstheme="minorHAnsi"/>
          <w:sz w:val="24"/>
          <w:szCs w:val="24"/>
        </w:rPr>
        <w:t xml:space="preserve">Figure </w:t>
      </w:r>
      <w:r w:rsidR="00EF29FF">
        <w:rPr>
          <w:rFonts w:asciiTheme="minorHAnsi" w:hAnsiTheme="minorHAnsi" w:cstheme="minorHAnsi"/>
          <w:sz w:val="24"/>
          <w:szCs w:val="24"/>
        </w:rPr>
        <w:t>3</w:t>
      </w:r>
      <w:r w:rsidR="007D1AE7" w:rsidRPr="00A01480">
        <w:rPr>
          <w:rFonts w:asciiTheme="minorHAnsi" w:hAnsiTheme="minorHAnsi" w:cstheme="minorHAnsi"/>
          <w:sz w:val="24"/>
          <w:szCs w:val="24"/>
        </w:rPr>
        <w:t>D</w:t>
      </w:r>
      <w:r w:rsidR="000B05B2" w:rsidRPr="00A01480">
        <w:rPr>
          <w:rFonts w:asciiTheme="minorHAnsi" w:hAnsiTheme="minorHAnsi" w:cstheme="minorHAnsi"/>
          <w:sz w:val="24"/>
          <w:szCs w:val="24"/>
        </w:rPr>
        <w:t>) and live (96.9</w:t>
      </w:r>
      <w:r w:rsidRPr="00A01480">
        <w:rPr>
          <w:rFonts w:asciiTheme="minorHAnsi" w:hAnsiTheme="minorHAnsi" w:cstheme="minorHAnsi"/>
          <w:sz w:val="24"/>
          <w:szCs w:val="24"/>
        </w:rPr>
        <w:t>%; Fig</w:t>
      </w:r>
      <w:r w:rsidR="007D1AE7" w:rsidRPr="00A01480">
        <w:rPr>
          <w:rFonts w:asciiTheme="minorHAnsi" w:hAnsiTheme="minorHAnsi" w:cstheme="minorHAnsi"/>
          <w:sz w:val="24"/>
          <w:szCs w:val="24"/>
        </w:rPr>
        <w:t>ure</w:t>
      </w:r>
      <w:r w:rsidRPr="00A01480">
        <w:rPr>
          <w:rFonts w:asciiTheme="minorHAnsi" w:hAnsiTheme="minorHAnsi" w:cstheme="minorHAnsi"/>
          <w:sz w:val="24"/>
          <w:szCs w:val="24"/>
        </w:rPr>
        <w:t xml:space="preserve"> 4E</w:t>
      </w:r>
      <w:r w:rsidR="007D1AE7" w:rsidRPr="00A01480">
        <w:rPr>
          <w:rFonts w:asciiTheme="minorHAnsi" w:hAnsiTheme="minorHAnsi" w:cstheme="minorHAnsi"/>
          <w:sz w:val="24"/>
          <w:szCs w:val="24"/>
        </w:rPr>
        <w:t xml:space="preserve">, </w:t>
      </w:r>
      <w:r w:rsidR="00EF29FF">
        <w:rPr>
          <w:rFonts w:asciiTheme="minorHAnsi" w:hAnsiTheme="minorHAnsi" w:cstheme="minorHAnsi"/>
          <w:sz w:val="24"/>
          <w:szCs w:val="24"/>
        </w:rPr>
        <w:t xml:space="preserve">Supplementary </w:t>
      </w:r>
      <w:r w:rsidR="007D1AE7" w:rsidRPr="00A01480">
        <w:rPr>
          <w:rFonts w:asciiTheme="minorHAnsi" w:hAnsiTheme="minorHAnsi" w:cstheme="minorHAnsi"/>
          <w:sz w:val="24"/>
          <w:szCs w:val="24"/>
        </w:rPr>
        <w:t>Figure</w:t>
      </w:r>
      <w:r w:rsidR="00B85A34">
        <w:rPr>
          <w:rFonts w:asciiTheme="minorHAnsi" w:hAnsiTheme="minorHAnsi" w:cstheme="minorHAnsi"/>
          <w:sz w:val="24"/>
          <w:szCs w:val="24"/>
        </w:rPr>
        <w:t>s</w:t>
      </w:r>
      <w:r w:rsidR="007D1AE7" w:rsidRPr="00A01480">
        <w:rPr>
          <w:rFonts w:asciiTheme="minorHAnsi" w:hAnsiTheme="minorHAnsi" w:cstheme="minorHAnsi"/>
          <w:sz w:val="24"/>
          <w:szCs w:val="24"/>
        </w:rPr>
        <w:t xml:space="preserve"> </w:t>
      </w:r>
      <w:r w:rsidR="00EF29FF">
        <w:rPr>
          <w:rFonts w:asciiTheme="minorHAnsi" w:hAnsiTheme="minorHAnsi" w:cstheme="minorHAnsi"/>
          <w:sz w:val="24"/>
          <w:szCs w:val="24"/>
        </w:rPr>
        <w:t>3</w:t>
      </w:r>
      <w:r w:rsidR="007D1AE7" w:rsidRPr="00A01480">
        <w:rPr>
          <w:rFonts w:asciiTheme="minorHAnsi" w:hAnsiTheme="minorHAnsi" w:cstheme="minorHAnsi"/>
          <w:sz w:val="24"/>
          <w:szCs w:val="24"/>
        </w:rPr>
        <w:t>E</w:t>
      </w:r>
      <w:r w:rsidR="00C12F95" w:rsidRPr="00A01480">
        <w:rPr>
          <w:rFonts w:asciiTheme="minorHAnsi" w:hAnsiTheme="minorHAnsi" w:cstheme="minorHAnsi"/>
          <w:sz w:val="24"/>
          <w:szCs w:val="24"/>
        </w:rPr>
        <w:t xml:space="preserve"> </w:t>
      </w:r>
      <w:r w:rsidR="00AE39AD" w:rsidRPr="00A01480">
        <w:rPr>
          <w:rFonts w:asciiTheme="minorHAnsi" w:hAnsiTheme="minorHAnsi" w:cstheme="minorHAnsi"/>
          <w:sz w:val="24"/>
          <w:szCs w:val="24"/>
        </w:rPr>
        <w:t>&amp;</w:t>
      </w:r>
      <w:r w:rsidR="00AE39AD">
        <w:rPr>
          <w:rFonts w:asciiTheme="minorHAnsi" w:hAnsiTheme="minorHAnsi" w:cstheme="minorHAnsi"/>
          <w:sz w:val="24"/>
          <w:szCs w:val="24"/>
        </w:rPr>
        <w:t xml:space="preserve"> </w:t>
      </w:r>
      <w:r w:rsidR="00B85A34">
        <w:rPr>
          <w:rFonts w:asciiTheme="minorHAnsi" w:hAnsiTheme="minorHAnsi" w:cstheme="minorHAnsi"/>
          <w:sz w:val="24"/>
          <w:szCs w:val="24"/>
        </w:rPr>
        <w:t>4A</w:t>
      </w:r>
      <w:r w:rsidRPr="00A01480">
        <w:rPr>
          <w:rFonts w:asciiTheme="minorHAnsi" w:hAnsiTheme="minorHAnsi" w:cstheme="minorHAnsi"/>
          <w:sz w:val="24"/>
          <w:szCs w:val="24"/>
        </w:rPr>
        <w:t>), and product (</w:t>
      </w:r>
      <w:r w:rsidR="000B05B2" w:rsidRPr="00A01480">
        <w:rPr>
          <w:rFonts w:asciiTheme="minorHAnsi" w:hAnsiTheme="minorHAnsi" w:cstheme="minorHAnsi"/>
          <w:sz w:val="24"/>
          <w:szCs w:val="24"/>
        </w:rPr>
        <w:t>94.4</w:t>
      </w:r>
      <w:r w:rsidRPr="00A01480">
        <w:rPr>
          <w:rFonts w:asciiTheme="minorHAnsi" w:hAnsiTheme="minorHAnsi" w:cstheme="minorHAnsi"/>
          <w:sz w:val="24"/>
          <w:szCs w:val="24"/>
        </w:rPr>
        <w:t>%; Fig</w:t>
      </w:r>
      <w:r w:rsidR="007D1AE7" w:rsidRPr="00A01480">
        <w:rPr>
          <w:rFonts w:asciiTheme="minorHAnsi" w:hAnsiTheme="minorHAnsi" w:cstheme="minorHAnsi"/>
          <w:sz w:val="24"/>
          <w:szCs w:val="24"/>
        </w:rPr>
        <w:t>ure</w:t>
      </w:r>
      <w:r w:rsidRPr="00A01480">
        <w:rPr>
          <w:rFonts w:asciiTheme="minorHAnsi" w:hAnsiTheme="minorHAnsi" w:cstheme="minorHAnsi"/>
          <w:sz w:val="24"/>
          <w:szCs w:val="24"/>
        </w:rPr>
        <w:t xml:space="preserve"> 4F</w:t>
      </w:r>
      <w:r w:rsidR="007D1AE7" w:rsidRPr="00A01480">
        <w:rPr>
          <w:rFonts w:asciiTheme="minorHAnsi" w:hAnsiTheme="minorHAnsi" w:cstheme="minorHAnsi"/>
          <w:sz w:val="24"/>
          <w:szCs w:val="24"/>
        </w:rPr>
        <w:t xml:space="preserve">, </w:t>
      </w:r>
      <w:r w:rsidR="00EF29FF">
        <w:rPr>
          <w:rFonts w:asciiTheme="minorHAnsi" w:hAnsiTheme="minorHAnsi" w:cstheme="minorHAnsi"/>
          <w:sz w:val="24"/>
          <w:szCs w:val="24"/>
        </w:rPr>
        <w:t xml:space="preserve">Supplementary </w:t>
      </w:r>
      <w:r w:rsidR="007D1AE7" w:rsidRPr="00A01480">
        <w:rPr>
          <w:rFonts w:asciiTheme="minorHAnsi" w:hAnsiTheme="minorHAnsi" w:cstheme="minorHAnsi"/>
          <w:sz w:val="24"/>
          <w:szCs w:val="24"/>
        </w:rPr>
        <w:t xml:space="preserve">Figure </w:t>
      </w:r>
      <w:r w:rsidR="00EF29FF">
        <w:rPr>
          <w:rFonts w:asciiTheme="minorHAnsi" w:hAnsiTheme="minorHAnsi" w:cstheme="minorHAnsi"/>
          <w:sz w:val="24"/>
          <w:szCs w:val="24"/>
        </w:rPr>
        <w:t>3</w:t>
      </w:r>
      <w:r w:rsidR="007D1AE7" w:rsidRPr="00A01480">
        <w:rPr>
          <w:rFonts w:asciiTheme="minorHAnsi" w:hAnsiTheme="minorHAnsi" w:cstheme="minorHAnsi"/>
          <w:sz w:val="24"/>
          <w:szCs w:val="24"/>
        </w:rPr>
        <w:t>F</w:t>
      </w:r>
      <w:r w:rsidR="00093DD2">
        <w:rPr>
          <w:rFonts w:asciiTheme="minorHAnsi" w:hAnsiTheme="minorHAnsi" w:cstheme="minorHAnsi"/>
          <w:sz w:val="24"/>
          <w:szCs w:val="24"/>
        </w:rPr>
        <w:t xml:space="preserve"> </w:t>
      </w:r>
      <w:r w:rsidR="00AE39AD">
        <w:rPr>
          <w:rFonts w:asciiTheme="minorHAnsi" w:hAnsiTheme="minorHAnsi" w:cstheme="minorHAnsi"/>
          <w:sz w:val="24"/>
          <w:szCs w:val="24"/>
        </w:rPr>
        <w:t>&amp;</w:t>
      </w:r>
      <w:r w:rsidR="00093DD2">
        <w:rPr>
          <w:rFonts w:asciiTheme="minorHAnsi" w:hAnsiTheme="minorHAnsi" w:cstheme="minorHAnsi"/>
          <w:sz w:val="24"/>
          <w:szCs w:val="24"/>
        </w:rPr>
        <w:t xml:space="preserve"> 4</w:t>
      </w:r>
      <w:r w:rsidR="00C12F95" w:rsidRPr="00A01480">
        <w:rPr>
          <w:rFonts w:asciiTheme="minorHAnsi" w:hAnsiTheme="minorHAnsi" w:cstheme="minorHAnsi"/>
          <w:sz w:val="24"/>
          <w:szCs w:val="24"/>
        </w:rPr>
        <w:t>C</w:t>
      </w:r>
      <w:r w:rsidRPr="00A01480">
        <w:rPr>
          <w:rFonts w:asciiTheme="minorHAnsi" w:hAnsiTheme="minorHAnsi" w:cstheme="minorHAnsi"/>
          <w:sz w:val="24"/>
          <w:szCs w:val="24"/>
        </w:rPr>
        <w:t>)</w:t>
      </w:r>
      <w:r w:rsidRPr="00A01480">
        <w:rPr>
          <w:rFonts w:asciiTheme="minorHAnsi" w:hAnsiTheme="minorHAnsi" w:cstheme="minorHAnsi"/>
          <w:color w:val="000000"/>
          <w:sz w:val="24"/>
          <w:szCs w:val="24"/>
        </w:rPr>
        <w:t xml:space="preserve">. Just three timber species showed a </w:t>
      </w:r>
      <w:r w:rsidRPr="00A01480">
        <w:rPr>
          <w:rFonts w:asciiTheme="minorHAnsi" w:hAnsiTheme="minorHAnsi" w:cstheme="minorHAnsi"/>
          <w:sz w:val="24"/>
          <w:szCs w:val="24"/>
        </w:rPr>
        <w:t>temporal trend</w:t>
      </w:r>
      <w:r w:rsidRPr="00A01480">
        <w:rPr>
          <w:rFonts w:asciiTheme="minorHAnsi" w:hAnsiTheme="minorHAnsi" w:cstheme="minorHAnsi"/>
          <w:color w:val="000000"/>
          <w:sz w:val="24"/>
          <w:szCs w:val="24"/>
        </w:rPr>
        <w:t xml:space="preserve"> for quantit</w:t>
      </w:r>
      <w:r w:rsidRPr="00A01480">
        <w:rPr>
          <w:rFonts w:asciiTheme="minorHAnsi" w:hAnsiTheme="minorHAnsi" w:cstheme="minorHAnsi"/>
          <w:sz w:val="24"/>
          <w:szCs w:val="24"/>
        </w:rPr>
        <w:t>ies</w:t>
      </w:r>
      <w:r w:rsidRPr="00A01480">
        <w:rPr>
          <w:rFonts w:asciiTheme="minorHAnsi" w:hAnsiTheme="minorHAnsi" w:cstheme="minorHAnsi"/>
          <w:color w:val="000000"/>
          <w:sz w:val="24"/>
          <w:szCs w:val="24"/>
        </w:rPr>
        <w:t xml:space="preserve"> </w:t>
      </w:r>
      <w:r w:rsidRPr="00A01480">
        <w:rPr>
          <w:rFonts w:asciiTheme="minorHAnsi" w:hAnsiTheme="minorHAnsi" w:cstheme="minorHAnsi"/>
          <w:sz w:val="24"/>
          <w:szCs w:val="24"/>
        </w:rPr>
        <w:t>when</w:t>
      </w:r>
      <w:r w:rsidRPr="00A01480">
        <w:rPr>
          <w:rFonts w:asciiTheme="minorHAnsi" w:hAnsiTheme="minorHAnsi" w:cstheme="minorHAnsi"/>
          <w:color w:val="000000"/>
          <w:sz w:val="24"/>
          <w:szCs w:val="24"/>
        </w:rPr>
        <w:t xml:space="preserve"> traded </w:t>
      </w:r>
      <w:r w:rsidRPr="00A01480">
        <w:rPr>
          <w:rFonts w:asciiTheme="minorHAnsi" w:hAnsiTheme="minorHAnsi" w:cstheme="minorHAnsi"/>
          <w:sz w:val="24"/>
          <w:szCs w:val="24"/>
        </w:rPr>
        <w:t>(Fig</w:t>
      </w:r>
      <w:r w:rsidR="007D1AE7" w:rsidRPr="00A01480">
        <w:rPr>
          <w:rFonts w:asciiTheme="minorHAnsi" w:hAnsiTheme="minorHAnsi" w:cstheme="minorHAnsi"/>
          <w:sz w:val="24"/>
          <w:szCs w:val="24"/>
        </w:rPr>
        <w:t>ure</w:t>
      </w:r>
      <w:r w:rsidRPr="00A01480">
        <w:rPr>
          <w:rFonts w:asciiTheme="minorHAnsi" w:hAnsiTheme="minorHAnsi" w:cstheme="minorHAnsi"/>
          <w:sz w:val="24"/>
          <w:szCs w:val="24"/>
        </w:rPr>
        <w:t xml:space="preserve"> 4D</w:t>
      </w:r>
      <w:r w:rsidR="007D1AE7" w:rsidRPr="00A01480">
        <w:rPr>
          <w:rFonts w:asciiTheme="minorHAnsi" w:hAnsiTheme="minorHAnsi" w:cstheme="minorHAnsi"/>
          <w:sz w:val="24"/>
          <w:szCs w:val="24"/>
        </w:rPr>
        <w:t xml:space="preserve">, </w:t>
      </w:r>
      <w:r w:rsidR="008F711E">
        <w:rPr>
          <w:rFonts w:asciiTheme="minorHAnsi" w:hAnsiTheme="minorHAnsi" w:cstheme="minorHAnsi"/>
          <w:sz w:val="24"/>
          <w:szCs w:val="24"/>
        </w:rPr>
        <w:t xml:space="preserve">Supplementary </w:t>
      </w:r>
      <w:r w:rsidR="007D1AE7" w:rsidRPr="00A01480">
        <w:rPr>
          <w:rFonts w:asciiTheme="minorHAnsi" w:hAnsiTheme="minorHAnsi" w:cstheme="minorHAnsi"/>
          <w:sz w:val="24"/>
          <w:szCs w:val="24"/>
        </w:rPr>
        <w:t xml:space="preserve">Figure </w:t>
      </w:r>
      <w:r w:rsidR="008F711E">
        <w:rPr>
          <w:rFonts w:asciiTheme="minorHAnsi" w:hAnsiTheme="minorHAnsi" w:cstheme="minorHAnsi"/>
          <w:sz w:val="24"/>
          <w:szCs w:val="24"/>
        </w:rPr>
        <w:t>3</w:t>
      </w:r>
      <w:r w:rsidR="00093DD2">
        <w:rPr>
          <w:rFonts w:asciiTheme="minorHAnsi" w:hAnsiTheme="minorHAnsi" w:cstheme="minorHAnsi"/>
          <w:color w:val="000000"/>
          <w:sz w:val="24"/>
          <w:szCs w:val="24"/>
        </w:rPr>
        <w:t xml:space="preserve">D </w:t>
      </w:r>
      <w:r w:rsidR="00AE39AD" w:rsidRPr="00A01480">
        <w:rPr>
          <w:rFonts w:asciiTheme="minorHAnsi" w:hAnsiTheme="minorHAnsi" w:cstheme="minorHAnsi"/>
          <w:sz w:val="24"/>
          <w:szCs w:val="24"/>
        </w:rPr>
        <w:t>&amp;</w:t>
      </w:r>
      <w:r w:rsidR="00AE39AD">
        <w:rPr>
          <w:rFonts w:asciiTheme="minorHAnsi" w:hAnsiTheme="minorHAnsi" w:cstheme="minorHAnsi"/>
          <w:sz w:val="24"/>
          <w:szCs w:val="24"/>
        </w:rPr>
        <w:t xml:space="preserve"> </w:t>
      </w:r>
      <w:r w:rsidR="00C12F95" w:rsidRPr="00A01480">
        <w:rPr>
          <w:rFonts w:asciiTheme="minorHAnsi" w:hAnsiTheme="minorHAnsi" w:cstheme="minorHAnsi"/>
          <w:color w:val="000000"/>
          <w:sz w:val="24"/>
          <w:szCs w:val="24"/>
        </w:rPr>
        <w:t>7A</w:t>
      </w:r>
      <w:r w:rsidRPr="00A01480">
        <w:rPr>
          <w:rFonts w:asciiTheme="minorHAnsi" w:hAnsiTheme="minorHAnsi" w:cstheme="minorHAnsi"/>
          <w:sz w:val="24"/>
          <w:szCs w:val="24"/>
        </w:rPr>
        <w:t>)</w:t>
      </w:r>
      <w:r w:rsidRPr="00A01480">
        <w:rPr>
          <w:rFonts w:asciiTheme="minorHAnsi" w:hAnsiTheme="minorHAnsi" w:cstheme="minorHAnsi"/>
          <w:color w:val="000000"/>
          <w:sz w:val="24"/>
          <w:szCs w:val="24"/>
        </w:rPr>
        <w:t xml:space="preserve">: heavily-traded </w:t>
      </w:r>
      <w:r w:rsidRPr="00A01480">
        <w:rPr>
          <w:rFonts w:asciiTheme="minorHAnsi" w:hAnsiTheme="minorHAnsi" w:cstheme="minorHAnsi"/>
          <w:i/>
          <w:sz w:val="24"/>
          <w:szCs w:val="24"/>
        </w:rPr>
        <w:t>Pericopsis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 xml:space="preserve">elata </w:t>
      </w:r>
      <w:r w:rsidRPr="00A01480">
        <w:rPr>
          <w:rFonts w:asciiTheme="minorHAnsi" w:hAnsiTheme="minorHAnsi" w:cstheme="minorHAnsi"/>
          <w:sz w:val="24"/>
          <w:szCs w:val="24"/>
        </w:rPr>
        <w:t xml:space="preserve">(EN) had </w:t>
      </w:r>
      <w:r w:rsidR="00925174" w:rsidRPr="00A01480">
        <w:rPr>
          <w:rFonts w:asciiTheme="minorHAnsi" w:hAnsiTheme="minorHAnsi" w:cstheme="minorHAnsi"/>
          <w:sz w:val="24"/>
          <w:szCs w:val="24"/>
        </w:rPr>
        <w:t>a</w:t>
      </w:r>
      <w:r w:rsidRPr="00A01480">
        <w:rPr>
          <w:rFonts w:asciiTheme="minorHAnsi" w:hAnsiTheme="minorHAnsi" w:cstheme="minorHAnsi"/>
          <w:sz w:val="24"/>
          <w:szCs w:val="24"/>
        </w:rPr>
        <w:t xml:space="preserve"> </w:t>
      </w:r>
      <w:r w:rsidR="005C4A5D" w:rsidRPr="00A01480">
        <w:rPr>
          <w:rFonts w:asciiTheme="minorHAnsi" w:hAnsiTheme="minorHAnsi" w:cstheme="minorHAnsi"/>
          <w:sz w:val="24"/>
          <w:szCs w:val="24"/>
        </w:rPr>
        <w:t xml:space="preserve">steadily </w:t>
      </w:r>
      <w:r w:rsidRPr="00A01480">
        <w:rPr>
          <w:rFonts w:asciiTheme="minorHAnsi" w:hAnsiTheme="minorHAnsi" w:cstheme="minorHAnsi"/>
          <w:sz w:val="24"/>
          <w:szCs w:val="24"/>
        </w:rPr>
        <w:t xml:space="preserve">increasing trend in trade volume </w:t>
      </w:r>
      <w:r w:rsidR="005C4A5D" w:rsidRPr="00A01480">
        <w:rPr>
          <w:rFonts w:asciiTheme="minorHAnsi" w:hAnsiTheme="minorHAnsi" w:cstheme="minorHAnsi"/>
          <w:sz w:val="24"/>
          <w:szCs w:val="24"/>
        </w:rPr>
        <w:t>from 6781.4 m</w:t>
      </w:r>
      <w:r w:rsidR="005C4A5D" w:rsidRPr="00A01480">
        <w:rPr>
          <w:rFonts w:asciiTheme="minorHAnsi" w:hAnsiTheme="minorHAnsi" w:cstheme="minorHAnsi"/>
          <w:sz w:val="24"/>
          <w:szCs w:val="24"/>
          <w:vertAlign w:val="superscript"/>
        </w:rPr>
        <w:t xml:space="preserve">3 </w:t>
      </w:r>
      <w:r w:rsidR="005C4A5D" w:rsidRPr="00A01480">
        <w:rPr>
          <w:rFonts w:asciiTheme="minorHAnsi" w:hAnsiTheme="minorHAnsi" w:cstheme="minorHAnsi"/>
          <w:sz w:val="24"/>
          <w:szCs w:val="24"/>
        </w:rPr>
        <w:t>in 2000 to</w:t>
      </w:r>
      <w:r w:rsidRPr="00A01480">
        <w:rPr>
          <w:rFonts w:asciiTheme="minorHAnsi" w:hAnsiTheme="minorHAnsi" w:cstheme="minorHAnsi"/>
          <w:sz w:val="24"/>
          <w:szCs w:val="24"/>
        </w:rPr>
        <w:t xml:space="preserve"> </w:t>
      </w:r>
      <w:r w:rsidR="005C4A5D" w:rsidRPr="00A01480">
        <w:rPr>
          <w:rFonts w:asciiTheme="minorHAnsi" w:hAnsiTheme="minorHAnsi" w:cstheme="minorHAnsi"/>
          <w:sz w:val="24"/>
          <w:szCs w:val="24"/>
        </w:rPr>
        <w:lastRenderedPageBreak/>
        <w:t>a peak of 78,424</w:t>
      </w:r>
      <w:r w:rsidRPr="00A01480">
        <w:rPr>
          <w:rFonts w:asciiTheme="minorHAnsi" w:hAnsiTheme="minorHAnsi" w:cstheme="minorHAnsi"/>
          <w:sz w:val="24"/>
          <w:szCs w:val="24"/>
        </w:rPr>
        <w:t xml:space="preserve"> m</w:t>
      </w:r>
      <w:r w:rsidRPr="00A01480">
        <w:rPr>
          <w:rFonts w:asciiTheme="minorHAnsi" w:hAnsiTheme="minorHAnsi" w:cstheme="minorHAnsi"/>
          <w:sz w:val="24"/>
          <w:szCs w:val="24"/>
          <w:vertAlign w:val="superscript"/>
        </w:rPr>
        <w:t>3</w:t>
      </w:r>
      <w:r w:rsidR="005C4A5D" w:rsidRPr="00A01480">
        <w:rPr>
          <w:rFonts w:asciiTheme="minorHAnsi" w:hAnsiTheme="minorHAnsi" w:cstheme="minorHAnsi"/>
          <w:sz w:val="24"/>
          <w:szCs w:val="24"/>
        </w:rPr>
        <w:t xml:space="preserve"> in 2019,</w:t>
      </w:r>
      <w:r w:rsidRPr="00A01480">
        <w:rPr>
          <w:rFonts w:asciiTheme="minorHAnsi" w:hAnsiTheme="minorHAnsi" w:cstheme="minorHAnsi"/>
          <w:sz w:val="24"/>
          <w:szCs w:val="24"/>
        </w:rPr>
        <w:t xml:space="preserve"> whereas heavily-traded </w:t>
      </w:r>
      <w:r w:rsidRPr="00A01480">
        <w:rPr>
          <w:rFonts w:asciiTheme="minorHAnsi" w:hAnsiTheme="minorHAnsi" w:cstheme="minorHAnsi"/>
          <w:i/>
          <w:sz w:val="24"/>
          <w:szCs w:val="24"/>
        </w:rPr>
        <w:t>Swietenia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macrophylla</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Cedrella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odorata</w:t>
      </w:r>
      <w:r w:rsidRPr="00A01480">
        <w:rPr>
          <w:rFonts w:asciiTheme="minorHAnsi" w:hAnsiTheme="minorHAnsi" w:cstheme="minorHAnsi"/>
          <w:sz w:val="24"/>
          <w:szCs w:val="24"/>
        </w:rPr>
        <w:t xml:space="preserve"> (both VU) presented a decreasing trend in traded volumes (</w:t>
      </w:r>
      <w:r w:rsidR="008F711E">
        <w:rPr>
          <w:rFonts w:asciiTheme="minorHAnsi" w:hAnsiTheme="minorHAnsi" w:cstheme="minorHAnsi"/>
          <w:sz w:val="24"/>
          <w:szCs w:val="24"/>
        </w:rPr>
        <w:t xml:space="preserve">Supplementary </w:t>
      </w:r>
      <w:r w:rsidRPr="00A01480">
        <w:rPr>
          <w:rFonts w:asciiTheme="minorHAnsi" w:hAnsiTheme="minorHAnsi" w:cstheme="minorHAnsi"/>
          <w:sz w:val="24"/>
          <w:szCs w:val="24"/>
        </w:rPr>
        <w:t>Fig</w:t>
      </w:r>
      <w:r w:rsidR="00C12F95" w:rsidRPr="00A01480">
        <w:rPr>
          <w:rFonts w:asciiTheme="minorHAnsi" w:hAnsiTheme="minorHAnsi" w:cstheme="minorHAnsi"/>
          <w:sz w:val="24"/>
          <w:szCs w:val="24"/>
        </w:rPr>
        <w:t>ure</w:t>
      </w:r>
      <w:r w:rsidRPr="00A01480">
        <w:rPr>
          <w:rFonts w:asciiTheme="minorHAnsi" w:hAnsiTheme="minorHAnsi" w:cstheme="minorHAnsi"/>
          <w:sz w:val="24"/>
          <w:szCs w:val="24"/>
        </w:rPr>
        <w:t xml:space="preserve"> </w:t>
      </w:r>
      <w:r w:rsidR="005E3DAB" w:rsidRPr="00A01480">
        <w:rPr>
          <w:rFonts w:asciiTheme="minorHAnsi" w:hAnsiTheme="minorHAnsi" w:cstheme="minorHAnsi"/>
          <w:sz w:val="24"/>
          <w:szCs w:val="24"/>
        </w:rPr>
        <w:t>5</w:t>
      </w:r>
      <w:r w:rsidR="00D37D9E">
        <w:rPr>
          <w:rFonts w:asciiTheme="minorHAnsi" w:hAnsiTheme="minorHAnsi" w:cstheme="minorHAnsi"/>
          <w:sz w:val="24"/>
          <w:szCs w:val="24"/>
        </w:rPr>
        <w:t xml:space="preserve"> and 7</w:t>
      </w:r>
      <w:r w:rsidR="005E3DAB" w:rsidRPr="00A01480">
        <w:rPr>
          <w:rFonts w:asciiTheme="minorHAnsi" w:hAnsiTheme="minorHAnsi" w:cstheme="minorHAnsi"/>
          <w:sz w:val="24"/>
          <w:szCs w:val="24"/>
        </w:rPr>
        <w:t xml:space="preserve">, </w:t>
      </w:r>
      <w:r w:rsidRPr="00A01480">
        <w:rPr>
          <w:rFonts w:asciiTheme="minorHAnsi" w:hAnsiTheme="minorHAnsi" w:cstheme="minorHAnsi"/>
          <w:sz w:val="24"/>
          <w:szCs w:val="24"/>
        </w:rPr>
        <w:t>A). Many traded timber species that were IUCN Red listed showed no clear trend for presence or volume in trade (Fig</w:t>
      </w:r>
      <w:r w:rsidR="00925174" w:rsidRPr="00A01480">
        <w:rPr>
          <w:rFonts w:asciiTheme="minorHAnsi" w:hAnsiTheme="minorHAnsi" w:cstheme="minorHAnsi"/>
          <w:sz w:val="24"/>
          <w:szCs w:val="24"/>
        </w:rPr>
        <w:t>ure</w:t>
      </w:r>
      <w:r w:rsidRPr="00A01480">
        <w:rPr>
          <w:rFonts w:asciiTheme="minorHAnsi" w:hAnsiTheme="minorHAnsi" w:cstheme="minorHAnsi"/>
          <w:sz w:val="24"/>
          <w:szCs w:val="24"/>
        </w:rPr>
        <w:t xml:space="preserve"> 4A,D</w:t>
      </w:r>
      <w:r w:rsidR="00925174" w:rsidRPr="00A01480">
        <w:rPr>
          <w:rFonts w:asciiTheme="minorHAnsi" w:hAnsiTheme="minorHAnsi" w:cstheme="minorHAnsi"/>
          <w:sz w:val="24"/>
          <w:szCs w:val="24"/>
        </w:rPr>
        <w:t xml:space="preserve">, </w:t>
      </w:r>
      <w:r w:rsidR="008F711E">
        <w:rPr>
          <w:rFonts w:asciiTheme="minorHAnsi" w:hAnsiTheme="minorHAnsi" w:cstheme="minorHAnsi"/>
          <w:sz w:val="24"/>
          <w:szCs w:val="24"/>
        </w:rPr>
        <w:t xml:space="preserve">Supplementary </w:t>
      </w:r>
      <w:r w:rsidR="00925174" w:rsidRPr="00A01480">
        <w:rPr>
          <w:rFonts w:asciiTheme="minorHAnsi" w:hAnsiTheme="minorHAnsi" w:cstheme="minorHAnsi"/>
          <w:sz w:val="24"/>
          <w:szCs w:val="24"/>
        </w:rPr>
        <w:t xml:space="preserve">Figure </w:t>
      </w:r>
      <w:r w:rsidR="008F711E">
        <w:rPr>
          <w:rFonts w:asciiTheme="minorHAnsi" w:hAnsiTheme="minorHAnsi" w:cstheme="minorHAnsi"/>
          <w:sz w:val="24"/>
          <w:szCs w:val="24"/>
        </w:rPr>
        <w:t>3</w:t>
      </w:r>
      <w:r w:rsidR="00925174" w:rsidRPr="00A01480">
        <w:rPr>
          <w:rFonts w:asciiTheme="minorHAnsi" w:hAnsiTheme="minorHAnsi" w:cstheme="minorHAnsi"/>
          <w:sz w:val="24"/>
          <w:szCs w:val="24"/>
        </w:rPr>
        <w:t>, A,D</w:t>
      </w:r>
      <w:r w:rsidR="00C12F95" w:rsidRPr="00A01480">
        <w:rPr>
          <w:rFonts w:asciiTheme="minorHAnsi" w:hAnsiTheme="minorHAnsi" w:cstheme="minorHAnsi"/>
          <w:sz w:val="24"/>
          <w:szCs w:val="24"/>
        </w:rPr>
        <w:t xml:space="preserve">, </w:t>
      </w:r>
      <w:r w:rsidR="00093DD2">
        <w:rPr>
          <w:rFonts w:asciiTheme="minorHAnsi" w:hAnsiTheme="minorHAnsi" w:cstheme="minorHAnsi"/>
          <w:sz w:val="24"/>
          <w:szCs w:val="24"/>
        </w:rPr>
        <w:t xml:space="preserve">Supplementary </w:t>
      </w:r>
      <w:r w:rsidR="00C12F95" w:rsidRPr="00A01480">
        <w:rPr>
          <w:rFonts w:asciiTheme="minorHAnsi" w:hAnsiTheme="minorHAnsi" w:cstheme="minorHAnsi"/>
          <w:sz w:val="24"/>
          <w:szCs w:val="24"/>
        </w:rPr>
        <w:t xml:space="preserve">Figure </w:t>
      </w:r>
      <w:r w:rsidR="00093DD2">
        <w:rPr>
          <w:rFonts w:asciiTheme="minorHAnsi" w:hAnsiTheme="minorHAnsi" w:cstheme="minorHAnsi"/>
          <w:sz w:val="24"/>
          <w:szCs w:val="24"/>
        </w:rPr>
        <w:t xml:space="preserve">4A and </w:t>
      </w:r>
      <w:r w:rsidR="00C12F95" w:rsidRPr="00A01480">
        <w:rPr>
          <w:rFonts w:asciiTheme="minorHAnsi" w:hAnsiTheme="minorHAnsi" w:cstheme="minorHAnsi"/>
          <w:sz w:val="24"/>
          <w:szCs w:val="24"/>
        </w:rPr>
        <w:t>7A</w:t>
      </w:r>
      <w:r w:rsidRPr="00A01480">
        <w:rPr>
          <w:rFonts w:asciiTheme="minorHAnsi" w:hAnsiTheme="minorHAnsi" w:cstheme="minorHAnsi"/>
          <w:sz w:val="24"/>
          <w:szCs w:val="24"/>
        </w:rPr>
        <w:t xml:space="preserve">). </w:t>
      </w:r>
    </w:p>
    <w:p w14:paraId="51CAE4B0" w14:textId="25BBD3D9" w:rsidR="0039760E" w:rsidRPr="00A01480" w:rsidRDefault="00000000" w:rsidP="00F3684D">
      <w:pPr>
        <w:spacing w:after="0" w:line="360" w:lineRule="auto"/>
        <w:ind w:firstLine="720"/>
        <w:rPr>
          <w:rFonts w:asciiTheme="minorHAnsi" w:hAnsiTheme="minorHAnsi" w:cstheme="minorHAnsi"/>
          <w:sz w:val="24"/>
          <w:szCs w:val="24"/>
        </w:rPr>
      </w:pPr>
      <w:sdt>
        <w:sdtPr>
          <w:rPr>
            <w:rFonts w:asciiTheme="minorHAnsi" w:hAnsiTheme="minorHAnsi" w:cstheme="minorHAnsi"/>
          </w:rPr>
          <w:tag w:val="goog_rdk_9"/>
          <w:id w:val="-1775393660"/>
        </w:sdtPr>
        <w:sdtContent/>
      </w:sdt>
      <w:r w:rsidR="00E70F32" w:rsidRPr="00A01480">
        <w:rPr>
          <w:rFonts w:asciiTheme="minorHAnsi" w:hAnsiTheme="minorHAnsi" w:cstheme="minorHAnsi"/>
          <w:sz w:val="24"/>
          <w:szCs w:val="24"/>
        </w:rPr>
        <w:t xml:space="preserve">The large number of live-traded species with declining presence over time were all traded </w:t>
      </w:r>
      <w:r w:rsidR="00AB1AC8" w:rsidRPr="00A01480">
        <w:rPr>
          <w:rFonts w:asciiTheme="minorHAnsi" w:hAnsiTheme="minorHAnsi" w:cstheme="minorHAnsi"/>
          <w:sz w:val="24"/>
          <w:szCs w:val="24"/>
        </w:rPr>
        <w:t xml:space="preserve">in fewer </w:t>
      </w:r>
      <w:r w:rsidR="00E70F32" w:rsidRPr="00A01480">
        <w:rPr>
          <w:rFonts w:asciiTheme="minorHAnsi" w:hAnsiTheme="minorHAnsi" w:cstheme="minorHAnsi"/>
          <w:sz w:val="24"/>
          <w:szCs w:val="24"/>
        </w:rPr>
        <w:t xml:space="preserve">than 100,000 </w:t>
      </w:r>
      <w:r w:rsidR="00AB1AC8" w:rsidRPr="00A01480">
        <w:rPr>
          <w:rFonts w:asciiTheme="minorHAnsi" w:hAnsiTheme="minorHAnsi" w:cstheme="minorHAnsi"/>
          <w:sz w:val="24"/>
          <w:szCs w:val="24"/>
        </w:rPr>
        <w:t xml:space="preserve">individuals </w:t>
      </w:r>
      <w:r w:rsidR="00E70F32" w:rsidRPr="00A01480">
        <w:rPr>
          <w:rFonts w:asciiTheme="minorHAnsi" w:hAnsiTheme="minorHAnsi" w:cstheme="minorHAnsi"/>
          <w:sz w:val="24"/>
          <w:szCs w:val="24"/>
        </w:rPr>
        <w:t>annually</w:t>
      </w:r>
      <w:r w:rsidR="000B05B2" w:rsidRPr="00A01480">
        <w:rPr>
          <w:rFonts w:asciiTheme="minorHAnsi" w:hAnsiTheme="minorHAnsi" w:cstheme="minorHAnsi"/>
          <w:sz w:val="24"/>
          <w:szCs w:val="24"/>
        </w:rPr>
        <w:t xml:space="preserve"> (</w:t>
      </w:r>
      <w:r w:rsidR="003909F4" w:rsidRPr="00A01480">
        <w:rPr>
          <w:rFonts w:asciiTheme="minorHAnsi" w:hAnsiTheme="minorHAnsi" w:cstheme="minorHAnsi"/>
          <w:sz w:val="24"/>
          <w:szCs w:val="24"/>
        </w:rPr>
        <w:t>201/</w:t>
      </w:r>
      <w:r w:rsidR="00B55A52" w:rsidRPr="00A01480">
        <w:rPr>
          <w:rFonts w:asciiTheme="minorHAnsi" w:hAnsiTheme="minorHAnsi" w:cstheme="minorHAnsi"/>
          <w:sz w:val="24"/>
          <w:szCs w:val="24"/>
        </w:rPr>
        <w:t xml:space="preserve">269 species, </w:t>
      </w:r>
      <w:r w:rsidR="000B05B2" w:rsidRPr="00A01480">
        <w:rPr>
          <w:rFonts w:asciiTheme="minorHAnsi" w:hAnsiTheme="minorHAnsi" w:cstheme="minorHAnsi"/>
          <w:sz w:val="24"/>
          <w:szCs w:val="24"/>
        </w:rPr>
        <w:t>Fig</w:t>
      </w:r>
      <w:r w:rsidR="005E3DAB" w:rsidRPr="00A01480">
        <w:rPr>
          <w:rFonts w:asciiTheme="minorHAnsi" w:hAnsiTheme="minorHAnsi" w:cstheme="minorHAnsi"/>
          <w:sz w:val="24"/>
          <w:szCs w:val="24"/>
        </w:rPr>
        <w:t>ure</w:t>
      </w:r>
      <w:r w:rsidR="000B05B2" w:rsidRPr="00A01480">
        <w:rPr>
          <w:rFonts w:asciiTheme="minorHAnsi" w:hAnsiTheme="minorHAnsi" w:cstheme="minorHAnsi"/>
          <w:sz w:val="24"/>
          <w:szCs w:val="24"/>
        </w:rPr>
        <w:t xml:space="preserve"> 4B</w:t>
      </w:r>
      <w:r w:rsidR="00C12F95" w:rsidRPr="00A01480">
        <w:rPr>
          <w:rFonts w:asciiTheme="minorHAnsi" w:hAnsiTheme="minorHAnsi" w:cstheme="minorHAnsi"/>
          <w:sz w:val="24"/>
          <w:szCs w:val="24"/>
        </w:rPr>
        <w:t xml:space="preserve">, </w:t>
      </w:r>
      <w:r w:rsidR="00D37D9E">
        <w:rPr>
          <w:rFonts w:asciiTheme="minorHAnsi" w:hAnsiTheme="minorHAnsi" w:cstheme="minorHAnsi"/>
          <w:sz w:val="24"/>
          <w:szCs w:val="24"/>
        </w:rPr>
        <w:t xml:space="preserve">Supplementary </w:t>
      </w:r>
      <w:r w:rsidR="00C12F95" w:rsidRPr="00A01480">
        <w:rPr>
          <w:rFonts w:asciiTheme="minorHAnsi" w:hAnsiTheme="minorHAnsi" w:cstheme="minorHAnsi"/>
          <w:sz w:val="24"/>
          <w:szCs w:val="24"/>
        </w:rPr>
        <w:t xml:space="preserve">Figure </w:t>
      </w:r>
      <w:r w:rsidR="00D37D9E">
        <w:rPr>
          <w:rFonts w:asciiTheme="minorHAnsi" w:hAnsiTheme="minorHAnsi" w:cstheme="minorHAnsi"/>
          <w:sz w:val="24"/>
          <w:szCs w:val="24"/>
        </w:rPr>
        <w:t>3</w:t>
      </w:r>
      <w:r w:rsidR="00C12F95" w:rsidRPr="00A01480">
        <w:rPr>
          <w:rFonts w:asciiTheme="minorHAnsi" w:hAnsiTheme="minorHAnsi" w:cstheme="minorHAnsi"/>
          <w:sz w:val="24"/>
          <w:szCs w:val="24"/>
        </w:rPr>
        <w:t>B</w:t>
      </w:r>
      <w:r w:rsidR="00AE39AD">
        <w:rPr>
          <w:rFonts w:asciiTheme="minorHAnsi" w:hAnsiTheme="minorHAnsi" w:cstheme="minorHAnsi"/>
          <w:sz w:val="24"/>
          <w:szCs w:val="24"/>
        </w:rPr>
        <w:t xml:space="preserve">, 6 </w:t>
      </w:r>
      <w:r w:rsidR="00AE39AD" w:rsidRPr="00A01480">
        <w:rPr>
          <w:rFonts w:asciiTheme="minorHAnsi" w:hAnsiTheme="minorHAnsi" w:cstheme="minorHAnsi"/>
          <w:sz w:val="24"/>
          <w:szCs w:val="24"/>
        </w:rPr>
        <w:t>&amp;</w:t>
      </w:r>
      <w:r w:rsidR="00AE39AD">
        <w:rPr>
          <w:rFonts w:asciiTheme="minorHAnsi" w:hAnsiTheme="minorHAnsi" w:cstheme="minorHAnsi"/>
          <w:sz w:val="24"/>
          <w:szCs w:val="24"/>
        </w:rPr>
        <w:t xml:space="preserve"> 8</w:t>
      </w:r>
      <w:r w:rsidR="000B05B2" w:rsidRPr="00A01480">
        <w:rPr>
          <w:rFonts w:asciiTheme="minorHAnsi" w:hAnsiTheme="minorHAnsi" w:cstheme="minorHAnsi"/>
          <w:sz w:val="24"/>
          <w:szCs w:val="24"/>
        </w:rPr>
        <w:t>). There were 20</w:t>
      </w:r>
      <w:r w:rsidR="00E70F32" w:rsidRPr="00A01480">
        <w:rPr>
          <w:rFonts w:asciiTheme="minorHAnsi" w:hAnsiTheme="minorHAnsi" w:cstheme="minorHAnsi"/>
          <w:sz w:val="24"/>
          <w:szCs w:val="24"/>
        </w:rPr>
        <w:t xml:space="preserve"> species</w:t>
      </w:r>
      <w:r w:rsidR="000B05B2" w:rsidRPr="00A01480">
        <w:rPr>
          <w:rFonts w:asciiTheme="minorHAnsi" w:hAnsiTheme="minorHAnsi" w:cstheme="minorHAnsi"/>
          <w:sz w:val="24"/>
          <w:szCs w:val="24"/>
        </w:rPr>
        <w:t xml:space="preserve"> </w:t>
      </w:r>
      <w:r w:rsidR="00AB1AC8" w:rsidRPr="00A01480">
        <w:rPr>
          <w:rFonts w:asciiTheme="minorHAnsi" w:hAnsiTheme="minorHAnsi" w:cstheme="minorHAnsi"/>
          <w:sz w:val="24"/>
          <w:szCs w:val="24"/>
        </w:rPr>
        <w:t xml:space="preserve">with </w:t>
      </w:r>
      <w:r w:rsidR="000B05B2" w:rsidRPr="00A01480">
        <w:rPr>
          <w:rFonts w:asciiTheme="minorHAnsi" w:hAnsiTheme="minorHAnsi" w:cstheme="minorHAnsi"/>
          <w:sz w:val="24"/>
          <w:szCs w:val="24"/>
        </w:rPr>
        <w:t>more than 100</w:t>
      </w:r>
      <w:r w:rsidR="00767807" w:rsidRPr="00A01480">
        <w:rPr>
          <w:rFonts w:asciiTheme="minorHAnsi" w:hAnsiTheme="minorHAnsi" w:cstheme="minorHAnsi"/>
          <w:sz w:val="24"/>
          <w:szCs w:val="24"/>
        </w:rPr>
        <w:t>,000</w:t>
      </w:r>
      <w:r w:rsidR="000B05B2" w:rsidRPr="00A01480">
        <w:rPr>
          <w:rFonts w:asciiTheme="minorHAnsi" w:hAnsiTheme="minorHAnsi" w:cstheme="minorHAnsi"/>
          <w:sz w:val="24"/>
          <w:szCs w:val="24"/>
        </w:rPr>
        <w:t xml:space="preserve"> </w:t>
      </w:r>
      <w:r w:rsidR="00AB1AC8" w:rsidRPr="00A01480">
        <w:rPr>
          <w:rFonts w:asciiTheme="minorHAnsi" w:hAnsiTheme="minorHAnsi" w:cstheme="minorHAnsi"/>
          <w:sz w:val="24"/>
          <w:szCs w:val="24"/>
        </w:rPr>
        <w:t xml:space="preserve">live-traded </w:t>
      </w:r>
      <w:r w:rsidR="000B05B2" w:rsidRPr="00A01480">
        <w:rPr>
          <w:rFonts w:asciiTheme="minorHAnsi" w:hAnsiTheme="minorHAnsi" w:cstheme="minorHAnsi"/>
          <w:sz w:val="24"/>
          <w:szCs w:val="24"/>
        </w:rPr>
        <w:t xml:space="preserve">individuals </w:t>
      </w:r>
      <w:r w:rsidR="00E70F32" w:rsidRPr="00A01480">
        <w:rPr>
          <w:rFonts w:asciiTheme="minorHAnsi" w:hAnsiTheme="minorHAnsi" w:cstheme="minorHAnsi"/>
          <w:sz w:val="24"/>
          <w:szCs w:val="24"/>
        </w:rPr>
        <w:t>that showed a declining quantity through time (Fig</w:t>
      </w:r>
      <w:r w:rsidR="005E3DAB" w:rsidRPr="00A01480">
        <w:rPr>
          <w:rFonts w:asciiTheme="minorHAnsi" w:hAnsiTheme="minorHAnsi" w:cstheme="minorHAnsi"/>
          <w:sz w:val="24"/>
          <w:szCs w:val="24"/>
        </w:rPr>
        <w:t>ure</w:t>
      </w:r>
      <w:r w:rsidR="00E70F32" w:rsidRPr="00A01480">
        <w:rPr>
          <w:rFonts w:asciiTheme="minorHAnsi" w:hAnsiTheme="minorHAnsi" w:cstheme="minorHAnsi"/>
          <w:sz w:val="24"/>
          <w:szCs w:val="24"/>
        </w:rPr>
        <w:t xml:space="preserve"> 4E), which included </w:t>
      </w:r>
      <w:r w:rsidR="000B05B2" w:rsidRPr="00A01480">
        <w:rPr>
          <w:rFonts w:asciiTheme="minorHAnsi" w:hAnsiTheme="minorHAnsi" w:cstheme="minorHAnsi"/>
          <w:sz w:val="24"/>
          <w:szCs w:val="24"/>
        </w:rPr>
        <w:t xml:space="preserve">the highly commercial </w:t>
      </w:r>
      <w:r w:rsidR="00767807" w:rsidRPr="00A01480">
        <w:rPr>
          <w:rFonts w:asciiTheme="minorHAnsi" w:hAnsiTheme="minorHAnsi" w:cstheme="minorHAnsi"/>
          <w:i/>
          <w:iCs/>
          <w:sz w:val="24"/>
          <w:szCs w:val="24"/>
        </w:rPr>
        <w:t>C</w:t>
      </w:r>
      <w:r w:rsidR="000B05B2" w:rsidRPr="00A01480">
        <w:rPr>
          <w:rFonts w:asciiTheme="minorHAnsi" w:hAnsiTheme="minorHAnsi" w:cstheme="minorHAnsi"/>
          <w:i/>
          <w:iCs/>
          <w:sz w:val="24"/>
          <w:szCs w:val="24"/>
        </w:rPr>
        <w:t>yclamen hederifolium</w:t>
      </w:r>
      <w:r w:rsidR="000B05B2" w:rsidRPr="00A01480">
        <w:rPr>
          <w:rFonts w:asciiTheme="minorHAnsi" w:hAnsiTheme="minorHAnsi" w:cstheme="minorHAnsi"/>
          <w:sz w:val="24"/>
          <w:szCs w:val="24"/>
        </w:rPr>
        <w:t xml:space="preserve"> that had over a million individuals traded annually 2000 – 2003</w:t>
      </w:r>
      <w:r w:rsidR="009C060C" w:rsidRPr="00A01480">
        <w:rPr>
          <w:rFonts w:asciiTheme="minorHAnsi" w:hAnsiTheme="minorHAnsi" w:cstheme="minorHAnsi"/>
          <w:sz w:val="24"/>
          <w:szCs w:val="24"/>
        </w:rPr>
        <w:t xml:space="preserve"> but</w:t>
      </w:r>
      <w:r w:rsidR="000B05B2" w:rsidRPr="00A01480">
        <w:rPr>
          <w:rFonts w:asciiTheme="minorHAnsi" w:hAnsiTheme="minorHAnsi" w:cstheme="minorHAnsi"/>
          <w:sz w:val="24"/>
          <w:szCs w:val="24"/>
        </w:rPr>
        <w:t xml:space="preserve"> current annual traded volumes are more than a magnitude less</w:t>
      </w:r>
      <w:r w:rsidR="00E70F32" w:rsidRPr="00A01480">
        <w:rPr>
          <w:rFonts w:asciiTheme="minorHAnsi" w:hAnsiTheme="minorHAnsi" w:cstheme="minorHAnsi"/>
          <w:sz w:val="24"/>
          <w:szCs w:val="24"/>
        </w:rPr>
        <w:t>.</w:t>
      </w:r>
      <w:r w:rsidR="000B05B2" w:rsidRPr="00A01480">
        <w:rPr>
          <w:rFonts w:asciiTheme="minorHAnsi" w:hAnsiTheme="minorHAnsi" w:cstheme="minorHAnsi"/>
          <w:sz w:val="24"/>
          <w:szCs w:val="24"/>
        </w:rPr>
        <w:t xml:space="preserve"> Likewise</w:t>
      </w:r>
      <w:r w:rsidR="009C060C" w:rsidRPr="00A01480">
        <w:rPr>
          <w:rFonts w:asciiTheme="minorHAnsi" w:hAnsiTheme="minorHAnsi" w:cstheme="minorHAnsi"/>
          <w:sz w:val="24"/>
          <w:szCs w:val="24"/>
        </w:rPr>
        <w:t>,</w:t>
      </w:r>
      <w:r w:rsidR="000B05B2" w:rsidRPr="00A01480">
        <w:rPr>
          <w:rFonts w:asciiTheme="minorHAnsi" w:hAnsiTheme="minorHAnsi" w:cstheme="minorHAnsi"/>
          <w:sz w:val="24"/>
          <w:szCs w:val="24"/>
        </w:rPr>
        <w:t xml:space="preserve"> for the cactus </w:t>
      </w:r>
      <w:r w:rsidR="000B05B2" w:rsidRPr="00A01480">
        <w:rPr>
          <w:rFonts w:asciiTheme="minorHAnsi" w:hAnsiTheme="minorHAnsi" w:cstheme="minorHAnsi"/>
          <w:i/>
          <w:iCs/>
          <w:sz w:val="24"/>
          <w:szCs w:val="24"/>
        </w:rPr>
        <w:t xml:space="preserve">Eulychnia acida, </w:t>
      </w:r>
      <w:r w:rsidR="000B05B2" w:rsidRPr="00A01480">
        <w:rPr>
          <w:rFonts w:asciiTheme="minorHAnsi" w:hAnsiTheme="minorHAnsi" w:cstheme="minorHAnsi"/>
          <w:sz w:val="24"/>
          <w:szCs w:val="24"/>
        </w:rPr>
        <w:t xml:space="preserve">over 100,000 individuals </w:t>
      </w:r>
      <w:r w:rsidR="00AB1AC8" w:rsidRPr="00A01480">
        <w:rPr>
          <w:rFonts w:asciiTheme="minorHAnsi" w:hAnsiTheme="minorHAnsi" w:cstheme="minorHAnsi"/>
          <w:sz w:val="24"/>
          <w:szCs w:val="24"/>
        </w:rPr>
        <w:t xml:space="preserve">were </w:t>
      </w:r>
      <w:r w:rsidR="000B05B2" w:rsidRPr="00A01480">
        <w:rPr>
          <w:rFonts w:asciiTheme="minorHAnsi" w:hAnsiTheme="minorHAnsi" w:cstheme="minorHAnsi"/>
          <w:sz w:val="24"/>
          <w:szCs w:val="24"/>
        </w:rPr>
        <w:t xml:space="preserve">traded annually </w:t>
      </w:r>
      <w:r w:rsidR="00AB1AC8" w:rsidRPr="00A01480">
        <w:rPr>
          <w:rFonts w:asciiTheme="minorHAnsi" w:hAnsiTheme="minorHAnsi" w:cstheme="minorHAnsi"/>
          <w:sz w:val="24"/>
          <w:szCs w:val="24"/>
        </w:rPr>
        <w:t xml:space="preserve">between 2000 – 2003, </w:t>
      </w:r>
      <w:r w:rsidR="000B05B2" w:rsidRPr="00A01480">
        <w:rPr>
          <w:rFonts w:asciiTheme="minorHAnsi" w:hAnsiTheme="minorHAnsi" w:cstheme="minorHAnsi"/>
          <w:sz w:val="24"/>
          <w:szCs w:val="24"/>
        </w:rPr>
        <w:t xml:space="preserve">whereas recent trade is intermittent and at least two orders of magnitude </w:t>
      </w:r>
      <w:r w:rsidR="009C060C" w:rsidRPr="00A01480">
        <w:rPr>
          <w:rFonts w:asciiTheme="minorHAnsi" w:hAnsiTheme="minorHAnsi" w:cstheme="minorHAnsi"/>
          <w:sz w:val="24"/>
          <w:szCs w:val="24"/>
        </w:rPr>
        <w:t>lower</w:t>
      </w:r>
      <w:r w:rsidR="000B05B2" w:rsidRPr="00A01480">
        <w:rPr>
          <w:rFonts w:asciiTheme="minorHAnsi" w:hAnsiTheme="minorHAnsi" w:cstheme="minorHAnsi"/>
          <w:i/>
          <w:iCs/>
          <w:sz w:val="24"/>
          <w:szCs w:val="24"/>
        </w:rPr>
        <w:t>.</w:t>
      </w:r>
      <w:r w:rsidR="00E70F32" w:rsidRPr="00A01480">
        <w:rPr>
          <w:rFonts w:asciiTheme="minorHAnsi" w:hAnsiTheme="minorHAnsi" w:cstheme="minorHAnsi"/>
          <w:sz w:val="24"/>
          <w:szCs w:val="24"/>
        </w:rPr>
        <w:t xml:space="preserve"> </w:t>
      </w:r>
      <w:r w:rsidR="00E20F8E" w:rsidRPr="00A01480">
        <w:rPr>
          <w:rFonts w:asciiTheme="minorHAnsi" w:hAnsiTheme="minorHAnsi" w:cstheme="minorHAnsi"/>
          <w:sz w:val="24"/>
          <w:szCs w:val="24"/>
        </w:rPr>
        <w:t>For both presence in trade and quantify if traded</w:t>
      </w:r>
      <w:r w:rsidR="00E70F32" w:rsidRPr="00A01480">
        <w:rPr>
          <w:rFonts w:asciiTheme="minorHAnsi" w:hAnsiTheme="minorHAnsi" w:cstheme="minorHAnsi"/>
          <w:sz w:val="24"/>
          <w:szCs w:val="24"/>
        </w:rPr>
        <w:t>, those species showing declines tended not to be in the highest categories of extinction risk (Fig</w:t>
      </w:r>
      <w:r w:rsidR="00C12F95" w:rsidRPr="00A01480">
        <w:rPr>
          <w:rFonts w:asciiTheme="minorHAnsi" w:hAnsiTheme="minorHAnsi" w:cstheme="minorHAnsi"/>
          <w:sz w:val="24"/>
          <w:szCs w:val="24"/>
        </w:rPr>
        <w:t>ure</w:t>
      </w:r>
      <w:r w:rsidR="00E70F32" w:rsidRPr="00A01480">
        <w:rPr>
          <w:rFonts w:asciiTheme="minorHAnsi" w:hAnsiTheme="minorHAnsi" w:cstheme="minorHAnsi"/>
          <w:sz w:val="24"/>
          <w:szCs w:val="24"/>
        </w:rPr>
        <w:t xml:space="preserve"> 4B,E). The two </w:t>
      </w:r>
      <w:sdt>
        <w:sdtPr>
          <w:rPr>
            <w:rFonts w:asciiTheme="minorHAnsi" w:hAnsiTheme="minorHAnsi" w:cstheme="minorHAnsi"/>
          </w:rPr>
          <w:tag w:val="goog_rdk_10"/>
          <w:id w:val="1022901822"/>
        </w:sdtPr>
        <w:sdtContent/>
      </w:sdt>
      <w:r w:rsidR="00E70F32" w:rsidRPr="00A01480">
        <w:rPr>
          <w:rFonts w:asciiTheme="minorHAnsi" w:hAnsiTheme="minorHAnsi" w:cstheme="minorHAnsi"/>
          <w:sz w:val="24"/>
          <w:szCs w:val="24"/>
        </w:rPr>
        <w:t>live species traded in 10,000,000s per year (</w:t>
      </w:r>
      <w:r w:rsidR="00E70F32" w:rsidRPr="00A01480">
        <w:rPr>
          <w:rFonts w:asciiTheme="minorHAnsi" w:hAnsiTheme="minorHAnsi" w:cstheme="minorHAnsi"/>
          <w:i/>
          <w:sz w:val="24"/>
          <w:szCs w:val="24"/>
        </w:rPr>
        <w:t>Galanthus</w:t>
      </w:r>
      <w:r w:rsidR="00E70F32" w:rsidRPr="00A01480">
        <w:rPr>
          <w:rFonts w:asciiTheme="minorHAnsi" w:hAnsiTheme="minorHAnsi" w:cstheme="minorHAnsi"/>
          <w:sz w:val="24"/>
          <w:szCs w:val="24"/>
        </w:rPr>
        <w:t xml:space="preserve"> </w:t>
      </w:r>
      <w:r w:rsidR="00E70F32" w:rsidRPr="00A01480">
        <w:rPr>
          <w:rFonts w:asciiTheme="minorHAnsi" w:hAnsiTheme="minorHAnsi" w:cstheme="minorHAnsi"/>
          <w:i/>
          <w:sz w:val="24"/>
          <w:szCs w:val="24"/>
        </w:rPr>
        <w:t>elwisii</w:t>
      </w:r>
      <w:r w:rsidR="00E70F32" w:rsidRPr="00A01480">
        <w:rPr>
          <w:rFonts w:asciiTheme="minorHAnsi" w:hAnsiTheme="minorHAnsi" w:cstheme="minorHAnsi"/>
          <w:sz w:val="24"/>
          <w:szCs w:val="24"/>
        </w:rPr>
        <w:t xml:space="preserve"> and </w:t>
      </w:r>
      <w:r w:rsidR="00E70F32" w:rsidRPr="00A01480">
        <w:rPr>
          <w:rFonts w:asciiTheme="minorHAnsi" w:hAnsiTheme="minorHAnsi" w:cstheme="minorHAnsi"/>
          <w:i/>
          <w:sz w:val="24"/>
          <w:szCs w:val="24"/>
        </w:rPr>
        <w:t>G.</w:t>
      </w:r>
      <w:r w:rsidR="00E70F32" w:rsidRPr="00A01480">
        <w:rPr>
          <w:rFonts w:asciiTheme="minorHAnsi" w:hAnsiTheme="minorHAnsi" w:cstheme="minorHAnsi"/>
          <w:sz w:val="24"/>
          <w:szCs w:val="24"/>
        </w:rPr>
        <w:t xml:space="preserve"> </w:t>
      </w:r>
      <w:r w:rsidR="00E70F32" w:rsidRPr="00A01480">
        <w:rPr>
          <w:rFonts w:asciiTheme="minorHAnsi" w:hAnsiTheme="minorHAnsi" w:cstheme="minorHAnsi"/>
          <w:i/>
          <w:sz w:val="24"/>
          <w:szCs w:val="24"/>
        </w:rPr>
        <w:t>woronowi</w:t>
      </w:r>
      <w:r w:rsidR="00E70F32" w:rsidRPr="00A01480">
        <w:rPr>
          <w:rFonts w:asciiTheme="minorHAnsi" w:hAnsiTheme="minorHAnsi" w:cstheme="minorHAnsi"/>
          <w:sz w:val="24"/>
          <w:szCs w:val="24"/>
        </w:rPr>
        <w:t xml:space="preserve">, both NE; </w:t>
      </w:r>
      <w:r w:rsidR="00D2739F">
        <w:rPr>
          <w:rFonts w:asciiTheme="minorHAnsi" w:hAnsiTheme="minorHAnsi" w:cstheme="minorHAnsi"/>
          <w:sz w:val="24"/>
          <w:szCs w:val="24"/>
        </w:rPr>
        <w:t xml:space="preserve">Supplementary </w:t>
      </w:r>
      <w:r w:rsidR="00E70F32" w:rsidRPr="00A01480">
        <w:rPr>
          <w:rFonts w:asciiTheme="minorHAnsi" w:hAnsiTheme="minorHAnsi" w:cstheme="minorHAnsi"/>
          <w:sz w:val="24"/>
          <w:szCs w:val="24"/>
        </w:rPr>
        <w:t>Fig.</w:t>
      </w:r>
      <w:r w:rsidR="00F3684D" w:rsidRPr="00A01480">
        <w:rPr>
          <w:rFonts w:asciiTheme="minorHAnsi" w:hAnsiTheme="minorHAnsi" w:cstheme="minorHAnsi"/>
          <w:sz w:val="24"/>
          <w:szCs w:val="24"/>
        </w:rPr>
        <w:t xml:space="preserve"> S</w:t>
      </w:r>
      <w:r w:rsidR="00D2739F">
        <w:rPr>
          <w:rFonts w:asciiTheme="minorHAnsi" w:hAnsiTheme="minorHAnsi" w:cstheme="minorHAnsi"/>
          <w:sz w:val="24"/>
          <w:szCs w:val="24"/>
        </w:rPr>
        <w:t>4</w:t>
      </w:r>
      <w:r w:rsidR="00F3684D" w:rsidRPr="00A01480">
        <w:rPr>
          <w:rFonts w:asciiTheme="minorHAnsi" w:hAnsiTheme="minorHAnsi" w:cstheme="minorHAnsi"/>
          <w:sz w:val="24"/>
          <w:szCs w:val="24"/>
        </w:rPr>
        <w:t xml:space="preserve"> and </w:t>
      </w:r>
      <w:r w:rsidR="00D2739F">
        <w:rPr>
          <w:rFonts w:asciiTheme="minorHAnsi" w:hAnsiTheme="minorHAnsi" w:cstheme="minorHAnsi"/>
          <w:sz w:val="24"/>
          <w:szCs w:val="24"/>
        </w:rPr>
        <w:t>5</w:t>
      </w:r>
      <w:sdt>
        <w:sdtPr>
          <w:rPr>
            <w:rFonts w:asciiTheme="minorHAnsi" w:hAnsiTheme="minorHAnsi" w:cstheme="minorHAnsi"/>
          </w:rPr>
          <w:tag w:val="goog_rdk_11"/>
          <w:id w:val="1092513303"/>
        </w:sdtPr>
        <w:sdtContent/>
      </w:sdt>
      <w:r w:rsidR="00E70F32" w:rsidRPr="00A01480">
        <w:rPr>
          <w:rFonts w:asciiTheme="minorHAnsi" w:hAnsiTheme="minorHAnsi" w:cstheme="minorHAnsi"/>
          <w:sz w:val="24"/>
          <w:szCs w:val="24"/>
        </w:rPr>
        <w:t>) had no clear trend in presence (Fig</w:t>
      </w:r>
      <w:r w:rsidR="00C12F95" w:rsidRPr="00A01480">
        <w:rPr>
          <w:rFonts w:asciiTheme="minorHAnsi" w:hAnsiTheme="minorHAnsi" w:cstheme="minorHAnsi"/>
          <w:sz w:val="24"/>
          <w:szCs w:val="24"/>
        </w:rPr>
        <w:t>ure</w:t>
      </w:r>
      <w:r w:rsidR="00E70F32" w:rsidRPr="00A01480">
        <w:rPr>
          <w:rFonts w:asciiTheme="minorHAnsi" w:hAnsiTheme="minorHAnsi" w:cstheme="minorHAnsi"/>
          <w:sz w:val="24"/>
          <w:szCs w:val="24"/>
        </w:rPr>
        <w:t xml:space="preserve"> 4B) or quantity (Fig</w:t>
      </w:r>
      <w:r w:rsidR="00C12F95" w:rsidRPr="00A01480">
        <w:rPr>
          <w:rFonts w:asciiTheme="minorHAnsi" w:hAnsiTheme="minorHAnsi" w:cstheme="minorHAnsi"/>
          <w:sz w:val="24"/>
          <w:szCs w:val="24"/>
        </w:rPr>
        <w:t>ure</w:t>
      </w:r>
      <w:r w:rsidR="00E70F32" w:rsidRPr="00A01480">
        <w:rPr>
          <w:rFonts w:asciiTheme="minorHAnsi" w:hAnsiTheme="minorHAnsi" w:cstheme="minorHAnsi"/>
          <w:sz w:val="24"/>
          <w:szCs w:val="24"/>
        </w:rPr>
        <w:t xml:space="preserve"> 4E) through time.</w:t>
      </w:r>
    </w:p>
    <w:p w14:paraId="00000032" w14:textId="6F9A0918" w:rsidR="00703486" w:rsidRPr="00A01480" w:rsidRDefault="00E70F32" w:rsidP="00F3684D">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Given the large taxonomic diversity in live trade, we also considered how temporal trends varied at the order level. On average, orchids (Asparagales), lily (Liliales), palme (Arecales), gentian (Gentianales), and cycas (Cycadales) orders showed declining trends in trade occurrences</w:t>
      </w:r>
      <w:r w:rsidRPr="00A01480">
        <w:rPr>
          <w:rFonts w:asciiTheme="minorHAnsi" w:hAnsiTheme="minorHAnsi" w:cstheme="minorHAnsi"/>
          <w:color w:val="000000"/>
          <w:sz w:val="24"/>
          <w:szCs w:val="24"/>
        </w:rPr>
        <w:t xml:space="preserve"> while being uncertain for the number of traded individuals, whereas</w:t>
      </w:r>
      <w:r w:rsidRPr="00A01480">
        <w:rPr>
          <w:rFonts w:asciiTheme="minorHAnsi" w:hAnsiTheme="minorHAnsi" w:cstheme="minorHAnsi"/>
          <w:sz w:val="24"/>
          <w:szCs w:val="24"/>
        </w:rPr>
        <w:t xml:space="preserve"> tree fern (Dicksoniales, Cyatheales) orders represent a decreasing trend in both trade presence and nu</w:t>
      </w:r>
      <w:r w:rsidR="00F3684D" w:rsidRPr="00A01480">
        <w:rPr>
          <w:rFonts w:asciiTheme="minorHAnsi" w:hAnsiTheme="minorHAnsi" w:cstheme="minorHAnsi"/>
          <w:sz w:val="24"/>
          <w:szCs w:val="24"/>
        </w:rPr>
        <w:t>mber of live individuals (</w:t>
      </w:r>
      <w:r w:rsidR="00D2739F">
        <w:rPr>
          <w:rFonts w:asciiTheme="minorHAnsi" w:hAnsiTheme="minorHAnsi" w:cstheme="minorHAnsi"/>
          <w:sz w:val="24"/>
          <w:szCs w:val="24"/>
        </w:rPr>
        <w:t xml:space="preserve">Supplementary </w:t>
      </w:r>
      <w:r w:rsidR="00F3684D" w:rsidRPr="00A01480">
        <w:rPr>
          <w:rFonts w:asciiTheme="minorHAnsi" w:hAnsiTheme="minorHAnsi" w:cstheme="minorHAnsi"/>
          <w:sz w:val="24"/>
          <w:szCs w:val="24"/>
        </w:rPr>
        <w:t>Fig</w:t>
      </w:r>
      <w:r w:rsidR="00524B50" w:rsidRPr="00A01480">
        <w:rPr>
          <w:rFonts w:asciiTheme="minorHAnsi" w:hAnsiTheme="minorHAnsi" w:cstheme="minorHAnsi"/>
          <w:sz w:val="24"/>
          <w:szCs w:val="24"/>
        </w:rPr>
        <w:t>ure</w:t>
      </w:r>
      <w:r w:rsidR="00F3684D" w:rsidRPr="00A01480">
        <w:rPr>
          <w:rFonts w:asciiTheme="minorHAnsi" w:hAnsiTheme="minorHAnsi" w:cstheme="minorHAnsi"/>
          <w:sz w:val="24"/>
          <w:szCs w:val="24"/>
        </w:rPr>
        <w:t xml:space="preserve"> </w:t>
      </w:r>
      <w:r w:rsidR="00D2739F">
        <w:rPr>
          <w:rFonts w:asciiTheme="minorHAnsi" w:hAnsiTheme="minorHAnsi" w:cstheme="minorHAnsi"/>
          <w:sz w:val="24"/>
          <w:szCs w:val="24"/>
        </w:rPr>
        <w:t>5 and 7</w:t>
      </w:r>
      <w:r w:rsidRPr="00A01480">
        <w:rPr>
          <w:rFonts w:asciiTheme="minorHAnsi" w:hAnsiTheme="minorHAnsi" w:cstheme="minorHAnsi"/>
          <w:sz w:val="24"/>
          <w:szCs w:val="24"/>
        </w:rPr>
        <w:t xml:space="preserve">). No directional effect was found in primrose (Ericales). </w:t>
      </w:r>
    </w:p>
    <w:p w14:paraId="00000033" w14:textId="3867F7C1" w:rsidR="00703486" w:rsidRPr="00A01480" w:rsidRDefault="00E70F32">
      <w:pPr>
        <w:spacing w:after="0" w:line="360" w:lineRule="auto"/>
        <w:ind w:firstLine="720"/>
        <w:rPr>
          <w:rFonts w:asciiTheme="minorHAnsi" w:hAnsiTheme="minorHAnsi" w:cstheme="minorHAnsi"/>
          <w:sz w:val="24"/>
          <w:szCs w:val="24"/>
        </w:rPr>
        <w:sectPr w:rsidR="00703486" w:rsidRPr="00A01480" w:rsidSect="004973E2">
          <w:pgSz w:w="12240" w:h="15840"/>
          <w:pgMar w:top="1134" w:right="1134" w:bottom="1134" w:left="1134" w:header="720" w:footer="720" w:gutter="0"/>
          <w:lnNumType w:countBy="1" w:restart="continuous"/>
          <w:cols w:space="720"/>
        </w:sectPr>
      </w:pPr>
      <w:r w:rsidRPr="00A01480">
        <w:rPr>
          <w:rFonts w:asciiTheme="minorHAnsi" w:hAnsiTheme="minorHAnsi" w:cstheme="minorHAnsi"/>
          <w:sz w:val="24"/>
          <w:szCs w:val="24"/>
        </w:rPr>
        <w:t>Only five species traded as products showed clear trends for presence in trade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4C). Four of these species—</w:t>
      </w:r>
      <w:r w:rsidRPr="00A01480">
        <w:rPr>
          <w:rFonts w:asciiTheme="minorHAnsi" w:hAnsiTheme="minorHAnsi" w:cstheme="minorHAnsi"/>
          <w:i/>
          <w:sz w:val="24"/>
          <w:szCs w:val="24"/>
        </w:rPr>
        <w:t>Dendrobium</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nobile</w:t>
      </w:r>
      <w:r w:rsidRPr="00A01480">
        <w:rPr>
          <w:rFonts w:asciiTheme="minorHAnsi" w:hAnsiTheme="minorHAnsi" w:cstheme="minorHAnsi"/>
          <w:sz w:val="24"/>
          <w:szCs w:val="24"/>
        </w:rPr>
        <w:t xml:space="preserve"> (NE), </w:t>
      </w:r>
      <w:r w:rsidRPr="00A01480">
        <w:rPr>
          <w:rFonts w:asciiTheme="minorHAnsi" w:hAnsiTheme="minorHAnsi" w:cstheme="minorHAnsi"/>
          <w:i/>
          <w:sz w:val="24"/>
          <w:szCs w:val="24"/>
        </w:rPr>
        <w:t>Hoodia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gordonii</w:t>
      </w:r>
      <w:r w:rsidRPr="00A01480">
        <w:rPr>
          <w:rFonts w:asciiTheme="minorHAnsi" w:hAnsiTheme="minorHAnsi" w:cstheme="minorHAnsi"/>
          <w:sz w:val="24"/>
          <w:szCs w:val="24"/>
        </w:rPr>
        <w:t xml:space="preserve"> (NE), </w:t>
      </w:r>
      <w:r w:rsidRPr="00A01480">
        <w:rPr>
          <w:rFonts w:asciiTheme="minorHAnsi" w:hAnsiTheme="minorHAnsi" w:cstheme="minorHAnsi"/>
          <w:i/>
          <w:sz w:val="24"/>
          <w:szCs w:val="24"/>
        </w:rPr>
        <w:t>Hydrastis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canadensis</w:t>
      </w:r>
      <w:r w:rsidRPr="00A01480">
        <w:rPr>
          <w:rFonts w:asciiTheme="minorHAnsi" w:hAnsiTheme="minorHAnsi" w:cstheme="minorHAnsi"/>
          <w:sz w:val="24"/>
          <w:szCs w:val="24"/>
        </w:rPr>
        <w:t xml:space="preserve"> (VU), and </w:t>
      </w:r>
      <w:r w:rsidRPr="00A01480">
        <w:rPr>
          <w:rFonts w:asciiTheme="minorHAnsi" w:hAnsiTheme="minorHAnsi" w:cstheme="minorHAnsi"/>
          <w:i/>
          <w:sz w:val="24"/>
          <w:szCs w:val="24"/>
        </w:rPr>
        <w:t>Rauvolfia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serpentina</w:t>
      </w:r>
      <w:r w:rsidRPr="00A01480">
        <w:rPr>
          <w:rFonts w:asciiTheme="minorHAnsi" w:hAnsiTheme="minorHAnsi" w:cstheme="minorHAnsi"/>
          <w:sz w:val="24"/>
          <w:szCs w:val="24"/>
        </w:rPr>
        <w:t xml:space="preserve"> (NE)—had a decreasing presence through time, whereas </w:t>
      </w:r>
      <w:r w:rsidRPr="00A01480">
        <w:rPr>
          <w:rFonts w:asciiTheme="minorHAnsi" w:hAnsiTheme="minorHAnsi" w:cstheme="minorHAnsi"/>
          <w:i/>
          <w:sz w:val="24"/>
          <w:szCs w:val="24"/>
        </w:rPr>
        <w:t>Cyathea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medullaris</w:t>
      </w:r>
      <w:r w:rsidRPr="00A01480">
        <w:rPr>
          <w:rFonts w:asciiTheme="minorHAnsi" w:hAnsiTheme="minorHAnsi" w:cstheme="minorHAnsi"/>
          <w:sz w:val="24"/>
          <w:szCs w:val="24"/>
        </w:rPr>
        <w:t xml:space="preserve"> (NE) had an increasing presence through time (</w:t>
      </w:r>
      <w:r w:rsidR="00AE39AD">
        <w:rPr>
          <w:rFonts w:asciiTheme="minorHAnsi" w:hAnsiTheme="minorHAnsi" w:cstheme="minorHAnsi"/>
          <w:sz w:val="24"/>
          <w:szCs w:val="24"/>
        </w:rPr>
        <w:t xml:space="preserve">Supplementary </w:t>
      </w:r>
      <w:r w:rsidRPr="00A01480">
        <w:rPr>
          <w:rFonts w:asciiTheme="minorHAnsi" w:hAnsiTheme="minorHAnsi" w:cstheme="minorHAnsi"/>
          <w:sz w:val="24"/>
          <w:szCs w:val="24"/>
        </w:rPr>
        <w:t>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w:t>
      </w:r>
      <w:r w:rsidR="0057088E" w:rsidRPr="00A01480">
        <w:rPr>
          <w:rFonts w:asciiTheme="minorHAnsi" w:hAnsiTheme="minorHAnsi" w:cstheme="minorHAnsi"/>
          <w:sz w:val="24"/>
          <w:szCs w:val="24"/>
        </w:rPr>
        <w:t>7</w:t>
      </w:r>
      <w:r w:rsidRPr="00A01480">
        <w:rPr>
          <w:rFonts w:asciiTheme="minorHAnsi" w:hAnsiTheme="minorHAnsi" w:cstheme="minorHAnsi"/>
          <w:sz w:val="24"/>
          <w:szCs w:val="24"/>
        </w:rPr>
        <w:t>C). Only three species showed clear declines in mass when traded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4F):  </w:t>
      </w:r>
      <w:r w:rsidRPr="00A01480">
        <w:rPr>
          <w:rFonts w:asciiTheme="minorHAnsi" w:hAnsiTheme="minorHAnsi" w:cstheme="minorHAnsi"/>
          <w:i/>
          <w:sz w:val="24"/>
          <w:szCs w:val="24"/>
        </w:rPr>
        <w:t>Aquilaria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crassna</w:t>
      </w:r>
      <w:r w:rsidRPr="00A01480">
        <w:rPr>
          <w:rFonts w:asciiTheme="minorHAnsi" w:hAnsiTheme="minorHAnsi" w:cstheme="minorHAnsi"/>
          <w:sz w:val="24"/>
          <w:szCs w:val="24"/>
        </w:rPr>
        <w:t xml:space="preserve"> (CR), </w:t>
      </w:r>
      <w:r w:rsidRPr="00A01480">
        <w:rPr>
          <w:rFonts w:asciiTheme="minorHAnsi" w:hAnsiTheme="minorHAnsi" w:cstheme="minorHAnsi"/>
          <w:i/>
          <w:sz w:val="24"/>
          <w:szCs w:val="24"/>
        </w:rPr>
        <w:t>Dendrobium</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nobile</w:t>
      </w:r>
      <w:r w:rsidRPr="00A01480">
        <w:rPr>
          <w:rFonts w:asciiTheme="minorHAnsi" w:hAnsiTheme="minorHAnsi" w:cstheme="minorHAnsi"/>
          <w:sz w:val="24"/>
          <w:szCs w:val="24"/>
        </w:rPr>
        <w:t xml:space="preserve"> (NE) and </w:t>
      </w:r>
      <w:r w:rsidRPr="00A01480">
        <w:rPr>
          <w:rFonts w:asciiTheme="minorHAnsi" w:hAnsiTheme="minorHAnsi" w:cstheme="minorHAnsi"/>
          <w:i/>
          <w:sz w:val="24"/>
          <w:szCs w:val="24"/>
        </w:rPr>
        <w:t>Rauvolfia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serpentina</w:t>
      </w:r>
      <w:r w:rsidR="00F3684D" w:rsidRPr="00A01480">
        <w:rPr>
          <w:rFonts w:asciiTheme="minorHAnsi" w:hAnsiTheme="minorHAnsi" w:cstheme="minorHAnsi"/>
          <w:sz w:val="24"/>
          <w:szCs w:val="24"/>
        </w:rPr>
        <w:t xml:space="preserve"> (NE) (</w:t>
      </w:r>
      <w:r w:rsidR="00AE39AD">
        <w:rPr>
          <w:rFonts w:asciiTheme="minorHAnsi" w:hAnsiTheme="minorHAnsi" w:cstheme="minorHAnsi"/>
          <w:sz w:val="24"/>
          <w:szCs w:val="24"/>
        </w:rPr>
        <w:t xml:space="preserve">Supplementary </w:t>
      </w:r>
      <w:r w:rsidR="00F3684D" w:rsidRPr="00A01480">
        <w:rPr>
          <w:rFonts w:asciiTheme="minorHAnsi" w:hAnsiTheme="minorHAnsi" w:cstheme="minorHAnsi"/>
          <w:sz w:val="24"/>
          <w:szCs w:val="24"/>
        </w:rPr>
        <w:t>Fig</w:t>
      </w:r>
      <w:r w:rsidR="00524B50" w:rsidRPr="00A01480">
        <w:rPr>
          <w:rFonts w:asciiTheme="minorHAnsi" w:hAnsiTheme="minorHAnsi" w:cstheme="minorHAnsi"/>
          <w:sz w:val="24"/>
          <w:szCs w:val="24"/>
        </w:rPr>
        <w:t>ure</w:t>
      </w:r>
      <w:r w:rsidR="00F3684D" w:rsidRPr="00A01480">
        <w:rPr>
          <w:rFonts w:asciiTheme="minorHAnsi" w:hAnsiTheme="minorHAnsi" w:cstheme="minorHAnsi"/>
          <w:sz w:val="24"/>
          <w:szCs w:val="24"/>
        </w:rPr>
        <w:t xml:space="preserve"> </w:t>
      </w:r>
      <w:r w:rsidR="00AE39AD">
        <w:rPr>
          <w:rFonts w:asciiTheme="minorHAnsi" w:hAnsiTheme="minorHAnsi" w:cstheme="minorHAnsi"/>
          <w:sz w:val="24"/>
          <w:szCs w:val="24"/>
        </w:rPr>
        <w:t>4</w:t>
      </w:r>
      <w:r w:rsidR="00F3684D" w:rsidRPr="00A01480">
        <w:rPr>
          <w:rFonts w:asciiTheme="minorHAnsi" w:hAnsiTheme="minorHAnsi" w:cstheme="minorHAnsi"/>
          <w:sz w:val="24"/>
          <w:szCs w:val="24"/>
        </w:rPr>
        <w:t xml:space="preserve"> </w:t>
      </w:r>
      <w:r w:rsidR="00AE39AD">
        <w:rPr>
          <w:rFonts w:asciiTheme="minorHAnsi" w:hAnsiTheme="minorHAnsi" w:cstheme="minorHAnsi"/>
          <w:sz w:val="24"/>
          <w:szCs w:val="24"/>
        </w:rPr>
        <w:t>&amp;</w:t>
      </w:r>
      <w:r w:rsidR="00AE39AD" w:rsidRPr="00A01480">
        <w:rPr>
          <w:rFonts w:asciiTheme="minorHAnsi" w:hAnsiTheme="minorHAnsi" w:cstheme="minorHAnsi"/>
          <w:sz w:val="24"/>
          <w:szCs w:val="24"/>
        </w:rPr>
        <w:t xml:space="preserve"> </w:t>
      </w:r>
      <w:r w:rsidR="0057088E" w:rsidRPr="00A01480">
        <w:rPr>
          <w:rFonts w:asciiTheme="minorHAnsi" w:hAnsiTheme="minorHAnsi" w:cstheme="minorHAnsi"/>
          <w:sz w:val="24"/>
          <w:szCs w:val="24"/>
        </w:rPr>
        <w:t>7C</w:t>
      </w:r>
      <w:r w:rsidRPr="00A01480">
        <w:rPr>
          <w:rFonts w:asciiTheme="minorHAnsi" w:hAnsiTheme="minorHAnsi" w:cstheme="minorHAnsi"/>
          <w:sz w:val="24"/>
          <w:szCs w:val="24"/>
        </w:rPr>
        <w:t>).  Many species that are IUCN red listed showed no clear trend in presence or quantity over time (Fig</w:t>
      </w:r>
      <w:r w:rsidR="00524B50" w:rsidRPr="00A01480">
        <w:rPr>
          <w:rFonts w:asciiTheme="minorHAnsi" w:hAnsiTheme="minorHAnsi" w:cstheme="minorHAnsi"/>
          <w:sz w:val="24"/>
          <w:szCs w:val="24"/>
        </w:rPr>
        <w:t>ure</w:t>
      </w:r>
      <w:r w:rsidRPr="00A01480">
        <w:rPr>
          <w:rFonts w:asciiTheme="minorHAnsi" w:hAnsiTheme="minorHAnsi" w:cstheme="minorHAnsi"/>
          <w:sz w:val="24"/>
          <w:szCs w:val="24"/>
        </w:rPr>
        <w:t xml:space="preserve"> 4C,F</w:t>
      </w:r>
      <w:r w:rsidR="0057088E" w:rsidRPr="00A01480">
        <w:rPr>
          <w:rFonts w:asciiTheme="minorHAnsi" w:hAnsiTheme="minorHAnsi" w:cstheme="minorHAnsi"/>
          <w:sz w:val="24"/>
          <w:szCs w:val="24"/>
        </w:rPr>
        <w:t xml:space="preserve">, </w:t>
      </w:r>
      <w:r w:rsidR="00D37D9E">
        <w:rPr>
          <w:rFonts w:asciiTheme="minorHAnsi" w:hAnsiTheme="minorHAnsi" w:cstheme="minorHAnsi"/>
          <w:sz w:val="24"/>
          <w:szCs w:val="24"/>
        </w:rPr>
        <w:t xml:space="preserve">Supplementary </w:t>
      </w:r>
      <w:r w:rsidR="0057088E" w:rsidRPr="00A01480">
        <w:rPr>
          <w:rFonts w:asciiTheme="minorHAnsi" w:hAnsiTheme="minorHAnsi" w:cstheme="minorHAnsi"/>
          <w:sz w:val="24"/>
          <w:szCs w:val="24"/>
        </w:rPr>
        <w:t xml:space="preserve">Figure </w:t>
      </w:r>
      <w:r w:rsidR="00D37D9E">
        <w:rPr>
          <w:rFonts w:asciiTheme="minorHAnsi" w:hAnsiTheme="minorHAnsi" w:cstheme="minorHAnsi"/>
          <w:sz w:val="24"/>
          <w:szCs w:val="24"/>
        </w:rPr>
        <w:t>3</w:t>
      </w:r>
      <w:r w:rsidR="0057088E" w:rsidRPr="00A01480">
        <w:rPr>
          <w:rFonts w:asciiTheme="minorHAnsi" w:hAnsiTheme="minorHAnsi" w:cstheme="minorHAnsi"/>
          <w:sz w:val="24"/>
          <w:szCs w:val="24"/>
        </w:rPr>
        <w:t>,C,F</w:t>
      </w:r>
      <w:r w:rsidRPr="00A01480">
        <w:rPr>
          <w:rFonts w:asciiTheme="minorHAnsi" w:hAnsiTheme="minorHAnsi" w:cstheme="minorHAnsi"/>
          <w:sz w:val="24"/>
          <w:szCs w:val="24"/>
        </w:rPr>
        <w:t xml:space="preserve">). </w:t>
      </w:r>
    </w:p>
    <w:p w14:paraId="00000034" w14:textId="77777777" w:rsidR="00703486" w:rsidRPr="00A01480" w:rsidRDefault="00703486">
      <w:pPr>
        <w:spacing w:after="0" w:line="360" w:lineRule="auto"/>
        <w:rPr>
          <w:rFonts w:asciiTheme="minorHAnsi" w:hAnsiTheme="minorHAnsi" w:cstheme="minorHAnsi"/>
          <w:b/>
          <w:sz w:val="24"/>
          <w:szCs w:val="24"/>
        </w:rPr>
      </w:pPr>
    </w:p>
    <w:p w14:paraId="00000035" w14:textId="71DC3FEC" w:rsidR="00703486" w:rsidRPr="00A01480" w:rsidRDefault="002067CE" w:rsidP="000F277B">
      <w:pPr>
        <w:pBdr>
          <w:top w:val="nil"/>
          <w:left w:val="nil"/>
          <w:bottom w:val="nil"/>
          <w:right w:val="nil"/>
          <w:between w:val="nil"/>
        </w:pBdr>
        <w:spacing w:line="240" w:lineRule="auto"/>
        <w:rPr>
          <w:rFonts w:asciiTheme="minorHAnsi" w:hAnsiTheme="minorHAnsi" w:cstheme="minorHAnsi"/>
          <w:b/>
          <w:color w:val="000000"/>
          <w:sz w:val="24"/>
          <w:szCs w:val="24"/>
        </w:rPr>
      </w:pPr>
      <w:r w:rsidRPr="00A01480">
        <w:rPr>
          <w:rFonts w:asciiTheme="minorHAnsi" w:hAnsiTheme="minorHAnsi" w:cstheme="minorHAnsi"/>
          <w:b/>
          <w:noProof/>
          <w:color w:val="000000"/>
          <w:sz w:val="24"/>
          <w:szCs w:val="24"/>
          <w:lang w:val="en-US" w:eastAsia="en-US"/>
        </w:rPr>
        <w:drawing>
          <wp:anchor distT="0" distB="0" distL="114300" distR="114300" simplePos="0" relativeHeight="251658240" behindDoc="0" locked="0" layoutInCell="1" allowOverlap="1" wp14:anchorId="298D3FBD" wp14:editId="186401F6">
            <wp:simplePos x="0" y="0"/>
            <wp:positionH relativeFrom="column">
              <wp:posOffset>3810</wp:posOffset>
            </wp:positionH>
            <wp:positionV relativeFrom="paragraph">
              <wp:posOffset>1270</wp:posOffset>
            </wp:positionV>
            <wp:extent cx="6332220" cy="4221480"/>
            <wp:effectExtent l="0" t="0" r="0" b="762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_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32220" cy="4221480"/>
                    </a:xfrm>
                    <a:prstGeom prst="rect">
                      <a:avLst/>
                    </a:prstGeom>
                  </pic:spPr>
                </pic:pic>
              </a:graphicData>
            </a:graphic>
          </wp:anchor>
        </w:drawing>
      </w:r>
    </w:p>
    <w:p w14:paraId="63E0B96E" w14:textId="77777777" w:rsidR="00567A59" w:rsidRPr="00A01480" w:rsidRDefault="00567A59" w:rsidP="000F277B">
      <w:pPr>
        <w:pBdr>
          <w:top w:val="nil"/>
          <w:left w:val="nil"/>
          <w:bottom w:val="nil"/>
          <w:right w:val="nil"/>
          <w:between w:val="nil"/>
        </w:pBdr>
        <w:spacing w:line="240" w:lineRule="auto"/>
        <w:rPr>
          <w:rFonts w:asciiTheme="minorHAnsi" w:hAnsiTheme="minorHAnsi" w:cstheme="minorHAnsi"/>
          <w:color w:val="000000"/>
          <w:sz w:val="24"/>
          <w:szCs w:val="24"/>
        </w:rPr>
      </w:pPr>
    </w:p>
    <w:p w14:paraId="00000037" w14:textId="77777777" w:rsidR="00703486" w:rsidRPr="00A01480" w:rsidRDefault="00703486">
      <w:pPr>
        <w:spacing w:after="0" w:line="360" w:lineRule="auto"/>
        <w:rPr>
          <w:rFonts w:asciiTheme="minorHAnsi" w:hAnsiTheme="minorHAnsi" w:cstheme="minorHAnsi"/>
          <w:strike/>
          <w:color w:val="000000"/>
          <w:sz w:val="24"/>
          <w:szCs w:val="24"/>
        </w:rPr>
      </w:pPr>
    </w:p>
    <w:p w14:paraId="00000040" w14:textId="77777777" w:rsidR="00703486" w:rsidRPr="00A01480" w:rsidRDefault="00E70F32">
      <w:pPr>
        <w:spacing w:after="0" w:line="360" w:lineRule="auto"/>
        <w:rPr>
          <w:rFonts w:asciiTheme="minorHAnsi" w:hAnsiTheme="minorHAnsi" w:cstheme="minorHAnsi"/>
          <w:b/>
          <w:sz w:val="24"/>
          <w:szCs w:val="24"/>
        </w:rPr>
      </w:pPr>
      <w:r w:rsidRPr="00A01480">
        <w:rPr>
          <w:rFonts w:asciiTheme="minorHAnsi" w:hAnsiTheme="minorHAnsi" w:cstheme="minorHAnsi"/>
          <w:b/>
          <w:sz w:val="24"/>
          <w:szCs w:val="24"/>
        </w:rPr>
        <w:t xml:space="preserve">Discussion </w:t>
      </w:r>
    </w:p>
    <w:p w14:paraId="00000041" w14:textId="62BDC9BA" w:rsidR="00703486" w:rsidRPr="00A01480" w:rsidRDefault="00E70F32" w:rsidP="00D707A1">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The international trade in plants remains a critically understudied facet of the wildlife trade</w:t>
      </w:r>
      <w:r w:rsidR="001B5535" w:rsidRPr="00003F0B">
        <w:rPr>
          <w:rFonts w:asciiTheme="minorHAnsi" w:hAnsiTheme="minorHAnsi" w:cstheme="minorHAnsi"/>
          <w:sz w:val="24"/>
          <w:szCs w:val="24"/>
          <w:vertAlign w:val="superscript"/>
        </w:rPr>
        <w:t>26</w:t>
      </w:r>
      <w:r w:rsidRPr="00A01480">
        <w:rPr>
          <w:rFonts w:asciiTheme="minorHAnsi" w:hAnsiTheme="minorHAnsi" w:cstheme="minorHAnsi"/>
          <w:sz w:val="24"/>
          <w:szCs w:val="24"/>
        </w:rPr>
        <w:t xml:space="preserve">. Our study standardises the diverse </w:t>
      </w:r>
      <w:r w:rsidR="003B236A" w:rsidRPr="00A01480">
        <w:rPr>
          <w:rFonts w:asciiTheme="minorHAnsi" w:hAnsiTheme="minorHAnsi" w:cstheme="minorHAnsi"/>
          <w:sz w:val="24"/>
          <w:szCs w:val="24"/>
        </w:rPr>
        <w:t>array of ways plants can be used and reported</w:t>
      </w:r>
      <w:r w:rsidRPr="00A01480">
        <w:rPr>
          <w:rFonts w:asciiTheme="minorHAnsi" w:hAnsiTheme="minorHAnsi" w:cstheme="minorHAnsi"/>
          <w:sz w:val="24"/>
          <w:szCs w:val="24"/>
        </w:rPr>
        <w:t xml:space="preserve"> in the first spatio-temporal study of CITES</w:t>
      </w:r>
      <w:r w:rsidR="00235DC7" w:rsidRPr="00A01480">
        <w:rPr>
          <w:rFonts w:asciiTheme="minorHAnsi" w:hAnsiTheme="minorHAnsi" w:cstheme="minorHAnsi"/>
          <w:sz w:val="24"/>
          <w:szCs w:val="24"/>
        </w:rPr>
        <w:t>-</w:t>
      </w:r>
      <w:r w:rsidRPr="00A01480">
        <w:rPr>
          <w:rFonts w:asciiTheme="minorHAnsi" w:hAnsiTheme="minorHAnsi" w:cstheme="minorHAnsi"/>
          <w:sz w:val="24"/>
          <w:szCs w:val="24"/>
        </w:rPr>
        <w:t xml:space="preserve">Listed plants. </w:t>
      </w:r>
      <w:r w:rsidR="007738C4" w:rsidRPr="00A01480">
        <w:rPr>
          <w:rFonts w:asciiTheme="minorHAnsi" w:hAnsiTheme="minorHAnsi" w:cstheme="minorHAnsi"/>
          <w:sz w:val="24"/>
          <w:szCs w:val="24"/>
        </w:rPr>
        <w:t>We find t</w:t>
      </w:r>
      <w:r w:rsidRPr="00A01480">
        <w:rPr>
          <w:rFonts w:asciiTheme="minorHAnsi" w:hAnsiTheme="minorHAnsi" w:cstheme="minorHAnsi"/>
          <w:sz w:val="24"/>
          <w:szCs w:val="24"/>
        </w:rPr>
        <w:t>he majority of species are traded between a few key exporter and importer nations, in particular China, USA, and Europe (incl. Turkey and Georgia), with a few species dominating total volumes for each trade purpose.  Most diversity and quantity trade</w:t>
      </w:r>
      <w:r w:rsidR="00512154" w:rsidRPr="00A01480">
        <w:rPr>
          <w:rFonts w:asciiTheme="minorHAnsi" w:hAnsiTheme="minorHAnsi" w:cstheme="minorHAnsi"/>
          <w:sz w:val="24"/>
          <w:szCs w:val="24"/>
        </w:rPr>
        <w:t>d</w:t>
      </w:r>
      <w:r w:rsidRPr="00A01480">
        <w:rPr>
          <w:rFonts w:asciiTheme="minorHAnsi" w:hAnsiTheme="minorHAnsi" w:cstheme="minorHAnsi"/>
          <w:sz w:val="24"/>
          <w:szCs w:val="24"/>
        </w:rPr>
        <w:t xml:space="preserve"> is from species that are </w:t>
      </w:r>
      <w:r w:rsidR="00ED66C1" w:rsidRPr="00A01480">
        <w:rPr>
          <w:rFonts w:asciiTheme="minorHAnsi" w:hAnsiTheme="minorHAnsi" w:cstheme="minorHAnsi"/>
          <w:sz w:val="24"/>
          <w:szCs w:val="24"/>
        </w:rPr>
        <w:t>not evaluated</w:t>
      </w:r>
      <w:r w:rsidRPr="00A01480">
        <w:rPr>
          <w:rFonts w:asciiTheme="minorHAnsi" w:hAnsiTheme="minorHAnsi" w:cstheme="minorHAnsi"/>
          <w:sz w:val="24"/>
          <w:szCs w:val="24"/>
        </w:rPr>
        <w:t xml:space="preserve"> by the IUCN</w:t>
      </w:r>
      <w:r w:rsidR="00A107AC" w:rsidRPr="00A01480">
        <w:rPr>
          <w:rFonts w:asciiTheme="minorHAnsi" w:hAnsiTheme="minorHAnsi" w:cstheme="minorHAnsi"/>
          <w:sz w:val="24"/>
          <w:szCs w:val="24"/>
        </w:rPr>
        <w:t>, and for the majority of species</w:t>
      </w:r>
      <w:r w:rsidR="00116217" w:rsidRPr="00A01480">
        <w:rPr>
          <w:rFonts w:asciiTheme="minorHAnsi" w:hAnsiTheme="minorHAnsi" w:cstheme="minorHAnsi"/>
          <w:sz w:val="24"/>
          <w:szCs w:val="24"/>
        </w:rPr>
        <w:t xml:space="preserve"> traded </w:t>
      </w:r>
      <w:r w:rsidR="00826FCA" w:rsidRPr="00A01480">
        <w:rPr>
          <w:rFonts w:asciiTheme="minorHAnsi" w:hAnsiTheme="minorHAnsi" w:cstheme="minorHAnsi"/>
          <w:sz w:val="24"/>
          <w:szCs w:val="24"/>
        </w:rPr>
        <w:t>– of which most are traded live -</w:t>
      </w:r>
      <w:r w:rsidR="00A107AC" w:rsidRPr="00A01480">
        <w:rPr>
          <w:rFonts w:asciiTheme="minorHAnsi" w:hAnsiTheme="minorHAnsi" w:cstheme="minorHAnsi"/>
          <w:sz w:val="24"/>
          <w:szCs w:val="24"/>
        </w:rPr>
        <w:t xml:space="preserve"> </w:t>
      </w:r>
      <w:r w:rsidR="00573ED8" w:rsidRPr="00A01480">
        <w:rPr>
          <w:rFonts w:asciiTheme="minorHAnsi" w:hAnsiTheme="minorHAnsi" w:cstheme="minorHAnsi"/>
          <w:sz w:val="24"/>
          <w:szCs w:val="24"/>
        </w:rPr>
        <w:t xml:space="preserve">their probability of occurring in </w:t>
      </w:r>
      <w:r w:rsidR="00A107AC" w:rsidRPr="00A01480">
        <w:rPr>
          <w:rFonts w:asciiTheme="minorHAnsi" w:hAnsiTheme="minorHAnsi" w:cstheme="minorHAnsi"/>
          <w:sz w:val="24"/>
          <w:szCs w:val="24"/>
        </w:rPr>
        <w:t>trade is decreasing</w:t>
      </w:r>
      <w:r w:rsidRPr="00A01480">
        <w:rPr>
          <w:rFonts w:asciiTheme="minorHAnsi" w:hAnsiTheme="minorHAnsi" w:cstheme="minorHAnsi"/>
          <w:sz w:val="24"/>
          <w:szCs w:val="24"/>
        </w:rPr>
        <w:t>. This</w:t>
      </w:r>
      <w:r w:rsidR="00512154" w:rsidRPr="00A01480">
        <w:rPr>
          <w:rFonts w:asciiTheme="minorHAnsi" w:hAnsiTheme="minorHAnsi" w:cstheme="minorHAnsi"/>
          <w:sz w:val="24"/>
          <w:szCs w:val="24"/>
        </w:rPr>
        <w:t xml:space="preserve"> high -even if often intermittent –</w:t>
      </w:r>
      <w:r w:rsidRPr="00A01480">
        <w:rPr>
          <w:rFonts w:asciiTheme="minorHAnsi" w:hAnsiTheme="minorHAnsi" w:cstheme="minorHAnsi"/>
          <w:sz w:val="24"/>
          <w:szCs w:val="24"/>
        </w:rPr>
        <w:t xml:space="preserve"> </w:t>
      </w:r>
      <w:r w:rsidR="00512154" w:rsidRPr="00A01480">
        <w:rPr>
          <w:rFonts w:asciiTheme="minorHAnsi" w:hAnsiTheme="minorHAnsi" w:cstheme="minorHAnsi"/>
          <w:sz w:val="24"/>
          <w:szCs w:val="24"/>
        </w:rPr>
        <w:t xml:space="preserve">presence of poorly understood species </w:t>
      </w:r>
      <w:r w:rsidRPr="00A01480">
        <w:rPr>
          <w:rFonts w:asciiTheme="minorHAnsi" w:hAnsiTheme="minorHAnsi" w:cstheme="minorHAnsi"/>
          <w:sz w:val="24"/>
          <w:szCs w:val="24"/>
        </w:rPr>
        <w:t xml:space="preserve">highlights the lack of knowledge we have around the most highly traded </w:t>
      </w:r>
      <w:r w:rsidR="00DC5579" w:rsidRPr="00A01480">
        <w:rPr>
          <w:rFonts w:asciiTheme="minorHAnsi" w:hAnsiTheme="minorHAnsi" w:cstheme="minorHAnsi"/>
          <w:sz w:val="24"/>
          <w:szCs w:val="24"/>
        </w:rPr>
        <w:t>taxa</w:t>
      </w:r>
      <w:r w:rsidRPr="00A01480">
        <w:rPr>
          <w:rFonts w:asciiTheme="minorHAnsi" w:hAnsiTheme="minorHAnsi" w:cstheme="minorHAnsi"/>
          <w:sz w:val="24"/>
          <w:szCs w:val="24"/>
        </w:rPr>
        <w:t xml:space="preserve"> globally, and thus the difficulty for trade under CITES to evidence sustainability. </w:t>
      </w:r>
    </w:p>
    <w:p w14:paraId="285F8913" w14:textId="77777777" w:rsidR="00555956" w:rsidRPr="00A01480" w:rsidRDefault="00555956" w:rsidP="00555956">
      <w:pPr>
        <w:spacing w:after="0" w:line="360" w:lineRule="auto"/>
        <w:rPr>
          <w:rFonts w:asciiTheme="minorHAnsi" w:hAnsiTheme="minorHAnsi" w:cstheme="minorHAnsi"/>
          <w:sz w:val="24"/>
          <w:szCs w:val="24"/>
        </w:rPr>
      </w:pPr>
    </w:p>
    <w:p w14:paraId="00000042" w14:textId="64264C15" w:rsidR="00703486" w:rsidRPr="00A01480" w:rsidRDefault="00E70F32" w:rsidP="00D707A1">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Given growing global populations and wealth, demand for high-value timber products is increasing</w:t>
      </w:r>
      <w:r w:rsidR="000A3EAD" w:rsidRPr="00A01480">
        <w:rPr>
          <w:rFonts w:asciiTheme="minorHAnsi" w:hAnsiTheme="minorHAnsi" w:cstheme="minorHAnsi"/>
          <w:sz w:val="24"/>
          <w:szCs w:val="24"/>
        </w:rPr>
        <w:t xml:space="preserve"> </w:t>
      </w:r>
      <w:r w:rsidR="001B5535" w:rsidRPr="00003F0B">
        <w:rPr>
          <w:rFonts w:asciiTheme="minorHAnsi" w:hAnsiTheme="minorHAnsi" w:cstheme="minorHAnsi"/>
          <w:sz w:val="24"/>
          <w:szCs w:val="24"/>
          <w:vertAlign w:val="superscript"/>
        </w:rPr>
        <w:t>27</w:t>
      </w:r>
      <w:r w:rsidRPr="00A01480">
        <w:rPr>
          <w:rFonts w:asciiTheme="minorHAnsi" w:hAnsiTheme="minorHAnsi" w:cstheme="minorHAnsi"/>
          <w:sz w:val="24"/>
          <w:szCs w:val="24"/>
        </w:rPr>
        <w:t>, including for species threatened with extinction (&gt;39% and 3.3 million m</w:t>
      </w:r>
      <w:r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xml:space="preserve"> of all timber traded between 2000-20). </w:t>
      </w:r>
      <w:r w:rsidR="00A0346A" w:rsidRPr="00A01480">
        <w:rPr>
          <w:rFonts w:asciiTheme="minorHAnsi" w:hAnsiTheme="minorHAnsi" w:cstheme="minorHAnsi"/>
          <w:sz w:val="24"/>
          <w:szCs w:val="24"/>
        </w:rPr>
        <w:t>We note the more general trends</w:t>
      </w:r>
      <w:r w:rsidR="00BA74EB" w:rsidRPr="00A01480">
        <w:rPr>
          <w:rFonts w:asciiTheme="minorHAnsi" w:hAnsiTheme="minorHAnsi" w:cstheme="minorHAnsi"/>
          <w:sz w:val="24"/>
          <w:szCs w:val="24"/>
        </w:rPr>
        <w:t xml:space="preserve"> for low and uncertain trade in</w:t>
      </w:r>
      <w:r w:rsidR="000B6A26" w:rsidRPr="00A01480">
        <w:rPr>
          <w:rFonts w:asciiTheme="minorHAnsi" w:hAnsiTheme="minorHAnsi" w:cstheme="minorHAnsi"/>
          <w:sz w:val="24"/>
          <w:szCs w:val="24"/>
        </w:rPr>
        <w:t xml:space="preserve"> CITES-listed</w:t>
      </w:r>
      <w:r w:rsidR="00BA74EB" w:rsidRPr="00A01480">
        <w:rPr>
          <w:rFonts w:asciiTheme="minorHAnsi" w:hAnsiTheme="minorHAnsi" w:cstheme="minorHAnsi"/>
          <w:sz w:val="24"/>
          <w:szCs w:val="24"/>
        </w:rPr>
        <w:t xml:space="preserve"> timber </w:t>
      </w:r>
      <w:r w:rsidR="00BF5238" w:rsidRPr="00A01480">
        <w:rPr>
          <w:rFonts w:asciiTheme="minorHAnsi" w:hAnsiTheme="minorHAnsi" w:cstheme="minorHAnsi"/>
          <w:sz w:val="24"/>
          <w:szCs w:val="24"/>
        </w:rPr>
        <w:t>runs</w:t>
      </w:r>
      <w:r w:rsidR="00BA74EB" w:rsidRPr="00A01480">
        <w:rPr>
          <w:rFonts w:asciiTheme="minorHAnsi" w:hAnsiTheme="minorHAnsi" w:cstheme="minorHAnsi"/>
          <w:sz w:val="24"/>
          <w:szCs w:val="24"/>
        </w:rPr>
        <w:t xml:space="preserve"> contrary to global patterns </w:t>
      </w:r>
      <w:r w:rsidR="007E6546" w:rsidRPr="00A01480">
        <w:rPr>
          <w:rFonts w:asciiTheme="minorHAnsi" w:hAnsiTheme="minorHAnsi" w:cstheme="minorHAnsi"/>
          <w:sz w:val="24"/>
          <w:szCs w:val="24"/>
        </w:rPr>
        <w:t xml:space="preserve">of increasing </w:t>
      </w:r>
      <w:r w:rsidR="000B6A26" w:rsidRPr="00A01480">
        <w:rPr>
          <w:rFonts w:asciiTheme="minorHAnsi" w:hAnsiTheme="minorHAnsi" w:cstheme="minorHAnsi"/>
          <w:sz w:val="24"/>
          <w:szCs w:val="24"/>
        </w:rPr>
        <w:t>timber volumes</w:t>
      </w:r>
      <w:r w:rsidR="00BF5238" w:rsidRPr="00A01480">
        <w:rPr>
          <w:rFonts w:asciiTheme="minorHAnsi" w:hAnsiTheme="minorHAnsi" w:cstheme="minorHAnsi"/>
          <w:sz w:val="24"/>
          <w:szCs w:val="24"/>
        </w:rPr>
        <w:t xml:space="preserve"> </w:t>
      </w:r>
      <w:r w:rsidR="001B5535" w:rsidRPr="00003F0B">
        <w:rPr>
          <w:rFonts w:asciiTheme="minorHAnsi" w:hAnsiTheme="minorHAnsi" w:cstheme="minorHAnsi"/>
          <w:sz w:val="24"/>
          <w:szCs w:val="24"/>
          <w:vertAlign w:val="superscript"/>
        </w:rPr>
        <w:t>28</w:t>
      </w:r>
      <w:r w:rsidR="000B6A26" w:rsidRPr="00A01480">
        <w:rPr>
          <w:rFonts w:asciiTheme="minorHAnsi" w:hAnsiTheme="minorHAnsi" w:cstheme="minorHAnsi"/>
          <w:sz w:val="24"/>
          <w:szCs w:val="24"/>
        </w:rPr>
        <w:t xml:space="preserve"> </w:t>
      </w:r>
      <w:r w:rsidR="00BF5238" w:rsidRPr="00A01480">
        <w:rPr>
          <w:rFonts w:asciiTheme="minorHAnsi" w:hAnsiTheme="minorHAnsi" w:cstheme="minorHAnsi"/>
          <w:sz w:val="24"/>
          <w:szCs w:val="24"/>
        </w:rPr>
        <w:t xml:space="preserve">due to many key genera </w:t>
      </w:r>
      <w:r w:rsidR="002C3E86" w:rsidRPr="00A01480">
        <w:rPr>
          <w:rFonts w:asciiTheme="minorHAnsi" w:hAnsiTheme="minorHAnsi" w:cstheme="minorHAnsi"/>
          <w:sz w:val="24"/>
          <w:szCs w:val="24"/>
        </w:rPr>
        <w:t>utilised</w:t>
      </w:r>
      <w:r w:rsidR="00BF5238" w:rsidRPr="00A01480">
        <w:rPr>
          <w:rFonts w:asciiTheme="minorHAnsi" w:hAnsiTheme="minorHAnsi" w:cstheme="minorHAnsi"/>
          <w:sz w:val="24"/>
          <w:szCs w:val="24"/>
        </w:rPr>
        <w:t xml:space="preserve"> by the construction industry </w:t>
      </w:r>
      <w:r w:rsidR="002C3E86" w:rsidRPr="00A01480">
        <w:rPr>
          <w:rFonts w:asciiTheme="minorHAnsi" w:hAnsiTheme="minorHAnsi" w:cstheme="minorHAnsi"/>
          <w:sz w:val="24"/>
          <w:szCs w:val="24"/>
        </w:rPr>
        <w:t xml:space="preserve">(e.g. </w:t>
      </w:r>
      <w:r w:rsidR="006D78BF" w:rsidRPr="00A01480">
        <w:rPr>
          <w:rFonts w:asciiTheme="minorHAnsi" w:hAnsiTheme="minorHAnsi" w:cstheme="minorHAnsi"/>
          <w:i/>
          <w:iCs/>
          <w:sz w:val="24"/>
          <w:szCs w:val="24"/>
        </w:rPr>
        <w:t>P</w:t>
      </w:r>
      <w:r w:rsidR="002C3E86" w:rsidRPr="00A01480">
        <w:rPr>
          <w:rFonts w:asciiTheme="minorHAnsi" w:hAnsiTheme="minorHAnsi" w:cstheme="minorHAnsi"/>
          <w:i/>
          <w:iCs/>
          <w:sz w:val="24"/>
          <w:szCs w:val="24"/>
        </w:rPr>
        <w:t>inus</w:t>
      </w:r>
      <w:r w:rsidR="002C3E86" w:rsidRPr="00A01480">
        <w:rPr>
          <w:rFonts w:asciiTheme="minorHAnsi" w:hAnsiTheme="minorHAnsi" w:cstheme="minorHAnsi"/>
          <w:sz w:val="24"/>
          <w:szCs w:val="24"/>
        </w:rPr>
        <w:t xml:space="preserve"> sp</w:t>
      </w:r>
      <w:r w:rsidR="006D78BF" w:rsidRPr="00A01480">
        <w:rPr>
          <w:rFonts w:asciiTheme="minorHAnsi" w:hAnsiTheme="minorHAnsi" w:cstheme="minorHAnsi"/>
          <w:sz w:val="24"/>
          <w:szCs w:val="24"/>
        </w:rPr>
        <w:t>p</w:t>
      </w:r>
      <w:r w:rsidR="002C3E86" w:rsidRPr="00A01480">
        <w:rPr>
          <w:rFonts w:asciiTheme="minorHAnsi" w:hAnsiTheme="minorHAnsi" w:cstheme="minorHAnsi"/>
          <w:sz w:val="24"/>
          <w:szCs w:val="24"/>
        </w:rPr>
        <w:t xml:space="preserve">.) not being </w:t>
      </w:r>
      <w:r w:rsidR="00F64A82" w:rsidRPr="00A01480">
        <w:rPr>
          <w:rFonts w:asciiTheme="minorHAnsi" w:hAnsiTheme="minorHAnsi" w:cstheme="minorHAnsi"/>
          <w:sz w:val="24"/>
          <w:szCs w:val="24"/>
        </w:rPr>
        <w:t>directly threatened by trade and as such not being CITES-listed and reported</w:t>
      </w:r>
      <w:r w:rsidR="00BA74EB" w:rsidRPr="00A01480">
        <w:rPr>
          <w:rFonts w:asciiTheme="minorHAnsi" w:hAnsiTheme="minorHAnsi" w:cstheme="minorHAnsi"/>
          <w:sz w:val="24"/>
          <w:szCs w:val="24"/>
        </w:rPr>
        <w:t xml:space="preserve">. </w:t>
      </w:r>
      <w:r w:rsidR="005479DE" w:rsidRPr="00A01480">
        <w:rPr>
          <w:rFonts w:asciiTheme="minorHAnsi" w:hAnsiTheme="minorHAnsi" w:cstheme="minorHAnsi"/>
          <w:sz w:val="24"/>
          <w:szCs w:val="24"/>
        </w:rPr>
        <w:t>The</w:t>
      </w:r>
      <w:r w:rsidR="00F706FE" w:rsidRPr="00A01480">
        <w:rPr>
          <w:rFonts w:asciiTheme="minorHAnsi" w:hAnsiTheme="minorHAnsi" w:cstheme="minorHAnsi"/>
          <w:sz w:val="24"/>
          <w:szCs w:val="24"/>
        </w:rPr>
        <w:t xml:space="preserve"> </w:t>
      </w:r>
      <w:r w:rsidR="00756D7F" w:rsidRPr="00A01480">
        <w:rPr>
          <w:rFonts w:asciiTheme="minorHAnsi" w:hAnsiTheme="minorHAnsi" w:cstheme="minorHAnsi"/>
          <w:sz w:val="24"/>
          <w:szCs w:val="24"/>
        </w:rPr>
        <w:t>relatively</w:t>
      </w:r>
      <w:r w:rsidR="005479DE" w:rsidRPr="00A01480">
        <w:rPr>
          <w:rFonts w:asciiTheme="minorHAnsi" w:hAnsiTheme="minorHAnsi" w:cstheme="minorHAnsi"/>
          <w:sz w:val="24"/>
          <w:szCs w:val="24"/>
        </w:rPr>
        <w:t xml:space="preserve"> high </w:t>
      </w:r>
      <w:r w:rsidR="00F706FE" w:rsidRPr="00A01480">
        <w:rPr>
          <w:rFonts w:asciiTheme="minorHAnsi" w:hAnsiTheme="minorHAnsi" w:cstheme="minorHAnsi"/>
          <w:sz w:val="24"/>
          <w:szCs w:val="24"/>
        </w:rPr>
        <w:t>diversity</w:t>
      </w:r>
      <w:r w:rsidR="005479DE" w:rsidRPr="00A01480">
        <w:rPr>
          <w:rFonts w:asciiTheme="minorHAnsi" w:hAnsiTheme="minorHAnsi" w:cstheme="minorHAnsi"/>
          <w:sz w:val="24"/>
          <w:szCs w:val="24"/>
        </w:rPr>
        <w:t xml:space="preserve"> of species in trade and the </w:t>
      </w:r>
      <w:r w:rsidR="00F706FE" w:rsidRPr="00A01480">
        <w:rPr>
          <w:rFonts w:asciiTheme="minorHAnsi" w:hAnsiTheme="minorHAnsi" w:cstheme="minorHAnsi"/>
          <w:sz w:val="24"/>
          <w:szCs w:val="24"/>
        </w:rPr>
        <w:t xml:space="preserve">pervasive decline in many </w:t>
      </w:r>
      <w:r w:rsidR="00335891" w:rsidRPr="00A01480">
        <w:rPr>
          <w:rFonts w:asciiTheme="minorHAnsi" w:hAnsiTheme="minorHAnsi" w:cstheme="minorHAnsi"/>
          <w:sz w:val="24"/>
          <w:szCs w:val="24"/>
        </w:rPr>
        <w:t>species’</w:t>
      </w:r>
      <w:r w:rsidR="00F706FE" w:rsidRPr="00A01480">
        <w:rPr>
          <w:rFonts w:asciiTheme="minorHAnsi" w:hAnsiTheme="minorHAnsi" w:cstheme="minorHAnsi"/>
          <w:sz w:val="24"/>
          <w:szCs w:val="24"/>
        </w:rPr>
        <w:t xml:space="preserve"> presence in trade while their volume trends remain more uncertain reflect a similar </w:t>
      </w:r>
      <w:r w:rsidR="00756D7F" w:rsidRPr="00A01480">
        <w:rPr>
          <w:rFonts w:asciiTheme="minorHAnsi" w:hAnsiTheme="minorHAnsi" w:cstheme="minorHAnsi"/>
          <w:sz w:val="24"/>
          <w:szCs w:val="24"/>
        </w:rPr>
        <w:t>phenomenon</w:t>
      </w:r>
      <w:r w:rsidR="00F706FE" w:rsidRPr="00A01480">
        <w:rPr>
          <w:rFonts w:asciiTheme="minorHAnsi" w:hAnsiTheme="minorHAnsi" w:cstheme="minorHAnsi"/>
          <w:sz w:val="24"/>
          <w:szCs w:val="24"/>
        </w:rPr>
        <w:t xml:space="preserve"> in the vertebrate trade where many species are traded, but most are traded infrequently and not recently</w:t>
      </w:r>
      <w:r w:rsidR="0092564E" w:rsidRPr="00A01480">
        <w:rPr>
          <w:rFonts w:asciiTheme="minorHAnsi" w:hAnsiTheme="minorHAnsi" w:cstheme="minorHAnsi"/>
          <w:sz w:val="24"/>
          <w:szCs w:val="24"/>
        </w:rPr>
        <w:t>,</w:t>
      </w:r>
      <w:r w:rsidR="00F706FE" w:rsidRPr="00A01480">
        <w:rPr>
          <w:rFonts w:asciiTheme="minorHAnsi" w:hAnsiTheme="minorHAnsi" w:cstheme="minorHAnsi"/>
          <w:sz w:val="24"/>
          <w:szCs w:val="24"/>
        </w:rPr>
        <w:t xml:space="preserve"> </w:t>
      </w:r>
      <w:r w:rsidR="00756D7F" w:rsidRPr="00A01480">
        <w:rPr>
          <w:rFonts w:asciiTheme="minorHAnsi" w:hAnsiTheme="minorHAnsi" w:cstheme="minorHAnsi"/>
          <w:sz w:val="24"/>
          <w:szCs w:val="24"/>
        </w:rPr>
        <w:t xml:space="preserve">so have a declining probability of </w:t>
      </w:r>
      <w:r w:rsidR="0092564E" w:rsidRPr="00A01480">
        <w:rPr>
          <w:rFonts w:asciiTheme="minorHAnsi" w:hAnsiTheme="minorHAnsi" w:cstheme="minorHAnsi"/>
          <w:sz w:val="24"/>
          <w:szCs w:val="24"/>
        </w:rPr>
        <w:t>occurring</w:t>
      </w:r>
      <w:r w:rsidR="005479DE" w:rsidRPr="00A01480">
        <w:rPr>
          <w:rFonts w:asciiTheme="minorHAnsi" w:hAnsiTheme="minorHAnsi" w:cstheme="minorHAnsi"/>
          <w:sz w:val="24"/>
          <w:szCs w:val="24"/>
        </w:rPr>
        <w:t xml:space="preserve"> </w:t>
      </w:r>
      <w:r w:rsidR="00756D7F" w:rsidRPr="00A01480">
        <w:rPr>
          <w:rFonts w:asciiTheme="minorHAnsi" w:hAnsiTheme="minorHAnsi" w:cstheme="minorHAnsi"/>
          <w:sz w:val="24"/>
          <w:szCs w:val="24"/>
        </w:rPr>
        <w:t>and a flat (“uncertain”) volume trend around 0</w:t>
      </w:r>
      <w:r w:rsidR="0092564E" w:rsidRPr="00A01480">
        <w:rPr>
          <w:rFonts w:asciiTheme="minorHAnsi" w:hAnsiTheme="minorHAnsi" w:cstheme="minorHAnsi"/>
          <w:sz w:val="24"/>
          <w:szCs w:val="24"/>
        </w:rPr>
        <w:t xml:space="preserve"> </w:t>
      </w:r>
      <w:r w:rsidR="001B5535" w:rsidRPr="00003F0B">
        <w:rPr>
          <w:rFonts w:asciiTheme="minorHAnsi" w:hAnsiTheme="minorHAnsi" w:cstheme="minorHAnsi"/>
          <w:sz w:val="24"/>
          <w:szCs w:val="24"/>
          <w:vertAlign w:val="superscript"/>
        </w:rPr>
        <w:t>25</w:t>
      </w:r>
      <w:r w:rsidR="00756D7F" w:rsidRPr="00C12D2A">
        <w:rPr>
          <w:rFonts w:asciiTheme="minorHAnsi" w:hAnsiTheme="minorHAnsi" w:cstheme="minorHAnsi"/>
          <w:sz w:val="24"/>
          <w:szCs w:val="24"/>
        </w:rPr>
        <w:t xml:space="preserve">. </w:t>
      </w:r>
      <w:r w:rsidR="00C12D2A" w:rsidRPr="00C12D2A">
        <w:rPr>
          <w:rFonts w:asciiTheme="minorHAnsi" w:hAnsiTheme="minorHAnsi" w:cstheme="minorHAnsi"/>
          <w:sz w:val="24"/>
          <w:szCs w:val="24"/>
        </w:rPr>
        <w:t xml:space="preserve">The general decline in live-traded species diversity could be attributed to declining global demand for plant products but is far more likely due to a substantial shift from wild-sourced trade towards artificially-propagated products </w:t>
      </w:r>
      <w:r w:rsidR="001B5535" w:rsidRPr="00003F0B">
        <w:rPr>
          <w:rFonts w:asciiTheme="minorHAnsi" w:hAnsiTheme="minorHAnsi" w:cstheme="minorHAnsi"/>
          <w:sz w:val="24"/>
          <w:szCs w:val="24"/>
          <w:vertAlign w:val="superscript"/>
        </w:rPr>
        <w:t>16</w:t>
      </w:r>
      <w:r w:rsidR="00065C53" w:rsidRPr="00A01480">
        <w:rPr>
          <w:rFonts w:asciiTheme="minorHAnsi" w:hAnsiTheme="minorHAnsi" w:cstheme="minorHAnsi"/>
          <w:color w:val="000000"/>
          <w:sz w:val="24"/>
          <w:szCs w:val="24"/>
        </w:rPr>
        <w:t>.</w:t>
      </w:r>
      <w:r w:rsidRPr="00A01480">
        <w:rPr>
          <w:rFonts w:asciiTheme="minorHAnsi" w:hAnsiTheme="minorHAnsi" w:cstheme="minorHAnsi"/>
          <w:color w:val="000000"/>
          <w:sz w:val="24"/>
          <w:szCs w:val="24"/>
        </w:rPr>
        <w:t xml:space="preserve"> </w:t>
      </w:r>
      <w:r w:rsidR="00EF60AA" w:rsidRPr="00A01480">
        <w:rPr>
          <w:rFonts w:asciiTheme="minorHAnsi" w:hAnsiTheme="minorHAnsi" w:cstheme="minorHAnsi"/>
          <w:color w:val="000000"/>
          <w:sz w:val="24"/>
          <w:szCs w:val="24"/>
        </w:rPr>
        <w:t>For example, while</w:t>
      </w:r>
      <w:r w:rsidRPr="00A01480">
        <w:rPr>
          <w:rFonts w:asciiTheme="minorHAnsi" w:hAnsiTheme="minorHAnsi" w:cstheme="minorHAnsi"/>
          <w:color w:val="000000"/>
          <w:sz w:val="24"/>
          <w:szCs w:val="24"/>
        </w:rPr>
        <w:t xml:space="preserve"> </w:t>
      </w:r>
      <w:r w:rsidR="00EF60AA" w:rsidRPr="00A01480">
        <w:rPr>
          <w:rFonts w:asciiTheme="minorHAnsi" w:hAnsiTheme="minorHAnsi" w:cstheme="minorHAnsi"/>
          <w:color w:val="000000"/>
          <w:sz w:val="24"/>
          <w:szCs w:val="24"/>
        </w:rPr>
        <w:t>wild-sourced</w:t>
      </w:r>
      <w:r w:rsidRPr="00A01480">
        <w:rPr>
          <w:rFonts w:asciiTheme="minorHAnsi" w:hAnsiTheme="minorHAnsi" w:cstheme="minorHAnsi"/>
          <w:color w:val="000000"/>
          <w:sz w:val="24"/>
          <w:szCs w:val="24"/>
        </w:rPr>
        <w:t xml:space="preserve"> volum</w:t>
      </w:r>
      <w:r w:rsidRPr="00A01480">
        <w:rPr>
          <w:rFonts w:asciiTheme="minorHAnsi" w:hAnsiTheme="minorHAnsi" w:cstheme="minorHAnsi"/>
          <w:sz w:val="24"/>
          <w:szCs w:val="24"/>
        </w:rPr>
        <w:t xml:space="preserve">es remained </w:t>
      </w:r>
      <w:r w:rsidR="00EF60AA" w:rsidRPr="00A01480">
        <w:rPr>
          <w:rFonts w:asciiTheme="minorHAnsi" w:hAnsiTheme="minorHAnsi" w:cstheme="minorHAnsi"/>
          <w:sz w:val="24"/>
          <w:szCs w:val="24"/>
        </w:rPr>
        <w:t xml:space="preserve">relatively </w:t>
      </w:r>
      <w:r w:rsidRPr="00A01480">
        <w:rPr>
          <w:rFonts w:asciiTheme="minorHAnsi" w:hAnsiTheme="minorHAnsi" w:cstheme="minorHAnsi"/>
          <w:sz w:val="24"/>
          <w:szCs w:val="24"/>
        </w:rPr>
        <w:t xml:space="preserve">high because the hyper-abundant </w:t>
      </w:r>
      <w:r w:rsidRPr="00A01480">
        <w:rPr>
          <w:rFonts w:asciiTheme="minorHAnsi" w:hAnsiTheme="minorHAnsi" w:cstheme="minorHAnsi"/>
          <w:i/>
          <w:sz w:val="24"/>
          <w:szCs w:val="24"/>
        </w:rPr>
        <w:t xml:space="preserve">Galanthus </w:t>
      </w:r>
      <w:r w:rsidRPr="00A01480">
        <w:rPr>
          <w:rFonts w:asciiTheme="minorHAnsi" w:hAnsiTheme="minorHAnsi" w:cstheme="minorHAnsi"/>
          <w:sz w:val="24"/>
          <w:szCs w:val="24"/>
        </w:rPr>
        <w:t xml:space="preserve">species (&gt;158 million individuals traded) remain </w:t>
      </w:r>
      <w:r w:rsidRPr="00A01480">
        <w:rPr>
          <w:rFonts w:asciiTheme="minorHAnsi" w:hAnsiTheme="minorHAnsi" w:cstheme="minorHAnsi"/>
          <w:color w:val="231F20"/>
          <w:sz w:val="24"/>
          <w:szCs w:val="24"/>
        </w:rPr>
        <w:t xml:space="preserve">predominantly wild-collected </w:t>
      </w:r>
      <w:r w:rsidR="001B5535" w:rsidRPr="00003F0B">
        <w:rPr>
          <w:rFonts w:asciiTheme="minorHAnsi" w:hAnsiTheme="minorHAnsi" w:cstheme="minorHAnsi"/>
          <w:color w:val="231F20"/>
          <w:sz w:val="24"/>
          <w:szCs w:val="24"/>
          <w:vertAlign w:val="superscript"/>
        </w:rPr>
        <w:t>29</w:t>
      </w:r>
      <w:r w:rsidR="00EF60AA" w:rsidRPr="00A01480">
        <w:rPr>
          <w:rFonts w:asciiTheme="minorHAnsi" w:hAnsiTheme="minorHAnsi" w:cstheme="minorHAnsi"/>
          <w:sz w:val="24"/>
          <w:szCs w:val="24"/>
        </w:rPr>
        <w:t xml:space="preserve"> </w:t>
      </w:r>
      <w:r w:rsidRPr="00A01480">
        <w:rPr>
          <w:rFonts w:asciiTheme="minorHAnsi" w:hAnsiTheme="minorHAnsi" w:cstheme="minorHAnsi"/>
          <w:sz w:val="24"/>
          <w:szCs w:val="24"/>
        </w:rPr>
        <w:t xml:space="preserve">between 1996 and 2015, over 99% of &gt;1.1 billion live orchid plants in trade and &gt;31 million kg of stems were from artificially propagated sources </w:t>
      </w:r>
      <w:r w:rsidR="001B5535" w:rsidRPr="00003F0B">
        <w:rPr>
          <w:rFonts w:asciiTheme="minorHAnsi" w:hAnsiTheme="minorHAnsi" w:cstheme="minorHAnsi"/>
          <w:sz w:val="24"/>
          <w:szCs w:val="24"/>
          <w:vertAlign w:val="superscript"/>
        </w:rPr>
        <w:t>30, 23</w:t>
      </w:r>
      <w:r w:rsidRPr="00A01480">
        <w:rPr>
          <w:rFonts w:asciiTheme="minorHAnsi" w:hAnsiTheme="minorHAnsi" w:cstheme="minorHAnsi"/>
          <w:sz w:val="24"/>
          <w:szCs w:val="24"/>
        </w:rPr>
        <w:t>.</w:t>
      </w:r>
      <w:r w:rsidR="00CD2DDD" w:rsidRPr="00A01480">
        <w:rPr>
          <w:rFonts w:asciiTheme="minorHAnsi" w:hAnsiTheme="minorHAnsi" w:cstheme="minorHAnsi"/>
          <w:sz w:val="24"/>
          <w:szCs w:val="24"/>
        </w:rPr>
        <w:t xml:space="preserve"> However, linking this transition to</w:t>
      </w:r>
      <w:r w:rsidR="00076717" w:rsidRPr="00A01480">
        <w:rPr>
          <w:rFonts w:asciiTheme="minorHAnsi" w:hAnsiTheme="minorHAnsi" w:cstheme="minorHAnsi"/>
          <w:sz w:val="24"/>
          <w:szCs w:val="24"/>
        </w:rPr>
        <w:t xml:space="preserve"> conservation benefits remains difficult</w:t>
      </w:r>
      <w:r w:rsidR="00B71415" w:rsidRPr="00A01480">
        <w:rPr>
          <w:rFonts w:asciiTheme="minorHAnsi" w:hAnsiTheme="minorHAnsi" w:cstheme="minorHAnsi"/>
          <w:sz w:val="24"/>
          <w:szCs w:val="24"/>
        </w:rPr>
        <w:t xml:space="preserve">, with a previous study highlighting </w:t>
      </w:r>
      <w:r w:rsidR="00043C40" w:rsidRPr="00A01480">
        <w:rPr>
          <w:rFonts w:asciiTheme="minorHAnsi" w:hAnsiTheme="minorHAnsi" w:cstheme="minorHAnsi"/>
          <w:sz w:val="24"/>
          <w:szCs w:val="24"/>
        </w:rPr>
        <w:t xml:space="preserve">82% of artificially propagated species assessed in China relied on the </w:t>
      </w:r>
      <w:r w:rsidR="00861C8D" w:rsidRPr="00A01480">
        <w:rPr>
          <w:rFonts w:asciiTheme="minorHAnsi" w:hAnsiTheme="minorHAnsi" w:cstheme="minorHAnsi"/>
          <w:sz w:val="24"/>
          <w:szCs w:val="24"/>
        </w:rPr>
        <w:t xml:space="preserve">collection of whole wild plants </w:t>
      </w:r>
      <w:r w:rsidR="001B5535" w:rsidRPr="00003F0B">
        <w:rPr>
          <w:rFonts w:asciiTheme="minorHAnsi" w:hAnsiTheme="minorHAnsi" w:cstheme="minorHAnsi"/>
          <w:sz w:val="24"/>
          <w:szCs w:val="24"/>
          <w:vertAlign w:val="superscript"/>
        </w:rPr>
        <w:t>31</w:t>
      </w:r>
      <w:r w:rsidR="00861C8D" w:rsidRPr="00A01480">
        <w:rPr>
          <w:rFonts w:asciiTheme="minorHAnsi" w:hAnsiTheme="minorHAnsi" w:cstheme="minorHAnsi"/>
          <w:sz w:val="24"/>
          <w:szCs w:val="24"/>
        </w:rPr>
        <w:t>.</w:t>
      </w:r>
    </w:p>
    <w:p w14:paraId="00000043" w14:textId="15B8945B" w:rsidR="00703486" w:rsidRPr="00A01480" w:rsidRDefault="00E70F32" w:rsidP="00D707A1">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Trade in threatened species can be substantial, for instance, vulnerable species comprised &gt;42% (19 million kg) of all products traded, almost wholly of</w:t>
      </w:r>
      <w:r w:rsidRPr="00A01480">
        <w:rPr>
          <w:rFonts w:asciiTheme="minorHAnsi" w:hAnsiTheme="minorHAnsi" w:cstheme="minorHAnsi"/>
          <w:i/>
          <w:sz w:val="24"/>
          <w:szCs w:val="24"/>
        </w:rPr>
        <w:t xml:space="preserve"> </w:t>
      </w:r>
      <w:r w:rsidRPr="00A01480">
        <w:rPr>
          <w:rFonts w:asciiTheme="minorHAnsi" w:hAnsiTheme="minorHAnsi" w:cstheme="minorHAnsi"/>
          <w:sz w:val="24"/>
          <w:szCs w:val="24"/>
        </w:rPr>
        <w:t>African cherry</w:t>
      </w:r>
      <w:r w:rsidRPr="00A01480">
        <w:rPr>
          <w:rFonts w:asciiTheme="minorHAnsi" w:hAnsiTheme="minorHAnsi" w:cstheme="minorHAnsi"/>
          <w:i/>
          <w:sz w:val="24"/>
          <w:szCs w:val="24"/>
        </w:rPr>
        <w:t xml:space="preserve"> Prunus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africana</w:t>
      </w:r>
      <w:r w:rsidRPr="00A01480">
        <w:rPr>
          <w:rFonts w:asciiTheme="minorHAnsi" w:hAnsiTheme="minorHAnsi" w:cstheme="minorHAnsi"/>
          <w:sz w:val="24"/>
          <w:szCs w:val="24"/>
        </w:rPr>
        <w:t xml:space="preserve"> traded as bark and powder from Cameroon, Congo, Uganda, and Guinea</w:t>
      </w:r>
      <w:r w:rsidR="00542C50" w:rsidRPr="00A01480">
        <w:rPr>
          <w:rFonts w:asciiTheme="minorHAnsi" w:hAnsiTheme="minorHAnsi" w:cstheme="minorHAnsi"/>
          <w:sz w:val="24"/>
          <w:szCs w:val="24"/>
        </w:rPr>
        <w:t xml:space="preserve">, with harvest for international trade identified as a key threat </w:t>
      </w:r>
      <w:r w:rsidR="001B5535" w:rsidRPr="00003F0B">
        <w:rPr>
          <w:rFonts w:asciiTheme="minorHAnsi" w:hAnsiTheme="minorHAnsi" w:cstheme="minorHAnsi"/>
          <w:sz w:val="24"/>
          <w:szCs w:val="24"/>
          <w:vertAlign w:val="superscript"/>
        </w:rPr>
        <w:t>32</w:t>
      </w:r>
      <w:r w:rsidRPr="00A01480">
        <w:rPr>
          <w:rFonts w:asciiTheme="minorHAnsi" w:hAnsiTheme="minorHAnsi" w:cstheme="minorHAnsi"/>
          <w:sz w:val="24"/>
          <w:szCs w:val="24"/>
        </w:rPr>
        <w:t xml:space="preserve">. However, the majority of traded plant species are yet to be assessed by the IUCN </w:t>
      </w:r>
      <w:sdt>
        <w:sdtPr>
          <w:rPr>
            <w:rFonts w:asciiTheme="minorHAnsi" w:hAnsiTheme="minorHAnsi" w:cstheme="minorHAnsi"/>
          </w:rPr>
          <w:tag w:val="goog_rdk_13"/>
          <w:id w:val="1287384949"/>
        </w:sdtPr>
        <w:sdtContent/>
      </w:sdt>
      <w:sdt>
        <w:sdtPr>
          <w:rPr>
            <w:rFonts w:asciiTheme="minorHAnsi" w:hAnsiTheme="minorHAnsi" w:cstheme="minorHAnsi"/>
          </w:rPr>
          <w:tag w:val="goog_rdk_14"/>
          <w:id w:val="-1206478234"/>
        </w:sdtPr>
        <w:sdtContent/>
      </w:sdt>
      <w:r w:rsidRPr="00A01480">
        <w:rPr>
          <w:rFonts w:asciiTheme="minorHAnsi" w:hAnsiTheme="minorHAnsi" w:cstheme="minorHAnsi"/>
          <w:sz w:val="24"/>
          <w:szCs w:val="24"/>
        </w:rPr>
        <w:t xml:space="preserve">Red List, some of which may be at severe extinction risk </w:t>
      </w:r>
      <w:r w:rsidR="001B5535" w:rsidRPr="00003F0B">
        <w:rPr>
          <w:rFonts w:asciiTheme="minorHAnsi" w:hAnsiTheme="minorHAnsi" w:cstheme="minorHAnsi"/>
          <w:sz w:val="24"/>
          <w:szCs w:val="24"/>
          <w:vertAlign w:val="superscript"/>
        </w:rPr>
        <w:t>11</w:t>
      </w:r>
      <w:r w:rsidR="001B5535">
        <w:rPr>
          <w:rFonts w:asciiTheme="minorHAnsi" w:hAnsiTheme="minorHAnsi" w:cstheme="minorHAnsi"/>
          <w:sz w:val="24"/>
          <w:szCs w:val="24"/>
          <w:vertAlign w:val="superscript"/>
        </w:rPr>
        <w:t>,</w:t>
      </w:r>
      <w:r w:rsidR="00A94F40">
        <w:rPr>
          <w:rFonts w:asciiTheme="minorHAnsi" w:hAnsiTheme="minorHAnsi" w:cstheme="minorHAnsi"/>
          <w:sz w:val="24"/>
          <w:szCs w:val="24"/>
          <w:vertAlign w:val="superscript"/>
        </w:rPr>
        <w:t>33</w:t>
      </w:r>
      <w:r w:rsidRPr="00A01480">
        <w:rPr>
          <w:rFonts w:asciiTheme="minorHAnsi" w:hAnsiTheme="minorHAnsi" w:cstheme="minorHAnsi"/>
          <w:sz w:val="24"/>
          <w:szCs w:val="24"/>
        </w:rPr>
        <w:t xml:space="preserve">. For example, heavily traded </w:t>
      </w:r>
      <w:r w:rsidRPr="00A01480">
        <w:rPr>
          <w:rFonts w:asciiTheme="minorHAnsi" w:hAnsiTheme="minorHAnsi" w:cstheme="minorHAnsi"/>
          <w:i/>
          <w:sz w:val="24"/>
          <w:szCs w:val="24"/>
        </w:rPr>
        <w:t>Pterocarpus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erinaceus</w:t>
      </w:r>
      <w:r w:rsidRPr="00A01480">
        <w:rPr>
          <w:rFonts w:asciiTheme="minorHAnsi" w:hAnsiTheme="minorHAnsi" w:cstheme="minorHAnsi"/>
          <w:sz w:val="24"/>
          <w:szCs w:val="24"/>
        </w:rPr>
        <w:t xml:space="preserve"> was not</w:t>
      </w:r>
      <w:r w:rsidR="00F079C9" w:rsidRPr="00A01480">
        <w:rPr>
          <w:rFonts w:asciiTheme="minorHAnsi" w:hAnsiTheme="minorHAnsi" w:cstheme="minorHAnsi"/>
          <w:sz w:val="24"/>
          <w:szCs w:val="24"/>
        </w:rPr>
        <w:t xml:space="preserve"> </w:t>
      </w:r>
      <w:r w:rsidRPr="00A01480">
        <w:rPr>
          <w:rFonts w:asciiTheme="minorHAnsi" w:hAnsiTheme="minorHAnsi" w:cstheme="minorHAnsi"/>
          <w:sz w:val="24"/>
          <w:szCs w:val="24"/>
        </w:rPr>
        <w:t xml:space="preserve">evaluated </w:t>
      </w:r>
      <w:r w:rsidR="00235DC7" w:rsidRPr="00A01480">
        <w:rPr>
          <w:rFonts w:asciiTheme="minorHAnsi" w:hAnsiTheme="minorHAnsi" w:cstheme="minorHAnsi"/>
          <w:sz w:val="24"/>
          <w:szCs w:val="24"/>
        </w:rPr>
        <w:t xml:space="preserve">when </w:t>
      </w:r>
      <w:r w:rsidRPr="00A01480">
        <w:rPr>
          <w:rFonts w:asciiTheme="minorHAnsi" w:hAnsiTheme="minorHAnsi" w:cstheme="minorHAnsi"/>
          <w:sz w:val="24"/>
          <w:szCs w:val="24"/>
        </w:rPr>
        <w:t xml:space="preserve">initially </w:t>
      </w:r>
      <w:r w:rsidR="00235DC7" w:rsidRPr="00A94F40">
        <w:rPr>
          <w:rFonts w:asciiTheme="minorHAnsi" w:hAnsiTheme="minorHAnsi" w:cstheme="minorHAnsi"/>
          <w:sz w:val="24"/>
          <w:szCs w:val="24"/>
        </w:rPr>
        <w:t xml:space="preserve">traded, </w:t>
      </w:r>
      <w:r w:rsidRPr="00A94F40">
        <w:rPr>
          <w:rFonts w:asciiTheme="minorHAnsi" w:hAnsiTheme="minorHAnsi" w:cstheme="minorHAnsi"/>
          <w:sz w:val="24"/>
          <w:szCs w:val="24"/>
        </w:rPr>
        <w:t xml:space="preserve">but has since been categorised as endangered, with timber trade a major driver of its decline </w:t>
      </w:r>
      <w:r w:rsidR="001B5535" w:rsidRPr="00A94F40">
        <w:rPr>
          <w:rFonts w:asciiTheme="minorHAnsi" w:hAnsiTheme="minorHAnsi" w:cstheme="minorHAnsi"/>
          <w:sz w:val="24"/>
          <w:szCs w:val="24"/>
          <w:vertAlign w:val="superscript"/>
        </w:rPr>
        <w:t>34</w:t>
      </w:r>
      <w:r w:rsidR="00734596" w:rsidRPr="00A94F40">
        <w:rPr>
          <w:rFonts w:asciiTheme="minorHAnsi" w:hAnsiTheme="minorHAnsi" w:cstheme="minorHAnsi"/>
          <w:sz w:val="24"/>
          <w:szCs w:val="24"/>
          <w:vertAlign w:val="superscript"/>
        </w:rPr>
        <w:t xml:space="preserve">, </w:t>
      </w:r>
      <w:r w:rsidR="001B5535" w:rsidRPr="00A94F40">
        <w:rPr>
          <w:rFonts w:asciiTheme="minorHAnsi" w:hAnsiTheme="minorHAnsi" w:cstheme="minorHAnsi"/>
          <w:sz w:val="24"/>
          <w:szCs w:val="24"/>
          <w:vertAlign w:val="superscript"/>
        </w:rPr>
        <w:t>18</w:t>
      </w:r>
      <w:r w:rsidRPr="00A94F40">
        <w:rPr>
          <w:rFonts w:asciiTheme="minorHAnsi" w:hAnsiTheme="minorHAnsi" w:cstheme="minorHAnsi"/>
          <w:sz w:val="24"/>
          <w:szCs w:val="24"/>
        </w:rPr>
        <w:t xml:space="preserve">. </w:t>
      </w:r>
      <w:r w:rsidR="00FA1116" w:rsidRPr="00A94F40">
        <w:rPr>
          <w:rFonts w:asciiTheme="minorHAnsi" w:hAnsiTheme="minorHAnsi" w:cstheme="minorHAnsi"/>
          <w:sz w:val="24"/>
          <w:szCs w:val="24"/>
        </w:rPr>
        <w:t xml:space="preserve">Likewise, </w:t>
      </w:r>
      <w:r w:rsidR="00E03208" w:rsidRPr="00A94F40">
        <w:rPr>
          <w:rFonts w:asciiTheme="minorHAnsi" w:hAnsiTheme="minorHAnsi" w:cstheme="minorHAnsi"/>
          <w:sz w:val="24"/>
          <w:szCs w:val="24"/>
        </w:rPr>
        <w:t>of the few species with increasing volumes through time</w:t>
      </w:r>
      <w:r w:rsidR="005A2DDC" w:rsidRPr="00A94F40">
        <w:rPr>
          <w:rFonts w:asciiTheme="minorHAnsi" w:hAnsiTheme="minorHAnsi" w:cstheme="minorHAnsi"/>
          <w:sz w:val="24"/>
          <w:szCs w:val="24"/>
        </w:rPr>
        <w:t>,</w:t>
      </w:r>
      <w:r w:rsidR="00E03208" w:rsidRPr="00A94F40">
        <w:rPr>
          <w:rFonts w:asciiTheme="minorHAnsi" w:hAnsiTheme="minorHAnsi" w:cstheme="minorHAnsi"/>
          <w:sz w:val="24"/>
          <w:szCs w:val="24"/>
        </w:rPr>
        <w:t xml:space="preserve"> </w:t>
      </w:r>
      <w:r w:rsidR="003A0075" w:rsidRPr="00A94F40">
        <w:rPr>
          <w:rFonts w:asciiTheme="minorHAnsi" w:hAnsiTheme="minorHAnsi" w:cstheme="minorHAnsi"/>
          <w:sz w:val="24"/>
          <w:szCs w:val="24"/>
        </w:rPr>
        <w:t>African</w:t>
      </w:r>
      <w:r w:rsidR="006D6E21" w:rsidRPr="00A94F40">
        <w:rPr>
          <w:rFonts w:asciiTheme="minorHAnsi" w:hAnsiTheme="minorHAnsi" w:cstheme="minorHAnsi"/>
          <w:sz w:val="24"/>
          <w:szCs w:val="24"/>
        </w:rPr>
        <w:t xml:space="preserve"> teak</w:t>
      </w:r>
      <w:r w:rsidR="00FA1116" w:rsidRPr="00A94F40">
        <w:rPr>
          <w:rFonts w:asciiTheme="minorHAnsi" w:hAnsiTheme="minorHAnsi" w:cstheme="minorHAnsi"/>
          <w:sz w:val="24"/>
          <w:szCs w:val="24"/>
        </w:rPr>
        <w:t xml:space="preserve"> </w:t>
      </w:r>
      <w:r w:rsidR="00FA1116" w:rsidRPr="00A94F40">
        <w:rPr>
          <w:rFonts w:asciiTheme="minorHAnsi" w:hAnsiTheme="minorHAnsi" w:cstheme="minorHAnsi"/>
          <w:i/>
          <w:sz w:val="24"/>
          <w:szCs w:val="24"/>
        </w:rPr>
        <w:t>Pericopsis</w:t>
      </w:r>
      <w:r w:rsidR="00FA1116" w:rsidRPr="00A94F40">
        <w:rPr>
          <w:rFonts w:asciiTheme="minorHAnsi" w:hAnsiTheme="minorHAnsi" w:cstheme="minorHAnsi"/>
          <w:sz w:val="24"/>
          <w:szCs w:val="24"/>
        </w:rPr>
        <w:t xml:space="preserve"> </w:t>
      </w:r>
      <w:r w:rsidR="00FA1116" w:rsidRPr="00A94F40">
        <w:rPr>
          <w:rFonts w:asciiTheme="minorHAnsi" w:hAnsiTheme="minorHAnsi" w:cstheme="minorHAnsi"/>
          <w:i/>
          <w:sz w:val="24"/>
          <w:szCs w:val="24"/>
        </w:rPr>
        <w:t>elata</w:t>
      </w:r>
      <w:r w:rsidR="00FA1116" w:rsidRPr="00A01480">
        <w:rPr>
          <w:rFonts w:asciiTheme="minorHAnsi" w:hAnsiTheme="minorHAnsi" w:cstheme="minorHAnsi"/>
          <w:i/>
          <w:sz w:val="24"/>
          <w:szCs w:val="24"/>
        </w:rPr>
        <w:t xml:space="preserve"> </w:t>
      </w:r>
      <w:r w:rsidR="00E03208" w:rsidRPr="00A01480">
        <w:rPr>
          <w:rFonts w:asciiTheme="minorHAnsi" w:hAnsiTheme="minorHAnsi" w:cstheme="minorHAnsi"/>
          <w:iCs/>
          <w:sz w:val="24"/>
          <w:szCs w:val="24"/>
        </w:rPr>
        <w:t xml:space="preserve">has rapidly increased </w:t>
      </w:r>
      <w:r w:rsidR="00206A7C" w:rsidRPr="00A01480">
        <w:rPr>
          <w:rFonts w:asciiTheme="minorHAnsi" w:hAnsiTheme="minorHAnsi" w:cstheme="minorHAnsi"/>
          <w:iCs/>
          <w:sz w:val="24"/>
          <w:szCs w:val="24"/>
        </w:rPr>
        <w:t xml:space="preserve">despite </w:t>
      </w:r>
      <w:r w:rsidR="00F468D5" w:rsidRPr="00A01480">
        <w:rPr>
          <w:rFonts w:asciiTheme="minorHAnsi" w:hAnsiTheme="minorHAnsi" w:cstheme="minorHAnsi"/>
          <w:iCs/>
          <w:sz w:val="24"/>
          <w:szCs w:val="24"/>
        </w:rPr>
        <w:t xml:space="preserve">wider </w:t>
      </w:r>
      <w:r w:rsidR="00206A7C" w:rsidRPr="00A01480">
        <w:rPr>
          <w:rFonts w:asciiTheme="minorHAnsi" w:hAnsiTheme="minorHAnsi" w:cstheme="minorHAnsi"/>
          <w:iCs/>
          <w:sz w:val="24"/>
          <w:szCs w:val="24"/>
        </w:rPr>
        <w:t>con</w:t>
      </w:r>
      <w:r w:rsidR="009E1719" w:rsidRPr="00A01480">
        <w:rPr>
          <w:rFonts w:asciiTheme="minorHAnsi" w:hAnsiTheme="minorHAnsi" w:cstheme="minorHAnsi"/>
          <w:iCs/>
          <w:sz w:val="24"/>
          <w:szCs w:val="24"/>
        </w:rPr>
        <w:t>cerns that</w:t>
      </w:r>
      <w:r w:rsidR="00F468D5" w:rsidRPr="00A01480">
        <w:rPr>
          <w:rFonts w:asciiTheme="minorHAnsi" w:hAnsiTheme="minorHAnsi" w:cstheme="minorHAnsi"/>
          <w:iCs/>
          <w:sz w:val="24"/>
          <w:szCs w:val="24"/>
        </w:rPr>
        <w:t xml:space="preserve"> </w:t>
      </w:r>
      <w:r w:rsidR="00233230" w:rsidRPr="00A01480">
        <w:rPr>
          <w:rFonts w:asciiTheme="minorHAnsi" w:hAnsiTheme="minorHAnsi" w:cstheme="minorHAnsi"/>
          <w:iCs/>
          <w:sz w:val="24"/>
          <w:szCs w:val="24"/>
        </w:rPr>
        <w:t>commercial</w:t>
      </w:r>
      <w:r w:rsidR="009E1719" w:rsidRPr="00A01480">
        <w:rPr>
          <w:rFonts w:asciiTheme="minorHAnsi" w:hAnsiTheme="minorHAnsi" w:cstheme="minorHAnsi"/>
          <w:iCs/>
          <w:sz w:val="24"/>
          <w:szCs w:val="24"/>
        </w:rPr>
        <w:t xml:space="preserve"> harvest across its range is unsustainable </w:t>
      </w:r>
      <w:r w:rsidR="001B5535" w:rsidRPr="00003F0B">
        <w:rPr>
          <w:rFonts w:asciiTheme="minorHAnsi" w:hAnsiTheme="minorHAnsi" w:cstheme="minorHAnsi"/>
          <w:iCs/>
          <w:sz w:val="24"/>
          <w:szCs w:val="24"/>
          <w:vertAlign w:val="superscript"/>
        </w:rPr>
        <w:t>35</w:t>
      </w:r>
      <w:r w:rsidR="00233230" w:rsidRPr="00A01480">
        <w:rPr>
          <w:rFonts w:asciiTheme="minorHAnsi" w:hAnsiTheme="minorHAnsi" w:cstheme="minorHAnsi"/>
          <w:iCs/>
          <w:sz w:val="24"/>
          <w:szCs w:val="24"/>
        </w:rPr>
        <w:t xml:space="preserve"> </w:t>
      </w:r>
      <w:r w:rsidR="009E1719" w:rsidRPr="00A01480">
        <w:rPr>
          <w:rFonts w:asciiTheme="minorHAnsi" w:hAnsiTheme="minorHAnsi" w:cstheme="minorHAnsi"/>
          <w:iCs/>
          <w:sz w:val="24"/>
          <w:szCs w:val="24"/>
        </w:rPr>
        <w:t xml:space="preserve">and </w:t>
      </w:r>
      <w:r w:rsidR="00F468D5" w:rsidRPr="00A01480">
        <w:rPr>
          <w:rFonts w:asciiTheme="minorHAnsi" w:hAnsiTheme="minorHAnsi" w:cstheme="minorHAnsi"/>
          <w:iCs/>
          <w:sz w:val="24"/>
          <w:szCs w:val="24"/>
        </w:rPr>
        <w:t xml:space="preserve">the CITES Review of </w:t>
      </w:r>
      <w:r w:rsidR="00233230" w:rsidRPr="00A01480">
        <w:rPr>
          <w:rFonts w:asciiTheme="minorHAnsi" w:hAnsiTheme="minorHAnsi" w:cstheme="minorHAnsi"/>
          <w:iCs/>
          <w:sz w:val="24"/>
          <w:szCs w:val="24"/>
        </w:rPr>
        <w:t>Significant</w:t>
      </w:r>
      <w:r w:rsidR="00F468D5" w:rsidRPr="00A01480">
        <w:rPr>
          <w:rFonts w:asciiTheme="minorHAnsi" w:hAnsiTheme="minorHAnsi" w:cstheme="minorHAnsi"/>
          <w:iCs/>
          <w:sz w:val="24"/>
          <w:szCs w:val="24"/>
        </w:rPr>
        <w:t xml:space="preserve"> Trade process highlighted </w:t>
      </w:r>
      <w:r w:rsidR="00233230" w:rsidRPr="00A01480">
        <w:rPr>
          <w:rFonts w:asciiTheme="minorHAnsi" w:hAnsiTheme="minorHAnsi" w:cstheme="minorHAnsi"/>
          <w:iCs/>
          <w:sz w:val="24"/>
          <w:szCs w:val="24"/>
        </w:rPr>
        <w:t>doubt</w:t>
      </w:r>
      <w:r w:rsidR="00F468D5" w:rsidRPr="00A01480">
        <w:rPr>
          <w:rFonts w:asciiTheme="minorHAnsi" w:hAnsiTheme="minorHAnsi" w:cstheme="minorHAnsi"/>
          <w:iCs/>
          <w:sz w:val="24"/>
          <w:szCs w:val="24"/>
        </w:rPr>
        <w:t xml:space="preserve"> </w:t>
      </w:r>
      <w:r w:rsidR="00232E82" w:rsidRPr="00A01480">
        <w:rPr>
          <w:rFonts w:asciiTheme="minorHAnsi" w:hAnsiTheme="minorHAnsi" w:cstheme="minorHAnsi"/>
          <w:iCs/>
          <w:sz w:val="24"/>
          <w:szCs w:val="24"/>
        </w:rPr>
        <w:t>whether</w:t>
      </w:r>
      <w:r w:rsidR="00233230" w:rsidRPr="00A01480">
        <w:rPr>
          <w:rFonts w:asciiTheme="minorHAnsi" w:hAnsiTheme="minorHAnsi" w:cstheme="minorHAnsi"/>
          <w:iCs/>
          <w:sz w:val="24"/>
          <w:szCs w:val="24"/>
        </w:rPr>
        <w:t xml:space="preserve"> proper non-detriment findings were </w:t>
      </w:r>
      <w:r w:rsidR="00D50D07" w:rsidRPr="00A01480">
        <w:rPr>
          <w:rFonts w:asciiTheme="minorHAnsi" w:hAnsiTheme="minorHAnsi" w:cstheme="minorHAnsi"/>
          <w:iCs/>
          <w:sz w:val="24"/>
          <w:szCs w:val="24"/>
        </w:rPr>
        <w:t xml:space="preserve">and are </w:t>
      </w:r>
      <w:r w:rsidR="00233230" w:rsidRPr="00A01480">
        <w:rPr>
          <w:rFonts w:asciiTheme="minorHAnsi" w:hAnsiTheme="minorHAnsi" w:cstheme="minorHAnsi"/>
          <w:iCs/>
          <w:sz w:val="24"/>
          <w:szCs w:val="24"/>
        </w:rPr>
        <w:t xml:space="preserve">being made for the species </w:t>
      </w:r>
      <w:r w:rsidR="001B5535" w:rsidRPr="00003F0B">
        <w:rPr>
          <w:rFonts w:asciiTheme="minorHAnsi" w:hAnsiTheme="minorHAnsi" w:cstheme="minorHAnsi"/>
          <w:iCs/>
          <w:sz w:val="24"/>
          <w:szCs w:val="24"/>
          <w:vertAlign w:val="superscript"/>
        </w:rPr>
        <w:t>36</w:t>
      </w:r>
      <w:r w:rsidR="009E0ADC" w:rsidRPr="00003F0B">
        <w:rPr>
          <w:rFonts w:asciiTheme="minorHAnsi" w:hAnsiTheme="minorHAnsi" w:cstheme="minorHAnsi"/>
          <w:iCs/>
          <w:sz w:val="24"/>
          <w:szCs w:val="24"/>
          <w:vertAlign w:val="superscript"/>
        </w:rPr>
        <w:t>, 37</w:t>
      </w:r>
      <w:r w:rsidR="00233230" w:rsidRPr="00A01480">
        <w:rPr>
          <w:rFonts w:asciiTheme="minorHAnsi" w:hAnsiTheme="minorHAnsi" w:cstheme="minorHAnsi"/>
          <w:iCs/>
          <w:sz w:val="24"/>
          <w:szCs w:val="24"/>
        </w:rPr>
        <w:t>.</w:t>
      </w:r>
      <w:r w:rsidR="00F468D5" w:rsidRPr="00A01480">
        <w:rPr>
          <w:rFonts w:asciiTheme="minorHAnsi" w:hAnsiTheme="minorHAnsi" w:cstheme="minorHAnsi"/>
          <w:iCs/>
          <w:sz w:val="24"/>
          <w:szCs w:val="24"/>
        </w:rPr>
        <w:t xml:space="preserve"> </w:t>
      </w:r>
      <w:r w:rsidRPr="00A01480">
        <w:rPr>
          <w:rFonts w:asciiTheme="minorHAnsi" w:hAnsiTheme="minorHAnsi" w:cstheme="minorHAnsi"/>
          <w:sz w:val="24"/>
          <w:szCs w:val="24"/>
        </w:rPr>
        <w:t xml:space="preserve">The presence of such high volumes of threatened species </w:t>
      </w:r>
      <w:r w:rsidR="00235DC7" w:rsidRPr="00A01480">
        <w:rPr>
          <w:rFonts w:asciiTheme="minorHAnsi" w:hAnsiTheme="minorHAnsi" w:cstheme="minorHAnsi"/>
          <w:sz w:val="24"/>
          <w:szCs w:val="24"/>
        </w:rPr>
        <w:t xml:space="preserve">in trade </w:t>
      </w:r>
      <w:r w:rsidRPr="00A01480">
        <w:rPr>
          <w:rFonts w:asciiTheme="minorHAnsi" w:hAnsiTheme="minorHAnsi" w:cstheme="minorHAnsi"/>
          <w:sz w:val="24"/>
          <w:szCs w:val="24"/>
        </w:rPr>
        <w:t xml:space="preserve">and </w:t>
      </w:r>
      <w:r w:rsidR="00235DC7" w:rsidRPr="00A01480">
        <w:rPr>
          <w:rFonts w:asciiTheme="minorHAnsi" w:hAnsiTheme="minorHAnsi" w:cstheme="minorHAnsi"/>
          <w:sz w:val="24"/>
          <w:szCs w:val="24"/>
        </w:rPr>
        <w:t xml:space="preserve">of </w:t>
      </w:r>
      <w:r w:rsidRPr="00A01480">
        <w:rPr>
          <w:rFonts w:asciiTheme="minorHAnsi" w:hAnsiTheme="minorHAnsi" w:cstheme="minorHAnsi"/>
          <w:sz w:val="24"/>
          <w:szCs w:val="24"/>
        </w:rPr>
        <w:t xml:space="preserve">so many species for which we lack even rudimentary understanding of their conservation </w:t>
      </w:r>
      <w:r w:rsidRPr="00A01480">
        <w:rPr>
          <w:rFonts w:asciiTheme="minorHAnsi" w:hAnsiTheme="minorHAnsi" w:cstheme="minorHAnsi"/>
          <w:sz w:val="24"/>
          <w:szCs w:val="24"/>
        </w:rPr>
        <w:lastRenderedPageBreak/>
        <w:t xml:space="preserve">status highlights the need for greater synergy between commercially important species, our understanding of their abundance and threats, and CITES regulations </w:t>
      </w:r>
      <w:r w:rsidR="009E0ADC" w:rsidRPr="00003F0B">
        <w:rPr>
          <w:rFonts w:asciiTheme="minorHAnsi" w:hAnsiTheme="minorHAnsi" w:cstheme="minorHAnsi"/>
          <w:sz w:val="24"/>
          <w:szCs w:val="24"/>
          <w:vertAlign w:val="superscript"/>
        </w:rPr>
        <w:t>38</w:t>
      </w:r>
      <w:r w:rsidRPr="00A01480">
        <w:rPr>
          <w:rFonts w:asciiTheme="minorHAnsi" w:hAnsiTheme="minorHAnsi" w:cstheme="minorHAnsi"/>
          <w:sz w:val="24"/>
          <w:szCs w:val="24"/>
        </w:rPr>
        <w:t xml:space="preserve">. This points to the need for development in three areas. </w:t>
      </w:r>
    </w:p>
    <w:p w14:paraId="00000044" w14:textId="020580E9" w:rsidR="00703486" w:rsidRPr="00A01480" w:rsidRDefault="00E70F32" w:rsidP="00D707A1">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 xml:space="preserve">First, </w:t>
      </w:r>
      <w:r w:rsidR="00DA6F75" w:rsidRPr="00A01480">
        <w:rPr>
          <w:rFonts w:asciiTheme="minorHAnsi" w:hAnsiTheme="minorHAnsi" w:cstheme="minorHAnsi"/>
          <w:color w:val="000000"/>
          <w:sz w:val="24"/>
          <w:szCs w:val="24"/>
        </w:rPr>
        <w:t xml:space="preserve">the sheer number of </w:t>
      </w:r>
      <w:r w:rsidR="00CA5F45" w:rsidRPr="00A01480">
        <w:rPr>
          <w:rFonts w:asciiTheme="minorHAnsi" w:hAnsiTheme="minorHAnsi" w:cstheme="minorHAnsi"/>
          <w:color w:val="000000"/>
          <w:sz w:val="24"/>
          <w:szCs w:val="24"/>
        </w:rPr>
        <w:t xml:space="preserve">traded </w:t>
      </w:r>
      <w:r w:rsidR="00DA6F75" w:rsidRPr="00A01480">
        <w:rPr>
          <w:rFonts w:asciiTheme="minorHAnsi" w:hAnsiTheme="minorHAnsi" w:cstheme="minorHAnsi"/>
          <w:color w:val="000000"/>
          <w:sz w:val="24"/>
          <w:szCs w:val="24"/>
        </w:rPr>
        <w:t>plant species not evaluated by the IUCN</w:t>
      </w:r>
      <w:r w:rsidR="00DA6F75" w:rsidRPr="00A01480">
        <w:rPr>
          <w:rFonts w:asciiTheme="minorHAnsi" w:hAnsiTheme="minorHAnsi" w:cstheme="minorHAnsi"/>
          <w:sz w:val="24"/>
          <w:szCs w:val="24"/>
        </w:rPr>
        <w:t xml:space="preserve"> </w:t>
      </w:r>
      <w:r w:rsidR="00DA6F75" w:rsidRPr="00A01480">
        <w:rPr>
          <w:rFonts w:asciiTheme="minorHAnsi" w:hAnsiTheme="minorHAnsi" w:cstheme="minorHAnsi"/>
          <w:color w:val="000000"/>
          <w:sz w:val="24"/>
          <w:szCs w:val="24"/>
        </w:rPr>
        <w:t xml:space="preserve">limits the easily available information that could inform non-detrimental findings (NDFs) to ensure the sustainable use of wild populations </w:t>
      </w:r>
      <w:r w:rsidR="00610DA1" w:rsidRPr="00003F0B">
        <w:rPr>
          <w:rFonts w:asciiTheme="minorHAnsi" w:hAnsiTheme="minorHAnsi" w:cstheme="minorHAnsi"/>
          <w:color w:val="000000"/>
          <w:sz w:val="24"/>
          <w:szCs w:val="24"/>
          <w:vertAlign w:val="superscript"/>
        </w:rPr>
        <w:t>10,</w:t>
      </w:r>
      <w:r w:rsidR="00DA6F75" w:rsidRPr="00003F0B">
        <w:rPr>
          <w:rFonts w:asciiTheme="minorHAnsi" w:hAnsiTheme="minorHAnsi" w:cstheme="minorHAnsi"/>
          <w:color w:val="000000"/>
          <w:sz w:val="24"/>
          <w:szCs w:val="24"/>
          <w:vertAlign w:val="superscript"/>
        </w:rPr>
        <w:t xml:space="preserve"> </w:t>
      </w:r>
      <w:r w:rsidR="00610DA1" w:rsidRPr="00003F0B">
        <w:rPr>
          <w:rFonts w:asciiTheme="minorHAnsi" w:hAnsiTheme="minorHAnsi" w:cstheme="minorHAnsi"/>
          <w:color w:val="000000"/>
          <w:sz w:val="24"/>
          <w:szCs w:val="24"/>
          <w:vertAlign w:val="superscript"/>
        </w:rPr>
        <w:t>25</w:t>
      </w:r>
      <w:r w:rsidR="00DA6F75" w:rsidRPr="00A01480">
        <w:rPr>
          <w:rFonts w:asciiTheme="minorHAnsi" w:hAnsiTheme="minorHAnsi" w:cstheme="minorHAnsi"/>
          <w:color w:val="000000"/>
          <w:sz w:val="24"/>
          <w:szCs w:val="24"/>
        </w:rPr>
        <w:t xml:space="preserve">. </w:t>
      </w:r>
      <w:r w:rsidR="0077624B" w:rsidRPr="00A01480">
        <w:rPr>
          <w:rFonts w:asciiTheme="minorHAnsi" w:hAnsiTheme="minorHAnsi" w:cstheme="minorHAnsi"/>
          <w:color w:val="000000"/>
          <w:sz w:val="24"/>
          <w:szCs w:val="24"/>
        </w:rPr>
        <w:t xml:space="preserve">In such cases, </w:t>
      </w:r>
      <w:r w:rsidR="0077624B" w:rsidRPr="00A01480">
        <w:rPr>
          <w:rFonts w:asciiTheme="minorHAnsi" w:hAnsiTheme="minorHAnsi" w:cstheme="minorHAnsi"/>
          <w:sz w:val="24"/>
          <w:szCs w:val="24"/>
        </w:rPr>
        <w:t>e</w:t>
      </w:r>
      <w:r w:rsidRPr="00A01480">
        <w:rPr>
          <w:rFonts w:asciiTheme="minorHAnsi" w:hAnsiTheme="minorHAnsi" w:cstheme="minorHAnsi"/>
          <w:sz w:val="24"/>
          <w:szCs w:val="24"/>
        </w:rPr>
        <w:t>nsuring that the legal trade in CITES-listed plants is evidenced to be sustainable</w:t>
      </w:r>
      <w:r w:rsidR="00EA60F2" w:rsidRPr="00A01480">
        <w:rPr>
          <w:rFonts w:asciiTheme="minorHAnsi" w:hAnsiTheme="minorHAnsi" w:cstheme="minorHAnsi"/>
          <w:sz w:val="24"/>
          <w:szCs w:val="24"/>
        </w:rPr>
        <w:t xml:space="preserve"> – does not lead to the long-term decline of </w:t>
      </w:r>
      <w:r w:rsidR="008B1A1A" w:rsidRPr="00A01480">
        <w:rPr>
          <w:rFonts w:asciiTheme="minorHAnsi" w:hAnsiTheme="minorHAnsi" w:cstheme="minorHAnsi"/>
          <w:sz w:val="24"/>
          <w:szCs w:val="24"/>
        </w:rPr>
        <w:t>a</w:t>
      </w:r>
      <w:r w:rsidR="00EA60F2" w:rsidRPr="00A01480">
        <w:rPr>
          <w:rFonts w:asciiTheme="minorHAnsi" w:hAnsiTheme="minorHAnsi" w:cstheme="minorHAnsi"/>
          <w:sz w:val="24"/>
          <w:szCs w:val="24"/>
        </w:rPr>
        <w:t xml:space="preserve"> population</w:t>
      </w:r>
      <w:r w:rsidR="00DA6F75" w:rsidRPr="00A01480">
        <w:rPr>
          <w:rFonts w:asciiTheme="minorHAnsi" w:hAnsiTheme="minorHAnsi" w:cstheme="minorHAnsi"/>
          <w:sz w:val="24"/>
          <w:szCs w:val="24"/>
        </w:rPr>
        <w:t xml:space="preserve"> </w:t>
      </w:r>
      <w:r w:rsidR="00CC081A" w:rsidRPr="00A01480">
        <w:rPr>
          <w:rFonts w:asciiTheme="minorHAnsi" w:hAnsiTheme="minorHAnsi" w:cstheme="minorHAnsi"/>
          <w:sz w:val="24"/>
          <w:szCs w:val="24"/>
        </w:rPr>
        <w:t>–</w:t>
      </w:r>
      <w:r w:rsidR="00DA6F75" w:rsidRPr="00A01480">
        <w:rPr>
          <w:rFonts w:asciiTheme="minorHAnsi" w:hAnsiTheme="minorHAnsi" w:cstheme="minorHAnsi"/>
          <w:sz w:val="24"/>
          <w:szCs w:val="24"/>
        </w:rPr>
        <w:t xml:space="preserve"> re</w:t>
      </w:r>
      <w:r w:rsidR="00CC081A" w:rsidRPr="00A01480">
        <w:rPr>
          <w:rFonts w:asciiTheme="minorHAnsi" w:hAnsiTheme="minorHAnsi" w:cstheme="minorHAnsi"/>
          <w:sz w:val="24"/>
          <w:szCs w:val="24"/>
        </w:rPr>
        <w:t xml:space="preserve">quires robust data </w:t>
      </w:r>
      <w:r w:rsidR="005D30B9" w:rsidRPr="00A01480">
        <w:rPr>
          <w:rFonts w:asciiTheme="minorHAnsi" w:hAnsiTheme="minorHAnsi" w:cstheme="minorHAnsi"/>
          <w:sz w:val="24"/>
          <w:szCs w:val="24"/>
        </w:rPr>
        <w:t>sourced from alternate sources</w:t>
      </w:r>
      <w:r w:rsidRPr="00A01480">
        <w:rPr>
          <w:rFonts w:asciiTheme="minorHAnsi" w:hAnsiTheme="minorHAnsi" w:cstheme="minorHAnsi"/>
          <w:sz w:val="24"/>
          <w:szCs w:val="24"/>
        </w:rPr>
        <w:t>.</w:t>
      </w:r>
      <w:r w:rsidR="00FA2B21" w:rsidRPr="00A01480">
        <w:rPr>
          <w:rFonts w:asciiTheme="minorHAnsi" w:hAnsiTheme="minorHAnsi" w:cstheme="minorHAnsi"/>
          <w:sz w:val="24"/>
          <w:szCs w:val="24"/>
        </w:rPr>
        <w:t xml:space="preserve"> Likewise</w:t>
      </w:r>
      <w:r w:rsidR="007B1723" w:rsidRPr="00A01480">
        <w:rPr>
          <w:rFonts w:asciiTheme="minorHAnsi" w:hAnsiTheme="minorHAnsi" w:cstheme="minorHAnsi"/>
          <w:sz w:val="24"/>
          <w:szCs w:val="24"/>
        </w:rPr>
        <w:t>,</w:t>
      </w:r>
      <w:r w:rsidR="00FA2B21" w:rsidRPr="00A01480">
        <w:rPr>
          <w:rFonts w:asciiTheme="minorHAnsi" w:hAnsiTheme="minorHAnsi" w:cstheme="minorHAnsi"/>
          <w:sz w:val="24"/>
          <w:szCs w:val="24"/>
        </w:rPr>
        <w:t xml:space="preserve"> despite their abundance and diversity in trade</w:t>
      </w:r>
      <w:r w:rsidRPr="00A01480">
        <w:rPr>
          <w:rFonts w:asciiTheme="minorHAnsi" w:hAnsiTheme="minorHAnsi" w:cstheme="minorHAnsi"/>
          <w:sz w:val="24"/>
          <w:szCs w:val="24"/>
        </w:rPr>
        <w:t xml:space="preserve"> </w:t>
      </w:r>
      <w:r w:rsidRPr="00A01480">
        <w:rPr>
          <w:rFonts w:asciiTheme="minorHAnsi" w:hAnsiTheme="minorHAnsi" w:cstheme="minorHAnsi"/>
          <w:color w:val="000000"/>
          <w:sz w:val="24"/>
          <w:szCs w:val="24"/>
        </w:rPr>
        <w:t>only 14</w:t>
      </w:r>
      <w:r w:rsidRPr="00A01480">
        <w:rPr>
          <w:rFonts w:asciiTheme="minorHAnsi" w:hAnsiTheme="minorHAnsi" w:cstheme="minorHAnsi"/>
          <w:sz w:val="24"/>
          <w:szCs w:val="24"/>
        </w:rPr>
        <w:t xml:space="preserve"> of 36 publicly available NDFs focus on plants (mainly tree species, n=11) </w:t>
      </w:r>
      <w:r w:rsidR="00610DA1" w:rsidRPr="00003F0B">
        <w:rPr>
          <w:rFonts w:asciiTheme="minorHAnsi" w:hAnsiTheme="minorHAnsi" w:cstheme="minorHAnsi"/>
          <w:sz w:val="24"/>
          <w:szCs w:val="24"/>
          <w:vertAlign w:val="superscript"/>
        </w:rPr>
        <w:t>39</w:t>
      </w:r>
      <w:r w:rsidR="00FA2B21" w:rsidRPr="00A01480">
        <w:rPr>
          <w:rFonts w:asciiTheme="minorHAnsi" w:hAnsiTheme="minorHAnsi" w:cstheme="minorHAnsi"/>
          <w:sz w:val="24"/>
          <w:szCs w:val="24"/>
        </w:rPr>
        <w:t xml:space="preserve">, </w:t>
      </w:r>
      <w:r w:rsidR="00DA6F75" w:rsidRPr="00A01480">
        <w:rPr>
          <w:rFonts w:asciiTheme="minorHAnsi" w:hAnsiTheme="minorHAnsi" w:cstheme="minorHAnsi"/>
          <w:sz w:val="24"/>
          <w:szCs w:val="24"/>
        </w:rPr>
        <w:t>highlighting a lack of attention or available exemplars</w:t>
      </w:r>
      <w:r w:rsidRPr="00A01480">
        <w:rPr>
          <w:rFonts w:asciiTheme="minorHAnsi" w:hAnsiTheme="minorHAnsi" w:cstheme="minorHAnsi"/>
          <w:sz w:val="24"/>
          <w:szCs w:val="24"/>
        </w:rPr>
        <w:t xml:space="preserve">. The sheer scale of poorly understood and not evaluated plant species in trade necessitate a robust data-based approach to inform sustainable offtake, based upon range or population data, understanding of other threats, and drawing inference from better-known species via phylogenetic and trait-based modelling approaches </w:t>
      </w:r>
      <w:r w:rsidR="00610DA1" w:rsidRPr="00A94F40">
        <w:rPr>
          <w:rFonts w:asciiTheme="minorHAnsi" w:hAnsiTheme="minorHAnsi" w:cstheme="minorHAnsi"/>
          <w:sz w:val="24"/>
          <w:szCs w:val="24"/>
          <w:vertAlign w:val="superscript"/>
        </w:rPr>
        <w:t>40</w:t>
      </w:r>
      <w:r w:rsidRPr="00A01480">
        <w:rPr>
          <w:rFonts w:asciiTheme="minorHAnsi" w:hAnsiTheme="minorHAnsi" w:cstheme="minorHAnsi"/>
          <w:sz w:val="24"/>
          <w:szCs w:val="24"/>
        </w:rPr>
        <w:t xml:space="preserve">. </w:t>
      </w:r>
      <w:r w:rsidR="00197819" w:rsidRPr="00A01480">
        <w:rPr>
          <w:rFonts w:asciiTheme="minorHAnsi" w:hAnsiTheme="minorHAnsi" w:cstheme="minorHAnsi"/>
          <w:sz w:val="24"/>
          <w:szCs w:val="24"/>
        </w:rPr>
        <w:t xml:space="preserve">The </w:t>
      </w:r>
      <w:r w:rsidRPr="00A01480">
        <w:rPr>
          <w:rFonts w:asciiTheme="minorHAnsi" w:hAnsiTheme="minorHAnsi" w:cstheme="minorHAnsi"/>
          <w:sz w:val="24"/>
          <w:szCs w:val="24"/>
        </w:rPr>
        <w:t>NDFs and evidence used to support the labelling of legal and sustainable trade must then be openly available for scrutiny</w:t>
      </w:r>
      <w:r w:rsidR="00A47A9C" w:rsidRPr="00A01480">
        <w:rPr>
          <w:rFonts w:asciiTheme="minorHAnsi" w:hAnsiTheme="minorHAnsi" w:cstheme="minorHAnsi"/>
          <w:sz w:val="24"/>
          <w:szCs w:val="24"/>
        </w:rPr>
        <w:t xml:space="preserve"> and</w:t>
      </w:r>
      <w:r w:rsidR="005B6568" w:rsidRPr="00A01480">
        <w:rPr>
          <w:rFonts w:asciiTheme="minorHAnsi" w:hAnsiTheme="minorHAnsi" w:cstheme="minorHAnsi"/>
          <w:sz w:val="24"/>
          <w:szCs w:val="24"/>
        </w:rPr>
        <w:t xml:space="preserve"> to </w:t>
      </w:r>
      <w:r w:rsidR="00A47A9C" w:rsidRPr="00A01480">
        <w:rPr>
          <w:rFonts w:asciiTheme="minorHAnsi" w:hAnsiTheme="minorHAnsi" w:cstheme="minorHAnsi"/>
          <w:sz w:val="24"/>
          <w:szCs w:val="24"/>
        </w:rPr>
        <w:t>contribute to</w:t>
      </w:r>
      <w:r w:rsidR="00A66D4B" w:rsidRPr="00A01480">
        <w:rPr>
          <w:rFonts w:asciiTheme="minorHAnsi" w:hAnsiTheme="minorHAnsi" w:cstheme="minorHAnsi"/>
          <w:sz w:val="24"/>
          <w:szCs w:val="24"/>
        </w:rPr>
        <w:t xml:space="preserve"> an improved</w:t>
      </w:r>
      <w:r w:rsidR="005B6568" w:rsidRPr="00A01480">
        <w:rPr>
          <w:rFonts w:asciiTheme="minorHAnsi" w:hAnsiTheme="minorHAnsi" w:cstheme="minorHAnsi"/>
          <w:sz w:val="24"/>
          <w:szCs w:val="24"/>
        </w:rPr>
        <w:t xml:space="preserve"> understanding of th</w:t>
      </w:r>
      <w:r w:rsidR="00A47A9C" w:rsidRPr="00A01480">
        <w:rPr>
          <w:rFonts w:asciiTheme="minorHAnsi" w:hAnsiTheme="minorHAnsi" w:cstheme="minorHAnsi"/>
          <w:sz w:val="24"/>
          <w:szCs w:val="24"/>
        </w:rPr>
        <w:t xml:space="preserve">is abundance of </w:t>
      </w:r>
      <w:r w:rsidR="00A66D4B" w:rsidRPr="00A01480">
        <w:rPr>
          <w:rFonts w:asciiTheme="minorHAnsi" w:hAnsiTheme="minorHAnsi" w:cstheme="minorHAnsi"/>
          <w:sz w:val="24"/>
          <w:szCs w:val="24"/>
        </w:rPr>
        <w:t xml:space="preserve">species </w:t>
      </w:r>
      <w:r w:rsidR="00A47A9C" w:rsidRPr="00A01480">
        <w:rPr>
          <w:rFonts w:asciiTheme="minorHAnsi" w:hAnsiTheme="minorHAnsi" w:cstheme="minorHAnsi"/>
          <w:sz w:val="24"/>
          <w:szCs w:val="24"/>
        </w:rPr>
        <w:t xml:space="preserve">not evaluated </w:t>
      </w:r>
      <w:r w:rsidR="00A66D4B" w:rsidRPr="00A01480">
        <w:rPr>
          <w:rFonts w:asciiTheme="minorHAnsi" w:hAnsiTheme="minorHAnsi" w:cstheme="minorHAnsi"/>
          <w:sz w:val="24"/>
          <w:szCs w:val="24"/>
        </w:rPr>
        <w:t>by the IUCN</w:t>
      </w:r>
      <w:r w:rsidR="00197819" w:rsidRPr="00A01480">
        <w:rPr>
          <w:rFonts w:asciiTheme="minorHAnsi" w:hAnsiTheme="minorHAnsi" w:cstheme="minorHAnsi"/>
          <w:sz w:val="24"/>
          <w:szCs w:val="24"/>
        </w:rPr>
        <w:t>.</w:t>
      </w:r>
    </w:p>
    <w:p w14:paraId="00000045" w14:textId="13B6CF59" w:rsidR="00703486" w:rsidRPr="00A01480" w:rsidRDefault="00E70F32" w:rsidP="00D707A1">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 xml:space="preserve">Second, </w:t>
      </w:r>
      <w:r w:rsidR="001B5208" w:rsidRPr="00A01480">
        <w:rPr>
          <w:rFonts w:asciiTheme="minorHAnsi" w:hAnsiTheme="minorHAnsi" w:cstheme="minorHAnsi"/>
          <w:color w:val="242021"/>
          <w:sz w:val="24"/>
          <w:szCs w:val="24"/>
        </w:rPr>
        <w:t>given</w:t>
      </w:r>
      <w:r w:rsidR="004F7334" w:rsidRPr="00A01480">
        <w:rPr>
          <w:rFonts w:asciiTheme="minorHAnsi" w:hAnsiTheme="minorHAnsi" w:cstheme="minorHAnsi"/>
          <w:color w:val="242021"/>
          <w:sz w:val="24"/>
          <w:szCs w:val="24"/>
        </w:rPr>
        <w:t xml:space="preserve"> the scale and diversity of species traded</w:t>
      </w:r>
      <w:r w:rsidR="001B5208" w:rsidRPr="00A01480">
        <w:rPr>
          <w:rFonts w:asciiTheme="minorHAnsi" w:hAnsiTheme="minorHAnsi" w:cstheme="minorHAnsi"/>
          <w:color w:val="242021"/>
          <w:sz w:val="24"/>
          <w:szCs w:val="24"/>
        </w:rPr>
        <w:t>,</w:t>
      </w:r>
      <w:r w:rsidR="004F7334" w:rsidRPr="00A01480">
        <w:rPr>
          <w:rFonts w:asciiTheme="minorHAnsi" w:hAnsiTheme="minorHAnsi" w:cstheme="minorHAnsi"/>
          <w:color w:val="242021"/>
          <w:sz w:val="24"/>
          <w:szCs w:val="24"/>
        </w:rPr>
        <w:t xml:space="preserve"> as products or parts </w:t>
      </w:r>
      <w:r w:rsidRPr="00A01480">
        <w:rPr>
          <w:rFonts w:asciiTheme="minorHAnsi" w:hAnsiTheme="minorHAnsi" w:cstheme="minorHAnsi"/>
          <w:color w:val="242021"/>
          <w:sz w:val="24"/>
          <w:szCs w:val="24"/>
        </w:rPr>
        <w:t xml:space="preserve">identification </w:t>
      </w:r>
      <w:r w:rsidR="004F7334" w:rsidRPr="00A01480">
        <w:rPr>
          <w:rFonts w:asciiTheme="minorHAnsi" w:hAnsiTheme="minorHAnsi" w:cstheme="minorHAnsi"/>
          <w:color w:val="242021"/>
          <w:sz w:val="24"/>
          <w:szCs w:val="24"/>
        </w:rPr>
        <w:t xml:space="preserve">will </w:t>
      </w:r>
      <w:r w:rsidR="00B07AED" w:rsidRPr="00A01480">
        <w:rPr>
          <w:rFonts w:asciiTheme="minorHAnsi" w:hAnsiTheme="minorHAnsi" w:cstheme="minorHAnsi"/>
          <w:color w:val="242021"/>
          <w:sz w:val="24"/>
          <w:szCs w:val="24"/>
        </w:rPr>
        <w:t xml:space="preserve">continue to </w:t>
      </w:r>
      <w:r w:rsidRPr="00A01480">
        <w:rPr>
          <w:rFonts w:asciiTheme="minorHAnsi" w:hAnsiTheme="minorHAnsi" w:cstheme="minorHAnsi"/>
          <w:color w:val="242021"/>
          <w:sz w:val="24"/>
          <w:szCs w:val="24"/>
        </w:rPr>
        <w:t xml:space="preserve">present particular problems to customs officials expected to implement trade regulations at border crossings. </w:t>
      </w:r>
      <w:r w:rsidR="00B07AED" w:rsidRPr="00A01480">
        <w:rPr>
          <w:rFonts w:asciiTheme="minorHAnsi" w:hAnsiTheme="minorHAnsi" w:cstheme="minorHAnsi"/>
          <w:color w:val="242021"/>
          <w:sz w:val="24"/>
          <w:szCs w:val="24"/>
        </w:rPr>
        <w:t>N</w:t>
      </w:r>
      <w:r w:rsidRPr="00A01480">
        <w:rPr>
          <w:rFonts w:asciiTheme="minorHAnsi" w:hAnsiTheme="minorHAnsi" w:cstheme="minorHAnsi"/>
          <w:color w:val="242021"/>
          <w:sz w:val="24"/>
          <w:szCs w:val="24"/>
        </w:rPr>
        <w:t xml:space="preserve">on-experts </w:t>
      </w:r>
      <w:r w:rsidR="00B07AED" w:rsidRPr="00A01480">
        <w:rPr>
          <w:rFonts w:asciiTheme="minorHAnsi" w:hAnsiTheme="minorHAnsi" w:cstheme="minorHAnsi"/>
          <w:color w:val="242021"/>
          <w:sz w:val="24"/>
          <w:szCs w:val="24"/>
        </w:rPr>
        <w:t xml:space="preserve">can </w:t>
      </w:r>
      <w:r w:rsidRPr="00A01480">
        <w:rPr>
          <w:rFonts w:asciiTheme="minorHAnsi" w:hAnsiTheme="minorHAnsi" w:cstheme="minorHAnsi"/>
          <w:color w:val="242021"/>
          <w:sz w:val="24"/>
          <w:szCs w:val="24"/>
        </w:rPr>
        <w:t>struggle with even genus-level identification (McGough et al. 2004), and even experts are unable to identify many orchids confidently to species or subgenus level when presented with sterile specimens</w:t>
      </w:r>
      <w:r w:rsidR="00610DA1" w:rsidRPr="00A94F40">
        <w:rPr>
          <w:rFonts w:asciiTheme="minorHAnsi" w:hAnsiTheme="minorHAnsi" w:cstheme="minorHAnsi"/>
          <w:color w:val="242021"/>
          <w:sz w:val="24"/>
          <w:szCs w:val="24"/>
          <w:vertAlign w:val="superscript"/>
        </w:rPr>
        <w:t>41</w:t>
      </w:r>
      <w:r w:rsidRPr="00A01480">
        <w:rPr>
          <w:rFonts w:asciiTheme="minorHAnsi" w:hAnsiTheme="minorHAnsi" w:cstheme="minorHAnsi"/>
          <w:color w:val="242021"/>
          <w:sz w:val="24"/>
          <w:szCs w:val="24"/>
        </w:rPr>
        <w:t xml:space="preserve">. </w:t>
      </w:r>
      <w:bookmarkStart w:id="0" w:name="_Hlk162439972"/>
      <w:r w:rsidR="00AE0FAB" w:rsidRPr="00A01480">
        <w:rPr>
          <w:rFonts w:asciiTheme="minorHAnsi" w:hAnsiTheme="minorHAnsi" w:cstheme="minorHAnsi"/>
          <w:sz w:val="24"/>
          <w:szCs w:val="24"/>
        </w:rPr>
        <w:t>W</w:t>
      </w:r>
      <w:r w:rsidRPr="00A01480">
        <w:rPr>
          <w:rFonts w:asciiTheme="minorHAnsi" w:hAnsiTheme="minorHAnsi" w:cstheme="minorHAnsi"/>
          <w:sz w:val="24"/>
          <w:szCs w:val="24"/>
        </w:rPr>
        <w:t>e need improved ability to facilitate the identification of traded species through the use of high-throughput DNA barcoding</w:t>
      </w:r>
      <w:r w:rsidR="00F478E5" w:rsidRPr="00A01480">
        <w:rPr>
          <w:rFonts w:asciiTheme="minorHAnsi" w:hAnsiTheme="minorHAnsi" w:cstheme="minorHAnsi"/>
          <w:sz w:val="24"/>
          <w:szCs w:val="24"/>
        </w:rPr>
        <w:t xml:space="preserve"> (e.g. </w:t>
      </w:r>
      <w:r w:rsidR="00CF00C8" w:rsidRPr="00A01480">
        <w:rPr>
          <w:rFonts w:asciiTheme="minorHAnsi" w:hAnsiTheme="minorHAnsi" w:cstheme="minorHAnsi"/>
          <w:sz w:val="24"/>
          <w:szCs w:val="24"/>
        </w:rPr>
        <w:t>the International Barcode of Life project)</w:t>
      </w:r>
      <w:r w:rsidRPr="00A01480">
        <w:rPr>
          <w:rFonts w:asciiTheme="minorHAnsi" w:hAnsiTheme="minorHAnsi" w:cstheme="minorHAnsi"/>
          <w:sz w:val="24"/>
          <w:szCs w:val="24"/>
        </w:rPr>
        <w:t xml:space="preserve">. Where that is not possible, </w:t>
      </w:r>
      <w:r w:rsidR="002832E0" w:rsidRPr="00A01480">
        <w:rPr>
          <w:rFonts w:asciiTheme="minorHAnsi" w:hAnsiTheme="minorHAnsi" w:cstheme="minorHAnsi"/>
          <w:sz w:val="24"/>
          <w:szCs w:val="24"/>
        </w:rPr>
        <w:t xml:space="preserve">policy </w:t>
      </w:r>
      <w:r w:rsidR="00012057" w:rsidRPr="00A01480">
        <w:rPr>
          <w:rFonts w:asciiTheme="minorHAnsi" w:hAnsiTheme="minorHAnsi" w:cstheme="minorHAnsi"/>
          <w:sz w:val="24"/>
          <w:szCs w:val="24"/>
        </w:rPr>
        <w:t>could</w:t>
      </w:r>
      <w:r w:rsidRPr="00A01480">
        <w:rPr>
          <w:rFonts w:asciiTheme="minorHAnsi" w:hAnsiTheme="minorHAnsi" w:cstheme="minorHAnsi"/>
          <w:sz w:val="24"/>
          <w:szCs w:val="24"/>
        </w:rPr>
        <w:t xml:space="preserve"> consider further use of the “lookalike” principle</w:t>
      </w:r>
      <w:r w:rsidR="000B04E3" w:rsidRPr="00A01480">
        <w:rPr>
          <w:rFonts w:asciiTheme="minorHAnsi" w:hAnsiTheme="minorHAnsi" w:cstheme="minorHAnsi"/>
          <w:sz w:val="24"/>
          <w:szCs w:val="24"/>
        </w:rPr>
        <w:t xml:space="preserve"> for species commonly traded in</w:t>
      </w:r>
      <w:r w:rsidR="005E3B7F" w:rsidRPr="00A01480">
        <w:rPr>
          <w:rFonts w:asciiTheme="minorHAnsi" w:hAnsiTheme="minorHAnsi" w:cstheme="minorHAnsi"/>
          <w:sz w:val="24"/>
          <w:szCs w:val="24"/>
        </w:rPr>
        <w:t xml:space="preserve"> </w:t>
      </w:r>
      <w:r w:rsidR="00012057" w:rsidRPr="00A01480">
        <w:rPr>
          <w:rFonts w:asciiTheme="minorHAnsi" w:hAnsiTheme="minorHAnsi" w:cstheme="minorHAnsi"/>
          <w:sz w:val="24"/>
          <w:szCs w:val="24"/>
        </w:rPr>
        <w:t xml:space="preserve">unidentifiable </w:t>
      </w:r>
      <w:r w:rsidR="005E3B7F" w:rsidRPr="00A01480">
        <w:rPr>
          <w:rFonts w:asciiTheme="minorHAnsi" w:hAnsiTheme="minorHAnsi" w:cstheme="minorHAnsi"/>
          <w:sz w:val="24"/>
          <w:szCs w:val="24"/>
        </w:rPr>
        <w:t>parts or derivatives</w:t>
      </w:r>
      <w:r w:rsidRPr="00A01480">
        <w:rPr>
          <w:rFonts w:asciiTheme="minorHAnsi" w:hAnsiTheme="minorHAnsi" w:cstheme="minorHAnsi"/>
          <w:sz w:val="24"/>
          <w:szCs w:val="24"/>
        </w:rPr>
        <w:t>, which has already been applied to all orchids under CITES.</w:t>
      </w:r>
      <w:r w:rsidR="00C6041E" w:rsidRPr="00A01480">
        <w:rPr>
          <w:rFonts w:asciiTheme="minorHAnsi" w:hAnsiTheme="minorHAnsi" w:cstheme="minorHAnsi"/>
          <w:sz w:val="24"/>
          <w:szCs w:val="24"/>
        </w:rPr>
        <w:t xml:space="preserve"> </w:t>
      </w:r>
    </w:p>
    <w:bookmarkEnd w:id="0"/>
    <w:p w14:paraId="00000046" w14:textId="51E40B3A" w:rsidR="00703486" w:rsidRPr="00A01480" w:rsidRDefault="00E70F32" w:rsidP="00D707A1">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 xml:space="preserve">Third, the </w:t>
      </w:r>
      <w:r w:rsidR="00E12946" w:rsidRPr="00A01480">
        <w:rPr>
          <w:rFonts w:asciiTheme="minorHAnsi" w:hAnsiTheme="minorHAnsi" w:cstheme="minorHAnsi"/>
          <w:sz w:val="24"/>
          <w:szCs w:val="24"/>
        </w:rPr>
        <w:t xml:space="preserve">future </w:t>
      </w:r>
      <w:r w:rsidRPr="00A01480">
        <w:rPr>
          <w:rFonts w:asciiTheme="minorHAnsi" w:hAnsiTheme="minorHAnsi" w:cstheme="minorHAnsi"/>
          <w:sz w:val="24"/>
          <w:szCs w:val="24"/>
        </w:rPr>
        <w:t xml:space="preserve">risk of laundering illegally </w:t>
      </w:r>
      <w:r w:rsidR="007D6B1E" w:rsidRPr="00A01480">
        <w:rPr>
          <w:rFonts w:asciiTheme="minorHAnsi" w:hAnsiTheme="minorHAnsi" w:cstheme="minorHAnsi"/>
          <w:sz w:val="24"/>
          <w:szCs w:val="24"/>
        </w:rPr>
        <w:t>sourced</w:t>
      </w:r>
      <w:r w:rsidRPr="00A01480">
        <w:rPr>
          <w:rFonts w:asciiTheme="minorHAnsi" w:hAnsiTheme="minorHAnsi" w:cstheme="minorHAnsi"/>
          <w:sz w:val="24"/>
          <w:szCs w:val="24"/>
        </w:rPr>
        <w:t xml:space="preserve"> plants through CITES</w:t>
      </w:r>
      <w:r w:rsidR="007D6B1E" w:rsidRPr="00A01480">
        <w:rPr>
          <w:rFonts w:asciiTheme="minorHAnsi" w:hAnsiTheme="minorHAnsi" w:cstheme="minorHAnsi"/>
          <w:sz w:val="24"/>
          <w:szCs w:val="24"/>
        </w:rPr>
        <w:t xml:space="preserve"> remains a potential future threat</w:t>
      </w:r>
      <w:r w:rsidRPr="00A01480">
        <w:rPr>
          <w:rFonts w:asciiTheme="minorHAnsi" w:hAnsiTheme="minorHAnsi" w:cstheme="minorHAnsi"/>
          <w:sz w:val="24"/>
          <w:szCs w:val="24"/>
        </w:rPr>
        <w:t xml:space="preserve">. </w:t>
      </w:r>
      <w:r w:rsidR="00296CA5" w:rsidRPr="00A01480">
        <w:rPr>
          <w:rFonts w:asciiTheme="minorHAnsi" w:hAnsiTheme="minorHAnsi" w:cstheme="minorHAnsi"/>
          <w:sz w:val="24"/>
          <w:szCs w:val="24"/>
        </w:rPr>
        <w:t>Our results highlight the declining and uncertain</w:t>
      </w:r>
      <w:r w:rsidR="00866B94" w:rsidRPr="00A01480">
        <w:rPr>
          <w:rFonts w:asciiTheme="minorHAnsi" w:hAnsiTheme="minorHAnsi" w:cstheme="minorHAnsi"/>
          <w:sz w:val="24"/>
          <w:szCs w:val="24"/>
        </w:rPr>
        <w:t xml:space="preserve"> </w:t>
      </w:r>
      <w:r w:rsidR="00602877" w:rsidRPr="00A01480">
        <w:rPr>
          <w:rFonts w:asciiTheme="minorHAnsi" w:hAnsiTheme="minorHAnsi" w:cstheme="minorHAnsi"/>
          <w:sz w:val="24"/>
          <w:szCs w:val="24"/>
        </w:rPr>
        <w:t>patterns for many wild-sourced species</w:t>
      </w:r>
      <w:r w:rsidR="001B5208" w:rsidRPr="00A01480">
        <w:rPr>
          <w:rFonts w:asciiTheme="minorHAnsi" w:hAnsiTheme="minorHAnsi" w:cstheme="minorHAnsi"/>
          <w:sz w:val="24"/>
          <w:szCs w:val="24"/>
        </w:rPr>
        <w:t>;</w:t>
      </w:r>
      <w:r w:rsidRPr="00A01480">
        <w:rPr>
          <w:rFonts w:asciiTheme="minorHAnsi" w:hAnsiTheme="minorHAnsi" w:cstheme="minorHAnsi"/>
          <w:sz w:val="24"/>
          <w:szCs w:val="24"/>
        </w:rPr>
        <w:t xml:space="preserve"> </w:t>
      </w:r>
      <w:r w:rsidR="008451D3" w:rsidRPr="00A01480">
        <w:rPr>
          <w:rFonts w:asciiTheme="minorHAnsi" w:hAnsiTheme="minorHAnsi" w:cstheme="minorHAnsi"/>
          <w:sz w:val="24"/>
          <w:szCs w:val="24"/>
        </w:rPr>
        <w:t xml:space="preserve">in part a </w:t>
      </w:r>
      <w:r w:rsidRPr="00A01480">
        <w:rPr>
          <w:rFonts w:asciiTheme="minorHAnsi" w:hAnsiTheme="minorHAnsi" w:cstheme="minorHAnsi"/>
          <w:sz w:val="24"/>
          <w:szCs w:val="24"/>
        </w:rPr>
        <w:t xml:space="preserve">shift towards artificially propagated products may </w:t>
      </w:r>
      <w:r w:rsidR="008451D3" w:rsidRPr="00A01480">
        <w:rPr>
          <w:rFonts w:asciiTheme="minorHAnsi" w:hAnsiTheme="minorHAnsi" w:cstheme="minorHAnsi"/>
          <w:sz w:val="24"/>
          <w:szCs w:val="24"/>
        </w:rPr>
        <w:t>be respons</w:t>
      </w:r>
      <w:r w:rsidR="00EB3F81" w:rsidRPr="00A01480">
        <w:rPr>
          <w:rFonts w:asciiTheme="minorHAnsi" w:hAnsiTheme="minorHAnsi" w:cstheme="minorHAnsi"/>
          <w:sz w:val="24"/>
          <w:szCs w:val="24"/>
        </w:rPr>
        <w:t xml:space="preserve">ible </w:t>
      </w:r>
      <w:r w:rsidR="00610DA1" w:rsidRPr="00A94F40">
        <w:rPr>
          <w:rFonts w:asciiTheme="minorHAnsi" w:hAnsiTheme="minorHAnsi" w:cstheme="minorHAnsi"/>
          <w:sz w:val="24"/>
          <w:szCs w:val="24"/>
          <w:vertAlign w:val="superscript"/>
        </w:rPr>
        <w:t>16</w:t>
      </w:r>
      <w:r w:rsidR="00DF4191" w:rsidRPr="00A01480">
        <w:rPr>
          <w:rFonts w:asciiTheme="minorHAnsi" w:hAnsiTheme="minorHAnsi" w:cstheme="minorHAnsi"/>
          <w:sz w:val="24"/>
          <w:szCs w:val="24"/>
        </w:rPr>
        <w:t xml:space="preserve">. </w:t>
      </w:r>
      <w:r w:rsidR="00502107" w:rsidRPr="00A01480">
        <w:rPr>
          <w:rFonts w:asciiTheme="minorHAnsi" w:hAnsiTheme="minorHAnsi" w:cstheme="minorHAnsi"/>
          <w:sz w:val="24"/>
          <w:szCs w:val="24"/>
        </w:rPr>
        <w:t>T</w:t>
      </w:r>
      <w:r w:rsidR="007868A2" w:rsidRPr="00A01480">
        <w:rPr>
          <w:rFonts w:asciiTheme="minorHAnsi" w:hAnsiTheme="minorHAnsi" w:cstheme="minorHAnsi"/>
          <w:sz w:val="24"/>
          <w:szCs w:val="24"/>
        </w:rPr>
        <w:t xml:space="preserve">he </w:t>
      </w:r>
      <w:r w:rsidR="00502107" w:rsidRPr="00A01480">
        <w:rPr>
          <w:rFonts w:asciiTheme="minorHAnsi" w:hAnsiTheme="minorHAnsi" w:cstheme="minorHAnsi"/>
          <w:sz w:val="24"/>
          <w:szCs w:val="24"/>
        </w:rPr>
        <w:t xml:space="preserve">wider transition </w:t>
      </w:r>
      <w:r w:rsidR="007868A2" w:rsidRPr="00A01480">
        <w:rPr>
          <w:rFonts w:asciiTheme="minorHAnsi" w:hAnsiTheme="minorHAnsi" w:cstheme="minorHAnsi"/>
          <w:sz w:val="24"/>
          <w:szCs w:val="24"/>
        </w:rPr>
        <w:t xml:space="preserve">to artificially propagated products </w:t>
      </w:r>
      <w:r w:rsidR="00F2404C" w:rsidRPr="00A01480">
        <w:rPr>
          <w:rFonts w:asciiTheme="minorHAnsi" w:hAnsiTheme="minorHAnsi" w:cstheme="minorHAnsi"/>
          <w:sz w:val="24"/>
          <w:szCs w:val="24"/>
        </w:rPr>
        <w:t>requires</w:t>
      </w:r>
      <w:r w:rsidR="007868A2" w:rsidRPr="00A01480">
        <w:rPr>
          <w:rFonts w:asciiTheme="minorHAnsi" w:hAnsiTheme="minorHAnsi" w:cstheme="minorHAnsi"/>
          <w:sz w:val="24"/>
          <w:szCs w:val="24"/>
        </w:rPr>
        <w:t xml:space="preserve"> caution </w:t>
      </w:r>
      <w:r w:rsidR="00F2404C" w:rsidRPr="00A01480">
        <w:rPr>
          <w:rFonts w:asciiTheme="minorHAnsi" w:hAnsiTheme="minorHAnsi" w:cstheme="minorHAnsi"/>
          <w:sz w:val="24"/>
          <w:szCs w:val="24"/>
        </w:rPr>
        <w:t>since</w:t>
      </w:r>
      <w:r w:rsidR="007868A2" w:rsidRPr="00A01480">
        <w:rPr>
          <w:rFonts w:asciiTheme="minorHAnsi" w:hAnsiTheme="minorHAnsi" w:cstheme="minorHAnsi"/>
          <w:sz w:val="24"/>
          <w:szCs w:val="24"/>
        </w:rPr>
        <w:t xml:space="preserve"> there </w:t>
      </w:r>
      <w:r w:rsidRPr="00A01480">
        <w:rPr>
          <w:rFonts w:asciiTheme="minorHAnsi" w:hAnsiTheme="minorHAnsi" w:cstheme="minorHAnsi"/>
          <w:sz w:val="24"/>
          <w:szCs w:val="24"/>
        </w:rPr>
        <w:t>are</w:t>
      </w:r>
      <w:r w:rsidRPr="00A01480">
        <w:rPr>
          <w:rFonts w:asciiTheme="minorHAnsi" w:hAnsiTheme="minorHAnsi" w:cstheme="minorHAnsi"/>
          <w:color w:val="000000"/>
          <w:sz w:val="24"/>
          <w:szCs w:val="24"/>
        </w:rPr>
        <w:t xml:space="preserve"> risks </w:t>
      </w:r>
      <w:r w:rsidR="00F2404C" w:rsidRPr="00A01480">
        <w:rPr>
          <w:rFonts w:asciiTheme="minorHAnsi" w:hAnsiTheme="minorHAnsi" w:cstheme="minorHAnsi"/>
          <w:color w:val="000000"/>
          <w:sz w:val="24"/>
          <w:szCs w:val="24"/>
        </w:rPr>
        <w:t>of</w:t>
      </w:r>
      <w:r w:rsidRPr="00A01480">
        <w:rPr>
          <w:rFonts w:asciiTheme="minorHAnsi" w:hAnsiTheme="minorHAnsi" w:cstheme="minorHAnsi"/>
          <w:color w:val="000000"/>
          <w:sz w:val="24"/>
          <w:szCs w:val="24"/>
        </w:rPr>
        <w:t xml:space="preserve"> </w:t>
      </w:r>
      <w:r w:rsidR="00F2404C" w:rsidRPr="00A01480">
        <w:rPr>
          <w:rFonts w:asciiTheme="minorHAnsi" w:hAnsiTheme="minorHAnsi" w:cstheme="minorHAnsi"/>
          <w:sz w:val="24"/>
          <w:szCs w:val="24"/>
        </w:rPr>
        <w:t xml:space="preserve">wild-collected materials being </w:t>
      </w:r>
      <w:r w:rsidRPr="00A01480">
        <w:rPr>
          <w:rFonts w:asciiTheme="minorHAnsi" w:hAnsiTheme="minorHAnsi" w:cstheme="minorHAnsi"/>
          <w:color w:val="000000"/>
          <w:sz w:val="24"/>
          <w:szCs w:val="24"/>
        </w:rPr>
        <w:t>launder</w:t>
      </w:r>
      <w:r w:rsidR="00F2404C" w:rsidRPr="00A01480">
        <w:rPr>
          <w:rFonts w:asciiTheme="minorHAnsi" w:hAnsiTheme="minorHAnsi" w:cstheme="minorHAnsi"/>
          <w:color w:val="000000"/>
          <w:sz w:val="24"/>
          <w:szCs w:val="24"/>
        </w:rPr>
        <w:t>ed</w:t>
      </w:r>
      <w:r w:rsidRPr="00A01480">
        <w:rPr>
          <w:rFonts w:asciiTheme="minorHAnsi" w:hAnsiTheme="minorHAnsi" w:cstheme="minorHAnsi"/>
          <w:color w:val="000000"/>
          <w:sz w:val="24"/>
          <w:szCs w:val="24"/>
        </w:rPr>
        <w:t xml:space="preserve"> </w:t>
      </w:r>
      <w:r w:rsidRPr="00A01480">
        <w:rPr>
          <w:rFonts w:asciiTheme="minorHAnsi" w:hAnsiTheme="minorHAnsi" w:cstheme="minorHAnsi"/>
          <w:sz w:val="24"/>
          <w:szCs w:val="24"/>
        </w:rPr>
        <w:t xml:space="preserve">into the legal trade chain </w:t>
      </w:r>
      <w:r w:rsidR="00610DA1" w:rsidRPr="00003F0B">
        <w:rPr>
          <w:rFonts w:asciiTheme="minorHAnsi" w:hAnsiTheme="minorHAnsi" w:cstheme="minorHAnsi"/>
          <w:sz w:val="24"/>
          <w:szCs w:val="24"/>
          <w:vertAlign w:val="superscript"/>
        </w:rPr>
        <w:t>21, 10</w:t>
      </w:r>
      <w:r w:rsidRPr="00A01480">
        <w:rPr>
          <w:rFonts w:asciiTheme="minorHAnsi" w:hAnsiTheme="minorHAnsi" w:cstheme="minorHAnsi"/>
          <w:color w:val="000000"/>
          <w:sz w:val="24"/>
          <w:szCs w:val="24"/>
        </w:rPr>
        <w:t xml:space="preserve">. </w:t>
      </w:r>
      <w:r w:rsidR="008D1D79" w:rsidRPr="00A01480">
        <w:rPr>
          <w:rFonts w:asciiTheme="minorHAnsi" w:hAnsiTheme="minorHAnsi" w:cstheme="minorHAnsi"/>
          <w:color w:val="000000"/>
          <w:sz w:val="24"/>
          <w:szCs w:val="24"/>
        </w:rPr>
        <w:t xml:space="preserve">The sheer diversity of plant forms and </w:t>
      </w:r>
      <w:r w:rsidR="0075014E" w:rsidRPr="00A01480">
        <w:rPr>
          <w:rFonts w:asciiTheme="minorHAnsi" w:hAnsiTheme="minorHAnsi" w:cstheme="minorHAnsi"/>
          <w:color w:val="000000"/>
          <w:sz w:val="24"/>
          <w:szCs w:val="24"/>
        </w:rPr>
        <w:t xml:space="preserve">scope to misuse exemptions or </w:t>
      </w:r>
      <w:r w:rsidR="0090018E" w:rsidRPr="00A01480">
        <w:rPr>
          <w:rFonts w:asciiTheme="minorHAnsi" w:hAnsiTheme="minorHAnsi" w:cstheme="minorHAnsi"/>
          <w:color w:val="000000"/>
          <w:sz w:val="24"/>
          <w:szCs w:val="24"/>
        </w:rPr>
        <w:t xml:space="preserve">use forged documents remains a barrier to </w:t>
      </w:r>
      <w:r w:rsidR="00D92974" w:rsidRPr="00A01480">
        <w:rPr>
          <w:rFonts w:asciiTheme="minorHAnsi" w:hAnsiTheme="minorHAnsi" w:cstheme="minorHAnsi"/>
          <w:color w:val="000000"/>
          <w:sz w:val="24"/>
          <w:szCs w:val="24"/>
        </w:rPr>
        <w:t xml:space="preserve">the conservation benefit of artificial propagation </w:t>
      </w:r>
      <w:r w:rsidR="00610DA1" w:rsidRPr="002B46CA">
        <w:rPr>
          <w:rFonts w:asciiTheme="minorHAnsi" w:hAnsiTheme="minorHAnsi" w:cstheme="minorHAnsi"/>
          <w:color w:val="000000"/>
          <w:sz w:val="24"/>
          <w:szCs w:val="24"/>
          <w:vertAlign w:val="superscript"/>
        </w:rPr>
        <w:t>42</w:t>
      </w:r>
      <w:r w:rsidR="00D92974" w:rsidRPr="00A01480">
        <w:rPr>
          <w:rFonts w:asciiTheme="minorHAnsi" w:hAnsiTheme="minorHAnsi" w:cstheme="minorHAnsi"/>
          <w:color w:val="000000"/>
          <w:sz w:val="24"/>
          <w:szCs w:val="24"/>
        </w:rPr>
        <w:t xml:space="preserve">. </w:t>
      </w:r>
      <w:r w:rsidRPr="00A01480">
        <w:rPr>
          <w:rFonts w:asciiTheme="minorHAnsi" w:hAnsiTheme="minorHAnsi" w:cstheme="minorHAnsi"/>
          <w:color w:val="242021"/>
          <w:sz w:val="24"/>
          <w:szCs w:val="24"/>
        </w:rPr>
        <w:t xml:space="preserve">More sophisticated traceability techniques, </w:t>
      </w:r>
      <w:r w:rsidR="00F2404C" w:rsidRPr="00A01480">
        <w:rPr>
          <w:rFonts w:asciiTheme="minorHAnsi" w:hAnsiTheme="minorHAnsi" w:cstheme="minorHAnsi"/>
          <w:color w:val="242021"/>
          <w:sz w:val="24"/>
          <w:szCs w:val="24"/>
        </w:rPr>
        <w:t>including</w:t>
      </w:r>
      <w:r w:rsidRPr="00A01480">
        <w:rPr>
          <w:rFonts w:asciiTheme="minorHAnsi" w:hAnsiTheme="minorHAnsi" w:cstheme="minorHAnsi"/>
          <w:color w:val="242021"/>
          <w:sz w:val="24"/>
          <w:szCs w:val="24"/>
        </w:rPr>
        <w:t xml:space="preserve"> molecular approaches</w:t>
      </w:r>
      <w:r w:rsidRPr="00A01480">
        <w:rPr>
          <w:rFonts w:asciiTheme="minorHAnsi" w:hAnsiTheme="minorHAnsi" w:cstheme="minorHAnsi"/>
          <w:sz w:val="24"/>
          <w:szCs w:val="24"/>
        </w:rPr>
        <w:t xml:space="preserve"> </w:t>
      </w:r>
      <w:r w:rsidRPr="00A01480">
        <w:rPr>
          <w:rFonts w:asciiTheme="minorHAnsi" w:hAnsiTheme="minorHAnsi" w:cstheme="minorHAnsi"/>
          <w:color w:val="242021"/>
          <w:sz w:val="24"/>
          <w:szCs w:val="24"/>
        </w:rPr>
        <w:lastRenderedPageBreak/>
        <w:t xml:space="preserve">for determining wild origin </w:t>
      </w:r>
      <w:r w:rsidR="00610DA1" w:rsidRPr="002B46CA">
        <w:rPr>
          <w:rFonts w:asciiTheme="minorHAnsi" w:hAnsiTheme="minorHAnsi" w:cstheme="minorHAnsi"/>
          <w:color w:val="242021"/>
          <w:sz w:val="24"/>
          <w:szCs w:val="24"/>
          <w:vertAlign w:val="superscript"/>
        </w:rPr>
        <w:t>10</w:t>
      </w:r>
      <w:r w:rsidRPr="00A01480">
        <w:rPr>
          <w:rFonts w:asciiTheme="minorHAnsi" w:hAnsiTheme="minorHAnsi" w:cstheme="minorHAnsi"/>
          <w:color w:val="242021"/>
          <w:sz w:val="24"/>
          <w:szCs w:val="24"/>
        </w:rPr>
        <w:t xml:space="preserve">, combined with more emphasis on importer countries evidencing traceability </w:t>
      </w:r>
      <w:r w:rsidR="00610DA1" w:rsidRPr="002B46CA">
        <w:rPr>
          <w:rFonts w:asciiTheme="minorHAnsi" w:hAnsiTheme="minorHAnsi" w:cstheme="minorHAnsi"/>
          <w:color w:val="242021"/>
          <w:sz w:val="24"/>
          <w:szCs w:val="24"/>
          <w:vertAlign w:val="superscript"/>
        </w:rPr>
        <w:t>40</w:t>
      </w:r>
      <w:r w:rsidRPr="00A01480">
        <w:rPr>
          <w:rFonts w:asciiTheme="minorHAnsi" w:hAnsiTheme="minorHAnsi" w:cstheme="minorHAnsi"/>
          <w:color w:val="242021"/>
          <w:sz w:val="24"/>
          <w:szCs w:val="24"/>
        </w:rPr>
        <w:t xml:space="preserve"> are needed</w:t>
      </w:r>
      <w:r w:rsidR="00AF2E5E" w:rsidRPr="00A01480">
        <w:rPr>
          <w:rFonts w:asciiTheme="minorHAnsi" w:hAnsiTheme="minorHAnsi" w:cstheme="minorHAnsi"/>
          <w:color w:val="242021"/>
          <w:sz w:val="24"/>
          <w:szCs w:val="24"/>
        </w:rPr>
        <w:t>.</w:t>
      </w:r>
      <w:r w:rsidR="00402516" w:rsidRPr="00A01480">
        <w:rPr>
          <w:rFonts w:asciiTheme="minorHAnsi" w:hAnsiTheme="minorHAnsi" w:cstheme="minorHAnsi"/>
          <w:color w:val="242021"/>
          <w:sz w:val="24"/>
          <w:szCs w:val="24"/>
        </w:rPr>
        <w:t xml:space="preserve"> </w:t>
      </w:r>
      <w:r w:rsidR="001B5208" w:rsidRPr="00A01480">
        <w:rPr>
          <w:rFonts w:asciiTheme="minorHAnsi" w:hAnsiTheme="minorHAnsi" w:cstheme="minorHAnsi"/>
          <w:color w:val="242021"/>
          <w:sz w:val="24"/>
          <w:szCs w:val="24"/>
        </w:rPr>
        <w:t>S</w:t>
      </w:r>
      <w:r w:rsidR="00402516" w:rsidRPr="00A01480">
        <w:rPr>
          <w:rFonts w:asciiTheme="minorHAnsi" w:hAnsiTheme="minorHAnsi" w:cstheme="minorHAnsi"/>
          <w:color w:val="242021"/>
          <w:sz w:val="24"/>
          <w:szCs w:val="24"/>
        </w:rPr>
        <w:t xml:space="preserve">uch approaches have been used outside of CITES to identify </w:t>
      </w:r>
      <w:r w:rsidR="00B43FED" w:rsidRPr="00A01480">
        <w:rPr>
          <w:rFonts w:asciiTheme="minorHAnsi" w:hAnsiTheme="minorHAnsi" w:cstheme="minorHAnsi"/>
          <w:color w:val="242021"/>
          <w:sz w:val="24"/>
          <w:szCs w:val="24"/>
        </w:rPr>
        <w:t>illegal trade in Russian timber into the EU</w:t>
      </w:r>
      <w:sdt>
        <w:sdtPr>
          <w:rPr>
            <w:rFonts w:asciiTheme="minorHAnsi" w:hAnsiTheme="minorHAnsi" w:cstheme="minorHAnsi"/>
            <w:color w:val="000000"/>
            <w:sz w:val="24"/>
            <w:szCs w:val="24"/>
          </w:rPr>
          <w:tag w:val="MENDELEY_CITATION_v3_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"/>
          <w:id w:val="1789701392"/>
          <w:placeholder>
            <w:docPart w:val="DefaultPlaceholder_-1854013440"/>
          </w:placeholder>
        </w:sdtPr>
        <w:sdtContent>
          <w:r w:rsidR="00610DA1" w:rsidRPr="002B46CA">
            <w:rPr>
              <w:rFonts w:asciiTheme="minorHAnsi" w:hAnsiTheme="minorHAnsi" w:cstheme="minorHAnsi"/>
              <w:color w:val="000000"/>
              <w:sz w:val="24"/>
              <w:szCs w:val="24"/>
              <w:vertAlign w:val="superscript"/>
            </w:rPr>
            <w:t>43</w:t>
          </w:r>
        </w:sdtContent>
      </w:sdt>
      <w:r w:rsidR="00B43FED" w:rsidRPr="00A01480">
        <w:rPr>
          <w:rFonts w:asciiTheme="minorHAnsi" w:hAnsiTheme="minorHAnsi" w:cstheme="minorHAnsi"/>
          <w:color w:val="242021"/>
          <w:sz w:val="24"/>
          <w:szCs w:val="24"/>
        </w:rPr>
        <w:t>.</w:t>
      </w:r>
      <w:r w:rsidR="00AF2E5E" w:rsidRPr="00A01480">
        <w:rPr>
          <w:rFonts w:asciiTheme="minorHAnsi" w:hAnsiTheme="minorHAnsi" w:cstheme="minorHAnsi"/>
          <w:color w:val="242021"/>
          <w:sz w:val="24"/>
          <w:szCs w:val="24"/>
        </w:rPr>
        <w:t xml:space="preserve"> </w:t>
      </w:r>
      <w:r w:rsidR="00E93B54" w:rsidRPr="00A01480">
        <w:rPr>
          <w:rFonts w:asciiTheme="minorHAnsi" w:hAnsiTheme="minorHAnsi" w:cstheme="minorHAnsi"/>
          <w:color w:val="242021"/>
          <w:sz w:val="24"/>
          <w:szCs w:val="24"/>
        </w:rPr>
        <w:t>W</w:t>
      </w:r>
      <w:r w:rsidRPr="00A01480">
        <w:rPr>
          <w:rFonts w:asciiTheme="minorHAnsi" w:hAnsiTheme="minorHAnsi" w:cstheme="minorHAnsi"/>
          <w:color w:val="242021"/>
          <w:sz w:val="24"/>
          <w:szCs w:val="24"/>
        </w:rPr>
        <w:t xml:space="preserve">here </w:t>
      </w:r>
      <w:r w:rsidR="001B5208" w:rsidRPr="00A01480">
        <w:rPr>
          <w:rFonts w:asciiTheme="minorHAnsi" w:hAnsiTheme="minorHAnsi" w:cstheme="minorHAnsi"/>
          <w:color w:val="242021"/>
          <w:sz w:val="24"/>
          <w:szCs w:val="24"/>
        </w:rPr>
        <w:t xml:space="preserve">a lack of </w:t>
      </w:r>
      <w:r w:rsidR="001B5208" w:rsidRPr="00A01480">
        <w:rPr>
          <w:rFonts w:asciiTheme="minorHAnsi" w:hAnsiTheme="minorHAnsi" w:cstheme="minorHAnsi"/>
          <w:sz w:val="24"/>
          <w:szCs w:val="24"/>
        </w:rPr>
        <w:t xml:space="preserve">financial resources or weak governance mean </w:t>
      </w:r>
      <w:r w:rsidRPr="00A01480">
        <w:rPr>
          <w:rFonts w:asciiTheme="minorHAnsi" w:hAnsiTheme="minorHAnsi" w:cstheme="minorHAnsi"/>
          <w:sz w:val="24"/>
          <w:szCs w:val="24"/>
        </w:rPr>
        <w:t>exporter countries cannot ensure that trade in threatened species is sustainable and legal</w:t>
      </w:r>
      <w:r w:rsidR="00E93B54" w:rsidRPr="00A01480">
        <w:rPr>
          <w:rFonts w:asciiTheme="minorHAnsi" w:hAnsiTheme="minorHAnsi" w:cstheme="minorHAnsi"/>
          <w:sz w:val="24"/>
          <w:szCs w:val="24"/>
        </w:rPr>
        <w:t xml:space="preserve">, </w:t>
      </w:r>
      <w:r w:rsidR="000A014D" w:rsidRPr="00A01480">
        <w:rPr>
          <w:rFonts w:asciiTheme="minorHAnsi" w:hAnsiTheme="minorHAnsi" w:cstheme="minorHAnsi"/>
          <w:sz w:val="24"/>
          <w:szCs w:val="24"/>
        </w:rPr>
        <w:t xml:space="preserve">funds </w:t>
      </w:r>
      <w:r w:rsidR="006C4475" w:rsidRPr="00A01480">
        <w:rPr>
          <w:rFonts w:asciiTheme="minorHAnsi" w:hAnsiTheme="minorHAnsi" w:cstheme="minorHAnsi"/>
          <w:sz w:val="24"/>
          <w:szCs w:val="24"/>
        </w:rPr>
        <w:t xml:space="preserve">could be </w:t>
      </w:r>
      <w:r w:rsidR="006F153E" w:rsidRPr="00A01480">
        <w:rPr>
          <w:rFonts w:asciiTheme="minorHAnsi" w:hAnsiTheme="minorHAnsi" w:cstheme="minorHAnsi"/>
          <w:sz w:val="24"/>
          <w:szCs w:val="24"/>
        </w:rPr>
        <w:t>leveraged</w:t>
      </w:r>
      <w:r w:rsidR="006C4475" w:rsidRPr="00A01480">
        <w:rPr>
          <w:rFonts w:asciiTheme="minorHAnsi" w:hAnsiTheme="minorHAnsi" w:cstheme="minorHAnsi"/>
          <w:sz w:val="24"/>
          <w:szCs w:val="24"/>
        </w:rPr>
        <w:t xml:space="preserve"> from importers</w:t>
      </w:r>
      <w:r w:rsidR="006F153E" w:rsidRPr="00A01480">
        <w:rPr>
          <w:rFonts w:asciiTheme="minorHAnsi" w:hAnsiTheme="minorHAnsi" w:cstheme="minorHAnsi"/>
          <w:sz w:val="24"/>
          <w:szCs w:val="24"/>
        </w:rPr>
        <w:t xml:space="preserve"> ensuring whole supply</w:t>
      </w:r>
      <w:r w:rsidR="001B5208" w:rsidRPr="00A01480">
        <w:rPr>
          <w:rFonts w:asciiTheme="minorHAnsi" w:hAnsiTheme="minorHAnsi" w:cstheme="minorHAnsi"/>
          <w:sz w:val="24"/>
          <w:szCs w:val="24"/>
        </w:rPr>
        <w:t>-</w:t>
      </w:r>
      <w:r w:rsidR="006F153E" w:rsidRPr="00A01480">
        <w:rPr>
          <w:rFonts w:asciiTheme="minorHAnsi" w:hAnsiTheme="minorHAnsi" w:cstheme="minorHAnsi"/>
          <w:sz w:val="24"/>
          <w:szCs w:val="24"/>
        </w:rPr>
        <w:t>chain sustainability</w:t>
      </w:r>
      <w:r w:rsidR="006C4475" w:rsidRPr="00A01480">
        <w:rPr>
          <w:rFonts w:asciiTheme="minorHAnsi" w:hAnsiTheme="minorHAnsi" w:cstheme="minorHAnsi"/>
          <w:sz w:val="24"/>
          <w:szCs w:val="24"/>
        </w:rPr>
        <w:t xml:space="preserve"> or </w:t>
      </w:r>
      <w:r w:rsidR="001B5208" w:rsidRPr="00A01480">
        <w:rPr>
          <w:rFonts w:asciiTheme="minorHAnsi" w:hAnsiTheme="minorHAnsi" w:cstheme="minorHAnsi"/>
          <w:sz w:val="24"/>
          <w:szCs w:val="24"/>
        </w:rPr>
        <w:t xml:space="preserve">from </w:t>
      </w:r>
      <w:r w:rsidR="006F153E" w:rsidRPr="00A01480">
        <w:rPr>
          <w:rFonts w:asciiTheme="minorHAnsi" w:hAnsiTheme="minorHAnsi" w:cstheme="minorHAnsi"/>
          <w:sz w:val="24"/>
          <w:szCs w:val="24"/>
        </w:rPr>
        <w:t>inter</w:t>
      </w:r>
      <w:r w:rsidR="006C4475" w:rsidRPr="00A01480">
        <w:rPr>
          <w:rFonts w:asciiTheme="minorHAnsi" w:hAnsiTheme="minorHAnsi" w:cstheme="minorHAnsi"/>
          <w:sz w:val="24"/>
          <w:szCs w:val="24"/>
        </w:rPr>
        <w:t xml:space="preserve">national </w:t>
      </w:r>
      <w:r w:rsidR="00A00964" w:rsidRPr="00A01480">
        <w:rPr>
          <w:rFonts w:asciiTheme="minorHAnsi" w:hAnsiTheme="minorHAnsi" w:cstheme="minorHAnsi"/>
          <w:sz w:val="24"/>
          <w:szCs w:val="24"/>
        </w:rPr>
        <w:t>resources</w:t>
      </w:r>
      <w:r w:rsidR="006C4475" w:rsidRPr="00A01480">
        <w:rPr>
          <w:rFonts w:asciiTheme="minorHAnsi" w:hAnsiTheme="minorHAnsi" w:cstheme="minorHAnsi"/>
          <w:sz w:val="24"/>
          <w:szCs w:val="24"/>
        </w:rPr>
        <w:t xml:space="preserve"> such as the </w:t>
      </w:r>
      <w:r w:rsidR="00965810" w:rsidRPr="00A01480">
        <w:rPr>
          <w:rFonts w:asciiTheme="minorHAnsi" w:hAnsiTheme="minorHAnsi" w:cstheme="minorHAnsi"/>
          <w:sz w:val="24"/>
          <w:szCs w:val="24"/>
        </w:rPr>
        <w:t>Global Biodiversity Framework Fund</w:t>
      </w:r>
      <w:r w:rsidR="00BE1782" w:rsidRPr="00A01480">
        <w:rPr>
          <w:rFonts w:asciiTheme="minorHAnsi" w:hAnsiTheme="minorHAnsi" w:cstheme="minorHAnsi"/>
          <w:sz w:val="24"/>
          <w:szCs w:val="24"/>
        </w:rPr>
        <w:t xml:space="preserve"> or </w:t>
      </w:r>
      <w:r w:rsidR="00EC0C74" w:rsidRPr="00A01480">
        <w:rPr>
          <w:rFonts w:asciiTheme="minorHAnsi" w:hAnsiTheme="minorHAnsi" w:cstheme="minorHAnsi"/>
          <w:sz w:val="24"/>
          <w:szCs w:val="24"/>
        </w:rPr>
        <w:t xml:space="preserve">Global Environment Facility </w:t>
      </w:r>
      <w:r w:rsidR="001B5208" w:rsidRPr="00A01480">
        <w:rPr>
          <w:rFonts w:asciiTheme="minorHAnsi" w:hAnsiTheme="minorHAnsi" w:cstheme="minorHAnsi"/>
          <w:sz w:val="24"/>
          <w:szCs w:val="24"/>
        </w:rPr>
        <w:t>F</w:t>
      </w:r>
      <w:r w:rsidR="00EC0C74" w:rsidRPr="00A01480">
        <w:rPr>
          <w:rFonts w:asciiTheme="minorHAnsi" w:hAnsiTheme="minorHAnsi" w:cstheme="minorHAnsi"/>
          <w:sz w:val="24"/>
          <w:szCs w:val="24"/>
        </w:rPr>
        <w:t>und</w:t>
      </w:r>
      <w:r w:rsidR="008236AF" w:rsidRPr="00A01480">
        <w:rPr>
          <w:rFonts w:asciiTheme="minorHAnsi" w:hAnsiTheme="minorHAnsi" w:cstheme="minorHAnsi"/>
          <w:sz w:val="24"/>
          <w:szCs w:val="24"/>
        </w:rPr>
        <w:t xml:space="preserve"> under Target 5 of the </w:t>
      </w:r>
      <w:r w:rsidR="00B54B4E" w:rsidRPr="00A01480">
        <w:rPr>
          <w:rFonts w:asciiTheme="minorHAnsi" w:hAnsiTheme="minorHAnsi" w:cstheme="minorHAnsi"/>
          <w:sz w:val="24"/>
          <w:szCs w:val="24"/>
        </w:rPr>
        <w:t>Kunming-Montreal Global Biodiversity Framework</w:t>
      </w:r>
      <w:r w:rsidR="00E93B54" w:rsidRPr="00A01480">
        <w:rPr>
          <w:rFonts w:asciiTheme="minorHAnsi" w:hAnsiTheme="minorHAnsi" w:cstheme="minorHAnsi"/>
          <w:sz w:val="24"/>
          <w:szCs w:val="24"/>
        </w:rPr>
        <w:t xml:space="preserve"> </w:t>
      </w:r>
      <w:r w:rsidR="00610DA1" w:rsidRPr="002B46CA">
        <w:rPr>
          <w:rFonts w:asciiTheme="minorHAnsi" w:hAnsiTheme="minorHAnsi" w:cstheme="minorHAnsi"/>
          <w:sz w:val="24"/>
          <w:szCs w:val="24"/>
          <w:vertAlign w:val="superscript"/>
        </w:rPr>
        <w:t>44</w:t>
      </w:r>
      <w:r w:rsidRPr="002B46CA">
        <w:rPr>
          <w:rFonts w:asciiTheme="minorHAnsi" w:hAnsiTheme="minorHAnsi" w:cstheme="minorHAnsi"/>
          <w:sz w:val="24"/>
          <w:szCs w:val="24"/>
          <w:vertAlign w:val="superscript"/>
        </w:rPr>
        <w:t xml:space="preserve">, </w:t>
      </w:r>
      <w:r w:rsidR="00610DA1" w:rsidRPr="002B46CA">
        <w:rPr>
          <w:rFonts w:asciiTheme="minorHAnsi" w:hAnsiTheme="minorHAnsi" w:cstheme="minorHAnsi"/>
          <w:sz w:val="24"/>
          <w:szCs w:val="24"/>
          <w:vertAlign w:val="superscript"/>
        </w:rPr>
        <w:t>41</w:t>
      </w:r>
      <w:r w:rsidRPr="00A01480">
        <w:rPr>
          <w:rFonts w:asciiTheme="minorHAnsi" w:hAnsiTheme="minorHAnsi" w:cstheme="minorHAnsi"/>
          <w:sz w:val="24"/>
          <w:szCs w:val="24"/>
        </w:rPr>
        <w:t xml:space="preserve">. </w:t>
      </w:r>
      <w:r w:rsidR="007E32E1" w:rsidRPr="00A01480">
        <w:rPr>
          <w:rFonts w:asciiTheme="minorHAnsi" w:hAnsiTheme="minorHAnsi" w:cstheme="minorHAnsi"/>
          <w:sz w:val="24"/>
          <w:szCs w:val="24"/>
        </w:rPr>
        <w:t>This funding could then be targeted towards</w:t>
      </w:r>
      <w:r w:rsidR="00094678" w:rsidRPr="00A01480">
        <w:rPr>
          <w:rFonts w:asciiTheme="minorHAnsi" w:hAnsiTheme="minorHAnsi" w:cstheme="minorHAnsi"/>
          <w:sz w:val="24"/>
          <w:szCs w:val="24"/>
        </w:rPr>
        <w:t xml:space="preserve"> upskilling and developing </w:t>
      </w:r>
      <w:r w:rsidR="00D900BC" w:rsidRPr="00A01480">
        <w:rPr>
          <w:rFonts w:asciiTheme="minorHAnsi" w:hAnsiTheme="minorHAnsi" w:cstheme="minorHAnsi"/>
          <w:sz w:val="24"/>
          <w:szCs w:val="24"/>
        </w:rPr>
        <w:t>sus</w:t>
      </w:r>
      <w:r w:rsidR="00301574" w:rsidRPr="00A01480">
        <w:rPr>
          <w:rFonts w:asciiTheme="minorHAnsi" w:hAnsiTheme="minorHAnsi" w:cstheme="minorHAnsi"/>
          <w:sz w:val="24"/>
          <w:szCs w:val="24"/>
        </w:rPr>
        <w:t xml:space="preserve">tainable offtake </w:t>
      </w:r>
      <w:r w:rsidR="00EC5941" w:rsidRPr="00A01480">
        <w:rPr>
          <w:rFonts w:asciiTheme="minorHAnsi" w:hAnsiTheme="minorHAnsi" w:cstheme="minorHAnsi"/>
          <w:sz w:val="24"/>
          <w:szCs w:val="24"/>
        </w:rPr>
        <w:t>protocols in key exporting nations.</w:t>
      </w:r>
      <w:r w:rsidR="001B084B" w:rsidRPr="00A01480">
        <w:rPr>
          <w:rFonts w:asciiTheme="minorHAnsi" w:hAnsiTheme="minorHAnsi" w:cstheme="minorHAnsi"/>
          <w:sz w:val="24"/>
          <w:szCs w:val="24"/>
        </w:rPr>
        <w:t xml:space="preserve"> </w:t>
      </w:r>
      <w:r w:rsidR="00F411F1" w:rsidRPr="00A01480">
        <w:rPr>
          <w:rFonts w:asciiTheme="minorHAnsi" w:hAnsiTheme="minorHAnsi" w:cstheme="minorHAnsi"/>
          <w:sz w:val="24"/>
          <w:szCs w:val="24"/>
        </w:rPr>
        <w:t xml:space="preserve">One </w:t>
      </w:r>
      <w:r w:rsidR="00C7410C" w:rsidRPr="00A01480">
        <w:rPr>
          <w:rFonts w:asciiTheme="minorHAnsi" w:hAnsiTheme="minorHAnsi" w:cstheme="minorHAnsi"/>
          <w:sz w:val="24"/>
          <w:szCs w:val="24"/>
        </w:rPr>
        <w:t>possible</w:t>
      </w:r>
      <w:r w:rsidR="006F0F3D" w:rsidRPr="00A01480">
        <w:rPr>
          <w:rFonts w:asciiTheme="minorHAnsi" w:hAnsiTheme="minorHAnsi" w:cstheme="minorHAnsi"/>
          <w:sz w:val="24"/>
          <w:szCs w:val="24"/>
        </w:rPr>
        <w:t xml:space="preserve"> funding route could be</w:t>
      </w:r>
      <w:r w:rsidR="00C7410C" w:rsidRPr="00A01480">
        <w:rPr>
          <w:rFonts w:asciiTheme="minorHAnsi" w:hAnsiTheme="minorHAnsi" w:cstheme="minorHAnsi"/>
          <w:sz w:val="24"/>
          <w:szCs w:val="24"/>
        </w:rPr>
        <w:t xml:space="preserve"> </w:t>
      </w:r>
      <w:r w:rsidR="00512154" w:rsidRPr="00A01480">
        <w:rPr>
          <w:rFonts w:asciiTheme="minorHAnsi" w:hAnsiTheme="minorHAnsi" w:cstheme="minorHAnsi"/>
          <w:sz w:val="24"/>
          <w:szCs w:val="24"/>
        </w:rPr>
        <w:t>supporting</w:t>
      </w:r>
      <w:r w:rsidR="006F0F3D" w:rsidRPr="00A01480">
        <w:rPr>
          <w:rFonts w:asciiTheme="minorHAnsi" w:hAnsiTheme="minorHAnsi" w:cstheme="minorHAnsi"/>
          <w:sz w:val="24"/>
          <w:szCs w:val="24"/>
        </w:rPr>
        <w:t xml:space="preserve"> indigenous propagation</w:t>
      </w:r>
      <w:r w:rsidR="00067EC8" w:rsidRPr="00A01480">
        <w:rPr>
          <w:rFonts w:asciiTheme="minorHAnsi" w:hAnsiTheme="minorHAnsi" w:cstheme="minorHAnsi"/>
          <w:sz w:val="24"/>
          <w:szCs w:val="24"/>
        </w:rPr>
        <w:t xml:space="preserve">, a means by which </w:t>
      </w:r>
      <w:r w:rsidR="00292D64" w:rsidRPr="00A01480">
        <w:rPr>
          <w:rFonts w:asciiTheme="minorHAnsi" w:hAnsiTheme="minorHAnsi" w:cstheme="minorHAnsi"/>
          <w:sz w:val="24"/>
          <w:szCs w:val="24"/>
        </w:rPr>
        <w:t xml:space="preserve">needs of the local </w:t>
      </w:r>
      <w:r w:rsidR="00EC79AE" w:rsidRPr="00A01480">
        <w:rPr>
          <w:rFonts w:asciiTheme="minorHAnsi" w:hAnsiTheme="minorHAnsi" w:cstheme="minorHAnsi"/>
          <w:sz w:val="24"/>
          <w:szCs w:val="24"/>
        </w:rPr>
        <w:t>population</w:t>
      </w:r>
      <w:r w:rsidR="00292D64" w:rsidRPr="00A01480">
        <w:rPr>
          <w:rFonts w:asciiTheme="minorHAnsi" w:hAnsiTheme="minorHAnsi" w:cstheme="minorHAnsi"/>
          <w:sz w:val="24"/>
          <w:szCs w:val="24"/>
        </w:rPr>
        <w:t xml:space="preserve"> can be met, while reducing the pressure on populations of </w:t>
      </w:r>
      <w:r w:rsidR="00C7410C" w:rsidRPr="00A01480">
        <w:rPr>
          <w:rFonts w:asciiTheme="minorHAnsi" w:hAnsiTheme="minorHAnsi" w:cstheme="minorHAnsi"/>
          <w:sz w:val="24"/>
          <w:szCs w:val="24"/>
        </w:rPr>
        <w:t>commercially</w:t>
      </w:r>
      <w:r w:rsidR="00292D64" w:rsidRPr="00A01480">
        <w:rPr>
          <w:rFonts w:asciiTheme="minorHAnsi" w:hAnsiTheme="minorHAnsi" w:cstheme="minorHAnsi"/>
          <w:sz w:val="24"/>
          <w:szCs w:val="24"/>
        </w:rPr>
        <w:t xml:space="preserve"> important </w:t>
      </w:r>
      <w:r w:rsidR="00C7410C" w:rsidRPr="00A01480">
        <w:rPr>
          <w:rFonts w:asciiTheme="minorHAnsi" w:hAnsiTheme="minorHAnsi" w:cstheme="minorHAnsi"/>
          <w:sz w:val="24"/>
          <w:szCs w:val="24"/>
        </w:rPr>
        <w:t xml:space="preserve">wild plants such as </w:t>
      </w:r>
      <w:r w:rsidR="00C7410C" w:rsidRPr="00A01480">
        <w:rPr>
          <w:rFonts w:asciiTheme="minorHAnsi" w:hAnsiTheme="minorHAnsi" w:cstheme="minorHAnsi"/>
          <w:i/>
          <w:iCs/>
          <w:sz w:val="24"/>
          <w:szCs w:val="24"/>
        </w:rPr>
        <w:t>Galanthus</w:t>
      </w:r>
      <w:r w:rsidR="00C7410C" w:rsidRPr="00A01480">
        <w:rPr>
          <w:rFonts w:asciiTheme="minorHAnsi" w:hAnsiTheme="minorHAnsi" w:cstheme="minorHAnsi"/>
          <w:sz w:val="24"/>
          <w:szCs w:val="24"/>
        </w:rPr>
        <w:t xml:space="preserve"> </w:t>
      </w:r>
      <w:r w:rsidR="00610DA1" w:rsidRPr="002B46CA">
        <w:rPr>
          <w:rFonts w:asciiTheme="minorHAnsi" w:hAnsiTheme="minorHAnsi" w:cstheme="minorHAnsi"/>
          <w:sz w:val="24"/>
          <w:szCs w:val="24"/>
          <w:vertAlign w:val="superscript"/>
        </w:rPr>
        <w:t>45</w:t>
      </w:r>
      <w:r w:rsidR="00C7410C" w:rsidRPr="00A01480">
        <w:rPr>
          <w:rFonts w:asciiTheme="minorHAnsi" w:hAnsiTheme="minorHAnsi" w:cstheme="minorHAnsi"/>
          <w:sz w:val="24"/>
          <w:szCs w:val="24"/>
        </w:rPr>
        <w:t>.</w:t>
      </w:r>
    </w:p>
    <w:p w14:paraId="00000047" w14:textId="4E1E39AD" w:rsidR="00703486" w:rsidRPr="00A01480" w:rsidRDefault="00E70F32">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 xml:space="preserve">In conclusion, our study underscores the need for comprehensive assessments of plant species' conservation status combined with improved monitoring of trade across purposes to prevent the overexploitation of vulnerable species and ensure their sustainability. While the implementation of CITES has shifted the international plant trade towards artificially propagated sources, there remains a huge diversity and quantity of wild-sourced plants in trade. Given </w:t>
      </w:r>
      <w:r w:rsidR="00235DC7" w:rsidRPr="00A01480">
        <w:rPr>
          <w:rFonts w:asciiTheme="minorHAnsi" w:hAnsiTheme="minorHAnsi" w:cstheme="minorHAnsi"/>
          <w:sz w:val="24"/>
          <w:szCs w:val="24"/>
        </w:rPr>
        <w:t xml:space="preserve">that </w:t>
      </w:r>
      <w:r w:rsidRPr="00A01480">
        <w:rPr>
          <w:rFonts w:asciiTheme="minorHAnsi" w:hAnsiTheme="minorHAnsi" w:cstheme="minorHAnsi"/>
          <w:sz w:val="24"/>
          <w:szCs w:val="24"/>
        </w:rPr>
        <w:t xml:space="preserve">weaknesses in the current NDF processes mean that sustainability is not guaranteed, it is crucial to continue </w:t>
      </w:r>
      <w:r w:rsidR="00363E86" w:rsidRPr="00A01480">
        <w:rPr>
          <w:rFonts w:asciiTheme="minorHAnsi" w:hAnsiTheme="minorHAnsi" w:cstheme="minorHAnsi"/>
          <w:sz w:val="24"/>
          <w:szCs w:val="24"/>
        </w:rPr>
        <w:t xml:space="preserve">developing </w:t>
      </w:r>
      <w:r w:rsidR="00952347" w:rsidRPr="00A01480">
        <w:rPr>
          <w:rFonts w:asciiTheme="minorHAnsi" w:hAnsiTheme="minorHAnsi" w:cstheme="minorHAnsi"/>
          <w:sz w:val="24"/>
          <w:szCs w:val="24"/>
        </w:rPr>
        <w:t xml:space="preserve">and implementing </w:t>
      </w:r>
      <w:r w:rsidR="00363E86" w:rsidRPr="00A01480">
        <w:rPr>
          <w:rFonts w:asciiTheme="minorHAnsi" w:hAnsiTheme="minorHAnsi" w:cstheme="minorHAnsi"/>
          <w:sz w:val="24"/>
          <w:szCs w:val="24"/>
        </w:rPr>
        <w:t>cost</w:t>
      </w:r>
      <w:r w:rsidR="00F73E51" w:rsidRPr="00A01480">
        <w:rPr>
          <w:rFonts w:asciiTheme="minorHAnsi" w:hAnsiTheme="minorHAnsi" w:cstheme="minorHAnsi"/>
          <w:sz w:val="24"/>
          <w:szCs w:val="24"/>
        </w:rPr>
        <w:t>-</w:t>
      </w:r>
      <w:r w:rsidR="00363E86" w:rsidRPr="00A01480">
        <w:rPr>
          <w:rFonts w:asciiTheme="minorHAnsi" w:hAnsiTheme="minorHAnsi" w:cstheme="minorHAnsi"/>
          <w:sz w:val="24"/>
          <w:szCs w:val="24"/>
        </w:rPr>
        <w:t xml:space="preserve">effective </w:t>
      </w:r>
      <w:r w:rsidRPr="00A01480">
        <w:rPr>
          <w:rFonts w:asciiTheme="minorHAnsi" w:hAnsiTheme="minorHAnsi" w:cstheme="minorHAnsi"/>
          <w:sz w:val="24"/>
          <w:szCs w:val="24"/>
        </w:rPr>
        <w:t xml:space="preserve">approaches for </w:t>
      </w:r>
      <w:r w:rsidR="00952347" w:rsidRPr="00A01480">
        <w:rPr>
          <w:rFonts w:asciiTheme="minorHAnsi" w:hAnsiTheme="minorHAnsi" w:cstheme="minorHAnsi"/>
          <w:sz w:val="24"/>
          <w:szCs w:val="24"/>
        </w:rPr>
        <w:t xml:space="preserve">identifying </w:t>
      </w:r>
      <w:r w:rsidRPr="00A01480">
        <w:rPr>
          <w:rFonts w:asciiTheme="minorHAnsi" w:hAnsiTheme="minorHAnsi" w:cstheme="minorHAnsi"/>
          <w:sz w:val="24"/>
          <w:szCs w:val="24"/>
        </w:rPr>
        <w:t>and managing the trade in wild plants. This is vital to protect threatened species from over-harvesting and exploitation, and prevent laundering through CITES.</w:t>
      </w:r>
    </w:p>
    <w:p w14:paraId="00000048" w14:textId="77777777" w:rsidR="00703486" w:rsidRPr="00A01480" w:rsidRDefault="00703486">
      <w:pPr>
        <w:rPr>
          <w:rFonts w:asciiTheme="minorHAnsi" w:hAnsiTheme="minorHAnsi" w:cstheme="minorHAnsi"/>
          <w:sz w:val="24"/>
          <w:szCs w:val="24"/>
        </w:rPr>
      </w:pPr>
      <w:bookmarkStart w:id="1" w:name="_heading=h.gjdgxs" w:colFirst="0" w:colLast="0"/>
      <w:bookmarkEnd w:id="1"/>
    </w:p>
    <w:p w14:paraId="0000004A" w14:textId="77777777" w:rsidR="00703486" w:rsidRPr="00A01480" w:rsidRDefault="00E70F32">
      <w:pPr>
        <w:spacing w:after="0" w:line="360" w:lineRule="auto"/>
        <w:rPr>
          <w:rFonts w:asciiTheme="minorHAnsi" w:hAnsiTheme="minorHAnsi" w:cstheme="minorHAnsi"/>
          <w:b/>
          <w:sz w:val="24"/>
          <w:szCs w:val="24"/>
        </w:rPr>
      </w:pPr>
      <w:r w:rsidRPr="00A01480">
        <w:rPr>
          <w:rFonts w:asciiTheme="minorHAnsi" w:hAnsiTheme="minorHAnsi" w:cstheme="minorHAnsi"/>
          <w:b/>
          <w:sz w:val="24"/>
          <w:szCs w:val="24"/>
        </w:rPr>
        <w:t>Acknowledgement</w:t>
      </w:r>
    </w:p>
    <w:p w14:paraId="0000004B" w14:textId="4CAA7E92" w:rsidR="00703486" w:rsidRPr="00A01480" w:rsidRDefault="00E70F32">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 xml:space="preserve">AN is grateful of support </w:t>
      </w:r>
      <w:r w:rsidR="00846BD5" w:rsidRPr="00A01480">
        <w:rPr>
          <w:rFonts w:asciiTheme="minorHAnsi" w:hAnsiTheme="minorHAnsi" w:cstheme="minorHAnsi"/>
          <w:sz w:val="24"/>
          <w:szCs w:val="24"/>
        </w:rPr>
        <w:t>from the</w:t>
      </w:r>
      <w:r w:rsidRPr="00A01480">
        <w:rPr>
          <w:rFonts w:asciiTheme="minorHAnsi" w:hAnsiTheme="minorHAnsi" w:cstheme="minorHAnsi"/>
          <w:sz w:val="24"/>
          <w:szCs w:val="24"/>
        </w:rPr>
        <w:t xml:space="preserve"> University of Sheffield during a research stay.</w:t>
      </w:r>
      <w:r w:rsidR="007B0ACA">
        <w:rPr>
          <w:rFonts w:asciiTheme="minorHAnsi" w:hAnsiTheme="minorHAnsi" w:cstheme="minorHAnsi"/>
          <w:sz w:val="24"/>
          <w:szCs w:val="24"/>
        </w:rPr>
        <w:t xml:space="preserve"> DPE acknowledges funding </w:t>
      </w:r>
      <w:r w:rsidR="007B0ACA" w:rsidRPr="007B0ACA">
        <w:rPr>
          <w:rFonts w:asciiTheme="minorHAnsi" w:hAnsiTheme="minorHAnsi" w:cstheme="minorHAnsi"/>
          <w:sz w:val="24"/>
          <w:szCs w:val="24"/>
        </w:rPr>
        <w:t>from the Natural Environment Research Council (grant number NE/R017441/1)</w:t>
      </w:r>
    </w:p>
    <w:p w14:paraId="0000004C" w14:textId="77777777" w:rsidR="00703486" w:rsidRPr="00A01480" w:rsidRDefault="00703486">
      <w:pPr>
        <w:spacing w:after="0" w:line="360" w:lineRule="auto"/>
        <w:rPr>
          <w:rFonts w:asciiTheme="minorHAnsi" w:hAnsiTheme="minorHAnsi" w:cstheme="minorHAnsi"/>
          <w:sz w:val="24"/>
          <w:szCs w:val="24"/>
        </w:rPr>
      </w:pPr>
    </w:p>
    <w:p w14:paraId="0000004D" w14:textId="132B8218" w:rsidR="00703486" w:rsidRPr="00A01480" w:rsidRDefault="00E70F32">
      <w:pPr>
        <w:spacing w:after="0" w:line="360" w:lineRule="auto"/>
        <w:rPr>
          <w:rFonts w:asciiTheme="minorHAnsi" w:hAnsiTheme="minorHAnsi" w:cstheme="minorHAnsi"/>
          <w:bCs/>
          <w:sz w:val="24"/>
          <w:szCs w:val="24"/>
        </w:rPr>
      </w:pPr>
      <w:r w:rsidRPr="00A01480">
        <w:rPr>
          <w:rFonts w:asciiTheme="minorHAnsi" w:hAnsiTheme="minorHAnsi" w:cstheme="minorHAnsi"/>
          <w:b/>
          <w:sz w:val="24"/>
          <w:szCs w:val="24"/>
        </w:rPr>
        <w:t>Author contribution:</w:t>
      </w:r>
      <w:r w:rsidR="00ED66C1" w:rsidRPr="00A01480">
        <w:rPr>
          <w:rFonts w:asciiTheme="minorHAnsi" w:hAnsiTheme="minorHAnsi" w:cstheme="minorHAnsi"/>
          <w:b/>
          <w:sz w:val="24"/>
          <w:szCs w:val="24"/>
        </w:rPr>
        <w:t xml:space="preserve"> </w:t>
      </w:r>
      <w:r w:rsidR="00ED66C1" w:rsidRPr="00A01480">
        <w:rPr>
          <w:rFonts w:asciiTheme="minorHAnsi" w:hAnsiTheme="minorHAnsi" w:cstheme="minorHAnsi"/>
          <w:bCs/>
          <w:sz w:val="24"/>
          <w:szCs w:val="24"/>
        </w:rPr>
        <w:t>DPE, AN</w:t>
      </w:r>
      <w:r w:rsidR="00782416" w:rsidRPr="00A01480">
        <w:rPr>
          <w:rFonts w:asciiTheme="minorHAnsi" w:hAnsiTheme="minorHAnsi" w:cstheme="minorHAnsi"/>
          <w:bCs/>
          <w:sz w:val="24"/>
          <w:szCs w:val="24"/>
        </w:rPr>
        <w:t>,</w:t>
      </w:r>
      <w:r w:rsidR="00ED66C1" w:rsidRPr="00A01480">
        <w:rPr>
          <w:rFonts w:asciiTheme="minorHAnsi" w:hAnsiTheme="minorHAnsi" w:cstheme="minorHAnsi"/>
          <w:bCs/>
          <w:sz w:val="24"/>
          <w:szCs w:val="24"/>
        </w:rPr>
        <w:t xml:space="preserve"> and OM conceived the study. AN </w:t>
      </w:r>
      <w:r w:rsidR="00A64EC6" w:rsidRPr="00A01480">
        <w:rPr>
          <w:rFonts w:asciiTheme="minorHAnsi" w:hAnsiTheme="minorHAnsi" w:cstheme="minorHAnsi"/>
          <w:bCs/>
          <w:sz w:val="24"/>
          <w:szCs w:val="24"/>
        </w:rPr>
        <w:t xml:space="preserve">and OM </w:t>
      </w:r>
      <w:r w:rsidR="00ED66C1" w:rsidRPr="00A01480">
        <w:rPr>
          <w:rFonts w:asciiTheme="minorHAnsi" w:hAnsiTheme="minorHAnsi" w:cstheme="minorHAnsi"/>
          <w:bCs/>
          <w:sz w:val="24"/>
          <w:szCs w:val="24"/>
        </w:rPr>
        <w:t>collated and analysed the</w:t>
      </w:r>
      <w:r w:rsidR="00A64EC6" w:rsidRPr="00A01480">
        <w:rPr>
          <w:rFonts w:asciiTheme="minorHAnsi" w:hAnsiTheme="minorHAnsi" w:cstheme="minorHAnsi"/>
          <w:bCs/>
          <w:sz w:val="24"/>
          <w:szCs w:val="24"/>
        </w:rPr>
        <w:t xml:space="preserve"> data. AN wrote the first draft and OM and DPE contributed significantly to redrafting.</w:t>
      </w:r>
    </w:p>
    <w:p w14:paraId="1F4F0FD8" w14:textId="371FA71D" w:rsidR="00A64EC6" w:rsidRPr="00A01480" w:rsidRDefault="00A64EC6">
      <w:pPr>
        <w:spacing w:after="0" w:line="360" w:lineRule="auto"/>
        <w:rPr>
          <w:rFonts w:asciiTheme="minorHAnsi" w:hAnsiTheme="minorHAnsi" w:cstheme="minorHAnsi"/>
          <w:bCs/>
          <w:sz w:val="24"/>
          <w:szCs w:val="24"/>
        </w:rPr>
      </w:pPr>
    </w:p>
    <w:p w14:paraId="545ACE9D" w14:textId="04900E22" w:rsidR="00A64EC6" w:rsidRPr="00A01480" w:rsidRDefault="00A64EC6">
      <w:pPr>
        <w:spacing w:after="0" w:line="360" w:lineRule="auto"/>
        <w:rPr>
          <w:rFonts w:asciiTheme="minorHAnsi" w:hAnsiTheme="minorHAnsi" w:cstheme="minorHAnsi"/>
          <w:b/>
          <w:sz w:val="24"/>
          <w:szCs w:val="24"/>
        </w:rPr>
      </w:pPr>
      <w:r w:rsidRPr="00A01480">
        <w:rPr>
          <w:rFonts w:asciiTheme="minorHAnsi" w:hAnsiTheme="minorHAnsi" w:cstheme="minorHAnsi"/>
          <w:b/>
          <w:sz w:val="24"/>
          <w:szCs w:val="24"/>
        </w:rPr>
        <w:t>Data and code availability</w:t>
      </w:r>
    </w:p>
    <w:p w14:paraId="257ACEDF" w14:textId="21EB03BC" w:rsidR="00A64EC6" w:rsidRDefault="00A64EC6">
      <w:pPr>
        <w:spacing w:after="0" w:line="360" w:lineRule="auto"/>
        <w:rPr>
          <w:rFonts w:asciiTheme="minorHAnsi" w:hAnsiTheme="minorHAnsi" w:cstheme="minorHAnsi"/>
          <w:bCs/>
          <w:sz w:val="24"/>
          <w:szCs w:val="24"/>
        </w:rPr>
      </w:pPr>
      <w:r w:rsidRPr="00A01480">
        <w:rPr>
          <w:rFonts w:asciiTheme="minorHAnsi" w:hAnsiTheme="minorHAnsi" w:cstheme="minorHAnsi"/>
          <w:bCs/>
          <w:sz w:val="24"/>
          <w:szCs w:val="24"/>
        </w:rPr>
        <w:t xml:space="preserve">All raw data used is </w:t>
      </w:r>
      <w:r w:rsidR="00A82F59" w:rsidRPr="00A01480">
        <w:rPr>
          <w:rFonts w:asciiTheme="minorHAnsi" w:hAnsiTheme="minorHAnsi" w:cstheme="minorHAnsi"/>
          <w:bCs/>
          <w:sz w:val="24"/>
          <w:szCs w:val="24"/>
        </w:rPr>
        <w:t>publicly</w:t>
      </w:r>
      <w:r w:rsidRPr="00A01480">
        <w:rPr>
          <w:rFonts w:asciiTheme="minorHAnsi" w:hAnsiTheme="minorHAnsi" w:cstheme="minorHAnsi"/>
          <w:bCs/>
          <w:sz w:val="24"/>
          <w:szCs w:val="24"/>
        </w:rPr>
        <w:t xml:space="preserve"> accessible and linked in the manuscript. Processed data and code </w:t>
      </w:r>
      <w:r w:rsidR="00EE299F">
        <w:rPr>
          <w:rFonts w:asciiTheme="minorHAnsi" w:hAnsiTheme="minorHAnsi" w:cstheme="minorHAnsi"/>
          <w:bCs/>
          <w:sz w:val="24"/>
          <w:szCs w:val="24"/>
        </w:rPr>
        <w:t xml:space="preserve">are </w:t>
      </w:r>
      <w:r w:rsidRPr="00A01480">
        <w:rPr>
          <w:rFonts w:asciiTheme="minorHAnsi" w:hAnsiTheme="minorHAnsi" w:cstheme="minorHAnsi"/>
          <w:bCs/>
          <w:sz w:val="24"/>
          <w:szCs w:val="24"/>
        </w:rPr>
        <w:t xml:space="preserve">freely accessible </w:t>
      </w:r>
      <w:r w:rsidR="00EE299F">
        <w:rPr>
          <w:rFonts w:asciiTheme="minorHAnsi" w:hAnsiTheme="minorHAnsi" w:cstheme="minorHAnsi"/>
          <w:bCs/>
          <w:sz w:val="24"/>
          <w:szCs w:val="24"/>
        </w:rPr>
        <w:t xml:space="preserve">at </w:t>
      </w:r>
      <w:r w:rsidR="00EE299F" w:rsidRPr="00EE299F">
        <w:rPr>
          <w:rFonts w:asciiTheme="minorHAnsi" w:hAnsiTheme="minorHAnsi" w:cstheme="minorHAnsi"/>
          <w:bCs/>
          <w:sz w:val="24"/>
          <w:szCs w:val="24"/>
        </w:rPr>
        <w:t>https://github.com/OMorton/Naqinezhad_et_al_PlantsCITES</w:t>
      </w:r>
      <w:r w:rsidRPr="00A01480">
        <w:rPr>
          <w:rFonts w:asciiTheme="minorHAnsi" w:hAnsiTheme="minorHAnsi" w:cstheme="minorHAnsi"/>
          <w:bCs/>
          <w:sz w:val="24"/>
          <w:szCs w:val="24"/>
        </w:rPr>
        <w:t>.</w:t>
      </w:r>
    </w:p>
    <w:p w14:paraId="274D3C39" w14:textId="77777777" w:rsidR="00105751" w:rsidRDefault="00105751">
      <w:pPr>
        <w:spacing w:after="0" w:line="360" w:lineRule="auto"/>
        <w:rPr>
          <w:rFonts w:asciiTheme="minorHAnsi" w:hAnsiTheme="minorHAnsi" w:cstheme="minorHAnsi"/>
          <w:bCs/>
          <w:sz w:val="24"/>
          <w:szCs w:val="24"/>
        </w:rPr>
      </w:pPr>
    </w:p>
    <w:p w14:paraId="6202B179" w14:textId="1E247CF4" w:rsidR="00105751" w:rsidRPr="00CD2CF7" w:rsidRDefault="00105751">
      <w:pPr>
        <w:spacing w:after="0" w:line="360" w:lineRule="auto"/>
        <w:rPr>
          <w:rFonts w:asciiTheme="minorHAnsi" w:hAnsiTheme="minorHAnsi" w:cstheme="minorHAnsi"/>
          <w:b/>
          <w:sz w:val="24"/>
          <w:szCs w:val="24"/>
        </w:rPr>
      </w:pPr>
      <w:r w:rsidRPr="00CD2CF7">
        <w:rPr>
          <w:rFonts w:asciiTheme="minorHAnsi" w:hAnsiTheme="minorHAnsi" w:cstheme="minorHAnsi"/>
          <w:b/>
          <w:sz w:val="24"/>
          <w:szCs w:val="24"/>
        </w:rPr>
        <w:t>Competing interests</w:t>
      </w:r>
    </w:p>
    <w:p w14:paraId="417C1D46" w14:textId="77777777" w:rsidR="00105751" w:rsidRPr="00CD2CF7" w:rsidRDefault="00105751" w:rsidP="00CD2CF7">
      <w:pPr>
        <w:pBdr>
          <w:top w:val="nil"/>
          <w:left w:val="nil"/>
          <w:bottom w:val="nil"/>
          <w:right w:val="nil"/>
          <w:between w:val="nil"/>
        </w:pBdr>
        <w:spacing w:after="0" w:line="240" w:lineRule="auto"/>
        <w:rPr>
          <w:sz w:val="24"/>
          <w:szCs w:val="24"/>
        </w:rPr>
      </w:pPr>
      <w:r w:rsidRPr="00CD2CF7">
        <w:rPr>
          <w:color w:val="000000"/>
          <w:sz w:val="24"/>
          <w:szCs w:val="24"/>
        </w:rPr>
        <w:t>The authors declare no competing interests.</w:t>
      </w:r>
    </w:p>
    <w:p w14:paraId="00E7DEB0" w14:textId="77777777" w:rsidR="00105751" w:rsidRPr="00A01480" w:rsidRDefault="00105751">
      <w:pPr>
        <w:spacing w:after="0" w:line="360" w:lineRule="auto"/>
        <w:rPr>
          <w:rFonts w:asciiTheme="minorHAnsi" w:hAnsiTheme="minorHAnsi" w:cstheme="minorHAnsi"/>
          <w:bCs/>
          <w:sz w:val="24"/>
          <w:szCs w:val="24"/>
        </w:rPr>
      </w:pPr>
    </w:p>
    <w:p w14:paraId="2DD917CA" w14:textId="77777777" w:rsidR="00ED66C1" w:rsidRPr="00A01480" w:rsidRDefault="00ED66C1">
      <w:pPr>
        <w:spacing w:after="0" w:line="360" w:lineRule="auto"/>
        <w:rPr>
          <w:rFonts w:asciiTheme="minorHAnsi" w:hAnsiTheme="minorHAnsi" w:cstheme="minorHAnsi"/>
          <w:b/>
          <w:sz w:val="24"/>
          <w:szCs w:val="24"/>
        </w:rPr>
      </w:pPr>
    </w:p>
    <w:p w14:paraId="4E137061" w14:textId="47263A3A" w:rsidR="00B856ED" w:rsidRDefault="00E70F32" w:rsidP="009447CC">
      <w:pPr>
        <w:spacing w:after="0" w:line="360" w:lineRule="auto"/>
        <w:rPr>
          <w:rFonts w:asciiTheme="minorHAnsi" w:hAnsiTheme="minorHAnsi" w:cstheme="minorHAnsi"/>
          <w:b/>
          <w:sz w:val="24"/>
          <w:szCs w:val="24"/>
          <w:lang w:val="pt-PT"/>
        </w:rPr>
      </w:pPr>
      <w:r w:rsidRPr="00A01480">
        <w:rPr>
          <w:rFonts w:asciiTheme="minorHAnsi" w:hAnsiTheme="minorHAnsi" w:cstheme="minorHAnsi"/>
          <w:b/>
          <w:sz w:val="24"/>
          <w:szCs w:val="24"/>
          <w:lang w:val="pt-PT"/>
        </w:rPr>
        <w:t>References</w:t>
      </w:r>
    </w:p>
    <w:p w14:paraId="6FDCA150" w14:textId="2911BDC6" w:rsidR="00D707A1" w:rsidRPr="007B4F88" w:rsidRDefault="00D707A1" w:rsidP="009753CD">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t xml:space="preserve">1. Santos, A., Satchabut, T. and Vigo Trauco, G. (2011). Do wildlife trade bans enhance or undermine conservation efforts. </w:t>
      </w:r>
      <w:r w:rsidRPr="007B4F88">
        <w:rPr>
          <w:rFonts w:asciiTheme="minorHAnsi" w:hAnsiTheme="minorHAnsi" w:cstheme="minorHAnsi"/>
          <w:i/>
          <w:color w:val="000000"/>
          <w:sz w:val="24"/>
          <w:szCs w:val="24"/>
        </w:rPr>
        <w:t>Applied Biodiversity Perspective Series</w:t>
      </w:r>
      <w:r w:rsidRPr="007B4F88">
        <w:rPr>
          <w:rFonts w:asciiTheme="minorHAnsi" w:hAnsiTheme="minorHAnsi" w:cstheme="minorHAnsi"/>
          <w:color w:val="000000"/>
          <w:sz w:val="24"/>
          <w:szCs w:val="24"/>
        </w:rPr>
        <w:t xml:space="preserve">, </w:t>
      </w:r>
      <w:r w:rsidRPr="007B4F88">
        <w:rPr>
          <w:rFonts w:asciiTheme="minorHAnsi" w:hAnsiTheme="minorHAnsi" w:cstheme="minorHAnsi"/>
          <w:i/>
          <w:color w:val="000000"/>
          <w:sz w:val="24"/>
          <w:szCs w:val="24"/>
        </w:rPr>
        <w:t>1</w:t>
      </w:r>
      <w:r w:rsidRPr="007B4F88">
        <w:rPr>
          <w:rFonts w:asciiTheme="minorHAnsi" w:hAnsiTheme="minorHAnsi" w:cstheme="minorHAnsi"/>
          <w:color w:val="000000"/>
          <w:sz w:val="24"/>
          <w:szCs w:val="24"/>
        </w:rPr>
        <w:t>(3), 1-15.</w:t>
      </w:r>
    </w:p>
    <w:p w14:paraId="7BCDF71B" w14:textId="0CEBE19E" w:rsidR="00D707A1" w:rsidRPr="007B4F88" w:rsidRDefault="00D707A1" w:rsidP="00D707A1">
      <w:pPr>
        <w:spacing w:after="0" w:line="360" w:lineRule="auto"/>
        <w:ind w:left="567" w:hanging="567"/>
        <w:jc w:val="both"/>
        <w:rPr>
          <w:sz w:val="24"/>
          <w:szCs w:val="24"/>
        </w:rPr>
      </w:pPr>
      <w:r w:rsidRPr="007B4F88">
        <w:rPr>
          <w:sz w:val="24"/>
          <w:szCs w:val="24"/>
        </w:rPr>
        <w:t>2</w:t>
      </w:r>
      <w:r>
        <w:rPr>
          <w:sz w:val="24"/>
          <w:szCs w:val="24"/>
        </w:rPr>
        <w:t>.</w:t>
      </w:r>
      <w:r w:rsidRPr="007B4F88">
        <w:rPr>
          <w:sz w:val="24"/>
          <w:szCs w:val="24"/>
        </w:rPr>
        <w:t xml:space="preserve"> Joppa, L. N., O'Connor, B., Visconti, P., Smith, C., Geldmann, J., Hofmann, M., Watson, J. E. M., Butchart, S. H. M., VirahSawmy, M., Halpern, B. S., Ahmed, S. E., Balmford, A., Sutherland, W. J., Harfoot, M., Hilton-Taylor, C., Foden, W., Di Minin, E., Pagad, S., Genovesi, P., Hutton, J., &amp; Burgess, N. D.</w:t>
      </w:r>
      <w:r w:rsidRPr="007B4F88">
        <w:rPr>
          <w:sz w:val="24"/>
          <w:szCs w:val="24"/>
          <w:highlight w:val="white"/>
        </w:rPr>
        <w:t xml:space="preserve"> (2016). Filling in biodiversity threat gaps. Science, 352(6284), 416-418.</w:t>
      </w:r>
    </w:p>
    <w:p w14:paraId="1E2CE242" w14:textId="77777777" w:rsidR="00D30E31" w:rsidRDefault="00D707A1" w:rsidP="009753CD">
      <w:pPr>
        <w:jc w:val="both"/>
        <w:rPr>
          <w:sz w:val="24"/>
          <w:szCs w:val="24"/>
        </w:rPr>
      </w:pPr>
      <w:r w:rsidRPr="007B4F88">
        <w:rPr>
          <w:sz w:val="24"/>
          <w:szCs w:val="24"/>
        </w:rPr>
        <w:t>3</w:t>
      </w:r>
      <w:r>
        <w:rPr>
          <w:sz w:val="24"/>
          <w:szCs w:val="24"/>
        </w:rPr>
        <w:t>.</w:t>
      </w:r>
      <w:r w:rsidRPr="007B4F88">
        <w:rPr>
          <w:sz w:val="24"/>
          <w:szCs w:val="24"/>
        </w:rPr>
        <w:t xml:space="preserve"> IPBES: Intergovernmental Science-Policy Platform on Biodiversity and Ecosystem Services. (2019). </w:t>
      </w:r>
    </w:p>
    <w:p w14:paraId="04DF126D" w14:textId="175B21D0" w:rsidR="00D707A1" w:rsidRPr="007B4F88" w:rsidRDefault="00D707A1" w:rsidP="00D30E31">
      <w:pPr>
        <w:ind w:firstLine="567"/>
        <w:jc w:val="both"/>
        <w:rPr>
          <w:sz w:val="24"/>
          <w:szCs w:val="24"/>
        </w:rPr>
      </w:pPr>
      <w:r w:rsidRPr="007B4F88">
        <w:rPr>
          <w:sz w:val="24"/>
          <w:szCs w:val="24"/>
        </w:rPr>
        <w:t>Global Assessment Report on Biodiversity and Ecosystem Services.</w:t>
      </w:r>
    </w:p>
    <w:p w14:paraId="37359C7F" w14:textId="4FD120C9" w:rsidR="00D707A1" w:rsidRPr="007B4F88" w:rsidRDefault="00D707A1" w:rsidP="002B46CA">
      <w:pPr>
        <w:shd w:val="clear" w:color="auto" w:fill="FFFFFF"/>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t>4</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Liu, J.; Hull, V.; Batistella, M.; DeFries, R.; Dietz, T.; Fu, F.; Hertel, T. W.; Izaurralde, R. C.; Lambin, E. F.; Li, S.; Martinelli, L. A.; McConnell, W. J.; Moran, E. F.; Naylor, R.; Ouyang, Z.; Polenske, K. R.; Reenberg, A.; Rocha, G. M.; Simmons, C. S.; Verburg, P. H.; Vitousek, P. M.; Zhang, F.; Zhu, C.</w:t>
      </w:r>
      <w:r w:rsidRPr="007B4F88">
        <w:rPr>
          <w:rFonts w:asciiTheme="minorHAnsi" w:hAnsiTheme="minorHAnsi" w:cstheme="minorHAnsi"/>
          <w:color w:val="000000"/>
          <w:sz w:val="24"/>
          <w:szCs w:val="24"/>
          <w:highlight w:val="white"/>
        </w:rPr>
        <w:t xml:space="preserve"> (2013). Framing sustainability in a telecoupled world. </w:t>
      </w:r>
      <w:r w:rsidRPr="007B4F88">
        <w:rPr>
          <w:rFonts w:asciiTheme="minorHAnsi" w:hAnsiTheme="minorHAnsi" w:cstheme="minorHAnsi"/>
          <w:i/>
          <w:color w:val="000000"/>
          <w:sz w:val="24"/>
          <w:szCs w:val="24"/>
          <w:highlight w:val="white"/>
        </w:rPr>
        <w:t>Ecology and Society</w:t>
      </w:r>
      <w:r w:rsidRPr="007B4F88">
        <w:rPr>
          <w:rFonts w:asciiTheme="minorHAnsi" w:hAnsiTheme="minorHAnsi" w:cstheme="minorHAnsi"/>
          <w:color w:val="000000"/>
          <w:sz w:val="24"/>
          <w:szCs w:val="24"/>
          <w:highlight w:val="white"/>
        </w:rPr>
        <w:t>, </w:t>
      </w:r>
      <w:r w:rsidRPr="007B4F88">
        <w:rPr>
          <w:rFonts w:asciiTheme="minorHAnsi" w:hAnsiTheme="minorHAnsi" w:cstheme="minorHAnsi"/>
          <w:i/>
          <w:color w:val="000000"/>
          <w:sz w:val="24"/>
          <w:szCs w:val="24"/>
          <w:highlight w:val="white"/>
        </w:rPr>
        <w:t>18</w:t>
      </w:r>
      <w:r w:rsidRPr="007B4F88">
        <w:rPr>
          <w:rFonts w:asciiTheme="minorHAnsi" w:hAnsiTheme="minorHAnsi" w:cstheme="minorHAnsi"/>
          <w:color w:val="000000"/>
          <w:sz w:val="24"/>
          <w:szCs w:val="24"/>
          <w:highlight w:val="white"/>
        </w:rPr>
        <w:t>(2).</w:t>
      </w:r>
    </w:p>
    <w:p w14:paraId="7F73E3E4" w14:textId="53A210E2"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lang w:val="sv-SE"/>
        </w:rPr>
        <w:t>5</w:t>
      </w:r>
      <w:r>
        <w:rPr>
          <w:rFonts w:asciiTheme="minorHAnsi" w:hAnsiTheme="minorHAnsi" w:cstheme="minorHAnsi"/>
          <w:color w:val="000000"/>
          <w:sz w:val="24"/>
          <w:szCs w:val="24"/>
          <w:lang w:val="sv-SE"/>
        </w:rPr>
        <w:t>.</w:t>
      </w:r>
      <w:r w:rsidRPr="007B4F88">
        <w:rPr>
          <w:rFonts w:asciiTheme="minorHAnsi" w:hAnsiTheme="minorHAnsi" w:cstheme="minorHAnsi"/>
          <w:color w:val="000000"/>
          <w:sz w:val="24"/>
          <w:szCs w:val="24"/>
          <w:lang w:val="sv-SE"/>
        </w:rPr>
        <w:t xml:space="preserve"> Nielsen, M.R., Pouliot, M., Meilby, H., Smith-Hall, C. &amp; Angelsen, A. (2017). </w:t>
      </w:r>
      <w:r w:rsidRPr="007B4F88">
        <w:rPr>
          <w:rFonts w:asciiTheme="minorHAnsi" w:hAnsiTheme="minorHAnsi" w:cstheme="minorHAnsi"/>
          <w:color w:val="000000"/>
          <w:sz w:val="24"/>
          <w:szCs w:val="24"/>
        </w:rPr>
        <w:t xml:space="preserve">Global patterns and determinants of the economic importance of bushmeat. </w:t>
      </w:r>
      <w:r w:rsidRPr="007B4F88">
        <w:rPr>
          <w:rFonts w:asciiTheme="minorHAnsi" w:hAnsiTheme="minorHAnsi" w:cstheme="minorHAnsi"/>
          <w:i/>
          <w:iCs/>
          <w:color w:val="000000"/>
          <w:sz w:val="24"/>
          <w:szCs w:val="24"/>
        </w:rPr>
        <w:t>Biological Conservation</w:t>
      </w:r>
      <w:r w:rsidRPr="007B4F88">
        <w:rPr>
          <w:rFonts w:asciiTheme="minorHAnsi" w:hAnsiTheme="minorHAnsi" w:cstheme="minorHAnsi"/>
          <w:color w:val="000000"/>
          <w:sz w:val="24"/>
          <w:szCs w:val="24"/>
        </w:rPr>
        <w:t>, 215, 277-287.</w:t>
      </w:r>
    </w:p>
    <w:p w14:paraId="76A2FB9E" w14:textId="2ABDFE13"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t>6</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Díaz, S., Settele, J., Brondízio, E. S., Ngo, H. T., Agard, J., Arneth, A., Balvanera, P., Brauman, K. A., Butchart, S. H. M., Chan, K. M. A., Garibaldi, L. A., Ichii, K., Liu, J., Subramanian, S. M., Midgley, G. F., Miloslavich, P., Molnár, Z., Obura, D., Pfaff, A., Polasky, S., Purvis, A., Razzaque, J., Reyers, B., Roy Chowdhury, R., Shin, Y.-J., Visseren-Hamakers, I., Willis, K. J., &amp; Zayas, C. N. (2019). Pervasive human-driven decline of life on Earth points to the need for transformative change. Science, 366(6471), eaax3100.</w:t>
      </w:r>
    </w:p>
    <w:p w14:paraId="28C0E261" w14:textId="5ED8F14A" w:rsidR="00D707A1" w:rsidRPr="007B4F88" w:rsidRDefault="00D707A1" w:rsidP="00D707A1">
      <w:pPr>
        <w:spacing w:after="0" w:line="360" w:lineRule="auto"/>
        <w:ind w:left="567" w:hanging="567"/>
        <w:jc w:val="both"/>
        <w:rPr>
          <w:rFonts w:asciiTheme="minorHAnsi" w:hAnsiTheme="minorHAnsi" w:cstheme="minorHAnsi"/>
          <w:color w:val="222222"/>
          <w:sz w:val="24"/>
          <w:szCs w:val="24"/>
          <w:shd w:val="clear" w:color="auto" w:fill="FFFFFF"/>
        </w:rPr>
      </w:pPr>
      <w:r w:rsidRPr="007B4F88">
        <w:rPr>
          <w:rFonts w:asciiTheme="minorHAnsi" w:hAnsiTheme="minorHAnsi" w:cstheme="minorHAnsi"/>
          <w:color w:val="222222"/>
          <w:sz w:val="24"/>
          <w:szCs w:val="24"/>
          <w:shd w:val="clear" w:color="auto" w:fill="FFFFFF"/>
        </w:rPr>
        <w:t>7</w:t>
      </w:r>
      <w:r>
        <w:rPr>
          <w:rFonts w:asciiTheme="minorHAnsi" w:hAnsiTheme="minorHAnsi" w:cstheme="minorHAnsi"/>
          <w:color w:val="222222"/>
          <w:sz w:val="24"/>
          <w:szCs w:val="24"/>
          <w:shd w:val="clear" w:color="auto" w:fill="FFFFFF"/>
        </w:rPr>
        <w:t>.</w:t>
      </w:r>
      <w:r w:rsidRPr="007B4F88">
        <w:rPr>
          <w:rFonts w:asciiTheme="minorHAnsi" w:hAnsiTheme="minorHAnsi" w:cstheme="minorHAnsi"/>
          <w:color w:val="222222"/>
          <w:sz w:val="24"/>
          <w:szCs w:val="24"/>
          <w:shd w:val="clear" w:color="auto" w:fill="FFFFFF"/>
        </w:rPr>
        <w:t xml:space="preserve"> Fukushima, C. S., Mammola, S., &amp; Cardoso, P. (2020). Global wildlife trade permeates the Tree of Life. </w:t>
      </w:r>
      <w:r w:rsidRPr="007B4F88">
        <w:rPr>
          <w:rFonts w:asciiTheme="minorHAnsi" w:hAnsiTheme="minorHAnsi" w:cstheme="minorHAnsi"/>
          <w:i/>
          <w:iCs/>
          <w:color w:val="222222"/>
          <w:sz w:val="24"/>
          <w:szCs w:val="24"/>
          <w:shd w:val="clear" w:color="auto" w:fill="FFFFFF"/>
        </w:rPr>
        <w:t>Biological Conservation</w:t>
      </w:r>
      <w:r w:rsidRPr="007B4F88">
        <w:rPr>
          <w:rFonts w:asciiTheme="minorHAnsi" w:hAnsiTheme="minorHAnsi" w:cstheme="minorHAnsi"/>
          <w:color w:val="222222"/>
          <w:sz w:val="24"/>
          <w:szCs w:val="24"/>
          <w:shd w:val="clear" w:color="auto" w:fill="FFFFFF"/>
        </w:rPr>
        <w:t>, </w:t>
      </w:r>
      <w:r w:rsidRPr="007B4F88">
        <w:rPr>
          <w:rFonts w:asciiTheme="minorHAnsi" w:hAnsiTheme="minorHAnsi" w:cstheme="minorHAnsi"/>
          <w:i/>
          <w:iCs/>
          <w:color w:val="222222"/>
          <w:sz w:val="24"/>
          <w:szCs w:val="24"/>
          <w:shd w:val="clear" w:color="auto" w:fill="FFFFFF"/>
        </w:rPr>
        <w:t>247</w:t>
      </w:r>
      <w:r w:rsidRPr="007B4F88">
        <w:rPr>
          <w:rFonts w:asciiTheme="minorHAnsi" w:hAnsiTheme="minorHAnsi" w:cstheme="minorHAnsi"/>
          <w:color w:val="222222"/>
          <w:sz w:val="24"/>
          <w:szCs w:val="24"/>
          <w:shd w:val="clear" w:color="auto" w:fill="FFFFFF"/>
        </w:rPr>
        <w:t>, 108503.</w:t>
      </w:r>
    </w:p>
    <w:p w14:paraId="0684F686" w14:textId="4EDB9E3F" w:rsidR="00D707A1" w:rsidRPr="007B4F88" w:rsidRDefault="00D707A1" w:rsidP="002B46CA">
      <w:pPr>
        <w:spacing w:after="0" w:line="360" w:lineRule="auto"/>
        <w:ind w:left="567" w:hanging="567"/>
        <w:jc w:val="both"/>
        <w:rPr>
          <w:rFonts w:asciiTheme="minorHAnsi" w:hAnsiTheme="minorHAnsi" w:cstheme="minorHAnsi"/>
          <w:sz w:val="24"/>
          <w:szCs w:val="24"/>
          <w:highlight w:val="white"/>
        </w:rPr>
      </w:pPr>
      <w:r w:rsidRPr="007B4F88">
        <w:rPr>
          <w:rFonts w:asciiTheme="minorHAnsi" w:hAnsiTheme="minorHAnsi" w:cstheme="minorHAnsi"/>
          <w:sz w:val="24"/>
          <w:szCs w:val="24"/>
          <w:highlight w:val="white"/>
        </w:rPr>
        <w:t>8</w:t>
      </w:r>
      <w:r>
        <w:rPr>
          <w:rFonts w:asciiTheme="minorHAnsi" w:hAnsiTheme="minorHAnsi" w:cstheme="minorHAnsi"/>
          <w:sz w:val="24"/>
          <w:szCs w:val="24"/>
          <w:highlight w:val="white"/>
        </w:rPr>
        <w:t>.</w:t>
      </w:r>
      <w:r w:rsidRPr="007B4F88">
        <w:rPr>
          <w:rFonts w:asciiTheme="minorHAnsi" w:hAnsiTheme="minorHAnsi" w:cstheme="minorHAnsi"/>
          <w:sz w:val="24"/>
          <w:szCs w:val="24"/>
          <w:highlight w:val="white"/>
        </w:rPr>
        <w:t xml:space="preserve"> Scheffers, B. R., Oliveira, B. F., Lamb, I., &amp; Edwards, D. P. (2019). Global wildlife trade across the tree of life. </w:t>
      </w:r>
      <w:r w:rsidRPr="007B4F88">
        <w:rPr>
          <w:rFonts w:asciiTheme="minorHAnsi" w:hAnsiTheme="minorHAnsi" w:cstheme="minorHAnsi"/>
          <w:i/>
          <w:sz w:val="24"/>
          <w:szCs w:val="24"/>
          <w:highlight w:val="white"/>
        </w:rPr>
        <w:t>Science</w:t>
      </w:r>
      <w:r w:rsidRPr="007B4F88">
        <w:rPr>
          <w:rFonts w:asciiTheme="minorHAnsi" w:hAnsiTheme="minorHAnsi" w:cstheme="minorHAnsi"/>
          <w:sz w:val="24"/>
          <w:szCs w:val="24"/>
          <w:highlight w:val="white"/>
        </w:rPr>
        <w:t>, </w:t>
      </w:r>
      <w:r w:rsidRPr="007B4F88">
        <w:rPr>
          <w:rFonts w:asciiTheme="minorHAnsi" w:hAnsiTheme="minorHAnsi" w:cstheme="minorHAnsi"/>
          <w:i/>
          <w:sz w:val="24"/>
          <w:szCs w:val="24"/>
          <w:highlight w:val="white"/>
        </w:rPr>
        <w:t>366</w:t>
      </w:r>
      <w:r w:rsidRPr="007B4F88">
        <w:rPr>
          <w:rFonts w:asciiTheme="minorHAnsi" w:hAnsiTheme="minorHAnsi" w:cstheme="minorHAnsi"/>
          <w:sz w:val="24"/>
          <w:szCs w:val="24"/>
          <w:highlight w:val="white"/>
        </w:rPr>
        <w:t>(6461), 71-76.</w:t>
      </w:r>
    </w:p>
    <w:p w14:paraId="241F102E" w14:textId="541BC4E9" w:rsidR="00D707A1" w:rsidRPr="007B4F88" w:rsidRDefault="00D707A1" w:rsidP="002B46CA">
      <w:pPr>
        <w:spacing w:after="0" w:line="360" w:lineRule="auto"/>
        <w:ind w:left="567" w:hanging="567"/>
        <w:jc w:val="both"/>
        <w:rPr>
          <w:rFonts w:asciiTheme="minorHAnsi" w:hAnsiTheme="minorHAnsi" w:cstheme="minorHAnsi"/>
          <w:sz w:val="24"/>
          <w:szCs w:val="24"/>
          <w:highlight w:val="white"/>
        </w:rPr>
      </w:pPr>
      <w:r w:rsidRPr="007B4F88">
        <w:rPr>
          <w:rFonts w:asciiTheme="minorHAnsi" w:hAnsiTheme="minorHAnsi" w:cstheme="minorHAnsi"/>
          <w:sz w:val="24"/>
          <w:szCs w:val="24"/>
          <w:highlight w:val="white"/>
        </w:rPr>
        <w:lastRenderedPageBreak/>
        <w:t>9</w:t>
      </w:r>
      <w:r>
        <w:rPr>
          <w:rFonts w:asciiTheme="minorHAnsi" w:hAnsiTheme="minorHAnsi" w:cstheme="minorHAnsi"/>
          <w:sz w:val="24"/>
          <w:szCs w:val="24"/>
          <w:highlight w:val="white"/>
        </w:rPr>
        <w:t>.</w:t>
      </w:r>
      <w:r w:rsidRPr="007B4F88">
        <w:rPr>
          <w:rFonts w:asciiTheme="minorHAnsi" w:hAnsiTheme="minorHAnsi" w:cstheme="minorHAnsi"/>
          <w:sz w:val="24"/>
          <w:szCs w:val="24"/>
          <w:highlight w:val="white"/>
        </w:rPr>
        <w:t xml:space="preserve"> Morton, O., Scheffers, B. R., Haugaasen, T., &amp; Edwards, D. P. (2021). Impacts of wildlife trade on terrestrial biodiversity. </w:t>
      </w:r>
      <w:r w:rsidRPr="007B4F88">
        <w:rPr>
          <w:rFonts w:asciiTheme="minorHAnsi" w:hAnsiTheme="minorHAnsi" w:cstheme="minorHAnsi"/>
          <w:i/>
          <w:sz w:val="24"/>
          <w:szCs w:val="24"/>
          <w:highlight w:val="white"/>
        </w:rPr>
        <w:t>Nature Ecology &amp; Evolution</w:t>
      </w:r>
      <w:r w:rsidRPr="007B4F88">
        <w:rPr>
          <w:rFonts w:asciiTheme="minorHAnsi" w:hAnsiTheme="minorHAnsi" w:cstheme="minorHAnsi"/>
          <w:sz w:val="24"/>
          <w:szCs w:val="24"/>
          <w:highlight w:val="white"/>
        </w:rPr>
        <w:t>, </w:t>
      </w:r>
      <w:r w:rsidRPr="007B4F88">
        <w:rPr>
          <w:rFonts w:asciiTheme="minorHAnsi" w:hAnsiTheme="minorHAnsi" w:cstheme="minorHAnsi"/>
          <w:i/>
          <w:sz w:val="24"/>
          <w:szCs w:val="24"/>
          <w:highlight w:val="white"/>
        </w:rPr>
        <w:t>5</w:t>
      </w:r>
      <w:r w:rsidRPr="007B4F88">
        <w:rPr>
          <w:rFonts w:asciiTheme="minorHAnsi" w:hAnsiTheme="minorHAnsi" w:cstheme="minorHAnsi"/>
          <w:sz w:val="24"/>
          <w:szCs w:val="24"/>
          <w:highlight w:val="white"/>
        </w:rPr>
        <w:t>(4), 540-548.</w:t>
      </w:r>
    </w:p>
    <w:p w14:paraId="1A3FAE33" w14:textId="7946343F" w:rsidR="00D707A1" w:rsidRPr="007B4F88" w:rsidRDefault="00D707A1" w:rsidP="00D707A1">
      <w:pPr>
        <w:spacing w:after="0" w:line="360" w:lineRule="auto"/>
        <w:ind w:left="567" w:hanging="567"/>
        <w:jc w:val="both"/>
        <w:rPr>
          <w:rFonts w:asciiTheme="minorHAnsi" w:hAnsiTheme="minorHAnsi" w:cstheme="minorHAnsi"/>
          <w:color w:val="222222"/>
          <w:sz w:val="24"/>
          <w:szCs w:val="24"/>
          <w:shd w:val="clear" w:color="auto" w:fill="FFFFFF"/>
        </w:rPr>
      </w:pPr>
      <w:r w:rsidRPr="007B4F88">
        <w:rPr>
          <w:rFonts w:asciiTheme="minorHAnsi" w:hAnsiTheme="minorHAnsi" w:cstheme="minorHAnsi"/>
          <w:color w:val="222222"/>
          <w:sz w:val="24"/>
          <w:szCs w:val="24"/>
          <w:shd w:val="clear" w:color="auto" w:fill="FFFFFF"/>
        </w:rPr>
        <w:t>10</w:t>
      </w:r>
      <w:r>
        <w:rPr>
          <w:rFonts w:asciiTheme="minorHAnsi" w:hAnsiTheme="minorHAnsi" w:cstheme="minorHAnsi"/>
          <w:color w:val="222222"/>
          <w:sz w:val="24"/>
          <w:szCs w:val="24"/>
          <w:shd w:val="clear" w:color="auto" w:fill="FFFFFF"/>
        </w:rPr>
        <w:t>.</w:t>
      </w:r>
      <w:r w:rsidRPr="007B4F88">
        <w:rPr>
          <w:rFonts w:asciiTheme="minorHAnsi" w:hAnsiTheme="minorHAnsi" w:cstheme="minorHAnsi"/>
          <w:color w:val="222222"/>
          <w:sz w:val="24"/>
          <w:szCs w:val="24"/>
          <w:shd w:val="clear" w:color="auto" w:fill="FFFFFF"/>
        </w:rPr>
        <w:t xml:space="preserve"> Hinsley, A., De Boer, H. J., Fay, M. F., Gale, S. W., Gardiner, L. M., Gunasekara, R. S., Kumar, P., Masters, S., Metusala, D.,Roberts, D.L., Veldman, S, Wong, Sh., Phelps, J. (2018). A review of the trade in orchids and its implications for conservation. </w:t>
      </w:r>
      <w:r w:rsidRPr="007B4F88">
        <w:rPr>
          <w:rFonts w:asciiTheme="minorHAnsi" w:hAnsiTheme="minorHAnsi" w:cstheme="minorHAnsi"/>
          <w:i/>
          <w:iCs/>
          <w:color w:val="222222"/>
          <w:sz w:val="24"/>
          <w:szCs w:val="24"/>
          <w:shd w:val="clear" w:color="auto" w:fill="FFFFFF"/>
        </w:rPr>
        <w:t>Botanical Journal of the Linnean Society</w:t>
      </w:r>
      <w:r w:rsidRPr="007B4F88">
        <w:rPr>
          <w:rFonts w:asciiTheme="minorHAnsi" w:hAnsiTheme="minorHAnsi" w:cstheme="minorHAnsi"/>
          <w:color w:val="222222"/>
          <w:sz w:val="24"/>
          <w:szCs w:val="24"/>
          <w:shd w:val="clear" w:color="auto" w:fill="FFFFFF"/>
        </w:rPr>
        <w:t>, </w:t>
      </w:r>
      <w:r w:rsidRPr="007B4F88">
        <w:rPr>
          <w:rFonts w:asciiTheme="minorHAnsi" w:hAnsiTheme="minorHAnsi" w:cstheme="minorHAnsi"/>
          <w:i/>
          <w:iCs/>
          <w:color w:val="222222"/>
          <w:sz w:val="24"/>
          <w:szCs w:val="24"/>
          <w:shd w:val="clear" w:color="auto" w:fill="FFFFFF"/>
        </w:rPr>
        <w:t>186</w:t>
      </w:r>
      <w:r w:rsidRPr="007B4F88">
        <w:rPr>
          <w:rFonts w:asciiTheme="minorHAnsi" w:hAnsiTheme="minorHAnsi" w:cstheme="minorHAnsi"/>
          <w:color w:val="222222"/>
          <w:sz w:val="24"/>
          <w:szCs w:val="24"/>
          <w:shd w:val="clear" w:color="auto" w:fill="FFFFFF"/>
        </w:rPr>
        <w:t>(4), 435-455.</w:t>
      </w:r>
    </w:p>
    <w:p w14:paraId="6A38540A" w14:textId="1218C9C5" w:rsidR="00D707A1" w:rsidRPr="007B4F88" w:rsidRDefault="00D707A1" w:rsidP="00557784">
      <w:pPr>
        <w:shd w:val="clear" w:color="auto" w:fill="FFFFFF"/>
        <w:spacing w:after="0" w:line="360" w:lineRule="auto"/>
        <w:ind w:left="567" w:hanging="567"/>
        <w:jc w:val="both"/>
        <w:rPr>
          <w:rFonts w:asciiTheme="minorHAnsi" w:hAnsiTheme="minorHAnsi" w:cstheme="minorHAnsi"/>
          <w:sz w:val="24"/>
          <w:szCs w:val="24"/>
        </w:rPr>
      </w:pPr>
      <w:r w:rsidRPr="007B4F88">
        <w:rPr>
          <w:rFonts w:asciiTheme="minorHAnsi" w:hAnsiTheme="minorHAnsi" w:cstheme="minorHAnsi"/>
          <w:sz w:val="24"/>
          <w:szCs w:val="24"/>
        </w:rPr>
        <w:t>11</w:t>
      </w:r>
      <w:r>
        <w:rPr>
          <w:rFonts w:asciiTheme="minorHAnsi" w:hAnsiTheme="minorHAnsi" w:cstheme="minorHAnsi"/>
          <w:sz w:val="24"/>
          <w:szCs w:val="24"/>
        </w:rPr>
        <w:t>.</w:t>
      </w:r>
      <w:r w:rsidRPr="007B4F88">
        <w:rPr>
          <w:rFonts w:asciiTheme="minorHAnsi" w:hAnsiTheme="minorHAnsi" w:cstheme="minorHAnsi"/>
          <w:sz w:val="24"/>
          <w:szCs w:val="24"/>
        </w:rPr>
        <w:t xml:space="preserve"> Goettsch, B., Hilton-Taylor, C., Cruz-Piñón, G., Duffy, J. P., Frances, A., Hernández, H. M., Inger, R., Pollock, C., Schipper, J., Superina, M., Taylor, N. P., Tognelli, M., Abba, A. M., Arias, S., Arreola-Nava, H. J., Baker, M. A., Bárcenas, R. T., Barrios, D., Braun, P., Butterworth, C. A., Búrquez, A., Caceres, F., Chazaro-Basañez, M., Corral-Díaz, R., Del Valle Perea, M., Demaio, P. H., Duarte de Barros, W. A., Durán, R., Faúndez Yancas, L., Felger, R. S., Fitz-Maurice, B., Fitz-Maurice, W. A., Gann, G., Gómez-Hinostrosa, C., Gonzales-Torres, L. R., Griffith, M. P., Guerrero, P. C., Hammel, B., Heil, K. D., Hernández-Oria, J. G., Hoffmann, M., Ishihara, M. I., Kiesling, R., Larocca, J., León-de la Luz, J. L., Loaiza S, C. R., Lowry, M., Machado, M. C., Majure, L. C., Martínez Ávalos, J. G., Martorell, C., Maschinski, J., Méndez, E., Mittermeier, R. A., Nassar, J. M., Negrón-Ortiz, V., Oakley, L. J., Ortega-Baes, P., Pin Ferreira, A. B., Pinkava, D. J., Porter, J. M., Puente-Martinez, R., Roque Gamarra, J., Saldivia Pérez, P., Sánchez Martínez, E., Smith, M., Sotomayor M Del C, J. M., Stuart, S. N., Tapia Muñoz, J. L., Terrazas, T., Terry, M., Trevisson, M., Valverde, T., Van Devender, T. R., Véliz-Pérez, M. E., Walter, H. E., Wyatt, S. A., Zappi, D., &amp; Zavala-Hurtado, J. A.</w:t>
      </w:r>
      <w:r w:rsidRPr="007B4F88">
        <w:rPr>
          <w:rFonts w:asciiTheme="minorHAnsi" w:hAnsiTheme="minorHAnsi" w:cstheme="minorHAnsi"/>
          <w:sz w:val="24"/>
          <w:szCs w:val="24"/>
          <w:highlight w:val="white"/>
        </w:rPr>
        <w:t xml:space="preserve"> (2015). High proportion of cactus species threatened with extinction. </w:t>
      </w:r>
      <w:r w:rsidRPr="007B4F88">
        <w:rPr>
          <w:rFonts w:asciiTheme="minorHAnsi" w:hAnsiTheme="minorHAnsi" w:cstheme="minorHAnsi"/>
          <w:i/>
          <w:sz w:val="24"/>
          <w:szCs w:val="24"/>
          <w:highlight w:val="white"/>
        </w:rPr>
        <w:t>Nature Plants</w:t>
      </w:r>
      <w:r w:rsidRPr="007B4F88">
        <w:rPr>
          <w:rFonts w:asciiTheme="minorHAnsi" w:hAnsiTheme="minorHAnsi" w:cstheme="minorHAnsi"/>
          <w:sz w:val="24"/>
          <w:szCs w:val="24"/>
          <w:highlight w:val="white"/>
        </w:rPr>
        <w:t>, </w:t>
      </w:r>
      <w:r w:rsidRPr="007B4F88">
        <w:rPr>
          <w:rFonts w:asciiTheme="minorHAnsi" w:hAnsiTheme="minorHAnsi" w:cstheme="minorHAnsi"/>
          <w:i/>
          <w:sz w:val="24"/>
          <w:szCs w:val="24"/>
          <w:highlight w:val="white"/>
        </w:rPr>
        <w:t>1</w:t>
      </w:r>
      <w:r w:rsidRPr="007B4F88">
        <w:rPr>
          <w:rFonts w:asciiTheme="minorHAnsi" w:hAnsiTheme="minorHAnsi" w:cstheme="minorHAnsi"/>
          <w:sz w:val="24"/>
          <w:szCs w:val="24"/>
          <w:highlight w:val="white"/>
        </w:rPr>
        <w:t>(10), 1-7.</w:t>
      </w:r>
    </w:p>
    <w:p w14:paraId="3B10C260" w14:textId="7C1CAEA7" w:rsidR="00D707A1" w:rsidRPr="007B4F88" w:rsidRDefault="00D707A1" w:rsidP="00557784">
      <w:pPr>
        <w:shd w:val="clear" w:color="auto" w:fill="FFFFFF"/>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t>12</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FAO. (2022). The State of the World’s Forests 2022. Forest pathways for green recovery and building inclusive, resilient and sustainable economies. Rome, FAO.</w:t>
      </w:r>
    </w:p>
    <w:p w14:paraId="7D62B01F" w14:textId="66779B70"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lang w:val="it-IT"/>
        </w:rPr>
        <w:t>13</w:t>
      </w:r>
      <w:r>
        <w:rPr>
          <w:rFonts w:asciiTheme="minorHAnsi" w:hAnsiTheme="minorHAnsi" w:cstheme="minorHAnsi"/>
          <w:color w:val="000000"/>
          <w:sz w:val="24"/>
          <w:szCs w:val="24"/>
          <w:lang w:val="it-IT"/>
        </w:rPr>
        <w:t>.</w:t>
      </w:r>
      <w:r w:rsidRPr="007B4F88">
        <w:rPr>
          <w:rFonts w:asciiTheme="minorHAnsi" w:hAnsiTheme="minorHAnsi" w:cstheme="minorHAnsi"/>
          <w:color w:val="000000"/>
          <w:sz w:val="24"/>
          <w:szCs w:val="24"/>
          <w:lang w:val="it-IT"/>
        </w:rPr>
        <w:t xml:space="preserve"> Jenkins, M., Timoshyna, A., &amp; Cornthwaite, M. (2018). </w:t>
      </w:r>
      <w:r w:rsidRPr="007B4F88">
        <w:rPr>
          <w:rFonts w:asciiTheme="minorHAnsi" w:hAnsiTheme="minorHAnsi" w:cstheme="minorHAnsi"/>
          <w:color w:val="000000"/>
          <w:sz w:val="24"/>
          <w:szCs w:val="24"/>
        </w:rPr>
        <w:t>Wild at home: Exploring the global harvest, trade and use of wild plant ingredients. Cambridge, UK: TRAFFIC International.</w:t>
      </w:r>
    </w:p>
    <w:p w14:paraId="2D6EE82F" w14:textId="00B32C4C"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lang w:val="en-US"/>
        </w:rPr>
        <w:t>14</w:t>
      </w:r>
      <w:r>
        <w:rPr>
          <w:rFonts w:asciiTheme="minorHAnsi" w:hAnsiTheme="minorHAnsi" w:cstheme="minorHAnsi"/>
          <w:color w:val="000000"/>
          <w:sz w:val="24"/>
          <w:szCs w:val="24"/>
          <w:lang w:val="en-US"/>
        </w:rPr>
        <w:t>.</w:t>
      </w:r>
      <w:r w:rsidRPr="007B4F88">
        <w:rPr>
          <w:rFonts w:asciiTheme="minorHAnsi" w:hAnsiTheme="minorHAnsi" w:cstheme="minorHAnsi"/>
          <w:color w:val="000000"/>
          <w:sz w:val="24"/>
          <w:szCs w:val="24"/>
          <w:lang w:val="en-US"/>
        </w:rPr>
        <w:t xml:space="preserve"> </w:t>
      </w:r>
      <w:r w:rsidRPr="007B4F88">
        <w:rPr>
          <w:rFonts w:asciiTheme="minorHAnsi" w:hAnsiTheme="minorHAnsi" w:cstheme="minorHAnsi"/>
          <w:color w:val="000000"/>
          <w:sz w:val="24"/>
          <w:szCs w:val="24"/>
        </w:rPr>
        <w:t>CITES. (1973). Text of the Convention: Convention on International Trade in Endangered Species of Wild Fauna and Flora (IUCN).</w:t>
      </w:r>
    </w:p>
    <w:p w14:paraId="10BD968E" w14:textId="4D9F539F" w:rsidR="00552733" w:rsidRDefault="00D707A1" w:rsidP="00557784">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231F20"/>
          <w:sz w:val="24"/>
          <w:szCs w:val="24"/>
          <w:shd w:val="clear" w:color="auto" w:fill="FFFFFF"/>
        </w:rPr>
        <w:t>15</w:t>
      </w:r>
      <w:r>
        <w:rPr>
          <w:rFonts w:asciiTheme="minorHAnsi" w:hAnsiTheme="minorHAnsi" w:cstheme="minorHAnsi"/>
          <w:color w:val="231F20"/>
          <w:sz w:val="24"/>
          <w:szCs w:val="24"/>
          <w:shd w:val="clear" w:color="auto" w:fill="FFFFFF"/>
        </w:rPr>
        <w:t>.</w:t>
      </w:r>
      <w:r w:rsidR="00557784" w:rsidRPr="00557784">
        <w:rPr>
          <w:rFonts w:asciiTheme="minorHAnsi" w:hAnsiTheme="minorHAnsi" w:cstheme="minorHAnsi"/>
          <w:color w:val="000000"/>
          <w:sz w:val="24"/>
          <w:szCs w:val="24"/>
        </w:rPr>
        <w:t>Dutton AJ, Gratwicke B, Hepburn C, Herrera EA, Macdonald DW. 2013. Tackling unsustainable wildlife trade. Pages 74–91 in Macdonald DW, Willis KJ, eds. Key Topics in Conservation Biology, vol. 2. Wiley</w:t>
      </w:r>
    </w:p>
    <w:p w14:paraId="1343FEE4" w14:textId="4EC10B4A"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lastRenderedPageBreak/>
        <w:t>16</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Harfoot, M., Glaser, S.A.M., Tittensor, D.P., Britten, G.L., McLardy, C., Malsch, K., and Burgess, N.D. (2018). Unveiling the patterns and trends in 40 years of global trade in CITES-listed wildlife. Biological Conservation 223, 47–57.</w:t>
      </w:r>
    </w:p>
    <w:p w14:paraId="32962401" w14:textId="77777777" w:rsidR="00D707A1" w:rsidRPr="007B4F88" w:rsidRDefault="00D707A1" w:rsidP="00D707A1">
      <w:pPr>
        <w:spacing w:after="0" w:line="360" w:lineRule="auto"/>
        <w:ind w:left="567" w:hanging="567"/>
        <w:jc w:val="both"/>
        <w:rPr>
          <w:rFonts w:asciiTheme="minorHAnsi" w:hAnsiTheme="minorHAnsi" w:cstheme="minorHAnsi"/>
          <w:color w:val="0563C1"/>
          <w:sz w:val="24"/>
          <w:szCs w:val="24"/>
          <w:u w:val="single"/>
          <w:lang w:val="it-IT"/>
        </w:rPr>
      </w:pPr>
      <w:r w:rsidRPr="007B4F88">
        <w:rPr>
          <w:rFonts w:asciiTheme="minorHAnsi" w:hAnsiTheme="minorHAnsi" w:cstheme="minorHAnsi"/>
          <w:color w:val="000000"/>
          <w:sz w:val="24"/>
          <w:szCs w:val="24"/>
        </w:rPr>
        <w:t>17</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IUCN. (2023). The IUCN Red List of threatened species. Version 2022-2. </w:t>
      </w:r>
      <w:hyperlink r:id="rId11">
        <w:r w:rsidRPr="007B4F88">
          <w:rPr>
            <w:rFonts w:asciiTheme="minorHAnsi" w:hAnsiTheme="minorHAnsi" w:cstheme="minorHAnsi"/>
            <w:color w:val="0563C1"/>
            <w:sz w:val="24"/>
            <w:szCs w:val="24"/>
            <w:u w:val="single"/>
            <w:lang w:val="it-IT"/>
          </w:rPr>
          <w:t>https://www.iucnredlist.org</w:t>
        </w:r>
      </w:hyperlink>
    </w:p>
    <w:p w14:paraId="44F01686" w14:textId="093FEEF0" w:rsidR="00D707A1" w:rsidRPr="007B4F88" w:rsidRDefault="00D707A1" w:rsidP="00003F0B">
      <w:pPr>
        <w:spacing w:after="0" w:line="360" w:lineRule="auto"/>
        <w:ind w:left="567" w:hanging="567"/>
        <w:jc w:val="both"/>
        <w:rPr>
          <w:rFonts w:asciiTheme="minorHAnsi" w:hAnsiTheme="minorHAnsi" w:cstheme="minorHAnsi"/>
          <w:b/>
          <w:sz w:val="24"/>
          <w:szCs w:val="24"/>
          <w:lang w:val="en-US"/>
        </w:rPr>
      </w:pPr>
      <w:r w:rsidRPr="007B4F88">
        <w:rPr>
          <w:rFonts w:asciiTheme="minorHAnsi" w:hAnsiTheme="minorHAnsi" w:cstheme="minorHAnsi"/>
          <w:color w:val="000000"/>
          <w:sz w:val="24"/>
          <w:szCs w:val="24"/>
        </w:rPr>
        <w:t>18</w:t>
      </w:r>
      <w:r>
        <w:rPr>
          <w:rFonts w:asciiTheme="minorHAnsi" w:hAnsiTheme="minorHAnsi" w:cstheme="minorHAnsi"/>
          <w:color w:val="000000"/>
          <w:sz w:val="24"/>
          <w:szCs w:val="24"/>
        </w:rPr>
        <w:t>.</w:t>
      </w:r>
      <w:r w:rsidR="00003F0B">
        <w:rPr>
          <w:rFonts w:asciiTheme="minorHAnsi" w:hAnsiTheme="minorHAnsi" w:cstheme="minorHAnsi"/>
          <w:color w:val="000000"/>
          <w:sz w:val="24"/>
          <w:szCs w:val="24"/>
        </w:rPr>
        <w:t xml:space="preserve"> </w:t>
      </w:r>
      <w:r w:rsidR="00003F0B" w:rsidRPr="00003F0B">
        <w:rPr>
          <w:rFonts w:asciiTheme="minorHAnsi" w:hAnsiTheme="minorHAnsi" w:cstheme="minorHAnsi"/>
          <w:color w:val="000000"/>
          <w:sz w:val="24"/>
          <w:szCs w:val="24"/>
        </w:rPr>
        <w:t>Dumenu, W. K. (2019). Assessing the impact of felling/export ban and CITES designation on exploitation of African rosewood (Pterocarpus erinaceus). </w:t>
      </w:r>
      <w:r w:rsidR="00003F0B" w:rsidRPr="00003F0B">
        <w:rPr>
          <w:rFonts w:asciiTheme="minorHAnsi" w:hAnsiTheme="minorHAnsi" w:cstheme="minorHAnsi"/>
          <w:i/>
          <w:iCs/>
          <w:color w:val="000000"/>
          <w:sz w:val="24"/>
          <w:szCs w:val="24"/>
        </w:rPr>
        <w:t>Biological Conservation</w:t>
      </w:r>
      <w:r w:rsidR="00003F0B" w:rsidRPr="00003F0B">
        <w:rPr>
          <w:rFonts w:asciiTheme="minorHAnsi" w:hAnsiTheme="minorHAnsi" w:cstheme="minorHAnsi"/>
          <w:color w:val="000000"/>
          <w:sz w:val="24"/>
          <w:szCs w:val="24"/>
        </w:rPr>
        <w:t>, </w:t>
      </w:r>
      <w:r w:rsidR="00003F0B" w:rsidRPr="00003F0B">
        <w:rPr>
          <w:rFonts w:asciiTheme="minorHAnsi" w:hAnsiTheme="minorHAnsi" w:cstheme="minorHAnsi"/>
          <w:i/>
          <w:iCs/>
          <w:color w:val="000000"/>
          <w:sz w:val="24"/>
          <w:szCs w:val="24"/>
        </w:rPr>
        <w:t>236</w:t>
      </w:r>
      <w:r w:rsidR="00003F0B" w:rsidRPr="00003F0B">
        <w:rPr>
          <w:rFonts w:asciiTheme="minorHAnsi" w:hAnsiTheme="minorHAnsi" w:cstheme="minorHAnsi"/>
          <w:color w:val="000000"/>
          <w:sz w:val="24"/>
          <w:szCs w:val="24"/>
        </w:rPr>
        <w:t>, 124-133.</w:t>
      </w:r>
    </w:p>
    <w:p w14:paraId="2691A050" w14:textId="120B6849"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t>19</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McCormick MK, Jacquemyn H. (2014). What constrains the distribution of orchid populations?</w:t>
      </w:r>
      <w:r w:rsidRPr="007B4F88">
        <w:rPr>
          <w:rFonts w:asciiTheme="minorHAnsi" w:hAnsiTheme="minorHAnsi" w:cstheme="minorHAnsi"/>
          <w:i/>
          <w:color w:val="000000"/>
          <w:sz w:val="24"/>
          <w:szCs w:val="24"/>
        </w:rPr>
        <w:t xml:space="preserve"> New Phytologist </w:t>
      </w:r>
      <w:r w:rsidRPr="007B4F88">
        <w:rPr>
          <w:rFonts w:asciiTheme="minorHAnsi" w:hAnsiTheme="minorHAnsi" w:cstheme="minorHAnsi"/>
          <w:color w:val="000000"/>
          <w:sz w:val="24"/>
          <w:szCs w:val="24"/>
        </w:rPr>
        <w:t>202: 392–400.</w:t>
      </w:r>
    </w:p>
    <w:p w14:paraId="4E6FCD97" w14:textId="236A8874" w:rsidR="00D707A1" w:rsidRPr="007B4F88" w:rsidRDefault="00D707A1" w:rsidP="00D707A1">
      <w:pPr>
        <w:spacing w:after="0" w:line="360" w:lineRule="auto"/>
        <w:ind w:left="567" w:hanging="567"/>
        <w:jc w:val="both"/>
        <w:rPr>
          <w:rFonts w:asciiTheme="minorHAnsi" w:hAnsiTheme="minorHAnsi" w:cstheme="minorHAnsi"/>
          <w:sz w:val="24"/>
          <w:szCs w:val="24"/>
        </w:rPr>
      </w:pPr>
      <w:r w:rsidRPr="007B4F88">
        <w:rPr>
          <w:rFonts w:asciiTheme="minorHAnsi" w:hAnsiTheme="minorHAnsi" w:cstheme="minorHAnsi"/>
          <w:sz w:val="24"/>
          <w:szCs w:val="24"/>
        </w:rPr>
        <w:t>20</w:t>
      </w:r>
      <w:r>
        <w:rPr>
          <w:rFonts w:asciiTheme="minorHAnsi" w:hAnsiTheme="minorHAnsi" w:cstheme="minorHAnsi"/>
          <w:sz w:val="24"/>
          <w:szCs w:val="24"/>
        </w:rPr>
        <w:t>.</w:t>
      </w:r>
      <w:r w:rsidRPr="007B4F88">
        <w:rPr>
          <w:rFonts w:asciiTheme="minorHAnsi" w:hAnsiTheme="minorHAnsi" w:cstheme="minorHAnsi"/>
          <w:sz w:val="24"/>
          <w:szCs w:val="24"/>
        </w:rPr>
        <w:t xml:space="preserve"> Gale, S. W., Kumar, P., Hinsley, A., Cheuk, M. L., Gao, J., Liu, H., ... &amp; Williams, S. J. (2019). Quantifying the trade in wild-collected ornamental orchids in South China: Diversity, volume and value gradients underscore the primacy of supply. </w:t>
      </w:r>
      <w:r w:rsidRPr="007B4F88">
        <w:rPr>
          <w:rFonts w:asciiTheme="minorHAnsi" w:hAnsiTheme="minorHAnsi" w:cstheme="minorHAnsi"/>
          <w:i/>
          <w:iCs/>
          <w:sz w:val="24"/>
          <w:szCs w:val="24"/>
        </w:rPr>
        <w:t>Biological Conservation</w:t>
      </w:r>
      <w:r w:rsidRPr="007B4F88">
        <w:rPr>
          <w:rFonts w:asciiTheme="minorHAnsi" w:hAnsiTheme="minorHAnsi" w:cstheme="minorHAnsi"/>
          <w:sz w:val="24"/>
          <w:szCs w:val="24"/>
        </w:rPr>
        <w:t>, </w:t>
      </w:r>
      <w:r w:rsidRPr="007B4F88">
        <w:rPr>
          <w:rFonts w:asciiTheme="minorHAnsi" w:hAnsiTheme="minorHAnsi" w:cstheme="minorHAnsi"/>
          <w:i/>
          <w:iCs/>
          <w:sz w:val="24"/>
          <w:szCs w:val="24"/>
        </w:rPr>
        <w:t>238</w:t>
      </w:r>
      <w:r w:rsidRPr="007B4F88">
        <w:rPr>
          <w:rFonts w:asciiTheme="minorHAnsi" w:hAnsiTheme="minorHAnsi" w:cstheme="minorHAnsi"/>
          <w:sz w:val="24"/>
          <w:szCs w:val="24"/>
        </w:rPr>
        <w:t>, 108204.</w:t>
      </w:r>
    </w:p>
    <w:p w14:paraId="4E36861C" w14:textId="66FB080F"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t>21</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Phelps, J., &amp; Webb, E. L. (2015). ‘Invisible’ wildlife trades: Southeast Asia’s undocumented illegal trade in wild ornamental plants. </w:t>
      </w:r>
      <w:r w:rsidRPr="007B4F88">
        <w:rPr>
          <w:rFonts w:asciiTheme="minorHAnsi" w:hAnsiTheme="minorHAnsi" w:cstheme="minorHAnsi"/>
          <w:i/>
          <w:color w:val="000000"/>
          <w:sz w:val="24"/>
          <w:szCs w:val="24"/>
        </w:rPr>
        <w:t>Biological Conservation</w:t>
      </w:r>
      <w:r w:rsidRPr="007B4F88">
        <w:rPr>
          <w:rFonts w:asciiTheme="minorHAnsi" w:hAnsiTheme="minorHAnsi" w:cstheme="minorHAnsi"/>
          <w:color w:val="000000"/>
          <w:sz w:val="24"/>
          <w:szCs w:val="24"/>
        </w:rPr>
        <w:t xml:space="preserve">, </w:t>
      </w:r>
      <w:r w:rsidRPr="007B4F88">
        <w:rPr>
          <w:rFonts w:asciiTheme="minorHAnsi" w:hAnsiTheme="minorHAnsi" w:cstheme="minorHAnsi"/>
          <w:i/>
          <w:color w:val="000000"/>
          <w:sz w:val="24"/>
          <w:szCs w:val="24"/>
        </w:rPr>
        <w:t>186</w:t>
      </w:r>
      <w:r w:rsidRPr="007B4F88">
        <w:rPr>
          <w:rFonts w:asciiTheme="minorHAnsi" w:hAnsiTheme="minorHAnsi" w:cstheme="minorHAnsi"/>
          <w:color w:val="000000"/>
          <w:sz w:val="24"/>
          <w:szCs w:val="24"/>
        </w:rPr>
        <w:t>, 296–305.</w:t>
      </w:r>
    </w:p>
    <w:p w14:paraId="1F672CDD" w14:textId="674876E3" w:rsidR="00D707A1" w:rsidRPr="007B4F88" w:rsidRDefault="00D707A1" w:rsidP="002B46CA">
      <w:pPr>
        <w:shd w:val="clear" w:color="auto" w:fill="FFFFFF"/>
        <w:spacing w:after="0" w:line="360" w:lineRule="auto"/>
        <w:ind w:left="567" w:hanging="567"/>
        <w:jc w:val="both"/>
        <w:rPr>
          <w:rFonts w:asciiTheme="minorHAnsi" w:hAnsiTheme="minorHAnsi" w:cstheme="minorHAnsi"/>
          <w:sz w:val="24"/>
          <w:szCs w:val="24"/>
        </w:rPr>
      </w:pPr>
      <w:r w:rsidRPr="007B4F88">
        <w:rPr>
          <w:rFonts w:asciiTheme="minorHAnsi" w:hAnsiTheme="minorHAnsi" w:cstheme="minorHAnsi"/>
          <w:sz w:val="24"/>
          <w:szCs w:val="24"/>
        </w:rPr>
        <w:t>22</w:t>
      </w:r>
      <w:r>
        <w:rPr>
          <w:rFonts w:asciiTheme="minorHAnsi" w:hAnsiTheme="minorHAnsi" w:cstheme="minorHAnsi"/>
          <w:sz w:val="24"/>
          <w:szCs w:val="24"/>
        </w:rPr>
        <w:t>.</w:t>
      </w:r>
      <w:r w:rsidRPr="007B4F88">
        <w:rPr>
          <w:rFonts w:asciiTheme="minorHAnsi" w:hAnsiTheme="minorHAnsi" w:cstheme="minorHAnsi"/>
          <w:sz w:val="24"/>
          <w:szCs w:val="24"/>
        </w:rPr>
        <w:t xml:space="preserve"> Cruz-Garcia, G., Lagunez-Rivera, L., Chavez-Angeles, M. G., &amp; Solano-Gomez, R. (2015). The wild orchid trade in a Mexican local market: diversity and economics. </w:t>
      </w:r>
      <w:r w:rsidRPr="007B4F88">
        <w:rPr>
          <w:rFonts w:asciiTheme="minorHAnsi" w:hAnsiTheme="minorHAnsi" w:cstheme="minorHAnsi"/>
          <w:i/>
          <w:iCs/>
          <w:sz w:val="24"/>
          <w:szCs w:val="24"/>
        </w:rPr>
        <w:t>Economic Botany</w:t>
      </w:r>
      <w:r w:rsidRPr="007B4F88">
        <w:rPr>
          <w:rFonts w:asciiTheme="minorHAnsi" w:hAnsiTheme="minorHAnsi" w:cstheme="minorHAnsi"/>
          <w:sz w:val="24"/>
          <w:szCs w:val="24"/>
        </w:rPr>
        <w:t>, </w:t>
      </w:r>
      <w:r w:rsidRPr="007B4F88">
        <w:rPr>
          <w:rFonts w:asciiTheme="minorHAnsi" w:hAnsiTheme="minorHAnsi" w:cstheme="minorHAnsi"/>
          <w:i/>
          <w:iCs/>
          <w:sz w:val="24"/>
          <w:szCs w:val="24"/>
        </w:rPr>
        <w:t>69</w:t>
      </w:r>
      <w:r w:rsidRPr="007B4F88">
        <w:rPr>
          <w:rFonts w:asciiTheme="minorHAnsi" w:hAnsiTheme="minorHAnsi" w:cstheme="minorHAnsi"/>
          <w:sz w:val="24"/>
          <w:szCs w:val="24"/>
        </w:rPr>
        <w:t>, 291-305.</w:t>
      </w:r>
    </w:p>
    <w:p w14:paraId="7060B75A" w14:textId="25AE3847" w:rsidR="00D707A1" w:rsidRPr="007B4F88" w:rsidRDefault="00D707A1" w:rsidP="00D707A1">
      <w:pPr>
        <w:spacing w:after="0" w:line="360" w:lineRule="auto"/>
        <w:ind w:left="567" w:hanging="567"/>
        <w:jc w:val="both"/>
        <w:rPr>
          <w:rFonts w:asciiTheme="minorHAnsi" w:hAnsiTheme="minorHAnsi" w:cstheme="minorHAnsi"/>
          <w:sz w:val="24"/>
          <w:szCs w:val="24"/>
        </w:rPr>
      </w:pPr>
      <w:r w:rsidRPr="007B4F88">
        <w:rPr>
          <w:rFonts w:asciiTheme="minorHAnsi" w:hAnsiTheme="minorHAnsi" w:cstheme="minorHAnsi"/>
          <w:sz w:val="24"/>
          <w:szCs w:val="24"/>
        </w:rPr>
        <w:t>23</w:t>
      </w:r>
      <w:r>
        <w:rPr>
          <w:rFonts w:asciiTheme="minorHAnsi" w:hAnsiTheme="minorHAnsi" w:cstheme="minorHAnsi"/>
          <w:sz w:val="24"/>
          <w:szCs w:val="24"/>
        </w:rPr>
        <w:t>.</w:t>
      </w:r>
      <w:r w:rsidRPr="007B4F88">
        <w:rPr>
          <w:rFonts w:asciiTheme="minorHAnsi" w:hAnsiTheme="minorHAnsi" w:cstheme="minorHAnsi"/>
          <w:sz w:val="24"/>
          <w:szCs w:val="24"/>
        </w:rPr>
        <w:t xml:space="preserve"> Hinsley, A., Lee, T. E., Harrison, J. R., &amp; Roberts, D. L. (2016). Estimating the extent and structure of trade in horticultural orchids via social media. </w:t>
      </w:r>
      <w:r w:rsidRPr="007B4F88">
        <w:rPr>
          <w:rFonts w:asciiTheme="minorHAnsi" w:hAnsiTheme="minorHAnsi" w:cstheme="minorHAnsi"/>
          <w:i/>
          <w:iCs/>
          <w:sz w:val="24"/>
          <w:szCs w:val="24"/>
        </w:rPr>
        <w:t>Conservation Biology</w:t>
      </w:r>
      <w:r w:rsidRPr="007B4F88">
        <w:rPr>
          <w:rFonts w:asciiTheme="minorHAnsi" w:hAnsiTheme="minorHAnsi" w:cstheme="minorHAnsi"/>
          <w:sz w:val="24"/>
          <w:szCs w:val="24"/>
        </w:rPr>
        <w:t>, </w:t>
      </w:r>
      <w:r w:rsidRPr="007B4F88">
        <w:rPr>
          <w:rFonts w:asciiTheme="minorHAnsi" w:hAnsiTheme="minorHAnsi" w:cstheme="minorHAnsi"/>
          <w:i/>
          <w:iCs/>
          <w:sz w:val="24"/>
          <w:szCs w:val="24"/>
        </w:rPr>
        <w:t>30</w:t>
      </w:r>
      <w:r w:rsidRPr="007B4F88">
        <w:rPr>
          <w:rFonts w:asciiTheme="minorHAnsi" w:hAnsiTheme="minorHAnsi" w:cstheme="minorHAnsi"/>
          <w:sz w:val="24"/>
          <w:szCs w:val="24"/>
        </w:rPr>
        <w:t>(5), 1038-1047.</w:t>
      </w:r>
    </w:p>
    <w:p w14:paraId="0DA00B8C" w14:textId="4CBAE3D7" w:rsidR="00D707A1" w:rsidRPr="007B4F88" w:rsidRDefault="00D707A1" w:rsidP="00D707A1">
      <w:pPr>
        <w:spacing w:after="0" w:line="360" w:lineRule="auto"/>
        <w:ind w:left="567" w:hanging="567"/>
        <w:jc w:val="both"/>
        <w:rPr>
          <w:rFonts w:asciiTheme="minorHAnsi" w:hAnsiTheme="minorHAnsi" w:cstheme="minorHAnsi"/>
          <w:sz w:val="24"/>
          <w:szCs w:val="24"/>
          <w:highlight w:val="white"/>
        </w:rPr>
      </w:pPr>
      <w:r w:rsidRPr="007B4F88">
        <w:rPr>
          <w:rFonts w:asciiTheme="minorHAnsi" w:hAnsiTheme="minorHAnsi" w:cstheme="minorHAnsi"/>
          <w:sz w:val="24"/>
          <w:szCs w:val="24"/>
        </w:rPr>
        <w:t>24</w:t>
      </w:r>
      <w:r>
        <w:rPr>
          <w:rFonts w:asciiTheme="minorHAnsi" w:hAnsiTheme="minorHAnsi" w:cstheme="minorHAnsi"/>
          <w:sz w:val="24"/>
          <w:szCs w:val="24"/>
        </w:rPr>
        <w:t>.</w:t>
      </w:r>
      <w:r w:rsidRPr="007B4F88">
        <w:rPr>
          <w:rFonts w:asciiTheme="minorHAnsi" w:hAnsiTheme="minorHAnsi" w:cstheme="minorHAnsi"/>
          <w:sz w:val="24"/>
          <w:szCs w:val="24"/>
        </w:rPr>
        <w:t xml:space="preserve"> Masters, S., Anthoons, B., Madesis, P., G. Saroja, S., Schermer, M., Gerritsen, W., ... &amp; Gravendeel, B. (2022). Quantifying an online wildlife trade using a web crawler. </w:t>
      </w:r>
      <w:r w:rsidRPr="007B4F88">
        <w:rPr>
          <w:rFonts w:asciiTheme="minorHAnsi" w:hAnsiTheme="minorHAnsi" w:cstheme="minorHAnsi"/>
          <w:i/>
          <w:iCs/>
          <w:sz w:val="24"/>
          <w:szCs w:val="24"/>
        </w:rPr>
        <w:t>Biodiversity and Conservation</w:t>
      </w:r>
      <w:r w:rsidRPr="007B4F88">
        <w:rPr>
          <w:rFonts w:asciiTheme="minorHAnsi" w:hAnsiTheme="minorHAnsi" w:cstheme="minorHAnsi"/>
          <w:sz w:val="24"/>
          <w:szCs w:val="24"/>
        </w:rPr>
        <w:t>, </w:t>
      </w:r>
      <w:r w:rsidRPr="007B4F88">
        <w:rPr>
          <w:rFonts w:asciiTheme="minorHAnsi" w:hAnsiTheme="minorHAnsi" w:cstheme="minorHAnsi"/>
          <w:i/>
          <w:iCs/>
          <w:sz w:val="24"/>
          <w:szCs w:val="24"/>
        </w:rPr>
        <w:t>31</w:t>
      </w:r>
      <w:r w:rsidRPr="007B4F88">
        <w:rPr>
          <w:rFonts w:asciiTheme="minorHAnsi" w:hAnsiTheme="minorHAnsi" w:cstheme="minorHAnsi"/>
          <w:sz w:val="24"/>
          <w:szCs w:val="24"/>
        </w:rPr>
        <w:t>(3), 855-869.</w:t>
      </w:r>
    </w:p>
    <w:p w14:paraId="0702A1A2" w14:textId="1CAE0C88" w:rsidR="00D707A1" w:rsidRPr="007B4F88" w:rsidRDefault="00D707A1" w:rsidP="00D707A1">
      <w:pPr>
        <w:spacing w:after="0" w:line="360" w:lineRule="auto"/>
        <w:ind w:left="567" w:hanging="567"/>
        <w:jc w:val="both"/>
        <w:rPr>
          <w:rFonts w:asciiTheme="minorHAnsi" w:hAnsiTheme="minorHAnsi" w:cstheme="minorHAnsi"/>
          <w:sz w:val="24"/>
          <w:szCs w:val="24"/>
          <w:lang w:val="sv-SE"/>
        </w:rPr>
      </w:pPr>
      <w:r w:rsidRPr="007B4F88">
        <w:rPr>
          <w:rFonts w:asciiTheme="minorHAnsi" w:hAnsiTheme="minorHAnsi" w:cstheme="minorHAnsi"/>
          <w:sz w:val="24"/>
          <w:szCs w:val="24"/>
          <w:highlight w:val="white"/>
        </w:rPr>
        <w:t>25</w:t>
      </w:r>
      <w:r>
        <w:rPr>
          <w:rFonts w:asciiTheme="minorHAnsi" w:hAnsiTheme="minorHAnsi" w:cstheme="minorHAnsi"/>
          <w:sz w:val="24"/>
          <w:szCs w:val="24"/>
          <w:highlight w:val="white"/>
        </w:rPr>
        <w:t>.</w:t>
      </w:r>
      <w:r w:rsidRPr="007B4F88">
        <w:rPr>
          <w:rFonts w:asciiTheme="minorHAnsi" w:hAnsiTheme="minorHAnsi" w:cstheme="minorHAnsi"/>
          <w:sz w:val="24"/>
          <w:szCs w:val="24"/>
          <w:highlight w:val="white"/>
        </w:rPr>
        <w:t xml:space="preserve"> Morton, O., Scheffers, B. R., Haugaasen, T., &amp; Edwards, D. P. (2022). Mixed protection of threatened species traded under CITES. </w:t>
      </w:r>
      <w:r w:rsidRPr="007B4F88">
        <w:rPr>
          <w:rFonts w:asciiTheme="minorHAnsi" w:hAnsiTheme="minorHAnsi" w:cstheme="minorHAnsi"/>
          <w:i/>
          <w:sz w:val="24"/>
          <w:szCs w:val="24"/>
          <w:highlight w:val="white"/>
          <w:lang w:val="sv-SE"/>
        </w:rPr>
        <w:t>Current Biology</w:t>
      </w:r>
      <w:r w:rsidRPr="007B4F88">
        <w:rPr>
          <w:rFonts w:asciiTheme="minorHAnsi" w:hAnsiTheme="minorHAnsi" w:cstheme="minorHAnsi"/>
          <w:sz w:val="24"/>
          <w:szCs w:val="24"/>
          <w:highlight w:val="white"/>
          <w:lang w:val="sv-SE"/>
        </w:rPr>
        <w:t>, </w:t>
      </w:r>
      <w:r w:rsidRPr="007B4F88">
        <w:rPr>
          <w:rFonts w:asciiTheme="minorHAnsi" w:hAnsiTheme="minorHAnsi" w:cstheme="minorHAnsi"/>
          <w:i/>
          <w:sz w:val="24"/>
          <w:szCs w:val="24"/>
          <w:highlight w:val="white"/>
          <w:lang w:val="sv-SE"/>
        </w:rPr>
        <w:t>32</w:t>
      </w:r>
      <w:r w:rsidRPr="007B4F88">
        <w:rPr>
          <w:rFonts w:asciiTheme="minorHAnsi" w:hAnsiTheme="minorHAnsi" w:cstheme="minorHAnsi"/>
          <w:sz w:val="24"/>
          <w:szCs w:val="24"/>
          <w:highlight w:val="white"/>
          <w:lang w:val="sv-SE"/>
        </w:rPr>
        <w:t>(5), 999-1009.</w:t>
      </w:r>
    </w:p>
    <w:p w14:paraId="0452918C" w14:textId="47B08CCD" w:rsidR="00D707A1" w:rsidRPr="007B4F88" w:rsidRDefault="00D707A1" w:rsidP="00D707A1">
      <w:pPr>
        <w:spacing w:after="0" w:line="360" w:lineRule="auto"/>
        <w:ind w:left="567" w:hanging="567"/>
        <w:jc w:val="both"/>
        <w:rPr>
          <w:rFonts w:asciiTheme="minorHAnsi" w:hAnsiTheme="minorHAnsi" w:cstheme="minorHAnsi"/>
          <w:color w:val="222222"/>
          <w:sz w:val="24"/>
          <w:szCs w:val="24"/>
        </w:rPr>
      </w:pPr>
      <w:r w:rsidRPr="007B4F88">
        <w:rPr>
          <w:rFonts w:asciiTheme="minorHAnsi" w:hAnsiTheme="minorHAnsi" w:cstheme="minorHAnsi"/>
          <w:sz w:val="24"/>
          <w:szCs w:val="24"/>
        </w:rPr>
        <w:t>26</w:t>
      </w:r>
      <w:r>
        <w:rPr>
          <w:rFonts w:asciiTheme="minorHAnsi" w:hAnsiTheme="minorHAnsi" w:cstheme="minorHAnsi"/>
          <w:sz w:val="24"/>
          <w:szCs w:val="24"/>
        </w:rPr>
        <w:t>.</w:t>
      </w:r>
      <w:r w:rsidRPr="007B4F88">
        <w:rPr>
          <w:rFonts w:asciiTheme="minorHAnsi" w:hAnsiTheme="minorHAnsi" w:cstheme="minorHAnsi"/>
          <w:sz w:val="24"/>
          <w:szCs w:val="24"/>
        </w:rPr>
        <w:t xml:space="preserve"> Margulies, J. D., Bullough, L. A., Hinsley, A., Ingram, D. J., Cowell, C., Goettsch, B., Klitgård, B. B., Lavorgna, A., Sinovas, P., &amp; Phelps, J.</w:t>
      </w:r>
      <w:r w:rsidRPr="007B4F88">
        <w:rPr>
          <w:rFonts w:asciiTheme="minorHAnsi" w:hAnsiTheme="minorHAnsi" w:cstheme="minorHAnsi"/>
          <w:color w:val="222222"/>
          <w:sz w:val="24"/>
          <w:szCs w:val="24"/>
          <w:highlight w:val="white"/>
        </w:rPr>
        <w:t xml:space="preserve"> (2019). Illegal wildlife trade and the persistence of “plant blindness”. </w:t>
      </w:r>
      <w:r w:rsidRPr="007B4F88">
        <w:rPr>
          <w:rFonts w:asciiTheme="minorHAnsi" w:hAnsiTheme="minorHAnsi" w:cstheme="minorHAnsi"/>
          <w:i/>
          <w:color w:val="222222"/>
          <w:sz w:val="24"/>
          <w:szCs w:val="24"/>
          <w:highlight w:val="white"/>
        </w:rPr>
        <w:t>Plants, People, Planet</w:t>
      </w:r>
      <w:r w:rsidRPr="007B4F88">
        <w:rPr>
          <w:rFonts w:asciiTheme="minorHAnsi" w:hAnsiTheme="minorHAnsi" w:cstheme="minorHAnsi"/>
          <w:color w:val="222222"/>
          <w:sz w:val="24"/>
          <w:szCs w:val="24"/>
          <w:highlight w:val="white"/>
        </w:rPr>
        <w:t>, </w:t>
      </w:r>
      <w:r w:rsidRPr="007B4F88">
        <w:rPr>
          <w:rFonts w:asciiTheme="minorHAnsi" w:hAnsiTheme="minorHAnsi" w:cstheme="minorHAnsi"/>
          <w:i/>
          <w:color w:val="222222"/>
          <w:sz w:val="24"/>
          <w:szCs w:val="24"/>
          <w:highlight w:val="white"/>
        </w:rPr>
        <w:t>1</w:t>
      </w:r>
      <w:r w:rsidRPr="007B4F88">
        <w:rPr>
          <w:rFonts w:asciiTheme="minorHAnsi" w:hAnsiTheme="minorHAnsi" w:cstheme="minorHAnsi"/>
          <w:color w:val="222222"/>
          <w:sz w:val="24"/>
          <w:szCs w:val="24"/>
          <w:highlight w:val="white"/>
        </w:rPr>
        <w:t>(3), 173-182.</w:t>
      </w:r>
    </w:p>
    <w:p w14:paraId="7E8969BB" w14:textId="08C031FD" w:rsidR="00D707A1" w:rsidRPr="007B4F88" w:rsidRDefault="00D707A1" w:rsidP="00D707A1">
      <w:pPr>
        <w:spacing w:after="0" w:line="360" w:lineRule="auto"/>
        <w:ind w:left="567" w:hanging="567"/>
        <w:jc w:val="both"/>
        <w:rPr>
          <w:rFonts w:asciiTheme="minorHAnsi" w:hAnsiTheme="minorHAnsi" w:cstheme="minorHAnsi"/>
          <w:sz w:val="24"/>
          <w:szCs w:val="24"/>
        </w:rPr>
      </w:pPr>
      <w:r w:rsidRPr="007B4F88">
        <w:rPr>
          <w:rFonts w:asciiTheme="minorHAnsi" w:hAnsiTheme="minorHAnsi" w:cstheme="minorHAnsi"/>
          <w:sz w:val="24"/>
          <w:szCs w:val="24"/>
          <w:lang w:val="en-US"/>
        </w:rPr>
        <w:t>27</w:t>
      </w:r>
      <w:r>
        <w:rPr>
          <w:rFonts w:asciiTheme="minorHAnsi" w:hAnsiTheme="minorHAnsi" w:cstheme="minorHAnsi"/>
          <w:sz w:val="24"/>
          <w:szCs w:val="24"/>
          <w:lang w:val="en-US"/>
        </w:rPr>
        <w:t>.</w:t>
      </w:r>
      <w:r w:rsidRPr="007B4F88">
        <w:rPr>
          <w:rFonts w:asciiTheme="minorHAnsi" w:hAnsiTheme="minorHAnsi" w:cstheme="minorHAnsi"/>
          <w:sz w:val="24"/>
          <w:szCs w:val="24"/>
          <w:lang w:val="en-US"/>
        </w:rPr>
        <w:t xml:space="preserve"> </w:t>
      </w:r>
      <w:r w:rsidRPr="007B4F88">
        <w:rPr>
          <w:rFonts w:asciiTheme="minorHAnsi" w:hAnsiTheme="minorHAnsi" w:cstheme="minorHAnsi"/>
          <w:sz w:val="24"/>
          <w:szCs w:val="24"/>
        </w:rPr>
        <w:t>Grogan, J., Blundell, A. G., Landis, R. M., Youatt, A., Gullison, R. E., Martinez, M., ... &amp; Rice, R. E. (2010). Over‐harvesting driven by consumer demand leads to population decline: Big‐leaf mahogany in South America. </w:t>
      </w:r>
      <w:r w:rsidRPr="007B4F88">
        <w:rPr>
          <w:rFonts w:asciiTheme="minorHAnsi" w:hAnsiTheme="minorHAnsi" w:cstheme="minorHAnsi"/>
          <w:i/>
          <w:iCs/>
          <w:sz w:val="24"/>
          <w:szCs w:val="24"/>
        </w:rPr>
        <w:t>Conservation Letters</w:t>
      </w:r>
      <w:r w:rsidRPr="007B4F88">
        <w:rPr>
          <w:rFonts w:asciiTheme="minorHAnsi" w:hAnsiTheme="minorHAnsi" w:cstheme="minorHAnsi"/>
          <w:sz w:val="24"/>
          <w:szCs w:val="24"/>
        </w:rPr>
        <w:t>, </w:t>
      </w:r>
      <w:r w:rsidRPr="007B4F88">
        <w:rPr>
          <w:rFonts w:asciiTheme="minorHAnsi" w:hAnsiTheme="minorHAnsi" w:cstheme="minorHAnsi"/>
          <w:i/>
          <w:iCs/>
          <w:sz w:val="24"/>
          <w:szCs w:val="24"/>
        </w:rPr>
        <w:t>3</w:t>
      </w:r>
      <w:r w:rsidRPr="007B4F88">
        <w:rPr>
          <w:rFonts w:asciiTheme="minorHAnsi" w:hAnsiTheme="minorHAnsi" w:cstheme="minorHAnsi"/>
          <w:sz w:val="24"/>
          <w:szCs w:val="24"/>
        </w:rPr>
        <w:t>(1), 12-20.</w:t>
      </w:r>
    </w:p>
    <w:p w14:paraId="78AA2464" w14:textId="77777777" w:rsidR="00D707A1" w:rsidRPr="007B4F88" w:rsidRDefault="00D707A1" w:rsidP="00D707A1">
      <w:pPr>
        <w:spacing w:after="0" w:line="360" w:lineRule="auto"/>
        <w:ind w:left="567" w:hanging="567"/>
        <w:jc w:val="both"/>
        <w:rPr>
          <w:rFonts w:asciiTheme="minorHAnsi" w:hAnsiTheme="minorHAnsi" w:cstheme="minorHAnsi"/>
          <w:color w:val="222222"/>
          <w:sz w:val="24"/>
          <w:szCs w:val="24"/>
          <w:shd w:val="clear" w:color="auto" w:fill="FFFFFF"/>
        </w:rPr>
      </w:pPr>
      <w:r w:rsidRPr="007B4F88">
        <w:rPr>
          <w:rFonts w:asciiTheme="minorHAnsi" w:hAnsiTheme="minorHAnsi" w:cstheme="minorHAnsi"/>
          <w:color w:val="000000"/>
          <w:sz w:val="24"/>
          <w:szCs w:val="24"/>
        </w:rPr>
        <w:t>28</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Barua, </w:t>
      </w:r>
      <w:r w:rsidRPr="007B4F88">
        <w:rPr>
          <w:rFonts w:asciiTheme="minorHAnsi" w:hAnsiTheme="minorHAnsi" w:cstheme="minorHAnsi"/>
          <w:color w:val="222222"/>
          <w:sz w:val="24"/>
          <w:szCs w:val="24"/>
          <w:shd w:val="clear" w:color="auto" w:fill="FFFFFF"/>
        </w:rPr>
        <w:t>S. K., Lehtonen, P. &amp; Pahkasalo, T. Plantation vision: potentials, challenges and policy options for global industrial forest plantation development. </w:t>
      </w:r>
      <w:r w:rsidRPr="007B4F88">
        <w:rPr>
          <w:rFonts w:asciiTheme="minorHAnsi" w:hAnsiTheme="minorHAnsi" w:cstheme="minorHAnsi"/>
          <w:i/>
          <w:iCs/>
          <w:color w:val="222222"/>
          <w:sz w:val="24"/>
          <w:szCs w:val="24"/>
          <w:shd w:val="clear" w:color="auto" w:fill="FFFFFF"/>
        </w:rPr>
        <w:t>International Forestry Review.</w:t>
      </w:r>
      <w:r w:rsidRPr="007B4F88">
        <w:rPr>
          <w:rFonts w:asciiTheme="minorHAnsi" w:hAnsiTheme="minorHAnsi" w:cstheme="minorHAnsi"/>
          <w:color w:val="222222"/>
          <w:sz w:val="24"/>
          <w:szCs w:val="24"/>
          <w:shd w:val="clear" w:color="auto" w:fill="FFFFFF"/>
        </w:rPr>
        <w:t> </w:t>
      </w:r>
      <w:r w:rsidRPr="007B4F88">
        <w:rPr>
          <w:rFonts w:asciiTheme="minorHAnsi" w:hAnsiTheme="minorHAnsi" w:cstheme="minorHAnsi"/>
          <w:b/>
          <w:bCs/>
          <w:color w:val="222222"/>
          <w:sz w:val="24"/>
          <w:szCs w:val="24"/>
          <w:shd w:val="clear" w:color="auto" w:fill="FFFFFF"/>
        </w:rPr>
        <w:t>16</w:t>
      </w:r>
      <w:r w:rsidRPr="007B4F88">
        <w:rPr>
          <w:rFonts w:asciiTheme="minorHAnsi" w:hAnsiTheme="minorHAnsi" w:cstheme="minorHAnsi"/>
          <w:color w:val="222222"/>
          <w:sz w:val="24"/>
          <w:szCs w:val="24"/>
          <w:shd w:val="clear" w:color="auto" w:fill="FFFFFF"/>
        </w:rPr>
        <w:t>, 117–127 (2014).</w:t>
      </w:r>
    </w:p>
    <w:p w14:paraId="1A8182CC" w14:textId="7C5EFD85" w:rsidR="00D707A1" w:rsidRPr="007B4F88" w:rsidRDefault="00D707A1" w:rsidP="00D707A1">
      <w:pPr>
        <w:spacing w:after="0" w:line="360" w:lineRule="auto"/>
        <w:ind w:left="567" w:hanging="567"/>
        <w:jc w:val="both"/>
        <w:rPr>
          <w:rFonts w:asciiTheme="minorHAnsi" w:hAnsiTheme="minorHAnsi" w:cstheme="minorHAnsi"/>
          <w:sz w:val="24"/>
          <w:szCs w:val="24"/>
        </w:rPr>
      </w:pPr>
      <w:r w:rsidRPr="007B4F88">
        <w:rPr>
          <w:rFonts w:asciiTheme="minorHAnsi" w:hAnsiTheme="minorHAnsi" w:cstheme="minorHAnsi"/>
          <w:sz w:val="24"/>
          <w:szCs w:val="24"/>
        </w:rPr>
        <w:lastRenderedPageBreak/>
        <w:t>29</w:t>
      </w:r>
      <w:r>
        <w:rPr>
          <w:rFonts w:asciiTheme="minorHAnsi" w:hAnsiTheme="minorHAnsi" w:cstheme="minorHAnsi"/>
          <w:sz w:val="24"/>
          <w:szCs w:val="24"/>
        </w:rPr>
        <w:t>.</w:t>
      </w:r>
      <w:r w:rsidRPr="007B4F88">
        <w:rPr>
          <w:rFonts w:asciiTheme="minorHAnsi" w:hAnsiTheme="minorHAnsi" w:cstheme="minorHAnsi"/>
          <w:sz w:val="24"/>
          <w:szCs w:val="24"/>
        </w:rPr>
        <w:t xml:space="preserve"> Karchava, T (2019) Snowdrop harvesting and trade in Georgia. CITES and livelihoods case study. Available here: </w:t>
      </w:r>
      <w:hyperlink r:id="rId12" w:history="1">
        <w:r w:rsidRPr="007B4F88">
          <w:rPr>
            <w:rStyle w:val="Hyperlink"/>
            <w:rFonts w:asciiTheme="minorHAnsi" w:hAnsiTheme="minorHAnsi" w:cstheme="minorHAnsi"/>
            <w:sz w:val="24"/>
            <w:szCs w:val="24"/>
          </w:rPr>
          <w:t>https://cites.org/sites/default/files/eng/prog/Livelihoods/case_studies/CITES_livelihoods_Fact_Sheet_2019_Georgia_Snowdrops.pdf</w:t>
        </w:r>
      </w:hyperlink>
    </w:p>
    <w:p w14:paraId="55573A66" w14:textId="19E7F9B0"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t>30</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UNEP-WCMC. (2017). CITES trade statistics derived from the CITES Trade Database. Cambridge: UNEP World Conservation Monitoring Centre. </w:t>
      </w:r>
      <w:hyperlink r:id="rId13" w:history="1">
        <w:r w:rsidRPr="007B4F88">
          <w:rPr>
            <w:rStyle w:val="Hyperlink"/>
            <w:rFonts w:asciiTheme="minorHAnsi" w:hAnsiTheme="minorHAnsi" w:cstheme="minorHAnsi"/>
            <w:sz w:val="24"/>
            <w:szCs w:val="24"/>
          </w:rPr>
          <w:t>https://trade.cites.org</w:t>
        </w:r>
      </w:hyperlink>
      <w:r w:rsidRPr="007B4F88">
        <w:rPr>
          <w:rFonts w:asciiTheme="minorHAnsi" w:hAnsiTheme="minorHAnsi" w:cstheme="minorHAnsi"/>
          <w:color w:val="000000"/>
          <w:sz w:val="24"/>
          <w:szCs w:val="24"/>
        </w:rPr>
        <w:t xml:space="preserve"> </w:t>
      </w:r>
    </w:p>
    <w:p w14:paraId="4FB37C00" w14:textId="6A9974E4" w:rsidR="00D707A1" w:rsidRPr="007B4F88" w:rsidRDefault="00D707A1" w:rsidP="00D707A1">
      <w:pPr>
        <w:spacing w:after="0" w:line="360" w:lineRule="auto"/>
        <w:ind w:left="567" w:hanging="567"/>
        <w:jc w:val="both"/>
        <w:rPr>
          <w:rFonts w:asciiTheme="minorHAnsi" w:hAnsiTheme="minorHAnsi" w:cstheme="minorHAnsi"/>
          <w:color w:val="000000"/>
          <w:sz w:val="24"/>
          <w:szCs w:val="24"/>
        </w:rPr>
      </w:pPr>
      <w:r w:rsidRPr="007B4F88">
        <w:rPr>
          <w:rFonts w:asciiTheme="minorHAnsi" w:hAnsiTheme="minorHAnsi" w:cstheme="minorHAnsi"/>
          <w:sz w:val="24"/>
          <w:szCs w:val="24"/>
        </w:rPr>
        <w:t>31</w:t>
      </w:r>
      <w:r>
        <w:rPr>
          <w:rFonts w:asciiTheme="minorHAnsi" w:hAnsiTheme="minorHAnsi" w:cstheme="minorHAnsi"/>
          <w:sz w:val="24"/>
          <w:szCs w:val="24"/>
        </w:rPr>
        <w:t>.</w:t>
      </w:r>
      <w:r w:rsidRPr="007B4F88">
        <w:rPr>
          <w:rFonts w:asciiTheme="minorHAnsi" w:hAnsiTheme="minorHAnsi" w:cstheme="minorHAnsi"/>
          <w:sz w:val="24"/>
          <w:szCs w:val="24"/>
        </w:rPr>
        <w:t xml:space="preserve"> Liu, H., Gale, S. W., Cheuk, M. L., &amp; Fischer, G. A. (2019). Conservation impacts of commercial cultivation of endangered and overharvested plants. </w:t>
      </w:r>
      <w:r w:rsidRPr="007B4F88">
        <w:rPr>
          <w:rFonts w:asciiTheme="minorHAnsi" w:hAnsiTheme="minorHAnsi" w:cstheme="minorHAnsi"/>
          <w:i/>
          <w:iCs/>
          <w:sz w:val="24"/>
          <w:szCs w:val="24"/>
        </w:rPr>
        <w:t>Conservation Biology</w:t>
      </w:r>
      <w:r w:rsidRPr="007B4F88">
        <w:rPr>
          <w:rFonts w:asciiTheme="minorHAnsi" w:hAnsiTheme="minorHAnsi" w:cstheme="minorHAnsi"/>
          <w:sz w:val="24"/>
          <w:szCs w:val="24"/>
        </w:rPr>
        <w:t>, </w:t>
      </w:r>
      <w:r w:rsidRPr="007B4F88">
        <w:rPr>
          <w:rFonts w:asciiTheme="minorHAnsi" w:hAnsiTheme="minorHAnsi" w:cstheme="minorHAnsi"/>
          <w:i/>
          <w:iCs/>
          <w:sz w:val="24"/>
          <w:szCs w:val="24"/>
        </w:rPr>
        <w:t>33</w:t>
      </w:r>
      <w:r w:rsidRPr="007B4F88">
        <w:rPr>
          <w:rFonts w:asciiTheme="minorHAnsi" w:hAnsiTheme="minorHAnsi" w:cstheme="minorHAnsi"/>
          <w:sz w:val="24"/>
          <w:szCs w:val="24"/>
        </w:rPr>
        <w:t>(2), 288-299.</w:t>
      </w:r>
    </w:p>
    <w:p w14:paraId="71527D1A" w14:textId="0D3D9A3E" w:rsidR="00D707A1" w:rsidRPr="007B4F88" w:rsidRDefault="00D707A1" w:rsidP="002B46CA">
      <w:pPr>
        <w:shd w:val="clear" w:color="auto" w:fill="FFFFFF"/>
        <w:spacing w:after="0" w:line="360" w:lineRule="auto"/>
        <w:ind w:left="567" w:hanging="567"/>
        <w:rPr>
          <w:rFonts w:asciiTheme="minorHAnsi" w:hAnsiTheme="minorHAnsi" w:cstheme="minorHAnsi"/>
          <w:color w:val="000000"/>
          <w:sz w:val="24"/>
          <w:szCs w:val="24"/>
        </w:rPr>
      </w:pPr>
      <w:r w:rsidRPr="007B4F88">
        <w:rPr>
          <w:rFonts w:asciiTheme="minorHAnsi" w:hAnsiTheme="minorHAnsi" w:cstheme="minorHAnsi"/>
          <w:color w:val="000000"/>
          <w:sz w:val="24"/>
          <w:szCs w:val="24"/>
        </w:rPr>
        <w:t>32</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Hills, R. &amp; Cheek, M. (2021). Prunus africana. The IUCN Red List of Threatened Species 2021: e.T33631A2837924. </w:t>
      </w:r>
      <w:hyperlink r:id="rId14" w:history="1">
        <w:r w:rsidRPr="007B4F88">
          <w:rPr>
            <w:rStyle w:val="Hyperlink"/>
            <w:rFonts w:asciiTheme="minorHAnsi" w:hAnsiTheme="minorHAnsi" w:cstheme="minorHAnsi"/>
            <w:sz w:val="24"/>
            <w:szCs w:val="24"/>
          </w:rPr>
          <w:t>https://dx.doi.org/10.2305/IUCN.UK.2021-3.RLTS.T33631A2837924.en</w:t>
        </w:r>
      </w:hyperlink>
      <w:r w:rsidRPr="007B4F88">
        <w:rPr>
          <w:rFonts w:asciiTheme="minorHAnsi" w:hAnsiTheme="minorHAnsi" w:cstheme="minorHAnsi"/>
          <w:color w:val="000000"/>
          <w:sz w:val="24"/>
          <w:szCs w:val="24"/>
        </w:rPr>
        <w:t>. Accessed on 10 October 2023.</w:t>
      </w:r>
    </w:p>
    <w:p w14:paraId="04964BA8" w14:textId="7F61FEBC" w:rsidR="00D707A1" w:rsidRPr="007B4F88" w:rsidRDefault="00D707A1" w:rsidP="00D975F6">
      <w:pPr>
        <w:ind w:left="567" w:hanging="567"/>
        <w:jc w:val="both"/>
        <w:rPr>
          <w:rFonts w:asciiTheme="minorHAnsi" w:hAnsiTheme="minorHAnsi" w:cstheme="minorHAnsi"/>
          <w:sz w:val="24"/>
          <w:szCs w:val="24"/>
        </w:rPr>
      </w:pPr>
      <w:r w:rsidRPr="007B4F88">
        <w:rPr>
          <w:rFonts w:asciiTheme="minorHAnsi" w:hAnsiTheme="minorHAnsi" w:cstheme="minorHAnsi"/>
          <w:color w:val="000000"/>
          <w:sz w:val="24"/>
          <w:szCs w:val="24"/>
        </w:rPr>
        <w:t>33</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w:t>
      </w:r>
      <w:r w:rsidR="00D975F6" w:rsidRPr="00D975F6">
        <w:rPr>
          <w:rFonts w:asciiTheme="minorHAnsi" w:hAnsiTheme="minorHAnsi" w:cstheme="minorHAnsi"/>
          <w:sz w:val="24"/>
          <w:szCs w:val="24"/>
        </w:rPr>
        <w:t>Nic Lughadha, E., Bachman, S. P., Leão, T. C., Forest, F., Halley, J. M., Moat, J., ... &amp; Walker, B. E. (2020). Extinction risk and threats to plants and fungi. </w:t>
      </w:r>
      <w:r w:rsidR="00D975F6" w:rsidRPr="00D975F6">
        <w:rPr>
          <w:rFonts w:asciiTheme="minorHAnsi" w:hAnsiTheme="minorHAnsi" w:cstheme="minorHAnsi"/>
          <w:i/>
          <w:iCs/>
          <w:sz w:val="24"/>
          <w:szCs w:val="24"/>
        </w:rPr>
        <w:t>Plants, People, Planet</w:t>
      </w:r>
      <w:r w:rsidR="00D975F6" w:rsidRPr="00D975F6">
        <w:rPr>
          <w:rFonts w:asciiTheme="minorHAnsi" w:hAnsiTheme="minorHAnsi" w:cstheme="minorHAnsi"/>
          <w:sz w:val="24"/>
          <w:szCs w:val="24"/>
        </w:rPr>
        <w:t>, </w:t>
      </w:r>
      <w:r w:rsidR="00D975F6" w:rsidRPr="00D975F6">
        <w:rPr>
          <w:rFonts w:asciiTheme="minorHAnsi" w:hAnsiTheme="minorHAnsi" w:cstheme="minorHAnsi"/>
          <w:i/>
          <w:iCs/>
          <w:sz w:val="24"/>
          <w:szCs w:val="24"/>
        </w:rPr>
        <w:t>2</w:t>
      </w:r>
      <w:r w:rsidR="00D975F6" w:rsidRPr="00D975F6">
        <w:rPr>
          <w:rFonts w:asciiTheme="minorHAnsi" w:hAnsiTheme="minorHAnsi" w:cstheme="minorHAnsi"/>
          <w:sz w:val="24"/>
          <w:szCs w:val="24"/>
        </w:rPr>
        <w:t>(5), 389-408.</w:t>
      </w:r>
    </w:p>
    <w:p w14:paraId="18C52F75" w14:textId="7DA108BC" w:rsidR="00D707A1" w:rsidRPr="007B4F88" w:rsidRDefault="00D707A1" w:rsidP="00D707A1">
      <w:pPr>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lang w:val="pt-PT"/>
        </w:rPr>
        <w:t>34</w:t>
      </w:r>
      <w:r>
        <w:rPr>
          <w:rFonts w:asciiTheme="minorHAnsi" w:hAnsiTheme="minorHAnsi" w:cstheme="minorHAnsi"/>
          <w:color w:val="000000"/>
          <w:sz w:val="24"/>
          <w:szCs w:val="24"/>
          <w:lang w:val="pt-PT"/>
        </w:rPr>
        <w:t>.</w:t>
      </w:r>
      <w:r w:rsidRPr="007B4F88">
        <w:rPr>
          <w:rFonts w:asciiTheme="minorHAnsi" w:hAnsiTheme="minorHAnsi" w:cstheme="minorHAnsi"/>
          <w:color w:val="000000"/>
          <w:sz w:val="24"/>
          <w:szCs w:val="24"/>
          <w:lang w:val="pt-PT"/>
        </w:rPr>
        <w:t xml:space="preserve"> Barstow, M. (2018). Pterocarpus erinaceus. </w:t>
      </w:r>
      <w:r w:rsidRPr="007B4F88">
        <w:rPr>
          <w:rFonts w:asciiTheme="minorHAnsi" w:hAnsiTheme="minorHAnsi" w:cstheme="minorHAnsi"/>
          <w:color w:val="000000"/>
          <w:sz w:val="24"/>
          <w:szCs w:val="24"/>
        </w:rPr>
        <w:t xml:space="preserve">The IUCN Red List of Threatened Species 2018: e.T62027797A62027800. </w:t>
      </w:r>
      <w:hyperlink r:id="rId15" w:history="1">
        <w:r w:rsidRPr="007B4F88">
          <w:rPr>
            <w:rStyle w:val="Hyperlink"/>
            <w:rFonts w:asciiTheme="minorHAnsi" w:hAnsiTheme="minorHAnsi" w:cstheme="minorHAnsi"/>
            <w:sz w:val="24"/>
            <w:szCs w:val="24"/>
          </w:rPr>
          <w:t>https://dx.doi.org/10.2305/IUCN.UK.2018-2.RLTS.T62027797A62027800.en</w:t>
        </w:r>
      </w:hyperlink>
      <w:r w:rsidRPr="007B4F88">
        <w:rPr>
          <w:rFonts w:asciiTheme="minorHAnsi" w:hAnsiTheme="minorHAnsi" w:cstheme="minorHAnsi"/>
          <w:color w:val="000000"/>
          <w:sz w:val="24"/>
          <w:szCs w:val="24"/>
        </w:rPr>
        <w:t xml:space="preserve">.  Accessed on 10 October 2023. </w:t>
      </w:r>
    </w:p>
    <w:p w14:paraId="0A99F7AB" w14:textId="03DC2521" w:rsidR="00D707A1" w:rsidRPr="007B4F88" w:rsidRDefault="00D707A1" w:rsidP="00D707A1">
      <w:pPr>
        <w:ind w:left="567" w:hanging="567"/>
        <w:jc w:val="both"/>
        <w:rPr>
          <w:rFonts w:asciiTheme="minorHAnsi" w:hAnsiTheme="minorHAnsi" w:cstheme="minorHAnsi"/>
          <w:sz w:val="24"/>
          <w:szCs w:val="24"/>
        </w:rPr>
      </w:pPr>
      <w:r w:rsidRPr="007B4F88">
        <w:rPr>
          <w:rFonts w:asciiTheme="minorHAnsi" w:hAnsiTheme="minorHAnsi" w:cstheme="minorHAnsi"/>
          <w:sz w:val="24"/>
          <w:szCs w:val="24"/>
        </w:rPr>
        <w:t>35</w:t>
      </w:r>
      <w:r>
        <w:rPr>
          <w:rFonts w:asciiTheme="minorHAnsi" w:hAnsiTheme="minorHAnsi" w:cstheme="minorHAnsi"/>
          <w:sz w:val="24"/>
          <w:szCs w:val="24"/>
        </w:rPr>
        <w:t>.</w:t>
      </w:r>
      <w:r w:rsidRPr="007B4F88">
        <w:rPr>
          <w:rFonts w:asciiTheme="minorHAnsi" w:hAnsiTheme="minorHAnsi" w:cstheme="minorHAnsi"/>
          <w:sz w:val="24"/>
          <w:szCs w:val="24"/>
        </w:rPr>
        <w:t xml:space="preserve"> Hills, R. 2020. </w:t>
      </w:r>
      <w:r w:rsidRPr="007B4F88">
        <w:rPr>
          <w:rFonts w:asciiTheme="minorHAnsi" w:hAnsiTheme="minorHAnsi" w:cstheme="minorHAnsi"/>
          <w:i/>
          <w:iCs/>
          <w:sz w:val="24"/>
          <w:szCs w:val="24"/>
        </w:rPr>
        <w:t>Pericopsis elata</w:t>
      </w:r>
      <w:r w:rsidRPr="007B4F88">
        <w:rPr>
          <w:rFonts w:asciiTheme="minorHAnsi" w:hAnsiTheme="minorHAnsi" w:cstheme="minorHAnsi"/>
          <w:sz w:val="24"/>
          <w:szCs w:val="24"/>
        </w:rPr>
        <w:t>. </w:t>
      </w:r>
      <w:r w:rsidRPr="007B4F88">
        <w:rPr>
          <w:rFonts w:asciiTheme="minorHAnsi" w:hAnsiTheme="minorHAnsi" w:cstheme="minorHAnsi"/>
          <w:i/>
          <w:iCs/>
          <w:sz w:val="24"/>
          <w:szCs w:val="24"/>
        </w:rPr>
        <w:t>The IUCN Red List of Threatened Species</w:t>
      </w:r>
      <w:r w:rsidRPr="007B4F88">
        <w:rPr>
          <w:rFonts w:asciiTheme="minorHAnsi" w:hAnsiTheme="minorHAnsi" w:cstheme="minorHAnsi"/>
          <w:sz w:val="24"/>
          <w:szCs w:val="24"/>
        </w:rPr>
        <w:t> 2020: e.T33191A67802601. </w:t>
      </w:r>
      <w:hyperlink r:id="rId16" w:history="1">
        <w:r w:rsidRPr="007B4F88">
          <w:rPr>
            <w:rStyle w:val="Hyperlink"/>
            <w:rFonts w:asciiTheme="minorHAnsi" w:hAnsiTheme="minorHAnsi" w:cstheme="minorHAnsi"/>
            <w:sz w:val="24"/>
            <w:szCs w:val="24"/>
          </w:rPr>
          <w:t>https://dx.doi.org/10.2305/IUCN.UK.2020-3.RLTS.T33191A67802601.en</w:t>
        </w:r>
      </w:hyperlink>
      <w:r w:rsidRPr="007B4F88">
        <w:rPr>
          <w:rFonts w:asciiTheme="minorHAnsi" w:hAnsiTheme="minorHAnsi" w:cstheme="minorHAnsi"/>
          <w:sz w:val="24"/>
          <w:szCs w:val="24"/>
        </w:rPr>
        <w:t>. Accessed on 28 August 2024.</w:t>
      </w:r>
    </w:p>
    <w:p w14:paraId="6FCDD32F" w14:textId="4A736362" w:rsidR="00D707A1" w:rsidRPr="007B4F88" w:rsidRDefault="00D707A1" w:rsidP="00D707A1">
      <w:pPr>
        <w:ind w:left="567" w:hanging="567"/>
        <w:jc w:val="both"/>
        <w:rPr>
          <w:rFonts w:asciiTheme="minorHAnsi" w:hAnsiTheme="minorHAnsi" w:cstheme="minorHAnsi"/>
          <w:sz w:val="24"/>
          <w:szCs w:val="24"/>
        </w:rPr>
      </w:pPr>
      <w:r w:rsidRPr="007B4F88">
        <w:rPr>
          <w:rFonts w:asciiTheme="minorHAnsi" w:hAnsiTheme="minorHAnsi" w:cstheme="minorHAnsi"/>
          <w:sz w:val="24"/>
          <w:szCs w:val="24"/>
        </w:rPr>
        <w:t>36</w:t>
      </w:r>
      <w:r>
        <w:rPr>
          <w:rFonts w:asciiTheme="minorHAnsi" w:hAnsiTheme="minorHAnsi" w:cstheme="minorHAnsi"/>
          <w:sz w:val="24"/>
          <w:szCs w:val="24"/>
        </w:rPr>
        <w:t>.</w:t>
      </w:r>
      <w:r w:rsidRPr="007B4F88">
        <w:rPr>
          <w:rFonts w:asciiTheme="minorHAnsi" w:hAnsiTheme="minorHAnsi" w:cstheme="minorHAnsi"/>
          <w:sz w:val="24"/>
          <w:szCs w:val="24"/>
        </w:rPr>
        <w:t xml:space="preserve"> Dickson, B., Mathew, P., Mickleburgh, S., Oldfield, S., Pouakouyou, D., &amp; Suter, J. (2005). An assessment of the conservation status, management and regulation of the trade in Pericopsis elata. </w:t>
      </w:r>
      <w:r w:rsidRPr="007B4F88">
        <w:rPr>
          <w:rFonts w:asciiTheme="minorHAnsi" w:hAnsiTheme="minorHAnsi" w:cstheme="minorHAnsi"/>
          <w:i/>
          <w:iCs/>
          <w:sz w:val="24"/>
          <w:szCs w:val="24"/>
        </w:rPr>
        <w:t>Cambridge, UK: Fauna &amp; Flora International</w:t>
      </w:r>
      <w:r w:rsidRPr="007B4F88">
        <w:rPr>
          <w:rFonts w:asciiTheme="minorHAnsi" w:hAnsiTheme="minorHAnsi" w:cstheme="minorHAnsi"/>
          <w:sz w:val="24"/>
          <w:szCs w:val="24"/>
        </w:rPr>
        <w:t>.</w:t>
      </w:r>
    </w:p>
    <w:p w14:paraId="11300FE9" w14:textId="6473F5D2" w:rsidR="00D707A1" w:rsidRPr="007B4F88" w:rsidRDefault="00D707A1" w:rsidP="00D707A1">
      <w:pPr>
        <w:ind w:left="567" w:hanging="567"/>
        <w:jc w:val="both"/>
        <w:rPr>
          <w:rFonts w:asciiTheme="minorHAnsi" w:hAnsiTheme="minorHAnsi" w:cstheme="minorHAnsi"/>
          <w:sz w:val="24"/>
          <w:szCs w:val="24"/>
        </w:rPr>
      </w:pPr>
      <w:r w:rsidRPr="007B4F88">
        <w:rPr>
          <w:rFonts w:asciiTheme="minorHAnsi" w:hAnsiTheme="minorHAnsi" w:cstheme="minorHAnsi"/>
          <w:sz w:val="24"/>
          <w:szCs w:val="24"/>
        </w:rPr>
        <w:t>37</w:t>
      </w:r>
      <w:r>
        <w:rPr>
          <w:rFonts w:asciiTheme="minorHAnsi" w:hAnsiTheme="minorHAnsi" w:cstheme="minorHAnsi"/>
          <w:sz w:val="24"/>
          <w:szCs w:val="24"/>
        </w:rPr>
        <w:t>.</w:t>
      </w:r>
      <w:r w:rsidRPr="007B4F88">
        <w:rPr>
          <w:rFonts w:asciiTheme="minorHAnsi" w:hAnsiTheme="minorHAnsi" w:cstheme="minorHAnsi"/>
          <w:sz w:val="24"/>
          <w:szCs w:val="24"/>
        </w:rPr>
        <w:t xml:space="preserve"> CITES (2024) Review of Significant Trade in specimens of Appendix-II species. Implication of recommendations for species selected following COP17: Pericopsis elata. Twenty-seventh meeting of the Plants Committee Geneva (Switzerland, July 2024).</w:t>
      </w:r>
    </w:p>
    <w:p w14:paraId="399D6D0B" w14:textId="593C72FE" w:rsidR="00D707A1" w:rsidRPr="007B4F88" w:rsidRDefault="00D707A1" w:rsidP="00D707A1">
      <w:pPr>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t>38</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Frank, E. G., &amp; Wilcove, D. S. (2019). Long delays in banning trade in threatened species. Science, 363(6428), 686-688.</w:t>
      </w:r>
    </w:p>
    <w:p w14:paraId="5F3C1CF7" w14:textId="51ABE8A8" w:rsidR="00D707A1" w:rsidRPr="007B4F88" w:rsidRDefault="00D707A1" w:rsidP="00D707A1">
      <w:pPr>
        <w:ind w:left="567" w:hanging="567"/>
        <w:jc w:val="both"/>
        <w:rPr>
          <w:rStyle w:val="Hyperlink"/>
          <w:rFonts w:asciiTheme="minorHAnsi" w:hAnsiTheme="minorHAnsi" w:cstheme="minorHAnsi"/>
          <w:sz w:val="24"/>
          <w:szCs w:val="24"/>
        </w:rPr>
      </w:pPr>
      <w:r w:rsidRPr="007B4F88">
        <w:rPr>
          <w:rFonts w:asciiTheme="minorHAnsi" w:hAnsiTheme="minorHAnsi" w:cstheme="minorHAnsi"/>
          <w:color w:val="000000"/>
          <w:sz w:val="24"/>
          <w:szCs w:val="24"/>
        </w:rPr>
        <w:t>39</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CITES. (2020). AC31 Doc. 14.1/PC25 Doc. 17. Interpretation and implementation matters, regulation of trade, non-detriment findings. Report of the Secretariat. In Joint sessions of the 31st meeting of the Animals Committee and the 25th meeting of the Plants Committee, Geneva (Switzerland), 17 July 2020. </w:t>
      </w:r>
      <w:hyperlink r:id="rId17" w:history="1">
        <w:r w:rsidRPr="007B4F88">
          <w:rPr>
            <w:rStyle w:val="Hyperlink"/>
            <w:rFonts w:asciiTheme="minorHAnsi" w:hAnsiTheme="minorHAnsi" w:cstheme="minorHAnsi"/>
            <w:sz w:val="24"/>
            <w:szCs w:val="24"/>
          </w:rPr>
          <w:t>https://cites.org/sites/default/files/eng/com/ac-pc/ac31-pc25/E-AC31-14-01-PC25-17.pdf</w:t>
        </w:r>
      </w:hyperlink>
    </w:p>
    <w:p w14:paraId="6F842558" w14:textId="1D937B00" w:rsidR="00D707A1" w:rsidRPr="007B4F88" w:rsidRDefault="00D707A1" w:rsidP="002B46CA">
      <w:pPr>
        <w:shd w:val="clear" w:color="auto" w:fill="FFFFFF"/>
        <w:spacing w:after="0" w:line="360" w:lineRule="auto"/>
        <w:ind w:left="567" w:hanging="567"/>
        <w:rPr>
          <w:rFonts w:asciiTheme="minorHAnsi" w:hAnsiTheme="minorHAnsi" w:cstheme="minorHAnsi"/>
          <w:b/>
          <w:sz w:val="24"/>
          <w:szCs w:val="24"/>
          <w:highlight w:val="yellow"/>
        </w:rPr>
      </w:pPr>
      <w:r w:rsidRPr="007B4F88">
        <w:rPr>
          <w:rFonts w:asciiTheme="minorHAnsi" w:hAnsiTheme="minorHAnsi" w:cstheme="minorHAnsi"/>
          <w:color w:val="000000"/>
          <w:sz w:val="24"/>
          <w:szCs w:val="24"/>
        </w:rPr>
        <w:t>40</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Hughes, L. J., Massam, M. R., Morton, O., Edwards, F. A., Scheffers, B. R., &amp; Edwards, D. P. (2023). Global hotspots of traded phylogenetic and functional diversity. Nature, 620, 351-357.</w:t>
      </w:r>
    </w:p>
    <w:p w14:paraId="0E41F853" w14:textId="1C3534D9" w:rsidR="00D707A1" w:rsidRPr="007B4F88" w:rsidRDefault="00D707A1" w:rsidP="00D707A1">
      <w:pPr>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rPr>
        <w:lastRenderedPageBreak/>
        <w:t>41</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Phelps, J., Carrasco, L. R., &amp; Webb, E. L. (2013). Framework for assessing supply-side wildlife conservation. </w:t>
      </w:r>
      <w:r w:rsidRPr="007B4F88">
        <w:rPr>
          <w:rFonts w:asciiTheme="minorHAnsi" w:hAnsiTheme="minorHAnsi" w:cstheme="minorHAnsi"/>
          <w:i/>
          <w:color w:val="000000"/>
          <w:sz w:val="24"/>
          <w:szCs w:val="24"/>
        </w:rPr>
        <w:t>Conservation Biology</w:t>
      </w:r>
      <w:r w:rsidRPr="007B4F88">
        <w:rPr>
          <w:rFonts w:asciiTheme="minorHAnsi" w:hAnsiTheme="minorHAnsi" w:cstheme="minorHAnsi"/>
          <w:color w:val="000000"/>
          <w:sz w:val="24"/>
          <w:szCs w:val="24"/>
        </w:rPr>
        <w:t xml:space="preserve">, </w:t>
      </w:r>
      <w:r w:rsidRPr="007B4F88">
        <w:rPr>
          <w:rFonts w:asciiTheme="minorHAnsi" w:hAnsiTheme="minorHAnsi" w:cstheme="minorHAnsi"/>
          <w:i/>
          <w:color w:val="000000"/>
          <w:sz w:val="24"/>
          <w:szCs w:val="24"/>
        </w:rPr>
        <w:t>28</w:t>
      </w:r>
      <w:r w:rsidRPr="007B4F88">
        <w:rPr>
          <w:rFonts w:asciiTheme="minorHAnsi" w:hAnsiTheme="minorHAnsi" w:cstheme="minorHAnsi"/>
          <w:color w:val="000000"/>
          <w:sz w:val="24"/>
          <w:szCs w:val="24"/>
        </w:rPr>
        <w:t>, 244–257.</w:t>
      </w:r>
    </w:p>
    <w:p w14:paraId="1B178FC7" w14:textId="1ABC3283" w:rsidR="00D707A1" w:rsidRPr="007B4F88" w:rsidRDefault="00D707A1" w:rsidP="002B46CA">
      <w:pPr>
        <w:spacing w:after="0" w:line="360" w:lineRule="auto"/>
        <w:ind w:left="567" w:hanging="567"/>
        <w:rPr>
          <w:rFonts w:asciiTheme="minorHAnsi" w:hAnsiTheme="minorHAnsi" w:cstheme="minorHAnsi"/>
          <w:sz w:val="24"/>
          <w:szCs w:val="24"/>
        </w:rPr>
      </w:pPr>
      <w:r w:rsidRPr="007B4F88">
        <w:rPr>
          <w:rFonts w:asciiTheme="minorHAnsi" w:hAnsiTheme="minorHAnsi" w:cstheme="minorHAnsi"/>
          <w:sz w:val="24"/>
          <w:szCs w:val="24"/>
        </w:rPr>
        <w:t>42</w:t>
      </w:r>
      <w:r>
        <w:rPr>
          <w:rFonts w:asciiTheme="minorHAnsi" w:hAnsiTheme="minorHAnsi" w:cstheme="minorHAnsi"/>
          <w:sz w:val="24"/>
          <w:szCs w:val="24"/>
        </w:rPr>
        <w:t xml:space="preserve">. </w:t>
      </w:r>
      <w:r w:rsidRPr="007B4F88">
        <w:rPr>
          <w:rFonts w:asciiTheme="minorHAnsi" w:hAnsiTheme="minorHAnsi" w:cstheme="minorHAnsi"/>
          <w:sz w:val="24"/>
          <w:szCs w:val="24"/>
        </w:rPr>
        <w:t>Lavorgna, A., Rutherford, C., Vaglica, V., Smith, M. J., &amp; Sajeva, M. (2018). CITES, wild plants, and opportunities for crime. </w:t>
      </w:r>
      <w:r w:rsidRPr="007B4F88">
        <w:rPr>
          <w:rFonts w:asciiTheme="minorHAnsi" w:hAnsiTheme="minorHAnsi" w:cstheme="minorHAnsi"/>
          <w:i/>
          <w:iCs/>
          <w:sz w:val="24"/>
          <w:szCs w:val="24"/>
        </w:rPr>
        <w:t>European Journal on Criminal Policy and Research</w:t>
      </w:r>
      <w:r w:rsidRPr="007B4F88">
        <w:rPr>
          <w:rFonts w:asciiTheme="minorHAnsi" w:hAnsiTheme="minorHAnsi" w:cstheme="minorHAnsi"/>
          <w:sz w:val="24"/>
          <w:szCs w:val="24"/>
        </w:rPr>
        <w:t>, </w:t>
      </w:r>
      <w:r w:rsidRPr="007B4F88">
        <w:rPr>
          <w:rFonts w:asciiTheme="minorHAnsi" w:hAnsiTheme="minorHAnsi" w:cstheme="minorHAnsi"/>
          <w:i/>
          <w:iCs/>
          <w:sz w:val="24"/>
          <w:szCs w:val="24"/>
        </w:rPr>
        <w:t>24</w:t>
      </w:r>
      <w:r w:rsidRPr="007B4F88">
        <w:rPr>
          <w:rFonts w:asciiTheme="minorHAnsi" w:hAnsiTheme="minorHAnsi" w:cstheme="minorHAnsi"/>
          <w:sz w:val="24"/>
          <w:szCs w:val="24"/>
        </w:rPr>
        <w:t>, 269-288.</w:t>
      </w:r>
    </w:p>
    <w:p w14:paraId="71F37DA3" w14:textId="2B34A92A" w:rsidR="00D707A1" w:rsidRPr="007B4F88" w:rsidRDefault="00D707A1" w:rsidP="00037BC2">
      <w:pPr>
        <w:spacing w:after="0" w:line="360" w:lineRule="auto"/>
        <w:ind w:left="567" w:hanging="567"/>
        <w:rPr>
          <w:rFonts w:asciiTheme="minorHAnsi" w:hAnsiTheme="minorHAnsi" w:cstheme="minorHAnsi"/>
          <w:sz w:val="24"/>
          <w:szCs w:val="24"/>
          <w:lang w:val="sv-SE"/>
        </w:rPr>
      </w:pPr>
      <w:r w:rsidRPr="000E2C85">
        <w:rPr>
          <w:rFonts w:asciiTheme="minorHAnsi" w:hAnsiTheme="minorHAnsi" w:cstheme="minorHAnsi"/>
          <w:color w:val="000000"/>
          <w:sz w:val="24"/>
          <w:szCs w:val="24"/>
        </w:rPr>
        <w:t xml:space="preserve">43. </w:t>
      </w:r>
      <w:r w:rsidR="00037BC2" w:rsidRPr="000E2C85">
        <w:rPr>
          <w:rFonts w:asciiTheme="minorHAnsi" w:hAnsiTheme="minorHAnsi" w:cstheme="minorHAnsi"/>
          <w:color w:val="000000"/>
          <w:sz w:val="24"/>
          <w:szCs w:val="24"/>
        </w:rPr>
        <w:t>Mortier, T., Truszkowski, J., Norman, M., Boner, M., Buliga, B., Chater, C., ... &amp; Deklerck, V. (2024). A framework for tracing timber following the Ukraine invasion. </w:t>
      </w:r>
      <w:r w:rsidR="00037BC2" w:rsidRPr="000E2C85">
        <w:rPr>
          <w:rFonts w:asciiTheme="minorHAnsi" w:hAnsiTheme="minorHAnsi" w:cstheme="minorHAnsi"/>
          <w:i/>
          <w:iCs/>
          <w:color w:val="000000"/>
          <w:sz w:val="24"/>
          <w:szCs w:val="24"/>
        </w:rPr>
        <w:t>Nature Plants</w:t>
      </w:r>
      <w:r w:rsidR="00037BC2" w:rsidRPr="000E2C85">
        <w:rPr>
          <w:rFonts w:asciiTheme="minorHAnsi" w:hAnsiTheme="minorHAnsi" w:cstheme="minorHAnsi"/>
          <w:color w:val="000000"/>
          <w:sz w:val="24"/>
          <w:szCs w:val="24"/>
        </w:rPr>
        <w:t>, </w:t>
      </w:r>
      <w:r w:rsidR="00037BC2" w:rsidRPr="000E2C85">
        <w:rPr>
          <w:rFonts w:asciiTheme="minorHAnsi" w:hAnsiTheme="minorHAnsi" w:cstheme="minorHAnsi"/>
          <w:i/>
          <w:iCs/>
          <w:color w:val="000000"/>
          <w:sz w:val="24"/>
          <w:szCs w:val="24"/>
        </w:rPr>
        <w:t>10</w:t>
      </w:r>
      <w:r w:rsidR="00037BC2" w:rsidRPr="000E2C85">
        <w:rPr>
          <w:rFonts w:asciiTheme="minorHAnsi" w:hAnsiTheme="minorHAnsi" w:cstheme="minorHAnsi"/>
          <w:color w:val="000000"/>
          <w:sz w:val="24"/>
          <w:szCs w:val="24"/>
        </w:rPr>
        <w:t>(3), 390-401.</w:t>
      </w:r>
    </w:p>
    <w:p w14:paraId="0203B386" w14:textId="29759754" w:rsidR="00D707A1" w:rsidRPr="007B4F88" w:rsidRDefault="00D707A1" w:rsidP="00D707A1">
      <w:pPr>
        <w:ind w:left="567" w:hanging="567"/>
        <w:jc w:val="both"/>
        <w:rPr>
          <w:rFonts w:asciiTheme="minorHAnsi" w:hAnsiTheme="minorHAnsi" w:cstheme="minorHAnsi"/>
          <w:color w:val="222222"/>
          <w:sz w:val="24"/>
          <w:szCs w:val="24"/>
        </w:rPr>
      </w:pPr>
      <w:r w:rsidRPr="007B4F88">
        <w:rPr>
          <w:rFonts w:asciiTheme="minorHAnsi" w:hAnsiTheme="minorHAnsi" w:cstheme="minorHAnsi"/>
          <w:color w:val="222222"/>
          <w:sz w:val="24"/>
          <w:szCs w:val="24"/>
          <w:highlight w:val="white"/>
        </w:rPr>
        <w:t>44</w:t>
      </w:r>
      <w:r>
        <w:rPr>
          <w:rFonts w:asciiTheme="minorHAnsi" w:hAnsiTheme="minorHAnsi" w:cstheme="minorHAnsi"/>
          <w:color w:val="222222"/>
          <w:sz w:val="24"/>
          <w:szCs w:val="24"/>
          <w:highlight w:val="white"/>
        </w:rPr>
        <w:t>.</w:t>
      </w:r>
      <w:r w:rsidRPr="007B4F88">
        <w:rPr>
          <w:rFonts w:asciiTheme="minorHAnsi" w:hAnsiTheme="minorHAnsi" w:cstheme="minorHAnsi"/>
          <w:color w:val="222222"/>
          <w:sz w:val="24"/>
          <w:szCs w:val="24"/>
          <w:highlight w:val="white"/>
        </w:rPr>
        <w:t xml:space="preserve"> Hinsley, A., Nuno, A., Ridout, M., John, F. A. S., &amp; Roberts, D. L. (2017). Estimating the extent of CITES noncompliance among traders and end‐consumers; lessons from the global orchid trade. </w:t>
      </w:r>
      <w:r w:rsidRPr="007B4F88">
        <w:rPr>
          <w:rFonts w:asciiTheme="minorHAnsi" w:hAnsiTheme="minorHAnsi" w:cstheme="minorHAnsi"/>
          <w:i/>
          <w:color w:val="222222"/>
          <w:sz w:val="24"/>
          <w:szCs w:val="24"/>
          <w:highlight w:val="white"/>
        </w:rPr>
        <w:t>Conservation Letters</w:t>
      </w:r>
      <w:r w:rsidRPr="007B4F88">
        <w:rPr>
          <w:rFonts w:asciiTheme="minorHAnsi" w:hAnsiTheme="minorHAnsi" w:cstheme="minorHAnsi"/>
          <w:color w:val="222222"/>
          <w:sz w:val="24"/>
          <w:szCs w:val="24"/>
          <w:highlight w:val="white"/>
        </w:rPr>
        <w:t>, </w:t>
      </w:r>
      <w:r w:rsidRPr="007B4F88">
        <w:rPr>
          <w:rFonts w:asciiTheme="minorHAnsi" w:hAnsiTheme="minorHAnsi" w:cstheme="minorHAnsi"/>
          <w:i/>
          <w:color w:val="222222"/>
          <w:sz w:val="24"/>
          <w:szCs w:val="24"/>
          <w:highlight w:val="white"/>
        </w:rPr>
        <w:t>10</w:t>
      </w:r>
      <w:r w:rsidRPr="007B4F88">
        <w:rPr>
          <w:rFonts w:asciiTheme="minorHAnsi" w:hAnsiTheme="minorHAnsi" w:cstheme="minorHAnsi"/>
          <w:color w:val="222222"/>
          <w:sz w:val="24"/>
          <w:szCs w:val="24"/>
          <w:highlight w:val="white"/>
        </w:rPr>
        <w:t>(5), 602-609.</w:t>
      </w:r>
    </w:p>
    <w:p w14:paraId="2DEE4369" w14:textId="33EA72C2" w:rsidR="00D707A1" w:rsidRPr="007B4F88" w:rsidRDefault="00D707A1" w:rsidP="002B46CA">
      <w:pPr>
        <w:shd w:val="clear" w:color="auto" w:fill="FFFFFF"/>
        <w:spacing w:after="0" w:line="360" w:lineRule="auto"/>
        <w:ind w:left="567" w:hanging="567"/>
        <w:rPr>
          <w:rFonts w:asciiTheme="minorHAnsi" w:hAnsiTheme="minorHAnsi" w:cstheme="minorHAnsi"/>
          <w:color w:val="000000"/>
          <w:sz w:val="24"/>
          <w:szCs w:val="24"/>
        </w:rPr>
      </w:pPr>
      <w:r w:rsidRPr="007B4F88">
        <w:rPr>
          <w:rFonts w:asciiTheme="minorHAnsi" w:hAnsiTheme="minorHAnsi" w:cstheme="minorHAnsi"/>
          <w:color w:val="000000"/>
          <w:sz w:val="24"/>
          <w:szCs w:val="24"/>
        </w:rPr>
        <w:t>45</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Entwistle, A., Atay, S., Byfield, A., &amp; Oldfield, S. (2002). Alternatives for the bulb trade from Turkey: a case study of indigenous bulb propagation. </w:t>
      </w:r>
      <w:r w:rsidRPr="007B4F88">
        <w:rPr>
          <w:rFonts w:asciiTheme="minorHAnsi" w:hAnsiTheme="minorHAnsi" w:cstheme="minorHAnsi"/>
          <w:i/>
          <w:iCs/>
          <w:color w:val="000000"/>
          <w:sz w:val="24"/>
          <w:szCs w:val="24"/>
        </w:rPr>
        <w:t>Oryx</w:t>
      </w:r>
      <w:r w:rsidRPr="007B4F88">
        <w:rPr>
          <w:rFonts w:asciiTheme="minorHAnsi" w:hAnsiTheme="minorHAnsi" w:cstheme="minorHAnsi"/>
          <w:color w:val="000000"/>
          <w:sz w:val="24"/>
          <w:szCs w:val="24"/>
        </w:rPr>
        <w:t>, </w:t>
      </w:r>
      <w:r w:rsidRPr="007B4F88">
        <w:rPr>
          <w:rFonts w:asciiTheme="minorHAnsi" w:hAnsiTheme="minorHAnsi" w:cstheme="minorHAnsi"/>
          <w:i/>
          <w:iCs/>
          <w:color w:val="000000"/>
          <w:sz w:val="24"/>
          <w:szCs w:val="24"/>
        </w:rPr>
        <w:t>36</w:t>
      </w:r>
      <w:r w:rsidRPr="007B4F88">
        <w:rPr>
          <w:rFonts w:asciiTheme="minorHAnsi" w:hAnsiTheme="minorHAnsi" w:cstheme="minorHAnsi"/>
          <w:color w:val="000000"/>
          <w:sz w:val="24"/>
          <w:szCs w:val="24"/>
        </w:rPr>
        <w:t>(4), 333-341.</w:t>
      </w:r>
    </w:p>
    <w:p w14:paraId="289CD382" w14:textId="608ACB03" w:rsidR="00D707A1" w:rsidRPr="007B4F88" w:rsidRDefault="00D707A1" w:rsidP="007F7188">
      <w:pPr>
        <w:shd w:val="clear" w:color="auto" w:fill="FFFFFF"/>
        <w:spacing w:after="0" w:line="360" w:lineRule="auto"/>
        <w:ind w:left="567" w:hanging="567"/>
        <w:rPr>
          <w:rFonts w:asciiTheme="minorHAnsi" w:hAnsiTheme="minorHAnsi" w:cstheme="minorHAnsi"/>
          <w:color w:val="262626"/>
          <w:sz w:val="24"/>
          <w:szCs w:val="24"/>
        </w:rPr>
      </w:pPr>
      <w:r w:rsidRPr="007F7188">
        <w:rPr>
          <w:rFonts w:asciiTheme="minorHAnsi" w:hAnsiTheme="minorHAnsi" w:cstheme="minorHAnsi"/>
          <w:color w:val="262626"/>
          <w:sz w:val="24"/>
          <w:szCs w:val="24"/>
        </w:rPr>
        <w:t xml:space="preserve">46. </w:t>
      </w:r>
      <w:r w:rsidR="007F7188" w:rsidRPr="007F7188">
        <w:rPr>
          <w:rFonts w:asciiTheme="minorHAnsi" w:hAnsiTheme="minorHAnsi" w:cstheme="minorHAnsi"/>
          <w:sz w:val="24"/>
          <w:szCs w:val="24"/>
        </w:rPr>
        <w:t>Robinson, J. E., &amp; Sinovas, P. (2018). Challenges of analyzing the global trade in CITES-listed wildlife. </w:t>
      </w:r>
      <w:r w:rsidR="007F7188" w:rsidRPr="007F7188">
        <w:rPr>
          <w:rFonts w:asciiTheme="minorHAnsi" w:hAnsiTheme="minorHAnsi" w:cstheme="minorHAnsi"/>
          <w:i/>
          <w:iCs/>
          <w:sz w:val="24"/>
          <w:szCs w:val="24"/>
        </w:rPr>
        <w:t>Conservation Biology</w:t>
      </w:r>
      <w:r w:rsidR="007F7188" w:rsidRPr="007F7188">
        <w:rPr>
          <w:rFonts w:asciiTheme="minorHAnsi" w:hAnsiTheme="minorHAnsi" w:cstheme="minorHAnsi"/>
          <w:sz w:val="24"/>
          <w:szCs w:val="24"/>
        </w:rPr>
        <w:t>, </w:t>
      </w:r>
      <w:r w:rsidR="007F7188" w:rsidRPr="007F7188">
        <w:rPr>
          <w:rFonts w:asciiTheme="minorHAnsi" w:hAnsiTheme="minorHAnsi" w:cstheme="minorHAnsi"/>
          <w:i/>
          <w:iCs/>
          <w:sz w:val="24"/>
          <w:szCs w:val="24"/>
        </w:rPr>
        <w:t>32</w:t>
      </w:r>
      <w:r w:rsidR="007F7188" w:rsidRPr="007F7188">
        <w:rPr>
          <w:rFonts w:asciiTheme="minorHAnsi" w:hAnsiTheme="minorHAnsi" w:cstheme="minorHAnsi"/>
          <w:sz w:val="24"/>
          <w:szCs w:val="24"/>
        </w:rPr>
        <w:t>(5), 1203-1206.</w:t>
      </w:r>
    </w:p>
    <w:p w14:paraId="5A8007E8" w14:textId="0BC960CB" w:rsidR="00D707A1" w:rsidRPr="007B4F88" w:rsidRDefault="00D707A1" w:rsidP="002B46CA">
      <w:pPr>
        <w:spacing w:after="0" w:line="360" w:lineRule="auto"/>
        <w:ind w:left="567" w:hanging="567"/>
        <w:rPr>
          <w:rFonts w:asciiTheme="minorHAnsi" w:hAnsiTheme="minorHAnsi" w:cstheme="minorHAnsi"/>
          <w:color w:val="231F20"/>
          <w:sz w:val="24"/>
          <w:szCs w:val="24"/>
          <w:shd w:val="clear" w:color="auto" w:fill="FFFFFF"/>
        </w:rPr>
      </w:pPr>
      <w:r w:rsidRPr="007B4F88">
        <w:rPr>
          <w:rFonts w:asciiTheme="minorHAnsi" w:hAnsiTheme="minorHAnsi" w:cstheme="minorHAnsi"/>
          <w:color w:val="231F20"/>
          <w:sz w:val="24"/>
          <w:szCs w:val="24"/>
          <w:shd w:val="clear" w:color="auto" w:fill="FFFFFF"/>
        </w:rPr>
        <w:t>47</w:t>
      </w:r>
      <w:r>
        <w:rPr>
          <w:rFonts w:asciiTheme="minorHAnsi" w:hAnsiTheme="minorHAnsi" w:cstheme="minorHAnsi"/>
          <w:color w:val="231F20"/>
          <w:sz w:val="24"/>
          <w:szCs w:val="24"/>
          <w:shd w:val="clear" w:color="auto" w:fill="FFFFFF"/>
        </w:rPr>
        <w:t>.</w:t>
      </w:r>
      <w:r w:rsidRPr="007B4F88">
        <w:rPr>
          <w:rFonts w:asciiTheme="minorHAnsi" w:hAnsiTheme="minorHAnsi" w:cstheme="minorHAnsi"/>
          <w:color w:val="231F20"/>
          <w:sz w:val="24"/>
          <w:szCs w:val="24"/>
          <w:shd w:val="clear" w:color="auto" w:fill="FFFFFF"/>
        </w:rPr>
        <w:t xml:space="preserve"> Groves, M. and Rutherford, C. (2023). CITES and Timber: A guide to CITES-listed tree species. RutherfordGroves Publishing.</w:t>
      </w:r>
    </w:p>
    <w:p w14:paraId="5BAD22F9" w14:textId="20791EB5" w:rsidR="00D707A1" w:rsidRPr="007B4F88" w:rsidRDefault="00D707A1" w:rsidP="002B46CA">
      <w:pPr>
        <w:shd w:val="clear" w:color="auto" w:fill="FFFFFF"/>
        <w:spacing w:after="0" w:line="360" w:lineRule="auto"/>
        <w:ind w:left="567" w:hanging="567"/>
        <w:rPr>
          <w:rFonts w:asciiTheme="minorHAnsi" w:hAnsiTheme="minorHAnsi" w:cstheme="minorHAnsi"/>
          <w:color w:val="000000"/>
          <w:sz w:val="24"/>
          <w:szCs w:val="24"/>
        </w:rPr>
      </w:pPr>
      <w:r w:rsidRPr="007B4F88">
        <w:rPr>
          <w:rFonts w:asciiTheme="minorHAnsi" w:hAnsiTheme="minorHAnsi" w:cstheme="minorHAnsi"/>
          <w:color w:val="000000"/>
          <w:sz w:val="24"/>
          <w:szCs w:val="24"/>
        </w:rPr>
        <w:t>48</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Beech, E., Rivers, M., Oldfield, S., &amp; Smith, P. P. (2017). GlobalTreeSearch: The first complete global database of tree species and country distributions. Journal of Sustainable Forestry, 36(5), 454-489.</w:t>
      </w:r>
    </w:p>
    <w:p w14:paraId="1B129836" w14:textId="412D3558" w:rsidR="00D707A1" w:rsidRPr="007B4F88" w:rsidRDefault="00D707A1" w:rsidP="002B46CA">
      <w:pPr>
        <w:spacing w:after="0" w:line="360" w:lineRule="auto"/>
        <w:ind w:left="567" w:hanging="567"/>
        <w:rPr>
          <w:rFonts w:asciiTheme="minorHAnsi" w:hAnsiTheme="minorHAnsi" w:cstheme="minorHAnsi"/>
          <w:sz w:val="24"/>
          <w:szCs w:val="24"/>
        </w:rPr>
      </w:pPr>
      <w:r w:rsidRPr="007B4F88">
        <w:rPr>
          <w:rFonts w:asciiTheme="minorHAnsi" w:hAnsiTheme="minorHAnsi" w:cstheme="minorHAnsi"/>
          <w:color w:val="222222"/>
          <w:sz w:val="24"/>
          <w:szCs w:val="24"/>
          <w:highlight w:val="white"/>
        </w:rPr>
        <w:t>49</w:t>
      </w:r>
      <w:r>
        <w:rPr>
          <w:rFonts w:asciiTheme="minorHAnsi" w:hAnsiTheme="minorHAnsi" w:cstheme="minorHAnsi"/>
          <w:color w:val="222222"/>
          <w:sz w:val="24"/>
          <w:szCs w:val="24"/>
          <w:highlight w:val="white"/>
        </w:rPr>
        <w:t>.</w:t>
      </w:r>
      <w:r w:rsidRPr="007B4F88">
        <w:rPr>
          <w:rFonts w:asciiTheme="minorHAnsi" w:hAnsiTheme="minorHAnsi" w:cstheme="minorHAnsi"/>
          <w:color w:val="222222"/>
          <w:sz w:val="24"/>
          <w:szCs w:val="24"/>
          <w:highlight w:val="white"/>
        </w:rPr>
        <w:t xml:space="preserve"> Kattge, J., Diaz, S., Lavorel, S., Prentice, I.C., Leadley, P., Bönisch, G., Garnier, E., Westoby, M., Reich, P.B., Wright, I.J. and Cornelissen, J.H.C. (2011). TRY–a global database of plant traits. </w:t>
      </w:r>
      <w:r w:rsidRPr="007B4F88">
        <w:rPr>
          <w:rFonts w:asciiTheme="minorHAnsi" w:hAnsiTheme="minorHAnsi" w:cstheme="minorHAnsi"/>
          <w:i/>
          <w:color w:val="222222"/>
          <w:sz w:val="24"/>
          <w:szCs w:val="24"/>
          <w:highlight w:val="white"/>
        </w:rPr>
        <w:t>Global change biology</w:t>
      </w:r>
      <w:r w:rsidRPr="007B4F88">
        <w:rPr>
          <w:rFonts w:asciiTheme="minorHAnsi" w:hAnsiTheme="minorHAnsi" w:cstheme="minorHAnsi"/>
          <w:color w:val="222222"/>
          <w:sz w:val="24"/>
          <w:szCs w:val="24"/>
          <w:highlight w:val="white"/>
        </w:rPr>
        <w:t>, </w:t>
      </w:r>
      <w:r w:rsidRPr="007B4F88">
        <w:rPr>
          <w:rFonts w:asciiTheme="minorHAnsi" w:hAnsiTheme="minorHAnsi" w:cstheme="minorHAnsi"/>
          <w:i/>
          <w:color w:val="222222"/>
          <w:sz w:val="24"/>
          <w:szCs w:val="24"/>
          <w:highlight w:val="white"/>
        </w:rPr>
        <w:t>17</w:t>
      </w:r>
      <w:r w:rsidRPr="007B4F88">
        <w:rPr>
          <w:rFonts w:asciiTheme="minorHAnsi" w:hAnsiTheme="minorHAnsi" w:cstheme="minorHAnsi"/>
          <w:color w:val="222222"/>
          <w:sz w:val="24"/>
          <w:szCs w:val="24"/>
          <w:highlight w:val="white"/>
        </w:rPr>
        <w:t>(9), pp.2905-2935.</w:t>
      </w:r>
      <w:r w:rsidRPr="007B4F88">
        <w:rPr>
          <w:rFonts w:asciiTheme="minorHAnsi" w:hAnsiTheme="minorHAnsi" w:cstheme="minorHAnsi"/>
          <w:sz w:val="24"/>
          <w:szCs w:val="24"/>
        </w:rPr>
        <w:t xml:space="preserve"> </w:t>
      </w:r>
    </w:p>
    <w:p w14:paraId="70378BD9" w14:textId="18D87183" w:rsidR="00D707A1" w:rsidRPr="007B4F88" w:rsidRDefault="00D707A1" w:rsidP="00D707A1">
      <w:pPr>
        <w:ind w:left="567" w:hanging="567"/>
        <w:jc w:val="both"/>
        <w:rPr>
          <w:rFonts w:asciiTheme="minorHAnsi" w:hAnsiTheme="minorHAnsi" w:cstheme="minorHAnsi"/>
          <w:color w:val="000000"/>
          <w:sz w:val="24"/>
          <w:szCs w:val="24"/>
        </w:rPr>
      </w:pPr>
      <w:r w:rsidRPr="007B4F88">
        <w:rPr>
          <w:rFonts w:asciiTheme="minorHAnsi" w:hAnsiTheme="minorHAnsi" w:cstheme="minorHAnsi"/>
          <w:color w:val="000000"/>
          <w:sz w:val="24"/>
          <w:szCs w:val="24"/>
          <w:lang w:val="en-US"/>
        </w:rPr>
        <w:t>50</w:t>
      </w:r>
      <w:r>
        <w:rPr>
          <w:rFonts w:asciiTheme="minorHAnsi" w:hAnsiTheme="minorHAnsi" w:cstheme="minorHAnsi"/>
          <w:color w:val="000000"/>
          <w:sz w:val="24"/>
          <w:szCs w:val="24"/>
          <w:lang w:val="en-US"/>
        </w:rPr>
        <w:t>.</w:t>
      </w:r>
      <w:r w:rsidRPr="007B4F88">
        <w:rPr>
          <w:rFonts w:asciiTheme="minorHAnsi" w:hAnsiTheme="minorHAnsi" w:cstheme="minorHAnsi"/>
          <w:color w:val="000000"/>
          <w:sz w:val="24"/>
          <w:szCs w:val="24"/>
          <w:lang w:val="en-US"/>
        </w:rPr>
        <w:t xml:space="preserve"> </w:t>
      </w:r>
      <w:r w:rsidRPr="007B4F88">
        <w:rPr>
          <w:rFonts w:asciiTheme="minorHAnsi" w:hAnsiTheme="minorHAnsi" w:cstheme="minorHAnsi"/>
          <w:color w:val="000000"/>
          <w:sz w:val="24"/>
          <w:szCs w:val="24"/>
        </w:rPr>
        <w:t xml:space="preserve">McGough NH, Groves M, Mustard M, Brodie C. (2004). </w:t>
      </w:r>
      <w:r w:rsidRPr="007B4F88">
        <w:rPr>
          <w:rFonts w:asciiTheme="minorHAnsi" w:hAnsiTheme="minorHAnsi" w:cstheme="minorHAnsi"/>
          <w:i/>
          <w:color w:val="000000"/>
          <w:sz w:val="24"/>
          <w:szCs w:val="24"/>
        </w:rPr>
        <w:t>CITES and plants: a user’s guide,  Version 3</w:t>
      </w:r>
      <w:r w:rsidRPr="007B4F88">
        <w:rPr>
          <w:rFonts w:asciiTheme="minorHAnsi" w:hAnsiTheme="minorHAnsi" w:cstheme="minorHAnsi"/>
          <w:color w:val="000000"/>
          <w:sz w:val="24"/>
          <w:szCs w:val="24"/>
        </w:rPr>
        <w:t>. Kew: Royal Botanic Gardens. Available at: http://www.kew.</w:t>
      </w:r>
      <w:r w:rsidRPr="007B4F88">
        <w:rPr>
          <w:rFonts w:asciiTheme="minorHAnsi" w:hAnsiTheme="minorHAnsi" w:cstheme="minorHAnsi"/>
          <w:color w:val="000000"/>
          <w:sz w:val="24"/>
          <w:szCs w:val="24"/>
        </w:rPr>
        <w:br/>
        <w:t xml:space="preserve">org/conservation/CITES_User_Guides/CITESPlants/EnglishCITESPlantsPack.pdf </w:t>
      </w:r>
    </w:p>
    <w:p w14:paraId="0BC7BF18" w14:textId="6F7ED6E0" w:rsidR="00D707A1" w:rsidRPr="007B4F88" w:rsidRDefault="00D707A1" w:rsidP="002B46CA">
      <w:pPr>
        <w:shd w:val="clear" w:color="auto" w:fill="FFFFFF"/>
        <w:spacing w:after="0" w:line="360" w:lineRule="auto"/>
        <w:ind w:left="567" w:hanging="567"/>
        <w:rPr>
          <w:rFonts w:asciiTheme="minorHAnsi" w:hAnsiTheme="minorHAnsi" w:cstheme="minorHAnsi"/>
          <w:color w:val="000000"/>
          <w:sz w:val="24"/>
          <w:szCs w:val="24"/>
        </w:rPr>
      </w:pPr>
      <w:r w:rsidRPr="007B4F88">
        <w:rPr>
          <w:rFonts w:asciiTheme="minorHAnsi" w:hAnsiTheme="minorHAnsi" w:cstheme="minorHAnsi"/>
          <w:color w:val="000000"/>
          <w:sz w:val="24"/>
          <w:szCs w:val="24"/>
        </w:rPr>
        <w:t>51</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Chamberlain, S., rOpenSci and Salmon, M. (2020). Package ‘rredlist’. </w:t>
      </w:r>
      <w:hyperlink r:id="rId18" w:history="1">
        <w:r w:rsidRPr="007B4F88">
          <w:rPr>
            <w:rStyle w:val="Hyperlink"/>
            <w:rFonts w:asciiTheme="minorHAnsi" w:hAnsiTheme="minorHAnsi" w:cstheme="minorHAnsi"/>
            <w:sz w:val="24"/>
            <w:szCs w:val="24"/>
          </w:rPr>
          <w:t>https://github.com/ropensci/rredlist</w:t>
        </w:r>
      </w:hyperlink>
      <w:r w:rsidRPr="007B4F88">
        <w:rPr>
          <w:rFonts w:asciiTheme="minorHAnsi" w:hAnsiTheme="minorHAnsi" w:cstheme="minorHAnsi"/>
          <w:color w:val="000000"/>
          <w:sz w:val="24"/>
          <w:szCs w:val="24"/>
        </w:rPr>
        <w:t>.</w:t>
      </w:r>
    </w:p>
    <w:p w14:paraId="08FAA7EE" w14:textId="0CC29E33" w:rsidR="00D707A1" w:rsidRPr="007B4F88" w:rsidRDefault="00D707A1" w:rsidP="00D707A1">
      <w:pPr>
        <w:ind w:left="567" w:hanging="567"/>
        <w:jc w:val="both"/>
        <w:rPr>
          <w:rFonts w:asciiTheme="minorHAnsi" w:hAnsiTheme="minorHAnsi" w:cstheme="minorHAnsi"/>
          <w:color w:val="000000"/>
          <w:sz w:val="24"/>
          <w:szCs w:val="24"/>
        </w:rPr>
      </w:pPr>
      <w:r w:rsidRPr="007B4F88">
        <w:rPr>
          <w:rFonts w:asciiTheme="minorHAnsi" w:hAnsiTheme="minorHAnsi" w:cstheme="minorHAnsi"/>
          <w:color w:val="262626"/>
          <w:sz w:val="24"/>
          <w:szCs w:val="24"/>
        </w:rPr>
        <w:t>52</w:t>
      </w:r>
      <w:r>
        <w:rPr>
          <w:rFonts w:asciiTheme="minorHAnsi" w:hAnsiTheme="minorHAnsi" w:cstheme="minorHAnsi"/>
          <w:color w:val="262626"/>
          <w:sz w:val="24"/>
          <w:szCs w:val="24"/>
        </w:rPr>
        <w:t>.</w:t>
      </w:r>
      <w:r w:rsidRPr="007B4F88">
        <w:rPr>
          <w:rFonts w:asciiTheme="minorHAnsi" w:hAnsiTheme="minorHAnsi" w:cstheme="minorHAnsi"/>
          <w:color w:val="262626"/>
          <w:sz w:val="24"/>
          <w:szCs w:val="24"/>
        </w:rPr>
        <w:t xml:space="preserve"> POWO (2019). Plants of the World Online. Facilitated by the Royal Botanic Gardens, Kew Published on the Internet; http://www.plantsoftheworldonline.org/ Retrieved on 08.02.2023.</w:t>
      </w:r>
      <w:r w:rsidRPr="007B4F88">
        <w:rPr>
          <w:rFonts w:asciiTheme="minorHAnsi" w:hAnsiTheme="minorHAnsi" w:cstheme="minorHAnsi"/>
          <w:color w:val="000000"/>
          <w:sz w:val="24"/>
          <w:szCs w:val="24"/>
        </w:rPr>
        <w:t xml:space="preserve"> </w:t>
      </w:r>
    </w:p>
    <w:p w14:paraId="5D9FE5BC" w14:textId="0B0D00F5" w:rsidR="00D707A1" w:rsidRPr="007B4F88" w:rsidRDefault="00D707A1" w:rsidP="00D707A1">
      <w:pPr>
        <w:ind w:left="567" w:hanging="567"/>
        <w:jc w:val="both"/>
        <w:rPr>
          <w:rFonts w:asciiTheme="minorHAnsi" w:hAnsiTheme="minorHAnsi" w:cstheme="minorHAnsi"/>
          <w:sz w:val="24"/>
          <w:szCs w:val="24"/>
        </w:rPr>
      </w:pPr>
      <w:r w:rsidRPr="007B4F88">
        <w:rPr>
          <w:rFonts w:asciiTheme="minorHAnsi" w:hAnsiTheme="minorHAnsi" w:cstheme="minorHAnsi"/>
          <w:color w:val="000000"/>
          <w:sz w:val="24"/>
          <w:szCs w:val="24"/>
        </w:rPr>
        <w:t>53</w:t>
      </w:r>
      <w:r>
        <w:rPr>
          <w:rFonts w:asciiTheme="minorHAnsi" w:hAnsiTheme="minorHAnsi" w:cstheme="minorHAnsi"/>
          <w:color w:val="000000"/>
          <w:sz w:val="24"/>
          <w:szCs w:val="24"/>
        </w:rPr>
        <w:t>.</w:t>
      </w:r>
      <w:r w:rsidRPr="007B4F88">
        <w:rPr>
          <w:rFonts w:asciiTheme="minorHAnsi" w:hAnsiTheme="minorHAnsi" w:cstheme="minorHAnsi"/>
          <w:color w:val="000000"/>
          <w:sz w:val="24"/>
          <w:szCs w:val="24"/>
        </w:rPr>
        <w:t xml:space="preserve"> Makowski, D., Ben-Shachar, M. S., Chen, S. A., &amp; Lüdecke, D. (2019). Indices of effect existence and significance in the Bayesian framework. Frontiers in Psychology, 10, 2767.</w:t>
      </w:r>
    </w:p>
    <w:p w14:paraId="6288AE2E" w14:textId="77777777" w:rsidR="00E10DA0" w:rsidRPr="00A01480" w:rsidRDefault="00E10DA0">
      <w:pPr>
        <w:spacing w:after="0" w:line="360" w:lineRule="auto"/>
        <w:rPr>
          <w:rFonts w:asciiTheme="minorHAnsi" w:hAnsiTheme="minorHAnsi" w:cstheme="minorHAnsi"/>
          <w:b/>
          <w:sz w:val="24"/>
          <w:szCs w:val="24"/>
        </w:rPr>
      </w:pPr>
    </w:p>
    <w:p w14:paraId="77C15176" w14:textId="77777777" w:rsidR="00E10DA0" w:rsidRPr="00A01480" w:rsidRDefault="00E10DA0">
      <w:pPr>
        <w:spacing w:after="0" w:line="360" w:lineRule="auto"/>
        <w:rPr>
          <w:rFonts w:asciiTheme="minorHAnsi" w:hAnsiTheme="minorHAnsi" w:cstheme="minorHAnsi"/>
          <w:b/>
          <w:sz w:val="24"/>
          <w:szCs w:val="24"/>
        </w:rPr>
      </w:pPr>
    </w:p>
    <w:p w14:paraId="000000B9" w14:textId="6FF4E62D" w:rsidR="00703486" w:rsidRPr="00A01480" w:rsidRDefault="00E70F32">
      <w:pPr>
        <w:spacing w:after="0" w:line="360" w:lineRule="auto"/>
        <w:rPr>
          <w:rFonts w:asciiTheme="minorHAnsi" w:hAnsiTheme="minorHAnsi" w:cstheme="minorHAnsi"/>
          <w:b/>
          <w:sz w:val="24"/>
          <w:szCs w:val="24"/>
        </w:rPr>
      </w:pPr>
      <w:r w:rsidRPr="00A01480">
        <w:rPr>
          <w:rFonts w:asciiTheme="minorHAnsi" w:hAnsiTheme="minorHAnsi" w:cstheme="minorHAnsi"/>
          <w:b/>
          <w:sz w:val="24"/>
          <w:szCs w:val="24"/>
        </w:rPr>
        <w:lastRenderedPageBreak/>
        <w:t>Methods</w:t>
      </w:r>
    </w:p>
    <w:p w14:paraId="000000BA" w14:textId="77777777" w:rsidR="00703486" w:rsidRPr="00A01480" w:rsidRDefault="00E70F32">
      <w:pPr>
        <w:spacing w:after="0" w:line="360" w:lineRule="auto"/>
        <w:rPr>
          <w:rFonts w:asciiTheme="minorHAnsi" w:hAnsiTheme="minorHAnsi" w:cstheme="minorHAnsi"/>
          <w:b/>
          <w:sz w:val="24"/>
          <w:szCs w:val="24"/>
        </w:rPr>
      </w:pPr>
      <w:r w:rsidRPr="00A01480">
        <w:rPr>
          <w:rFonts w:asciiTheme="minorHAnsi" w:hAnsiTheme="minorHAnsi" w:cstheme="minorHAnsi"/>
          <w:b/>
          <w:sz w:val="24"/>
          <w:szCs w:val="24"/>
        </w:rPr>
        <w:t>CITES data extraction</w:t>
      </w:r>
    </w:p>
    <w:p w14:paraId="000000BB" w14:textId="77777777" w:rsidR="00703486" w:rsidRPr="00A01480" w:rsidRDefault="00E70F32">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 xml:space="preserve">The CITES Trade database stores all reported wildlife trade in Listed species by the CITES Parties. These reports are compiled in official annual reports and deposited in the CITES Trade Database. All deposited records were downloaded in bulk (version 2022 v.1, </w:t>
      </w:r>
      <w:hyperlink r:id="rId19">
        <w:r w:rsidRPr="00A01480">
          <w:rPr>
            <w:rFonts w:asciiTheme="minorHAnsi" w:hAnsiTheme="minorHAnsi" w:cstheme="minorHAnsi"/>
            <w:color w:val="0563C1"/>
            <w:sz w:val="24"/>
            <w:szCs w:val="24"/>
            <w:u w:val="single"/>
          </w:rPr>
          <w:t>https://trade.cites.org/</w:t>
        </w:r>
      </w:hyperlink>
      <w:r w:rsidRPr="00A01480">
        <w:rPr>
          <w:rFonts w:asciiTheme="minorHAnsi" w:hAnsiTheme="minorHAnsi" w:cstheme="minorHAnsi"/>
          <w:sz w:val="24"/>
          <w:szCs w:val="24"/>
        </w:rPr>
        <w:t xml:space="preserve">), resulting in a database with 23,680,557 directional trade records. Further details can be found at the point of access. </w:t>
      </w:r>
    </w:p>
    <w:p w14:paraId="000000BC" w14:textId="47CFD2C3" w:rsidR="00703486" w:rsidRPr="00A01480" w:rsidRDefault="00E70F32" w:rsidP="00D707A1">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 xml:space="preserve">We adapt established protocols for cleaning and preparing the data </w:t>
      </w:r>
      <w:r w:rsidR="0061246C" w:rsidRPr="002B46CA">
        <w:rPr>
          <w:rFonts w:asciiTheme="minorHAnsi" w:hAnsiTheme="minorHAnsi" w:cstheme="minorHAnsi"/>
          <w:sz w:val="24"/>
          <w:szCs w:val="24"/>
          <w:vertAlign w:val="superscript"/>
        </w:rPr>
        <w:t>16</w:t>
      </w:r>
      <w:r w:rsidRPr="002B46CA">
        <w:rPr>
          <w:rFonts w:asciiTheme="minorHAnsi" w:hAnsiTheme="minorHAnsi" w:cstheme="minorHAnsi"/>
          <w:sz w:val="24"/>
          <w:szCs w:val="24"/>
          <w:vertAlign w:val="superscript"/>
        </w:rPr>
        <w:t xml:space="preserve">, </w:t>
      </w:r>
      <w:r w:rsidR="0061246C" w:rsidRPr="002B46CA">
        <w:rPr>
          <w:rFonts w:asciiTheme="minorHAnsi" w:hAnsiTheme="minorHAnsi" w:cstheme="minorHAnsi"/>
          <w:sz w:val="24"/>
          <w:szCs w:val="24"/>
          <w:vertAlign w:val="superscript"/>
        </w:rPr>
        <w:t>25</w:t>
      </w:r>
      <w:r w:rsidRPr="00A01480">
        <w:rPr>
          <w:rFonts w:asciiTheme="minorHAnsi" w:hAnsiTheme="minorHAnsi" w:cstheme="minorHAnsi"/>
          <w:sz w:val="24"/>
          <w:szCs w:val="24"/>
        </w:rPr>
        <w:t>. For a full summary of the data curation pipeline see Table S1. In summary, all re-exports were removed to avoid double counting because where trade passes through multiple countries it may be reported multiple times, artificially inflating their volume in the data. Similarly, we focused only on importer-reported values in the main text</w:t>
      </w:r>
      <w:r w:rsidR="00642810" w:rsidRPr="00A01480">
        <w:rPr>
          <w:rFonts w:asciiTheme="minorHAnsi" w:hAnsiTheme="minorHAnsi" w:cstheme="minorHAnsi"/>
          <w:sz w:val="24"/>
          <w:szCs w:val="24"/>
        </w:rPr>
        <w:t xml:space="preserve"> as this reported data concerned more species and volume than the exporter reported data</w:t>
      </w:r>
      <w:r w:rsidRPr="00A01480">
        <w:rPr>
          <w:rFonts w:asciiTheme="minorHAnsi" w:hAnsiTheme="minorHAnsi" w:cstheme="minorHAnsi"/>
          <w:sz w:val="24"/>
          <w:szCs w:val="24"/>
        </w:rPr>
        <w:t>. However, there is not one (‘correct’) standardised approach to analysing CITES trade data, and using only imports could be viewed as an underestimation as Parties are not required to issue import permits for Appendix II species although many do</w:t>
      </w:r>
      <w:r w:rsidR="0061246C" w:rsidRPr="0093375D">
        <w:rPr>
          <w:rFonts w:asciiTheme="minorHAnsi" w:hAnsiTheme="minorHAnsi" w:cstheme="minorHAnsi"/>
          <w:sz w:val="24"/>
          <w:szCs w:val="24"/>
          <w:vertAlign w:val="superscript"/>
        </w:rPr>
        <w:t>46</w:t>
      </w:r>
      <w:r w:rsidRPr="00A01480">
        <w:rPr>
          <w:rFonts w:asciiTheme="minorHAnsi" w:hAnsiTheme="minorHAnsi" w:cstheme="minorHAnsi"/>
          <w:sz w:val="24"/>
          <w:szCs w:val="24"/>
        </w:rPr>
        <w:t xml:space="preserve">. Therefore, we include a complete re-analysis using export data (processed identically) using exporter-based values </w:t>
      </w:r>
      <w:r w:rsidR="00010C9C">
        <w:rPr>
          <w:rFonts w:asciiTheme="minorHAnsi" w:hAnsiTheme="minorHAnsi" w:cstheme="minorHAnsi"/>
          <w:sz w:val="24"/>
          <w:szCs w:val="24"/>
        </w:rPr>
        <w:t>(S</w:t>
      </w:r>
      <w:r w:rsidRPr="00A01480">
        <w:rPr>
          <w:rFonts w:asciiTheme="minorHAnsi" w:hAnsiTheme="minorHAnsi" w:cstheme="minorHAnsi"/>
          <w:sz w:val="24"/>
          <w:szCs w:val="24"/>
        </w:rPr>
        <w:t xml:space="preserve">upplementary </w:t>
      </w:r>
      <w:r w:rsidR="00AB05D2">
        <w:rPr>
          <w:rFonts w:asciiTheme="minorHAnsi" w:hAnsiTheme="minorHAnsi" w:cstheme="minorHAnsi"/>
          <w:sz w:val="24"/>
          <w:szCs w:val="24"/>
        </w:rPr>
        <w:t xml:space="preserve">Figures </w:t>
      </w:r>
      <w:r w:rsidR="009F2569">
        <w:rPr>
          <w:rFonts w:asciiTheme="minorHAnsi" w:hAnsiTheme="minorHAnsi" w:cstheme="minorHAnsi"/>
          <w:sz w:val="24"/>
          <w:szCs w:val="24"/>
        </w:rPr>
        <w:t>1</w:t>
      </w:r>
      <w:r w:rsidR="00AB05D2">
        <w:rPr>
          <w:rFonts w:asciiTheme="minorHAnsi" w:hAnsiTheme="minorHAnsi" w:cstheme="minorHAnsi"/>
          <w:sz w:val="24"/>
          <w:szCs w:val="24"/>
        </w:rPr>
        <w:t xml:space="preserve"> - </w:t>
      </w:r>
      <w:r w:rsidR="009F2569">
        <w:rPr>
          <w:rFonts w:asciiTheme="minorHAnsi" w:hAnsiTheme="minorHAnsi" w:cstheme="minorHAnsi"/>
          <w:sz w:val="24"/>
          <w:szCs w:val="24"/>
        </w:rPr>
        <w:t>5</w:t>
      </w:r>
      <w:r w:rsidR="00010C9C">
        <w:rPr>
          <w:rFonts w:asciiTheme="minorHAnsi" w:hAnsiTheme="minorHAnsi" w:cstheme="minorHAnsi"/>
          <w:sz w:val="24"/>
          <w:szCs w:val="24"/>
        </w:rPr>
        <w:t>)</w:t>
      </w:r>
      <w:r w:rsidRPr="00A01480">
        <w:rPr>
          <w:rFonts w:asciiTheme="minorHAnsi" w:hAnsiTheme="minorHAnsi" w:cstheme="minorHAnsi"/>
          <w:sz w:val="24"/>
          <w:szCs w:val="24"/>
        </w:rPr>
        <w:t xml:space="preserve">. Importantly, we find no systematic differences between the reporter types that affect our overall conclusions. </w:t>
      </w:r>
    </w:p>
    <w:p w14:paraId="000000BD" w14:textId="6D4DC828" w:rsidR="00703486" w:rsidRPr="00A01480"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We removed all records where species were not traded under any specific Appendix (I, II or III), coded ‘‘N’’. All trades were classed as either wild-sourced or not, using the reported ‘‘Source’’ codes. We follow established criteria defined in Morton et al. (2022)</w:t>
      </w:r>
      <w:r w:rsidR="0061246C" w:rsidRPr="007F7188">
        <w:rPr>
          <w:rFonts w:asciiTheme="minorHAnsi" w:hAnsiTheme="minorHAnsi" w:cstheme="minorHAnsi"/>
          <w:sz w:val="24"/>
          <w:szCs w:val="24"/>
          <w:vertAlign w:val="superscript"/>
        </w:rPr>
        <w:t>25</w:t>
      </w:r>
      <w:r w:rsidRPr="00A01480">
        <w:rPr>
          <w:rFonts w:asciiTheme="minorHAnsi" w:hAnsiTheme="minorHAnsi" w:cstheme="minorHAnsi"/>
          <w:sz w:val="24"/>
          <w:szCs w:val="24"/>
        </w:rPr>
        <w:t xml:space="preserve"> and the full list of codes available in CITES website (</w:t>
      </w:r>
      <w:hyperlink r:id="rId20">
        <w:r w:rsidRPr="00A01480">
          <w:rPr>
            <w:rFonts w:asciiTheme="minorHAnsi" w:hAnsiTheme="minorHAnsi" w:cstheme="minorHAnsi"/>
            <w:color w:val="0563C1"/>
            <w:sz w:val="24"/>
            <w:szCs w:val="24"/>
            <w:u w:val="single"/>
          </w:rPr>
          <w:t>https://trade.cites.org/cites_trade_guidelines/en-CITES_Trade_Database_Guide.pdf</w:t>
        </w:r>
      </w:hyperlink>
      <w:r w:rsidRPr="00A01480">
        <w:rPr>
          <w:rFonts w:asciiTheme="minorHAnsi" w:hAnsiTheme="minorHAnsi" w:cstheme="minorHAnsi"/>
          <w:sz w:val="24"/>
          <w:szCs w:val="24"/>
        </w:rPr>
        <w:t xml:space="preserve">). Thus, we only assign records as wild-sourced where the source code is W, X or R (this respectively includes ‘‘Specimens taken from the wild’, ’Specimens taken in the marine environment not under the jurisdiction of any State’’, and ‘‘Ranched specimens: specimens reared in a controlled environment, taken as juveniles/seedlings from the wild, where they would otherwise have had a very low probability of surviving to adulthood’’). Similarly, as species are traded through CITES for a range of reasons including scientific research and reintroduction, we focus only on trade reported as being for a commercial (purpose code ‘T’). Therefore, all subsequent reference to the data or trade data is in reference to the wild-sourced and commercially traded records. </w:t>
      </w:r>
    </w:p>
    <w:p w14:paraId="000000BE" w14:textId="521BAEAE" w:rsidR="00703486" w:rsidRPr="00A01480"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lastRenderedPageBreak/>
        <w:t>We limit our time frame to 2000 – 2020 to focus on recent trade. Despite data being present in the CITES data for up to 2022</w:t>
      </w:r>
      <w:r w:rsidR="00250CC4" w:rsidRPr="00A01480">
        <w:rPr>
          <w:rFonts w:asciiTheme="minorHAnsi" w:hAnsiTheme="minorHAnsi" w:cstheme="minorHAnsi"/>
          <w:sz w:val="24"/>
          <w:szCs w:val="24"/>
        </w:rPr>
        <w:t>,</w:t>
      </w:r>
      <w:r w:rsidRPr="00A01480">
        <w:rPr>
          <w:rFonts w:asciiTheme="minorHAnsi" w:hAnsiTheme="minorHAnsi" w:cstheme="minorHAnsi"/>
          <w:sz w:val="24"/>
          <w:szCs w:val="24"/>
        </w:rPr>
        <w:t xml:space="preserve"> we conservatively only include records up to and including 2020</w:t>
      </w:r>
      <w:r w:rsidR="00250CC4" w:rsidRPr="00A01480">
        <w:rPr>
          <w:rFonts w:asciiTheme="minorHAnsi" w:hAnsiTheme="minorHAnsi" w:cstheme="minorHAnsi"/>
          <w:sz w:val="24"/>
          <w:szCs w:val="24"/>
        </w:rPr>
        <w:t xml:space="preserve"> since</w:t>
      </w:r>
      <w:r w:rsidR="002B7BCB" w:rsidRPr="00A01480">
        <w:rPr>
          <w:rFonts w:asciiTheme="minorHAnsi" w:hAnsiTheme="minorHAnsi" w:cstheme="minorHAnsi"/>
          <w:sz w:val="24"/>
          <w:szCs w:val="24"/>
        </w:rPr>
        <w:t xml:space="preserve"> subsequent years</w:t>
      </w:r>
      <w:r w:rsidR="00250CC4" w:rsidRPr="00A01480">
        <w:rPr>
          <w:rFonts w:asciiTheme="minorHAnsi" w:hAnsiTheme="minorHAnsi" w:cstheme="minorHAnsi"/>
          <w:sz w:val="24"/>
          <w:szCs w:val="24"/>
        </w:rPr>
        <w:t>’</w:t>
      </w:r>
      <w:r w:rsidR="002B7BCB" w:rsidRPr="00A01480">
        <w:rPr>
          <w:rFonts w:asciiTheme="minorHAnsi" w:hAnsiTheme="minorHAnsi" w:cstheme="minorHAnsi"/>
          <w:sz w:val="24"/>
          <w:szCs w:val="24"/>
        </w:rPr>
        <w:t xml:space="preserve"> reports </w:t>
      </w:r>
      <w:r w:rsidR="008644B3" w:rsidRPr="00A01480">
        <w:rPr>
          <w:rFonts w:asciiTheme="minorHAnsi" w:hAnsiTheme="minorHAnsi" w:cstheme="minorHAnsi"/>
          <w:sz w:val="24"/>
          <w:szCs w:val="24"/>
        </w:rPr>
        <w:t>may still be being compiled.</w:t>
      </w:r>
      <w:r w:rsidRPr="00A01480">
        <w:rPr>
          <w:rFonts w:asciiTheme="minorHAnsi" w:hAnsiTheme="minorHAnsi" w:cstheme="minorHAnsi"/>
          <w:sz w:val="24"/>
          <w:szCs w:val="24"/>
        </w:rPr>
        <w:t xml:space="preserve"> We removed all records where species were reported as clearly unknown such as </w:t>
      </w:r>
      <w:r w:rsidRPr="00A01480">
        <w:rPr>
          <w:rFonts w:asciiTheme="minorHAnsi" w:hAnsiTheme="minorHAnsi" w:cstheme="minorHAnsi"/>
          <w:i/>
          <w:sz w:val="24"/>
          <w:szCs w:val="24"/>
        </w:rPr>
        <w:t>Acineta</w:t>
      </w:r>
      <w:r w:rsidRPr="00A01480">
        <w:rPr>
          <w:rFonts w:asciiTheme="minorHAnsi" w:hAnsiTheme="minorHAnsi" w:cstheme="minorHAnsi"/>
          <w:sz w:val="24"/>
          <w:szCs w:val="24"/>
        </w:rPr>
        <w:t xml:space="preserve"> spp., Orchidaceae spp. or </w:t>
      </w:r>
      <w:r w:rsidRPr="00A01480">
        <w:rPr>
          <w:rFonts w:asciiTheme="minorHAnsi" w:hAnsiTheme="minorHAnsi" w:cstheme="minorHAnsi"/>
          <w:i/>
          <w:sz w:val="24"/>
          <w:szCs w:val="24"/>
        </w:rPr>
        <w:t xml:space="preserve">Acanthocalycium </w:t>
      </w:r>
      <w:r w:rsidRPr="00A01480">
        <w:rPr>
          <w:rFonts w:asciiTheme="minorHAnsi" w:hAnsiTheme="minorHAnsi" w:cstheme="minorHAnsi"/>
          <w:sz w:val="24"/>
          <w:szCs w:val="24"/>
        </w:rPr>
        <w:t>spp. and those instances where species were identified as hybrids such as ‘‘</w:t>
      </w:r>
      <w:r w:rsidRPr="00A01480">
        <w:rPr>
          <w:rFonts w:asciiTheme="minorHAnsi" w:hAnsiTheme="minorHAnsi" w:cstheme="minorHAnsi"/>
          <w:i/>
          <w:sz w:val="24"/>
          <w:szCs w:val="24"/>
        </w:rPr>
        <w:t>Phalaenopsis</w:t>
      </w:r>
      <w:r w:rsidRPr="00A01480">
        <w:rPr>
          <w:rFonts w:asciiTheme="minorHAnsi" w:hAnsiTheme="minorHAnsi" w:cstheme="minorHAnsi"/>
          <w:sz w:val="24"/>
          <w:szCs w:val="24"/>
        </w:rPr>
        <w:t xml:space="preserve"> hybrid’’, </w:t>
      </w:r>
      <w:r w:rsidR="00A55904" w:rsidRPr="00A01480">
        <w:rPr>
          <w:rFonts w:asciiTheme="minorHAnsi" w:hAnsiTheme="minorHAnsi" w:cstheme="minorHAnsi"/>
          <w:sz w:val="24"/>
          <w:szCs w:val="24"/>
        </w:rPr>
        <w:t>“</w:t>
      </w:r>
      <w:r w:rsidRPr="00A01480">
        <w:rPr>
          <w:rFonts w:asciiTheme="minorHAnsi" w:hAnsiTheme="minorHAnsi" w:cstheme="minorHAnsi"/>
          <w:i/>
          <w:sz w:val="24"/>
          <w:szCs w:val="24"/>
        </w:rPr>
        <w:t>Aloe</w:t>
      </w:r>
      <w:r w:rsidRPr="00A01480">
        <w:rPr>
          <w:rFonts w:asciiTheme="minorHAnsi" w:hAnsiTheme="minorHAnsi" w:cstheme="minorHAnsi"/>
          <w:sz w:val="24"/>
          <w:szCs w:val="24"/>
        </w:rPr>
        <w:t xml:space="preserve"> hybrid</w:t>
      </w:r>
      <w:r w:rsidR="00A55904" w:rsidRPr="00A01480">
        <w:rPr>
          <w:rFonts w:asciiTheme="minorHAnsi" w:hAnsiTheme="minorHAnsi" w:cstheme="minorHAnsi"/>
          <w:sz w:val="24"/>
          <w:szCs w:val="24"/>
        </w:rPr>
        <w:t>”,</w:t>
      </w:r>
      <w:r w:rsidRPr="00A01480">
        <w:rPr>
          <w:rFonts w:asciiTheme="minorHAnsi" w:hAnsiTheme="minorHAnsi" w:cstheme="minorHAnsi"/>
          <w:sz w:val="24"/>
          <w:szCs w:val="24"/>
        </w:rPr>
        <w:t xml:space="preserve"> or “Orchidaceae hybrid” (15 different hybrid types were removed).</w:t>
      </w:r>
      <w:r w:rsidR="008644B3" w:rsidRPr="00A01480">
        <w:rPr>
          <w:rFonts w:asciiTheme="minorHAnsi" w:hAnsiTheme="minorHAnsi" w:cstheme="minorHAnsi"/>
          <w:sz w:val="24"/>
          <w:szCs w:val="24"/>
        </w:rPr>
        <w:t xml:space="preserve"> Removing these records is essential </w:t>
      </w:r>
      <w:r w:rsidR="001727B1" w:rsidRPr="00A01480">
        <w:rPr>
          <w:rFonts w:asciiTheme="minorHAnsi" w:hAnsiTheme="minorHAnsi" w:cstheme="minorHAnsi"/>
          <w:sz w:val="24"/>
          <w:szCs w:val="24"/>
        </w:rPr>
        <w:t>because</w:t>
      </w:r>
      <w:r w:rsidR="008644B3" w:rsidRPr="00A01480">
        <w:rPr>
          <w:rFonts w:asciiTheme="minorHAnsi" w:hAnsiTheme="minorHAnsi" w:cstheme="minorHAnsi"/>
          <w:sz w:val="24"/>
          <w:szCs w:val="24"/>
        </w:rPr>
        <w:t xml:space="preserve"> including them would introduce uncertainty as they likely represent many different species and indeed </w:t>
      </w:r>
      <w:r w:rsidR="00642810" w:rsidRPr="00A01480">
        <w:rPr>
          <w:rFonts w:asciiTheme="minorHAnsi" w:hAnsiTheme="minorHAnsi" w:cstheme="minorHAnsi"/>
          <w:sz w:val="24"/>
          <w:szCs w:val="24"/>
        </w:rPr>
        <w:t>variations of hybrid</w:t>
      </w:r>
      <w:r w:rsidR="008644B3" w:rsidRPr="00A01480">
        <w:rPr>
          <w:rFonts w:asciiTheme="minorHAnsi" w:hAnsiTheme="minorHAnsi" w:cstheme="minorHAnsi"/>
          <w:sz w:val="24"/>
          <w:szCs w:val="24"/>
        </w:rPr>
        <w:t>.</w:t>
      </w:r>
      <w:r w:rsidRPr="00A01480">
        <w:rPr>
          <w:rFonts w:asciiTheme="minorHAnsi" w:hAnsiTheme="minorHAnsi" w:cstheme="minorHAnsi"/>
          <w:sz w:val="24"/>
          <w:szCs w:val="24"/>
        </w:rPr>
        <w:t xml:space="preserve"> </w:t>
      </w:r>
      <w:r w:rsidR="00FD09FE" w:rsidRPr="00A01480">
        <w:rPr>
          <w:rFonts w:asciiTheme="minorHAnsi" w:hAnsiTheme="minorHAnsi" w:cstheme="minorHAnsi"/>
          <w:sz w:val="24"/>
          <w:szCs w:val="24"/>
        </w:rPr>
        <w:t xml:space="preserve">The outlined filtering and cleaning process does result in the loss of large numbers of </w:t>
      </w:r>
      <w:r w:rsidR="00760C37" w:rsidRPr="00A01480">
        <w:rPr>
          <w:rFonts w:asciiTheme="minorHAnsi" w:hAnsiTheme="minorHAnsi" w:cstheme="minorHAnsi"/>
          <w:sz w:val="24"/>
          <w:szCs w:val="24"/>
        </w:rPr>
        <w:t>records</w:t>
      </w:r>
      <w:r w:rsidR="00286388" w:rsidRPr="00A01480">
        <w:rPr>
          <w:rFonts w:asciiTheme="minorHAnsi" w:hAnsiTheme="minorHAnsi" w:cstheme="minorHAnsi"/>
          <w:sz w:val="24"/>
          <w:szCs w:val="24"/>
        </w:rPr>
        <w:t xml:space="preserve"> (see </w:t>
      </w:r>
      <w:r w:rsidR="00AB05D2">
        <w:rPr>
          <w:rFonts w:asciiTheme="minorHAnsi" w:hAnsiTheme="minorHAnsi" w:cstheme="minorHAnsi"/>
          <w:sz w:val="24"/>
          <w:szCs w:val="24"/>
        </w:rPr>
        <w:t xml:space="preserve">Supplementary </w:t>
      </w:r>
      <w:r w:rsidR="00286388" w:rsidRPr="00A01480">
        <w:rPr>
          <w:rFonts w:asciiTheme="minorHAnsi" w:hAnsiTheme="minorHAnsi" w:cstheme="minorHAnsi"/>
          <w:sz w:val="24"/>
          <w:szCs w:val="24"/>
        </w:rPr>
        <w:t>Table 1)</w:t>
      </w:r>
      <w:r w:rsidR="00760C37" w:rsidRPr="00A01480">
        <w:rPr>
          <w:rFonts w:asciiTheme="minorHAnsi" w:hAnsiTheme="minorHAnsi" w:cstheme="minorHAnsi"/>
          <w:sz w:val="24"/>
          <w:szCs w:val="24"/>
        </w:rPr>
        <w:t xml:space="preserve">, </w:t>
      </w:r>
      <w:r w:rsidR="001727B1" w:rsidRPr="00A01480">
        <w:rPr>
          <w:rFonts w:asciiTheme="minorHAnsi" w:hAnsiTheme="minorHAnsi" w:cstheme="minorHAnsi"/>
          <w:sz w:val="24"/>
          <w:szCs w:val="24"/>
        </w:rPr>
        <w:t>but</w:t>
      </w:r>
      <w:r w:rsidR="00176E56" w:rsidRPr="00A01480">
        <w:rPr>
          <w:rFonts w:asciiTheme="minorHAnsi" w:hAnsiTheme="minorHAnsi" w:cstheme="minorHAnsi"/>
          <w:sz w:val="24"/>
          <w:szCs w:val="24"/>
        </w:rPr>
        <w:t xml:space="preserve"> is necessary to focus </w:t>
      </w:r>
      <w:r w:rsidR="00D96251" w:rsidRPr="00A01480">
        <w:rPr>
          <w:rFonts w:asciiTheme="minorHAnsi" w:hAnsiTheme="minorHAnsi" w:cstheme="minorHAnsi"/>
          <w:sz w:val="24"/>
          <w:szCs w:val="24"/>
        </w:rPr>
        <w:t>on the wild-sourced commercial trade in p</w:t>
      </w:r>
      <w:r w:rsidR="00187599" w:rsidRPr="00A01480">
        <w:rPr>
          <w:rFonts w:asciiTheme="minorHAnsi" w:hAnsiTheme="minorHAnsi" w:cstheme="minorHAnsi"/>
          <w:sz w:val="24"/>
          <w:szCs w:val="24"/>
        </w:rPr>
        <w:t>lants</w:t>
      </w:r>
      <w:r w:rsidR="00A30EB9" w:rsidRPr="00A01480">
        <w:rPr>
          <w:rFonts w:asciiTheme="minorHAnsi" w:hAnsiTheme="minorHAnsi" w:cstheme="minorHAnsi"/>
          <w:sz w:val="24"/>
          <w:szCs w:val="24"/>
        </w:rPr>
        <w:t xml:space="preserve"> and reduce uncertainty (e.g. records of unknown source, code “U”)</w:t>
      </w:r>
      <w:r w:rsidR="00187599" w:rsidRPr="00A01480">
        <w:rPr>
          <w:rFonts w:asciiTheme="minorHAnsi" w:hAnsiTheme="minorHAnsi" w:cstheme="minorHAnsi"/>
          <w:sz w:val="24"/>
          <w:szCs w:val="24"/>
        </w:rPr>
        <w:t xml:space="preserve">. </w:t>
      </w:r>
    </w:p>
    <w:p w14:paraId="000000BF" w14:textId="77777777" w:rsidR="00703486" w:rsidRPr="00A01480"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Trade quantities are reported in many ‘‘</w:t>
      </w:r>
      <w:r w:rsidRPr="00A01480">
        <w:rPr>
          <w:rFonts w:asciiTheme="minorHAnsi" w:hAnsiTheme="minorHAnsi" w:cstheme="minorHAnsi"/>
          <w:i/>
          <w:sz w:val="24"/>
          <w:szCs w:val="24"/>
        </w:rPr>
        <w:t>Terms’’</w:t>
      </w:r>
      <w:r w:rsidRPr="00A01480">
        <w:rPr>
          <w:rFonts w:asciiTheme="minorHAnsi" w:hAnsiTheme="minorHAnsi" w:cstheme="minorHAnsi"/>
          <w:sz w:val="24"/>
          <w:szCs w:val="24"/>
        </w:rPr>
        <w:t xml:space="preserve"> (live, powder, cosmetics, medicine, carvings etc.) and “</w:t>
      </w:r>
      <w:r w:rsidRPr="00A01480">
        <w:rPr>
          <w:rFonts w:asciiTheme="minorHAnsi" w:hAnsiTheme="minorHAnsi" w:cstheme="minorHAnsi"/>
          <w:i/>
          <w:sz w:val="24"/>
          <w:szCs w:val="24"/>
        </w:rPr>
        <w:t>Units</w:t>
      </w:r>
      <w:r w:rsidRPr="00A01480">
        <w:rPr>
          <w:rFonts w:asciiTheme="minorHAnsi" w:hAnsiTheme="minorHAnsi" w:cstheme="minorHAnsi"/>
          <w:sz w:val="24"/>
          <w:szCs w:val="24"/>
        </w:rPr>
        <w:t>” (Kg, m</w:t>
      </w:r>
      <w:r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pieces, boxes, number of specimens, etc), which makes it misleading to compare raw ‘‘</w:t>
      </w:r>
      <w:r w:rsidRPr="00A01480">
        <w:rPr>
          <w:rFonts w:asciiTheme="minorHAnsi" w:hAnsiTheme="minorHAnsi" w:cstheme="minorHAnsi"/>
          <w:i/>
          <w:sz w:val="24"/>
          <w:szCs w:val="24"/>
        </w:rPr>
        <w:t>Quantity’’</w:t>
      </w:r>
      <w:r w:rsidRPr="00A01480">
        <w:rPr>
          <w:rFonts w:asciiTheme="minorHAnsi" w:hAnsiTheme="minorHAnsi" w:cstheme="minorHAnsi"/>
          <w:sz w:val="24"/>
          <w:szCs w:val="24"/>
        </w:rPr>
        <w:t xml:space="preserve"> as reported in the data. We removed the terms “cultures”, “plywood”, “raw corals”, “gall” and “transformed woods” due to ambiguity of the terms. To apply standardised and comparable metrics to the diversity of “</w:t>
      </w:r>
      <w:r w:rsidRPr="00A01480">
        <w:rPr>
          <w:rFonts w:asciiTheme="minorHAnsi" w:hAnsiTheme="minorHAnsi" w:cstheme="minorHAnsi"/>
          <w:i/>
          <w:sz w:val="24"/>
          <w:szCs w:val="24"/>
        </w:rPr>
        <w:t>Terms</w:t>
      </w:r>
      <w:r w:rsidRPr="00A01480">
        <w:rPr>
          <w:rFonts w:asciiTheme="minorHAnsi" w:hAnsiTheme="minorHAnsi" w:cstheme="minorHAnsi"/>
          <w:sz w:val="24"/>
          <w:szCs w:val="24"/>
        </w:rPr>
        <w:t>” and “</w:t>
      </w:r>
      <w:r w:rsidRPr="00A01480">
        <w:rPr>
          <w:rFonts w:asciiTheme="minorHAnsi" w:hAnsiTheme="minorHAnsi" w:cstheme="minorHAnsi"/>
          <w:i/>
          <w:sz w:val="24"/>
          <w:szCs w:val="24"/>
        </w:rPr>
        <w:t>Units</w:t>
      </w:r>
      <w:r w:rsidRPr="00A01480">
        <w:rPr>
          <w:rFonts w:asciiTheme="minorHAnsi" w:hAnsiTheme="minorHAnsi" w:cstheme="minorHAnsi"/>
          <w:sz w:val="24"/>
          <w:szCs w:val="24"/>
        </w:rPr>
        <w:t xml:space="preserve">”, we split the data into three major categories based on the term and unit combination of trade records. Records were categorised as “timber” (referring to those plants traded for commercial timber), “live” (referring to those plants traded as live) and “products” (referring those plants traded for a various type of products extracted from). </w:t>
      </w:r>
    </w:p>
    <w:p w14:paraId="000000C0" w14:textId="6AE2887C" w:rsidR="00703486" w:rsidRPr="00A01480" w:rsidRDefault="00E70F32" w:rsidP="00D707A1">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For “timber”, we included “timber”, "chips", "timber pieces", "logs", "sawn wood", "veneer", and "wood product". The terms "transformed wood” and “plywood" were not classified as timber since they are mixed with other materials like glue, etc. in varying proportions rendering conversions to volume based on density flawed. To ensure all species imported with above terms are actually timber-producing trees, firstly we consulted guide to CITES-listed tree species published by Kew Botanical Garden</w:t>
      </w:r>
      <w:r w:rsidR="0061246C" w:rsidRPr="007F7188">
        <w:rPr>
          <w:rFonts w:asciiTheme="minorHAnsi" w:hAnsiTheme="minorHAnsi" w:cstheme="minorHAnsi"/>
          <w:color w:val="222222"/>
          <w:sz w:val="24"/>
          <w:szCs w:val="24"/>
          <w:highlight w:val="white"/>
          <w:vertAlign w:val="superscript"/>
        </w:rPr>
        <w:t>47</w:t>
      </w:r>
      <w:r w:rsidRPr="00A01480">
        <w:rPr>
          <w:rFonts w:asciiTheme="minorHAnsi" w:hAnsiTheme="minorHAnsi" w:cstheme="minorHAnsi"/>
          <w:color w:val="222222"/>
          <w:sz w:val="24"/>
          <w:szCs w:val="24"/>
          <w:highlight w:val="white"/>
        </w:rPr>
        <w:t>. Then for those were not specified at species level (</w:t>
      </w:r>
      <w:r w:rsidRPr="00A01480">
        <w:rPr>
          <w:rFonts w:asciiTheme="minorHAnsi" w:hAnsiTheme="minorHAnsi" w:cstheme="minorHAnsi"/>
          <w:i/>
          <w:color w:val="222222"/>
          <w:sz w:val="24"/>
          <w:szCs w:val="24"/>
          <w:highlight w:val="white"/>
        </w:rPr>
        <w:t>Gonystylus</w:t>
      </w:r>
      <w:r w:rsidRPr="00A01480">
        <w:rPr>
          <w:rFonts w:asciiTheme="minorHAnsi" w:hAnsiTheme="minorHAnsi" w:cstheme="minorHAnsi"/>
          <w:color w:val="222222"/>
          <w:sz w:val="24"/>
          <w:szCs w:val="24"/>
          <w:highlight w:val="white"/>
        </w:rPr>
        <w:t>,</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 xml:space="preserve">Swietenia, Cedrela, Guibourtia, Diospyros, Guaiacum, </w:t>
      </w:r>
      <w:r w:rsidRPr="00A01480">
        <w:rPr>
          <w:rFonts w:asciiTheme="minorHAnsi" w:hAnsiTheme="minorHAnsi" w:cstheme="minorHAnsi"/>
          <w:i/>
          <w:color w:val="222222"/>
          <w:sz w:val="24"/>
          <w:szCs w:val="24"/>
          <w:highlight w:val="white"/>
        </w:rPr>
        <w:t>Aquilaria</w:t>
      </w:r>
      <w:r w:rsidRPr="00A01480">
        <w:rPr>
          <w:rFonts w:asciiTheme="minorHAnsi" w:hAnsiTheme="minorHAnsi" w:cstheme="minorHAnsi"/>
          <w:color w:val="222222"/>
          <w:sz w:val="24"/>
          <w:szCs w:val="24"/>
          <w:highlight w:val="white"/>
        </w:rPr>
        <w:t xml:space="preserve"> and </w:t>
      </w:r>
      <w:r w:rsidRPr="00A01480">
        <w:rPr>
          <w:rFonts w:asciiTheme="minorHAnsi" w:hAnsiTheme="minorHAnsi" w:cstheme="minorHAnsi"/>
          <w:i/>
          <w:color w:val="222222"/>
          <w:sz w:val="24"/>
          <w:szCs w:val="24"/>
          <w:highlight w:val="white"/>
        </w:rPr>
        <w:t>Gyrinops</w:t>
      </w:r>
      <w:r w:rsidRPr="00A01480">
        <w:rPr>
          <w:rFonts w:asciiTheme="minorHAnsi" w:hAnsiTheme="minorHAnsi" w:cstheme="minorHAnsi"/>
          <w:color w:val="222222"/>
          <w:sz w:val="24"/>
          <w:szCs w:val="24"/>
          <w:highlight w:val="white"/>
        </w:rPr>
        <w:t>) or were absent in this guide (</w:t>
      </w:r>
      <w:r w:rsidRPr="00A01480">
        <w:rPr>
          <w:rFonts w:asciiTheme="minorHAnsi" w:hAnsiTheme="minorHAnsi" w:cstheme="minorHAnsi"/>
          <w:i/>
          <w:sz w:val="24"/>
          <w:szCs w:val="24"/>
        </w:rPr>
        <w:t>Carnegiea gigantea, Cylindropuntia imbricata, Aloe ferox, Cylindropuntia cholla, Paubrasilia echinate, Dalbergia lacteal, Platymiscium parviflorum, Caryocar costaricense</w:t>
      </w:r>
      <w:r w:rsidRPr="00A01480">
        <w:rPr>
          <w:rFonts w:asciiTheme="minorHAnsi" w:hAnsiTheme="minorHAnsi" w:cstheme="minorHAnsi"/>
          <w:sz w:val="24"/>
          <w:szCs w:val="24"/>
        </w:rPr>
        <w:t xml:space="preserve">), </w:t>
      </w:r>
      <w:r w:rsidRPr="00A01480">
        <w:rPr>
          <w:rFonts w:asciiTheme="minorHAnsi" w:hAnsiTheme="minorHAnsi" w:cstheme="minorHAnsi"/>
          <w:color w:val="222222"/>
          <w:sz w:val="24"/>
          <w:szCs w:val="24"/>
          <w:highlight w:val="white"/>
        </w:rPr>
        <w:t>we used Global tree list</w:t>
      </w:r>
      <w:r w:rsidR="0061246C">
        <w:rPr>
          <w:rFonts w:asciiTheme="minorHAnsi" w:hAnsiTheme="minorHAnsi" w:cstheme="minorHAnsi"/>
          <w:color w:val="222222"/>
          <w:sz w:val="24"/>
          <w:szCs w:val="24"/>
          <w:highlight w:val="white"/>
        </w:rPr>
        <w:t xml:space="preserve"> </w:t>
      </w:r>
      <w:r w:rsidR="0061246C" w:rsidRPr="007F7188">
        <w:rPr>
          <w:rFonts w:asciiTheme="minorHAnsi" w:hAnsiTheme="minorHAnsi" w:cstheme="minorHAnsi"/>
          <w:color w:val="222222"/>
          <w:sz w:val="24"/>
          <w:szCs w:val="24"/>
          <w:highlight w:val="white"/>
          <w:vertAlign w:val="superscript"/>
        </w:rPr>
        <w:t>48</w:t>
      </w:r>
      <w:r w:rsidRPr="00A01480">
        <w:rPr>
          <w:rFonts w:asciiTheme="minorHAnsi" w:hAnsiTheme="minorHAnsi" w:cstheme="minorHAnsi"/>
          <w:color w:val="222222"/>
          <w:sz w:val="24"/>
          <w:szCs w:val="24"/>
          <w:highlight w:val="white"/>
        </w:rPr>
        <w:t xml:space="preserve"> (</w:t>
      </w:r>
      <w:hyperlink r:id="rId21">
        <w:r w:rsidRPr="00A01480">
          <w:rPr>
            <w:rFonts w:asciiTheme="minorHAnsi" w:hAnsiTheme="minorHAnsi" w:cstheme="minorHAnsi"/>
            <w:color w:val="0563C1"/>
            <w:sz w:val="24"/>
            <w:szCs w:val="24"/>
            <w:u w:val="single"/>
          </w:rPr>
          <w:t>https://tools.bgci.org/global_tree_search.php</w:t>
        </w:r>
      </w:hyperlink>
      <w:r w:rsidRPr="00A01480">
        <w:rPr>
          <w:rFonts w:asciiTheme="minorHAnsi" w:hAnsiTheme="minorHAnsi" w:cstheme="minorHAnsi"/>
          <w:sz w:val="24"/>
          <w:szCs w:val="24"/>
        </w:rPr>
        <w:t>). Initially, a total of 60 species were chosen as the timber species and then using above lists, one liana species (</w:t>
      </w:r>
      <w:r w:rsidRPr="00A01480">
        <w:rPr>
          <w:rFonts w:asciiTheme="minorHAnsi" w:hAnsiTheme="minorHAnsi" w:cstheme="minorHAnsi"/>
          <w:i/>
          <w:sz w:val="24"/>
          <w:szCs w:val="24"/>
        </w:rPr>
        <w:t>Dalbergia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cumingiana</w:t>
      </w:r>
      <w:r w:rsidRPr="00A01480">
        <w:rPr>
          <w:rFonts w:asciiTheme="minorHAnsi" w:hAnsiTheme="minorHAnsi" w:cstheme="minorHAnsi"/>
          <w:sz w:val="24"/>
          <w:szCs w:val="24"/>
        </w:rPr>
        <w:t xml:space="preserve">), 2 tree ferns </w:t>
      </w:r>
      <w:r w:rsidRPr="00A01480">
        <w:rPr>
          <w:rFonts w:asciiTheme="minorHAnsi" w:hAnsiTheme="minorHAnsi" w:cstheme="minorHAnsi"/>
          <w:sz w:val="24"/>
          <w:szCs w:val="24"/>
        </w:rPr>
        <w:lastRenderedPageBreak/>
        <w:t>(</w:t>
      </w:r>
      <w:r w:rsidRPr="00A01480">
        <w:rPr>
          <w:rFonts w:asciiTheme="minorHAnsi" w:hAnsiTheme="minorHAnsi" w:cstheme="minorHAnsi"/>
          <w:i/>
          <w:sz w:val="24"/>
          <w:szCs w:val="24"/>
        </w:rPr>
        <w:t>Sphaeropteris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glauca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Cyathea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concinna</w:t>
      </w:r>
      <w:r w:rsidRPr="00A01480">
        <w:rPr>
          <w:rFonts w:asciiTheme="minorHAnsi" w:hAnsiTheme="minorHAnsi" w:cstheme="minorHAnsi"/>
          <w:sz w:val="24"/>
          <w:szCs w:val="24"/>
        </w:rPr>
        <w:t>), 3 cacti (</w:t>
      </w:r>
      <w:r w:rsidRPr="00A01480">
        <w:rPr>
          <w:rFonts w:asciiTheme="minorHAnsi" w:hAnsiTheme="minorHAnsi" w:cstheme="minorHAnsi"/>
          <w:i/>
          <w:sz w:val="24"/>
          <w:szCs w:val="24"/>
        </w:rPr>
        <w:t>Opuntia streptacantha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Cylindropuntia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bigelovii</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Echinopsis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pachanoi</w:t>
      </w:r>
      <w:r w:rsidRPr="00A01480">
        <w:rPr>
          <w:rFonts w:asciiTheme="minorHAnsi" w:hAnsiTheme="minorHAnsi" w:cstheme="minorHAnsi"/>
          <w:sz w:val="24"/>
          <w:szCs w:val="24"/>
        </w:rPr>
        <w:t xml:space="preserve">) and one </w:t>
      </w:r>
      <w:r w:rsidRPr="00A01480">
        <w:rPr>
          <w:rFonts w:asciiTheme="minorHAnsi" w:hAnsiTheme="minorHAnsi" w:cstheme="minorHAnsi"/>
          <w:i/>
          <w:iCs/>
          <w:sz w:val="24"/>
          <w:szCs w:val="24"/>
        </w:rPr>
        <w:t>Aloe</w:t>
      </w:r>
      <w:r w:rsidRPr="00A01480">
        <w:rPr>
          <w:rFonts w:asciiTheme="minorHAnsi" w:hAnsiTheme="minorHAnsi" w:cstheme="minorHAnsi"/>
          <w:sz w:val="24"/>
          <w:szCs w:val="24"/>
        </w:rPr>
        <w:t xml:space="preserve"> species (</w:t>
      </w:r>
      <w:r w:rsidRPr="00A01480">
        <w:rPr>
          <w:rFonts w:asciiTheme="minorHAnsi" w:hAnsiTheme="minorHAnsi" w:cstheme="minorHAnsi"/>
          <w:i/>
          <w:sz w:val="24"/>
          <w:szCs w:val="24"/>
        </w:rPr>
        <w:t>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macroclada</w:t>
      </w:r>
      <w:r w:rsidRPr="00A01480">
        <w:rPr>
          <w:rFonts w:asciiTheme="minorHAnsi" w:hAnsiTheme="minorHAnsi" w:cstheme="minorHAnsi"/>
          <w:sz w:val="24"/>
          <w:szCs w:val="24"/>
        </w:rPr>
        <w:t xml:space="preserve">) were not considered as trees and removed from further analyses of timber volume (53 species). </w:t>
      </w:r>
    </w:p>
    <w:p w14:paraId="000000C1" w14:textId="1C1AB48D" w:rsidR="00703486" w:rsidRPr="00A01480" w:rsidRDefault="00E70F32">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To standardize all records to a single volume unit (m</w:t>
      </w:r>
      <w:r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we only considered the units 'm</w:t>
      </w:r>
      <w:r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'cm</w:t>
      </w:r>
      <w:r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'kg', 'g', 'mg' and excluded "sets", "m</w:t>
      </w:r>
      <w:r w:rsidRPr="00A01480">
        <w:rPr>
          <w:rFonts w:asciiTheme="minorHAnsi" w:hAnsiTheme="minorHAnsi" w:cstheme="minorHAnsi"/>
          <w:sz w:val="24"/>
          <w:szCs w:val="24"/>
          <w:vertAlign w:val="superscript"/>
        </w:rPr>
        <w:t>2</w:t>
      </w:r>
      <w:r w:rsidRPr="00A01480">
        <w:rPr>
          <w:rFonts w:asciiTheme="minorHAnsi" w:hAnsiTheme="minorHAnsi" w:cstheme="minorHAnsi"/>
          <w:sz w:val="24"/>
          <w:szCs w:val="24"/>
        </w:rPr>
        <w:t xml:space="preserve">", "bags", "m", "cartons", "shipments", "l", "pairs", "Number of specimens”, “ft2” and Blank. For the 34 species traded using mass units these were converted to volume using wood density data of each species. Wood densities were obtained from the TRY database </w:t>
      </w:r>
      <w:r w:rsidR="0061246C" w:rsidRPr="007F7188">
        <w:rPr>
          <w:rFonts w:asciiTheme="minorHAnsi" w:hAnsiTheme="minorHAnsi" w:cstheme="minorHAnsi"/>
          <w:sz w:val="24"/>
          <w:szCs w:val="24"/>
          <w:vertAlign w:val="superscript"/>
        </w:rPr>
        <w:t>49</w:t>
      </w:r>
      <w:r w:rsidRPr="00A01480">
        <w:rPr>
          <w:rFonts w:asciiTheme="minorHAnsi" w:hAnsiTheme="minorHAnsi" w:cstheme="minorHAnsi"/>
          <w:sz w:val="24"/>
          <w:szCs w:val="24"/>
        </w:rPr>
        <w:t>. No data was available for 11 species, so the R package BIOMASS was used to find wood density at the genus (</w:t>
      </w:r>
      <w:r w:rsidRPr="00A01480">
        <w:rPr>
          <w:rFonts w:asciiTheme="minorHAnsi" w:hAnsiTheme="minorHAnsi" w:cstheme="minorHAnsi"/>
          <w:i/>
          <w:sz w:val="24"/>
          <w:szCs w:val="24"/>
        </w:rPr>
        <w:t>Aquilaria filaria, A. crassna, A. microcarpa</w:t>
      </w:r>
      <w:r w:rsidRPr="00A01480">
        <w:rPr>
          <w:rFonts w:asciiTheme="minorHAnsi" w:hAnsiTheme="minorHAnsi" w:cstheme="minorHAnsi"/>
          <w:sz w:val="24"/>
          <w:szCs w:val="24"/>
        </w:rPr>
        <w:t>), family (</w:t>
      </w:r>
      <w:r w:rsidRPr="00A01480">
        <w:rPr>
          <w:rFonts w:asciiTheme="minorHAnsi" w:hAnsiTheme="minorHAnsi" w:cstheme="minorHAnsi"/>
          <w:i/>
          <w:sz w:val="24"/>
          <w:szCs w:val="24"/>
        </w:rPr>
        <w:t>Carnegiea gigantea, Cylindropuntia cholla, Gyrinops caudata, Gyrinops ledermanii, Gyrinops versteegii, Cylindropuntia imbricata</w:t>
      </w:r>
      <w:r w:rsidRPr="00A01480">
        <w:rPr>
          <w:rFonts w:asciiTheme="minorHAnsi" w:hAnsiTheme="minorHAnsi" w:cstheme="minorHAnsi"/>
          <w:sz w:val="24"/>
          <w:szCs w:val="24"/>
        </w:rPr>
        <w:t>) and dataset level (</w:t>
      </w:r>
      <w:sdt>
        <w:sdtPr>
          <w:rPr>
            <w:rFonts w:asciiTheme="minorHAnsi" w:hAnsiTheme="minorHAnsi" w:cstheme="minorHAnsi"/>
          </w:rPr>
          <w:tag w:val="goog_rdk_16"/>
          <w:id w:val="470952116"/>
        </w:sdtPr>
        <w:sdtContent/>
      </w:sdt>
      <w:sdt>
        <w:sdtPr>
          <w:rPr>
            <w:rFonts w:asciiTheme="minorHAnsi" w:hAnsiTheme="minorHAnsi" w:cstheme="minorHAnsi"/>
          </w:rPr>
          <w:tag w:val="goog_rdk_17"/>
          <w:id w:val="-1002511802"/>
        </w:sdtPr>
        <w:sdtContent/>
      </w:sdt>
      <w:r w:rsidRPr="00A01480">
        <w:rPr>
          <w:rFonts w:asciiTheme="minorHAnsi" w:hAnsiTheme="minorHAnsi" w:cstheme="minorHAnsi"/>
          <w:i/>
          <w:sz w:val="24"/>
          <w:szCs w:val="24"/>
        </w:rPr>
        <w:t>Aloe ferox</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Dalbergia lactea</w:t>
      </w:r>
      <w:r w:rsidRPr="00A01480">
        <w:rPr>
          <w:rFonts w:asciiTheme="minorHAnsi" w:hAnsiTheme="minorHAnsi" w:cstheme="minorHAnsi"/>
          <w:sz w:val="24"/>
          <w:szCs w:val="24"/>
        </w:rPr>
        <w:t xml:space="preserve"> is only given family level estimates from BIOMASS, however, we calculated a genus level value using TRY database. Volume data were calculated using the formula </w:t>
      </w:r>
      <w:r w:rsidRPr="00A01480">
        <w:rPr>
          <w:rFonts w:asciiTheme="minorHAnsi" w:hAnsiTheme="minorHAnsi" w:cstheme="minorHAnsi"/>
          <w:i/>
          <w:sz w:val="24"/>
          <w:szCs w:val="24"/>
        </w:rPr>
        <w:t>volume (m</w:t>
      </w:r>
      <w:r w:rsidRPr="00A01480">
        <w:rPr>
          <w:rFonts w:asciiTheme="minorHAnsi" w:hAnsiTheme="minorHAnsi" w:cstheme="minorHAnsi"/>
          <w:i/>
          <w:sz w:val="24"/>
          <w:szCs w:val="24"/>
          <w:vertAlign w:val="superscript"/>
        </w:rPr>
        <w:t>3</w:t>
      </w:r>
      <w:r w:rsidRPr="00A01480">
        <w:rPr>
          <w:rFonts w:asciiTheme="minorHAnsi" w:hAnsiTheme="minorHAnsi" w:cstheme="minorHAnsi"/>
          <w:i/>
          <w:sz w:val="24"/>
          <w:szCs w:val="24"/>
        </w:rPr>
        <w:t>) = mass/density</w:t>
      </w:r>
      <w:r w:rsidRPr="00A01480">
        <w:rPr>
          <w:rFonts w:asciiTheme="minorHAnsi" w:hAnsiTheme="minorHAnsi" w:cstheme="minorHAnsi"/>
          <w:sz w:val="24"/>
          <w:szCs w:val="24"/>
        </w:rPr>
        <w:t xml:space="preserve">. </w:t>
      </w:r>
    </w:p>
    <w:p w14:paraId="000000C2" w14:textId="0BF5E5F0" w:rsidR="00703486" w:rsidRPr="00A01480" w:rsidRDefault="00E70F32">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The second major category of traded plants were “live” individuals. These records were standardized to whole organism equivalents (WOE’s) following the methodologies outlined by Harfoot et al.</w:t>
      </w:r>
      <w:r w:rsidR="0061246C" w:rsidRPr="007F7188">
        <w:rPr>
          <w:rFonts w:asciiTheme="minorHAnsi" w:hAnsiTheme="minorHAnsi" w:cstheme="minorHAnsi"/>
          <w:sz w:val="24"/>
          <w:szCs w:val="24"/>
          <w:vertAlign w:val="superscript"/>
        </w:rPr>
        <w:t>16</w:t>
      </w:r>
      <w:r w:rsidRPr="00A01480">
        <w:rPr>
          <w:rFonts w:asciiTheme="minorHAnsi" w:hAnsiTheme="minorHAnsi" w:cstheme="minorHAnsi"/>
          <w:sz w:val="24"/>
          <w:szCs w:val="24"/>
        </w:rPr>
        <w:t>. This allows a more robust comparison across trade records as one WOE represents one individual, regardless of taxa or original term. We applied this conversion protocol to records where the ‘‘</w:t>
      </w:r>
      <w:r w:rsidRPr="00A01480">
        <w:rPr>
          <w:rFonts w:asciiTheme="minorHAnsi" w:hAnsiTheme="minorHAnsi" w:cstheme="minorHAnsi"/>
          <w:i/>
          <w:sz w:val="24"/>
          <w:szCs w:val="24"/>
        </w:rPr>
        <w:t>Unit’’</w:t>
      </w:r>
      <w:r w:rsidRPr="00A01480">
        <w:rPr>
          <w:rFonts w:asciiTheme="minorHAnsi" w:hAnsiTheme="minorHAnsi" w:cstheme="minorHAnsi"/>
          <w:sz w:val="24"/>
          <w:szCs w:val="24"/>
        </w:rPr>
        <w:t xml:space="preserve"> term was specified only as either blank or NA denoting ‘‘number of specimens’’. We included three different terms into this group, “live”, “roots” and “stems”. For terms roots and stems, we only take into account those plants that their roots and stems represent the whole organism. For example, roots in </w:t>
      </w:r>
      <w:r w:rsidRPr="00A01480">
        <w:rPr>
          <w:rFonts w:asciiTheme="minorHAnsi" w:hAnsiTheme="minorHAnsi" w:cstheme="minorHAnsi"/>
          <w:i/>
          <w:sz w:val="24"/>
          <w:szCs w:val="24"/>
        </w:rPr>
        <w:t>Galanthus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elwesii</w:t>
      </w:r>
      <w:r w:rsidRPr="00A01480">
        <w:rPr>
          <w:rFonts w:asciiTheme="minorHAnsi" w:hAnsiTheme="minorHAnsi" w:cstheme="minorHAnsi"/>
          <w:sz w:val="24"/>
          <w:szCs w:val="24"/>
        </w:rPr>
        <w:t xml:space="preserve"> and </w:t>
      </w:r>
      <w:r w:rsidRPr="00A01480">
        <w:rPr>
          <w:rFonts w:asciiTheme="minorHAnsi" w:hAnsiTheme="minorHAnsi" w:cstheme="minorHAnsi"/>
          <w:i/>
          <w:sz w:val="24"/>
          <w:szCs w:val="24"/>
        </w:rPr>
        <w:t>Cyclamen</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coum</w:t>
      </w:r>
      <w:r w:rsidRPr="00A01480">
        <w:rPr>
          <w:rFonts w:asciiTheme="minorHAnsi" w:hAnsiTheme="minorHAnsi" w:cstheme="minorHAnsi"/>
          <w:sz w:val="24"/>
          <w:szCs w:val="24"/>
        </w:rPr>
        <w:t xml:space="preserve"> equate to bulb and corm, respectively, and thus each bulb/corm can be considered the dormant stage for the whole live plants</w:t>
      </w:r>
      <w:r w:rsidR="0061246C" w:rsidRPr="007F7188">
        <w:rPr>
          <w:rFonts w:asciiTheme="minorHAnsi" w:hAnsiTheme="minorHAnsi" w:cstheme="minorHAnsi"/>
          <w:sz w:val="24"/>
          <w:szCs w:val="24"/>
          <w:vertAlign w:val="superscript"/>
        </w:rPr>
        <w:t>50</w:t>
      </w:r>
      <w:r w:rsidRPr="00A01480">
        <w:rPr>
          <w:rFonts w:asciiTheme="minorHAnsi" w:hAnsiTheme="minorHAnsi" w:cstheme="minorHAnsi"/>
          <w:sz w:val="24"/>
          <w:szCs w:val="24"/>
        </w:rPr>
        <w:t xml:space="preserve"> represents one individual. Likewise, one stem in </w:t>
      </w:r>
      <w:r w:rsidRPr="00A01480">
        <w:rPr>
          <w:rFonts w:asciiTheme="minorHAnsi" w:hAnsiTheme="minorHAnsi" w:cstheme="minorHAnsi"/>
          <w:i/>
          <w:sz w:val="24"/>
          <w:szCs w:val="24"/>
        </w:rPr>
        <w:t>Corryocactus</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brevistylus</w:t>
      </w:r>
      <w:r w:rsidRPr="00A01480">
        <w:rPr>
          <w:rFonts w:asciiTheme="minorHAnsi" w:hAnsiTheme="minorHAnsi" w:cstheme="minorHAnsi"/>
          <w:sz w:val="24"/>
          <w:szCs w:val="24"/>
        </w:rPr>
        <w:t xml:space="preserve"> (cacti) or </w:t>
      </w:r>
      <w:r w:rsidRPr="00A01480">
        <w:rPr>
          <w:rFonts w:asciiTheme="minorHAnsi" w:hAnsiTheme="minorHAnsi" w:cstheme="minorHAnsi"/>
          <w:i/>
          <w:sz w:val="24"/>
          <w:szCs w:val="24"/>
        </w:rPr>
        <w:t>Dicksonia</w:t>
      </w:r>
      <w:r w:rsidRPr="00A01480">
        <w:rPr>
          <w:rFonts w:asciiTheme="minorHAnsi" w:hAnsiTheme="minorHAnsi" w:cstheme="minorHAnsi"/>
          <w:sz w:val="24"/>
          <w:szCs w:val="24"/>
        </w:rPr>
        <w:t xml:space="preserve"> </w:t>
      </w:r>
      <w:r w:rsidRPr="00A01480">
        <w:rPr>
          <w:rFonts w:asciiTheme="minorHAnsi" w:hAnsiTheme="minorHAnsi" w:cstheme="minorHAnsi"/>
          <w:i/>
          <w:sz w:val="24"/>
          <w:szCs w:val="24"/>
        </w:rPr>
        <w:t>antarctica</w:t>
      </w:r>
      <w:r w:rsidRPr="00A01480">
        <w:rPr>
          <w:rFonts w:asciiTheme="minorHAnsi" w:hAnsiTheme="minorHAnsi" w:cstheme="minorHAnsi"/>
          <w:sz w:val="24"/>
          <w:szCs w:val="24"/>
        </w:rPr>
        <w:t xml:space="preserve"> (tree fern) represents one whole individual. To simplify interpretation of results of live trade, we used taxonomic order levels and classified all live species into 17 orders based on recent taxonomical nomenclature (APG IV). Taxonomic orders with less than 1000 CITES trade records (Fabales, Cucurbitales, Vitales, Cupressales and Lamiales) were removed before fitting the model. </w:t>
      </w:r>
    </w:p>
    <w:p w14:paraId="000000C3" w14:textId="74287832" w:rsidR="00703486" w:rsidRPr="00A01480"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 xml:space="preserve">The third category was “products”, which include all the following terms linked to various types of products measured solely in mass units: "powder", "oil", "carvings", "dried plants", "leaves", "derivatives", "extract", "stems", "roots", "medicine", "seeds", "flowers", "fibres", "bark", "wax”, “fruit", "cosmetics”, and “kernel". Mass units were used as this was by far the largest proportion of </w:t>
      </w:r>
      <w:r w:rsidRPr="00A01480">
        <w:rPr>
          <w:rFonts w:asciiTheme="minorHAnsi" w:hAnsiTheme="minorHAnsi" w:cstheme="minorHAnsi"/>
          <w:sz w:val="24"/>
          <w:szCs w:val="24"/>
        </w:rPr>
        <w:lastRenderedPageBreak/>
        <w:t>trade in the terms listed previously (</w:t>
      </w:r>
      <w:r w:rsidR="009F2569">
        <w:rPr>
          <w:rFonts w:asciiTheme="minorHAnsi" w:hAnsiTheme="minorHAnsi" w:cstheme="minorHAnsi"/>
          <w:sz w:val="24"/>
          <w:szCs w:val="24"/>
        </w:rPr>
        <w:t xml:space="preserve">Supplementary </w:t>
      </w:r>
      <w:r w:rsidRPr="00A01480">
        <w:rPr>
          <w:rFonts w:asciiTheme="minorHAnsi" w:hAnsiTheme="minorHAnsi" w:cstheme="minorHAnsi"/>
          <w:sz w:val="24"/>
          <w:szCs w:val="24"/>
        </w:rPr>
        <w:t xml:space="preserve">Figure </w:t>
      </w:r>
      <w:r w:rsidR="009F2569">
        <w:rPr>
          <w:rFonts w:asciiTheme="minorHAnsi" w:hAnsiTheme="minorHAnsi" w:cstheme="minorHAnsi"/>
          <w:sz w:val="24"/>
          <w:szCs w:val="24"/>
        </w:rPr>
        <w:t>6</w:t>
      </w:r>
      <w:r w:rsidRPr="00A01480">
        <w:rPr>
          <w:rFonts w:asciiTheme="minorHAnsi" w:hAnsiTheme="minorHAnsi" w:cstheme="minorHAnsi"/>
          <w:sz w:val="24"/>
          <w:szCs w:val="24"/>
        </w:rPr>
        <w:t>). This final category aims to capture the diversity of products in trade, but should be used with care as 1 kg of fruit and 1 kg of leaves are not directly comparable in the same way that 1000 individuals or 1000 m</w:t>
      </w:r>
      <w:r w:rsidRPr="00A01480">
        <w:rPr>
          <w:rFonts w:asciiTheme="minorHAnsi" w:hAnsiTheme="minorHAnsi" w:cstheme="minorHAnsi"/>
          <w:sz w:val="24"/>
          <w:szCs w:val="24"/>
          <w:vertAlign w:val="superscript"/>
        </w:rPr>
        <w:t>3</w:t>
      </w:r>
      <w:r w:rsidRPr="00A01480">
        <w:rPr>
          <w:rFonts w:asciiTheme="minorHAnsi" w:hAnsiTheme="minorHAnsi" w:cstheme="minorHAnsi"/>
          <w:sz w:val="24"/>
          <w:szCs w:val="24"/>
        </w:rPr>
        <w:t xml:space="preserve"> are as in the previous live and timber categories.</w:t>
      </w:r>
    </w:p>
    <w:p w14:paraId="000000C4" w14:textId="4F980B80" w:rsidR="00703486" w:rsidRPr="00A01480"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 xml:space="preserve">For a full list of species </w:t>
      </w:r>
      <w:r w:rsidR="00F3684D" w:rsidRPr="00A01480">
        <w:rPr>
          <w:rFonts w:asciiTheme="minorHAnsi" w:hAnsiTheme="minorHAnsi" w:cstheme="minorHAnsi"/>
          <w:sz w:val="24"/>
          <w:szCs w:val="24"/>
        </w:rPr>
        <w:t>traded under</w:t>
      </w:r>
      <w:r w:rsidRPr="00A01480">
        <w:rPr>
          <w:rFonts w:asciiTheme="minorHAnsi" w:hAnsiTheme="minorHAnsi" w:cstheme="minorHAnsi"/>
          <w:sz w:val="24"/>
          <w:szCs w:val="24"/>
        </w:rPr>
        <w:t xml:space="preserve"> </w:t>
      </w:r>
      <w:r w:rsidR="00F3684D" w:rsidRPr="00A01480">
        <w:rPr>
          <w:rFonts w:asciiTheme="minorHAnsi" w:hAnsiTheme="minorHAnsi" w:cstheme="minorHAnsi"/>
          <w:sz w:val="24"/>
          <w:szCs w:val="24"/>
        </w:rPr>
        <w:t xml:space="preserve">the </w:t>
      </w:r>
      <w:r w:rsidRPr="00A01480">
        <w:rPr>
          <w:rFonts w:asciiTheme="minorHAnsi" w:hAnsiTheme="minorHAnsi" w:cstheme="minorHAnsi"/>
          <w:sz w:val="24"/>
          <w:szCs w:val="24"/>
        </w:rPr>
        <w:t xml:space="preserve">different purposes </w:t>
      </w:r>
      <w:r w:rsidR="00F3684D" w:rsidRPr="00A01480">
        <w:rPr>
          <w:rFonts w:asciiTheme="minorHAnsi" w:hAnsiTheme="minorHAnsi" w:cstheme="minorHAnsi"/>
          <w:sz w:val="24"/>
          <w:szCs w:val="24"/>
        </w:rPr>
        <w:t>u</w:t>
      </w:r>
      <w:r w:rsidRPr="00A01480">
        <w:rPr>
          <w:rFonts w:asciiTheme="minorHAnsi" w:hAnsiTheme="minorHAnsi" w:cstheme="minorHAnsi"/>
          <w:sz w:val="24"/>
          <w:szCs w:val="24"/>
        </w:rPr>
        <w:t xml:space="preserve">sed in the analyses see </w:t>
      </w:r>
      <w:r w:rsidR="00D37269">
        <w:rPr>
          <w:rFonts w:asciiTheme="minorHAnsi" w:hAnsiTheme="minorHAnsi" w:cstheme="minorHAnsi"/>
          <w:sz w:val="24"/>
          <w:szCs w:val="24"/>
        </w:rPr>
        <w:t xml:space="preserve">Supplementary </w:t>
      </w:r>
      <w:r w:rsidRPr="00A01480">
        <w:rPr>
          <w:rFonts w:asciiTheme="minorHAnsi" w:hAnsiTheme="minorHAnsi" w:cstheme="minorHAnsi"/>
          <w:sz w:val="24"/>
          <w:szCs w:val="24"/>
        </w:rPr>
        <w:t xml:space="preserve">Table 2. </w:t>
      </w:r>
    </w:p>
    <w:p w14:paraId="000000C5" w14:textId="77777777" w:rsidR="00703486" w:rsidRPr="00A01480" w:rsidRDefault="00E70F32">
      <w:pPr>
        <w:spacing w:after="0" w:line="360" w:lineRule="auto"/>
        <w:rPr>
          <w:rFonts w:asciiTheme="minorHAnsi" w:hAnsiTheme="minorHAnsi" w:cstheme="minorHAnsi"/>
          <w:b/>
          <w:sz w:val="24"/>
          <w:szCs w:val="24"/>
        </w:rPr>
      </w:pPr>
      <w:r w:rsidRPr="00A01480">
        <w:rPr>
          <w:rFonts w:asciiTheme="minorHAnsi" w:hAnsiTheme="minorHAnsi" w:cstheme="minorHAnsi"/>
          <w:sz w:val="24"/>
          <w:szCs w:val="24"/>
        </w:rPr>
        <w:t xml:space="preserve">Species temporal presence in trade is highly variable with some species appearing consistently each year (2000 – 2020) and others only appearing in certain years. This can be attributed to two distinct processes: 1) the species may genuinely not have been (reported) in trade that year; or 2) the species was not formally CITES listed prior to (or after) a particular date and as such its trade was not recorded. We cross-referenced the historic CITES Listings, which record the year individual species, genera, families, or orders are Listed, and matched this information to the processed CITES trade data. Thus, each species had a custom time series of when it was Listed between 2000 and 2020. For example, if a species was recorded in trade from 2010, but was listed in 2003, we record that species’ time series as beginning in 2003 (not 2000), and its traded volume being 0 for the years 2003 – 2009, and then the reported trade volume from 2010 onwards. Species were marked as absent from trade (a traded volume of 0) if they were not recorded traded but were CITES Listed in that year. </w:t>
      </w:r>
    </w:p>
    <w:p w14:paraId="000000C6" w14:textId="77777777" w:rsidR="00703486" w:rsidRPr="00A01480" w:rsidRDefault="00703486">
      <w:pPr>
        <w:spacing w:after="0" w:line="360" w:lineRule="auto"/>
        <w:rPr>
          <w:rFonts w:asciiTheme="minorHAnsi" w:hAnsiTheme="minorHAnsi" w:cstheme="minorHAnsi"/>
          <w:b/>
          <w:sz w:val="24"/>
          <w:szCs w:val="24"/>
        </w:rPr>
      </w:pPr>
    </w:p>
    <w:p w14:paraId="000000C7" w14:textId="77777777" w:rsidR="00703486" w:rsidRPr="00A01480" w:rsidRDefault="00E70F32">
      <w:pPr>
        <w:spacing w:after="0" w:line="360" w:lineRule="auto"/>
        <w:rPr>
          <w:rFonts w:asciiTheme="minorHAnsi" w:hAnsiTheme="minorHAnsi" w:cstheme="minorHAnsi"/>
          <w:b/>
          <w:sz w:val="24"/>
          <w:szCs w:val="24"/>
        </w:rPr>
      </w:pPr>
      <w:r w:rsidRPr="00A01480">
        <w:rPr>
          <w:rFonts w:asciiTheme="minorHAnsi" w:hAnsiTheme="minorHAnsi" w:cstheme="minorHAnsi"/>
          <w:b/>
          <w:sz w:val="24"/>
          <w:szCs w:val="24"/>
        </w:rPr>
        <w:t>IUCN data</w:t>
      </w:r>
    </w:p>
    <w:p w14:paraId="000000C8" w14:textId="1C0EC45E" w:rsidR="00703486" w:rsidRPr="00A01480" w:rsidRDefault="00E70F32" w:rsidP="00D707A1">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 xml:space="preserve">We obtained IUCN assessments (including all historical assessments) for all wild-sourced commercially traded plants (2000 – 2020) using the ‘‘rredlist’’ package </w:t>
      </w:r>
      <w:r w:rsidR="00CE5FA5" w:rsidRPr="007F7188">
        <w:rPr>
          <w:rFonts w:asciiTheme="minorHAnsi" w:hAnsiTheme="minorHAnsi" w:cstheme="minorHAnsi"/>
          <w:sz w:val="24"/>
          <w:szCs w:val="24"/>
          <w:vertAlign w:val="superscript"/>
        </w:rPr>
        <w:t>51</w:t>
      </w:r>
      <w:r w:rsidRPr="00A01480">
        <w:rPr>
          <w:rFonts w:asciiTheme="minorHAnsi" w:hAnsiTheme="minorHAnsi" w:cstheme="minorHAnsi"/>
          <w:sz w:val="24"/>
          <w:szCs w:val="24"/>
        </w:rPr>
        <w:t>. The pre-2000 codes were converted thusly ‘‘lr’’ (least concern), ‘‘cd’’ (near-threatened), ‘‘nt’’ (near-threatened), ‘‘V’’ (vulnerable), ‘‘E’’ (Endangered), ‘‘R’’ (near-threatened). We also grouped assessments that concluded a species was Data deficient (DD) with not</w:t>
      </w:r>
      <w:r w:rsidR="00F079C9" w:rsidRPr="00A01480">
        <w:rPr>
          <w:rFonts w:asciiTheme="minorHAnsi" w:hAnsiTheme="minorHAnsi" w:cstheme="minorHAnsi"/>
          <w:sz w:val="24"/>
          <w:szCs w:val="24"/>
        </w:rPr>
        <w:t xml:space="preserve"> </w:t>
      </w:r>
      <w:r w:rsidRPr="00A01480">
        <w:rPr>
          <w:rFonts w:asciiTheme="minorHAnsi" w:hAnsiTheme="minorHAnsi" w:cstheme="minorHAnsi"/>
          <w:sz w:val="24"/>
          <w:szCs w:val="24"/>
        </w:rPr>
        <w:t>evaluated species as a DD finding infers that there was inadequate information to make an assessment and subsequently refer to this group as ‘‘</w:t>
      </w:r>
      <w:r w:rsidR="00F079C9" w:rsidRPr="00A01480">
        <w:rPr>
          <w:rFonts w:asciiTheme="minorHAnsi" w:hAnsiTheme="minorHAnsi" w:cstheme="minorHAnsi"/>
          <w:sz w:val="24"/>
          <w:szCs w:val="24"/>
        </w:rPr>
        <w:t>n</w:t>
      </w:r>
      <w:r w:rsidRPr="00A01480">
        <w:rPr>
          <w:rFonts w:asciiTheme="minorHAnsi" w:hAnsiTheme="minorHAnsi" w:cstheme="minorHAnsi"/>
          <w:sz w:val="24"/>
          <w:szCs w:val="24"/>
        </w:rPr>
        <w:t>ot evaluated’’ (NE). All species that were returned as not assessed were checked manually for spelling conventions, synonym use, or older classification style using the updated nomenclatural sources given in POWO (2019)</w:t>
      </w:r>
      <w:r w:rsidR="00CE5FA5" w:rsidRPr="007F7188">
        <w:rPr>
          <w:rFonts w:asciiTheme="minorHAnsi" w:hAnsiTheme="minorHAnsi" w:cstheme="minorHAnsi"/>
          <w:sz w:val="24"/>
          <w:szCs w:val="24"/>
          <w:vertAlign w:val="superscript"/>
        </w:rPr>
        <w:t>52</w:t>
      </w:r>
      <w:r w:rsidRPr="00A01480">
        <w:rPr>
          <w:rFonts w:asciiTheme="minorHAnsi" w:hAnsiTheme="minorHAnsi" w:cstheme="minorHAnsi"/>
          <w:sz w:val="24"/>
          <w:szCs w:val="24"/>
        </w:rPr>
        <w:t>. Species that had genuinely not been assessed were included as not evaluated. As the IUCN assessment data includes the year the assessment was published, species that were in trade preceding a full IUC</w:t>
      </w:r>
      <w:r w:rsidR="00F3684D" w:rsidRPr="00A01480">
        <w:rPr>
          <w:rFonts w:asciiTheme="minorHAnsi" w:hAnsiTheme="minorHAnsi" w:cstheme="minorHAnsi"/>
          <w:sz w:val="24"/>
          <w:szCs w:val="24"/>
        </w:rPr>
        <w:t>N assessment were coded as Not E</w:t>
      </w:r>
      <w:r w:rsidRPr="00A01480">
        <w:rPr>
          <w:rFonts w:asciiTheme="minorHAnsi" w:hAnsiTheme="minorHAnsi" w:cstheme="minorHAnsi"/>
          <w:sz w:val="24"/>
          <w:szCs w:val="24"/>
        </w:rPr>
        <w:t xml:space="preserve">valuated until the year their assessment was published. </w:t>
      </w:r>
    </w:p>
    <w:p w14:paraId="000000C9" w14:textId="77777777" w:rsidR="00703486" w:rsidRPr="00A01480"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lastRenderedPageBreak/>
        <w:t xml:space="preserve">This database of species assessments through time was then incorporated into our database of wild-sourced commercial CITES trade, giving a database of species traded volumes/mass/number or WOEs and presence in trade through time with temporally accurate IUCN assessments (LC, NT, VU, EN, CR and Not evaluated) data for each year. All references to threat categories made in the main text are solely based on the IUCN Red List, i.e., Endangered refers to the Red List category not species classed under the US Endangered Species Act or other authority. Similarly, we explicitly use the term threatened to describe species assessed as Vulnerable, Endangered or Critically Endangered by the IUCN Red List, and non-threatened to include species assessed as Least Concern or Near-threatened. </w:t>
      </w:r>
    </w:p>
    <w:p w14:paraId="000000CA" w14:textId="77777777" w:rsidR="00703486" w:rsidRPr="00A01480" w:rsidRDefault="00703486">
      <w:pPr>
        <w:spacing w:after="0" w:line="360" w:lineRule="auto"/>
        <w:rPr>
          <w:rFonts w:asciiTheme="minorHAnsi" w:hAnsiTheme="minorHAnsi" w:cstheme="minorHAnsi"/>
          <w:b/>
          <w:sz w:val="24"/>
          <w:szCs w:val="24"/>
        </w:rPr>
      </w:pPr>
    </w:p>
    <w:p w14:paraId="000000CB" w14:textId="77777777" w:rsidR="00703486" w:rsidRPr="00A01480" w:rsidRDefault="00E70F32">
      <w:pPr>
        <w:spacing w:after="0" w:line="360" w:lineRule="auto"/>
        <w:rPr>
          <w:rFonts w:asciiTheme="minorHAnsi" w:hAnsiTheme="minorHAnsi" w:cstheme="minorHAnsi"/>
          <w:sz w:val="24"/>
          <w:szCs w:val="24"/>
        </w:rPr>
      </w:pPr>
      <w:r w:rsidRPr="00A01480">
        <w:rPr>
          <w:rFonts w:asciiTheme="minorHAnsi" w:hAnsiTheme="minorHAnsi" w:cstheme="minorHAnsi"/>
          <w:b/>
          <w:sz w:val="24"/>
          <w:szCs w:val="24"/>
        </w:rPr>
        <w:t xml:space="preserve">Data analysis </w:t>
      </w:r>
    </w:p>
    <w:p w14:paraId="000000CC" w14:textId="77777777" w:rsidR="00703486" w:rsidRPr="00A01480" w:rsidRDefault="00E70F32">
      <w:pPr>
        <w:spacing w:after="0" w:line="360" w:lineRule="auto"/>
        <w:rPr>
          <w:rFonts w:asciiTheme="minorHAnsi" w:hAnsiTheme="minorHAnsi" w:cstheme="minorHAnsi"/>
          <w:sz w:val="24"/>
          <w:szCs w:val="24"/>
        </w:rPr>
      </w:pPr>
      <w:r w:rsidRPr="00A01480">
        <w:rPr>
          <w:rFonts w:asciiTheme="minorHAnsi" w:hAnsiTheme="minorHAnsi" w:cstheme="minorHAnsi"/>
          <w:sz w:val="24"/>
          <w:szCs w:val="24"/>
        </w:rPr>
        <w:t>Before analysis, the year variable was mean centred and standardized and an additional factorial Year (FYear) variable was produced. All data across trade categories (timber volume, live plants, product mass) were modelled using hurdle models due to large number of zeros in the dataset and the singular data-generating process for these (species was not in legal international trade that year). We fitted a separate model for each category of trade (a timber model, live model, and product model). All models had a hurdle-gamma error distribution. The hurdle aspect of the model was a Bernoulli model of trade presence, while second part of the model estimated the volume of trade if the species was present in trade. These models estimate the probability of trade occurring and the volume of trade when it occurs as two distinct processes.</w:t>
      </w:r>
    </w:p>
    <w:p w14:paraId="000000CD" w14:textId="77777777" w:rsidR="00703486" w:rsidRPr="00A01480"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Traded presence and volume/number when traded were modelled as distinct functions of covariates. Specifically, we included the effect of year and allowed this to vary by species IUCN Red List assessment. We also included hierarchical varying intercepts of species and allowed the effect of year to vary per species (thus estimating distinct species-level temporal trends). We incorporated an additional hierarchical effect of FYear, allowing yearly estimates to fluctuate distinctly. This was done to account for global temporal shocks. Due to the sheer diversity of species traded live and the potential for correlations between closely related taxa, we nested the hierarchical species effect within the species taxonomic order, therefore also allowing broader order-level temporal trends (live model only).</w:t>
      </w:r>
    </w:p>
    <w:p w14:paraId="000000CE" w14:textId="4143B534" w:rsidR="00703486" w:rsidRPr="00A01480"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Zero centred, regularizing priors were specified f</w:t>
      </w:r>
      <w:r w:rsidR="00F3684D" w:rsidRPr="00A01480">
        <w:rPr>
          <w:rFonts w:asciiTheme="minorHAnsi" w:hAnsiTheme="minorHAnsi" w:cstheme="minorHAnsi"/>
          <w:sz w:val="24"/>
          <w:szCs w:val="24"/>
        </w:rPr>
        <w:t>or each model parameter</w:t>
      </w:r>
      <w:r w:rsidRPr="00A01480">
        <w:rPr>
          <w:rFonts w:asciiTheme="minorHAnsi" w:hAnsiTheme="minorHAnsi" w:cstheme="minorHAnsi"/>
          <w:sz w:val="24"/>
          <w:szCs w:val="24"/>
        </w:rPr>
        <w:t xml:space="preserve">. All models were run for a total of 1000 iterations, including 500 warm-up iterations, for 4 chains and no thinning. All models were visually assessed to ensure chains were mixing and had achieved stable convergence. All </w:t>
      </w:r>
      <w:r w:rsidRPr="00A01480">
        <w:rPr>
          <w:rFonts w:asciiTheme="minorHAnsi" w:hAnsiTheme="minorHAnsi" w:cstheme="minorHAnsi"/>
          <w:sz w:val="24"/>
          <w:szCs w:val="24"/>
        </w:rPr>
        <w:lastRenderedPageBreak/>
        <w:t xml:space="preserve">Rhat (potential scale reduction factor) values were checked to be &lt;1.05, indicating between and within chain estimates had converged. Posterior predictive checks using the predictive distribution were used to assess individual model adequacy and check for systemic discrepancies between features of the real and predicted data. </w:t>
      </w:r>
    </w:p>
    <w:p w14:paraId="000000CF" w14:textId="3F080CE6" w:rsidR="00703486" w:rsidRPr="00A01480" w:rsidRDefault="00E70F32" w:rsidP="00D707A1">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We evaluated the estimated association of year on presence in trade and species volume if traded, both at the broad Red List status level for the average species of that status and at the species-</w:t>
      </w:r>
      <w:sdt>
        <w:sdtPr>
          <w:rPr>
            <w:rFonts w:asciiTheme="minorHAnsi" w:hAnsiTheme="minorHAnsi" w:cstheme="minorHAnsi"/>
          </w:rPr>
          <w:tag w:val="goog_rdk_18"/>
          <w:id w:val="22295973"/>
        </w:sdtPr>
        <w:sdtContent/>
      </w:sdt>
      <w:r w:rsidRPr="00A01480">
        <w:rPr>
          <w:rFonts w:asciiTheme="minorHAnsi" w:hAnsiTheme="minorHAnsi" w:cstheme="minorHAnsi"/>
          <w:sz w:val="24"/>
          <w:szCs w:val="24"/>
        </w:rPr>
        <w:t xml:space="preserve">level. </w:t>
      </w:r>
      <w:r w:rsidR="007432E5" w:rsidRPr="00A01480">
        <w:rPr>
          <w:rFonts w:asciiTheme="minorHAnsi" w:hAnsiTheme="minorHAnsi" w:cstheme="minorHAnsi"/>
          <w:sz w:val="24"/>
          <w:szCs w:val="24"/>
        </w:rPr>
        <w:t xml:space="preserve">Average trends per Red List status allows us to make </w:t>
      </w:r>
      <w:r w:rsidR="00587B5B" w:rsidRPr="00A01480">
        <w:rPr>
          <w:rFonts w:asciiTheme="minorHAnsi" w:hAnsiTheme="minorHAnsi" w:cstheme="minorHAnsi"/>
          <w:sz w:val="24"/>
          <w:szCs w:val="24"/>
        </w:rPr>
        <w:t xml:space="preserve">more general inference on trade </w:t>
      </w:r>
      <w:r w:rsidR="00C90064" w:rsidRPr="00A01480">
        <w:rPr>
          <w:rFonts w:asciiTheme="minorHAnsi" w:hAnsiTheme="minorHAnsi" w:cstheme="minorHAnsi"/>
          <w:sz w:val="24"/>
          <w:szCs w:val="24"/>
        </w:rPr>
        <w:t xml:space="preserve">across groups of hundreds of </w:t>
      </w:r>
      <w:r w:rsidR="00587B5B" w:rsidRPr="00A01480">
        <w:rPr>
          <w:rFonts w:asciiTheme="minorHAnsi" w:hAnsiTheme="minorHAnsi" w:cstheme="minorHAnsi"/>
          <w:sz w:val="24"/>
          <w:szCs w:val="24"/>
        </w:rPr>
        <w:t xml:space="preserve">threatened </w:t>
      </w:r>
      <w:r w:rsidR="00C90064" w:rsidRPr="00A01480">
        <w:rPr>
          <w:rFonts w:asciiTheme="minorHAnsi" w:hAnsiTheme="minorHAnsi" w:cstheme="minorHAnsi"/>
          <w:sz w:val="24"/>
          <w:szCs w:val="24"/>
        </w:rPr>
        <w:t xml:space="preserve">and non-threatened </w:t>
      </w:r>
      <w:r w:rsidR="00587B5B" w:rsidRPr="00A01480">
        <w:rPr>
          <w:rFonts w:asciiTheme="minorHAnsi" w:hAnsiTheme="minorHAnsi" w:cstheme="minorHAnsi"/>
          <w:sz w:val="24"/>
          <w:szCs w:val="24"/>
        </w:rPr>
        <w:t>species</w:t>
      </w:r>
      <w:r w:rsidR="00DD5091" w:rsidRPr="00A01480">
        <w:rPr>
          <w:rFonts w:asciiTheme="minorHAnsi" w:hAnsiTheme="minorHAnsi" w:cstheme="minorHAnsi"/>
          <w:sz w:val="24"/>
          <w:szCs w:val="24"/>
        </w:rPr>
        <w:t>;</w:t>
      </w:r>
      <w:r w:rsidR="001C3F93" w:rsidRPr="00A01480">
        <w:rPr>
          <w:rFonts w:asciiTheme="minorHAnsi" w:hAnsiTheme="minorHAnsi" w:cstheme="minorHAnsi"/>
          <w:sz w:val="24"/>
          <w:szCs w:val="24"/>
        </w:rPr>
        <w:t xml:space="preserve"> these were calculated from the fixed</w:t>
      </w:r>
      <w:r w:rsidR="00F73E51" w:rsidRPr="00A01480">
        <w:rPr>
          <w:rFonts w:asciiTheme="minorHAnsi" w:hAnsiTheme="minorHAnsi" w:cstheme="minorHAnsi"/>
          <w:sz w:val="24"/>
          <w:szCs w:val="24"/>
        </w:rPr>
        <w:t>-</w:t>
      </w:r>
      <w:r w:rsidR="001C3F93" w:rsidRPr="00A01480">
        <w:rPr>
          <w:rFonts w:asciiTheme="minorHAnsi" w:hAnsiTheme="minorHAnsi" w:cstheme="minorHAnsi"/>
          <w:sz w:val="24"/>
          <w:szCs w:val="24"/>
        </w:rPr>
        <w:t>effect parameters posterior distribution</w:t>
      </w:r>
      <w:r w:rsidR="00C90064" w:rsidRPr="00A01480">
        <w:rPr>
          <w:rFonts w:asciiTheme="minorHAnsi" w:hAnsiTheme="minorHAnsi" w:cstheme="minorHAnsi"/>
          <w:sz w:val="24"/>
          <w:szCs w:val="24"/>
        </w:rPr>
        <w:t>.</w:t>
      </w:r>
      <w:r w:rsidR="00587B5B" w:rsidRPr="00A01480">
        <w:rPr>
          <w:rFonts w:asciiTheme="minorHAnsi" w:hAnsiTheme="minorHAnsi" w:cstheme="minorHAnsi"/>
          <w:sz w:val="24"/>
          <w:szCs w:val="24"/>
        </w:rPr>
        <w:t xml:space="preserve"> </w:t>
      </w:r>
      <w:r w:rsidRPr="00A01480">
        <w:rPr>
          <w:rFonts w:asciiTheme="minorHAnsi" w:hAnsiTheme="minorHAnsi" w:cstheme="minorHAnsi"/>
          <w:sz w:val="24"/>
          <w:szCs w:val="24"/>
        </w:rPr>
        <w:t>Parameter values were summarised to the median and 90% highest density interval. Effect direction was quantified using the direct probability of direction (</w:t>
      </w:r>
      <w:r w:rsidRPr="00A01480">
        <w:rPr>
          <w:rFonts w:asciiTheme="minorHAnsi" w:hAnsiTheme="minorHAnsi" w:cstheme="minorHAnsi"/>
          <w:i/>
          <w:sz w:val="24"/>
          <w:szCs w:val="24"/>
        </w:rPr>
        <w:t>pd</w:t>
      </w:r>
      <w:r w:rsidRPr="00A01480">
        <w:rPr>
          <w:rFonts w:asciiTheme="minorHAnsi" w:hAnsiTheme="minorHAnsi" w:cstheme="minorHAnsi"/>
          <w:sz w:val="24"/>
          <w:szCs w:val="24"/>
        </w:rPr>
        <w:t xml:space="preserve">) which indicates what proportion of the posterior draws have the same sign (+/-) as the median. A </w:t>
      </w:r>
      <w:r w:rsidRPr="00A01480">
        <w:rPr>
          <w:rFonts w:asciiTheme="minorHAnsi" w:hAnsiTheme="minorHAnsi" w:cstheme="minorHAnsi"/>
          <w:i/>
          <w:sz w:val="24"/>
          <w:szCs w:val="24"/>
        </w:rPr>
        <w:t>pd</w:t>
      </w:r>
      <w:r w:rsidRPr="00A01480">
        <w:rPr>
          <w:rFonts w:asciiTheme="minorHAnsi" w:hAnsiTheme="minorHAnsi" w:cstheme="minorHAnsi"/>
          <w:sz w:val="24"/>
          <w:szCs w:val="24"/>
        </w:rPr>
        <w:t xml:space="preserve"> of 100% means the entire posterior has the same sign, e.g. it is either fully negative or positive. A </w:t>
      </w:r>
      <w:r w:rsidRPr="00A01480">
        <w:rPr>
          <w:rFonts w:asciiTheme="minorHAnsi" w:hAnsiTheme="minorHAnsi" w:cstheme="minorHAnsi"/>
          <w:i/>
          <w:sz w:val="24"/>
          <w:szCs w:val="24"/>
        </w:rPr>
        <w:t>pd</w:t>
      </w:r>
      <w:r w:rsidRPr="00A01480">
        <w:rPr>
          <w:rFonts w:asciiTheme="minorHAnsi" w:hAnsiTheme="minorHAnsi" w:cstheme="minorHAnsi"/>
          <w:sz w:val="24"/>
          <w:szCs w:val="24"/>
        </w:rPr>
        <w:t xml:space="preserve"> of 50% denotes half the posterior is positive and half is negative. A </w:t>
      </w:r>
      <w:r w:rsidRPr="00A01480">
        <w:rPr>
          <w:rFonts w:asciiTheme="minorHAnsi" w:hAnsiTheme="minorHAnsi" w:cstheme="minorHAnsi"/>
          <w:i/>
          <w:sz w:val="24"/>
          <w:szCs w:val="24"/>
        </w:rPr>
        <w:t>pd</w:t>
      </w:r>
      <w:r w:rsidRPr="00A01480">
        <w:rPr>
          <w:rFonts w:asciiTheme="minorHAnsi" w:hAnsiTheme="minorHAnsi" w:cstheme="minorHAnsi"/>
          <w:sz w:val="24"/>
          <w:szCs w:val="24"/>
        </w:rPr>
        <w:t xml:space="preserve"> &gt; 97.5% can generally be considered with substantial certainty that an effect goes in a certain direction </w:t>
      </w:r>
      <w:r w:rsidR="00CE5FA5" w:rsidRPr="007F7188">
        <w:rPr>
          <w:rFonts w:asciiTheme="minorHAnsi" w:hAnsiTheme="minorHAnsi" w:cstheme="minorHAnsi"/>
          <w:sz w:val="24"/>
          <w:szCs w:val="24"/>
          <w:vertAlign w:val="superscript"/>
        </w:rPr>
        <w:t>53</w:t>
      </w:r>
      <w:r w:rsidRPr="00A01480">
        <w:rPr>
          <w:rFonts w:asciiTheme="minorHAnsi" w:hAnsiTheme="minorHAnsi" w:cstheme="minorHAnsi"/>
          <w:sz w:val="24"/>
          <w:szCs w:val="24"/>
        </w:rPr>
        <w:t xml:space="preserve">. Due to large number of species in our live group, we also estimated the temporal trend for the average species of each of the 12 taxonomic orders traded. </w:t>
      </w:r>
    </w:p>
    <w:p w14:paraId="000000D0" w14:textId="1265AE05" w:rsidR="00F126EF" w:rsidRDefault="00E70F32" w:rsidP="005D5054">
      <w:pPr>
        <w:spacing w:after="0" w:line="360" w:lineRule="auto"/>
        <w:ind w:firstLine="720"/>
        <w:rPr>
          <w:rFonts w:asciiTheme="minorHAnsi" w:hAnsiTheme="minorHAnsi" w:cstheme="minorHAnsi"/>
          <w:sz w:val="24"/>
          <w:szCs w:val="24"/>
        </w:rPr>
      </w:pPr>
      <w:r w:rsidRPr="00A01480">
        <w:rPr>
          <w:rFonts w:asciiTheme="minorHAnsi" w:hAnsiTheme="minorHAnsi" w:cstheme="minorHAnsi"/>
          <w:sz w:val="24"/>
          <w:szCs w:val="24"/>
        </w:rPr>
        <w:t>All statistical analyses were carried out using R version 4.2.2.</w:t>
      </w:r>
      <w:r w:rsidRPr="00A01480">
        <w:rPr>
          <w:rFonts w:asciiTheme="minorHAnsi" w:hAnsiTheme="minorHAnsi" w:cstheme="minorHAnsi"/>
          <w:color w:val="0098D1"/>
          <w:sz w:val="24"/>
          <w:szCs w:val="24"/>
        </w:rPr>
        <w:t xml:space="preserve"> </w:t>
      </w:r>
      <w:r w:rsidRPr="00A01480">
        <w:rPr>
          <w:rFonts w:asciiTheme="minorHAnsi" w:hAnsiTheme="minorHAnsi" w:cstheme="minorHAnsi"/>
          <w:sz w:val="24"/>
          <w:szCs w:val="24"/>
        </w:rPr>
        <w:t>Data curation and processing were carried out using ‘</w:t>
      </w:r>
      <w:r w:rsidRPr="00A01480">
        <w:rPr>
          <w:rFonts w:asciiTheme="minorHAnsi" w:hAnsiTheme="minorHAnsi" w:cstheme="minorHAnsi"/>
          <w:i/>
          <w:sz w:val="24"/>
          <w:szCs w:val="24"/>
        </w:rPr>
        <w:t>dplyr’</w:t>
      </w:r>
      <w:r w:rsidRPr="00A01480">
        <w:rPr>
          <w:rFonts w:asciiTheme="minorHAnsi" w:hAnsiTheme="minorHAnsi" w:cstheme="minorHAnsi"/>
          <w:sz w:val="24"/>
          <w:szCs w:val="24"/>
        </w:rPr>
        <w:t xml:space="preserve"> 1.0.10, ‘</w:t>
      </w:r>
      <w:r w:rsidRPr="00A01480">
        <w:rPr>
          <w:rFonts w:asciiTheme="minorHAnsi" w:hAnsiTheme="minorHAnsi" w:cstheme="minorHAnsi"/>
          <w:i/>
          <w:sz w:val="24"/>
          <w:szCs w:val="24"/>
        </w:rPr>
        <w:t>tidyverse’</w:t>
      </w:r>
      <w:r w:rsidRPr="00A01480">
        <w:rPr>
          <w:rFonts w:asciiTheme="minorHAnsi" w:hAnsiTheme="minorHAnsi" w:cstheme="minorHAnsi"/>
          <w:sz w:val="24"/>
          <w:szCs w:val="24"/>
        </w:rPr>
        <w:t xml:space="preserve"> 1.3.2, ‘</w:t>
      </w:r>
      <w:r w:rsidRPr="00A01480">
        <w:rPr>
          <w:rFonts w:asciiTheme="minorHAnsi" w:hAnsiTheme="minorHAnsi" w:cstheme="minorHAnsi"/>
          <w:i/>
          <w:sz w:val="24"/>
          <w:szCs w:val="24"/>
        </w:rPr>
        <w:t>BIOMASS’</w:t>
      </w:r>
      <w:r w:rsidRPr="00A01480">
        <w:rPr>
          <w:rFonts w:asciiTheme="minorHAnsi" w:hAnsiTheme="minorHAnsi" w:cstheme="minorHAnsi"/>
          <w:sz w:val="24"/>
          <w:szCs w:val="24"/>
        </w:rPr>
        <w:t xml:space="preserve"> 2.1.8, plotting using ‘</w:t>
      </w:r>
      <w:r w:rsidRPr="00A01480">
        <w:rPr>
          <w:rFonts w:asciiTheme="minorHAnsi" w:hAnsiTheme="minorHAnsi" w:cstheme="minorHAnsi"/>
          <w:i/>
          <w:sz w:val="24"/>
          <w:szCs w:val="24"/>
        </w:rPr>
        <w:t>ggforce’</w:t>
      </w:r>
      <w:r w:rsidRPr="00A01480">
        <w:rPr>
          <w:rFonts w:asciiTheme="minorHAnsi" w:hAnsiTheme="minorHAnsi" w:cstheme="minorHAnsi"/>
          <w:sz w:val="24"/>
          <w:szCs w:val="24"/>
        </w:rPr>
        <w:t xml:space="preserve"> 0.4.1, ‘</w:t>
      </w:r>
      <w:r w:rsidRPr="00A01480">
        <w:rPr>
          <w:rFonts w:asciiTheme="minorHAnsi" w:hAnsiTheme="minorHAnsi" w:cstheme="minorHAnsi"/>
          <w:i/>
          <w:sz w:val="24"/>
          <w:szCs w:val="24"/>
        </w:rPr>
        <w:t>rredlist’</w:t>
      </w:r>
      <w:r w:rsidRPr="00A01480">
        <w:rPr>
          <w:rFonts w:asciiTheme="minorHAnsi" w:hAnsiTheme="minorHAnsi" w:cstheme="minorHAnsi"/>
          <w:sz w:val="24"/>
          <w:szCs w:val="24"/>
        </w:rPr>
        <w:t xml:space="preserve"> 0.7.0, ‘</w:t>
      </w:r>
      <w:r w:rsidRPr="00A01480">
        <w:rPr>
          <w:rFonts w:asciiTheme="minorHAnsi" w:hAnsiTheme="minorHAnsi" w:cstheme="minorHAnsi"/>
          <w:i/>
          <w:sz w:val="24"/>
          <w:szCs w:val="24"/>
        </w:rPr>
        <w:t>bayesplot’</w:t>
      </w:r>
      <w:r w:rsidRPr="00A01480">
        <w:rPr>
          <w:rFonts w:asciiTheme="minorHAnsi" w:hAnsiTheme="minorHAnsi" w:cstheme="minorHAnsi"/>
          <w:sz w:val="24"/>
          <w:szCs w:val="24"/>
        </w:rPr>
        <w:t xml:space="preserve"> 1.9.0, figure arrangement using ‘</w:t>
      </w:r>
      <w:r w:rsidRPr="00A01480">
        <w:rPr>
          <w:rFonts w:asciiTheme="minorHAnsi" w:hAnsiTheme="minorHAnsi" w:cstheme="minorHAnsi"/>
          <w:i/>
          <w:sz w:val="24"/>
          <w:szCs w:val="24"/>
        </w:rPr>
        <w:t>ggpubr’</w:t>
      </w:r>
      <w:r w:rsidRPr="00A01480">
        <w:rPr>
          <w:rFonts w:asciiTheme="minorHAnsi" w:hAnsiTheme="minorHAnsi" w:cstheme="minorHAnsi"/>
          <w:sz w:val="24"/>
          <w:szCs w:val="24"/>
        </w:rPr>
        <w:t xml:space="preserve"> 0.4.0 ‘</w:t>
      </w:r>
      <w:r w:rsidRPr="00A01480">
        <w:rPr>
          <w:rFonts w:asciiTheme="minorHAnsi" w:hAnsiTheme="minorHAnsi" w:cstheme="minorHAnsi"/>
          <w:i/>
          <w:sz w:val="24"/>
          <w:szCs w:val="24"/>
        </w:rPr>
        <w:t>ggridges’</w:t>
      </w:r>
      <w:r w:rsidRPr="00A01480">
        <w:rPr>
          <w:rFonts w:asciiTheme="minorHAnsi" w:hAnsiTheme="minorHAnsi" w:cstheme="minorHAnsi"/>
          <w:sz w:val="24"/>
          <w:szCs w:val="24"/>
        </w:rPr>
        <w:t xml:space="preserve"> 0.5.4, Model fitting was done using ‘</w:t>
      </w:r>
      <w:r w:rsidRPr="00A01480">
        <w:rPr>
          <w:rFonts w:asciiTheme="minorHAnsi" w:hAnsiTheme="minorHAnsi" w:cstheme="minorHAnsi"/>
          <w:i/>
          <w:sz w:val="24"/>
          <w:szCs w:val="24"/>
        </w:rPr>
        <w:t>brms’</w:t>
      </w:r>
      <w:r w:rsidRPr="00A01480">
        <w:rPr>
          <w:rFonts w:asciiTheme="minorHAnsi" w:hAnsiTheme="minorHAnsi" w:cstheme="minorHAnsi"/>
          <w:sz w:val="24"/>
          <w:szCs w:val="24"/>
        </w:rPr>
        <w:t xml:space="preserve"> 2.18.0, ‘</w:t>
      </w:r>
      <w:r w:rsidRPr="00A01480">
        <w:rPr>
          <w:rFonts w:asciiTheme="minorHAnsi" w:hAnsiTheme="minorHAnsi" w:cstheme="minorHAnsi"/>
          <w:i/>
          <w:sz w:val="24"/>
          <w:szCs w:val="24"/>
        </w:rPr>
        <w:t>bayestestR’</w:t>
      </w:r>
      <w:r w:rsidRPr="00A01480">
        <w:rPr>
          <w:rFonts w:asciiTheme="minorHAnsi" w:hAnsiTheme="minorHAnsi" w:cstheme="minorHAnsi"/>
          <w:sz w:val="24"/>
          <w:szCs w:val="24"/>
        </w:rPr>
        <w:t xml:space="preserve"> 0.11.5, ‘</w:t>
      </w:r>
      <w:r w:rsidRPr="00A01480">
        <w:rPr>
          <w:rFonts w:asciiTheme="minorHAnsi" w:hAnsiTheme="minorHAnsi" w:cstheme="minorHAnsi"/>
          <w:i/>
          <w:sz w:val="24"/>
          <w:szCs w:val="24"/>
        </w:rPr>
        <w:t>tidybayes’</w:t>
      </w:r>
      <w:r w:rsidRPr="00A01480">
        <w:rPr>
          <w:rFonts w:asciiTheme="minorHAnsi" w:hAnsiTheme="minorHAnsi" w:cstheme="minorHAnsi"/>
          <w:sz w:val="24"/>
          <w:szCs w:val="24"/>
        </w:rPr>
        <w:t xml:space="preserve"> 3.0.2.</w:t>
      </w:r>
    </w:p>
    <w:p w14:paraId="61D1A000" w14:textId="77777777" w:rsidR="00F126EF" w:rsidRDefault="00F126EF">
      <w:pPr>
        <w:rPr>
          <w:rFonts w:asciiTheme="minorHAnsi" w:hAnsiTheme="minorHAnsi" w:cstheme="minorHAnsi"/>
          <w:sz w:val="24"/>
          <w:szCs w:val="24"/>
        </w:rPr>
      </w:pPr>
      <w:r>
        <w:rPr>
          <w:rFonts w:asciiTheme="minorHAnsi" w:hAnsiTheme="minorHAnsi" w:cstheme="minorHAnsi"/>
          <w:sz w:val="24"/>
          <w:szCs w:val="24"/>
        </w:rPr>
        <w:br w:type="page"/>
      </w:r>
    </w:p>
    <w:p w14:paraId="573A370A" w14:textId="77777777" w:rsidR="00F126EF" w:rsidRDefault="00F126EF" w:rsidP="00F126EF">
      <w:pPr>
        <w:spacing w:after="0" w:line="276" w:lineRule="auto"/>
        <w:rPr>
          <w:rFonts w:asciiTheme="minorHAnsi" w:hAnsiTheme="minorHAnsi" w:cstheme="minorHAnsi"/>
          <w:color w:val="000000"/>
          <w:sz w:val="24"/>
          <w:szCs w:val="24"/>
        </w:rPr>
      </w:pPr>
      <w:r w:rsidRPr="00CD2CF7">
        <w:rPr>
          <w:rFonts w:asciiTheme="minorHAnsi" w:hAnsiTheme="minorHAnsi" w:cstheme="minorHAnsi"/>
          <w:b/>
          <w:bCs/>
          <w:sz w:val="24"/>
          <w:szCs w:val="24"/>
        </w:rPr>
        <w:lastRenderedPageBreak/>
        <w:t>F</w:t>
      </w:r>
      <w:sdt>
        <w:sdtPr>
          <w:rPr>
            <w:rFonts w:asciiTheme="minorHAnsi" w:hAnsiTheme="minorHAnsi" w:cstheme="minorHAnsi"/>
            <w:b/>
            <w:bCs/>
          </w:rPr>
          <w:tag w:val="goog_rdk_4"/>
          <w:id w:val="974872379"/>
        </w:sdtPr>
        <w:sdtContent/>
      </w:sdt>
      <w:r w:rsidRPr="00CD2CF7">
        <w:rPr>
          <w:rFonts w:asciiTheme="minorHAnsi" w:hAnsiTheme="minorHAnsi" w:cstheme="minorHAnsi"/>
          <w:b/>
          <w:bCs/>
          <w:color w:val="000000"/>
          <w:sz w:val="24"/>
          <w:szCs w:val="24"/>
        </w:rPr>
        <w:t xml:space="preserve">igure </w:t>
      </w:r>
      <w:r w:rsidRPr="00CD2CF7">
        <w:rPr>
          <w:rFonts w:asciiTheme="minorHAnsi" w:hAnsiTheme="minorHAnsi" w:cstheme="minorHAnsi"/>
          <w:b/>
          <w:bCs/>
          <w:sz w:val="24"/>
          <w:szCs w:val="24"/>
        </w:rPr>
        <w:t>1</w:t>
      </w:r>
      <w:r w:rsidRPr="00CD2CF7">
        <w:rPr>
          <w:rFonts w:asciiTheme="minorHAnsi" w:hAnsiTheme="minorHAnsi" w:cstheme="minorHAnsi"/>
          <w:b/>
          <w:bCs/>
          <w:color w:val="000000"/>
          <w:sz w:val="24"/>
          <w:szCs w:val="24"/>
        </w:rPr>
        <w:t>. Geographical patterns of traded timber volume.</w:t>
      </w:r>
      <w:r w:rsidRPr="00A01480">
        <w:rPr>
          <w:rFonts w:asciiTheme="minorHAnsi" w:hAnsiTheme="minorHAnsi" w:cstheme="minorHAnsi"/>
          <w:color w:val="000000"/>
          <w:sz w:val="24"/>
          <w:szCs w:val="24"/>
        </w:rPr>
        <w:t xml:space="preserve"> (A,B), numbe</w:t>
      </w:r>
      <w:r w:rsidRPr="00A01480">
        <w:rPr>
          <w:rFonts w:asciiTheme="minorHAnsi" w:hAnsiTheme="minorHAnsi" w:cstheme="minorHAnsi"/>
          <w:sz w:val="24"/>
          <w:szCs w:val="24"/>
        </w:rPr>
        <w:t xml:space="preserve">r of </w:t>
      </w:r>
      <w:r w:rsidRPr="00A01480">
        <w:rPr>
          <w:rFonts w:asciiTheme="minorHAnsi" w:hAnsiTheme="minorHAnsi" w:cstheme="minorHAnsi"/>
          <w:color w:val="000000"/>
          <w:sz w:val="24"/>
          <w:szCs w:val="24"/>
        </w:rPr>
        <w:t xml:space="preserve">live individuals (C,D), and product mass (E,F) </w:t>
      </w:r>
      <w:r w:rsidRPr="00A01480">
        <w:rPr>
          <w:rFonts w:asciiTheme="minorHAnsi" w:hAnsiTheme="minorHAnsi" w:cstheme="minorHAnsi"/>
          <w:sz w:val="24"/>
          <w:szCs w:val="24"/>
        </w:rPr>
        <w:t>from</w:t>
      </w:r>
      <w:r w:rsidRPr="00A01480">
        <w:rPr>
          <w:rFonts w:asciiTheme="minorHAnsi" w:hAnsiTheme="minorHAnsi" w:cstheme="minorHAnsi"/>
          <w:color w:val="000000"/>
          <w:sz w:val="24"/>
          <w:szCs w:val="24"/>
        </w:rPr>
        <w:t xml:space="preserve"> exporter (A,C,E) and importer countries (</w:t>
      </w:r>
      <w:r w:rsidRPr="00A01480">
        <w:rPr>
          <w:rFonts w:asciiTheme="minorHAnsi" w:hAnsiTheme="minorHAnsi" w:cstheme="minorHAnsi"/>
          <w:sz w:val="24"/>
          <w:szCs w:val="24"/>
        </w:rPr>
        <w:t>B</w:t>
      </w:r>
      <w:r w:rsidRPr="00A01480">
        <w:rPr>
          <w:rFonts w:asciiTheme="minorHAnsi" w:hAnsiTheme="minorHAnsi" w:cstheme="minorHAnsi"/>
          <w:color w:val="000000"/>
          <w:sz w:val="24"/>
          <w:szCs w:val="24"/>
        </w:rPr>
        <w:t>,D,F) based upon the CITES importer-reported dataset. Grey countries denote those with no reported trade in units that could be standardized.</w:t>
      </w:r>
    </w:p>
    <w:p w14:paraId="1D626694" w14:textId="77777777" w:rsidR="00F126EF" w:rsidRDefault="00F126EF" w:rsidP="00F126EF">
      <w:pPr>
        <w:spacing w:after="0" w:line="276" w:lineRule="auto"/>
        <w:rPr>
          <w:rFonts w:asciiTheme="minorHAnsi" w:hAnsiTheme="minorHAnsi" w:cstheme="minorHAnsi"/>
          <w:color w:val="000000"/>
          <w:sz w:val="24"/>
          <w:szCs w:val="24"/>
        </w:rPr>
      </w:pPr>
    </w:p>
    <w:p w14:paraId="1F55B0FA" w14:textId="77777777" w:rsidR="00F126EF" w:rsidRDefault="00F126EF" w:rsidP="00F126EF">
      <w:pPr>
        <w:spacing w:after="0" w:line="276" w:lineRule="auto"/>
        <w:rPr>
          <w:rFonts w:asciiTheme="minorHAnsi" w:hAnsiTheme="minorHAnsi" w:cstheme="minorHAnsi"/>
          <w:color w:val="000000"/>
          <w:sz w:val="24"/>
          <w:szCs w:val="24"/>
        </w:rPr>
      </w:pPr>
    </w:p>
    <w:p w14:paraId="5CCB55CB" w14:textId="602EF766" w:rsidR="00F126EF" w:rsidRPr="00A01480" w:rsidRDefault="00F126EF" w:rsidP="00F126EF">
      <w:pPr>
        <w:spacing w:line="276" w:lineRule="auto"/>
        <w:rPr>
          <w:rFonts w:asciiTheme="minorHAnsi" w:hAnsiTheme="minorHAnsi" w:cstheme="minorHAnsi"/>
          <w:sz w:val="24"/>
          <w:szCs w:val="24"/>
        </w:rPr>
      </w:pPr>
      <w:r w:rsidRPr="00CD2CF7">
        <w:rPr>
          <w:rFonts w:asciiTheme="minorHAnsi" w:hAnsiTheme="minorHAnsi" w:cstheme="minorHAnsi"/>
          <w:b/>
          <w:bCs/>
          <w:sz w:val="24"/>
          <w:szCs w:val="24"/>
        </w:rPr>
        <w:t>Figure 2. Summary of CITES trends through time based on exporter-reported dataset.</w:t>
      </w:r>
      <w:r w:rsidRPr="00A01480">
        <w:rPr>
          <w:rFonts w:asciiTheme="minorHAnsi" w:hAnsiTheme="minorHAnsi" w:cstheme="minorHAnsi"/>
          <w:sz w:val="24"/>
          <w:szCs w:val="24"/>
        </w:rPr>
        <w:t xml:space="preserve"> (A-C): Traded species diversity per year for timber, live and products. (D-F): The quantity of trade per IUCN categories for timber, live and products. IUCN categories are coloured in the following manner: Black (total diversity), grey (NE, not assessed or data deficient), red (CR, critically endangered), orange (EN, endangered), yellow (VU, vulnerable), pale blue (NT, near-threatened) and dark blue (LC, least concern). </w:t>
      </w:r>
    </w:p>
    <w:p w14:paraId="5A623AFC" w14:textId="77777777" w:rsidR="00F126EF" w:rsidRDefault="00F126EF" w:rsidP="00F126EF">
      <w:pPr>
        <w:spacing w:after="0" w:line="276" w:lineRule="auto"/>
        <w:rPr>
          <w:rFonts w:asciiTheme="minorHAnsi" w:hAnsiTheme="minorHAnsi" w:cstheme="minorHAnsi"/>
          <w:color w:val="000000"/>
          <w:sz w:val="24"/>
          <w:szCs w:val="24"/>
        </w:rPr>
      </w:pPr>
    </w:p>
    <w:p w14:paraId="5909C2CD" w14:textId="77777777" w:rsidR="00F126EF" w:rsidRDefault="00F126EF" w:rsidP="00F126EF">
      <w:pPr>
        <w:spacing w:after="0" w:line="276" w:lineRule="auto"/>
        <w:rPr>
          <w:rFonts w:asciiTheme="minorHAnsi" w:hAnsiTheme="minorHAnsi" w:cstheme="minorHAnsi"/>
          <w:color w:val="000000"/>
          <w:sz w:val="24"/>
          <w:szCs w:val="24"/>
        </w:rPr>
      </w:pPr>
    </w:p>
    <w:p w14:paraId="3637105A" w14:textId="7BECAA44" w:rsidR="00F126EF" w:rsidRDefault="00F126EF" w:rsidP="00F126EF">
      <w:pPr>
        <w:spacing w:after="0" w:line="276" w:lineRule="auto"/>
        <w:rPr>
          <w:rFonts w:asciiTheme="minorHAnsi" w:hAnsiTheme="minorHAnsi" w:cstheme="minorHAnsi"/>
          <w:sz w:val="24"/>
          <w:szCs w:val="24"/>
        </w:rPr>
      </w:pPr>
      <w:r w:rsidRPr="00CD2CF7">
        <w:rPr>
          <w:rFonts w:asciiTheme="minorHAnsi" w:hAnsiTheme="minorHAnsi" w:cstheme="minorHAnsi"/>
          <w:b/>
          <w:bCs/>
          <w:sz w:val="24"/>
          <w:szCs w:val="24"/>
        </w:rPr>
        <w:t>Figure 3. E</w:t>
      </w:r>
      <w:r w:rsidRPr="00CD2CF7">
        <w:rPr>
          <w:rFonts w:asciiTheme="minorHAnsi" w:hAnsiTheme="minorHAnsi" w:cstheme="minorHAnsi"/>
          <w:b/>
          <w:bCs/>
          <w:color w:val="000000"/>
          <w:sz w:val="24"/>
          <w:szCs w:val="24"/>
        </w:rPr>
        <w:t>stimates of traded amounts of timber, live plants and products through time for the average traded species based on importer-reported data.</w:t>
      </w:r>
      <w:r w:rsidRPr="00A01480">
        <w:rPr>
          <w:rFonts w:asciiTheme="minorHAnsi" w:hAnsiTheme="minorHAnsi" w:cstheme="minorHAnsi"/>
          <w:color w:val="000000"/>
          <w:sz w:val="24"/>
          <w:szCs w:val="24"/>
        </w:rPr>
        <w:t xml:space="preserve"> Estimated median timber volumes (A), live plants individuals (C), and product mass (E) through time for the average species per IUCN status. Coefficient values for the average timber species (B), live plant species (D), and plant product species (F) of each IUCN status present in trade through time and volume when traded. Numbers denote the percentage of the coefficient posterior that shares the same sign as the median; points are posterior medians and horizontal bars denote the 90% highest density interval. IUCN categories are coloured in the following manner: </w:t>
      </w:r>
      <w:r w:rsidRPr="00A01480">
        <w:rPr>
          <w:rFonts w:asciiTheme="minorHAnsi" w:hAnsiTheme="minorHAnsi" w:cstheme="minorHAnsi"/>
          <w:sz w:val="24"/>
          <w:szCs w:val="24"/>
        </w:rPr>
        <w:t>grey (NA, not assessed or data deficient), red (CR, critically endangered), orange (EN, endangered), yellow (VU, vulnerable), pale blue (NT, near-threatened) and dark blue (LC, least concern).</w:t>
      </w:r>
    </w:p>
    <w:p w14:paraId="586781A7" w14:textId="77777777" w:rsidR="00F126EF" w:rsidRDefault="00F126EF" w:rsidP="00F126EF">
      <w:pPr>
        <w:spacing w:after="0" w:line="276" w:lineRule="auto"/>
        <w:rPr>
          <w:rFonts w:asciiTheme="minorHAnsi" w:hAnsiTheme="minorHAnsi" w:cstheme="minorHAnsi"/>
          <w:sz w:val="24"/>
          <w:szCs w:val="24"/>
        </w:rPr>
      </w:pPr>
    </w:p>
    <w:p w14:paraId="17BEC91E" w14:textId="77777777" w:rsidR="00F126EF" w:rsidRPr="00A01480" w:rsidRDefault="00F126EF" w:rsidP="00F126EF">
      <w:pPr>
        <w:pBdr>
          <w:top w:val="nil"/>
          <w:left w:val="nil"/>
          <w:bottom w:val="nil"/>
          <w:right w:val="nil"/>
          <w:between w:val="nil"/>
        </w:pBdr>
        <w:spacing w:line="276" w:lineRule="auto"/>
        <w:rPr>
          <w:rFonts w:asciiTheme="minorHAnsi" w:hAnsiTheme="minorHAnsi" w:cstheme="minorHAnsi"/>
          <w:color w:val="000000"/>
          <w:sz w:val="24"/>
          <w:szCs w:val="24"/>
        </w:rPr>
      </w:pPr>
      <w:r w:rsidRPr="00CD2CF7">
        <w:rPr>
          <w:rFonts w:asciiTheme="minorHAnsi" w:hAnsiTheme="minorHAnsi" w:cstheme="minorHAnsi"/>
          <w:b/>
          <w:bCs/>
          <w:color w:val="000000"/>
          <w:sz w:val="24"/>
          <w:szCs w:val="24"/>
        </w:rPr>
        <w:t xml:space="preserve">Figure </w:t>
      </w:r>
      <w:r w:rsidRPr="00CD2CF7">
        <w:rPr>
          <w:rFonts w:asciiTheme="minorHAnsi" w:hAnsiTheme="minorHAnsi" w:cstheme="minorHAnsi"/>
          <w:b/>
          <w:bCs/>
          <w:sz w:val="24"/>
          <w:szCs w:val="24"/>
        </w:rPr>
        <w:t>4</w:t>
      </w:r>
      <w:r w:rsidRPr="00CD2CF7">
        <w:rPr>
          <w:rFonts w:asciiTheme="minorHAnsi" w:hAnsiTheme="minorHAnsi" w:cstheme="minorHAnsi"/>
          <w:b/>
          <w:bCs/>
          <w:color w:val="000000"/>
          <w:sz w:val="24"/>
          <w:szCs w:val="24"/>
        </w:rPr>
        <w:t>. Species-level temporal trends based on importer-reported data.</w:t>
      </w:r>
      <w:r w:rsidRPr="00A01480">
        <w:rPr>
          <w:rFonts w:asciiTheme="minorHAnsi" w:hAnsiTheme="minorHAnsi" w:cstheme="minorHAnsi"/>
          <w:color w:val="000000"/>
          <w:sz w:val="24"/>
          <w:szCs w:val="24"/>
        </w:rPr>
        <w:t xml:space="preserve"> (A) Timber species trade trends, each point represents a species, the x-axis shows the total trade amount per species and the y-axis shows coefficient values for each species' presence in trade through time. Species were held at their 2020 IUCN status. (B) and (C) show the same but for live-traded plants and plants traded as products, respectively. (D) Timber, (E) live, and (F) product species-level coefficients for species quantity if traded through time. IUCN categories are coloured thus: dark grey (NA, not assessed or data deficient), red (CR, critically endangered), brown (EN, endangered), yellow (VU, vulnerable), </w:t>
      </w:r>
      <w:sdt>
        <w:sdtPr>
          <w:rPr>
            <w:rFonts w:asciiTheme="minorHAnsi" w:hAnsiTheme="minorHAnsi" w:cstheme="minorHAnsi"/>
          </w:rPr>
          <w:tag w:val="goog_rdk_12"/>
          <w:id w:val="-628466679"/>
        </w:sdtPr>
        <w:sdtContent/>
      </w:sdt>
      <w:r w:rsidRPr="00A01480">
        <w:rPr>
          <w:rFonts w:asciiTheme="minorHAnsi" w:hAnsiTheme="minorHAnsi" w:cstheme="minorHAnsi"/>
          <w:color w:val="000000"/>
          <w:sz w:val="24"/>
          <w:szCs w:val="24"/>
        </w:rPr>
        <w:t>pale blue (NT, near-threatened), and dark blue (LC, least concern).</w:t>
      </w:r>
      <w:r w:rsidRPr="00A01480">
        <w:rPr>
          <w:rFonts w:asciiTheme="minorHAnsi" w:hAnsiTheme="minorHAnsi" w:cstheme="minorHAnsi"/>
          <w:color w:val="222222"/>
          <w:sz w:val="24"/>
          <w:szCs w:val="24"/>
        </w:rPr>
        <w:t xml:space="preserve"> Points with black solid centres show clear direction (either increasing or decreasing), those with white centres do not. Only species with a cumulative total trade volume greater than 100 m</w:t>
      </w:r>
      <w:r w:rsidRPr="00A01480">
        <w:rPr>
          <w:rFonts w:asciiTheme="minorHAnsi" w:hAnsiTheme="minorHAnsi" w:cstheme="minorHAnsi"/>
          <w:color w:val="222222"/>
          <w:sz w:val="24"/>
          <w:szCs w:val="24"/>
          <w:vertAlign w:val="superscript"/>
        </w:rPr>
        <w:t>3</w:t>
      </w:r>
      <w:r w:rsidRPr="00A01480">
        <w:rPr>
          <w:rFonts w:asciiTheme="minorHAnsi" w:hAnsiTheme="minorHAnsi" w:cstheme="minorHAnsi"/>
          <w:color w:val="222222"/>
          <w:sz w:val="24"/>
          <w:szCs w:val="24"/>
        </w:rPr>
        <w:t xml:space="preserve">, 100 individuals, or 100 kg total are shown, see inset </w:t>
      </w:r>
      <w:r w:rsidRPr="00A01480">
        <w:rPr>
          <w:rFonts w:asciiTheme="minorHAnsi" w:hAnsiTheme="minorHAnsi" w:cstheme="minorHAnsi"/>
          <w:i/>
          <w:iCs/>
          <w:color w:val="222222"/>
          <w:sz w:val="24"/>
          <w:szCs w:val="24"/>
        </w:rPr>
        <w:t>n</w:t>
      </w:r>
      <w:r w:rsidRPr="00A01480">
        <w:rPr>
          <w:rFonts w:asciiTheme="minorHAnsi" w:hAnsiTheme="minorHAnsi" w:cstheme="minorHAnsi"/>
          <w:color w:val="222222"/>
          <w:sz w:val="24"/>
          <w:szCs w:val="24"/>
        </w:rPr>
        <w:t>.</w:t>
      </w:r>
    </w:p>
    <w:p w14:paraId="5F9338D9" w14:textId="5CAF0631" w:rsidR="00F126EF" w:rsidRPr="00A01480" w:rsidRDefault="00F126EF" w:rsidP="00F126EF">
      <w:pPr>
        <w:spacing w:after="0" w:line="360" w:lineRule="auto"/>
        <w:rPr>
          <w:rFonts w:asciiTheme="minorHAnsi" w:hAnsiTheme="minorHAnsi" w:cstheme="minorHAnsi"/>
          <w:color w:val="000000"/>
          <w:sz w:val="24"/>
          <w:szCs w:val="24"/>
        </w:rPr>
        <w:sectPr w:rsidR="00F126EF" w:rsidRPr="00A01480" w:rsidSect="00F126EF">
          <w:pgSz w:w="12240" w:h="15840"/>
          <w:pgMar w:top="1134" w:right="1134" w:bottom="1134" w:left="1134" w:header="720" w:footer="720" w:gutter="0"/>
          <w:lnNumType w:countBy="1" w:restart="continuous"/>
          <w:pgNumType w:start="1"/>
          <w:cols w:space="720"/>
          <w:docGrid w:linePitch="299"/>
        </w:sectPr>
      </w:pPr>
    </w:p>
    <w:p w14:paraId="6A45CA10" w14:textId="77777777" w:rsidR="00703486" w:rsidRPr="00A01480" w:rsidRDefault="00703486" w:rsidP="005D5054">
      <w:pPr>
        <w:spacing w:after="0" w:line="360" w:lineRule="auto"/>
        <w:ind w:firstLine="720"/>
        <w:rPr>
          <w:rFonts w:asciiTheme="minorHAnsi" w:hAnsiTheme="minorHAnsi" w:cstheme="minorHAnsi"/>
          <w:sz w:val="24"/>
          <w:szCs w:val="24"/>
          <w:highlight w:val="white"/>
        </w:rPr>
      </w:pPr>
    </w:p>
    <w:sectPr w:rsidR="00703486" w:rsidRPr="00A01480" w:rsidSect="004973E2">
      <w:pgSz w:w="12240" w:h="15840"/>
      <w:pgMar w:top="1134" w:right="1134" w:bottom="1134" w:left="1134" w:header="720" w:footer="720" w:gutter="0"/>
      <w:lnNumType w:countBy="1" w:restart="continuou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Regular">
    <w:panose1 w:val="00000000000000000000"/>
    <w:charset w:val="00"/>
    <w:family w:val="roman"/>
    <w:notTrueType/>
    <w:pitch w:val="default"/>
  </w:font>
  <w:font w:name="AdvTTa15c7c65.I">
    <w:panose1 w:val="00000000000000000000"/>
    <w:charset w:val="00"/>
    <w:family w:val="roman"/>
    <w:notTrueType/>
    <w:pitch w:val="default"/>
  </w:font>
  <w:font w:name="AdvTTd7835f12+20">
    <w:panose1 w:val="00000000000000000000"/>
    <w:charset w:val="00"/>
    <w:family w:val="roman"/>
    <w:notTrueType/>
    <w:pitch w:val="default"/>
  </w:font>
  <w:font w:name="AdvOT596495f2+20">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MRoman10-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3C45BD"/>
    <w:multiLevelType w:val="multilevel"/>
    <w:tmpl w:val="315AB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CB73A4"/>
    <w:multiLevelType w:val="hybridMultilevel"/>
    <w:tmpl w:val="B644C558"/>
    <w:lvl w:ilvl="0" w:tplc="33F6B2C4">
      <w:start w:val="1"/>
      <w:numFmt w:val="decimal"/>
      <w:lvlText w:val="(%1)"/>
      <w:lvlJc w:val="left"/>
      <w:pPr>
        <w:ind w:left="360"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1125470620">
    <w:abstractNumId w:val="1"/>
  </w:num>
  <w:num w:numId="2" w16cid:durableId="314187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CwMDewMDU2MTI1MbRQ0lEKTi0uzszPAykwqwUAloXp/iwAAAA="/>
  </w:docVars>
  <w:rsids>
    <w:rsidRoot w:val="00703486"/>
    <w:rsid w:val="00003F0B"/>
    <w:rsid w:val="00005773"/>
    <w:rsid w:val="00007E0C"/>
    <w:rsid w:val="00010C9C"/>
    <w:rsid w:val="00011CF9"/>
    <w:rsid w:val="00012057"/>
    <w:rsid w:val="00012955"/>
    <w:rsid w:val="00014B56"/>
    <w:rsid w:val="000211A9"/>
    <w:rsid w:val="00024437"/>
    <w:rsid w:val="00025180"/>
    <w:rsid w:val="00026E90"/>
    <w:rsid w:val="00031754"/>
    <w:rsid w:val="00032C3E"/>
    <w:rsid w:val="00037BC2"/>
    <w:rsid w:val="00043C40"/>
    <w:rsid w:val="00057D47"/>
    <w:rsid w:val="00065C53"/>
    <w:rsid w:val="00067827"/>
    <w:rsid w:val="00067EC8"/>
    <w:rsid w:val="000754B8"/>
    <w:rsid w:val="00076717"/>
    <w:rsid w:val="00081E76"/>
    <w:rsid w:val="0008637F"/>
    <w:rsid w:val="00092834"/>
    <w:rsid w:val="00093A54"/>
    <w:rsid w:val="00093DD2"/>
    <w:rsid w:val="00094678"/>
    <w:rsid w:val="000956C3"/>
    <w:rsid w:val="00097027"/>
    <w:rsid w:val="000A014D"/>
    <w:rsid w:val="000A2BC3"/>
    <w:rsid w:val="000A3EAD"/>
    <w:rsid w:val="000A3FBE"/>
    <w:rsid w:val="000A624B"/>
    <w:rsid w:val="000B04E3"/>
    <w:rsid w:val="000B05B2"/>
    <w:rsid w:val="000B23DD"/>
    <w:rsid w:val="000B6A26"/>
    <w:rsid w:val="000C6C9F"/>
    <w:rsid w:val="000C6FAD"/>
    <w:rsid w:val="000D4712"/>
    <w:rsid w:val="000E1B2C"/>
    <w:rsid w:val="000E2C85"/>
    <w:rsid w:val="000E4201"/>
    <w:rsid w:val="000F277B"/>
    <w:rsid w:val="000F326A"/>
    <w:rsid w:val="000F3DA4"/>
    <w:rsid w:val="000F4293"/>
    <w:rsid w:val="00103FD8"/>
    <w:rsid w:val="00105751"/>
    <w:rsid w:val="00105807"/>
    <w:rsid w:val="00116217"/>
    <w:rsid w:val="001242D5"/>
    <w:rsid w:val="00135439"/>
    <w:rsid w:val="00140B3F"/>
    <w:rsid w:val="00146D55"/>
    <w:rsid w:val="001727B1"/>
    <w:rsid w:val="001765C6"/>
    <w:rsid w:val="00176E56"/>
    <w:rsid w:val="0018307E"/>
    <w:rsid w:val="00187599"/>
    <w:rsid w:val="001954AB"/>
    <w:rsid w:val="0019692E"/>
    <w:rsid w:val="00197819"/>
    <w:rsid w:val="001A024A"/>
    <w:rsid w:val="001A1C67"/>
    <w:rsid w:val="001B084B"/>
    <w:rsid w:val="001B4BA3"/>
    <w:rsid w:val="001B5208"/>
    <w:rsid w:val="001B5535"/>
    <w:rsid w:val="001C00E5"/>
    <w:rsid w:val="001C3F93"/>
    <w:rsid w:val="001D20AB"/>
    <w:rsid w:val="001D7827"/>
    <w:rsid w:val="001D7AA0"/>
    <w:rsid w:val="001E64CF"/>
    <w:rsid w:val="002067CE"/>
    <w:rsid w:val="00206A7C"/>
    <w:rsid w:val="0021231C"/>
    <w:rsid w:val="00226BCE"/>
    <w:rsid w:val="00232370"/>
    <w:rsid w:val="00232E82"/>
    <w:rsid w:val="00233230"/>
    <w:rsid w:val="0023387B"/>
    <w:rsid w:val="00235DC7"/>
    <w:rsid w:val="002404C3"/>
    <w:rsid w:val="00250CC4"/>
    <w:rsid w:val="00255B30"/>
    <w:rsid w:val="0026533C"/>
    <w:rsid w:val="00275EFC"/>
    <w:rsid w:val="002832E0"/>
    <w:rsid w:val="00286388"/>
    <w:rsid w:val="00286D17"/>
    <w:rsid w:val="00287212"/>
    <w:rsid w:val="00292D64"/>
    <w:rsid w:val="0029450F"/>
    <w:rsid w:val="002957BC"/>
    <w:rsid w:val="00296CA5"/>
    <w:rsid w:val="002B0194"/>
    <w:rsid w:val="002B1445"/>
    <w:rsid w:val="002B46CA"/>
    <w:rsid w:val="002B53F5"/>
    <w:rsid w:val="002B5454"/>
    <w:rsid w:val="002B7AA1"/>
    <w:rsid w:val="002B7BCB"/>
    <w:rsid w:val="002C127C"/>
    <w:rsid w:val="002C3E86"/>
    <w:rsid w:val="002C63A2"/>
    <w:rsid w:val="002C6E71"/>
    <w:rsid w:val="002D1B1B"/>
    <w:rsid w:val="002D3F44"/>
    <w:rsid w:val="002D4869"/>
    <w:rsid w:val="002E50D7"/>
    <w:rsid w:val="002F1963"/>
    <w:rsid w:val="00301574"/>
    <w:rsid w:val="003273B8"/>
    <w:rsid w:val="00327E1E"/>
    <w:rsid w:val="00335891"/>
    <w:rsid w:val="0034694E"/>
    <w:rsid w:val="00363E86"/>
    <w:rsid w:val="003737C7"/>
    <w:rsid w:val="00374F87"/>
    <w:rsid w:val="003762A2"/>
    <w:rsid w:val="00376FD0"/>
    <w:rsid w:val="003909F4"/>
    <w:rsid w:val="00391C5C"/>
    <w:rsid w:val="00393EAA"/>
    <w:rsid w:val="00394CAF"/>
    <w:rsid w:val="0039760E"/>
    <w:rsid w:val="003A0075"/>
    <w:rsid w:val="003B0314"/>
    <w:rsid w:val="003B236A"/>
    <w:rsid w:val="003B2939"/>
    <w:rsid w:val="003B2D9A"/>
    <w:rsid w:val="003C3893"/>
    <w:rsid w:val="003C3CA5"/>
    <w:rsid w:val="003E2423"/>
    <w:rsid w:val="003E5CFF"/>
    <w:rsid w:val="003F49C4"/>
    <w:rsid w:val="003F5AD7"/>
    <w:rsid w:val="00402516"/>
    <w:rsid w:val="00425104"/>
    <w:rsid w:val="00426FEA"/>
    <w:rsid w:val="00440A1B"/>
    <w:rsid w:val="00440A3F"/>
    <w:rsid w:val="00446447"/>
    <w:rsid w:val="00446AB5"/>
    <w:rsid w:val="004509D2"/>
    <w:rsid w:val="0045129F"/>
    <w:rsid w:val="004543A6"/>
    <w:rsid w:val="00460E65"/>
    <w:rsid w:val="00467C1D"/>
    <w:rsid w:val="0048091D"/>
    <w:rsid w:val="00493531"/>
    <w:rsid w:val="0049665D"/>
    <w:rsid w:val="00496E9B"/>
    <w:rsid w:val="004973E2"/>
    <w:rsid w:val="004A0C67"/>
    <w:rsid w:val="004B2263"/>
    <w:rsid w:val="004B31BE"/>
    <w:rsid w:val="004B5974"/>
    <w:rsid w:val="004B7263"/>
    <w:rsid w:val="004C52AB"/>
    <w:rsid w:val="004C5CF5"/>
    <w:rsid w:val="004D22A2"/>
    <w:rsid w:val="004D3460"/>
    <w:rsid w:val="004D4F0C"/>
    <w:rsid w:val="004D57AC"/>
    <w:rsid w:val="004E56B3"/>
    <w:rsid w:val="004E5A71"/>
    <w:rsid w:val="004E7CE6"/>
    <w:rsid w:val="004F7334"/>
    <w:rsid w:val="00500C40"/>
    <w:rsid w:val="00502107"/>
    <w:rsid w:val="005077D8"/>
    <w:rsid w:val="00512154"/>
    <w:rsid w:val="005143A7"/>
    <w:rsid w:val="00515CB2"/>
    <w:rsid w:val="00522345"/>
    <w:rsid w:val="00524B50"/>
    <w:rsid w:val="005254CE"/>
    <w:rsid w:val="00542C50"/>
    <w:rsid w:val="00543249"/>
    <w:rsid w:val="005479DE"/>
    <w:rsid w:val="00552733"/>
    <w:rsid w:val="00555956"/>
    <w:rsid w:val="00557784"/>
    <w:rsid w:val="00560A62"/>
    <w:rsid w:val="005616D7"/>
    <w:rsid w:val="00567845"/>
    <w:rsid w:val="00567A59"/>
    <w:rsid w:val="0057088E"/>
    <w:rsid w:val="0057145F"/>
    <w:rsid w:val="00571585"/>
    <w:rsid w:val="00572744"/>
    <w:rsid w:val="00573ED8"/>
    <w:rsid w:val="0058799F"/>
    <w:rsid w:val="00587B5B"/>
    <w:rsid w:val="005A04FF"/>
    <w:rsid w:val="005A0F75"/>
    <w:rsid w:val="005A2DDC"/>
    <w:rsid w:val="005A4B5E"/>
    <w:rsid w:val="005B45E0"/>
    <w:rsid w:val="005B4BBB"/>
    <w:rsid w:val="005B6568"/>
    <w:rsid w:val="005C3E81"/>
    <w:rsid w:val="005C4142"/>
    <w:rsid w:val="005C4495"/>
    <w:rsid w:val="005C4A5D"/>
    <w:rsid w:val="005C61F7"/>
    <w:rsid w:val="005D272D"/>
    <w:rsid w:val="005D30B9"/>
    <w:rsid w:val="005D5054"/>
    <w:rsid w:val="005E0444"/>
    <w:rsid w:val="005E3B7F"/>
    <w:rsid w:val="005E3DAB"/>
    <w:rsid w:val="00601B43"/>
    <w:rsid w:val="00602877"/>
    <w:rsid w:val="006036FF"/>
    <w:rsid w:val="006100F4"/>
    <w:rsid w:val="00610DA1"/>
    <w:rsid w:val="0061246C"/>
    <w:rsid w:val="00622963"/>
    <w:rsid w:val="0063465F"/>
    <w:rsid w:val="00642810"/>
    <w:rsid w:val="00653BAC"/>
    <w:rsid w:val="00663627"/>
    <w:rsid w:val="00665E0D"/>
    <w:rsid w:val="00666FD5"/>
    <w:rsid w:val="00682580"/>
    <w:rsid w:val="00685304"/>
    <w:rsid w:val="00685C10"/>
    <w:rsid w:val="00686DE1"/>
    <w:rsid w:val="006917B4"/>
    <w:rsid w:val="006976D2"/>
    <w:rsid w:val="006A00AB"/>
    <w:rsid w:val="006A4700"/>
    <w:rsid w:val="006B6F1B"/>
    <w:rsid w:val="006C1C3B"/>
    <w:rsid w:val="006C4475"/>
    <w:rsid w:val="006C564F"/>
    <w:rsid w:val="006D232F"/>
    <w:rsid w:val="006D6E21"/>
    <w:rsid w:val="006D78BF"/>
    <w:rsid w:val="006F0F3D"/>
    <w:rsid w:val="006F153E"/>
    <w:rsid w:val="006F593C"/>
    <w:rsid w:val="007016AB"/>
    <w:rsid w:val="00703486"/>
    <w:rsid w:val="007065B6"/>
    <w:rsid w:val="00711CC0"/>
    <w:rsid w:val="00713536"/>
    <w:rsid w:val="00714399"/>
    <w:rsid w:val="0071627F"/>
    <w:rsid w:val="00732C9D"/>
    <w:rsid w:val="007342E7"/>
    <w:rsid w:val="00734596"/>
    <w:rsid w:val="00742F1A"/>
    <w:rsid w:val="007432E5"/>
    <w:rsid w:val="0075014E"/>
    <w:rsid w:val="00750961"/>
    <w:rsid w:val="00751093"/>
    <w:rsid w:val="00753A6C"/>
    <w:rsid w:val="00755EA1"/>
    <w:rsid w:val="00756ABF"/>
    <w:rsid w:val="00756D7F"/>
    <w:rsid w:val="00760C37"/>
    <w:rsid w:val="00761B51"/>
    <w:rsid w:val="007662D0"/>
    <w:rsid w:val="00767807"/>
    <w:rsid w:val="007738C4"/>
    <w:rsid w:val="0077624B"/>
    <w:rsid w:val="00776AA8"/>
    <w:rsid w:val="00782416"/>
    <w:rsid w:val="007868A2"/>
    <w:rsid w:val="00795C26"/>
    <w:rsid w:val="007B0ACA"/>
    <w:rsid w:val="007B0FB1"/>
    <w:rsid w:val="007B1723"/>
    <w:rsid w:val="007B47E2"/>
    <w:rsid w:val="007B6218"/>
    <w:rsid w:val="007D1AE7"/>
    <w:rsid w:val="007D3D16"/>
    <w:rsid w:val="007D487B"/>
    <w:rsid w:val="007D6B1E"/>
    <w:rsid w:val="007E0239"/>
    <w:rsid w:val="007E32E1"/>
    <w:rsid w:val="007E3D92"/>
    <w:rsid w:val="007E5989"/>
    <w:rsid w:val="007E6546"/>
    <w:rsid w:val="007F4821"/>
    <w:rsid w:val="007F5F4D"/>
    <w:rsid w:val="007F6743"/>
    <w:rsid w:val="007F7188"/>
    <w:rsid w:val="00803742"/>
    <w:rsid w:val="00805DCF"/>
    <w:rsid w:val="0081466A"/>
    <w:rsid w:val="008236AF"/>
    <w:rsid w:val="00824AF8"/>
    <w:rsid w:val="00826FCA"/>
    <w:rsid w:val="008364FF"/>
    <w:rsid w:val="00837BC0"/>
    <w:rsid w:val="0084026D"/>
    <w:rsid w:val="00843B72"/>
    <w:rsid w:val="008451D3"/>
    <w:rsid w:val="00846BD5"/>
    <w:rsid w:val="00850FC3"/>
    <w:rsid w:val="00854F4F"/>
    <w:rsid w:val="00861C8D"/>
    <w:rsid w:val="00862F40"/>
    <w:rsid w:val="008644B3"/>
    <w:rsid w:val="00866B94"/>
    <w:rsid w:val="008702DA"/>
    <w:rsid w:val="00886155"/>
    <w:rsid w:val="00887FF7"/>
    <w:rsid w:val="00895EEC"/>
    <w:rsid w:val="00897F7B"/>
    <w:rsid w:val="008B0DB8"/>
    <w:rsid w:val="008B1A1A"/>
    <w:rsid w:val="008B30D1"/>
    <w:rsid w:val="008C1A4B"/>
    <w:rsid w:val="008D1D79"/>
    <w:rsid w:val="008D23BB"/>
    <w:rsid w:val="008E522D"/>
    <w:rsid w:val="008F4D33"/>
    <w:rsid w:val="008F61E5"/>
    <w:rsid w:val="008F711E"/>
    <w:rsid w:val="0090018E"/>
    <w:rsid w:val="00906F94"/>
    <w:rsid w:val="009223C8"/>
    <w:rsid w:val="00922A80"/>
    <w:rsid w:val="00923856"/>
    <w:rsid w:val="00924F9E"/>
    <w:rsid w:val="00925174"/>
    <w:rsid w:val="0092564E"/>
    <w:rsid w:val="00927FB9"/>
    <w:rsid w:val="0093178D"/>
    <w:rsid w:val="00931BE8"/>
    <w:rsid w:val="0093375D"/>
    <w:rsid w:val="0093419F"/>
    <w:rsid w:val="00941DAA"/>
    <w:rsid w:val="00942230"/>
    <w:rsid w:val="009447CC"/>
    <w:rsid w:val="00946266"/>
    <w:rsid w:val="00946273"/>
    <w:rsid w:val="00950DFE"/>
    <w:rsid w:val="00952347"/>
    <w:rsid w:val="00956F28"/>
    <w:rsid w:val="0096112D"/>
    <w:rsid w:val="00964375"/>
    <w:rsid w:val="00965810"/>
    <w:rsid w:val="00971C4D"/>
    <w:rsid w:val="009750E1"/>
    <w:rsid w:val="009753CD"/>
    <w:rsid w:val="00977F58"/>
    <w:rsid w:val="00987FB0"/>
    <w:rsid w:val="00991DCD"/>
    <w:rsid w:val="00994406"/>
    <w:rsid w:val="00996FA2"/>
    <w:rsid w:val="009A1036"/>
    <w:rsid w:val="009B2523"/>
    <w:rsid w:val="009C060C"/>
    <w:rsid w:val="009D43CA"/>
    <w:rsid w:val="009D5335"/>
    <w:rsid w:val="009E0ADC"/>
    <w:rsid w:val="009E1719"/>
    <w:rsid w:val="009E58A2"/>
    <w:rsid w:val="009F2569"/>
    <w:rsid w:val="009F41AF"/>
    <w:rsid w:val="00A00964"/>
    <w:rsid w:val="00A01340"/>
    <w:rsid w:val="00A0144A"/>
    <w:rsid w:val="00A01480"/>
    <w:rsid w:val="00A01D72"/>
    <w:rsid w:val="00A0346A"/>
    <w:rsid w:val="00A05BB5"/>
    <w:rsid w:val="00A07967"/>
    <w:rsid w:val="00A107AC"/>
    <w:rsid w:val="00A10A27"/>
    <w:rsid w:val="00A15368"/>
    <w:rsid w:val="00A254B6"/>
    <w:rsid w:val="00A261ED"/>
    <w:rsid w:val="00A30EB9"/>
    <w:rsid w:val="00A34E60"/>
    <w:rsid w:val="00A35855"/>
    <w:rsid w:val="00A361D2"/>
    <w:rsid w:val="00A45D74"/>
    <w:rsid w:val="00A45E0B"/>
    <w:rsid w:val="00A47A9C"/>
    <w:rsid w:val="00A5059A"/>
    <w:rsid w:val="00A52495"/>
    <w:rsid w:val="00A52885"/>
    <w:rsid w:val="00A52E37"/>
    <w:rsid w:val="00A55904"/>
    <w:rsid w:val="00A57C5F"/>
    <w:rsid w:val="00A64EC6"/>
    <w:rsid w:val="00A66D4B"/>
    <w:rsid w:val="00A747A1"/>
    <w:rsid w:val="00A7501A"/>
    <w:rsid w:val="00A82F59"/>
    <w:rsid w:val="00A84347"/>
    <w:rsid w:val="00A91B8D"/>
    <w:rsid w:val="00A92AF4"/>
    <w:rsid w:val="00A94F40"/>
    <w:rsid w:val="00AA0FE9"/>
    <w:rsid w:val="00AA726C"/>
    <w:rsid w:val="00AB05D2"/>
    <w:rsid w:val="00AB1AC8"/>
    <w:rsid w:val="00AD2AA3"/>
    <w:rsid w:val="00AD4CC6"/>
    <w:rsid w:val="00AD5AAD"/>
    <w:rsid w:val="00AE059D"/>
    <w:rsid w:val="00AE0FAB"/>
    <w:rsid w:val="00AE39AD"/>
    <w:rsid w:val="00AE7E20"/>
    <w:rsid w:val="00AF071B"/>
    <w:rsid w:val="00AF2E5E"/>
    <w:rsid w:val="00AF34CC"/>
    <w:rsid w:val="00B064D7"/>
    <w:rsid w:val="00B07AED"/>
    <w:rsid w:val="00B11B57"/>
    <w:rsid w:val="00B17F41"/>
    <w:rsid w:val="00B2347F"/>
    <w:rsid w:val="00B2738D"/>
    <w:rsid w:val="00B41281"/>
    <w:rsid w:val="00B43FED"/>
    <w:rsid w:val="00B54B4E"/>
    <w:rsid w:val="00B55A52"/>
    <w:rsid w:val="00B63E90"/>
    <w:rsid w:val="00B71415"/>
    <w:rsid w:val="00B724DA"/>
    <w:rsid w:val="00B741D6"/>
    <w:rsid w:val="00B83AC0"/>
    <w:rsid w:val="00B856ED"/>
    <w:rsid w:val="00B85A34"/>
    <w:rsid w:val="00BA5C84"/>
    <w:rsid w:val="00BA74EB"/>
    <w:rsid w:val="00BC2391"/>
    <w:rsid w:val="00BC2B2F"/>
    <w:rsid w:val="00BC6467"/>
    <w:rsid w:val="00BE1782"/>
    <w:rsid w:val="00BF1244"/>
    <w:rsid w:val="00BF3BC8"/>
    <w:rsid w:val="00BF5238"/>
    <w:rsid w:val="00C02F1F"/>
    <w:rsid w:val="00C115A5"/>
    <w:rsid w:val="00C12D2A"/>
    <w:rsid w:val="00C12F95"/>
    <w:rsid w:val="00C238E2"/>
    <w:rsid w:val="00C2727E"/>
    <w:rsid w:val="00C27A2D"/>
    <w:rsid w:val="00C35874"/>
    <w:rsid w:val="00C36DD7"/>
    <w:rsid w:val="00C40026"/>
    <w:rsid w:val="00C47CD1"/>
    <w:rsid w:val="00C6041E"/>
    <w:rsid w:val="00C61A98"/>
    <w:rsid w:val="00C623F7"/>
    <w:rsid w:val="00C700F7"/>
    <w:rsid w:val="00C7410C"/>
    <w:rsid w:val="00C80171"/>
    <w:rsid w:val="00C839F0"/>
    <w:rsid w:val="00C86B51"/>
    <w:rsid w:val="00C90064"/>
    <w:rsid w:val="00C91BD6"/>
    <w:rsid w:val="00CA5C1B"/>
    <w:rsid w:val="00CA5F45"/>
    <w:rsid w:val="00CB37D4"/>
    <w:rsid w:val="00CB463D"/>
    <w:rsid w:val="00CB636A"/>
    <w:rsid w:val="00CC081A"/>
    <w:rsid w:val="00CC156A"/>
    <w:rsid w:val="00CC4830"/>
    <w:rsid w:val="00CC5062"/>
    <w:rsid w:val="00CC5954"/>
    <w:rsid w:val="00CD2CF7"/>
    <w:rsid w:val="00CD2DDD"/>
    <w:rsid w:val="00CE5FA5"/>
    <w:rsid w:val="00CE6174"/>
    <w:rsid w:val="00CF00C8"/>
    <w:rsid w:val="00CF0F52"/>
    <w:rsid w:val="00CF2009"/>
    <w:rsid w:val="00CF46E8"/>
    <w:rsid w:val="00CF6E4A"/>
    <w:rsid w:val="00CF7010"/>
    <w:rsid w:val="00D02EB5"/>
    <w:rsid w:val="00D042D6"/>
    <w:rsid w:val="00D219A1"/>
    <w:rsid w:val="00D2201D"/>
    <w:rsid w:val="00D2739F"/>
    <w:rsid w:val="00D27C9E"/>
    <w:rsid w:val="00D30E31"/>
    <w:rsid w:val="00D31C80"/>
    <w:rsid w:val="00D34A04"/>
    <w:rsid w:val="00D37269"/>
    <w:rsid w:val="00D37D9E"/>
    <w:rsid w:val="00D4024F"/>
    <w:rsid w:val="00D44795"/>
    <w:rsid w:val="00D458F0"/>
    <w:rsid w:val="00D46084"/>
    <w:rsid w:val="00D50D07"/>
    <w:rsid w:val="00D60199"/>
    <w:rsid w:val="00D63E96"/>
    <w:rsid w:val="00D66C52"/>
    <w:rsid w:val="00D707A1"/>
    <w:rsid w:val="00D878F0"/>
    <w:rsid w:val="00D900BC"/>
    <w:rsid w:val="00D90B24"/>
    <w:rsid w:val="00D92974"/>
    <w:rsid w:val="00D92D55"/>
    <w:rsid w:val="00D9383A"/>
    <w:rsid w:val="00D96251"/>
    <w:rsid w:val="00D975F6"/>
    <w:rsid w:val="00DA1433"/>
    <w:rsid w:val="00DA232D"/>
    <w:rsid w:val="00DA2E4D"/>
    <w:rsid w:val="00DA57CD"/>
    <w:rsid w:val="00DA6D88"/>
    <w:rsid w:val="00DA6F75"/>
    <w:rsid w:val="00DB5955"/>
    <w:rsid w:val="00DB703C"/>
    <w:rsid w:val="00DC2A6A"/>
    <w:rsid w:val="00DC3E88"/>
    <w:rsid w:val="00DC5579"/>
    <w:rsid w:val="00DC76B8"/>
    <w:rsid w:val="00DD14FC"/>
    <w:rsid w:val="00DD446F"/>
    <w:rsid w:val="00DD5091"/>
    <w:rsid w:val="00DE7E49"/>
    <w:rsid w:val="00DF0637"/>
    <w:rsid w:val="00DF3453"/>
    <w:rsid w:val="00DF4191"/>
    <w:rsid w:val="00DF5476"/>
    <w:rsid w:val="00E03208"/>
    <w:rsid w:val="00E10DA0"/>
    <w:rsid w:val="00E12946"/>
    <w:rsid w:val="00E20F8E"/>
    <w:rsid w:val="00E2255C"/>
    <w:rsid w:val="00E23140"/>
    <w:rsid w:val="00E3403A"/>
    <w:rsid w:val="00E4208E"/>
    <w:rsid w:val="00E456B5"/>
    <w:rsid w:val="00E4797D"/>
    <w:rsid w:val="00E51A24"/>
    <w:rsid w:val="00E622FE"/>
    <w:rsid w:val="00E653DA"/>
    <w:rsid w:val="00E70F32"/>
    <w:rsid w:val="00E74623"/>
    <w:rsid w:val="00E8679B"/>
    <w:rsid w:val="00E93B54"/>
    <w:rsid w:val="00E97F6E"/>
    <w:rsid w:val="00EA0767"/>
    <w:rsid w:val="00EA0ADB"/>
    <w:rsid w:val="00EA0BD8"/>
    <w:rsid w:val="00EA153D"/>
    <w:rsid w:val="00EA60F2"/>
    <w:rsid w:val="00EB3931"/>
    <w:rsid w:val="00EB3D66"/>
    <w:rsid w:val="00EB3F81"/>
    <w:rsid w:val="00EB4CC9"/>
    <w:rsid w:val="00EC0AF5"/>
    <w:rsid w:val="00EC0C74"/>
    <w:rsid w:val="00EC3E81"/>
    <w:rsid w:val="00EC5941"/>
    <w:rsid w:val="00EC79AE"/>
    <w:rsid w:val="00ED3706"/>
    <w:rsid w:val="00ED4871"/>
    <w:rsid w:val="00ED66C1"/>
    <w:rsid w:val="00EE299F"/>
    <w:rsid w:val="00EF29FF"/>
    <w:rsid w:val="00EF60AA"/>
    <w:rsid w:val="00F079C9"/>
    <w:rsid w:val="00F1215D"/>
    <w:rsid w:val="00F126EF"/>
    <w:rsid w:val="00F177F3"/>
    <w:rsid w:val="00F20B69"/>
    <w:rsid w:val="00F21C30"/>
    <w:rsid w:val="00F2404C"/>
    <w:rsid w:val="00F27D07"/>
    <w:rsid w:val="00F3684D"/>
    <w:rsid w:val="00F36C18"/>
    <w:rsid w:val="00F411F1"/>
    <w:rsid w:val="00F42BAA"/>
    <w:rsid w:val="00F4621C"/>
    <w:rsid w:val="00F468D5"/>
    <w:rsid w:val="00F478C9"/>
    <w:rsid w:val="00F478E5"/>
    <w:rsid w:val="00F5223D"/>
    <w:rsid w:val="00F645CA"/>
    <w:rsid w:val="00F64A82"/>
    <w:rsid w:val="00F700F0"/>
    <w:rsid w:val="00F706FE"/>
    <w:rsid w:val="00F73D17"/>
    <w:rsid w:val="00F73E51"/>
    <w:rsid w:val="00F82538"/>
    <w:rsid w:val="00F83201"/>
    <w:rsid w:val="00F87E11"/>
    <w:rsid w:val="00F90A78"/>
    <w:rsid w:val="00F97A37"/>
    <w:rsid w:val="00FA1116"/>
    <w:rsid w:val="00FA142D"/>
    <w:rsid w:val="00FA23F8"/>
    <w:rsid w:val="00FA2B21"/>
    <w:rsid w:val="00FA4FD7"/>
    <w:rsid w:val="00FB690E"/>
    <w:rsid w:val="00FC514A"/>
    <w:rsid w:val="00FD09FE"/>
    <w:rsid w:val="00FD1314"/>
    <w:rsid w:val="00FE7A81"/>
    <w:rsid w:val="00FF2833"/>
    <w:rsid w:val="00FF54C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86F076"/>
  <w15:docId w15:val="{EF10F4B9-53B2-4959-9659-01BA464DA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0C4"/>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link w:val="Heading4Char"/>
    <w:uiPriority w:val="9"/>
    <w:qFormat/>
    <w:rsid w:val="00F57F9A"/>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fontstyle01">
    <w:name w:val="fontstyle01"/>
    <w:basedOn w:val="DefaultParagraphFont"/>
    <w:rsid w:val="00CB594A"/>
    <w:rPr>
      <w:rFonts w:ascii="Lato-Regular" w:hAnsi="Lato-Regular" w:hint="default"/>
      <w:b w:val="0"/>
      <w:bCs w:val="0"/>
      <w:i w:val="0"/>
      <w:iCs w:val="0"/>
      <w:color w:val="242021"/>
      <w:sz w:val="18"/>
      <w:szCs w:val="18"/>
    </w:rPr>
  </w:style>
  <w:style w:type="character" w:customStyle="1" w:styleId="fontstyle21">
    <w:name w:val="fontstyle21"/>
    <w:basedOn w:val="DefaultParagraphFont"/>
    <w:rsid w:val="00BC5388"/>
    <w:rPr>
      <w:rFonts w:ascii="AdvTTa15c7c65.I" w:hAnsi="AdvTTa15c7c65.I" w:hint="default"/>
      <w:b w:val="0"/>
      <w:bCs w:val="0"/>
      <w:i w:val="0"/>
      <w:iCs w:val="0"/>
      <w:color w:val="231F20"/>
      <w:sz w:val="16"/>
      <w:szCs w:val="16"/>
    </w:rPr>
  </w:style>
  <w:style w:type="character" w:customStyle="1" w:styleId="fontstyle31">
    <w:name w:val="fontstyle31"/>
    <w:basedOn w:val="DefaultParagraphFont"/>
    <w:rsid w:val="002E3C2F"/>
    <w:rPr>
      <w:rFonts w:ascii="AdvTTd7835f12+20" w:hAnsi="AdvTTd7835f12+20" w:hint="default"/>
      <w:b w:val="0"/>
      <w:bCs w:val="0"/>
      <w:i w:val="0"/>
      <w:iCs w:val="0"/>
      <w:color w:val="231F20"/>
      <w:sz w:val="18"/>
      <w:szCs w:val="18"/>
    </w:rPr>
  </w:style>
  <w:style w:type="character" w:customStyle="1" w:styleId="fontstyle41">
    <w:name w:val="fontstyle41"/>
    <w:basedOn w:val="DefaultParagraphFont"/>
    <w:rsid w:val="00526238"/>
    <w:rPr>
      <w:rFonts w:ascii="AdvOT596495f2+20" w:hAnsi="AdvOT596495f2+20" w:hint="default"/>
      <w:b w:val="0"/>
      <w:bCs w:val="0"/>
      <w:i w:val="0"/>
      <w:iCs w:val="0"/>
      <w:color w:val="000000"/>
      <w:sz w:val="16"/>
      <w:szCs w:val="16"/>
    </w:rPr>
  </w:style>
  <w:style w:type="character" w:styleId="CommentReference">
    <w:name w:val="annotation reference"/>
    <w:basedOn w:val="DefaultParagraphFont"/>
    <w:uiPriority w:val="99"/>
    <w:semiHidden/>
    <w:unhideWhenUsed/>
    <w:rsid w:val="00F87C26"/>
    <w:rPr>
      <w:sz w:val="16"/>
      <w:szCs w:val="16"/>
    </w:rPr>
  </w:style>
  <w:style w:type="paragraph" w:styleId="CommentText">
    <w:name w:val="annotation text"/>
    <w:basedOn w:val="Normal"/>
    <w:link w:val="CommentTextChar"/>
    <w:uiPriority w:val="99"/>
    <w:unhideWhenUsed/>
    <w:rsid w:val="00F87C26"/>
    <w:pPr>
      <w:spacing w:line="240" w:lineRule="auto"/>
    </w:pPr>
    <w:rPr>
      <w:sz w:val="20"/>
      <w:szCs w:val="20"/>
    </w:rPr>
  </w:style>
  <w:style w:type="character" w:customStyle="1" w:styleId="CommentTextChar">
    <w:name w:val="Comment Text Char"/>
    <w:basedOn w:val="DefaultParagraphFont"/>
    <w:link w:val="CommentText"/>
    <w:uiPriority w:val="99"/>
    <w:rsid w:val="00F87C26"/>
    <w:rPr>
      <w:sz w:val="20"/>
      <w:szCs w:val="20"/>
      <w:lang w:val="en-GB"/>
    </w:rPr>
  </w:style>
  <w:style w:type="paragraph" w:styleId="CommentSubject">
    <w:name w:val="annotation subject"/>
    <w:basedOn w:val="CommentText"/>
    <w:next w:val="CommentText"/>
    <w:link w:val="CommentSubjectChar"/>
    <w:uiPriority w:val="99"/>
    <w:semiHidden/>
    <w:unhideWhenUsed/>
    <w:rsid w:val="00F87C26"/>
    <w:rPr>
      <w:b/>
      <w:bCs/>
    </w:rPr>
  </w:style>
  <w:style w:type="character" w:customStyle="1" w:styleId="CommentSubjectChar">
    <w:name w:val="Comment Subject Char"/>
    <w:basedOn w:val="CommentTextChar"/>
    <w:link w:val="CommentSubject"/>
    <w:uiPriority w:val="99"/>
    <w:semiHidden/>
    <w:rsid w:val="00F87C26"/>
    <w:rPr>
      <w:b/>
      <w:bCs/>
      <w:sz w:val="20"/>
      <w:szCs w:val="20"/>
      <w:lang w:val="en-GB"/>
    </w:rPr>
  </w:style>
  <w:style w:type="paragraph" w:styleId="BalloonText">
    <w:name w:val="Balloon Text"/>
    <w:basedOn w:val="Normal"/>
    <w:link w:val="BalloonTextChar"/>
    <w:uiPriority w:val="99"/>
    <w:semiHidden/>
    <w:unhideWhenUsed/>
    <w:rsid w:val="00422F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FA4"/>
    <w:rPr>
      <w:rFonts w:ascii="Segoe UI" w:hAnsi="Segoe UI" w:cs="Segoe UI"/>
      <w:sz w:val="18"/>
      <w:szCs w:val="18"/>
      <w:lang w:val="en-GB"/>
    </w:rPr>
  </w:style>
  <w:style w:type="paragraph" w:styleId="Revision">
    <w:name w:val="Revision"/>
    <w:hidden/>
    <w:uiPriority w:val="99"/>
    <w:semiHidden/>
    <w:rsid w:val="001910BD"/>
    <w:pPr>
      <w:spacing w:after="0" w:line="240" w:lineRule="auto"/>
    </w:pPr>
  </w:style>
  <w:style w:type="character" w:customStyle="1" w:styleId="il">
    <w:name w:val="il"/>
    <w:basedOn w:val="DefaultParagraphFont"/>
    <w:rsid w:val="000E6E26"/>
  </w:style>
  <w:style w:type="character" w:styleId="Hyperlink">
    <w:name w:val="Hyperlink"/>
    <w:basedOn w:val="DefaultParagraphFont"/>
    <w:uiPriority w:val="99"/>
    <w:unhideWhenUsed/>
    <w:rsid w:val="000E6E26"/>
    <w:rPr>
      <w:color w:val="0563C1" w:themeColor="hyperlink"/>
      <w:u w:val="single"/>
    </w:rPr>
  </w:style>
  <w:style w:type="character" w:customStyle="1" w:styleId="UnresolvedMention1">
    <w:name w:val="Unresolved Mention1"/>
    <w:basedOn w:val="DefaultParagraphFont"/>
    <w:uiPriority w:val="99"/>
    <w:semiHidden/>
    <w:unhideWhenUsed/>
    <w:rsid w:val="00B66BAB"/>
    <w:rPr>
      <w:color w:val="605E5C"/>
      <w:shd w:val="clear" w:color="auto" w:fill="E1DFDD"/>
    </w:rPr>
  </w:style>
  <w:style w:type="paragraph" w:styleId="NormalWeb">
    <w:name w:val="Normal (Web)"/>
    <w:basedOn w:val="Normal"/>
    <w:uiPriority w:val="99"/>
    <w:semiHidden/>
    <w:unhideWhenUsed/>
    <w:rsid w:val="00702BF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CB5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5420"/>
    <w:rPr>
      <w:lang w:val="en-GB"/>
    </w:rPr>
  </w:style>
  <w:style w:type="paragraph" w:styleId="Footer">
    <w:name w:val="footer"/>
    <w:basedOn w:val="Normal"/>
    <w:link w:val="FooterChar"/>
    <w:uiPriority w:val="99"/>
    <w:unhideWhenUsed/>
    <w:rsid w:val="00CB5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420"/>
    <w:rPr>
      <w:lang w:val="en-GB"/>
    </w:rPr>
  </w:style>
  <w:style w:type="paragraph" w:styleId="ListParagraph">
    <w:name w:val="List Paragraph"/>
    <w:basedOn w:val="Normal"/>
    <w:uiPriority w:val="34"/>
    <w:qFormat/>
    <w:rsid w:val="00A1781C"/>
    <w:pPr>
      <w:ind w:left="720"/>
      <w:contextualSpacing/>
    </w:pPr>
  </w:style>
  <w:style w:type="table" w:styleId="TableGrid">
    <w:name w:val="Table Grid"/>
    <w:basedOn w:val="TableNormal"/>
    <w:uiPriority w:val="39"/>
    <w:rsid w:val="00C45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w-to-cite">
    <w:name w:val="how-to-cite"/>
    <w:basedOn w:val="Normal"/>
    <w:rsid w:val="0080109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11">
    <w:name w:val="fontstyle11"/>
    <w:basedOn w:val="DefaultParagraphFont"/>
    <w:rsid w:val="0082198D"/>
    <w:rPr>
      <w:rFonts w:ascii="LMRoman10-Regular" w:hAnsi="LMRoman10-Regular" w:hint="default"/>
      <w:b w:val="0"/>
      <w:bCs w:val="0"/>
      <w:i w:val="0"/>
      <w:iCs w:val="0"/>
      <w:color w:val="000000"/>
      <w:sz w:val="20"/>
      <w:szCs w:val="20"/>
    </w:rPr>
  </w:style>
  <w:style w:type="character" w:styleId="Strong">
    <w:name w:val="Strong"/>
    <w:basedOn w:val="DefaultParagraphFont"/>
    <w:uiPriority w:val="22"/>
    <w:qFormat/>
    <w:rsid w:val="004C5350"/>
    <w:rPr>
      <w:b/>
      <w:bCs/>
    </w:rPr>
  </w:style>
  <w:style w:type="character" w:customStyle="1" w:styleId="UnresolvedMention2">
    <w:name w:val="Unresolved Mention2"/>
    <w:basedOn w:val="DefaultParagraphFont"/>
    <w:uiPriority w:val="99"/>
    <w:semiHidden/>
    <w:unhideWhenUsed/>
    <w:rsid w:val="00F17FBB"/>
    <w:rPr>
      <w:color w:val="605E5C"/>
      <w:shd w:val="clear" w:color="auto" w:fill="E1DFDD"/>
    </w:rPr>
  </w:style>
  <w:style w:type="character" w:customStyle="1" w:styleId="anchor-text">
    <w:name w:val="anchor-text"/>
    <w:basedOn w:val="DefaultParagraphFont"/>
    <w:rsid w:val="00763A1B"/>
  </w:style>
  <w:style w:type="character" w:customStyle="1" w:styleId="UnresolvedMention3">
    <w:name w:val="Unresolved Mention3"/>
    <w:basedOn w:val="DefaultParagraphFont"/>
    <w:uiPriority w:val="99"/>
    <w:semiHidden/>
    <w:unhideWhenUsed/>
    <w:rsid w:val="0038772C"/>
    <w:rPr>
      <w:color w:val="605E5C"/>
      <w:shd w:val="clear" w:color="auto" w:fill="E1DFDD"/>
    </w:rPr>
  </w:style>
  <w:style w:type="character" w:customStyle="1" w:styleId="Heading4Char">
    <w:name w:val="Heading 4 Char"/>
    <w:basedOn w:val="DefaultParagraphFont"/>
    <w:link w:val="Heading4"/>
    <w:uiPriority w:val="9"/>
    <w:rsid w:val="00F57F9A"/>
    <w:rPr>
      <w:rFonts w:ascii="Times New Roman" w:eastAsia="Times New Roman" w:hAnsi="Times New Roman" w:cs="Times New Roman"/>
      <w:b/>
      <w:bCs/>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UnresolvedMention4">
    <w:name w:val="Unresolved Mention4"/>
    <w:basedOn w:val="DefaultParagraphFont"/>
    <w:uiPriority w:val="99"/>
    <w:semiHidden/>
    <w:unhideWhenUsed/>
    <w:rsid w:val="004D57AC"/>
    <w:rPr>
      <w:color w:val="605E5C"/>
      <w:shd w:val="clear" w:color="auto" w:fill="E1DFDD"/>
    </w:rPr>
  </w:style>
  <w:style w:type="character" w:customStyle="1" w:styleId="u-visually-hidden">
    <w:name w:val="u-visually-hidden"/>
    <w:basedOn w:val="DefaultParagraphFont"/>
    <w:rsid w:val="002404C3"/>
  </w:style>
  <w:style w:type="character" w:customStyle="1" w:styleId="UnresolvedMention5">
    <w:name w:val="Unresolved Mention5"/>
    <w:basedOn w:val="DefaultParagraphFont"/>
    <w:uiPriority w:val="99"/>
    <w:semiHidden/>
    <w:unhideWhenUsed/>
    <w:rsid w:val="00756ABF"/>
    <w:rPr>
      <w:color w:val="605E5C"/>
      <w:shd w:val="clear" w:color="auto" w:fill="E1DFDD"/>
    </w:rPr>
  </w:style>
  <w:style w:type="character" w:styleId="LineNumber">
    <w:name w:val="line number"/>
    <w:basedOn w:val="DefaultParagraphFont"/>
    <w:uiPriority w:val="99"/>
    <w:semiHidden/>
    <w:unhideWhenUsed/>
    <w:rsid w:val="00D92D55"/>
  </w:style>
  <w:style w:type="character" w:styleId="PlaceholderText">
    <w:name w:val="Placeholder Text"/>
    <w:basedOn w:val="DefaultParagraphFont"/>
    <w:uiPriority w:val="99"/>
    <w:semiHidden/>
    <w:rsid w:val="00C700F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487511">
      <w:bodyDiv w:val="1"/>
      <w:marLeft w:val="0"/>
      <w:marRight w:val="0"/>
      <w:marTop w:val="0"/>
      <w:marBottom w:val="0"/>
      <w:divBdr>
        <w:top w:val="none" w:sz="0" w:space="0" w:color="auto"/>
        <w:left w:val="none" w:sz="0" w:space="0" w:color="auto"/>
        <w:bottom w:val="none" w:sz="0" w:space="0" w:color="auto"/>
        <w:right w:val="none" w:sz="0" w:space="0" w:color="auto"/>
      </w:divBdr>
    </w:div>
    <w:div w:id="824320666">
      <w:bodyDiv w:val="1"/>
      <w:marLeft w:val="0"/>
      <w:marRight w:val="0"/>
      <w:marTop w:val="0"/>
      <w:marBottom w:val="0"/>
      <w:divBdr>
        <w:top w:val="none" w:sz="0" w:space="0" w:color="auto"/>
        <w:left w:val="none" w:sz="0" w:space="0" w:color="auto"/>
        <w:bottom w:val="none" w:sz="0" w:space="0" w:color="auto"/>
        <w:right w:val="none" w:sz="0" w:space="0" w:color="auto"/>
      </w:divBdr>
    </w:div>
    <w:div w:id="833104684">
      <w:bodyDiv w:val="1"/>
      <w:marLeft w:val="0"/>
      <w:marRight w:val="0"/>
      <w:marTop w:val="0"/>
      <w:marBottom w:val="0"/>
      <w:divBdr>
        <w:top w:val="none" w:sz="0" w:space="0" w:color="auto"/>
        <w:left w:val="none" w:sz="0" w:space="0" w:color="auto"/>
        <w:bottom w:val="none" w:sz="0" w:space="0" w:color="auto"/>
        <w:right w:val="none" w:sz="0" w:space="0" w:color="auto"/>
      </w:divBdr>
      <w:divsChild>
        <w:div w:id="46610236">
          <w:marLeft w:val="0"/>
          <w:marRight w:val="0"/>
          <w:marTop w:val="0"/>
          <w:marBottom w:val="0"/>
          <w:divBdr>
            <w:top w:val="none" w:sz="0" w:space="0" w:color="auto"/>
            <w:left w:val="none" w:sz="0" w:space="0" w:color="auto"/>
            <w:bottom w:val="none" w:sz="0" w:space="0" w:color="auto"/>
            <w:right w:val="none" w:sz="0" w:space="0" w:color="auto"/>
          </w:divBdr>
        </w:div>
        <w:div w:id="55395823">
          <w:marLeft w:val="0"/>
          <w:marRight w:val="0"/>
          <w:marTop w:val="0"/>
          <w:marBottom w:val="0"/>
          <w:divBdr>
            <w:top w:val="none" w:sz="0" w:space="0" w:color="auto"/>
            <w:left w:val="none" w:sz="0" w:space="0" w:color="auto"/>
            <w:bottom w:val="none" w:sz="0" w:space="0" w:color="auto"/>
            <w:right w:val="none" w:sz="0" w:space="0" w:color="auto"/>
          </w:divBdr>
        </w:div>
        <w:div w:id="235866132">
          <w:marLeft w:val="0"/>
          <w:marRight w:val="0"/>
          <w:marTop w:val="0"/>
          <w:marBottom w:val="0"/>
          <w:divBdr>
            <w:top w:val="none" w:sz="0" w:space="0" w:color="auto"/>
            <w:left w:val="none" w:sz="0" w:space="0" w:color="auto"/>
            <w:bottom w:val="none" w:sz="0" w:space="0" w:color="auto"/>
            <w:right w:val="none" w:sz="0" w:space="0" w:color="auto"/>
          </w:divBdr>
        </w:div>
        <w:div w:id="2018068546">
          <w:marLeft w:val="0"/>
          <w:marRight w:val="0"/>
          <w:marTop w:val="0"/>
          <w:marBottom w:val="0"/>
          <w:divBdr>
            <w:top w:val="none" w:sz="0" w:space="0" w:color="auto"/>
            <w:left w:val="none" w:sz="0" w:space="0" w:color="auto"/>
            <w:bottom w:val="none" w:sz="0" w:space="0" w:color="auto"/>
            <w:right w:val="none" w:sz="0" w:space="0" w:color="auto"/>
          </w:divBdr>
        </w:div>
        <w:div w:id="618223337">
          <w:marLeft w:val="0"/>
          <w:marRight w:val="0"/>
          <w:marTop w:val="0"/>
          <w:marBottom w:val="0"/>
          <w:divBdr>
            <w:top w:val="none" w:sz="0" w:space="0" w:color="auto"/>
            <w:left w:val="none" w:sz="0" w:space="0" w:color="auto"/>
            <w:bottom w:val="none" w:sz="0" w:space="0" w:color="auto"/>
            <w:right w:val="none" w:sz="0" w:space="0" w:color="auto"/>
          </w:divBdr>
        </w:div>
        <w:div w:id="1388215597">
          <w:marLeft w:val="0"/>
          <w:marRight w:val="0"/>
          <w:marTop w:val="0"/>
          <w:marBottom w:val="0"/>
          <w:divBdr>
            <w:top w:val="none" w:sz="0" w:space="0" w:color="auto"/>
            <w:left w:val="none" w:sz="0" w:space="0" w:color="auto"/>
            <w:bottom w:val="none" w:sz="0" w:space="0" w:color="auto"/>
            <w:right w:val="none" w:sz="0" w:space="0" w:color="auto"/>
          </w:divBdr>
        </w:div>
        <w:div w:id="1551267523">
          <w:marLeft w:val="0"/>
          <w:marRight w:val="0"/>
          <w:marTop w:val="0"/>
          <w:marBottom w:val="0"/>
          <w:divBdr>
            <w:top w:val="none" w:sz="0" w:space="0" w:color="auto"/>
            <w:left w:val="none" w:sz="0" w:space="0" w:color="auto"/>
            <w:bottom w:val="none" w:sz="0" w:space="0" w:color="auto"/>
            <w:right w:val="none" w:sz="0" w:space="0" w:color="auto"/>
          </w:divBdr>
        </w:div>
        <w:div w:id="1226336898">
          <w:marLeft w:val="0"/>
          <w:marRight w:val="0"/>
          <w:marTop w:val="0"/>
          <w:marBottom w:val="0"/>
          <w:divBdr>
            <w:top w:val="none" w:sz="0" w:space="0" w:color="auto"/>
            <w:left w:val="none" w:sz="0" w:space="0" w:color="auto"/>
            <w:bottom w:val="none" w:sz="0" w:space="0" w:color="auto"/>
            <w:right w:val="none" w:sz="0" w:space="0" w:color="auto"/>
          </w:divBdr>
        </w:div>
        <w:div w:id="302973688">
          <w:marLeft w:val="0"/>
          <w:marRight w:val="0"/>
          <w:marTop w:val="0"/>
          <w:marBottom w:val="0"/>
          <w:divBdr>
            <w:top w:val="none" w:sz="0" w:space="0" w:color="auto"/>
            <w:left w:val="none" w:sz="0" w:space="0" w:color="auto"/>
            <w:bottom w:val="none" w:sz="0" w:space="0" w:color="auto"/>
            <w:right w:val="none" w:sz="0" w:space="0" w:color="auto"/>
          </w:divBdr>
        </w:div>
        <w:div w:id="1908877415">
          <w:marLeft w:val="0"/>
          <w:marRight w:val="0"/>
          <w:marTop w:val="0"/>
          <w:marBottom w:val="0"/>
          <w:divBdr>
            <w:top w:val="none" w:sz="0" w:space="0" w:color="auto"/>
            <w:left w:val="none" w:sz="0" w:space="0" w:color="auto"/>
            <w:bottom w:val="none" w:sz="0" w:space="0" w:color="auto"/>
            <w:right w:val="none" w:sz="0" w:space="0" w:color="auto"/>
          </w:divBdr>
        </w:div>
        <w:div w:id="484663190">
          <w:marLeft w:val="0"/>
          <w:marRight w:val="0"/>
          <w:marTop w:val="0"/>
          <w:marBottom w:val="0"/>
          <w:divBdr>
            <w:top w:val="none" w:sz="0" w:space="0" w:color="auto"/>
            <w:left w:val="none" w:sz="0" w:space="0" w:color="auto"/>
            <w:bottom w:val="none" w:sz="0" w:space="0" w:color="auto"/>
            <w:right w:val="none" w:sz="0" w:space="0" w:color="auto"/>
          </w:divBdr>
        </w:div>
        <w:div w:id="560017829">
          <w:marLeft w:val="0"/>
          <w:marRight w:val="0"/>
          <w:marTop w:val="0"/>
          <w:marBottom w:val="0"/>
          <w:divBdr>
            <w:top w:val="none" w:sz="0" w:space="0" w:color="auto"/>
            <w:left w:val="none" w:sz="0" w:space="0" w:color="auto"/>
            <w:bottom w:val="none" w:sz="0" w:space="0" w:color="auto"/>
            <w:right w:val="none" w:sz="0" w:space="0" w:color="auto"/>
          </w:divBdr>
        </w:div>
        <w:div w:id="683285807">
          <w:marLeft w:val="0"/>
          <w:marRight w:val="0"/>
          <w:marTop w:val="0"/>
          <w:marBottom w:val="0"/>
          <w:divBdr>
            <w:top w:val="none" w:sz="0" w:space="0" w:color="auto"/>
            <w:left w:val="none" w:sz="0" w:space="0" w:color="auto"/>
            <w:bottom w:val="none" w:sz="0" w:space="0" w:color="auto"/>
            <w:right w:val="none" w:sz="0" w:space="0" w:color="auto"/>
          </w:divBdr>
        </w:div>
        <w:div w:id="824006851">
          <w:marLeft w:val="0"/>
          <w:marRight w:val="0"/>
          <w:marTop w:val="0"/>
          <w:marBottom w:val="0"/>
          <w:divBdr>
            <w:top w:val="none" w:sz="0" w:space="0" w:color="auto"/>
            <w:left w:val="none" w:sz="0" w:space="0" w:color="auto"/>
            <w:bottom w:val="none" w:sz="0" w:space="0" w:color="auto"/>
            <w:right w:val="none" w:sz="0" w:space="0" w:color="auto"/>
          </w:divBdr>
        </w:div>
        <w:div w:id="1269044850">
          <w:marLeft w:val="0"/>
          <w:marRight w:val="0"/>
          <w:marTop w:val="0"/>
          <w:marBottom w:val="0"/>
          <w:divBdr>
            <w:top w:val="none" w:sz="0" w:space="0" w:color="auto"/>
            <w:left w:val="none" w:sz="0" w:space="0" w:color="auto"/>
            <w:bottom w:val="none" w:sz="0" w:space="0" w:color="auto"/>
            <w:right w:val="none" w:sz="0" w:space="0" w:color="auto"/>
          </w:divBdr>
        </w:div>
        <w:div w:id="773211767">
          <w:marLeft w:val="0"/>
          <w:marRight w:val="0"/>
          <w:marTop w:val="0"/>
          <w:marBottom w:val="0"/>
          <w:divBdr>
            <w:top w:val="none" w:sz="0" w:space="0" w:color="auto"/>
            <w:left w:val="none" w:sz="0" w:space="0" w:color="auto"/>
            <w:bottom w:val="none" w:sz="0" w:space="0" w:color="auto"/>
            <w:right w:val="none" w:sz="0" w:space="0" w:color="auto"/>
          </w:divBdr>
        </w:div>
        <w:div w:id="1369911140">
          <w:marLeft w:val="0"/>
          <w:marRight w:val="0"/>
          <w:marTop w:val="0"/>
          <w:marBottom w:val="0"/>
          <w:divBdr>
            <w:top w:val="none" w:sz="0" w:space="0" w:color="auto"/>
            <w:left w:val="none" w:sz="0" w:space="0" w:color="auto"/>
            <w:bottom w:val="none" w:sz="0" w:space="0" w:color="auto"/>
            <w:right w:val="none" w:sz="0" w:space="0" w:color="auto"/>
          </w:divBdr>
        </w:div>
        <w:div w:id="412245225">
          <w:marLeft w:val="0"/>
          <w:marRight w:val="0"/>
          <w:marTop w:val="0"/>
          <w:marBottom w:val="0"/>
          <w:divBdr>
            <w:top w:val="none" w:sz="0" w:space="0" w:color="auto"/>
            <w:left w:val="none" w:sz="0" w:space="0" w:color="auto"/>
            <w:bottom w:val="none" w:sz="0" w:space="0" w:color="auto"/>
            <w:right w:val="none" w:sz="0" w:space="0" w:color="auto"/>
          </w:divBdr>
        </w:div>
        <w:div w:id="139004276">
          <w:marLeft w:val="0"/>
          <w:marRight w:val="0"/>
          <w:marTop w:val="0"/>
          <w:marBottom w:val="0"/>
          <w:divBdr>
            <w:top w:val="none" w:sz="0" w:space="0" w:color="auto"/>
            <w:left w:val="none" w:sz="0" w:space="0" w:color="auto"/>
            <w:bottom w:val="none" w:sz="0" w:space="0" w:color="auto"/>
            <w:right w:val="none" w:sz="0" w:space="0" w:color="auto"/>
          </w:divBdr>
        </w:div>
        <w:div w:id="1076632429">
          <w:marLeft w:val="0"/>
          <w:marRight w:val="0"/>
          <w:marTop w:val="0"/>
          <w:marBottom w:val="0"/>
          <w:divBdr>
            <w:top w:val="none" w:sz="0" w:space="0" w:color="auto"/>
            <w:left w:val="none" w:sz="0" w:space="0" w:color="auto"/>
            <w:bottom w:val="none" w:sz="0" w:space="0" w:color="auto"/>
            <w:right w:val="none" w:sz="0" w:space="0" w:color="auto"/>
          </w:divBdr>
        </w:div>
      </w:divsChild>
    </w:div>
    <w:div w:id="928083906">
      <w:bodyDiv w:val="1"/>
      <w:marLeft w:val="0"/>
      <w:marRight w:val="0"/>
      <w:marTop w:val="0"/>
      <w:marBottom w:val="0"/>
      <w:divBdr>
        <w:top w:val="none" w:sz="0" w:space="0" w:color="auto"/>
        <w:left w:val="none" w:sz="0" w:space="0" w:color="auto"/>
        <w:bottom w:val="none" w:sz="0" w:space="0" w:color="auto"/>
        <w:right w:val="none" w:sz="0" w:space="0" w:color="auto"/>
      </w:divBdr>
      <w:divsChild>
        <w:div w:id="1147631936">
          <w:marLeft w:val="0"/>
          <w:marRight w:val="0"/>
          <w:marTop w:val="0"/>
          <w:marBottom w:val="0"/>
          <w:divBdr>
            <w:top w:val="none" w:sz="0" w:space="0" w:color="auto"/>
            <w:left w:val="none" w:sz="0" w:space="0" w:color="auto"/>
            <w:bottom w:val="none" w:sz="0" w:space="0" w:color="auto"/>
            <w:right w:val="none" w:sz="0" w:space="0" w:color="auto"/>
          </w:divBdr>
        </w:div>
        <w:div w:id="679235917">
          <w:marLeft w:val="0"/>
          <w:marRight w:val="0"/>
          <w:marTop w:val="0"/>
          <w:marBottom w:val="0"/>
          <w:divBdr>
            <w:top w:val="none" w:sz="0" w:space="0" w:color="auto"/>
            <w:left w:val="none" w:sz="0" w:space="0" w:color="auto"/>
            <w:bottom w:val="none" w:sz="0" w:space="0" w:color="auto"/>
            <w:right w:val="none" w:sz="0" w:space="0" w:color="auto"/>
          </w:divBdr>
        </w:div>
        <w:div w:id="625819937">
          <w:marLeft w:val="0"/>
          <w:marRight w:val="0"/>
          <w:marTop w:val="0"/>
          <w:marBottom w:val="0"/>
          <w:divBdr>
            <w:top w:val="none" w:sz="0" w:space="0" w:color="auto"/>
            <w:left w:val="none" w:sz="0" w:space="0" w:color="auto"/>
            <w:bottom w:val="none" w:sz="0" w:space="0" w:color="auto"/>
            <w:right w:val="none" w:sz="0" w:space="0" w:color="auto"/>
          </w:divBdr>
        </w:div>
        <w:div w:id="712770735">
          <w:marLeft w:val="0"/>
          <w:marRight w:val="0"/>
          <w:marTop w:val="0"/>
          <w:marBottom w:val="0"/>
          <w:divBdr>
            <w:top w:val="none" w:sz="0" w:space="0" w:color="auto"/>
            <w:left w:val="none" w:sz="0" w:space="0" w:color="auto"/>
            <w:bottom w:val="none" w:sz="0" w:space="0" w:color="auto"/>
            <w:right w:val="none" w:sz="0" w:space="0" w:color="auto"/>
          </w:divBdr>
        </w:div>
        <w:div w:id="1146439230">
          <w:marLeft w:val="0"/>
          <w:marRight w:val="0"/>
          <w:marTop w:val="0"/>
          <w:marBottom w:val="0"/>
          <w:divBdr>
            <w:top w:val="none" w:sz="0" w:space="0" w:color="auto"/>
            <w:left w:val="none" w:sz="0" w:space="0" w:color="auto"/>
            <w:bottom w:val="none" w:sz="0" w:space="0" w:color="auto"/>
            <w:right w:val="none" w:sz="0" w:space="0" w:color="auto"/>
          </w:divBdr>
        </w:div>
        <w:div w:id="1713067589">
          <w:marLeft w:val="0"/>
          <w:marRight w:val="0"/>
          <w:marTop w:val="0"/>
          <w:marBottom w:val="0"/>
          <w:divBdr>
            <w:top w:val="none" w:sz="0" w:space="0" w:color="auto"/>
            <w:left w:val="none" w:sz="0" w:space="0" w:color="auto"/>
            <w:bottom w:val="none" w:sz="0" w:space="0" w:color="auto"/>
            <w:right w:val="none" w:sz="0" w:space="0" w:color="auto"/>
          </w:divBdr>
        </w:div>
        <w:div w:id="1040786060">
          <w:marLeft w:val="0"/>
          <w:marRight w:val="0"/>
          <w:marTop w:val="0"/>
          <w:marBottom w:val="0"/>
          <w:divBdr>
            <w:top w:val="none" w:sz="0" w:space="0" w:color="auto"/>
            <w:left w:val="none" w:sz="0" w:space="0" w:color="auto"/>
            <w:bottom w:val="none" w:sz="0" w:space="0" w:color="auto"/>
            <w:right w:val="none" w:sz="0" w:space="0" w:color="auto"/>
          </w:divBdr>
        </w:div>
        <w:div w:id="2010519059">
          <w:marLeft w:val="0"/>
          <w:marRight w:val="0"/>
          <w:marTop w:val="0"/>
          <w:marBottom w:val="0"/>
          <w:divBdr>
            <w:top w:val="none" w:sz="0" w:space="0" w:color="auto"/>
            <w:left w:val="none" w:sz="0" w:space="0" w:color="auto"/>
            <w:bottom w:val="none" w:sz="0" w:space="0" w:color="auto"/>
            <w:right w:val="none" w:sz="0" w:space="0" w:color="auto"/>
          </w:divBdr>
        </w:div>
        <w:div w:id="1500655757">
          <w:marLeft w:val="0"/>
          <w:marRight w:val="0"/>
          <w:marTop w:val="0"/>
          <w:marBottom w:val="0"/>
          <w:divBdr>
            <w:top w:val="none" w:sz="0" w:space="0" w:color="auto"/>
            <w:left w:val="none" w:sz="0" w:space="0" w:color="auto"/>
            <w:bottom w:val="none" w:sz="0" w:space="0" w:color="auto"/>
            <w:right w:val="none" w:sz="0" w:space="0" w:color="auto"/>
          </w:divBdr>
        </w:div>
        <w:div w:id="787163797">
          <w:marLeft w:val="0"/>
          <w:marRight w:val="0"/>
          <w:marTop w:val="0"/>
          <w:marBottom w:val="0"/>
          <w:divBdr>
            <w:top w:val="none" w:sz="0" w:space="0" w:color="auto"/>
            <w:left w:val="none" w:sz="0" w:space="0" w:color="auto"/>
            <w:bottom w:val="none" w:sz="0" w:space="0" w:color="auto"/>
            <w:right w:val="none" w:sz="0" w:space="0" w:color="auto"/>
          </w:divBdr>
        </w:div>
        <w:div w:id="713850016">
          <w:marLeft w:val="0"/>
          <w:marRight w:val="0"/>
          <w:marTop w:val="0"/>
          <w:marBottom w:val="0"/>
          <w:divBdr>
            <w:top w:val="none" w:sz="0" w:space="0" w:color="auto"/>
            <w:left w:val="none" w:sz="0" w:space="0" w:color="auto"/>
            <w:bottom w:val="none" w:sz="0" w:space="0" w:color="auto"/>
            <w:right w:val="none" w:sz="0" w:space="0" w:color="auto"/>
          </w:divBdr>
        </w:div>
        <w:div w:id="1007682175">
          <w:marLeft w:val="0"/>
          <w:marRight w:val="0"/>
          <w:marTop w:val="0"/>
          <w:marBottom w:val="0"/>
          <w:divBdr>
            <w:top w:val="none" w:sz="0" w:space="0" w:color="auto"/>
            <w:left w:val="none" w:sz="0" w:space="0" w:color="auto"/>
            <w:bottom w:val="none" w:sz="0" w:space="0" w:color="auto"/>
            <w:right w:val="none" w:sz="0" w:space="0" w:color="auto"/>
          </w:divBdr>
        </w:div>
        <w:div w:id="1514759913">
          <w:marLeft w:val="0"/>
          <w:marRight w:val="0"/>
          <w:marTop w:val="0"/>
          <w:marBottom w:val="0"/>
          <w:divBdr>
            <w:top w:val="none" w:sz="0" w:space="0" w:color="auto"/>
            <w:left w:val="none" w:sz="0" w:space="0" w:color="auto"/>
            <w:bottom w:val="none" w:sz="0" w:space="0" w:color="auto"/>
            <w:right w:val="none" w:sz="0" w:space="0" w:color="auto"/>
          </w:divBdr>
        </w:div>
        <w:div w:id="357776474">
          <w:marLeft w:val="0"/>
          <w:marRight w:val="0"/>
          <w:marTop w:val="0"/>
          <w:marBottom w:val="0"/>
          <w:divBdr>
            <w:top w:val="none" w:sz="0" w:space="0" w:color="auto"/>
            <w:left w:val="none" w:sz="0" w:space="0" w:color="auto"/>
            <w:bottom w:val="none" w:sz="0" w:space="0" w:color="auto"/>
            <w:right w:val="none" w:sz="0" w:space="0" w:color="auto"/>
          </w:divBdr>
        </w:div>
        <w:div w:id="1928420776">
          <w:marLeft w:val="0"/>
          <w:marRight w:val="0"/>
          <w:marTop w:val="0"/>
          <w:marBottom w:val="0"/>
          <w:divBdr>
            <w:top w:val="none" w:sz="0" w:space="0" w:color="auto"/>
            <w:left w:val="none" w:sz="0" w:space="0" w:color="auto"/>
            <w:bottom w:val="none" w:sz="0" w:space="0" w:color="auto"/>
            <w:right w:val="none" w:sz="0" w:space="0" w:color="auto"/>
          </w:divBdr>
        </w:div>
        <w:div w:id="179860345">
          <w:marLeft w:val="0"/>
          <w:marRight w:val="0"/>
          <w:marTop w:val="0"/>
          <w:marBottom w:val="0"/>
          <w:divBdr>
            <w:top w:val="none" w:sz="0" w:space="0" w:color="auto"/>
            <w:left w:val="none" w:sz="0" w:space="0" w:color="auto"/>
            <w:bottom w:val="none" w:sz="0" w:space="0" w:color="auto"/>
            <w:right w:val="none" w:sz="0" w:space="0" w:color="auto"/>
          </w:divBdr>
        </w:div>
        <w:div w:id="169292595">
          <w:marLeft w:val="0"/>
          <w:marRight w:val="0"/>
          <w:marTop w:val="0"/>
          <w:marBottom w:val="0"/>
          <w:divBdr>
            <w:top w:val="none" w:sz="0" w:space="0" w:color="auto"/>
            <w:left w:val="none" w:sz="0" w:space="0" w:color="auto"/>
            <w:bottom w:val="none" w:sz="0" w:space="0" w:color="auto"/>
            <w:right w:val="none" w:sz="0" w:space="0" w:color="auto"/>
          </w:divBdr>
        </w:div>
        <w:div w:id="1388602814">
          <w:marLeft w:val="0"/>
          <w:marRight w:val="0"/>
          <w:marTop w:val="0"/>
          <w:marBottom w:val="0"/>
          <w:divBdr>
            <w:top w:val="none" w:sz="0" w:space="0" w:color="auto"/>
            <w:left w:val="none" w:sz="0" w:space="0" w:color="auto"/>
            <w:bottom w:val="none" w:sz="0" w:space="0" w:color="auto"/>
            <w:right w:val="none" w:sz="0" w:space="0" w:color="auto"/>
          </w:divBdr>
        </w:div>
        <w:div w:id="1400639716">
          <w:marLeft w:val="0"/>
          <w:marRight w:val="0"/>
          <w:marTop w:val="0"/>
          <w:marBottom w:val="0"/>
          <w:divBdr>
            <w:top w:val="none" w:sz="0" w:space="0" w:color="auto"/>
            <w:left w:val="none" w:sz="0" w:space="0" w:color="auto"/>
            <w:bottom w:val="none" w:sz="0" w:space="0" w:color="auto"/>
            <w:right w:val="none" w:sz="0" w:space="0" w:color="auto"/>
          </w:divBdr>
        </w:div>
        <w:div w:id="329067067">
          <w:marLeft w:val="0"/>
          <w:marRight w:val="0"/>
          <w:marTop w:val="0"/>
          <w:marBottom w:val="0"/>
          <w:divBdr>
            <w:top w:val="none" w:sz="0" w:space="0" w:color="auto"/>
            <w:left w:val="none" w:sz="0" w:space="0" w:color="auto"/>
            <w:bottom w:val="none" w:sz="0" w:space="0" w:color="auto"/>
            <w:right w:val="none" w:sz="0" w:space="0" w:color="auto"/>
          </w:divBdr>
        </w:div>
      </w:divsChild>
    </w:div>
    <w:div w:id="1310205145">
      <w:bodyDiv w:val="1"/>
      <w:marLeft w:val="0"/>
      <w:marRight w:val="0"/>
      <w:marTop w:val="0"/>
      <w:marBottom w:val="0"/>
      <w:divBdr>
        <w:top w:val="none" w:sz="0" w:space="0" w:color="auto"/>
        <w:left w:val="none" w:sz="0" w:space="0" w:color="auto"/>
        <w:bottom w:val="none" w:sz="0" w:space="0" w:color="auto"/>
        <w:right w:val="none" w:sz="0" w:space="0" w:color="auto"/>
      </w:divBdr>
      <w:divsChild>
        <w:div w:id="2046517940">
          <w:marLeft w:val="0"/>
          <w:marRight w:val="0"/>
          <w:marTop w:val="0"/>
          <w:marBottom w:val="0"/>
          <w:divBdr>
            <w:top w:val="none" w:sz="0" w:space="0" w:color="auto"/>
            <w:left w:val="none" w:sz="0" w:space="0" w:color="auto"/>
            <w:bottom w:val="none" w:sz="0" w:space="0" w:color="auto"/>
            <w:right w:val="none" w:sz="0" w:space="0" w:color="auto"/>
          </w:divBdr>
        </w:div>
        <w:div w:id="1184325068">
          <w:marLeft w:val="0"/>
          <w:marRight w:val="0"/>
          <w:marTop w:val="0"/>
          <w:marBottom w:val="0"/>
          <w:divBdr>
            <w:top w:val="none" w:sz="0" w:space="0" w:color="auto"/>
            <w:left w:val="none" w:sz="0" w:space="0" w:color="auto"/>
            <w:bottom w:val="none" w:sz="0" w:space="0" w:color="auto"/>
            <w:right w:val="none" w:sz="0" w:space="0" w:color="auto"/>
          </w:divBdr>
        </w:div>
        <w:div w:id="1934237468">
          <w:marLeft w:val="0"/>
          <w:marRight w:val="0"/>
          <w:marTop w:val="0"/>
          <w:marBottom w:val="0"/>
          <w:divBdr>
            <w:top w:val="none" w:sz="0" w:space="0" w:color="auto"/>
            <w:left w:val="none" w:sz="0" w:space="0" w:color="auto"/>
            <w:bottom w:val="none" w:sz="0" w:space="0" w:color="auto"/>
            <w:right w:val="none" w:sz="0" w:space="0" w:color="auto"/>
          </w:divBdr>
        </w:div>
        <w:div w:id="273366698">
          <w:marLeft w:val="0"/>
          <w:marRight w:val="0"/>
          <w:marTop w:val="0"/>
          <w:marBottom w:val="0"/>
          <w:divBdr>
            <w:top w:val="none" w:sz="0" w:space="0" w:color="auto"/>
            <w:left w:val="none" w:sz="0" w:space="0" w:color="auto"/>
            <w:bottom w:val="none" w:sz="0" w:space="0" w:color="auto"/>
            <w:right w:val="none" w:sz="0" w:space="0" w:color="auto"/>
          </w:divBdr>
        </w:div>
        <w:div w:id="152844289">
          <w:marLeft w:val="0"/>
          <w:marRight w:val="0"/>
          <w:marTop w:val="0"/>
          <w:marBottom w:val="0"/>
          <w:divBdr>
            <w:top w:val="none" w:sz="0" w:space="0" w:color="auto"/>
            <w:left w:val="none" w:sz="0" w:space="0" w:color="auto"/>
            <w:bottom w:val="none" w:sz="0" w:space="0" w:color="auto"/>
            <w:right w:val="none" w:sz="0" w:space="0" w:color="auto"/>
          </w:divBdr>
        </w:div>
        <w:div w:id="521479792">
          <w:marLeft w:val="0"/>
          <w:marRight w:val="0"/>
          <w:marTop w:val="0"/>
          <w:marBottom w:val="0"/>
          <w:divBdr>
            <w:top w:val="none" w:sz="0" w:space="0" w:color="auto"/>
            <w:left w:val="none" w:sz="0" w:space="0" w:color="auto"/>
            <w:bottom w:val="none" w:sz="0" w:space="0" w:color="auto"/>
            <w:right w:val="none" w:sz="0" w:space="0" w:color="auto"/>
          </w:divBdr>
        </w:div>
        <w:div w:id="918053682">
          <w:marLeft w:val="0"/>
          <w:marRight w:val="0"/>
          <w:marTop w:val="0"/>
          <w:marBottom w:val="0"/>
          <w:divBdr>
            <w:top w:val="none" w:sz="0" w:space="0" w:color="auto"/>
            <w:left w:val="none" w:sz="0" w:space="0" w:color="auto"/>
            <w:bottom w:val="none" w:sz="0" w:space="0" w:color="auto"/>
            <w:right w:val="none" w:sz="0" w:space="0" w:color="auto"/>
          </w:divBdr>
        </w:div>
        <w:div w:id="381754724">
          <w:marLeft w:val="0"/>
          <w:marRight w:val="0"/>
          <w:marTop w:val="0"/>
          <w:marBottom w:val="0"/>
          <w:divBdr>
            <w:top w:val="none" w:sz="0" w:space="0" w:color="auto"/>
            <w:left w:val="none" w:sz="0" w:space="0" w:color="auto"/>
            <w:bottom w:val="none" w:sz="0" w:space="0" w:color="auto"/>
            <w:right w:val="none" w:sz="0" w:space="0" w:color="auto"/>
          </w:divBdr>
        </w:div>
        <w:div w:id="676201384">
          <w:marLeft w:val="0"/>
          <w:marRight w:val="0"/>
          <w:marTop w:val="0"/>
          <w:marBottom w:val="0"/>
          <w:divBdr>
            <w:top w:val="none" w:sz="0" w:space="0" w:color="auto"/>
            <w:left w:val="none" w:sz="0" w:space="0" w:color="auto"/>
            <w:bottom w:val="none" w:sz="0" w:space="0" w:color="auto"/>
            <w:right w:val="none" w:sz="0" w:space="0" w:color="auto"/>
          </w:divBdr>
        </w:div>
        <w:div w:id="1046031014">
          <w:marLeft w:val="0"/>
          <w:marRight w:val="0"/>
          <w:marTop w:val="0"/>
          <w:marBottom w:val="0"/>
          <w:divBdr>
            <w:top w:val="none" w:sz="0" w:space="0" w:color="auto"/>
            <w:left w:val="none" w:sz="0" w:space="0" w:color="auto"/>
            <w:bottom w:val="none" w:sz="0" w:space="0" w:color="auto"/>
            <w:right w:val="none" w:sz="0" w:space="0" w:color="auto"/>
          </w:divBdr>
        </w:div>
        <w:div w:id="802305301">
          <w:marLeft w:val="0"/>
          <w:marRight w:val="0"/>
          <w:marTop w:val="0"/>
          <w:marBottom w:val="0"/>
          <w:divBdr>
            <w:top w:val="none" w:sz="0" w:space="0" w:color="auto"/>
            <w:left w:val="none" w:sz="0" w:space="0" w:color="auto"/>
            <w:bottom w:val="none" w:sz="0" w:space="0" w:color="auto"/>
            <w:right w:val="none" w:sz="0" w:space="0" w:color="auto"/>
          </w:divBdr>
        </w:div>
        <w:div w:id="2029788137">
          <w:marLeft w:val="0"/>
          <w:marRight w:val="0"/>
          <w:marTop w:val="0"/>
          <w:marBottom w:val="0"/>
          <w:divBdr>
            <w:top w:val="none" w:sz="0" w:space="0" w:color="auto"/>
            <w:left w:val="none" w:sz="0" w:space="0" w:color="auto"/>
            <w:bottom w:val="none" w:sz="0" w:space="0" w:color="auto"/>
            <w:right w:val="none" w:sz="0" w:space="0" w:color="auto"/>
          </w:divBdr>
        </w:div>
        <w:div w:id="1420717317">
          <w:marLeft w:val="0"/>
          <w:marRight w:val="0"/>
          <w:marTop w:val="0"/>
          <w:marBottom w:val="0"/>
          <w:divBdr>
            <w:top w:val="none" w:sz="0" w:space="0" w:color="auto"/>
            <w:left w:val="none" w:sz="0" w:space="0" w:color="auto"/>
            <w:bottom w:val="none" w:sz="0" w:space="0" w:color="auto"/>
            <w:right w:val="none" w:sz="0" w:space="0" w:color="auto"/>
          </w:divBdr>
        </w:div>
        <w:div w:id="36665832">
          <w:marLeft w:val="0"/>
          <w:marRight w:val="0"/>
          <w:marTop w:val="0"/>
          <w:marBottom w:val="0"/>
          <w:divBdr>
            <w:top w:val="none" w:sz="0" w:space="0" w:color="auto"/>
            <w:left w:val="none" w:sz="0" w:space="0" w:color="auto"/>
            <w:bottom w:val="none" w:sz="0" w:space="0" w:color="auto"/>
            <w:right w:val="none" w:sz="0" w:space="0" w:color="auto"/>
          </w:divBdr>
        </w:div>
        <w:div w:id="2013559318">
          <w:marLeft w:val="0"/>
          <w:marRight w:val="0"/>
          <w:marTop w:val="0"/>
          <w:marBottom w:val="0"/>
          <w:divBdr>
            <w:top w:val="none" w:sz="0" w:space="0" w:color="auto"/>
            <w:left w:val="none" w:sz="0" w:space="0" w:color="auto"/>
            <w:bottom w:val="none" w:sz="0" w:space="0" w:color="auto"/>
            <w:right w:val="none" w:sz="0" w:space="0" w:color="auto"/>
          </w:divBdr>
        </w:div>
        <w:div w:id="995646311">
          <w:marLeft w:val="0"/>
          <w:marRight w:val="0"/>
          <w:marTop w:val="0"/>
          <w:marBottom w:val="0"/>
          <w:divBdr>
            <w:top w:val="none" w:sz="0" w:space="0" w:color="auto"/>
            <w:left w:val="none" w:sz="0" w:space="0" w:color="auto"/>
            <w:bottom w:val="none" w:sz="0" w:space="0" w:color="auto"/>
            <w:right w:val="none" w:sz="0" w:space="0" w:color="auto"/>
          </w:divBdr>
        </w:div>
        <w:div w:id="427308416">
          <w:marLeft w:val="0"/>
          <w:marRight w:val="0"/>
          <w:marTop w:val="0"/>
          <w:marBottom w:val="0"/>
          <w:divBdr>
            <w:top w:val="none" w:sz="0" w:space="0" w:color="auto"/>
            <w:left w:val="none" w:sz="0" w:space="0" w:color="auto"/>
            <w:bottom w:val="none" w:sz="0" w:space="0" w:color="auto"/>
            <w:right w:val="none" w:sz="0" w:space="0" w:color="auto"/>
          </w:divBdr>
        </w:div>
        <w:div w:id="44791392">
          <w:marLeft w:val="0"/>
          <w:marRight w:val="0"/>
          <w:marTop w:val="0"/>
          <w:marBottom w:val="0"/>
          <w:divBdr>
            <w:top w:val="none" w:sz="0" w:space="0" w:color="auto"/>
            <w:left w:val="none" w:sz="0" w:space="0" w:color="auto"/>
            <w:bottom w:val="none" w:sz="0" w:space="0" w:color="auto"/>
            <w:right w:val="none" w:sz="0" w:space="0" w:color="auto"/>
          </w:divBdr>
        </w:div>
        <w:div w:id="1537236601">
          <w:marLeft w:val="0"/>
          <w:marRight w:val="0"/>
          <w:marTop w:val="0"/>
          <w:marBottom w:val="0"/>
          <w:divBdr>
            <w:top w:val="none" w:sz="0" w:space="0" w:color="auto"/>
            <w:left w:val="none" w:sz="0" w:space="0" w:color="auto"/>
            <w:bottom w:val="none" w:sz="0" w:space="0" w:color="auto"/>
            <w:right w:val="none" w:sz="0" w:space="0" w:color="auto"/>
          </w:divBdr>
        </w:div>
        <w:div w:id="1729765924">
          <w:marLeft w:val="0"/>
          <w:marRight w:val="0"/>
          <w:marTop w:val="0"/>
          <w:marBottom w:val="0"/>
          <w:divBdr>
            <w:top w:val="none" w:sz="0" w:space="0" w:color="auto"/>
            <w:left w:val="none" w:sz="0" w:space="0" w:color="auto"/>
            <w:bottom w:val="none" w:sz="0" w:space="0" w:color="auto"/>
            <w:right w:val="none" w:sz="0" w:space="0" w:color="auto"/>
          </w:divBdr>
        </w:div>
      </w:divsChild>
    </w:div>
    <w:div w:id="1425299349">
      <w:bodyDiv w:val="1"/>
      <w:marLeft w:val="0"/>
      <w:marRight w:val="0"/>
      <w:marTop w:val="0"/>
      <w:marBottom w:val="0"/>
      <w:divBdr>
        <w:top w:val="none" w:sz="0" w:space="0" w:color="auto"/>
        <w:left w:val="none" w:sz="0" w:space="0" w:color="auto"/>
        <w:bottom w:val="none" w:sz="0" w:space="0" w:color="auto"/>
        <w:right w:val="none" w:sz="0" w:space="0" w:color="auto"/>
      </w:divBdr>
    </w:div>
    <w:div w:id="1759133708">
      <w:bodyDiv w:val="1"/>
      <w:marLeft w:val="0"/>
      <w:marRight w:val="0"/>
      <w:marTop w:val="0"/>
      <w:marBottom w:val="0"/>
      <w:divBdr>
        <w:top w:val="none" w:sz="0" w:space="0" w:color="auto"/>
        <w:left w:val="none" w:sz="0" w:space="0" w:color="auto"/>
        <w:bottom w:val="none" w:sz="0" w:space="0" w:color="auto"/>
        <w:right w:val="none" w:sz="0" w:space="0" w:color="auto"/>
      </w:divBdr>
    </w:div>
    <w:div w:id="1918635847">
      <w:bodyDiv w:val="1"/>
      <w:marLeft w:val="0"/>
      <w:marRight w:val="0"/>
      <w:marTop w:val="0"/>
      <w:marBottom w:val="0"/>
      <w:divBdr>
        <w:top w:val="none" w:sz="0" w:space="0" w:color="auto"/>
        <w:left w:val="none" w:sz="0" w:space="0" w:color="auto"/>
        <w:bottom w:val="none" w:sz="0" w:space="0" w:color="auto"/>
        <w:right w:val="none" w:sz="0" w:space="0" w:color="auto"/>
      </w:divBdr>
      <w:divsChild>
        <w:div w:id="1942057722">
          <w:marLeft w:val="0"/>
          <w:marRight w:val="0"/>
          <w:marTop w:val="0"/>
          <w:marBottom w:val="0"/>
          <w:divBdr>
            <w:top w:val="none" w:sz="0" w:space="0" w:color="auto"/>
            <w:left w:val="none" w:sz="0" w:space="0" w:color="auto"/>
            <w:bottom w:val="none" w:sz="0" w:space="0" w:color="auto"/>
            <w:right w:val="none" w:sz="0" w:space="0" w:color="auto"/>
          </w:divBdr>
        </w:div>
        <w:div w:id="447432687">
          <w:marLeft w:val="0"/>
          <w:marRight w:val="0"/>
          <w:marTop w:val="0"/>
          <w:marBottom w:val="0"/>
          <w:divBdr>
            <w:top w:val="none" w:sz="0" w:space="0" w:color="auto"/>
            <w:left w:val="none" w:sz="0" w:space="0" w:color="auto"/>
            <w:bottom w:val="none" w:sz="0" w:space="0" w:color="auto"/>
            <w:right w:val="none" w:sz="0" w:space="0" w:color="auto"/>
          </w:divBdr>
        </w:div>
        <w:div w:id="1185753598">
          <w:marLeft w:val="0"/>
          <w:marRight w:val="0"/>
          <w:marTop w:val="0"/>
          <w:marBottom w:val="0"/>
          <w:divBdr>
            <w:top w:val="none" w:sz="0" w:space="0" w:color="auto"/>
            <w:left w:val="none" w:sz="0" w:space="0" w:color="auto"/>
            <w:bottom w:val="none" w:sz="0" w:space="0" w:color="auto"/>
            <w:right w:val="none" w:sz="0" w:space="0" w:color="auto"/>
          </w:divBdr>
        </w:div>
        <w:div w:id="2095085145">
          <w:marLeft w:val="0"/>
          <w:marRight w:val="0"/>
          <w:marTop w:val="0"/>
          <w:marBottom w:val="0"/>
          <w:divBdr>
            <w:top w:val="none" w:sz="0" w:space="0" w:color="auto"/>
            <w:left w:val="none" w:sz="0" w:space="0" w:color="auto"/>
            <w:bottom w:val="none" w:sz="0" w:space="0" w:color="auto"/>
            <w:right w:val="none" w:sz="0" w:space="0" w:color="auto"/>
          </w:divBdr>
        </w:div>
        <w:div w:id="1449280740">
          <w:marLeft w:val="0"/>
          <w:marRight w:val="0"/>
          <w:marTop w:val="0"/>
          <w:marBottom w:val="0"/>
          <w:divBdr>
            <w:top w:val="none" w:sz="0" w:space="0" w:color="auto"/>
            <w:left w:val="none" w:sz="0" w:space="0" w:color="auto"/>
            <w:bottom w:val="none" w:sz="0" w:space="0" w:color="auto"/>
            <w:right w:val="none" w:sz="0" w:space="0" w:color="auto"/>
          </w:divBdr>
        </w:div>
        <w:div w:id="6295804">
          <w:marLeft w:val="0"/>
          <w:marRight w:val="0"/>
          <w:marTop w:val="0"/>
          <w:marBottom w:val="0"/>
          <w:divBdr>
            <w:top w:val="none" w:sz="0" w:space="0" w:color="auto"/>
            <w:left w:val="none" w:sz="0" w:space="0" w:color="auto"/>
            <w:bottom w:val="none" w:sz="0" w:space="0" w:color="auto"/>
            <w:right w:val="none" w:sz="0" w:space="0" w:color="auto"/>
          </w:divBdr>
        </w:div>
        <w:div w:id="653215335">
          <w:marLeft w:val="0"/>
          <w:marRight w:val="0"/>
          <w:marTop w:val="0"/>
          <w:marBottom w:val="0"/>
          <w:divBdr>
            <w:top w:val="none" w:sz="0" w:space="0" w:color="auto"/>
            <w:left w:val="none" w:sz="0" w:space="0" w:color="auto"/>
            <w:bottom w:val="none" w:sz="0" w:space="0" w:color="auto"/>
            <w:right w:val="none" w:sz="0" w:space="0" w:color="auto"/>
          </w:divBdr>
        </w:div>
        <w:div w:id="1785035181">
          <w:marLeft w:val="0"/>
          <w:marRight w:val="0"/>
          <w:marTop w:val="0"/>
          <w:marBottom w:val="0"/>
          <w:divBdr>
            <w:top w:val="none" w:sz="0" w:space="0" w:color="auto"/>
            <w:left w:val="none" w:sz="0" w:space="0" w:color="auto"/>
            <w:bottom w:val="none" w:sz="0" w:space="0" w:color="auto"/>
            <w:right w:val="none" w:sz="0" w:space="0" w:color="auto"/>
          </w:divBdr>
        </w:div>
        <w:div w:id="280963933">
          <w:marLeft w:val="0"/>
          <w:marRight w:val="0"/>
          <w:marTop w:val="0"/>
          <w:marBottom w:val="0"/>
          <w:divBdr>
            <w:top w:val="none" w:sz="0" w:space="0" w:color="auto"/>
            <w:left w:val="none" w:sz="0" w:space="0" w:color="auto"/>
            <w:bottom w:val="none" w:sz="0" w:space="0" w:color="auto"/>
            <w:right w:val="none" w:sz="0" w:space="0" w:color="auto"/>
          </w:divBdr>
        </w:div>
        <w:div w:id="605113547">
          <w:marLeft w:val="0"/>
          <w:marRight w:val="0"/>
          <w:marTop w:val="0"/>
          <w:marBottom w:val="0"/>
          <w:divBdr>
            <w:top w:val="none" w:sz="0" w:space="0" w:color="auto"/>
            <w:left w:val="none" w:sz="0" w:space="0" w:color="auto"/>
            <w:bottom w:val="none" w:sz="0" w:space="0" w:color="auto"/>
            <w:right w:val="none" w:sz="0" w:space="0" w:color="auto"/>
          </w:divBdr>
        </w:div>
        <w:div w:id="418142049">
          <w:marLeft w:val="0"/>
          <w:marRight w:val="0"/>
          <w:marTop w:val="0"/>
          <w:marBottom w:val="0"/>
          <w:divBdr>
            <w:top w:val="none" w:sz="0" w:space="0" w:color="auto"/>
            <w:left w:val="none" w:sz="0" w:space="0" w:color="auto"/>
            <w:bottom w:val="none" w:sz="0" w:space="0" w:color="auto"/>
            <w:right w:val="none" w:sz="0" w:space="0" w:color="auto"/>
          </w:divBdr>
        </w:div>
        <w:div w:id="1427074394">
          <w:marLeft w:val="0"/>
          <w:marRight w:val="0"/>
          <w:marTop w:val="0"/>
          <w:marBottom w:val="0"/>
          <w:divBdr>
            <w:top w:val="none" w:sz="0" w:space="0" w:color="auto"/>
            <w:left w:val="none" w:sz="0" w:space="0" w:color="auto"/>
            <w:bottom w:val="none" w:sz="0" w:space="0" w:color="auto"/>
            <w:right w:val="none" w:sz="0" w:space="0" w:color="auto"/>
          </w:divBdr>
        </w:div>
        <w:div w:id="1154446142">
          <w:marLeft w:val="0"/>
          <w:marRight w:val="0"/>
          <w:marTop w:val="0"/>
          <w:marBottom w:val="0"/>
          <w:divBdr>
            <w:top w:val="none" w:sz="0" w:space="0" w:color="auto"/>
            <w:left w:val="none" w:sz="0" w:space="0" w:color="auto"/>
            <w:bottom w:val="none" w:sz="0" w:space="0" w:color="auto"/>
            <w:right w:val="none" w:sz="0" w:space="0" w:color="auto"/>
          </w:divBdr>
        </w:div>
        <w:div w:id="993336863">
          <w:marLeft w:val="0"/>
          <w:marRight w:val="0"/>
          <w:marTop w:val="0"/>
          <w:marBottom w:val="0"/>
          <w:divBdr>
            <w:top w:val="none" w:sz="0" w:space="0" w:color="auto"/>
            <w:left w:val="none" w:sz="0" w:space="0" w:color="auto"/>
            <w:bottom w:val="none" w:sz="0" w:space="0" w:color="auto"/>
            <w:right w:val="none" w:sz="0" w:space="0" w:color="auto"/>
          </w:divBdr>
        </w:div>
        <w:div w:id="702948331">
          <w:marLeft w:val="0"/>
          <w:marRight w:val="0"/>
          <w:marTop w:val="0"/>
          <w:marBottom w:val="0"/>
          <w:divBdr>
            <w:top w:val="none" w:sz="0" w:space="0" w:color="auto"/>
            <w:left w:val="none" w:sz="0" w:space="0" w:color="auto"/>
            <w:bottom w:val="none" w:sz="0" w:space="0" w:color="auto"/>
            <w:right w:val="none" w:sz="0" w:space="0" w:color="auto"/>
          </w:divBdr>
        </w:div>
        <w:div w:id="338583079">
          <w:marLeft w:val="0"/>
          <w:marRight w:val="0"/>
          <w:marTop w:val="0"/>
          <w:marBottom w:val="0"/>
          <w:divBdr>
            <w:top w:val="none" w:sz="0" w:space="0" w:color="auto"/>
            <w:left w:val="none" w:sz="0" w:space="0" w:color="auto"/>
            <w:bottom w:val="none" w:sz="0" w:space="0" w:color="auto"/>
            <w:right w:val="none" w:sz="0" w:space="0" w:color="auto"/>
          </w:divBdr>
        </w:div>
        <w:div w:id="364796242">
          <w:marLeft w:val="0"/>
          <w:marRight w:val="0"/>
          <w:marTop w:val="0"/>
          <w:marBottom w:val="0"/>
          <w:divBdr>
            <w:top w:val="none" w:sz="0" w:space="0" w:color="auto"/>
            <w:left w:val="none" w:sz="0" w:space="0" w:color="auto"/>
            <w:bottom w:val="none" w:sz="0" w:space="0" w:color="auto"/>
            <w:right w:val="none" w:sz="0" w:space="0" w:color="auto"/>
          </w:divBdr>
        </w:div>
        <w:div w:id="804935318">
          <w:marLeft w:val="0"/>
          <w:marRight w:val="0"/>
          <w:marTop w:val="0"/>
          <w:marBottom w:val="0"/>
          <w:divBdr>
            <w:top w:val="none" w:sz="0" w:space="0" w:color="auto"/>
            <w:left w:val="none" w:sz="0" w:space="0" w:color="auto"/>
            <w:bottom w:val="none" w:sz="0" w:space="0" w:color="auto"/>
            <w:right w:val="none" w:sz="0" w:space="0" w:color="auto"/>
          </w:divBdr>
        </w:div>
        <w:div w:id="1330333491">
          <w:marLeft w:val="0"/>
          <w:marRight w:val="0"/>
          <w:marTop w:val="0"/>
          <w:marBottom w:val="0"/>
          <w:divBdr>
            <w:top w:val="none" w:sz="0" w:space="0" w:color="auto"/>
            <w:left w:val="none" w:sz="0" w:space="0" w:color="auto"/>
            <w:bottom w:val="none" w:sz="0" w:space="0" w:color="auto"/>
            <w:right w:val="none" w:sz="0" w:space="0" w:color="auto"/>
          </w:divBdr>
        </w:div>
        <w:div w:id="129640023">
          <w:marLeft w:val="0"/>
          <w:marRight w:val="0"/>
          <w:marTop w:val="0"/>
          <w:marBottom w:val="0"/>
          <w:divBdr>
            <w:top w:val="none" w:sz="0" w:space="0" w:color="auto"/>
            <w:left w:val="none" w:sz="0" w:space="0" w:color="auto"/>
            <w:bottom w:val="none" w:sz="0" w:space="0" w:color="auto"/>
            <w:right w:val="none" w:sz="0" w:space="0" w:color="auto"/>
          </w:divBdr>
        </w:div>
      </w:divsChild>
    </w:div>
    <w:div w:id="2113281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rade.cites.org" TargetMode="External"/><Relationship Id="rId18" Type="http://schemas.openxmlformats.org/officeDocument/2006/relationships/hyperlink" Target="https://github.com/ropensci/rredlist" TargetMode="External"/><Relationship Id="rId3" Type="http://schemas.openxmlformats.org/officeDocument/2006/relationships/numbering" Target="numbering.xml"/><Relationship Id="rId21" Type="http://schemas.openxmlformats.org/officeDocument/2006/relationships/hyperlink" Target="https://tools.bgci.org/global_tree_search.php" TargetMode="External"/><Relationship Id="rId7" Type="http://schemas.openxmlformats.org/officeDocument/2006/relationships/image" Target="media/image1.png"/><Relationship Id="rId12" Type="http://schemas.openxmlformats.org/officeDocument/2006/relationships/hyperlink" Target="https://cites.org/sites/default/files/eng/prog/Livelihoods/case_studies/CITES_livelihoods_Fact_Sheet_2019_Georgia_Snowdrops.pdf" TargetMode="External"/><Relationship Id="rId17" Type="http://schemas.openxmlformats.org/officeDocument/2006/relationships/hyperlink" Target="https://cites.org/sites/default/files/eng/com/ac-pc/ac31-pc25/E-AC31-14-01-PC25-17.pdf" TargetMode="External"/><Relationship Id="rId2" Type="http://schemas.openxmlformats.org/officeDocument/2006/relationships/customXml" Target="../customXml/item2.xml"/><Relationship Id="rId16" Type="http://schemas.openxmlformats.org/officeDocument/2006/relationships/hyperlink" Target="https://dx.doi.org/10.2305/IUCN.UK.2020-3.RLTS.T33191A67802601.en" TargetMode="External"/><Relationship Id="rId20" Type="http://schemas.openxmlformats.org/officeDocument/2006/relationships/hyperlink" Target="https://trade.cites.org/cites_trade_guidelines/en-CITES_Trade_Database_Guid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ucnredlist.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x.doi.org/10.2305/IUCN.UK.2018-2.RLTS.T62027797A62027800.en" TargetMode="External"/><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hyperlink" Target="https://trade.cites.org/"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dx.doi.org/10.2305/IUCN.UK.2021-3.RLTS.T33631A2837924.e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4E1F0FFC-35AE-429C-A85B-8480D26B6B14}"/>
      </w:docPartPr>
      <w:docPartBody>
        <w:p w:rsidR="005A23E8" w:rsidRDefault="009172AD">
          <w:r w:rsidRPr="00E325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Regular">
    <w:panose1 w:val="00000000000000000000"/>
    <w:charset w:val="00"/>
    <w:family w:val="roman"/>
    <w:notTrueType/>
    <w:pitch w:val="default"/>
  </w:font>
  <w:font w:name="AdvTTa15c7c65.I">
    <w:panose1 w:val="00000000000000000000"/>
    <w:charset w:val="00"/>
    <w:family w:val="roman"/>
    <w:notTrueType/>
    <w:pitch w:val="default"/>
  </w:font>
  <w:font w:name="AdvTTd7835f12+20">
    <w:panose1 w:val="00000000000000000000"/>
    <w:charset w:val="00"/>
    <w:family w:val="roman"/>
    <w:notTrueType/>
    <w:pitch w:val="default"/>
  </w:font>
  <w:font w:name="AdvOT596495f2+20">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MRoman10-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2AD"/>
    <w:rsid w:val="0006699D"/>
    <w:rsid w:val="000C7AA5"/>
    <w:rsid w:val="00216DEF"/>
    <w:rsid w:val="002C63A2"/>
    <w:rsid w:val="003B5B16"/>
    <w:rsid w:val="00427AFD"/>
    <w:rsid w:val="0046782D"/>
    <w:rsid w:val="004A0C67"/>
    <w:rsid w:val="00500C40"/>
    <w:rsid w:val="00536661"/>
    <w:rsid w:val="00576B26"/>
    <w:rsid w:val="005A23E8"/>
    <w:rsid w:val="005B3B25"/>
    <w:rsid w:val="00682580"/>
    <w:rsid w:val="006C0670"/>
    <w:rsid w:val="007662D0"/>
    <w:rsid w:val="007E5989"/>
    <w:rsid w:val="00844BF1"/>
    <w:rsid w:val="009172AD"/>
    <w:rsid w:val="00950DFE"/>
    <w:rsid w:val="00964375"/>
    <w:rsid w:val="00A462FF"/>
    <w:rsid w:val="00AA0FE9"/>
    <w:rsid w:val="00C10095"/>
    <w:rsid w:val="00CF2009"/>
    <w:rsid w:val="00D61919"/>
    <w:rsid w:val="00ED3706"/>
    <w:rsid w:val="00F418E8"/>
    <w:rsid w:val="00F478C9"/>
    <w:rsid w:val="00FA142D"/>
    <w:rsid w:val="00FF03E3"/>
    <w:rsid w:val="00FF4B2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72A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1121EE8-A19E-4BDA-8B25-9E31056472DC}">
  <we:reference id="wa104382081" version="1.55.1.0" store="en-GB" storeType="OMEX"/>
  <we:alternateReferences>
    <we:reference id="wa104382081" version="1.55.1.0" store="" storeType="OMEX"/>
  </we:alternateReferences>
  <we:properties>
    <we:property name="MENDELEY_CITATIONS" value="[{&quot;citationID&quot;:&quot;MENDELEY_CITATION_a077bfd2-2460-4e1a-9162-096fbc7f6952&quot;,&quot;properties&quot;:{&quot;noteIndex&quot;:0},&quot;isEdited&quot;:false,&quot;manualOverride&quot;:{&quot;isManuallyOverridden&quot;:true,&quot;citeprocText&quot;:&quot;(Dutton et al., 2013)&quot;,&quot;manualOverrideText&quot;:&quot;(Dutton et al., 2013)(Dutton et al., 2013)(Dutton et al., 2013)&quot;},&quot;citationTag&quot;:&quot;MENDELEY_CITATION_v3_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&quot;,&quot;citationItems&quot;:[{&quot;id&quot;:&quot;f81d5c32-413d-3698-8e80-987abfbe63c5&quot;,&quot;itemData&quot;:{&quot;type&quot;:&quot;chapter&quot;,&quot;id&quot;:&quot;f81d5c32-413d-3698-8e80-987abfbe63c5&quot;,&quot;title&quot;:&quot;Tackling unsustainable wildlife trade&quot;,&quot;author&quot;:[{&quot;family&quot;:&quot;Dutton&quot;,&quot;given&quot;:&quot;Adam J.&quot;,&quot;parse-names&quot;:false,&quot;dropping-particle&quot;:&quot;&quot;,&quot;non-dropping-particle&quot;:&quot;&quot;},{&quot;family&quot;:&quot;Gratwicke&quot;,&quot;given&quot;:&quot;Brian&quot;,&quot;parse-names&quot;:false,&quot;dropping-particle&quot;:&quot;&quot;,&quot;non-dropping-particle&quot;:&quot;&quot;},{&quot;family&quot;:&quot;Hepburn&quot;,&quot;given&quot;:&quot;Cameron&quot;,&quot;parse-names&quot;:false,&quot;dropping-particle&quot;:&quot;&quot;,&quot;non-dropping-particle&quot;:&quot;&quot;},{&quot;family&quot;:&quot;Herrera&quot;,&quot;given&quot;:&quot;Emilio A.&quot;,&quot;parse-names&quot;:false,&quot;dropping-particle&quot;:&quot;&quot;,&quot;non-dropping-particle&quot;:&quot;&quot;},{&quot;family&quot;:&quot;Macdonald&quot;,&quot;given&quot;:&quot;David W.&quot;,&quot;parse-names&quot;:false,&quot;dropping-particle&quot;:&quot;&quot;,&quot;non-dropping-particle&quot;:&quot;&quot;}],&quot;container-title&quot;:&quot;Key Topics in Conservation Biology 2&quot;,&quot;DOI&quot;:&quot;10.1002/9781118520178.ch5&quot;,&quot;issued&quot;:{&quot;date-parts&quot;:[[2013,4,15]]},&quot;page&quot;:&quot;74-91&quot;,&quot;publisher&quot;:&quot;Wiley&quot;,&quot;container-title-short&quot;:&quot;&quot;},&quot;isTemporary&quot;:false}]},{&quot;citationID&quot;:&quot;MENDELEY_CITATION_db6b117a-a8ab-4dcd-8c8c-e6ae3083814d&quot;,&quot;properties&quot;:{&quot;noteIndex&quot;:0},&quot;isEdited&quot;:false,&quot;manualOverride&quot;:{&quot;isManuallyOverridden&quot;:false,&quot;citeprocText&quot;:&quot;(Mortier et al., 2024)&quot;,&quot;manualOverrideText&quot;:&quot;&quot;},&quot;citationTag&quot;:&quot;MENDELEY_CITATION_v3_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&quot;,&quot;citationItems&quot;:[{&quot;id&quot;:&quot;17cb6d95-0039-3233-90da-29aaface2e6f&quot;,&quot;itemData&quot;:{&quot;type&quot;:&quot;article-journal&quot;,&quot;id&quot;:&quot;17cb6d95-0039-3233-90da-29aaface2e6f&quot;,&quot;title&quot;:&quot;A framework for tracing timber following the Ukraine invasion&quot;,&quot;author&quot;:[{&quot;family&quot;:&quot;Mortier&quot;,&quot;given&quot;:&quot;Thomas&quot;,&quot;parse-names&quot;:false,&quot;dropping-particle&quot;:&quot;&quot;,&quot;non-dropping-particle&quot;:&quot;&quot;},{&quot;family&quot;:&quot;Truszkowski&quot;,&quot;given&quot;:&quot;Jakub&quot;,&quot;parse-names&quot;:false,&quot;dropping-particle&quot;:&quot;&quot;,&quot;non-dropping-particle&quot;:&quot;&quot;},{&quot;family&quot;:&quot;Norman&quot;,&quot;given&quot;:&quot;Marigold&quot;,&quot;parse-names&quot;:false,&quot;dropping-particle&quot;:&quot;&quot;,&quot;non-dropping-particle&quot;:&quot;&quot;},{&quot;family&quot;:&quot;Boner&quot;,&quot;given&quot;:&quot;Markus&quot;,&quot;parse-names&quot;:false,&quot;dropping-particle&quot;:&quot;&quot;,&quot;non-dropping-particle&quot;:&quot;&quot;},{&quot;family&quot;:&quot;Buliga&quot;,&quot;given&quot;:&quot;Bogdan&quot;,&quot;parse-names&quot;:false,&quot;dropping-particle&quot;:&quot;&quot;,&quot;non-dropping-particle&quot;:&quot;&quot;},{&quot;family&quot;:&quot;Chater&quot;,&quot;given&quot;:&quot;Caspar&quot;,&quot;parse-names&quot;:false,&quot;dropping-particle&quot;:&quot;&quot;,&quot;non-dropping-particle&quot;:&quot;&quot;},{&quot;family&quot;:&quot;Jennings&quot;,&quot;given&quot;:&quot;Henry&quot;,&quot;parse-names&quot;:false,&quot;dropping-particle&quot;:&quot;&quot;,&quot;non-dropping-particle&quot;:&quot;&quot;},{&quot;family&quot;:&quot;Saunders&quot;,&quot;given&quot;:&quot;Jade&quot;,&quot;parse-names&quot;:false,&quot;dropping-particle&quot;:&quot;&quot;,&quot;non-dropping-particle&quot;:&quot;&quot;},{&quot;family&quot;:&quot;Sibley&quot;,&quot;given&quot;:&quot;Rosie&quot;,&quot;parse-names&quot;:false,&quot;dropping-particle&quot;:&quot;&quot;,&quot;non-dropping-particle&quot;:&quot;&quot;},{&quot;family&quot;:&quot;Antonelli&quot;,&quot;given&quot;:&quot;Alexandre&quot;,&quot;parse-names&quot;:false,&quot;dropping-particle&quot;:&quot;&quot;,&quot;non-dropping-particle&quot;:&quot;&quot;},{&quot;family&quot;:&quot;Waegeman&quot;,&quot;given&quot;:&quot;Willem&quot;,&quot;parse-names&quot;:false,&quot;dropping-particle&quot;:&quot;&quot;,&quot;non-dropping-particle&quot;:&quot;&quot;},{&quot;family&quot;:&quot;Deklerck&quot;,&quot;given&quot;:&quot;Victor&quot;,&quot;parse-names&quot;:false,&quot;dropping-particle&quot;:&quot;&quot;,&quot;non-dropping-particle&quot;:&quot;&quot;}],&quot;container-title&quot;:&quot;Nature Plants&quot;,&quot;container-title-short&quot;:&quot;Nat Plants&quot;,&quot;DOI&quot;:&quot;10.1038/s41477-024-01648-5&quot;,&quot;ISSN&quot;:&quot;2055-0278&quot;,&quot;issued&quot;:{&quot;date-parts&quot;:[[2024,3,11]]},&quot;page&quot;:&quot;390-401&quot;,&quot;abstract&quot;:&quot;&lt;p&gt; Scientific testing including stable isotope ratio analysis (SIRA) and trace element analysis (TEA) is critical for establishing plant origin, tackling deforestation and enforcing economic sanctions. Yet methods combining SIRA and TEA into robust models for origin verification and determination are lacking. Here we report a (1) large Eastern European timber reference database ( &lt;italic&gt;Betula&lt;/italic&gt; , &lt;italic&gt;Fagus&lt;/italic&gt; , &lt;italic&gt;Pinus&lt;/italic&gt; , &lt;italic&gt;Quercus&lt;/italic&gt; ) tailored to sanctioned products following the Ukraine invasion; (2) statistical test to verify samples against a claimed origin; (3) probabilistic model of SIRA, TEA and genus distribution data, using Gaussian processes, to determine timber harvest location. Our verification method rejects 40–60% of simulated false claims, depending on the spatial scale of the claim, and maintains a low probability of rejecting correct origin claims. Our determination method predicts harvest location within 180 to 230 km of true location. Our results showcase the power of combining data types with probabilistic modelling to identify and scrutinize timber harvest location claims. &lt;/p&gt;&quot;,&quot;issue&quot;:&quot;3&quot;,&quot;volume&quot;:&quot;10&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AYynHG6tunbUl8hoQ61Xd42X4w==">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</go:docsCustomData>
</go:gDocsCustomXmlDataStorage>
</file>

<file path=customXml/itemProps1.xml><?xml version="1.0" encoding="utf-8"?>
<ds:datastoreItem xmlns:ds="http://schemas.openxmlformats.org/officeDocument/2006/customXml" ds:itemID="{EBAB2A99-BED7-4273-B2AA-1AD9ADAD117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27</Pages>
  <Words>8423</Words>
  <Characters>48016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56327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Alireza Naqinezhad</dc:creator>
  <cp:lastModifiedBy>Alireza Naqinezhad</cp:lastModifiedBy>
  <cp:revision>106</cp:revision>
  <dcterms:created xsi:type="dcterms:W3CDTF">2024-08-29T10:44:00Z</dcterms:created>
  <dcterms:modified xsi:type="dcterms:W3CDTF">2024-11-07T11:51:00Z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GrammarlyDocumentId">
    <vt:lpwstr>6eb25fb94322b98d09d58f962163e3c8a05224782dc3d98dea5440395c8bb5a9</vt:lpwstr>
  </property>
  <property fmtid="{D5CDD505-2E9C-101B-9397-08002B2CF9AE}" pid="23" name="ZOTERO_PREF_1">
    <vt:lpwstr>&lt;data data-version="3" zotero-version="7.0.8"&gt;&lt;session id="8nRDHspc"/&gt;&lt;style id="" hasBibliography="0" bibliographyStyleHasBeenSet="0"/&gt;&lt;prefs/&gt;&lt;/data&gt;</vt:lpwstr>
  </property>
</Properties>
</file>