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1337" w14:textId="3A6E6E29" w:rsidR="00AA778A" w:rsidRPr="00B9200E" w:rsidRDefault="00967C78" w:rsidP="00967C78">
      <w:pPr>
        <w:spacing w:line="360" w:lineRule="auto"/>
        <w:jc w:val="both"/>
        <w:rPr>
          <w:rFonts w:ascii="Times New Roman" w:hAnsi="Times New Roman" w:cs="Times New Roman"/>
          <w:b/>
          <w:bCs/>
          <w:color w:val="000000" w:themeColor="text1"/>
          <w:sz w:val="28"/>
          <w:szCs w:val="28"/>
        </w:rPr>
      </w:pPr>
      <w:r w:rsidRPr="00B9200E">
        <w:rPr>
          <w:rFonts w:ascii="Times New Roman" w:hAnsi="Times New Roman" w:cs="Times New Roman"/>
          <w:b/>
          <w:bCs/>
          <w:color w:val="000000" w:themeColor="text1"/>
          <w:sz w:val="28"/>
          <w:szCs w:val="28"/>
        </w:rPr>
        <w:t>Inflation</w:t>
      </w:r>
      <w:r w:rsidR="00E03977" w:rsidRPr="00B9200E">
        <w:rPr>
          <w:rFonts w:ascii="Times New Roman" w:hAnsi="Times New Roman" w:cs="Times New Roman"/>
          <w:b/>
          <w:bCs/>
          <w:color w:val="000000" w:themeColor="text1"/>
          <w:sz w:val="28"/>
          <w:szCs w:val="28"/>
        </w:rPr>
        <w:t xml:space="preserve"> expectations</w:t>
      </w:r>
      <w:r w:rsidR="00D6078A" w:rsidRPr="00B9200E">
        <w:rPr>
          <w:rFonts w:ascii="Times New Roman" w:hAnsi="Times New Roman" w:cs="Times New Roman"/>
          <w:b/>
          <w:bCs/>
          <w:color w:val="000000" w:themeColor="text1"/>
          <w:sz w:val="28"/>
          <w:szCs w:val="28"/>
        </w:rPr>
        <w:t xml:space="preserve">, </w:t>
      </w:r>
      <w:r w:rsidRPr="00B9200E">
        <w:rPr>
          <w:rFonts w:ascii="Times New Roman" w:hAnsi="Times New Roman" w:cs="Times New Roman"/>
          <w:b/>
          <w:bCs/>
          <w:color w:val="000000" w:themeColor="text1"/>
          <w:sz w:val="28"/>
          <w:szCs w:val="28"/>
        </w:rPr>
        <w:t xml:space="preserve">volatility and Covid-19: </w:t>
      </w:r>
      <w:r w:rsidR="00E231FA" w:rsidRPr="00B9200E">
        <w:rPr>
          <w:rFonts w:ascii="Times New Roman" w:hAnsi="Times New Roman" w:cs="Times New Roman"/>
          <w:b/>
          <w:bCs/>
          <w:color w:val="000000" w:themeColor="text1"/>
          <w:sz w:val="28"/>
          <w:szCs w:val="28"/>
        </w:rPr>
        <w:t>E</w:t>
      </w:r>
      <w:r w:rsidRPr="00B9200E">
        <w:rPr>
          <w:rFonts w:ascii="Times New Roman" w:hAnsi="Times New Roman" w:cs="Times New Roman"/>
          <w:b/>
          <w:bCs/>
          <w:color w:val="000000" w:themeColor="text1"/>
          <w:sz w:val="28"/>
          <w:szCs w:val="28"/>
        </w:rPr>
        <w:t>vidence</w:t>
      </w:r>
      <w:r w:rsidR="00E511C8" w:rsidRPr="00B9200E">
        <w:rPr>
          <w:rFonts w:ascii="Times New Roman" w:hAnsi="Times New Roman" w:cs="Times New Roman"/>
          <w:b/>
          <w:bCs/>
          <w:color w:val="000000" w:themeColor="text1"/>
          <w:sz w:val="28"/>
          <w:szCs w:val="28"/>
        </w:rPr>
        <w:t xml:space="preserve"> from the US inflation </w:t>
      </w:r>
      <w:r w:rsidR="00161588" w:rsidRPr="00B9200E">
        <w:rPr>
          <w:rFonts w:ascii="Times New Roman" w:hAnsi="Times New Roman" w:cs="Times New Roman"/>
          <w:b/>
          <w:bCs/>
          <w:color w:val="000000" w:themeColor="text1"/>
          <w:sz w:val="28"/>
          <w:szCs w:val="28"/>
        </w:rPr>
        <w:t xml:space="preserve">swap </w:t>
      </w:r>
      <w:r w:rsidR="00E511C8" w:rsidRPr="00B9200E">
        <w:rPr>
          <w:rFonts w:ascii="Times New Roman" w:hAnsi="Times New Roman" w:cs="Times New Roman"/>
          <w:b/>
          <w:bCs/>
          <w:color w:val="000000" w:themeColor="text1"/>
          <w:sz w:val="28"/>
          <w:szCs w:val="28"/>
        </w:rPr>
        <w:t>rates</w:t>
      </w:r>
    </w:p>
    <w:p w14:paraId="6A696AA5" w14:textId="2B677FEC" w:rsidR="00E511C8" w:rsidRPr="00B9200E" w:rsidRDefault="00E511C8" w:rsidP="00967C78">
      <w:pPr>
        <w:spacing w:line="360" w:lineRule="auto"/>
        <w:jc w:val="both"/>
        <w:rPr>
          <w:rFonts w:ascii="Times New Roman" w:hAnsi="Times New Roman" w:cs="Times New Roman"/>
          <w:color w:val="000000" w:themeColor="text1"/>
          <w:sz w:val="24"/>
          <w:szCs w:val="24"/>
        </w:rPr>
      </w:pPr>
    </w:p>
    <w:p w14:paraId="3CA3563A" w14:textId="410F0A57" w:rsidR="00E511C8" w:rsidRPr="00B9200E" w:rsidRDefault="00E511C8" w:rsidP="00967C78">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Emmanuel Apergis</w:t>
      </w:r>
      <w:r w:rsidR="00E03977" w:rsidRPr="00B9200E">
        <w:rPr>
          <w:rFonts w:ascii="Times New Roman" w:hAnsi="Times New Roman" w:cs="Times New Roman"/>
          <w:color w:val="000000" w:themeColor="text1"/>
          <w:sz w:val="24"/>
          <w:szCs w:val="24"/>
        </w:rPr>
        <w:t xml:space="preserve">, </w:t>
      </w:r>
      <w:r w:rsidR="00E03977" w:rsidRPr="00B9200E">
        <w:rPr>
          <w:rFonts w:ascii="Times New Roman" w:hAnsi="Times New Roman" w:cs="Times New Roman"/>
          <w:i/>
          <w:iCs/>
          <w:color w:val="000000" w:themeColor="text1"/>
          <w:sz w:val="24"/>
          <w:szCs w:val="24"/>
        </w:rPr>
        <w:t xml:space="preserve">University of Derby, </w:t>
      </w:r>
      <w:hyperlink r:id="rId7" w:history="1">
        <w:r w:rsidR="00E03977" w:rsidRPr="00B9200E">
          <w:rPr>
            <w:rStyle w:val="Hyperlink"/>
            <w:rFonts w:ascii="Times New Roman" w:hAnsi="Times New Roman" w:cs="Times New Roman"/>
            <w:i/>
            <w:iCs/>
            <w:color w:val="000000" w:themeColor="text1"/>
            <w:sz w:val="24"/>
            <w:szCs w:val="24"/>
          </w:rPr>
          <w:t>n.apergis@derby.ac.uk</w:t>
        </w:r>
      </w:hyperlink>
      <w:r w:rsidR="00E03977" w:rsidRPr="00B9200E">
        <w:rPr>
          <w:rFonts w:ascii="Times New Roman" w:hAnsi="Times New Roman" w:cs="Times New Roman"/>
          <w:color w:val="000000" w:themeColor="text1"/>
          <w:sz w:val="24"/>
          <w:szCs w:val="24"/>
        </w:rPr>
        <w:t xml:space="preserve"> </w:t>
      </w:r>
    </w:p>
    <w:p w14:paraId="059D3DCF" w14:textId="5E5493F1" w:rsidR="00E511C8" w:rsidRPr="00B9200E" w:rsidRDefault="00E511C8" w:rsidP="00967C78">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Nicholas Apergis</w:t>
      </w:r>
      <w:r w:rsidR="00E03977" w:rsidRPr="00B9200E">
        <w:rPr>
          <w:rFonts w:ascii="Times New Roman" w:hAnsi="Times New Roman" w:cs="Times New Roman"/>
          <w:color w:val="000000" w:themeColor="text1"/>
          <w:sz w:val="24"/>
          <w:szCs w:val="24"/>
        </w:rPr>
        <w:t xml:space="preserve">, </w:t>
      </w:r>
      <w:r w:rsidR="00E03977" w:rsidRPr="00B9200E">
        <w:rPr>
          <w:rFonts w:ascii="Times New Roman" w:hAnsi="Times New Roman" w:cs="Times New Roman"/>
          <w:i/>
          <w:iCs/>
          <w:color w:val="000000" w:themeColor="text1"/>
          <w:sz w:val="24"/>
          <w:szCs w:val="24"/>
        </w:rPr>
        <w:t xml:space="preserve">University of Huddersfield, </w:t>
      </w:r>
      <w:hyperlink r:id="rId8" w:history="1">
        <w:r w:rsidR="00E03977" w:rsidRPr="00B9200E">
          <w:rPr>
            <w:rStyle w:val="Hyperlink"/>
            <w:rFonts w:ascii="Times New Roman" w:hAnsi="Times New Roman" w:cs="Times New Roman"/>
            <w:i/>
            <w:iCs/>
            <w:color w:val="000000" w:themeColor="text1"/>
            <w:sz w:val="24"/>
            <w:szCs w:val="24"/>
          </w:rPr>
          <w:t>e.apergis@hud.ac.uk</w:t>
        </w:r>
      </w:hyperlink>
      <w:r w:rsidR="00E03977" w:rsidRPr="00B9200E">
        <w:rPr>
          <w:rFonts w:ascii="Times New Roman" w:hAnsi="Times New Roman" w:cs="Times New Roman"/>
          <w:color w:val="000000" w:themeColor="text1"/>
          <w:sz w:val="24"/>
          <w:szCs w:val="24"/>
        </w:rPr>
        <w:t xml:space="preserve"> </w:t>
      </w:r>
    </w:p>
    <w:p w14:paraId="12C3E29C" w14:textId="05E5FC00" w:rsidR="00967C78" w:rsidRPr="00B9200E" w:rsidRDefault="00967C78" w:rsidP="00967C78">
      <w:pPr>
        <w:spacing w:line="360" w:lineRule="auto"/>
        <w:jc w:val="both"/>
        <w:rPr>
          <w:rFonts w:ascii="Times New Roman" w:hAnsi="Times New Roman" w:cs="Times New Roman"/>
          <w:color w:val="000000" w:themeColor="text1"/>
          <w:sz w:val="24"/>
          <w:szCs w:val="24"/>
        </w:rPr>
      </w:pPr>
    </w:p>
    <w:p w14:paraId="63013B21" w14:textId="391ED3D9" w:rsidR="00E511C8" w:rsidRPr="00B9200E" w:rsidRDefault="00E511C8" w:rsidP="00967C78">
      <w:pPr>
        <w:spacing w:line="360" w:lineRule="auto"/>
        <w:jc w:val="both"/>
        <w:rPr>
          <w:rFonts w:ascii="Times New Roman" w:hAnsi="Times New Roman" w:cs="Times New Roman"/>
          <w:b/>
          <w:bCs/>
          <w:color w:val="000000" w:themeColor="text1"/>
          <w:sz w:val="24"/>
          <w:szCs w:val="24"/>
        </w:rPr>
      </w:pPr>
      <w:r w:rsidRPr="00B9200E">
        <w:rPr>
          <w:rFonts w:ascii="Times New Roman" w:hAnsi="Times New Roman" w:cs="Times New Roman"/>
          <w:b/>
          <w:bCs/>
          <w:color w:val="000000" w:themeColor="text1"/>
          <w:sz w:val="24"/>
          <w:szCs w:val="24"/>
        </w:rPr>
        <w:t>A</w:t>
      </w:r>
      <w:r w:rsidR="00E231FA" w:rsidRPr="00B9200E">
        <w:rPr>
          <w:rFonts w:ascii="Times New Roman" w:hAnsi="Times New Roman" w:cs="Times New Roman"/>
          <w:b/>
          <w:bCs/>
          <w:color w:val="000000" w:themeColor="text1"/>
          <w:sz w:val="24"/>
          <w:szCs w:val="24"/>
        </w:rPr>
        <w:t>BSTRACT</w:t>
      </w:r>
    </w:p>
    <w:p w14:paraId="78825190" w14:textId="2E43846D" w:rsidR="00E03977" w:rsidRPr="00B9200E" w:rsidRDefault="00E03977" w:rsidP="00E03977">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The goal of this work is to explore the role of the Covid-19 pandemic event in the course of inflation expectations and their volatility through US inflation </w:t>
      </w:r>
      <w:r w:rsidR="00161588" w:rsidRPr="00B9200E">
        <w:rPr>
          <w:rFonts w:ascii="Times New Roman" w:hAnsi="Times New Roman" w:cs="Times New Roman"/>
          <w:color w:val="000000" w:themeColor="text1"/>
          <w:sz w:val="24"/>
          <w:szCs w:val="24"/>
        </w:rPr>
        <w:t xml:space="preserve">swap </w:t>
      </w:r>
      <w:r w:rsidRPr="00B9200E">
        <w:rPr>
          <w:rFonts w:ascii="Times New Roman" w:hAnsi="Times New Roman" w:cs="Times New Roman"/>
          <w:color w:val="000000" w:themeColor="text1"/>
          <w:sz w:val="24"/>
          <w:szCs w:val="24"/>
        </w:rPr>
        <w:t>rates. The findings document that inflation expectations and their volatility are positively affected by the Covid-19 pandemic. These results have real activity implications, while close monitoring of inflation expectations could signal inflation expectations un-anchoring risks.</w:t>
      </w:r>
    </w:p>
    <w:p w14:paraId="7D5B43FF" w14:textId="01500F6D" w:rsidR="00E511C8" w:rsidRPr="00B9200E" w:rsidRDefault="00E511C8" w:rsidP="00967C78">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b/>
          <w:bCs/>
          <w:color w:val="000000" w:themeColor="text1"/>
          <w:sz w:val="24"/>
          <w:szCs w:val="24"/>
        </w:rPr>
        <w:t>K</w:t>
      </w:r>
      <w:r w:rsidR="009A6024" w:rsidRPr="00B9200E">
        <w:rPr>
          <w:rFonts w:ascii="Times New Roman" w:hAnsi="Times New Roman" w:cs="Times New Roman"/>
          <w:b/>
          <w:bCs/>
          <w:color w:val="000000" w:themeColor="text1"/>
          <w:sz w:val="24"/>
          <w:szCs w:val="24"/>
        </w:rPr>
        <w:t>EYWORDS</w:t>
      </w:r>
      <w:r w:rsidR="009A6024" w:rsidRPr="00B9200E">
        <w:rPr>
          <w:rFonts w:ascii="Times New Roman" w:hAnsi="Times New Roman" w:cs="Times New Roman"/>
          <w:i/>
          <w:iCs/>
          <w:color w:val="000000" w:themeColor="text1"/>
          <w:sz w:val="24"/>
          <w:szCs w:val="24"/>
        </w:rPr>
        <w:t>:</w:t>
      </w:r>
      <w:r w:rsidR="00D6078A" w:rsidRPr="00B9200E">
        <w:rPr>
          <w:rFonts w:ascii="Times New Roman" w:hAnsi="Times New Roman" w:cs="Times New Roman"/>
          <w:color w:val="000000" w:themeColor="text1"/>
          <w:sz w:val="24"/>
          <w:szCs w:val="24"/>
        </w:rPr>
        <w:t xml:space="preserve"> inflation</w:t>
      </w:r>
      <w:r w:rsidR="00161588" w:rsidRPr="00B9200E">
        <w:rPr>
          <w:rFonts w:ascii="Times New Roman" w:hAnsi="Times New Roman" w:cs="Times New Roman"/>
          <w:color w:val="000000" w:themeColor="text1"/>
          <w:sz w:val="24"/>
          <w:szCs w:val="24"/>
        </w:rPr>
        <w:t xml:space="preserve"> swaps</w:t>
      </w:r>
      <w:r w:rsidR="00D6078A" w:rsidRPr="00B9200E">
        <w:rPr>
          <w:rFonts w:ascii="Times New Roman" w:hAnsi="Times New Roman" w:cs="Times New Roman"/>
          <w:color w:val="000000" w:themeColor="text1"/>
          <w:sz w:val="24"/>
          <w:szCs w:val="24"/>
        </w:rPr>
        <w:t>; inflation volatility; Covid-19; GARCHX model</w:t>
      </w:r>
    </w:p>
    <w:p w14:paraId="21F8A371" w14:textId="78B01FDA" w:rsidR="00E511C8" w:rsidRPr="00B9200E" w:rsidRDefault="00E511C8" w:rsidP="00967C78">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b/>
          <w:bCs/>
          <w:color w:val="000000" w:themeColor="text1"/>
          <w:sz w:val="24"/>
          <w:szCs w:val="24"/>
        </w:rPr>
        <w:t>JEL C</w:t>
      </w:r>
      <w:r w:rsidR="009A6024" w:rsidRPr="00B9200E">
        <w:rPr>
          <w:rFonts w:ascii="Times New Roman" w:hAnsi="Times New Roman" w:cs="Times New Roman"/>
          <w:b/>
          <w:bCs/>
          <w:color w:val="000000" w:themeColor="text1"/>
          <w:sz w:val="24"/>
          <w:szCs w:val="24"/>
        </w:rPr>
        <w:t>LASSIFICATION</w:t>
      </w:r>
      <w:r w:rsidRPr="00B9200E">
        <w:rPr>
          <w:rFonts w:ascii="Times New Roman" w:hAnsi="Times New Roman" w:cs="Times New Roman"/>
          <w:color w:val="000000" w:themeColor="text1"/>
          <w:sz w:val="24"/>
          <w:szCs w:val="24"/>
        </w:rPr>
        <w:t>:</w:t>
      </w:r>
      <w:r w:rsidR="00E03977" w:rsidRPr="00B9200E">
        <w:rPr>
          <w:rFonts w:ascii="Times New Roman" w:hAnsi="Times New Roman" w:cs="Times New Roman"/>
          <w:color w:val="000000" w:themeColor="text1"/>
          <w:sz w:val="24"/>
          <w:szCs w:val="24"/>
        </w:rPr>
        <w:t xml:space="preserve"> E31; Q54</w:t>
      </w:r>
    </w:p>
    <w:p w14:paraId="3FBE7801" w14:textId="24483C73" w:rsidR="00E511C8" w:rsidRPr="00B9200E" w:rsidRDefault="00E511C8" w:rsidP="00967C78">
      <w:pPr>
        <w:spacing w:line="360" w:lineRule="auto"/>
        <w:jc w:val="both"/>
        <w:rPr>
          <w:rFonts w:ascii="Times New Roman" w:hAnsi="Times New Roman" w:cs="Times New Roman"/>
          <w:color w:val="000000" w:themeColor="text1"/>
          <w:sz w:val="24"/>
          <w:szCs w:val="24"/>
        </w:rPr>
      </w:pPr>
    </w:p>
    <w:p w14:paraId="3F6144DF" w14:textId="2A356857" w:rsidR="00E511C8" w:rsidRPr="00B9200E" w:rsidRDefault="009A6024" w:rsidP="00967C78">
      <w:pPr>
        <w:spacing w:line="360" w:lineRule="auto"/>
        <w:jc w:val="both"/>
        <w:rPr>
          <w:rFonts w:ascii="Times New Roman" w:hAnsi="Times New Roman" w:cs="Times New Roman"/>
          <w:b/>
          <w:bCs/>
          <w:color w:val="000000" w:themeColor="text1"/>
          <w:sz w:val="24"/>
          <w:szCs w:val="24"/>
        </w:rPr>
      </w:pPr>
      <w:r w:rsidRPr="00B9200E">
        <w:rPr>
          <w:rFonts w:ascii="Times New Roman" w:hAnsi="Times New Roman" w:cs="Times New Roman"/>
          <w:b/>
          <w:bCs/>
          <w:color w:val="000000" w:themeColor="text1"/>
          <w:sz w:val="24"/>
          <w:szCs w:val="24"/>
        </w:rPr>
        <w:t>I</w:t>
      </w:r>
      <w:r w:rsidR="00E231FA" w:rsidRPr="00B9200E">
        <w:rPr>
          <w:rFonts w:ascii="Times New Roman" w:hAnsi="Times New Roman" w:cs="Times New Roman"/>
          <w:b/>
          <w:bCs/>
          <w:color w:val="000000" w:themeColor="text1"/>
          <w:sz w:val="24"/>
          <w:szCs w:val="24"/>
        </w:rPr>
        <w:t xml:space="preserve">. </w:t>
      </w:r>
      <w:r w:rsidR="00E511C8" w:rsidRPr="00B9200E">
        <w:rPr>
          <w:rFonts w:ascii="Times New Roman" w:hAnsi="Times New Roman" w:cs="Times New Roman"/>
          <w:b/>
          <w:bCs/>
          <w:color w:val="000000" w:themeColor="text1"/>
          <w:sz w:val="24"/>
          <w:szCs w:val="24"/>
        </w:rPr>
        <w:t>Introduction</w:t>
      </w:r>
    </w:p>
    <w:p w14:paraId="1741CA5D" w14:textId="053F4756" w:rsidR="00967C78" w:rsidRPr="00B9200E" w:rsidRDefault="00967C78" w:rsidP="009A6024">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The </w:t>
      </w:r>
      <w:r w:rsidR="00FA1EFD" w:rsidRPr="00B9200E">
        <w:rPr>
          <w:rFonts w:ascii="Times New Roman" w:hAnsi="Times New Roman" w:cs="Times New Roman"/>
          <w:color w:val="000000" w:themeColor="text1"/>
          <w:sz w:val="24"/>
          <w:szCs w:val="24"/>
        </w:rPr>
        <w:t>Covid-19</w:t>
      </w:r>
      <w:r w:rsidRPr="00B9200E">
        <w:rPr>
          <w:rFonts w:ascii="Times New Roman" w:hAnsi="Times New Roman" w:cs="Times New Roman"/>
          <w:color w:val="000000" w:themeColor="text1"/>
          <w:sz w:val="24"/>
          <w:szCs w:val="24"/>
        </w:rPr>
        <w:t xml:space="preserve"> crisis is an unprecedented shock for </w:t>
      </w:r>
      <w:r w:rsidR="00FA1EFD" w:rsidRPr="00B9200E">
        <w:rPr>
          <w:rFonts w:ascii="Times New Roman" w:hAnsi="Times New Roman" w:cs="Times New Roman"/>
          <w:color w:val="000000" w:themeColor="text1"/>
          <w:sz w:val="24"/>
          <w:szCs w:val="24"/>
        </w:rPr>
        <w:t>many</w:t>
      </w:r>
      <w:r w:rsidRPr="00B9200E">
        <w:rPr>
          <w:rFonts w:ascii="Times New Roman" w:hAnsi="Times New Roman" w:cs="Times New Roman"/>
          <w:color w:val="000000" w:themeColor="text1"/>
          <w:sz w:val="24"/>
          <w:szCs w:val="24"/>
        </w:rPr>
        <w:t xml:space="preserve"> econom</w:t>
      </w:r>
      <w:r w:rsidR="00FA1EFD" w:rsidRPr="00B9200E">
        <w:rPr>
          <w:rFonts w:ascii="Times New Roman" w:hAnsi="Times New Roman" w:cs="Times New Roman"/>
          <w:color w:val="000000" w:themeColor="text1"/>
          <w:sz w:val="24"/>
          <w:szCs w:val="24"/>
        </w:rPr>
        <w:t>ies;</w:t>
      </w:r>
      <w:r w:rsidRPr="00B9200E">
        <w:rPr>
          <w:rFonts w:ascii="Times New Roman" w:hAnsi="Times New Roman" w:cs="Times New Roman"/>
          <w:color w:val="000000" w:themeColor="text1"/>
          <w:sz w:val="24"/>
          <w:szCs w:val="24"/>
        </w:rPr>
        <w:t xml:space="preserve"> its </w:t>
      </w:r>
      <w:r w:rsidR="00FA1EFD" w:rsidRPr="00B9200E">
        <w:rPr>
          <w:rFonts w:ascii="Times New Roman" w:hAnsi="Times New Roman" w:cs="Times New Roman"/>
          <w:color w:val="000000" w:themeColor="text1"/>
          <w:sz w:val="24"/>
          <w:szCs w:val="24"/>
        </w:rPr>
        <w:t>impact</w:t>
      </w:r>
      <w:r w:rsidRPr="00B9200E">
        <w:rPr>
          <w:rFonts w:ascii="Times New Roman" w:hAnsi="Times New Roman" w:cs="Times New Roman"/>
          <w:color w:val="000000" w:themeColor="text1"/>
          <w:sz w:val="24"/>
          <w:szCs w:val="24"/>
        </w:rPr>
        <w:t xml:space="preserve"> on </w:t>
      </w:r>
      <w:r w:rsidR="00BE506F" w:rsidRPr="00B9200E">
        <w:rPr>
          <w:rFonts w:ascii="Times New Roman" w:hAnsi="Times New Roman" w:cs="Times New Roman"/>
          <w:color w:val="000000" w:themeColor="text1"/>
          <w:sz w:val="24"/>
          <w:szCs w:val="24"/>
        </w:rPr>
        <w:t>real</w:t>
      </w:r>
      <w:r w:rsidRPr="00B9200E">
        <w:rPr>
          <w:rFonts w:ascii="Times New Roman" w:hAnsi="Times New Roman" w:cs="Times New Roman"/>
          <w:color w:val="000000" w:themeColor="text1"/>
          <w:sz w:val="24"/>
          <w:szCs w:val="24"/>
        </w:rPr>
        <w:t xml:space="preserve"> activity </w:t>
      </w:r>
      <w:r w:rsidR="00FA1EFD" w:rsidRPr="00B9200E">
        <w:rPr>
          <w:rFonts w:ascii="Times New Roman" w:hAnsi="Times New Roman" w:cs="Times New Roman"/>
          <w:color w:val="000000" w:themeColor="text1"/>
          <w:sz w:val="24"/>
          <w:szCs w:val="24"/>
        </w:rPr>
        <w:t>has been</w:t>
      </w:r>
      <w:r w:rsidRPr="00B9200E">
        <w:rPr>
          <w:rFonts w:ascii="Times New Roman" w:hAnsi="Times New Roman" w:cs="Times New Roman"/>
          <w:color w:val="000000" w:themeColor="text1"/>
          <w:sz w:val="24"/>
          <w:szCs w:val="24"/>
        </w:rPr>
        <w:t xml:space="preserve"> clearly negative, </w:t>
      </w:r>
      <w:r w:rsidR="00FA1EFD" w:rsidRPr="00B9200E">
        <w:rPr>
          <w:rFonts w:ascii="Times New Roman" w:hAnsi="Times New Roman" w:cs="Times New Roman"/>
          <w:color w:val="000000" w:themeColor="text1"/>
          <w:sz w:val="24"/>
          <w:szCs w:val="24"/>
        </w:rPr>
        <w:t xml:space="preserve">while </w:t>
      </w:r>
      <w:r w:rsidRPr="00B9200E">
        <w:rPr>
          <w:rFonts w:ascii="Times New Roman" w:hAnsi="Times New Roman" w:cs="Times New Roman"/>
          <w:color w:val="000000" w:themeColor="text1"/>
          <w:sz w:val="24"/>
          <w:szCs w:val="24"/>
        </w:rPr>
        <w:t xml:space="preserve">its </w:t>
      </w:r>
      <w:r w:rsidR="00FA1EFD" w:rsidRPr="00B9200E">
        <w:rPr>
          <w:rFonts w:ascii="Times New Roman" w:hAnsi="Times New Roman" w:cs="Times New Roman"/>
          <w:color w:val="000000" w:themeColor="text1"/>
          <w:sz w:val="24"/>
          <w:szCs w:val="24"/>
        </w:rPr>
        <w:t xml:space="preserve">role for the course of </w:t>
      </w:r>
      <w:r w:rsidRPr="00B9200E">
        <w:rPr>
          <w:rFonts w:ascii="Times New Roman" w:hAnsi="Times New Roman" w:cs="Times New Roman"/>
          <w:color w:val="000000" w:themeColor="text1"/>
          <w:sz w:val="24"/>
          <w:szCs w:val="24"/>
        </w:rPr>
        <w:t xml:space="preserve">inflation </w:t>
      </w:r>
      <w:r w:rsidR="00FA1EFD" w:rsidRPr="00B9200E">
        <w:rPr>
          <w:rFonts w:ascii="Times New Roman" w:hAnsi="Times New Roman" w:cs="Times New Roman"/>
          <w:color w:val="000000" w:themeColor="text1"/>
          <w:sz w:val="24"/>
          <w:szCs w:val="24"/>
        </w:rPr>
        <w:t>is still unexplored</w:t>
      </w:r>
      <w:r w:rsidRPr="00B9200E">
        <w:rPr>
          <w:rFonts w:ascii="Times New Roman" w:hAnsi="Times New Roman" w:cs="Times New Roman"/>
          <w:color w:val="000000" w:themeColor="text1"/>
          <w:sz w:val="24"/>
          <w:szCs w:val="24"/>
        </w:rPr>
        <w:t xml:space="preserve">. </w:t>
      </w:r>
      <w:r w:rsidR="00E03977" w:rsidRPr="00B9200E">
        <w:rPr>
          <w:rFonts w:ascii="Times New Roman" w:hAnsi="Times New Roman" w:cs="Times New Roman"/>
          <w:color w:val="000000" w:themeColor="text1"/>
          <w:sz w:val="24"/>
          <w:szCs w:val="24"/>
        </w:rPr>
        <w:t>T</w:t>
      </w:r>
      <w:r w:rsidRPr="00B9200E">
        <w:rPr>
          <w:rFonts w:ascii="Times New Roman" w:hAnsi="Times New Roman" w:cs="Times New Roman"/>
          <w:color w:val="000000" w:themeColor="text1"/>
          <w:sz w:val="24"/>
          <w:szCs w:val="24"/>
        </w:rPr>
        <w:t xml:space="preserve">here are downward pressures, </w:t>
      </w:r>
      <w:r w:rsidR="00FA1EFD" w:rsidRPr="00B9200E">
        <w:rPr>
          <w:rFonts w:ascii="Times New Roman" w:hAnsi="Times New Roman" w:cs="Times New Roman"/>
          <w:color w:val="000000" w:themeColor="text1"/>
          <w:sz w:val="24"/>
          <w:szCs w:val="24"/>
        </w:rPr>
        <w:t xml:space="preserve">i.e. </w:t>
      </w:r>
      <w:r w:rsidRPr="00B9200E">
        <w:rPr>
          <w:rFonts w:ascii="Times New Roman" w:hAnsi="Times New Roman" w:cs="Times New Roman"/>
          <w:color w:val="000000" w:themeColor="text1"/>
          <w:sz w:val="24"/>
          <w:szCs w:val="24"/>
        </w:rPr>
        <w:t>the collapse in consumption due to the lockdown</w:t>
      </w:r>
      <w:r w:rsidR="00FA1EFD" w:rsidRPr="00B9200E">
        <w:rPr>
          <w:rFonts w:ascii="Times New Roman" w:hAnsi="Times New Roman" w:cs="Times New Roman"/>
          <w:color w:val="000000" w:themeColor="text1"/>
          <w:sz w:val="24"/>
          <w:szCs w:val="24"/>
        </w:rPr>
        <w:t>; in contrast, there are</w:t>
      </w:r>
      <w:r w:rsidRPr="00B9200E">
        <w:rPr>
          <w:rFonts w:ascii="Times New Roman" w:hAnsi="Times New Roman" w:cs="Times New Roman"/>
          <w:color w:val="000000" w:themeColor="text1"/>
          <w:sz w:val="24"/>
          <w:szCs w:val="24"/>
        </w:rPr>
        <w:t xml:space="preserve"> upward pressures, such as the </w:t>
      </w:r>
      <w:r w:rsidR="00FA1EFD" w:rsidRPr="00B9200E">
        <w:rPr>
          <w:rFonts w:ascii="Times New Roman" w:hAnsi="Times New Roman" w:cs="Times New Roman"/>
          <w:color w:val="000000" w:themeColor="text1"/>
          <w:sz w:val="24"/>
          <w:szCs w:val="24"/>
        </w:rPr>
        <w:t xml:space="preserve">reduction in </w:t>
      </w:r>
      <w:r w:rsidR="00BE506F" w:rsidRPr="00B9200E">
        <w:rPr>
          <w:rFonts w:ascii="Times New Roman" w:hAnsi="Times New Roman" w:cs="Times New Roman"/>
          <w:color w:val="000000" w:themeColor="text1"/>
          <w:sz w:val="24"/>
          <w:szCs w:val="24"/>
        </w:rPr>
        <w:t>real</w:t>
      </w:r>
      <w:r w:rsidR="00FA1EFD" w:rsidRPr="00B9200E">
        <w:rPr>
          <w:rFonts w:ascii="Times New Roman" w:hAnsi="Times New Roman" w:cs="Times New Roman"/>
          <w:color w:val="000000" w:themeColor="text1"/>
          <w:sz w:val="24"/>
          <w:szCs w:val="24"/>
        </w:rPr>
        <w:t xml:space="preserve"> output</w:t>
      </w:r>
      <w:r w:rsidRPr="00B9200E">
        <w:rPr>
          <w:rFonts w:ascii="Times New Roman" w:hAnsi="Times New Roman" w:cs="Times New Roman"/>
          <w:color w:val="000000" w:themeColor="text1"/>
          <w:sz w:val="24"/>
          <w:szCs w:val="24"/>
        </w:rPr>
        <w:t xml:space="preserve">. Prices have been </w:t>
      </w:r>
      <w:r w:rsidR="00E03977" w:rsidRPr="00B9200E">
        <w:rPr>
          <w:rFonts w:ascii="Times New Roman" w:hAnsi="Times New Roman" w:cs="Times New Roman"/>
          <w:color w:val="000000" w:themeColor="text1"/>
          <w:sz w:val="24"/>
          <w:szCs w:val="24"/>
        </w:rPr>
        <w:t xml:space="preserve">also </w:t>
      </w:r>
      <w:r w:rsidRPr="00B9200E">
        <w:rPr>
          <w:rFonts w:ascii="Times New Roman" w:hAnsi="Times New Roman" w:cs="Times New Roman"/>
          <w:color w:val="000000" w:themeColor="text1"/>
          <w:sz w:val="24"/>
          <w:szCs w:val="24"/>
        </w:rPr>
        <w:t xml:space="preserve">affected by a </w:t>
      </w:r>
      <w:r w:rsidR="00FA1EFD" w:rsidRPr="00B9200E">
        <w:rPr>
          <w:rFonts w:ascii="Times New Roman" w:hAnsi="Times New Roman" w:cs="Times New Roman"/>
          <w:color w:val="000000" w:themeColor="text1"/>
          <w:sz w:val="24"/>
          <w:szCs w:val="24"/>
        </w:rPr>
        <w:t>potential</w:t>
      </w:r>
      <w:r w:rsidRPr="00B9200E">
        <w:rPr>
          <w:rFonts w:ascii="Times New Roman" w:hAnsi="Times New Roman" w:cs="Times New Roman"/>
          <w:color w:val="000000" w:themeColor="text1"/>
          <w:sz w:val="24"/>
          <w:szCs w:val="24"/>
        </w:rPr>
        <w:t xml:space="preserve"> </w:t>
      </w:r>
      <w:r w:rsidR="00B25F58" w:rsidRPr="00B9200E">
        <w:rPr>
          <w:rFonts w:ascii="Times New Roman" w:hAnsi="Times New Roman" w:cs="Times New Roman"/>
          <w:color w:val="000000" w:themeColor="text1"/>
          <w:sz w:val="24"/>
          <w:szCs w:val="24"/>
        </w:rPr>
        <w:t>change</w:t>
      </w:r>
      <w:r w:rsidRPr="00B9200E">
        <w:rPr>
          <w:rFonts w:ascii="Times New Roman" w:hAnsi="Times New Roman" w:cs="Times New Roman"/>
          <w:color w:val="000000" w:themeColor="text1"/>
          <w:sz w:val="24"/>
          <w:szCs w:val="24"/>
        </w:rPr>
        <w:t xml:space="preserve"> in demand as consumers stockpiled. </w:t>
      </w:r>
      <w:r w:rsidR="00B25F58" w:rsidRPr="00B9200E">
        <w:rPr>
          <w:rFonts w:ascii="Times New Roman" w:hAnsi="Times New Roman" w:cs="Times New Roman"/>
          <w:color w:val="000000" w:themeColor="text1"/>
          <w:sz w:val="24"/>
          <w:szCs w:val="24"/>
        </w:rPr>
        <w:t>Lower</w:t>
      </w:r>
      <w:r w:rsidRPr="00B9200E">
        <w:rPr>
          <w:rFonts w:ascii="Times New Roman" w:hAnsi="Times New Roman" w:cs="Times New Roman"/>
          <w:color w:val="000000" w:themeColor="text1"/>
          <w:sz w:val="24"/>
          <w:szCs w:val="24"/>
        </w:rPr>
        <w:t xml:space="preserve"> energy prices, meanwhile, reflect a collapse in </w:t>
      </w:r>
      <w:r w:rsidR="00FA1EFD" w:rsidRPr="00B9200E">
        <w:rPr>
          <w:rFonts w:ascii="Times New Roman" w:hAnsi="Times New Roman" w:cs="Times New Roman"/>
          <w:color w:val="000000" w:themeColor="text1"/>
          <w:sz w:val="24"/>
          <w:szCs w:val="24"/>
        </w:rPr>
        <w:t xml:space="preserve">the </w:t>
      </w:r>
      <w:r w:rsidRPr="00B9200E">
        <w:rPr>
          <w:rFonts w:ascii="Times New Roman" w:hAnsi="Times New Roman" w:cs="Times New Roman"/>
          <w:color w:val="000000" w:themeColor="text1"/>
          <w:sz w:val="24"/>
          <w:szCs w:val="24"/>
        </w:rPr>
        <w:t>demand for energy as a result of the shutdown of activity in sectors, such as transportation.</w:t>
      </w:r>
    </w:p>
    <w:p w14:paraId="02DB3877" w14:textId="77777777" w:rsidR="009A0F62" w:rsidRPr="00B9200E" w:rsidRDefault="000A492B" w:rsidP="009A0F62">
      <w:pPr>
        <w:spacing w:line="360" w:lineRule="auto"/>
        <w:ind w:firstLine="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The only close work</w:t>
      </w:r>
      <w:r w:rsidR="009A0F62" w:rsidRPr="00B9200E">
        <w:rPr>
          <w:rFonts w:ascii="Times New Roman" w:hAnsi="Times New Roman" w:cs="Times New Roman"/>
          <w:color w:val="000000" w:themeColor="text1"/>
          <w:sz w:val="24"/>
          <w:szCs w:val="24"/>
        </w:rPr>
        <w:t>s</w:t>
      </w:r>
      <w:r w:rsidRPr="00B9200E">
        <w:rPr>
          <w:rFonts w:ascii="Times New Roman" w:hAnsi="Times New Roman" w:cs="Times New Roman"/>
          <w:color w:val="000000" w:themeColor="text1"/>
          <w:sz w:val="24"/>
          <w:szCs w:val="24"/>
        </w:rPr>
        <w:t xml:space="preserve"> to </w:t>
      </w:r>
      <w:r w:rsidR="00B25F58" w:rsidRPr="00B9200E">
        <w:rPr>
          <w:rFonts w:ascii="Times New Roman" w:hAnsi="Times New Roman" w:cs="Times New Roman"/>
          <w:color w:val="000000" w:themeColor="text1"/>
          <w:sz w:val="24"/>
          <w:szCs w:val="24"/>
        </w:rPr>
        <w:t>ours</w:t>
      </w:r>
      <w:r w:rsidRPr="00B9200E">
        <w:rPr>
          <w:rFonts w:ascii="Times New Roman" w:hAnsi="Times New Roman" w:cs="Times New Roman"/>
          <w:color w:val="000000" w:themeColor="text1"/>
          <w:sz w:val="24"/>
          <w:szCs w:val="24"/>
        </w:rPr>
        <w:t xml:space="preserve"> is that by </w:t>
      </w:r>
      <w:proofErr w:type="spellStart"/>
      <w:r w:rsidR="002231D7" w:rsidRPr="00B9200E">
        <w:rPr>
          <w:rFonts w:ascii="Times New Roman" w:hAnsi="Times New Roman" w:cs="Times New Roman"/>
          <w:color w:val="000000" w:themeColor="text1"/>
          <w:sz w:val="24"/>
          <w:szCs w:val="24"/>
        </w:rPr>
        <w:t>Armantier</w:t>
      </w:r>
      <w:proofErr w:type="spellEnd"/>
      <w:r w:rsidR="002231D7" w:rsidRPr="00B9200E">
        <w:rPr>
          <w:rFonts w:ascii="Times New Roman" w:hAnsi="Times New Roman" w:cs="Times New Roman"/>
          <w:color w:val="000000" w:themeColor="text1"/>
          <w:sz w:val="24"/>
          <w:szCs w:val="24"/>
        </w:rPr>
        <w:t xml:space="preserve"> et al. (2020)</w:t>
      </w:r>
      <w:r w:rsidRPr="00B9200E">
        <w:rPr>
          <w:rFonts w:ascii="Times New Roman" w:hAnsi="Times New Roman" w:cs="Times New Roman"/>
          <w:color w:val="000000" w:themeColor="text1"/>
          <w:sz w:val="24"/>
          <w:szCs w:val="24"/>
        </w:rPr>
        <w:t xml:space="preserve"> who use the Survey of Consumer Expectations and examine how the Covid-19 outbreak affect</w:t>
      </w:r>
      <w:r w:rsidR="00B25F58" w:rsidRPr="00B9200E">
        <w:rPr>
          <w:rFonts w:ascii="Times New Roman" w:hAnsi="Times New Roman" w:cs="Times New Roman"/>
          <w:color w:val="000000" w:themeColor="text1"/>
          <w:sz w:val="24"/>
          <w:szCs w:val="24"/>
        </w:rPr>
        <w:t>s</w:t>
      </w:r>
      <w:r w:rsidRPr="00B9200E">
        <w:rPr>
          <w:rFonts w:ascii="Times New Roman" w:hAnsi="Times New Roman" w:cs="Times New Roman"/>
          <w:color w:val="000000" w:themeColor="text1"/>
          <w:sz w:val="24"/>
          <w:szCs w:val="24"/>
        </w:rPr>
        <w:t xml:space="preserve"> inflation expectations</w:t>
      </w:r>
      <w:r w:rsidR="009A0F62" w:rsidRPr="00B9200E">
        <w:rPr>
          <w:rFonts w:ascii="Times New Roman" w:hAnsi="Times New Roman" w:cs="Times New Roman"/>
          <w:color w:val="000000" w:themeColor="text1"/>
          <w:sz w:val="24"/>
          <w:szCs w:val="24"/>
        </w:rPr>
        <w:t>, documenting</w:t>
      </w:r>
      <w:r w:rsidRPr="00B9200E">
        <w:rPr>
          <w:rFonts w:ascii="Times New Roman" w:hAnsi="Times New Roman" w:cs="Times New Roman"/>
          <w:color w:val="000000" w:themeColor="text1"/>
          <w:sz w:val="24"/>
          <w:szCs w:val="24"/>
        </w:rPr>
        <w:t xml:space="preserve"> that inflation expectations have not exhibited any upward or downward trend since the emergence of the pandemic</w:t>
      </w:r>
      <w:r w:rsidR="009A0F62" w:rsidRPr="00B9200E">
        <w:rPr>
          <w:rFonts w:ascii="Times New Roman" w:hAnsi="Times New Roman" w:cs="Times New Roman"/>
          <w:color w:val="000000" w:themeColor="text1"/>
          <w:sz w:val="24"/>
          <w:szCs w:val="24"/>
        </w:rPr>
        <w:t>, while</w:t>
      </w:r>
      <w:r w:rsidRPr="00B9200E">
        <w:rPr>
          <w:rFonts w:ascii="Times New Roman" w:hAnsi="Times New Roman" w:cs="Times New Roman"/>
          <w:color w:val="000000" w:themeColor="text1"/>
          <w:sz w:val="24"/>
          <w:szCs w:val="24"/>
        </w:rPr>
        <w:t xml:space="preserve"> they</w:t>
      </w:r>
      <w:r w:rsidR="009A0F62" w:rsidRPr="00B9200E">
        <w:rPr>
          <w:rFonts w:ascii="Times New Roman" w:hAnsi="Times New Roman" w:cs="Times New Roman"/>
          <w:color w:val="000000" w:themeColor="text1"/>
          <w:sz w:val="24"/>
          <w:szCs w:val="24"/>
        </w:rPr>
        <w:t xml:space="preserve"> illustrate</w:t>
      </w:r>
      <w:r w:rsidRPr="00B9200E">
        <w:rPr>
          <w:rFonts w:ascii="Times New Roman" w:hAnsi="Times New Roman" w:cs="Times New Roman"/>
          <w:color w:val="000000" w:themeColor="text1"/>
          <w:sz w:val="24"/>
          <w:szCs w:val="24"/>
        </w:rPr>
        <w:t xml:space="preserve"> unprecedented increases in disagreement across respondents about future inflation</w:t>
      </w:r>
      <w:r w:rsidR="009A0F62" w:rsidRPr="00B9200E">
        <w:rPr>
          <w:rFonts w:ascii="Times New Roman" w:hAnsi="Times New Roman" w:cs="Times New Roman"/>
          <w:color w:val="000000" w:themeColor="text1"/>
          <w:sz w:val="24"/>
          <w:szCs w:val="24"/>
        </w:rPr>
        <w:t xml:space="preserve">, and by Coleman and </w:t>
      </w:r>
      <w:proofErr w:type="spellStart"/>
      <w:r w:rsidR="009A0F62" w:rsidRPr="00B9200E">
        <w:rPr>
          <w:rFonts w:ascii="Times New Roman" w:hAnsi="Times New Roman" w:cs="Times New Roman"/>
          <w:color w:val="000000" w:themeColor="text1"/>
          <w:sz w:val="24"/>
          <w:szCs w:val="24"/>
        </w:rPr>
        <w:t>Nautz</w:t>
      </w:r>
      <w:proofErr w:type="spellEnd"/>
      <w:r w:rsidR="009A0F62" w:rsidRPr="00B9200E">
        <w:rPr>
          <w:rFonts w:ascii="Times New Roman" w:hAnsi="Times New Roman" w:cs="Times New Roman"/>
          <w:color w:val="000000" w:themeColor="text1"/>
          <w:sz w:val="24"/>
          <w:szCs w:val="24"/>
        </w:rPr>
        <w:t xml:space="preserve"> (2020) who use the wording of the ECB’s definition of price-stability, start a representative online survey </w:t>
      </w:r>
      <w:r w:rsidR="009A0F62" w:rsidRPr="00B9200E">
        <w:rPr>
          <w:rFonts w:ascii="Times New Roman" w:hAnsi="Times New Roman" w:cs="Times New Roman"/>
          <w:color w:val="000000" w:themeColor="text1"/>
          <w:sz w:val="24"/>
          <w:szCs w:val="24"/>
        </w:rPr>
        <w:lastRenderedPageBreak/>
        <w:t>of German citizens designed to measure the time-varying credibility of the inflation target. Their analysis indicates that credibility has significantly decreased, particularly in the course of the Covid-19 pandemic. This decline is primarily due to the fact that Germans increasingly expect that inflation will be much higher than 2% over the medium term.</w:t>
      </w:r>
      <w:r w:rsidRPr="00B9200E">
        <w:rPr>
          <w:rFonts w:ascii="Times New Roman" w:hAnsi="Times New Roman" w:cs="Times New Roman"/>
          <w:color w:val="000000" w:themeColor="text1"/>
          <w:sz w:val="24"/>
          <w:szCs w:val="24"/>
        </w:rPr>
        <w:t xml:space="preserve"> </w:t>
      </w:r>
    </w:p>
    <w:p w14:paraId="2093B237" w14:textId="51B0B34B" w:rsidR="00B25F58" w:rsidRPr="00B9200E" w:rsidRDefault="007561BE" w:rsidP="009A0F62">
      <w:pPr>
        <w:spacing w:line="360" w:lineRule="auto"/>
        <w:ind w:firstLine="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While most of the analysis focuses on the expected </w:t>
      </w:r>
      <w:r w:rsidR="00BE506F" w:rsidRPr="00B9200E">
        <w:rPr>
          <w:rFonts w:ascii="Times New Roman" w:hAnsi="Times New Roman" w:cs="Times New Roman"/>
          <w:color w:val="000000" w:themeColor="text1"/>
          <w:sz w:val="24"/>
          <w:szCs w:val="24"/>
        </w:rPr>
        <w:t>mean</w:t>
      </w:r>
      <w:r w:rsidRPr="00B9200E">
        <w:rPr>
          <w:rFonts w:ascii="Times New Roman" w:hAnsi="Times New Roman" w:cs="Times New Roman"/>
          <w:color w:val="000000" w:themeColor="text1"/>
          <w:sz w:val="24"/>
          <w:szCs w:val="24"/>
        </w:rPr>
        <w:t xml:space="preserve"> of inflation, monitoring inflation uncertainty/risk and understanding the role of Covid-19 in driving this uncertainty is substantially relevant in calibrating appropriate policy responses</w:t>
      </w:r>
      <w:r w:rsidR="00BE506F" w:rsidRPr="00B9200E">
        <w:rPr>
          <w:rFonts w:ascii="Times New Roman" w:hAnsi="Times New Roman" w:cs="Times New Roman"/>
          <w:color w:val="000000" w:themeColor="text1"/>
          <w:sz w:val="24"/>
          <w:szCs w:val="24"/>
        </w:rPr>
        <w:t>,</w:t>
      </w:r>
      <w:r w:rsidR="000A492B" w:rsidRPr="00B9200E">
        <w:rPr>
          <w:rFonts w:ascii="Times New Roman" w:hAnsi="Times New Roman" w:cs="Times New Roman"/>
          <w:color w:val="000000" w:themeColor="text1"/>
          <w:sz w:val="24"/>
          <w:szCs w:val="24"/>
        </w:rPr>
        <w:t xml:space="preserve"> but has not been examined yet</w:t>
      </w:r>
      <w:r w:rsidRPr="00B9200E">
        <w:rPr>
          <w:rFonts w:ascii="Times New Roman" w:hAnsi="Times New Roman" w:cs="Times New Roman"/>
          <w:color w:val="000000" w:themeColor="text1"/>
          <w:sz w:val="24"/>
          <w:szCs w:val="24"/>
        </w:rPr>
        <w:t xml:space="preserve">. </w:t>
      </w:r>
      <w:r w:rsidR="00B25F58"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rPr>
        <w:t xml:space="preserve">entral banks are heavily relying on inflation uncertainty to understand economic and financial risks. </w:t>
      </w:r>
      <w:r w:rsidR="000E740A" w:rsidRPr="00B9200E">
        <w:rPr>
          <w:rFonts w:ascii="Times New Roman" w:hAnsi="Times New Roman" w:cs="Times New Roman"/>
          <w:color w:val="000000" w:themeColor="text1"/>
          <w:sz w:val="24"/>
          <w:szCs w:val="24"/>
        </w:rPr>
        <w:t xml:space="preserve">The negative consequences of inflation volatility are of </w:t>
      </w:r>
      <w:r w:rsidR="00B25F58" w:rsidRPr="00B9200E">
        <w:rPr>
          <w:rFonts w:ascii="Times New Roman" w:hAnsi="Times New Roman" w:cs="Times New Roman"/>
          <w:color w:val="000000" w:themeColor="text1"/>
          <w:sz w:val="24"/>
          <w:szCs w:val="24"/>
        </w:rPr>
        <w:t>substantial</w:t>
      </w:r>
      <w:r w:rsidR="000E740A" w:rsidRPr="00B9200E">
        <w:rPr>
          <w:rFonts w:ascii="Times New Roman" w:hAnsi="Times New Roman" w:cs="Times New Roman"/>
          <w:color w:val="000000" w:themeColor="text1"/>
          <w:sz w:val="24"/>
          <w:szCs w:val="24"/>
        </w:rPr>
        <w:t xml:space="preserve"> concern. In a framework with nominal contracts </w:t>
      </w:r>
      <w:r w:rsidR="00F35872" w:rsidRPr="00B9200E">
        <w:rPr>
          <w:rFonts w:ascii="Times New Roman" w:hAnsi="Times New Roman" w:cs="Times New Roman"/>
          <w:color w:val="000000" w:themeColor="text1"/>
          <w:sz w:val="24"/>
          <w:szCs w:val="24"/>
        </w:rPr>
        <w:t>that</w:t>
      </w:r>
      <w:r w:rsidR="000E740A" w:rsidRPr="00B9200E">
        <w:rPr>
          <w:rFonts w:ascii="Times New Roman" w:hAnsi="Times New Roman" w:cs="Times New Roman"/>
          <w:color w:val="000000" w:themeColor="text1"/>
          <w:sz w:val="24"/>
          <w:szCs w:val="24"/>
        </w:rPr>
        <w:t xml:space="preserve"> induce risk premia for long-term arrangements, uncertainty raises costs for hedging against inflation risks and leads to the unanticipated redistribution of wealth. </w:t>
      </w:r>
      <w:r w:rsidR="00B25F58" w:rsidRPr="00B9200E">
        <w:rPr>
          <w:rFonts w:ascii="Times New Roman" w:hAnsi="Times New Roman" w:cs="Times New Roman"/>
          <w:color w:val="000000" w:themeColor="text1"/>
          <w:sz w:val="24"/>
          <w:szCs w:val="24"/>
        </w:rPr>
        <w:t>Hence,</w:t>
      </w:r>
      <w:r w:rsidR="000E740A" w:rsidRPr="00B9200E">
        <w:rPr>
          <w:rFonts w:ascii="Times New Roman" w:hAnsi="Times New Roman" w:cs="Times New Roman"/>
          <w:color w:val="000000" w:themeColor="text1"/>
          <w:sz w:val="24"/>
          <w:szCs w:val="24"/>
        </w:rPr>
        <w:t xml:space="preserve"> inflation volatility impede</w:t>
      </w:r>
      <w:r w:rsidR="00B25F58" w:rsidRPr="00B9200E">
        <w:rPr>
          <w:rFonts w:ascii="Times New Roman" w:hAnsi="Times New Roman" w:cs="Times New Roman"/>
          <w:color w:val="000000" w:themeColor="text1"/>
          <w:sz w:val="24"/>
          <w:szCs w:val="24"/>
        </w:rPr>
        <w:t>s</w:t>
      </w:r>
      <w:r w:rsidR="000E740A" w:rsidRPr="00B9200E">
        <w:rPr>
          <w:rFonts w:ascii="Times New Roman" w:hAnsi="Times New Roman" w:cs="Times New Roman"/>
          <w:color w:val="000000" w:themeColor="text1"/>
          <w:sz w:val="24"/>
          <w:szCs w:val="24"/>
        </w:rPr>
        <w:t xml:space="preserve"> growth even if </w:t>
      </w:r>
      <w:r w:rsidR="00F35872" w:rsidRPr="00B9200E">
        <w:rPr>
          <w:rFonts w:ascii="Times New Roman" w:hAnsi="Times New Roman" w:cs="Times New Roman"/>
          <w:color w:val="000000" w:themeColor="text1"/>
          <w:sz w:val="24"/>
          <w:szCs w:val="24"/>
        </w:rPr>
        <w:t xml:space="preserve">mean </w:t>
      </w:r>
      <w:r w:rsidR="000E740A" w:rsidRPr="00B9200E">
        <w:rPr>
          <w:rFonts w:ascii="Times New Roman" w:hAnsi="Times New Roman" w:cs="Times New Roman"/>
          <w:color w:val="000000" w:themeColor="text1"/>
          <w:sz w:val="24"/>
          <w:szCs w:val="24"/>
        </w:rPr>
        <w:t xml:space="preserve">inflation remains restrained. </w:t>
      </w:r>
    </w:p>
    <w:p w14:paraId="5E4F23BB" w14:textId="1BE519A7" w:rsidR="007561BE" w:rsidRPr="00B9200E" w:rsidRDefault="000E740A" w:rsidP="003414AC">
      <w:pPr>
        <w:spacing w:line="360" w:lineRule="auto"/>
        <w:ind w:firstLine="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The goal of this work is to shed light on </w:t>
      </w:r>
      <w:r w:rsidR="00B25F58" w:rsidRPr="00B9200E">
        <w:rPr>
          <w:rFonts w:ascii="Times New Roman" w:hAnsi="Times New Roman" w:cs="Times New Roman"/>
          <w:color w:val="000000" w:themeColor="text1"/>
          <w:sz w:val="24"/>
          <w:szCs w:val="24"/>
        </w:rPr>
        <w:t>the role of</w:t>
      </w:r>
      <w:r w:rsidRPr="00B9200E">
        <w:rPr>
          <w:rFonts w:ascii="Times New Roman" w:hAnsi="Times New Roman" w:cs="Times New Roman"/>
          <w:color w:val="000000" w:themeColor="text1"/>
          <w:sz w:val="24"/>
          <w:szCs w:val="24"/>
        </w:rPr>
        <w:t xml:space="preserve"> the Covid-19 pandemic </w:t>
      </w:r>
      <w:r w:rsidR="00B25F58" w:rsidRPr="00B9200E">
        <w:rPr>
          <w:rFonts w:ascii="Times New Roman" w:hAnsi="Times New Roman" w:cs="Times New Roman"/>
          <w:color w:val="000000" w:themeColor="text1"/>
          <w:sz w:val="24"/>
          <w:szCs w:val="24"/>
        </w:rPr>
        <w:t>in</w:t>
      </w:r>
      <w:r w:rsidRPr="00B9200E">
        <w:rPr>
          <w:rFonts w:ascii="Times New Roman" w:hAnsi="Times New Roman" w:cs="Times New Roman"/>
          <w:color w:val="000000" w:themeColor="text1"/>
          <w:sz w:val="24"/>
          <w:szCs w:val="24"/>
        </w:rPr>
        <w:t xml:space="preserve"> chang</w:t>
      </w:r>
      <w:r w:rsidR="00B25F58" w:rsidRPr="00B9200E">
        <w:rPr>
          <w:rFonts w:ascii="Times New Roman" w:hAnsi="Times New Roman" w:cs="Times New Roman"/>
          <w:color w:val="000000" w:themeColor="text1"/>
          <w:sz w:val="24"/>
          <w:szCs w:val="24"/>
        </w:rPr>
        <w:t>ing</w:t>
      </w:r>
      <w:r w:rsidRPr="00B9200E">
        <w:rPr>
          <w:rFonts w:ascii="Times New Roman" w:hAnsi="Times New Roman" w:cs="Times New Roman"/>
          <w:color w:val="000000" w:themeColor="text1"/>
          <w:sz w:val="24"/>
          <w:szCs w:val="24"/>
        </w:rPr>
        <w:t xml:space="preserve"> the course of inflation </w:t>
      </w:r>
      <w:r w:rsidR="00B25F58" w:rsidRPr="00B9200E">
        <w:rPr>
          <w:rFonts w:ascii="Times New Roman" w:hAnsi="Times New Roman" w:cs="Times New Roman"/>
          <w:color w:val="000000" w:themeColor="text1"/>
          <w:sz w:val="24"/>
          <w:szCs w:val="24"/>
        </w:rPr>
        <w:t xml:space="preserve">expectations </w:t>
      </w:r>
      <w:r w:rsidR="00F35872" w:rsidRPr="00B9200E">
        <w:rPr>
          <w:rFonts w:ascii="Times New Roman" w:hAnsi="Times New Roman" w:cs="Times New Roman"/>
          <w:color w:val="000000" w:themeColor="text1"/>
          <w:sz w:val="24"/>
          <w:szCs w:val="24"/>
        </w:rPr>
        <w:t xml:space="preserve">and </w:t>
      </w:r>
      <w:r w:rsidR="00B25F58" w:rsidRPr="00B9200E">
        <w:rPr>
          <w:rFonts w:ascii="Times New Roman" w:hAnsi="Times New Roman" w:cs="Times New Roman"/>
          <w:color w:val="000000" w:themeColor="text1"/>
          <w:sz w:val="24"/>
          <w:szCs w:val="24"/>
        </w:rPr>
        <w:t>their</w:t>
      </w:r>
      <w:r w:rsidR="00F35872"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rPr>
        <w:t xml:space="preserve">volatility. </w:t>
      </w:r>
      <w:r w:rsidR="00F50760" w:rsidRPr="00B9200E">
        <w:rPr>
          <w:rFonts w:ascii="Times New Roman" w:hAnsi="Times New Roman" w:cs="Times New Roman"/>
          <w:color w:val="000000" w:themeColor="text1"/>
          <w:sz w:val="24"/>
          <w:szCs w:val="24"/>
        </w:rPr>
        <w:t>The novelties of the study are</w:t>
      </w:r>
      <w:r w:rsidR="00B25F58" w:rsidRPr="00B9200E">
        <w:rPr>
          <w:rFonts w:ascii="Times New Roman" w:hAnsi="Times New Roman" w:cs="Times New Roman"/>
          <w:color w:val="000000" w:themeColor="text1"/>
          <w:sz w:val="24"/>
          <w:szCs w:val="24"/>
        </w:rPr>
        <w:t>,</w:t>
      </w:r>
      <w:r w:rsidR="00F50760" w:rsidRPr="00B9200E">
        <w:rPr>
          <w:rFonts w:ascii="Times New Roman" w:hAnsi="Times New Roman" w:cs="Times New Roman"/>
          <w:color w:val="000000" w:themeColor="text1"/>
          <w:sz w:val="24"/>
          <w:szCs w:val="24"/>
        </w:rPr>
        <w:t xml:space="preserve"> that to the best of our knowledge, there is </w:t>
      </w:r>
      <w:r w:rsidR="00B25F58" w:rsidRPr="00B9200E">
        <w:rPr>
          <w:rFonts w:ascii="Times New Roman" w:hAnsi="Times New Roman" w:cs="Times New Roman"/>
          <w:color w:val="000000" w:themeColor="text1"/>
          <w:sz w:val="24"/>
          <w:szCs w:val="24"/>
        </w:rPr>
        <w:t>limited research</w:t>
      </w:r>
      <w:r w:rsidR="00F50760" w:rsidRPr="00B9200E">
        <w:rPr>
          <w:rFonts w:ascii="Times New Roman" w:hAnsi="Times New Roman" w:cs="Times New Roman"/>
          <w:color w:val="000000" w:themeColor="text1"/>
          <w:sz w:val="24"/>
          <w:szCs w:val="24"/>
        </w:rPr>
        <w:t xml:space="preserve"> that explores the role of the Covid-19 pandemic event in the US inflation </w:t>
      </w:r>
      <w:r w:rsidR="00B25F58" w:rsidRPr="00B9200E">
        <w:rPr>
          <w:rFonts w:ascii="Times New Roman" w:hAnsi="Times New Roman" w:cs="Times New Roman"/>
          <w:color w:val="000000" w:themeColor="text1"/>
          <w:sz w:val="24"/>
          <w:szCs w:val="24"/>
        </w:rPr>
        <w:t xml:space="preserve">expectations </w:t>
      </w:r>
      <w:r w:rsidR="00F50760" w:rsidRPr="00B9200E">
        <w:rPr>
          <w:rFonts w:ascii="Times New Roman" w:hAnsi="Times New Roman" w:cs="Times New Roman"/>
          <w:color w:val="000000" w:themeColor="text1"/>
          <w:sz w:val="24"/>
          <w:szCs w:val="24"/>
        </w:rPr>
        <w:t xml:space="preserve">process </w:t>
      </w:r>
      <w:r w:rsidR="00B25F58" w:rsidRPr="00B9200E">
        <w:rPr>
          <w:rFonts w:ascii="Times New Roman" w:hAnsi="Times New Roman" w:cs="Times New Roman"/>
          <w:color w:val="000000" w:themeColor="text1"/>
          <w:sz w:val="24"/>
          <w:szCs w:val="24"/>
        </w:rPr>
        <w:t>(</w:t>
      </w:r>
      <w:proofErr w:type="spellStart"/>
      <w:r w:rsidR="009B7FB8" w:rsidRPr="00B9200E">
        <w:rPr>
          <w:rFonts w:ascii="Times New Roman" w:hAnsi="Times New Roman" w:cs="Times New Roman"/>
          <w:color w:val="000000" w:themeColor="text1"/>
          <w:sz w:val="24"/>
          <w:szCs w:val="24"/>
        </w:rPr>
        <w:t>Armantier</w:t>
      </w:r>
      <w:proofErr w:type="spellEnd"/>
      <w:r w:rsidR="009B7FB8" w:rsidRPr="00B9200E">
        <w:rPr>
          <w:rFonts w:ascii="Times New Roman" w:hAnsi="Times New Roman" w:cs="Times New Roman"/>
          <w:color w:val="000000" w:themeColor="text1"/>
          <w:sz w:val="24"/>
          <w:szCs w:val="24"/>
        </w:rPr>
        <w:t xml:space="preserve"> et al.</w:t>
      </w:r>
      <w:r w:rsidR="00B25F58" w:rsidRPr="00B9200E">
        <w:rPr>
          <w:rFonts w:ascii="Times New Roman" w:hAnsi="Times New Roman" w:cs="Times New Roman"/>
          <w:color w:val="000000" w:themeColor="text1"/>
          <w:sz w:val="24"/>
          <w:szCs w:val="24"/>
        </w:rPr>
        <w:t>,</w:t>
      </w:r>
      <w:r w:rsidR="009B7FB8" w:rsidRPr="00B9200E">
        <w:rPr>
          <w:rFonts w:ascii="Times New Roman" w:hAnsi="Times New Roman" w:cs="Times New Roman"/>
          <w:color w:val="000000" w:themeColor="text1"/>
          <w:sz w:val="24"/>
          <w:szCs w:val="24"/>
        </w:rPr>
        <w:t xml:space="preserve"> 2020</w:t>
      </w:r>
      <w:r w:rsidR="009A0F62" w:rsidRPr="00B9200E">
        <w:rPr>
          <w:rFonts w:ascii="Times New Roman" w:hAnsi="Times New Roman" w:cs="Times New Roman"/>
          <w:color w:val="000000" w:themeColor="text1"/>
          <w:sz w:val="24"/>
          <w:szCs w:val="24"/>
        </w:rPr>
        <w:t xml:space="preserve">; Coleman and </w:t>
      </w:r>
      <w:proofErr w:type="spellStart"/>
      <w:r w:rsidR="009A0F62" w:rsidRPr="00B9200E">
        <w:rPr>
          <w:rFonts w:ascii="Times New Roman" w:hAnsi="Times New Roman" w:cs="Times New Roman"/>
          <w:color w:val="000000" w:themeColor="text1"/>
          <w:sz w:val="24"/>
          <w:szCs w:val="24"/>
        </w:rPr>
        <w:t>Nautz</w:t>
      </w:r>
      <w:proofErr w:type="spellEnd"/>
      <w:r w:rsidR="009A0F62" w:rsidRPr="00B9200E">
        <w:rPr>
          <w:rFonts w:ascii="Times New Roman" w:hAnsi="Times New Roman" w:cs="Times New Roman"/>
          <w:color w:val="000000" w:themeColor="text1"/>
          <w:sz w:val="24"/>
          <w:szCs w:val="24"/>
        </w:rPr>
        <w:t>, 2020</w:t>
      </w:r>
      <w:r w:rsidR="009B7FB8" w:rsidRPr="00B9200E">
        <w:rPr>
          <w:rFonts w:ascii="Times New Roman" w:hAnsi="Times New Roman" w:cs="Times New Roman"/>
          <w:color w:val="000000" w:themeColor="text1"/>
          <w:sz w:val="24"/>
          <w:szCs w:val="24"/>
        </w:rPr>
        <w:t>)</w:t>
      </w:r>
      <w:r w:rsidR="00F50760" w:rsidRPr="00B9200E">
        <w:rPr>
          <w:rFonts w:ascii="Times New Roman" w:hAnsi="Times New Roman" w:cs="Times New Roman"/>
          <w:color w:val="000000" w:themeColor="text1"/>
          <w:sz w:val="24"/>
          <w:szCs w:val="24"/>
        </w:rPr>
        <w:t xml:space="preserve">, and second, that it makes use of inflation </w:t>
      </w:r>
      <w:r w:rsidR="00161588" w:rsidRPr="00B9200E">
        <w:rPr>
          <w:rFonts w:ascii="Times New Roman" w:hAnsi="Times New Roman" w:cs="Times New Roman"/>
          <w:color w:val="000000" w:themeColor="text1"/>
          <w:sz w:val="24"/>
          <w:szCs w:val="24"/>
        </w:rPr>
        <w:t xml:space="preserve">swap </w:t>
      </w:r>
      <w:r w:rsidR="00F50760" w:rsidRPr="00B9200E">
        <w:rPr>
          <w:rFonts w:ascii="Times New Roman" w:hAnsi="Times New Roman" w:cs="Times New Roman"/>
          <w:color w:val="000000" w:themeColor="text1"/>
          <w:sz w:val="24"/>
          <w:szCs w:val="24"/>
        </w:rPr>
        <w:t>rate</w:t>
      </w:r>
      <w:r w:rsidR="00F35872" w:rsidRPr="00B9200E">
        <w:rPr>
          <w:rFonts w:ascii="Times New Roman" w:hAnsi="Times New Roman" w:cs="Times New Roman"/>
          <w:color w:val="000000" w:themeColor="text1"/>
          <w:sz w:val="24"/>
          <w:szCs w:val="24"/>
        </w:rPr>
        <w:t>s</w:t>
      </w:r>
      <w:r w:rsidR="00F50760" w:rsidRPr="00B9200E">
        <w:rPr>
          <w:rFonts w:ascii="Times New Roman" w:hAnsi="Times New Roman" w:cs="Times New Roman"/>
          <w:color w:val="000000" w:themeColor="text1"/>
          <w:sz w:val="24"/>
          <w:szCs w:val="24"/>
        </w:rPr>
        <w:t xml:space="preserve">. </w:t>
      </w:r>
      <w:r w:rsidR="003414AC" w:rsidRPr="00B9200E">
        <w:rPr>
          <w:rFonts w:ascii="Times New Roman" w:hAnsi="Times New Roman" w:cs="Times New Roman"/>
          <w:color w:val="000000" w:themeColor="text1"/>
          <w:sz w:val="24"/>
          <w:szCs w:val="24"/>
        </w:rPr>
        <w:t xml:space="preserve">Such swaps are derivative transactions in which one party agrees to swap fixed payments for floating payments tied to the inflation rate. Inflation swaps are frequently used by market participants to hedge inflation risks and to speculate on the path of inflation, as well as by market observers to infer inflation expectations (Krishnamurthy and </w:t>
      </w:r>
      <w:proofErr w:type="spellStart"/>
      <w:r w:rsidR="003414AC" w:rsidRPr="00B9200E">
        <w:rPr>
          <w:rFonts w:ascii="Times New Roman" w:hAnsi="Times New Roman" w:cs="Times New Roman"/>
          <w:color w:val="000000" w:themeColor="text1"/>
          <w:sz w:val="24"/>
          <w:szCs w:val="24"/>
        </w:rPr>
        <w:t>Vissing</w:t>
      </w:r>
      <w:proofErr w:type="spellEnd"/>
      <w:r w:rsidR="003414AC" w:rsidRPr="00B9200E">
        <w:rPr>
          <w:rFonts w:ascii="Times New Roman" w:hAnsi="Times New Roman" w:cs="Times New Roman"/>
          <w:color w:val="000000" w:themeColor="text1"/>
          <w:sz w:val="24"/>
          <w:szCs w:val="24"/>
        </w:rPr>
        <w:t xml:space="preserve">-Jorgensen, 2011). Their advantage is that they are used to transfer/hedge inflation risks. </w:t>
      </w:r>
    </w:p>
    <w:p w14:paraId="36B1033B" w14:textId="45A97B15" w:rsidR="007561BE" w:rsidRPr="00B9200E" w:rsidRDefault="007561BE" w:rsidP="007561BE">
      <w:pPr>
        <w:spacing w:line="360" w:lineRule="auto"/>
        <w:ind w:firstLine="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The empirical analysis is a </w:t>
      </w:r>
      <w:r w:rsidR="003F06E5" w:rsidRPr="00B9200E">
        <w:rPr>
          <w:rFonts w:ascii="Times New Roman" w:hAnsi="Times New Roman" w:cs="Times New Roman"/>
          <w:color w:val="000000" w:themeColor="text1"/>
          <w:sz w:val="24"/>
          <w:szCs w:val="24"/>
        </w:rPr>
        <w:t xml:space="preserve">version of the </w:t>
      </w:r>
      <w:r w:rsidRPr="00B9200E">
        <w:rPr>
          <w:rFonts w:ascii="Times New Roman" w:hAnsi="Times New Roman" w:cs="Times New Roman"/>
          <w:color w:val="000000" w:themeColor="text1"/>
          <w:sz w:val="24"/>
          <w:szCs w:val="24"/>
        </w:rPr>
        <w:t xml:space="preserve">Phillips curve, i.e. the model that links inflation to its main drivers, </w:t>
      </w:r>
      <w:r w:rsidR="00B25F58" w:rsidRPr="00B9200E">
        <w:rPr>
          <w:rFonts w:ascii="Times New Roman" w:hAnsi="Times New Roman" w:cs="Times New Roman"/>
          <w:color w:val="000000" w:themeColor="text1"/>
          <w:sz w:val="24"/>
          <w:szCs w:val="24"/>
        </w:rPr>
        <w:t>i.e.</w:t>
      </w:r>
      <w:r w:rsidRPr="00B9200E">
        <w:rPr>
          <w:rFonts w:ascii="Times New Roman" w:hAnsi="Times New Roman" w:cs="Times New Roman"/>
          <w:color w:val="000000" w:themeColor="text1"/>
          <w:sz w:val="24"/>
          <w:szCs w:val="24"/>
        </w:rPr>
        <w:t xml:space="preserve"> oil prices</w:t>
      </w:r>
      <w:r w:rsidR="00B25F58"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rPr>
        <w:t>equity return volatility (Gilchrist et al., 2017)</w:t>
      </w:r>
      <w:r w:rsidR="00B25F58"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and the Covid-19 metric. Th</w:t>
      </w:r>
      <w:r w:rsidR="00B25F58" w:rsidRPr="00B9200E">
        <w:rPr>
          <w:rFonts w:ascii="Times New Roman" w:hAnsi="Times New Roman" w:cs="Times New Roman"/>
          <w:color w:val="000000" w:themeColor="text1"/>
          <w:sz w:val="24"/>
          <w:szCs w:val="24"/>
        </w:rPr>
        <w:t>is</w:t>
      </w:r>
      <w:r w:rsidRPr="00B9200E">
        <w:rPr>
          <w:rFonts w:ascii="Times New Roman" w:hAnsi="Times New Roman" w:cs="Times New Roman"/>
          <w:color w:val="000000" w:themeColor="text1"/>
          <w:sz w:val="24"/>
          <w:szCs w:val="24"/>
        </w:rPr>
        <w:t xml:space="preserve"> </w:t>
      </w:r>
      <w:r w:rsidR="00B25F58" w:rsidRPr="00B9200E">
        <w:rPr>
          <w:rFonts w:ascii="Times New Roman" w:hAnsi="Times New Roman" w:cs="Times New Roman"/>
          <w:color w:val="000000" w:themeColor="text1"/>
          <w:sz w:val="24"/>
          <w:szCs w:val="24"/>
        </w:rPr>
        <w:t>f</w:t>
      </w:r>
      <w:r w:rsidRPr="00B9200E">
        <w:rPr>
          <w:rFonts w:ascii="Times New Roman" w:hAnsi="Times New Roman" w:cs="Times New Roman"/>
          <w:color w:val="000000" w:themeColor="text1"/>
          <w:sz w:val="24"/>
          <w:szCs w:val="24"/>
        </w:rPr>
        <w:t>ramework has received positive assessments that it can successfully deal with important shocks, such as the Covid-19 (</w:t>
      </w:r>
      <w:proofErr w:type="spellStart"/>
      <w:r w:rsidRPr="00B9200E">
        <w:rPr>
          <w:rFonts w:ascii="Times New Roman" w:hAnsi="Times New Roman" w:cs="Times New Roman"/>
          <w:color w:val="000000" w:themeColor="text1"/>
          <w:sz w:val="24"/>
          <w:szCs w:val="24"/>
        </w:rPr>
        <w:t>Eser</w:t>
      </w:r>
      <w:proofErr w:type="spellEnd"/>
      <w:r w:rsidRPr="00B9200E">
        <w:rPr>
          <w:rFonts w:ascii="Times New Roman" w:hAnsi="Times New Roman" w:cs="Times New Roman"/>
          <w:color w:val="000000" w:themeColor="text1"/>
          <w:sz w:val="24"/>
          <w:szCs w:val="24"/>
        </w:rPr>
        <w:t xml:space="preserve"> et al., 2020).</w:t>
      </w:r>
    </w:p>
    <w:p w14:paraId="51FD00B1" w14:textId="77777777" w:rsidR="00967C78" w:rsidRPr="00B9200E" w:rsidRDefault="00967C78" w:rsidP="00967C78">
      <w:pPr>
        <w:spacing w:line="360" w:lineRule="auto"/>
        <w:jc w:val="both"/>
        <w:rPr>
          <w:rFonts w:ascii="Times New Roman" w:hAnsi="Times New Roman" w:cs="Times New Roman"/>
          <w:color w:val="000000" w:themeColor="text1"/>
          <w:sz w:val="24"/>
          <w:szCs w:val="24"/>
        </w:rPr>
      </w:pPr>
    </w:p>
    <w:p w14:paraId="45F1384C" w14:textId="51172D04" w:rsidR="00967C78" w:rsidRPr="00B9200E" w:rsidRDefault="009A6024" w:rsidP="00967C78">
      <w:pPr>
        <w:spacing w:line="360" w:lineRule="auto"/>
        <w:jc w:val="both"/>
        <w:rPr>
          <w:rFonts w:ascii="Times New Roman" w:hAnsi="Times New Roman" w:cs="Times New Roman"/>
          <w:b/>
          <w:bCs/>
          <w:color w:val="000000" w:themeColor="text1"/>
          <w:sz w:val="24"/>
          <w:szCs w:val="24"/>
        </w:rPr>
      </w:pPr>
      <w:r w:rsidRPr="00B9200E">
        <w:rPr>
          <w:rFonts w:ascii="Times New Roman" w:hAnsi="Times New Roman" w:cs="Times New Roman"/>
          <w:b/>
          <w:bCs/>
          <w:color w:val="000000" w:themeColor="text1"/>
          <w:sz w:val="24"/>
          <w:szCs w:val="24"/>
        </w:rPr>
        <w:t>II</w:t>
      </w:r>
      <w:r w:rsidR="00E231FA" w:rsidRPr="00B9200E">
        <w:rPr>
          <w:rFonts w:ascii="Times New Roman" w:hAnsi="Times New Roman" w:cs="Times New Roman"/>
          <w:b/>
          <w:bCs/>
          <w:color w:val="000000" w:themeColor="text1"/>
          <w:sz w:val="24"/>
          <w:szCs w:val="24"/>
        </w:rPr>
        <w:t xml:space="preserve">. </w:t>
      </w:r>
      <w:r w:rsidR="008F4FD4" w:rsidRPr="00B9200E">
        <w:rPr>
          <w:rFonts w:ascii="Times New Roman" w:hAnsi="Times New Roman" w:cs="Times New Roman"/>
          <w:b/>
          <w:bCs/>
          <w:color w:val="000000" w:themeColor="text1"/>
          <w:sz w:val="24"/>
          <w:szCs w:val="24"/>
        </w:rPr>
        <w:t>Methodology</w:t>
      </w:r>
    </w:p>
    <w:p w14:paraId="29730FFF" w14:textId="084260DB" w:rsidR="008F4FD4" w:rsidRPr="00B9200E" w:rsidRDefault="008F4FD4" w:rsidP="00D63B87">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The GARCH (</w:t>
      </w:r>
      <w:r w:rsidR="00AA7AAB" w:rsidRPr="00B9200E">
        <w:rPr>
          <w:rFonts w:ascii="Times New Roman" w:hAnsi="Times New Roman" w:cs="Times New Roman"/>
          <w:color w:val="000000" w:themeColor="text1"/>
          <w:sz w:val="24"/>
          <w:szCs w:val="24"/>
        </w:rPr>
        <w:t>G</w:t>
      </w:r>
      <w:r w:rsidRPr="00B9200E">
        <w:rPr>
          <w:rFonts w:ascii="Times New Roman" w:hAnsi="Times New Roman" w:cs="Times New Roman"/>
          <w:color w:val="000000" w:themeColor="text1"/>
          <w:sz w:val="24"/>
          <w:szCs w:val="24"/>
        </w:rPr>
        <w:t xml:space="preserve">eneralized </w:t>
      </w:r>
      <w:r w:rsidR="00AA7AAB" w:rsidRPr="00B9200E">
        <w:rPr>
          <w:rFonts w:ascii="Times New Roman" w:hAnsi="Times New Roman" w:cs="Times New Roman"/>
          <w:color w:val="000000" w:themeColor="text1"/>
          <w:sz w:val="24"/>
          <w:szCs w:val="24"/>
        </w:rPr>
        <w:t>A</w:t>
      </w:r>
      <w:r w:rsidRPr="00B9200E">
        <w:rPr>
          <w:rFonts w:ascii="Times New Roman" w:hAnsi="Times New Roman" w:cs="Times New Roman"/>
          <w:color w:val="000000" w:themeColor="text1"/>
          <w:sz w:val="24"/>
          <w:szCs w:val="24"/>
        </w:rPr>
        <w:t xml:space="preserve">utoregressive </w:t>
      </w:r>
      <w:r w:rsidR="00AA7AAB"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rPr>
        <w:t xml:space="preserve">onditional </w:t>
      </w:r>
      <w:r w:rsidR="00AA7AAB" w:rsidRPr="00B9200E">
        <w:rPr>
          <w:rFonts w:ascii="Times New Roman" w:hAnsi="Times New Roman" w:cs="Times New Roman"/>
          <w:color w:val="000000" w:themeColor="text1"/>
          <w:sz w:val="24"/>
          <w:szCs w:val="24"/>
        </w:rPr>
        <w:t>H</w:t>
      </w:r>
      <w:r w:rsidRPr="00B9200E">
        <w:rPr>
          <w:rFonts w:ascii="Times New Roman" w:hAnsi="Times New Roman" w:cs="Times New Roman"/>
          <w:color w:val="000000" w:themeColor="text1"/>
          <w:sz w:val="24"/>
          <w:szCs w:val="24"/>
        </w:rPr>
        <w:t xml:space="preserve">eteroskedasticity) model </w:t>
      </w:r>
      <w:r w:rsidR="00AA7AAB" w:rsidRPr="00B9200E">
        <w:rPr>
          <w:rFonts w:ascii="Times New Roman" w:hAnsi="Times New Roman" w:cs="Times New Roman"/>
          <w:color w:val="000000" w:themeColor="text1"/>
          <w:sz w:val="24"/>
          <w:szCs w:val="24"/>
        </w:rPr>
        <w:t>(</w:t>
      </w:r>
      <w:proofErr w:type="spellStart"/>
      <w:r w:rsidRPr="00B9200E">
        <w:rPr>
          <w:rFonts w:ascii="Times New Roman" w:hAnsi="Times New Roman" w:cs="Times New Roman"/>
          <w:color w:val="000000" w:themeColor="text1"/>
          <w:sz w:val="24"/>
          <w:szCs w:val="24"/>
        </w:rPr>
        <w:t>Bollerslev</w:t>
      </w:r>
      <w:proofErr w:type="spellEnd"/>
      <w:r w:rsidR="00AA7AA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1986), is a popular framework to model risk. </w:t>
      </w:r>
      <w:r w:rsidR="00AA7AAB" w:rsidRPr="00B9200E">
        <w:rPr>
          <w:rFonts w:ascii="Times New Roman" w:hAnsi="Times New Roman" w:cs="Times New Roman"/>
          <w:color w:val="000000" w:themeColor="text1"/>
          <w:sz w:val="24"/>
          <w:szCs w:val="24"/>
        </w:rPr>
        <w:t>T</w:t>
      </w:r>
      <w:r w:rsidRPr="00B9200E">
        <w:rPr>
          <w:rFonts w:ascii="Times New Roman" w:hAnsi="Times New Roman" w:cs="Times New Roman"/>
          <w:color w:val="000000" w:themeColor="text1"/>
          <w:sz w:val="24"/>
          <w:szCs w:val="24"/>
        </w:rPr>
        <w:t>he empirical analysis</w:t>
      </w:r>
      <w:r w:rsidR="00AA7AAB" w:rsidRPr="00B9200E">
        <w:rPr>
          <w:rFonts w:ascii="Times New Roman" w:hAnsi="Times New Roman" w:cs="Times New Roman"/>
          <w:color w:val="000000" w:themeColor="text1"/>
          <w:sz w:val="24"/>
          <w:szCs w:val="24"/>
        </w:rPr>
        <w:t xml:space="preserve"> uses</w:t>
      </w:r>
      <w:r w:rsidRPr="00B9200E">
        <w:rPr>
          <w:rFonts w:ascii="Times New Roman" w:hAnsi="Times New Roman" w:cs="Times New Roman"/>
          <w:color w:val="000000" w:themeColor="text1"/>
          <w:sz w:val="24"/>
          <w:szCs w:val="24"/>
        </w:rPr>
        <w:t xml:space="preserve"> the GARCHX variant </w:t>
      </w:r>
      <w:r w:rsidR="005E095F" w:rsidRPr="00B9200E">
        <w:rPr>
          <w:rFonts w:ascii="Times New Roman" w:hAnsi="Times New Roman" w:cs="Times New Roman"/>
          <w:color w:val="000000" w:themeColor="text1"/>
          <w:sz w:val="24"/>
          <w:szCs w:val="24"/>
        </w:rPr>
        <w:lastRenderedPageBreak/>
        <w:t>(</w:t>
      </w:r>
      <w:r w:rsidRPr="00B9200E">
        <w:rPr>
          <w:rFonts w:ascii="Times New Roman" w:hAnsi="Times New Roman" w:cs="Times New Roman"/>
          <w:color w:val="000000" w:themeColor="text1"/>
          <w:sz w:val="24"/>
          <w:szCs w:val="24"/>
        </w:rPr>
        <w:t>Engle et al.</w:t>
      </w:r>
      <w:r w:rsidR="005E095F"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1990). Th</w:t>
      </w:r>
      <w:r w:rsidR="00AA7AAB" w:rsidRPr="00B9200E">
        <w:rPr>
          <w:rFonts w:ascii="Times New Roman" w:hAnsi="Times New Roman" w:cs="Times New Roman"/>
          <w:color w:val="000000" w:themeColor="text1"/>
          <w:sz w:val="24"/>
          <w:szCs w:val="24"/>
        </w:rPr>
        <w:t xml:space="preserve">is </w:t>
      </w:r>
      <w:r w:rsidRPr="00B9200E">
        <w:rPr>
          <w:rFonts w:ascii="Times New Roman" w:hAnsi="Times New Roman" w:cs="Times New Roman"/>
          <w:color w:val="000000" w:themeColor="text1"/>
          <w:sz w:val="24"/>
          <w:szCs w:val="24"/>
        </w:rPr>
        <w:t>model allows to include information on additional controls that impact the mean and the volatility of inflation. The standard</w:t>
      </w:r>
      <w:r w:rsidR="00AA7AAB"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rPr>
        <w:t>model is made up of two equations: a conditional mean and a conditional variance equation. We allow the Covid-19 factor to enter both equations. Following certain works in the literature (Grier and Perry, 1998;</w:t>
      </w:r>
      <w:r w:rsidR="00DA5062" w:rsidRPr="00B9200E">
        <w:rPr>
          <w:rFonts w:ascii="Times New Roman" w:hAnsi="Times New Roman" w:cs="Times New Roman"/>
          <w:color w:val="000000" w:themeColor="text1"/>
          <w:sz w:val="24"/>
          <w:szCs w:val="24"/>
        </w:rPr>
        <w:t xml:space="preserve"> Fountas, 2001</w:t>
      </w:r>
      <w:r w:rsidR="001C1529" w:rsidRPr="00B9200E">
        <w:rPr>
          <w:rFonts w:ascii="Times New Roman" w:hAnsi="Times New Roman" w:cs="Times New Roman"/>
          <w:color w:val="000000" w:themeColor="text1"/>
          <w:sz w:val="24"/>
          <w:szCs w:val="24"/>
        </w:rPr>
        <w:t xml:space="preserve">; Hartmann and </w:t>
      </w:r>
      <w:proofErr w:type="spellStart"/>
      <w:r w:rsidR="001C1529" w:rsidRPr="00B9200E">
        <w:rPr>
          <w:rFonts w:ascii="Times New Roman" w:hAnsi="Times New Roman" w:cs="Times New Roman"/>
          <w:color w:val="000000" w:themeColor="text1"/>
          <w:sz w:val="24"/>
          <w:szCs w:val="24"/>
        </w:rPr>
        <w:t>Herwartz</w:t>
      </w:r>
      <w:proofErr w:type="spellEnd"/>
      <w:r w:rsidR="001C1529" w:rsidRPr="00B9200E">
        <w:rPr>
          <w:rFonts w:ascii="Times New Roman" w:hAnsi="Times New Roman" w:cs="Times New Roman"/>
          <w:color w:val="000000" w:themeColor="text1"/>
          <w:sz w:val="24"/>
          <w:szCs w:val="24"/>
        </w:rPr>
        <w:t>, 2012</w:t>
      </w:r>
      <w:r w:rsidRPr="00B9200E">
        <w:rPr>
          <w:rFonts w:ascii="Times New Roman" w:hAnsi="Times New Roman" w:cs="Times New Roman"/>
          <w:color w:val="000000" w:themeColor="text1"/>
          <w:sz w:val="24"/>
          <w:szCs w:val="24"/>
        </w:rPr>
        <w:t xml:space="preserve">), in the starting point, an </w:t>
      </w:r>
      <w:proofErr w:type="gramStart"/>
      <w:r w:rsidRPr="00B9200E">
        <w:rPr>
          <w:rFonts w:ascii="Times New Roman" w:hAnsi="Times New Roman" w:cs="Times New Roman"/>
          <w:color w:val="000000" w:themeColor="text1"/>
          <w:sz w:val="24"/>
          <w:szCs w:val="24"/>
        </w:rPr>
        <w:t>ARMA(</w:t>
      </w:r>
      <w:proofErr w:type="gramEnd"/>
      <w:r w:rsidRPr="00B9200E">
        <w:rPr>
          <w:rFonts w:ascii="Times New Roman" w:hAnsi="Times New Roman" w:cs="Times New Roman"/>
          <w:color w:val="000000" w:themeColor="text1"/>
          <w:sz w:val="24"/>
          <w:szCs w:val="24"/>
        </w:rPr>
        <w:t>p, q) inflation process is used to calculate errors:</w:t>
      </w:r>
    </w:p>
    <w:p w14:paraId="3E3980C7" w14:textId="7F1E599F" w:rsidR="008F4FD4" w:rsidRPr="00B9200E" w:rsidRDefault="008F4FD4" w:rsidP="00AA7AAB">
      <w:pPr>
        <w:spacing w:line="24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 </w:t>
      </w:r>
      <w:r w:rsidR="00A16111" w:rsidRPr="00B9200E">
        <w:rPr>
          <w:rFonts w:ascii="Times New Roman" w:hAnsi="Times New Roman" w:cs="Times New Roman"/>
          <w:color w:val="000000" w:themeColor="text1"/>
          <w:sz w:val="24"/>
          <w:szCs w:val="24"/>
        </w:rPr>
        <w:tab/>
        <w:t xml:space="preserve">  </w:t>
      </w:r>
      <w:r w:rsidRPr="00B9200E">
        <w:rPr>
          <w:rFonts w:ascii="Times New Roman" w:hAnsi="Times New Roman" w:cs="Times New Roman"/>
          <w:color w:val="000000" w:themeColor="text1"/>
          <w:sz w:val="24"/>
          <w:szCs w:val="24"/>
        </w:rPr>
        <w:t xml:space="preserve">p </w:t>
      </w:r>
      <w:r w:rsidRPr="00B9200E">
        <w:rPr>
          <w:rFonts w:ascii="Times New Roman" w:hAnsi="Times New Roman" w:cs="Times New Roman"/>
          <w:color w:val="000000" w:themeColor="text1"/>
          <w:sz w:val="24"/>
          <w:szCs w:val="24"/>
        </w:rPr>
        <w:tab/>
        <w:t xml:space="preserve">   </w:t>
      </w:r>
      <w:r w:rsidR="00A16111"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rPr>
        <w:t>q</w:t>
      </w:r>
    </w:p>
    <w:p w14:paraId="3F0E35A6" w14:textId="0B867D46" w:rsidR="008F4FD4" w:rsidRPr="00B9200E" w:rsidRDefault="00A16111" w:rsidP="00AA7AAB">
      <w:pPr>
        <w:spacing w:line="24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lang w:val="el-GR"/>
        </w:rPr>
        <w:t>π</w:t>
      </w:r>
      <w:r w:rsidR="008F4FD4" w:rsidRPr="00B9200E">
        <w:rPr>
          <w:rFonts w:ascii="Times New Roman" w:hAnsi="Times New Roman" w:cs="Times New Roman"/>
          <w:color w:val="000000" w:themeColor="text1"/>
          <w:sz w:val="24"/>
          <w:szCs w:val="24"/>
          <w:vertAlign w:val="subscript"/>
        </w:rPr>
        <w:t>t</w:t>
      </w:r>
      <w:r w:rsidR="008F4FD4" w:rsidRPr="00B9200E">
        <w:rPr>
          <w:rFonts w:ascii="Times New Roman" w:hAnsi="Times New Roman" w:cs="Times New Roman"/>
          <w:color w:val="000000" w:themeColor="text1"/>
          <w:sz w:val="24"/>
          <w:szCs w:val="24"/>
        </w:rPr>
        <w:t xml:space="preserve"> = a + </w:t>
      </w:r>
      <w:proofErr w:type="spellStart"/>
      <w:r w:rsidR="008F4FD4" w:rsidRPr="00B9200E">
        <w:rPr>
          <w:rFonts w:ascii="Times New Roman" w:hAnsi="Times New Roman" w:cs="Times New Roman"/>
          <w:color w:val="000000" w:themeColor="text1"/>
          <w:sz w:val="40"/>
          <w:szCs w:val="40"/>
        </w:rPr>
        <w:t>Σ</w:t>
      </w:r>
      <w:r w:rsidR="008F4FD4" w:rsidRPr="00B9200E">
        <w:rPr>
          <w:rFonts w:ascii="Times New Roman" w:hAnsi="Times New Roman" w:cs="Times New Roman"/>
          <w:color w:val="000000" w:themeColor="text1"/>
          <w:sz w:val="24"/>
          <w:szCs w:val="24"/>
        </w:rPr>
        <w:t>b</w:t>
      </w:r>
      <w:r w:rsidRPr="00B9200E">
        <w:rPr>
          <w:rFonts w:ascii="Times New Roman" w:hAnsi="Times New Roman" w:cs="Times New Roman"/>
          <w:color w:val="000000" w:themeColor="text1"/>
          <w:sz w:val="24"/>
          <w:szCs w:val="24"/>
          <w:vertAlign w:val="subscript"/>
        </w:rPr>
        <w:t>i</w:t>
      </w:r>
      <w:proofErr w:type="spellEnd"/>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lang w:val="el-GR"/>
        </w:rPr>
        <w:t>π</w:t>
      </w:r>
      <w:r w:rsidR="008F4FD4" w:rsidRPr="00B9200E">
        <w:rPr>
          <w:rFonts w:ascii="Times New Roman" w:hAnsi="Times New Roman" w:cs="Times New Roman"/>
          <w:color w:val="000000" w:themeColor="text1"/>
          <w:sz w:val="24"/>
          <w:szCs w:val="24"/>
          <w:vertAlign w:val="subscript"/>
        </w:rPr>
        <w:t>t-</w:t>
      </w:r>
      <w:proofErr w:type="spellStart"/>
      <w:r w:rsidR="008F4FD4" w:rsidRPr="00B9200E">
        <w:rPr>
          <w:rFonts w:ascii="Times New Roman" w:hAnsi="Times New Roman" w:cs="Times New Roman"/>
          <w:color w:val="000000" w:themeColor="text1"/>
          <w:sz w:val="24"/>
          <w:szCs w:val="24"/>
          <w:vertAlign w:val="subscript"/>
        </w:rPr>
        <w:t>i</w:t>
      </w:r>
      <w:proofErr w:type="spellEnd"/>
      <w:r w:rsidR="008F4FD4" w:rsidRPr="00B9200E">
        <w:rPr>
          <w:rFonts w:ascii="Times New Roman" w:hAnsi="Times New Roman" w:cs="Times New Roman"/>
          <w:color w:val="000000" w:themeColor="text1"/>
          <w:sz w:val="24"/>
          <w:szCs w:val="24"/>
        </w:rPr>
        <w:t xml:space="preserve"> + </w:t>
      </w:r>
      <w:proofErr w:type="spellStart"/>
      <w:r w:rsidR="008F4FD4" w:rsidRPr="00B9200E">
        <w:rPr>
          <w:rFonts w:ascii="Times New Roman" w:hAnsi="Times New Roman" w:cs="Times New Roman"/>
          <w:color w:val="000000" w:themeColor="text1"/>
          <w:sz w:val="40"/>
          <w:szCs w:val="40"/>
        </w:rPr>
        <w:t>Σ</w:t>
      </w:r>
      <w:r w:rsidR="008F4FD4"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vertAlign w:val="subscript"/>
        </w:rPr>
        <w:t>i</w:t>
      </w:r>
      <w:proofErr w:type="spellEnd"/>
      <w:r w:rsidRPr="00B9200E">
        <w:rPr>
          <w:rFonts w:ascii="Times New Roman" w:hAnsi="Times New Roman" w:cs="Times New Roman"/>
          <w:color w:val="000000" w:themeColor="text1"/>
          <w:sz w:val="24"/>
          <w:szCs w:val="24"/>
        </w:rPr>
        <w:t xml:space="preserve"> </w:t>
      </w:r>
      <w:proofErr w:type="spellStart"/>
      <w:r w:rsidR="008F4FD4" w:rsidRPr="00B9200E">
        <w:rPr>
          <w:rFonts w:ascii="Times New Roman" w:hAnsi="Times New Roman" w:cs="Times New Roman"/>
          <w:color w:val="000000" w:themeColor="text1"/>
          <w:sz w:val="24"/>
          <w:szCs w:val="24"/>
        </w:rPr>
        <w:t>v</w:t>
      </w:r>
      <w:r w:rsidR="008F4FD4" w:rsidRPr="00B9200E">
        <w:rPr>
          <w:rFonts w:ascii="Times New Roman" w:hAnsi="Times New Roman" w:cs="Times New Roman"/>
          <w:color w:val="000000" w:themeColor="text1"/>
          <w:sz w:val="24"/>
          <w:szCs w:val="24"/>
          <w:vertAlign w:val="subscript"/>
        </w:rPr>
        <w:t>t-i</w:t>
      </w:r>
      <w:proofErr w:type="spellEnd"/>
      <w:r w:rsidR="008F4FD4" w:rsidRPr="00B9200E">
        <w:rPr>
          <w:rFonts w:ascii="Times New Roman" w:hAnsi="Times New Roman" w:cs="Times New Roman"/>
          <w:color w:val="000000" w:themeColor="text1"/>
          <w:sz w:val="24"/>
          <w:szCs w:val="24"/>
        </w:rPr>
        <w:t xml:space="preserve"> + </w:t>
      </w:r>
      <w:proofErr w:type="spellStart"/>
      <w:r w:rsidR="008F4FD4" w:rsidRPr="00B9200E">
        <w:rPr>
          <w:rFonts w:ascii="Times New Roman" w:hAnsi="Times New Roman" w:cs="Times New Roman"/>
          <w:color w:val="000000" w:themeColor="text1"/>
          <w:sz w:val="24"/>
          <w:szCs w:val="24"/>
        </w:rPr>
        <w:t>ε</w:t>
      </w:r>
      <w:r w:rsidR="008F4FD4" w:rsidRPr="00B9200E">
        <w:rPr>
          <w:rFonts w:ascii="Times New Roman" w:hAnsi="Times New Roman" w:cs="Times New Roman"/>
          <w:color w:val="000000" w:themeColor="text1"/>
          <w:sz w:val="24"/>
          <w:szCs w:val="24"/>
          <w:vertAlign w:val="subscript"/>
        </w:rPr>
        <w:t>t</w:t>
      </w:r>
      <w:proofErr w:type="spellEnd"/>
      <w:r w:rsidR="008F4FD4"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r>
      <w:r w:rsidR="008F4FD4" w:rsidRPr="00B9200E">
        <w:rPr>
          <w:rFonts w:ascii="Times New Roman" w:hAnsi="Times New Roman" w:cs="Times New Roman"/>
          <w:color w:val="000000" w:themeColor="text1"/>
          <w:sz w:val="24"/>
          <w:szCs w:val="24"/>
        </w:rPr>
        <w:tab/>
        <w:t>(</w:t>
      </w:r>
      <w:r w:rsidRPr="00B9200E">
        <w:rPr>
          <w:rFonts w:ascii="Times New Roman" w:hAnsi="Times New Roman" w:cs="Times New Roman"/>
          <w:color w:val="000000" w:themeColor="text1"/>
          <w:sz w:val="24"/>
          <w:szCs w:val="24"/>
        </w:rPr>
        <w:t>1</w:t>
      </w:r>
      <w:r w:rsidR="008F4FD4" w:rsidRPr="00B9200E">
        <w:rPr>
          <w:rFonts w:ascii="Times New Roman" w:hAnsi="Times New Roman" w:cs="Times New Roman"/>
          <w:color w:val="000000" w:themeColor="text1"/>
          <w:sz w:val="24"/>
          <w:szCs w:val="24"/>
        </w:rPr>
        <w:t>)</w:t>
      </w:r>
    </w:p>
    <w:p w14:paraId="1F2CF59A" w14:textId="4171E86C" w:rsidR="008F4FD4" w:rsidRPr="00B9200E" w:rsidRDefault="008F4FD4" w:rsidP="00AA7AAB">
      <w:pPr>
        <w:spacing w:line="24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            </w:t>
      </w:r>
      <w:r w:rsidR="00A16111" w:rsidRPr="00B9200E">
        <w:rPr>
          <w:rFonts w:ascii="Times New Roman" w:hAnsi="Times New Roman" w:cs="Times New Roman"/>
          <w:color w:val="000000" w:themeColor="text1"/>
          <w:sz w:val="24"/>
          <w:szCs w:val="24"/>
        </w:rPr>
        <w:t xml:space="preserve"> </w:t>
      </w:r>
      <w:proofErr w:type="spellStart"/>
      <w:r w:rsidRPr="00B9200E">
        <w:rPr>
          <w:rFonts w:ascii="Times New Roman" w:hAnsi="Times New Roman" w:cs="Times New Roman"/>
          <w:color w:val="000000" w:themeColor="text1"/>
          <w:sz w:val="24"/>
          <w:szCs w:val="24"/>
        </w:rPr>
        <w:t>i</w:t>
      </w:r>
      <w:proofErr w:type="spellEnd"/>
      <w:r w:rsidRPr="00B9200E">
        <w:rPr>
          <w:rFonts w:ascii="Times New Roman" w:hAnsi="Times New Roman" w:cs="Times New Roman"/>
          <w:color w:val="000000" w:themeColor="text1"/>
          <w:sz w:val="24"/>
          <w:szCs w:val="24"/>
        </w:rPr>
        <w:t xml:space="preserve">=1 </w:t>
      </w:r>
      <w:r w:rsidRPr="00B9200E">
        <w:rPr>
          <w:rFonts w:ascii="Times New Roman" w:hAnsi="Times New Roman" w:cs="Times New Roman"/>
          <w:color w:val="000000" w:themeColor="text1"/>
          <w:sz w:val="24"/>
          <w:szCs w:val="24"/>
        </w:rPr>
        <w:tab/>
        <w:t xml:space="preserve">  </w:t>
      </w:r>
      <w:r w:rsidR="00A16111" w:rsidRPr="00B9200E">
        <w:rPr>
          <w:rFonts w:ascii="Times New Roman" w:hAnsi="Times New Roman" w:cs="Times New Roman"/>
          <w:color w:val="000000" w:themeColor="text1"/>
          <w:sz w:val="24"/>
          <w:szCs w:val="24"/>
        </w:rPr>
        <w:t xml:space="preserve">   </w:t>
      </w:r>
      <w:proofErr w:type="spellStart"/>
      <w:r w:rsidRPr="00B9200E">
        <w:rPr>
          <w:rFonts w:ascii="Times New Roman" w:hAnsi="Times New Roman" w:cs="Times New Roman"/>
          <w:color w:val="000000" w:themeColor="text1"/>
          <w:sz w:val="24"/>
          <w:szCs w:val="24"/>
        </w:rPr>
        <w:t>i</w:t>
      </w:r>
      <w:proofErr w:type="spellEnd"/>
      <w:r w:rsidRPr="00B9200E">
        <w:rPr>
          <w:rFonts w:ascii="Times New Roman" w:hAnsi="Times New Roman" w:cs="Times New Roman"/>
          <w:color w:val="000000" w:themeColor="text1"/>
          <w:sz w:val="24"/>
          <w:szCs w:val="24"/>
        </w:rPr>
        <w:t>=1</w:t>
      </w:r>
    </w:p>
    <w:p w14:paraId="36892CD4" w14:textId="446D7C75" w:rsidR="00E231FA" w:rsidRPr="00B9200E" w:rsidRDefault="008F4FD4" w:rsidP="008F4FD4">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where the first sum represents the autoregressive (AR) component</w:t>
      </w:r>
      <w:r w:rsidR="00A16111"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and the second the moving average (MA) component, with a and ε being a constant and an error term, respectively. </w:t>
      </w:r>
      <w:r w:rsidR="00AA7AAB" w:rsidRPr="00B9200E">
        <w:rPr>
          <w:rFonts w:ascii="Times New Roman" w:hAnsi="Times New Roman" w:cs="Times New Roman"/>
          <w:color w:val="000000" w:themeColor="text1"/>
          <w:sz w:val="24"/>
          <w:szCs w:val="24"/>
        </w:rPr>
        <w:t>N</w:t>
      </w:r>
      <w:r w:rsidR="00A16111" w:rsidRPr="00B9200E">
        <w:rPr>
          <w:rFonts w:ascii="Times New Roman" w:hAnsi="Times New Roman" w:cs="Times New Roman"/>
          <w:color w:val="000000" w:themeColor="text1"/>
          <w:sz w:val="24"/>
          <w:szCs w:val="24"/>
        </w:rPr>
        <w:t>ext</w:t>
      </w:r>
      <w:r w:rsidRPr="00B9200E">
        <w:rPr>
          <w:rFonts w:ascii="Times New Roman" w:hAnsi="Times New Roman" w:cs="Times New Roman"/>
          <w:color w:val="000000" w:themeColor="text1"/>
          <w:sz w:val="24"/>
          <w:szCs w:val="24"/>
        </w:rPr>
        <w:t xml:space="preserve">, we add </w:t>
      </w:r>
      <w:r w:rsidR="00D63B87" w:rsidRPr="00B9200E">
        <w:rPr>
          <w:rFonts w:ascii="Times New Roman" w:hAnsi="Times New Roman" w:cs="Times New Roman"/>
          <w:color w:val="000000" w:themeColor="text1"/>
          <w:sz w:val="24"/>
          <w:szCs w:val="24"/>
        </w:rPr>
        <w:t xml:space="preserve">certain </w:t>
      </w:r>
      <w:r w:rsidRPr="00B9200E">
        <w:rPr>
          <w:rFonts w:ascii="Times New Roman" w:hAnsi="Times New Roman" w:cs="Times New Roman"/>
          <w:color w:val="000000" w:themeColor="text1"/>
          <w:sz w:val="24"/>
          <w:szCs w:val="24"/>
        </w:rPr>
        <w:t>variable</w:t>
      </w:r>
      <w:r w:rsidR="00A16111" w:rsidRPr="00B9200E">
        <w:rPr>
          <w:rFonts w:ascii="Times New Roman" w:hAnsi="Times New Roman" w:cs="Times New Roman"/>
          <w:color w:val="000000" w:themeColor="text1"/>
          <w:sz w:val="24"/>
          <w:szCs w:val="24"/>
        </w:rPr>
        <w:t>s</w:t>
      </w:r>
      <w:r w:rsidRPr="00B9200E">
        <w:rPr>
          <w:rFonts w:ascii="Times New Roman" w:hAnsi="Times New Roman" w:cs="Times New Roman"/>
          <w:color w:val="000000" w:themeColor="text1"/>
          <w:sz w:val="24"/>
          <w:szCs w:val="24"/>
        </w:rPr>
        <w:t xml:space="preserve"> </w:t>
      </w:r>
      <w:r w:rsidR="00D63B87" w:rsidRPr="00B9200E">
        <w:rPr>
          <w:rFonts w:ascii="Times New Roman" w:hAnsi="Times New Roman" w:cs="Times New Roman"/>
          <w:color w:val="000000" w:themeColor="text1"/>
          <w:sz w:val="24"/>
          <w:szCs w:val="24"/>
        </w:rPr>
        <w:t>in the mean equation, i.e.</w:t>
      </w:r>
      <w:r w:rsidR="00A16111" w:rsidRPr="00B9200E">
        <w:rPr>
          <w:rFonts w:ascii="Times New Roman" w:hAnsi="Times New Roman" w:cs="Times New Roman"/>
          <w:color w:val="000000" w:themeColor="text1"/>
          <w:sz w:val="24"/>
          <w:szCs w:val="24"/>
        </w:rPr>
        <w:t xml:space="preserve"> oil prices (oil)</w:t>
      </w:r>
      <w:r w:rsidR="00884934" w:rsidRPr="00B9200E">
        <w:rPr>
          <w:rFonts w:ascii="Times New Roman" w:hAnsi="Times New Roman" w:cs="Times New Roman"/>
          <w:color w:val="000000" w:themeColor="text1"/>
          <w:sz w:val="24"/>
          <w:szCs w:val="24"/>
        </w:rPr>
        <w:t>,</w:t>
      </w:r>
      <w:r w:rsidR="00A16111" w:rsidRPr="00B9200E">
        <w:rPr>
          <w:rFonts w:ascii="Times New Roman" w:hAnsi="Times New Roman" w:cs="Times New Roman"/>
          <w:color w:val="000000" w:themeColor="text1"/>
          <w:sz w:val="24"/>
          <w:szCs w:val="24"/>
        </w:rPr>
        <w:t xml:space="preserve"> </w:t>
      </w:r>
      <w:r w:rsidR="003F06E5" w:rsidRPr="00B9200E">
        <w:rPr>
          <w:rFonts w:ascii="Times New Roman" w:hAnsi="Times New Roman" w:cs="Times New Roman"/>
          <w:color w:val="000000" w:themeColor="text1"/>
          <w:sz w:val="24"/>
          <w:szCs w:val="24"/>
        </w:rPr>
        <w:t>equity volatility (</w:t>
      </w:r>
      <w:proofErr w:type="spellStart"/>
      <w:r w:rsidR="003F06E5" w:rsidRPr="00B9200E">
        <w:rPr>
          <w:rFonts w:ascii="Times New Roman" w:hAnsi="Times New Roman" w:cs="Times New Roman"/>
          <w:color w:val="000000" w:themeColor="text1"/>
          <w:sz w:val="24"/>
          <w:szCs w:val="24"/>
        </w:rPr>
        <w:t>evol</w:t>
      </w:r>
      <w:proofErr w:type="spellEnd"/>
      <w:r w:rsidR="003F06E5" w:rsidRPr="00B9200E">
        <w:rPr>
          <w:rFonts w:ascii="Times New Roman" w:hAnsi="Times New Roman" w:cs="Times New Roman"/>
          <w:color w:val="000000" w:themeColor="text1"/>
          <w:sz w:val="24"/>
          <w:szCs w:val="24"/>
        </w:rPr>
        <w:t xml:space="preserve">), </w:t>
      </w:r>
      <w:r w:rsidR="00A16111" w:rsidRPr="00B9200E">
        <w:rPr>
          <w:rFonts w:ascii="Times New Roman" w:hAnsi="Times New Roman" w:cs="Times New Roman"/>
          <w:color w:val="000000" w:themeColor="text1"/>
          <w:sz w:val="24"/>
          <w:szCs w:val="24"/>
        </w:rPr>
        <w:t>and</w:t>
      </w:r>
      <w:r w:rsidRPr="00B9200E">
        <w:rPr>
          <w:rFonts w:ascii="Times New Roman" w:hAnsi="Times New Roman" w:cs="Times New Roman"/>
          <w:color w:val="000000" w:themeColor="text1"/>
          <w:sz w:val="24"/>
          <w:szCs w:val="24"/>
        </w:rPr>
        <w:t xml:space="preserve"> the Covid-19 factor, turning the model into the GARCHX specification:</w:t>
      </w:r>
    </w:p>
    <w:p w14:paraId="3E6C10A5" w14:textId="77777777" w:rsidR="00A16111" w:rsidRPr="00B9200E" w:rsidRDefault="00A16111" w:rsidP="00AA7AAB">
      <w:pPr>
        <w:spacing w:line="24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ab/>
        <w:t xml:space="preserve">  p </w:t>
      </w:r>
      <w:r w:rsidRPr="00B9200E">
        <w:rPr>
          <w:rFonts w:ascii="Times New Roman" w:hAnsi="Times New Roman" w:cs="Times New Roman"/>
          <w:color w:val="000000" w:themeColor="text1"/>
          <w:sz w:val="24"/>
          <w:szCs w:val="24"/>
        </w:rPr>
        <w:tab/>
        <w:t xml:space="preserve">     q</w:t>
      </w:r>
    </w:p>
    <w:p w14:paraId="52C76880" w14:textId="06A08E9F" w:rsidR="00A16111" w:rsidRPr="00B9200E" w:rsidRDefault="00A16111" w:rsidP="00AA7AAB">
      <w:pPr>
        <w:spacing w:line="24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lang w:val="el-GR"/>
        </w:rPr>
        <w:t>π</w:t>
      </w:r>
      <w:r w:rsidRPr="00B9200E">
        <w:rPr>
          <w:rFonts w:ascii="Times New Roman" w:hAnsi="Times New Roman" w:cs="Times New Roman"/>
          <w:color w:val="000000" w:themeColor="text1"/>
          <w:sz w:val="24"/>
          <w:szCs w:val="24"/>
          <w:vertAlign w:val="subscript"/>
        </w:rPr>
        <w:t>t</w:t>
      </w:r>
      <w:r w:rsidRPr="00B9200E">
        <w:rPr>
          <w:rFonts w:ascii="Times New Roman" w:hAnsi="Times New Roman" w:cs="Times New Roman"/>
          <w:color w:val="000000" w:themeColor="text1"/>
          <w:sz w:val="24"/>
          <w:szCs w:val="24"/>
        </w:rPr>
        <w:t xml:space="preserve"> = a + </w:t>
      </w:r>
      <w:proofErr w:type="spellStart"/>
      <w:r w:rsidRPr="00B9200E">
        <w:rPr>
          <w:rFonts w:ascii="Times New Roman" w:hAnsi="Times New Roman" w:cs="Times New Roman"/>
          <w:color w:val="000000" w:themeColor="text1"/>
          <w:sz w:val="40"/>
          <w:szCs w:val="40"/>
        </w:rPr>
        <w:t>Σ</w:t>
      </w:r>
      <w:r w:rsidRPr="00B9200E">
        <w:rPr>
          <w:rFonts w:ascii="Times New Roman" w:hAnsi="Times New Roman" w:cs="Times New Roman"/>
          <w:color w:val="000000" w:themeColor="text1"/>
          <w:sz w:val="24"/>
          <w:szCs w:val="24"/>
        </w:rPr>
        <w:t>b</w:t>
      </w:r>
      <w:r w:rsidRPr="00B9200E">
        <w:rPr>
          <w:rFonts w:ascii="Times New Roman" w:hAnsi="Times New Roman" w:cs="Times New Roman"/>
          <w:color w:val="000000" w:themeColor="text1"/>
          <w:sz w:val="24"/>
          <w:szCs w:val="24"/>
          <w:vertAlign w:val="subscript"/>
        </w:rPr>
        <w:t>i</w:t>
      </w:r>
      <w:proofErr w:type="spellEnd"/>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lang w:val="el-GR"/>
        </w:rPr>
        <w:t>π</w:t>
      </w:r>
      <w:r w:rsidRPr="00B9200E">
        <w:rPr>
          <w:rFonts w:ascii="Times New Roman" w:hAnsi="Times New Roman" w:cs="Times New Roman"/>
          <w:color w:val="000000" w:themeColor="text1"/>
          <w:sz w:val="24"/>
          <w:szCs w:val="24"/>
          <w:vertAlign w:val="subscript"/>
        </w:rPr>
        <w:t>t-</w:t>
      </w:r>
      <w:proofErr w:type="spellStart"/>
      <w:r w:rsidRPr="00B9200E">
        <w:rPr>
          <w:rFonts w:ascii="Times New Roman" w:hAnsi="Times New Roman" w:cs="Times New Roman"/>
          <w:color w:val="000000" w:themeColor="text1"/>
          <w:sz w:val="24"/>
          <w:szCs w:val="24"/>
          <w:vertAlign w:val="subscript"/>
        </w:rPr>
        <w:t>i</w:t>
      </w:r>
      <w:proofErr w:type="spellEnd"/>
      <w:r w:rsidRPr="00B9200E">
        <w:rPr>
          <w:rFonts w:ascii="Times New Roman" w:hAnsi="Times New Roman" w:cs="Times New Roman"/>
          <w:color w:val="000000" w:themeColor="text1"/>
          <w:sz w:val="24"/>
          <w:szCs w:val="24"/>
        </w:rPr>
        <w:t xml:space="preserve"> + </w:t>
      </w:r>
      <w:proofErr w:type="spellStart"/>
      <w:r w:rsidRPr="00B9200E">
        <w:rPr>
          <w:rFonts w:ascii="Times New Roman" w:hAnsi="Times New Roman" w:cs="Times New Roman"/>
          <w:color w:val="000000" w:themeColor="text1"/>
          <w:sz w:val="40"/>
          <w:szCs w:val="40"/>
        </w:rPr>
        <w:t>Σ</w:t>
      </w:r>
      <w:r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vertAlign w:val="subscript"/>
        </w:rPr>
        <w:t>i</w:t>
      </w:r>
      <w:proofErr w:type="spellEnd"/>
      <w:r w:rsidRPr="00B9200E">
        <w:rPr>
          <w:rFonts w:ascii="Times New Roman" w:hAnsi="Times New Roman" w:cs="Times New Roman"/>
          <w:color w:val="000000" w:themeColor="text1"/>
          <w:sz w:val="24"/>
          <w:szCs w:val="24"/>
        </w:rPr>
        <w:t xml:space="preserve"> </w:t>
      </w:r>
      <w:proofErr w:type="spellStart"/>
      <w:r w:rsidRPr="00B9200E">
        <w:rPr>
          <w:rFonts w:ascii="Times New Roman" w:hAnsi="Times New Roman" w:cs="Times New Roman"/>
          <w:color w:val="000000" w:themeColor="text1"/>
          <w:sz w:val="24"/>
          <w:szCs w:val="24"/>
        </w:rPr>
        <w:t>v</w:t>
      </w:r>
      <w:r w:rsidRPr="00B9200E">
        <w:rPr>
          <w:rFonts w:ascii="Times New Roman" w:hAnsi="Times New Roman" w:cs="Times New Roman"/>
          <w:color w:val="000000" w:themeColor="text1"/>
          <w:sz w:val="24"/>
          <w:szCs w:val="24"/>
          <w:vertAlign w:val="subscript"/>
        </w:rPr>
        <w:t>t-i</w:t>
      </w:r>
      <w:proofErr w:type="spellEnd"/>
      <w:r w:rsidRPr="00B9200E">
        <w:rPr>
          <w:rFonts w:ascii="Times New Roman" w:hAnsi="Times New Roman" w:cs="Times New Roman"/>
          <w:color w:val="000000" w:themeColor="text1"/>
          <w:sz w:val="24"/>
          <w:szCs w:val="24"/>
        </w:rPr>
        <w:t xml:space="preserve"> + d</w:t>
      </w:r>
      <w:r w:rsidRPr="00B9200E">
        <w:rPr>
          <w:rFonts w:ascii="Times New Roman" w:hAnsi="Times New Roman" w:cs="Times New Roman"/>
          <w:color w:val="000000" w:themeColor="text1"/>
          <w:sz w:val="24"/>
          <w:szCs w:val="24"/>
          <w:vertAlign w:val="subscript"/>
        </w:rPr>
        <w:t>1</w:t>
      </w:r>
      <w:r w:rsidRPr="00B9200E">
        <w:rPr>
          <w:rFonts w:ascii="Times New Roman" w:hAnsi="Times New Roman" w:cs="Times New Roman"/>
          <w:color w:val="000000" w:themeColor="text1"/>
          <w:sz w:val="24"/>
          <w:szCs w:val="24"/>
        </w:rPr>
        <w:t xml:space="preserve"> </w:t>
      </w:r>
      <w:proofErr w:type="spellStart"/>
      <w:r w:rsidR="003F06E5" w:rsidRPr="00B9200E">
        <w:rPr>
          <w:rFonts w:ascii="Times New Roman" w:hAnsi="Times New Roman" w:cs="Times New Roman"/>
          <w:color w:val="000000" w:themeColor="text1"/>
          <w:sz w:val="24"/>
          <w:szCs w:val="24"/>
        </w:rPr>
        <w:t>evol</w:t>
      </w:r>
      <w:r w:rsidRPr="00B9200E">
        <w:rPr>
          <w:rFonts w:ascii="Times New Roman" w:hAnsi="Times New Roman" w:cs="Times New Roman"/>
          <w:color w:val="000000" w:themeColor="text1"/>
          <w:sz w:val="24"/>
          <w:szCs w:val="24"/>
          <w:vertAlign w:val="subscript"/>
        </w:rPr>
        <w:t>t</w:t>
      </w:r>
      <w:proofErr w:type="spellEnd"/>
      <w:r w:rsidRPr="00B9200E">
        <w:rPr>
          <w:rFonts w:ascii="Times New Roman" w:hAnsi="Times New Roman" w:cs="Times New Roman"/>
          <w:color w:val="000000" w:themeColor="text1"/>
          <w:sz w:val="24"/>
          <w:szCs w:val="24"/>
        </w:rPr>
        <w:t xml:space="preserve"> + d</w:t>
      </w:r>
      <w:r w:rsidRPr="00B9200E">
        <w:rPr>
          <w:rFonts w:ascii="Times New Roman" w:hAnsi="Times New Roman" w:cs="Times New Roman"/>
          <w:color w:val="000000" w:themeColor="text1"/>
          <w:sz w:val="24"/>
          <w:szCs w:val="24"/>
          <w:vertAlign w:val="subscript"/>
        </w:rPr>
        <w:t>2</w:t>
      </w:r>
      <w:r w:rsidRPr="00B9200E">
        <w:rPr>
          <w:rFonts w:ascii="Times New Roman" w:hAnsi="Times New Roman" w:cs="Times New Roman"/>
          <w:color w:val="000000" w:themeColor="text1"/>
          <w:sz w:val="24"/>
          <w:szCs w:val="24"/>
        </w:rPr>
        <w:t xml:space="preserve"> </w:t>
      </w:r>
      <w:proofErr w:type="spellStart"/>
      <w:r w:rsidRPr="00B9200E">
        <w:rPr>
          <w:rFonts w:ascii="Times New Roman" w:hAnsi="Times New Roman" w:cs="Times New Roman"/>
          <w:color w:val="000000" w:themeColor="text1"/>
          <w:sz w:val="24"/>
          <w:szCs w:val="24"/>
        </w:rPr>
        <w:t>oil</w:t>
      </w:r>
      <w:r w:rsidRPr="00B9200E">
        <w:rPr>
          <w:rFonts w:ascii="Times New Roman" w:hAnsi="Times New Roman" w:cs="Times New Roman"/>
          <w:color w:val="000000" w:themeColor="text1"/>
          <w:sz w:val="24"/>
          <w:szCs w:val="24"/>
          <w:vertAlign w:val="subscript"/>
        </w:rPr>
        <w:t>t</w:t>
      </w:r>
      <w:proofErr w:type="spellEnd"/>
      <w:r w:rsidRPr="00B9200E">
        <w:rPr>
          <w:rFonts w:ascii="Times New Roman" w:hAnsi="Times New Roman" w:cs="Times New Roman"/>
          <w:color w:val="000000" w:themeColor="text1"/>
          <w:sz w:val="24"/>
          <w:szCs w:val="24"/>
        </w:rPr>
        <w:t xml:space="preserve"> + d</w:t>
      </w:r>
      <w:r w:rsidRPr="00B9200E">
        <w:rPr>
          <w:rFonts w:ascii="Times New Roman" w:hAnsi="Times New Roman" w:cs="Times New Roman"/>
          <w:color w:val="000000" w:themeColor="text1"/>
          <w:sz w:val="24"/>
          <w:szCs w:val="24"/>
          <w:vertAlign w:val="subscript"/>
        </w:rPr>
        <w:t>3</w:t>
      </w:r>
      <w:r w:rsidRPr="00B9200E">
        <w:rPr>
          <w:rFonts w:ascii="Times New Roman" w:hAnsi="Times New Roman" w:cs="Times New Roman"/>
          <w:color w:val="000000" w:themeColor="text1"/>
          <w:sz w:val="24"/>
          <w:szCs w:val="24"/>
        </w:rPr>
        <w:t xml:space="preserve"> Covid-19</w:t>
      </w:r>
      <w:r w:rsidRPr="00B9200E">
        <w:rPr>
          <w:rFonts w:ascii="Times New Roman" w:hAnsi="Times New Roman" w:cs="Times New Roman"/>
          <w:color w:val="000000" w:themeColor="text1"/>
          <w:sz w:val="24"/>
          <w:szCs w:val="24"/>
          <w:vertAlign w:val="subscript"/>
        </w:rPr>
        <w:t>t</w:t>
      </w:r>
      <w:r w:rsidRPr="00B9200E">
        <w:rPr>
          <w:rFonts w:ascii="Times New Roman" w:hAnsi="Times New Roman" w:cs="Times New Roman"/>
          <w:color w:val="000000" w:themeColor="text1"/>
          <w:sz w:val="24"/>
          <w:szCs w:val="24"/>
        </w:rPr>
        <w:t xml:space="preserve"> + </w:t>
      </w:r>
      <w:r w:rsidR="00AA7AAB" w:rsidRPr="00B9200E">
        <w:rPr>
          <w:rFonts w:ascii="Times New Roman" w:hAnsi="Times New Roman" w:cs="Times New Roman"/>
          <w:color w:val="000000" w:themeColor="text1"/>
          <w:sz w:val="24"/>
          <w:szCs w:val="24"/>
          <w:lang w:val="el-GR"/>
        </w:rPr>
        <w:t>η</w:t>
      </w:r>
      <w:r w:rsidRPr="00B9200E">
        <w:rPr>
          <w:rFonts w:ascii="Times New Roman" w:hAnsi="Times New Roman" w:cs="Times New Roman"/>
          <w:color w:val="000000" w:themeColor="text1"/>
          <w:sz w:val="24"/>
          <w:szCs w:val="24"/>
          <w:vertAlign w:val="subscript"/>
        </w:rPr>
        <w:t>t</w:t>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004374F0" w:rsidRPr="00B9200E">
        <w:rPr>
          <w:rFonts w:ascii="Times New Roman" w:hAnsi="Times New Roman" w:cs="Times New Roman"/>
          <w:color w:val="000000" w:themeColor="text1"/>
          <w:sz w:val="24"/>
          <w:szCs w:val="24"/>
        </w:rPr>
        <w:tab/>
      </w:r>
      <w:r w:rsidR="004374F0"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(2)</w:t>
      </w:r>
    </w:p>
    <w:p w14:paraId="4700D92E" w14:textId="77777777" w:rsidR="00A16111" w:rsidRPr="00B9200E" w:rsidRDefault="00A16111" w:rsidP="00AA7AAB">
      <w:pPr>
        <w:spacing w:line="24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             </w:t>
      </w:r>
      <w:proofErr w:type="spellStart"/>
      <w:r w:rsidRPr="00B9200E">
        <w:rPr>
          <w:rFonts w:ascii="Times New Roman" w:hAnsi="Times New Roman" w:cs="Times New Roman"/>
          <w:color w:val="000000" w:themeColor="text1"/>
          <w:sz w:val="24"/>
          <w:szCs w:val="24"/>
        </w:rPr>
        <w:t>i</w:t>
      </w:r>
      <w:proofErr w:type="spellEnd"/>
      <w:r w:rsidRPr="00B9200E">
        <w:rPr>
          <w:rFonts w:ascii="Times New Roman" w:hAnsi="Times New Roman" w:cs="Times New Roman"/>
          <w:color w:val="000000" w:themeColor="text1"/>
          <w:sz w:val="24"/>
          <w:szCs w:val="24"/>
        </w:rPr>
        <w:t xml:space="preserve">=1 </w:t>
      </w:r>
      <w:r w:rsidRPr="00B9200E">
        <w:rPr>
          <w:rFonts w:ascii="Times New Roman" w:hAnsi="Times New Roman" w:cs="Times New Roman"/>
          <w:color w:val="000000" w:themeColor="text1"/>
          <w:sz w:val="24"/>
          <w:szCs w:val="24"/>
        </w:rPr>
        <w:tab/>
        <w:t xml:space="preserve">     </w:t>
      </w:r>
      <w:proofErr w:type="spellStart"/>
      <w:r w:rsidRPr="00B9200E">
        <w:rPr>
          <w:rFonts w:ascii="Times New Roman" w:hAnsi="Times New Roman" w:cs="Times New Roman"/>
          <w:color w:val="000000" w:themeColor="text1"/>
          <w:sz w:val="24"/>
          <w:szCs w:val="24"/>
        </w:rPr>
        <w:t>i</w:t>
      </w:r>
      <w:proofErr w:type="spellEnd"/>
      <w:r w:rsidRPr="00B9200E">
        <w:rPr>
          <w:rFonts w:ascii="Times New Roman" w:hAnsi="Times New Roman" w:cs="Times New Roman"/>
          <w:color w:val="000000" w:themeColor="text1"/>
          <w:sz w:val="24"/>
          <w:szCs w:val="24"/>
        </w:rPr>
        <w:t>=1</w:t>
      </w:r>
    </w:p>
    <w:p w14:paraId="10473C75" w14:textId="77777777" w:rsidR="008F4FD4" w:rsidRPr="00B9200E" w:rsidRDefault="008F4FD4" w:rsidP="008F4FD4">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Within a </w:t>
      </w:r>
      <w:proofErr w:type="gramStart"/>
      <w:r w:rsidRPr="00B9200E">
        <w:rPr>
          <w:rFonts w:ascii="Times New Roman" w:hAnsi="Times New Roman" w:cs="Times New Roman"/>
          <w:color w:val="000000" w:themeColor="text1"/>
          <w:sz w:val="24"/>
          <w:szCs w:val="24"/>
        </w:rPr>
        <w:t>GARCH(</w:t>
      </w:r>
      <w:proofErr w:type="gramEnd"/>
      <w:r w:rsidRPr="00B9200E">
        <w:rPr>
          <w:rFonts w:ascii="Times New Roman" w:hAnsi="Times New Roman" w:cs="Times New Roman"/>
          <w:color w:val="000000" w:themeColor="text1"/>
          <w:sz w:val="24"/>
          <w:szCs w:val="24"/>
        </w:rPr>
        <w:t>1, 1) framework, the equation of conditional volatility turns out to be:</w:t>
      </w:r>
    </w:p>
    <w:p w14:paraId="17E701C3" w14:textId="2AA2EFAD" w:rsidR="008F4FD4" w:rsidRPr="00B9200E" w:rsidRDefault="008F4FD4" w:rsidP="008F4FD4">
      <w:pPr>
        <w:spacing w:line="360" w:lineRule="auto"/>
        <w:jc w:val="both"/>
        <w:rPr>
          <w:rFonts w:ascii="Times New Roman" w:hAnsi="Times New Roman" w:cs="Times New Roman"/>
          <w:color w:val="000000" w:themeColor="text1"/>
          <w:sz w:val="24"/>
          <w:szCs w:val="24"/>
        </w:rPr>
      </w:pPr>
      <w:proofErr w:type="spellStart"/>
      <w:r w:rsidRPr="00B9200E">
        <w:rPr>
          <w:rFonts w:ascii="Times New Roman" w:hAnsi="Times New Roman" w:cs="Times New Roman"/>
          <w:color w:val="000000" w:themeColor="text1"/>
          <w:sz w:val="24"/>
          <w:szCs w:val="24"/>
        </w:rPr>
        <w:t>h</w:t>
      </w:r>
      <w:r w:rsidRPr="00B9200E">
        <w:rPr>
          <w:rFonts w:ascii="Times New Roman" w:hAnsi="Times New Roman" w:cs="Times New Roman"/>
          <w:color w:val="000000" w:themeColor="text1"/>
          <w:sz w:val="24"/>
          <w:szCs w:val="24"/>
          <w:vertAlign w:val="subscript"/>
        </w:rPr>
        <w:t>t</w:t>
      </w:r>
      <w:proofErr w:type="spellEnd"/>
      <w:r w:rsidRPr="00B9200E">
        <w:rPr>
          <w:rFonts w:ascii="Times New Roman" w:hAnsi="Times New Roman" w:cs="Times New Roman"/>
          <w:color w:val="000000" w:themeColor="text1"/>
          <w:sz w:val="24"/>
          <w:szCs w:val="24"/>
        </w:rPr>
        <w:t xml:space="preserve"> = f + g</w:t>
      </w:r>
      <w:r w:rsidR="00A16111" w:rsidRPr="00B9200E">
        <w:rPr>
          <w:rFonts w:ascii="Times New Roman" w:hAnsi="Times New Roman" w:cs="Times New Roman"/>
          <w:color w:val="000000" w:themeColor="text1"/>
          <w:sz w:val="24"/>
          <w:szCs w:val="24"/>
          <w:vertAlign w:val="subscript"/>
        </w:rPr>
        <w:t>1</w:t>
      </w:r>
      <w:r w:rsidR="00A16111"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rPr>
        <w:t>h</w:t>
      </w:r>
      <w:r w:rsidRPr="00B9200E">
        <w:rPr>
          <w:rFonts w:ascii="Times New Roman" w:hAnsi="Times New Roman" w:cs="Times New Roman"/>
          <w:color w:val="000000" w:themeColor="text1"/>
          <w:sz w:val="24"/>
          <w:szCs w:val="24"/>
          <w:vertAlign w:val="subscript"/>
        </w:rPr>
        <w:t>t-1</w:t>
      </w:r>
      <w:r w:rsidRPr="00B9200E">
        <w:rPr>
          <w:rFonts w:ascii="Times New Roman" w:hAnsi="Times New Roman" w:cs="Times New Roman"/>
          <w:color w:val="000000" w:themeColor="text1"/>
          <w:sz w:val="24"/>
          <w:szCs w:val="24"/>
        </w:rPr>
        <w:t xml:space="preserve"> + </w:t>
      </w:r>
      <w:r w:rsidR="00A16111" w:rsidRPr="00B9200E">
        <w:rPr>
          <w:rFonts w:ascii="Times New Roman" w:hAnsi="Times New Roman" w:cs="Times New Roman"/>
          <w:color w:val="000000" w:themeColor="text1"/>
          <w:sz w:val="24"/>
          <w:szCs w:val="24"/>
        </w:rPr>
        <w:t>g</w:t>
      </w:r>
      <w:r w:rsidR="00A16111" w:rsidRPr="00B9200E">
        <w:rPr>
          <w:rFonts w:ascii="Times New Roman" w:hAnsi="Times New Roman" w:cs="Times New Roman"/>
          <w:color w:val="000000" w:themeColor="text1"/>
          <w:sz w:val="24"/>
          <w:szCs w:val="24"/>
          <w:vertAlign w:val="subscript"/>
        </w:rPr>
        <w:t>2</w:t>
      </w:r>
      <w:r w:rsidR="00A16111" w:rsidRPr="00B9200E">
        <w:rPr>
          <w:rFonts w:ascii="Times New Roman" w:hAnsi="Times New Roman" w:cs="Times New Roman"/>
          <w:color w:val="000000" w:themeColor="text1"/>
          <w:sz w:val="24"/>
          <w:szCs w:val="24"/>
        </w:rPr>
        <w:t xml:space="preserve"> </w:t>
      </w:r>
      <w:r w:rsidR="00AA7AAB" w:rsidRPr="00B9200E">
        <w:rPr>
          <w:rFonts w:ascii="Times New Roman" w:hAnsi="Times New Roman" w:cs="Times New Roman"/>
          <w:color w:val="000000" w:themeColor="text1"/>
          <w:sz w:val="24"/>
          <w:szCs w:val="24"/>
          <w:lang w:val="el-GR"/>
        </w:rPr>
        <w:t>ε</w:t>
      </w:r>
      <w:r w:rsidRPr="00B9200E">
        <w:rPr>
          <w:rFonts w:ascii="Times New Roman" w:hAnsi="Times New Roman" w:cs="Times New Roman"/>
          <w:color w:val="000000" w:themeColor="text1"/>
          <w:sz w:val="24"/>
          <w:szCs w:val="24"/>
          <w:vertAlign w:val="superscript"/>
        </w:rPr>
        <w:t>2</w:t>
      </w:r>
      <w:r w:rsidRPr="00B9200E">
        <w:rPr>
          <w:rFonts w:ascii="Times New Roman" w:hAnsi="Times New Roman" w:cs="Times New Roman"/>
          <w:color w:val="000000" w:themeColor="text1"/>
          <w:sz w:val="24"/>
          <w:szCs w:val="24"/>
          <w:vertAlign w:val="subscript"/>
        </w:rPr>
        <w:t>t-</w:t>
      </w:r>
      <w:proofErr w:type="gramStart"/>
      <w:r w:rsidRPr="00B9200E">
        <w:rPr>
          <w:rFonts w:ascii="Times New Roman" w:hAnsi="Times New Roman" w:cs="Times New Roman"/>
          <w:color w:val="000000" w:themeColor="text1"/>
          <w:sz w:val="24"/>
          <w:szCs w:val="24"/>
          <w:vertAlign w:val="subscript"/>
        </w:rPr>
        <w:t>1</w:t>
      </w:r>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color w:val="000000" w:themeColor="text1"/>
          <w:sz w:val="24"/>
          <w:szCs w:val="24"/>
        </w:rPr>
        <w:tab/>
      </w:r>
      <w:proofErr w:type="gramEnd"/>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t>(</w:t>
      </w:r>
      <w:r w:rsidR="00A16111" w:rsidRPr="00B9200E">
        <w:rPr>
          <w:rFonts w:ascii="Times New Roman" w:hAnsi="Times New Roman" w:cs="Times New Roman"/>
          <w:color w:val="000000" w:themeColor="text1"/>
          <w:sz w:val="24"/>
          <w:szCs w:val="24"/>
        </w:rPr>
        <w:t>3</w:t>
      </w:r>
      <w:r w:rsidRPr="00B9200E">
        <w:rPr>
          <w:rFonts w:ascii="Times New Roman" w:hAnsi="Times New Roman" w:cs="Times New Roman"/>
          <w:color w:val="000000" w:themeColor="text1"/>
          <w:sz w:val="24"/>
          <w:szCs w:val="24"/>
        </w:rPr>
        <w:t>)</w:t>
      </w:r>
    </w:p>
    <w:p w14:paraId="143B6498" w14:textId="4F2BE2C4" w:rsidR="008F4FD4" w:rsidRPr="00B9200E" w:rsidRDefault="008F4FD4" w:rsidP="008F4FD4">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where h denotes the conditional volatility and </w:t>
      </w:r>
      <w:r w:rsidR="00AA7AAB" w:rsidRPr="00B9200E">
        <w:rPr>
          <w:rFonts w:ascii="Times New Roman" w:hAnsi="Times New Roman" w:cs="Times New Roman"/>
          <w:color w:val="000000" w:themeColor="text1"/>
          <w:sz w:val="24"/>
          <w:szCs w:val="24"/>
          <w:lang w:val="el-GR"/>
        </w:rPr>
        <w:t>ε</w:t>
      </w:r>
      <w:r w:rsidRPr="00B9200E">
        <w:rPr>
          <w:rFonts w:ascii="Times New Roman" w:hAnsi="Times New Roman" w:cs="Times New Roman"/>
          <w:color w:val="000000" w:themeColor="text1"/>
          <w:sz w:val="24"/>
          <w:szCs w:val="24"/>
        </w:rPr>
        <w:t xml:space="preserve"> </w:t>
      </w:r>
      <w:r w:rsidR="00A16111" w:rsidRPr="00B9200E">
        <w:rPr>
          <w:rFonts w:ascii="Times New Roman" w:hAnsi="Times New Roman" w:cs="Times New Roman"/>
          <w:color w:val="000000" w:themeColor="text1"/>
          <w:sz w:val="24"/>
          <w:szCs w:val="24"/>
        </w:rPr>
        <w:t>proxies</w:t>
      </w:r>
      <w:r w:rsidRPr="00B9200E">
        <w:rPr>
          <w:rFonts w:ascii="Times New Roman" w:hAnsi="Times New Roman" w:cs="Times New Roman"/>
          <w:color w:val="000000" w:themeColor="text1"/>
          <w:sz w:val="24"/>
          <w:szCs w:val="24"/>
        </w:rPr>
        <w:t xml:space="preserve"> the residuals from (</w:t>
      </w:r>
      <w:r w:rsidR="00AA7AAB" w:rsidRPr="00B9200E">
        <w:rPr>
          <w:rFonts w:ascii="Times New Roman" w:hAnsi="Times New Roman" w:cs="Times New Roman"/>
          <w:color w:val="000000" w:themeColor="text1"/>
          <w:sz w:val="24"/>
          <w:szCs w:val="24"/>
        </w:rPr>
        <w:t>1</w:t>
      </w:r>
      <w:r w:rsidRPr="00B9200E">
        <w:rPr>
          <w:rFonts w:ascii="Times New Roman" w:hAnsi="Times New Roman" w:cs="Times New Roman"/>
          <w:color w:val="000000" w:themeColor="text1"/>
          <w:sz w:val="24"/>
          <w:szCs w:val="24"/>
        </w:rPr>
        <w:t xml:space="preserve">). In </w:t>
      </w:r>
      <w:r w:rsidR="00A16111" w:rsidRPr="00B9200E">
        <w:rPr>
          <w:rFonts w:ascii="Times New Roman" w:hAnsi="Times New Roman" w:cs="Times New Roman"/>
          <w:color w:val="000000" w:themeColor="text1"/>
          <w:sz w:val="24"/>
          <w:szCs w:val="24"/>
        </w:rPr>
        <w:t>the</w:t>
      </w:r>
      <w:r w:rsidRPr="00B9200E">
        <w:rPr>
          <w:rFonts w:ascii="Times New Roman" w:hAnsi="Times New Roman" w:cs="Times New Roman"/>
          <w:color w:val="000000" w:themeColor="text1"/>
          <w:sz w:val="24"/>
          <w:szCs w:val="24"/>
        </w:rPr>
        <w:t xml:space="preserve"> GARCHX version, we also add the Covid-19 variable</w:t>
      </w:r>
      <w:r w:rsidR="00D63B87" w:rsidRPr="00B9200E">
        <w:rPr>
          <w:rFonts w:ascii="Times New Roman" w:hAnsi="Times New Roman" w:cs="Times New Roman"/>
          <w:color w:val="000000" w:themeColor="text1"/>
          <w:sz w:val="24"/>
          <w:szCs w:val="24"/>
        </w:rPr>
        <w:t xml:space="preserve"> that explicitly considers the impact of the pandemic on conditional inflation volatility</w:t>
      </w:r>
      <w:r w:rsidRPr="00B9200E">
        <w:rPr>
          <w:rFonts w:ascii="Times New Roman" w:hAnsi="Times New Roman" w:cs="Times New Roman"/>
          <w:color w:val="000000" w:themeColor="text1"/>
          <w:sz w:val="24"/>
          <w:szCs w:val="24"/>
        </w:rPr>
        <w:t>:</w:t>
      </w:r>
    </w:p>
    <w:p w14:paraId="40961225" w14:textId="2116817F" w:rsidR="00A16111" w:rsidRPr="00B9200E" w:rsidRDefault="00A16111" w:rsidP="008F4FD4">
      <w:pPr>
        <w:spacing w:line="360" w:lineRule="auto"/>
        <w:jc w:val="both"/>
        <w:rPr>
          <w:rFonts w:ascii="Times New Roman" w:hAnsi="Times New Roman" w:cs="Times New Roman"/>
          <w:color w:val="000000" w:themeColor="text1"/>
          <w:sz w:val="24"/>
          <w:szCs w:val="24"/>
        </w:rPr>
      </w:pPr>
      <w:proofErr w:type="spellStart"/>
      <w:r w:rsidRPr="00B9200E">
        <w:rPr>
          <w:rFonts w:ascii="Times New Roman" w:hAnsi="Times New Roman" w:cs="Times New Roman"/>
          <w:color w:val="000000" w:themeColor="text1"/>
          <w:sz w:val="24"/>
          <w:szCs w:val="24"/>
        </w:rPr>
        <w:t>h</w:t>
      </w:r>
      <w:r w:rsidRPr="00B9200E">
        <w:rPr>
          <w:rFonts w:ascii="Times New Roman" w:hAnsi="Times New Roman" w:cs="Times New Roman"/>
          <w:color w:val="000000" w:themeColor="text1"/>
          <w:sz w:val="24"/>
          <w:szCs w:val="24"/>
          <w:vertAlign w:val="subscript"/>
        </w:rPr>
        <w:t>t</w:t>
      </w:r>
      <w:proofErr w:type="spellEnd"/>
      <w:r w:rsidRPr="00B9200E">
        <w:rPr>
          <w:rFonts w:ascii="Times New Roman" w:hAnsi="Times New Roman" w:cs="Times New Roman"/>
          <w:color w:val="000000" w:themeColor="text1"/>
          <w:sz w:val="24"/>
          <w:szCs w:val="24"/>
        </w:rPr>
        <w:t xml:space="preserve"> = f + g</w:t>
      </w:r>
      <w:r w:rsidRPr="00B9200E">
        <w:rPr>
          <w:rFonts w:ascii="Times New Roman" w:hAnsi="Times New Roman" w:cs="Times New Roman"/>
          <w:color w:val="000000" w:themeColor="text1"/>
          <w:sz w:val="24"/>
          <w:szCs w:val="24"/>
          <w:vertAlign w:val="subscript"/>
        </w:rPr>
        <w:t>1</w:t>
      </w:r>
      <w:r w:rsidRPr="00B9200E">
        <w:rPr>
          <w:rFonts w:ascii="Times New Roman" w:hAnsi="Times New Roman" w:cs="Times New Roman"/>
          <w:color w:val="000000" w:themeColor="text1"/>
          <w:sz w:val="24"/>
          <w:szCs w:val="24"/>
        </w:rPr>
        <w:t xml:space="preserve"> h</w:t>
      </w:r>
      <w:r w:rsidRPr="00B9200E">
        <w:rPr>
          <w:rFonts w:ascii="Times New Roman" w:hAnsi="Times New Roman" w:cs="Times New Roman"/>
          <w:color w:val="000000" w:themeColor="text1"/>
          <w:sz w:val="24"/>
          <w:szCs w:val="24"/>
          <w:vertAlign w:val="subscript"/>
        </w:rPr>
        <w:t>t-1</w:t>
      </w:r>
      <w:r w:rsidRPr="00B9200E">
        <w:rPr>
          <w:rFonts w:ascii="Times New Roman" w:hAnsi="Times New Roman" w:cs="Times New Roman"/>
          <w:color w:val="000000" w:themeColor="text1"/>
          <w:sz w:val="24"/>
          <w:szCs w:val="24"/>
        </w:rPr>
        <w:t xml:space="preserve"> + g</w:t>
      </w:r>
      <w:r w:rsidRPr="00B9200E">
        <w:rPr>
          <w:rFonts w:ascii="Times New Roman" w:hAnsi="Times New Roman" w:cs="Times New Roman"/>
          <w:color w:val="000000" w:themeColor="text1"/>
          <w:sz w:val="24"/>
          <w:szCs w:val="24"/>
          <w:vertAlign w:val="subscript"/>
        </w:rPr>
        <w:t>2</w:t>
      </w:r>
      <w:r w:rsidRPr="00B9200E">
        <w:rPr>
          <w:rFonts w:ascii="Times New Roman" w:hAnsi="Times New Roman" w:cs="Times New Roman"/>
          <w:color w:val="000000" w:themeColor="text1"/>
          <w:sz w:val="24"/>
          <w:szCs w:val="24"/>
        </w:rPr>
        <w:t xml:space="preserve"> η</w:t>
      </w:r>
      <w:r w:rsidRPr="00B9200E">
        <w:rPr>
          <w:rFonts w:ascii="Times New Roman" w:hAnsi="Times New Roman" w:cs="Times New Roman"/>
          <w:color w:val="000000" w:themeColor="text1"/>
          <w:sz w:val="24"/>
          <w:szCs w:val="24"/>
          <w:vertAlign w:val="superscript"/>
        </w:rPr>
        <w:t>2</w:t>
      </w:r>
      <w:r w:rsidRPr="00B9200E">
        <w:rPr>
          <w:rFonts w:ascii="Times New Roman" w:hAnsi="Times New Roman" w:cs="Times New Roman"/>
          <w:color w:val="000000" w:themeColor="text1"/>
          <w:sz w:val="24"/>
          <w:szCs w:val="24"/>
          <w:vertAlign w:val="subscript"/>
        </w:rPr>
        <w:t>t-1</w:t>
      </w:r>
      <w:r w:rsidRPr="00B9200E">
        <w:rPr>
          <w:rFonts w:ascii="Times New Roman" w:hAnsi="Times New Roman" w:cs="Times New Roman"/>
          <w:color w:val="000000" w:themeColor="text1"/>
          <w:sz w:val="24"/>
          <w:szCs w:val="24"/>
        </w:rPr>
        <w:t xml:space="preserve"> + g</w:t>
      </w:r>
      <w:r w:rsidRPr="00B9200E">
        <w:rPr>
          <w:rFonts w:ascii="Times New Roman" w:hAnsi="Times New Roman" w:cs="Times New Roman"/>
          <w:color w:val="000000" w:themeColor="text1"/>
          <w:sz w:val="24"/>
          <w:szCs w:val="24"/>
          <w:vertAlign w:val="subscript"/>
        </w:rPr>
        <w:t>3</w:t>
      </w:r>
      <w:r w:rsidRPr="00B9200E">
        <w:rPr>
          <w:rFonts w:ascii="Times New Roman" w:hAnsi="Times New Roman" w:cs="Times New Roman"/>
          <w:color w:val="000000" w:themeColor="text1"/>
          <w:sz w:val="24"/>
          <w:szCs w:val="24"/>
        </w:rPr>
        <w:t xml:space="preserve"> Covid-19</w:t>
      </w:r>
      <w:r w:rsidRPr="00B9200E">
        <w:rPr>
          <w:rFonts w:ascii="Times New Roman" w:hAnsi="Times New Roman" w:cs="Times New Roman"/>
          <w:color w:val="000000" w:themeColor="text1"/>
          <w:sz w:val="24"/>
          <w:szCs w:val="24"/>
          <w:vertAlign w:val="subscript"/>
        </w:rPr>
        <w:t>t</w:t>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r>
      <w:r w:rsidRPr="00B9200E">
        <w:rPr>
          <w:rFonts w:ascii="Times New Roman" w:hAnsi="Times New Roman" w:cs="Times New Roman"/>
          <w:color w:val="000000" w:themeColor="text1"/>
          <w:sz w:val="24"/>
          <w:szCs w:val="24"/>
        </w:rPr>
        <w:tab/>
        <w:t>(4)</w:t>
      </w:r>
    </w:p>
    <w:p w14:paraId="602E62AA" w14:textId="2218AC96" w:rsidR="008F4FD4" w:rsidRPr="00B9200E" w:rsidRDefault="008F4FD4" w:rsidP="008F4FD4">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with the restriction of the stability conditions remaining similar to those in the traditional </w:t>
      </w:r>
      <w:proofErr w:type="gramStart"/>
      <w:r w:rsidRPr="00B9200E">
        <w:rPr>
          <w:rFonts w:ascii="Times New Roman" w:hAnsi="Times New Roman" w:cs="Times New Roman"/>
          <w:color w:val="000000" w:themeColor="text1"/>
          <w:sz w:val="24"/>
          <w:szCs w:val="24"/>
        </w:rPr>
        <w:t>GARCH(</w:t>
      </w:r>
      <w:proofErr w:type="gramEnd"/>
      <w:r w:rsidRPr="00B9200E">
        <w:rPr>
          <w:rFonts w:ascii="Times New Roman" w:hAnsi="Times New Roman" w:cs="Times New Roman"/>
          <w:color w:val="000000" w:themeColor="text1"/>
          <w:sz w:val="24"/>
          <w:szCs w:val="24"/>
        </w:rPr>
        <w:t xml:space="preserve">1, 1) model, </w:t>
      </w:r>
      <w:r w:rsidR="00AA7AAB" w:rsidRPr="00B9200E">
        <w:rPr>
          <w:rFonts w:ascii="Times New Roman" w:hAnsi="Times New Roman" w:cs="Times New Roman"/>
          <w:color w:val="000000" w:themeColor="text1"/>
          <w:sz w:val="24"/>
          <w:szCs w:val="24"/>
        </w:rPr>
        <w:t>i.e.</w:t>
      </w:r>
      <w:r w:rsidRPr="00B9200E">
        <w:rPr>
          <w:rFonts w:ascii="Times New Roman" w:hAnsi="Times New Roman" w:cs="Times New Roman"/>
          <w:color w:val="000000" w:themeColor="text1"/>
          <w:sz w:val="24"/>
          <w:szCs w:val="24"/>
        </w:rPr>
        <w:t xml:space="preserve"> g</w:t>
      </w:r>
      <w:r w:rsidR="00A16111" w:rsidRPr="00B9200E">
        <w:rPr>
          <w:rFonts w:ascii="Times New Roman" w:hAnsi="Times New Roman" w:cs="Times New Roman"/>
          <w:color w:val="000000" w:themeColor="text1"/>
          <w:sz w:val="24"/>
          <w:szCs w:val="24"/>
          <w:vertAlign w:val="subscript"/>
        </w:rPr>
        <w:t>1</w:t>
      </w:r>
      <w:r w:rsidRPr="00B9200E">
        <w:rPr>
          <w:rFonts w:ascii="Times New Roman" w:hAnsi="Times New Roman" w:cs="Times New Roman"/>
          <w:color w:val="000000" w:themeColor="text1"/>
          <w:sz w:val="24"/>
          <w:szCs w:val="24"/>
        </w:rPr>
        <w:t>+</w:t>
      </w:r>
      <w:r w:rsidR="00A16111" w:rsidRPr="00B9200E">
        <w:rPr>
          <w:rFonts w:ascii="Times New Roman" w:hAnsi="Times New Roman" w:cs="Times New Roman"/>
          <w:color w:val="000000" w:themeColor="text1"/>
          <w:sz w:val="24"/>
          <w:szCs w:val="24"/>
        </w:rPr>
        <w:t>g</w:t>
      </w:r>
      <w:r w:rsidR="00A16111" w:rsidRPr="00B9200E">
        <w:rPr>
          <w:rFonts w:ascii="Times New Roman" w:hAnsi="Times New Roman" w:cs="Times New Roman"/>
          <w:color w:val="000000" w:themeColor="text1"/>
          <w:sz w:val="24"/>
          <w:szCs w:val="24"/>
          <w:vertAlign w:val="subscript"/>
        </w:rPr>
        <w:t>2</w:t>
      </w:r>
      <w:r w:rsidRPr="00B9200E">
        <w:rPr>
          <w:rFonts w:ascii="Times New Roman" w:hAnsi="Times New Roman" w:cs="Times New Roman"/>
          <w:color w:val="000000" w:themeColor="text1"/>
          <w:sz w:val="24"/>
          <w:szCs w:val="24"/>
        </w:rPr>
        <w:t>&lt;1.</w:t>
      </w:r>
      <w:r w:rsidR="00791B02" w:rsidRPr="00B9200E">
        <w:rPr>
          <w:rFonts w:ascii="Times New Roman" w:hAnsi="Times New Roman" w:cs="Times New Roman"/>
          <w:color w:val="000000" w:themeColor="text1"/>
          <w:sz w:val="24"/>
          <w:szCs w:val="24"/>
        </w:rPr>
        <w:t xml:space="preserve"> The empirical analysis will estimate Equation (2) and (4) over the pre-Covid19 era and </w:t>
      </w:r>
      <w:r w:rsidR="004C1DAA" w:rsidRPr="00B9200E">
        <w:rPr>
          <w:rFonts w:ascii="Times New Roman" w:hAnsi="Times New Roman" w:cs="Times New Roman"/>
          <w:color w:val="000000" w:themeColor="text1"/>
          <w:sz w:val="24"/>
          <w:szCs w:val="24"/>
        </w:rPr>
        <w:t>during the pandemic regime</w:t>
      </w:r>
      <w:r w:rsidR="00791B02" w:rsidRPr="00B9200E">
        <w:rPr>
          <w:rFonts w:ascii="Times New Roman" w:hAnsi="Times New Roman" w:cs="Times New Roman"/>
          <w:color w:val="000000" w:themeColor="text1"/>
          <w:sz w:val="24"/>
          <w:szCs w:val="24"/>
        </w:rPr>
        <w:t>.</w:t>
      </w:r>
    </w:p>
    <w:p w14:paraId="7A05B1A0" w14:textId="477C4322" w:rsidR="00F348E4" w:rsidRPr="00B9200E" w:rsidRDefault="00F348E4" w:rsidP="008F4FD4">
      <w:pPr>
        <w:spacing w:line="360" w:lineRule="auto"/>
        <w:jc w:val="both"/>
        <w:rPr>
          <w:rFonts w:ascii="Times New Roman" w:hAnsi="Times New Roman" w:cs="Times New Roman"/>
          <w:color w:val="000000" w:themeColor="text1"/>
          <w:sz w:val="24"/>
          <w:szCs w:val="24"/>
        </w:rPr>
      </w:pPr>
    </w:p>
    <w:p w14:paraId="05283A82" w14:textId="13DBBC2A" w:rsidR="00F348E4" w:rsidRPr="00B9200E" w:rsidRDefault="009A6024" w:rsidP="008F4FD4">
      <w:pPr>
        <w:spacing w:line="360" w:lineRule="auto"/>
        <w:jc w:val="both"/>
        <w:rPr>
          <w:rFonts w:ascii="Times New Roman" w:hAnsi="Times New Roman" w:cs="Times New Roman"/>
          <w:b/>
          <w:bCs/>
          <w:color w:val="000000" w:themeColor="text1"/>
          <w:sz w:val="24"/>
          <w:szCs w:val="24"/>
        </w:rPr>
      </w:pPr>
      <w:r w:rsidRPr="00B9200E">
        <w:rPr>
          <w:rFonts w:ascii="Times New Roman" w:hAnsi="Times New Roman" w:cs="Times New Roman"/>
          <w:b/>
          <w:bCs/>
          <w:color w:val="000000" w:themeColor="text1"/>
          <w:sz w:val="24"/>
          <w:szCs w:val="24"/>
        </w:rPr>
        <w:t>III</w:t>
      </w:r>
      <w:r w:rsidR="00E231FA" w:rsidRPr="00B9200E">
        <w:rPr>
          <w:rFonts w:ascii="Times New Roman" w:hAnsi="Times New Roman" w:cs="Times New Roman"/>
          <w:b/>
          <w:bCs/>
          <w:color w:val="000000" w:themeColor="text1"/>
          <w:sz w:val="24"/>
          <w:szCs w:val="24"/>
        </w:rPr>
        <w:t xml:space="preserve">. </w:t>
      </w:r>
      <w:r w:rsidR="00F348E4" w:rsidRPr="00B9200E">
        <w:rPr>
          <w:rFonts w:ascii="Times New Roman" w:hAnsi="Times New Roman" w:cs="Times New Roman"/>
          <w:b/>
          <w:bCs/>
          <w:color w:val="000000" w:themeColor="text1"/>
          <w:sz w:val="24"/>
          <w:szCs w:val="24"/>
        </w:rPr>
        <w:t>Data</w:t>
      </w:r>
    </w:p>
    <w:p w14:paraId="421846F7" w14:textId="2AB66E70" w:rsidR="00F348E4" w:rsidRPr="00B9200E" w:rsidRDefault="003F06E5" w:rsidP="009A6024">
      <w:pPr>
        <w:spacing w:line="360" w:lineRule="auto"/>
        <w:jc w:val="both"/>
        <w:rPr>
          <w:rFonts w:ascii="Times New Roman" w:hAnsi="Times New Roman" w:cs="Times New Roman"/>
          <w:color w:val="000000" w:themeColor="text1"/>
          <w:sz w:val="24"/>
          <w:szCs w:val="24"/>
          <w:lang w:val="en-US"/>
        </w:rPr>
      </w:pPr>
      <w:r w:rsidRPr="00B9200E">
        <w:rPr>
          <w:rFonts w:ascii="Times New Roman" w:hAnsi="Times New Roman" w:cs="Times New Roman"/>
          <w:color w:val="000000" w:themeColor="text1"/>
          <w:sz w:val="24"/>
          <w:szCs w:val="24"/>
          <w:lang w:val="en-US"/>
        </w:rPr>
        <w:t xml:space="preserve">We study the effect of Covid-19 on US inflation, spanning the period January 2, </w:t>
      </w:r>
      <w:r w:rsidR="006E5F98" w:rsidRPr="00B9200E">
        <w:rPr>
          <w:rFonts w:ascii="Times New Roman" w:hAnsi="Times New Roman" w:cs="Times New Roman"/>
          <w:color w:val="000000" w:themeColor="text1"/>
          <w:sz w:val="24"/>
          <w:szCs w:val="24"/>
          <w:lang w:val="en-US"/>
        </w:rPr>
        <w:t>2019</w:t>
      </w:r>
      <w:r w:rsidR="003D1283" w:rsidRPr="00B9200E">
        <w:rPr>
          <w:rFonts w:ascii="Times New Roman" w:hAnsi="Times New Roman" w:cs="Times New Roman"/>
          <w:color w:val="000000" w:themeColor="text1"/>
          <w:sz w:val="24"/>
          <w:szCs w:val="24"/>
          <w:lang w:val="en-US"/>
        </w:rPr>
        <w:t>-</w:t>
      </w:r>
      <w:r w:rsidRPr="00B9200E">
        <w:rPr>
          <w:rFonts w:ascii="Times New Roman" w:hAnsi="Times New Roman" w:cs="Times New Roman"/>
          <w:color w:val="000000" w:themeColor="text1"/>
          <w:sz w:val="24"/>
          <w:szCs w:val="24"/>
          <w:lang w:val="en-US"/>
        </w:rPr>
        <w:t xml:space="preserve"> </w:t>
      </w:r>
      <w:r w:rsidR="006E5F98" w:rsidRPr="00B9200E">
        <w:rPr>
          <w:rFonts w:ascii="Times New Roman" w:hAnsi="Times New Roman" w:cs="Times New Roman"/>
          <w:color w:val="000000" w:themeColor="text1"/>
          <w:sz w:val="24"/>
          <w:szCs w:val="24"/>
          <w:lang w:val="en-US"/>
        </w:rPr>
        <w:t>July 31</w:t>
      </w:r>
      <w:r w:rsidRPr="00B9200E">
        <w:rPr>
          <w:rFonts w:ascii="Times New Roman" w:hAnsi="Times New Roman" w:cs="Times New Roman"/>
          <w:color w:val="000000" w:themeColor="text1"/>
          <w:sz w:val="24"/>
          <w:szCs w:val="24"/>
          <w:lang w:val="en-US"/>
        </w:rPr>
        <w:t xml:space="preserve">, 2020 using </w:t>
      </w:r>
      <w:r w:rsidR="004374F0" w:rsidRPr="00B9200E">
        <w:rPr>
          <w:rFonts w:ascii="Times New Roman" w:hAnsi="Times New Roman" w:cs="Times New Roman"/>
          <w:color w:val="000000" w:themeColor="text1"/>
          <w:sz w:val="24"/>
          <w:szCs w:val="24"/>
          <w:lang w:val="en-US"/>
        </w:rPr>
        <w:t>daily</w:t>
      </w:r>
      <w:r w:rsidRPr="00B9200E">
        <w:rPr>
          <w:rFonts w:ascii="Times New Roman" w:hAnsi="Times New Roman" w:cs="Times New Roman"/>
          <w:color w:val="000000" w:themeColor="text1"/>
          <w:sz w:val="24"/>
          <w:szCs w:val="24"/>
          <w:lang w:val="en-US"/>
        </w:rPr>
        <w:t xml:space="preserve"> data. We employ four proxies for the Covid-19: </w:t>
      </w:r>
      <w:proofErr w:type="spellStart"/>
      <w:r w:rsidRPr="00B9200E">
        <w:rPr>
          <w:rFonts w:ascii="Times New Roman" w:hAnsi="Times New Roman" w:cs="Times New Roman"/>
          <w:color w:val="000000" w:themeColor="text1"/>
          <w:sz w:val="24"/>
          <w:szCs w:val="24"/>
          <w:lang w:val="en-US"/>
        </w:rPr>
        <w:t>i</w:t>
      </w:r>
      <w:proofErr w:type="spellEnd"/>
      <w:r w:rsidRPr="00B9200E">
        <w:rPr>
          <w:rFonts w:ascii="Times New Roman" w:hAnsi="Times New Roman" w:cs="Times New Roman"/>
          <w:color w:val="000000" w:themeColor="text1"/>
          <w:sz w:val="24"/>
          <w:szCs w:val="24"/>
          <w:lang w:val="en-US"/>
        </w:rPr>
        <w:t xml:space="preserve">) total confirmed cases </w:t>
      </w:r>
      <w:r w:rsidRPr="00B9200E">
        <w:rPr>
          <w:rFonts w:ascii="Times New Roman" w:hAnsi="Times New Roman" w:cs="Times New Roman"/>
          <w:color w:val="000000" w:themeColor="text1"/>
          <w:sz w:val="24"/>
          <w:szCs w:val="24"/>
          <w:lang w:val="en-US"/>
        </w:rPr>
        <w:lastRenderedPageBreak/>
        <w:t>(Covid19-1), ii) death cases (Covid19-2), iii) worldwide confirmed cases (WCovid19-1), and iv) total death cases worldwide (WCovid19-2). The analysis uses daily crude oil price</w:t>
      </w:r>
      <w:r w:rsidR="003D1283" w:rsidRPr="00B9200E">
        <w:rPr>
          <w:rFonts w:ascii="Times New Roman" w:hAnsi="Times New Roman" w:cs="Times New Roman"/>
          <w:color w:val="000000" w:themeColor="text1"/>
          <w:sz w:val="24"/>
          <w:szCs w:val="24"/>
          <w:lang w:val="en-US"/>
        </w:rPr>
        <w:t>s</w:t>
      </w:r>
      <w:r w:rsidRPr="00B9200E">
        <w:rPr>
          <w:rFonts w:ascii="Times New Roman" w:hAnsi="Times New Roman" w:cs="Times New Roman"/>
          <w:color w:val="000000" w:themeColor="text1"/>
          <w:sz w:val="24"/>
          <w:szCs w:val="24"/>
          <w:lang w:val="en-US"/>
        </w:rPr>
        <w:t xml:space="preserve"> measured as spot West Texas Intermediate (WTI) prices</w:t>
      </w:r>
      <w:r w:rsidR="003D1283" w:rsidRPr="00B9200E">
        <w:rPr>
          <w:rFonts w:ascii="Times New Roman" w:hAnsi="Times New Roman" w:cs="Times New Roman"/>
          <w:color w:val="000000" w:themeColor="text1"/>
          <w:sz w:val="24"/>
          <w:szCs w:val="24"/>
          <w:lang w:val="en-US"/>
        </w:rPr>
        <w:t>, and</w:t>
      </w:r>
      <w:r w:rsidRPr="00B9200E">
        <w:rPr>
          <w:rFonts w:ascii="Times New Roman" w:hAnsi="Times New Roman" w:cs="Times New Roman"/>
          <w:color w:val="000000" w:themeColor="text1"/>
          <w:sz w:val="24"/>
          <w:szCs w:val="24"/>
          <w:lang w:val="en-US"/>
        </w:rPr>
        <w:t xml:space="preserve"> </w:t>
      </w:r>
      <w:r w:rsidR="003D1283" w:rsidRPr="00B9200E">
        <w:rPr>
          <w:rFonts w:ascii="Times New Roman" w:hAnsi="Times New Roman" w:cs="Times New Roman"/>
          <w:color w:val="000000" w:themeColor="text1"/>
          <w:sz w:val="24"/>
          <w:szCs w:val="24"/>
          <w:lang w:val="en-US"/>
        </w:rPr>
        <w:t>e</w:t>
      </w:r>
      <w:r w:rsidR="00D821FF" w:rsidRPr="00B9200E">
        <w:rPr>
          <w:rFonts w:ascii="Times New Roman" w:hAnsi="Times New Roman" w:cs="Times New Roman"/>
          <w:color w:val="000000" w:themeColor="text1"/>
          <w:sz w:val="24"/>
          <w:szCs w:val="24"/>
          <w:lang w:val="en-US"/>
        </w:rPr>
        <w:t>quity volatility</w:t>
      </w:r>
      <w:r w:rsidRPr="00B9200E">
        <w:rPr>
          <w:rFonts w:ascii="Times New Roman" w:hAnsi="Times New Roman" w:cs="Times New Roman"/>
          <w:color w:val="000000" w:themeColor="text1"/>
          <w:sz w:val="24"/>
          <w:szCs w:val="24"/>
          <w:lang w:val="en-US"/>
        </w:rPr>
        <w:t xml:space="preserve"> data, proxied by the </w:t>
      </w:r>
      <w:r w:rsidR="00D821FF" w:rsidRPr="00B9200E">
        <w:rPr>
          <w:rFonts w:ascii="Times New Roman" w:hAnsi="Times New Roman" w:cs="Times New Roman"/>
          <w:color w:val="000000" w:themeColor="text1"/>
          <w:sz w:val="24"/>
          <w:szCs w:val="24"/>
          <w:lang w:val="en-US"/>
        </w:rPr>
        <w:t>VIX index</w:t>
      </w:r>
      <w:r w:rsidRPr="00B9200E">
        <w:rPr>
          <w:rFonts w:ascii="Times New Roman" w:hAnsi="Times New Roman" w:cs="Times New Roman"/>
          <w:color w:val="000000" w:themeColor="text1"/>
          <w:sz w:val="24"/>
          <w:szCs w:val="24"/>
          <w:lang w:val="en-US"/>
        </w:rPr>
        <w:t xml:space="preserve">. </w:t>
      </w:r>
      <w:r w:rsidR="00BD5813" w:rsidRPr="00B9200E">
        <w:rPr>
          <w:rFonts w:ascii="Times New Roman" w:hAnsi="Times New Roman" w:cs="Times New Roman"/>
          <w:color w:val="000000" w:themeColor="text1"/>
          <w:sz w:val="24"/>
          <w:szCs w:val="24"/>
          <w:lang w:val="en-US"/>
        </w:rPr>
        <w:t>Finally, the analysis uses 5-</w:t>
      </w:r>
      <w:r w:rsidR="00D83D7B" w:rsidRPr="00B9200E">
        <w:rPr>
          <w:rFonts w:ascii="Times New Roman" w:hAnsi="Times New Roman" w:cs="Times New Roman"/>
          <w:color w:val="000000" w:themeColor="text1"/>
          <w:sz w:val="24"/>
          <w:szCs w:val="24"/>
          <w:lang w:val="en-US"/>
        </w:rPr>
        <w:t>year</w:t>
      </w:r>
      <w:r w:rsidR="00BD5813" w:rsidRPr="00B9200E">
        <w:rPr>
          <w:rFonts w:ascii="Times New Roman" w:hAnsi="Times New Roman" w:cs="Times New Roman"/>
          <w:color w:val="000000" w:themeColor="text1"/>
          <w:sz w:val="24"/>
          <w:szCs w:val="24"/>
          <w:lang w:val="en-US"/>
        </w:rPr>
        <w:t xml:space="preserve"> </w:t>
      </w:r>
      <w:r w:rsidR="00D83D7B" w:rsidRPr="00B9200E">
        <w:rPr>
          <w:rFonts w:ascii="Times New Roman" w:hAnsi="Times New Roman" w:cs="Times New Roman"/>
          <w:color w:val="000000" w:themeColor="text1"/>
          <w:sz w:val="24"/>
          <w:szCs w:val="24"/>
          <w:lang w:val="en-US"/>
        </w:rPr>
        <w:t xml:space="preserve">maturity </w:t>
      </w:r>
      <w:r w:rsidR="00BD5813" w:rsidRPr="00B9200E">
        <w:rPr>
          <w:rFonts w:ascii="Times New Roman" w:hAnsi="Times New Roman" w:cs="Times New Roman"/>
          <w:color w:val="000000" w:themeColor="text1"/>
          <w:sz w:val="24"/>
          <w:szCs w:val="24"/>
          <w:lang w:val="en-US"/>
        </w:rPr>
        <w:t xml:space="preserve">inflation </w:t>
      </w:r>
      <w:r w:rsidR="00D83D7B" w:rsidRPr="00B9200E">
        <w:rPr>
          <w:rFonts w:ascii="Times New Roman" w:hAnsi="Times New Roman" w:cs="Times New Roman"/>
          <w:color w:val="000000" w:themeColor="text1"/>
          <w:sz w:val="24"/>
          <w:szCs w:val="24"/>
          <w:lang w:val="en-US"/>
        </w:rPr>
        <w:t xml:space="preserve">swap </w:t>
      </w:r>
      <w:r w:rsidR="00BD5813" w:rsidRPr="00B9200E">
        <w:rPr>
          <w:rFonts w:ascii="Times New Roman" w:hAnsi="Times New Roman" w:cs="Times New Roman"/>
          <w:color w:val="000000" w:themeColor="text1"/>
          <w:sz w:val="24"/>
          <w:szCs w:val="24"/>
          <w:lang w:val="en-US"/>
        </w:rPr>
        <w:t>rates</w:t>
      </w:r>
      <w:r w:rsidR="00D83D7B" w:rsidRPr="00B9200E">
        <w:rPr>
          <w:rFonts w:ascii="Times New Roman" w:hAnsi="Times New Roman" w:cs="Times New Roman"/>
          <w:color w:val="000000" w:themeColor="text1"/>
          <w:sz w:val="24"/>
          <w:szCs w:val="24"/>
          <w:lang w:val="en-US"/>
        </w:rPr>
        <w:t>.</w:t>
      </w:r>
      <w:r w:rsidR="00BD5813" w:rsidRPr="00B9200E">
        <w:rPr>
          <w:rFonts w:ascii="Times New Roman" w:hAnsi="Times New Roman" w:cs="Times New Roman"/>
          <w:color w:val="000000" w:themeColor="text1"/>
          <w:sz w:val="24"/>
          <w:szCs w:val="24"/>
          <w:lang w:val="en-US"/>
        </w:rPr>
        <w:t xml:space="preserve"> </w:t>
      </w:r>
      <w:r w:rsidR="003D1283" w:rsidRPr="00B9200E">
        <w:rPr>
          <w:rFonts w:ascii="Times New Roman" w:hAnsi="Times New Roman" w:cs="Times New Roman"/>
          <w:color w:val="000000" w:themeColor="text1"/>
          <w:sz w:val="24"/>
          <w:szCs w:val="24"/>
          <w:lang w:val="en-US"/>
        </w:rPr>
        <w:t>All d</w:t>
      </w:r>
      <w:r w:rsidR="00BD5813" w:rsidRPr="00B9200E">
        <w:rPr>
          <w:rFonts w:ascii="Times New Roman" w:hAnsi="Times New Roman" w:cs="Times New Roman"/>
          <w:color w:val="000000" w:themeColor="text1"/>
          <w:sz w:val="24"/>
          <w:szCs w:val="24"/>
          <w:lang w:val="en-US"/>
        </w:rPr>
        <w:t xml:space="preserve">ata come from </w:t>
      </w:r>
      <w:proofErr w:type="spellStart"/>
      <w:r w:rsidR="00BD5813" w:rsidRPr="00B9200E">
        <w:rPr>
          <w:rFonts w:ascii="Times New Roman" w:hAnsi="Times New Roman" w:cs="Times New Roman"/>
          <w:color w:val="000000" w:themeColor="text1"/>
          <w:sz w:val="24"/>
          <w:szCs w:val="24"/>
          <w:lang w:val="en-US"/>
        </w:rPr>
        <w:t>Datastream</w:t>
      </w:r>
      <w:proofErr w:type="spellEnd"/>
      <w:r w:rsidR="00D83D7B" w:rsidRPr="00B9200E">
        <w:rPr>
          <w:rFonts w:ascii="Times New Roman" w:hAnsi="Times New Roman" w:cs="Times New Roman"/>
          <w:color w:val="000000" w:themeColor="text1"/>
          <w:sz w:val="24"/>
          <w:szCs w:val="24"/>
          <w:lang w:val="en-US"/>
        </w:rPr>
        <w:t>, except those on swap rates coming from the FRB of Saint Louis database</w:t>
      </w:r>
      <w:r w:rsidR="00BD5813" w:rsidRPr="00B9200E">
        <w:rPr>
          <w:rFonts w:ascii="Times New Roman" w:hAnsi="Times New Roman" w:cs="Times New Roman"/>
          <w:color w:val="000000" w:themeColor="text1"/>
          <w:sz w:val="24"/>
          <w:szCs w:val="24"/>
          <w:lang w:val="en-US"/>
        </w:rPr>
        <w:t>.</w:t>
      </w:r>
      <w:r w:rsidR="00E14565" w:rsidRPr="00B9200E">
        <w:rPr>
          <w:rFonts w:ascii="Times New Roman" w:hAnsi="Times New Roman" w:cs="Times New Roman"/>
          <w:color w:val="000000" w:themeColor="text1"/>
          <w:sz w:val="24"/>
          <w:szCs w:val="24"/>
          <w:lang w:val="en-US"/>
        </w:rPr>
        <w:t xml:space="preserve"> Figure 1 depicts the </w:t>
      </w:r>
      <w:r w:rsidR="006E5F98" w:rsidRPr="00B9200E">
        <w:rPr>
          <w:rFonts w:ascii="Times New Roman" w:hAnsi="Times New Roman" w:cs="Times New Roman"/>
          <w:color w:val="000000" w:themeColor="text1"/>
          <w:sz w:val="24"/>
          <w:szCs w:val="24"/>
          <w:lang w:val="en-US"/>
        </w:rPr>
        <w:t xml:space="preserve">5-yr </w:t>
      </w:r>
      <w:r w:rsidR="00E14565" w:rsidRPr="00B9200E">
        <w:rPr>
          <w:rFonts w:ascii="Times New Roman" w:hAnsi="Times New Roman" w:cs="Times New Roman"/>
          <w:color w:val="000000" w:themeColor="text1"/>
          <w:sz w:val="24"/>
          <w:szCs w:val="24"/>
          <w:lang w:val="en-US"/>
        </w:rPr>
        <w:t xml:space="preserve">inflation </w:t>
      </w:r>
      <w:r w:rsidR="006E5F98" w:rsidRPr="00B9200E">
        <w:rPr>
          <w:rFonts w:ascii="Times New Roman" w:hAnsi="Times New Roman" w:cs="Times New Roman"/>
          <w:color w:val="000000" w:themeColor="text1"/>
          <w:sz w:val="24"/>
          <w:szCs w:val="24"/>
          <w:lang w:val="en-US"/>
        </w:rPr>
        <w:t xml:space="preserve">swap </w:t>
      </w:r>
      <w:r w:rsidR="00E14565" w:rsidRPr="00B9200E">
        <w:rPr>
          <w:rFonts w:ascii="Times New Roman" w:hAnsi="Times New Roman" w:cs="Times New Roman"/>
          <w:color w:val="000000" w:themeColor="text1"/>
          <w:sz w:val="24"/>
          <w:szCs w:val="24"/>
          <w:lang w:val="en-US"/>
        </w:rPr>
        <w:t xml:space="preserve">rate. </w:t>
      </w:r>
      <w:r w:rsidR="006E5F98" w:rsidRPr="00B9200E">
        <w:rPr>
          <w:rFonts w:ascii="Times New Roman" w:hAnsi="Times New Roman" w:cs="Times New Roman"/>
          <w:color w:val="000000" w:themeColor="text1"/>
          <w:sz w:val="24"/>
          <w:szCs w:val="24"/>
          <w:lang w:val="en-US"/>
        </w:rPr>
        <w:t>It is</w:t>
      </w:r>
      <w:r w:rsidR="00E14565" w:rsidRPr="00B9200E">
        <w:rPr>
          <w:rFonts w:ascii="Times New Roman" w:hAnsi="Times New Roman" w:cs="Times New Roman"/>
          <w:color w:val="000000" w:themeColor="text1"/>
          <w:sz w:val="24"/>
          <w:szCs w:val="24"/>
          <w:lang w:val="en-US"/>
        </w:rPr>
        <w:t xml:space="preserve"> observe</w:t>
      </w:r>
      <w:r w:rsidR="006E5F98" w:rsidRPr="00B9200E">
        <w:rPr>
          <w:rFonts w:ascii="Times New Roman" w:hAnsi="Times New Roman" w:cs="Times New Roman"/>
          <w:color w:val="000000" w:themeColor="text1"/>
          <w:sz w:val="24"/>
          <w:szCs w:val="24"/>
          <w:lang w:val="en-US"/>
        </w:rPr>
        <w:t>d</w:t>
      </w:r>
      <w:r w:rsidR="00E14565" w:rsidRPr="00B9200E">
        <w:rPr>
          <w:rFonts w:ascii="Times New Roman" w:hAnsi="Times New Roman" w:cs="Times New Roman"/>
          <w:color w:val="000000" w:themeColor="text1"/>
          <w:sz w:val="24"/>
          <w:szCs w:val="24"/>
          <w:lang w:val="en-US"/>
        </w:rPr>
        <w:t xml:space="preserve"> that there was a sudden </w:t>
      </w:r>
      <w:r w:rsidR="006E5F98" w:rsidRPr="00B9200E">
        <w:rPr>
          <w:rFonts w:ascii="Times New Roman" w:hAnsi="Times New Roman" w:cs="Times New Roman"/>
          <w:color w:val="000000" w:themeColor="text1"/>
          <w:sz w:val="24"/>
          <w:szCs w:val="24"/>
          <w:lang w:val="en-US"/>
        </w:rPr>
        <w:t xml:space="preserve">(downward) </w:t>
      </w:r>
      <w:r w:rsidR="00E14565" w:rsidRPr="00B9200E">
        <w:rPr>
          <w:rFonts w:ascii="Times New Roman" w:hAnsi="Times New Roman" w:cs="Times New Roman"/>
          <w:color w:val="000000" w:themeColor="text1"/>
          <w:sz w:val="24"/>
          <w:szCs w:val="24"/>
          <w:lang w:val="en-US"/>
        </w:rPr>
        <w:t>break in March 2020, when the Covid-19 incidences and deaths escalated</w:t>
      </w:r>
      <w:r w:rsidR="00AA7AAB" w:rsidRPr="00B9200E">
        <w:rPr>
          <w:rFonts w:ascii="Times New Roman" w:hAnsi="Times New Roman" w:cs="Times New Roman"/>
          <w:color w:val="000000" w:themeColor="text1"/>
          <w:sz w:val="24"/>
          <w:szCs w:val="24"/>
          <w:lang w:val="en-US"/>
        </w:rPr>
        <w:t>;</w:t>
      </w:r>
      <w:r w:rsidR="00E14565" w:rsidRPr="00B9200E">
        <w:rPr>
          <w:rFonts w:ascii="Times New Roman" w:hAnsi="Times New Roman" w:cs="Times New Roman"/>
          <w:color w:val="000000" w:themeColor="text1"/>
          <w:sz w:val="24"/>
          <w:szCs w:val="24"/>
          <w:lang w:val="en-US"/>
        </w:rPr>
        <w:t xml:space="preserve"> </w:t>
      </w:r>
      <w:r w:rsidR="00796E80" w:rsidRPr="00B9200E">
        <w:rPr>
          <w:rFonts w:ascii="Times New Roman" w:hAnsi="Times New Roman" w:cs="Times New Roman"/>
          <w:color w:val="000000" w:themeColor="text1"/>
          <w:sz w:val="24"/>
          <w:szCs w:val="24"/>
          <w:lang w:val="en-US"/>
        </w:rPr>
        <w:t>next</w:t>
      </w:r>
      <w:r w:rsidR="00AA7AAB" w:rsidRPr="00B9200E">
        <w:rPr>
          <w:rFonts w:ascii="Times New Roman" w:hAnsi="Times New Roman" w:cs="Times New Roman"/>
          <w:color w:val="000000" w:themeColor="text1"/>
          <w:sz w:val="24"/>
          <w:szCs w:val="24"/>
          <w:lang w:val="en-US"/>
        </w:rPr>
        <w:t>,</w:t>
      </w:r>
      <w:r w:rsidR="00E14565" w:rsidRPr="00B9200E">
        <w:rPr>
          <w:rFonts w:ascii="Times New Roman" w:hAnsi="Times New Roman" w:cs="Times New Roman"/>
          <w:color w:val="000000" w:themeColor="text1"/>
          <w:sz w:val="24"/>
          <w:szCs w:val="24"/>
          <w:lang w:val="en-US"/>
        </w:rPr>
        <w:t xml:space="preserve"> a continuous rise was followed afterwards.</w:t>
      </w:r>
      <w:r w:rsidR="00796E80" w:rsidRPr="00B9200E">
        <w:rPr>
          <w:rFonts w:ascii="Times New Roman" w:hAnsi="Times New Roman" w:cs="Times New Roman"/>
          <w:color w:val="000000" w:themeColor="text1"/>
          <w:sz w:val="24"/>
          <w:szCs w:val="24"/>
          <w:lang w:val="en-US"/>
        </w:rPr>
        <w:t xml:space="preserve"> Figure 2 illustrate</w:t>
      </w:r>
      <w:r w:rsidR="00946D53" w:rsidRPr="00B9200E">
        <w:rPr>
          <w:rFonts w:ascii="Times New Roman" w:hAnsi="Times New Roman" w:cs="Times New Roman"/>
          <w:color w:val="000000" w:themeColor="text1"/>
          <w:sz w:val="24"/>
          <w:szCs w:val="24"/>
          <w:lang w:val="en-US"/>
        </w:rPr>
        <w:t>s</w:t>
      </w:r>
      <w:r w:rsidR="00796E80" w:rsidRPr="00B9200E">
        <w:rPr>
          <w:rFonts w:ascii="Times New Roman" w:hAnsi="Times New Roman" w:cs="Times New Roman"/>
          <w:color w:val="000000" w:themeColor="text1"/>
          <w:sz w:val="24"/>
          <w:szCs w:val="24"/>
          <w:lang w:val="en-US"/>
        </w:rPr>
        <w:t xml:space="preserve"> the US and </w:t>
      </w:r>
      <w:r w:rsidR="001B5629" w:rsidRPr="00B9200E">
        <w:rPr>
          <w:rFonts w:ascii="Times New Roman" w:hAnsi="Times New Roman" w:cs="Times New Roman"/>
          <w:color w:val="000000" w:themeColor="text1"/>
          <w:sz w:val="24"/>
          <w:szCs w:val="24"/>
          <w:lang w:val="en-US"/>
        </w:rPr>
        <w:t>W</w:t>
      </w:r>
      <w:r w:rsidR="00796E80" w:rsidRPr="00B9200E">
        <w:rPr>
          <w:rFonts w:ascii="Times New Roman" w:hAnsi="Times New Roman" w:cs="Times New Roman"/>
          <w:color w:val="000000" w:themeColor="text1"/>
          <w:sz w:val="24"/>
          <w:szCs w:val="24"/>
          <w:lang w:val="en-US"/>
        </w:rPr>
        <w:t>orldwide Covid-19 deaths, respectively.</w:t>
      </w:r>
    </w:p>
    <w:p w14:paraId="7C0B4D86" w14:textId="41631123" w:rsidR="00E14565" w:rsidRPr="00B9200E" w:rsidRDefault="006E5F98" w:rsidP="00E14565">
      <w:pPr>
        <w:spacing w:line="360" w:lineRule="auto"/>
        <w:jc w:val="both"/>
        <w:rPr>
          <w:rFonts w:ascii="Times New Roman" w:hAnsi="Times New Roman" w:cs="Times New Roman"/>
          <w:color w:val="000000" w:themeColor="text1"/>
          <w:sz w:val="24"/>
          <w:szCs w:val="24"/>
        </w:rPr>
      </w:pPr>
      <w:r w:rsidRPr="00B9200E">
        <w:rPr>
          <w:noProof/>
          <w:color w:val="000000" w:themeColor="text1"/>
        </w:rPr>
        <w:drawing>
          <wp:inline distT="0" distB="0" distL="0" distR="0" wp14:anchorId="10954568" wp14:editId="49946A84">
            <wp:extent cx="5672138" cy="3543300"/>
            <wp:effectExtent l="0" t="0" r="5080" b="0"/>
            <wp:docPr id="1" name="Chart 1">
              <a:extLst xmlns:a="http://schemas.openxmlformats.org/drawingml/2006/main">
                <a:ext uri="{FF2B5EF4-FFF2-40B4-BE49-F238E27FC236}">
                  <a16:creationId xmlns:a16="http://schemas.microsoft.com/office/drawing/2014/main" id="{B994B429-9F78-4AA5-BCF8-38672AC552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CC88F5" w14:textId="5B8ED85F" w:rsidR="00967C78" w:rsidRPr="00B9200E" w:rsidRDefault="00E231FA" w:rsidP="00967C78">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b/>
          <w:bCs/>
          <w:color w:val="000000" w:themeColor="text1"/>
          <w:sz w:val="24"/>
          <w:szCs w:val="24"/>
        </w:rPr>
        <w:t>Fig. 1</w:t>
      </w:r>
      <w:r w:rsidRPr="00B9200E">
        <w:rPr>
          <w:rFonts w:ascii="Times New Roman" w:hAnsi="Times New Roman" w:cs="Times New Roman"/>
          <w:color w:val="000000" w:themeColor="text1"/>
          <w:sz w:val="24"/>
          <w:szCs w:val="24"/>
        </w:rPr>
        <w:t xml:space="preserve">. US inflation </w:t>
      </w:r>
      <w:r w:rsidR="006E5F98" w:rsidRPr="00B9200E">
        <w:rPr>
          <w:rFonts w:ascii="Times New Roman" w:hAnsi="Times New Roman" w:cs="Times New Roman"/>
          <w:color w:val="000000" w:themeColor="text1"/>
          <w:sz w:val="24"/>
          <w:szCs w:val="24"/>
        </w:rPr>
        <w:t xml:space="preserve">swap </w:t>
      </w:r>
      <w:r w:rsidRPr="00B9200E">
        <w:rPr>
          <w:rFonts w:ascii="Times New Roman" w:hAnsi="Times New Roman" w:cs="Times New Roman"/>
          <w:color w:val="000000" w:themeColor="text1"/>
          <w:sz w:val="24"/>
          <w:szCs w:val="24"/>
        </w:rPr>
        <w:t>rates</w:t>
      </w:r>
    </w:p>
    <w:p w14:paraId="505AEAC5" w14:textId="1B94B386" w:rsidR="00E231FA" w:rsidRPr="00B9200E" w:rsidRDefault="00E231FA" w:rsidP="00967C78">
      <w:pPr>
        <w:spacing w:line="360" w:lineRule="auto"/>
        <w:jc w:val="both"/>
        <w:rPr>
          <w:rFonts w:ascii="Times New Roman" w:hAnsi="Times New Roman" w:cs="Times New Roman"/>
          <w:color w:val="000000" w:themeColor="text1"/>
          <w:sz w:val="24"/>
          <w:szCs w:val="24"/>
        </w:rPr>
      </w:pPr>
    </w:p>
    <w:p w14:paraId="32B7D2E7" w14:textId="5A17C867" w:rsidR="00EC5BE8" w:rsidRPr="00B9200E" w:rsidRDefault="00EC5BE8" w:rsidP="00967C78">
      <w:pPr>
        <w:spacing w:line="360" w:lineRule="auto"/>
        <w:jc w:val="both"/>
        <w:rPr>
          <w:rFonts w:ascii="Times New Roman" w:hAnsi="Times New Roman" w:cs="Times New Roman"/>
          <w:color w:val="000000" w:themeColor="text1"/>
          <w:sz w:val="24"/>
          <w:szCs w:val="24"/>
        </w:rPr>
      </w:pPr>
      <w:r w:rsidRPr="00B9200E">
        <w:rPr>
          <w:noProof/>
          <w:color w:val="000000" w:themeColor="text1"/>
        </w:rPr>
        <w:lastRenderedPageBreak/>
        <w:drawing>
          <wp:inline distT="0" distB="0" distL="0" distR="0" wp14:anchorId="5D7001BD" wp14:editId="2CFFA633">
            <wp:extent cx="5219700" cy="3224213"/>
            <wp:effectExtent l="0" t="0" r="0" b="14605"/>
            <wp:docPr id="3" name="Chart 3">
              <a:extLst xmlns:a="http://schemas.openxmlformats.org/drawingml/2006/main">
                <a:ext uri="{FF2B5EF4-FFF2-40B4-BE49-F238E27FC236}">
                  <a16:creationId xmlns:a16="http://schemas.microsoft.com/office/drawing/2014/main" id="{B4C7DA2E-21B1-410B-A7B1-39E5FFAC1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AF69D0" w14:textId="11544516" w:rsidR="00EC5BE8" w:rsidRPr="00B9200E" w:rsidRDefault="00EC5BE8" w:rsidP="00967C78">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b/>
          <w:bCs/>
          <w:color w:val="000000" w:themeColor="text1"/>
          <w:sz w:val="24"/>
          <w:szCs w:val="24"/>
        </w:rPr>
        <w:t>Fig. 2</w:t>
      </w:r>
      <w:r w:rsidRPr="00B9200E">
        <w:rPr>
          <w:rFonts w:ascii="Times New Roman" w:hAnsi="Times New Roman" w:cs="Times New Roman"/>
          <w:color w:val="000000" w:themeColor="text1"/>
          <w:sz w:val="24"/>
          <w:szCs w:val="24"/>
        </w:rPr>
        <w:t>. US and Worldwide Covid-19 deaths</w:t>
      </w:r>
    </w:p>
    <w:p w14:paraId="66A0AD6E" w14:textId="1D185C95" w:rsidR="00F348E4" w:rsidRPr="00B9200E" w:rsidRDefault="009A6024" w:rsidP="00F348E4">
      <w:pPr>
        <w:pStyle w:val="Heading1"/>
        <w:numPr>
          <w:ilvl w:val="0"/>
          <w:numId w:val="0"/>
        </w:numPr>
        <w:spacing w:line="360" w:lineRule="auto"/>
        <w:rPr>
          <w:color w:val="000000" w:themeColor="text1"/>
        </w:rPr>
      </w:pPr>
      <w:r w:rsidRPr="00B9200E">
        <w:rPr>
          <w:color w:val="000000" w:themeColor="text1"/>
        </w:rPr>
        <w:t>IV</w:t>
      </w:r>
      <w:r w:rsidR="00E231FA" w:rsidRPr="00B9200E">
        <w:rPr>
          <w:color w:val="000000" w:themeColor="text1"/>
        </w:rPr>
        <w:t xml:space="preserve">. </w:t>
      </w:r>
      <w:r w:rsidR="00F348E4" w:rsidRPr="00B9200E">
        <w:rPr>
          <w:color w:val="000000" w:themeColor="text1"/>
        </w:rPr>
        <w:t>Empirical analysis</w:t>
      </w:r>
    </w:p>
    <w:p w14:paraId="58187C04" w14:textId="34E21BF0" w:rsidR="00F348E4" w:rsidRPr="00B9200E" w:rsidRDefault="00AF435A" w:rsidP="00F348E4">
      <w:pPr>
        <w:spacing w:line="360" w:lineRule="auto"/>
        <w:jc w:val="both"/>
        <w:rPr>
          <w:rFonts w:ascii="Times New Roman" w:hAnsi="Times New Roman" w:cs="Times New Roman"/>
          <w:color w:val="000000" w:themeColor="text1"/>
          <w:sz w:val="24"/>
          <w:szCs w:val="24"/>
          <w:lang w:val="en-US"/>
        </w:rPr>
      </w:pPr>
      <w:r w:rsidRPr="00B9200E">
        <w:rPr>
          <w:rFonts w:ascii="Times New Roman" w:hAnsi="Times New Roman" w:cs="Times New Roman"/>
          <w:color w:val="000000" w:themeColor="text1"/>
          <w:sz w:val="24"/>
          <w:szCs w:val="24"/>
          <w:lang w:val="en-US"/>
        </w:rPr>
        <w:t>T</w:t>
      </w:r>
      <w:r w:rsidR="00F348E4" w:rsidRPr="00B9200E">
        <w:rPr>
          <w:rFonts w:ascii="Times New Roman" w:hAnsi="Times New Roman" w:cs="Times New Roman"/>
          <w:color w:val="000000" w:themeColor="text1"/>
          <w:sz w:val="24"/>
          <w:szCs w:val="24"/>
          <w:lang w:val="en-US"/>
        </w:rPr>
        <w:t>he coefficient estimates for the model in Equations (</w:t>
      </w:r>
      <w:r w:rsidR="00761D88" w:rsidRPr="00B9200E">
        <w:rPr>
          <w:rFonts w:ascii="Times New Roman" w:hAnsi="Times New Roman" w:cs="Times New Roman"/>
          <w:color w:val="000000" w:themeColor="text1"/>
          <w:sz w:val="24"/>
          <w:szCs w:val="24"/>
          <w:lang w:val="en-US"/>
        </w:rPr>
        <w:t>2</w:t>
      </w:r>
      <w:r w:rsidR="00F348E4" w:rsidRPr="00B9200E">
        <w:rPr>
          <w:rFonts w:ascii="Times New Roman" w:hAnsi="Times New Roman" w:cs="Times New Roman"/>
          <w:color w:val="000000" w:themeColor="text1"/>
          <w:sz w:val="24"/>
          <w:szCs w:val="24"/>
          <w:lang w:val="en-US"/>
        </w:rPr>
        <w:t>) and (</w:t>
      </w:r>
      <w:r w:rsidR="00761D88" w:rsidRPr="00B9200E">
        <w:rPr>
          <w:rFonts w:ascii="Times New Roman" w:hAnsi="Times New Roman" w:cs="Times New Roman"/>
          <w:color w:val="000000" w:themeColor="text1"/>
          <w:sz w:val="24"/>
          <w:szCs w:val="24"/>
          <w:lang w:val="en-US"/>
        </w:rPr>
        <w:t>4</w:t>
      </w:r>
      <w:r w:rsidR="00F348E4" w:rsidRPr="00B9200E">
        <w:rPr>
          <w:rFonts w:ascii="Times New Roman" w:hAnsi="Times New Roman" w:cs="Times New Roman"/>
          <w:color w:val="000000" w:themeColor="text1"/>
          <w:sz w:val="24"/>
          <w:szCs w:val="24"/>
          <w:lang w:val="en-US"/>
        </w:rPr>
        <w:t xml:space="preserve">) are presented in Table </w:t>
      </w:r>
      <w:r w:rsidRPr="00B9200E">
        <w:rPr>
          <w:rFonts w:ascii="Times New Roman" w:hAnsi="Times New Roman" w:cs="Times New Roman"/>
          <w:color w:val="000000" w:themeColor="text1"/>
          <w:sz w:val="24"/>
          <w:szCs w:val="24"/>
          <w:lang w:val="en-US"/>
        </w:rPr>
        <w:t>1</w:t>
      </w:r>
      <w:r w:rsidR="00F348E4" w:rsidRPr="00B9200E">
        <w:rPr>
          <w:rFonts w:ascii="Times New Roman" w:hAnsi="Times New Roman" w:cs="Times New Roman"/>
          <w:color w:val="000000" w:themeColor="text1"/>
          <w:sz w:val="24"/>
          <w:szCs w:val="24"/>
          <w:lang w:val="en-US"/>
        </w:rPr>
        <w:t xml:space="preserve">. The findings </w:t>
      </w:r>
      <w:r w:rsidR="00761D88" w:rsidRPr="00B9200E">
        <w:rPr>
          <w:rFonts w:ascii="Times New Roman" w:hAnsi="Times New Roman" w:cs="Times New Roman"/>
          <w:color w:val="000000" w:themeColor="text1"/>
          <w:sz w:val="24"/>
          <w:szCs w:val="24"/>
          <w:lang w:val="en-US"/>
        </w:rPr>
        <w:t xml:space="preserve">are </w:t>
      </w:r>
      <w:r w:rsidR="00F348E4" w:rsidRPr="00B9200E">
        <w:rPr>
          <w:rFonts w:ascii="Times New Roman" w:hAnsi="Times New Roman" w:cs="Times New Roman"/>
          <w:color w:val="000000" w:themeColor="text1"/>
          <w:sz w:val="24"/>
          <w:szCs w:val="24"/>
          <w:lang w:val="en-US"/>
        </w:rPr>
        <w:t>with respect to the four specifications correspond</w:t>
      </w:r>
      <w:r w:rsidR="00761D88" w:rsidRPr="00B9200E">
        <w:rPr>
          <w:rFonts w:ascii="Times New Roman" w:hAnsi="Times New Roman" w:cs="Times New Roman"/>
          <w:color w:val="000000" w:themeColor="text1"/>
          <w:sz w:val="24"/>
          <w:szCs w:val="24"/>
          <w:lang w:val="en-US"/>
        </w:rPr>
        <w:t>ing</w:t>
      </w:r>
      <w:r w:rsidR="00F348E4" w:rsidRPr="00B9200E">
        <w:rPr>
          <w:rFonts w:ascii="Times New Roman" w:hAnsi="Times New Roman" w:cs="Times New Roman"/>
          <w:color w:val="000000" w:themeColor="text1"/>
          <w:sz w:val="24"/>
          <w:szCs w:val="24"/>
          <w:lang w:val="en-US"/>
        </w:rPr>
        <w:t xml:space="preserve"> to the four alternative proxies of the Covid-19 variable: </w:t>
      </w:r>
      <w:proofErr w:type="spellStart"/>
      <w:r w:rsidR="00F348E4" w:rsidRPr="00B9200E">
        <w:rPr>
          <w:rFonts w:ascii="Times New Roman" w:hAnsi="Times New Roman" w:cs="Times New Roman"/>
          <w:color w:val="000000" w:themeColor="text1"/>
          <w:sz w:val="24"/>
          <w:szCs w:val="24"/>
          <w:lang w:val="en-US"/>
        </w:rPr>
        <w:t>i</w:t>
      </w:r>
      <w:proofErr w:type="spellEnd"/>
      <w:r w:rsidR="00F348E4" w:rsidRPr="00B9200E">
        <w:rPr>
          <w:rFonts w:ascii="Times New Roman" w:hAnsi="Times New Roman" w:cs="Times New Roman"/>
          <w:color w:val="000000" w:themeColor="text1"/>
          <w:sz w:val="24"/>
          <w:szCs w:val="24"/>
          <w:lang w:val="en-US"/>
        </w:rPr>
        <w:t xml:space="preserve">) Covid19-1: daily total confirmed incidences in </w:t>
      </w:r>
      <w:r w:rsidR="00761D88" w:rsidRPr="00B9200E">
        <w:rPr>
          <w:rFonts w:ascii="Times New Roman" w:hAnsi="Times New Roman" w:cs="Times New Roman"/>
          <w:color w:val="000000" w:themeColor="text1"/>
          <w:sz w:val="24"/>
          <w:szCs w:val="24"/>
          <w:lang w:val="en-US"/>
        </w:rPr>
        <w:t>the US</w:t>
      </w:r>
      <w:r w:rsidR="00F348E4" w:rsidRPr="00B9200E">
        <w:rPr>
          <w:rFonts w:ascii="Times New Roman" w:hAnsi="Times New Roman" w:cs="Times New Roman"/>
          <w:color w:val="000000" w:themeColor="text1"/>
          <w:sz w:val="24"/>
          <w:szCs w:val="24"/>
          <w:lang w:val="en-US"/>
        </w:rPr>
        <w:t xml:space="preserve">, ii) Covid19-2: total daily deaths in </w:t>
      </w:r>
      <w:r w:rsidR="00761D88" w:rsidRPr="00B9200E">
        <w:rPr>
          <w:rFonts w:ascii="Times New Roman" w:hAnsi="Times New Roman" w:cs="Times New Roman"/>
          <w:color w:val="000000" w:themeColor="text1"/>
          <w:sz w:val="24"/>
          <w:szCs w:val="24"/>
          <w:lang w:val="en-US"/>
        </w:rPr>
        <w:t>the US</w:t>
      </w:r>
      <w:r w:rsidR="00F348E4" w:rsidRPr="00B9200E">
        <w:rPr>
          <w:rFonts w:ascii="Times New Roman" w:hAnsi="Times New Roman" w:cs="Times New Roman"/>
          <w:color w:val="000000" w:themeColor="text1"/>
          <w:sz w:val="24"/>
          <w:szCs w:val="24"/>
          <w:lang w:val="en-US"/>
        </w:rPr>
        <w:t>, iii) WCovid19-1: total confirmed daily incidences worldwide, and iv) WCovid19-1: total daily deaths Worldwide.</w:t>
      </w:r>
      <w:r w:rsidR="00791B02" w:rsidRPr="00B9200E">
        <w:rPr>
          <w:rFonts w:ascii="Times New Roman" w:hAnsi="Times New Roman" w:cs="Times New Roman"/>
          <w:color w:val="000000" w:themeColor="text1"/>
          <w:sz w:val="24"/>
          <w:szCs w:val="24"/>
          <w:lang w:val="en-US"/>
        </w:rPr>
        <w:t xml:space="preserve"> Panel A reports the pre Covis-19 results</w:t>
      </w:r>
      <w:r w:rsidR="001469C0" w:rsidRPr="00B9200E">
        <w:rPr>
          <w:rFonts w:ascii="Times New Roman" w:hAnsi="Times New Roman" w:cs="Times New Roman"/>
          <w:color w:val="000000" w:themeColor="text1"/>
          <w:sz w:val="24"/>
          <w:szCs w:val="24"/>
          <w:lang w:val="en-US"/>
        </w:rPr>
        <w:t xml:space="preserve"> (January 2, 2019-</w:t>
      </w:r>
      <w:r w:rsidR="00D45EFF" w:rsidRPr="00B9200E">
        <w:rPr>
          <w:rFonts w:ascii="Times New Roman" w:hAnsi="Times New Roman" w:cs="Times New Roman"/>
          <w:color w:val="000000" w:themeColor="text1"/>
          <w:sz w:val="24"/>
          <w:szCs w:val="24"/>
          <w:lang w:val="en-US"/>
        </w:rPr>
        <w:t>February</w:t>
      </w:r>
      <w:r w:rsidR="001469C0" w:rsidRPr="00B9200E">
        <w:rPr>
          <w:rFonts w:ascii="Times New Roman" w:hAnsi="Times New Roman" w:cs="Times New Roman"/>
          <w:color w:val="000000" w:themeColor="text1"/>
          <w:sz w:val="24"/>
          <w:szCs w:val="24"/>
          <w:lang w:val="en-US"/>
        </w:rPr>
        <w:t xml:space="preserve"> </w:t>
      </w:r>
      <w:r w:rsidR="00D45EFF" w:rsidRPr="00B9200E">
        <w:rPr>
          <w:rFonts w:ascii="Times New Roman" w:hAnsi="Times New Roman" w:cs="Times New Roman"/>
          <w:color w:val="000000" w:themeColor="text1"/>
          <w:sz w:val="24"/>
          <w:szCs w:val="24"/>
          <w:lang w:val="en-US"/>
        </w:rPr>
        <w:t>28</w:t>
      </w:r>
      <w:r w:rsidR="001469C0" w:rsidRPr="00B9200E">
        <w:rPr>
          <w:rFonts w:ascii="Times New Roman" w:hAnsi="Times New Roman" w:cs="Times New Roman"/>
          <w:color w:val="000000" w:themeColor="text1"/>
          <w:sz w:val="24"/>
          <w:szCs w:val="24"/>
          <w:lang w:val="en-US"/>
        </w:rPr>
        <w:t>, 2020)</w:t>
      </w:r>
      <w:r w:rsidR="00791B02" w:rsidRPr="00B9200E">
        <w:rPr>
          <w:rFonts w:ascii="Times New Roman" w:hAnsi="Times New Roman" w:cs="Times New Roman"/>
          <w:color w:val="000000" w:themeColor="text1"/>
          <w:sz w:val="24"/>
          <w:szCs w:val="24"/>
          <w:lang w:val="en-US"/>
        </w:rPr>
        <w:t xml:space="preserve">, while Panel B those in the Covid-19 </w:t>
      </w:r>
      <w:r w:rsidR="002420AF" w:rsidRPr="00B9200E">
        <w:rPr>
          <w:rFonts w:ascii="Times New Roman" w:hAnsi="Times New Roman" w:cs="Times New Roman"/>
          <w:color w:val="000000" w:themeColor="text1"/>
          <w:sz w:val="24"/>
          <w:szCs w:val="24"/>
          <w:lang w:val="en-US"/>
        </w:rPr>
        <w:t>regime</w:t>
      </w:r>
      <w:r w:rsidR="001469C0" w:rsidRPr="00B9200E">
        <w:rPr>
          <w:rFonts w:ascii="Times New Roman" w:hAnsi="Times New Roman" w:cs="Times New Roman"/>
          <w:color w:val="000000" w:themeColor="text1"/>
          <w:sz w:val="24"/>
          <w:szCs w:val="24"/>
          <w:lang w:val="en-US"/>
        </w:rPr>
        <w:t xml:space="preserve"> (</w:t>
      </w:r>
      <w:r w:rsidR="00D45EFF" w:rsidRPr="00B9200E">
        <w:rPr>
          <w:rFonts w:ascii="Times New Roman" w:hAnsi="Times New Roman" w:cs="Times New Roman"/>
          <w:color w:val="000000" w:themeColor="text1"/>
          <w:sz w:val="24"/>
          <w:szCs w:val="24"/>
          <w:lang w:val="en-US"/>
        </w:rPr>
        <w:t>March</w:t>
      </w:r>
      <w:r w:rsidR="001469C0" w:rsidRPr="00B9200E">
        <w:rPr>
          <w:rFonts w:ascii="Times New Roman" w:hAnsi="Times New Roman" w:cs="Times New Roman"/>
          <w:color w:val="000000" w:themeColor="text1"/>
          <w:sz w:val="24"/>
          <w:szCs w:val="24"/>
          <w:lang w:val="en-US"/>
        </w:rPr>
        <w:t xml:space="preserve"> </w:t>
      </w:r>
      <w:r w:rsidR="00D45EFF" w:rsidRPr="00B9200E">
        <w:rPr>
          <w:rFonts w:ascii="Times New Roman" w:hAnsi="Times New Roman" w:cs="Times New Roman"/>
          <w:color w:val="000000" w:themeColor="text1"/>
          <w:sz w:val="24"/>
          <w:szCs w:val="24"/>
          <w:lang w:val="en-US"/>
        </w:rPr>
        <w:t>2</w:t>
      </w:r>
      <w:r w:rsidR="001469C0" w:rsidRPr="00B9200E">
        <w:rPr>
          <w:rFonts w:ascii="Times New Roman" w:hAnsi="Times New Roman" w:cs="Times New Roman"/>
          <w:color w:val="000000" w:themeColor="text1"/>
          <w:sz w:val="24"/>
          <w:szCs w:val="24"/>
          <w:lang w:val="en-US"/>
        </w:rPr>
        <w:t>, 2020-July 31, 2020)</w:t>
      </w:r>
      <w:r w:rsidR="00791B02" w:rsidRPr="00B9200E">
        <w:rPr>
          <w:rFonts w:ascii="Times New Roman" w:hAnsi="Times New Roman" w:cs="Times New Roman"/>
          <w:color w:val="000000" w:themeColor="text1"/>
          <w:sz w:val="24"/>
          <w:szCs w:val="24"/>
          <w:lang w:val="en-US"/>
        </w:rPr>
        <w:t>.</w:t>
      </w:r>
      <w:r w:rsidR="0000292D" w:rsidRPr="00B9200E">
        <w:rPr>
          <w:rFonts w:ascii="Times New Roman" w:hAnsi="Times New Roman" w:cs="Times New Roman"/>
          <w:color w:val="000000" w:themeColor="text1"/>
          <w:sz w:val="24"/>
          <w:szCs w:val="24"/>
          <w:lang w:val="en-US"/>
        </w:rPr>
        <w:t xml:space="preserve"> Finally, the variables entering the mean equation have been normalized by subtracting their mean and then dividing by its standard deviation.</w:t>
      </w:r>
    </w:p>
    <w:p w14:paraId="3E5A8596" w14:textId="1101D0BE" w:rsidR="00F348E4" w:rsidRPr="00B9200E" w:rsidRDefault="00F348E4" w:rsidP="00F348E4">
      <w:pPr>
        <w:spacing w:line="360" w:lineRule="auto"/>
        <w:ind w:firstLine="720"/>
        <w:jc w:val="both"/>
        <w:rPr>
          <w:rFonts w:ascii="Times New Roman" w:hAnsi="Times New Roman" w:cs="Times New Roman"/>
          <w:color w:val="000000" w:themeColor="text1"/>
          <w:sz w:val="24"/>
          <w:szCs w:val="24"/>
          <w:lang w:val="en-US"/>
        </w:rPr>
      </w:pPr>
      <w:r w:rsidRPr="00B9200E">
        <w:rPr>
          <w:rFonts w:ascii="Times New Roman" w:hAnsi="Times New Roman" w:cs="Times New Roman"/>
          <w:color w:val="000000" w:themeColor="text1"/>
          <w:sz w:val="24"/>
          <w:szCs w:val="24"/>
          <w:lang w:val="en-US"/>
        </w:rPr>
        <w:t>The results document that the estimated coefficients of the GARCHX model meet the required condition that g</w:t>
      </w:r>
      <w:r w:rsidR="00761D88" w:rsidRPr="00B9200E">
        <w:rPr>
          <w:rFonts w:ascii="Times New Roman" w:hAnsi="Times New Roman" w:cs="Times New Roman"/>
          <w:color w:val="000000" w:themeColor="text1"/>
          <w:sz w:val="24"/>
          <w:szCs w:val="24"/>
          <w:vertAlign w:val="subscript"/>
          <w:lang w:val="en-US"/>
        </w:rPr>
        <w:t>1</w:t>
      </w:r>
      <w:r w:rsidRPr="00B9200E">
        <w:rPr>
          <w:rFonts w:ascii="Times New Roman" w:hAnsi="Times New Roman" w:cs="Times New Roman"/>
          <w:color w:val="000000" w:themeColor="text1"/>
          <w:sz w:val="24"/>
          <w:szCs w:val="24"/>
          <w:lang w:val="en-US"/>
        </w:rPr>
        <w:t>+</w:t>
      </w:r>
      <w:r w:rsidR="00761D88" w:rsidRPr="00B9200E">
        <w:rPr>
          <w:rFonts w:ascii="Times New Roman" w:hAnsi="Times New Roman" w:cs="Times New Roman"/>
          <w:color w:val="000000" w:themeColor="text1"/>
          <w:sz w:val="24"/>
          <w:szCs w:val="24"/>
          <w:lang w:val="en-US"/>
        </w:rPr>
        <w:t>g</w:t>
      </w:r>
      <w:r w:rsidR="00761D88" w:rsidRPr="00B9200E">
        <w:rPr>
          <w:rFonts w:ascii="Times New Roman" w:hAnsi="Times New Roman" w:cs="Times New Roman"/>
          <w:color w:val="000000" w:themeColor="text1"/>
          <w:sz w:val="24"/>
          <w:szCs w:val="24"/>
          <w:vertAlign w:val="subscript"/>
          <w:lang w:val="en-US"/>
        </w:rPr>
        <w:t>2</w:t>
      </w:r>
      <w:r w:rsidRPr="00B9200E">
        <w:rPr>
          <w:rFonts w:ascii="Times New Roman" w:hAnsi="Times New Roman" w:cs="Times New Roman"/>
          <w:color w:val="000000" w:themeColor="text1"/>
          <w:sz w:val="24"/>
          <w:szCs w:val="24"/>
          <w:lang w:val="en-US"/>
        </w:rPr>
        <w:t xml:space="preserve">&lt;1, </w:t>
      </w:r>
      <w:r w:rsidR="003D1283" w:rsidRPr="00B9200E">
        <w:rPr>
          <w:rFonts w:ascii="Times New Roman" w:hAnsi="Times New Roman" w:cs="Times New Roman"/>
          <w:color w:val="000000" w:themeColor="text1"/>
          <w:sz w:val="24"/>
          <w:szCs w:val="24"/>
          <w:lang w:val="en-US"/>
        </w:rPr>
        <w:t>i.e., ensuring</w:t>
      </w:r>
      <w:r w:rsidRPr="00B9200E">
        <w:rPr>
          <w:rFonts w:ascii="Times New Roman" w:hAnsi="Times New Roman" w:cs="Times New Roman"/>
          <w:color w:val="000000" w:themeColor="text1"/>
          <w:sz w:val="24"/>
          <w:szCs w:val="24"/>
          <w:lang w:val="en-US"/>
        </w:rPr>
        <w:t xml:space="preserve"> mean rever</w:t>
      </w:r>
      <w:r w:rsidR="003D1283" w:rsidRPr="00B9200E">
        <w:rPr>
          <w:rFonts w:ascii="Times New Roman" w:hAnsi="Times New Roman" w:cs="Times New Roman"/>
          <w:color w:val="000000" w:themeColor="text1"/>
          <w:sz w:val="24"/>
          <w:szCs w:val="24"/>
          <w:lang w:val="en-US"/>
        </w:rPr>
        <w:t>sion</w:t>
      </w:r>
      <w:r w:rsidR="00791B02" w:rsidRPr="00B9200E">
        <w:rPr>
          <w:rFonts w:ascii="Times New Roman" w:hAnsi="Times New Roman" w:cs="Times New Roman"/>
          <w:color w:val="000000" w:themeColor="text1"/>
          <w:sz w:val="24"/>
          <w:szCs w:val="24"/>
          <w:lang w:val="en-US"/>
        </w:rPr>
        <w:t xml:space="preserve"> across both regimes</w:t>
      </w:r>
      <w:r w:rsidRPr="00B9200E">
        <w:rPr>
          <w:rFonts w:ascii="Times New Roman" w:hAnsi="Times New Roman" w:cs="Times New Roman"/>
          <w:color w:val="000000" w:themeColor="text1"/>
          <w:sz w:val="24"/>
          <w:szCs w:val="24"/>
          <w:lang w:val="en-US"/>
        </w:rPr>
        <w:t xml:space="preserve">. </w:t>
      </w:r>
      <w:r w:rsidR="003D1283" w:rsidRPr="00B9200E">
        <w:rPr>
          <w:rFonts w:ascii="Times New Roman" w:hAnsi="Times New Roman" w:cs="Times New Roman"/>
          <w:color w:val="000000" w:themeColor="text1"/>
          <w:sz w:val="24"/>
          <w:szCs w:val="24"/>
          <w:lang w:val="en-US"/>
        </w:rPr>
        <w:t>T</w:t>
      </w:r>
      <w:r w:rsidRPr="00B9200E">
        <w:rPr>
          <w:rFonts w:ascii="Times New Roman" w:hAnsi="Times New Roman" w:cs="Times New Roman"/>
          <w:color w:val="000000" w:themeColor="text1"/>
          <w:sz w:val="24"/>
          <w:szCs w:val="24"/>
          <w:lang w:val="en-US"/>
        </w:rPr>
        <w:t>he estimates illustrate that all estimated coefficients in the conditional variance equation are statistically significant</w:t>
      </w:r>
      <w:r w:rsidR="003D1283" w:rsidRPr="00B9200E">
        <w:rPr>
          <w:rFonts w:ascii="Times New Roman" w:hAnsi="Times New Roman" w:cs="Times New Roman"/>
          <w:color w:val="000000" w:themeColor="text1"/>
          <w:sz w:val="24"/>
          <w:szCs w:val="24"/>
          <w:lang w:val="en-US"/>
        </w:rPr>
        <w:t>, while</w:t>
      </w:r>
      <w:r w:rsidRPr="00B9200E">
        <w:rPr>
          <w:rFonts w:ascii="Times New Roman" w:hAnsi="Times New Roman" w:cs="Times New Roman"/>
          <w:color w:val="000000" w:themeColor="text1"/>
          <w:sz w:val="24"/>
          <w:szCs w:val="24"/>
          <w:lang w:val="en-US"/>
        </w:rPr>
        <w:t xml:space="preserve"> the findings provide strong evidence that the Covid-19 exerts a </w:t>
      </w:r>
      <w:r w:rsidR="00761D88" w:rsidRPr="00B9200E">
        <w:rPr>
          <w:rFonts w:ascii="Times New Roman" w:hAnsi="Times New Roman" w:cs="Times New Roman"/>
          <w:color w:val="000000" w:themeColor="text1"/>
          <w:sz w:val="24"/>
          <w:szCs w:val="24"/>
          <w:lang w:val="en-US"/>
        </w:rPr>
        <w:t>positive</w:t>
      </w:r>
      <w:r w:rsidRPr="00B9200E">
        <w:rPr>
          <w:rFonts w:ascii="Times New Roman" w:hAnsi="Times New Roman" w:cs="Times New Roman"/>
          <w:color w:val="000000" w:themeColor="text1"/>
          <w:sz w:val="24"/>
          <w:szCs w:val="24"/>
          <w:lang w:val="en-US"/>
        </w:rPr>
        <w:t xml:space="preserve"> impact on mean </w:t>
      </w:r>
      <w:r w:rsidR="003D1283" w:rsidRPr="00B9200E">
        <w:rPr>
          <w:rFonts w:ascii="Times New Roman" w:hAnsi="Times New Roman" w:cs="Times New Roman"/>
          <w:color w:val="000000" w:themeColor="text1"/>
          <w:sz w:val="24"/>
          <w:szCs w:val="24"/>
          <w:lang w:val="en-US"/>
        </w:rPr>
        <w:t xml:space="preserve">breakeven </w:t>
      </w:r>
      <w:r w:rsidR="00761D88" w:rsidRPr="00B9200E">
        <w:rPr>
          <w:rFonts w:ascii="Times New Roman" w:hAnsi="Times New Roman" w:cs="Times New Roman"/>
          <w:color w:val="000000" w:themeColor="text1"/>
          <w:sz w:val="24"/>
          <w:szCs w:val="24"/>
          <w:lang w:val="en-US"/>
        </w:rPr>
        <w:t>inflation</w:t>
      </w:r>
      <w:r w:rsidRPr="00B9200E">
        <w:rPr>
          <w:rFonts w:ascii="Times New Roman" w:hAnsi="Times New Roman" w:cs="Times New Roman"/>
          <w:color w:val="000000" w:themeColor="text1"/>
          <w:sz w:val="24"/>
          <w:szCs w:val="24"/>
          <w:lang w:val="en-US"/>
        </w:rPr>
        <w:t>. These results hold across all four models corresponding to the four alternative definitions of the Covid-19 measure</w:t>
      </w:r>
      <w:r w:rsidR="003D1283" w:rsidRPr="00B9200E">
        <w:rPr>
          <w:rFonts w:ascii="Times New Roman" w:hAnsi="Times New Roman" w:cs="Times New Roman"/>
          <w:color w:val="000000" w:themeColor="text1"/>
          <w:sz w:val="24"/>
          <w:szCs w:val="24"/>
          <w:lang w:val="en-US"/>
        </w:rPr>
        <w:t xml:space="preserve">, with </w:t>
      </w:r>
      <w:r w:rsidRPr="00B9200E">
        <w:rPr>
          <w:rFonts w:ascii="Times New Roman" w:hAnsi="Times New Roman" w:cs="Times New Roman"/>
          <w:color w:val="000000" w:themeColor="text1"/>
          <w:sz w:val="24"/>
          <w:szCs w:val="24"/>
          <w:lang w:val="en-US"/>
        </w:rPr>
        <w:t xml:space="preserve">the </w:t>
      </w:r>
      <w:r w:rsidR="00761D88" w:rsidRPr="00B9200E">
        <w:rPr>
          <w:rFonts w:ascii="Times New Roman" w:hAnsi="Times New Roman" w:cs="Times New Roman"/>
          <w:color w:val="000000" w:themeColor="text1"/>
          <w:sz w:val="24"/>
          <w:szCs w:val="24"/>
          <w:lang w:val="en-US"/>
        </w:rPr>
        <w:t>positive</w:t>
      </w:r>
      <w:r w:rsidRPr="00B9200E">
        <w:rPr>
          <w:rFonts w:ascii="Times New Roman" w:hAnsi="Times New Roman" w:cs="Times New Roman"/>
          <w:color w:val="000000" w:themeColor="text1"/>
          <w:sz w:val="24"/>
          <w:szCs w:val="24"/>
          <w:lang w:val="en-US"/>
        </w:rPr>
        <w:t xml:space="preserve"> impact of the Covid-19 </w:t>
      </w:r>
      <w:r w:rsidR="003D1283" w:rsidRPr="00B9200E">
        <w:rPr>
          <w:rFonts w:ascii="Times New Roman" w:hAnsi="Times New Roman" w:cs="Times New Roman"/>
          <w:color w:val="000000" w:themeColor="text1"/>
          <w:sz w:val="24"/>
          <w:szCs w:val="24"/>
          <w:lang w:val="en-US"/>
        </w:rPr>
        <w:t>being</w:t>
      </w:r>
      <w:r w:rsidRPr="00B9200E">
        <w:rPr>
          <w:rFonts w:ascii="Times New Roman" w:hAnsi="Times New Roman" w:cs="Times New Roman"/>
          <w:color w:val="000000" w:themeColor="text1"/>
          <w:sz w:val="24"/>
          <w:szCs w:val="24"/>
          <w:lang w:val="en-US"/>
        </w:rPr>
        <w:t xml:space="preserve"> more pronounced when we use total deaths to proxy this infectious disease. Similarly, the results of the conditional volatility document that </w:t>
      </w:r>
      <w:r w:rsidR="003D1283" w:rsidRPr="00B9200E">
        <w:rPr>
          <w:rFonts w:ascii="Times New Roman" w:hAnsi="Times New Roman" w:cs="Times New Roman"/>
          <w:color w:val="000000" w:themeColor="text1"/>
          <w:sz w:val="24"/>
          <w:szCs w:val="24"/>
          <w:lang w:val="en-US"/>
        </w:rPr>
        <w:t xml:space="preserve">the </w:t>
      </w:r>
      <w:r w:rsidRPr="00B9200E">
        <w:rPr>
          <w:rFonts w:ascii="Times New Roman" w:hAnsi="Times New Roman" w:cs="Times New Roman"/>
          <w:color w:val="000000" w:themeColor="text1"/>
          <w:sz w:val="24"/>
          <w:szCs w:val="24"/>
          <w:lang w:val="en-US"/>
        </w:rPr>
        <w:t xml:space="preserve">Covid-19 has a positive effect on the volatility of </w:t>
      </w:r>
      <w:r w:rsidR="00761D88" w:rsidRPr="00B9200E">
        <w:rPr>
          <w:rFonts w:ascii="Times New Roman" w:hAnsi="Times New Roman" w:cs="Times New Roman"/>
          <w:color w:val="000000" w:themeColor="text1"/>
          <w:sz w:val="24"/>
          <w:szCs w:val="24"/>
          <w:lang w:val="en-US"/>
        </w:rPr>
        <w:t xml:space="preserve">breakeven inflation, with the results remaining </w:t>
      </w:r>
      <w:r w:rsidR="00761D88" w:rsidRPr="00B9200E">
        <w:rPr>
          <w:rFonts w:ascii="Times New Roman" w:hAnsi="Times New Roman" w:cs="Times New Roman"/>
          <w:color w:val="000000" w:themeColor="text1"/>
          <w:sz w:val="24"/>
          <w:szCs w:val="24"/>
          <w:lang w:val="en-US"/>
        </w:rPr>
        <w:lastRenderedPageBreak/>
        <w:t>consistently similar across both definitions</w:t>
      </w:r>
      <w:r w:rsidRPr="00B9200E">
        <w:rPr>
          <w:rFonts w:ascii="Times New Roman" w:hAnsi="Times New Roman" w:cs="Times New Roman"/>
          <w:color w:val="000000" w:themeColor="text1"/>
          <w:sz w:val="24"/>
          <w:szCs w:val="24"/>
          <w:lang w:val="en-US"/>
        </w:rPr>
        <w:t xml:space="preserve"> A</w:t>
      </w:r>
      <w:r w:rsidR="003D1283" w:rsidRPr="00B9200E">
        <w:rPr>
          <w:rFonts w:ascii="Times New Roman" w:hAnsi="Times New Roman" w:cs="Times New Roman"/>
          <w:color w:val="000000" w:themeColor="text1"/>
          <w:sz w:val="24"/>
          <w:szCs w:val="24"/>
          <w:lang w:val="en-US"/>
        </w:rPr>
        <w:t>gain</w:t>
      </w:r>
      <w:r w:rsidRPr="00B9200E">
        <w:rPr>
          <w:rFonts w:ascii="Times New Roman" w:hAnsi="Times New Roman" w:cs="Times New Roman"/>
          <w:color w:val="000000" w:themeColor="text1"/>
          <w:sz w:val="24"/>
          <w:szCs w:val="24"/>
          <w:lang w:val="en-US"/>
        </w:rPr>
        <w:t xml:space="preserve"> we find that these effects are strong</w:t>
      </w:r>
      <w:r w:rsidR="00761D88" w:rsidRPr="00B9200E">
        <w:rPr>
          <w:rFonts w:ascii="Times New Roman" w:hAnsi="Times New Roman" w:cs="Times New Roman"/>
          <w:color w:val="000000" w:themeColor="text1"/>
          <w:sz w:val="24"/>
          <w:szCs w:val="24"/>
          <w:lang w:val="en-US"/>
        </w:rPr>
        <w:t>er</w:t>
      </w:r>
      <w:r w:rsidRPr="00B9200E">
        <w:rPr>
          <w:rFonts w:ascii="Times New Roman" w:hAnsi="Times New Roman" w:cs="Times New Roman"/>
          <w:color w:val="000000" w:themeColor="text1"/>
          <w:sz w:val="24"/>
          <w:szCs w:val="24"/>
          <w:lang w:val="en-US"/>
        </w:rPr>
        <w:t xml:space="preserve"> </w:t>
      </w:r>
      <w:r w:rsidR="003D1283" w:rsidRPr="00B9200E">
        <w:rPr>
          <w:rFonts w:ascii="Times New Roman" w:hAnsi="Times New Roman" w:cs="Times New Roman"/>
          <w:color w:val="000000" w:themeColor="text1"/>
          <w:sz w:val="24"/>
          <w:szCs w:val="24"/>
          <w:lang w:val="en-US"/>
        </w:rPr>
        <w:t>with</w:t>
      </w:r>
      <w:r w:rsidRPr="00B9200E">
        <w:rPr>
          <w:rFonts w:ascii="Times New Roman" w:hAnsi="Times New Roman" w:cs="Times New Roman"/>
          <w:color w:val="000000" w:themeColor="text1"/>
          <w:sz w:val="24"/>
          <w:szCs w:val="24"/>
          <w:lang w:val="en-US"/>
        </w:rPr>
        <w:t xml:space="preserve"> the total number of deaths as a proxy for Covid-19. </w:t>
      </w:r>
      <w:r w:rsidR="0000292D" w:rsidRPr="00B9200E">
        <w:rPr>
          <w:rFonts w:ascii="Times New Roman" w:hAnsi="Times New Roman" w:cs="Times New Roman"/>
          <w:color w:val="000000" w:themeColor="text1"/>
          <w:sz w:val="24"/>
          <w:szCs w:val="24"/>
          <w:lang w:val="en-US"/>
        </w:rPr>
        <w:t xml:space="preserve">In terms of the economic interpretation of the estimates, a one standard deviation of Covid-19 deaths in the US and worldwide, increases mean inflation by </w:t>
      </w:r>
      <w:r w:rsidR="00950F69" w:rsidRPr="00B9200E">
        <w:rPr>
          <w:rFonts w:ascii="Times New Roman" w:hAnsi="Times New Roman" w:cs="Times New Roman"/>
          <w:color w:val="000000" w:themeColor="text1"/>
          <w:sz w:val="24"/>
          <w:szCs w:val="24"/>
          <w:lang w:val="en-US"/>
        </w:rPr>
        <w:t>0.84</w:t>
      </w:r>
      <w:r w:rsidR="0000292D" w:rsidRPr="00B9200E">
        <w:rPr>
          <w:rFonts w:ascii="Times New Roman" w:hAnsi="Times New Roman" w:cs="Times New Roman"/>
          <w:color w:val="000000" w:themeColor="text1"/>
          <w:sz w:val="24"/>
          <w:szCs w:val="24"/>
          <w:lang w:val="en-US"/>
        </w:rPr>
        <w:t xml:space="preserve"> and </w:t>
      </w:r>
      <w:r w:rsidR="00950F69" w:rsidRPr="00B9200E">
        <w:rPr>
          <w:rFonts w:ascii="Times New Roman" w:hAnsi="Times New Roman" w:cs="Times New Roman"/>
          <w:color w:val="000000" w:themeColor="text1"/>
          <w:sz w:val="24"/>
          <w:szCs w:val="24"/>
          <w:lang w:val="en-US"/>
        </w:rPr>
        <w:t>0</w:t>
      </w:r>
      <w:r w:rsidR="0000292D" w:rsidRPr="00B9200E">
        <w:rPr>
          <w:rFonts w:ascii="Times New Roman" w:hAnsi="Times New Roman" w:cs="Times New Roman"/>
          <w:color w:val="000000" w:themeColor="text1"/>
          <w:sz w:val="24"/>
          <w:szCs w:val="24"/>
          <w:lang w:val="en-US"/>
        </w:rPr>
        <w:t>.91, respectively</w:t>
      </w:r>
      <w:r w:rsidR="00950F69" w:rsidRPr="00B9200E">
        <w:rPr>
          <w:rFonts w:ascii="Times New Roman" w:hAnsi="Times New Roman" w:cs="Times New Roman"/>
          <w:color w:val="000000" w:themeColor="text1"/>
          <w:sz w:val="24"/>
          <w:szCs w:val="24"/>
          <w:lang w:val="en-US"/>
        </w:rPr>
        <w:t xml:space="preserve"> (given that the mean inflation in the Covid-19 regime is 1.75)</w:t>
      </w:r>
      <w:r w:rsidR="0000292D" w:rsidRPr="00B9200E">
        <w:rPr>
          <w:rFonts w:ascii="Times New Roman" w:hAnsi="Times New Roman" w:cs="Times New Roman"/>
          <w:color w:val="000000" w:themeColor="text1"/>
          <w:sz w:val="24"/>
          <w:szCs w:val="24"/>
          <w:lang w:val="en-US"/>
        </w:rPr>
        <w:t xml:space="preserve">. </w:t>
      </w:r>
      <w:r w:rsidRPr="00B9200E">
        <w:rPr>
          <w:rFonts w:ascii="Times New Roman" w:hAnsi="Times New Roman" w:cs="Times New Roman"/>
          <w:color w:val="000000" w:themeColor="text1"/>
          <w:sz w:val="24"/>
          <w:szCs w:val="24"/>
          <w:lang w:val="en-US"/>
        </w:rPr>
        <w:t xml:space="preserve">In addition, oil prices and </w:t>
      </w:r>
      <w:r w:rsidR="00761D88" w:rsidRPr="00B9200E">
        <w:rPr>
          <w:rFonts w:ascii="Times New Roman" w:hAnsi="Times New Roman" w:cs="Times New Roman"/>
          <w:color w:val="000000" w:themeColor="text1"/>
          <w:sz w:val="24"/>
          <w:szCs w:val="24"/>
          <w:lang w:val="en-US"/>
        </w:rPr>
        <w:t>equity volatility/uncertainty</w:t>
      </w:r>
      <w:r w:rsidRPr="00B9200E">
        <w:rPr>
          <w:rFonts w:ascii="Times New Roman" w:hAnsi="Times New Roman" w:cs="Times New Roman"/>
          <w:color w:val="000000" w:themeColor="text1"/>
          <w:sz w:val="24"/>
          <w:szCs w:val="24"/>
          <w:lang w:val="en-US"/>
        </w:rPr>
        <w:t xml:space="preserve"> </w:t>
      </w:r>
      <w:r w:rsidR="00761D88" w:rsidRPr="00B9200E">
        <w:rPr>
          <w:rFonts w:ascii="Times New Roman" w:hAnsi="Times New Roman" w:cs="Times New Roman"/>
          <w:color w:val="000000" w:themeColor="text1"/>
          <w:sz w:val="24"/>
          <w:szCs w:val="24"/>
          <w:lang w:val="en-US"/>
        </w:rPr>
        <w:t>carry</w:t>
      </w:r>
      <w:r w:rsidRPr="00B9200E">
        <w:rPr>
          <w:rFonts w:ascii="Times New Roman" w:hAnsi="Times New Roman" w:cs="Times New Roman"/>
          <w:color w:val="000000" w:themeColor="text1"/>
          <w:sz w:val="24"/>
          <w:szCs w:val="24"/>
          <w:lang w:val="en-US"/>
        </w:rPr>
        <w:t xml:space="preserve"> </w:t>
      </w:r>
      <w:r w:rsidR="003D1283" w:rsidRPr="00B9200E">
        <w:rPr>
          <w:rFonts w:ascii="Times New Roman" w:hAnsi="Times New Roman" w:cs="Times New Roman"/>
          <w:color w:val="000000" w:themeColor="text1"/>
          <w:sz w:val="24"/>
          <w:szCs w:val="24"/>
          <w:lang w:val="en-US"/>
        </w:rPr>
        <w:t>a</w:t>
      </w:r>
      <w:r w:rsidRPr="00B9200E">
        <w:rPr>
          <w:rFonts w:ascii="Times New Roman" w:hAnsi="Times New Roman" w:cs="Times New Roman"/>
          <w:color w:val="000000" w:themeColor="text1"/>
          <w:sz w:val="24"/>
          <w:szCs w:val="24"/>
          <w:lang w:val="en-US"/>
        </w:rPr>
        <w:t xml:space="preserve"> </w:t>
      </w:r>
      <w:r w:rsidR="00761D88" w:rsidRPr="00B9200E">
        <w:rPr>
          <w:rFonts w:ascii="Times New Roman" w:hAnsi="Times New Roman" w:cs="Times New Roman"/>
          <w:color w:val="000000" w:themeColor="text1"/>
          <w:sz w:val="24"/>
          <w:szCs w:val="24"/>
          <w:lang w:val="en-US"/>
        </w:rPr>
        <w:t>similar positive</w:t>
      </w:r>
      <w:r w:rsidRPr="00B9200E">
        <w:rPr>
          <w:rFonts w:ascii="Times New Roman" w:hAnsi="Times New Roman" w:cs="Times New Roman"/>
          <w:color w:val="000000" w:themeColor="text1"/>
          <w:sz w:val="24"/>
          <w:szCs w:val="24"/>
          <w:lang w:val="en-US"/>
        </w:rPr>
        <w:t xml:space="preserve"> impact on </w:t>
      </w:r>
      <w:r w:rsidR="00761D88" w:rsidRPr="00B9200E">
        <w:rPr>
          <w:rFonts w:ascii="Times New Roman" w:hAnsi="Times New Roman" w:cs="Times New Roman"/>
          <w:color w:val="000000" w:themeColor="text1"/>
          <w:sz w:val="24"/>
          <w:szCs w:val="24"/>
          <w:lang w:val="en-US"/>
        </w:rPr>
        <w:t xml:space="preserve">the </w:t>
      </w:r>
      <w:r w:rsidRPr="00B9200E">
        <w:rPr>
          <w:rFonts w:ascii="Times New Roman" w:hAnsi="Times New Roman" w:cs="Times New Roman"/>
          <w:color w:val="000000" w:themeColor="text1"/>
          <w:sz w:val="24"/>
          <w:szCs w:val="24"/>
          <w:lang w:val="en-US"/>
        </w:rPr>
        <w:t xml:space="preserve">mean </w:t>
      </w:r>
      <w:r w:rsidR="00761D88" w:rsidRPr="00B9200E">
        <w:rPr>
          <w:rFonts w:ascii="Times New Roman" w:hAnsi="Times New Roman" w:cs="Times New Roman"/>
          <w:color w:val="000000" w:themeColor="text1"/>
          <w:sz w:val="24"/>
          <w:szCs w:val="24"/>
          <w:lang w:val="en-US"/>
        </w:rPr>
        <w:t>of breakeven inflation</w:t>
      </w:r>
      <w:r w:rsidR="00791B02" w:rsidRPr="00B9200E">
        <w:rPr>
          <w:rFonts w:ascii="Times New Roman" w:hAnsi="Times New Roman" w:cs="Times New Roman"/>
          <w:color w:val="000000" w:themeColor="text1"/>
          <w:sz w:val="24"/>
          <w:szCs w:val="24"/>
          <w:lang w:val="en-US"/>
        </w:rPr>
        <w:t xml:space="preserve"> across both regimes</w:t>
      </w:r>
      <w:r w:rsidR="004C1DAA" w:rsidRPr="00B9200E">
        <w:rPr>
          <w:rFonts w:ascii="Times New Roman" w:hAnsi="Times New Roman" w:cs="Times New Roman"/>
          <w:color w:val="000000" w:themeColor="text1"/>
          <w:sz w:val="24"/>
          <w:szCs w:val="24"/>
          <w:lang w:val="en-US"/>
        </w:rPr>
        <w:t xml:space="preserve">, although equity uncertainty gets stronger </w:t>
      </w:r>
      <w:r w:rsidR="00D949BD" w:rsidRPr="00B9200E">
        <w:rPr>
          <w:rFonts w:ascii="Times New Roman" w:hAnsi="Times New Roman" w:cs="Times New Roman"/>
          <w:color w:val="000000" w:themeColor="text1"/>
          <w:sz w:val="24"/>
          <w:szCs w:val="24"/>
          <w:lang w:val="en-US"/>
        </w:rPr>
        <w:t>during</w:t>
      </w:r>
      <w:r w:rsidR="004C1DAA" w:rsidRPr="00B9200E">
        <w:rPr>
          <w:rFonts w:ascii="Times New Roman" w:hAnsi="Times New Roman" w:cs="Times New Roman"/>
          <w:color w:val="000000" w:themeColor="text1"/>
          <w:sz w:val="24"/>
          <w:szCs w:val="24"/>
          <w:lang w:val="en-US"/>
        </w:rPr>
        <w:t xml:space="preserve"> the pandemic regime</w:t>
      </w:r>
      <w:r w:rsidRPr="00B9200E">
        <w:rPr>
          <w:rFonts w:ascii="Times New Roman" w:hAnsi="Times New Roman" w:cs="Times New Roman"/>
          <w:color w:val="000000" w:themeColor="text1"/>
          <w:sz w:val="24"/>
          <w:szCs w:val="24"/>
          <w:lang w:val="en-US"/>
        </w:rPr>
        <w:t xml:space="preserve">. </w:t>
      </w:r>
    </w:p>
    <w:p w14:paraId="1ADE8BAA" w14:textId="3DD67288" w:rsidR="00F348E4" w:rsidRPr="00B9200E" w:rsidRDefault="00F348E4" w:rsidP="00967C78">
      <w:pPr>
        <w:spacing w:line="360" w:lineRule="auto"/>
        <w:jc w:val="both"/>
        <w:rPr>
          <w:rFonts w:ascii="Times New Roman" w:hAnsi="Times New Roman" w:cs="Times New Roman"/>
          <w:color w:val="000000" w:themeColor="text1"/>
          <w:sz w:val="24"/>
          <w:szCs w:val="24"/>
          <w:lang w:val="en-US"/>
        </w:rPr>
      </w:pPr>
    </w:p>
    <w:p w14:paraId="2DA41D1B" w14:textId="1643FB05" w:rsidR="001C0633" w:rsidRPr="00B9200E" w:rsidRDefault="001C0633" w:rsidP="001C0633">
      <w:pPr>
        <w:spacing w:line="480" w:lineRule="auto"/>
        <w:jc w:val="both"/>
        <w:rPr>
          <w:rFonts w:ascii="Times New Roman" w:hAnsi="Times New Roman" w:cs="Times New Roman"/>
          <w:color w:val="000000" w:themeColor="text1"/>
          <w:lang w:val="en-US"/>
        </w:rPr>
      </w:pPr>
      <w:r w:rsidRPr="00B9200E">
        <w:rPr>
          <w:rFonts w:ascii="Times New Roman" w:hAnsi="Times New Roman" w:cs="Times New Roman"/>
          <w:b/>
          <w:bCs/>
          <w:color w:val="000000" w:themeColor="text1"/>
          <w:sz w:val="24"/>
          <w:szCs w:val="24"/>
          <w:lang w:val="en-US"/>
        </w:rPr>
        <w:t xml:space="preserve">Table </w:t>
      </w:r>
      <w:r w:rsidR="00CA09CE" w:rsidRPr="00B9200E">
        <w:rPr>
          <w:rFonts w:ascii="Times New Roman" w:hAnsi="Times New Roman" w:cs="Times New Roman"/>
          <w:b/>
          <w:bCs/>
          <w:color w:val="000000" w:themeColor="text1"/>
          <w:sz w:val="24"/>
          <w:szCs w:val="24"/>
          <w:lang w:val="en-US"/>
        </w:rPr>
        <w:t>1</w:t>
      </w:r>
      <w:r w:rsidR="009A6024" w:rsidRPr="00B9200E">
        <w:rPr>
          <w:rFonts w:ascii="Times New Roman" w:hAnsi="Times New Roman" w:cs="Times New Roman"/>
          <w:b/>
          <w:bCs/>
          <w:color w:val="000000" w:themeColor="text1"/>
          <w:sz w:val="24"/>
          <w:szCs w:val="24"/>
          <w:lang w:val="en-US"/>
        </w:rPr>
        <w:t xml:space="preserve">. </w:t>
      </w:r>
      <w:r w:rsidRPr="00B9200E">
        <w:rPr>
          <w:rFonts w:ascii="Times New Roman" w:hAnsi="Times New Roman" w:cs="Times New Roman"/>
          <w:color w:val="000000" w:themeColor="text1"/>
          <w:sz w:val="24"/>
          <w:szCs w:val="24"/>
          <w:lang w:val="en-US"/>
        </w:rPr>
        <w:t xml:space="preserve">GARCHX estimates: the role of Covid-19 in </w:t>
      </w:r>
      <w:r w:rsidR="00FD3A23" w:rsidRPr="00B9200E">
        <w:rPr>
          <w:rFonts w:ascii="Times New Roman" w:hAnsi="Times New Roman" w:cs="Times New Roman"/>
          <w:color w:val="000000" w:themeColor="text1"/>
          <w:sz w:val="24"/>
          <w:szCs w:val="24"/>
          <w:lang w:val="en-US"/>
        </w:rPr>
        <w:t xml:space="preserve">US inflation </w:t>
      </w:r>
      <w:r w:rsidR="00DB266C" w:rsidRPr="00B9200E">
        <w:rPr>
          <w:rFonts w:ascii="Times New Roman" w:hAnsi="Times New Roman" w:cs="Times New Roman"/>
          <w:color w:val="000000" w:themeColor="text1"/>
          <w:sz w:val="24"/>
          <w:szCs w:val="24"/>
          <w:lang w:val="en-US"/>
        </w:rPr>
        <w:t xml:space="preserve">swap </w:t>
      </w:r>
      <w:r w:rsidR="00FD3A23" w:rsidRPr="00B9200E">
        <w:rPr>
          <w:rFonts w:ascii="Times New Roman" w:hAnsi="Times New Roman" w:cs="Times New Roman"/>
          <w:color w:val="000000" w:themeColor="text1"/>
          <w:sz w:val="24"/>
          <w:szCs w:val="24"/>
          <w:lang w:val="en-US"/>
        </w:rPr>
        <w:t>rates</w:t>
      </w:r>
      <w:r w:rsidR="00E231FA" w:rsidRPr="00B9200E">
        <w:rPr>
          <w:rFonts w:ascii="Times New Roman" w:hAnsi="Times New Roman" w:cs="Times New Roman"/>
          <w:color w:val="000000" w:themeColor="text1"/>
          <w:sz w:val="24"/>
          <w:szCs w:val="24"/>
          <w:lang w:val="en-US"/>
        </w:rPr>
        <w:t>.</w:t>
      </w:r>
    </w:p>
    <w:tbl>
      <w:tblPr>
        <w:tblW w:w="5000" w:type="pct"/>
        <w:tblCellMar>
          <w:left w:w="0" w:type="dxa"/>
          <w:right w:w="0" w:type="dxa"/>
        </w:tblCellMar>
        <w:tblLook w:val="04A0" w:firstRow="1" w:lastRow="0" w:firstColumn="1" w:lastColumn="0" w:noHBand="0" w:noVBand="1"/>
      </w:tblPr>
      <w:tblGrid>
        <w:gridCol w:w="3212"/>
        <w:gridCol w:w="1421"/>
        <w:gridCol w:w="1421"/>
        <w:gridCol w:w="1486"/>
        <w:gridCol w:w="1486"/>
      </w:tblGrid>
      <w:tr w:rsidR="00B9200E" w:rsidRPr="00B9200E" w14:paraId="15DE83F8" w14:textId="77777777" w:rsidTr="00E03977">
        <w:trPr>
          <w:trHeight w:val="310"/>
        </w:trPr>
        <w:tc>
          <w:tcPr>
            <w:tcW w:w="1779" w:type="pct"/>
            <w:tcBorders>
              <w:top w:val="single" w:sz="4" w:space="0" w:color="auto"/>
              <w:left w:val="nil"/>
              <w:right w:val="nil"/>
            </w:tcBorders>
            <w:shd w:val="clear" w:color="auto" w:fill="auto"/>
            <w:noWrap/>
            <w:tcMar>
              <w:top w:w="15" w:type="dxa"/>
              <w:left w:w="15" w:type="dxa"/>
              <w:bottom w:w="0" w:type="dxa"/>
              <w:right w:w="15" w:type="dxa"/>
            </w:tcMar>
            <w:vAlign w:val="bottom"/>
          </w:tcPr>
          <w:p w14:paraId="0BFD6E6D" w14:textId="77777777" w:rsidR="001C0633" w:rsidRPr="00B9200E" w:rsidRDefault="001C0633" w:rsidP="00E03977">
            <w:pPr>
              <w:pStyle w:val="NoSpacing"/>
              <w:rPr>
                <w:rFonts w:ascii="Times New Roman" w:hAnsi="Times New Roman" w:cs="Times New Roman"/>
                <w:b/>
                <w:bCs/>
                <w:color w:val="000000" w:themeColor="text1"/>
                <w:sz w:val="20"/>
                <w:szCs w:val="20"/>
                <w:lang w:val="en-US"/>
              </w:rPr>
            </w:pPr>
          </w:p>
        </w:tc>
        <w:tc>
          <w:tcPr>
            <w:tcW w:w="787" w:type="pct"/>
            <w:tcBorders>
              <w:top w:val="single" w:sz="4" w:space="0" w:color="auto"/>
              <w:left w:val="nil"/>
              <w:right w:val="nil"/>
            </w:tcBorders>
            <w:shd w:val="clear" w:color="auto" w:fill="auto"/>
            <w:noWrap/>
            <w:tcMar>
              <w:top w:w="15" w:type="dxa"/>
              <w:left w:w="15" w:type="dxa"/>
              <w:bottom w:w="0" w:type="dxa"/>
              <w:right w:w="15" w:type="dxa"/>
            </w:tcMar>
            <w:vAlign w:val="bottom"/>
          </w:tcPr>
          <w:p w14:paraId="1482085E" w14:textId="77777777" w:rsidR="001C0633" w:rsidRPr="00B9200E" w:rsidRDefault="001C0633" w:rsidP="00E03977">
            <w:pPr>
              <w:pStyle w:val="NoSpacing"/>
              <w:rPr>
                <w:rFonts w:ascii="Times New Roman" w:hAnsi="Times New Roman" w:cs="Times New Roman"/>
                <w:b/>
                <w:bCs/>
                <w:color w:val="000000" w:themeColor="text1"/>
                <w:sz w:val="20"/>
                <w:szCs w:val="20"/>
                <w:lang w:val="en-US"/>
              </w:rPr>
            </w:pPr>
            <w:r w:rsidRPr="00B9200E">
              <w:rPr>
                <w:rFonts w:ascii="Times New Roman" w:hAnsi="Times New Roman" w:cs="Times New Roman"/>
                <w:b/>
                <w:bCs/>
                <w:color w:val="000000" w:themeColor="text1"/>
                <w:sz w:val="20"/>
                <w:szCs w:val="20"/>
                <w:lang w:val="en-US"/>
              </w:rPr>
              <w:t>Model 1</w:t>
            </w:r>
          </w:p>
        </w:tc>
        <w:tc>
          <w:tcPr>
            <w:tcW w:w="787" w:type="pct"/>
            <w:tcBorders>
              <w:top w:val="single" w:sz="4" w:space="0" w:color="auto"/>
              <w:left w:val="nil"/>
              <w:right w:val="nil"/>
            </w:tcBorders>
            <w:shd w:val="clear" w:color="auto" w:fill="auto"/>
            <w:noWrap/>
            <w:tcMar>
              <w:top w:w="15" w:type="dxa"/>
              <w:left w:w="15" w:type="dxa"/>
              <w:bottom w:w="0" w:type="dxa"/>
              <w:right w:w="15" w:type="dxa"/>
            </w:tcMar>
            <w:vAlign w:val="bottom"/>
          </w:tcPr>
          <w:p w14:paraId="5B87BD89" w14:textId="77777777" w:rsidR="001C0633" w:rsidRPr="00B9200E" w:rsidRDefault="001C0633" w:rsidP="00E03977">
            <w:pPr>
              <w:pStyle w:val="NoSpacing"/>
              <w:rPr>
                <w:rFonts w:ascii="Times New Roman" w:hAnsi="Times New Roman" w:cs="Times New Roman"/>
                <w:b/>
                <w:bCs/>
                <w:color w:val="000000" w:themeColor="text1"/>
                <w:sz w:val="20"/>
                <w:szCs w:val="20"/>
                <w:lang w:val="en-US"/>
              </w:rPr>
            </w:pPr>
            <w:r w:rsidRPr="00B9200E">
              <w:rPr>
                <w:rFonts w:ascii="Times New Roman" w:hAnsi="Times New Roman" w:cs="Times New Roman"/>
                <w:b/>
                <w:bCs/>
                <w:color w:val="000000" w:themeColor="text1"/>
                <w:sz w:val="20"/>
                <w:szCs w:val="20"/>
                <w:lang w:val="en-US"/>
              </w:rPr>
              <w:t>Model 2</w:t>
            </w:r>
          </w:p>
        </w:tc>
        <w:tc>
          <w:tcPr>
            <w:tcW w:w="823" w:type="pct"/>
            <w:tcBorders>
              <w:top w:val="single" w:sz="4" w:space="0" w:color="auto"/>
              <w:left w:val="nil"/>
              <w:right w:val="nil"/>
            </w:tcBorders>
            <w:shd w:val="clear" w:color="auto" w:fill="auto"/>
            <w:noWrap/>
            <w:tcMar>
              <w:top w:w="15" w:type="dxa"/>
              <w:left w:w="15" w:type="dxa"/>
              <w:bottom w:w="0" w:type="dxa"/>
              <w:right w:w="15" w:type="dxa"/>
            </w:tcMar>
            <w:vAlign w:val="bottom"/>
          </w:tcPr>
          <w:p w14:paraId="017F243D" w14:textId="77777777" w:rsidR="001C0633" w:rsidRPr="00B9200E" w:rsidRDefault="001C0633" w:rsidP="00E03977">
            <w:pPr>
              <w:pStyle w:val="NoSpacing"/>
              <w:rPr>
                <w:rFonts w:ascii="Times New Roman" w:hAnsi="Times New Roman" w:cs="Times New Roman"/>
                <w:b/>
                <w:bCs/>
                <w:color w:val="000000" w:themeColor="text1"/>
                <w:sz w:val="20"/>
                <w:szCs w:val="20"/>
                <w:lang w:val="en-US"/>
              </w:rPr>
            </w:pPr>
            <w:r w:rsidRPr="00B9200E">
              <w:rPr>
                <w:rFonts w:ascii="Times New Roman" w:hAnsi="Times New Roman" w:cs="Times New Roman"/>
                <w:b/>
                <w:bCs/>
                <w:color w:val="000000" w:themeColor="text1"/>
                <w:sz w:val="20"/>
                <w:szCs w:val="20"/>
                <w:lang w:val="en-US"/>
              </w:rPr>
              <w:t>Model 3</w:t>
            </w:r>
          </w:p>
        </w:tc>
        <w:tc>
          <w:tcPr>
            <w:tcW w:w="823" w:type="pct"/>
            <w:tcBorders>
              <w:top w:val="single" w:sz="4" w:space="0" w:color="auto"/>
              <w:left w:val="nil"/>
              <w:right w:val="nil"/>
            </w:tcBorders>
            <w:shd w:val="clear" w:color="auto" w:fill="auto"/>
            <w:noWrap/>
            <w:tcMar>
              <w:top w:w="15" w:type="dxa"/>
              <w:left w:w="15" w:type="dxa"/>
              <w:bottom w:w="0" w:type="dxa"/>
              <w:right w:w="15" w:type="dxa"/>
            </w:tcMar>
            <w:vAlign w:val="bottom"/>
          </w:tcPr>
          <w:p w14:paraId="059DE81E" w14:textId="77777777" w:rsidR="001C0633" w:rsidRPr="00B9200E" w:rsidRDefault="001C0633" w:rsidP="00E03977">
            <w:pPr>
              <w:pStyle w:val="NoSpacing"/>
              <w:rPr>
                <w:rFonts w:ascii="Times New Roman" w:hAnsi="Times New Roman" w:cs="Times New Roman"/>
                <w:b/>
                <w:bCs/>
                <w:color w:val="000000" w:themeColor="text1"/>
                <w:sz w:val="20"/>
                <w:szCs w:val="20"/>
                <w:lang w:val="en-US"/>
              </w:rPr>
            </w:pPr>
            <w:r w:rsidRPr="00B9200E">
              <w:rPr>
                <w:rFonts w:ascii="Times New Roman" w:hAnsi="Times New Roman" w:cs="Times New Roman"/>
                <w:b/>
                <w:bCs/>
                <w:color w:val="000000" w:themeColor="text1"/>
                <w:sz w:val="20"/>
                <w:szCs w:val="20"/>
                <w:lang w:val="en-US"/>
              </w:rPr>
              <w:t>Model 4</w:t>
            </w:r>
          </w:p>
        </w:tc>
      </w:tr>
      <w:tr w:rsidR="00B9200E" w:rsidRPr="00B9200E" w14:paraId="75708EC6" w14:textId="77777777" w:rsidTr="00E03977">
        <w:trPr>
          <w:trHeight w:val="310"/>
        </w:trPr>
        <w:tc>
          <w:tcPr>
            <w:tcW w:w="1779"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479817E" w14:textId="77777777" w:rsidR="001C0633" w:rsidRPr="00B9200E" w:rsidRDefault="001C0633" w:rsidP="00E03977">
            <w:pPr>
              <w:pStyle w:val="NoSpacing"/>
              <w:rPr>
                <w:rFonts w:ascii="Times New Roman" w:hAnsi="Times New Roman" w:cs="Times New Roman"/>
                <w:b/>
                <w:bCs/>
                <w:color w:val="000000" w:themeColor="text1"/>
                <w:sz w:val="20"/>
                <w:szCs w:val="20"/>
              </w:rPr>
            </w:pPr>
            <w:proofErr w:type="spellStart"/>
            <w:r w:rsidRPr="00B9200E">
              <w:rPr>
                <w:rFonts w:ascii="Times New Roman" w:hAnsi="Times New Roman" w:cs="Times New Roman"/>
                <w:b/>
                <w:bCs/>
                <w:color w:val="000000" w:themeColor="text1"/>
                <w:sz w:val="20"/>
                <w:szCs w:val="20"/>
              </w:rPr>
              <w:t>Mean</w:t>
            </w:r>
            <w:proofErr w:type="spellEnd"/>
            <w:r w:rsidRPr="00B9200E">
              <w:rPr>
                <w:rFonts w:ascii="Times New Roman" w:hAnsi="Times New Roman" w:cs="Times New Roman"/>
                <w:b/>
                <w:bCs/>
                <w:color w:val="000000" w:themeColor="text1"/>
                <w:sz w:val="20"/>
                <w:szCs w:val="20"/>
              </w:rPr>
              <w:t xml:space="preserve"> </w:t>
            </w:r>
            <w:r w:rsidRPr="00B9200E">
              <w:rPr>
                <w:rFonts w:ascii="Times New Roman" w:hAnsi="Times New Roman" w:cs="Times New Roman"/>
                <w:b/>
                <w:bCs/>
                <w:color w:val="000000" w:themeColor="text1"/>
                <w:sz w:val="20"/>
                <w:szCs w:val="20"/>
                <w:lang w:val="en-US"/>
              </w:rPr>
              <w:t>e</w:t>
            </w:r>
            <w:proofErr w:type="spellStart"/>
            <w:r w:rsidRPr="00B9200E">
              <w:rPr>
                <w:rFonts w:ascii="Times New Roman" w:hAnsi="Times New Roman" w:cs="Times New Roman"/>
                <w:b/>
                <w:bCs/>
                <w:color w:val="000000" w:themeColor="text1"/>
                <w:sz w:val="20"/>
                <w:szCs w:val="20"/>
              </w:rPr>
              <w:t>quation</w:t>
            </w:r>
            <w:proofErr w:type="spellEnd"/>
          </w:p>
        </w:tc>
        <w:tc>
          <w:tcPr>
            <w:tcW w:w="787"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469826B" w14:textId="77777777" w:rsidR="001C0633" w:rsidRPr="00B9200E" w:rsidRDefault="001C0633" w:rsidP="00E03977">
            <w:pPr>
              <w:pStyle w:val="NoSpacing"/>
              <w:rPr>
                <w:rFonts w:ascii="Times New Roman" w:hAnsi="Times New Roman" w:cs="Times New Roman"/>
                <w:b/>
                <w:bCs/>
                <w:color w:val="000000" w:themeColor="text1"/>
                <w:sz w:val="20"/>
                <w:szCs w:val="20"/>
              </w:rPr>
            </w:pPr>
            <w:r w:rsidRPr="00B9200E">
              <w:rPr>
                <w:rFonts w:ascii="Times New Roman" w:hAnsi="Times New Roman" w:cs="Times New Roman"/>
                <w:b/>
                <w:bCs/>
                <w:color w:val="000000" w:themeColor="text1"/>
                <w:sz w:val="20"/>
                <w:szCs w:val="20"/>
                <w:lang w:val="en-US"/>
              </w:rPr>
              <w:t>CCovid19-1</w:t>
            </w:r>
          </w:p>
        </w:tc>
        <w:tc>
          <w:tcPr>
            <w:tcW w:w="787"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EBCFF05" w14:textId="77777777" w:rsidR="001C0633" w:rsidRPr="00B9200E" w:rsidRDefault="001C0633" w:rsidP="00E03977">
            <w:pPr>
              <w:pStyle w:val="NoSpacing"/>
              <w:rPr>
                <w:rFonts w:ascii="Times New Roman" w:hAnsi="Times New Roman" w:cs="Times New Roman"/>
                <w:b/>
                <w:bCs/>
                <w:color w:val="000000" w:themeColor="text1"/>
                <w:sz w:val="20"/>
                <w:szCs w:val="20"/>
              </w:rPr>
            </w:pPr>
            <w:r w:rsidRPr="00B9200E">
              <w:rPr>
                <w:rFonts w:ascii="Times New Roman" w:hAnsi="Times New Roman" w:cs="Times New Roman"/>
                <w:b/>
                <w:bCs/>
                <w:color w:val="000000" w:themeColor="text1"/>
                <w:sz w:val="20"/>
                <w:szCs w:val="20"/>
                <w:lang w:val="en-US"/>
              </w:rPr>
              <w:t>CCovid19-2</w:t>
            </w:r>
          </w:p>
        </w:tc>
        <w:tc>
          <w:tcPr>
            <w:tcW w:w="823"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3903F09" w14:textId="77777777" w:rsidR="001C0633" w:rsidRPr="00B9200E" w:rsidRDefault="001C0633" w:rsidP="00E03977">
            <w:pPr>
              <w:pStyle w:val="NoSpacing"/>
              <w:rPr>
                <w:rFonts w:ascii="Times New Roman" w:hAnsi="Times New Roman" w:cs="Times New Roman"/>
                <w:b/>
                <w:bCs/>
                <w:color w:val="000000" w:themeColor="text1"/>
                <w:sz w:val="20"/>
                <w:szCs w:val="20"/>
              </w:rPr>
            </w:pPr>
            <w:r w:rsidRPr="00B9200E">
              <w:rPr>
                <w:rFonts w:ascii="Times New Roman" w:hAnsi="Times New Roman" w:cs="Times New Roman"/>
                <w:b/>
                <w:bCs/>
                <w:color w:val="000000" w:themeColor="text1"/>
                <w:sz w:val="20"/>
                <w:szCs w:val="20"/>
                <w:lang w:val="en-US"/>
              </w:rPr>
              <w:t>WCovid19-1</w:t>
            </w:r>
          </w:p>
        </w:tc>
        <w:tc>
          <w:tcPr>
            <w:tcW w:w="823"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FCF0E9D" w14:textId="77777777" w:rsidR="001C0633" w:rsidRPr="00B9200E" w:rsidRDefault="001C0633" w:rsidP="00E03977">
            <w:pPr>
              <w:pStyle w:val="NoSpacing"/>
              <w:rPr>
                <w:rFonts w:ascii="Times New Roman" w:hAnsi="Times New Roman" w:cs="Times New Roman"/>
                <w:b/>
                <w:bCs/>
                <w:color w:val="000000" w:themeColor="text1"/>
                <w:sz w:val="20"/>
                <w:szCs w:val="20"/>
              </w:rPr>
            </w:pPr>
            <w:r w:rsidRPr="00B9200E">
              <w:rPr>
                <w:rFonts w:ascii="Times New Roman" w:hAnsi="Times New Roman" w:cs="Times New Roman"/>
                <w:b/>
                <w:bCs/>
                <w:color w:val="000000" w:themeColor="text1"/>
                <w:sz w:val="20"/>
                <w:szCs w:val="20"/>
                <w:lang w:val="en-US"/>
              </w:rPr>
              <w:t>WCovid19-2</w:t>
            </w:r>
          </w:p>
        </w:tc>
      </w:tr>
      <w:tr w:rsidR="00B9200E" w:rsidRPr="00B9200E" w14:paraId="2A833046" w14:textId="77777777" w:rsidTr="00E03977">
        <w:trPr>
          <w:trHeight w:val="31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75B4D545" w14:textId="75C7010F" w:rsidR="00791B02" w:rsidRPr="00B9200E" w:rsidRDefault="00791B02" w:rsidP="00E03977">
            <w:pPr>
              <w:pStyle w:val="NoSpacing"/>
              <w:rPr>
                <w:rFonts w:ascii="Times New Roman" w:hAnsi="Times New Roman" w:cs="Times New Roman"/>
                <w:b/>
                <w:bCs/>
                <w:color w:val="000000" w:themeColor="text1"/>
                <w:sz w:val="20"/>
                <w:szCs w:val="20"/>
                <w:u w:val="single"/>
                <w:lang w:val="en-US"/>
              </w:rPr>
            </w:pPr>
            <w:r w:rsidRPr="00B9200E">
              <w:rPr>
                <w:rFonts w:ascii="Times New Roman" w:hAnsi="Times New Roman" w:cs="Times New Roman"/>
                <w:b/>
                <w:bCs/>
                <w:color w:val="000000" w:themeColor="text1"/>
                <w:sz w:val="20"/>
                <w:szCs w:val="20"/>
                <w:u w:val="single"/>
                <w:lang w:val="en-US"/>
              </w:rPr>
              <w:t>Panel A: Pre Covid-19 regime</w:t>
            </w:r>
          </w:p>
          <w:p w14:paraId="07E7265F" w14:textId="57464041" w:rsidR="001C0633" w:rsidRPr="00B9200E" w:rsidRDefault="00F25E71"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US"/>
              </w:rPr>
              <w:t>5-yr inflation</w:t>
            </w:r>
            <w:r w:rsidR="00791B02" w:rsidRPr="00B9200E">
              <w:rPr>
                <w:rFonts w:ascii="Times New Roman" w:hAnsi="Times New Roman" w:cs="Times New Roman"/>
                <w:color w:val="000000" w:themeColor="text1"/>
                <w:sz w:val="20"/>
                <w:szCs w:val="20"/>
                <w:lang w:val="en-US"/>
              </w:rPr>
              <w:t xml:space="preserve"> </w:t>
            </w:r>
            <w:proofErr w:type="gramStart"/>
            <w:r w:rsidR="00791B02" w:rsidRPr="00B9200E">
              <w:rPr>
                <w:rFonts w:ascii="Times New Roman" w:hAnsi="Times New Roman" w:cs="Times New Roman"/>
                <w:color w:val="000000" w:themeColor="text1"/>
                <w:sz w:val="20"/>
                <w:szCs w:val="20"/>
                <w:lang w:val="en-US"/>
              </w:rPr>
              <w:t>swap</w:t>
            </w:r>
            <w:r w:rsidR="001C0633" w:rsidRPr="00B9200E">
              <w:rPr>
                <w:rFonts w:ascii="Times New Roman" w:hAnsi="Times New Roman" w:cs="Times New Roman"/>
                <w:color w:val="000000" w:themeColor="text1"/>
                <w:sz w:val="20"/>
                <w:szCs w:val="20"/>
                <w:lang w:val="en-US"/>
              </w:rPr>
              <w:t>(</w:t>
            </w:r>
            <w:proofErr w:type="gramEnd"/>
            <w:r w:rsidR="001C0633" w:rsidRPr="00B9200E">
              <w:rPr>
                <w:rFonts w:ascii="Times New Roman" w:hAnsi="Times New Roman" w:cs="Times New Roman"/>
                <w:color w:val="000000" w:themeColor="text1"/>
                <w:sz w:val="20"/>
                <w:szCs w:val="20"/>
                <w:lang w:val="en-US"/>
              </w:rPr>
              <w:t>-1)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9B7AC87" w14:textId="7C88E2E9"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6</w:t>
            </w:r>
            <w:r w:rsidR="00791B02" w:rsidRPr="00B9200E">
              <w:rPr>
                <w:rFonts w:ascii="Times New Roman" w:hAnsi="Times New Roman" w:cs="Times New Roman"/>
                <w:color w:val="000000" w:themeColor="text1"/>
                <w:sz w:val="20"/>
                <w:szCs w:val="20"/>
                <w:lang w:val="en-US"/>
              </w:rPr>
              <w:t>97</w:t>
            </w:r>
            <w:r w:rsidRPr="00B9200E">
              <w:rPr>
                <w:rFonts w:ascii="Times New Roman" w:hAnsi="Times New Roman" w:cs="Times New Roman"/>
                <w:color w:val="000000" w:themeColor="text1"/>
                <w:sz w:val="20"/>
                <w:szCs w:val="20"/>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2662A2B8" w14:textId="43152DDF"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91B02" w:rsidRPr="00B9200E">
              <w:rPr>
                <w:rFonts w:ascii="Times New Roman" w:hAnsi="Times New Roman" w:cs="Times New Roman"/>
                <w:color w:val="000000" w:themeColor="text1"/>
                <w:sz w:val="20"/>
                <w:szCs w:val="20"/>
                <w:lang w:val="en-US"/>
              </w:rPr>
              <w:t>713</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310920FF" w14:textId="76AFA1AF"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0.6</w:t>
            </w:r>
            <w:r w:rsidR="00791B02" w:rsidRPr="00B9200E">
              <w:rPr>
                <w:rFonts w:ascii="Times New Roman" w:hAnsi="Times New Roman" w:cs="Times New Roman"/>
                <w:color w:val="000000" w:themeColor="text1"/>
                <w:sz w:val="20"/>
                <w:szCs w:val="20"/>
                <w:lang w:val="en-US"/>
              </w:rPr>
              <w:t>94</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6439A4C" w14:textId="1260D252"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91B02" w:rsidRPr="00B9200E">
              <w:rPr>
                <w:rFonts w:ascii="Times New Roman" w:hAnsi="Times New Roman" w:cs="Times New Roman"/>
                <w:color w:val="000000" w:themeColor="text1"/>
                <w:sz w:val="20"/>
                <w:szCs w:val="20"/>
                <w:lang w:val="en-US"/>
              </w:rPr>
              <w:t>719</w:t>
            </w:r>
            <w:r w:rsidRPr="00B9200E">
              <w:rPr>
                <w:rFonts w:ascii="Times New Roman" w:hAnsi="Times New Roman" w:cs="Times New Roman"/>
                <w:color w:val="000000" w:themeColor="text1"/>
                <w:sz w:val="20"/>
                <w:szCs w:val="20"/>
              </w:rPr>
              <w:t>***</w:t>
            </w:r>
          </w:p>
        </w:tc>
      </w:tr>
      <w:tr w:rsidR="00B9200E" w:rsidRPr="00B9200E" w14:paraId="6C19C610"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05DFBF08"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73B041F6"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BDF7314"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564E91B8"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1F391650"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r>
      <w:tr w:rsidR="00B9200E" w:rsidRPr="00B9200E" w14:paraId="51BD536F"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0916391F"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O</w:t>
            </w:r>
            <w:proofErr w:type="spellStart"/>
            <w:r w:rsidRPr="00B9200E">
              <w:rPr>
                <w:rFonts w:ascii="Times New Roman" w:hAnsi="Times New Roman" w:cs="Times New Roman"/>
                <w:color w:val="000000" w:themeColor="text1"/>
                <w:sz w:val="20"/>
                <w:szCs w:val="20"/>
                <w:lang w:val="en-US"/>
              </w:rPr>
              <w:t>il</w:t>
            </w:r>
            <w:proofErr w:type="spellEnd"/>
            <w:r w:rsidRPr="00B9200E">
              <w:rPr>
                <w:rFonts w:ascii="Times New Roman" w:hAnsi="Times New Roman" w:cs="Times New Roman"/>
                <w:color w:val="000000" w:themeColor="text1"/>
                <w:sz w:val="20"/>
                <w:szCs w:val="20"/>
              </w:rPr>
              <w:t xml:space="preserve"> </w:t>
            </w:r>
            <w:r w:rsidRPr="00B9200E">
              <w:rPr>
                <w:rFonts w:ascii="Times New Roman" w:hAnsi="Times New Roman" w:cs="Times New Roman"/>
                <w:color w:val="000000" w:themeColor="text1"/>
                <w:sz w:val="20"/>
                <w:szCs w:val="20"/>
                <w:lang w:val="en-US"/>
              </w:rPr>
              <w:t>prices</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49A020D" w14:textId="0E70BDE3"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D949BD" w:rsidRPr="00B9200E">
              <w:rPr>
                <w:rFonts w:ascii="Times New Roman" w:hAnsi="Times New Roman" w:cs="Times New Roman"/>
                <w:color w:val="000000" w:themeColor="text1"/>
                <w:sz w:val="20"/>
                <w:szCs w:val="20"/>
                <w:lang w:val="en-US"/>
              </w:rPr>
              <w:t>5</w:t>
            </w:r>
            <w:r w:rsidR="004C1DAA" w:rsidRPr="00B9200E">
              <w:rPr>
                <w:rFonts w:ascii="Times New Roman" w:hAnsi="Times New Roman" w:cs="Times New Roman"/>
                <w:color w:val="000000" w:themeColor="text1"/>
                <w:sz w:val="20"/>
                <w:szCs w:val="20"/>
                <w:lang w:val="en-US"/>
              </w:rPr>
              <w:t>8</w:t>
            </w:r>
            <w:r w:rsidRPr="00B9200E">
              <w:rPr>
                <w:rFonts w:ascii="Times New Roman" w:hAnsi="Times New Roman" w:cs="Times New Roman"/>
                <w:color w:val="000000" w:themeColor="text1"/>
                <w:sz w:val="20"/>
                <w:szCs w:val="20"/>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134D7183" w14:textId="63C46D36"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D949BD" w:rsidRPr="00B9200E">
              <w:rPr>
                <w:rFonts w:ascii="Times New Roman" w:hAnsi="Times New Roman" w:cs="Times New Roman"/>
                <w:color w:val="000000" w:themeColor="text1"/>
                <w:sz w:val="20"/>
                <w:szCs w:val="20"/>
                <w:lang w:val="en-US"/>
              </w:rPr>
              <w:t>62</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1D085854" w14:textId="48F1C7B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D949BD" w:rsidRPr="00B9200E">
              <w:rPr>
                <w:rFonts w:ascii="Times New Roman" w:hAnsi="Times New Roman" w:cs="Times New Roman"/>
                <w:color w:val="000000" w:themeColor="text1"/>
                <w:sz w:val="20"/>
                <w:szCs w:val="20"/>
                <w:lang w:val="en-US"/>
              </w:rPr>
              <w:t>59</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643148A8" w14:textId="34BB501A"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D949BD" w:rsidRPr="00B9200E">
              <w:rPr>
                <w:rFonts w:ascii="Times New Roman" w:hAnsi="Times New Roman" w:cs="Times New Roman"/>
                <w:color w:val="000000" w:themeColor="text1"/>
                <w:sz w:val="20"/>
                <w:szCs w:val="20"/>
                <w:lang w:val="en-US"/>
              </w:rPr>
              <w:t>71</w:t>
            </w:r>
            <w:r w:rsidRPr="00B9200E">
              <w:rPr>
                <w:rFonts w:ascii="Times New Roman" w:hAnsi="Times New Roman" w:cs="Times New Roman"/>
                <w:color w:val="000000" w:themeColor="text1"/>
                <w:sz w:val="20"/>
                <w:szCs w:val="20"/>
              </w:rPr>
              <w:t>***</w:t>
            </w:r>
          </w:p>
        </w:tc>
      </w:tr>
      <w:tr w:rsidR="00B9200E" w:rsidRPr="00B9200E" w14:paraId="0ACB1767"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6736B392"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893D79C" w14:textId="344FF114"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w:t>
            </w:r>
            <w:r w:rsidR="007069EC" w:rsidRPr="00B9200E">
              <w:rPr>
                <w:rFonts w:ascii="Times New Roman" w:hAnsi="Times New Roman" w:cs="Times New Roman"/>
                <w:color w:val="000000" w:themeColor="text1"/>
                <w:sz w:val="20"/>
                <w:szCs w:val="20"/>
                <w:lang w:val="en-US"/>
              </w:rPr>
              <w:t>0</w:t>
            </w:r>
            <w:r w:rsidRPr="00B9200E">
              <w:rPr>
                <w:rFonts w:ascii="Times New Roman" w:hAnsi="Times New Roman" w:cs="Times New Roman"/>
                <w:color w:val="000000" w:themeColor="text1"/>
                <w:sz w:val="20"/>
                <w:szCs w:val="20"/>
                <w:lang w:val="en-US"/>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1AC340E9" w14:textId="347EAA20"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0</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F9DD7D3" w14:textId="58F6A999"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0</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756DA7CB" w14:textId="4EC18C6E"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0</w:t>
            </w:r>
            <w:r w:rsidRPr="00B9200E">
              <w:rPr>
                <w:rFonts w:ascii="Times New Roman" w:hAnsi="Times New Roman" w:cs="Times New Roman"/>
                <w:color w:val="000000" w:themeColor="text1"/>
                <w:sz w:val="20"/>
                <w:szCs w:val="20"/>
              </w:rPr>
              <w:t>]</w:t>
            </w:r>
          </w:p>
        </w:tc>
      </w:tr>
      <w:tr w:rsidR="00B9200E" w:rsidRPr="00B9200E" w14:paraId="776F79E2"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2C4D7940" w14:textId="7477773B" w:rsidR="001C0633" w:rsidRPr="00B9200E" w:rsidRDefault="00F25E71"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VIX</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33153E2" w14:textId="5EC78FEB"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0.5</w:t>
            </w:r>
            <w:r w:rsidR="004C1DAA" w:rsidRPr="00B9200E">
              <w:rPr>
                <w:rFonts w:ascii="Times New Roman" w:hAnsi="Times New Roman" w:cs="Times New Roman"/>
                <w:color w:val="000000" w:themeColor="text1"/>
                <w:sz w:val="20"/>
                <w:szCs w:val="20"/>
                <w:lang w:val="en-US"/>
              </w:rPr>
              <w:t>1</w:t>
            </w:r>
            <w:r w:rsidRPr="00B9200E">
              <w:rPr>
                <w:rFonts w:ascii="Times New Roman" w:hAnsi="Times New Roman" w:cs="Times New Roman"/>
                <w:color w:val="000000" w:themeColor="text1"/>
                <w:sz w:val="20"/>
                <w:szCs w:val="20"/>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66BD175" w14:textId="0DF7616E"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5</w:t>
            </w:r>
            <w:r w:rsidR="004C1DAA" w:rsidRPr="00B9200E">
              <w:rPr>
                <w:rFonts w:ascii="Times New Roman" w:hAnsi="Times New Roman" w:cs="Times New Roman"/>
                <w:color w:val="000000" w:themeColor="text1"/>
                <w:sz w:val="20"/>
                <w:szCs w:val="20"/>
                <w:lang w:val="en-US"/>
              </w:rPr>
              <w:t>4</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4F2C80" w14:textId="621825FD"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4C1DAA" w:rsidRPr="00B9200E">
              <w:rPr>
                <w:rFonts w:ascii="Times New Roman" w:hAnsi="Times New Roman" w:cs="Times New Roman"/>
                <w:color w:val="000000" w:themeColor="text1"/>
                <w:sz w:val="20"/>
                <w:szCs w:val="20"/>
                <w:lang w:val="en-US"/>
              </w:rPr>
              <w:t>59</w:t>
            </w:r>
            <w:r w:rsidRPr="00B9200E">
              <w:rPr>
                <w:rFonts w:ascii="Times New Roman" w:hAnsi="Times New Roman" w:cs="Times New Roman"/>
                <w:color w:val="000000" w:themeColor="text1"/>
                <w:sz w:val="20"/>
                <w:szCs w:val="20"/>
              </w:rPr>
              <w:t>*</w:t>
            </w:r>
            <w:r w:rsidR="007069EC" w:rsidRPr="00B9200E">
              <w:rPr>
                <w:rFonts w:ascii="Times New Roman" w:hAnsi="Times New Roman" w:cs="Times New Roman"/>
                <w:color w:val="000000" w:themeColor="text1"/>
                <w:sz w:val="20"/>
                <w:szCs w:val="20"/>
              </w:rPr>
              <w:t>*</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056B10C8" w14:textId="7C64924B"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0.6</w:t>
            </w:r>
            <w:r w:rsidR="004C1DAA" w:rsidRPr="00B9200E">
              <w:rPr>
                <w:rFonts w:ascii="Times New Roman" w:hAnsi="Times New Roman" w:cs="Times New Roman"/>
                <w:color w:val="000000" w:themeColor="text1"/>
                <w:sz w:val="20"/>
                <w:szCs w:val="20"/>
                <w:lang w:val="en-US"/>
              </w:rPr>
              <w:t>3</w:t>
            </w:r>
            <w:r w:rsidRPr="00B9200E">
              <w:rPr>
                <w:rFonts w:ascii="Times New Roman" w:hAnsi="Times New Roman" w:cs="Times New Roman"/>
                <w:color w:val="000000" w:themeColor="text1"/>
                <w:sz w:val="20"/>
                <w:szCs w:val="20"/>
              </w:rPr>
              <w:t>*</w:t>
            </w:r>
            <w:r w:rsidR="007069EC" w:rsidRPr="00B9200E">
              <w:rPr>
                <w:rFonts w:ascii="Times New Roman" w:hAnsi="Times New Roman" w:cs="Times New Roman"/>
                <w:color w:val="000000" w:themeColor="text1"/>
                <w:sz w:val="20"/>
                <w:szCs w:val="20"/>
                <w:lang w:val="en-US"/>
              </w:rPr>
              <w:t>*</w:t>
            </w:r>
            <w:r w:rsidRPr="00B9200E">
              <w:rPr>
                <w:rFonts w:ascii="Times New Roman" w:hAnsi="Times New Roman" w:cs="Times New Roman"/>
                <w:color w:val="000000" w:themeColor="text1"/>
                <w:sz w:val="20"/>
                <w:szCs w:val="20"/>
              </w:rPr>
              <w:t>*</w:t>
            </w:r>
          </w:p>
        </w:tc>
      </w:tr>
      <w:tr w:rsidR="00B9200E" w:rsidRPr="00B9200E" w14:paraId="13CD42EF"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0AA3B9E8"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61FB4D9" w14:textId="0FE6AFDB"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w:t>
            </w:r>
            <w:r w:rsidR="007069EC" w:rsidRPr="00B9200E">
              <w:rPr>
                <w:rFonts w:ascii="Times New Roman" w:hAnsi="Times New Roman" w:cs="Times New Roman"/>
                <w:color w:val="000000" w:themeColor="text1"/>
                <w:sz w:val="20"/>
                <w:szCs w:val="20"/>
                <w:lang w:val="en-US"/>
              </w:rPr>
              <w:t>2</w:t>
            </w:r>
            <w:r w:rsidRPr="00B9200E">
              <w:rPr>
                <w:rFonts w:ascii="Times New Roman" w:hAnsi="Times New Roman" w:cs="Times New Roman"/>
                <w:color w:val="000000" w:themeColor="text1"/>
                <w:sz w:val="20"/>
                <w:szCs w:val="20"/>
                <w:lang w:val="en-US"/>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969D22E" w14:textId="64EF5F8D"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2</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7BB11762" w14:textId="5A5E3B4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1</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53DB0149" w14:textId="5D5DF60D"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0</w:t>
            </w:r>
            <w:r w:rsidRPr="00B9200E">
              <w:rPr>
                <w:rFonts w:ascii="Times New Roman" w:hAnsi="Times New Roman" w:cs="Times New Roman"/>
                <w:color w:val="000000" w:themeColor="text1"/>
                <w:sz w:val="20"/>
                <w:szCs w:val="20"/>
              </w:rPr>
              <w:t>]</w:t>
            </w:r>
          </w:p>
        </w:tc>
      </w:tr>
      <w:tr w:rsidR="00B9200E" w:rsidRPr="00B9200E" w14:paraId="7CC9E228"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2E0F475E" w14:textId="56014585" w:rsidR="004C1DAA" w:rsidRPr="00B9200E" w:rsidRDefault="004C1DAA"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1B31AF9A" w14:textId="77777777" w:rsidR="004C1DAA" w:rsidRPr="00B9200E" w:rsidRDefault="004C1DAA" w:rsidP="00E03977">
            <w:pPr>
              <w:pStyle w:val="NoSpacing"/>
              <w:rPr>
                <w:rFonts w:ascii="Times New Roman" w:hAnsi="Times New Roman" w:cs="Times New Roman"/>
                <w:color w:val="000000" w:themeColor="text1"/>
                <w:sz w:val="20"/>
                <w:szCs w:val="20"/>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C2A613D" w14:textId="77777777" w:rsidR="004C1DAA" w:rsidRPr="00B9200E" w:rsidRDefault="004C1DAA" w:rsidP="00E03977">
            <w:pPr>
              <w:pStyle w:val="NoSpacing"/>
              <w:rPr>
                <w:rFonts w:ascii="Times New Roman" w:hAnsi="Times New Roman" w:cs="Times New Roman"/>
                <w:color w:val="000000" w:themeColor="text1"/>
                <w:sz w:val="20"/>
                <w:szCs w:val="20"/>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0E14723" w14:textId="77777777" w:rsidR="004C1DAA" w:rsidRPr="00B9200E" w:rsidRDefault="004C1DAA" w:rsidP="00E03977">
            <w:pPr>
              <w:pStyle w:val="NoSpacing"/>
              <w:rPr>
                <w:rFonts w:ascii="Times New Roman" w:hAnsi="Times New Roman" w:cs="Times New Roman"/>
                <w:color w:val="000000" w:themeColor="text1"/>
                <w:sz w:val="20"/>
                <w:szCs w:val="20"/>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3D72EBB9" w14:textId="77777777" w:rsidR="004C1DAA" w:rsidRPr="00B9200E" w:rsidRDefault="004C1DAA" w:rsidP="00E03977">
            <w:pPr>
              <w:pStyle w:val="NoSpacing"/>
              <w:rPr>
                <w:rFonts w:ascii="Times New Roman" w:hAnsi="Times New Roman" w:cs="Times New Roman"/>
                <w:color w:val="000000" w:themeColor="text1"/>
                <w:sz w:val="20"/>
                <w:szCs w:val="20"/>
              </w:rPr>
            </w:pPr>
          </w:p>
        </w:tc>
      </w:tr>
      <w:tr w:rsidR="00B9200E" w:rsidRPr="00B9200E" w14:paraId="0978B2C6"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398FF5C1" w14:textId="03ABAA47" w:rsidR="004C1DAA" w:rsidRPr="00B9200E" w:rsidRDefault="004C1DAA" w:rsidP="004C1DAA">
            <w:pPr>
              <w:pStyle w:val="NoSpacing"/>
              <w:rPr>
                <w:rFonts w:ascii="Times New Roman" w:hAnsi="Times New Roman" w:cs="Times New Roman"/>
                <w:b/>
                <w:bCs/>
                <w:color w:val="000000" w:themeColor="text1"/>
                <w:sz w:val="20"/>
                <w:szCs w:val="20"/>
                <w:u w:val="single"/>
                <w:lang w:val="en-US"/>
              </w:rPr>
            </w:pPr>
            <w:r w:rsidRPr="00B9200E">
              <w:rPr>
                <w:rFonts w:ascii="Times New Roman" w:hAnsi="Times New Roman" w:cs="Times New Roman"/>
                <w:b/>
                <w:bCs/>
                <w:color w:val="000000" w:themeColor="text1"/>
                <w:sz w:val="20"/>
                <w:szCs w:val="20"/>
                <w:u w:val="single"/>
                <w:lang w:val="en-US"/>
              </w:rPr>
              <w:t>Panel B: Covid-19 regime</w:t>
            </w:r>
          </w:p>
          <w:p w14:paraId="08442AEE"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A2FA0C3" w14:textId="77777777" w:rsidR="004C1DAA" w:rsidRPr="00B9200E" w:rsidRDefault="004C1DAA" w:rsidP="00E03977">
            <w:pPr>
              <w:pStyle w:val="NoSpacing"/>
              <w:rPr>
                <w:rFonts w:ascii="Times New Roman" w:hAnsi="Times New Roman" w:cs="Times New Roman"/>
                <w:color w:val="000000" w:themeColor="text1"/>
                <w:sz w:val="20"/>
                <w:szCs w:val="20"/>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0372A70"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F63DD1B"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5264D84"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r>
      <w:tr w:rsidR="00B9200E" w:rsidRPr="00B9200E" w14:paraId="409861EC"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231297C7" w14:textId="32E1D7FF"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 xml:space="preserve">5-yr inflation </w:t>
            </w:r>
            <w:proofErr w:type="gramStart"/>
            <w:r w:rsidRPr="00B9200E">
              <w:rPr>
                <w:rFonts w:ascii="Times New Roman" w:hAnsi="Times New Roman" w:cs="Times New Roman"/>
                <w:color w:val="000000" w:themeColor="text1"/>
                <w:sz w:val="20"/>
                <w:szCs w:val="20"/>
                <w:lang w:val="en-GB"/>
              </w:rPr>
              <w:t>swap(</w:t>
            </w:r>
            <w:proofErr w:type="gramEnd"/>
            <w:r w:rsidRPr="00B9200E">
              <w:rPr>
                <w:rFonts w:ascii="Times New Roman" w:hAnsi="Times New Roman" w:cs="Times New Roman"/>
                <w:color w:val="000000" w:themeColor="text1"/>
                <w:sz w:val="20"/>
                <w:szCs w:val="20"/>
                <w:lang w:val="en-GB"/>
              </w:rPr>
              <w:t>-1)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1B5563B2" w14:textId="3E1F70A5"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w:t>
            </w:r>
            <w:r w:rsidR="00D949BD" w:rsidRPr="00B9200E">
              <w:rPr>
                <w:rFonts w:ascii="Times New Roman" w:hAnsi="Times New Roman" w:cs="Times New Roman"/>
                <w:color w:val="000000" w:themeColor="text1"/>
                <w:sz w:val="20"/>
                <w:szCs w:val="20"/>
                <w:lang w:val="en-US"/>
              </w:rPr>
              <w:t>61</w:t>
            </w:r>
            <w:r w:rsidRPr="00B9200E">
              <w:rPr>
                <w:rFonts w:ascii="Times New Roman" w:hAnsi="Times New Roman" w:cs="Times New Roman"/>
                <w:color w:val="000000" w:themeColor="text1"/>
                <w:sz w:val="20"/>
                <w:szCs w:val="20"/>
                <w:lang w:val="en-US"/>
              </w:rPr>
              <w:t>9***</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5DE5232" w14:textId="6E1D29AE"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w:t>
            </w:r>
            <w:r w:rsidR="00D949BD" w:rsidRPr="00B9200E">
              <w:rPr>
                <w:rFonts w:ascii="Times New Roman" w:hAnsi="Times New Roman" w:cs="Times New Roman"/>
                <w:color w:val="000000" w:themeColor="text1"/>
                <w:sz w:val="20"/>
                <w:szCs w:val="20"/>
                <w:lang w:val="en-GB"/>
              </w:rPr>
              <w:t>638</w:t>
            </w:r>
            <w:r w:rsidRPr="00B9200E">
              <w:rPr>
                <w:rFonts w:ascii="Times New Roman" w:hAnsi="Times New Roman" w:cs="Times New Roman"/>
                <w:color w:val="000000" w:themeColor="text1"/>
                <w:sz w:val="20"/>
                <w:szCs w:val="20"/>
                <w:lang w:val="en-GB"/>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2D041A49" w14:textId="6828854B"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w:t>
            </w:r>
            <w:r w:rsidR="00D949BD" w:rsidRPr="00B9200E">
              <w:rPr>
                <w:rFonts w:ascii="Times New Roman" w:hAnsi="Times New Roman" w:cs="Times New Roman"/>
                <w:color w:val="000000" w:themeColor="text1"/>
                <w:sz w:val="20"/>
                <w:szCs w:val="20"/>
                <w:lang w:val="en-GB"/>
              </w:rPr>
              <w:t>6</w:t>
            </w:r>
            <w:r w:rsidRPr="00B9200E">
              <w:rPr>
                <w:rFonts w:ascii="Times New Roman" w:hAnsi="Times New Roman" w:cs="Times New Roman"/>
                <w:color w:val="000000" w:themeColor="text1"/>
                <w:sz w:val="20"/>
                <w:szCs w:val="20"/>
                <w:lang w:val="en-GB"/>
              </w:rPr>
              <w:t>5</w:t>
            </w:r>
            <w:r w:rsidR="00D949BD" w:rsidRPr="00B9200E">
              <w:rPr>
                <w:rFonts w:ascii="Times New Roman" w:hAnsi="Times New Roman" w:cs="Times New Roman"/>
                <w:color w:val="000000" w:themeColor="text1"/>
                <w:sz w:val="20"/>
                <w:szCs w:val="20"/>
                <w:lang w:val="en-GB"/>
              </w:rPr>
              <w:t>4</w:t>
            </w:r>
            <w:r w:rsidRPr="00B9200E">
              <w:rPr>
                <w:rFonts w:ascii="Times New Roman" w:hAnsi="Times New Roman" w:cs="Times New Roman"/>
                <w:color w:val="000000" w:themeColor="text1"/>
                <w:sz w:val="20"/>
                <w:szCs w:val="20"/>
                <w:lang w:val="en-GB"/>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11713F5C" w14:textId="088240D4"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w:t>
            </w:r>
            <w:r w:rsidR="00D949BD" w:rsidRPr="00B9200E">
              <w:rPr>
                <w:rFonts w:ascii="Times New Roman" w:hAnsi="Times New Roman" w:cs="Times New Roman"/>
                <w:color w:val="000000" w:themeColor="text1"/>
                <w:sz w:val="20"/>
                <w:szCs w:val="20"/>
                <w:lang w:val="en-GB"/>
              </w:rPr>
              <w:t>6</w:t>
            </w:r>
            <w:r w:rsidRPr="00B9200E">
              <w:rPr>
                <w:rFonts w:ascii="Times New Roman" w:hAnsi="Times New Roman" w:cs="Times New Roman"/>
                <w:color w:val="000000" w:themeColor="text1"/>
                <w:sz w:val="20"/>
                <w:szCs w:val="20"/>
                <w:lang w:val="en-GB"/>
              </w:rPr>
              <w:t>6</w:t>
            </w:r>
            <w:r w:rsidR="00D949BD" w:rsidRPr="00B9200E">
              <w:rPr>
                <w:rFonts w:ascii="Times New Roman" w:hAnsi="Times New Roman" w:cs="Times New Roman"/>
                <w:color w:val="000000" w:themeColor="text1"/>
                <w:sz w:val="20"/>
                <w:szCs w:val="20"/>
                <w:lang w:val="en-GB"/>
              </w:rPr>
              <w:t>9</w:t>
            </w:r>
            <w:r w:rsidRPr="00B9200E">
              <w:rPr>
                <w:rFonts w:ascii="Times New Roman" w:hAnsi="Times New Roman" w:cs="Times New Roman"/>
                <w:color w:val="000000" w:themeColor="text1"/>
                <w:sz w:val="20"/>
                <w:szCs w:val="20"/>
                <w:lang w:val="en-GB"/>
              </w:rPr>
              <w:t>***</w:t>
            </w:r>
          </w:p>
        </w:tc>
      </w:tr>
      <w:tr w:rsidR="00B9200E" w:rsidRPr="00B9200E" w14:paraId="3BEAB529"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5E4D89E0"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FAF4232" w14:textId="2027AB4D"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618B609D" w14:textId="699EB93F"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3B0648D1" w14:textId="63F0D132"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B245556" w14:textId="54576F96"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r>
      <w:tr w:rsidR="00B9200E" w:rsidRPr="00B9200E" w14:paraId="129E1A1E"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6073FAC6" w14:textId="5AF9782C"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Covid-19</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C686C99" w14:textId="7D941EA5" w:rsidR="004C1DAA" w:rsidRPr="00B9200E" w:rsidRDefault="00950F69"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0.4</w:t>
            </w:r>
            <w:r w:rsidR="004C1DAA" w:rsidRPr="00B9200E">
              <w:rPr>
                <w:rFonts w:ascii="Times New Roman" w:hAnsi="Times New Roman" w:cs="Times New Roman"/>
                <w:color w:val="000000" w:themeColor="text1"/>
                <w:sz w:val="20"/>
                <w:szCs w:val="20"/>
                <w:lang w:val="en-US"/>
              </w:rPr>
              <w:t>36***</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2D1B0E4A" w14:textId="32642224" w:rsidR="004C1DAA" w:rsidRPr="00B9200E" w:rsidRDefault="00950F69"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0.47</w:t>
            </w:r>
            <w:r w:rsidR="004C1DAA" w:rsidRPr="00B9200E">
              <w:rPr>
                <w:rFonts w:ascii="Times New Roman" w:hAnsi="Times New Roman" w:cs="Times New Roman"/>
                <w:color w:val="000000" w:themeColor="text1"/>
                <w:sz w:val="20"/>
                <w:szCs w:val="20"/>
                <w:lang w:val="en-GB"/>
              </w:rPr>
              <w:t>8***</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01FFE528" w14:textId="65E9B695" w:rsidR="004C1DAA" w:rsidRPr="00B9200E" w:rsidRDefault="00950F69"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0.4</w:t>
            </w:r>
            <w:r w:rsidR="004C1DAA" w:rsidRPr="00B9200E">
              <w:rPr>
                <w:rFonts w:ascii="Times New Roman" w:hAnsi="Times New Roman" w:cs="Times New Roman"/>
                <w:color w:val="000000" w:themeColor="text1"/>
                <w:sz w:val="20"/>
                <w:szCs w:val="20"/>
                <w:lang w:val="en-GB"/>
              </w:rPr>
              <w:t>73***</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106F2D1" w14:textId="21C039E6" w:rsidR="004C1DAA" w:rsidRPr="00B9200E" w:rsidRDefault="00950F69"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0.52</w:t>
            </w:r>
            <w:r w:rsidR="004C1DAA" w:rsidRPr="00B9200E">
              <w:rPr>
                <w:rFonts w:ascii="Times New Roman" w:hAnsi="Times New Roman" w:cs="Times New Roman"/>
                <w:color w:val="000000" w:themeColor="text1"/>
                <w:sz w:val="20"/>
                <w:szCs w:val="20"/>
                <w:lang w:val="en-GB"/>
              </w:rPr>
              <w:t>1***</w:t>
            </w:r>
          </w:p>
        </w:tc>
      </w:tr>
      <w:tr w:rsidR="00B9200E" w:rsidRPr="00B9200E" w14:paraId="51A3EDF7"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231C2DA0"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0B0F0F72" w14:textId="1E5B3654"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BD0445B" w14:textId="08EC9F3B"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FDB3CE2" w14:textId="61ABB8C8"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8BBA488" w14:textId="243A6A0A"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r>
      <w:tr w:rsidR="00B9200E" w:rsidRPr="00B9200E" w14:paraId="50E411D7"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049277A3" w14:textId="34256092"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Oil prices</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02045134" w14:textId="6C9FB510"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0.54**</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AABF913" w14:textId="1EE4EA1D"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0.61**</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327F4F28" w14:textId="07BAAD63"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0.58**</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90C88AC" w14:textId="41330A4F"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0.68***</w:t>
            </w:r>
          </w:p>
        </w:tc>
      </w:tr>
      <w:tr w:rsidR="00B9200E" w:rsidRPr="00B9200E" w14:paraId="40539819"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5F4B5BB5"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690A163A" w14:textId="573ABB2F"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[0.02]</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4303A95A" w14:textId="7927129B"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[0.02]</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E84CC51" w14:textId="06092A2D"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[0.02]</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479F2B79" w14:textId="48EB40BB"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[0.01]</w:t>
            </w:r>
          </w:p>
        </w:tc>
      </w:tr>
      <w:tr w:rsidR="00B9200E" w:rsidRPr="00B9200E" w14:paraId="0F56914F"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0ED3E09C" w14:textId="08ED516B"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VIX</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15C82E8" w14:textId="50B5D6CF"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0.63***</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0516EE01" w14:textId="3F2C6C0A"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0.67***</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BB5493E" w14:textId="1DD6025D"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0.66***</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4C7C828" w14:textId="2EF177DA"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0.79***</w:t>
            </w:r>
          </w:p>
        </w:tc>
      </w:tr>
      <w:tr w:rsidR="00B9200E" w:rsidRPr="00B9200E" w14:paraId="253EDE07"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58ACA43A"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22535AF" w14:textId="442C0232" w:rsidR="004C1DAA" w:rsidRPr="00B9200E" w:rsidRDefault="004C1DAA"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18897B01" w14:textId="0B6A0626"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D4095B9" w14:textId="551566E1"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1BCDB88" w14:textId="26598459" w:rsidR="004C1DAA" w:rsidRPr="00B9200E" w:rsidRDefault="004C1DAA" w:rsidP="00E03977">
            <w:pPr>
              <w:pStyle w:val="NoSpacing"/>
              <w:rPr>
                <w:rFonts w:ascii="Times New Roman" w:hAnsi="Times New Roman" w:cs="Times New Roman"/>
                <w:color w:val="000000" w:themeColor="text1"/>
                <w:sz w:val="20"/>
                <w:szCs w:val="20"/>
                <w:lang w:val="en-GB"/>
              </w:rPr>
            </w:pPr>
            <w:r w:rsidRPr="00B9200E">
              <w:rPr>
                <w:rFonts w:ascii="Times New Roman" w:hAnsi="Times New Roman" w:cs="Times New Roman"/>
                <w:color w:val="000000" w:themeColor="text1"/>
                <w:sz w:val="20"/>
                <w:szCs w:val="20"/>
                <w:lang w:val="en-GB"/>
              </w:rPr>
              <w:t>[0.00]</w:t>
            </w:r>
          </w:p>
        </w:tc>
      </w:tr>
      <w:tr w:rsidR="00B9200E" w:rsidRPr="00B9200E" w14:paraId="7B79B8F0"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448D9680" w14:textId="77777777" w:rsidR="001C0633" w:rsidRPr="00B9200E" w:rsidRDefault="001C0633" w:rsidP="00E03977">
            <w:pPr>
              <w:pStyle w:val="NoSpacing"/>
              <w:rPr>
                <w:rFonts w:ascii="Times New Roman" w:hAnsi="Times New Roman" w:cs="Times New Roman"/>
                <w:b/>
                <w:bCs/>
                <w:color w:val="000000" w:themeColor="text1"/>
                <w:sz w:val="20"/>
                <w:szCs w:val="20"/>
              </w:rPr>
            </w:pPr>
            <w:r w:rsidRPr="00B9200E">
              <w:rPr>
                <w:rFonts w:ascii="Times New Roman" w:hAnsi="Times New Roman" w:cs="Times New Roman"/>
                <w:b/>
                <w:bCs/>
                <w:color w:val="000000" w:themeColor="text1"/>
                <w:sz w:val="20"/>
                <w:szCs w:val="20"/>
                <w:lang w:val="en-US"/>
              </w:rPr>
              <w:t>Conditional volatility equation</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6D397E0"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7E762B03"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165D0C9A"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0AB922D3" w14:textId="77777777" w:rsidR="001C0633" w:rsidRPr="00B9200E" w:rsidRDefault="001C0633" w:rsidP="00E03977">
            <w:pPr>
              <w:pStyle w:val="NoSpacing"/>
              <w:rPr>
                <w:rFonts w:ascii="Times New Roman" w:hAnsi="Times New Roman" w:cs="Times New Roman"/>
                <w:color w:val="000000" w:themeColor="text1"/>
                <w:sz w:val="20"/>
                <w:szCs w:val="20"/>
              </w:rPr>
            </w:pPr>
          </w:p>
        </w:tc>
      </w:tr>
      <w:tr w:rsidR="00B9200E" w:rsidRPr="00B9200E" w14:paraId="6F672094"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205ABFD1" w14:textId="5D5564DC" w:rsidR="004C1DAA" w:rsidRPr="00B9200E" w:rsidRDefault="004C1DAA" w:rsidP="00E03977">
            <w:pPr>
              <w:pStyle w:val="NoSpacing"/>
              <w:rPr>
                <w:rFonts w:ascii="Times New Roman" w:hAnsi="Times New Roman" w:cs="Times New Roman"/>
                <w:b/>
                <w:bCs/>
                <w:color w:val="000000" w:themeColor="text1"/>
                <w:sz w:val="20"/>
                <w:szCs w:val="20"/>
                <w:u w:val="single"/>
                <w:lang w:val="en-US"/>
              </w:rPr>
            </w:pPr>
            <w:r w:rsidRPr="00B9200E">
              <w:rPr>
                <w:rFonts w:ascii="Times New Roman" w:hAnsi="Times New Roman" w:cs="Times New Roman"/>
                <w:b/>
                <w:bCs/>
                <w:color w:val="000000" w:themeColor="text1"/>
                <w:sz w:val="20"/>
                <w:szCs w:val="20"/>
                <w:u w:val="single"/>
                <w:lang w:val="en-US"/>
              </w:rPr>
              <w:t>Panel A: Pre Covid-19 regime</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47D69C0"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6A4EC6C2"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B2C02C6"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12736144" w14:textId="77777777" w:rsidR="004C1DAA" w:rsidRPr="00B9200E" w:rsidRDefault="004C1DAA" w:rsidP="00E03977">
            <w:pPr>
              <w:pStyle w:val="NoSpacing"/>
              <w:rPr>
                <w:rFonts w:ascii="Times New Roman" w:hAnsi="Times New Roman" w:cs="Times New Roman"/>
                <w:color w:val="000000" w:themeColor="text1"/>
                <w:sz w:val="20"/>
                <w:szCs w:val="20"/>
                <w:lang w:val="en-GB"/>
              </w:rPr>
            </w:pPr>
          </w:p>
        </w:tc>
      </w:tr>
      <w:tr w:rsidR="00B9200E" w:rsidRPr="00B9200E" w14:paraId="0A179715" w14:textId="77777777" w:rsidTr="00E03977">
        <w:trPr>
          <w:trHeight w:val="30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1499D665" w14:textId="77777777" w:rsidR="001C0633" w:rsidRPr="00B9200E" w:rsidRDefault="001C0633" w:rsidP="00E03977">
            <w:pPr>
              <w:pStyle w:val="NoSpacing"/>
              <w:rPr>
                <w:rFonts w:ascii="Times New Roman" w:hAnsi="Times New Roman" w:cs="Times New Roman"/>
                <w:color w:val="000000" w:themeColor="text1"/>
                <w:sz w:val="20"/>
                <w:szCs w:val="20"/>
              </w:rPr>
            </w:pPr>
            <w:proofErr w:type="gramStart"/>
            <w:r w:rsidRPr="00B9200E">
              <w:rPr>
                <w:rFonts w:ascii="Times New Roman" w:hAnsi="Times New Roman" w:cs="Times New Roman"/>
                <w:color w:val="000000" w:themeColor="text1"/>
                <w:sz w:val="20"/>
                <w:szCs w:val="20"/>
                <w:lang w:val="en-US"/>
              </w:rPr>
              <w:t>h(</w:t>
            </w:r>
            <w:proofErr w:type="gramEnd"/>
            <w:r w:rsidRPr="00B9200E">
              <w:rPr>
                <w:rFonts w:ascii="Times New Roman" w:hAnsi="Times New Roman" w:cs="Times New Roman"/>
                <w:color w:val="000000" w:themeColor="text1"/>
                <w:sz w:val="20"/>
                <w:szCs w:val="20"/>
                <w:lang w:val="en-US"/>
              </w:rPr>
              <w:t>-1)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6CC2A7F2" w14:textId="51FC0969"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0.5</w:t>
            </w:r>
            <w:r w:rsidR="00B970FC" w:rsidRPr="00B9200E">
              <w:rPr>
                <w:rFonts w:ascii="Times New Roman" w:hAnsi="Times New Roman" w:cs="Times New Roman"/>
                <w:color w:val="000000" w:themeColor="text1"/>
                <w:sz w:val="20"/>
                <w:szCs w:val="20"/>
                <w:lang w:val="en-US"/>
              </w:rPr>
              <w:t>46</w:t>
            </w:r>
            <w:r w:rsidRPr="00B9200E">
              <w:rPr>
                <w:rFonts w:ascii="Times New Roman" w:hAnsi="Times New Roman" w:cs="Times New Roman"/>
                <w:color w:val="000000" w:themeColor="text1"/>
                <w:sz w:val="20"/>
                <w:szCs w:val="20"/>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2B1E528" w14:textId="5E0D675A"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5</w:t>
            </w:r>
            <w:r w:rsidR="00B970FC" w:rsidRPr="00B9200E">
              <w:rPr>
                <w:rFonts w:ascii="Times New Roman" w:hAnsi="Times New Roman" w:cs="Times New Roman"/>
                <w:color w:val="000000" w:themeColor="text1"/>
                <w:sz w:val="20"/>
                <w:szCs w:val="20"/>
                <w:lang w:val="en-US"/>
              </w:rPr>
              <w:t>50</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7DB0D4EB" w14:textId="4D766475"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5</w:t>
            </w:r>
            <w:r w:rsidR="00B970FC" w:rsidRPr="00B9200E">
              <w:rPr>
                <w:rFonts w:ascii="Times New Roman" w:hAnsi="Times New Roman" w:cs="Times New Roman"/>
                <w:color w:val="000000" w:themeColor="text1"/>
                <w:sz w:val="20"/>
                <w:szCs w:val="20"/>
                <w:lang w:val="en-US"/>
              </w:rPr>
              <w:t>63</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03E52DB8" w14:textId="3C2F34A1"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0.5</w:t>
            </w:r>
            <w:r w:rsidR="00B970FC" w:rsidRPr="00B9200E">
              <w:rPr>
                <w:rFonts w:ascii="Times New Roman" w:hAnsi="Times New Roman" w:cs="Times New Roman"/>
                <w:color w:val="000000" w:themeColor="text1"/>
                <w:sz w:val="20"/>
                <w:szCs w:val="20"/>
                <w:lang w:val="en-US"/>
              </w:rPr>
              <w:t>71</w:t>
            </w:r>
            <w:r w:rsidRPr="00B9200E">
              <w:rPr>
                <w:rFonts w:ascii="Times New Roman" w:hAnsi="Times New Roman" w:cs="Times New Roman"/>
                <w:color w:val="000000" w:themeColor="text1"/>
                <w:sz w:val="20"/>
                <w:szCs w:val="20"/>
              </w:rPr>
              <w:t>***</w:t>
            </w:r>
          </w:p>
        </w:tc>
      </w:tr>
      <w:tr w:rsidR="00B9200E" w:rsidRPr="00B9200E" w14:paraId="1443A644"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460BACB0"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8ECAE49"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AE6F1E6"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8DAD40E"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0E05EC37"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r>
      <w:tr w:rsidR="00B9200E" w:rsidRPr="00B9200E" w14:paraId="13CFF648" w14:textId="77777777" w:rsidTr="00E03977">
        <w:trPr>
          <w:trHeight w:val="37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024E3F98"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η</w:t>
            </w:r>
            <w:r w:rsidRPr="00B9200E">
              <w:rPr>
                <w:rFonts w:ascii="Times New Roman" w:hAnsi="Times New Roman" w:cs="Times New Roman"/>
                <w:color w:val="000000" w:themeColor="text1"/>
                <w:sz w:val="20"/>
                <w:szCs w:val="20"/>
                <w:vertAlign w:val="superscript"/>
              </w:rPr>
              <w:t>2</w:t>
            </w:r>
            <w:r w:rsidRPr="00B9200E">
              <w:rPr>
                <w:rFonts w:ascii="Times New Roman" w:hAnsi="Times New Roman" w:cs="Times New Roman"/>
                <w:color w:val="000000" w:themeColor="text1"/>
                <w:sz w:val="20"/>
                <w:szCs w:val="20"/>
              </w:rPr>
              <w:t>(-1)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EEA693D" w14:textId="6A99E008"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2</w:t>
            </w:r>
            <w:r w:rsidR="00B970FC" w:rsidRPr="00B9200E">
              <w:rPr>
                <w:rFonts w:ascii="Times New Roman" w:hAnsi="Times New Roman" w:cs="Times New Roman"/>
                <w:color w:val="000000" w:themeColor="text1"/>
                <w:sz w:val="20"/>
                <w:szCs w:val="20"/>
                <w:lang w:val="en-US"/>
              </w:rPr>
              <w:t>98</w:t>
            </w:r>
            <w:r w:rsidRPr="00B9200E">
              <w:rPr>
                <w:rFonts w:ascii="Times New Roman" w:hAnsi="Times New Roman" w:cs="Times New Roman"/>
                <w:color w:val="000000" w:themeColor="text1"/>
                <w:sz w:val="20"/>
                <w:szCs w:val="20"/>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51D3F36C" w14:textId="6B96BD94"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3</w:t>
            </w:r>
            <w:r w:rsidR="00B970FC" w:rsidRPr="00B9200E">
              <w:rPr>
                <w:rFonts w:ascii="Times New Roman" w:hAnsi="Times New Roman" w:cs="Times New Roman"/>
                <w:color w:val="000000" w:themeColor="text1"/>
                <w:sz w:val="20"/>
                <w:szCs w:val="20"/>
                <w:lang w:val="en-US"/>
              </w:rPr>
              <w:t>09</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B2E51CC" w14:textId="21A9619A"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3</w:t>
            </w:r>
            <w:r w:rsidR="00B970FC" w:rsidRPr="00B9200E">
              <w:rPr>
                <w:rFonts w:ascii="Times New Roman" w:hAnsi="Times New Roman" w:cs="Times New Roman"/>
                <w:color w:val="000000" w:themeColor="text1"/>
                <w:sz w:val="20"/>
                <w:szCs w:val="20"/>
                <w:lang w:val="en-US"/>
              </w:rPr>
              <w:t>25</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B04D799" w14:textId="50CA4E5B"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0.3</w:t>
            </w:r>
            <w:r w:rsidR="00B970FC" w:rsidRPr="00B9200E">
              <w:rPr>
                <w:rFonts w:ascii="Times New Roman" w:hAnsi="Times New Roman" w:cs="Times New Roman"/>
                <w:color w:val="000000" w:themeColor="text1"/>
                <w:sz w:val="20"/>
                <w:szCs w:val="20"/>
                <w:lang w:val="en-US"/>
              </w:rPr>
              <w:t>47</w:t>
            </w:r>
            <w:r w:rsidRPr="00B9200E">
              <w:rPr>
                <w:rFonts w:ascii="Times New Roman" w:hAnsi="Times New Roman" w:cs="Times New Roman"/>
                <w:color w:val="000000" w:themeColor="text1"/>
                <w:sz w:val="20"/>
                <w:szCs w:val="20"/>
              </w:rPr>
              <w:t>***</w:t>
            </w:r>
          </w:p>
        </w:tc>
      </w:tr>
      <w:tr w:rsidR="00B9200E" w:rsidRPr="00B9200E" w14:paraId="1DAECDCD"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2C27D8A3"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FAEACB3"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B240D71"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71248DA7"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225B2533"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r>
      <w:tr w:rsidR="00B9200E" w:rsidRPr="00B9200E" w14:paraId="13EA9A3C"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5619F4C2" w14:textId="0469D03D"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CCF94A9" w14:textId="7B96F363" w:rsidR="001C0633" w:rsidRPr="00B9200E" w:rsidRDefault="001C063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rPr>
              <w:t>0.0</w:t>
            </w:r>
            <w:r w:rsidR="007069EC" w:rsidRPr="00B9200E">
              <w:rPr>
                <w:rFonts w:ascii="Times New Roman" w:hAnsi="Times New Roman" w:cs="Times New Roman"/>
                <w:color w:val="000000" w:themeColor="text1"/>
                <w:sz w:val="20"/>
                <w:szCs w:val="20"/>
                <w:lang w:val="en-US"/>
              </w:rPr>
              <w:t>82</w:t>
            </w:r>
            <w:r w:rsidRPr="00B9200E">
              <w:rPr>
                <w:rFonts w:ascii="Times New Roman" w:hAnsi="Times New Roman" w:cs="Times New Roman"/>
                <w:color w:val="000000" w:themeColor="text1"/>
                <w:sz w:val="20"/>
                <w:szCs w:val="20"/>
              </w:rPr>
              <w:t>*</w:t>
            </w:r>
            <w:r w:rsidR="007069EC" w:rsidRPr="00B9200E">
              <w:rPr>
                <w:rFonts w:ascii="Times New Roman" w:hAnsi="Times New Roman" w:cs="Times New Roman"/>
                <w:color w:val="000000" w:themeColor="text1"/>
                <w:sz w:val="20"/>
                <w:szCs w:val="20"/>
                <w:lang w:val="en-US"/>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286FD9A" w14:textId="51BD1B7E"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0.1</w:t>
            </w:r>
            <w:r w:rsidR="007069EC" w:rsidRPr="00B9200E">
              <w:rPr>
                <w:rFonts w:ascii="Times New Roman" w:hAnsi="Times New Roman" w:cs="Times New Roman"/>
                <w:color w:val="000000" w:themeColor="text1"/>
                <w:sz w:val="20"/>
                <w:szCs w:val="20"/>
                <w:lang w:val="en-US"/>
              </w:rPr>
              <w:t>19</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0FBBA722" w14:textId="1A3581F4"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0.09</w:t>
            </w:r>
            <w:r w:rsidR="007069EC" w:rsidRPr="00B9200E">
              <w:rPr>
                <w:rFonts w:ascii="Times New Roman" w:hAnsi="Times New Roman" w:cs="Times New Roman"/>
                <w:color w:val="000000" w:themeColor="text1"/>
                <w:sz w:val="20"/>
                <w:szCs w:val="20"/>
                <w:lang w:val="en-US"/>
              </w:rPr>
              <w:t>9</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2D0780F2" w14:textId="403DEB68"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0.1</w:t>
            </w:r>
            <w:r w:rsidR="007069EC" w:rsidRPr="00B9200E">
              <w:rPr>
                <w:rFonts w:ascii="Times New Roman" w:hAnsi="Times New Roman" w:cs="Times New Roman"/>
                <w:color w:val="000000" w:themeColor="text1"/>
                <w:sz w:val="20"/>
                <w:szCs w:val="20"/>
                <w:lang w:val="en-US"/>
              </w:rPr>
              <w:t>47</w:t>
            </w:r>
            <w:r w:rsidRPr="00B9200E">
              <w:rPr>
                <w:rFonts w:ascii="Times New Roman" w:hAnsi="Times New Roman" w:cs="Times New Roman"/>
                <w:color w:val="000000" w:themeColor="text1"/>
                <w:sz w:val="20"/>
                <w:szCs w:val="20"/>
              </w:rPr>
              <w:t>***</w:t>
            </w:r>
          </w:p>
        </w:tc>
      </w:tr>
      <w:tr w:rsidR="00B9200E" w:rsidRPr="00B9200E" w14:paraId="665EF8D5"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2A2BACDD"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6893758C" w14:textId="6C53513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w:t>
            </w:r>
            <w:r w:rsidR="007069EC" w:rsidRPr="00B9200E">
              <w:rPr>
                <w:rFonts w:ascii="Times New Roman" w:hAnsi="Times New Roman" w:cs="Times New Roman"/>
                <w:color w:val="000000" w:themeColor="text1"/>
                <w:sz w:val="20"/>
                <w:szCs w:val="20"/>
                <w:lang w:val="en-US"/>
              </w:rPr>
              <w:t>2</w:t>
            </w:r>
            <w:r w:rsidRPr="00B9200E">
              <w:rPr>
                <w:rFonts w:ascii="Times New Roman" w:hAnsi="Times New Roman" w:cs="Times New Roman"/>
                <w:color w:val="000000" w:themeColor="text1"/>
                <w:sz w:val="20"/>
                <w:szCs w:val="20"/>
                <w:lang w:val="en-US"/>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7C115ED6"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17035EC" w14:textId="1F540D50"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w:t>
            </w:r>
            <w:r w:rsidR="007069EC" w:rsidRPr="00B9200E">
              <w:rPr>
                <w:rFonts w:ascii="Times New Roman" w:hAnsi="Times New Roman" w:cs="Times New Roman"/>
                <w:color w:val="000000" w:themeColor="text1"/>
                <w:sz w:val="20"/>
                <w:szCs w:val="20"/>
                <w:lang w:val="en-US"/>
              </w:rPr>
              <w:t>0</w:t>
            </w:r>
            <w:r w:rsidRPr="00B9200E">
              <w:rPr>
                <w:rFonts w:ascii="Times New Roman" w:hAnsi="Times New Roman" w:cs="Times New Roman"/>
                <w:color w:val="000000" w:themeColor="text1"/>
                <w:sz w:val="20"/>
                <w:szCs w:val="20"/>
                <w:lang w:val="en-US"/>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08D17415"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[0.00]</w:t>
            </w:r>
          </w:p>
        </w:tc>
      </w:tr>
      <w:tr w:rsidR="00B9200E" w:rsidRPr="00B9200E" w14:paraId="6B0EBC41"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16BDBD84" w14:textId="16EA276D" w:rsidR="004C1DAA" w:rsidRPr="00B9200E" w:rsidRDefault="00B970FC" w:rsidP="00E03977">
            <w:pPr>
              <w:pStyle w:val="NoSpacing"/>
              <w:rPr>
                <w:rFonts w:ascii="Times New Roman" w:hAnsi="Times New Roman" w:cs="Times New Roman"/>
                <w:b/>
                <w:bCs/>
                <w:color w:val="000000" w:themeColor="text1"/>
                <w:sz w:val="20"/>
                <w:szCs w:val="20"/>
                <w:u w:val="single"/>
                <w:lang w:val="en-US"/>
              </w:rPr>
            </w:pPr>
            <w:r w:rsidRPr="00B9200E">
              <w:rPr>
                <w:rFonts w:ascii="Times New Roman" w:hAnsi="Times New Roman" w:cs="Times New Roman"/>
                <w:b/>
                <w:bCs/>
                <w:color w:val="000000" w:themeColor="text1"/>
                <w:sz w:val="20"/>
                <w:szCs w:val="20"/>
                <w:u w:val="single"/>
                <w:lang w:val="en-US"/>
              </w:rPr>
              <w:t>Panel B: Covid-19 regime</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081C23C2" w14:textId="77777777" w:rsidR="004C1DAA" w:rsidRPr="00B9200E" w:rsidRDefault="004C1DAA" w:rsidP="00E03977">
            <w:pPr>
              <w:pStyle w:val="NoSpacing"/>
              <w:rPr>
                <w:rFonts w:ascii="Times New Roman" w:hAnsi="Times New Roman" w:cs="Times New Roman"/>
                <w:b/>
                <w:bCs/>
                <w:color w:val="000000" w:themeColor="text1"/>
                <w:sz w:val="20"/>
                <w:szCs w:val="20"/>
                <w:u w:val="single"/>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A9482CC" w14:textId="77777777" w:rsidR="004C1DAA" w:rsidRPr="00B9200E" w:rsidRDefault="004C1DAA" w:rsidP="00E03977">
            <w:pPr>
              <w:pStyle w:val="NoSpacing"/>
              <w:rPr>
                <w:rFonts w:ascii="Times New Roman" w:hAnsi="Times New Roman" w:cs="Times New Roman"/>
                <w:b/>
                <w:bCs/>
                <w:color w:val="000000" w:themeColor="text1"/>
                <w:sz w:val="20"/>
                <w:szCs w:val="20"/>
                <w:u w:val="single"/>
                <w:lang w:val="en-US"/>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E6AA439" w14:textId="77777777" w:rsidR="004C1DAA" w:rsidRPr="00B9200E" w:rsidRDefault="004C1DAA" w:rsidP="00E03977">
            <w:pPr>
              <w:pStyle w:val="NoSpacing"/>
              <w:rPr>
                <w:rFonts w:ascii="Times New Roman" w:hAnsi="Times New Roman" w:cs="Times New Roman"/>
                <w:b/>
                <w:bCs/>
                <w:color w:val="000000" w:themeColor="text1"/>
                <w:sz w:val="20"/>
                <w:szCs w:val="20"/>
                <w:u w:val="single"/>
                <w:lang w:val="en-US"/>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0C2B0FED" w14:textId="77777777" w:rsidR="004C1DAA" w:rsidRPr="00B9200E" w:rsidRDefault="004C1DAA" w:rsidP="00E03977">
            <w:pPr>
              <w:pStyle w:val="NoSpacing"/>
              <w:rPr>
                <w:rFonts w:ascii="Times New Roman" w:hAnsi="Times New Roman" w:cs="Times New Roman"/>
                <w:b/>
                <w:bCs/>
                <w:color w:val="000000" w:themeColor="text1"/>
                <w:sz w:val="20"/>
                <w:szCs w:val="20"/>
                <w:u w:val="single"/>
                <w:lang w:val="en-US"/>
              </w:rPr>
            </w:pPr>
          </w:p>
        </w:tc>
      </w:tr>
      <w:tr w:rsidR="00B9200E" w:rsidRPr="00B9200E" w14:paraId="67907136"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3A757453" w14:textId="427DF301" w:rsidR="00E53749" w:rsidRPr="00B9200E" w:rsidRDefault="000D391E" w:rsidP="00E03977">
            <w:pPr>
              <w:pStyle w:val="NoSpacing"/>
              <w:rPr>
                <w:rFonts w:ascii="Times New Roman" w:hAnsi="Times New Roman" w:cs="Times New Roman"/>
                <w:color w:val="000000" w:themeColor="text1"/>
                <w:sz w:val="20"/>
                <w:szCs w:val="20"/>
                <w:lang w:val="en-US"/>
              </w:rPr>
            </w:pPr>
            <w:proofErr w:type="gramStart"/>
            <w:r w:rsidRPr="00B9200E">
              <w:rPr>
                <w:rFonts w:ascii="Times New Roman" w:hAnsi="Times New Roman" w:cs="Times New Roman"/>
                <w:color w:val="000000" w:themeColor="text1"/>
                <w:sz w:val="20"/>
                <w:szCs w:val="20"/>
                <w:lang w:val="en-US"/>
              </w:rPr>
              <w:t>h(</w:t>
            </w:r>
            <w:proofErr w:type="gramEnd"/>
            <w:r w:rsidRPr="00B9200E">
              <w:rPr>
                <w:rFonts w:ascii="Times New Roman" w:hAnsi="Times New Roman" w:cs="Times New Roman"/>
                <w:color w:val="000000" w:themeColor="text1"/>
                <w:sz w:val="20"/>
                <w:szCs w:val="20"/>
                <w:lang w:val="en-US"/>
              </w:rPr>
              <w:t>-1)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46FC65E6" w14:textId="24511498"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0.518***</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BDE08E9" w14:textId="32BE44E1"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0.524***</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008C31C" w14:textId="17C81F77"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0.527***</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1B31FBAA" w14:textId="3C03F43B"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0.532***</w:t>
            </w:r>
          </w:p>
        </w:tc>
      </w:tr>
      <w:tr w:rsidR="00B9200E" w:rsidRPr="00B9200E" w14:paraId="447BCCDC"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6DBAF55A" w14:textId="77777777" w:rsidR="00E53749" w:rsidRPr="00B9200E" w:rsidRDefault="00E53749" w:rsidP="00E03977">
            <w:pPr>
              <w:pStyle w:val="NoSpacing"/>
              <w:rPr>
                <w:rFonts w:ascii="Times New Roman" w:hAnsi="Times New Roman" w:cs="Times New Roman"/>
                <w:b/>
                <w:bCs/>
                <w:color w:val="000000" w:themeColor="text1"/>
                <w:sz w:val="20"/>
                <w:szCs w:val="20"/>
                <w:u w:val="single"/>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86364CC" w14:textId="6B9DE907"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81EBD8D" w14:textId="1D3E067A"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2E5AA317" w14:textId="244167B0"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62F6D2A" w14:textId="476211DC" w:rsidR="00E53749" w:rsidRPr="00B9200E" w:rsidRDefault="000D391E"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r>
      <w:tr w:rsidR="00B9200E" w:rsidRPr="00B9200E" w14:paraId="727A6B9D"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4C51C71D" w14:textId="5CF0D54E"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rPr>
              <w:lastRenderedPageBreak/>
              <w:t>η</w:t>
            </w:r>
            <w:r w:rsidRPr="00B9200E">
              <w:rPr>
                <w:rFonts w:ascii="Times New Roman" w:hAnsi="Times New Roman" w:cs="Times New Roman"/>
                <w:color w:val="000000" w:themeColor="text1"/>
                <w:sz w:val="20"/>
                <w:szCs w:val="20"/>
                <w:vertAlign w:val="superscript"/>
                <w:lang w:val="en-US"/>
              </w:rPr>
              <w:t>2</w:t>
            </w:r>
            <w:r w:rsidRPr="00B9200E">
              <w:rPr>
                <w:rFonts w:ascii="Times New Roman" w:hAnsi="Times New Roman" w:cs="Times New Roman"/>
                <w:color w:val="000000" w:themeColor="text1"/>
                <w:sz w:val="20"/>
                <w:szCs w:val="20"/>
                <w:lang w:val="en-US"/>
              </w:rPr>
              <w:t>(-1)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8508E4E" w14:textId="4D79F806"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0.256***</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45704052" w14:textId="06B0C8E5"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0.268***</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E605889" w14:textId="619999B8"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0.269***</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1317C4D" w14:textId="630F1F6A"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0.275***</w:t>
            </w:r>
          </w:p>
        </w:tc>
      </w:tr>
      <w:tr w:rsidR="00B9200E" w:rsidRPr="00B9200E" w14:paraId="26815530"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28F56D6E" w14:textId="77777777" w:rsidR="00E53749" w:rsidRPr="00B9200E" w:rsidRDefault="00E53749" w:rsidP="00E03977">
            <w:pPr>
              <w:pStyle w:val="NoSpacing"/>
              <w:rPr>
                <w:rFonts w:ascii="Times New Roman" w:hAnsi="Times New Roman" w:cs="Times New Roman"/>
                <w:color w:val="000000" w:themeColor="text1"/>
                <w:sz w:val="20"/>
                <w:szCs w:val="20"/>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6A73DBFE" w14:textId="5DFDE5C5"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9CB809A" w14:textId="1B38B83E"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0F119247" w14:textId="13F23B00"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30256ADC" w14:textId="7EE84709" w:rsidR="00E53749" w:rsidRPr="00B9200E" w:rsidRDefault="00DB266C"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[0.00]</w:t>
            </w:r>
          </w:p>
        </w:tc>
      </w:tr>
      <w:tr w:rsidR="00B9200E" w:rsidRPr="00B9200E" w14:paraId="682F008F"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0D5BE93A" w14:textId="707B1A95"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Covid-19</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1A0F0EF2" w14:textId="549AFC2C"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0.095***</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4EBD0838" w14:textId="714AA57E"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0.128***</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44F12FEC" w14:textId="0B229239"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0.116***</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3C859EE" w14:textId="57AFF820"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0.142***</w:t>
            </w:r>
          </w:p>
        </w:tc>
      </w:tr>
      <w:tr w:rsidR="00B9200E" w:rsidRPr="00B9200E" w14:paraId="513B31A0"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676E0503" w14:textId="77777777" w:rsidR="00E53749" w:rsidRPr="00B9200E" w:rsidRDefault="00E53749" w:rsidP="00E03977">
            <w:pPr>
              <w:pStyle w:val="NoSpacing"/>
              <w:rPr>
                <w:rFonts w:ascii="Times New Roman" w:hAnsi="Times New Roman" w:cs="Times New Roman"/>
                <w:color w:val="000000" w:themeColor="text1"/>
                <w:sz w:val="20"/>
                <w:szCs w:val="20"/>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02C32653" w14:textId="530C6B28"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[0.01]</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13A1F6A7" w14:textId="0266FEF3"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4780167F" w14:textId="7A812705"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17EBEEF7" w14:textId="5A69ADEB" w:rsidR="00E53749" w:rsidRPr="00B9200E" w:rsidRDefault="00DB266C"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[0.00]</w:t>
            </w:r>
          </w:p>
        </w:tc>
      </w:tr>
      <w:tr w:rsidR="00B9200E" w:rsidRPr="00B9200E" w14:paraId="7427E713"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647CEDDA" w14:textId="2E75AD2B" w:rsidR="001C0633" w:rsidRPr="00B9200E" w:rsidRDefault="001C0633" w:rsidP="00E03977">
            <w:pPr>
              <w:pStyle w:val="NoSpacing"/>
              <w:rPr>
                <w:rFonts w:ascii="Times New Roman" w:hAnsi="Times New Roman" w:cs="Times New Roman"/>
                <w:i/>
                <w:iCs/>
                <w:color w:val="000000" w:themeColor="text1"/>
                <w:sz w:val="20"/>
                <w:szCs w:val="20"/>
              </w:rPr>
            </w:pPr>
            <w:r w:rsidRPr="00B9200E">
              <w:rPr>
                <w:rFonts w:ascii="Times New Roman" w:hAnsi="Times New Roman" w:cs="Times New Roman"/>
                <w:i/>
                <w:iCs/>
                <w:color w:val="000000" w:themeColor="text1"/>
                <w:sz w:val="20"/>
                <w:szCs w:val="20"/>
                <w:lang w:val="en-US"/>
              </w:rPr>
              <w:t>Diagnostics</w:t>
            </w:r>
            <w:r w:rsidR="00DB266C" w:rsidRPr="00B9200E">
              <w:rPr>
                <w:rFonts w:ascii="Times New Roman" w:hAnsi="Times New Roman" w:cs="Times New Roman"/>
                <w:i/>
                <w:iCs/>
                <w:color w:val="000000" w:themeColor="text1"/>
                <w:sz w:val="20"/>
                <w:szCs w:val="20"/>
                <w:lang w:val="en-US"/>
              </w:rPr>
              <w:t xml:space="preserve"> (pre Covid-19 regime)</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27BDA24F"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31086992"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2AC6DAB6" w14:textId="77777777" w:rsidR="001C0633" w:rsidRPr="00B9200E" w:rsidRDefault="001C0633" w:rsidP="00E03977">
            <w:pPr>
              <w:pStyle w:val="NoSpacing"/>
              <w:rPr>
                <w:rFonts w:ascii="Times New Roman" w:hAnsi="Times New Roman" w:cs="Times New Roman"/>
                <w:color w:val="000000" w:themeColor="text1"/>
                <w:sz w:val="20"/>
                <w:szCs w:val="20"/>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29C13556" w14:textId="77777777" w:rsidR="001C0633" w:rsidRPr="00B9200E" w:rsidRDefault="001C0633" w:rsidP="00E03977">
            <w:pPr>
              <w:pStyle w:val="NoSpacing"/>
              <w:rPr>
                <w:rFonts w:ascii="Times New Roman" w:hAnsi="Times New Roman" w:cs="Times New Roman"/>
                <w:color w:val="000000" w:themeColor="text1"/>
                <w:sz w:val="20"/>
                <w:szCs w:val="20"/>
              </w:rPr>
            </w:pPr>
          </w:p>
        </w:tc>
      </w:tr>
      <w:tr w:rsidR="00B9200E" w:rsidRPr="00B9200E" w14:paraId="2BD35040" w14:textId="77777777" w:rsidTr="00E03977">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39D8C501"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Log-likelihood</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C0A9001" w14:textId="13774DA1" w:rsidR="001C0633" w:rsidRPr="00B9200E" w:rsidRDefault="001C063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rPr>
              <w:t>3</w:t>
            </w:r>
            <w:r w:rsidRPr="00B9200E">
              <w:rPr>
                <w:rFonts w:ascii="Times New Roman" w:hAnsi="Times New Roman" w:cs="Times New Roman"/>
                <w:color w:val="000000" w:themeColor="text1"/>
                <w:sz w:val="20"/>
                <w:szCs w:val="20"/>
                <w:lang w:val="en-US"/>
              </w:rPr>
              <w:t>,</w:t>
            </w:r>
            <w:r w:rsidR="007069EC" w:rsidRPr="00B9200E">
              <w:rPr>
                <w:rFonts w:ascii="Times New Roman" w:hAnsi="Times New Roman" w:cs="Times New Roman"/>
                <w:color w:val="000000" w:themeColor="text1"/>
                <w:sz w:val="20"/>
                <w:szCs w:val="20"/>
                <w:lang w:val="en-US"/>
              </w:rPr>
              <w:t>3</w:t>
            </w:r>
            <w:r w:rsidR="00DB266C" w:rsidRPr="00B9200E">
              <w:rPr>
                <w:rFonts w:ascii="Times New Roman" w:hAnsi="Times New Roman" w:cs="Times New Roman"/>
                <w:color w:val="000000" w:themeColor="text1"/>
                <w:sz w:val="20"/>
                <w:szCs w:val="20"/>
                <w:lang w:val="en-US"/>
              </w:rPr>
              <w:t>55</w:t>
            </w:r>
            <w:r w:rsidRPr="00B9200E">
              <w:rPr>
                <w:rFonts w:ascii="Times New Roman" w:hAnsi="Times New Roman" w:cs="Times New Roman"/>
                <w:color w:val="000000" w:themeColor="text1"/>
                <w:sz w:val="20"/>
                <w:szCs w:val="20"/>
              </w:rPr>
              <w:t>.</w:t>
            </w:r>
            <w:r w:rsidR="00DB266C" w:rsidRPr="00B9200E">
              <w:rPr>
                <w:rFonts w:ascii="Times New Roman" w:hAnsi="Times New Roman" w:cs="Times New Roman"/>
                <w:color w:val="000000" w:themeColor="text1"/>
                <w:sz w:val="20"/>
                <w:szCs w:val="20"/>
                <w:lang w:val="en-US"/>
              </w:rPr>
              <w:t>2</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4C434BA2" w14:textId="75CC6503" w:rsidR="001C0633" w:rsidRPr="00B9200E" w:rsidRDefault="001C063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rPr>
              <w:t>3</w:t>
            </w:r>
            <w:r w:rsidRPr="00B9200E">
              <w:rPr>
                <w:rFonts w:ascii="Times New Roman" w:hAnsi="Times New Roman" w:cs="Times New Roman"/>
                <w:color w:val="000000" w:themeColor="text1"/>
                <w:sz w:val="20"/>
                <w:szCs w:val="20"/>
                <w:lang w:val="en-US"/>
              </w:rPr>
              <w:t>,</w:t>
            </w:r>
            <w:r w:rsidR="007069EC" w:rsidRPr="00B9200E">
              <w:rPr>
                <w:rFonts w:ascii="Times New Roman" w:hAnsi="Times New Roman" w:cs="Times New Roman"/>
                <w:color w:val="000000" w:themeColor="text1"/>
                <w:sz w:val="20"/>
                <w:szCs w:val="20"/>
                <w:lang w:val="en-US"/>
              </w:rPr>
              <w:t>69</w:t>
            </w:r>
            <w:r w:rsidR="00DB266C" w:rsidRPr="00B9200E">
              <w:rPr>
                <w:rFonts w:ascii="Times New Roman" w:hAnsi="Times New Roman" w:cs="Times New Roman"/>
                <w:color w:val="000000" w:themeColor="text1"/>
                <w:sz w:val="20"/>
                <w:szCs w:val="20"/>
                <w:lang w:val="en-US"/>
              </w:rPr>
              <w:t>7</w:t>
            </w:r>
            <w:r w:rsidRPr="00B9200E">
              <w:rPr>
                <w:rFonts w:ascii="Times New Roman" w:hAnsi="Times New Roman" w:cs="Times New Roman"/>
                <w:color w:val="000000" w:themeColor="text1"/>
                <w:sz w:val="20"/>
                <w:szCs w:val="20"/>
              </w:rPr>
              <w:t>.</w:t>
            </w:r>
            <w:r w:rsidR="00DB266C" w:rsidRPr="00B9200E">
              <w:rPr>
                <w:rFonts w:ascii="Times New Roman" w:hAnsi="Times New Roman" w:cs="Times New Roman"/>
                <w:color w:val="000000" w:themeColor="text1"/>
                <w:sz w:val="20"/>
                <w:szCs w:val="20"/>
                <w:lang w:val="en-US"/>
              </w:rPr>
              <w:t>4</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4CB95473" w14:textId="5FB7F417" w:rsidR="001C0633" w:rsidRPr="00B9200E" w:rsidRDefault="001C063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rPr>
              <w:t>3</w:t>
            </w:r>
            <w:r w:rsidRPr="00B9200E">
              <w:rPr>
                <w:rFonts w:ascii="Times New Roman" w:hAnsi="Times New Roman" w:cs="Times New Roman"/>
                <w:color w:val="000000" w:themeColor="text1"/>
                <w:sz w:val="20"/>
                <w:szCs w:val="20"/>
                <w:lang w:val="en-US"/>
              </w:rPr>
              <w:t>,</w:t>
            </w:r>
            <w:r w:rsidR="00DB266C" w:rsidRPr="00B9200E">
              <w:rPr>
                <w:rFonts w:ascii="Times New Roman" w:hAnsi="Times New Roman" w:cs="Times New Roman"/>
                <w:color w:val="000000" w:themeColor="text1"/>
                <w:sz w:val="20"/>
                <w:szCs w:val="20"/>
                <w:lang w:val="en-US"/>
              </w:rPr>
              <w:t>613</w:t>
            </w:r>
            <w:r w:rsidRPr="00B9200E">
              <w:rPr>
                <w:rFonts w:ascii="Times New Roman" w:hAnsi="Times New Roman" w:cs="Times New Roman"/>
                <w:color w:val="000000" w:themeColor="text1"/>
                <w:sz w:val="20"/>
                <w:szCs w:val="20"/>
              </w:rPr>
              <w:t>.</w:t>
            </w:r>
            <w:r w:rsidR="00DB266C" w:rsidRPr="00B9200E">
              <w:rPr>
                <w:rFonts w:ascii="Times New Roman" w:hAnsi="Times New Roman" w:cs="Times New Roman"/>
                <w:color w:val="000000" w:themeColor="text1"/>
                <w:sz w:val="20"/>
                <w:szCs w:val="20"/>
                <w:lang w:val="en-US"/>
              </w:rPr>
              <w:t>8</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7CE9AE5E" w14:textId="1AE3254E" w:rsidR="001C0633" w:rsidRPr="00B9200E" w:rsidRDefault="001C063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rPr>
              <w:t>3</w:t>
            </w:r>
            <w:r w:rsidRPr="00B9200E">
              <w:rPr>
                <w:rFonts w:ascii="Times New Roman" w:hAnsi="Times New Roman" w:cs="Times New Roman"/>
                <w:color w:val="000000" w:themeColor="text1"/>
                <w:sz w:val="20"/>
                <w:szCs w:val="20"/>
                <w:lang w:val="en-US"/>
              </w:rPr>
              <w:t>,</w:t>
            </w:r>
            <w:r w:rsidR="00DB266C" w:rsidRPr="00B9200E">
              <w:rPr>
                <w:rFonts w:ascii="Times New Roman" w:hAnsi="Times New Roman" w:cs="Times New Roman"/>
                <w:color w:val="000000" w:themeColor="text1"/>
                <w:sz w:val="20"/>
                <w:szCs w:val="20"/>
                <w:lang w:val="en-US"/>
              </w:rPr>
              <w:t>884</w:t>
            </w:r>
            <w:r w:rsidRPr="00B9200E">
              <w:rPr>
                <w:rFonts w:ascii="Times New Roman" w:hAnsi="Times New Roman" w:cs="Times New Roman"/>
                <w:color w:val="000000" w:themeColor="text1"/>
                <w:sz w:val="20"/>
                <w:szCs w:val="20"/>
              </w:rPr>
              <w:t>.</w:t>
            </w:r>
            <w:r w:rsidR="00DB266C" w:rsidRPr="00B9200E">
              <w:rPr>
                <w:rFonts w:ascii="Times New Roman" w:hAnsi="Times New Roman" w:cs="Times New Roman"/>
                <w:color w:val="000000" w:themeColor="text1"/>
                <w:sz w:val="20"/>
                <w:szCs w:val="20"/>
                <w:lang w:val="en-US"/>
              </w:rPr>
              <w:t>3</w:t>
            </w:r>
          </w:p>
        </w:tc>
      </w:tr>
      <w:tr w:rsidR="00B9200E" w:rsidRPr="00B9200E" w14:paraId="4CDDE80C" w14:textId="77777777" w:rsidTr="003D1283">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hideMark/>
          </w:tcPr>
          <w:p w14:paraId="64BA63B7" w14:textId="7777777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lang w:val="en-US"/>
              </w:rPr>
              <w:t>LM test for Heteroscedasticity</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5D9053B9" w14:textId="7AE1A70D"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[0.6</w:t>
            </w:r>
            <w:r w:rsidR="00DB266C" w:rsidRPr="00B9200E">
              <w:rPr>
                <w:rFonts w:ascii="Times New Roman" w:hAnsi="Times New Roman" w:cs="Times New Roman"/>
                <w:color w:val="000000" w:themeColor="text1"/>
                <w:sz w:val="20"/>
                <w:szCs w:val="20"/>
                <w:lang w:val="en-US"/>
              </w:rPr>
              <w:t>8</w:t>
            </w:r>
            <w:r w:rsidRPr="00B9200E">
              <w:rPr>
                <w:rFonts w:ascii="Times New Roman" w:hAnsi="Times New Roman" w:cs="Times New Roman"/>
                <w:color w:val="000000" w:themeColor="text1"/>
                <w:sz w:val="20"/>
                <w:szCs w:val="20"/>
              </w:rPr>
              <w:t>]</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hideMark/>
          </w:tcPr>
          <w:p w14:paraId="04E8BDCC" w14:textId="52FBCA8A"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7</w:t>
            </w:r>
            <w:r w:rsidR="00DB266C" w:rsidRPr="00B9200E">
              <w:rPr>
                <w:rFonts w:ascii="Times New Roman" w:hAnsi="Times New Roman" w:cs="Times New Roman"/>
                <w:color w:val="000000" w:themeColor="text1"/>
                <w:sz w:val="20"/>
                <w:szCs w:val="20"/>
                <w:lang w:val="en-US"/>
              </w:rPr>
              <w:t>6</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6FC5E990" w14:textId="30E1F6C7"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[0.7</w:t>
            </w:r>
            <w:r w:rsidR="00DB266C" w:rsidRPr="00B9200E">
              <w:rPr>
                <w:rFonts w:ascii="Times New Roman" w:hAnsi="Times New Roman" w:cs="Times New Roman"/>
                <w:color w:val="000000" w:themeColor="text1"/>
                <w:sz w:val="20"/>
                <w:szCs w:val="20"/>
              </w:rPr>
              <w:t>8</w:t>
            </w:r>
            <w:r w:rsidRPr="00B9200E">
              <w:rPr>
                <w:rFonts w:ascii="Times New Roman" w:hAnsi="Times New Roman" w:cs="Times New Roman"/>
                <w:color w:val="000000" w:themeColor="text1"/>
                <w:sz w:val="20"/>
                <w:szCs w:val="20"/>
              </w:rPr>
              <w:t>]</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hideMark/>
          </w:tcPr>
          <w:p w14:paraId="169E2AD5" w14:textId="0D0E6CEF" w:rsidR="001C0633" w:rsidRPr="00B9200E" w:rsidRDefault="001C0633" w:rsidP="00E03977">
            <w:pPr>
              <w:pStyle w:val="NoSpacing"/>
              <w:rPr>
                <w:rFonts w:ascii="Times New Roman" w:hAnsi="Times New Roman" w:cs="Times New Roman"/>
                <w:color w:val="000000" w:themeColor="text1"/>
                <w:sz w:val="20"/>
                <w:szCs w:val="20"/>
              </w:rPr>
            </w:pPr>
            <w:r w:rsidRPr="00B9200E">
              <w:rPr>
                <w:rFonts w:ascii="Times New Roman" w:hAnsi="Times New Roman" w:cs="Times New Roman"/>
                <w:color w:val="000000" w:themeColor="text1"/>
                <w:sz w:val="20"/>
                <w:szCs w:val="20"/>
              </w:rPr>
              <w:t>[0.</w:t>
            </w:r>
            <w:r w:rsidR="007069EC" w:rsidRPr="00B9200E">
              <w:rPr>
                <w:rFonts w:ascii="Times New Roman" w:hAnsi="Times New Roman" w:cs="Times New Roman"/>
                <w:color w:val="000000" w:themeColor="text1"/>
                <w:sz w:val="20"/>
                <w:szCs w:val="20"/>
                <w:lang w:val="en-US"/>
              </w:rPr>
              <w:t>8</w:t>
            </w:r>
            <w:r w:rsidR="00DB266C" w:rsidRPr="00B9200E">
              <w:rPr>
                <w:rFonts w:ascii="Times New Roman" w:hAnsi="Times New Roman" w:cs="Times New Roman"/>
                <w:color w:val="000000" w:themeColor="text1"/>
                <w:sz w:val="20"/>
                <w:szCs w:val="20"/>
                <w:lang w:val="en-US"/>
              </w:rPr>
              <w:t>2</w:t>
            </w:r>
            <w:r w:rsidRPr="00B9200E">
              <w:rPr>
                <w:rFonts w:ascii="Times New Roman" w:hAnsi="Times New Roman" w:cs="Times New Roman"/>
                <w:color w:val="000000" w:themeColor="text1"/>
                <w:sz w:val="20"/>
                <w:szCs w:val="20"/>
              </w:rPr>
              <w:t>]</w:t>
            </w:r>
          </w:p>
        </w:tc>
      </w:tr>
      <w:tr w:rsidR="00B9200E" w:rsidRPr="00B9200E" w14:paraId="1EF123A6" w14:textId="77777777" w:rsidTr="001469C0">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2DE21A92" w14:textId="012F1F86" w:rsidR="003D1283" w:rsidRPr="00B9200E" w:rsidRDefault="003D128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No of obs.</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6222502" w14:textId="7ABAD29B" w:rsidR="003D1283" w:rsidRPr="00B9200E" w:rsidRDefault="003D128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2</w:t>
            </w:r>
            <w:r w:rsidR="00D45EFF" w:rsidRPr="00B9200E">
              <w:rPr>
                <w:rFonts w:ascii="Times New Roman" w:hAnsi="Times New Roman" w:cs="Times New Roman"/>
                <w:color w:val="000000" w:themeColor="text1"/>
                <w:sz w:val="20"/>
                <w:szCs w:val="20"/>
                <w:lang w:val="en-US"/>
              </w:rPr>
              <w:t>90</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6F2B2FC" w14:textId="7C12D370" w:rsidR="003D1283" w:rsidRPr="00B9200E" w:rsidRDefault="003D128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2</w:t>
            </w:r>
            <w:r w:rsidR="00D45EFF" w:rsidRPr="00B9200E">
              <w:rPr>
                <w:rFonts w:ascii="Times New Roman" w:hAnsi="Times New Roman" w:cs="Times New Roman"/>
                <w:color w:val="000000" w:themeColor="text1"/>
                <w:sz w:val="20"/>
                <w:szCs w:val="20"/>
                <w:lang w:val="en-US"/>
              </w:rPr>
              <w:t>90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57C97803" w14:textId="4570F86D" w:rsidR="003D1283" w:rsidRPr="00B9200E" w:rsidRDefault="003D128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2</w:t>
            </w:r>
            <w:r w:rsidR="00D45EFF" w:rsidRPr="00B9200E">
              <w:rPr>
                <w:rFonts w:ascii="Times New Roman" w:hAnsi="Times New Roman" w:cs="Times New Roman"/>
                <w:color w:val="000000" w:themeColor="text1"/>
                <w:sz w:val="20"/>
                <w:szCs w:val="20"/>
                <w:lang w:val="en-US"/>
              </w:rPr>
              <w:t>90</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70DFEB4" w14:textId="362728F0" w:rsidR="003D1283" w:rsidRPr="00B9200E" w:rsidRDefault="003D1283"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2</w:t>
            </w:r>
            <w:r w:rsidR="00D45EFF" w:rsidRPr="00B9200E">
              <w:rPr>
                <w:rFonts w:ascii="Times New Roman" w:hAnsi="Times New Roman" w:cs="Times New Roman"/>
                <w:color w:val="000000" w:themeColor="text1"/>
                <w:sz w:val="20"/>
                <w:szCs w:val="20"/>
                <w:lang w:val="en-US"/>
              </w:rPr>
              <w:t>90</w:t>
            </w:r>
          </w:p>
        </w:tc>
      </w:tr>
      <w:tr w:rsidR="00B9200E" w:rsidRPr="00B9200E" w14:paraId="1C608F39" w14:textId="77777777" w:rsidTr="001469C0">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19B1D19B" w14:textId="34FBF40F" w:rsidR="001469C0" w:rsidRPr="00B9200E" w:rsidRDefault="001469C0" w:rsidP="00E03977">
            <w:pPr>
              <w:pStyle w:val="NoSpacing"/>
              <w:rPr>
                <w:rFonts w:ascii="Times New Roman" w:hAnsi="Times New Roman" w:cs="Times New Roman"/>
                <w:i/>
                <w:iCs/>
                <w:color w:val="000000" w:themeColor="text1"/>
                <w:sz w:val="20"/>
                <w:szCs w:val="20"/>
                <w:lang w:val="en-US"/>
              </w:rPr>
            </w:pPr>
            <w:r w:rsidRPr="00B9200E">
              <w:rPr>
                <w:rFonts w:ascii="Times New Roman" w:hAnsi="Times New Roman" w:cs="Times New Roman"/>
                <w:i/>
                <w:iCs/>
                <w:color w:val="000000" w:themeColor="text1"/>
                <w:sz w:val="20"/>
                <w:szCs w:val="20"/>
                <w:lang w:val="en-US"/>
              </w:rPr>
              <w:t>Diagnostics (Covid-19 regime)</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55C2E1FA" w14:textId="77777777" w:rsidR="001469C0" w:rsidRPr="00B9200E" w:rsidRDefault="001469C0" w:rsidP="00E03977">
            <w:pPr>
              <w:pStyle w:val="NoSpacing"/>
              <w:rPr>
                <w:rFonts w:ascii="Times New Roman" w:hAnsi="Times New Roman" w:cs="Times New Roman"/>
                <w:color w:val="000000" w:themeColor="text1"/>
                <w:sz w:val="20"/>
                <w:szCs w:val="20"/>
                <w:lang w:val="en-US"/>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0641647" w14:textId="77777777" w:rsidR="001469C0" w:rsidRPr="00B9200E" w:rsidRDefault="001469C0" w:rsidP="00E03977">
            <w:pPr>
              <w:pStyle w:val="NoSpacing"/>
              <w:rPr>
                <w:rFonts w:ascii="Times New Roman" w:hAnsi="Times New Roman" w:cs="Times New Roman"/>
                <w:color w:val="000000" w:themeColor="text1"/>
                <w:sz w:val="20"/>
                <w:szCs w:val="20"/>
                <w:lang w:val="en-US"/>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0AB76F33" w14:textId="77777777" w:rsidR="001469C0" w:rsidRPr="00B9200E" w:rsidRDefault="001469C0" w:rsidP="00E03977">
            <w:pPr>
              <w:pStyle w:val="NoSpacing"/>
              <w:rPr>
                <w:rFonts w:ascii="Times New Roman" w:hAnsi="Times New Roman" w:cs="Times New Roman"/>
                <w:color w:val="000000" w:themeColor="text1"/>
                <w:sz w:val="20"/>
                <w:szCs w:val="20"/>
                <w:lang w:val="en-US"/>
              </w:rPr>
            </w:pP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3A319CFE" w14:textId="77777777" w:rsidR="001469C0" w:rsidRPr="00B9200E" w:rsidRDefault="001469C0" w:rsidP="00E03977">
            <w:pPr>
              <w:pStyle w:val="NoSpacing"/>
              <w:rPr>
                <w:rFonts w:ascii="Times New Roman" w:hAnsi="Times New Roman" w:cs="Times New Roman"/>
                <w:color w:val="000000" w:themeColor="text1"/>
                <w:sz w:val="20"/>
                <w:szCs w:val="20"/>
                <w:lang w:val="en-US"/>
              </w:rPr>
            </w:pPr>
          </w:p>
        </w:tc>
      </w:tr>
      <w:tr w:rsidR="00B9200E" w:rsidRPr="00B9200E" w14:paraId="505D7ADF" w14:textId="77777777" w:rsidTr="001469C0">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48D532DE" w14:textId="5B99A164"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Log-likelihood</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60D4BEF" w14:textId="490A7411"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3,247.8</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3726EF22" w14:textId="78C8A493"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3,299.6</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6BB0C6FD" w14:textId="6CFC6AE5"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3,276.3</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7CEB75E" w14:textId="495D6D50"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3,489.7</w:t>
            </w:r>
          </w:p>
        </w:tc>
      </w:tr>
      <w:tr w:rsidR="00B9200E" w:rsidRPr="00B9200E" w14:paraId="2F2C0800" w14:textId="77777777" w:rsidTr="001469C0">
        <w:trPr>
          <w:trHeight w:val="290"/>
        </w:trPr>
        <w:tc>
          <w:tcPr>
            <w:tcW w:w="1779" w:type="pct"/>
            <w:tcBorders>
              <w:top w:val="nil"/>
              <w:left w:val="nil"/>
              <w:bottom w:val="nil"/>
              <w:right w:val="nil"/>
            </w:tcBorders>
            <w:shd w:val="clear" w:color="auto" w:fill="auto"/>
            <w:noWrap/>
            <w:tcMar>
              <w:top w:w="15" w:type="dxa"/>
              <w:left w:w="15" w:type="dxa"/>
              <w:bottom w:w="0" w:type="dxa"/>
              <w:right w:w="15" w:type="dxa"/>
            </w:tcMar>
            <w:vAlign w:val="bottom"/>
          </w:tcPr>
          <w:p w14:paraId="412CD87F" w14:textId="21D44C1F"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LM test for Heteroskedasticity</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707A4B36" w14:textId="7E1957B1"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[0.64]</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14:paraId="1EA456F9" w14:textId="46C78699"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[0.69]</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21A947C8" w14:textId="43C23A48"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[0.68]</w:t>
            </w:r>
          </w:p>
        </w:tc>
        <w:tc>
          <w:tcPr>
            <w:tcW w:w="823" w:type="pct"/>
            <w:tcBorders>
              <w:top w:val="nil"/>
              <w:left w:val="nil"/>
              <w:bottom w:val="nil"/>
              <w:right w:val="nil"/>
            </w:tcBorders>
            <w:shd w:val="clear" w:color="auto" w:fill="auto"/>
            <w:noWrap/>
            <w:tcMar>
              <w:top w:w="15" w:type="dxa"/>
              <w:left w:w="15" w:type="dxa"/>
              <w:bottom w:w="0" w:type="dxa"/>
              <w:right w:w="15" w:type="dxa"/>
            </w:tcMar>
            <w:vAlign w:val="bottom"/>
          </w:tcPr>
          <w:p w14:paraId="76337568" w14:textId="6DBE9F22"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[0.77]</w:t>
            </w:r>
          </w:p>
        </w:tc>
      </w:tr>
      <w:tr w:rsidR="00B9200E" w:rsidRPr="00B9200E" w14:paraId="62FEEA44" w14:textId="77777777" w:rsidTr="00E03977">
        <w:trPr>
          <w:trHeight w:val="290"/>
        </w:trPr>
        <w:tc>
          <w:tcPr>
            <w:tcW w:w="1779"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AEA2ADE" w14:textId="0C87D12A" w:rsidR="001469C0" w:rsidRPr="00B9200E" w:rsidRDefault="001469C0"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No. of obs.</w:t>
            </w:r>
          </w:p>
        </w:tc>
        <w:tc>
          <w:tcPr>
            <w:tcW w:w="787"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47B7BC4" w14:textId="00645872" w:rsidR="001469C0" w:rsidRPr="00B9200E" w:rsidRDefault="002420AF"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1</w:t>
            </w:r>
            <w:r w:rsidR="00D45EFF" w:rsidRPr="00B9200E">
              <w:rPr>
                <w:rFonts w:ascii="Times New Roman" w:hAnsi="Times New Roman" w:cs="Times New Roman"/>
                <w:color w:val="000000" w:themeColor="text1"/>
                <w:sz w:val="20"/>
                <w:szCs w:val="20"/>
                <w:lang w:val="en-US"/>
              </w:rPr>
              <w:t>11</w:t>
            </w:r>
          </w:p>
        </w:tc>
        <w:tc>
          <w:tcPr>
            <w:tcW w:w="787"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47BE16" w14:textId="4E1599E5" w:rsidR="001469C0" w:rsidRPr="00B9200E" w:rsidRDefault="002420AF"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1</w:t>
            </w:r>
            <w:r w:rsidR="00D45EFF" w:rsidRPr="00B9200E">
              <w:rPr>
                <w:rFonts w:ascii="Times New Roman" w:hAnsi="Times New Roman" w:cs="Times New Roman"/>
                <w:color w:val="000000" w:themeColor="text1"/>
                <w:sz w:val="20"/>
                <w:szCs w:val="20"/>
                <w:lang w:val="en-US"/>
              </w:rPr>
              <w:t>11</w:t>
            </w:r>
          </w:p>
        </w:tc>
        <w:tc>
          <w:tcPr>
            <w:tcW w:w="82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B540818" w14:textId="2BE60BFF" w:rsidR="001469C0" w:rsidRPr="00B9200E" w:rsidRDefault="002420AF"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1</w:t>
            </w:r>
            <w:r w:rsidR="00D45EFF" w:rsidRPr="00B9200E">
              <w:rPr>
                <w:rFonts w:ascii="Times New Roman" w:hAnsi="Times New Roman" w:cs="Times New Roman"/>
                <w:color w:val="000000" w:themeColor="text1"/>
                <w:sz w:val="20"/>
                <w:szCs w:val="20"/>
                <w:lang w:val="en-US"/>
              </w:rPr>
              <w:t>11</w:t>
            </w:r>
          </w:p>
        </w:tc>
        <w:tc>
          <w:tcPr>
            <w:tcW w:w="82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1C739BD" w14:textId="137FCCD7" w:rsidR="001469C0" w:rsidRPr="00B9200E" w:rsidRDefault="002420AF" w:rsidP="00E03977">
            <w:pPr>
              <w:pStyle w:val="NoSpacing"/>
              <w:rPr>
                <w:rFonts w:ascii="Times New Roman" w:hAnsi="Times New Roman" w:cs="Times New Roman"/>
                <w:color w:val="000000" w:themeColor="text1"/>
                <w:sz w:val="20"/>
                <w:szCs w:val="20"/>
                <w:lang w:val="en-US"/>
              </w:rPr>
            </w:pPr>
            <w:r w:rsidRPr="00B9200E">
              <w:rPr>
                <w:rFonts w:ascii="Times New Roman" w:hAnsi="Times New Roman" w:cs="Times New Roman"/>
                <w:color w:val="000000" w:themeColor="text1"/>
                <w:sz w:val="20"/>
                <w:szCs w:val="20"/>
                <w:lang w:val="en-US"/>
              </w:rPr>
              <w:t>1</w:t>
            </w:r>
            <w:r w:rsidR="00D45EFF" w:rsidRPr="00B9200E">
              <w:rPr>
                <w:rFonts w:ascii="Times New Roman" w:hAnsi="Times New Roman" w:cs="Times New Roman"/>
                <w:color w:val="000000" w:themeColor="text1"/>
                <w:sz w:val="20"/>
                <w:szCs w:val="20"/>
                <w:lang w:val="en-US"/>
              </w:rPr>
              <w:t>11</w:t>
            </w:r>
          </w:p>
        </w:tc>
      </w:tr>
    </w:tbl>
    <w:p w14:paraId="781BF6D0" w14:textId="15EECFD5" w:rsidR="001C0633" w:rsidRPr="00B9200E" w:rsidRDefault="00F25E71" w:rsidP="001C0633">
      <w:pPr>
        <w:jc w:val="both"/>
        <w:rPr>
          <w:rFonts w:ascii="Times New Roman" w:hAnsi="Times New Roman" w:cs="Times New Roman"/>
          <w:color w:val="000000" w:themeColor="text1"/>
          <w:sz w:val="16"/>
          <w:szCs w:val="16"/>
          <w:lang w:val="en-US"/>
        </w:rPr>
      </w:pPr>
      <w:r w:rsidRPr="00B9200E">
        <w:rPr>
          <w:rFonts w:ascii="Times New Roman" w:hAnsi="Times New Roman" w:cs="Times New Roman"/>
          <w:color w:val="000000" w:themeColor="text1"/>
          <w:sz w:val="16"/>
          <w:szCs w:val="16"/>
          <w:lang w:val="en-US"/>
        </w:rPr>
        <w:t xml:space="preserve">A constant was included, but it was dropped due to its statistical insignificance. </w:t>
      </w:r>
      <w:r w:rsidR="001C0633" w:rsidRPr="00B9200E">
        <w:rPr>
          <w:rFonts w:ascii="Times New Roman" w:hAnsi="Times New Roman" w:cs="Times New Roman"/>
          <w:color w:val="000000" w:themeColor="text1"/>
          <w:sz w:val="16"/>
          <w:szCs w:val="16"/>
          <w:lang w:val="en-US"/>
        </w:rPr>
        <w:t>Figures in brackets denote p-values, Covid19-1 denotes Covid-19 incidences, Covid19-2 denotes Covid-19 deaths, WCovid19-1 denotes world Covid-19 incidences, and WCovid19-2 denotes world Covid-19 death</w:t>
      </w:r>
      <w:r w:rsidRPr="00B9200E">
        <w:rPr>
          <w:rFonts w:ascii="Times New Roman" w:hAnsi="Times New Roman" w:cs="Times New Roman"/>
          <w:color w:val="000000" w:themeColor="text1"/>
          <w:sz w:val="16"/>
          <w:szCs w:val="16"/>
          <w:lang w:val="en-US"/>
        </w:rPr>
        <w:t>s</w:t>
      </w:r>
      <w:r w:rsidR="001C0633" w:rsidRPr="00B9200E">
        <w:rPr>
          <w:rFonts w:ascii="Times New Roman" w:hAnsi="Times New Roman" w:cs="Times New Roman"/>
          <w:color w:val="000000" w:themeColor="text1"/>
          <w:sz w:val="16"/>
          <w:szCs w:val="16"/>
          <w:lang w:val="en-US"/>
        </w:rPr>
        <w:t>.</w:t>
      </w:r>
    </w:p>
    <w:p w14:paraId="63D87D53" w14:textId="77777777" w:rsidR="001C0633" w:rsidRPr="00B9200E" w:rsidRDefault="001C0633" w:rsidP="001C0633">
      <w:pPr>
        <w:jc w:val="both"/>
        <w:rPr>
          <w:rFonts w:ascii="Times New Roman" w:hAnsi="Times New Roman" w:cs="Times New Roman"/>
          <w:color w:val="000000" w:themeColor="text1"/>
          <w:sz w:val="24"/>
          <w:szCs w:val="24"/>
          <w:lang w:val="en-US"/>
        </w:rPr>
      </w:pPr>
    </w:p>
    <w:p w14:paraId="21324694" w14:textId="233E641C" w:rsidR="00C6340F" w:rsidRPr="00B9200E" w:rsidRDefault="009A6024" w:rsidP="00967C78">
      <w:pPr>
        <w:spacing w:line="360" w:lineRule="auto"/>
        <w:jc w:val="both"/>
        <w:rPr>
          <w:rFonts w:ascii="Times New Roman" w:hAnsi="Times New Roman" w:cs="Times New Roman"/>
          <w:b/>
          <w:bCs/>
          <w:color w:val="000000" w:themeColor="text1"/>
          <w:sz w:val="24"/>
          <w:szCs w:val="24"/>
        </w:rPr>
      </w:pPr>
      <w:r w:rsidRPr="00B9200E">
        <w:rPr>
          <w:rFonts w:ascii="Times New Roman" w:hAnsi="Times New Roman" w:cs="Times New Roman"/>
          <w:b/>
          <w:bCs/>
          <w:color w:val="000000" w:themeColor="text1"/>
          <w:sz w:val="24"/>
          <w:szCs w:val="24"/>
        </w:rPr>
        <w:t>V</w:t>
      </w:r>
      <w:r w:rsidR="00E231FA" w:rsidRPr="00B9200E">
        <w:rPr>
          <w:rFonts w:ascii="Times New Roman" w:hAnsi="Times New Roman" w:cs="Times New Roman"/>
          <w:b/>
          <w:bCs/>
          <w:color w:val="000000" w:themeColor="text1"/>
          <w:sz w:val="24"/>
          <w:szCs w:val="24"/>
        </w:rPr>
        <w:t xml:space="preserve">. </w:t>
      </w:r>
      <w:r w:rsidR="00C6340F" w:rsidRPr="00B9200E">
        <w:rPr>
          <w:rFonts w:ascii="Times New Roman" w:hAnsi="Times New Roman" w:cs="Times New Roman"/>
          <w:b/>
          <w:bCs/>
          <w:color w:val="000000" w:themeColor="text1"/>
          <w:sz w:val="24"/>
          <w:szCs w:val="24"/>
        </w:rPr>
        <w:t>Conclusion</w:t>
      </w:r>
    </w:p>
    <w:p w14:paraId="24A061E8" w14:textId="3A0DC2DB" w:rsidR="00780ED1" w:rsidRPr="00B9200E" w:rsidRDefault="00780ED1" w:rsidP="009A6024">
      <w:pPr>
        <w:spacing w:line="360" w:lineRule="auto"/>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This study found that inflation expectations, </w:t>
      </w:r>
      <w:r w:rsidR="003D1283" w:rsidRPr="00B9200E">
        <w:rPr>
          <w:rFonts w:ascii="Times New Roman" w:hAnsi="Times New Roman" w:cs="Times New Roman"/>
          <w:color w:val="000000" w:themeColor="text1"/>
          <w:sz w:val="24"/>
          <w:szCs w:val="24"/>
        </w:rPr>
        <w:t>and</w:t>
      </w:r>
      <w:r w:rsidRPr="00B9200E">
        <w:rPr>
          <w:rFonts w:ascii="Times New Roman" w:hAnsi="Times New Roman" w:cs="Times New Roman"/>
          <w:color w:val="000000" w:themeColor="text1"/>
          <w:sz w:val="24"/>
          <w:szCs w:val="24"/>
        </w:rPr>
        <w:t xml:space="preserve"> their volatility, measured through </w:t>
      </w:r>
      <w:r w:rsidR="00786407" w:rsidRPr="00B9200E">
        <w:rPr>
          <w:rFonts w:ascii="Times New Roman" w:hAnsi="Times New Roman" w:cs="Times New Roman"/>
          <w:color w:val="000000" w:themeColor="text1"/>
          <w:sz w:val="24"/>
          <w:szCs w:val="24"/>
        </w:rPr>
        <w:t>swap inflation</w:t>
      </w:r>
      <w:r w:rsidRPr="00B9200E">
        <w:rPr>
          <w:rFonts w:ascii="Times New Roman" w:hAnsi="Times New Roman" w:cs="Times New Roman"/>
          <w:color w:val="000000" w:themeColor="text1"/>
          <w:sz w:val="24"/>
          <w:szCs w:val="24"/>
        </w:rPr>
        <w:t xml:space="preserve"> have received a positive effect since the emergence of the Covid-19 pandemic. These results may </w:t>
      </w:r>
      <w:r w:rsidR="003D1283" w:rsidRPr="00B9200E">
        <w:rPr>
          <w:rFonts w:ascii="Times New Roman" w:hAnsi="Times New Roman" w:cs="Times New Roman"/>
          <w:color w:val="000000" w:themeColor="text1"/>
          <w:sz w:val="24"/>
          <w:szCs w:val="24"/>
        </w:rPr>
        <w:t>have</w:t>
      </w:r>
      <w:r w:rsidRPr="00B9200E">
        <w:rPr>
          <w:rFonts w:ascii="Times New Roman" w:hAnsi="Times New Roman" w:cs="Times New Roman"/>
          <w:color w:val="000000" w:themeColor="text1"/>
          <w:sz w:val="24"/>
          <w:szCs w:val="24"/>
        </w:rPr>
        <w:t xml:space="preserve"> real activity</w:t>
      </w:r>
      <w:r w:rsidR="003D1283" w:rsidRPr="00B9200E">
        <w:rPr>
          <w:rFonts w:ascii="Times New Roman" w:hAnsi="Times New Roman" w:cs="Times New Roman"/>
          <w:color w:val="000000" w:themeColor="text1"/>
          <w:sz w:val="24"/>
          <w:szCs w:val="24"/>
        </w:rPr>
        <w:t xml:space="preserve"> implications;</w:t>
      </w:r>
      <w:r w:rsidRPr="00B9200E">
        <w:rPr>
          <w:rFonts w:ascii="Times New Roman" w:hAnsi="Times New Roman" w:cs="Times New Roman"/>
          <w:color w:val="000000" w:themeColor="text1"/>
          <w:sz w:val="24"/>
          <w:szCs w:val="24"/>
        </w:rPr>
        <w:t xml:space="preserve"> close monitoring of such expectations is warranted since they may signal a risk of inflation expectations un-anchoring.</w:t>
      </w:r>
    </w:p>
    <w:p w14:paraId="29C58DB1" w14:textId="6D81D20D" w:rsidR="00C6340F" w:rsidRPr="00B9200E" w:rsidRDefault="00C6340F" w:rsidP="00780ED1">
      <w:pPr>
        <w:spacing w:line="360" w:lineRule="auto"/>
        <w:ind w:firstLine="720"/>
        <w:jc w:val="both"/>
        <w:rPr>
          <w:rFonts w:ascii="Times New Roman" w:hAnsi="Times New Roman" w:cs="Times New Roman"/>
          <w:color w:val="000000" w:themeColor="text1"/>
          <w:sz w:val="24"/>
          <w:szCs w:val="24"/>
        </w:rPr>
      </w:pPr>
    </w:p>
    <w:p w14:paraId="29DEFE9A" w14:textId="5DE71440" w:rsidR="00967C78" w:rsidRPr="00B9200E" w:rsidRDefault="00C6340F" w:rsidP="00967C78">
      <w:pPr>
        <w:spacing w:line="360" w:lineRule="auto"/>
        <w:jc w:val="both"/>
        <w:rPr>
          <w:rFonts w:ascii="Times New Roman" w:hAnsi="Times New Roman" w:cs="Times New Roman"/>
          <w:b/>
          <w:bCs/>
          <w:color w:val="000000" w:themeColor="text1"/>
          <w:sz w:val="24"/>
          <w:szCs w:val="24"/>
        </w:rPr>
      </w:pPr>
      <w:r w:rsidRPr="00B9200E">
        <w:rPr>
          <w:rFonts w:ascii="Times New Roman" w:hAnsi="Times New Roman" w:cs="Times New Roman"/>
          <w:b/>
          <w:bCs/>
          <w:color w:val="000000" w:themeColor="text1"/>
          <w:sz w:val="24"/>
          <w:szCs w:val="24"/>
        </w:rPr>
        <w:t>References</w:t>
      </w:r>
    </w:p>
    <w:p w14:paraId="6627A056" w14:textId="31E92EFB" w:rsidR="009B7FB8" w:rsidRPr="00B9200E" w:rsidRDefault="009B7FB8" w:rsidP="00E54099">
      <w:pPr>
        <w:spacing w:line="360" w:lineRule="auto"/>
        <w:ind w:left="720" w:hanging="720"/>
        <w:jc w:val="both"/>
        <w:rPr>
          <w:rFonts w:ascii="Times New Roman" w:hAnsi="Times New Roman" w:cs="Times New Roman"/>
          <w:color w:val="000000" w:themeColor="text1"/>
          <w:sz w:val="24"/>
          <w:szCs w:val="24"/>
        </w:rPr>
      </w:pPr>
      <w:proofErr w:type="spellStart"/>
      <w:r w:rsidRPr="00B9200E">
        <w:rPr>
          <w:rFonts w:ascii="Times New Roman" w:hAnsi="Times New Roman" w:cs="Times New Roman"/>
          <w:color w:val="000000" w:themeColor="text1"/>
          <w:sz w:val="24"/>
          <w:szCs w:val="24"/>
        </w:rPr>
        <w:t>Armantier</w:t>
      </w:r>
      <w:proofErr w:type="spellEnd"/>
      <w:r w:rsidRPr="00B9200E">
        <w:rPr>
          <w:rFonts w:ascii="Times New Roman" w:hAnsi="Times New Roman" w:cs="Times New Roman"/>
          <w:color w:val="000000" w:themeColor="text1"/>
          <w:sz w:val="24"/>
          <w:szCs w:val="24"/>
        </w:rPr>
        <w:t xml:space="preserve">, O., </w:t>
      </w:r>
      <w:proofErr w:type="spellStart"/>
      <w:r w:rsidRPr="00B9200E">
        <w:rPr>
          <w:rFonts w:ascii="Times New Roman" w:hAnsi="Times New Roman" w:cs="Times New Roman"/>
          <w:color w:val="000000" w:themeColor="text1"/>
          <w:sz w:val="24"/>
          <w:szCs w:val="24"/>
        </w:rPr>
        <w:t>Kosar</w:t>
      </w:r>
      <w:proofErr w:type="spellEnd"/>
      <w:r w:rsidRPr="00B9200E">
        <w:rPr>
          <w:rFonts w:ascii="Times New Roman" w:hAnsi="Times New Roman" w:cs="Times New Roman"/>
          <w:color w:val="000000" w:themeColor="text1"/>
          <w:sz w:val="24"/>
          <w:szCs w:val="24"/>
        </w:rPr>
        <w:t xml:space="preserve">, G., Pomerantz, R., Skandalis, D., Smith, K., </w:t>
      </w:r>
      <w:proofErr w:type="spellStart"/>
      <w:r w:rsidRPr="00B9200E">
        <w:rPr>
          <w:rFonts w:ascii="Times New Roman" w:hAnsi="Times New Roman" w:cs="Times New Roman"/>
          <w:color w:val="000000" w:themeColor="text1"/>
          <w:sz w:val="24"/>
          <w:szCs w:val="24"/>
        </w:rPr>
        <w:t>Topa</w:t>
      </w:r>
      <w:proofErr w:type="spellEnd"/>
      <w:r w:rsidRPr="00B9200E">
        <w:rPr>
          <w:rFonts w:ascii="Times New Roman" w:hAnsi="Times New Roman" w:cs="Times New Roman"/>
          <w:color w:val="000000" w:themeColor="text1"/>
          <w:sz w:val="24"/>
          <w:szCs w:val="24"/>
        </w:rPr>
        <w:t xml:space="preserve">, G., </w:t>
      </w:r>
      <w:r w:rsidR="009A6024" w:rsidRPr="00B9200E">
        <w:rPr>
          <w:rFonts w:ascii="Times New Roman" w:hAnsi="Times New Roman" w:cs="Times New Roman"/>
          <w:color w:val="000000" w:themeColor="text1"/>
          <w:sz w:val="24"/>
          <w:szCs w:val="24"/>
        </w:rPr>
        <w:t xml:space="preserve">and </w:t>
      </w:r>
      <w:r w:rsidRPr="00B9200E">
        <w:rPr>
          <w:rFonts w:ascii="Times New Roman" w:hAnsi="Times New Roman" w:cs="Times New Roman"/>
          <w:color w:val="000000" w:themeColor="text1"/>
          <w:sz w:val="24"/>
          <w:szCs w:val="24"/>
        </w:rPr>
        <w:t xml:space="preserve">Van der </w:t>
      </w:r>
      <w:proofErr w:type="spellStart"/>
      <w:r w:rsidRPr="00B9200E">
        <w:rPr>
          <w:rFonts w:ascii="Times New Roman" w:hAnsi="Times New Roman" w:cs="Times New Roman"/>
          <w:color w:val="000000" w:themeColor="text1"/>
          <w:sz w:val="24"/>
          <w:szCs w:val="24"/>
        </w:rPr>
        <w:t>Klaauw</w:t>
      </w:r>
      <w:proofErr w:type="spellEnd"/>
      <w:r w:rsidRPr="00B9200E">
        <w:rPr>
          <w:rFonts w:ascii="Times New Roman" w:hAnsi="Times New Roman" w:cs="Times New Roman"/>
          <w:color w:val="000000" w:themeColor="text1"/>
          <w:sz w:val="24"/>
          <w:szCs w:val="24"/>
        </w:rPr>
        <w:t>, W.</w:t>
      </w:r>
      <w:r w:rsidR="00E231FA"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2020. </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Inflation </w:t>
      </w:r>
      <w:r w:rsidR="009A6024" w:rsidRPr="00B9200E">
        <w:rPr>
          <w:rFonts w:ascii="Times New Roman" w:hAnsi="Times New Roman" w:cs="Times New Roman"/>
          <w:color w:val="000000" w:themeColor="text1"/>
          <w:sz w:val="24"/>
          <w:szCs w:val="24"/>
        </w:rPr>
        <w:t>E</w:t>
      </w:r>
      <w:r w:rsidRPr="00B9200E">
        <w:rPr>
          <w:rFonts w:ascii="Times New Roman" w:hAnsi="Times New Roman" w:cs="Times New Roman"/>
          <w:color w:val="000000" w:themeColor="text1"/>
          <w:sz w:val="24"/>
          <w:szCs w:val="24"/>
        </w:rPr>
        <w:t xml:space="preserve">xpectations in </w:t>
      </w:r>
      <w:r w:rsidR="009A6024" w:rsidRPr="00B9200E">
        <w:rPr>
          <w:rFonts w:ascii="Times New Roman" w:hAnsi="Times New Roman" w:cs="Times New Roman"/>
          <w:color w:val="000000" w:themeColor="text1"/>
          <w:sz w:val="24"/>
          <w:szCs w:val="24"/>
        </w:rPr>
        <w:t>T</w:t>
      </w:r>
      <w:r w:rsidRPr="00B9200E">
        <w:rPr>
          <w:rFonts w:ascii="Times New Roman" w:hAnsi="Times New Roman" w:cs="Times New Roman"/>
          <w:color w:val="000000" w:themeColor="text1"/>
          <w:sz w:val="24"/>
          <w:szCs w:val="24"/>
        </w:rPr>
        <w:t>imes of COVID-19</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Working Paper, Liberty Street Economics, Federal Reserve Bank of </w:t>
      </w:r>
      <w:r w:rsidR="00E231FA" w:rsidRPr="00B9200E">
        <w:rPr>
          <w:rFonts w:ascii="Times New Roman" w:hAnsi="Times New Roman" w:cs="Times New Roman"/>
          <w:color w:val="000000" w:themeColor="text1"/>
          <w:sz w:val="24"/>
          <w:szCs w:val="24"/>
        </w:rPr>
        <w:t>N</w:t>
      </w:r>
      <w:r w:rsidRPr="00B9200E">
        <w:rPr>
          <w:rFonts w:ascii="Times New Roman" w:hAnsi="Times New Roman" w:cs="Times New Roman"/>
          <w:color w:val="000000" w:themeColor="text1"/>
          <w:sz w:val="24"/>
          <w:szCs w:val="24"/>
        </w:rPr>
        <w:t>ew York.</w:t>
      </w:r>
    </w:p>
    <w:p w14:paraId="38F85E36" w14:textId="1CF051A2" w:rsidR="0059347A" w:rsidRPr="00B9200E" w:rsidRDefault="0059347A" w:rsidP="00E54099">
      <w:pPr>
        <w:spacing w:line="360" w:lineRule="auto"/>
        <w:ind w:left="720" w:hanging="720"/>
        <w:jc w:val="both"/>
        <w:rPr>
          <w:rFonts w:ascii="Times New Roman" w:hAnsi="Times New Roman" w:cs="Times New Roman"/>
          <w:color w:val="000000" w:themeColor="text1"/>
          <w:sz w:val="24"/>
          <w:szCs w:val="24"/>
        </w:rPr>
      </w:pPr>
      <w:proofErr w:type="spellStart"/>
      <w:r w:rsidRPr="00B9200E">
        <w:rPr>
          <w:rFonts w:ascii="Times New Roman" w:hAnsi="Times New Roman" w:cs="Times New Roman"/>
          <w:color w:val="000000" w:themeColor="text1"/>
          <w:sz w:val="24"/>
          <w:szCs w:val="24"/>
        </w:rPr>
        <w:t>Bollerslev</w:t>
      </w:r>
      <w:proofErr w:type="spellEnd"/>
      <w:r w:rsidRPr="00B9200E">
        <w:rPr>
          <w:rFonts w:ascii="Times New Roman" w:hAnsi="Times New Roman" w:cs="Times New Roman"/>
          <w:color w:val="000000" w:themeColor="text1"/>
          <w:sz w:val="24"/>
          <w:szCs w:val="24"/>
        </w:rPr>
        <w:t xml:space="preserve">, T., 1986. </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Generalized </w:t>
      </w:r>
      <w:r w:rsidR="009A6024" w:rsidRPr="00B9200E">
        <w:rPr>
          <w:rFonts w:ascii="Times New Roman" w:hAnsi="Times New Roman" w:cs="Times New Roman"/>
          <w:color w:val="000000" w:themeColor="text1"/>
          <w:sz w:val="24"/>
          <w:szCs w:val="24"/>
        </w:rPr>
        <w:t>A</w:t>
      </w:r>
      <w:r w:rsidRPr="00B9200E">
        <w:rPr>
          <w:rFonts w:ascii="Times New Roman" w:hAnsi="Times New Roman" w:cs="Times New Roman"/>
          <w:color w:val="000000" w:themeColor="text1"/>
          <w:sz w:val="24"/>
          <w:szCs w:val="24"/>
        </w:rPr>
        <w:t xml:space="preserve">utoregressive </w:t>
      </w:r>
      <w:r w:rsidR="009A6024"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rPr>
        <w:t xml:space="preserve">onditional </w:t>
      </w:r>
      <w:r w:rsidR="009A6024" w:rsidRPr="00B9200E">
        <w:rPr>
          <w:rFonts w:ascii="Times New Roman" w:hAnsi="Times New Roman" w:cs="Times New Roman"/>
          <w:color w:val="000000" w:themeColor="text1"/>
          <w:sz w:val="24"/>
          <w:szCs w:val="24"/>
        </w:rPr>
        <w:t>H</w:t>
      </w:r>
      <w:r w:rsidRPr="00B9200E">
        <w:rPr>
          <w:rFonts w:ascii="Times New Roman" w:hAnsi="Times New Roman" w:cs="Times New Roman"/>
          <w:color w:val="000000" w:themeColor="text1"/>
          <w:sz w:val="24"/>
          <w:szCs w:val="24"/>
        </w:rPr>
        <w:t>eteroskedasticity</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i/>
          <w:iCs/>
          <w:color w:val="000000" w:themeColor="text1"/>
          <w:sz w:val="24"/>
          <w:szCs w:val="24"/>
        </w:rPr>
        <w:t>Journal of Econometrics</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31</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307-327. </w:t>
      </w:r>
    </w:p>
    <w:p w14:paraId="21B2017B" w14:textId="27DA1BCD" w:rsidR="009A0F62" w:rsidRPr="00B9200E" w:rsidRDefault="009A0F62" w:rsidP="00E54099">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Coleman, W., and </w:t>
      </w:r>
      <w:proofErr w:type="spellStart"/>
      <w:r w:rsidRPr="00B9200E">
        <w:rPr>
          <w:rFonts w:ascii="Times New Roman" w:hAnsi="Times New Roman" w:cs="Times New Roman"/>
          <w:color w:val="000000" w:themeColor="text1"/>
          <w:sz w:val="24"/>
          <w:szCs w:val="24"/>
        </w:rPr>
        <w:t>Nautz</w:t>
      </w:r>
      <w:proofErr w:type="spellEnd"/>
      <w:r w:rsidRPr="00B9200E">
        <w:rPr>
          <w:rFonts w:ascii="Times New Roman" w:hAnsi="Times New Roman" w:cs="Times New Roman"/>
          <w:color w:val="000000" w:themeColor="text1"/>
          <w:sz w:val="24"/>
          <w:szCs w:val="24"/>
        </w:rPr>
        <w:t xml:space="preserve">, D., 2020. “The Credibility of the ECB’s Inflation Target in </w:t>
      </w:r>
      <w:r w:rsidR="001C1529" w:rsidRPr="00B9200E">
        <w:rPr>
          <w:rFonts w:ascii="Times New Roman" w:hAnsi="Times New Roman" w:cs="Times New Roman"/>
          <w:color w:val="000000" w:themeColor="text1"/>
          <w:sz w:val="24"/>
          <w:szCs w:val="24"/>
        </w:rPr>
        <w:t>T</w:t>
      </w:r>
      <w:r w:rsidRPr="00B9200E">
        <w:rPr>
          <w:rFonts w:ascii="Times New Roman" w:hAnsi="Times New Roman" w:cs="Times New Roman"/>
          <w:color w:val="000000" w:themeColor="text1"/>
          <w:sz w:val="24"/>
          <w:szCs w:val="24"/>
        </w:rPr>
        <w:t xml:space="preserve">imes of Corona: New Evidence from an Online Survey.” Discussion Paper, No. 11, </w:t>
      </w:r>
      <w:proofErr w:type="spellStart"/>
      <w:r w:rsidRPr="00B9200E">
        <w:rPr>
          <w:rFonts w:ascii="Times New Roman" w:hAnsi="Times New Roman" w:cs="Times New Roman"/>
          <w:color w:val="000000" w:themeColor="text1"/>
          <w:sz w:val="24"/>
          <w:szCs w:val="24"/>
        </w:rPr>
        <w:t>Freie</w:t>
      </w:r>
      <w:proofErr w:type="spellEnd"/>
      <w:r w:rsidRPr="00B9200E">
        <w:rPr>
          <w:rFonts w:ascii="Times New Roman" w:hAnsi="Times New Roman" w:cs="Times New Roman"/>
          <w:color w:val="000000" w:themeColor="text1"/>
          <w:sz w:val="24"/>
          <w:szCs w:val="24"/>
        </w:rPr>
        <w:t xml:space="preserve"> Universität Berlin.</w:t>
      </w:r>
    </w:p>
    <w:p w14:paraId="413F178A" w14:textId="1B471698" w:rsidR="0059347A" w:rsidRPr="00B9200E" w:rsidRDefault="00D94DD2" w:rsidP="00E54099">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Engle, R.F., Ng, V.K., </w:t>
      </w:r>
      <w:r w:rsidR="009A6024" w:rsidRPr="00B9200E">
        <w:rPr>
          <w:rFonts w:ascii="Times New Roman" w:hAnsi="Times New Roman" w:cs="Times New Roman"/>
          <w:color w:val="000000" w:themeColor="text1"/>
          <w:sz w:val="24"/>
          <w:szCs w:val="24"/>
        </w:rPr>
        <w:t xml:space="preserve">and </w:t>
      </w:r>
      <w:r w:rsidRPr="00B9200E">
        <w:rPr>
          <w:rFonts w:ascii="Times New Roman" w:hAnsi="Times New Roman" w:cs="Times New Roman"/>
          <w:color w:val="000000" w:themeColor="text1"/>
          <w:sz w:val="24"/>
          <w:szCs w:val="24"/>
        </w:rPr>
        <w:t xml:space="preserve">Rothchild, M., 1990. </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Asset </w:t>
      </w:r>
      <w:r w:rsidR="009A6024" w:rsidRPr="00B9200E">
        <w:rPr>
          <w:rFonts w:ascii="Times New Roman" w:hAnsi="Times New Roman" w:cs="Times New Roman"/>
          <w:color w:val="000000" w:themeColor="text1"/>
          <w:sz w:val="24"/>
          <w:szCs w:val="24"/>
        </w:rPr>
        <w:t>P</w:t>
      </w:r>
      <w:r w:rsidRPr="00B9200E">
        <w:rPr>
          <w:rFonts w:ascii="Times New Roman" w:hAnsi="Times New Roman" w:cs="Times New Roman"/>
          <w:color w:val="000000" w:themeColor="text1"/>
          <w:sz w:val="24"/>
          <w:szCs w:val="24"/>
        </w:rPr>
        <w:t xml:space="preserve">ricing </w:t>
      </w:r>
      <w:proofErr w:type="gramStart"/>
      <w:r w:rsidR="009A6024" w:rsidRPr="00B9200E">
        <w:rPr>
          <w:rFonts w:ascii="Times New Roman" w:hAnsi="Times New Roman" w:cs="Times New Roman"/>
          <w:color w:val="000000" w:themeColor="text1"/>
          <w:sz w:val="24"/>
          <w:szCs w:val="24"/>
        </w:rPr>
        <w:t>W</w:t>
      </w:r>
      <w:r w:rsidRPr="00B9200E">
        <w:rPr>
          <w:rFonts w:ascii="Times New Roman" w:hAnsi="Times New Roman" w:cs="Times New Roman"/>
          <w:color w:val="000000" w:themeColor="text1"/>
          <w:sz w:val="24"/>
          <w:szCs w:val="24"/>
        </w:rPr>
        <w:t>ith</w:t>
      </w:r>
      <w:proofErr w:type="gramEnd"/>
      <w:r w:rsidRPr="00B9200E">
        <w:rPr>
          <w:rFonts w:ascii="Times New Roman" w:hAnsi="Times New Roman" w:cs="Times New Roman"/>
          <w:color w:val="000000" w:themeColor="text1"/>
          <w:sz w:val="24"/>
          <w:szCs w:val="24"/>
        </w:rPr>
        <w:t xml:space="preserve"> a FACTOR ARCH </w:t>
      </w:r>
      <w:r w:rsidR="009A6024"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rPr>
        <w:t xml:space="preserve">ovariance </w:t>
      </w:r>
      <w:r w:rsidR="009A6024" w:rsidRPr="00B9200E">
        <w:rPr>
          <w:rFonts w:ascii="Times New Roman" w:hAnsi="Times New Roman" w:cs="Times New Roman"/>
          <w:color w:val="000000" w:themeColor="text1"/>
          <w:sz w:val="24"/>
          <w:szCs w:val="24"/>
        </w:rPr>
        <w:t>S</w:t>
      </w:r>
      <w:r w:rsidRPr="00B9200E">
        <w:rPr>
          <w:rFonts w:ascii="Times New Roman" w:hAnsi="Times New Roman" w:cs="Times New Roman"/>
          <w:color w:val="000000" w:themeColor="text1"/>
          <w:sz w:val="24"/>
          <w:szCs w:val="24"/>
        </w:rPr>
        <w:t xml:space="preserve">tructure: </w:t>
      </w:r>
      <w:r w:rsidR="009A6024" w:rsidRPr="00B9200E">
        <w:rPr>
          <w:rFonts w:ascii="Times New Roman" w:hAnsi="Times New Roman" w:cs="Times New Roman"/>
          <w:color w:val="000000" w:themeColor="text1"/>
          <w:sz w:val="24"/>
          <w:szCs w:val="24"/>
        </w:rPr>
        <w:t>E</w:t>
      </w:r>
      <w:r w:rsidRPr="00B9200E">
        <w:rPr>
          <w:rFonts w:ascii="Times New Roman" w:hAnsi="Times New Roman" w:cs="Times New Roman"/>
          <w:color w:val="000000" w:themeColor="text1"/>
          <w:sz w:val="24"/>
          <w:szCs w:val="24"/>
        </w:rPr>
        <w:t xml:space="preserve">mpirical </w:t>
      </w:r>
      <w:r w:rsidR="009A6024" w:rsidRPr="00B9200E">
        <w:rPr>
          <w:rFonts w:ascii="Times New Roman" w:hAnsi="Times New Roman" w:cs="Times New Roman"/>
          <w:color w:val="000000" w:themeColor="text1"/>
          <w:sz w:val="24"/>
          <w:szCs w:val="24"/>
        </w:rPr>
        <w:t>E</w:t>
      </w:r>
      <w:r w:rsidRPr="00B9200E">
        <w:rPr>
          <w:rFonts w:ascii="Times New Roman" w:hAnsi="Times New Roman" w:cs="Times New Roman"/>
          <w:color w:val="000000" w:themeColor="text1"/>
          <w:sz w:val="24"/>
          <w:szCs w:val="24"/>
        </w:rPr>
        <w:t xml:space="preserve">stimates for Treasury </w:t>
      </w:r>
      <w:r w:rsidR="009A6024" w:rsidRPr="00B9200E">
        <w:rPr>
          <w:rFonts w:ascii="Times New Roman" w:hAnsi="Times New Roman" w:cs="Times New Roman"/>
          <w:color w:val="000000" w:themeColor="text1"/>
          <w:sz w:val="24"/>
          <w:szCs w:val="24"/>
        </w:rPr>
        <w:t>B</w:t>
      </w:r>
      <w:r w:rsidRPr="00B9200E">
        <w:rPr>
          <w:rFonts w:ascii="Times New Roman" w:hAnsi="Times New Roman" w:cs="Times New Roman"/>
          <w:color w:val="000000" w:themeColor="text1"/>
          <w:sz w:val="24"/>
          <w:szCs w:val="24"/>
        </w:rPr>
        <w:t>ills.</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i/>
          <w:iCs/>
          <w:color w:val="000000" w:themeColor="text1"/>
          <w:sz w:val="24"/>
          <w:szCs w:val="24"/>
        </w:rPr>
        <w:t>Journal of Econometrics</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45</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213-237.</w:t>
      </w:r>
    </w:p>
    <w:p w14:paraId="2B67BE2E" w14:textId="253220DF" w:rsidR="00C6340F" w:rsidRPr="00B9200E" w:rsidRDefault="00C6340F" w:rsidP="00E54099">
      <w:pPr>
        <w:spacing w:line="360" w:lineRule="auto"/>
        <w:ind w:left="720" w:hanging="720"/>
        <w:jc w:val="both"/>
        <w:rPr>
          <w:rFonts w:ascii="Times New Roman" w:hAnsi="Times New Roman" w:cs="Times New Roman"/>
          <w:color w:val="000000" w:themeColor="text1"/>
          <w:sz w:val="24"/>
          <w:szCs w:val="24"/>
        </w:rPr>
      </w:pPr>
      <w:proofErr w:type="spellStart"/>
      <w:r w:rsidRPr="00B9200E">
        <w:rPr>
          <w:rFonts w:ascii="Times New Roman" w:hAnsi="Times New Roman" w:cs="Times New Roman"/>
          <w:color w:val="000000" w:themeColor="text1"/>
          <w:sz w:val="24"/>
          <w:szCs w:val="24"/>
        </w:rPr>
        <w:lastRenderedPageBreak/>
        <w:t>Eser</w:t>
      </w:r>
      <w:proofErr w:type="spellEnd"/>
      <w:r w:rsidRPr="00B9200E">
        <w:rPr>
          <w:rFonts w:ascii="Times New Roman" w:hAnsi="Times New Roman" w:cs="Times New Roman"/>
          <w:color w:val="000000" w:themeColor="text1"/>
          <w:sz w:val="24"/>
          <w:szCs w:val="24"/>
        </w:rPr>
        <w:t xml:space="preserve">, F., Karadi, P., Lane, P., Moretti, L., </w:t>
      </w:r>
      <w:r w:rsidR="009A6024" w:rsidRPr="00B9200E">
        <w:rPr>
          <w:rFonts w:ascii="Times New Roman" w:hAnsi="Times New Roman" w:cs="Times New Roman"/>
          <w:color w:val="000000" w:themeColor="text1"/>
          <w:sz w:val="24"/>
          <w:szCs w:val="24"/>
        </w:rPr>
        <w:t xml:space="preserve">and </w:t>
      </w:r>
      <w:proofErr w:type="spellStart"/>
      <w:r w:rsidRPr="00B9200E">
        <w:rPr>
          <w:rFonts w:ascii="Times New Roman" w:hAnsi="Times New Roman" w:cs="Times New Roman"/>
          <w:color w:val="000000" w:themeColor="text1"/>
          <w:sz w:val="24"/>
          <w:szCs w:val="24"/>
        </w:rPr>
        <w:t>Osbat</w:t>
      </w:r>
      <w:proofErr w:type="spellEnd"/>
      <w:r w:rsidRPr="00B9200E">
        <w:rPr>
          <w:rFonts w:ascii="Times New Roman" w:hAnsi="Times New Roman" w:cs="Times New Roman"/>
          <w:color w:val="000000" w:themeColor="text1"/>
          <w:sz w:val="24"/>
          <w:szCs w:val="24"/>
        </w:rPr>
        <w:t>, C.</w:t>
      </w:r>
      <w:r w:rsidR="00E231FA"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2020. </w:t>
      </w:r>
      <w:r w:rsidR="009A6024"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The Phillips </w:t>
      </w:r>
      <w:r w:rsidR="009A6024"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rPr>
        <w:t>urve at the ECB.</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European Central Bank Working Paper, No 2400.</w:t>
      </w:r>
    </w:p>
    <w:p w14:paraId="57F1FA30" w14:textId="18F69617" w:rsidR="00DA5062" w:rsidRPr="00B9200E" w:rsidRDefault="00DA5062" w:rsidP="00E54099">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Fountas, S.</w:t>
      </w:r>
      <w:r w:rsidR="00E231FA"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2001. </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The </w:t>
      </w:r>
      <w:r w:rsidR="00D4581B" w:rsidRPr="00B9200E">
        <w:rPr>
          <w:rFonts w:ascii="Times New Roman" w:hAnsi="Times New Roman" w:cs="Times New Roman"/>
          <w:color w:val="000000" w:themeColor="text1"/>
          <w:sz w:val="24"/>
          <w:szCs w:val="24"/>
        </w:rPr>
        <w:t>R</w:t>
      </w:r>
      <w:r w:rsidRPr="00B9200E">
        <w:rPr>
          <w:rFonts w:ascii="Times New Roman" w:hAnsi="Times New Roman" w:cs="Times New Roman"/>
          <w:color w:val="000000" w:themeColor="text1"/>
          <w:sz w:val="24"/>
          <w:szCs w:val="24"/>
        </w:rPr>
        <w:t xml:space="preserve">elationship </w:t>
      </w:r>
      <w:r w:rsidR="00D4581B" w:rsidRPr="00B9200E">
        <w:rPr>
          <w:rFonts w:ascii="Times New Roman" w:hAnsi="Times New Roman" w:cs="Times New Roman"/>
          <w:color w:val="000000" w:themeColor="text1"/>
          <w:sz w:val="24"/>
          <w:szCs w:val="24"/>
        </w:rPr>
        <w:t>B</w:t>
      </w:r>
      <w:r w:rsidRPr="00B9200E">
        <w:rPr>
          <w:rFonts w:ascii="Times New Roman" w:hAnsi="Times New Roman" w:cs="Times New Roman"/>
          <w:color w:val="000000" w:themeColor="text1"/>
          <w:sz w:val="24"/>
          <w:szCs w:val="24"/>
        </w:rPr>
        <w:t xml:space="preserve">etween </w:t>
      </w:r>
      <w:r w:rsidR="00D4581B" w:rsidRPr="00B9200E">
        <w:rPr>
          <w:rFonts w:ascii="Times New Roman" w:hAnsi="Times New Roman" w:cs="Times New Roman"/>
          <w:color w:val="000000" w:themeColor="text1"/>
          <w:sz w:val="24"/>
          <w:szCs w:val="24"/>
        </w:rPr>
        <w:t>I</w:t>
      </w:r>
      <w:r w:rsidRPr="00B9200E">
        <w:rPr>
          <w:rFonts w:ascii="Times New Roman" w:hAnsi="Times New Roman" w:cs="Times New Roman"/>
          <w:color w:val="000000" w:themeColor="text1"/>
          <w:sz w:val="24"/>
          <w:szCs w:val="24"/>
        </w:rPr>
        <w:t xml:space="preserve">nflation and </w:t>
      </w:r>
      <w:r w:rsidR="00D4581B" w:rsidRPr="00B9200E">
        <w:rPr>
          <w:rFonts w:ascii="Times New Roman" w:hAnsi="Times New Roman" w:cs="Times New Roman"/>
          <w:color w:val="000000" w:themeColor="text1"/>
          <w:sz w:val="24"/>
          <w:szCs w:val="24"/>
        </w:rPr>
        <w:t>I</w:t>
      </w:r>
      <w:r w:rsidRPr="00B9200E">
        <w:rPr>
          <w:rFonts w:ascii="Times New Roman" w:hAnsi="Times New Roman" w:cs="Times New Roman"/>
          <w:color w:val="000000" w:themeColor="text1"/>
          <w:sz w:val="24"/>
          <w:szCs w:val="24"/>
        </w:rPr>
        <w:t xml:space="preserve">nflation </w:t>
      </w:r>
      <w:r w:rsidR="00D4581B" w:rsidRPr="00B9200E">
        <w:rPr>
          <w:rFonts w:ascii="Times New Roman" w:hAnsi="Times New Roman" w:cs="Times New Roman"/>
          <w:color w:val="000000" w:themeColor="text1"/>
          <w:sz w:val="24"/>
          <w:szCs w:val="24"/>
        </w:rPr>
        <w:t>U</w:t>
      </w:r>
      <w:r w:rsidRPr="00B9200E">
        <w:rPr>
          <w:rFonts w:ascii="Times New Roman" w:hAnsi="Times New Roman" w:cs="Times New Roman"/>
          <w:color w:val="000000" w:themeColor="text1"/>
          <w:sz w:val="24"/>
          <w:szCs w:val="24"/>
        </w:rPr>
        <w:t>ncertainty in the UK: 1885-1998.</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i/>
          <w:iCs/>
          <w:color w:val="000000" w:themeColor="text1"/>
          <w:sz w:val="24"/>
          <w:szCs w:val="24"/>
        </w:rPr>
        <w:t>Economics Letters</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74</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77-83.</w:t>
      </w:r>
    </w:p>
    <w:p w14:paraId="4898FC4E" w14:textId="42A588C5" w:rsidR="00C6340F" w:rsidRPr="00B9200E" w:rsidRDefault="00C6340F" w:rsidP="00E54099">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Gilchrist, S, </w:t>
      </w:r>
      <w:proofErr w:type="spellStart"/>
      <w:r w:rsidRPr="00B9200E">
        <w:rPr>
          <w:rFonts w:ascii="Times New Roman" w:hAnsi="Times New Roman" w:cs="Times New Roman"/>
          <w:color w:val="000000" w:themeColor="text1"/>
          <w:sz w:val="24"/>
          <w:szCs w:val="24"/>
        </w:rPr>
        <w:t>Schoenle</w:t>
      </w:r>
      <w:proofErr w:type="spellEnd"/>
      <w:r w:rsidRPr="00B9200E">
        <w:rPr>
          <w:rFonts w:ascii="Times New Roman" w:hAnsi="Times New Roman" w:cs="Times New Roman"/>
          <w:color w:val="000000" w:themeColor="text1"/>
          <w:sz w:val="24"/>
          <w:szCs w:val="24"/>
        </w:rPr>
        <w:t xml:space="preserve">, R., Sim, J., </w:t>
      </w:r>
      <w:r w:rsidR="00D4581B" w:rsidRPr="00B9200E">
        <w:rPr>
          <w:rFonts w:ascii="Times New Roman" w:hAnsi="Times New Roman" w:cs="Times New Roman"/>
          <w:color w:val="000000" w:themeColor="text1"/>
          <w:sz w:val="24"/>
          <w:szCs w:val="24"/>
        </w:rPr>
        <w:t xml:space="preserve">and </w:t>
      </w:r>
      <w:proofErr w:type="spellStart"/>
      <w:r w:rsidRPr="00B9200E">
        <w:rPr>
          <w:rFonts w:ascii="Times New Roman" w:hAnsi="Times New Roman" w:cs="Times New Roman"/>
          <w:color w:val="000000" w:themeColor="text1"/>
          <w:sz w:val="24"/>
          <w:szCs w:val="24"/>
        </w:rPr>
        <w:t>Zakrajšek</w:t>
      </w:r>
      <w:proofErr w:type="spellEnd"/>
      <w:r w:rsidRPr="00B9200E">
        <w:rPr>
          <w:rFonts w:ascii="Times New Roman" w:hAnsi="Times New Roman" w:cs="Times New Roman"/>
          <w:color w:val="000000" w:themeColor="text1"/>
          <w:sz w:val="24"/>
          <w:szCs w:val="24"/>
        </w:rPr>
        <w:t>, E.</w:t>
      </w:r>
      <w:r w:rsidR="00E231FA"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2017. </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Inflation </w:t>
      </w:r>
      <w:r w:rsidR="00D4581B" w:rsidRPr="00B9200E">
        <w:rPr>
          <w:rFonts w:ascii="Times New Roman" w:hAnsi="Times New Roman" w:cs="Times New Roman"/>
          <w:color w:val="000000" w:themeColor="text1"/>
          <w:sz w:val="24"/>
          <w:szCs w:val="24"/>
        </w:rPr>
        <w:t>D</w:t>
      </w:r>
      <w:r w:rsidRPr="00B9200E">
        <w:rPr>
          <w:rFonts w:ascii="Times New Roman" w:hAnsi="Times New Roman" w:cs="Times New Roman"/>
          <w:color w:val="000000" w:themeColor="text1"/>
          <w:sz w:val="24"/>
          <w:szCs w:val="24"/>
        </w:rPr>
        <w:t xml:space="preserve">ynamics </w:t>
      </w:r>
      <w:r w:rsidR="00D4581B" w:rsidRPr="00B9200E">
        <w:rPr>
          <w:rFonts w:ascii="Times New Roman" w:hAnsi="Times New Roman" w:cs="Times New Roman"/>
          <w:color w:val="000000" w:themeColor="text1"/>
          <w:sz w:val="24"/>
          <w:szCs w:val="24"/>
        </w:rPr>
        <w:t>D</w:t>
      </w:r>
      <w:r w:rsidRPr="00B9200E">
        <w:rPr>
          <w:rFonts w:ascii="Times New Roman" w:hAnsi="Times New Roman" w:cs="Times New Roman"/>
          <w:color w:val="000000" w:themeColor="text1"/>
          <w:sz w:val="24"/>
          <w:szCs w:val="24"/>
        </w:rPr>
        <w:t xml:space="preserve">uring the </w:t>
      </w:r>
      <w:r w:rsidR="00D4581B" w:rsidRPr="00B9200E">
        <w:rPr>
          <w:rFonts w:ascii="Times New Roman" w:hAnsi="Times New Roman" w:cs="Times New Roman"/>
          <w:color w:val="000000" w:themeColor="text1"/>
          <w:sz w:val="24"/>
          <w:szCs w:val="24"/>
        </w:rPr>
        <w:t>F</w:t>
      </w:r>
      <w:r w:rsidRPr="00B9200E">
        <w:rPr>
          <w:rFonts w:ascii="Times New Roman" w:hAnsi="Times New Roman" w:cs="Times New Roman"/>
          <w:color w:val="000000" w:themeColor="text1"/>
          <w:sz w:val="24"/>
          <w:szCs w:val="24"/>
        </w:rPr>
        <w:t xml:space="preserve">inancial </w:t>
      </w:r>
      <w:r w:rsidR="00D4581B" w:rsidRPr="00B9200E">
        <w:rPr>
          <w:rFonts w:ascii="Times New Roman" w:hAnsi="Times New Roman" w:cs="Times New Roman"/>
          <w:color w:val="000000" w:themeColor="text1"/>
          <w:sz w:val="24"/>
          <w:szCs w:val="24"/>
        </w:rPr>
        <w:t>C</w:t>
      </w:r>
      <w:r w:rsidRPr="00B9200E">
        <w:rPr>
          <w:rFonts w:ascii="Times New Roman" w:hAnsi="Times New Roman" w:cs="Times New Roman"/>
          <w:color w:val="000000" w:themeColor="text1"/>
          <w:sz w:val="24"/>
          <w:szCs w:val="24"/>
        </w:rPr>
        <w:t>risis.</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i/>
          <w:iCs/>
          <w:color w:val="000000" w:themeColor="text1"/>
          <w:sz w:val="24"/>
          <w:szCs w:val="24"/>
        </w:rPr>
        <w:t>American Economic Review</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107</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785-823.</w:t>
      </w:r>
    </w:p>
    <w:p w14:paraId="7F22744A" w14:textId="7D8B2407" w:rsidR="001E3C0C" w:rsidRPr="00B9200E" w:rsidRDefault="001E3C0C" w:rsidP="00E54099">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Grier, R., </w:t>
      </w:r>
      <w:r w:rsidR="00D4581B" w:rsidRPr="00B9200E">
        <w:rPr>
          <w:rFonts w:ascii="Times New Roman" w:hAnsi="Times New Roman" w:cs="Times New Roman"/>
          <w:color w:val="000000" w:themeColor="text1"/>
          <w:sz w:val="24"/>
          <w:szCs w:val="24"/>
        </w:rPr>
        <w:t xml:space="preserve">and </w:t>
      </w:r>
      <w:r w:rsidRPr="00B9200E">
        <w:rPr>
          <w:rFonts w:ascii="Times New Roman" w:hAnsi="Times New Roman" w:cs="Times New Roman"/>
          <w:color w:val="000000" w:themeColor="text1"/>
          <w:sz w:val="24"/>
          <w:szCs w:val="24"/>
        </w:rPr>
        <w:t>Grier, K.B.</w:t>
      </w:r>
      <w:r w:rsidR="00E231FA"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2006. </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On the </w:t>
      </w:r>
      <w:r w:rsidR="00D4581B" w:rsidRPr="00B9200E">
        <w:rPr>
          <w:rFonts w:ascii="Times New Roman" w:hAnsi="Times New Roman" w:cs="Times New Roman"/>
          <w:color w:val="000000" w:themeColor="text1"/>
          <w:sz w:val="24"/>
          <w:szCs w:val="24"/>
        </w:rPr>
        <w:t>R</w:t>
      </w:r>
      <w:r w:rsidRPr="00B9200E">
        <w:rPr>
          <w:rFonts w:ascii="Times New Roman" w:hAnsi="Times New Roman" w:cs="Times New Roman"/>
          <w:color w:val="000000" w:themeColor="text1"/>
          <w:sz w:val="24"/>
          <w:szCs w:val="24"/>
        </w:rPr>
        <w:t xml:space="preserve">eal </w:t>
      </w:r>
      <w:r w:rsidR="00D4581B" w:rsidRPr="00B9200E">
        <w:rPr>
          <w:rFonts w:ascii="Times New Roman" w:hAnsi="Times New Roman" w:cs="Times New Roman"/>
          <w:color w:val="000000" w:themeColor="text1"/>
          <w:sz w:val="24"/>
          <w:szCs w:val="24"/>
        </w:rPr>
        <w:t>E</w:t>
      </w:r>
      <w:r w:rsidRPr="00B9200E">
        <w:rPr>
          <w:rFonts w:ascii="Times New Roman" w:hAnsi="Times New Roman" w:cs="Times New Roman"/>
          <w:color w:val="000000" w:themeColor="text1"/>
          <w:sz w:val="24"/>
          <w:szCs w:val="24"/>
        </w:rPr>
        <w:t xml:space="preserve">ffects of </w:t>
      </w:r>
      <w:r w:rsidR="00D4581B" w:rsidRPr="00B9200E">
        <w:rPr>
          <w:rFonts w:ascii="Times New Roman" w:hAnsi="Times New Roman" w:cs="Times New Roman"/>
          <w:color w:val="000000" w:themeColor="text1"/>
          <w:sz w:val="24"/>
          <w:szCs w:val="24"/>
        </w:rPr>
        <w:t>I</w:t>
      </w:r>
      <w:r w:rsidRPr="00B9200E">
        <w:rPr>
          <w:rFonts w:ascii="Times New Roman" w:hAnsi="Times New Roman" w:cs="Times New Roman"/>
          <w:color w:val="000000" w:themeColor="text1"/>
          <w:sz w:val="24"/>
          <w:szCs w:val="24"/>
        </w:rPr>
        <w:t xml:space="preserve">nflation and </w:t>
      </w:r>
      <w:r w:rsidR="00D4581B" w:rsidRPr="00B9200E">
        <w:rPr>
          <w:rFonts w:ascii="Times New Roman" w:hAnsi="Times New Roman" w:cs="Times New Roman"/>
          <w:color w:val="000000" w:themeColor="text1"/>
          <w:sz w:val="24"/>
          <w:szCs w:val="24"/>
        </w:rPr>
        <w:t>I</w:t>
      </w:r>
      <w:r w:rsidRPr="00B9200E">
        <w:rPr>
          <w:rFonts w:ascii="Times New Roman" w:hAnsi="Times New Roman" w:cs="Times New Roman"/>
          <w:color w:val="000000" w:themeColor="text1"/>
          <w:sz w:val="24"/>
          <w:szCs w:val="24"/>
        </w:rPr>
        <w:t xml:space="preserve">nflation </w:t>
      </w:r>
      <w:r w:rsidR="00D4581B" w:rsidRPr="00B9200E">
        <w:rPr>
          <w:rFonts w:ascii="Times New Roman" w:hAnsi="Times New Roman" w:cs="Times New Roman"/>
          <w:color w:val="000000" w:themeColor="text1"/>
          <w:sz w:val="24"/>
          <w:szCs w:val="24"/>
        </w:rPr>
        <w:t>U</w:t>
      </w:r>
      <w:r w:rsidRPr="00B9200E">
        <w:rPr>
          <w:rFonts w:ascii="Times New Roman" w:hAnsi="Times New Roman" w:cs="Times New Roman"/>
          <w:color w:val="000000" w:themeColor="text1"/>
          <w:sz w:val="24"/>
          <w:szCs w:val="24"/>
        </w:rPr>
        <w:t>ncertainty in Mexico.</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w:t>
      </w:r>
      <w:r w:rsidRPr="00B9200E">
        <w:rPr>
          <w:rFonts w:ascii="Times New Roman" w:hAnsi="Times New Roman" w:cs="Times New Roman"/>
          <w:i/>
          <w:iCs/>
          <w:color w:val="000000" w:themeColor="text1"/>
          <w:sz w:val="24"/>
          <w:szCs w:val="24"/>
        </w:rPr>
        <w:t>Journal of Development Economics</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80</w:t>
      </w:r>
      <w:r w:rsidR="00D4581B" w:rsidRPr="00B9200E">
        <w:rPr>
          <w:rFonts w:ascii="Times New Roman" w:hAnsi="Times New Roman" w:cs="Times New Roman"/>
          <w:color w:val="000000" w:themeColor="text1"/>
          <w:sz w:val="24"/>
          <w:szCs w:val="24"/>
        </w:rPr>
        <w:t>:</w:t>
      </w:r>
      <w:r w:rsidRPr="00B9200E">
        <w:rPr>
          <w:rFonts w:ascii="Times New Roman" w:hAnsi="Times New Roman" w:cs="Times New Roman"/>
          <w:color w:val="000000" w:themeColor="text1"/>
          <w:sz w:val="24"/>
          <w:szCs w:val="24"/>
        </w:rPr>
        <w:t xml:space="preserve"> 478-500.</w:t>
      </w:r>
    </w:p>
    <w:p w14:paraId="5DF2161B" w14:textId="6D3A2552" w:rsidR="001C1529" w:rsidRPr="00B9200E" w:rsidRDefault="001C1529" w:rsidP="00E54099">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Hartmann, M., and </w:t>
      </w:r>
      <w:proofErr w:type="spellStart"/>
      <w:r w:rsidRPr="00B9200E">
        <w:rPr>
          <w:rFonts w:ascii="Times New Roman" w:hAnsi="Times New Roman" w:cs="Times New Roman"/>
          <w:color w:val="000000" w:themeColor="text1"/>
          <w:sz w:val="24"/>
          <w:szCs w:val="24"/>
        </w:rPr>
        <w:t>Herwartz</w:t>
      </w:r>
      <w:proofErr w:type="spellEnd"/>
      <w:r w:rsidRPr="00B9200E">
        <w:rPr>
          <w:rFonts w:ascii="Times New Roman" w:hAnsi="Times New Roman" w:cs="Times New Roman"/>
          <w:color w:val="000000" w:themeColor="text1"/>
          <w:sz w:val="24"/>
          <w:szCs w:val="24"/>
        </w:rPr>
        <w:t xml:space="preserve">, H., 2012. “Causal Relations Between Inflation and Inflation Uncertainty? Cross-Sectional Evidence in Favour of the Friedman-Ball Hypothesis.” </w:t>
      </w:r>
      <w:r w:rsidRPr="00B9200E">
        <w:rPr>
          <w:rFonts w:ascii="Times New Roman" w:hAnsi="Times New Roman" w:cs="Times New Roman"/>
          <w:i/>
          <w:iCs/>
          <w:color w:val="000000" w:themeColor="text1"/>
          <w:sz w:val="24"/>
          <w:szCs w:val="24"/>
        </w:rPr>
        <w:t>Economics Letters</w:t>
      </w:r>
      <w:r w:rsidRPr="00B9200E">
        <w:rPr>
          <w:rFonts w:ascii="Times New Roman" w:hAnsi="Times New Roman" w:cs="Times New Roman"/>
          <w:color w:val="000000" w:themeColor="text1"/>
          <w:sz w:val="24"/>
          <w:szCs w:val="24"/>
        </w:rPr>
        <w:t>.  115: 144-147.</w:t>
      </w:r>
    </w:p>
    <w:p w14:paraId="7B0EC73C" w14:textId="7ACC9674" w:rsidR="003414AC" w:rsidRPr="00B9200E" w:rsidRDefault="003414AC" w:rsidP="003414AC">
      <w:pPr>
        <w:spacing w:line="360" w:lineRule="auto"/>
        <w:ind w:left="720" w:hanging="720"/>
        <w:jc w:val="both"/>
        <w:rPr>
          <w:rFonts w:ascii="Times New Roman" w:hAnsi="Times New Roman" w:cs="Times New Roman"/>
          <w:color w:val="000000" w:themeColor="text1"/>
          <w:sz w:val="24"/>
          <w:szCs w:val="24"/>
        </w:rPr>
      </w:pPr>
      <w:r w:rsidRPr="00B9200E">
        <w:rPr>
          <w:rFonts w:ascii="Times New Roman" w:hAnsi="Times New Roman" w:cs="Times New Roman"/>
          <w:color w:val="000000" w:themeColor="text1"/>
          <w:sz w:val="24"/>
          <w:szCs w:val="24"/>
        </w:rPr>
        <w:t xml:space="preserve">Krishnamurthy, A., and </w:t>
      </w:r>
      <w:proofErr w:type="spellStart"/>
      <w:r w:rsidRPr="00B9200E">
        <w:rPr>
          <w:rFonts w:ascii="Times New Roman" w:hAnsi="Times New Roman" w:cs="Times New Roman"/>
          <w:color w:val="000000" w:themeColor="text1"/>
          <w:sz w:val="24"/>
          <w:szCs w:val="24"/>
        </w:rPr>
        <w:t>Vissing</w:t>
      </w:r>
      <w:proofErr w:type="spellEnd"/>
      <w:r w:rsidRPr="00B9200E">
        <w:rPr>
          <w:rFonts w:ascii="Times New Roman" w:hAnsi="Times New Roman" w:cs="Times New Roman"/>
          <w:color w:val="000000" w:themeColor="text1"/>
          <w:sz w:val="24"/>
          <w:szCs w:val="24"/>
        </w:rPr>
        <w:t xml:space="preserve">-Jorgensen, A., 2011. “The Effects of Quantitative Easing on Interest Rates: Channels and Implications for Policy.” </w:t>
      </w:r>
      <w:r w:rsidRPr="00B9200E">
        <w:rPr>
          <w:rFonts w:ascii="Times New Roman" w:hAnsi="Times New Roman" w:cs="Times New Roman"/>
          <w:i/>
          <w:iCs/>
          <w:color w:val="000000" w:themeColor="text1"/>
          <w:sz w:val="24"/>
          <w:szCs w:val="24"/>
        </w:rPr>
        <w:t>Brookings Papers on Economic Activity</w:t>
      </w:r>
      <w:r w:rsidRPr="00B9200E">
        <w:rPr>
          <w:rFonts w:ascii="Times New Roman" w:hAnsi="Times New Roman" w:cs="Times New Roman"/>
          <w:color w:val="000000" w:themeColor="text1"/>
          <w:sz w:val="24"/>
          <w:szCs w:val="24"/>
        </w:rPr>
        <w:t>. 43: 215-287.</w:t>
      </w:r>
    </w:p>
    <w:p w14:paraId="5023F624" w14:textId="0EA69188" w:rsidR="00967C78" w:rsidRPr="00B9200E" w:rsidRDefault="00967C78" w:rsidP="00967C78">
      <w:pPr>
        <w:spacing w:line="360" w:lineRule="auto"/>
        <w:jc w:val="both"/>
        <w:rPr>
          <w:rFonts w:ascii="Times New Roman" w:hAnsi="Times New Roman" w:cs="Times New Roman"/>
          <w:color w:val="000000" w:themeColor="text1"/>
          <w:sz w:val="24"/>
          <w:szCs w:val="24"/>
        </w:rPr>
      </w:pPr>
    </w:p>
    <w:p w14:paraId="1E7800ED" w14:textId="77777777" w:rsidR="00967C78" w:rsidRPr="00B9200E" w:rsidRDefault="00967C78" w:rsidP="00967C78">
      <w:pPr>
        <w:spacing w:line="360" w:lineRule="auto"/>
        <w:jc w:val="both"/>
        <w:rPr>
          <w:rFonts w:ascii="Times New Roman" w:hAnsi="Times New Roman" w:cs="Times New Roman"/>
          <w:color w:val="000000" w:themeColor="text1"/>
          <w:sz w:val="24"/>
          <w:szCs w:val="24"/>
        </w:rPr>
      </w:pPr>
    </w:p>
    <w:sectPr w:rsidR="00967C78" w:rsidRPr="00B920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256F" w14:textId="77777777" w:rsidR="008F6FD9" w:rsidRDefault="008F6FD9" w:rsidP="00967C78">
      <w:pPr>
        <w:spacing w:after="0" w:line="240" w:lineRule="auto"/>
      </w:pPr>
      <w:r>
        <w:separator/>
      </w:r>
    </w:p>
  </w:endnote>
  <w:endnote w:type="continuationSeparator" w:id="0">
    <w:p w14:paraId="0C1A32C6" w14:textId="77777777" w:rsidR="008F6FD9" w:rsidRDefault="008F6FD9" w:rsidP="0096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3613" w14:textId="77777777" w:rsidR="008F6FD9" w:rsidRDefault="008F6FD9" w:rsidP="00967C78">
      <w:pPr>
        <w:spacing w:after="0" w:line="240" w:lineRule="auto"/>
      </w:pPr>
      <w:r>
        <w:separator/>
      </w:r>
    </w:p>
  </w:footnote>
  <w:footnote w:type="continuationSeparator" w:id="0">
    <w:p w14:paraId="77656B3F" w14:textId="77777777" w:rsidR="008F6FD9" w:rsidRDefault="008F6FD9" w:rsidP="00967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931882"/>
      <w:docPartObj>
        <w:docPartGallery w:val="Page Numbers (Top of Page)"/>
        <w:docPartUnique/>
      </w:docPartObj>
    </w:sdtPr>
    <w:sdtEndPr>
      <w:rPr>
        <w:noProof/>
      </w:rPr>
    </w:sdtEndPr>
    <w:sdtContent>
      <w:p w14:paraId="17808EAC" w14:textId="7E6B3094" w:rsidR="00E03977" w:rsidRDefault="00E039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8B401D" w14:textId="77777777" w:rsidR="00E03977" w:rsidRDefault="00E0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374EF"/>
    <w:multiLevelType w:val="multilevel"/>
    <w:tmpl w:val="6E5E942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8"/>
    <w:rsid w:val="0000292D"/>
    <w:rsid w:val="0001175B"/>
    <w:rsid w:val="00011E49"/>
    <w:rsid w:val="000A492B"/>
    <w:rsid w:val="000D391E"/>
    <w:rsid w:val="000E740A"/>
    <w:rsid w:val="00105EBE"/>
    <w:rsid w:val="001276BC"/>
    <w:rsid w:val="001469C0"/>
    <w:rsid w:val="00161588"/>
    <w:rsid w:val="001B5629"/>
    <w:rsid w:val="001C0633"/>
    <w:rsid w:val="001C1529"/>
    <w:rsid w:val="001C4576"/>
    <w:rsid w:val="001E3C0C"/>
    <w:rsid w:val="002231D7"/>
    <w:rsid w:val="002420AF"/>
    <w:rsid w:val="002704E7"/>
    <w:rsid w:val="003414AC"/>
    <w:rsid w:val="003D1283"/>
    <w:rsid w:val="003F06E5"/>
    <w:rsid w:val="004374F0"/>
    <w:rsid w:val="004C1DAA"/>
    <w:rsid w:val="00526A4A"/>
    <w:rsid w:val="0059347A"/>
    <w:rsid w:val="005953A6"/>
    <w:rsid w:val="005D5396"/>
    <w:rsid w:val="005E095F"/>
    <w:rsid w:val="00633BC8"/>
    <w:rsid w:val="006E5F98"/>
    <w:rsid w:val="007069EC"/>
    <w:rsid w:val="007561BE"/>
    <w:rsid w:val="00761D88"/>
    <w:rsid w:val="00780ED1"/>
    <w:rsid w:val="00786407"/>
    <w:rsid w:val="00791B02"/>
    <w:rsid w:val="00796E80"/>
    <w:rsid w:val="008758FC"/>
    <w:rsid w:val="00884934"/>
    <w:rsid w:val="008F4FD4"/>
    <w:rsid w:val="008F6FD9"/>
    <w:rsid w:val="00920D0B"/>
    <w:rsid w:val="00946D53"/>
    <w:rsid w:val="00950F69"/>
    <w:rsid w:val="00967C78"/>
    <w:rsid w:val="009A0F62"/>
    <w:rsid w:val="009A6024"/>
    <w:rsid w:val="009B7FB8"/>
    <w:rsid w:val="00A16111"/>
    <w:rsid w:val="00A672A6"/>
    <w:rsid w:val="00AA778A"/>
    <w:rsid w:val="00AA7AAB"/>
    <w:rsid w:val="00AF435A"/>
    <w:rsid w:val="00B25F58"/>
    <w:rsid w:val="00B9200E"/>
    <w:rsid w:val="00B970FC"/>
    <w:rsid w:val="00BD5813"/>
    <w:rsid w:val="00BE506F"/>
    <w:rsid w:val="00C27878"/>
    <w:rsid w:val="00C6340F"/>
    <w:rsid w:val="00C67F20"/>
    <w:rsid w:val="00CA09CE"/>
    <w:rsid w:val="00D4581B"/>
    <w:rsid w:val="00D45EFF"/>
    <w:rsid w:val="00D6078A"/>
    <w:rsid w:val="00D63B87"/>
    <w:rsid w:val="00D821FF"/>
    <w:rsid w:val="00D83D7B"/>
    <w:rsid w:val="00D949BD"/>
    <w:rsid w:val="00D94DD2"/>
    <w:rsid w:val="00DA5062"/>
    <w:rsid w:val="00DB266C"/>
    <w:rsid w:val="00E03977"/>
    <w:rsid w:val="00E14565"/>
    <w:rsid w:val="00E231FA"/>
    <w:rsid w:val="00E511C8"/>
    <w:rsid w:val="00E53749"/>
    <w:rsid w:val="00E54099"/>
    <w:rsid w:val="00E76313"/>
    <w:rsid w:val="00EC5BE8"/>
    <w:rsid w:val="00F25E71"/>
    <w:rsid w:val="00F348E4"/>
    <w:rsid w:val="00F35872"/>
    <w:rsid w:val="00F50760"/>
    <w:rsid w:val="00FA1EFD"/>
    <w:rsid w:val="00FB2A2E"/>
    <w:rsid w:val="00FD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E1B1"/>
  <w15:chartTrackingRefBased/>
  <w15:docId w15:val="{53C96F10-E819-4662-A026-E2E6260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48E4"/>
    <w:pPr>
      <w:keepNext/>
      <w:keepLines/>
      <w:numPr>
        <w:numId w:val="1"/>
      </w:numPr>
      <w:spacing w:before="240" w:after="240" w:line="240" w:lineRule="auto"/>
      <w:ind w:left="714" w:hanging="357"/>
      <w:outlineLvl w:val="0"/>
    </w:pPr>
    <w:rPr>
      <w:rFonts w:ascii="Times New Roman" w:eastAsiaTheme="majorEastAsia" w:hAnsi="Times New Roman"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78"/>
  </w:style>
  <w:style w:type="paragraph" w:styleId="Footer">
    <w:name w:val="footer"/>
    <w:basedOn w:val="Normal"/>
    <w:link w:val="FooterChar"/>
    <w:uiPriority w:val="99"/>
    <w:unhideWhenUsed/>
    <w:rsid w:val="00967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78"/>
  </w:style>
  <w:style w:type="character" w:customStyle="1" w:styleId="Heading1Char">
    <w:name w:val="Heading 1 Char"/>
    <w:basedOn w:val="DefaultParagraphFont"/>
    <w:link w:val="Heading1"/>
    <w:uiPriority w:val="9"/>
    <w:rsid w:val="00F348E4"/>
    <w:rPr>
      <w:rFonts w:ascii="Times New Roman" w:eastAsiaTheme="majorEastAsia" w:hAnsi="Times New Roman" w:cstheme="majorBidi"/>
      <w:b/>
      <w:bCs/>
      <w:sz w:val="24"/>
      <w:szCs w:val="24"/>
      <w:lang w:val="en-US"/>
    </w:rPr>
  </w:style>
  <w:style w:type="paragraph" w:styleId="NoSpacing">
    <w:name w:val="No Spacing"/>
    <w:uiPriority w:val="1"/>
    <w:qFormat/>
    <w:rsid w:val="00C67F20"/>
    <w:pPr>
      <w:spacing w:after="0" w:line="240" w:lineRule="auto"/>
    </w:pPr>
    <w:rPr>
      <w:lang w:val="el-GR"/>
    </w:rPr>
  </w:style>
  <w:style w:type="paragraph" w:styleId="FootnoteText">
    <w:name w:val="footnote text"/>
    <w:basedOn w:val="Normal"/>
    <w:link w:val="FootnoteTextChar"/>
    <w:uiPriority w:val="99"/>
    <w:semiHidden/>
    <w:unhideWhenUsed/>
    <w:rsid w:val="003F06E5"/>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3F06E5"/>
    <w:rPr>
      <w:sz w:val="20"/>
      <w:szCs w:val="20"/>
      <w:lang w:val="el-GR"/>
    </w:rPr>
  </w:style>
  <w:style w:type="character" w:styleId="FootnoteReference">
    <w:name w:val="footnote reference"/>
    <w:basedOn w:val="DefaultParagraphFont"/>
    <w:uiPriority w:val="99"/>
    <w:semiHidden/>
    <w:unhideWhenUsed/>
    <w:rsid w:val="003F06E5"/>
    <w:rPr>
      <w:vertAlign w:val="superscript"/>
    </w:rPr>
  </w:style>
  <w:style w:type="character" w:styleId="Hyperlink">
    <w:name w:val="Hyperlink"/>
    <w:basedOn w:val="DefaultParagraphFont"/>
    <w:uiPriority w:val="99"/>
    <w:unhideWhenUsed/>
    <w:rsid w:val="00E03977"/>
    <w:rPr>
      <w:color w:val="0563C1" w:themeColor="hyperlink"/>
      <w:u w:val="single"/>
    </w:rPr>
  </w:style>
  <w:style w:type="character" w:styleId="UnresolvedMention">
    <w:name w:val="Unresolved Mention"/>
    <w:basedOn w:val="DefaultParagraphFont"/>
    <w:uiPriority w:val="99"/>
    <w:semiHidden/>
    <w:unhideWhenUsed/>
    <w:rsid w:val="00E0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pergis@hu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pergis@derb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perg\Dropbox\5-yr%20US%20Inflation%20Swap%20rate.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perg\Dropbox\US%20Inflation%20and%20Covid-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none"/>
          </c:marker>
          <c:cat>
            <c:numRef>
              <c:f>'FRED Graph'!$A$2513:$A$2913</c:f>
              <c:numCache>
                <c:formatCode>yyyy\-mm\-dd</c:formatCode>
                <c:ptCount val="401"/>
                <c:pt idx="0">
                  <c:v>43467</c:v>
                </c:pt>
                <c:pt idx="1">
                  <c:v>43468</c:v>
                </c:pt>
                <c:pt idx="2">
                  <c:v>43469</c:v>
                </c:pt>
                <c:pt idx="3">
                  <c:v>43472</c:v>
                </c:pt>
                <c:pt idx="4">
                  <c:v>43473</c:v>
                </c:pt>
                <c:pt idx="5">
                  <c:v>43474</c:v>
                </c:pt>
                <c:pt idx="6">
                  <c:v>43475</c:v>
                </c:pt>
                <c:pt idx="7">
                  <c:v>43476</c:v>
                </c:pt>
                <c:pt idx="8">
                  <c:v>43479</c:v>
                </c:pt>
                <c:pt idx="9">
                  <c:v>43480</c:v>
                </c:pt>
                <c:pt idx="10">
                  <c:v>43481</c:v>
                </c:pt>
                <c:pt idx="11">
                  <c:v>43482</c:v>
                </c:pt>
                <c:pt idx="12">
                  <c:v>43483</c:v>
                </c:pt>
                <c:pt idx="13">
                  <c:v>43487</c:v>
                </c:pt>
                <c:pt idx="14">
                  <c:v>43488</c:v>
                </c:pt>
                <c:pt idx="15">
                  <c:v>43489</c:v>
                </c:pt>
                <c:pt idx="16">
                  <c:v>43490</c:v>
                </c:pt>
                <c:pt idx="17">
                  <c:v>43493</c:v>
                </c:pt>
                <c:pt idx="18">
                  <c:v>43494</c:v>
                </c:pt>
                <c:pt idx="19">
                  <c:v>43495</c:v>
                </c:pt>
                <c:pt idx="20">
                  <c:v>43496</c:v>
                </c:pt>
                <c:pt idx="21">
                  <c:v>43497</c:v>
                </c:pt>
                <c:pt idx="22">
                  <c:v>43500</c:v>
                </c:pt>
                <c:pt idx="23">
                  <c:v>43501</c:v>
                </c:pt>
                <c:pt idx="24">
                  <c:v>43502</c:v>
                </c:pt>
                <c:pt idx="25">
                  <c:v>43503</c:v>
                </c:pt>
                <c:pt idx="26">
                  <c:v>43504</c:v>
                </c:pt>
                <c:pt idx="27">
                  <c:v>43507</c:v>
                </c:pt>
                <c:pt idx="28">
                  <c:v>43508</c:v>
                </c:pt>
                <c:pt idx="29">
                  <c:v>43509</c:v>
                </c:pt>
                <c:pt idx="30">
                  <c:v>43510</c:v>
                </c:pt>
                <c:pt idx="31">
                  <c:v>43511</c:v>
                </c:pt>
                <c:pt idx="32">
                  <c:v>43515</c:v>
                </c:pt>
                <c:pt idx="33">
                  <c:v>43516</c:v>
                </c:pt>
                <c:pt idx="34">
                  <c:v>43517</c:v>
                </c:pt>
                <c:pt idx="35">
                  <c:v>43518</c:v>
                </c:pt>
                <c:pt idx="36">
                  <c:v>43521</c:v>
                </c:pt>
                <c:pt idx="37">
                  <c:v>43522</c:v>
                </c:pt>
                <c:pt idx="38">
                  <c:v>43523</c:v>
                </c:pt>
                <c:pt idx="39">
                  <c:v>43524</c:v>
                </c:pt>
                <c:pt idx="40">
                  <c:v>43525</c:v>
                </c:pt>
                <c:pt idx="41">
                  <c:v>43528</c:v>
                </c:pt>
                <c:pt idx="42">
                  <c:v>43529</c:v>
                </c:pt>
                <c:pt idx="43">
                  <c:v>43530</c:v>
                </c:pt>
                <c:pt idx="44">
                  <c:v>43531</c:v>
                </c:pt>
                <c:pt idx="45">
                  <c:v>43532</c:v>
                </c:pt>
                <c:pt idx="46">
                  <c:v>43535</c:v>
                </c:pt>
                <c:pt idx="47">
                  <c:v>43536</c:v>
                </c:pt>
                <c:pt idx="48">
                  <c:v>43537</c:v>
                </c:pt>
                <c:pt idx="49">
                  <c:v>43538</c:v>
                </c:pt>
                <c:pt idx="50">
                  <c:v>43539</c:v>
                </c:pt>
                <c:pt idx="51">
                  <c:v>43542</c:v>
                </c:pt>
                <c:pt idx="52">
                  <c:v>43543</c:v>
                </c:pt>
                <c:pt idx="53">
                  <c:v>43544</c:v>
                </c:pt>
                <c:pt idx="54">
                  <c:v>43545</c:v>
                </c:pt>
                <c:pt idx="55">
                  <c:v>43546</c:v>
                </c:pt>
                <c:pt idx="56">
                  <c:v>43549</c:v>
                </c:pt>
                <c:pt idx="57">
                  <c:v>43550</c:v>
                </c:pt>
                <c:pt idx="58">
                  <c:v>43551</c:v>
                </c:pt>
                <c:pt idx="59">
                  <c:v>43552</c:v>
                </c:pt>
                <c:pt idx="60">
                  <c:v>43553</c:v>
                </c:pt>
                <c:pt idx="61">
                  <c:v>43556</c:v>
                </c:pt>
                <c:pt idx="62">
                  <c:v>43557</c:v>
                </c:pt>
                <c:pt idx="63">
                  <c:v>43558</c:v>
                </c:pt>
                <c:pt idx="64">
                  <c:v>43559</c:v>
                </c:pt>
                <c:pt idx="65">
                  <c:v>43560</c:v>
                </c:pt>
                <c:pt idx="66">
                  <c:v>43563</c:v>
                </c:pt>
                <c:pt idx="67">
                  <c:v>43564</c:v>
                </c:pt>
                <c:pt idx="68">
                  <c:v>43565</c:v>
                </c:pt>
                <c:pt idx="69">
                  <c:v>43566</c:v>
                </c:pt>
                <c:pt idx="70">
                  <c:v>43567</c:v>
                </c:pt>
                <c:pt idx="71">
                  <c:v>43570</c:v>
                </c:pt>
                <c:pt idx="72">
                  <c:v>43571</c:v>
                </c:pt>
                <c:pt idx="73">
                  <c:v>43572</c:v>
                </c:pt>
                <c:pt idx="74">
                  <c:v>43573</c:v>
                </c:pt>
                <c:pt idx="75">
                  <c:v>43577</c:v>
                </c:pt>
                <c:pt idx="76">
                  <c:v>43578</c:v>
                </c:pt>
                <c:pt idx="77">
                  <c:v>43579</c:v>
                </c:pt>
                <c:pt idx="78">
                  <c:v>43580</c:v>
                </c:pt>
                <c:pt idx="79">
                  <c:v>43581</c:v>
                </c:pt>
                <c:pt idx="80">
                  <c:v>43584</c:v>
                </c:pt>
                <c:pt idx="81">
                  <c:v>43585</c:v>
                </c:pt>
                <c:pt idx="82">
                  <c:v>43586</c:v>
                </c:pt>
                <c:pt idx="83">
                  <c:v>43587</c:v>
                </c:pt>
                <c:pt idx="84">
                  <c:v>43588</c:v>
                </c:pt>
                <c:pt idx="85">
                  <c:v>43591</c:v>
                </c:pt>
                <c:pt idx="86">
                  <c:v>43592</c:v>
                </c:pt>
                <c:pt idx="87">
                  <c:v>43593</c:v>
                </c:pt>
                <c:pt idx="88">
                  <c:v>43594</c:v>
                </c:pt>
                <c:pt idx="89">
                  <c:v>43595</c:v>
                </c:pt>
                <c:pt idx="90">
                  <c:v>43598</c:v>
                </c:pt>
                <c:pt idx="91">
                  <c:v>43599</c:v>
                </c:pt>
                <c:pt idx="92">
                  <c:v>43600</c:v>
                </c:pt>
                <c:pt idx="93">
                  <c:v>43601</c:v>
                </c:pt>
                <c:pt idx="94">
                  <c:v>43602</c:v>
                </c:pt>
                <c:pt idx="95">
                  <c:v>43605</c:v>
                </c:pt>
                <c:pt idx="96">
                  <c:v>43606</c:v>
                </c:pt>
                <c:pt idx="97">
                  <c:v>43607</c:v>
                </c:pt>
                <c:pt idx="98">
                  <c:v>43608</c:v>
                </c:pt>
                <c:pt idx="99">
                  <c:v>43609</c:v>
                </c:pt>
                <c:pt idx="100">
                  <c:v>43613</c:v>
                </c:pt>
                <c:pt idx="101">
                  <c:v>43614</c:v>
                </c:pt>
                <c:pt idx="102">
                  <c:v>43615</c:v>
                </c:pt>
                <c:pt idx="103">
                  <c:v>43616</c:v>
                </c:pt>
                <c:pt idx="104">
                  <c:v>43619</c:v>
                </c:pt>
                <c:pt idx="105">
                  <c:v>43620</c:v>
                </c:pt>
                <c:pt idx="106">
                  <c:v>43621</c:v>
                </c:pt>
                <c:pt idx="107">
                  <c:v>43622</c:v>
                </c:pt>
                <c:pt idx="108">
                  <c:v>43623</c:v>
                </c:pt>
                <c:pt idx="109">
                  <c:v>43626</c:v>
                </c:pt>
                <c:pt idx="110">
                  <c:v>43627</c:v>
                </c:pt>
                <c:pt idx="111">
                  <c:v>43628</c:v>
                </c:pt>
                <c:pt idx="112">
                  <c:v>43629</c:v>
                </c:pt>
                <c:pt idx="113">
                  <c:v>43630</c:v>
                </c:pt>
                <c:pt idx="114">
                  <c:v>43633</c:v>
                </c:pt>
                <c:pt idx="115">
                  <c:v>43634</c:v>
                </c:pt>
                <c:pt idx="116">
                  <c:v>43635</c:v>
                </c:pt>
                <c:pt idx="117">
                  <c:v>43636</c:v>
                </c:pt>
                <c:pt idx="118">
                  <c:v>43637</c:v>
                </c:pt>
                <c:pt idx="119">
                  <c:v>43640</c:v>
                </c:pt>
                <c:pt idx="120">
                  <c:v>43641</c:v>
                </c:pt>
                <c:pt idx="121">
                  <c:v>43642</c:v>
                </c:pt>
                <c:pt idx="122">
                  <c:v>43643</c:v>
                </c:pt>
                <c:pt idx="123">
                  <c:v>43644</c:v>
                </c:pt>
                <c:pt idx="124">
                  <c:v>43647</c:v>
                </c:pt>
                <c:pt idx="125">
                  <c:v>43648</c:v>
                </c:pt>
                <c:pt idx="126">
                  <c:v>43649</c:v>
                </c:pt>
                <c:pt idx="127">
                  <c:v>43651</c:v>
                </c:pt>
                <c:pt idx="128">
                  <c:v>43654</c:v>
                </c:pt>
                <c:pt idx="129">
                  <c:v>43655</c:v>
                </c:pt>
                <c:pt idx="130">
                  <c:v>43656</c:v>
                </c:pt>
                <c:pt idx="131">
                  <c:v>43657</c:v>
                </c:pt>
                <c:pt idx="132">
                  <c:v>43658</c:v>
                </c:pt>
                <c:pt idx="133">
                  <c:v>43661</c:v>
                </c:pt>
                <c:pt idx="134">
                  <c:v>43662</c:v>
                </c:pt>
                <c:pt idx="135">
                  <c:v>43663</c:v>
                </c:pt>
                <c:pt idx="136">
                  <c:v>43664</c:v>
                </c:pt>
                <c:pt idx="137">
                  <c:v>43665</c:v>
                </c:pt>
                <c:pt idx="138">
                  <c:v>43668</c:v>
                </c:pt>
                <c:pt idx="139">
                  <c:v>43669</c:v>
                </c:pt>
                <c:pt idx="140">
                  <c:v>43670</c:v>
                </c:pt>
                <c:pt idx="141">
                  <c:v>43671</c:v>
                </c:pt>
                <c:pt idx="142">
                  <c:v>43672</c:v>
                </c:pt>
                <c:pt idx="143">
                  <c:v>43675</c:v>
                </c:pt>
                <c:pt idx="144">
                  <c:v>43676</c:v>
                </c:pt>
                <c:pt idx="145">
                  <c:v>43677</c:v>
                </c:pt>
                <c:pt idx="146">
                  <c:v>43678</c:v>
                </c:pt>
                <c:pt idx="147">
                  <c:v>43679</c:v>
                </c:pt>
                <c:pt idx="148">
                  <c:v>43682</c:v>
                </c:pt>
                <c:pt idx="149">
                  <c:v>43683</c:v>
                </c:pt>
                <c:pt idx="150">
                  <c:v>43684</c:v>
                </c:pt>
                <c:pt idx="151">
                  <c:v>43685</c:v>
                </c:pt>
                <c:pt idx="152">
                  <c:v>43686</c:v>
                </c:pt>
                <c:pt idx="153">
                  <c:v>43689</c:v>
                </c:pt>
                <c:pt idx="154">
                  <c:v>43690</c:v>
                </c:pt>
                <c:pt idx="155">
                  <c:v>43691</c:v>
                </c:pt>
                <c:pt idx="156">
                  <c:v>43692</c:v>
                </c:pt>
                <c:pt idx="157">
                  <c:v>43693</c:v>
                </c:pt>
                <c:pt idx="158">
                  <c:v>43696</c:v>
                </c:pt>
                <c:pt idx="159">
                  <c:v>43697</c:v>
                </c:pt>
                <c:pt idx="160">
                  <c:v>43698</c:v>
                </c:pt>
                <c:pt idx="161">
                  <c:v>43699</c:v>
                </c:pt>
                <c:pt idx="162">
                  <c:v>43700</c:v>
                </c:pt>
                <c:pt idx="163">
                  <c:v>43703</c:v>
                </c:pt>
                <c:pt idx="164">
                  <c:v>43704</c:v>
                </c:pt>
                <c:pt idx="165">
                  <c:v>43705</c:v>
                </c:pt>
                <c:pt idx="166">
                  <c:v>43706</c:v>
                </c:pt>
                <c:pt idx="167">
                  <c:v>43707</c:v>
                </c:pt>
                <c:pt idx="168">
                  <c:v>43711</c:v>
                </c:pt>
                <c:pt idx="169">
                  <c:v>43712</c:v>
                </c:pt>
                <c:pt idx="170">
                  <c:v>43713</c:v>
                </c:pt>
                <c:pt idx="171">
                  <c:v>43714</c:v>
                </c:pt>
                <c:pt idx="172">
                  <c:v>43717</c:v>
                </c:pt>
                <c:pt idx="173">
                  <c:v>43718</c:v>
                </c:pt>
                <c:pt idx="174">
                  <c:v>43719</c:v>
                </c:pt>
                <c:pt idx="175">
                  <c:v>43720</c:v>
                </c:pt>
                <c:pt idx="176">
                  <c:v>43721</c:v>
                </c:pt>
                <c:pt idx="177">
                  <c:v>43724</c:v>
                </c:pt>
                <c:pt idx="178">
                  <c:v>43725</c:v>
                </c:pt>
                <c:pt idx="179">
                  <c:v>43726</c:v>
                </c:pt>
                <c:pt idx="180">
                  <c:v>43727</c:v>
                </c:pt>
                <c:pt idx="181">
                  <c:v>43728</c:v>
                </c:pt>
                <c:pt idx="182">
                  <c:v>43731</c:v>
                </c:pt>
                <c:pt idx="183">
                  <c:v>43732</c:v>
                </c:pt>
                <c:pt idx="184">
                  <c:v>43733</c:v>
                </c:pt>
                <c:pt idx="185">
                  <c:v>43734</c:v>
                </c:pt>
                <c:pt idx="186">
                  <c:v>43735</c:v>
                </c:pt>
                <c:pt idx="187">
                  <c:v>43738</c:v>
                </c:pt>
                <c:pt idx="188">
                  <c:v>43739</c:v>
                </c:pt>
                <c:pt idx="189">
                  <c:v>43740</c:v>
                </c:pt>
                <c:pt idx="190">
                  <c:v>43741</c:v>
                </c:pt>
                <c:pt idx="191">
                  <c:v>43742</c:v>
                </c:pt>
                <c:pt idx="192">
                  <c:v>43745</c:v>
                </c:pt>
                <c:pt idx="193">
                  <c:v>43746</c:v>
                </c:pt>
                <c:pt idx="194">
                  <c:v>43747</c:v>
                </c:pt>
                <c:pt idx="195">
                  <c:v>43748</c:v>
                </c:pt>
                <c:pt idx="196">
                  <c:v>43749</c:v>
                </c:pt>
                <c:pt idx="197">
                  <c:v>43753</c:v>
                </c:pt>
                <c:pt idx="198">
                  <c:v>43754</c:v>
                </c:pt>
                <c:pt idx="199">
                  <c:v>43755</c:v>
                </c:pt>
                <c:pt idx="200">
                  <c:v>43756</c:v>
                </c:pt>
                <c:pt idx="201">
                  <c:v>43759</c:v>
                </c:pt>
                <c:pt idx="202">
                  <c:v>43760</c:v>
                </c:pt>
                <c:pt idx="203">
                  <c:v>43761</c:v>
                </c:pt>
                <c:pt idx="204">
                  <c:v>43762</c:v>
                </c:pt>
                <c:pt idx="205">
                  <c:v>43763</c:v>
                </c:pt>
                <c:pt idx="206">
                  <c:v>43766</c:v>
                </c:pt>
                <c:pt idx="207">
                  <c:v>43767</c:v>
                </c:pt>
                <c:pt idx="208">
                  <c:v>43768</c:v>
                </c:pt>
                <c:pt idx="209">
                  <c:v>43769</c:v>
                </c:pt>
                <c:pt idx="210">
                  <c:v>43770</c:v>
                </c:pt>
                <c:pt idx="211">
                  <c:v>43773</c:v>
                </c:pt>
                <c:pt idx="212">
                  <c:v>43774</c:v>
                </c:pt>
                <c:pt idx="213">
                  <c:v>43775</c:v>
                </c:pt>
                <c:pt idx="214">
                  <c:v>43776</c:v>
                </c:pt>
                <c:pt idx="215">
                  <c:v>43777</c:v>
                </c:pt>
                <c:pt idx="216">
                  <c:v>43781</c:v>
                </c:pt>
                <c:pt idx="217">
                  <c:v>43782</c:v>
                </c:pt>
                <c:pt idx="218">
                  <c:v>43783</c:v>
                </c:pt>
                <c:pt idx="219">
                  <c:v>43784</c:v>
                </c:pt>
                <c:pt idx="220">
                  <c:v>43787</c:v>
                </c:pt>
                <c:pt idx="221">
                  <c:v>43788</c:v>
                </c:pt>
                <c:pt idx="222">
                  <c:v>43789</c:v>
                </c:pt>
                <c:pt idx="223">
                  <c:v>43790</c:v>
                </c:pt>
                <c:pt idx="224">
                  <c:v>43791</c:v>
                </c:pt>
                <c:pt idx="225">
                  <c:v>43794</c:v>
                </c:pt>
                <c:pt idx="226">
                  <c:v>43795</c:v>
                </c:pt>
                <c:pt idx="227">
                  <c:v>43796</c:v>
                </c:pt>
                <c:pt idx="228">
                  <c:v>43798</c:v>
                </c:pt>
                <c:pt idx="229">
                  <c:v>43801</c:v>
                </c:pt>
                <c:pt idx="230">
                  <c:v>43802</c:v>
                </c:pt>
                <c:pt idx="231">
                  <c:v>43803</c:v>
                </c:pt>
                <c:pt idx="232">
                  <c:v>43804</c:v>
                </c:pt>
                <c:pt idx="233">
                  <c:v>43805</c:v>
                </c:pt>
                <c:pt idx="234">
                  <c:v>43808</c:v>
                </c:pt>
                <c:pt idx="235">
                  <c:v>43809</c:v>
                </c:pt>
                <c:pt idx="236">
                  <c:v>43810</c:v>
                </c:pt>
                <c:pt idx="237">
                  <c:v>43811</c:v>
                </c:pt>
                <c:pt idx="238">
                  <c:v>43812</c:v>
                </c:pt>
                <c:pt idx="239">
                  <c:v>43815</c:v>
                </c:pt>
                <c:pt idx="240">
                  <c:v>43816</c:v>
                </c:pt>
                <c:pt idx="241">
                  <c:v>43817</c:v>
                </c:pt>
                <c:pt idx="242">
                  <c:v>43818</c:v>
                </c:pt>
                <c:pt idx="243">
                  <c:v>43819</c:v>
                </c:pt>
                <c:pt idx="244">
                  <c:v>43822</c:v>
                </c:pt>
                <c:pt idx="245">
                  <c:v>43823</c:v>
                </c:pt>
                <c:pt idx="246">
                  <c:v>43825</c:v>
                </c:pt>
                <c:pt idx="247">
                  <c:v>43826</c:v>
                </c:pt>
                <c:pt idx="248">
                  <c:v>43829</c:v>
                </c:pt>
                <c:pt idx="249">
                  <c:v>43830</c:v>
                </c:pt>
                <c:pt idx="250">
                  <c:v>43832</c:v>
                </c:pt>
                <c:pt idx="251">
                  <c:v>43833</c:v>
                </c:pt>
                <c:pt idx="252">
                  <c:v>43836</c:v>
                </c:pt>
                <c:pt idx="253">
                  <c:v>43837</c:v>
                </c:pt>
                <c:pt idx="254">
                  <c:v>43838</c:v>
                </c:pt>
                <c:pt idx="255">
                  <c:v>43839</c:v>
                </c:pt>
                <c:pt idx="256">
                  <c:v>43840</c:v>
                </c:pt>
                <c:pt idx="257">
                  <c:v>43843</c:v>
                </c:pt>
                <c:pt idx="258">
                  <c:v>43844</c:v>
                </c:pt>
                <c:pt idx="259">
                  <c:v>43845</c:v>
                </c:pt>
                <c:pt idx="260">
                  <c:v>43846</c:v>
                </c:pt>
                <c:pt idx="261">
                  <c:v>43847</c:v>
                </c:pt>
                <c:pt idx="262">
                  <c:v>43851</c:v>
                </c:pt>
                <c:pt idx="263">
                  <c:v>43852</c:v>
                </c:pt>
                <c:pt idx="264">
                  <c:v>43853</c:v>
                </c:pt>
                <c:pt idx="265">
                  <c:v>43854</c:v>
                </c:pt>
                <c:pt idx="266">
                  <c:v>43857</c:v>
                </c:pt>
                <c:pt idx="267">
                  <c:v>43858</c:v>
                </c:pt>
                <c:pt idx="268">
                  <c:v>43859</c:v>
                </c:pt>
                <c:pt idx="269">
                  <c:v>43860</c:v>
                </c:pt>
                <c:pt idx="270">
                  <c:v>43861</c:v>
                </c:pt>
                <c:pt idx="271">
                  <c:v>43864</c:v>
                </c:pt>
                <c:pt idx="272">
                  <c:v>43865</c:v>
                </c:pt>
                <c:pt idx="273">
                  <c:v>43866</c:v>
                </c:pt>
                <c:pt idx="274">
                  <c:v>43867</c:v>
                </c:pt>
                <c:pt idx="275">
                  <c:v>43868</c:v>
                </c:pt>
                <c:pt idx="276">
                  <c:v>43871</c:v>
                </c:pt>
                <c:pt idx="277">
                  <c:v>43872</c:v>
                </c:pt>
                <c:pt idx="278">
                  <c:v>43873</c:v>
                </c:pt>
                <c:pt idx="279">
                  <c:v>43874</c:v>
                </c:pt>
                <c:pt idx="280">
                  <c:v>43875</c:v>
                </c:pt>
                <c:pt idx="281">
                  <c:v>43879</c:v>
                </c:pt>
                <c:pt idx="282">
                  <c:v>43880</c:v>
                </c:pt>
                <c:pt idx="283">
                  <c:v>43881</c:v>
                </c:pt>
                <c:pt idx="284">
                  <c:v>43882</c:v>
                </c:pt>
                <c:pt idx="285">
                  <c:v>43885</c:v>
                </c:pt>
                <c:pt idx="286">
                  <c:v>43886</c:v>
                </c:pt>
                <c:pt idx="287">
                  <c:v>43887</c:v>
                </c:pt>
                <c:pt idx="288">
                  <c:v>43888</c:v>
                </c:pt>
                <c:pt idx="289">
                  <c:v>43889</c:v>
                </c:pt>
                <c:pt idx="290">
                  <c:v>43892</c:v>
                </c:pt>
                <c:pt idx="291">
                  <c:v>43893</c:v>
                </c:pt>
                <c:pt idx="292">
                  <c:v>43894</c:v>
                </c:pt>
                <c:pt idx="293">
                  <c:v>43895</c:v>
                </c:pt>
                <c:pt idx="294">
                  <c:v>43896</c:v>
                </c:pt>
                <c:pt idx="295">
                  <c:v>43899</c:v>
                </c:pt>
                <c:pt idx="296">
                  <c:v>43900</c:v>
                </c:pt>
                <c:pt idx="297">
                  <c:v>43901</c:v>
                </c:pt>
                <c:pt idx="298">
                  <c:v>43902</c:v>
                </c:pt>
                <c:pt idx="299">
                  <c:v>43903</c:v>
                </c:pt>
                <c:pt idx="300">
                  <c:v>43906</c:v>
                </c:pt>
                <c:pt idx="301">
                  <c:v>43907</c:v>
                </c:pt>
                <c:pt idx="302">
                  <c:v>43908</c:v>
                </c:pt>
                <c:pt idx="303">
                  <c:v>43909</c:v>
                </c:pt>
                <c:pt idx="304">
                  <c:v>43910</c:v>
                </c:pt>
                <c:pt idx="305">
                  <c:v>43913</c:v>
                </c:pt>
                <c:pt idx="306">
                  <c:v>43914</c:v>
                </c:pt>
                <c:pt idx="307">
                  <c:v>43915</c:v>
                </c:pt>
                <c:pt idx="308">
                  <c:v>43916</c:v>
                </c:pt>
                <c:pt idx="309">
                  <c:v>43917</c:v>
                </c:pt>
                <c:pt idx="310">
                  <c:v>43920</c:v>
                </c:pt>
                <c:pt idx="311">
                  <c:v>43921</c:v>
                </c:pt>
                <c:pt idx="312">
                  <c:v>43922</c:v>
                </c:pt>
                <c:pt idx="313">
                  <c:v>43923</c:v>
                </c:pt>
                <c:pt idx="314">
                  <c:v>43924</c:v>
                </c:pt>
                <c:pt idx="315">
                  <c:v>43927</c:v>
                </c:pt>
                <c:pt idx="316">
                  <c:v>43928</c:v>
                </c:pt>
                <c:pt idx="317">
                  <c:v>43929</c:v>
                </c:pt>
                <c:pt idx="318">
                  <c:v>43930</c:v>
                </c:pt>
                <c:pt idx="319">
                  <c:v>43934</c:v>
                </c:pt>
                <c:pt idx="320">
                  <c:v>43935</c:v>
                </c:pt>
                <c:pt idx="321">
                  <c:v>43936</c:v>
                </c:pt>
                <c:pt idx="322">
                  <c:v>43937</c:v>
                </c:pt>
                <c:pt idx="323">
                  <c:v>43938</c:v>
                </c:pt>
                <c:pt idx="324">
                  <c:v>43941</c:v>
                </c:pt>
                <c:pt idx="325">
                  <c:v>43942</c:v>
                </c:pt>
                <c:pt idx="326">
                  <c:v>43943</c:v>
                </c:pt>
                <c:pt idx="327">
                  <c:v>43944</c:v>
                </c:pt>
                <c:pt idx="328">
                  <c:v>43945</c:v>
                </c:pt>
                <c:pt idx="329">
                  <c:v>43948</c:v>
                </c:pt>
                <c:pt idx="330">
                  <c:v>43949</c:v>
                </c:pt>
                <c:pt idx="331">
                  <c:v>43950</c:v>
                </c:pt>
                <c:pt idx="332">
                  <c:v>43951</c:v>
                </c:pt>
                <c:pt idx="333">
                  <c:v>43952</c:v>
                </c:pt>
                <c:pt idx="334">
                  <c:v>43955</c:v>
                </c:pt>
                <c:pt idx="335">
                  <c:v>43956</c:v>
                </c:pt>
                <c:pt idx="336">
                  <c:v>43957</c:v>
                </c:pt>
                <c:pt idx="337">
                  <c:v>43958</c:v>
                </c:pt>
                <c:pt idx="338">
                  <c:v>43959</c:v>
                </c:pt>
                <c:pt idx="339">
                  <c:v>43962</c:v>
                </c:pt>
                <c:pt idx="340">
                  <c:v>43963</c:v>
                </c:pt>
                <c:pt idx="341">
                  <c:v>43964</c:v>
                </c:pt>
                <c:pt idx="342">
                  <c:v>43965</c:v>
                </c:pt>
                <c:pt idx="343">
                  <c:v>43966</c:v>
                </c:pt>
                <c:pt idx="344">
                  <c:v>43969</c:v>
                </c:pt>
                <c:pt idx="345">
                  <c:v>43970</c:v>
                </c:pt>
                <c:pt idx="346">
                  <c:v>43971</c:v>
                </c:pt>
                <c:pt idx="347">
                  <c:v>43972</c:v>
                </c:pt>
                <c:pt idx="348">
                  <c:v>43973</c:v>
                </c:pt>
                <c:pt idx="349">
                  <c:v>43977</c:v>
                </c:pt>
                <c:pt idx="350">
                  <c:v>43978</c:v>
                </c:pt>
                <c:pt idx="351">
                  <c:v>43979</c:v>
                </c:pt>
                <c:pt idx="352">
                  <c:v>43980</c:v>
                </c:pt>
                <c:pt idx="353">
                  <c:v>43983</c:v>
                </c:pt>
                <c:pt idx="354">
                  <c:v>43984</c:v>
                </c:pt>
                <c:pt idx="355">
                  <c:v>43985</c:v>
                </c:pt>
                <c:pt idx="356">
                  <c:v>43986</c:v>
                </c:pt>
                <c:pt idx="357">
                  <c:v>43987</c:v>
                </c:pt>
                <c:pt idx="358">
                  <c:v>43990</c:v>
                </c:pt>
                <c:pt idx="359">
                  <c:v>43991</c:v>
                </c:pt>
                <c:pt idx="360">
                  <c:v>43992</c:v>
                </c:pt>
                <c:pt idx="361">
                  <c:v>43993</c:v>
                </c:pt>
                <c:pt idx="362">
                  <c:v>43994</c:v>
                </c:pt>
                <c:pt idx="363">
                  <c:v>43997</c:v>
                </c:pt>
                <c:pt idx="364">
                  <c:v>43998</c:v>
                </c:pt>
                <c:pt idx="365">
                  <c:v>43999</c:v>
                </c:pt>
                <c:pt idx="366">
                  <c:v>44000</c:v>
                </c:pt>
                <c:pt idx="367">
                  <c:v>44001</c:v>
                </c:pt>
                <c:pt idx="368">
                  <c:v>44004</c:v>
                </c:pt>
                <c:pt idx="369">
                  <c:v>44005</c:v>
                </c:pt>
                <c:pt idx="370">
                  <c:v>44006</c:v>
                </c:pt>
                <c:pt idx="371">
                  <c:v>44007</c:v>
                </c:pt>
                <c:pt idx="372">
                  <c:v>44008</c:v>
                </c:pt>
                <c:pt idx="373">
                  <c:v>44011</c:v>
                </c:pt>
                <c:pt idx="374">
                  <c:v>44012</c:v>
                </c:pt>
                <c:pt idx="375">
                  <c:v>44013</c:v>
                </c:pt>
                <c:pt idx="376">
                  <c:v>44014</c:v>
                </c:pt>
                <c:pt idx="377">
                  <c:v>44018</c:v>
                </c:pt>
                <c:pt idx="378">
                  <c:v>44019</c:v>
                </c:pt>
                <c:pt idx="379">
                  <c:v>44020</c:v>
                </c:pt>
                <c:pt idx="380">
                  <c:v>44021</c:v>
                </c:pt>
                <c:pt idx="381">
                  <c:v>44022</c:v>
                </c:pt>
                <c:pt idx="382">
                  <c:v>44025</c:v>
                </c:pt>
                <c:pt idx="383">
                  <c:v>44026</c:v>
                </c:pt>
                <c:pt idx="384">
                  <c:v>44027</c:v>
                </c:pt>
                <c:pt idx="385">
                  <c:v>44028</c:v>
                </c:pt>
                <c:pt idx="386">
                  <c:v>44029</c:v>
                </c:pt>
                <c:pt idx="387">
                  <c:v>44032</c:v>
                </c:pt>
                <c:pt idx="388">
                  <c:v>44033</c:v>
                </c:pt>
                <c:pt idx="389">
                  <c:v>44034</c:v>
                </c:pt>
                <c:pt idx="390">
                  <c:v>44035</c:v>
                </c:pt>
                <c:pt idx="391">
                  <c:v>44036</c:v>
                </c:pt>
                <c:pt idx="392">
                  <c:v>44039</c:v>
                </c:pt>
                <c:pt idx="393">
                  <c:v>44040</c:v>
                </c:pt>
                <c:pt idx="394">
                  <c:v>44041</c:v>
                </c:pt>
                <c:pt idx="395">
                  <c:v>44042</c:v>
                </c:pt>
                <c:pt idx="396">
                  <c:v>44043</c:v>
                </c:pt>
                <c:pt idx="397">
                  <c:v>44046</c:v>
                </c:pt>
                <c:pt idx="398">
                  <c:v>44047</c:v>
                </c:pt>
                <c:pt idx="399">
                  <c:v>44048</c:v>
                </c:pt>
                <c:pt idx="400">
                  <c:v>44049</c:v>
                </c:pt>
              </c:numCache>
            </c:numRef>
          </c:cat>
          <c:val>
            <c:numRef>
              <c:f>'FRED Graph'!$B$2513:$B$2913</c:f>
              <c:numCache>
                <c:formatCode>0.00</c:formatCode>
                <c:ptCount val="401"/>
                <c:pt idx="0">
                  <c:v>1.91</c:v>
                </c:pt>
                <c:pt idx="1">
                  <c:v>1.87</c:v>
                </c:pt>
                <c:pt idx="2">
                  <c:v>1.94</c:v>
                </c:pt>
                <c:pt idx="3">
                  <c:v>1.95</c:v>
                </c:pt>
                <c:pt idx="4">
                  <c:v>1.98</c:v>
                </c:pt>
                <c:pt idx="5">
                  <c:v>1.98</c:v>
                </c:pt>
                <c:pt idx="6">
                  <c:v>1.97</c:v>
                </c:pt>
                <c:pt idx="7">
                  <c:v>2</c:v>
                </c:pt>
                <c:pt idx="8">
                  <c:v>1.98</c:v>
                </c:pt>
                <c:pt idx="9">
                  <c:v>1.99</c:v>
                </c:pt>
                <c:pt idx="10">
                  <c:v>2</c:v>
                </c:pt>
                <c:pt idx="11">
                  <c:v>1.94</c:v>
                </c:pt>
                <c:pt idx="12">
                  <c:v>1.99</c:v>
                </c:pt>
                <c:pt idx="13">
                  <c:v>1.95</c:v>
                </c:pt>
                <c:pt idx="14">
                  <c:v>1.96</c:v>
                </c:pt>
                <c:pt idx="15">
                  <c:v>1.92</c:v>
                </c:pt>
                <c:pt idx="16">
                  <c:v>1.94</c:v>
                </c:pt>
                <c:pt idx="17">
                  <c:v>1.94</c:v>
                </c:pt>
                <c:pt idx="18">
                  <c:v>1.94</c:v>
                </c:pt>
                <c:pt idx="19">
                  <c:v>2</c:v>
                </c:pt>
                <c:pt idx="20">
                  <c:v>2</c:v>
                </c:pt>
                <c:pt idx="21">
                  <c:v>2.04</c:v>
                </c:pt>
                <c:pt idx="22">
                  <c:v>2.02</c:v>
                </c:pt>
                <c:pt idx="23">
                  <c:v>2.02</c:v>
                </c:pt>
                <c:pt idx="24">
                  <c:v>2.0099999999999998</c:v>
                </c:pt>
                <c:pt idx="25">
                  <c:v>1.99</c:v>
                </c:pt>
                <c:pt idx="26">
                  <c:v>1.95</c:v>
                </c:pt>
                <c:pt idx="27">
                  <c:v>1.95</c:v>
                </c:pt>
                <c:pt idx="28">
                  <c:v>1.95</c:v>
                </c:pt>
                <c:pt idx="29">
                  <c:v>1.96</c:v>
                </c:pt>
                <c:pt idx="30">
                  <c:v>1.96</c:v>
                </c:pt>
                <c:pt idx="31">
                  <c:v>1.97</c:v>
                </c:pt>
                <c:pt idx="32">
                  <c:v>1.98</c:v>
                </c:pt>
                <c:pt idx="33">
                  <c:v>1.99</c:v>
                </c:pt>
                <c:pt idx="34">
                  <c:v>2.02</c:v>
                </c:pt>
                <c:pt idx="35">
                  <c:v>2</c:v>
                </c:pt>
                <c:pt idx="36">
                  <c:v>2.02</c:v>
                </c:pt>
                <c:pt idx="37">
                  <c:v>2.02</c:v>
                </c:pt>
                <c:pt idx="38">
                  <c:v>2.02</c:v>
                </c:pt>
                <c:pt idx="39">
                  <c:v>2.06</c:v>
                </c:pt>
                <c:pt idx="40">
                  <c:v>2.0699999999999998</c:v>
                </c:pt>
                <c:pt idx="41">
                  <c:v>2.04</c:v>
                </c:pt>
                <c:pt idx="42">
                  <c:v>2.0299999999999998</c:v>
                </c:pt>
                <c:pt idx="43">
                  <c:v>2.0099999999999998</c:v>
                </c:pt>
                <c:pt idx="44">
                  <c:v>2</c:v>
                </c:pt>
                <c:pt idx="45">
                  <c:v>2</c:v>
                </c:pt>
                <c:pt idx="46">
                  <c:v>2</c:v>
                </c:pt>
                <c:pt idx="47">
                  <c:v>1.99</c:v>
                </c:pt>
                <c:pt idx="48">
                  <c:v>2</c:v>
                </c:pt>
                <c:pt idx="49">
                  <c:v>2.0299999999999998</c:v>
                </c:pt>
                <c:pt idx="50">
                  <c:v>2.02</c:v>
                </c:pt>
                <c:pt idx="51">
                  <c:v>2.04</c:v>
                </c:pt>
                <c:pt idx="52">
                  <c:v>2.0499999999999998</c:v>
                </c:pt>
                <c:pt idx="53">
                  <c:v>2.04</c:v>
                </c:pt>
                <c:pt idx="54">
                  <c:v>2.06</c:v>
                </c:pt>
                <c:pt idx="55">
                  <c:v>2</c:v>
                </c:pt>
                <c:pt idx="56">
                  <c:v>1.99</c:v>
                </c:pt>
                <c:pt idx="57">
                  <c:v>1.97</c:v>
                </c:pt>
                <c:pt idx="58">
                  <c:v>1.94</c:v>
                </c:pt>
                <c:pt idx="59">
                  <c:v>1.94</c:v>
                </c:pt>
                <c:pt idx="60">
                  <c:v>1.98</c:v>
                </c:pt>
                <c:pt idx="61">
                  <c:v>1.98</c:v>
                </c:pt>
                <c:pt idx="62">
                  <c:v>1.99</c:v>
                </c:pt>
                <c:pt idx="63">
                  <c:v>2.0099999999999998</c:v>
                </c:pt>
                <c:pt idx="64">
                  <c:v>1.99</c:v>
                </c:pt>
                <c:pt idx="65">
                  <c:v>2.0099999999999998</c:v>
                </c:pt>
                <c:pt idx="66">
                  <c:v>2.0099999999999998</c:v>
                </c:pt>
                <c:pt idx="67">
                  <c:v>2.02</c:v>
                </c:pt>
                <c:pt idx="68">
                  <c:v>2.0499999999999998</c:v>
                </c:pt>
                <c:pt idx="69">
                  <c:v>2.06</c:v>
                </c:pt>
                <c:pt idx="70">
                  <c:v>2.04</c:v>
                </c:pt>
                <c:pt idx="71">
                  <c:v>2.0299999999999998</c:v>
                </c:pt>
                <c:pt idx="72">
                  <c:v>2.06</c:v>
                </c:pt>
                <c:pt idx="73">
                  <c:v>2.04</c:v>
                </c:pt>
                <c:pt idx="74">
                  <c:v>2.04</c:v>
                </c:pt>
                <c:pt idx="75">
                  <c:v>2.0299999999999998</c:v>
                </c:pt>
                <c:pt idx="76">
                  <c:v>2.0299999999999998</c:v>
                </c:pt>
                <c:pt idx="77">
                  <c:v>2.0499999999999998</c:v>
                </c:pt>
                <c:pt idx="78">
                  <c:v>2.1</c:v>
                </c:pt>
                <c:pt idx="79">
                  <c:v>2.08</c:v>
                </c:pt>
                <c:pt idx="80">
                  <c:v>2.06</c:v>
                </c:pt>
                <c:pt idx="81">
                  <c:v>2.0499999999999998</c:v>
                </c:pt>
                <c:pt idx="82">
                  <c:v>2.0299999999999998</c:v>
                </c:pt>
                <c:pt idx="83">
                  <c:v>2</c:v>
                </c:pt>
                <c:pt idx="84">
                  <c:v>2.02</c:v>
                </c:pt>
                <c:pt idx="85">
                  <c:v>2.0099999999999998</c:v>
                </c:pt>
                <c:pt idx="86">
                  <c:v>1.98</c:v>
                </c:pt>
                <c:pt idx="87">
                  <c:v>1.99</c:v>
                </c:pt>
                <c:pt idx="88">
                  <c:v>1.97</c:v>
                </c:pt>
                <c:pt idx="89">
                  <c:v>2.0099999999999998</c:v>
                </c:pt>
                <c:pt idx="90">
                  <c:v>1.97</c:v>
                </c:pt>
                <c:pt idx="91">
                  <c:v>1.97</c:v>
                </c:pt>
                <c:pt idx="92">
                  <c:v>1.92</c:v>
                </c:pt>
                <c:pt idx="93">
                  <c:v>1.93</c:v>
                </c:pt>
                <c:pt idx="94">
                  <c:v>1.91</c:v>
                </c:pt>
                <c:pt idx="95">
                  <c:v>1.91</c:v>
                </c:pt>
                <c:pt idx="96">
                  <c:v>1.94</c:v>
                </c:pt>
                <c:pt idx="97">
                  <c:v>1.9</c:v>
                </c:pt>
                <c:pt idx="98">
                  <c:v>1.84</c:v>
                </c:pt>
                <c:pt idx="99">
                  <c:v>1.9</c:v>
                </c:pt>
                <c:pt idx="100">
                  <c:v>1.88</c:v>
                </c:pt>
                <c:pt idx="101">
                  <c:v>1.91</c:v>
                </c:pt>
                <c:pt idx="102">
                  <c:v>1.89</c:v>
                </c:pt>
                <c:pt idx="103">
                  <c:v>1.9</c:v>
                </c:pt>
                <c:pt idx="104">
                  <c:v>1.9</c:v>
                </c:pt>
                <c:pt idx="105">
                  <c:v>1.89</c:v>
                </c:pt>
                <c:pt idx="106">
                  <c:v>1.91</c:v>
                </c:pt>
                <c:pt idx="107">
                  <c:v>1.88</c:v>
                </c:pt>
                <c:pt idx="108">
                  <c:v>1.87</c:v>
                </c:pt>
                <c:pt idx="109">
                  <c:v>1.86</c:v>
                </c:pt>
                <c:pt idx="110">
                  <c:v>1.87</c:v>
                </c:pt>
                <c:pt idx="111">
                  <c:v>1.89</c:v>
                </c:pt>
                <c:pt idx="112">
                  <c:v>1.85</c:v>
                </c:pt>
                <c:pt idx="113">
                  <c:v>1.78</c:v>
                </c:pt>
                <c:pt idx="114">
                  <c:v>1.77</c:v>
                </c:pt>
                <c:pt idx="115">
                  <c:v>1.79</c:v>
                </c:pt>
                <c:pt idx="116">
                  <c:v>1.81</c:v>
                </c:pt>
                <c:pt idx="117">
                  <c:v>1.9</c:v>
                </c:pt>
                <c:pt idx="118">
                  <c:v>1.86</c:v>
                </c:pt>
                <c:pt idx="119">
                  <c:v>1.85</c:v>
                </c:pt>
                <c:pt idx="120">
                  <c:v>1.82</c:v>
                </c:pt>
                <c:pt idx="121">
                  <c:v>1.84</c:v>
                </c:pt>
                <c:pt idx="122">
                  <c:v>1.83</c:v>
                </c:pt>
                <c:pt idx="123">
                  <c:v>1.85</c:v>
                </c:pt>
                <c:pt idx="124">
                  <c:v>1.85</c:v>
                </c:pt>
                <c:pt idx="125">
                  <c:v>1.8</c:v>
                </c:pt>
                <c:pt idx="126">
                  <c:v>1.79</c:v>
                </c:pt>
                <c:pt idx="127">
                  <c:v>1.83</c:v>
                </c:pt>
                <c:pt idx="128">
                  <c:v>1.85</c:v>
                </c:pt>
                <c:pt idx="129">
                  <c:v>1.86</c:v>
                </c:pt>
                <c:pt idx="130">
                  <c:v>1.89</c:v>
                </c:pt>
                <c:pt idx="131">
                  <c:v>1.91</c:v>
                </c:pt>
                <c:pt idx="132">
                  <c:v>1.92</c:v>
                </c:pt>
                <c:pt idx="133">
                  <c:v>1.93</c:v>
                </c:pt>
                <c:pt idx="134">
                  <c:v>1.97</c:v>
                </c:pt>
                <c:pt idx="135">
                  <c:v>1.9</c:v>
                </c:pt>
                <c:pt idx="136">
                  <c:v>1.98</c:v>
                </c:pt>
                <c:pt idx="137">
                  <c:v>2</c:v>
                </c:pt>
                <c:pt idx="138">
                  <c:v>1.99</c:v>
                </c:pt>
                <c:pt idx="139">
                  <c:v>2.0099999999999998</c:v>
                </c:pt>
                <c:pt idx="140">
                  <c:v>1.99</c:v>
                </c:pt>
                <c:pt idx="141">
                  <c:v>2</c:v>
                </c:pt>
                <c:pt idx="142">
                  <c:v>1.99</c:v>
                </c:pt>
                <c:pt idx="143">
                  <c:v>1.97</c:v>
                </c:pt>
                <c:pt idx="144">
                  <c:v>1.98</c:v>
                </c:pt>
                <c:pt idx="145">
                  <c:v>1.96</c:v>
                </c:pt>
                <c:pt idx="146">
                  <c:v>1.93</c:v>
                </c:pt>
                <c:pt idx="147">
                  <c:v>1.87</c:v>
                </c:pt>
                <c:pt idx="148">
                  <c:v>1.81</c:v>
                </c:pt>
                <c:pt idx="149">
                  <c:v>1.84</c:v>
                </c:pt>
                <c:pt idx="150">
                  <c:v>1.86</c:v>
                </c:pt>
                <c:pt idx="151">
                  <c:v>1.87</c:v>
                </c:pt>
                <c:pt idx="152">
                  <c:v>1.88</c:v>
                </c:pt>
                <c:pt idx="153">
                  <c:v>1.83</c:v>
                </c:pt>
                <c:pt idx="154">
                  <c:v>1.82</c:v>
                </c:pt>
                <c:pt idx="155">
                  <c:v>1.78</c:v>
                </c:pt>
                <c:pt idx="156">
                  <c:v>1.74</c:v>
                </c:pt>
                <c:pt idx="157">
                  <c:v>1.74</c:v>
                </c:pt>
                <c:pt idx="158">
                  <c:v>1.76</c:v>
                </c:pt>
                <c:pt idx="159">
                  <c:v>1.72</c:v>
                </c:pt>
                <c:pt idx="160">
                  <c:v>1.74</c:v>
                </c:pt>
                <c:pt idx="161">
                  <c:v>1.75</c:v>
                </c:pt>
                <c:pt idx="162">
                  <c:v>1.73</c:v>
                </c:pt>
                <c:pt idx="163">
                  <c:v>1.74</c:v>
                </c:pt>
                <c:pt idx="164">
                  <c:v>1.74</c:v>
                </c:pt>
                <c:pt idx="165">
                  <c:v>1.74</c:v>
                </c:pt>
                <c:pt idx="166">
                  <c:v>1.79</c:v>
                </c:pt>
                <c:pt idx="167">
                  <c:v>1.75</c:v>
                </c:pt>
                <c:pt idx="168">
                  <c:v>1.71</c:v>
                </c:pt>
                <c:pt idx="169">
                  <c:v>1.71</c:v>
                </c:pt>
                <c:pt idx="170">
                  <c:v>1.77</c:v>
                </c:pt>
                <c:pt idx="171">
                  <c:v>1.73</c:v>
                </c:pt>
                <c:pt idx="172">
                  <c:v>1.76</c:v>
                </c:pt>
                <c:pt idx="173">
                  <c:v>1.8</c:v>
                </c:pt>
                <c:pt idx="174">
                  <c:v>1.8</c:v>
                </c:pt>
                <c:pt idx="175">
                  <c:v>1.83</c:v>
                </c:pt>
                <c:pt idx="176">
                  <c:v>1.88</c:v>
                </c:pt>
                <c:pt idx="177">
                  <c:v>1.86</c:v>
                </c:pt>
                <c:pt idx="178">
                  <c:v>1.86</c:v>
                </c:pt>
                <c:pt idx="179">
                  <c:v>1.78</c:v>
                </c:pt>
                <c:pt idx="180">
                  <c:v>1.81</c:v>
                </c:pt>
                <c:pt idx="181">
                  <c:v>1.8</c:v>
                </c:pt>
                <c:pt idx="182">
                  <c:v>1.8</c:v>
                </c:pt>
                <c:pt idx="183">
                  <c:v>1.77</c:v>
                </c:pt>
                <c:pt idx="184">
                  <c:v>1.79</c:v>
                </c:pt>
                <c:pt idx="185">
                  <c:v>1.74</c:v>
                </c:pt>
                <c:pt idx="186">
                  <c:v>1.7</c:v>
                </c:pt>
                <c:pt idx="187">
                  <c:v>1.71</c:v>
                </c:pt>
                <c:pt idx="188">
                  <c:v>1.71</c:v>
                </c:pt>
                <c:pt idx="189">
                  <c:v>1.71</c:v>
                </c:pt>
                <c:pt idx="190">
                  <c:v>1.71</c:v>
                </c:pt>
                <c:pt idx="191">
                  <c:v>1.73</c:v>
                </c:pt>
                <c:pt idx="192">
                  <c:v>1.75</c:v>
                </c:pt>
                <c:pt idx="193">
                  <c:v>1.71</c:v>
                </c:pt>
                <c:pt idx="194">
                  <c:v>1.74</c:v>
                </c:pt>
                <c:pt idx="195">
                  <c:v>1.75</c:v>
                </c:pt>
                <c:pt idx="196">
                  <c:v>1.78</c:v>
                </c:pt>
                <c:pt idx="197">
                  <c:v>1.79</c:v>
                </c:pt>
                <c:pt idx="198">
                  <c:v>1.79</c:v>
                </c:pt>
                <c:pt idx="199">
                  <c:v>1.66</c:v>
                </c:pt>
                <c:pt idx="200">
                  <c:v>1.68</c:v>
                </c:pt>
                <c:pt idx="201">
                  <c:v>1.69</c:v>
                </c:pt>
                <c:pt idx="202">
                  <c:v>1.69</c:v>
                </c:pt>
                <c:pt idx="203">
                  <c:v>1.7</c:v>
                </c:pt>
                <c:pt idx="204">
                  <c:v>1.72</c:v>
                </c:pt>
                <c:pt idx="205">
                  <c:v>1.75</c:v>
                </c:pt>
                <c:pt idx="206">
                  <c:v>1.75</c:v>
                </c:pt>
                <c:pt idx="207">
                  <c:v>1.71</c:v>
                </c:pt>
                <c:pt idx="208">
                  <c:v>1.67</c:v>
                </c:pt>
                <c:pt idx="209">
                  <c:v>1.64</c:v>
                </c:pt>
                <c:pt idx="210">
                  <c:v>1.68</c:v>
                </c:pt>
                <c:pt idx="211">
                  <c:v>1.72</c:v>
                </c:pt>
                <c:pt idx="212">
                  <c:v>1.78</c:v>
                </c:pt>
                <c:pt idx="213">
                  <c:v>1.75</c:v>
                </c:pt>
                <c:pt idx="214">
                  <c:v>1.77</c:v>
                </c:pt>
                <c:pt idx="215">
                  <c:v>1.79</c:v>
                </c:pt>
                <c:pt idx="216">
                  <c:v>1.8</c:v>
                </c:pt>
                <c:pt idx="217">
                  <c:v>1.74</c:v>
                </c:pt>
                <c:pt idx="218">
                  <c:v>1.7</c:v>
                </c:pt>
                <c:pt idx="219">
                  <c:v>1.74</c:v>
                </c:pt>
                <c:pt idx="220">
                  <c:v>1.72</c:v>
                </c:pt>
                <c:pt idx="221">
                  <c:v>1.73</c:v>
                </c:pt>
                <c:pt idx="222">
                  <c:v>1.69</c:v>
                </c:pt>
                <c:pt idx="223">
                  <c:v>1.73</c:v>
                </c:pt>
                <c:pt idx="224">
                  <c:v>1.71</c:v>
                </c:pt>
                <c:pt idx="225">
                  <c:v>1.71</c:v>
                </c:pt>
                <c:pt idx="226">
                  <c:v>1.72</c:v>
                </c:pt>
                <c:pt idx="227">
                  <c:v>1.72</c:v>
                </c:pt>
                <c:pt idx="228">
                  <c:v>1.72</c:v>
                </c:pt>
                <c:pt idx="229">
                  <c:v>1.76</c:v>
                </c:pt>
                <c:pt idx="230">
                  <c:v>1.75</c:v>
                </c:pt>
                <c:pt idx="231">
                  <c:v>1.78</c:v>
                </c:pt>
                <c:pt idx="232">
                  <c:v>1.79</c:v>
                </c:pt>
                <c:pt idx="233">
                  <c:v>1.79</c:v>
                </c:pt>
                <c:pt idx="234">
                  <c:v>1.79</c:v>
                </c:pt>
                <c:pt idx="235">
                  <c:v>1.83</c:v>
                </c:pt>
                <c:pt idx="236">
                  <c:v>1.78</c:v>
                </c:pt>
                <c:pt idx="237">
                  <c:v>1.82</c:v>
                </c:pt>
                <c:pt idx="238">
                  <c:v>1.78</c:v>
                </c:pt>
                <c:pt idx="239">
                  <c:v>1.82</c:v>
                </c:pt>
                <c:pt idx="240">
                  <c:v>1.85</c:v>
                </c:pt>
                <c:pt idx="241">
                  <c:v>1.84</c:v>
                </c:pt>
                <c:pt idx="242">
                  <c:v>1.86</c:v>
                </c:pt>
                <c:pt idx="243">
                  <c:v>1.87</c:v>
                </c:pt>
                <c:pt idx="244">
                  <c:v>1.83</c:v>
                </c:pt>
                <c:pt idx="245">
                  <c:v>1.83</c:v>
                </c:pt>
                <c:pt idx="246">
                  <c:v>1.82</c:v>
                </c:pt>
                <c:pt idx="247">
                  <c:v>1.82</c:v>
                </c:pt>
                <c:pt idx="248">
                  <c:v>1.84</c:v>
                </c:pt>
                <c:pt idx="249">
                  <c:v>1.86</c:v>
                </c:pt>
                <c:pt idx="250">
                  <c:v>1.88</c:v>
                </c:pt>
                <c:pt idx="251">
                  <c:v>1.85</c:v>
                </c:pt>
                <c:pt idx="252">
                  <c:v>1.81</c:v>
                </c:pt>
                <c:pt idx="253">
                  <c:v>1.81</c:v>
                </c:pt>
                <c:pt idx="254">
                  <c:v>1.82</c:v>
                </c:pt>
                <c:pt idx="255">
                  <c:v>1.81</c:v>
                </c:pt>
                <c:pt idx="256">
                  <c:v>1.85</c:v>
                </c:pt>
                <c:pt idx="257">
                  <c:v>1.84</c:v>
                </c:pt>
                <c:pt idx="258">
                  <c:v>1.84</c:v>
                </c:pt>
                <c:pt idx="259">
                  <c:v>1.83</c:v>
                </c:pt>
                <c:pt idx="260">
                  <c:v>1.8</c:v>
                </c:pt>
                <c:pt idx="261">
                  <c:v>1.82</c:v>
                </c:pt>
                <c:pt idx="262">
                  <c:v>1.82</c:v>
                </c:pt>
                <c:pt idx="263">
                  <c:v>1.8</c:v>
                </c:pt>
                <c:pt idx="264">
                  <c:v>1.76</c:v>
                </c:pt>
                <c:pt idx="265">
                  <c:v>1.74</c:v>
                </c:pt>
                <c:pt idx="266">
                  <c:v>1.7</c:v>
                </c:pt>
                <c:pt idx="267">
                  <c:v>1.71</c:v>
                </c:pt>
                <c:pt idx="268">
                  <c:v>1.7</c:v>
                </c:pt>
                <c:pt idx="269">
                  <c:v>1.69</c:v>
                </c:pt>
                <c:pt idx="270">
                  <c:v>1.7</c:v>
                </c:pt>
                <c:pt idx="271">
                  <c:v>1.7</c:v>
                </c:pt>
                <c:pt idx="272">
                  <c:v>1.7</c:v>
                </c:pt>
                <c:pt idx="273">
                  <c:v>1.71</c:v>
                </c:pt>
                <c:pt idx="274">
                  <c:v>1.73</c:v>
                </c:pt>
                <c:pt idx="275">
                  <c:v>1.71</c:v>
                </c:pt>
                <c:pt idx="276">
                  <c:v>1.7</c:v>
                </c:pt>
                <c:pt idx="277">
                  <c:v>1.7</c:v>
                </c:pt>
                <c:pt idx="278">
                  <c:v>1.68</c:v>
                </c:pt>
                <c:pt idx="279">
                  <c:v>1.69</c:v>
                </c:pt>
                <c:pt idx="280">
                  <c:v>1.68</c:v>
                </c:pt>
                <c:pt idx="281">
                  <c:v>1.66</c:v>
                </c:pt>
                <c:pt idx="282">
                  <c:v>1.65</c:v>
                </c:pt>
                <c:pt idx="283">
                  <c:v>1.63</c:v>
                </c:pt>
                <c:pt idx="284">
                  <c:v>1.62</c:v>
                </c:pt>
                <c:pt idx="285">
                  <c:v>1.61</c:v>
                </c:pt>
                <c:pt idx="286">
                  <c:v>1.54</c:v>
                </c:pt>
                <c:pt idx="287">
                  <c:v>1.58</c:v>
                </c:pt>
                <c:pt idx="288">
                  <c:v>1.58</c:v>
                </c:pt>
                <c:pt idx="289">
                  <c:v>1.49</c:v>
                </c:pt>
                <c:pt idx="290">
                  <c:v>1.5</c:v>
                </c:pt>
                <c:pt idx="291">
                  <c:v>1.56</c:v>
                </c:pt>
                <c:pt idx="292">
                  <c:v>1.58</c:v>
                </c:pt>
                <c:pt idx="293">
                  <c:v>1.52</c:v>
                </c:pt>
                <c:pt idx="294">
                  <c:v>1.48</c:v>
                </c:pt>
                <c:pt idx="295">
                  <c:v>1.18</c:v>
                </c:pt>
                <c:pt idx="296">
                  <c:v>1.23</c:v>
                </c:pt>
                <c:pt idx="297">
                  <c:v>1.23</c:v>
                </c:pt>
                <c:pt idx="298">
                  <c:v>1.21</c:v>
                </c:pt>
                <c:pt idx="299">
                  <c:v>1.27</c:v>
                </c:pt>
                <c:pt idx="300">
                  <c:v>1.1599999999999999</c:v>
                </c:pt>
                <c:pt idx="301">
                  <c:v>1.1000000000000001</c:v>
                </c:pt>
                <c:pt idx="302">
                  <c:v>1.1000000000000001</c:v>
                </c:pt>
                <c:pt idx="303">
                  <c:v>0.86</c:v>
                </c:pt>
                <c:pt idx="304">
                  <c:v>1.19</c:v>
                </c:pt>
                <c:pt idx="305">
                  <c:v>1.23</c:v>
                </c:pt>
                <c:pt idx="306">
                  <c:v>1.39</c:v>
                </c:pt>
                <c:pt idx="307">
                  <c:v>1.45</c:v>
                </c:pt>
                <c:pt idx="308">
                  <c:v>1.42</c:v>
                </c:pt>
                <c:pt idx="309">
                  <c:v>1.34</c:v>
                </c:pt>
                <c:pt idx="310">
                  <c:v>1.33</c:v>
                </c:pt>
                <c:pt idx="311">
                  <c:v>1.25</c:v>
                </c:pt>
                <c:pt idx="312">
                  <c:v>1.26</c:v>
                </c:pt>
                <c:pt idx="313">
                  <c:v>1.33</c:v>
                </c:pt>
                <c:pt idx="314">
                  <c:v>1.38</c:v>
                </c:pt>
                <c:pt idx="315">
                  <c:v>1.43</c:v>
                </c:pt>
                <c:pt idx="316">
                  <c:v>1.48</c:v>
                </c:pt>
                <c:pt idx="317">
                  <c:v>1.51</c:v>
                </c:pt>
                <c:pt idx="318">
                  <c:v>1.56</c:v>
                </c:pt>
                <c:pt idx="319">
                  <c:v>1.58</c:v>
                </c:pt>
                <c:pt idx="320">
                  <c:v>1.64</c:v>
                </c:pt>
                <c:pt idx="321">
                  <c:v>1.51</c:v>
                </c:pt>
                <c:pt idx="322">
                  <c:v>1.36</c:v>
                </c:pt>
                <c:pt idx="323">
                  <c:v>1.35</c:v>
                </c:pt>
                <c:pt idx="324">
                  <c:v>1.32</c:v>
                </c:pt>
                <c:pt idx="325">
                  <c:v>1.34</c:v>
                </c:pt>
                <c:pt idx="326">
                  <c:v>1.43</c:v>
                </c:pt>
                <c:pt idx="327">
                  <c:v>1.43</c:v>
                </c:pt>
                <c:pt idx="328">
                  <c:v>1.5</c:v>
                </c:pt>
                <c:pt idx="329">
                  <c:v>1.56</c:v>
                </c:pt>
                <c:pt idx="330">
                  <c:v>1.52</c:v>
                </c:pt>
                <c:pt idx="331">
                  <c:v>1.5</c:v>
                </c:pt>
                <c:pt idx="332">
                  <c:v>1.42</c:v>
                </c:pt>
                <c:pt idx="333">
                  <c:v>1.44</c:v>
                </c:pt>
                <c:pt idx="334">
                  <c:v>1.45</c:v>
                </c:pt>
                <c:pt idx="335">
                  <c:v>1.49</c:v>
                </c:pt>
                <c:pt idx="336">
                  <c:v>1.49</c:v>
                </c:pt>
                <c:pt idx="337">
                  <c:v>1.46</c:v>
                </c:pt>
                <c:pt idx="338">
                  <c:v>1.5</c:v>
                </c:pt>
                <c:pt idx="339">
                  <c:v>1.51</c:v>
                </c:pt>
                <c:pt idx="340">
                  <c:v>1.46</c:v>
                </c:pt>
                <c:pt idx="341">
                  <c:v>1.43</c:v>
                </c:pt>
                <c:pt idx="342">
                  <c:v>1.41</c:v>
                </c:pt>
                <c:pt idx="343">
                  <c:v>1.43</c:v>
                </c:pt>
                <c:pt idx="344">
                  <c:v>1.5</c:v>
                </c:pt>
                <c:pt idx="345">
                  <c:v>1.48</c:v>
                </c:pt>
                <c:pt idx="346">
                  <c:v>1.49</c:v>
                </c:pt>
                <c:pt idx="347">
                  <c:v>1.47</c:v>
                </c:pt>
                <c:pt idx="348">
                  <c:v>1.44</c:v>
                </c:pt>
                <c:pt idx="349">
                  <c:v>1.44</c:v>
                </c:pt>
                <c:pt idx="350">
                  <c:v>1.46</c:v>
                </c:pt>
                <c:pt idx="351">
                  <c:v>1.5</c:v>
                </c:pt>
                <c:pt idx="352">
                  <c:v>1.47</c:v>
                </c:pt>
                <c:pt idx="353">
                  <c:v>1.52</c:v>
                </c:pt>
                <c:pt idx="354">
                  <c:v>1.52</c:v>
                </c:pt>
                <c:pt idx="355">
                  <c:v>1.54</c:v>
                </c:pt>
                <c:pt idx="356">
                  <c:v>1.56</c:v>
                </c:pt>
                <c:pt idx="357">
                  <c:v>1.59</c:v>
                </c:pt>
                <c:pt idx="358">
                  <c:v>1.58</c:v>
                </c:pt>
                <c:pt idx="359">
                  <c:v>1.54</c:v>
                </c:pt>
                <c:pt idx="360">
                  <c:v>1.54</c:v>
                </c:pt>
                <c:pt idx="361">
                  <c:v>1.47</c:v>
                </c:pt>
                <c:pt idx="362">
                  <c:v>1.47</c:v>
                </c:pt>
                <c:pt idx="363">
                  <c:v>1.48</c:v>
                </c:pt>
                <c:pt idx="364">
                  <c:v>1.52</c:v>
                </c:pt>
                <c:pt idx="365">
                  <c:v>1.51</c:v>
                </c:pt>
                <c:pt idx="366">
                  <c:v>1.44</c:v>
                </c:pt>
                <c:pt idx="367">
                  <c:v>1.54</c:v>
                </c:pt>
                <c:pt idx="368">
                  <c:v>1.57</c:v>
                </c:pt>
                <c:pt idx="369">
                  <c:v>1.62</c:v>
                </c:pt>
                <c:pt idx="370">
                  <c:v>1.56</c:v>
                </c:pt>
                <c:pt idx="371">
                  <c:v>1.55</c:v>
                </c:pt>
                <c:pt idx="372">
                  <c:v>1.53</c:v>
                </c:pt>
                <c:pt idx="373">
                  <c:v>1.54</c:v>
                </c:pt>
                <c:pt idx="374">
                  <c:v>1.52</c:v>
                </c:pt>
                <c:pt idx="375">
                  <c:v>1.57</c:v>
                </c:pt>
                <c:pt idx="376">
                  <c:v>1.61</c:v>
                </c:pt>
                <c:pt idx="377">
                  <c:v>1.62</c:v>
                </c:pt>
                <c:pt idx="378">
                  <c:v>1.6</c:v>
                </c:pt>
                <c:pt idx="379">
                  <c:v>1.59</c:v>
                </c:pt>
                <c:pt idx="380">
                  <c:v>1.56</c:v>
                </c:pt>
                <c:pt idx="381">
                  <c:v>1.57</c:v>
                </c:pt>
                <c:pt idx="382">
                  <c:v>1.57</c:v>
                </c:pt>
                <c:pt idx="383">
                  <c:v>1.55</c:v>
                </c:pt>
                <c:pt idx="384">
                  <c:v>1.54</c:v>
                </c:pt>
                <c:pt idx="385">
                  <c:v>1.52</c:v>
                </c:pt>
                <c:pt idx="386">
                  <c:v>1.57</c:v>
                </c:pt>
                <c:pt idx="387">
                  <c:v>1.55</c:v>
                </c:pt>
                <c:pt idx="388">
                  <c:v>1.56</c:v>
                </c:pt>
                <c:pt idx="389">
                  <c:v>1.56</c:v>
                </c:pt>
                <c:pt idx="390">
                  <c:v>1.61</c:v>
                </c:pt>
                <c:pt idx="391">
                  <c:v>1.67</c:v>
                </c:pt>
                <c:pt idx="392">
                  <c:v>1.66</c:v>
                </c:pt>
                <c:pt idx="393">
                  <c:v>1.66</c:v>
                </c:pt>
                <c:pt idx="394">
                  <c:v>1.68</c:v>
                </c:pt>
                <c:pt idx="395">
                  <c:v>1.67</c:v>
                </c:pt>
                <c:pt idx="396">
                  <c:v>1.7</c:v>
                </c:pt>
                <c:pt idx="397">
                  <c:v>1.7</c:v>
                </c:pt>
                <c:pt idx="398">
                  <c:v>1.69</c:v>
                </c:pt>
                <c:pt idx="399">
                  <c:v>1.7</c:v>
                </c:pt>
                <c:pt idx="400">
                  <c:v>1.73</c:v>
                </c:pt>
              </c:numCache>
            </c:numRef>
          </c:val>
          <c:smooth val="0"/>
          <c:extLst>
            <c:ext xmlns:c16="http://schemas.microsoft.com/office/drawing/2014/chart" uri="{C3380CC4-5D6E-409C-BE32-E72D297353CC}">
              <c16:uniqueId val="{00000000-BD72-41ED-B8C2-EF09C1B4A064}"/>
            </c:ext>
          </c:extLst>
        </c:ser>
        <c:dLbls>
          <c:showLegendKey val="0"/>
          <c:showVal val="0"/>
          <c:showCatName val="0"/>
          <c:showSerName val="0"/>
          <c:showPercent val="0"/>
          <c:showBubbleSize val="0"/>
        </c:dLbls>
        <c:smooth val="0"/>
        <c:axId val="1071736959"/>
        <c:axId val="1075243007"/>
      </c:lineChart>
      <c:dateAx>
        <c:axId val="1071736959"/>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243007"/>
        <c:crosses val="autoZero"/>
        <c:auto val="1"/>
        <c:lblOffset val="100"/>
        <c:baseTimeUnit val="days"/>
      </c:dateAx>
      <c:valAx>
        <c:axId val="107524300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7369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US deaths</c:v>
          </c:tx>
          <c:spPr>
            <a:ln w="28575" cap="rnd">
              <a:solidFill>
                <a:schemeClr val="tx1"/>
              </a:solidFill>
              <a:prstDash val="dash"/>
              <a:round/>
            </a:ln>
            <a:effectLst/>
          </c:spPr>
          <c:marker>
            <c:symbol val="none"/>
          </c:marker>
          <c:cat>
            <c:numRef>
              <c:f>Clean!$A$27:$A$131</c:f>
              <c:numCache>
                <c:formatCode>m/d/yyyy</c:formatCode>
                <c:ptCount val="105"/>
                <c:pt idx="0">
                  <c:v>43892</c:v>
                </c:pt>
                <c:pt idx="1">
                  <c:v>43893</c:v>
                </c:pt>
                <c:pt idx="2">
                  <c:v>43894</c:v>
                </c:pt>
                <c:pt idx="3">
                  <c:v>43895</c:v>
                </c:pt>
                <c:pt idx="4">
                  <c:v>43896</c:v>
                </c:pt>
                <c:pt idx="5">
                  <c:v>43899</c:v>
                </c:pt>
                <c:pt idx="6">
                  <c:v>43900</c:v>
                </c:pt>
                <c:pt idx="7">
                  <c:v>43901</c:v>
                </c:pt>
                <c:pt idx="8">
                  <c:v>43902</c:v>
                </c:pt>
                <c:pt idx="9">
                  <c:v>43903</c:v>
                </c:pt>
                <c:pt idx="10">
                  <c:v>43906</c:v>
                </c:pt>
                <c:pt idx="11">
                  <c:v>43907</c:v>
                </c:pt>
                <c:pt idx="12">
                  <c:v>43908</c:v>
                </c:pt>
                <c:pt idx="13">
                  <c:v>43909</c:v>
                </c:pt>
                <c:pt idx="14">
                  <c:v>43910</c:v>
                </c:pt>
                <c:pt idx="15">
                  <c:v>43913</c:v>
                </c:pt>
                <c:pt idx="16">
                  <c:v>43914</c:v>
                </c:pt>
                <c:pt idx="17">
                  <c:v>43915</c:v>
                </c:pt>
                <c:pt idx="18">
                  <c:v>43916</c:v>
                </c:pt>
                <c:pt idx="19">
                  <c:v>43917</c:v>
                </c:pt>
                <c:pt idx="20">
                  <c:v>43920</c:v>
                </c:pt>
                <c:pt idx="21">
                  <c:v>43921</c:v>
                </c:pt>
                <c:pt idx="22">
                  <c:v>43922</c:v>
                </c:pt>
                <c:pt idx="23">
                  <c:v>43923</c:v>
                </c:pt>
                <c:pt idx="24">
                  <c:v>43924</c:v>
                </c:pt>
                <c:pt idx="25">
                  <c:v>43927</c:v>
                </c:pt>
                <c:pt idx="26">
                  <c:v>43928</c:v>
                </c:pt>
                <c:pt idx="27">
                  <c:v>43929</c:v>
                </c:pt>
                <c:pt idx="28">
                  <c:v>43930</c:v>
                </c:pt>
                <c:pt idx="29">
                  <c:v>43931</c:v>
                </c:pt>
                <c:pt idx="30">
                  <c:v>43934</c:v>
                </c:pt>
                <c:pt idx="31">
                  <c:v>43935</c:v>
                </c:pt>
                <c:pt idx="32">
                  <c:v>43936</c:v>
                </c:pt>
                <c:pt idx="33">
                  <c:v>43937</c:v>
                </c:pt>
                <c:pt idx="34">
                  <c:v>43938</c:v>
                </c:pt>
                <c:pt idx="35">
                  <c:v>43941</c:v>
                </c:pt>
                <c:pt idx="36">
                  <c:v>43942</c:v>
                </c:pt>
                <c:pt idx="37">
                  <c:v>43943</c:v>
                </c:pt>
                <c:pt idx="38">
                  <c:v>43944</c:v>
                </c:pt>
                <c:pt idx="39">
                  <c:v>43945</c:v>
                </c:pt>
                <c:pt idx="40">
                  <c:v>43948</c:v>
                </c:pt>
                <c:pt idx="41">
                  <c:v>43949</c:v>
                </c:pt>
                <c:pt idx="42">
                  <c:v>43950</c:v>
                </c:pt>
                <c:pt idx="43">
                  <c:v>43951</c:v>
                </c:pt>
                <c:pt idx="44">
                  <c:v>43952</c:v>
                </c:pt>
                <c:pt idx="45">
                  <c:v>43955</c:v>
                </c:pt>
                <c:pt idx="46">
                  <c:v>43956</c:v>
                </c:pt>
                <c:pt idx="47">
                  <c:v>43957</c:v>
                </c:pt>
                <c:pt idx="48">
                  <c:v>43958</c:v>
                </c:pt>
                <c:pt idx="49">
                  <c:v>43959</c:v>
                </c:pt>
                <c:pt idx="50">
                  <c:v>43962</c:v>
                </c:pt>
                <c:pt idx="51">
                  <c:v>43963</c:v>
                </c:pt>
                <c:pt idx="52">
                  <c:v>43964</c:v>
                </c:pt>
                <c:pt idx="53">
                  <c:v>43965</c:v>
                </c:pt>
                <c:pt idx="54">
                  <c:v>43966</c:v>
                </c:pt>
                <c:pt idx="55">
                  <c:v>43969</c:v>
                </c:pt>
                <c:pt idx="56">
                  <c:v>43970</c:v>
                </c:pt>
                <c:pt idx="57">
                  <c:v>43971</c:v>
                </c:pt>
                <c:pt idx="58">
                  <c:v>43972</c:v>
                </c:pt>
                <c:pt idx="59">
                  <c:v>43973</c:v>
                </c:pt>
                <c:pt idx="60">
                  <c:v>43976</c:v>
                </c:pt>
                <c:pt idx="61">
                  <c:v>43977</c:v>
                </c:pt>
                <c:pt idx="62">
                  <c:v>43978</c:v>
                </c:pt>
                <c:pt idx="63">
                  <c:v>43979</c:v>
                </c:pt>
                <c:pt idx="64">
                  <c:v>43980</c:v>
                </c:pt>
                <c:pt idx="65">
                  <c:v>43983</c:v>
                </c:pt>
                <c:pt idx="66">
                  <c:v>43984</c:v>
                </c:pt>
                <c:pt idx="67">
                  <c:v>43985</c:v>
                </c:pt>
                <c:pt idx="68">
                  <c:v>43986</c:v>
                </c:pt>
                <c:pt idx="69">
                  <c:v>43987</c:v>
                </c:pt>
                <c:pt idx="70">
                  <c:v>43990</c:v>
                </c:pt>
                <c:pt idx="71">
                  <c:v>43991</c:v>
                </c:pt>
                <c:pt idx="72">
                  <c:v>43992</c:v>
                </c:pt>
                <c:pt idx="73">
                  <c:v>43993</c:v>
                </c:pt>
                <c:pt idx="74">
                  <c:v>43994</c:v>
                </c:pt>
                <c:pt idx="75">
                  <c:v>43997</c:v>
                </c:pt>
                <c:pt idx="76">
                  <c:v>43998</c:v>
                </c:pt>
                <c:pt idx="77">
                  <c:v>43999</c:v>
                </c:pt>
                <c:pt idx="78">
                  <c:v>44000</c:v>
                </c:pt>
                <c:pt idx="79">
                  <c:v>44001</c:v>
                </c:pt>
                <c:pt idx="80">
                  <c:v>44004</c:v>
                </c:pt>
                <c:pt idx="81">
                  <c:v>44005</c:v>
                </c:pt>
                <c:pt idx="82">
                  <c:v>44006</c:v>
                </c:pt>
                <c:pt idx="83">
                  <c:v>44007</c:v>
                </c:pt>
                <c:pt idx="84">
                  <c:v>44008</c:v>
                </c:pt>
                <c:pt idx="85">
                  <c:v>44011</c:v>
                </c:pt>
                <c:pt idx="86">
                  <c:v>44012</c:v>
                </c:pt>
                <c:pt idx="87">
                  <c:v>44013</c:v>
                </c:pt>
                <c:pt idx="88">
                  <c:v>44014</c:v>
                </c:pt>
                <c:pt idx="89">
                  <c:v>44015</c:v>
                </c:pt>
                <c:pt idx="90">
                  <c:v>44018</c:v>
                </c:pt>
                <c:pt idx="91">
                  <c:v>44019</c:v>
                </c:pt>
                <c:pt idx="92">
                  <c:v>44020</c:v>
                </c:pt>
                <c:pt idx="93">
                  <c:v>44021</c:v>
                </c:pt>
                <c:pt idx="94">
                  <c:v>44022</c:v>
                </c:pt>
                <c:pt idx="95">
                  <c:v>44025</c:v>
                </c:pt>
                <c:pt idx="96">
                  <c:v>44026</c:v>
                </c:pt>
                <c:pt idx="97">
                  <c:v>44027</c:v>
                </c:pt>
                <c:pt idx="98">
                  <c:v>44028</c:v>
                </c:pt>
                <c:pt idx="99">
                  <c:v>44029</c:v>
                </c:pt>
                <c:pt idx="100">
                  <c:v>44032</c:v>
                </c:pt>
                <c:pt idx="101">
                  <c:v>44033</c:v>
                </c:pt>
                <c:pt idx="102">
                  <c:v>44034</c:v>
                </c:pt>
                <c:pt idx="103">
                  <c:v>44035</c:v>
                </c:pt>
                <c:pt idx="104">
                  <c:v>44036</c:v>
                </c:pt>
              </c:numCache>
            </c:numRef>
          </c:cat>
          <c:val>
            <c:numRef>
              <c:f>Clean!$E$27:$E$131</c:f>
              <c:numCache>
                <c:formatCode>General</c:formatCode>
                <c:ptCount val="105"/>
                <c:pt idx="0">
                  <c:v>6</c:v>
                </c:pt>
                <c:pt idx="1">
                  <c:v>9</c:v>
                </c:pt>
                <c:pt idx="2">
                  <c:v>11</c:v>
                </c:pt>
                <c:pt idx="3">
                  <c:v>12</c:v>
                </c:pt>
                <c:pt idx="4">
                  <c:v>14</c:v>
                </c:pt>
                <c:pt idx="5">
                  <c:v>26</c:v>
                </c:pt>
                <c:pt idx="6">
                  <c:v>30</c:v>
                </c:pt>
                <c:pt idx="7">
                  <c:v>38</c:v>
                </c:pt>
                <c:pt idx="8">
                  <c:v>41</c:v>
                </c:pt>
                <c:pt idx="9">
                  <c:v>49</c:v>
                </c:pt>
                <c:pt idx="10">
                  <c:v>87</c:v>
                </c:pt>
                <c:pt idx="11">
                  <c:v>109</c:v>
                </c:pt>
                <c:pt idx="12">
                  <c:v>115</c:v>
                </c:pt>
                <c:pt idx="13">
                  <c:v>200</c:v>
                </c:pt>
                <c:pt idx="14">
                  <c:v>261</c:v>
                </c:pt>
                <c:pt idx="15">
                  <c:v>554</c:v>
                </c:pt>
                <c:pt idx="16">
                  <c:v>713</c:v>
                </c:pt>
                <c:pt idx="17">
                  <c:v>978</c:v>
                </c:pt>
                <c:pt idx="18">
                  <c:v>1259</c:v>
                </c:pt>
                <c:pt idx="19">
                  <c:v>1632</c:v>
                </c:pt>
                <c:pt idx="20">
                  <c:v>3017</c:v>
                </c:pt>
                <c:pt idx="21">
                  <c:v>3883</c:v>
                </c:pt>
                <c:pt idx="22">
                  <c:v>4820</c:v>
                </c:pt>
                <c:pt idx="23">
                  <c:v>5887</c:v>
                </c:pt>
                <c:pt idx="24">
                  <c:v>6878</c:v>
                </c:pt>
                <c:pt idx="25">
                  <c:v>10819</c:v>
                </c:pt>
                <c:pt idx="26">
                  <c:v>12731</c:v>
                </c:pt>
                <c:pt idx="27">
                  <c:v>14730</c:v>
                </c:pt>
                <c:pt idx="28">
                  <c:v>16595</c:v>
                </c:pt>
                <c:pt idx="29">
                  <c:v>18594</c:v>
                </c:pt>
                <c:pt idx="30">
                  <c:v>23568</c:v>
                </c:pt>
                <c:pt idx="31">
                  <c:v>29762</c:v>
                </c:pt>
                <c:pt idx="32">
                  <c:v>32568</c:v>
                </c:pt>
                <c:pt idx="33">
                  <c:v>34649</c:v>
                </c:pt>
                <c:pt idx="34">
                  <c:v>37270</c:v>
                </c:pt>
                <c:pt idx="35">
                  <c:v>42432</c:v>
                </c:pt>
                <c:pt idx="36">
                  <c:v>45236</c:v>
                </c:pt>
                <c:pt idx="37">
                  <c:v>47576</c:v>
                </c:pt>
                <c:pt idx="38">
                  <c:v>49606</c:v>
                </c:pt>
                <c:pt idx="39">
                  <c:v>51636</c:v>
                </c:pt>
                <c:pt idx="40">
                  <c:v>56201</c:v>
                </c:pt>
                <c:pt idx="41">
                  <c:v>58611</c:v>
                </c:pt>
                <c:pt idx="42">
                  <c:v>60778</c:v>
                </c:pt>
                <c:pt idx="43">
                  <c:v>62891</c:v>
                </c:pt>
                <c:pt idx="44">
                  <c:v>64746</c:v>
                </c:pt>
                <c:pt idx="45">
                  <c:v>68869</c:v>
                </c:pt>
                <c:pt idx="46">
                  <c:v>71130</c:v>
                </c:pt>
                <c:pt idx="47">
                  <c:v>73808</c:v>
                </c:pt>
                <c:pt idx="48">
                  <c:v>75753</c:v>
                </c:pt>
                <c:pt idx="49">
                  <c:v>77313</c:v>
                </c:pt>
                <c:pt idx="50">
                  <c:v>80606</c:v>
                </c:pt>
                <c:pt idx="51">
                  <c:v>82030</c:v>
                </c:pt>
                <c:pt idx="52">
                  <c:v>83720</c:v>
                </c:pt>
                <c:pt idx="53">
                  <c:v>85427</c:v>
                </c:pt>
                <c:pt idx="54">
                  <c:v>86974</c:v>
                </c:pt>
                <c:pt idx="55">
                  <c:v>90254</c:v>
                </c:pt>
                <c:pt idx="56">
                  <c:v>91798</c:v>
                </c:pt>
                <c:pt idx="57">
                  <c:v>93313</c:v>
                </c:pt>
                <c:pt idx="58">
                  <c:v>94656</c:v>
                </c:pt>
                <c:pt idx="59">
                  <c:v>95935</c:v>
                </c:pt>
                <c:pt idx="60">
                  <c:v>98068</c:v>
                </c:pt>
                <c:pt idx="61">
                  <c:v>98834</c:v>
                </c:pt>
                <c:pt idx="62">
                  <c:v>100318</c:v>
                </c:pt>
                <c:pt idx="63">
                  <c:v>101527</c:v>
                </c:pt>
                <c:pt idx="64">
                  <c:v>102711</c:v>
                </c:pt>
                <c:pt idx="65">
                  <c:v>104992</c:v>
                </c:pt>
                <c:pt idx="66">
                  <c:v>106060</c:v>
                </c:pt>
                <c:pt idx="67">
                  <c:v>107066</c:v>
                </c:pt>
                <c:pt idx="68">
                  <c:v>108068</c:v>
                </c:pt>
                <c:pt idx="69">
                  <c:v>109217</c:v>
                </c:pt>
                <c:pt idx="70">
                  <c:v>110889</c:v>
                </c:pt>
                <c:pt idx="71">
                  <c:v>111830</c:v>
                </c:pt>
                <c:pt idx="72">
                  <c:v>112848</c:v>
                </c:pt>
                <c:pt idx="73">
                  <c:v>113741</c:v>
                </c:pt>
                <c:pt idx="74">
                  <c:v>114503</c:v>
                </c:pt>
                <c:pt idx="75">
                  <c:v>116111</c:v>
                </c:pt>
                <c:pt idx="76">
                  <c:v>116931</c:v>
                </c:pt>
                <c:pt idx="77">
                  <c:v>117693</c:v>
                </c:pt>
                <c:pt idx="78">
                  <c:v>118396</c:v>
                </c:pt>
                <c:pt idx="79">
                  <c:v>119121</c:v>
                </c:pt>
                <c:pt idx="80">
                  <c:v>120304</c:v>
                </c:pt>
                <c:pt idx="81">
                  <c:v>121124</c:v>
                </c:pt>
                <c:pt idx="82">
                  <c:v>121899</c:v>
                </c:pt>
                <c:pt idx="83">
                  <c:v>124364</c:v>
                </c:pt>
                <c:pt idx="84">
                  <c:v>125008</c:v>
                </c:pt>
                <c:pt idx="85">
                  <c:v>126128</c:v>
                </c:pt>
                <c:pt idx="86">
                  <c:v>127393</c:v>
                </c:pt>
                <c:pt idx="87">
                  <c:v>128213</c:v>
                </c:pt>
                <c:pt idx="88">
                  <c:v>128906</c:v>
                </c:pt>
                <c:pt idx="89">
                  <c:v>129478</c:v>
                </c:pt>
                <c:pt idx="90">
                  <c:v>130375</c:v>
                </c:pt>
                <c:pt idx="91">
                  <c:v>131336</c:v>
                </c:pt>
                <c:pt idx="92">
                  <c:v>132296</c:v>
                </c:pt>
                <c:pt idx="93">
                  <c:v>133160</c:v>
                </c:pt>
                <c:pt idx="94">
                  <c:v>133956</c:v>
                </c:pt>
                <c:pt idx="95">
                  <c:v>135448</c:v>
                </c:pt>
                <c:pt idx="96">
                  <c:v>136367</c:v>
                </c:pt>
                <c:pt idx="97">
                  <c:v>137315</c:v>
                </c:pt>
                <c:pt idx="98">
                  <c:v>138290</c:v>
                </c:pt>
                <c:pt idx="99">
                  <c:v>139205</c:v>
                </c:pt>
                <c:pt idx="100">
                  <c:v>140910</c:v>
                </c:pt>
                <c:pt idx="101">
                  <c:v>142058</c:v>
                </c:pt>
                <c:pt idx="102">
                  <c:v>143197</c:v>
                </c:pt>
                <c:pt idx="103">
                  <c:v>144333</c:v>
                </c:pt>
                <c:pt idx="104">
                  <c:v>145455</c:v>
                </c:pt>
              </c:numCache>
            </c:numRef>
          </c:val>
          <c:smooth val="0"/>
          <c:extLst>
            <c:ext xmlns:c16="http://schemas.microsoft.com/office/drawing/2014/chart" uri="{C3380CC4-5D6E-409C-BE32-E72D297353CC}">
              <c16:uniqueId val="{00000000-2065-42CF-8A80-9AA7881CB754}"/>
            </c:ext>
          </c:extLst>
        </c:ser>
        <c:ser>
          <c:idx val="1"/>
          <c:order val="1"/>
          <c:tx>
            <c:v>Worldwide deaths</c:v>
          </c:tx>
          <c:spPr>
            <a:ln w="28575" cap="rnd">
              <a:solidFill>
                <a:schemeClr val="tx1"/>
              </a:solidFill>
              <a:prstDash val="lgDash"/>
              <a:round/>
            </a:ln>
            <a:effectLst/>
          </c:spPr>
          <c:marker>
            <c:symbol val="none"/>
          </c:marker>
          <c:cat>
            <c:numRef>
              <c:f>Clean!$A$27:$A$131</c:f>
              <c:numCache>
                <c:formatCode>m/d/yyyy</c:formatCode>
                <c:ptCount val="105"/>
                <c:pt idx="0">
                  <c:v>43892</c:v>
                </c:pt>
                <c:pt idx="1">
                  <c:v>43893</c:v>
                </c:pt>
                <c:pt idx="2">
                  <c:v>43894</c:v>
                </c:pt>
                <c:pt idx="3">
                  <c:v>43895</c:v>
                </c:pt>
                <c:pt idx="4">
                  <c:v>43896</c:v>
                </c:pt>
                <c:pt idx="5">
                  <c:v>43899</c:v>
                </c:pt>
                <c:pt idx="6">
                  <c:v>43900</c:v>
                </c:pt>
                <c:pt idx="7">
                  <c:v>43901</c:v>
                </c:pt>
                <c:pt idx="8">
                  <c:v>43902</c:v>
                </c:pt>
                <c:pt idx="9">
                  <c:v>43903</c:v>
                </c:pt>
                <c:pt idx="10">
                  <c:v>43906</c:v>
                </c:pt>
                <c:pt idx="11">
                  <c:v>43907</c:v>
                </c:pt>
                <c:pt idx="12">
                  <c:v>43908</c:v>
                </c:pt>
                <c:pt idx="13">
                  <c:v>43909</c:v>
                </c:pt>
                <c:pt idx="14">
                  <c:v>43910</c:v>
                </c:pt>
                <c:pt idx="15">
                  <c:v>43913</c:v>
                </c:pt>
                <c:pt idx="16">
                  <c:v>43914</c:v>
                </c:pt>
                <c:pt idx="17">
                  <c:v>43915</c:v>
                </c:pt>
                <c:pt idx="18">
                  <c:v>43916</c:v>
                </c:pt>
                <c:pt idx="19">
                  <c:v>43917</c:v>
                </c:pt>
                <c:pt idx="20">
                  <c:v>43920</c:v>
                </c:pt>
                <c:pt idx="21">
                  <c:v>43921</c:v>
                </c:pt>
                <c:pt idx="22">
                  <c:v>43922</c:v>
                </c:pt>
                <c:pt idx="23">
                  <c:v>43923</c:v>
                </c:pt>
                <c:pt idx="24">
                  <c:v>43924</c:v>
                </c:pt>
                <c:pt idx="25">
                  <c:v>43927</c:v>
                </c:pt>
                <c:pt idx="26">
                  <c:v>43928</c:v>
                </c:pt>
                <c:pt idx="27">
                  <c:v>43929</c:v>
                </c:pt>
                <c:pt idx="28">
                  <c:v>43930</c:v>
                </c:pt>
                <c:pt idx="29">
                  <c:v>43931</c:v>
                </c:pt>
                <c:pt idx="30">
                  <c:v>43934</c:v>
                </c:pt>
                <c:pt idx="31">
                  <c:v>43935</c:v>
                </c:pt>
                <c:pt idx="32">
                  <c:v>43936</c:v>
                </c:pt>
                <c:pt idx="33">
                  <c:v>43937</c:v>
                </c:pt>
                <c:pt idx="34">
                  <c:v>43938</c:v>
                </c:pt>
                <c:pt idx="35">
                  <c:v>43941</c:v>
                </c:pt>
                <c:pt idx="36">
                  <c:v>43942</c:v>
                </c:pt>
                <c:pt idx="37">
                  <c:v>43943</c:v>
                </c:pt>
                <c:pt idx="38">
                  <c:v>43944</c:v>
                </c:pt>
                <c:pt idx="39">
                  <c:v>43945</c:v>
                </c:pt>
                <c:pt idx="40">
                  <c:v>43948</c:v>
                </c:pt>
                <c:pt idx="41">
                  <c:v>43949</c:v>
                </c:pt>
                <c:pt idx="42">
                  <c:v>43950</c:v>
                </c:pt>
                <c:pt idx="43">
                  <c:v>43951</c:v>
                </c:pt>
                <c:pt idx="44">
                  <c:v>43952</c:v>
                </c:pt>
                <c:pt idx="45">
                  <c:v>43955</c:v>
                </c:pt>
                <c:pt idx="46">
                  <c:v>43956</c:v>
                </c:pt>
                <c:pt idx="47">
                  <c:v>43957</c:v>
                </c:pt>
                <c:pt idx="48">
                  <c:v>43958</c:v>
                </c:pt>
                <c:pt idx="49">
                  <c:v>43959</c:v>
                </c:pt>
                <c:pt idx="50">
                  <c:v>43962</c:v>
                </c:pt>
                <c:pt idx="51">
                  <c:v>43963</c:v>
                </c:pt>
                <c:pt idx="52">
                  <c:v>43964</c:v>
                </c:pt>
                <c:pt idx="53">
                  <c:v>43965</c:v>
                </c:pt>
                <c:pt idx="54">
                  <c:v>43966</c:v>
                </c:pt>
                <c:pt idx="55">
                  <c:v>43969</c:v>
                </c:pt>
                <c:pt idx="56">
                  <c:v>43970</c:v>
                </c:pt>
                <c:pt idx="57">
                  <c:v>43971</c:v>
                </c:pt>
                <c:pt idx="58">
                  <c:v>43972</c:v>
                </c:pt>
                <c:pt idx="59">
                  <c:v>43973</c:v>
                </c:pt>
                <c:pt idx="60">
                  <c:v>43976</c:v>
                </c:pt>
                <c:pt idx="61">
                  <c:v>43977</c:v>
                </c:pt>
                <c:pt idx="62">
                  <c:v>43978</c:v>
                </c:pt>
                <c:pt idx="63">
                  <c:v>43979</c:v>
                </c:pt>
                <c:pt idx="64">
                  <c:v>43980</c:v>
                </c:pt>
                <c:pt idx="65">
                  <c:v>43983</c:v>
                </c:pt>
                <c:pt idx="66">
                  <c:v>43984</c:v>
                </c:pt>
                <c:pt idx="67">
                  <c:v>43985</c:v>
                </c:pt>
                <c:pt idx="68">
                  <c:v>43986</c:v>
                </c:pt>
                <c:pt idx="69">
                  <c:v>43987</c:v>
                </c:pt>
                <c:pt idx="70">
                  <c:v>43990</c:v>
                </c:pt>
                <c:pt idx="71">
                  <c:v>43991</c:v>
                </c:pt>
                <c:pt idx="72">
                  <c:v>43992</c:v>
                </c:pt>
                <c:pt idx="73">
                  <c:v>43993</c:v>
                </c:pt>
                <c:pt idx="74">
                  <c:v>43994</c:v>
                </c:pt>
                <c:pt idx="75">
                  <c:v>43997</c:v>
                </c:pt>
                <c:pt idx="76">
                  <c:v>43998</c:v>
                </c:pt>
                <c:pt idx="77">
                  <c:v>43999</c:v>
                </c:pt>
                <c:pt idx="78">
                  <c:v>44000</c:v>
                </c:pt>
                <c:pt idx="79">
                  <c:v>44001</c:v>
                </c:pt>
                <c:pt idx="80">
                  <c:v>44004</c:v>
                </c:pt>
                <c:pt idx="81">
                  <c:v>44005</c:v>
                </c:pt>
                <c:pt idx="82">
                  <c:v>44006</c:v>
                </c:pt>
                <c:pt idx="83">
                  <c:v>44007</c:v>
                </c:pt>
                <c:pt idx="84">
                  <c:v>44008</c:v>
                </c:pt>
                <c:pt idx="85">
                  <c:v>44011</c:v>
                </c:pt>
                <c:pt idx="86">
                  <c:v>44012</c:v>
                </c:pt>
                <c:pt idx="87">
                  <c:v>44013</c:v>
                </c:pt>
                <c:pt idx="88">
                  <c:v>44014</c:v>
                </c:pt>
                <c:pt idx="89">
                  <c:v>44015</c:v>
                </c:pt>
                <c:pt idx="90">
                  <c:v>44018</c:v>
                </c:pt>
                <c:pt idx="91">
                  <c:v>44019</c:v>
                </c:pt>
                <c:pt idx="92">
                  <c:v>44020</c:v>
                </c:pt>
                <c:pt idx="93">
                  <c:v>44021</c:v>
                </c:pt>
                <c:pt idx="94">
                  <c:v>44022</c:v>
                </c:pt>
                <c:pt idx="95">
                  <c:v>44025</c:v>
                </c:pt>
                <c:pt idx="96">
                  <c:v>44026</c:v>
                </c:pt>
                <c:pt idx="97">
                  <c:v>44027</c:v>
                </c:pt>
                <c:pt idx="98">
                  <c:v>44028</c:v>
                </c:pt>
                <c:pt idx="99">
                  <c:v>44029</c:v>
                </c:pt>
                <c:pt idx="100">
                  <c:v>44032</c:v>
                </c:pt>
                <c:pt idx="101">
                  <c:v>44033</c:v>
                </c:pt>
                <c:pt idx="102">
                  <c:v>44034</c:v>
                </c:pt>
                <c:pt idx="103">
                  <c:v>44035</c:v>
                </c:pt>
                <c:pt idx="104">
                  <c:v>44036</c:v>
                </c:pt>
              </c:numCache>
            </c:numRef>
          </c:cat>
          <c:val>
            <c:numRef>
              <c:f>Clean!$F$27:$F$131</c:f>
              <c:numCache>
                <c:formatCode>General</c:formatCode>
                <c:ptCount val="105"/>
                <c:pt idx="0">
                  <c:v>3121</c:v>
                </c:pt>
                <c:pt idx="1">
                  <c:v>3203</c:v>
                </c:pt>
                <c:pt idx="2">
                  <c:v>3285</c:v>
                </c:pt>
                <c:pt idx="3">
                  <c:v>3385</c:v>
                </c:pt>
                <c:pt idx="4">
                  <c:v>3483</c:v>
                </c:pt>
                <c:pt idx="5">
                  <c:v>4021</c:v>
                </c:pt>
                <c:pt idx="6">
                  <c:v>4299</c:v>
                </c:pt>
                <c:pt idx="7">
                  <c:v>4632</c:v>
                </c:pt>
                <c:pt idx="8">
                  <c:v>4982</c:v>
                </c:pt>
                <c:pt idx="9">
                  <c:v>5442</c:v>
                </c:pt>
                <c:pt idx="10">
                  <c:v>7167</c:v>
                </c:pt>
                <c:pt idx="11">
                  <c:v>7982</c:v>
                </c:pt>
                <c:pt idx="12">
                  <c:v>8923</c:v>
                </c:pt>
                <c:pt idx="13">
                  <c:v>10029</c:v>
                </c:pt>
                <c:pt idx="14">
                  <c:v>11386</c:v>
                </c:pt>
                <c:pt idx="15">
                  <c:v>16492</c:v>
                </c:pt>
                <c:pt idx="16">
                  <c:v>18819</c:v>
                </c:pt>
                <c:pt idx="17">
                  <c:v>21221</c:v>
                </c:pt>
                <c:pt idx="18">
                  <c:v>24073</c:v>
                </c:pt>
                <c:pt idx="19">
                  <c:v>27339</c:v>
                </c:pt>
                <c:pt idx="20">
                  <c:v>37722</c:v>
                </c:pt>
                <c:pt idx="21">
                  <c:v>42255</c:v>
                </c:pt>
                <c:pt idx="22">
                  <c:v>47494</c:v>
                </c:pt>
                <c:pt idx="23">
                  <c:v>53234</c:v>
                </c:pt>
                <c:pt idx="24">
                  <c:v>58929</c:v>
                </c:pt>
                <c:pt idx="25">
                  <c:v>74526</c:v>
                </c:pt>
                <c:pt idx="26">
                  <c:v>81893</c:v>
                </c:pt>
                <c:pt idx="27">
                  <c:v>88281</c:v>
                </c:pt>
                <c:pt idx="28">
                  <c:v>95541</c:v>
                </c:pt>
                <c:pt idx="29">
                  <c:v>102670</c:v>
                </c:pt>
                <c:pt idx="30">
                  <c:v>119763</c:v>
                </c:pt>
                <c:pt idx="31">
                  <c:v>130438</c:v>
                </c:pt>
                <c:pt idx="32">
                  <c:v>139023</c:v>
                </c:pt>
                <c:pt idx="33">
                  <c:v>145767</c:v>
                </c:pt>
                <c:pt idx="34">
                  <c:v>154224</c:v>
                </c:pt>
                <c:pt idx="35">
                  <c:v>170704</c:v>
                </c:pt>
                <c:pt idx="36">
                  <c:v>177903</c:v>
                </c:pt>
                <c:pt idx="37">
                  <c:v>184608</c:v>
                </c:pt>
                <c:pt idx="38">
                  <c:v>190894</c:v>
                </c:pt>
                <c:pt idx="39">
                  <c:v>197248</c:v>
                </c:pt>
                <c:pt idx="40">
                  <c:v>211613</c:v>
                </c:pt>
                <c:pt idx="41">
                  <c:v>217791</c:v>
                </c:pt>
                <c:pt idx="42">
                  <c:v>227850</c:v>
                </c:pt>
                <c:pt idx="43">
                  <c:v>233514</c:v>
                </c:pt>
                <c:pt idx="44">
                  <c:v>238873</c:v>
                </c:pt>
                <c:pt idx="45">
                  <c:v>251148</c:v>
                </c:pt>
                <c:pt idx="46">
                  <c:v>257178</c:v>
                </c:pt>
                <c:pt idx="47">
                  <c:v>263679</c:v>
                </c:pt>
                <c:pt idx="48">
                  <c:v>269120</c:v>
                </c:pt>
                <c:pt idx="49">
                  <c:v>274599</c:v>
                </c:pt>
                <c:pt idx="50">
                  <c:v>285441</c:v>
                </c:pt>
                <c:pt idx="51">
                  <c:v>290888</c:v>
                </c:pt>
                <c:pt idx="52">
                  <c:v>295968</c:v>
                </c:pt>
                <c:pt idx="53">
                  <c:v>301372</c:v>
                </c:pt>
                <c:pt idx="54">
                  <c:v>306390</c:v>
                </c:pt>
                <c:pt idx="55">
                  <c:v>317824</c:v>
                </c:pt>
                <c:pt idx="56">
                  <c:v>322617</c:v>
                </c:pt>
                <c:pt idx="57">
                  <c:v>327500</c:v>
                </c:pt>
                <c:pt idx="58">
                  <c:v>332393</c:v>
                </c:pt>
                <c:pt idx="59">
                  <c:v>337701</c:v>
                </c:pt>
                <c:pt idx="60">
                  <c:v>345578</c:v>
                </c:pt>
                <c:pt idx="61">
                  <c:v>349820</c:v>
                </c:pt>
                <c:pt idx="62">
                  <c:v>354973</c:v>
                </c:pt>
                <c:pt idx="63">
                  <c:v>359714</c:v>
                </c:pt>
                <c:pt idx="64">
                  <c:v>364275</c:v>
                </c:pt>
                <c:pt idx="65">
                  <c:v>374860</c:v>
                </c:pt>
                <c:pt idx="66">
                  <c:v>379576</c:v>
                </c:pt>
                <c:pt idx="67">
                  <c:v>385120</c:v>
                </c:pt>
                <c:pt idx="68">
                  <c:v>390351</c:v>
                </c:pt>
                <c:pt idx="69">
                  <c:v>395228</c:v>
                </c:pt>
                <c:pt idx="70">
                  <c:v>405567</c:v>
                </c:pt>
                <c:pt idx="71">
                  <c:v>410559</c:v>
                </c:pt>
                <c:pt idx="72">
                  <c:v>415798</c:v>
                </c:pt>
                <c:pt idx="73">
                  <c:v>420550</c:v>
                </c:pt>
                <c:pt idx="74">
                  <c:v>425073</c:v>
                </c:pt>
                <c:pt idx="75">
                  <c:v>436035</c:v>
                </c:pt>
                <c:pt idx="76">
                  <c:v>441213</c:v>
                </c:pt>
                <c:pt idx="77">
                  <c:v>448175</c:v>
                </c:pt>
                <c:pt idx="78">
                  <c:v>453233</c:v>
                </c:pt>
                <c:pt idx="79">
                  <c:v>459446</c:v>
                </c:pt>
                <c:pt idx="80">
                  <c:v>471260</c:v>
                </c:pt>
                <c:pt idx="81">
                  <c:v>476391</c:v>
                </c:pt>
                <c:pt idx="82">
                  <c:v>481676</c:v>
                </c:pt>
                <c:pt idx="83">
                  <c:v>488529</c:v>
                </c:pt>
                <c:pt idx="84">
                  <c:v>493300</c:v>
                </c:pt>
                <c:pt idx="85">
                  <c:v>504608</c:v>
                </c:pt>
                <c:pt idx="86">
                  <c:v>510289</c:v>
                </c:pt>
                <c:pt idx="87">
                  <c:v>515526</c:v>
                </c:pt>
                <c:pt idx="88">
                  <c:v>520695</c:v>
                </c:pt>
                <c:pt idx="89">
                  <c:v>525639</c:v>
                </c:pt>
                <c:pt idx="90">
                  <c:v>537222</c:v>
                </c:pt>
                <c:pt idx="91">
                  <c:v>543093</c:v>
                </c:pt>
                <c:pt idx="92">
                  <c:v>548645</c:v>
                </c:pt>
                <c:pt idx="93">
                  <c:v>553956</c:v>
                </c:pt>
                <c:pt idx="94">
                  <c:v>559198</c:v>
                </c:pt>
                <c:pt idx="95">
                  <c:v>571829</c:v>
                </c:pt>
                <c:pt idx="96">
                  <c:v>577543</c:v>
                </c:pt>
                <c:pt idx="97">
                  <c:v>583011</c:v>
                </c:pt>
                <c:pt idx="98">
                  <c:v>588756</c:v>
                </c:pt>
                <c:pt idx="99">
                  <c:v>595450</c:v>
                </c:pt>
                <c:pt idx="100">
                  <c:v>609277</c:v>
                </c:pt>
                <c:pt idx="101">
                  <c:v>615560</c:v>
                </c:pt>
                <c:pt idx="102">
                  <c:v>625655</c:v>
                </c:pt>
                <c:pt idx="103">
                  <c:v>632311</c:v>
                </c:pt>
                <c:pt idx="104">
                  <c:v>638474</c:v>
                </c:pt>
              </c:numCache>
            </c:numRef>
          </c:val>
          <c:smooth val="0"/>
          <c:extLst>
            <c:ext xmlns:c16="http://schemas.microsoft.com/office/drawing/2014/chart" uri="{C3380CC4-5D6E-409C-BE32-E72D297353CC}">
              <c16:uniqueId val="{00000001-2065-42CF-8A80-9AA7881CB754}"/>
            </c:ext>
          </c:extLst>
        </c:ser>
        <c:dLbls>
          <c:showLegendKey val="0"/>
          <c:showVal val="0"/>
          <c:showCatName val="0"/>
          <c:showSerName val="0"/>
          <c:showPercent val="0"/>
          <c:showBubbleSize val="0"/>
        </c:dLbls>
        <c:smooth val="0"/>
        <c:axId val="1292996031"/>
        <c:axId val="1282067695"/>
      </c:lineChart>
      <c:dateAx>
        <c:axId val="1292996031"/>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067695"/>
        <c:crosses val="autoZero"/>
        <c:auto val="1"/>
        <c:lblOffset val="100"/>
        <c:baseTimeUnit val="days"/>
      </c:dateAx>
      <c:valAx>
        <c:axId val="12820676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996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8</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Apergis</dc:creator>
  <cp:keywords/>
  <dc:description/>
  <cp:lastModifiedBy>Nick Apergis</cp:lastModifiedBy>
  <cp:revision>28</cp:revision>
  <dcterms:created xsi:type="dcterms:W3CDTF">2020-07-28T07:06:00Z</dcterms:created>
  <dcterms:modified xsi:type="dcterms:W3CDTF">2020-08-17T11:24:00Z</dcterms:modified>
</cp:coreProperties>
</file>