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F970C" w14:textId="5C89D857" w:rsidR="00556289" w:rsidRPr="00556289" w:rsidRDefault="005E33E5" w:rsidP="00556289">
      <w:pPr>
        <w:rPr>
          <w:rFonts w:ascii="Rockwell" w:eastAsia="MS Mincho" w:hAnsi="Rockwell" w:cs="Times New Roman"/>
          <w:sz w:val="72"/>
          <w:szCs w:val="72"/>
        </w:rPr>
      </w:pPr>
      <w:r>
        <w:rPr>
          <w:rFonts w:ascii="Rockwell" w:eastAsia="MS Mincho" w:hAnsi="Rockwell" w:cs="Times New Roman"/>
          <w:sz w:val="72"/>
          <w:szCs w:val="72"/>
        </w:rPr>
        <w:t xml:space="preserve"> </w:t>
      </w:r>
      <w:r w:rsidR="00207ACB">
        <w:rPr>
          <w:noProof/>
          <w:lang w:val="en-GB" w:eastAsia="en-GB"/>
        </w:rPr>
        <w:drawing>
          <wp:inline distT="0" distB="0" distL="0" distR="0" wp14:anchorId="041DADC7" wp14:editId="01A06C2F">
            <wp:extent cx="5270500" cy="22002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dening particp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2200275"/>
                    </a:xfrm>
                    <a:prstGeom prst="rect">
                      <a:avLst/>
                    </a:prstGeom>
                  </pic:spPr>
                </pic:pic>
              </a:graphicData>
            </a:graphic>
          </wp:inline>
        </w:drawing>
      </w:r>
      <w:r w:rsidR="004F150E" w:rsidRPr="0007686A">
        <w:rPr>
          <w:noProof/>
          <w:lang w:val="en-GB" w:eastAsia="en-GB"/>
        </w:rPr>
        <w:drawing>
          <wp:anchor distT="0" distB="0" distL="114300" distR="114300" simplePos="0" relativeHeight="251659776" behindDoc="0" locked="1" layoutInCell="1" allowOverlap="1" wp14:anchorId="02630618" wp14:editId="2BED70FB">
            <wp:simplePos x="0" y="0"/>
            <wp:positionH relativeFrom="column">
              <wp:posOffset>-1209040</wp:posOffset>
            </wp:positionH>
            <wp:positionV relativeFrom="page">
              <wp:posOffset>5705475</wp:posOffset>
            </wp:positionV>
            <wp:extent cx="7678420" cy="35560"/>
            <wp:effectExtent l="0" t="0" r="0" b="254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8420" cy="35560"/>
                    </a:xfrm>
                    <a:prstGeom prst="rect">
                      <a:avLst/>
                    </a:prstGeom>
                  </pic:spPr>
                </pic:pic>
              </a:graphicData>
            </a:graphic>
          </wp:anchor>
        </w:drawing>
      </w:r>
    </w:p>
    <w:p w14:paraId="4332852B" w14:textId="77777777" w:rsidR="00556289" w:rsidRDefault="00556289" w:rsidP="00AA7E5C">
      <w:pPr>
        <w:pStyle w:val="UoDBody"/>
      </w:pPr>
    </w:p>
    <w:p w14:paraId="042BAC59" w14:textId="77777777" w:rsidR="00556289" w:rsidRDefault="00556289" w:rsidP="00AA7E5C">
      <w:pPr>
        <w:pStyle w:val="UoDBody"/>
      </w:pPr>
    </w:p>
    <w:p w14:paraId="1A7F9120" w14:textId="769656F8" w:rsidR="00556289" w:rsidRDefault="008D2419" w:rsidP="008D2419">
      <w:pPr>
        <w:pStyle w:val="UoDBody"/>
        <w:jc w:val="center"/>
      </w:pPr>
      <w:r>
        <w:rPr>
          <w:noProof/>
          <w:lang w:val="en-GB" w:eastAsia="en-GB"/>
        </w:rPr>
        <w:drawing>
          <wp:inline distT="0" distB="0" distL="0" distR="0" wp14:anchorId="0093642E" wp14:editId="3176E465">
            <wp:extent cx="2771775" cy="981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NC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1775" cy="981075"/>
                    </a:xfrm>
                    <a:prstGeom prst="rect">
                      <a:avLst/>
                    </a:prstGeom>
                  </pic:spPr>
                </pic:pic>
              </a:graphicData>
            </a:graphic>
          </wp:inline>
        </w:drawing>
      </w:r>
    </w:p>
    <w:p w14:paraId="2AEF3458" w14:textId="77777777" w:rsidR="00556289" w:rsidRDefault="00556289" w:rsidP="00AA7E5C">
      <w:pPr>
        <w:pStyle w:val="UoDBody"/>
      </w:pPr>
    </w:p>
    <w:p w14:paraId="35B7E4E4" w14:textId="61677220" w:rsidR="00556289" w:rsidRDefault="00207ACB" w:rsidP="00AA7E5C">
      <w:pPr>
        <w:pStyle w:val="UoDBody"/>
      </w:pPr>
      <w:r>
        <w:tab/>
      </w:r>
      <w:r>
        <w:tab/>
      </w:r>
      <w:r>
        <w:tab/>
      </w:r>
      <w:r>
        <w:tab/>
      </w:r>
      <w:r>
        <w:tab/>
      </w:r>
      <w:r>
        <w:tab/>
      </w:r>
      <w:r>
        <w:tab/>
      </w:r>
      <w:r>
        <w:tab/>
      </w:r>
      <w:r>
        <w:tab/>
      </w:r>
      <w:r>
        <w:tab/>
      </w:r>
      <w:r>
        <w:tab/>
      </w:r>
      <w:r>
        <w:tab/>
      </w:r>
      <w:r>
        <w:tab/>
      </w:r>
      <w:r>
        <w:tab/>
      </w:r>
    </w:p>
    <w:p w14:paraId="6AD4DF42" w14:textId="77777777" w:rsidR="00556289" w:rsidRDefault="00556289" w:rsidP="00AA7E5C">
      <w:pPr>
        <w:pStyle w:val="UoDBody"/>
      </w:pPr>
    </w:p>
    <w:p w14:paraId="0385DE6B" w14:textId="77777777" w:rsidR="00556289" w:rsidRDefault="00556289" w:rsidP="00AA7E5C">
      <w:pPr>
        <w:pStyle w:val="UoDBody"/>
      </w:pPr>
    </w:p>
    <w:p w14:paraId="168F1EB1" w14:textId="5F1E8B2C" w:rsidR="00556289" w:rsidRDefault="00556289" w:rsidP="00AA7E5C">
      <w:pPr>
        <w:pStyle w:val="UoDBody"/>
      </w:pPr>
    </w:p>
    <w:p w14:paraId="0B99233A" w14:textId="77777777" w:rsidR="00556289" w:rsidRDefault="00556289" w:rsidP="00556289">
      <w:pPr>
        <w:pStyle w:val="UoDBody"/>
        <w:rPr>
          <w:sz w:val="44"/>
          <w:szCs w:val="44"/>
          <w:lang w:val="en-GB"/>
        </w:rPr>
      </w:pPr>
      <w:r w:rsidRPr="00556289">
        <w:rPr>
          <w:sz w:val="44"/>
          <w:szCs w:val="44"/>
          <w:lang w:val="en-GB"/>
        </w:rPr>
        <w:t>An Evaluation of the Derbyshire and Nottinghamshire Collaborative Outreach Programme</w:t>
      </w:r>
    </w:p>
    <w:p w14:paraId="0CE92105" w14:textId="72D46284" w:rsidR="00FB7F6A" w:rsidRPr="00556289" w:rsidRDefault="00FC3ED3" w:rsidP="00556289">
      <w:pPr>
        <w:pStyle w:val="UoDBody"/>
        <w:rPr>
          <w:sz w:val="44"/>
          <w:szCs w:val="44"/>
          <w:lang w:val="en-GB"/>
        </w:rPr>
      </w:pPr>
      <w:r>
        <w:rPr>
          <w:sz w:val="44"/>
          <w:szCs w:val="44"/>
          <w:lang w:val="en-GB"/>
        </w:rPr>
        <w:t>Final Report May 2019</w:t>
      </w:r>
    </w:p>
    <w:p w14:paraId="66A47217" w14:textId="77777777" w:rsidR="00556289" w:rsidRPr="00556289" w:rsidRDefault="00556289" w:rsidP="00556289">
      <w:pPr>
        <w:pStyle w:val="UoDBody"/>
        <w:rPr>
          <w:lang w:val="en-GB"/>
        </w:rPr>
      </w:pPr>
    </w:p>
    <w:p w14:paraId="4DB9BBD0" w14:textId="77777777" w:rsidR="008302B2" w:rsidRDefault="008302B2" w:rsidP="00556289">
      <w:pPr>
        <w:pStyle w:val="UoDBody"/>
        <w:rPr>
          <w:lang w:val="en-GB"/>
        </w:rPr>
      </w:pPr>
    </w:p>
    <w:p w14:paraId="69670422" w14:textId="7E12236D" w:rsidR="00556289" w:rsidRPr="00556289" w:rsidRDefault="00556289" w:rsidP="00556289">
      <w:pPr>
        <w:pStyle w:val="UoDBody"/>
        <w:rPr>
          <w:lang w:val="en-GB"/>
        </w:rPr>
      </w:pPr>
      <w:r w:rsidRPr="00556289">
        <w:rPr>
          <w:lang w:val="en-GB"/>
        </w:rPr>
        <w:t>Dr Jill Hanson</w:t>
      </w:r>
      <w:r w:rsidR="00270A38">
        <w:rPr>
          <w:lang w:val="en-GB"/>
        </w:rPr>
        <w:t>, Lewis Clark</w:t>
      </w:r>
    </w:p>
    <w:p w14:paraId="301689EF" w14:textId="77777777" w:rsidR="00AA7E5C" w:rsidRPr="005B731D" w:rsidRDefault="00AA7E5C" w:rsidP="00AA7E5C">
      <w:pPr>
        <w:pStyle w:val="UoDBody"/>
        <w:rPr>
          <w:sz w:val="22"/>
          <w:szCs w:val="22"/>
        </w:rPr>
      </w:pPr>
      <w:r>
        <w:br w:type="page"/>
      </w:r>
    </w:p>
    <w:p w14:paraId="4D9F4431" w14:textId="77777777" w:rsidR="00556289" w:rsidRDefault="00556289">
      <w:pPr>
        <w:rPr>
          <w:rStyle w:val="Hyperlink"/>
          <w:rFonts w:ascii="Cambria" w:hAnsi="Cambria"/>
          <w:b/>
          <w:bCs/>
          <w:noProof/>
          <w:sz w:val="24"/>
          <w:szCs w:val="24"/>
        </w:rPr>
      </w:pPr>
      <w:bookmarkStart w:id="0" w:name="_Toc404869752"/>
    </w:p>
    <w:sdt>
      <w:sdtPr>
        <w:rPr>
          <w:rFonts w:eastAsiaTheme="minorHAnsi"/>
          <w:b/>
          <w:bCs/>
          <w:caps w:val="0"/>
          <w:color w:val="auto"/>
          <w:spacing w:val="0"/>
          <w:sz w:val="20"/>
          <w:szCs w:val="20"/>
          <w:u w:val="single"/>
        </w:rPr>
        <w:id w:val="264992222"/>
        <w:docPartObj>
          <w:docPartGallery w:val="Table of Contents"/>
          <w:docPartUnique/>
        </w:docPartObj>
      </w:sdtPr>
      <w:sdtEndPr>
        <w:rPr>
          <w:rFonts w:eastAsiaTheme="minorEastAsia"/>
          <w:b w:val="0"/>
          <w:bCs w:val="0"/>
          <w:sz w:val="22"/>
        </w:rPr>
      </w:sdtEndPr>
      <w:sdtContent>
        <w:p w14:paraId="7207F36D" w14:textId="77777777" w:rsidR="00D055E7" w:rsidRDefault="00D055E7" w:rsidP="00461DF0">
          <w:pPr>
            <w:pStyle w:val="TOCHeading"/>
          </w:pPr>
          <w:r>
            <w:t>Contents</w:t>
          </w:r>
        </w:p>
        <w:p w14:paraId="38368075" w14:textId="50165446" w:rsidR="00AD7D24" w:rsidRDefault="00F57A10">
          <w:pPr>
            <w:pStyle w:val="TOC1"/>
            <w:tabs>
              <w:tab w:val="right" w:leader="dot" w:pos="8290"/>
            </w:tabs>
            <w:rPr>
              <w:noProof/>
              <w:szCs w:val="22"/>
              <w:lang w:eastAsia="en-GB"/>
            </w:rPr>
          </w:pPr>
          <w:r>
            <w:fldChar w:fldCharType="begin"/>
          </w:r>
          <w:r w:rsidR="00D055E7">
            <w:instrText xml:space="preserve"> TOC \o "1-3" \h \z \u </w:instrText>
          </w:r>
          <w:r>
            <w:fldChar w:fldCharType="separate"/>
          </w:r>
          <w:hyperlink w:anchor="_Toc17813907" w:history="1">
            <w:r w:rsidR="00AD7D24" w:rsidRPr="00A90B92">
              <w:rPr>
                <w:rStyle w:val="Hyperlink"/>
                <w:noProof/>
              </w:rPr>
              <w:t>List of Figures</w:t>
            </w:r>
            <w:r w:rsidR="00AD7D24">
              <w:rPr>
                <w:noProof/>
                <w:webHidden/>
              </w:rPr>
              <w:tab/>
            </w:r>
            <w:r w:rsidR="00AD7D24">
              <w:rPr>
                <w:noProof/>
                <w:webHidden/>
              </w:rPr>
              <w:fldChar w:fldCharType="begin"/>
            </w:r>
            <w:r w:rsidR="00AD7D24">
              <w:rPr>
                <w:noProof/>
                <w:webHidden/>
              </w:rPr>
              <w:instrText xml:space="preserve"> PAGEREF _Toc17813907 \h </w:instrText>
            </w:r>
            <w:r w:rsidR="00AD7D24">
              <w:rPr>
                <w:noProof/>
                <w:webHidden/>
              </w:rPr>
            </w:r>
            <w:r w:rsidR="00AD7D24">
              <w:rPr>
                <w:noProof/>
                <w:webHidden/>
              </w:rPr>
              <w:fldChar w:fldCharType="separate"/>
            </w:r>
            <w:r w:rsidR="00AD7D24">
              <w:rPr>
                <w:noProof/>
                <w:webHidden/>
              </w:rPr>
              <w:t>6</w:t>
            </w:r>
            <w:r w:rsidR="00AD7D24">
              <w:rPr>
                <w:noProof/>
                <w:webHidden/>
              </w:rPr>
              <w:fldChar w:fldCharType="end"/>
            </w:r>
          </w:hyperlink>
        </w:p>
        <w:p w14:paraId="1DEACDD1" w14:textId="67F3BC8F" w:rsidR="00AD7D24" w:rsidRDefault="008D005D">
          <w:pPr>
            <w:pStyle w:val="TOC1"/>
            <w:tabs>
              <w:tab w:val="right" w:leader="dot" w:pos="8290"/>
            </w:tabs>
            <w:rPr>
              <w:noProof/>
              <w:szCs w:val="22"/>
              <w:lang w:eastAsia="en-GB"/>
            </w:rPr>
          </w:pPr>
          <w:hyperlink w:anchor="_Toc17813908" w:history="1">
            <w:r w:rsidR="00AD7D24" w:rsidRPr="00A90B92">
              <w:rPr>
                <w:rStyle w:val="Hyperlink"/>
                <w:noProof/>
              </w:rPr>
              <w:t>List of Tables</w:t>
            </w:r>
            <w:r w:rsidR="00AD7D24">
              <w:rPr>
                <w:noProof/>
                <w:webHidden/>
              </w:rPr>
              <w:tab/>
            </w:r>
            <w:r w:rsidR="00AD7D24">
              <w:rPr>
                <w:noProof/>
                <w:webHidden/>
              </w:rPr>
              <w:fldChar w:fldCharType="begin"/>
            </w:r>
            <w:r w:rsidR="00AD7D24">
              <w:rPr>
                <w:noProof/>
                <w:webHidden/>
              </w:rPr>
              <w:instrText xml:space="preserve"> PAGEREF _Toc17813908 \h </w:instrText>
            </w:r>
            <w:r w:rsidR="00AD7D24">
              <w:rPr>
                <w:noProof/>
                <w:webHidden/>
              </w:rPr>
            </w:r>
            <w:r w:rsidR="00AD7D24">
              <w:rPr>
                <w:noProof/>
                <w:webHidden/>
              </w:rPr>
              <w:fldChar w:fldCharType="separate"/>
            </w:r>
            <w:r w:rsidR="00AD7D24">
              <w:rPr>
                <w:noProof/>
                <w:webHidden/>
              </w:rPr>
              <w:t>6</w:t>
            </w:r>
            <w:r w:rsidR="00AD7D24">
              <w:rPr>
                <w:noProof/>
                <w:webHidden/>
              </w:rPr>
              <w:fldChar w:fldCharType="end"/>
            </w:r>
          </w:hyperlink>
        </w:p>
        <w:p w14:paraId="53E67F13" w14:textId="5738F014" w:rsidR="00AD7D24" w:rsidRDefault="008D005D">
          <w:pPr>
            <w:pStyle w:val="TOC1"/>
            <w:tabs>
              <w:tab w:val="right" w:leader="dot" w:pos="8290"/>
            </w:tabs>
            <w:rPr>
              <w:noProof/>
              <w:szCs w:val="22"/>
              <w:lang w:eastAsia="en-GB"/>
            </w:rPr>
          </w:pPr>
          <w:hyperlink w:anchor="_Toc17813909" w:history="1">
            <w:r w:rsidR="00AD7D24" w:rsidRPr="00A90B92">
              <w:rPr>
                <w:rStyle w:val="Hyperlink"/>
                <w:noProof/>
              </w:rPr>
              <w:t>Executive Summary</w:t>
            </w:r>
            <w:r w:rsidR="00AD7D24">
              <w:rPr>
                <w:noProof/>
                <w:webHidden/>
              </w:rPr>
              <w:tab/>
            </w:r>
            <w:r w:rsidR="00AD7D24">
              <w:rPr>
                <w:noProof/>
                <w:webHidden/>
              </w:rPr>
              <w:fldChar w:fldCharType="begin"/>
            </w:r>
            <w:r w:rsidR="00AD7D24">
              <w:rPr>
                <w:noProof/>
                <w:webHidden/>
              </w:rPr>
              <w:instrText xml:space="preserve"> PAGEREF _Toc17813909 \h </w:instrText>
            </w:r>
            <w:r w:rsidR="00AD7D24">
              <w:rPr>
                <w:noProof/>
                <w:webHidden/>
              </w:rPr>
            </w:r>
            <w:r w:rsidR="00AD7D24">
              <w:rPr>
                <w:noProof/>
                <w:webHidden/>
              </w:rPr>
              <w:fldChar w:fldCharType="separate"/>
            </w:r>
            <w:r w:rsidR="00AD7D24">
              <w:rPr>
                <w:noProof/>
                <w:webHidden/>
              </w:rPr>
              <w:t>9</w:t>
            </w:r>
            <w:r w:rsidR="00AD7D24">
              <w:rPr>
                <w:noProof/>
                <w:webHidden/>
              </w:rPr>
              <w:fldChar w:fldCharType="end"/>
            </w:r>
          </w:hyperlink>
        </w:p>
        <w:p w14:paraId="4CA5E5ED" w14:textId="6C63A772" w:rsidR="00AD7D24" w:rsidRDefault="008D005D">
          <w:pPr>
            <w:pStyle w:val="TOC2"/>
            <w:tabs>
              <w:tab w:val="right" w:leader="dot" w:pos="8290"/>
            </w:tabs>
            <w:rPr>
              <w:noProof/>
              <w:szCs w:val="22"/>
              <w:lang w:eastAsia="en-GB"/>
            </w:rPr>
          </w:pPr>
          <w:hyperlink w:anchor="_Toc17813910" w:history="1">
            <w:r w:rsidR="00AD7D24" w:rsidRPr="00A90B92">
              <w:rPr>
                <w:rStyle w:val="Hyperlink"/>
                <w:noProof/>
              </w:rPr>
              <w:t>The Context</w:t>
            </w:r>
            <w:r w:rsidR="00AD7D24">
              <w:rPr>
                <w:noProof/>
                <w:webHidden/>
              </w:rPr>
              <w:tab/>
            </w:r>
            <w:r w:rsidR="00AD7D24">
              <w:rPr>
                <w:noProof/>
                <w:webHidden/>
              </w:rPr>
              <w:fldChar w:fldCharType="begin"/>
            </w:r>
            <w:r w:rsidR="00AD7D24">
              <w:rPr>
                <w:noProof/>
                <w:webHidden/>
              </w:rPr>
              <w:instrText xml:space="preserve"> PAGEREF _Toc17813910 \h </w:instrText>
            </w:r>
            <w:r w:rsidR="00AD7D24">
              <w:rPr>
                <w:noProof/>
                <w:webHidden/>
              </w:rPr>
            </w:r>
            <w:r w:rsidR="00AD7D24">
              <w:rPr>
                <w:noProof/>
                <w:webHidden/>
              </w:rPr>
              <w:fldChar w:fldCharType="separate"/>
            </w:r>
            <w:r w:rsidR="00AD7D24">
              <w:rPr>
                <w:noProof/>
                <w:webHidden/>
              </w:rPr>
              <w:t>9</w:t>
            </w:r>
            <w:r w:rsidR="00AD7D24">
              <w:rPr>
                <w:noProof/>
                <w:webHidden/>
              </w:rPr>
              <w:fldChar w:fldCharType="end"/>
            </w:r>
          </w:hyperlink>
        </w:p>
        <w:p w14:paraId="13728FC4" w14:textId="4F44DE05" w:rsidR="00AD7D24" w:rsidRDefault="008D005D">
          <w:pPr>
            <w:pStyle w:val="TOC2"/>
            <w:tabs>
              <w:tab w:val="right" w:leader="dot" w:pos="8290"/>
            </w:tabs>
            <w:rPr>
              <w:noProof/>
              <w:szCs w:val="22"/>
              <w:lang w:eastAsia="en-GB"/>
            </w:rPr>
          </w:pPr>
          <w:hyperlink w:anchor="_Toc17813911" w:history="1">
            <w:r w:rsidR="00AD7D24" w:rsidRPr="00A90B92">
              <w:rPr>
                <w:rStyle w:val="Hyperlink"/>
                <w:noProof/>
              </w:rPr>
              <w:t>Aim/Methods</w:t>
            </w:r>
            <w:r w:rsidR="00AD7D24">
              <w:rPr>
                <w:noProof/>
                <w:webHidden/>
              </w:rPr>
              <w:tab/>
            </w:r>
            <w:r w:rsidR="00AD7D24">
              <w:rPr>
                <w:noProof/>
                <w:webHidden/>
              </w:rPr>
              <w:fldChar w:fldCharType="begin"/>
            </w:r>
            <w:r w:rsidR="00AD7D24">
              <w:rPr>
                <w:noProof/>
                <w:webHidden/>
              </w:rPr>
              <w:instrText xml:space="preserve"> PAGEREF _Toc17813911 \h </w:instrText>
            </w:r>
            <w:r w:rsidR="00AD7D24">
              <w:rPr>
                <w:noProof/>
                <w:webHidden/>
              </w:rPr>
            </w:r>
            <w:r w:rsidR="00AD7D24">
              <w:rPr>
                <w:noProof/>
                <w:webHidden/>
              </w:rPr>
              <w:fldChar w:fldCharType="separate"/>
            </w:r>
            <w:r w:rsidR="00AD7D24">
              <w:rPr>
                <w:noProof/>
                <w:webHidden/>
              </w:rPr>
              <w:t>9</w:t>
            </w:r>
            <w:r w:rsidR="00AD7D24">
              <w:rPr>
                <w:noProof/>
                <w:webHidden/>
              </w:rPr>
              <w:fldChar w:fldCharType="end"/>
            </w:r>
          </w:hyperlink>
        </w:p>
        <w:p w14:paraId="2D01FD70" w14:textId="5EDBC230" w:rsidR="00AD7D24" w:rsidRDefault="008D005D">
          <w:pPr>
            <w:pStyle w:val="TOC2"/>
            <w:tabs>
              <w:tab w:val="right" w:leader="dot" w:pos="8290"/>
            </w:tabs>
            <w:rPr>
              <w:noProof/>
              <w:szCs w:val="22"/>
              <w:lang w:eastAsia="en-GB"/>
            </w:rPr>
          </w:pPr>
          <w:hyperlink w:anchor="_Toc17813912" w:history="1">
            <w:r w:rsidR="00AD7D24" w:rsidRPr="00A90B92">
              <w:rPr>
                <w:rStyle w:val="Hyperlink"/>
                <w:noProof/>
              </w:rPr>
              <w:t>Key Findings</w:t>
            </w:r>
            <w:r w:rsidR="00AD7D24">
              <w:rPr>
                <w:noProof/>
                <w:webHidden/>
              </w:rPr>
              <w:tab/>
            </w:r>
            <w:r w:rsidR="00AD7D24">
              <w:rPr>
                <w:noProof/>
                <w:webHidden/>
              </w:rPr>
              <w:fldChar w:fldCharType="begin"/>
            </w:r>
            <w:r w:rsidR="00AD7D24">
              <w:rPr>
                <w:noProof/>
                <w:webHidden/>
              </w:rPr>
              <w:instrText xml:space="preserve"> PAGEREF _Toc17813912 \h </w:instrText>
            </w:r>
            <w:r w:rsidR="00AD7D24">
              <w:rPr>
                <w:noProof/>
                <w:webHidden/>
              </w:rPr>
            </w:r>
            <w:r w:rsidR="00AD7D24">
              <w:rPr>
                <w:noProof/>
                <w:webHidden/>
              </w:rPr>
              <w:fldChar w:fldCharType="separate"/>
            </w:r>
            <w:r w:rsidR="00AD7D24">
              <w:rPr>
                <w:noProof/>
                <w:webHidden/>
              </w:rPr>
              <w:t>9</w:t>
            </w:r>
            <w:r w:rsidR="00AD7D24">
              <w:rPr>
                <w:noProof/>
                <w:webHidden/>
              </w:rPr>
              <w:fldChar w:fldCharType="end"/>
            </w:r>
          </w:hyperlink>
        </w:p>
        <w:p w14:paraId="4064841C" w14:textId="17BB4675" w:rsidR="00AD7D24" w:rsidRDefault="008D005D">
          <w:pPr>
            <w:pStyle w:val="TOC2"/>
            <w:tabs>
              <w:tab w:val="right" w:leader="dot" w:pos="8290"/>
            </w:tabs>
            <w:rPr>
              <w:noProof/>
              <w:szCs w:val="22"/>
              <w:lang w:eastAsia="en-GB"/>
            </w:rPr>
          </w:pPr>
          <w:hyperlink w:anchor="_Toc17813913" w:history="1">
            <w:r w:rsidR="00AD7D24" w:rsidRPr="00A90B92">
              <w:rPr>
                <w:rStyle w:val="Hyperlink"/>
                <w:noProof/>
              </w:rPr>
              <w:t>Recommendations</w:t>
            </w:r>
            <w:r w:rsidR="00AD7D24">
              <w:rPr>
                <w:noProof/>
                <w:webHidden/>
              </w:rPr>
              <w:tab/>
            </w:r>
            <w:r w:rsidR="00AD7D24">
              <w:rPr>
                <w:noProof/>
                <w:webHidden/>
              </w:rPr>
              <w:fldChar w:fldCharType="begin"/>
            </w:r>
            <w:r w:rsidR="00AD7D24">
              <w:rPr>
                <w:noProof/>
                <w:webHidden/>
              </w:rPr>
              <w:instrText xml:space="preserve"> PAGEREF _Toc17813913 \h </w:instrText>
            </w:r>
            <w:r w:rsidR="00AD7D24">
              <w:rPr>
                <w:noProof/>
                <w:webHidden/>
              </w:rPr>
            </w:r>
            <w:r w:rsidR="00AD7D24">
              <w:rPr>
                <w:noProof/>
                <w:webHidden/>
              </w:rPr>
              <w:fldChar w:fldCharType="separate"/>
            </w:r>
            <w:r w:rsidR="00AD7D24">
              <w:rPr>
                <w:noProof/>
                <w:webHidden/>
              </w:rPr>
              <w:t>10</w:t>
            </w:r>
            <w:r w:rsidR="00AD7D24">
              <w:rPr>
                <w:noProof/>
                <w:webHidden/>
              </w:rPr>
              <w:fldChar w:fldCharType="end"/>
            </w:r>
          </w:hyperlink>
        </w:p>
        <w:p w14:paraId="6B2CF884" w14:textId="4439983B" w:rsidR="00AD7D24" w:rsidRDefault="008D005D">
          <w:pPr>
            <w:pStyle w:val="TOC1"/>
            <w:tabs>
              <w:tab w:val="right" w:leader="dot" w:pos="8290"/>
            </w:tabs>
            <w:rPr>
              <w:noProof/>
              <w:szCs w:val="22"/>
              <w:lang w:eastAsia="en-GB"/>
            </w:rPr>
          </w:pPr>
          <w:hyperlink w:anchor="_Toc17813914" w:history="1">
            <w:r w:rsidR="00AD7D24" w:rsidRPr="00A90B92">
              <w:rPr>
                <w:rStyle w:val="Hyperlink"/>
                <w:noProof/>
              </w:rPr>
              <w:t>Introduction</w:t>
            </w:r>
            <w:r w:rsidR="00AD7D24">
              <w:rPr>
                <w:noProof/>
                <w:webHidden/>
              </w:rPr>
              <w:tab/>
            </w:r>
            <w:r w:rsidR="00AD7D24">
              <w:rPr>
                <w:noProof/>
                <w:webHidden/>
              </w:rPr>
              <w:fldChar w:fldCharType="begin"/>
            </w:r>
            <w:r w:rsidR="00AD7D24">
              <w:rPr>
                <w:noProof/>
                <w:webHidden/>
              </w:rPr>
              <w:instrText xml:space="preserve"> PAGEREF _Toc17813914 \h </w:instrText>
            </w:r>
            <w:r w:rsidR="00AD7D24">
              <w:rPr>
                <w:noProof/>
                <w:webHidden/>
              </w:rPr>
            </w:r>
            <w:r w:rsidR="00AD7D24">
              <w:rPr>
                <w:noProof/>
                <w:webHidden/>
              </w:rPr>
              <w:fldChar w:fldCharType="separate"/>
            </w:r>
            <w:r w:rsidR="00AD7D24">
              <w:rPr>
                <w:noProof/>
                <w:webHidden/>
              </w:rPr>
              <w:t>11</w:t>
            </w:r>
            <w:r w:rsidR="00AD7D24">
              <w:rPr>
                <w:noProof/>
                <w:webHidden/>
              </w:rPr>
              <w:fldChar w:fldCharType="end"/>
            </w:r>
          </w:hyperlink>
        </w:p>
        <w:p w14:paraId="3746D1B2" w14:textId="535E9DC6" w:rsidR="00AD7D24" w:rsidRDefault="008D005D">
          <w:pPr>
            <w:pStyle w:val="TOC1"/>
            <w:tabs>
              <w:tab w:val="right" w:leader="dot" w:pos="8290"/>
            </w:tabs>
            <w:rPr>
              <w:noProof/>
              <w:szCs w:val="22"/>
              <w:lang w:eastAsia="en-GB"/>
            </w:rPr>
          </w:pPr>
          <w:hyperlink w:anchor="_Toc17813915" w:history="1">
            <w:r w:rsidR="00AD7D24" w:rsidRPr="00A90B92">
              <w:rPr>
                <w:rStyle w:val="Hyperlink"/>
                <w:noProof/>
              </w:rPr>
              <w:t>Evaluation aims and objectives</w:t>
            </w:r>
            <w:r w:rsidR="00AD7D24">
              <w:rPr>
                <w:noProof/>
                <w:webHidden/>
              </w:rPr>
              <w:tab/>
            </w:r>
            <w:r w:rsidR="00AD7D24">
              <w:rPr>
                <w:noProof/>
                <w:webHidden/>
              </w:rPr>
              <w:fldChar w:fldCharType="begin"/>
            </w:r>
            <w:r w:rsidR="00AD7D24">
              <w:rPr>
                <w:noProof/>
                <w:webHidden/>
              </w:rPr>
              <w:instrText xml:space="preserve"> PAGEREF _Toc17813915 \h </w:instrText>
            </w:r>
            <w:r w:rsidR="00AD7D24">
              <w:rPr>
                <w:noProof/>
                <w:webHidden/>
              </w:rPr>
            </w:r>
            <w:r w:rsidR="00AD7D24">
              <w:rPr>
                <w:noProof/>
                <w:webHidden/>
              </w:rPr>
              <w:fldChar w:fldCharType="separate"/>
            </w:r>
            <w:r w:rsidR="00AD7D24">
              <w:rPr>
                <w:noProof/>
                <w:webHidden/>
              </w:rPr>
              <w:t>15</w:t>
            </w:r>
            <w:r w:rsidR="00AD7D24">
              <w:rPr>
                <w:noProof/>
                <w:webHidden/>
              </w:rPr>
              <w:fldChar w:fldCharType="end"/>
            </w:r>
          </w:hyperlink>
        </w:p>
        <w:p w14:paraId="32E76950" w14:textId="498851D5" w:rsidR="00AD7D24" w:rsidRDefault="008D005D">
          <w:pPr>
            <w:pStyle w:val="TOC1"/>
            <w:tabs>
              <w:tab w:val="right" w:leader="dot" w:pos="8290"/>
            </w:tabs>
            <w:rPr>
              <w:noProof/>
              <w:szCs w:val="22"/>
              <w:lang w:eastAsia="en-GB"/>
            </w:rPr>
          </w:pPr>
          <w:hyperlink w:anchor="_Toc17813916" w:history="1">
            <w:r w:rsidR="00AD7D24" w:rsidRPr="00A90B92">
              <w:rPr>
                <w:rStyle w:val="Hyperlink"/>
                <w:noProof/>
              </w:rPr>
              <w:t>Literature Review</w:t>
            </w:r>
            <w:r w:rsidR="00AD7D24">
              <w:rPr>
                <w:noProof/>
                <w:webHidden/>
              </w:rPr>
              <w:tab/>
            </w:r>
            <w:r w:rsidR="00AD7D24">
              <w:rPr>
                <w:noProof/>
                <w:webHidden/>
              </w:rPr>
              <w:fldChar w:fldCharType="begin"/>
            </w:r>
            <w:r w:rsidR="00AD7D24">
              <w:rPr>
                <w:noProof/>
                <w:webHidden/>
              </w:rPr>
              <w:instrText xml:space="preserve"> PAGEREF _Toc17813916 \h </w:instrText>
            </w:r>
            <w:r w:rsidR="00AD7D24">
              <w:rPr>
                <w:noProof/>
                <w:webHidden/>
              </w:rPr>
            </w:r>
            <w:r w:rsidR="00AD7D24">
              <w:rPr>
                <w:noProof/>
                <w:webHidden/>
              </w:rPr>
              <w:fldChar w:fldCharType="separate"/>
            </w:r>
            <w:r w:rsidR="00AD7D24">
              <w:rPr>
                <w:noProof/>
                <w:webHidden/>
              </w:rPr>
              <w:t>17</w:t>
            </w:r>
            <w:r w:rsidR="00AD7D24">
              <w:rPr>
                <w:noProof/>
                <w:webHidden/>
              </w:rPr>
              <w:fldChar w:fldCharType="end"/>
            </w:r>
          </w:hyperlink>
        </w:p>
        <w:p w14:paraId="72BFFF1F" w14:textId="6E8CF023" w:rsidR="00AD7D24" w:rsidRDefault="008D005D">
          <w:pPr>
            <w:pStyle w:val="TOC2"/>
            <w:tabs>
              <w:tab w:val="right" w:leader="dot" w:pos="8290"/>
            </w:tabs>
            <w:rPr>
              <w:noProof/>
              <w:szCs w:val="22"/>
              <w:lang w:eastAsia="en-GB"/>
            </w:rPr>
          </w:pPr>
          <w:hyperlink w:anchor="_Toc17813917" w:history="1">
            <w:r w:rsidR="00AD7D24" w:rsidRPr="00A90B92">
              <w:rPr>
                <w:rStyle w:val="Hyperlink"/>
                <w:noProof/>
              </w:rPr>
              <w:t>Introduction to outreach and widening access</w:t>
            </w:r>
            <w:r w:rsidR="00AD7D24">
              <w:rPr>
                <w:noProof/>
                <w:webHidden/>
              </w:rPr>
              <w:tab/>
            </w:r>
            <w:r w:rsidR="00AD7D24">
              <w:rPr>
                <w:noProof/>
                <w:webHidden/>
              </w:rPr>
              <w:fldChar w:fldCharType="begin"/>
            </w:r>
            <w:r w:rsidR="00AD7D24">
              <w:rPr>
                <w:noProof/>
                <w:webHidden/>
              </w:rPr>
              <w:instrText xml:space="preserve"> PAGEREF _Toc17813917 \h </w:instrText>
            </w:r>
            <w:r w:rsidR="00AD7D24">
              <w:rPr>
                <w:noProof/>
                <w:webHidden/>
              </w:rPr>
            </w:r>
            <w:r w:rsidR="00AD7D24">
              <w:rPr>
                <w:noProof/>
                <w:webHidden/>
              </w:rPr>
              <w:fldChar w:fldCharType="separate"/>
            </w:r>
            <w:r w:rsidR="00AD7D24">
              <w:rPr>
                <w:noProof/>
                <w:webHidden/>
              </w:rPr>
              <w:t>17</w:t>
            </w:r>
            <w:r w:rsidR="00AD7D24">
              <w:rPr>
                <w:noProof/>
                <w:webHidden/>
              </w:rPr>
              <w:fldChar w:fldCharType="end"/>
            </w:r>
          </w:hyperlink>
        </w:p>
        <w:p w14:paraId="4AAB3907" w14:textId="6EED9C2E" w:rsidR="00AD7D24" w:rsidRDefault="008D005D">
          <w:pPr>
            <w:pStyle w:val="TOC2"/>
            <w:tabs>
              <w:tab w:val="right" w:leader="dot" w:pos="8290"/>
            </w:tabs>
            <w:rPr>
              <w:noProof/>
              <w:szCs w:val="22"/>
              <w:lang w:eastAsia="en-GB"/>
            </w:rPr>
          </w:pPr>
          <w:hyperlink w:anchor="_Toc17813918" w:history="1">
            <w:r w:rsidR="00AD7D24" w:rsidRPr="00A90B92">
              <w:rPr>
                <w:rStyle w:val="Hyperlink"/>
                <w:noProof/>
              </w:rPr>
              <w:t>The History of Widening Access and Collaborative Networks</w:t>
            </w:r>
            <w:r w:rsidR="00AD7D24">
              <w:rPr>
                <w:noProof/>
                <w:webHidden/>
              </w:rPr>
              <w:tab/>
            </w:r>
            <w:r w:rsidR="00AD7D24">
              <w:rPr>
                <w:noProof/>
                <w:webHidden/>
              </w:rPr>
              <w:fldChar w:fldCharType="begin"/>
            </w:r>
            <w:r w:rsidR="00AD7D24">
              <w:rPr>
                <w:noProof/>
                <w:webHidden/>
              </w:rPr>
              <w:instrText xml:space="preserve"> PAGEREF _Toc17813918 \h </w:instrText>
            </w:r>
            <w:r w:rsidR="00AD7D24">
              <w:rPr>
                <w:noProof/>
                <w:webHidden/>
              </w:rPr>
            </w:r>
            <w:r w:rsidR="00AD7D24">
              <w:rPr>
                <w:noProof/>
                <w:webHidden/>
              </w:rPr>
              <w:fldChar w:fldCharType="separate"/>
            </w:r>
            <w:r w:rsidR="00AD7D24">
              <w:rPr>
                <w:noProof/>
                <w:webHidden/>
              </w:rPr>
              <w:t>17</w:t>
            </w:r>
            <w:r w:rsidR="00AD7D24">
              <w:rPr>
                <w:noProof/>
                <w:webHidden/>
              </w:rPr>
              <w:fldChar w:fldCharType="end"/>
            </w:r>
          </w:hyperlink>
        </w:p>
        <w:p w14:paraId="25B7A99F" w14:textId="4EAB2BB3" w:rsidR="00AD7D24" w:rsidRDefault="008D005D">
          <w:pPr>
            <w:pStyle w:val="TOC2"/>
            <w:tabs>
              <w:tab w:val="right" w:leader="dot" w:pos="8290"/>
            </w:tabs>
            <w:rPr>
              <w:noProof/>
              <w:szCs w:val="22"/>
              <w:lang w:eastAsia="en-GB"/>
            </w:rPr>
          </w:pPr>
          <w:hyperlink w:anchor="_Toc17813919" w:history="1">
            <w:r w:rsidR="00AD7D24" w:rsidRPr="00A90B92">
              <w:rPr>
                <w:rStyle w:val="Hyperlink"/>
                <w:noProof/>
              </w:rPr>
              <w:t>Who is the focus of widening access?</w:t>
            </w:r>
            <w:r w:rsidR="00AD7D24">
              <w:rPr>
                <w:noProof/>
                <w:webHidden/>
              </w:rPr>
              <w:tab/>
            </w:r>
            <w:r w:rsidR="00AD7D24">
              <w:rPr>
                <w:noProof/>
                <w:webHidden/>
              </w:rPr>
              <w:fldChar w:fldCharType="begin"/>
            </w:r>
            <w:r w:rsidR="00AD7D24">
              <w:rPr>
                <w:noProof/>
                <w:webHidden/>
              </w:rPr>
              <w:instrText xml:space="preserve"> PAGEREF _Toc17813919 \h </w:instrText>
            </w:r>
            <w:r w:rsidR="00AD7D24">
              <w:rPr>
                <w:noProof/>
                <w:webHidden/>
              </w:rPr>
            </w:r>
            <w:r w:rsidR="00AD7D24">
              <w:rPr>
                <w:noProof/>
                <w:webHidden/>
              </w:rPr>
              <w:fldChar w:fldCharType="separate"/>
            </w:r>
            <w:r w:rsidR="00AD7D24">
              <w:rPr>
                <w:noProof/>
                <w:webHidden/>
              </w:rPr>
              <w:t>19</w:t>
            </w:r>
            <w:r w:rsidR="00AD7D24">
              <w:rPr>
                <w:noProof/>
                <w:webHidden/>
              </w:rPr>
              <w:fldChar w:fldCharType="end"/>
            </w:r>
          </w:hyperlink>
        </w:p>
        <w:p w14:paraId="11F2F7B4" w14:textId="21C9C609" w:rsidR="00AD7D24" w:rsidRDefault="008D005D">
          <w:pPr>
            <w:pStyle w:val="TOC2"/>
            <w:tabs>
              <w:tab w:val="right" w:leader="dot" w:pos="8290"/>
            </w:tabs>
            <w:rPr>
              <w:noProof/>
              <w:szCs w:val="22"/>
              <w:lang w:eastAsia="en-GB"/>
            </w:rPr>
          </w:pPr>
          <w:hyperlink w:anchor="_Toc17813920" w:history="1">
            <w:r w:rsidR="00AD7D24" w:rsidRPr="00A90B92">
              <w:rPr>
                <w:rStyle w:val="Hyperlink"/>
                <w:noProof/>
              </w:rPr>
              <w:t>What underpins decision making regarding attending HE?</w:t>
            </w:r>
            <w:r w:rsidR="00AD7D24">
              <w:rPr>
                <w:noProof/>
                <w:webHidden/>
              </w:rPr>
              <w:tab/>
            </w:r>
            <w:r w:rsidR="00AD7D24">
              <w:rPr>
                <w:noProof/>
                <w:webHidden/>
              </w:rPr>
              <w:fldChar w:fldCharType="begin"/>
            </w:r>
            <w:r w:rsidR="00AD7D24">
              <w:rPr>
                <w:noProof/>
                <w:webHidden/>
              </w:rPr>
              <w:instrText xml:space="preserve"> PAGEREF _Toc17813920 \h </w:instrText>
            </w:r>
            <w:r w:rsidR="00AD7D24">
              <w:rPr>
                <w:noProof/>
                <w:webHidden/>
              </w:rPr>
            </w:r>
            <w:r w:rsidR="00AD7D24">
              <w:rPr>
                <w:noProof/>
                <w:webHidden/>
              </w:rPr>
              <w:fldChar w:fldCharType="separate"/>
            </w:r>
            <w:r w:rsidR="00AD7D24">
              <w:rPr>
                <w:noProof/>
                <w:webHidden/>
              </w:rPr>
              <w:t>20</w:t>
            </w:r>
            <w:r w:rsidR="00AD7D24">
              <w:rPr>
                <w:noProof/>
                <w:webHidden/>
              </w:rPr>
              <w:fldChar w:fldCharType="end"/>
            </w:r>
          </w:hyperlink>
        </w:p>
        <w:p w14:paraId="31157E0C" w14:textId="4D938067" w:rsidR="00AD7D24" w:rsidRDefault="008D005D">
          <w:pPr>
            <w:pStyle w:val="TOC2"/>
            <w:tabs>
              <w:tab w:val="right" w:leader="dot" w:pos="8290"/>
            </w:tabs>
            <w:rPr>
              <w:noProof/>
              <w:szCs w:val="22"/>
              <w:lang w:eastAsia="en-GB"/>
            </w:rPr>
          </w:pPr>
          <w:hyperlink w:anchor="_Toc17813921" w:history="1">
            <w:r w:rsidR="00AD7D24" w:rsidRPr="00A90B92">
              <w:rPr>
                <w:rStyle w:val="Hyperlink"/>
                <w:noProof/>
              </w:rPr>
              <w:t>What works in outreach?</w:t>
            </w:r>
            <w:r w:rsidR="00AD7D24">
              <w:rPr>
                <w:noProof/>
                <w:webHidden/>
              </w:rPr>
              <w:tab/>
            </w:r>
            <w:r w:rsidR="00AD7D24">
              <w:rPr>
                <w:noProof/>
                <w:webHidden/>
              </w:rPr>
              <w:fldChar w:fldCharType="begin"/>
            </w:r>
            <w:r w:rsidR="00AD7D24">
              <w:rPr>
                <w:noProof/>
                <w:webHidden/>
              </w:rPr>
              <w:instrText xml:space="preserve"> PAGEREF _Toc17813921 \h </w:instrText>
            </w:r>
            <w:r w:rsidR="00AD7D24">
              <w:rPr>
                <w:noProof/>
                <w:webHidden/>
              </w:rPr>
            </w:r>
            <w:r w:rsidR="00AD7D24">
              <w:rPr>
                <w:noProof/>
                <w:webHidden/>
              </w:rPr>
              <w:fldChar w:fldCharType="separate"/>
            </w:r>
            <w:r w:rsidR="00AD7D24">
              <w:rPr>
                <w:noProof/>
                <w:webHidden/>
              </w:rPr>
              <w:t>22</w:t>
            </w:r>
            <w:r w:rsidR="00AD7D24">
              <w:rPr>
                <w:noProof/>
                <w:webHidden/>
              </w:rPr>
              <w:fldChar w:fldCharType="end"/>
            </w:r>
          </w:hyperlink>
        </w:p>
        <w:p w14:paraId="20915B0B" w14:textId="14602BDD" w:rsidR="00AD7D24" w:rsidRDefault="008D005D">
          <w:pPr>
            <w:pStyle w:val="TOC2"/>
            <w:tabs>
              <w:tab w:val="right" w:leader="dot" w:pos="8290"/>
            </w:tabs>
            <w:rPr>
              <w:noProof/>
              <w:szCs w:val="22"/>
              <w:lang w:eastAsia="en-GB"/>
            </w:rPr>
          </w:pPr>
          <w:hyperlink w:anchor="_Toc17813922" w:history="1">
            <w:r w:rsidR="00AD7D24" w:rsidRPr="00A90B92">
              <w:rPr>
                <w:rStyle w:val="Hyperlink"/>
                <w:noProof/>
              </w:rPr>
              <w:t>Design matrices</w:t>
            </w:r>
            <w:r w:rsidR="00AD7D24">
              <w:rPr>
                <w:noProof/>
                <w:webHidden/>
              </w:rPr>
              <w:tab/>
            </w:r>
            <w:r w:rsidR="00AD7D24">
              <w:rPr>
                <w:noProof/>
                <w:webHidden/>
              </w:rPr>
              <w:fldChar w:fldCharType="begin"/>
            </w:r>
            <w:r w:rsidR="00AD7D24">
              <w:rPr>
                <w:noProof/>
                <w:webHidden/>
              </w:rPr>
              <w:instrText xml:space="preserve"> PAGEREF _Toc17813922 \h </w:instrText>
            </w:r>
            <w:r w:rsidR="00AD7D24">
              <w:rPr>
                <w:noProof/>
                <w:webHidden/>
              </w:rPr>
            </w:r>
            <w:r w:rsidR="00AD7D24">
              <w:rPr>
                <w:noProof/>
                <w:webHidden/>
              </w:rPr>
              <w:fldChar w:fldCharType="separate"/>
            </w:r>
            <w:r w:rsidR="00AD7D24">
              <w:rPr>
                <w:noProof/>
                <w:webHidden/>
              </w:rPr>
              <w:t>26</w:t>
            </w:r>
            <w:r w:rsidR="00AD7D24">
              <w:rPr>
                <w:noProof/>
                <w:webHidden/>
              </w:rPr>
              <w:fldChar w:fldCharType="end"/>
            </w:r>
          </w:hyperlink>
        </w:p>
        <w:p w14:paraId="035E6FD2" w14:textId="60DDE2DA" w:rsidR="00AD7D24" w:rsidRDefault="008D005D">
          <w:pPr>
            <w:pStyle w:val="TOC2"/>
            <w:tabs>
              <w:tab w:val="right" w:leader="dot" w:pos="8290"/>
            </w:tabs>
            <w:rPr>
              <w:noProof/>
              <w:szCs w:val="22"/>
              <w:lang w:eastAsia="en-GB"/>
            </w:rPr>
          </w:pPr>
          <w:hyperlink w:anchor="_Toc17813923" w:history="1">
            <w:r w:rsidR="00AD7D24" w:rsidRPr="00A90B92">
              <w:rPr>
                <w:rStyle w:val="Hyperlink"/>
                <w:noProof/>
              </w:rPr>
              <w:t>Networks</w:t>
            </w:r>
            <w:r w:rsidR="00AD7D24">
              <w:rPr>
                <w:noProof/>
                <w:webHidden/>
              </w:rPr>
              <w:tab/>
            </w:r>
            <w:r w:rsidR="00AD7D24">
              <w:rPr>
                <w:noProof/>
                <w:webHidden/>
              </w:rPr>
              <w:fldChar w:fldCharType="begin"/>
            </w:r>
            <w:r w:rsidR="00AD7D24">
              <w:rPr>
                <w:noProof/>
                <w:webHidden/>
              </w:rPr>
              <w:instrText xml:space="preserve"> PAGEREF _Toc17813923 \h </w:instrText>
            </w:r>
            <w:r w:rsidR="00AD7D24">
              <w:rPr>
                <w:noProof/>
                <w:webHidden/>
              </w:rPr>
            </w:r>
            <w:r w:rsidR="00AD7D24">
              <w:rPr>
                <w:noProof/>
                <w:webHidden/>
              </w:rPr>
              <w:fldChar w:fldCharType="separate"/>
            </w:r>
            <w:r w:rsidR="00AD7D24">
              <w:rPr>
                <w:noProof/>
                <w:webHidden/>
              </w:rPr>
              <w:t>31</w:t>
            </w:r>
            <w:r w:rsidR="00AD7D24">
              <w:rPr>
                <w:noProof/>
                <w:webHidden/>
              </w:rPr>
              <w:fldChar w:fldCharType="end"/>
            </w:r>
          </w:hyperlink>
        </w:p>
        <w:p w14:paraId="58F46EF4" w14:textId="764D4F20" w:rsidR="00AD7D24" w:rsidRDefault="008D005D">
          <w:pPr>
            <w:pStyle w:val="TOC2"/>
            <w:tabs>
              <w:tab w:val="right" w:leader="dot" w:pos="8290"/>
            </w:tabs>
            <w:rPr>
              <w:noProof/>
              <w:szCs w:val="22"/>
              <w:lang w:eastAsia="en-GB"/>
            </w:rPr>
          </w:pPr>
          <w:hyperlink w:anchor="_Toc17813924" w:history="1">
            <w:r w:rsidR="00AD7D24" w:rsidRPr="00A90B92">
              <w:rPr>
                <w:rStyle w:val="Hyperlink"/>
                <w:noProof/>
              </w:rPr>
              <w:t>Effective Collaboration</w:t>
            </w:r>
            <w:r w:rsidR="00AD7D24">
              <w:rPr>
                <w:noProof/>
                <w:webHidden/>
              </w:rPr>
              <w:tab/>
            </w:r>
            <w:r w:rsidR="00AD7D24">
              <w:rPr>
                <w:noProof/>
                <w:webHidden/>
              </w:rPr>
              <w:fldChar w:fldCharType="begin"/>
            </w:r>
            <w:r w:rsidR="00AD7D24">
              <w:rPr>
                <w:noProof/>
                <w:webHidden/>
              </w:rPr>
              <w:instrText xml:space="preserve"> PAGEREF _Toc17813924 \h </w:instrText>
            </w:r>
            <w:r w:rsidR="00AD7D24">
              <w:rPr>
                <w:noProof/>
                <w:webHidden/>
              </w:rPr>
            </w:r>
            <w:r w:rsidR="00AD7D24">
              <w:rPr>
                <w:noProof/>
                <w:webHidden/>
              </w:rPr>
              <w:fldChar w:fldCharType="separate"/>
            </w:r>
            <w:r w:rsidR="00AD7D24">
              <w:rPr>
                <w:noProof/>
                <w:webHidden/>
              </w:rPr>
              <w:t>33</w:t>
            </w:r>
            <w:r w:rsidR="00AD7D24">
              <w:rPr>
                <w:noProof/>
                <w:webHidden/>
              </w:rPr>
              <w:fldChar w:fldCharType="end"/>
            </w:r>
          </w:hyperlink>
        </w:p>
        <w:p w14:paraId="3451722A" w14:textId="173F347E" w:rsidR="00AD7D24" w:rsidRDefault="008D005D">
          <w:pPr>
            <w:pStyle w:val="TOC1"/>
            <w:tabs>
              <w:tab w:val="right" w:leader="dot" w:pos="8290"/>
            </w:tabs>
            <w:rPr>
              <w:noProof/>
              <w:szCs w:val="22"/>
              <w:lang w:eastAsia="en-GB"/>
            </w:rPr>
          </w:pPr>
          <w:hyperlink w:anchor="_Toc17813925" w:history="1">
            <w:r w:rsidR="00AD7D24" w:rsidRPr="00A90B92">
              <w:rPr>
                <w:rStyle w:val="Hyperlink"/>
                <w:noProof/>
              </w:rPr>
              <w:t>Methodology</w:t>
            </w:r>
            <w:r w:rsidR="00AD7D24">
              <w:rPr>
                <w:noProof/>
                <w:webHidden/>
              </w:rPr>
              <w:tab/>
            </w:r>
            <w:r w:rsidR="00AD7D24">
              <w:rPr>
                <w:noProof/>
                <w:webHidden/>
              </w:rPr>
              <w:fldChar w:fldCharType="begin"/>
            </w:r>
            <w:r w:rsidR="00AD7D24">
              <w:rPr>
                <w:noProof/>
                <w:webHidden/>
              </w:rPr>
              <w:instrText xml:space="preserve"> PAGEREF _Toc17813925 \h </w:instrText>
            </w:r>
            <w:r w:rsidR="00AD7D24">
              <w:rPr>
                <w:noProof/>
                <w:webHidden/>
              </w:rPr>
            </w:r>
            <w:r w:rsidR="00AD7D24">
              <w:rPr>
                <w:noProof/>
                <w:webHidden/>
              </w:rPr>
              <w:fldChar w:fldCharType="separate"/>
            </w:r>
            <w:r w:rsidR="00AD7D24">
              <w:rPr>
                <w:noProof/>
                <w:webHidden/>
              </w:rPr>
              <w:t>37</w:t>
            </w:r>
            <w:r w:rsidR="00AD7D24">
              <w:rPr>
                <w:noProof/>
                <w:webHidden/>
              </w:rPr>
              <w:fldChar w:fldCharType="end"/>
            </w:r>
          </w:hyperlink>
        </w:p>
        <w:p w14:paraId="339581D6" w14:textId="6DD361E4" w:rsidR="00AD7D24" w:rsidRDefault="008D005D">
          <w:pPr>
            <w:pStyle w:val="TOC2"/>
            <w:tabs>
              <w:tab w:val="right" w:leader="dot" w:pos="8290"/>
            </w:tabs>
            <w:rPr>
              <w:noProof/>
              <w:szCs w:val="22"/>
              <w:lang w:eastAsia="en-GB"/>
            </w:rPr>
          </w:pPr>
          <w:hyperlink w:anchor="_Toc17813926" w:history="1">
            <w:r w:rsidR="00AD7D24" w:rsidRPr="00A90B92">
              <w:rPr>
                <w:rStyle w:val="Hyperlink"/>
                <w:noProof/>
              </w:rPr>
              <w:t>Evaluation Framework</w:t>
            </w:r>
            <w:r w:rsidR="00AD7D24">
              <w:rPr>
                <w:noProof/>
                <w:webHidden/>
              </w:rPr>
              <w:tab/>
            </w:r>
            <w:r w:rsidR="00AD7D24">
              <w:rPr>
                <w:noProof/>
                <w:webHidden/>
              </w:rPr>
              <w:fldChar w:fldCharType="begin"/>
            </w:r>
            <w:r w:rsidR="00AD7D24">
              <w:rPr>
                <w:noProof/>
                <w:webHidden/>
              </w:rPr>
              <w:instrText xml:space="preserve"> PAGEREF _Toc17813926 \h </w:instrText>
            </w:r>
            <w:r w:rsidR="00AD7D24">
              <w:rPr>
                <w:noProof/>
                <w:webHidden/>
              </w:rPr>
            </w:r>
            <w:r w:rsidR="00AD7D24">
              <w:rPr>
                <w:noProof/>
                <w:webHidden/>
              </w:rPr>
              <w:fldChar w:fldCharType="separate"/>
            </w:r>
            <w:r w:rsidR="00AD7D24">
              <w:rPr>
                <w:noProof/>
                <w:webHidden/>
              </w:rPr>
              <w:t>37</w:t>
            </w:r>
            <w:r w:rsidR="00AD7D24">
              <w:rPr>
                <w:noProof/>
                <w:webHidden/>
              </w:rPr>
              <w:fldChar w:fldCharType="end"/>
            </w:r>
          </w:hyperlink>
        </w:p>
        <w:p w14:paraId="09A2BAA6" w14:textId="4E69B76B" w:rsidR="00AD7D24" w:rsidRDefault="008D005D">
          <w:pPr>
            <w:pStyle w:val="TOC2"/>
            <w:tabs>
              <w:tab w:val="right" w:leader="dot" w:pos="8290"/>
            </w:tabs>
            <w:rPr>
              <w:noProof/>
              <w:szCs w:val="22"/>
              <w:lang w:eastAsia="en-GB"/>
            </w:rPr>
          </w:pPr>
          <w:hyperlink w:anchor="_Toc17813927" w:history="1">
            <w:r w:rsidR="00AD7D24" w:rsidRPr="00A90B92">
              <w:rPr>
                <w:rStyle w:val="Hyperlink"/>
                <w:noProof/>
              </w:rPr>
              <w:t>Design</w:t>
            </w:r>
            <w:r w:rsidR="00AD7D24">
              <w:rPr>
                <w:noProof/>
                <w:webHidden/>
              </w:rPr>
              <w:tab/>
            </w:r>
            <w:r w:rsidR="00AD7D24">
              <w:rPr>
                <w:noProof/>
                <w:webHidden/>
              </w:rPr>
              <w:fldChar w:fldCharType="begin"/>
            </w:r>
            <w:r w:rsidR="00AD7D24">
              <w:rPr>
                <w:noProof/>
                <w:webHidden/>
              </w:rPr>
              <w:instrText xml:space="preserve"> PAGEREF _Toc17813927 \h </w:instrText>
            </w:r>
            <w:r w:rsidR="00AD7D24">
              <w:rPr>
                <w:noProof/>
                <w:webHidden/>
              </w:rPr>
            </w:r>
            <w:r w:rsidR="00AD7D24">
              <w:rPr>
                <w:noProof/>
                <w:webHidden/>
              </w:rPr>
              <w:fldChar w:fldCharType="separate"/>
            </w:r>
            <w:r w:rsidR="00AD7D24">
              <w:rPr>
                <w:noProof/>
                <w:webHidden/>
              </w:rPr>
              <w:t>47</w:t>
            </w:r>
            <w:r w:rsidR="00AD7D24">
              <w:rPr>
                <w:noProof/>
                <w:webHidden/>
              </w:rPr>
              <w:fldChar w:fldCharType="end"/>
            </w:r>
          </w:hyperlink>
        </w:p>
        <w:p w14:paraId="42DF25DB" w14:textId="4DD5846C" w:rsidR="00AD7D24" w:rsidRDefault="008D005D">
          <w:pPr>
            <w:pStyle w:val="TOC2"/>
            <w:tabs>
              <w:tab w:val="right" w:leader="dot" w:pos="8290"/>
            </w:tabs>
            <w:rPr>
              <w:noProof/>
              <w:szCs w:val="22"/>
              <w:lang w:eastAsia="en-GB"/>
            </w:rPr>
          </w:pPr>
          <w:hyperlink w:anchor="_Toc17813928" w:history="1">
            <w:r w:rsidR="00AD7D24" w:rsidRPr="00A90B92">
              <w:rPr>
                <w:rStyle w:val="Hyperlink"/>
                <w:noProof/>
              </w:rPr>
              <w:t>Timeline</w:t>
            </w:r>
            <w:r w:rsidR="00AD7D24">
              <w:rPr>
                <w:noProof/>
                <w:webHidden/>
              </w:rPr>
              <w:tab/>
            </w:r>
            <w:r w:rsidR="00AD7D24">
              <w:rPr>
                <w:noProof/>
                <w:webHidden/>
              </w:rPr>
              <w:fldChar w:fldCharType="begin"/>
            </w:r>
            <w:r w:rsidR="00AD7D24">
              <w:rPr>
                <w:noProof/>
                <w:webHidden/>
              </w:rPr>
              <w:instrText xml:space="preserve"> PAGEREF _Toc17813928 \h </w:instrText>
            </w:r>
            <w:r w:rsidR="00AD7D24">
              <w:rPr>
                <w:noProof/>
                <w:webHidden/>
              </w:rPr>
            </w:r>
            <w:r w:rsidR="00AD7D24">
              <w:rPr>
                <w:noProof/>
                <w:webHidden/>
              </w:rPr>
              <w:fldChar w:fldCharType="separate"/>
            </w:r>
            <w:r w:rsidR="00AD7D24">
              <w:rPr>
                <w:noProof/>
                <w:webHidden/>
              </w:rPr>
              <w:t>47</w:t>
            </w:r>
            <w:r w:rsidR="00AD7D24">
              <w:rPr>
                <w:noProof/>
                <w:webHidden/>
              </w:rPr>
              <w:fldChar w:fldCharType="end"/>
            </w:r>
          </w:hyperlink>
        </w:p>
        <w:p w14:paraId="05BC1B34" w14:textId="6FBC1E87" w:rsidR="00AD7D24" w:rsidRDefault="008D005D">
          <w:pPr>
            <w:pStyle w:val="TOC2"/>
            <w:tabs>
              <w:tab w:val="right" w:leader="dot" w:pos="8290"/>
            </w:tabs>
            <w:rPr>
              <w:noProof/>
              <w:szCs w:val="22"/>
              <w:lang w:eastAsia="en-GB"/>
            </w:rPr>
          </w:pPr>
          <w:hyperlink w:anchor="_Toc17813929" w:history="1">
            <w:r w:rsidR="00AD7D24" w:rsidRPr="00A90B92">
              <w:rPr>
                <w:rStyle w:val="Hyperlink"/>
                <w:noProof/>
              </w:rPr>
              <w:t>Participants</w:t>
            </w:r>
            <w:r w:rsidR="00AD7D24">
              <w:rPr>
                <w:noProof/>
                <w:webHidden/>
              </w:rPr>
              <w:tab/>
            </w:r>
            <w:r w:rsidR="00AD7D24">
              <w:rPr>
                <w:noProof/>
                <w:webHidden/>
              </w:rPr>
              <w:fldChar w:fldCharType="begin"/>
            </w:r>
            <w:r w:rsidR="00AD7D24">
              <w:rPr>
                <w:noProof/>
                <w:webHidden/>
              </w:rPr>
              <w:instrText xml:space="preserve"> PAGEREF _Toc17813929 \h </w:instrText>
            </w:r>
            <w:r w:rsidR="00AD7D24">
              <w:rPr>
                <w:noProof/>
                <w:webHidden/>
              </w:rPr>
            </w:r>
            <w:r w:rsidR="00AD7D24">
              <w:rPr>
                <w:noProof/>
                <w:webHidden/>
              </w:rPr>
              <w:fldChar w:fldCharType="separate"/>
            </w:r>
            <w:r w:rsidR="00AD7D24">
              <w:rPr>
                <w:noProof/>
                <w:webHidden/>
              </w:rPr>
              <w:t>47</w:t>
            </w:r>
            <w:r w:rsidR="00AD7D24">
              <w:rPr>
                <w:noProof/>
                <w:webHidden/>
              </w:rPr>
              <w:fldChar w:fldCharType="end"/>
            </w:r>
          </w:hyperlink>
        </w:p>
        <w:p w14:paraId="1C6C48CC" w14:textId="687F546E" w:rsidR="00AD7D24" w:rsidRDefault="008D005D">
          <w:pPr>
            <w:pStyle w:val="TOC2"/>
            <w:tabs>
              <w:tab w:val="right" w:leader="dot" w:pos="8290"/>
            </w:tabs>
            <w:rPr>
              <w:noProof/>
              <w:szCs w:val="22"/>
              <w:lang w:eastAsia="en-GB"/>
            </w:rPr>
          </w:pPr>
          <w:hyperlink w:anchor="_Toc17813930" w:history="1">
            <w:r w:rsidR="00AD7D24" w:rsidRPr="00A90B92">
              <w:rPr>
                <w:rStyle w:val="Hyperlink"/>
                <w:noProof/>
              </w:rPr>
              <w:t>Methods</w:t>
            </w:r>
            <w:r w:rsidR="00AD7D24">
              <w:rPr>
                <w:noProof/>
                <w:webHidden/>
              </w:rPr>
              <w:tab/>
            </w:r>
            <w:r w:rsidR="00AD7D24">
              <w:rPr>
                <w:noProof/>
                <w:webHidden/>
              </w:rPr>
              <w:fldChar w:fldCharType="begin"/>
            </w:r>
            <w:r w:rsidR="00AD7D24">
              <w:rPr>
                <w:noProof/>
                <w:webHidden/>
              </w:rPr>
              <w:instrText xml:space="preserve"> PAGEREF _Toc17813930 \h </w:instrText>
            </w:r>
            <w:r w:rsidR="00AD7D24">
              <w:rPr>
                <w:noProof/>
                <w:webHidden/>
              </w:rPr>
            </w:r>
            <w:r w:rsidR="00AD7D24">
              <w:rPr>
                <w:noProof/>
                <w:webHidden/>
              </w:rPr>
              <w:fldChar w:fldCharType="separate"/>
            </w:r>
            <w:r w:rsidR="00AD7D24">
              <w:rPr>
                <w:noProof/>
                <w:webHidden/>
              </w:rPr>
              <w:t>52</w:t>
            </w:r>
            <w:r w:rsidR="00AD7D24">
              <w:rPr>
                <w:noProof/>
                <w:webHidden/>
              </w:rPr>
              <w:fldChar w:fldCharType="end"/>
            </w:r>
          </w:hyperlink>
        </w:p>
        <w:p w14:paraId="013188B7" w14:textId="6B4D2D13" w:rsidR="00AD7D24" w:rsidRDefault="008D005D">
          <w:pPr>
            <w:pStyle w:val="TOC1"/>
            <w:tabs>
              <w:tab w:val="right" w:leader="dot" w:pos="8290"/>
            </w:tabs>
            <w:rPr>
              <w:noProof/>
              <w:szCs w:val="22"/>
              <w:lang w:eastAsia="en-GB"/>
            </w:rPr>
          </w:pPr>
          <w:hyperlink w:anchor="_Toc17813931" w:history="1">
            <w:r w:rsidR="00AD7D24" w:rsidRPr="00A90B92">
              <w:rPr>
                <w:rStyle w:val="Hyperlink"/>
                <w:noProof/>
              </w:rPr>
              <w:t>Findings and Analysis</w:t>
            </w:r>
            <w:r w:rsidR="00AD7D24">
              <w:rPr>
                <w:noProof/>
                <w:webHidden/>
              </w:rPr>
              <w:tab/>
            </w:r>
            <w:r w:rsidR="00AD7D24">
              <w:rPr>
                <w:noProof/>
                <w:webHidden/>
              </w:rPr>
              <w:fldChar w:fldCharType="begin"/>
            </w:r>
            <w:r w:rsidR="00AD7D24">
              <w:rPr>
                <w:noProof/>
                <w:webHidden/>
              </w:rPr>
              <w:instrText xml:space="preserve"> PAGEREF _Toc17813931 \h </w:instrText>
            </w:r>
            <w:r w:rsidR="00AD7D24">
              <w:rPr>
                <w:noProof/>
                <w:webHidden/>
              </w:rPr>
            </w:r>
            <w:r w:rsidR="00AD7D24">
              <w:rPr>
                <w:noProof/>
                <w:webHidden/>
              </w:rPr>
              <w:fldChar w:fldCharType="separate"/>
            </w:r>
            <w:r w:rsidR="00AD7D24">
              <w:rPr>
                <w:noProof/>
                <w:webHidden/>
              </w:rPr>
              <w:t>53</w:t>
            </w:r>
            <w:r w:rsidR="00AD7D24">
              <w:rPr>
                <w:noProof/>
                <w:webHidden/>
              </w:rPr>
              <w:fldChar w:fldCharType="end"/>
            </w:r>
          </w:hyperlink>
        </w:p>
        <w:p w14:paraId="64567659" w14:textId="6B49EA1F" w:rsidR="00AD7D24" w:rsidRDefault="008D005D">
          <w:pPr>
            <w:pStyle w:val="TOC1"/>
            <w:tabs>
              <w:tab w:val="right" w:leader="dot" w:pos="8290"/>
            </w:tabs>
            <w:rPr>
              <w:noProof/>
              <w:szCs w:val="22"/>
              <w:lang w:eastAsia="en-GB"/>
            </w:rPr>
          </w:pPr>
          <w:hyperlink w:anchor="_Toc17813932" w:history="1">
            <w:r w:rsidR="00AD7D24" w:rsidRPr="00A90B92">
              <w:rPr>
                <w:rStyle w:val="Hyperlink"/>
                <w:noProof/>
              </w:rPr>
              <w:t>1. The structure of the network and the collaborative partnerships</w:t>
            </w:r>
            <w:r w:rsidR="00AD7D24">
              <w:rPr>
                <w:noProof/>
                <w:webHidden/>
              </w:rPr>
              <w:tab/>
            </w:r>
            <w:r w:rsidR="00AD7D24">
              <w:rPr>
                <w:noProof/>
                <w:webHidden/>
              </w:rPr>
              <w:fldChar w:fldCharType="begin"/>
            </w:r>
            <w:r w:rsidR="00AD7D24">
              <w:rPr>
                <w:noProof/>
                <w:webHidden/>
              </w:rPr>
              <w:instrText xml:space="preserve"> PAGEREF _Toc17813932 \h </w:instrText>
            </w:r>
            <w:r w:rsidR="00AD7D24">
              <w:rPr>
                <w:noProof/>
                <w:webHidden/>
              </w:rPr>
            </w:r>
            <w:r w:rsidR="00AD7D24">
              <w:rPr>
                <w:noProof/>
                <w:webHidden/>
              </w:rPr>
              <w:fldChar w:fldCharType="separate"/>
            </w:r>
            <w:r w:rsidR="00AD7D24">
              <w:rPr>
                <w:noProof/>
                <w:webHidden/>
              </w:rPr>
              <w:t>53</w:t>
            </w:r>
            <w:r w:rsidR="00AD7D24">
              <w:rPr>
                <w:noProof/>
                <w:webHidden/>
              </w:rPr>
              <w:fldChar w:fldCharType="end"/>
            </w:r>
          </w:hyperlink>
        </w:p>
        <w:p w14:paraId="64071211" w14:textId="505B688D" w:rsidR="00AD7D24" w:rsidRDefault="008D005D">
          <w:pPr>
            <w:pStyle w:val="TOC2"/>
            <w:tabs>
              <w:tab w:val="right" w:leader="dot" w:pos="8290"/>
            </w:tabs>
            <w:rPr>
              <w:noProof/>
              <w:szCs w:val="22"/>
              <w:lang w:eastAsia="en-GB"/>
            </w:rPr>
          </w:pPr>
          <w:hyperlink w:anchor="_Toc17813933" w:history="1">
            <w:r w:rsidR="00AD7D24" w:rsidRPr="00A90B92">
              <w:rPr>
                <w:rStyle w:val="Hyperlink"/>
                <w:noProof/>
              </w:rPr>
              <w:t>Who is involved?</w:t>
            </w:r>
            <w:r w:rsidR="00AD7D24">
              <w:rPr>
                <w:noProof/>
                <w:webHidden/>
              </w:rPr>
              <w:tab/>
            </w:r>
            <w:r w:rsidR="00AD7D24">
              <w:rPr>
                <w:noProof/>
                <w:webHidden/>
              </w:rPr>
              <w:fldChar w:fldCharType="begin"/>
            </w:r>
            <w:r w:rsidR="00AD7D24">
              <w:rPr>
                <w:noProof/>
                <w:webHidden/>
              </w:rPr>
              <w:instrText xml:space="preserve"> PAGEREF _Toc17813933 \h </w:instrText>
            </w:r>
            <w:r w:rsidR="00AD7D24">
              <w:rPr>
                <w:noProof/>
                <w:webHidden/>
              </w:rPr>
            </w:r>
            <w:r w:rsidR="00AD7D24">
              <w:rPr>
                <w:noProof/>
                <w:webHidden/>
              </w:rPr>
              <w:fldChar w:fldCharType="separate"/>
            </w:r>
            <w:r w:rsidR="00AD7D24">
              <w:rPr>
                <w:noProof/>
                <w:webHidden/>
              </w:rPr>
              <w:t>53</w:t>
            </w:r>
            <w:r w:rsidR="00AD7D24">
              <w:rPr>
                <w:noProof/>
                <w:webHidden/>
              </w:rPr>
              <w:fldChar w:fldCharType="end"/>
            </w:r>
          </w:hyperlink>
        </w:p>
        <w:p w14:paraId="7E4D0464" w14:textId="41CFF414" w:rsidR="00AD7D24" w:rsidRDefault="008D005D">
          <w:pPr>
            <w:pStyle w:val="TOC2"/>
            <w:tabs>
              <w:tab w:val="right" w:leader="dot" w:pos="8290"/>
            </w:tabs>
            <w:rPr>
              <w:noProof/>
              <w:szCs w:val="22"/>
              <w:lang w:eastAsia="en-GB"/>
            </w:rPr>
          </w:pPr>
          <w:hyperlink w:anchor="_Toc17813934" w:history="1">
            <w:r w:rsidR="00AD7D24" w:rsidRPr="00A90B92">
              <w:rPr>
                <w:rStyle w:val="Hyperlink"/>
                <w:noProof/>
              </w:rPr>
              <w:t>How is DANCOP structured and what are the roles?</w:t>
            </w:r>
            <w:r w:rsidR="00AD7D24">
              <w:rPr>
                <w:noProof/>
                <w:webHidden/>
              </w:rPr>
              <w:tab/>
            </w:r>
            <w:r w:rsidR="00AD7D24">
              <w:rPr>
                <w:noProof/>
                <w:webHidden/>
              </w:rPr>
              <w:fldChar w:fldCharType="begin"/>
            </w:r>
            <w:r w:rsidR="00AD7D24">
              <w:rPr>
                <w:noProof/>
                <w:webHidden/>
              </w:rPr>
              <w:instrText xml:space="preserve"> PAGEREF _Toc17813934 \h </w:instrText>
            </w:r>
            <w:r w:rsidR="00AD7D24">
              <w:rPr>
                <w:noProof/>
                <w:webHidden/>
              </w:rPr>
            </w:r>
            <w:r w:rsidR="00AD7D24">
              <w:rPr>
                <w:noProof/>
                <w:webHidden/>
              </w:rPr>
              <w:fldChar w:fldCharType="separate"/>
            </w:r>
            <w:r w:rsidR="00AD7D24">
              <w:rPr>
                <w:noProof/>
                <w:webHidden/>
              </w:rPr>
              <w:t>54</w:t>
            </w:r>
            <w:r w:rsidR="00AD7D24">
              <w:rPr>
                <w:noProof/>
                <w:webHidden/>
              </w:rPr>
              <w:fldChar w:fldCharType="end"/>
            </w:r>
          </w:hyperlink>
        </w:p>
        <w:p w14:paraId="6BAE77F2" w14:textId="24CF09F1" w:rsidR="00AD7D24" w:rsidRDefault="008D005D">
          <w:pPr>
            <w:pStyle w:val="TOC2"/>
            <w:tabs>
              <w:tab w:val="right" w:leader="dot" w:pos="8290"/>
            </w:tabs>
            <w:rPr>
              <w:noProof/>
              <w:szCs w:val="22"/>
              <w:lang w:eastAsia="en-GB"/>
            </w:rPr>
          </w:pPr>
          <w:hyperlink w:anchor="_Toc17813935" w:history="1">
            <w:r w:rsidR="00AD7D24" w:rsidRPr="00A90B92">
              <w:rPr>
                <w:rStyle w:val="Hyperlink"/>
                <w:noProof/>
              </w:rPr>
              <w:t>Features and Outcomes of DANCOP</w:t>
            </w:r>
            <w:r w:rsidR="00AD7D24">
              <w:rPr>
                <w:noProof/>
                <w:webHidden/>
              </w:rPr>
              <w:tab/>
            </w:r>
            <w:r w:rsidR="00AD7D24">
              <w:rPr>
                <w:noProof/>
                <w:webHidden/>
              </w:rPr>
              <w:fldChar w:fldCharType="begin"/>
            </w:r>
            <w:r w:rsidR="00AD7D24">
              <w:rPr>
                <w:noProof/>
                <w:webHidden/>
              </w:rPr>
              <w:instrText xml:space="preserve"> PAGEREF _Toc17813935 \h </w:instrText>
            </w:r>
            <w:r w:rsidR="00AD7D24">
              <w:rPr>
                <w:noProof/>
                <w:webHidden/>
              </w:rPr>
            </w:r>
            <w:r w:rsidR="00AD7D24">
              <w:rPr>
                <w:noProof/>
                <w:webHidden/>
              </w:rPr>
              <w:fldChar w:fldCharType="separate"/>
            </w:r>
            <w:r w:rsidR="00AD7D24">
              <w:rPr>
                <w:noProof/>
                <w:webHidden/>
              </w:rPr>
              <w:t>60</w:t>
            </w:r>
            <w:r w:rsidR="00AD7D24">
              <w:rPr>
                <w:noProof/>
                <w:webHidden/>
              </w:rPr>
              <w:fldChar w:fldCharType="end"/>
            </w:r>
          </w:hyperlink>
        </w:p>
        <w:p w14:paraId="1F3C766D" w14:textId="2E09289D" w:rsidR="00AD7D24" w:rsidRDefault="008D005D">
          <w:pPr>
            <w:pStyle w:val="TOC3"/>
            <w:tabs>
              <w:tab w:val="right" w:leader="dot" w:pos="8290"/>
            </w:tabs>
            <w:rPr>
              <w:noProof/>
              <w:szCs w:val="22"/>
              <w:lang w:eastAsia="en-GB"/>
            </w:rPr>
          </w:pPr>
          <w:hyperlink w:anchor="_Toc17813936" w:history="1">
            <w:r w:rsidR="00AD7D24" w:rsidRPr="00A90B92">
              <w:rPr>
                <w:rStyle w:val="Hyperlink"/>
                <w:noProof/>
              </w:rPr>
              <w:t>Structure</w:t>
            </w:r>
            <w:r w:rsidR="00AD7D24">
              <w:rPr>
                <w:noProof/>
                <w:webHidden/>
              </w:rPr>
              <w:tab/>
            </w:r>
            <w:r w:rsidR="00AD7D24">
              <w:rPr>
                <w:noProof/>
                <w:webHidden/>
              </w:rPr>
              <w:fldChar w:fldCharType="begin"/>
            </w:r>
            <w:r w:rsidR="00AD7D24">
              <w:rPr>
                <w:noProof/>
                <w:webHidden/>
              </w:rPr>
              <w:instrText xml:space="preserve"> PAGEREF _Toc17813936 \h </w:instrText>
            </w:r>
            <w:r w:rsidR="00AD7D24">
              <w:rPr>
                <w:noProof/>
                <w:webHidden/>
              </w:rPr>
            </w:r>
            <w:r w:rsidR="00AD7D24">
              <w:rPr>
                <w:noProof/>
                <w:webHidden/>
              </w:rPr>
              <w:fldChar w:fldCharType="separate"/>
            </w:r>
            <w:r w:rsidR="00AD7D24">
              <w:rPr>
                <w:noProof/>
                <w:webHidden/>
              </w:rPr>
              <w:t>60</w:t>
            </w:r>
            <w:r w:rsidR="00AD7D24">
              <w:rPr>
                <w:noProof/>
                <w:webHidden/>
              </w:rPr>
              <w:fldChar w:fldCharType="end"/>
            </w:r>
          </w:hyperlink>
        </w:p>
        <w:p w14:paraId="6D9802A5" w14:textId="5A9750C0" w:rsidR="00AD7D24" w:rsidRDefault="008D005D">
          <w:pPr>
            <w:pStyle w:val="TOC3"/>
            <w:tabs>
              <w:tab w:val="right" w:leader="dot" w:pos="8290"/>
            </w:tabs>
            <w:rPr>
              <w:noProof/>
              <w:szCs w:val="22"/>
              <w:lang w:eastAsia="en-GB"/>
            </w:rPr>
          </w:pPr>
          <w:hyperlink w:anchor="_Toc17813937" w:history="1">
            <w:r w:rsidR="00AD7D24" w:rsidRPr="00A90B92">
              <w:rPr>
                <w:rStyle w:val="Hyperlink"/>
                <w:noProof/>
              </w:rPr>
              <w:t>Central v decentralised employment</w:t>
            </w:r>
            <w:r w:rsidR="00AD7D24">
              <w:rPr>
                <w:noProof/>
                <w:webHidden/>
              </w:rPr>
              <w:tab/>
            </w:r>
            <w:r w:rsidR="00AD7D24">
              <w:rPr>
                <w:noProof/>
                <w:webHidden/>
              </w:rPr>
              <w:fldChar w:fldCharType="begin"/>
            </w:r>
            <w:r w:rsidR="00AD7D24">
              <w:rPr>
                <w:noProof/>
                <w:webHidden/>
              </w:rPr>
              <w:instrText xml:space="preserve"> PAGEREF _Toc17813937 \h </w:instrText>
            </w:r>
            <w:r w:rsidR="00AD7D24">
              <w:rPr>
                <w:noProof/>
                <w:webHidden/>
              </w:rPr>
            </w:r>
            <w:r w:rsidR="00AD7D24">
              <w:rPr>
                <w:noProof/>
                <w:webHidden/>
              </w:rPr>
              <w:fldChar w:fldCharType="separate"/>
            </w:r>
            <w:r w:rsidR="00AD7D24">
              <w:rPr>
                <w:noProof/>
                <w:webHidden/>
              </w:rPr>
              <w:t>61</w:t>
            </w:r>
            <w:r w:rsidR="00AD7D24">
              <w:rPr>
                <w:noProof/>
                <w:webHidden/>
              </w:rPr>
              <w:fldChar w:fldCharType="end"/>
            </w:r>
          </w:hyperlink>
        </w:p>
        <w:p w14:paraId="7BAA65FB" w14:textId="08A23986" w:rsidR="00AD7D24" w:rsidRDefault="008D005D">
          <w:pPr>
            <w:pStyle w:val="TOC3"/>
            <w:tabs>
              <w:tab w:val="right" w:leader="dot" w:pos="8290"/>
            </w:tabs>
            <w:rPr>
              <w:noProof/>
              <w:szCs w:val="22"/>
              <w:lang w:eastAsia="en-GB"/>
            </w:rPr>
          </w:pPr>
          <w:hyperlink w:anchor="_Toc17813938" w:history="1">
            <w:r w:rsidR="00AD7D24" w:rsidRPr="00A90B92">
              <w:rPr>
                <w:rStyle w:val="Hyperlink"/>
                <w:noProof/>
              </w:rPr>
              <w:t>Collaboration</w:t>
            </w:r>
            <w:r w:rsidR="00AD7D24">
              <w:rPr>
                <w:noProof/>
                <w:webHidden/>
              </w:rPr>
              <w:tab/>
            </w:r>
            <w:r w:rsidR="00AD7D24">
              <w:rPr>
                <w:noProof/>
                <w:webHidden/>
              </w:rPr>
              <w:fldChar w:fldCharType="begin"/>
            </w:r>
            <w:r w:rsidR="00AD7D24">
              <w:rPr>
                <w:noProof/>
                <w:webHidden/>
              </w:rPr>
              <w:instrText xml:space="preserve"> PAGEREF _Toc17813938 \h </w:instrText>
            </w:r>
            <w:r w:rsidR="00AD7D24">
              <w:rPr>
                <w:noProof/>
                <w:webHidden/>
              </w:rPr>
            </w:r>
            <w:r w:rsidR="00AD7D24">
              <w:rPr>
                <w:noProof/>
                <w:webHidden/>
              </w:rPr>
              <w:fldChar w:fldCharType="separate"/>
            </w:r>
            <w:r w:rsidR="00AD7D24">
              <w:rPr>
                <w:noProof/>
                <w:webHidden/>
              </w:rPr>
              <w:t>62</w:t>
            </w:r>
            <w:r w:rsidR="00AD7D24">
              <w:rPr>
                <w:noProof/>
                <w:webHidden/>
              </w:rPr>
              <w:fldChar w:fldCharType="end"/>
            </w:r>
          </w:hyperlink>
        </w:p>
        <w:p w14:paraId="531739B4" w14:textId="0947EE57" w:rsidR="00AD7D24" w:rsidRDefault="008D005D">
          <w:pPr>
            <w:pStyle w:val="TOC1"/>
            <w:tabs>
              <w:tab w:val="right" w:leader="dot" w:pos="8290"/>
            </w:tabs>
            <w:rPr>
              <w:noProof/>
              <w:szCs w:val="22"/>
              <w:lang w:eastAsia="en-GB"/>
            </w:rPr>
          </w:pPr>
          <w:hyperlink w:anchor="_Toc17813939" w:history="1">
            <w:r w:rsidR="00AD7D24" w:rsidRPr="00A90B92">
              <w:rPr>
                <w:rStyle w:val="Hyperlink"/>
                <w:noProof/>
              </w:rPr>
              <w:t>2. DANCOP’s progress against Targets</w:t>
            </w:r>
            <w:r w:rsidR="00AD7D24">
              <w:rPr>
                <w:noProof/>
                <w:webHidden/>
              </w:rPr>
              <w:tab/>
            </w:r>
            <w:r w:rsidR="00AD7D24">
              <w:rPr>
                <w:noProof/>
                <w:webHidden/>
              </w:rPr>
              <w:fldChar w:fldCharType="begin"/>
            </w:r>
            <w:r w:rsidR="00AD7D24">
              <w:rPr>
                <w:noProof/>
                <w:webHidden/>
              </w:rPr>
              <w:instrText xml:space="preserve"> PAGEREF _Toc17813939 \h </w:instrText>
            </w:r>
            <w:r w:rsidR="00AD7D24">
              <w:rPr>
                <w:noProof/>
                <w:webHidden/>
              </w:rPr>
            </w:r>
            <w:r w:rsidR="00AD7D24">
              <w:rPr>
                <w:noProof/>
                <w:webHidden/>
              </w:rPr>
              <w:fldChar w:fldCharType="separate"/>
            </w:r>
            <w:r w:rsidR="00AD7D24">
              <w:rPr>
                <w:noProof/>
                <w:webHidden/>
              </w:rPr>
              <w:t>63</w:t>
            </w:r>
            <w:r w:rsidR="00AD7D24">
              <w:rPr>
                <w:noProof/>
                <w:webHidden/>
              </w:rPr>
              <w:fldChar w:fldCharType="end"/>
            </w:r>
          </w:hyperlink>
        </w:p>
        <w:p w14:paraId="3D0DA168" w14:textId="4142340B" w:rsidR="00AD7D24" w:rsidRDefault="008D005D">
          <w:pPr>
            <w:pStyle w:val="TOC2"/>
            <w:tabs>
              <w:tab w:val="right" w:leader="dot" w:pos="8290"/>
            </w:tabs>
            <w:rPr>
              <w:noProof/>
              <w:szCs w:val="22"/>
              <w:lang w:eastAsia="en-GB"/>
            </w:rPr>
          </w:pPr>
          <w:hyperlink w:anchor="_Toc17813940" w:history="1">
            <w:r w:rsidR="00AD7D24" w:rsidRPr="00A90B92">
              <w:rPr>
                <w:rStyle w:val="Hyperlink"/>
                <w:noProof/>
              </w:rPr>
              <w:t>The engagement of schools into the network/collaborative partnerships</w:t>
            </w:r>
            <w:r w:rsidR="00AD7D24">
              <w:rPr>
                <w:noProof/>
                <w:webHidden/>
              </w:rPr>
              <w:tab/>
            </w:r>
            <w:r w:rsidR="00AD7D24">
              <w:rPr>
                <w:noProof/>
                <w:webHidden/>
              </w:rPr>
              <w:fldChar w:fldCharType="begin"/>
            </w:r>
            <w:r w:rsidR="00AD7D24">
              <w:rPr>
                <w:noProof/>
                <w:webHidden/>
              </w:rPr>
              <w:instrText xml:space="preserve"> PAGEREF _Toc17813940 \h </w:instrText>
            </w:r>
            <w:r w:rsidR="00AD7D24">
              <w:rPr>
                <w:noProof/>
                <w:webHidden/>
              </w:rPr>
            </w:r>
            <w:r w:rsidR="00AD7D24">
              <w:rPr>
                <w:noProof/>
                <w:webHidden/>
              </w:rPr>
              <w:fldChar w:fldCharType="separate"/>
            </w:r>
            <w:r w:rsidR="00AD7D24">
              <w:rPr>
                <w:noProof/>
                <w:webHidden/>
              </w:rPr>
              <w:t>65</w:t>
            </w:r>
            <w:r w:rsidR="00AD7D24">
              <w:rPr>
                <w:noProof/>
                <w:webHidden/>
              </w:rPr>
              <w:fldChar w:fldCharType="end"/>
            </w:r>
          </w:hyperlink>
        </w:p>
        <w:p w14:paraId="4EF5E5A7" w14:textId="36EEE427" w:rsidR="00AD7D24" w:rsidRDefault="008D005D">
          <w:pPr>
            <w:pStyle w:val="TOC3"/>
            <w:tabs>
              <w:tab w:val="right" w:leader="dot" w:pos="8290"/>
            </w:tabs>
            <w:rPr>
              <w:noProof/>
              <w:szCs w:val="22"/>
              <w:lang w:eastAsia="en-GB"/>
            </w:rPr>
          </w:pPr>
          <w:hyperlink w:anchor="_Toc17813941" w:history="1">
            <w:r w:rsidR="00AD7D24" w:rsidRPr="00A90B92">
              <w:rPr>
                <w:rStyle w:val="Hyperlink"/>
                <w:noProof/>
              </w:rPr>
              <w:t>How many have engaged?</w:t>
            </w:r>
            <w:r w:rsidR="00AD7D24">
              <w:rPr>
                <w:noProof/>
                <w:webHidden/>
              </w:rPr>
              <w:tab/>
            </w:r>
            <w:r w:rsidR="00AD7D24">
              <w:rPr>
                <w:noProof/>
                <w:webHidden/>
              </w:rPr>
              <w:fldChar w:fldCharType="begin"/>
            </w:r>
            <w:r w:rsidR="00AD7D24">
              <w:rPr>
                <w:noProof/>
                <w:webHidden/>
              </w:rPr>
              <w:instrText xml:space="preserve"> PAGEREF _Toc17813941 \h </w:instrText>
            </w:r>
            <w:r w:rsidR="00AD7D24">
              <w:rPr>
                <w:noProof/>
                <w:webHidden/>
              </w:rPr>
            </w:r>
            <w:r w:rsidR="00AD7D24">
              <w:rPr>
                <w:noProof/>
                <w:webHidden/>
              </w:rPr>
              <w:fldChar w:fldCharType="separate"/>
            </w:r>
            <w:r w:rsidR="00AD7D24">
              <w:rPr>
                <w:noProof/>
                <w:webHidden/>
              </w:rPr>
              <w:t>65</w:t>
            </w:r>
            <w:r w:rsidR="00AD7D24">
              <w:rPr>
                <w:noProof/>
                <w:webHidden/>
              </w:rPr>
              <w:fldChar w:fldCharType="end"/>
            </w:r>
          </w:hyperlink>
        </w:p>
        <w:p w14:paraId="4A780D76" w14:textId="1615500F" w:rsidR="00AD7D24" w:rsidRDefault="008D005D">
          <w:pPr>
            <w:pStyle w:val="TOC2"/>
            <w:tabs>
              <w:tab w:val="right" w:leader="dot" w:pos="8290"/>
            </w:tabs>
            <w:rPr>
              <w:noProof/>
              <w:szCs w:val="22"/>
              <w:lang w:eastAsia="en-GB"/>
            </w:rPr>
          </w:pPr>
          <w:hyperlink w:anchor="_Toc17813942" w:history="1">
            <w:r w:rsidR="00AD7D24" w:rsidRPr="00A90B92">
              <w:rPr>
                <w:rStyle w:val="Hyperlink"/>
                <w:noProof/>
              </w:rPr>
              <w:t>Activities delivered</w:t>
            </w:r>
            <w:r w:rsidR="00AD7D24">
              <w:rPr>
                <w:noProof/>
                <w:webHidden/>
              </w:rPr>
              <w:tab/>
            </w:r>
            <w:r w:rsidR="00AD7D24">
              <w:rPr>
                <w:noProof/>
                <w:webHidden/>
              </w:rPr>
              <w:fldChar w:fldCharType="begin"/>
            </w:r>
            <w:r w:rsidR="00AD7D24">
              <w:rPr>
                <w:noProof/>
                <w:webHidden/>
              </w:rPr>
              <w:instrText xml:space="preserve"> PAGEREF _Toc17813942 \h </w:instrText>
            </w:r>
            <w:r w:rsidR="00AD7D24">
              <w:rPr>
                <w:noProof/>
                <w:webHidden/>
              </w:rPr>
            </w:r>
            <w:r w:rsidR="00AD7D24">
              <w:rPr>
                <w:noProof/>
                <w:webHidden/>
              </w:rPr>
              <w:fldChar w:fldCharType="separate"/>
            </w:r>
            <w:r w:rsidR="00AD7D24">
              <w:rPr>
                <w:noProof/>
                <w:webHidden/>
              </w:rPr>
              <w:t>71</w:t>
            </w:r>
            <w:r w:rsidR="00AD7D24">
              <w:rPr>
                <w:noProof/>
                <w:webHidden/>
              </w:rPr>
              <w:fldChar w:fldCharType="end"/>
            </w:r>
          </w:hyperlink>
        </w:p>
        <w:p w14:paraId="7AA940E1" w14:textId="7F37DC14" w:rsidR="00AD7D24" w:rsidRDefault="008D005D">
          <w:pPr>
            <w:pStyle w:val="TOC1"/>
            <w:tabs>
              <w:tab w:val="right" w:leader="dot" w:pos="8290"/>
            </w:tabs>
            <w:rPr>
              <w:noProof/>
              <w:szCs w:val="22"/>
              <w:lang w:eastAsia="en-GB"/>
            </w:rPr>
          </w:pPr>
          <w:hyperlink w:anchor="_Toc17813943" w:history="1">
            <w:r w:rsidR="00AD7D24" w:rsidRPr="00A90B92">
              <w:rPr>
                <w:rStyle w:val="Hyperlink"/>
                <w:rFonts w:eastAsiaTheme="majorEastAsia"/>
                <w:noProof/>
              </w:rPr>
              <w:t>3. Impact of DANCOP on learners</w:t>
            </w:r>
            <w:r w:rsidR="00AD7D24">
              <w:rPr>
                <w:noProof/>
                <w:webHidden/>
              </w:rPr>
              <w:tab/>
            </w:r>
            <w:r w:rsidR="00AD7D24">
              <w:rPr>
                <w:noProof/>
                <w:webHidden/>
              </w:rPr>
              <w:fldChar w:fldCharType="begin"/>
            </w:r>
            <w:r w:rsidR="00AD7D24">
              <w:rPr>
                <w:noProof/>
                <w:webHidden/>
              </w:rPr>
              <w:instrText xml:space="preserve"> PAGEREF _Toc17813943 \h </w:instrText>
            </w:r>
            <w:r w:rsidR="00AD7D24">
              <w:rPr>
                <w:noProof/>
                <w:webHidden/>
              </w:rPr>
            </w:r>
            <w:r w:rsidR="00AD7D24">
              <w:rPr>
                <w:noProof/>
                <w:webHidden/>
              </w:rPr>
              <w:fldChar w:fldCharType="separate"/>
            </w:r>
            <w:r w:rsidR="00AD7D24">
              <w:rPr>
                <w:noProof/>
                <w:webHidden/>
              </w:rPr>
              <w:t>77</w:t>
            </w:r>
            <w:r w:rsidR="00AD7D24">
              <w:rPr>
                <w:noProof/>
                <w:webHidden/>
              </w:rPr>
              <w:fldChar w:fldCharType="end"/>
            </w:r>
          </w:hyperlink>
        </w:p>
        <w:p w14:paraId="4A2AEFD9" w14:textId="48DE4D3E" w:rsidR="00AD7D24" w:rsidRDefault="008D005D">
          <w:pPr>
            <w:pStyle w:val="TOC2"/>
            <w:tabs>
              <w:tab w:val="right" w:leader="dot" w:pos="8290"/>
            </w:tabs>
            <w:rPr>
              <w:noProof/>
              <w:szCs w:val="22"/>
              <w:lang w:eastAsia="en-GB"/>
            </w:rPr>
          </w:pPr>
          <w:hyperlink w:anchor="_Toc17813944" w:history="1">
            <w:r w:rsidR="00AD7D24" w:rsidRPr="00A90B92">
              <w:rPr>
                <w:rStyle w:val="Hyperlink"/>
                <w:noProof/>
              </w:rPr>
              <w:t>A. Learner feedback on activities</w:t>
            </w:r>
            <w:r w:rsidR="00AD7D24">
              <w:rPr>
                <w:noProof/>
                <w:webHidden/>
              </w:rPr>
              <w:tab/>
            </w:r>
            <w:r w:rsidR="00AD7D24">
              <w:rPr>
                <w:noProof/>
                <w:webHidden/>
              </w:rPr>
              <w:fldChar w:fldCharType="begin"/>
            </w:r>
            <w:r w:rsidR="00AD7D24">
              <w:rPr>
                <w:noProof/>
                <w:webHidden/>
              </w:rPr>
              <w:instrText xml:space="preserve"> PAGEREF _Toc17813944 \h </w:instrText>
            </w:r>
            <w:r w:rsidR="00AD7D24">
              <w:rPr>
                <w:noProof/>
                <w:webHidden/>
              </w:rPr>
            </w:r>
            <w:r w:rsidR="00AD7D24">
              <w:rPr>
                <w:noProof/>
                <w:webHidden/>
              </w:rPr>
              <w:fldChar w:fldCharType="separate"/>
            </w:r>
            <w:r w:rsidR="00AD7D24">
              <w:rPr>
                <w:noProof/>
                <w:webHidden/>
              </w:rPr>
              <w:t>77</w:t>
            </w:r>
            <w:r w:rsidR="00AD7D24">
              <w:rPr>
                <w:noProof/>
                <w:webHidden/>
              </w:rPr>
              <w:fldChar w:fldCharType="end"/>
            </w:r>
          </w:hyperlink>
        </w:p>
        <w:p w14:paraId="6C403843" w14:textId="7249A8F1" w:rsidR="00AD7D24" w:rsidRDefault="008D005D">
          <w:pPr>
            <w:pStyle w:val="TOC2"/>
            <w:tabs>
              <w:tab w:val="right" w:leader="dot" w:pos="8290"/>
            </w:tabs>
            <w:rPr>
              <w:noProof/>
              <w:szCs w:val="22"/>
              <w:lang w:eastAsia="en-GB"/>
            </w:rPr>
          </w:pPr>
          <w:hyperlink w:anchor="_Toc17813945" w:history="1">
            <w:r w:rsidR="00AD7D24" w:rsidRPr="00A90B92">
              <w:rPr>
                <w:rStyle w:val="Hyperlink"/>
                <w:noProof/>
              </w:rPr>
              <w:t>Short term Changes in learners knowledge, intentions and attitudes</w:t>
            </w:r>
            <w:r w:rsidR="00AD7D24">
              <w:rPr>
                <w:noProof/>
                <w:webHidden/>
              </w:rPr>
              <w:tab/>
            </w:r>
            <w:r w:rsidR="00AD7D24">
              <w:rPr>
                <w:noProof/>
                <w:webHidden/>
              </w:rPr>
              <w:fldChar w:fldCharType="begin"/>
            </w:r>
            <w:r w:rsidR="00AD7D24">
              <w:rPr>
                <w:noProof/>
                <w:webHidden/>
              </w:rPr>
              <w:instrText xml:space="preserve"> PAGEREF _Toc17813945 \h </w:instrText>
            </w:r>
            <w:r w:rsidR="00AD7D24">
              <w:rPr>
                <w:noProof/>
                <w:webHidden/>
              </w:rPr>
            </w:r>
            <w:r w:rsidR="00AD7D24">
              <w:rPr>
                <w:noProof/>
                <w:webHidden/>
              </w:rPr>
              <w:fldChar w:fldCharType="separate"/>
            </w:r>
            <w:r w:rsidR="00AD7D24">
              <w:rPr>
                <w:noProof/>
                <w:webHidden/>
              </w:rPr>
              <w:t>80</w:t>
            </w:r>
            <w:r w:rsidR="00AD7D24">
              <w:rPr>
                <w:noProof/>
                <w:webHidden/>
              </w:rPr>
              <w:fldChar w:fldCharType="end"/>
            </w:r>
          </w:hyperlink>
        </w:p>
        <w:p w14:paraId="76BB59C6" w14:textId="58DF54B9" w:rsidR="00AD7D24" w:rsidRDefault="008D005D">
          <w:pPr>
            <w:pStyle w:val="TOC3"/>
            <w:tabs>
              <w:tab w:val="right" w:leader="dot" w:pos="8290"/>
            </w:tabs>
            <w:rPr>
              <w:noProof/>
              <w:szCs w:val="22"/>
              <w:lang w:eastAsia="en-GB"/>
            </w:rPr>
          </w:pPr>
          <w:hyperlink w:anchor="_Toc17813946" w:history="1">
            <w:r w:rsidR="00AD7D24" w:rsidRPr="00A90B92">
              <w:rPr>
                <w:rStyle w:val="Hyperlink"/>
                <w:noProof/>
              </w:rPr>
              <w:t>1. Summated feedback for all activities</w:t>
            </w:r>
            <w:r w:rsidR="00AD7D24">
              <w:rPr>
                <w:noProof/>
                <w:webHidden/>
              </w:rPr>
              <w:tab/>
            </w:r>
            <w:r w:rsidR="00AD7D24">
              <w:rPr>
                <w:noProof/>
                <w:webHidden/>
              </w:rPr>
              <w:fldChar w:fldCharType="begin"/>
            </w:r>
            <w:r w:rsidR="00AD7D24">
              <w:rPr>
                <w:noProof/>
                <w:webHidden/>
              </w:rPr>
              <w:instrText xml:space="preserve"> PAGEREF _Toc17813946 \h </w:instrText>
            </w:r>
            <w:r w:rsidR="00AD7D24">
              <w:rPr>
                <w:noProof/>
                <w:webHidden/>
              </w:rPr>
            </w:r>
            <w:r w:rsidR="00AD7D24">
              <w:rPr>
                <w:noProof/>
                <w:webHidden/>
              </w:rPr>
              <w:fldChar w:fldCharType="separate"/>
            </w:r>
            <w:r w:rsidR="00AD7D24">
              <w:rPr>
                <w:noProof/>
                <w:webHidden/>
              </w:rPr>
              <w:t>81</w:t>
            </w:r>
            <w:r w:rsidR="00AD7D24">
              <w:rPr>
                <w:noProof/>
                <w:webHidden/>
              </w:rPr>
              <w:fldChar w:fldCharType="end"/>
            </w:r>
          </w:hyperlink>
        </w:p>
        <w:p w14:paraId="0C6FEF74" w14:textId="39C808AD" w:rsidR="00AD7D24" w:rsidRDefault="008D005D">
          <w:pPr>
            <w:pStyle w:val="TOC3"/>
            <w:tabs>
              <w:tab w:val="right" w:leader="dot" w:pos="8290"/>
            </w:tabs>
            <w:rPr>
              <w:noProof/>
              <w:szCs w:val="22"/>
              <w:lang w:eastAsia="en-GB"/>
            </w:rPr>
          </w:pPr>
          <w:hyperlink w:anchor="_Toc17813947" w:history="1">
            <w:r w:rsidR="00AD7D24" w:rsidRPr="00A90B92">
              <w:rPr>
                <w:rStyle w:val="Hyperlink"/>
                <w:noProof/>
              </w:rPr>
              <w:t>2. Feedback on providers</w:t>
            </w:r>
            <w:r w:rsidR="00AD7D24">
              <w:rPr>
                <w:noProof/>
                <w:webHidden/>
              </w:rPr>
              <w:tab/>
            </w:r>
            <w:r w:rsidR="00AD7D24">
              <w:rPr>
                <w:noProof/>
                <w:webHidden/>
              </w:rPr>
              <w:fldChar w:fldCharType="begin"/>
            </w:r>
            <w:r w:rsidR="00AD7D24">
              <w:rPr>
                <w:noProof/>
                <w:webHidden/>
              </w:rPr>
              <w:instrText xml:space="preserve"> PAGEREF _Toc17813947 \h </w:instrText>
            </w:r>
            <w:r w:rsidR="00AD7D24">
              <w:rPr>
                <w:noProof/>
                <w:webHidden/>
              </w:rPr>
            </w:r>
            <w:r w:rsidR="00AD7D24">
              <w:rPr>
                <w:noProof/>
                <w:webHidden/>
              </w:rPr>
              <w:fldChar w:fldCharType="separate"/>
            </w:r>
            <w:r w:rsidR="00AD7D24">
              <w:rPr>
                <w:noProof/>
                <w:webHidden/>
              </w:rPr>
              <w:t>85</w:t>
            </w:r>
            <w:r w:rsidR="00AD7D24">
              <w:rPr>
                <w:noProof/>
                <w:webHidden/>
              </w:rPr>
              <w:fldChar w:fldCharType="end"/>
            </w:r>
          </w:hyperlink>
        </w:p>
        <w:p w14:paraId="3D41E59F" w14:textId="6FFA6E1F" w:rsidR="00AD7D24" w:rsidRDefault="008D005D">
          <w:pPr>
            <w:pStyle w:val="TOC3"/>
            <w:tabs>
              <w:tab w:val="right" w:leader="dot" w:pos="8290"/>
            </w:tabs>
            <w:rPr>
              <w:noProof/>
              <w:szCs w:val="22"/>
              <w:lang w:eastAsia="en-GB"/>
            </w:rPr>
          </w:pPr>
          <w:hyperlink w:anchor="_Toc17813948" w:history="1">
            <w:r w:rsidR="00AD7D24" w:rsidRPr="00A90B92">
              <w:rPr>
                <w:rStyle w:val="Hyperlink"/>
                <w:noProof/>
              </w:rPr>
              <w:t>3. Feedback on specific activities</w:t>
            </w:r>
            <w:r w:rsidR="00AD7D24">
              <w:rPr>
                <w:noProof/>
                <w:webHidden/>
              </w:rPr>
              <w:tab/>
            </w:r>
            <w:r w:rsidR="00AD7D24">
              <w:rPr>
                <w:noProof/>
                <w:webHidden/>
              </w:rPr>
              <w:fldChar w:fldCharType="begin"/>
            </w:r>
            <w:r w:rsidR="00AD7D24">
              <w:rPr>
                <w:noProof/>
                <w:webHidden/>
              </w:rPr>
              <w:instrText xml:space="preserve"> PAGEREF _Toc17813948 \h </w:instrText>
            </w:r>
            <w:r w:rsidR="00AD7D24">
              <w:rPr>
                <w:noProof/>
                <w:webHidden/>
              </w:rPr>
            </w:r>
            <w:r w:rsidR="00AD7D24">
              <w:rPr>
                <w:noProof/>
                <w:webHidden/>
              </w:rPr>
              <w:fldChar w:fldCharType="separate"/>
            </w:r>
            <w:r w:rsidR="00AD7D24">
              <w:rPr>
                <w:noProof/>
                <w:webHidden/>
              </w:rPr>
              <w:t>97</w:t>
            </w:r>
            <w:r w:rsidR="00AD7D24">
              <w:rPr>
                <w:noProof/>
                <w:webHidden/>
              </w:rPr>
              <w:fldChar w:fldCharType="end"/>
            </w:r>
          </w:hyperlink>
        </w:p>
        <w:p w14:paraId="2412CC3F" w14:textId="49D8DEB1" w:rsidR="00AD7D24" w:rsidRDefault="008D005D">
          <w:pPr>
            <w:pStyle w:val="TOC3"/>
            <w:tabs>
              <w:tab w:val="right" w:leader="dot" w:pos="8290"/>
            </w:tabs>
            <w:rPr>
              <w:noProof/>
              <w:szCs w:val="22"/>
              <w:lang w:eastAsia="en-GB"/>
            </w:rPr>
          </w:pPr>
          <w:hyperlink w:anchor="_Toc17813949" w:history="1">
            <w:r w:rsidR="00AD7D24" w:rsidRPr="00A90B92">
              <w:rPr>
                <w:rStyle w:val="Hyperlink"/>
                <w:noProof/>
              </w:rPr>
              <w:t>Summary of Learner short term changes</w:t>
            </w:r>
            <w:r w:rsidR="00AD7D24">
              <w:rPr>
                <w:noProof/>
                <w:webHidden/>
              </w:rPr>
              <w:tab/>
            </w:r>
            <w:r w:rsidR="00AD7D24">
              <w:rPr>
                <w:noProof/>
                <w:webHidden/>
              </w:rPr>
              <w:fldChar w:fldCharType="begin"/>
            </w:r>
            <w:r w:rsidR="00AD7D24">
              <w:rPr>
                <w:noProof/>
                <w:webHidden/>
              </w:rPr>
              <w:instrText xml:space="preserve"> PAGEREF _Toc17813949 \h </w:instrText>
            </w:r>
            <w:r w:rsidR="00AD7D24">
              <w:rPr>
                <w:noProof/>
                <w:webHidden/>
              </w:rPr>
            </w:r>
            <w:r w:rsidR="00AD7D24">
              <w:rPr>
                <w:noProof/>
                <w:webHidden/>
              </w:rPr>
              <w:fldChar w:fldCharType="separate"/>
            </w:r>
            <w:r w:rsidR="00AD7D24">
              <w:rPr>
                <w:noProof/>
                <w:webHidden/>
              </w:rPr>
              <w:t>102</w:t>
            </w:r>
            <w:r w:rsidR="00AD7D24">
              <w:rPr>
                <w:noProof/>
                <w:webHidden/>
              </w:rPr>
              <w:fldChar w:fldCharType="end"/>
            </w:r>
          </w:hyperlink>
        </w:p>
        <w:p w14:paraId="00324B4E" w14:textId="59B9F051" w:rsidR="00AD7D24" w:rsidRDefault="008D005D">
          <w:pPr>
            <w:pStyle w:val="TOC2"/>
            <w:tabs>
              <w:tab w:val="right" w:leader="dot" w:pos="8290"/>
            </w:tabs>
            <w:rPr>
              <w:noProof/>
              <w:szCs w:val="22"/>
              <w:lang w:eastAsia="en-GB"/>
            </w:rPr>
          </w:pPr>
          <w:hyperlink w:anchor="_Toc17813950" w:history="1">
            <w:r w:rsidR="00AD7D24">
              <w:rPr>
                <w:rStyle w:val="Hyperlink"/>
                <w:rFonts w:ascii="Calibri" w:eastAsia="Times New Roman" w:hAnsi="Calibri" w:cs="Times New Roman"/>
                <w:noProof/>
                <w:spacing w:val="15"/>
              </w:rPr>
              <w:t>B. Think for the F</w:t>
            </w:r>
            <w:r w:rsidR="00AD7D24" w:rsidRPr="00A90B92">
              <w:rPr>
                <w:rStyle w:val="Hyperlink"/>
                <w:rFonts w:ascii="Calibri" w:eastAsia="Times New Roman" w:hAnsi="Calibri" w:cs="Times New Roman"/>
                <w:noProof/>
                <w:spacing w:val="15"/>
              </w:rPr>
              <w:t>uture case study</w:t>
            </w:r>
            <w:r w:rsidR="00AD7D24">
              <w:rPr>
                <w:noProof/>
                <w:webHidden/>
              </w:rPr>
              <w:tab/>
            </w:r>
            <w:r w:rsidR="00AD7D24">
              <w:rPr>
                <w:noProof/>
                <w:webHidden/>
              </w:rPr>
              <w:fldChar w:fldCharType="begin"/>
            </w:r>
            <w:r w:rsidR="00AD7D24">
              <w:rPr>
                <w:noProof/>
                <w:webHidden/>
              </w:rPr>
              <w:instrText xml:space="preserve"> PAGEREF _Toc17813950 \h </w:instrText>
            </w:r>
            <w:r w:rsidR="00AD7D24">
              <w:rPr>
                <w:noProof/>
                <w:webHidden/>
              </w:rPr>
            </w:r>
            <w:r w:rsidR="00AD7D24">
              <w:rPr>
                <w:noProof/>
                <w:webHidden/>
              </w:rPr>
              <w:fldChar w:fldCharType="separate"/>
            </w:r>
            <w:r w:rsidR="00AD7D24">
              <w:rPr>
                <w:noProof/>
                <w:webHidden/>
              </w:rPr>
              <w:t>102</w:t>
            </w:r>
            <w:r w:rsidR="00AD7D24">
              <w:rPr>
                <w:noProof/>
                <w:webHidden/>
              </w:rPr>
              <w:fldChar w:fldCharType="end"/>
            </w:r>
          </w:hyperlink>
        </w:p>
        <w:p w14:paraId="247FAE94" w14:textId="45F65349" w:rsidR="00AD7D24" w:rsidRDefault="008D005D">
          <w:pPr>
            <w:pStyle w:val="TOC3"/>
            <w:tabs>
              <w:tab w:val="right" w:leader="dot" w:pos="8290"/>
            </w:tabs>
            <w:rPr>
              <w:noProof/>
              <w:szCs w:val="22"/>
              <w:lang w:eastAsia="en-GB"/>
            </w:rPr>
          </w:pPr>
          <w:hyperlink w:anchor="_Toc17813951" w:history="1">
            <w:r w:rsidR="00AD7D24">
              <w:rPr>
                <w:rStyle w:val="Hyperlink"/>
                <w:rFonts w:ascii="Calibri" w:eastAsia="Times New Roman" w:hAnsi="Calibri" w:cs="Times New Roman"/>
                <w:noProof/>
                <w:spacing w:val="15"/>
                <w:bdr w:val="none" w:sz="0" w:space="0" w:color="auto" w:frame="1"/>
              </w:rPr>
              <w:t>W</w:t>
            </w:r>
            <w:r w:rsidR="00AD7D24" w:rsidRPr="00A90B92">
              <w:rPr>
                <w:rStyle w:val="Hyperlink"/>
                <w:rFonts w:ascii="Calibri" w:eastAsia="Times New Roman" w:hAnsi="Calibri" w:cs="Times New Roman"/>
                <w:noProof/>
                <w:spacing w:val="15"/>
                <w:bdr w:val="none" w:sz="0" w:space="0" w:color="auto" w:frame="1"/>
              </w:rPr>
              <w:t>hy?</w:t>
            </w:r>
            <w:r w:rsidR="00AD7D24">
              <w:rPr>
                <w:noProof/>
                <w:webHidden/>
              </w:rPr>
              <w:tab/>
            </w:r>
            <w:r w:rsidR="00AD7D24">
              <w:rPr>
                <w:noProof/>
                <w:webHidden/>
              </w:rPr>
              <w:fldChar w:fldCharType="begin"/>
            </w:r>
            <w:r w:rsidR="00AD7D24">
              <w:rPr>
                <w:noProof/>
                <w:webHidden/>
              </w:rPr>
              <w:instrText xml:space="preserve"> PAGEREF _Toc17813951 \h </w:instrText>
            </w:r>
            <w:r w:rsidR="00AD7D24">
              <w:rPr>
                <w:noProof/>
                <w:webHidden/>
              </w:rPr>
            </w:r>
            <w:r w:rsidR="00AD7D24">
              <w:rPr>
                <w:noProof/>
                <w:webHidden/>
              </w:rPr>
              <w:fldChar w:fldCharType="separate"/>
            </w:r>
            <w:r w:rsidR="00AD7D24">
              <w:rPr>
                <w:noProof/>
                <w:webHidden/>
              </w:rPr>
              <w:t>103</w:t>
            </w:r>
            <w:r w:rsidR="00AD7D24">
              <w:rPr>
                <w:noProof/>
                <w:webHidden/>
              </w:rPr>
              <w:fldChar w:fldCharType="end"/>
            </w:r>
          </w:hyperlink>
        </w:p>
        <w:p w14:paraId="515922EE" w14:textId="5EE1482A" w:rsidR="00AD7D24" w:rsidRDefault="008D005D">
          <w:pPr>
            <w:pStyle w:val="TOC3"/>
            <w:tabs>
              <w:tab w:val="right" w:leader="dot" w:pos="8290"/>
            </w:tabs>
            <w:rPr>
              <w:noProof/>
              <w:szCs w:val="22"/>
              <w:lang w:eastAsia="en-GB"/>
            </w:rPr>
          </w:pPr>
          <w:hyperlink w:anchor="_Toc17813952" w:history="1">
            <w:r w:rsidR="00AD7D24">
              <w:rPr>
                <w:rStyle w:val="Hyperlink"/>
                <w:rFonts w:ascii="Calibri" w:eastAsia="Times New Roman" w:hAnsi="Calibri" w:cs="Times New Roman"/>
                <w:noProof/>
                <w:spacing w:val="15"/>
                <w:bdr w:val="none" w:sz="0" w:space="0" w:color="auto" w:frame="1"/>
              </w:rPr>
              <w:t>H</w:t>
            </w:r>
            <w:r w:rsidR="00AD7D24" w:rsidRPr="00A90B92">
              <w:rPr>
                <w:rStyle w:val="Hyperlink"/>
                <w:rFonts w:ascii="Calibri" w:eastAsia="Times New Roman" w:hAnsi="Calibri" w:cs="Times New Roman"/>
                <w:noProof/>
                <w:spacing w:val="15"/>
                <w:bdr w:val="none" w:sz="0" w:space="0" w:color="auto" w:frame="1"/>
              </w:rPr>
              <w:t>ow?</w:t>
            </w:r>
            <w:r w:rsidR="00AD7D24">
              <w:rPr>
                <w:noProof/>
                <w:webHidden/>
              </w:rPr>
              <w:tab/>
            </w:r>
            <w:r w:rsidR="00AD7D24">
              <w:rPr>
                <w:noProof/>
                <w:webHidden/>
              </w:rPr>
              <w:fldChar w:fldCharType="begin"/>
            </w:r>
            <w:r w:rsidR="00AD7D24">
              <w:rPr>
                <w:noProof/>
                <w:webHidden/>
              </w:rPr>
              <w:instrText xml:space="preserve"> PAGEREF _Toc17813952 \h </w:instrText>
            </w:r>
            <w:r w:rsidR="00AD7D24">
              <w:rPr>
                <w:noProof/>
                <w:webHidden/>
              </w:rPr>
            </w:r>
            <w:r w:rsidR="00AD7D24">
              <w:rPr>
                <w:noProof/>
                <w:webHidden/>
              </w:rPr>
              <w:fldChar w:fldCharType="separate"/>
            </w:r>
            <w:r w:rsidR="00AD7D24">
              <w:rPr>
                <w:noProof/>
                <w:webHidden/>
              </w:rPr>
              <w:t>103</w:t>
            </w:r>
            <w:r w:rsidR="00AD7D24">
              <w:rPr>
                <w:noProof/>
                <w:webHidden/>
              </w:rPr>
              <w:fldChar w:fldCharType="end"/>
            </w:r>
          </w:hyperlink>
        </w:p>
        <w:p w14:paraId="639DF168" w14:textId="75BE3133" w:rsidR="00AD7D24" w:rsidRDefault="008D005D">
          <w:pPr>
            <w:pStyle w:val="TOC3"/>
            <w:tabs>
              <w:tab w:val="right" w:leader="dot" w:pos="8290"/>
            </w:tabs>
            <w:rPr>
              <w:noProof/>
              <w:szCs w:val="22"/>
              <w:lang w:eastAsia="en-GB"/>
            </w:rPr>
          </w:pPr>
          <w:hyperlink w:anchor="_Toc17813953" w:history="1">
            <w:r w:rsidR="00AD7D24">
              <w:rPr>
                <w:rStyle w:val="Hyperlink"/>
                <w:rFonts w:ascii="Calibri" w:eastAsia="Times New Roman" w:hAnsi="Calibri" w:cs="Times New Roman"/>
                <w:noProof/>
                <w:spacing w:val="15"/>
              </w:rPr>
              <w:t>W</w:t>
            </w:r>
            <w:r w:rsidR="00AD7D24" w:rsidRPr="00A90B92">
              <w:rPr>
                <w:rStyle w:val="Hyperlink"/>
                <w:rFonts w:ascii="Calibri" w:eastAsia="Times New Roman" w:hAnsi="Calibri" w:cs="Times New Roman"/>
                <w:noProof/>
                <w:spacing w:val="15"/>
              </w:rPr>
              <w:t>ho?</w:t>
            </w:r>
            <w:r w:rsidR="00AD7D24">
              <w:rPr>
                <w:noProof/>
                <w:webHidden/>
              </w:rPr>
              <w:tab/>
            </w:r>
            <w:r w:rsidR="00AD7D24">
              <w:rPr>
                <w:noProof/>
                <w:webHidden/>
              </w:rPr>
              <w:fldChar w:fldCharType="begin"/>
            </w:r>
            <w:r w:rsidR="00AD7D24">
              <w:rPr>
                <w:noProof/>
                <w:webHidden/>
              </w:rPr>
              <w:instrText xml:space="preserve"> PAGEREF _Toc17813953 \h </w:instrText>
            </w:r>
            <w:r w:rsidR="00AD7D24">
              <w:rPr>
                <w:noProof/>
                <w:webHidden/>
              </w:rPr>
            </w:r>
            <w:r w:rsidR="00AD7D24">
              <w:rPr>
                <w:noProof/>
                <w:webHidden/>
              </w:rPr>
              <w:fldChar w:fldCharType="separate"/>
            </w:r>
            <w:r w:rsidR="00AD7D24">
              <w:rPr>
                <w:noProof/>
                <w:webHidden/>
              </w:rPr>
              <w:t>104</w:t>
            </w:r>
            <w:r w:rsidR="00AD7D24">
              <w:rPr>
                <w:noProof/>
                <w:webHidden/>
              </w:rPr>
              <w:fldChar w:fldCharType="end"/>
            </w:r>
          </w:hyperlink>
        </w:p>
        <w:p w14:paraId="3D4300AB" w14:textId="5C61D836" w:rsidR="00AD7D24" w:rsidRDefault="008D005D">
          <w:pPr>
            <w:pStyle w:val="TOC3"/>
            <w:tabs>
              <w:tab w:val="right" w:leader="dot" w:pos="8290"/>
            </w:tabs>
            <w:rPr>
              <w:noProof/>
              <w:szCs w:val="22"/>
              <w:lang w:eastAsia="en-GB"/>
            </w:rPr>
          </w:pPr>
          <w:hyperlink w:anchor="_Toc17813954" w:history="1">
            <w:r w:rsidR="00AD7D24">
              <w:rPr>
                <w:rStyle w:val="Hyperlink"/>
                <w:rFonts w:ascii="Calibri" w:eastAsia="Times New Roman" w:hAnsi="Calibri" w:cs="Times New Roman"/>
                <w:noProof/>
                <w:spacing w:val="15"/>
              </w:rPr>
              <w:t>O</w:t>
            </w:r>
            <w:r w:rsidR="00AD7D24" w:rsidRPr="00A90B92">
              <w:rPr>
                <w:rStyle w:val="Hyperlink"/>
                <w:rFonts w:ascii="Calibri" w:eastAsia="Times New Roman" w:hAnsi="Calibri" w:cs="Times New Roman"/>
                <w:noProof/>
                <w:spacing w:val="15"/>
              </w:rPr>
              <w:t>utcomes?</w:t>
            </w:r>
            <w:r w:rsidR="00AD7D24">
              <w:rPr>
                <w:noProof/>
                <w:webHidden/>
              </w:rPr>
              <w:tab/>
            </w:r>
            <w:r w:rsidR="00AD7D24">
              <w:rPr>
                <w:noProof/>
                <w:webHidden/>
              </w:rPr>
              <w:fldChar w:fldCharType="begin"/>
            </w:r>
            <w:r w:rsidR="00AD7D24">
              <w:rPr>
                <w:noProof/>
                <w:webHidden/>
              </w:rPr>
              <w:instrText xml:space="preserve"> PAGEREF _Toc17813954 \h </w:instrText>
            </w:r>
            <w:r w:rsidR="00AD7D24">
              <w:rPr>
                <w:noProof/>
                <w:webHidden/>
              </w:rPr>
            </w:r>
            <w:r w:rsidR="00AD7D24">
              <w:rPr>
                <w:noProof/>
                <w:webHidden/>
              </w:rPr>
              <w:fldChar w:fldCharType="separate"/>
            </w:r>
            <w:r w:rsidR="00AD7D24">
              <w:rPr>
                <w:noProof/>
                <w:webHidden/>
              </w:rPr>
              <w:t>105</w:t>
            </w:r>
            <w:r w:rsidR="00AD7D24">
              <w:rPr>
                <w:noProof/>
                <w:webHidden/>
              </w:rPr>
              <w:fldChar w:fldCharType="end"/>
            </w:r>
          </w:hyperlink>
        </w:p>
        <w:p w14:paraId="4E7D6A73" w14:textId="149A06BF" w:rsidR="00AD7D24" w:rsidRDefault="008D005D">
          <w:pPr>
            <w:pStyle w:val="TOC3"/>
            <w:tabs>
              <w:tab w:val="right" w:leader="dot" w:pos="8290"/>
            </w:tabs>
            <w:rPr>
              <w:noProof/>
              <w:szCs w:val="22"/>
              <w:lang w:eastAsia="en-GB"/>
            </w:rPr>
          </w:pPr>
          <w:hyperlink w:anchor="_Toc17813955" w:history="1">
            <w:r w:rsidR="00AD7D24">
              <w:rPr>
                <w:rStyle w:val="Hyperlink"/>
                <w:rFonts w:ascii="Calibri" w:eastAsia="Times New Roman" w:hAnsi="Calibri" w:cs="Times New Roman"/>
                <w:noProof/>
                <w:spacing w:val="15"/>
              </w:rPr>
              <w:t>C</w:t>
            </w:r>
            <w:r w:rsidR="00AD7D24" w:rsidRPr="00A90B92">
              <w:rPr>
                <w:rStyle w:val="Hyperlink"/>
                <w:rFonts w:ascii="Calibri" w:eastAsia="Times New Roman" w:hAnsi="Calibri" w:cs="Times New Roman"/>
                <w:noProof/>
                <w:spacing w:val="15"/>
              </w:rPr>
              <w:t>onclusions</w:t>
            </w:r>
            <w:r w:rsidR="00AD7D24">
              <w:rPr>
                <w:noProof/>
                <w:webHidden/>
              </w:rPr>
              <w:tab/>
            </w:r>
            <w:r w:rsidR="00AD7D24">
              <w:rPr>
                <w:noProof/>
                <w:webHidden/>
              </w:rPr>
              <w:fldChar w:fldCharType="begin"/>
            </w:r>
            <w:r w:rsidR="00AD7D24">
              <w:rPr>
                <w:noProof/>
                <w:webHidden/>
              </w:rPr>
              <w:instrText xml:space="preserve"> PAGEREF _Toc17813955 \h </w:instrText>
            </w:r>
            <w:r w:rsidR="00AD7D24">
              <w:rPr>
                <w:noProof/>
                <w:webHidden/>
              </w:rPr>
            </w:r>
            <w:r w:rsidR="00AD7D24">
              <w:rPr>
                <w:noProof/>
                <w:webHidden/>
              </w:rPr>
              <w:fldChar w:fldCharType="separate"/>
            </w:r>
            <w:r w:rsidR="00AD7D24">
              <w:rPr>
                <w:noProof/>
                <w:webHidden/>
              </w:rPr>
              <w:t>110</w:t>
            </w:r>
            <w:r w:rsidR="00AD7D24">
              <w:rPr>
                <w:noProof/>
                <w:webHidden/>
              </w:rPr>
              <w:fldChar w:fldCharType="end"/>
            </w:r>
          </w:hyperlink>
        </w:p>
        <w:p w14:paraId="3C699ECF" w14:textId="05452EA7" w:rsidR="00AD7D24" w:rsidRDefault="008D005D">
          <w:pPr>
            <w:pStyle w:val="TOC2"/>
            <w:tabs>
              <w:tab w:val="right" w:leader="dot" w:pos="8290"/>
            </w:tabs>
            <w:rPr>
              <w:noProof/>
              <w:szCs w:val="22"/>
              <w:lang w:eastAsia="en-GB"/>
            </w:rPr>
          </w:pPr>
          <w:hyperlink w:anchor="_Toc17813956" w:history="1">
            <w:r w:rsidR="00AD7D24" w:rsidRPr="00A90B92">
              <w:rPr>
                <w:rStyle w:val="Hyperlink"/>
                <w:noProof/>
              </w:rPr>
              <w:t>C. DANCOP v non DANCOP learners Over time</w:t>
            </w:r>
            <w:r w:rsidR="00AD7D24">
              <w:rPr>
                <w:noProof/>
                <w:webHidden/>
              </w:rPr>
              <w:tab/>
            </w:r>
            <w:r w:rsidR="00AD7D24">
              <w:rPr>
                <w:noProof/>
                <w:webHidden/>
              </w:rPr>
              <w:fldChar w:fldCharType="begin"/>
            </w:r>
            <w:r w:rsidR="00AD7D24">
              <w:rPr>
                <w:noProof/>
                <w:webHidden/>
              </w:rPr>
              <w:instrText xml:space="preserve"> PAGEREF _Toc17813956 \h </w:instrText>
            </w:r>
            <w:r w:rsidR="00AD7D24">
              <w:rPr>
                <w:noProof/>
                <w:webHidden/>
              </w:rPr>
            </w:r>
            <w:r w:rsidR="00AD7D24">
              <w:rPr>
                <w:noProof/>
                <w:webHidden/>
              </w:rPr>
              <w:fldChar w:fldCharType="separate"/>
            </w:r>
            <w:r w:rsidR="00AD7D24">
              <w:rPr>
                <w:noProof/>
                <w:webHidden/>
              </w:rPr>
              <w:t>111</w:t>
            </w:r>
            <w:r w:rsidR="00AD7D24">
              <w:rPr>
                <w:noProof/>
                <w:webHidden/>
              </w:rPr>
              <w:fldChar w:fldCharType="end"/>
            </w:r>
          </w:hyperlink>
        </w:p>
        <w:p w14:paraId="3AFE4DA8" w14:textId="0CC24983" w:rsidR="00AD7D24" w:rsidRDefault="008D005D">
          <w:pPr>
            <w:pStyle w:val="TOC3"/>
            <w:tabs>
              <w:tab w:val="right" w:leader="dot" w:pos="8290"/>
            </w:tabs>
            <w:rPr>
              <w:noProof/>
              <w:szCs w:val="22"/>
              <w:lang w:eastAsia="en-GB"/>
            </w:rPr>
          </w:pPr>
          <w:hyperlink w:anchor="_Toc17813957" w:history="1">
            <w:r w:rsidR="00AD7D24" w:rsidRPr="00A90B92">
              <w:rPr>
                <w:rStyle w:val="Hyperlink"/>
                <w:noProof/>
              </w:rPr>
              <w:t>Learner characteristics and demographics</w:t>
            </w:r>
            <w:r w:rsidR="00AD7D24">
              <w:rPr>
                <w:noProof/>
                <w:webHidden/>
              </w:rPr>
              <w:tab/>
            </w:r>
            <w:r w:rsidR="00AD7D24">
              <w:rPr>
                <w:noProof/>
                <w:webHidden/>
              </w:rPr>
              <w:fldChar w:fldCharType="begin"/>
            </w:r>
            <w:r w:rsidR="00AD7D24">
              <w:rPr>
                <w:noProof/>
                <w:webHidden/>
              </w:rPr>
              <w:instrText xml:space="preserve"> PAGEREF _Toc17813957 \h </w:instrText>
            </w:r>
            <w:r w:rsidR="00AD7D24">
              <w:rPr>
                <w:noProof/>
                <w:webHidden/>
              </w:rPr>
            </w:r>
            <w:r w:rsidR="00AD7D24">
              <w:rPr>
                <w:noProof/>
                <w:webHidden/>
              </w:rPr>
              <w:fldChar w:fldCharType="separate"/>
            </w:r>
            <w:r w:rsidR="00AD7D24">
              <w:rPr>
                <w:noProof/>
                <w:webHidden/>
              </w:rPr>
              <w:t>112</w:t>
            </w:r>
            <w:r w:rsidR="00AD7D24">
              <w:rPr>
                <w:noProof/>
                <w:webHidden/>
              </w:rPr>
              <w:fldChar w:fldCharType="end"/>
            </w:r>
          </w:hyperlink>
        </w:p>
        <w:p w14:paraId="48F5F36F" w14:textId="67F6C669" w:rsidR="00AD7D24" w:rsidRDefault="008D005D">
          <w:pPr>
            <w:pStyle w:val="TOC3"/>
            <w:tabs>
              <w:tab w:val="right" w:leader="dot" w:pos="8290"/>
            </w:tabs>
            <w:rPr>
              <w:noProof/>
              <w:szCs w:val="22"/>
              <w:lang w:eastAsia="en-GB"/>
            </w:rPr>
          </w:pPr>
          <w:hyperlink w:anchor="_Toc17813958" w:history="1">
            <w:r w:rsidR="00AD7D24" w:rsidRPr="00A90B92">
              <w:rPr>
                <w:rStyle w:val="Hyperlink"/>
                <w:noProof/>
              </w:rPr>
              <w:t>Aspirations</w:t>
            </w:r>
            <w:r w:rsidR="00AD7D24">
              <w:rPr>
                <w:noProof/>
                <w:webHidden/>
              </w:rPr>
              <w:tab/>
            </w:r>
            <w:r w:rsidR="00AD7D24">
              <w:rPr>
                <w:noProof/>
                <w:webHidden/>
              </w:rPr>
              <w:fldChar w:fldCharType="begin"/>
            </w:r>
            <w:r w:rsidR="00AD7D24">
              <w:rPr>
                <w:noProof/>
                <w:webHidden/>
              </w:rPr>
              <w:instrText xml:space="preserve"> PAGEREF _Toc17813958 \h </w:instrText>
            </w:r>
            <w:r w:rsidR="00AD7D24">
              <w:rPr>
                <w:noProof/>
                <w:webHidden/>
              </w:rPr>
            </w:r>
            <w:r w:rsidR="00AD7D24">
              <w:rPr>
                <w:noProof/>
                <w:webHidden/>
              </w:rPr>
              <w:fldChar w:fldCharType="separate"/>
            </w:r>
            <w:r w:rsidR="00AD7D24">
              <w:rPr>
                <w:noProof/>
                <w:webHidden/>
              </w:rPr>
              <w:t>113</w:t>
            </w:r>
            <w:r w:rsidR="00AD7D24">
              <w:rPr>
                <w:noProof/>
                <w:webHidden/>
              </w:rPr>
              <w:fldChar w:fldCharType="end"/>
            </w:r>
          </w:hyperlink>
        </w:p>
        <w:p w14:paraId="1E88B527" w14:textId="2CBB6547" w:rsidR="00AD7D24" w:rsidRDefault="008D005D">
          <w:pPr>
            <w:pStyle w:val="TOC3"/>
            <w:tabs>
              <w:tab w:val="right" w:leader="dot" w:pos="8290"/>
            </w:tabs>
            <w:rPr>
              <w:noProof/>
              <w:szCs w:val="22"/>
              <w:lang w:eastAsia="en-GB"/>
            </w:rPr>
          </w:pPr>
          <w:hyperlink w:anchor="_Toc17813959" w:history="1">
            <w:r w:rsidR="00AD7D24" w:rsidRPr="00A90B92">
              <w:rPr>
                <w:rStyle w:val="Hyperlink"/>
                <w:noProof/>
              </w:rPr>
              <w:t>Key Influences</w:t>
            </w:r>
            <w:r w:rsidR="00AD7D24">
              <w:rPr>
                <w:noProof/>
                <w:webHidden/>
              </w:rPr>
              <w:tab/>
            </w:r>
            <w:r w:rsidR="00AD7D24">
              <w:rPr>
                <w:noProof/>
                <w:webHidden/>
              </w:rPr>
              <w:fldChar w:fldCharType="begin"/>
            </w:r>
            <w:r w:rsidR="00AD7D24">
              <w:rPr>
                <w:noProof/>
                <w:webHidden/>
              </w:rPr>
              <w:instrText xml:space="preserve"> PAGEREF _Toc17813959 \h </w:instrText>
            </w:r>
            <w:r w:rsidR="00AD7D24">
              <w:rPr>
                <w:noProof/>
                <w:webHidden/>
              </w:rPr>
            </w:r>
            <w:r w:rsidR="00AD7D24">
              <w:rPr>
                <w:noProof/>
                <w:webHidden/>
              </w:rPr>
              <w:fldChar w:fldCharType="separate"/>
            </w:r>
            <w:r w:rsidR="00AD7D24">
              <w:rPr>
                <w:noProof/>
                <w:webHidden/>
              </w:rPr>
              <w:t>116</w:t>
            </w:r>
            <w:r w:rsidR="00AD7D24">
              <w:rPr>
                <w:noProof/>
                <w:webHidden/>
              </w:rPr>
              <w:fldChar w:fldCharType="end"/>
            </w:r>
          </w:hyperlink>
        </w:p>
        <w:p w14:paraId="7D9A6C1C" w14:textId="4256E6B7" w:rsidR="00AD7D24" w:rsidRDefault="008D005D">
          <w:pPr>
            <w:pStyle w:val="TOC3"/>
            <w:tabs>
              <w:tab w:val="right" w:leader="dot" w:pos="8290"/>
            </w:tabs>
            <w:rPr>
              <w:noProof/>
              <w:szCs w:val="22"/>
              <w:lang w:eastAsia="en-GB"/>
            </w:rPr>
          </w:pPr>
          <w:hyperlink w:anchor="_Toc17813960" w:history="1">
            <w:r w:rsidR="00AD7D24" w:rsidRPr="00A90B92">
              <w:rPr>
                <w:rStyle w:val="Hyperlink"/>
                <w:noProof/>
              </w:rPr>
              <w:t>Confidence, motivation and academic fit</w:t>
            </w:r>
            <w:r w:rsidR="00AD7D24">
              <w:rPr>
                <w:noProof/>
                <w:webHidden/>
              </w:rPr>
              <w:tab/>
            </w:r>
            <w:r w:rsidR="00AD7D24">
              <w:rPr>
                <w:noProof/>
                <w:webHidden/>
              </w:rPr>
              <w:fldChar w:fldCharType="begin"/>
            </w:r>
            <w:r w:rsidR="00AD7D24">
              <w:rPr>
                <w:noProof/>
                <w:webHidden/>
              </w:rPr>
              <w:instrText xml:space="preserve"> PAGEREF _Toc17813960 \h </w:instrText>
            </w:r>
            <w:r w:rsidR="00AD7D24">
              <w:rPr>
                <w:noProof/>
                <w:webHidden/>
              </w:rPr>
            </w:r>
            <w:r w:rsidR="00AD7D24">
              <w:rPr>
                <w:noProof/>
                <w:webHidden/>
              </w:rPr>
              <w:fldChar w:fldCharType="separate"/>
            </w:r>
            <w:r w:rsidR="00AD7D24">
              <w:rPr>
                <w:noProof/>
                <w:webHidden/>
              </w:rPr>
              <w:t>117</w:t>
            </w:r>
            <w:r w:rsidR="00AD7D24">
              <w:rPr>
                <w:noProof/>
                <w:webHidden/>
              </w:rPr>
              <w:fldChar w:fldCharType="end"/>
            </w:r>
          </w:hyperlink>
        </w:p>
        <w:p w14:paraId="2832714C" w14:textId="317C6B0F" w:rsidR="00AD7D24" w:rsidRDefault="008D005D">
          <w:pPr>
            <w:pStyle w:val="TOC3"/>
            <w:tabs>
              <w:tab w:val="right" w:leader="dot" w:pos="8290"/>
            </w:tabs>
            <w:rPr>
              <w:noProof/>
              <w:szCs w:val="22"/>
              <w:lang w:eastAsia="en-GB"/>
            </w:rPr>
          </w:pPr>
          <w:hyperlink w:anchor="_Toc17813961" w:history="1">
            <w:r w:rsidR="00AD7D24" w:rsidRPr="00A90B92">
              <w:rPr>
                <w:rStyle w:val="Hyperlink"/>
                <w:noProof/>
              </w:rPr>
              <w:t>Knowledge of higher education</w:t>
            </w:r>
            <w:r w:rsidR="00AD7D24">
              <w:rPr>
                <w:noProof/>
                <w:webHidden/>
              </w:rPr>
              <w:tab/>
            </w:r>
            <w:r w:rsidR="00AD7D24">
              <w:rPr>
                <w:noProof/>
                <w:webHidden/>
              </w:rPr>
              <w:fldChar w:fldCharType="begin"/>
            </w:r>
            <w:r w:rsidR="00AD7D24">
              <w:rPr>
                <w:noProof/>
                <w:webHidden/>
              </w:rPr>
              <w:instrText xml:space="preserve"> PAGEREF _Toc17813961 \h </w:instrText>
            </w:r>
            <w:r w:rsidR="00AD7D24">
              <w:rPr>
                <w:noProof/>
                <w:webHidden/>
              </w:rPr>
            </w:r>
            <w:r w:rsidR="00AD7D24">
              <w:rPr>
                <w:noProof/>
                <w:webHidden/>
              </w:rPr>
              <w:fldChar w:fldCharType="separate"/>
            </w:r>
            <w:r w:rsidR="00AD7D24">
              <w:rPr>
                <w:noProof/>
                <w:webHidden/>
              </w:rPr>
              <w:t>119</w:t>
            </w:r>
            <w:r w:rsidR="00AD7D24">
              <w:rPr>
                <w:noProof/>
                <w:webHidden/>
              </w:rPr>
              <w:fldChar w:fldCharType="end"/>
            </w:r>
          </w:hyperlink>
        </w:p>
        <w:p w14:paraId="323145A7" w14:textId="6AA23152" w:rsidR="00AD7D24" w:rsidRDefault="008D005D">
          <w:pPr>
            <w:pStyle w:val="TOC2"/>
            <w:tabs>
              <w:tab w:val="right" w:leader="dot" w:pos="8290"/>
            </w:tabs>
            <w:rPr>
              <w:noProof/>
              <w:szCs w:val="22"/>
              <w:lang w:eastAsia="en-GB"/>
            </w:rPr>
          </w:pPr>
          <w:hyperlink w:anchor="_Toc17813962" w:history="1">
            <w:r w:rsidR="00AD7D24" w:rsidRPr="00A90B92">
              <w:rPr>
                <w:rStyle w:val="Hyperlink"/>
                <w:noProof/>
              </w:rPr>
              <w:t>D. Parental Feedback</w:t>
            </w:r>
            <w:r w:rsidR="00AD7D24">
              <w:rPr>
                <w:noProof/>
                <w:webHidden/>
              </w:rPr>
              <w:tab/>
            </w:r>
            <w:r w:rsidR="00AD7D24">
              <w:rPr>
                <w:noProof/>
                <w:webHidden/>
              </w:rPr>
              <w:fldChar w:fldCharType="begin"/>
            </w:r>
            <w:r w:rsidR="00AD7D24">
              <w:rPr>
                <w:noProof/>
                <w:webHidden/>
              </w:rPr>
              <w:instrText xml:space="preserve"> PAGEREF _Toc17813962 \h </w:instrText>
            </w:r>
            <w:r w:rsidR="00AD7D24">
              <w:rPr>
                <w:noProof/>
                <w:webHidden/>
              </w:rPr>
            </w:r>
            <w:r w:rsidR="00AD7D24">
              <w:rPr>
                <w:noProof/>
                <w:webHidden/>
              </w:rPr>
              <w:fldChar w:fldCharType="separate"/>
            </w:r>
            <w:r w:rsidR="00AD7D24">
              <w:rPr>
                <w:noProof/>
                <w:webHidden/>
              </w:rPr>
              <w:t>124</w:t>
            </w:r>
            <w:r w:rsidR="00AD7D24">
              <w:rPr>
                <w:noProof/>
                <w:webHidden/>
              </w:rPr>
              <w:fldChar w:fldCharType="end"/>
            </w:r>
          </w:hyperlink>
        </w:p>
        <w:p w14:paraId="2749F7BA" w14:textId="3318FBC0" w:rsidR="00AD7D24" w:rsidRDefault="008D005D">
          <w:pPr>
            <w:pStyle w:val="TOC2"/>
            <w:tabs>
              <w:tab w:val="right" w:leader="dot" w:pos="8290"/>
            </w:tabs>
            <w:rPr>
              <w:noProof/>
              <w:szCs w:val="22"/>
              <w:lang w:eastAsia="en-GB"/>
            </w:rPr>
          </w:pPr>
          <w:hyperlink w:anchor="_Toc17813963" w:history="1">
            <w:r w:rsidR="00AD7D24" w:rsidRPr="00A90B92">
              <w:rPr>
                <w:rStyle w:val="Hyperlink"/>
                <w:noProof/>
              </w:rPr>
              <w:t>E. Teacher and other staff Feedback</w:t>
            </w:r>
            <w:r w:rsidR="00AD7D24">
              <w:rPr>
                <w:noProof/>
                <w:webHidden/>
              </w:rPr>
              <w:tab/>
            </w:r>
            <w:r w:rsidR="00AD7D24">
              <w:rPr>
                <w:noProof/>
                <w:webHidden/>
              </w:rPr>
              <w:fldChar w:fldCharType="begin"/>
            </w:r>
            <w:r w:rsidR="00AD7D24">
              <w:rPr>
                <w:noProof/>
                <w:webHidden/>
              </w:rPr>
              <w:instrText xml:space="preserve"> PAGEREF _Toc17813963 \h </w:instrText>
            </w:r>
            <w:r w:rsidR="00AD7D24">
              <w:rPr>
                <w:noProof/>
                <w:webHidden/>
              </w:rPr>
            </w:r>
            <w:r w:rsidR="00AD7D24">
              <w:rPr>
                <w:noProof/>
                <w:webHidden/>
              </w:rPr>
              <w:fldChar w:fldCharType="separate"/>
            </w:r>
            <w:r w:rsidR="00AD7D24">
              <w:rPr>
                <w:noProof/>
                <w:webHidden/>
              </w:rPr>
              <w:t>125</w:t>
            </w:r>
            <w:r w:rsidR="00AD7D24">
              <w:rPr>
                <w:noProof/>
                <w:webHidden/>
              </w:rPr>
              <w:fldChar w:fldCharType="end"/>
            </w:r>
          </w:hyperlink>
        </w:p>
        <w:p w14:paraId="5BB16F2A" w14:textId="2AF5B413" w:rsidR="00AD7D24" w:rsidRDefault="008D005D">
          <w:pPr>
            <w:pStyle w:val="TOC3"/>
            <w:tabs>
              <w:tab w:val="right" w:leader="dot" w:pos="8290"/>
            </w:tabs>
            <w:rPr>
              <w:noProof/>
              <w:szCs w:val="22"/>
              <w:lang w:eastAsia="en-GB"/>
            </w:rPr>
          </w:pPr>
          <w:hyperlink w:anchor="_Toc17813964" w:history="1">
            <w:r w:rsidR="00AD7D24" w:rsidRPr="00A90B92">
              <w:rPr>
                <w:rStyle w:val="Hyperlink"/>
                <w:noProof/>
              </w:rPr>
              <w:t>Activity teacher feedback</w:t>
            </w:r>
            <w:r w:rsidR="00AD7D24">
              <w:rPr>
                <w:noProof/>
                <w:webHidden/>
              </w:rPr>
              <w:tab/>
            </w:r>
            <w:r w:rsidR="00AD7D24">
              <w:rPr>
                <w:noProof/>
                <w:webHidden/>
              </w:rPr>
              <w:fldChar w:fldCharType="begin"/>
            </w:r>
            <w:r w:rsidR="00AD7D24">
              <w:rPr>
                <w:noProof/>
                <w:webHidden/>
              </w:rPr>
              <w:instrText xml:space="preserve"> PAGEREF _Toc17813964 \h </w:instrText>
            </w:r>
            <w:r w:rsidR="00AD7D24">
              <w:rPr>
                <w:noProof/>
                <w:webHidden/>
              </w:rPr>
            </w:r>
            <w:r w:rsidR="00AD7D24">
              <w:rPr>
                <w:noProof/>
                <w:webHidden/>
              </w:rPr>
              <w:fldChar w:fldCharType="separate"/>
            </w:r>
            <w:r w:rsidR="00AD7D24">
              <w:rPr>
                <w:noProof/>
                <w:webHidden/>
              </w:rPr>
              <w:t>125</w:t>
            </w:r>
            <w:r w:rsidR="00AD7D24">
              <w:rPr>
                <w:noProof/>
                <w:webHidden/>
              </w:rPr>
              <w:fldChar w:fldCharType="end"/>
            </w:r>
          </w:hyperlink>
        </w:p>
        <w:p w14:paraId="41027ADF" w14:textId="2CC9048B" w:rsidR="00AD7D24" w:rsidRDefault="008D005D">
          <w:pPr>
            <w:pStyle w:val="TOC3"/>
            <w:tabs>
              <w:tab w:val="right" w:leader="dot" w:pos="8290"/>
            </w:tabs>
            <w:rPr>
              <w:noProof/>
              <w:szCs w:val="22"/>
              <w:lang w:eastAsia="en-GB"/>
            </w:rPr>
          </w:pPr>
          <w:hyperlink w:anchor="_Toc17813965" w:history="1">
            <w:r w:rsidR="00AD7D24" w:rsidRPr="00A90B92">
              <w:rPr>
                <w:rStyle w:val="Hyperlink"/>
                <w:noProof/>
              </w:rPr>
              <w:t>ICEGS Survey</w:t>
            </w:r>
            <w:r w:rsidR="00AD7D24">
              <w:rPr>
                <w:noProof/>
                <w:webHidden/>
              </w:rPr>
              <w:tab/>
            </w:r>
            <w:r w:rsidR="00AD7D24">
              <w:rPr>
                <w:noProof/>
                <w:webHidden/>
              </w:rPr>
              <w:fldChar w:fldCharType="begin"/>
            </w:r>
            <w:r w:rsidR="00AD7D24">
              <w:rPr>
                <w:noProof/>
                <w:webHidden/>
              </w:rPr>
              <w:instrText xml:space="preserve"> PAGEREF _Toc17813965 \h </w:instrText>
            </w:r>
            <w:r w:rsidR="00AD7D24">
              <w:rPr>
                <w:noProof/>
                <w:webHidden/>
              </w:rPr>
            </w:r>
            <w:r w:rsidR="00AD7D24">
              <w:rPr>
                <w:noProof/>
                <w:webHidden/>
              </w:rPr>
              <w:fldChar w:fldCharType="separate"/>
            </w:r>
            <w:r w:rsidR="00AD7D24">
              <w:rPr>
                <w:noProof/>
                <w:webHidden/>
              </w:rPr>
              <w:t>127</w:t>
            </w:r>
            <w:r w:rsidR="00AD7D24">
              <w:rPr>
                <w:noProof/>
                <w:webHidden/>
              </w:rPr>
              <w:fldChar w:fldCharType="end"/>
            </w:r>
          </w:hyperlink>
        </w:p>
        <w:p w14:paraId="173083F9" w14:textId="189DC25F" w:rsidR="00AD7D24" w:rsidRDefault="008D005D">
          <w:pPr>
            <w:pStyle w:val="TOC2"/>
            <w:tabs>
              <w:tab w:val="right" w:leader="dot" w:pos="8290"/>
            </w:tabs>
            <w:rPr>
              <w:noProof/>
              <w:szCs w:val="22"/>
              <w:lang w:eastAsia="en-GB"/>
            </w:rPr>
          </w:pPr>
          <w:hyperlink w:anchor="_Toc17813966" w:history="1">
            <w:r w:rsidR="00AD7D24" w:rsidRPr="00A90B92">
              <w:rPr>
                <w:rStyle w:val="Hyperlink"/>
                <w:noProof/>
              </w:rPr>
              <w:t>F. Feedback from Staff in DANCOP funded roles</w:t>
            </w:r>
            <w:r w:rsidR="00AD7D24">
              <w:rPr>
                <w:noProof/>
                <w:webHidden/>
              </w:rPr>
              <w:tab/>
            </w:r>
            <w:r w:rsidR="00AD7D24">
              <w:rPr>
                <w:noProof/>
                <w:webHidden/>
              </w:rPr>
              <w:fldChar w:fldCharType="begin"/>
            </w:r>
            <w:r w:rsidR="00AD7D24">
              <w:rPr>
                <w:noProof/>
                <w:webHidden/>
              </w:rPr>
              <w:instrText xml:space="preserve"> PAGEREF _Toc17813966 \h </w:instrText>
            </w:r>
            <w:r w:rsidR="00AD7D24">
              <w:rPr>
                <w:noProof/>
                <w:webHidden/>
              </w:rPr>
            </w:r>
            <w:r w:rsidR="00AD7D24">
              <w:rPr>
                <w:noProof/>
                <w:webHidden/>
              </w:rPr>
              <w:fldChar w:fldCharType="separate"/>
            </w:r>
            <w:r w:rsidR="00AD7D24">
              <w:rPr>
                <w:noProof/>
                <w:webHidden/>
              </w:rPr>
              <w:t>132</w:t>
            </w:r>
            <w:r w:rsidR="00AD7D24">
              <w:rPr>
                <w:noProof/>
                <w:webHidden/>
              </w:rPr>
              <w:fldChar w:fldCharType="end"/>
            </w:r>
          </w:hyperlink>
        </w:p>
        <w:p w14:paraId="3B439B75" w14:textId="06630FB6" w:rsidR="00AD7D24" w:rsidRDefault="008D005D">
          <w:pPr>
            <w:pStyle w:val="TOC2"/>
            <w:tabs>
              <w:tab w:val="right" w:leader="dot" w:pos="8290"/>
            </w:tabs>
            <w:rPr>
              <w:noProof/>
              <w:szCs w:val="22"/>
              <w:lang w:eastAsia="en-GB"/>
            </w:rPr>
          </w:pPr>
          <w:hyperlink w:anchor="_Toc17813967" w:history="1">
            <w:r w:rsidR="00AD7D24" w:rsidRPr="00A90B92">
              <w:rPr>
                <w:rStyle w:val="Hyperlink"/>
                <w:noProof/>
              </w:rPr>
              <w:t>Summary of impacts</w:t>
            </w:r>
            <w:r w:rsidR="00AD7D24">
              <w:rPr>
                <w:noProof/>
                <w:webHidden/>
              </w:rPr>
              <w:tab/>
            </w:r>
            <w:r w:rsidR="00AD7D24">
              <w:rPr>
                <w:noProof/>
                <w:webHidden/>
              </w:rPr>
              <w:fldChar w:fldCharType="begin"/>
            </w:r>
            <w:r w:rsidR="00AD7D24">
              <w:rPr>
                <w:noProof/>
                <w:webHidden/>
              </w:rPr>
              <w:instrText xml:space="preserve"> PAGEREF _Toc17813967 \h </w:instrText>
            </w:r>
            <w:r w:rsidR="00AD7D24">
              <w:rPr>
                <w:noProof/>
                <w:webHidden/>
              </w:rPr>
            </w:r>
            <w:r w:rsidR="00AD7D24">
              <w:rPr>
                <w:noProof/>
                <w:webHidden/>
              </w:rPr>
              <w:fldChar w:fldCharType="separate"/>
            </w:r>
            <w:r w:rsidR="00AD7D24">
              <w:rPr>
                <w:noProof/>
                <w:webHidden/>
              </w:rPr>
              <w:t>132</w:t>
            </w:r>
            <w:r w:rsidR="00AD7D24">
              <w:rPr>
                <w:noProof/>
                <w:webHidden/>
              </w:rPr>
              <w:fldChar w:fldCharType="end"/>
            </w:r>
          </w:hyperlink>
        </w:p>
        <w:p w14:paraId="2BAFB398" w14:textId="50FABA56" w:rsidR="00AD7D24" w:rsidRDefault="00AD7D24">
          <w:pPr>
            <w:pStyle w:val="TOC1"/>
            <w:tabs>
              <w:tab w:val="right" w:leader="dot" w:pos="8290"/>
            </w:tabs>
            <w:rPr>
              <w:noProof/>
              <w:szCs w:val="22"/>
              <w:lang w:eastAsia="en-GB"/>
            </w:rPr>
          </w:pPr>
          <w:r>
            <w:rPr>
              <w:rStyle w:val="Hyperlink"/>
              <w:noProof/>
            </w:rPr>
            <w:t xml:space="preserve">4. </w:t>
          </w:r>
          <w:hyperlink w:anchor="_Toc17813968" w:history="1">
            <w:r w:rsidRPr="00A90B92">
              <w:rPr>
                <w:rStyle w:val="Hyperlink"/>
                <w:noProof/>
              </w:rPr>
              <w:t>Enablers, challenges and innovations</w:t>
            </w:r>
            <w:r>
              <w:rPr>
                <w:noProof/>
                <w:webHidden/>
              </w:rPr>
              <w:tab/>
            </w:r>
            <w:r>
              <w:rPr>
                <w:noProof/>
                <w:webHidden/>
              </w:rPr>
              <w:fldChar w:fldCharType="begin"/>
            </w:r>
            <w:r>
              <w:rPr>
                <w:noProof/>
                <w:webHidden/>
              </w:rPr>
              <w:instrText xml:space="preserve"> PAGEREF _Toc17813968 \h </w:instrText>
            </w:r>
            <w:r>
              <w:rPr>
                <w:noProof/>
                <w:webHidden/>
              </w:rPr>
            </w:r>
            <w:r>
              <w:rPr>
                <w:noProof/>
                <w:webHidden/>
              </w:rPr>
              <w:fldChar w:fldCharType="separate"/>
            </w:r>
            <w:r>
              <w:rPr>
                <w:noProof/>
                <w:webHidden/>
              </w:rPr>
              <w:t>134</w:t>
            </w:r>
            <w:r>
              <w:rPr>
                <w:noProof/>
                <w:webHidden/>
              </w:rPr>
              <w:fldChar w:fldCharType="end"/>
            </w:r>
          </w:hyperlink>
        </w:p>
        <w:p w14:paraId="0E898AC4" w14:textId="43A05C6B" w:rsidR="00AD7D24" w:rsidRDefault="008D005D">
          <w:pPr>
            <w:pStyle w:val="TOC2"/>
            <w:tabs>
              <w:tab w:val="right" w:leader="dot" w:pos="8290"/>
            </w:tabs>
            <w:rPr>
              <w:noProof/>
              <w:szCs w:val="22"/>
              <w:lang w:eastAsia="en-GB"/>
            </w:rPr>
          </w:pPr>
          <w:hyperlink w:anchor="_Toc17813969" w:history="1">
            <w:r w:rsidR="00AD7D24" w:rsidRPr="00A90B92">
              <w:rPr>
                <w:rStyle w:val="Hyperlink"/>
                <w:noProof/>
              </w:rPr>
              <w:t>What worked and why?</w:t>
            </w:r>
            <w:r w:rsidR="00AD7D24">
              <w:rPr>
                <w:noProof/>
                <w:webHidden/>
              </w:rPr>
              <w:tab/>
            </w:r>
            <w:r w:rsidR="00AD7D24">
              <w:rPr>
                <w:noProof/>
                <w:webHidden/>
              </w:rPr>
              <w:fldChar w:fldCharType="begin"/>
            </w:r>
            <w:r w:rsidR="00AD7D24">
              <w:rPr>
                <w:noProof/>
                <w:webHidden/>
              </w:rPr>
              <w:instrText xml:space="preserve"> PAGEREF _Toc17813969 \h </w:instrText>
            </w:r>
            <w:r w:rsidR="00AD7D24">
              <w:rPr>
                <w:noProof/>
                <w:webHidden/>
              </w:rPr>
            </w:r>
            <w:r w:rsidR="00AD7D24">
              <w:rPr>
                <w:noProof/>
                <w:webHidden/>
              </w:rPr>
              <w:fldChar w:fldCharType="separate"/>
            </w:r>
            <w:r w:rsidR="00AD7D24">
              <w:rPr>
                <w:noProof/>
                <w:webHidden/>
              </w:rPr>
              <w:t>134</w:t>
            </w:r>
            <w:r w:rsidR="00AD7D24">
              <w:rPr>
                <w:noProof/>
                <w:webHidden/>
              </w:rPr>
              <w:fldChar w:fldCharType="end"/>
            </w:r>
          </w:hyperlink>
        </w:p>
        <w:p w14:paraId="4D9D2BB0" w14:textId="2D0482F1" w:rsidR="00AD7D24" w:rsidRDefault="008D005D">
          <w:pPr>
            <w:pStyle w:val="TOC3"/>
            <w:tabs>
              <w:tab w:val="right" w:leader="dot" w:pos="8290"/>
            </w:tabs>
            <w:rPr>
              <w:noProof/>
              <w:szCs w:val="22"/>
              <w:lang w:eastAsia="en-GB"/>
            </w:rPr>
          </w:pPr>
          <w:hyperlink w:anchor="_Toc17813970" w:history="1">
            <w:r w:rsidR="00AD7D24" w:rsidRPr="00A90B92">
              <w:rPr>
                <w:rStyle w:val="Hyperlink"/>
                <w:noProof/>
              </w:rPr>
              <w:t>Blended professionals</w:t>
            </w:r>
            <w:r w:rsidR="00AD7D24">
              <w:rPr>
                <w:noProof/>
                <w:webHidden/>
              </w:rPr>
              <w:tab/>
            </w:r>
            <w:r w:rsidR="00AD7D24">
              <w:rPr>
                <w:noProof/>
                <w:webHidden/>
              </w:rPr>
              <w:fldChar w:fldCharType="begin"/>
            </w:r>
            <w:r w:rsidR="00AD7D24">
              <w:rPr>
                <w:noProof/>
                <w:webHidden/>
              </w:rPr>
              <w:instrText xml:space="preserve"> PAGEREF _Toc17813970 \h </w:instrText>
            </w:r>
            <w:r w:rsidR="00AD7D24">
              <w:rPr>
                <w:noProof/>
                <w:webHidden/>
              </w:rPr>
            </w:r>
            <w:r w:rsidR="00AD7D24">
              <w:rPr>
                <w:noProof/>
                <w:webHidden/>
              </w:rPr>
              <w:fldChar w:fldCharType="separate"/>
            </w:r>
            <w:r w:rsidR="00AD7D24">
              <w:rPr>
                <w:noProof/>
                <w:webHidden/>
              </w:rPr>
              <w:t>134</w:t>
            </w:r>
            <w:r w:rsidR="00AD7D24">
              <w:rPr>
                <w:noProof/>
                <w:webHidden/>
              </w:rPr>
              <w:fldChar w:fldCharType="end"/>
            </w:r>
          </w:hyperlink>
        </w:p>
        <w:p w14:paraId="21A1D867" w14:textId="4517B873" w:rsidR="00AD7D24" w:rsidRDefault="008D005D">
          <w:pPr>
            <w:pStyle w:val="TOC3"/>
            <w:tabs>
              <w:tab w:val="right" w:leader="dot" w:pos="8290"/>
            </w:tabs>
            <w:rPr>
              <w:noProof/>
              <w:szCs w:val="22"/>
              <w:lang w:eastAsia="en-GB"/>
            </w:rPr>
          </w:pPr>
          <w:hyperlink w:anchor="_Toc17813971" w:history="1">
            <w:r w:rsidR="00AD7D24" w:rsidRPr="00A90B92">
              <w:rPr>
                <w:rStyle w:val="Hyperlink"/>
                <w:noProof/>
              </w:rPr>
              <w:t>Individual development</w:t>
            </w:r>
            <w:r w:rsidR="00AD7D24">
              <w:rPr>
                <w:noProof/>
                <w:webHidden/>
              </w:rPr>
              <w:tab/>
            </w:r>
            <w:r w:rsidR="00AD7D24">
              <w:rPr>
                <w:noProof/>
                <w:webHidden/>
              </w:rPr>
              <w:fldChar w:fldCharType="begin"/>
            </w:r>
            <w:r w:rsidR="00AD7D24">
              <w:rPr>
                <w:noProof/>
                <w:webHidden/>
              </w:rPr>
              <w:instrText xml:space="preserve"> PAGEREF _Toc17813971 \h </w:instrText>
            </w:r>
            <w:r w:rsidR="00AD7D24">
              <w:rPr>
                <w:noProof/>
                <w:webHidden/>
              </w:rPr>
            </w:r>
            <w:r w:rsidR="00AD7D24">
              <w:rPr>
                <w:noProof/>
                <w:webHidden/>
              </w:rPr>
              <w:fldChar w:fldCharType="separate"/>
            </w:r>
            <w:r w:rsidR="00AD7D24">
              <w:rPr>
                <w:noProof/>
                <w:webHidden/>
              </w:rPr>
              <w:t>134</w:t>
            </w:r>
            <w:r w:rsidR="00AD7D24">
              <w:rPr>
                <w:noProof/>
                <w:webHidden/>
              </w:rPr>
              <w:fldChar w:fldCharType="end"/>
            </w:r>
          </w:hyperlink>
        </w:p>
        <w:p w14:paraId="58F7BC9C" w14:textId="1B2EAE9B" w:rsidR="00AD7D24" w:rsidRDefault="008D005D">
          <w:pPr>
            <w:pStyle w:val="TOC3"/>
            <w:tabs>
              <w:tab w:val="right" w:leader="dot" w:pos="8290"/>
            </w:tabs>
            <w:rPr>
              <w:noProof/>
              <w:szCs w:val="22"/>
              <w:lang w:eastAsia="en-GB"/>
            </w:rPr>
          </w:pPr>
          <w:hyperlink w:anchor="_Toc17813972" w:history="1">
            <w:r w:rsidR="00AD7D24" w:rsidRPr="00A90B92">
              <w:rPr>
                <w:rStyle w:val="Hyperlink"/>
                <w:noProof/>
              </w:rPr>
              <w:t>Inclusion</w:t>
            </w:r>
            <w:r w:rsidR="00AD7D24">
              <w:rPr>
                <w:noProof/>
                <w:webHidden/>
              </w:rPr>
              <w:tab/>
            </w:r>
            <w:r w:rsidR="00AD7D24">
              <w:rPr>
                <w:noProof/>
                <w:webHidden/>
              </w:rPr>
              <w:fldChar w:fldCharType="begin"/>
            </w:r>
            <w:r w:rsidR="00AD7D24">
              <w:rPr>
                <w:noProof/>
                <w:webHidden/>
              </w:rPr>
              <w:instrText xml:space="preserve"> PAGEREF _Toc17813972 \h </w:instrText>
            </w:r>
            <w:r w:rsidR="00AD7D24">
              <w:rPr>
                <w:noProof/>
                <w:webHidden/>
              </w:rPr>
            </w:r>
            <w:r w:rsidR="00AD7D24">
              <w:rPr>
                <w:noProof/>
                <w:webHidden/>
              </w:rPr>
              <w:fldChar w:fldCharType="separate"/>
            </w:r>
            <w:r w:rsidR="00AD7D24">
              <w:rPr>
                <w:noProof/>
                <w:webHidden/>
              </w:rPr>
              <w:t>135</w:t>
            </w:r>
            <w:r w:rsidR="00AD7D24">
              <w:rPr>
                <w:noProof/>
                <w:webHidden/>
              </w:rPr>
              <w:fldChar w:fldCharType="end"/>
            </w:r>
          </w:hyperlink>
        </w:p>
        <w:p w14:paraId="330B9AAB" w14:textId="55A97EFB" w:rsidR="00AD7D24" w:rsidRDefault="008D005D">
          <w:pPr>
            <w:pStyle w:val="TOC3"/>
            <w:tabs>
              <w:tab w:val="right" w:leader="dot" w:pos="8290"/>
            </w:tabs>
            <w:rPr>
              <w:noProof/>
              <w:szCs w:val="22"/>
              <w:lang w:eastAsia="en-GB"/>
            </w:rPr>
          </w:pPr>
          <w:hyperlink w:anchor="_Toc17813973" w:history="1">
            <w:r w:rsidR="00AD7D24" w:rsidRPr="00A90B92">
              <w:rPr>
                <w:rStyle w:val="Hyperlink"/>
                <w:noProof/>
              </w:rPr>
              <w:t>Hubs, colleges and third parties</w:t>
            </w:r>
            <w:r w:rsidR="00AD7D24">
              <w:rPr>
                <w:noProof/>
                <w:webHidden/>
              </w:rPr>
              <w:tab/>
            </w:r>
            <w:r w:rsidR="00AD7D24">
              <w:rPr>
                <w:noProof/>
                <w:webHidden/>
              </w:rPr>
              <w:fldChar w:fldCharType="begin"/>
            </w:r>
            <w:r w:rsidR="00AD7D24">
              <w:rPr>
                <w:noProof/>
                <w:webHidden/>
              </w:rPr>
              <w:instrText xml:space="preserve"> PAGEREF _Toc17813973 \h </w:instrText>
            </w:r>
            <w:r w:rsidR="00AD7D24">
              <w:rPr>
                <w:noProof/>
                <w:webHidden/>
              </w:rPr>
            </w:r>
            <w:r w:rsidR="00AD7D24">
              <w:rPr>
                <w:noProof/>
                <w:webHidden/>
              </w:rPr>
              <w:fldChar w:fldCharType="separate"/>
            </w:r>
            <w:r w:rsidR="00AD7D24">
              <w:rPr>
                <w:noProof/>
                <w:webHidden/>
              </w:rPr>
              <w:t>135</w:t>
            </w:r>
            <w:r w:rsidR="00AD7D24">
              <w:rPr>
                <w:noProof/>
                <w:webHidden/>
              </w:rPr>
              <w:fldChar w:fldCharType="end"/>
            </w:r>
          </w:hyperlink>
        </w:p>
        <w:p w14:paraId="5F395E79" w14:textId="5026A306" w:rsidR="00AD7D24" w:rsidRDefault="008D005D">
          <w:pPr>
            <w:pStyle w:val="TOC3"/>
            <w:tabs>
              <w:tab w:val="right" w:leader="dot" w:pos="8290"/>
            </w:tabs>
            <w:rPr>
              <w:noProof/>
              <w:szCs w:val="22"/>
              <w:lang w:eastAsia="en-GB"/>
            </w:rPr>
          </w:pPr>
          <w:hyperlink w:anchor="_Toc17813974" w:history="1">
            <w:r w:rsidR="00AD7D24" w:rsidRPr="00A90B92">
              <w:rPr>
                <w:rStyle w:val="Hyperlink"/>
                <w:noProof/>
              </w:rPr>
              <w:t>Developing a clear offering</w:t>
            </w:r>
            <w:r w:rsidR="00AD7D24">
              <w:rPr>
                <w:noProof/>
                <w:webHidden/>
              </w:rPr>
              <w:tab/>
            </w:r>
            <w:r w:rsidR="00AD7D24">
              <w:rPr>
                <w:noProof/>
                <w:webHidden/>
              </w:rPr>
              <w:fldChar w:fldCharType="begin"/>
            </w:r>
            <w:r w:rsidR="00AD7D24">
              <w:rPr>
                <w:noProof/>
                <w:webHidden/>
              </w:rPr>
              <w:instrText xml:space="preserve"> PAGEREF _Toc17813974 \h </w:instrText>
            </w:r>
            <w:r w:rsidR="00AD7D24">
              <w:rPr>
                <w:noProof/>
                <w:webHidden/>
              </w:rPr>
            </w:r>
            <w:r w:rsidR="00AD7D24">
              <w:rPr>
                <w:noProof/>
                <w:webHidden/>
              </w:rPr>
              <w:fldChar w:fldCharType="separate"/>
            </w:r>
            <w:r w:rsidR="00AD7D24">
              <w:rPr>
                <w:noProof/>
                <w:webHidden/>
              </w:rPr>
              <w:t>135</w:t>
            </w:r>
            <w:r w:rsidR="00AD7D24">
              <w:rPr>
                <w:noProof/>
                <w:webHidden/>
              </w:rPr>
              <w:fldChar w:fldCharType="end"/>
            </w:r>
          </w:hyperlink>
        </w:p>
        <w:p w14:paraId="36EA2552" w14:textId="15E2B034" w:rsidR="00AD7D24" w:rsidRDefault="008D005D">
          <w:pPr>
            <w:pStyle w:val="TOC3"/>
            <w:tabs>
              <w:tab w:val="right" w:leader="dot" w:pos="8290"/>
            </w:tabs>
            <w:rPr>
              <w:noProof/>
              <w:szCs w:val="22"/>
              <w:lang w:eastAsia="en-GB"/>
            </w:rPr>
          </w:pPr>
          <w:hyperlink w:anchor="_Toc17813975" w:history="1">
            <w:r w:rsidR="00AD7D24" w:rsidRPr="00A90B92">
              <w:rPr>
                <w:rStyle w:val="Hyperlink"/>
                <w:noProof/>
              </w:rPr>
              <w:t>Steering group</w:t>
            </w:r>
            <w:r w:rsidR="00AD7D24">
              <w:rPr>
                <w:noProof/>
                <w:webHidden/>
              </w:rPr>
              <w:tab/>
            </w:r>
            <w:r w:rsidR="00AD7D24">
              <w:rPr>
                <w:noProof/>
                <w:webHidden/>
              </w:rPr>
              <w:fldChar w:fldCharType="begin"/>
            </w:r>
            <w:r w:rsidR="00AD7D24">
              <w:rPr>
                <w:noProof/>
                <w:webHidden/>
              </w:rPr>
              <w:instrText xml:space="preserve"> PAGEREF _Toc17813975 \h </w:instrText>
            </w:r>
            <w:r w:rsidR="00AD7D24">
              <w:rPr>
                <w:noProof/>
                <w:webHidden/>
              </w:rPr>
            </w:r>
            <w:r w:rsidR="00AD7D24">
              <w:rPr>
                <w:noProof/>
                <w:webHidden/>
              </w:rPr>
              <w:fldChar w:fldCharType="separate"/>
            </w:r>
            <w:r w:rsidR="00AD7D24">
              <w:rPr>
                <w:noProof/>
                <w:webHidden/>
              </w:rPr>
              <w:t>135</w:t>
            </w:r>
            <w:r w:rsidR="00AD7D24">
              <w:rPr>
                <w:noProof/>
                <w:webHidden/>
              </w:rPr>
              <w:fldChar w:fldCharType="end"/>
            </w:r>
          </w:hyperlink>
        </w:p>
        <w:p w14:paraId="4FA67AB4" w14:textId="6C70AA1B" w:rsidR="00AD7D24" w:rsidRDefault="008D005D">
          <w:pPr>
            <w:pStyle w:val="TOC3"/>
            <w:tabs>
              <w:tab w:val="right" w:leader="dot" w:pos="8290"/>
            </w:tabs>
            <w:rPr>
              <w:noProof/>
              <w:szCs w:val="22"/>
              <w:lang w:eastAsia="en-GB"/>
            </w:rPr>
          </w:pPr>
          <w:hyperlink w:anchor="_Toc17813976" w:history="1">
            <w:r w:rsidR="00AD7D24" w:rsidRPr="00A90B92">
              <w:rPr>
                <w:rStyle w:val="Hyperlink"/>
                <w:noProof/>
              </w:rPr>
              <w:t>The IPG</w:t>
            </w:r>
            <w:r w:rsidR="00AD7D24">
              <w:rPr>
                <w:noProof/>
                <w:webHidden/>
              </w:rPr>
              <w:tab/>
            </w:r>
            <w:r w:rsidR="00AD7D24">
              <w:rPr>
                <w:noProof/>
                <w:webHidden/>
              </w:rPr>
              <w:fldChar w:fldCharType="begin"/>
            </w:r>
            <w:r w:rsidR="00AD7D24">
              <w:rPr>
                <w:noProof/>
                <w:webHidden/>
              </w:rPr>
              <w:instrText xml:space="preserve"> PAGEREF _Toc17813976 \h </w:instrText>
            </w:r>
            <w:r w:rsidR="00AD7D24">
              <w:rPr>
                <w:noProof/>
                <w:webHidden/>
              </w:rPr>
            </w:r>
            <w:r w:rsidR="00AD7D24">
              <w:rPr>
                <w:noProof/>
                <w:webHidden/>
              </w:rPr>
              <w:fldChar w:fldCharType="separate"/>
            </w:r>
            <w:r w:rsidR="00AD7D24">
              <w:rPr>
                <w:noProof/>
                <w:webHidden/>
              </w:rPr>
              <w:t>136</w:t>
            </w:r>
            <w:r w:rsidR="00AD7D24">
              <w:rPr>
                <w:noProof/>
                <w:webHidden/>
              </w:rPr>
              <w:fldChar w:fldCharType="end"/>
            </w:r>
          </w:hyperlink>
        </w:p>
        <w:p w14:paraId="40BE22E8" w14:textId="68AB704D" w:rsidR="00AD7D24" w:rsidRDefault="008D005D">
          <w:pPr>
            <w:pStyle w:val="TOC3"/>
            <w:tabs>
              <w:tab w:val="right" w:leader="dot" w:pos="8290"/>
            </w:tabs>
            <w:rPr>
              <w:noProof/>
              <w:szCs w:val="22"/>
              <w:lang w:eastAsia="en-GB"/>
            </w:rPr>
          </w:pPr>
          <w:hyperlink w:anchor="_Toc17813977" w:history="1">
            <w:r w:rsidR="00AD7D24" w:rsidRPr="00A90B92">
              <w:rPr>
                <w:rStyle w:val="Hyperlink"/>
                <w:noProof/>
              </w:rPr>
              <w:t>Experimentation</w:t>
            </w:r>
            <w:r w:rsidR="00AD7D24">
              <w:rPr>
                <w:noProof/>
                <w:webHidden/>
              </w:rPr>
              <w:tab/>
            </w:r>
            <w:r w:rsidR="00AD7D24">
              <w:rPr>
                <w:noProof/>
                <w:webHidden/>
              </w:rPr>
              <w:fldChar w:fldCharType="begin"/>
            </w:r>
            <w:r w:rsidR="00AD7D24">
              <w:rPr>
                <w:noProof/>
                <w:webHidden/>
              </w:rPr>
              <w:instrText xml:space="preserve"> PAGEREF _Toc17813977 \h </w:instrText>
            </w:r>
            <w:r w:rsidR="00AD7D24">
              <w:rPr>
                <w:noProof/>
                <w:webHidden/>
              </w:rPr>
            </w:r>
            <w:r w:rsidR="00AD7D24">
              <w:rPr>
                <w:noProof/>
                <w:webHidden/>
              </w:rPr>
              <w:fldChar w:fldCharType="separate"/>
            </w:r>
            <w:r w:rsidR="00AD7D24">
              <w:rPr>
                <w:noProof/>
                <w:webHidden/>
              </w:rPr>
              <w:t>137</w:t>
            </w:r>
            <w:r w:rsidR="00AD7D24">
              <w:rPr>
                <w:noProof/>
                <w:webHidden/>
              </w:rPr>
              <w:fldChar w:fldCharType="end"/>
            </w:r>
          </w:hyperlink>
        </w:p>
        <w:p w14:paraId="594DFE1D" w14:textId="2EC8DABE" w:rsidR="00AD7D24" w:rsidRDefault="008D005D">
          <w:pPr>
            <w:pStyle w:val="TOC3"/>
            <w:tabs>
              <w:tab w:val="right" w:leader="dot" w:pos="8290"/>
            </w:tabs>
            <w:rPr>
              <w:noProof/>
              <w:szCs w:val="22"/>
              <w:lang w:eastAsia="en-GB"/>
            </w:rPr>
          </w:pPr>
          <w:hyperlink w:anchor="_Toc17813978" w:history="1">
            <w:r w:rsidR="00AD7D24" w:rsidRPr="00A90B92">
              <w:rPr>
                <w:rStyle w:val="Hyperlink"/>
                <w:noProof/>
              </w:rPr>
              <w:t>DANCOP funded roles</w:t>
            </w:r>
            <w:r w:rsidR="00AD7D24">
              <w:rPr>
                <w:noProof/>
                <w:webHidden/>
              </w:rPr>
              <w:tab/>
            </w:r>
            <w:r w:rsidR="00AD7D24">
              <w:rPr>
                <w:noProof/>
                <w:webHidden/>
              </w:rPr>
              <w:fldChar w:fldCharType="begin"/>
            </w:r>
            <w:r w:rsidR="00AD7D24">
              <w:rPr>
                <w:noProof/>
                <w:webHidden/>
              </w:rPr>
              <w:instrText xml:space="preserve"> PAGEREF _Toc17813978 \h </w:instrText>
            </w:r>
            <w:r w:rsidR="00AD7D24">
              <w:rPr>
                <w:noProof/>
                <w:webHidden/>
              </w:rPr>
            </w:r>
            <w:r w:rsidR="00AD7D24">
              <w:rPr>
                <w:noProof/>
                <w:webHidden/>
              </w:rPr>
              <w:fldChar w:fldCharType="separate"/>
            </w:r>
            <w:r w:rsidR="00AD7D24">
              <w:rPr>
                <w:noProof/>
                <w:webHidden/>
              </w:rPr>
              <w:t>137</w:t>
            </w:r>
            <w:r w:rsidR="00AD7D24">
              <w:rPr>
                <w:noProof/>
                <w:webHidden/>
              </w:rPr>
              <w:fldChar w:fldCharType="end"/>
            </w:r>
          </w:hyperlink>
        </w:p>
        <w:p w14:paraId="201A8497" w14:textId="71C1BE17" w:rsidR="00AD7D24" w:rsidRDefault="008D005D">
          <w:pPr>
            <w:pStyle w:val="TOC3"/>
            <w:tabs>
              <w:tab w:val="right" w:leader="dot" w:pos="8290"/>
            </w:tabs>
            <w:rPr>
              <w:noProof/>
              <w:szCs w:val="22"/>
              <w:lang w:eastAsia="en-GB"/>
            </w:rPr>
          </w:pPr>
          <w:hyperlink w:anchor="_Toc17813979" w:history="1">
            <w:r w:rsidR="00AD7D24" w:rsidRPr="00A90B92">
              <w:rPr>
                <w:rStyle w:val="Hyperlink"/>
                <w:noProof/>
              </w:rPr>
              <w:t>Summary of ‘What works’</w:t>
            </w:r>
            <w:r w:rsidR="00AD7D24">
              <w:rPr>
                <w:noProof/>
                <w:webHidden/>
              </w:rPr>
              <w:tab/>
            </w:r>
            <w:r w:rsidR="00AD7D24">
              <w:rPr>
                <w:noProof/>
                <w:webHidden/>
              </w:rPr>
              <w:fldChar w:fldCharType="begin"/>
            </w:r>
            <w:r w:rsidR="00AD7D24">
              <w:rPr>
                <w:noProof/>
                <w:webHidden/>
              </w:rPr>
              <w:instrText xml:space="preserve"> PAGEREF _Toc17813979 \h </w:instrText>
            </w:r>
            <w:r w:rsidR="00AD7D24">
              <w:rPr>
                <w:noProof/>
                <w:webHidden/>
              </w:rPr>
            </w:r>
            <w:r w:rsidR="00AD7D24">
              <w:rPr>
                <w:noProof/>
                <w:webHidden/>
              </w:rPr>
              <w:fldChar w:fldCharType="separate"/>
            </w:r>
            <w:r w:rsidR="00AD7D24">
              <w:rPr>
                <w:noProof/>
                <w:webHidden/>
              </w:rPr>
              <w:t>138</w:t>
            </w:r>
            <w:r w:rsidR="00AD7D24">
              <w:rPr>
                <w:noProof/>
                <w:webHidden/>
              </w:rPr>
              <w:fldChar w:fldCharType="end"/>
            </w:r>
          </w:hyperlink>
        </w:p>
        <w:p w14:paraId="345D5778" w14:textId="336935B1" w:rsidR="00AD7D24" w:rsidRDefault="008D005D">
          <w:pPr>
            <w:pStyle w:val="TOC2"/>
            <w:tabs>
              <w:tab w:val="right" w:leader="dot" w:pos="8290"/>
            </w:tabs>
            <w:rPr>
              <w:noProof/>
              <w:szCs w:val="22"/>
              <w:lang w:eastAsia="en-GB"/>
            </w:rPr>
          </w:pPr>
          <w:hyperlink w:anchor="_Toc17813980" w:history="1">
            <w:r w:rsidR="00AD7D24" w:rsidRPr="00A90B92">
              <w:rPr>
                <w:rStyle w:val="Hyperlink"/>
                <w:noProof/>
              </w:rPr>
              <w:t>Challenges</w:t>
            </w:r>
            <w:r w:rsidR="00AD7D24">
              <w:rPr>
                <w:noProof/>
                <w:webHidden/>
              </w:rPr>
              <w:tab/>
            </w:r>
            <w:r w:rsidR="00AD7D24">
              <w:rPr>
                <w:noProof/>
                <w:webHidden/>
              </w:rPr>
              <w:fldChar w:fldCharType="begin"/>
            </w:r>
            <w:r w:rsidR="00AD7D24">
              <w:rPr>
                <w:noProof/>
                <w:webHidden/>
              </w:rPr>
              <w:instrText xml:space="preserve"> PAGEREF _Toc17813980 \h </w:instrText>
            </w:r>
            <w:r w:rsidR="00AD7D24">
              <w:rPr>
                <w:noProof/>
                <w:webHidden/>
              </w:rPr>
            </w:r>
            <w:r w:rsidR="00AD7D24">
              <w:rPr>
                <w:noProof/>
                <w:webHidden/>
              </w:rPr>
              <w:fldChar w:fldCharType="separate"/>
            </w:r>
            <w:r w:rsidR="00AD7D24">
              <w:rPr>
                <w:noProof/>
                <w:webHidden/>
              </w:rPr>
              <w:t>138</w:t>
            </w:r>
            <w:r w:rsidR="00AD7D24">
              <w:rPr>
                <w:noProof/>
                <w:webHidden/>
              </w:rPr>
              <w:fldChar w:fldCharType="end"/>
            </w:r>
          </w:hyperlink>
        </w:p>
        <w:p w14:paraId="7BF15C6C" w14:textId="5B04916D" w:rsidR="00AD7D24" w:rsidRDefault="008D005D">
          <w:pPr>
            <w:pStyle w:val="TOC3"/>
            <w:tabs>
              <w:tab w:val="right" w:leader="dot" w:pos="8290"/>
            </w:tabs>
            <w:rPr>
              <w:noProof/>
              <w:szCs w:val="22"/>
              <w:lang w:eastAsia="en-GB"/>
            </w:rPr>
          </w:pPr>
          <w:hyperlink w:anchor="_Toc17813981" w:history="1">
            <w:r w:rsidR="00AD7D24" w:rsidRPr="00A90B92">
              <w:rPr>
                <w:rStyle w:val="Hyperlink"/>
                <w:noProof/>
              </w:rPr>
              <w:t>Starting from new</w:t>
            </w:r>
            <w:r w:rsidR="00AD7D24">
              <w:rPr>
                <w:noProof/>
                <w:webHidden/>
              </w:rPr>
              <w:tab/>
            </w:r>
            <w:r w:rsidR="00AD7D24">
              <w:rPr>
                <w:noProof/>
                <w:webHidden/>
              </w:rPr>
              <w:fldChar w:fldCharType="begin"/>
            </w:r>
            <w:r w:rsidR="00AD7D24">
              <w:rPr>
                <w:noProof/>
                <w:webHidden/>
              </w:rPr>
              <w:instrText xml:space="preserve"> PAGEREF _Toc17813981 \h </w:instrText>
            </w:r>
            <w:r w:rsidR="00AD7D24">
              <w:rPr>
                <w:noProof/>
                <w:webHidden/>
              </w:rPr>
            </w:r>
            <w:r w:rsidR="00AD7D24">
              <w:rPr>
                <w:noProof/>
                <w:webHidden/>
              </w:rPr>
              <w:fldChar w:fldCharType="separate"/>
            </w:r>
            <w:r w:rsidR="00AD7D24">
              <w:rPr>
                <w:noProof/>
                <w:webHidden/>
              </w:rPr>
              <w:t>138</w:t>
            </w:r>
            <w:r w:rsidR="00AD7D24">
              <w:rPr>
                <w:noProof/>
                <w:webHidden/>
              </w:rPr>
              <w:fldChar w:fldCharType="end"/>
            </w:r>
          </w:hyperlink>
        </w:p>
        <w:p w14:paraId="7573A686" w14:textId="613B90B2" w:rsidR="00AD7D24" w:rsidRDefault="008D005D">
          <w:pPr>
            <w:pStyle w:val="TOC3"/>
            <w:tabs>
              <w:tab w:val="right" w:leader="dot" w:pos="8290"/>
            </w:tabs>
            <w:rPr>
              <w:noProof/>
              <w:szCs w:val="22"/>
              <w:lang w:eastAsia="en-GB"/>
            </w:rPr>
          </w:pPr>
          <w:hyperlink w:anchor="_Toc17813982" w:history="1">
            <w:r w:rsidR="00AD7D24" w:rsidRPr="00A90B92">
              <w:rPr>
                <w:rStyle w:val="Hyperlink"/>
                <w:noProof/>
              </w:rPr>
              <w:t>OFS</w:t>
            </w:r>
            <w:r w:rsidR="00AD7D24">
              <w:rPr>
                <w:noProof/>
                <w:webHidden/>
              </w:rPr>
              <w:tab/>
            </w:r>
            <w:r w:rsidR="00AD7D24">
              <w:rPr>
                <w:noProof/>
                <w:webHidden/>
              </w:rPr>
              <w:fldChar w:fldCharType="begin"/>
            </w:r>
            <w:r w:rsidR="00AD7D24">
              <w:rPr>
                <w:noProof/>
                <w:webHidden/>
              </w:rPr>
              <w:instrText xml:space="preserve"> PAGEREF _Toc17813982 \h </w:instrText>
            </w:r>
            <w:r w:rsidR="00AD7D24">
              <w:rPr>
                <w:noProof/>
                <w:webHidden/>
              </w:rPr>
            </w:r>
            <w:r w:rsidR="00AD7D24">
              <w:rPr>
                <w:noProof/>
                <w:webHidden/>
              </w:rPr>
              <w:fldChar w:fldCharType="separate"/>
            </w:r>
            <w:r w:rsidR="00AD7D24">
              <w:rPr>
                <w:noProof/>
                <w:webHidden/>
              </w:rPr>
              <w:t>138</w:t>
            </w:r>
            <w:r w:rsidR="00AD7D24">
              <w:rPr>
                <w:noProof/>
                <w:webHidden/>
              </w:rPr>
              <w:fldChar w:fldCharType="end"/>
            </w:r>
          </w:hyperlink>
        </w:p>
        <w:p w14:paraId="70C8564B" w14:textId="5F798683" w:rsidR="00AD7D24" w:rsidRDefault="008D005D">
          <w:pPr>
            <w:pStyle w:val="TOC3"/>
            <w:tabs>
              <w:tab w:val="right" w:leader="dot" w:pos="8290"/>
            </w:tabs>
            <w:rPr>
              <w:noProof/>
              <w:szCs w:val="22"/>
              <w:lang w:eastAsia="en-GB"/>
            </w:rPr>
          </w:pPr>
          <w:hyperlink w:anchor="_Toc17813983" w:history="1">
            <w:r w:rsidR="00AD7D24" w:rsidRPr="00A90B92">
              <w:rPr>
                <w:rStyle w:val="Hyperlink"/>
                <w:noProof/>
              </w:rPr>
              <w:t>Working with schools</w:t>
            </w:r>
            <w:r w:rsidR="00AD7D24">
              <w:rPr>
                <w:noProof/>
                <w:webHidden/>
              </w:rPr>
              <w:tab/>
            </w:r>
            <w:r w:rsidR="00AD7D24">
              <w:rPr>
                <w:noProof/>
                <w:webHidden/>
              </w:rPr>
              <w:fldChar w:fldCharType="begin"/>
            </w:r>
            <w:r w:rsidR="00AD7D24">
              <w:rPr>
                <w:noProof/>
                <w:webHidden/>
              </w:rPr>
              <w:instrText xml:space="preserve"> PAGEREF _Toc17813983 \h </w:instrText>
            </w:r>
            <w:r w:rsidR="00AD7D24">
              <w:rPr>
                <w:noProof/>
                <w:webHidden/>
              </w:rPr>
            </w:r>
            <w:r w:rsidR="00AD7D24">
              <w:rPr>
                <w:noProof/>
                <w:webHidden/>
              </w:rPr>
              <w:fldChar w:fldCharType="separate"/>
            </w:r>
            <w:r w:rsidR="00AD7D24">
              <w:rPr>
                <w:noProof/>
                <w:webHidden/>
              </w:rPr>
              <w:t>140</w:t>
            </w:r>
            <w:r w:rsidR="00AD7D24">
              <w:rPr>
                <w:noProof/>
                <w:webHidden/>
              </w:rPr>
              <w:fldChar w:fldCharType="end"/>
            </w:r>
          </w:hyperlink>
        </w:p>
        <w:p w14:paraId="50A35F93" w14:textId="4EEAB607" w:rsidR="00AD7D24" w:rsidRDefault="008D005D">
          <w:pPr>
            <w:pStyle w:val="TOC3"/>
            <w:tabs>
              <w:tab w:val="right" w:leader="dot" w:pos="8290"/>
            </w:tabs>
            <w:rPr>
              <w:noProof/>
              <w:szCs w:val="22"/>
              <w:lang w:eastAsia="en-GB"/>
            </w:rPr>
          </w:pPr>
          <w:hyperlink w:anchor="_Toc17813984" w:history="1">
            <w:r w:rsidR="00AD7D24" w:rsidRPr="00A90B92">
              <w:rPr>
                <w:rStyle w:val="Hyperlink"/>
                <w:noProof/>
              </w:rPr>
              <w:t>DANCOP Structures and processes</w:t>
            </w:r>
            <w:r w:rsidR="00AD7D24">
              <w:rPr>
                <w:noProof/>
                <w:webHidden/>
              </w:rPr>
              <w:tab/>
            </w:r>
            <w:r w:rsidR="00AD7D24">
              <w:rPr>
                <w:noProof/>
                <w:webHidden/>
              </w:rPr>
              <w:fldChar w:fldCharType="begin"/>
            </w:r>
            <w:r w:rsidR="00AD7D24">
              <w:rPr>
                <w:noProof/>
                <w:webHidden/>
              </w:rPr>
              <w:instrText xml:space="preserve"> PAGEREF _Toc17813984 \h </w:instrText>
            </w:r>
            <w:r w:rsidR="00AD7D24">
              <w:rPr>
                <w:noProof/>
                <w:webHidden/>
              </w:rPr>
            </w:r>
            <w:r w:rsidR="00AD7D24">
              <w:rPr>
                <w:noProof/>
                <w:webHidden/>
              </w:rPr>
              <w:fldChar w:fldCharType="separate"/>
            </w:r>
            <w:r w:rsidR="00AD7D24">
              <w:rPr>
                <w:noProof/>
                <w:webHidden/>
              </w:rPr>
              <w:t>142</w:t>
            </w:r>
            <w:r w:rsidR="00AD7D24">
              <w:rPr>
                <w:noProof/>
                <w:webHidden/>
              </w:rPr>
              <w:fldChar w:fldCharType="end"/>
            </w:r>
          </w:hyperlink>
        </w:p>
        <w:p w14:paraId="26966CA3" w14:textId="02EF8A0A" w:rsidR="00AD7D24" w:rsidRDefault="008D005D">
          <w:pPr>
            <w:pStyle w:val="TOC3"/>
            <w:tabs>
              <w:tab w:val="right" w:leader="dot" w:pos="8290"/>
            </w:tabs>
            <w:rPr>
              <w:noProof/>
              <w:szCs w:val="22"/>
              <w:lang w:eastAsia="en-GB"/>
            </w:rPr>
          </w:pPr>
          <w:hyperlink w:anchor="_Toc17813985" w:history="1">
            <w:r w:rsidR="00AD7D24" w:rsidRPr="00A90B92">
              <w:rPr>
                <w:rStyle w:val="Hyperlink"/>
                <w:noProof/>
              </w:rPr>
              <w:t>Crossover and competition</w:t>
            </w:r>
            <w:r w:rsidR="00AD7D24">
              <w:rPr>
                <w:noProof/>
                <w:webHidden/>
              </w:rPr>
              <w:tab/>
            </w:r>
            <w:r w:rsidR="00AD7D24">
              <w:rPr>
                <w:noProof/>
                <w:webHidden/>
              </w:rPr>
              <w:fldChar w:fldCharType="begin"/>
            </w:r>
            <w:r w:rsidR="00AD7D24">
              <w:rPr>
                <w:noProof/>
                <w:webHidden/>
              </w:rPr>
              <w:instrText xml:space="preserve"> PAGEREF _Toc17813985 \h </w:instrText>
            </w:r>
            <w:r w:rsidR="00AD7D24">
              <w:rPr>
                <w:noProof/>
                <w:webHidden/>
              </w:rPr>
            </w:r>
            <w:r w:rsidR="00AD7D24">
              <w:rPr>
                <w:noProof/>
                <w:webHidden/>
              </w:rPr>
              <w:fldChar w:fldCharType="separate"/>
            </w:r>
            <w:r w:rsidR="00AD7D24">
              <w:rPr>
                <w:noProof/>
                <w:webHidden/>
              </w:rPr>
              <w:t>143</w:t>
            </w:r>
            <w:r w:rsidR="00AD7D24">
              <w:rPr>
                <w:noProof/>
                <w:webHidden/>
              </w:rPr>
              <w:fldChar w:fldCharType="end"/>
            </w:r>
          </w:hyperlink>
        </w:p>
        <w:p w14:paraId="73D261B5" w14:textId="4E091A35" w:rsidR="00AD7D24" w:rsidRDefault="008D005D">
          <w:pPr>
            <w:pStyle w:val="TOC3"/>
            <w:tabs>
              <w:tab w:val="right" w:leader="dot" w:pos="8290"/>
            </w:tabs>
            <w:rPr>
              <w:noProof/>
              <w:szCs w:val="22"/>
              <w:lang w:eastAsia="en-GB"/>
            </w:rPr>
          </w:pPr>
          <w:hyperlink w:anchor="_Toc17813986" w:history="1">
            <w:r w:rsidR="00AD7D24" w:rsidRPr="00A90B92">
              <w:rPr>
                <w:rStyle w:val="Hyperlink"/>
                <w:noProof/>
              </w:rPr>
              <w:t>Communication and coordination</w:t>
            </w:r>
            <w:r w:rsidR="00AD7D24">
              <w:rPr>
                <w:noProof/>
                <w:webHidden/>
              </w:rPr>
              <w:tab/>
            </w:r>
            <w:r w:rsidR="00AD7D24">
              <w:rPr>
                <w:noProof/>
                <w:webHidden/>
              </w:rPr>
              <w:fldChar w:fldCharType="begin"/>
            </w:r>
            <w:r w:rsidR="00AD7D24">
              <w:rPr>
                <w:noProof/>
                <w:webHidden/>
              </w:rPr>
              <w:instrText xml:space="preserve"> PAGEREF _Toc17813986 \h </w:instrText>
            </w:r>
            <w:r w:rsidR="00AD7D24">
              <w:rPr>
                <w:noProof/>
                <w:webHidden/>
              </w:rPr>
            </w:r>
            <w:r w:rsidR="00AD7D24">
              <w:rPr>
                <w:noProof/>
                <w:webHidden/>
              </w:rPr>
              <w:fldChar w:fldCharType="separate"/>
            </w:r>
            <w:r w:rsidR="00AD7D24">
              <w:rPr>
                <w:noProof/>
                <w:webHidden/>
              </w:rPr>
              <w:t>144</w:t>
            </w:r>
            <w:r w:rsidR="00AD7D24">
              <w:rPr>
                <w:noProof/>
                <w:webHidden/>
              </w:rPr>
              <w:fldChar w:fldCharType="end"/>
            </w:r>
          </w:hyperlink>
        </w:p>
        <w:p w14:paraId="68FB5B4E" w14:textId="7F22F87F" w:rsidR="00AD7D24" w:rsidRDefault="008D005D">
          <w:pPr>
            <w:pStyle w:val="TOC3"/>
            <w:tabs>
              <w:tab w:val="right" w:leader="dot" w:pos="8290"/>
            </w:tabs>
            <w:rPr>
              <w:noProof/>
              <w:szCs w:val="22"/>
              <w:lang w:eastAsia="en-GB"/>
            </w:rPr>
          </w:pPr>
          <w:hyperlink w:anchor="_Toc17813987" w:history="1">
            <w:r w:rsidR="00AD7D24" w:rsidRPr="00A90B92">
              <w:rPr>
                <w:rStyle w:val="Hyperlink"/>
                <w:noProof/>
              </w:rPr>
              <w:t>Summary of challenges</w:t>
            </w:r>
            <w:r w:rsidR="00AD7D24">
              <w:rPr>
                <w:noProof/>
                <w:webHidden/>
              </w:rPr>
              <w:tab/>
            </w:r>
            <w:r w:rsidR="00AD7D24">
              <w:rPr>
                <w:noProof/>
                <w:webHidden/>
              </w:rPr>
              <w:fldChar w:fldCharType="begin"/>
            </w:r>
            <w:r w:rsidR="00AD7D24">
              <w:rPr>
                <w:noProof/>
                <w:webHidden/>
              </w:rPr>
              <w:instrText xml:space="preserve"> PAGEREF _Toc17813987 \h </w:instrText>
            </w:r>
            <w:r w:rsidR="00AD7D24">
              <w:rPr>
                <w:noProof/>
                <w:webHidden/>
              </w:rPr>
            </w:r>
            <w:r w:rsidR="00AD7D24">
              <w:rPr>
                <w:noProof/>
                <w:webHidden/>
              </w:rPr>
              <w:fldChar w:fldCharType="separate"/>
            </w:r>
            <w:r w:rsidR="00AD7D24">
              <w:rPr>
                <w:noProof/>
                <w:webHidden/>
              </w:rPr>
              <w:t>145</w:t>
            </w:r>
            <w:r w:rsidR="00AD7D24">
              <w:rPr>
                <w:noProof/>
                <w:webHidden/>
              </w:rPr>
              <w:fldChar w:fldCharType="end"/>
            </w:r>
          </w:hyperlink>
        </w:p>
        <w:p w14:paraId="0DEAB799" w14:textId="0728A8AB" w:rsidR="00AD7D24" w:rsidRDefault="008D005D">
          <w:pPr>
            <w:pStyle w:val="TOC2"/>
            <w:tabs>
              <w:tab w:val="right" w:leader="dot" w:pos="8290"/>
            </w:tabs>
            <w:rPr>
              <w:noProof/>
              <w:szCs w:val="22"/>
              <w:lang w:eastAsia="en-GB"/>
            </w:rPr>
          </w:pPr>
          <w:hyperlink w:anchor="_Toc17813988" w:history="1">
            <w:r w:rsidR="00AD7D24" w:rsidRPr="00A90B92">
              <w:rPr>
                <w:rStyle w:val="Hyperlink"/>
                <w:noProof/>
              </w:rPr>
              <w:t>Innovations</w:t>
            </w:r>
            <w:r w:rsidR="00AD7D24">
              <w:rPr>
                <w:noProof/>
                <w:webHidden/>
              </w:rPr>
              <w:tab/>
            </w:r>
            <w:r w:rsidR="00AD7D24">
              <w:rPr>
                <w:noProof/>
                <w:webHidden/>
              </w:rPr>
              <w:fldChar w:fldCharType="begin"/>
            </w:r>
            <w:r w:rsidR="00AD7D24">
              <w:rPr>
                <w:noProof/>
                <w:webHidden/>
              </w:rPr>
              <w:instrText xml:space="preserve"> PAGEREF _Toc17813988 \h </w:instrText>
            </w:r>
            <w:r w:rsidR="00AD7D24">
              <w:rPr>
                <w:noProof/>
                <w:webHidden/>
              </w:rPr>
            </w:r>
            <w:r w:rsidR="00AD7D24">
              <w:rPr>
                <w:noProof/>
                <w:webHidden/>
              </w:rPr>
              <w:fldChar w:fldCharType="separate"/>
            </w:r>
            <w:r w:rsidR="00AD7D24">
              <w:rPr>
                <w:noProof/>
                <w:webHidden/>
              </w:rPr>
              <w:t>146</w:t>
            </w:r>
            <w:r w:rsidR="00AD7D24">
              <w:rPr>
                <w:noProof/>
                <w:webHidden/>
              </w:rPr>
              <w:fldChar w:fldCharType="end"/>
            </w:r>
          </w:hyperlink>
        </w:p>
        <w:p w14:paraId="00923084" w14:textId="257CE36C" w:rsidR="00AD7D24" w:rsidRDefault="008D005D">
          <w:pPr>
            <w:pStyle w:val="TOC3"/>
            <w:tabs>
              <w:tab w:val="right" w:leader="dot" w:pos="8290"/>
            </w:tabs>
            <w:rPr>
              <w:noProof/>
              <w:szCs w:val="22"/>
              <w:lang w:eastAsia="en-GB"/>
            </w:rPr>
          </w:pPr>
          <w:hyperlink w:anchor="_Toc17813989" w:history="1">
            <w:r w:rsidR="00AD7D24" w:rsidRPr="00A90B92">
              <w:rPr>
                <w:rStyle w:val="Hyperlink"/>
                <w:noProof/>
              </w:rPr>
              <w:t>Network/collaboration</w:t>
            </w:r>
            <w:r w:rsidR="00AD7D24">
              <w:rPr>
                <w:noProof/>
                <w:webHidden/>
              </w:rPr>
              <w:tab/>
            </w:r>
            <w:r w:rsidR="00AD7D24">
              <w:rPr>
                <w:noProof/>
                <w:webHidden/>
              </w:rPr>
              <w:fldChar w:fldCharType="begin"/>
            </w:r>
            <w:r w:rsidR="00AD7D24">
              <w:rPr>
                <w:noProof/>
                <w:webHidden/>
              </w:rPr>
              <w:instrText xml:space="preserve"> PAGEREF _Toc17813989 \h </w:instrText>
            </w:r>
            <w:r w:rsidR="00AD7D24">
              <w:rPr>
                <w:noProof/>
                <w:webHidden/>
              </w:rPr>
            </w:r>
            <w:r w:rsidR="00AD7D24">
              <w:rPr>
                <w:noProof/>
                <w:webHidden/>
              </w:rPr>
              <w:fldChar w:fldCharType="separate"/>
            </w:r>
            <w:r w:rsidR="00AD7D24">
              <w:rPr>
                <w:noProof/>
                <w:webHidden/>
              </w:rPr>
              <w:t>146</w:t>
            </w:r>
            <w:r w:rsidR="00AD7D24">
              <w:rPr>
                <w:noProof/>
                <w:webHidden/>
              </w:rPr>
              <w:fldChar w:fldCharType="end"/>
            </w:r>
          </w:hyperlink>
        </w:p>
        <w:p w14:paraId="035BF9D2" w14:textId="00F7D280" w:rsidR="00AD7D24" w:rsidRDefault="008D005D">
          <w:pPr>
            <w:pStyle w:val="TOC3"/>
            <w:tabs>
              <w:tab w:val="right" w:leader="dot" w:pos="8290"/>
            </w:tabs>
            <w:rPr>
              <w:noProof/>
              <w:szCs w:val="22"/>
              <w:lang w:eastAsia="en-GB"/>
            </w:rPr>
          </w:pPr>
          <w:hyperlink w:anchor="_Toc17813990" w:history="1">
            <w:r w:rsidR="00AD7D24" w:rsidRPr="00A90B92">
              <w:rPr>
                <w:rStyle w:val="Hyperlink"/>
                <w:noProof/>
              </w:rPr>
              <w:t>Activities</w:t>
            </w:r>
            <w:r w:rsidR="00AD7D24">
              <w:rPr>
                <w:noProof/>
                <w:webHidden/>
              </w:rPr>
              <w:tab/>
            </w:r>
            <w:r w:rsidR="00AD7D24">
              <w:rPr>
                <w:noProof/>
                <w:webHidden/>
              </w:rPr>
              <w:fldChar w:fldCharType="begin"/>
            </w:r>
            <w:r w:rsidR="00AD7D24">
              <w:rPr>
                <w:noProof/>
                <w:webHidden/>
              </w:rPr>
              <w:instrText xml:space="preserve"> PAGEREF _Toc17813990 \h </w:instrText>
            </w:r>
            <w:r w:rsidR="00AD7D24">
              <w:rPr>
                <w:noProof/>
                <w:webHidden/>
              </w:rPr>
            </w:r>
            <w:r w:rsidR="00AD7D24">
              <w:rPr>
                <w:noProof/>
                <w:webHidden/>
              </w:rPr>
              <w:fldChar w:fldCharType="separate"/>
            </w:r>
            <w:r w:rsidR="00AD7D24">
              <w:rPr>
                <w:noProof/>
                <w:webHidden/>
              </w:rPr>
              <w:t>146</w:t>
            </w:r>
            <w:r w:rsidR="00AD7D24">
              <w:rPr>
                <w:noProof/>
                <w:webHidden/>
              </w:rPr>
              <w:fldChar w:fldCharType="end"/>
            </w:r>
          </w:hyperlink>
        </w:p>
        <w:p w14:paraId="7A8B93CD" w14:textId="511546AB" w:rsidR="00AD7D24" w:rsidRDefault="008D005D">
          <w:pPr>
            <w:pStyle w:val="TOC3"/>
            <w:tabs>
              <w:tab w:val="right" w:leader="dot" w:pos="8290"/>
            </w:tabs>
            <w:rPr>
              <w:noProof/>
              <w:szCs w:val="22"/>
              <w:lang w:eastAsia="en-GB"/>
            </w:rPr>
          </w:pPr>
          <w:hyperlink w:anchor="_Toc17813991" w:history="1">
            <w:r w:rsidR="00AD7D24" w:rsidRPr="00A90B92">
              <w:rPr>
                <w:rStyle w:val="Hyperlink"/>
                <w:noProof/>
              </w:rPr>
              <w:t>SUMMARY of innovations</w:t>
            </w:r>
            <w:r w:rsidR="00AD7D24">
              <w:rPr>
                <w:noProof/>
                <w:webHidden/>
              </w:rPr>
              <w:tab/>
            </w:r>
            <w:r w:rsidR="00AD7D24">
              <w:rPr>
                <w:noProof/>
                <w:webHidden/>
              </w:rPr>
              <w:fldChar w:fldCharType="begin"/>
            </w:r>
            <w:r w:rsidR="00AD7D24">
              <w:rPr>
                <w:noProof/>
                <w:webHidden/>
              </w:rPr>
              <w:instrText xml:space="preserve"> PAGEREF _Toc17813991 \h </w:instrText>
            </w:r>
            <w:r w:rsidR="00AD7D24">
              <w:rPr>
                <w:noProof/>
                <w:webHidden/>
              </w:rPr>
            </w:r>
            <w:r w:rsidR="00AD7D24">
              <w:rPr>
                <w:noProof/>
                <w:webHidden/>
              </w:rPr>
              <w:fldChar w:fldCharType="separate"/>
            </w:r>
            <w:r w:rsidR="00AD7D24">
              <w:rPr>
                <w:noProof/>
                <w:webHidden/>
              </w:rPr>
              <w:t>146</w:t>
            </w:r>
            <w:r w:rsidR="00AD7D24">
              <w:rPr>
                <w:noProof/>
                <w:webHidden/>
              </w:rPr>
              <w:fldChar w:fldCharType="end"/>
            </w:r>
          </w:hyperlink>
        </w:p>
        <w:p w14:paraId="57B212BE" w14:textId="3A54B83E" w:rsidR="00AD7D24" w:rsidRDefault="008D005D">
          <w:pPr>
            <w:pStyle w:val="TOC1"/>
            <w:tabs>
              <w:tab w:val="right" w:leader="dot" w:pos="8290"/>
            </w:tabs>
            <w:rPr>
              <w:noProof/>
              <w:szCs w:val="22"/>
              <w:lang w:eastAsia="en-GB"/>
            </w:rPr>
          </w:pPr>
          <w:hyperlink w:anchor="_Toc17813992" w:history="1">
            <w:r w:rsidR="00AD7D24" w:rsidRPr="00A90B92">
              <w:rPr>
                <w:rStyle w:val="Hyperlink"/>
                <w:noProof/>
              </w:rPr>
              <w:t>Conclusions</w:t>
            </w:r>
            <w:r w:rsidR="00AD7D24">
              <w:rPr>
                <w:noProof/>
                <w:webHidden/>
              </w:rPr>
              <w:tab/>
            </w:r>
            <w:r w:rsidR="00AD7D24">
              <w:rPr>
                <w:noProof/>
                <w:webHidden/>
              </w:rPr>
              <w:fldChar w:fldCharType="begin"/>
            </w:r>
            <w:r w:rsidR="00AD7D24">
              <w:rPr>
                <w:noProof/>
                <w:webHidden/>
              </w:rPr>
              <w:instrText xml:space="preserve"> PAGEREF _Toc17813992 \h </w:instrText>
            </w:r>
            <w:r w:rsidR="00AD7D24">
              <w:rPr>
                <w:noProof/>
                <w:webHidden/>
              </w:rPr>
            </w:r>
            <w:r w:rsidR="00AD7D24">
              <w:rPr>
                <w:noProof/>
                <w:webHidden/>
              </w:rPr>
              <w:fldChar w:fldCharType="separate"/>
            </w:r>
            <w:r w:rsidR="00AD7D24">
              <w:rPr>
                <w:noProof/>
                <w:webHidden/>
              </w:rPr>
              <w:t>148</w:t>
            </w:r>
            <w:r w:rsidR="00AD7D24">
              <w:rPr>
                <w:noProof/>
                <w:webHidden/>
              </w:rPr>
              <w:fldChar w:fldCharType="end"/>
            </w:r>
          </w:hyperlink>
        </w:p>
        <w:p w14:paraId="6585F9EF" w14:textId="4F37A1B6" w:rsidR="00AD7D24" w:rsidRDefault="008D005D">
          <w:pPr>
            <w:pStyle w:val="TOC1"/>
            <w:tabs>
              <w:tab w:val="right" w:leader="dot" w:pos="8290"/>
            </w:tabs>
            <w:rPr>
              <w:noProof/>
              <w:szCs w:val="22"/>
              <w:lang w:eastAsia="en-GB"/>
            </w:rPr>
          </w:pPr>
          <w:hyperlink w:anchor="_Toc17813993" w:history="1">
            <w:r w:rsidR="00AD7D24" w:rsidRPr="00A90B92">
              <w:rPr>
                <w:rStyle w:val="Hyperlink"/>
                <w:noProof/>
              </w:rPr>
              <w:t>Recommendations</w:t>
            </w:r>
            <w:r w:rsidR="00AD7D24">
              <w:rPr>
                <w:noProof/>
                <w:webHidden/>
              </w:rPr>
              <w:tab/>
            </w:r>
            <w:r w:rsidR="00AD7D24">
              <w:rPr>
                <w:noProof/>
                <w:webHidden/>
              </w:rPr>
              <w:fldChar w:fldCharType="begin"/>
            </w:r>
            <w:r w:rsidR="00AD7D24">
              <w:rPr>
                <w:noProof/>
                <w:webHidden/>
              </w:rPr>
              <w:instrText xml:space="preserve"> PAGEREF _Toc17813993 \h </w:instrText>
            </w:r>
            <w:r w:rsidR="00AD7D24">
              <w:rPr>
                <w:noProof/>
                <w:webHidden/>
              </w:rPr>
            </w:r>
            <w:r w:rsidR="00AD7D24">
              <w:rPr>
                <w:noProof/>
                <w:webHidden/>
              </w:rPr>
              <w:fldChar w:fldCharType="separate"/>
            </w:r>
            <w:r w:rsidR="00AD7D24">
              <w:rPr>
                <w:noProof/>
                <w:webHidden/>
              </w:rPr>
              <w:t>149</w:t>
            </w:r>
            <w:r w:rsidR="00AD7D24">
              <w:rPr>
                <w:noProof/>
                <w:webHidden/>
              </w:rPr>
              <w:fldChar w:fldCharType="end"/>
            </w:r>
          </w:hyperlink>
        </w:p>
        <w:p w14:paraId="5FD229C7" w14:textId="7A2D2E58" w:rsidR="00AD7D24" w:rsidRDefault="008D005D">
          <w:pPr>
            <w:pStyle w:val="TOC1"/>
            <w:tabs>
              <w:tab w:val="right" w:leader="dot" w:pos="8290"/>
            </w:tabs>
            <w:rPr>
              <w:noProof/>
              <w:szCs w:val="22"/>
              <w:lang w:eastAsia="en-GB"/>
            </w:rPr>
          </w:pPr>
          <w:hyperlink w:anchor="_Toc17813994" w:history="1">
            <w:r w:rsidR="00AD7D24" w:rsidRPr="00A90B92">
              <w:rPr>
                <w:rStyle w:val="Hyperlink"/>
                <w:noProof/>
                <w:lang w:eastAsia="en-GB"/>
              </w:rPr>
              <w:t>References</w:t>
            </w:r>
            <w:r w:rsidR="00AD7D24">
              <w:rPr>
                <w:noProof/>
                <w:webHidden/>
              </w:rPr>
              <w:tab/>
            </w:r>
            <w:r w:rsidR="00AD7D24">
              <w:rPr>
                <w:noProof/>
                <w:webHidden/>
              </w:rPr>
              <w:fldChar w:fldCharType="begin"/>
            </w:r>
            <w:r w:rsidR="00AD7D24">
              <w:rPr>
                <w:noProof/>
                <w:webHidden/>
              </w:rPr>
              <w:instrText xml:space="preserve"> PAGEREF _Toc17813994 \h </w:instrText>
            </w:r>
            <w:r w:rsidR="00AD7D24">
              <w:rPr>
                <w:noProof/>
                <w:webHidden/>
              </w:rPr>
            </w:r>
            <w:r w:rsidR="00AD7D24">
              <w:rPr>
                <w:noProof/>
                <w:webHidden/>
              </w:rPr>
              <w:fldChar w:fldCharType="separate"/>
            </w:r>
            <w:r w:rsidR="00AD7D24">
              <w:rPr>
                <w:noProof/>
                <w:webHidden/>
              </w:rPr>
              <w:t>149</w:t>
            </w:r>
            <w:r w:rsidR="00AD7D24">
              <w:rPr>
                <w:noProof/>
                <w:webHidden/>
              </w:rPr>
              <w:fldChar w:fldCharType="end"/>
            </w:r>
          </w:hyperlink>
        </w:p>
        <w:p w14:paraId="1C999CF9" w14:textId="6B0AF408" w:rsidR="00AD7D24" w:rsidRDefault="008D005D">
          <w:pPr>
            <w:pStyle w:val="TOC1"/>
            <w:tabs>
              <w:tab w:val="right" w:leader="dot" w:pos="8290"/>
            </w:tabs>
            <w:rPr>
              <w:noProof/>
              <w:szCs w:val="22"/>
              <w:lang w:eastAsia="en-GB"/>
            </w:rPr>
          </w:pPr>
          <w:hyperlink w:anchor="_Toc17813995" w:history="1">
            <w:r w:rsidR="00AD7D24" w:rsidRPr="00A90B92">
              <w:rPr>
                <w:rStyle w:val="Hyperlink"/>
                <w:noProof/>
              </w:rPr>
              <w:t>Appendices</w:t>
            </w:r>
            <w:r w:rsidR="00AD7D24">
              <w:rPr>
                <w:noProof/>
                <w:webHidden/>
              </w:rPr>
              <w:tab/>
            </w:r>
            <w:r w:rsidR="00AD7D24">
              <w:rPr>
                <w:noProof/>
                <w:webHidden/>
              </w:rPr>
              <w:fldChar w:fldCharType="begin"/>
            </w:r>
            <w:r w:rsidR="00AD7D24">
              <w:rPr>
                <w:noProof/>
                <w:webHidden/>
              </w:rPr>
              <w:instrText xml:space="preserve"> PAGEREF _Toc17813995 \h </w:instrText>
            </w:r>
            <w:r w:rsidR="00AD7D24">
              <w:rPr>
                <w:noProof/>
                <w:webHidden/>
              </w:rPr>
            </w:r>
            <w:r w:rsidR="00AD7D24">
              <w:rPr>
                <w:noProof/>
                <w:webHidden/>
              </w:rPr>
              <w:fldChar w:fldCharType="separate"/>
            </w:r>
            <w:r w:rsidR="00AD7D24">
              <w:rPr>
                <w:noProof/>
                <w:webHidden/>
              </w:rPr>
              <w:t>155</w:t>
            </w:r>
            <w:r w:rsidR="00AD7D24">
              <w:rPr>
                <w:noProof/>
                <w:webHidden/>
              </w:rPr>
              <w:fldChar w:fldCharType="end"/>
            </w:r>
          </w:hyperlink>
        </w:p>
        <w:p w14:paraId="4C27C297" w14:textId="7B86F0F2" w:rsidR="00AD7D24" w:rsidRDefault="008D005D">
          <w:pPr>
            <w:pStyle w:val="TOC2"/>
            <w:tabs>
              <w:tab w:val="right" w:leader="dot" w:pos="8290"/>
            </w:tabs>
            <w:rPr>
              <w:noProof/>
              <w:szCs w:val="22"/>
              <w:lang w:eastAsia="en-GB"/>
            </w:rPr>
          </w:pPr>
          <w:hyperlink w:anchor="_Toc17813996" w:history="1">
            <w:r w:rsidR="00AD7D24" w:rsidRPr="00A90B92">
              <w:rPr>
                <w:rStyle w:val="Hyperlink"/>
                <w:noProof/>
              </w:rPr>
              <w:t>Focus Group Schedule (Think for the future mentoring)</w:t>
            </w:r>
            <w:r w:rsidR="00AD7D24">
              <w:rPr>
                <w:noProof/>
                <w:webHidden/>
              </w:rPr>
              <w:tab/>
            </w:r>
            <w:r w:rsidR="00AD7D24">
              <w:rPr>
                <w:noProof/>
                <w:webHidden/>
              </w:rPr>
              <w:fldChar w:fldCharType="begin"/>
            </w:r>
            <w:r w:rsidR="00AD7D24">
              <w:rPr>
                <w:noProof/>
                <w:webHidden/>
              </w:rPr>
              <w:instrText xml:space="preserve"> PAGEREF _Toc17813996 \h </w:instrText>
            </w:r>
            <w:r w:rsidR="00AD7D24">
              <w:rPr>
                <w:noProof/>
                <w:webHidden/>
              </w:rPr>
            </w:r>
            <w:r w:rsidR="00AD7D24">
              <w:rPr>
                <w:noProof/>
                <w:webHidden/>
              </w:rPr>
              <w:fldChar w:fldCharType="separate"/>
            </w:r>
            <w:r w:rsidR="00AD7D24">
              <w:rPr>
                <w:noProof/>
                <w:webHidden/>
              </w:rPr>
              <w:t>155</w:t>
            </w:r>
            <w:r w:rsidR="00AD7D24">
              <w:rPr>
                <w:noProof/>
                <w:webHidden/>
              </w:rPr>
              <w:fldChar w:fldCharType="end"/>
            </w:r>
          </w:hyperlink>
        </w:p>
        <w:p w14:paraId="2C60F54C" w14:textId="033C4281" w:rsidR="00AD7D24" w:rsidRDefault="008D005D">
          <w:pPr>
            <w:pStyle w:val="TOC2"/>
            <w:tabs>
              <w:tab w:val="right" w:leader="dot" w:pos="8290"/>
            </w:tabs>
            <w:rPr>
              <w:noProof/>
              <w:szCs w:val="22"/>
              <w:lang w:eastAsia="en-GB"/>
            </w:rPr>
          </w:pPr>
          <w:hyperlink w:anchor="_Toc17813997" w:history="1">
            <w:r w:rsidR="00AD7D24" w:rsidRPr="00A90B92">
              <w:rPr>
                <w:rStyle w:val="Hyperlink"/>
                <w:noProof/>
              </w:rPr>
              <w:t>Interview Questions for the central project team/committees</w:t>
            </w:r>
            <w:r w:rsidR="00AD7D24">
              <w:rPr>
                <w:noProof/>
                <w:webHidden/>
              </w:rPr>
              <w:tab/>
            </w:r>
            <w:r w:rsidR="00AD7D24">
              <w:rPr>
                <w:noProof/>
                <w:webHidden/>
              </w:rPr>
              <w:fldChar w:fldCharType="begin"/>
            </w:r>
            <w:r w:rsidR="00AD7D24">
              <w:rPr>
                <w:noProof/>
                <w:webHidden/>
              </w:rPr>
              <w:instrText xml:space="preserve"> PAGEREF _Toc17813997 \h </w:instrText>
            </w:r>
            <w:r w:rsidR="00AD7D24">
              <w:rPr>
                <w:noProof/>
                <w:webHidden/>
              </w:rPr>
            </w:r>
            <w:r w:rsidR="00AD7D24">
              <w:rPr>
                <w:noProof/>
                <w:webHidden/>
              </w:rPr>
              <w:fldChar w:fldCharType="separate"/>
            </w:r>
            <w:r w:rsidR="00AD7D24">
              <w:rPr>
                <w:noProof/>
                <w:webHidden/>
              </w:rPr>
              <w:t>156</w:t>
            </w:r>
            <w:r w:rsidR="00AD7D24">
              <w:rPr>
                <w:noProof/>
                <w:webHidden/>
              </w:rPr>
              <w:fldChar w:fldCharType="end"/>
            </w:r>
          </w:hyperlink>
        </w:p>
        <w:p w14:paraId="1EAF214E" w14:textId="649771BC" w:rsidR="00AD7D24" w:rsidRDefault="008D005D">
          <w:pPr>
            <w:pStyle w:val="TOC3"/>
            <w:tabs>
              <w:tab w:val="right" w:leader="dot" w:pos="8290"/>
            </w:tabs>
            <w:rPr>
              <w:noProof/>
              <w:szCs w:val="22"/>
              <w:lang w:eastAsia="en-GB"/>
            </w:rPr>
          </w:pPr>
          <w:hyperlink w:anchor="_Toc17813998" w:history="1">
            <w:r w:rsidR="00AD7D24" w:rsidRPr="00A90B92">
              <w:rPr>
                <w:rStyle w:val="Hyperlink"/>
                <w:noProof/>
              </w:rPr>
              <w:t>The Steering Group</w:t>
            </w:r>
            <w:r w:rsidR="00AD7D24">
              <w:rPr>
                <w:noProof/>
                <w:webHidden/>
              </w:rPr>
              <w:tab/>
            </w:r>
            <w:r w:rsidR="00AD7D24">
              <w:rPr>
                <w:noProof/>
                <w:webHidden/>
              </w:rPr>
              <w:fldChar w:fldCharType="begin"/>
            </w:r>
            <w:r w:rsidR="00AD7D24">
              <w:rPr>
                <w:noProof/>
                <w:webHidden/>
              </w:rPr>
              <w:instrText xml:space="preserve"> PAGEREF _Toc17813998 \h </w:instrText>
            </w:r>
            <w:r w:rsidR="00AD7D24">
              <w:rPr>
                <w:noProof/>
                <w:webHidden/>
              </w:rPr>
            </w:r>
            <w:r w:rsidR="00AD7D24">
              <w:rPr>
                <w:noProof/>
                <w:webHidden/>
              </w:rPr>
              <w:fldChar w:fldCharType="separate"/>
            </w:r>
            <w:r w:rsidR="00AD7D24">
              <w:rPr>
                <w:noProof/>
                <w:webHidden/>
              </w:rPr>
              <w:t>156</w:t>
            </w:r>
            <w:r w:rsidR="00AD7D24">
              <w:rPr>
                <w:noProof/>
                <w:webHidden/>
              </w:rPr>
              <w:fldChar w:fldCharType="end"/>
            </w:r>
          </w:hyperlink>
        </w:p>
        <w:p w14:paraId="3F9D65C2" w14:textId="356FD2E9" w:rsidR="00AD7D24" w:rsidRDefault="008D005D">
          <w:pPr>
            <w:pStyle w:val="TOC3"/>
            <w:tabs>
              <w:tab w:val="right" w:leader="dot" w:pos="8290"/>
            </w:tabs>
            <w:rPr>
              <w:noProof/>
              <w:szCs w:val="22"/>
              <w:lang w:eastAsia="en-GB"/>
            </w:rPr>
          </w:pPr>
          <w:hyperlink w:anchor="_Toc17813999" w:history="1">
            <w:r w:rsidR="00AD7D24" w:rsidRPr="00A90B92">
              <w:rPr>
                <w:rStyle w:val="Hyperlink"/>
                <w:noProof/>
              </w:rPr>
              <w:t>The Governance Board</w:t>
            </w:r>
            <w:r w:rsidR="00AD7D24">
              <w:rPr>
                <w:noProof/>
                <w:webHidden/>
              </w:rPr>
              <w:tab/>
            </w:r>
            <w:r w:rsidR="00AD7D24">
              <w:rPr>
                <w:noProof/>
                <w:webHidden/>
              </w:rPr>
              <w:fldChar w:fldCharType="begin"/>
            </w:r>
            <w:r w:rsidR="00AD7D24">
              <w:rPr>
                <w:noProof/>
                <w:webHidden/>
              </w:rPr>
              <w:instrText xml:space="preserve"> PAGEREF _Toc17813999 \h </w:instrText>
            </w:r>
            <w:r w:rsidR="00AD7D24">
              <w:rPr>
                <w:noProof/>
                <w:webHidden/>
              </w:rPr>
            </w:r>
            <w:r w:rsidR="00AD7D24">
              <w:rPr>
                <w:noProof/>
                <w:webHidden/>
              </w:rPr>
              <w:fldChar w:fldCharType="separate"/>
            </w:r>
            <w:r w:rsidR="00AD7D24">
              <w:rPr>
                <w:noProof/>
                <w:webHidden/>
              </w:rPr>
              <w:t>157</w:t>
            </w:r>
            <w:r w:rsidR="00AD7D24">
              <w:rPr>
                <w:noProof/>
                <w:webHidden/>
              </w:rPr>
              <w:fldChar w:fldCharType="end"/>
            </w:r>
          </w:hyperlink>
        </w:p>
        <w:p w14:paraId="145594B4" w14:textId="597FED42" w:rsidR="00AD7D24" w:rsidRDefault="008D005D">
          <w:pPr>
            <w:pStyle w:val="TOC3"/>
            <w:tabs>
              <w:tab w:val="right" w:leader="dot" w:pos="8290"/>
            </w:tabs>
            <w:rPr>
              <w:noProof/>
              <w:szCs w:val="22"/>
              <w:lang w:eastAsia="en-GB"/>
            </w:rPr>
          </w:pPr>
          <w:hyperlink w:anchor="_Toc17814000" w:history="1">
            <w:r w:rsidR="00AD7D24" w:rsidRPr="00A90B92">
              <w:rPr>
                <w:rStyle w:val="Hyperlink"/>
                <w:noProof/>
              </w:rPr>
              <w:t>Innovations and Partner Group</w:t>
            </w:r>
            <w:r w:rsidR="00AD7D24">
              <w:rPr>
                <w:noProof/>
                <w:webHidden/>
              </w:rPr>
              <w:tab/>
            </w:r>
            <w:r w:rsidR="00AD7D24">
              <w:rPr>
                <w:noProof/>
                <w:webHidden/>
              </w:rPr>
              <w:fldChar w:fldCharType="begin"/>
            </w:r>
            <w:r w:rsidR="00AD7D24">
              <w:rPr>
                <w:noProof/>
                <w:webHidden/>
              </w:rPr>
              <w:instrText xml:space="preserve"> PAGEREF _Toc17814000 \h </w:instrText>
            </w:r>
            <w:r w:rsidR="00AD7D24">
              <w:rPr>
                <w:noProof/>
                <w:webHidden/>
              </w:rPr>
            </w:r>
            <w:r w:rsidR="00AD7D24">
              <w:rPr>
                <w:noProof/>
                <w:webHidden/>
              </w:rPr>
              <w:fldChar w:fldCharType="separate"/>
            </w:r>
            <w:r w:rsidR="00AD7D24">
              <w:rPr>
                <w:noProof/>
                <w:webHidden/>
              </w:rPr>
              <w:t>158</w:t>
            </w:r>
            <w:r w:rsidR="00AD7D24">
              <w:rPr>
                <w:noProof/>
                <w:webHidden/>
              </w:rPr>
              <w:fldChar w:fldCharType="end"/>
            </w:r>
          </w:hyperlink>
        </w:p>
        <w:p w14:paraId="32366CF9" w14:textId="793D1F90" w:rsidR="00AD7D24" w:rsidRDefault="008D005D">
          <w:pPr>
            <w:pStyle w:val="TOC3"/>
            <w:tabs>
              <w:tab w:val="right" w:leader="dot" w:pos="8290"/>
            </w:tabs>
            <w:rPr>
              <w:noProof/>
              <w:szCs w:val="22"/>
              <w:lang w:eastAsia="en-GB"/>
            </w:rPr>
          </w:pPr>
          <w:hyperlink w:anchor="_Toc17814001" w:history="1">
            <w:r w:rsidR="00AD7D24" w:rsidRPr="00A90B92">
              <w:rPr>
                <w:rStyle w:val="Hyperlink"/>
                <w:noProof/>
              </w:rPr>
              <w:t>Central Project Team</w:t>
            </w:r>
            <w:r w:rsidR="00AD7D24">
              <w:rPr>
                <w:noProof/>
                <w:webHidden/>
              </w:rPr>
              <w:tab/>
            </w:r>
            <w:r w:rsidR="00AD7D24">
              <w:rPr>
                <w:noProof/>
                <w:webHidden/>
              </w:rPr>
              <w:fldChar w:fldCharType="begin"/>
            </w:r>
            <w:r w:rsidR="00AD7D24">
              <w:rPr>
                <w:noProof/>
                <w:webHidden/>
              </w:rPr>
              <w:instrText xml:space="preserve"> PAGEREF _Toc17814001 \h </w:instrText>
            </w:r>
            <w:r w:rsidR="00AD7D24">
              <w:rPr>
                <w:noProof/>
                <w:webHidden/>
              </w:rPr>
            </w:r>
            <w:r w:rsidR="00AD7D24">
              <w:rPr>
                <w:noProof/>
                <w:webHidden/>
              </w:rPr>
              <w:fldChar w:fldCharType="separate"/>
            </w:r>
            <w:r w:rsidR="00AD7D24">
              <w:rPr>
                <w:noProof/>
                <w:webHidden/>
              </w:rPr>
              <w:t>160</w:t>
            </w:r>
            <w:r w:rsidR="00AD7D24">
              <w:rPr>
                <w:noProof/>
                <w:webHidden/>
              </w:rPr>
              <w:fldChar w:fldCharType="end"/>
            </w:r>
          </w:hyperlink>
        </w:p>
        <w:p w14:paraId="6CFF4D0B" w14:textId="3E57FE1E" w:rsidR="00AD7D24" w:rsidRDefault="008D005D">
          <w:pPr>
            <w:pStyle w:val="TOC3"/>
            <w:tabs>
              <w:tab w:val="right" w:leader="dot" w:pos="8290"/>
            </w:tabs>
            <w:rPr>
              <w:noProof/>
              <w:szCs w:val="22"/>
              <w:lang w:eastAsia="en-GB"/>
            </w:rPr>
          </w:pPr>
          <w:hyperlink w:anchor="_Toc17814002" w:history="1">
            <w:r w:rsidR="00AD7D24" w:rsidRPr="00A90B92">
              <w:rPr>
                <w:rStyle w:val="Hyperlink"/>
                <w:noProof/>
              </w:rPr>
              <w:t>Hub Teams</w:t>
            </w:r>
            <w:r w:rsidR="00AD7D24">
              <w:rPr>
                <w:noProof/>
                <w:webHidden/>
              </w:rPr>
              <w:tab/>
            </w:r>
            <w:r w:rsidR="00AD7D24">
              <w:rPr>
                <w:noProof/>
                <w:webHidden/>
              </w:rPr>
              <w:fldChar w:fldCharType="begin"/>
            </w:r>
            <w:r w:rsidR="00AD7D24">
              <w:rPr>
                <w:noProof/>
                <w:webHidden/>
              </w:rPr>
              <w:instrText xml:space="preserve"> PAGEREF _Toc17814002 \h </w:instrText>
            </w:r>
            <w:r w:rsidR="00AD7D24">
              <w:rPr>
                <w:noProof/>
                <w:webHidden/>
              </w:rPr>
            </w:r>
            <w:r w:rsidR="00AD7D24">
              <w:rPr>
                <w:noProof/>
                <w:webHidden/>
              </w:rPr>
              <w:fldChar w:fldCharType="separate"/>
            </w:r>
            <w:r w:rsidR="00AD7D24">
              <w:rPr>
                <w:noProof/>
                <w:webHidden/>
              </w:rPr>
              <w:t>162</w:t>
            </w:r>
            <w:r w:rsidR="00AD7D24">
              <w:rPr>
                <w:noProof/>
                <w:webHidden/>
              </w:rPr>
              <w:fldChar w:fldCharType="end"/>
            </w:r>
          </w:hyperlink>
        </w:p>
        <w:p w14:paraId="193B8EDE" w14:textId="492DED8C" w:rsidR="00AD7D24" w:rsidRDefault="008D005D">
          <w:pPr>
            <w:pStyle w:val="TOC3"/>
            <w:tabs>
              <w:tab w:val="right" w:leader="dot" w:pos="8290"/>
            </w:tabs>
            <w:rPr>
              <w:noProof/>
              <w:szCs w:val="22"/>
              <w:lang w:eastAsia="en-GB"/>
            </w:rPr>
          </w:pPr>
          <w:hyperlink w:anchor="_Toc17814003" w:history="1">
            <w:r w:rsidR="00AD7D24" w:rsidRPr="00A90B92">
              <w:rPr>
                <w:rStyle w:val="Hyperlink"/>
                <w:noProof/>
              </w:rPr>
              <w:t>Interview/Questionnaire Questions for Teachers (and HE Progression Officers –not yet implemented)</w:t>
            </w:r>
            <w:r w:rsidR="00AD7D24">
              <w:rPr>
                <w:noProof/>
                <w:webHidden/>
              </w:rPr>
              <w:tab/>
            </w:r>
            <w:r w:rsidR="00AD7D24">
              <w:rPr>
                <w:noProof/>
                <w:webHidden/>
              </w:rPr>
              <w:fldChar w:fldCharType="begin"/>
            </w:r>
            <w:r w:rsidR="00AD7D24">
              <w:rPr>
                <w:noProof/>
                <w:webHidden/>
              </w:rPr>
              <w:instrText xml:space="preserve"> PAGEREF _Toc17814003 \h </w:instrText>
            </w:r>
            <w:r w:rsidR="00AD7D24">
              <w:rPr>
                <w:noProof/>
                <w:webHidden/>
              </w:rPr>
            </w:r>
            <w:r w:rsidR="00AD7D24">
              <w:rPr>
                <w:noProof/>
                <w:webHidden/>
              </w:rPr>
              <w:fldChar w:fldCharType="separate"/>
            </w:r>
            <w:r w:rsidR="00AD7D24">
              <w:rPr>
                <w:noProof/>
                <w:webHidden/>
              </w:rPr>
              <w:t>164</w:t>
            </w:r>
            <w:r w:rsidR="00AD7D24">
              <w:rPr>
                <w:noProof/>
                <w:webHidden/>
              </w:rPr>
              <w:fldChar w:fldCharType="end"/>
            </w:r>
          </w:hyperlink>
        </w:p>
        <w:p w14:paraId="1CE49578" w14:textId="1795BA3C" w:rsidR="00AD7D24" w:rsidRDefault="008D005D">
          <w:pPr>
            <w:pStyle w:val="TOC3"/>
            <w:tabs>
              <w:tab w:val="right" w:leader="dot" w:pos="8290"/>
            </w:tabs>
            <w:rPr>
              <w:noProof/>
              <w:szCs w:val="22"/>
              <w:lang w:eastAsia="en-GB"/>
            </w:rPr>
          </w:pPr>
          <w:hyperlink w:anchor="_Toc17814004" w:history="1">
            <w:r w:rsidR="00AD7D24" w:rsidRPr="00A90B92">
              <w:rPr>
                <w:rStyle w:val="Hyperlink"/>
                <w:noProof/>
              </w:rPr>
              <w:t>Interview schedule for activity providers</w:t>
            </w:r>
            <w:r w:rsidR="00AD7D24">
              <w:rPr>
                <w:noProof/>
                <w:webHidden/>
              </w:rPr>
              <w:tab/>
            </w:r>
            <w:r w:rsidR="00AD7D24">
              <w:rPr>
                <w:noProof/>
                <w:webHidden/>
              </w:rPr>
              <w:fldChar w:fldCharType="begin"/>
            </w:r>
            <w:r w:rsidR="00AD7D24">
              <w:rPr>
                <w:noProof/>
                <w:webHidden/>
              </w:rPr>
              <w:instrText xml:space="preserve"> PAGEREF _Toc17814004 \h </w:instrText>
            </w:r>
            <w:r w:rsidR="00AD7D24">
              <w:rPr>
                <w:noProof/>
                <w:webHidden/>
              </w:rPr>
            </w:r>
            <w:r w:rsidR="00AD7D24">
              <w:rPr>
                <w:noProof/>
                <w:webHidden/>
              </w:rPr>
              <w:fldChar w:fldCharType="separate"/>
            </w:r>
            <w:r w:rsidR="00AD7D24">
              <w:rPr>
                <w:noProof/>
                <w:webHidden/>
              </w:rPr>
              <w:t>165</w:t>
            </w:r>
            <w:r w:rsidR="00AD7D24">
              <w:rPr>
                <w:noProof/>
                <w:webHidden/>
              </w:rPr>
              <w:fldChar w:fldCharType="end"/>
            </w:r>
          </w:hyperlink>
        </w:p>
        <w:p w14:paraId="0846E6A0" w14:textId="74B2486B" w:rsidR="00AD7D24" w:rsidRDefault="008D005D">
          <w:pPr>
            <w:pStyle w:val="TOC2"/>
            <w:tabs>
              <w:tab w:val="right" w:leader="dot" w:pos="8290"/>
            </w:tabs>
            <w:rPr>
              <w:noProof/>
              <w:szCs w:val="22"/>
              <w:lang w:eastAsia="en-GB"/>
            </w:rPr>
          </w:pPr>
          <w:hyperlink w:anchor="_Toc17814005" w:history="1">
            <w:r w:rsidR="00AD7D24" w:rsidRPr="00A90B92">
              <w:rPr>
                <w:rStyle w:val="Hyperlink"/>
                <w:noProof/>
              </w:rPr>
              <w:t>HEFCE – NCOP Impact Evaluation: participant baseline survey – Older Learners (Years 12-13) – DANCOP</w:t>
            </w:r>
            <w:r w:rsidR="00AD7D24">
              <w:rPr>
                <w:noProof/>
                <w:webHidden/>
              </w:rPr>
              <w:tab/>
            </w:r>
            <w:r w:rsidR="00AD7D24">
              <w:rPr>
                <w:noProof/>
                <w:webHidden/>
              </w:rPr>
              <w:fldChar w:fldCharType="begin"/>
            </w:r>
            <w:r w:rsidR="00AD7D24">
              <w:rPr>
                <w:noProof/>
                <w:webHidden/>
              </w:rPr>
              <w:instrText xml:space="preserve"> PAGEREF _Toc17814005 \h </w:instrText>
            </w:r>
            <w:r w:rsidR="00AD7D24">
              <w:rPr>
                <w:noProof/>
                <w:webHidden/>
              </w:rPr>
            </w:r>
            <w:r w:rsidR="00AD7D24">
              <w:rPr>
                <w:noProof/>
                <w:webHidden/>
              </w:rPr>
              <w:fldChar w:fldCharType="separate"/>
            </w:r>
            <w:r w:rsidR="00AD7D24">
              <w:rPr>
                <w:noProof/>
                <w:webHidden/>
              </w:rPr>
              <w:t>167</w:t>
            </w:r>
            <w:r w:rsidR="00AD7D24">
              <w:rPr>
                <w:noProof/>
                <w:webHidden/>
              </w:rPr>
              <w:fldChar w:fldCharType="end"/>
            </w:r>
          </w:hyperlink>
        </w:p>
        <w:p w14:paraId="230A4D49" w14:textId="014336F7" w:rsidR="00AD7D24" w:rsidRDefault="008D005D">
          <w:pPr>
            <w:pStyle w:val="TOC2"/>
            <w:tabs>
              <w:tab w:val="right" w:leader="dot" w:pos="8290"/>
            </w:tabs>
            <w:rPr>
              <w:noProof/>
              <w:szCs w:val="22"/>
              <w:lang w:eastAsia="en-GB"/>
            </w:rPr>
          </w:pPr>
          <w:hyperlink w:anchor="_Toc17814006" w:history="1">
            <w:r w:rsidR="00AD7D24" w:rsidRPr="00A90B92">
              <w:rPr>
                <w:rStyle w:val="Hyperlink"/>
                <w:noProof/>
              </w:rPr>
              <w:t>HEFCE – NCOP Impact Evaluation: participant baseline survey – Younger Learners (years 9 and 10) – DANCOP</w:t>
            </w:r>
            <w:r w:rsidR="00AD7D24">
              <w:rPr>
                <w:noProof/>
                <w:webHidden/>
              </w:rPr>
              <w:tab/>
            </w:r>
            <w:r w:rsidR="00AD7D24">
              <w:rPr>
                <w:noProof/>
                <w:webHidden/>
              </w:rPr>
              <w:fldChar w:fldCharType="begin"/>
            </w:r>
            <w:r w:rsidR="00AD7D24">
              <w:rPr>
                <w:noProof/>
                <w:webHidden/>
              </w:rPr>
              <w:instrText xml:space="preserve"> PAGEREF _Toc17814006 \h </w:instrText>
            </w:r>
            <w:r w:rsidR="00AD7D24">
              <w:rPr>
                <w:noProof/>
                <w:webHidden/>
              </w:rPr>
            </w:r>
            <w:r w:rsidR="00AD7D24">
              <w:rPr>
                <w:noProof/>
                <w:webHidden/>
              </w:rPr>
              <w:fldChar w:fldCharType="separate"/>
            </w:r>
            <w:r w:rsidR="00AD7D24">
              <w:rPr>
                <w:noProof/>
                <w:webHidden/>
              </w:rPr>
              <w:t>177</w:t>
            </w:r>
            <w:r w:rsidR="00AD7D24">
              <w:rPr>
                <w:noProof/>
                <w:webHidden/>
              </w:rPr>
              <w:fldChar w:fldCharType="end"/>
            </w:r>
          </w:hyperlink>
        </w:p>
        <w:p w14:paraId="264DD5C8" w14:textId="5E88912E" w:rsidR="00D055E7" w:rsidRDefault="00F57A10">
          <w:r>
            <w:fldChar w:fldCharType="end"/>
          </w:r>
        </w:p>
      </w:sdtContent>
    </w:sdt>
    <w:p w14:paraId="6B805868" w14:textId="77777777" w:rsidR="00461DF0" w:rsidRDefault="00461DF0">
      <w:pPr>
        <w:rPr>
          <w:highlight w:val="lightGray"/>
        </w:rPr>
      </w:pPr>
      <w:bookmarkStart w:id="1" w:name="_Toc410720645"/>
      <w:r>
        <w:rPr>
          <w:highlight w:val="lightGray"/>
        </w:rPr>
        <w:br w:type="page"/>
      </w:r>
    </w:p>
    <w:p w14:paraId="611175F7" w14:textId="574B3CBA" w:rsidR="00461DF0" w:rsidRDefault="00461DF0" w:rsidP="008D2419">
      <w:pPr>
        <w:pStyle w:val="Heading1"/>
      </w:pPr>
      <w:bookmarkStart w:id="2" w:name="_Toc17813907"/>
      <w:r w:rsidRPr="00461DF0">
        <w:lastRenderedPageBreak/>
        <w:t>List of Figures</w:t>
      </w:r>
      <w:bookmarkEnd w:id="2"/>
    </w:p>
    <w:p w14:paraId="2B465EB1" w14:textId="4CF5547A" w:rsidR="00FC4460" w:rsidRDefault="00FC4460">
      <w:pPr>
        <w:pStyle w:val="TableofFigures"/>
        <w:tabs>
          <w:tab w:val="right" w:leader="dot" w:pos="8290"/>
        </w:tabs>
        <w:rPr>
          <w:noProof/>
          <w:szCs w:val="22"/>
          <w:lang w:val="en-GB" w:eastAsia="en-GB"/>
        </w:rPr>
      </w:pPr>
      <w:r>
        <w:rPr>
          <w:highlight w:val="lightGray"/>
        </w:rPr>
        <w:fldChar w:fldCharType="begin"/>
      </w:r>
      <w:r>
        <w:rPr>
          <w:highlight w:val="lightGray"/>
        </w:rPr>
        <w:instrText xml:space="preserve"> TOC \h \z \c "Figure" </w:instrText>
      </w:r>
      <w:r>
        <w:rPr>
          <w:highlight w:val="lightGray"/>
        </w:rPr>
        <w:fldChar w:fldCharType="separate"/>
      </w:r>
      <w:hyperlink w:anchor="_Toc17814040" w:history="1">
        <w:r w:rsidRPr="00E62386">
          <w:rPr>
            <w:rStyle w:val="Hyperlink"/>
            <w:noProof/>
          </w:rPr>
          <w:t>Figure 1 Geographical remit of DANCOP (Target wards highlighted in red)</w:t>
        </w:r>
        <w:r>
          <w:rPr>
            <w:noProof/>
            <w:webHidden/>
          </w:rPr>
          <w:tab/>
        </w:r>
        <w:r>
          <w:rPr>
            <w:noProof/>
            <w:webHidden/>
          </w:rPr>
          <w:fldChar w:fldCharType="begin"/>
        </w:r>
        <w:r>
          <w:rPr>
            <w:noProof/>
            <w:webHidden/>
          </w:rPr>
          <w:instrText xml:space="preserve"> PAGEREF _Toc17814040 \h </w:instrText>
        </w:r>
        <w:r>
          <w:rPr>
            <w:noProof/>
            <w:webHidden/>
          </w:rPr>
        </w:r>
        <w:r>
          <w:rPr>
            <w:noProof/>
            <w:webHidden/>
          </w:rPr>
          <w:fldChar w:fldCharType="separate"/>
        </w:r>
        <w:r>
          <w:rPr>
            <w:noProof/>
            <w:webHidden/>
          </w:rPr>
          <w:t>12</w:t>
        </w:r>
        <w:r>
          <w:rPr>
            <w:noProof/>
            <w:webHidden/>
          </w:rPr>
          <w:fldChar w:fldCharType="end"/>
        </w:r>
      </w:hyperlink>
    </w:p>
    <w:p w14:paraId="45AB6492" w14:textId="17FF073F" w:rsidR="00FC4460" w:rsidRDefault="008D005D">
      <w:pPr>
        <w:pStyle w:val="TableofFigures"/>
        <w:tabs>
          <w:tab w:val="right" w:leader="dot" w:pos="8290"/>
        </w:tabs>
        <w:rPr>
          <w:noProof/>
          <w:szCs w:val="22"/>
          <w:lang w:val="en-GB" w:eastAsia="en-GB"/>
        </w:rPr>
      </w:pPr>
      <w:hyperlink w:anchor="_Toc17814041" w:history="1">
        <w:r w:rsidR="00FC4460" w:rsidRPr="00E62386">
          <w:rPr>
            <w:rStyle w:val="Hyperlink"/>
            <w:noProof/>
          </w:rPr>
          <w:t>Figure 2 The NEURPI framework’s aims</w:t>
        </w:r>
        <w:r w:rsidR="00FC4460">
          <w:rPr>
            <w:noProof/>
            <w:webHidden/>
          </w:rPr>
          <w:tab/>
        </w:r>
        <w:r w:rsidR="00FC4460">
          <w:rPr>
            <w:noProof/>
            <w:webHidden/>
          </w:rPr>
          <w:fldChar w:fldCharType="begin"/>
        </w:r>
        <w:r w:rsidR="00FC4460">
          <w:rPr>
            <w:noProof/>
            <w:webHidden/>
          </w:rPr>
          <w:instrText xml:space="preserve"> PAGEREF _Toc17814041 \h </w:instrText>
        </w:r>
        <w:r w:rsidR="00FC4460">
          <w:rPr>
            <w:noProof/>
            <w:webHidden/>
          </w:rPr>
        </w:r>
        <w:r w:rsidR="00FC4460">
          <w:rPr>
            <w:noProof/>
            <w:webHidden/>
          </w:rPr>
          <w:fldChar w:fldCharType="separate"/>
        </w:r>
        <w:r w:rsidR="00FC4460">
          <w:rPr>
            <w:noProof/>
            <w:webHidden/>
          </w:rPr>
          <w:t>31</w:t>
        </w:r>
        <w:r w:rsidR="00FC4460">
          <w:rPr>
            <w:noProof/>
            <w:webHidden/>
          </w:rPr>
          <w:fldChar w:fldCharType="end"/>
        </w:r>
      </w:hyperlink>
    </w:p>
    <w:p w14:paraId="5B3E1EB0" w14:textId="5F1BAD06" w:rsidR="00FC4460" w:rsidRDefault="008D005D">
      <w:pPr>
        <w:pStyle w:val="TableofFigures"/>
        <w:tabs>
          <w:tab w:val="right" w:leader="dot" w:pos="8290"/>
        </w:tabs>
        <w:rPr>
          <w:noProof/>
          <w:szCs w:val="22"/>
          <w:lang w:val="en-GB" w:eastAsia="en-GB"/>
        </w:rPr>
      </w:pPr>
      <w:hyperlink w:anchor="_Toc17814042" w:history="1">
        <w:r w:rsidR="00FC4460" w:rsidRPr="00E62386">
          <w:rPr>
            <w:rStyle w:val="Hyperlink"/>
            <w:noProof/>
          </w:rPr>
          <w:t>Figure 4 Typical network structure</w:t>
        </w:r>
        <w:r w:rsidR="00FC4460">
          <w:rPr>
            <w:noProof/>
            <w:webHidden/>
          </w:rPr>
          <w:tab/>
        </w:r>
        <w:r w:rsidR="00FC4460">
          <w:rPr>
            <w:noProof/>
            <w:webHidden/>
          </w:rPr>
          <w:fldChar w:fldCharType="begin"/>
        </w:r>
        <w:r w:rsidR="00FC4460">
          <w:rPr>
            <w:noProof/>
            <w:webHidden/>
          </w:rPr>
          <w:instrText xml:space="preserve"> PAGEREF _Toc17814042 \h </w:instrText>
        </w:r>
        <w:r w:rsidR="00FC4460">
          <w:rPr>
            <w:noProof/>
            <w:webHidden/>
          </w:rPr>
        </w:r>
        <w:r w:rsidR="00FC4460">
          <w:rPr>
            <w:noProof/>
            <w:webHidden/>
          </w:rPr>
          <w:fldChar w:fldCharType="separate"/>
        </w:r>
        <w:r w:rsidR="00FC4460">
          <w:rPr>
            <w:noProof/>
            <w:webHidden/>
          </w:rPr>
          <w:t>33</w:t>
        </w:r>
        <w:r w:rsidR="00FC4460">
          <w:rPr>
            <w:noProof/>
            <w:webHidden/>
          </w:rPr>
          <w:fldChar w:fldCharType="end"/>
        </w:r>
      </w:hyperlink>
    </w:p>
    <w:p w14:paraId="792C241F" w14:textId="40FCF57F" w:rsidR="00FC4460" w:rsidRDefault="008D005D">
      <w:pPr>
        <w:pStyle w:val="TableofFigures"/>
        <w:tabs>
          <w:tab w:val="right" w:leader="dot" w:pos="8290"/>
        </w:tabs>
        <w:rPr>
          <w:noProof/>
          <w:szCs w:val="22"/>
          <w:lang w:val="en-GB" w:eastAsia="en-GB"/>
        </w:rPr>
      </w:pPr>
      <w:hyperlink w:anchor="_Toc17814043" w:history="1">
        <w:r w:rsidR="00FC4460" w:rsidRPr="00E62386">
          <w:rPr>
            <w:rStyle w:val="Hyperlink"/>
            <w:noProof/>
          </w:rPr>
          <w:t>Figure 5</w:t>
        </w:r>
        <w:r w:rsidR="00FC4460" w:rsidRPr="00E62386">
          <w:rPr>
            <w:rStyle w:val="Hyperlink"/>
            <w:noProof/>
            <w:lang w:val="en-GB"/>
          </w:rPr>
          <w:t xml:space="preserve"> Expanded Kirkpatrick model of evaluation</w:t>
        </w:r>
        <w:r w:rsidR="00FC4460">
          <w:rPr>
            <w:noProof/>
            <w:webHidden/>
          </w:rPr>
          <w:tab/>
        </w:r>
        <w:r w:rsidR="00FC4460">
          <w:rPr>
            <w:noProof/>
            <w:webHidden/>
          </w:rPr>
          <w:fldChar w:fldCharType="begin"/>
        </w:r>
        <w:r w:rsidR="00FC4460">
          <w:rPr>
            <w:noProof/>
            <w:webHidden/>
          </w:rPr>
          <w:instrText xml:space="preserve"> PAGEREF _Toc17814043 \h </w:instrText>
        </w:r>
        <w:r w:rsidR="00FC4460">
          <w:rPr>
            <w:noProof/>
            <w:webHidden/>
          </w:rPr>
        </w:r>
        <w:r w:rsidR="00FC4460">
          <w:rPr>
            <w:noProof/>
            <w:webHidden/>
          </w:rPr>
          <w:fldChar w:fldCharType="separate"/>
        </w:r>
        <w:r w:rsidR="00FC4460">
          <w:rPr>
            <w:noProof/>
            <w:webHidden/>
          </w:rPr>
          <w:t>37</w:t>
        </w:r>
        <w:r w:rsidR="00FC4460">
          <w:rPr>
            <w:noProof/>
            <w:webHidden/>
          </w:rPr>
          <w:fldChar w:fldCharType="end"/>
        </w:r>
      </w:hyperlink>
    </w:p>
    <w:p w14:paraId="2D729F77" w14:textId="63774300" w:rsidR="00FC4460" w:rsidRDefault="008D005D">
      <w:pPr>
        <w:pStyle w:val="TableofFigures"/>
        <w:tabs>
          <w:tab w:val="right" w:leader="dot" w:pos="8290"/>
        </w:tabs>
        <w:rPr>
          <w:noProof/>
          <w:szCs w:val="22"/>
          <w:lang w:val="en-GB" w:eastAsia="en-GB"/>
        </w:rPr>
      </w:pPr>
      <w:hyperlink w:anchor="_Toc17814044" w:history="1">
        <w:r w:rsidR="00FC4460" w:rsidRPr="00E62386">
          <w:rPr>
            <w:rStyle w:val="Hyperlink"/>
            <w:noProof/>
          </w:rPr>
          <w:t>Figure 6 Proposed DANCOP structure</w:t>
        </w:r>
        <w:r w:rsidR="00FC4460">
          <w:rPr>
            <w:noProof/>
            <w:webHidden/>
          </w:rPr>
          <w:tab/>
        </w:r>
        <w:r w:rsidR="00FC4460">
          <w:rPr>
            <w:noProof/>
            <w:webHidden/>
          </w:rPr>
          <w:fldChar w:fldCharType="begin"/>
        </w:r>
        <w:r w:rsidR="00FC4460">
          <w:rPr>
            <w:noProof/>
            <w:webHidden/>
          </w:rPr>
          <w:instrText xml:space="preserve"> PAGEREF _Toc17814044 \h </w:instrText>
        </w:r>
        <w:r w:rsidR="00FC4460">
          <w:rPr>
            <w:noProof/>
            <w:webHidden/>
          </w:rPr>
        </w:r>
        <w:r w:rsidR="00FC4460">
          <w:rPr>
            <w:noProof/>
            <w:webHidden/>
          </w:rPr>
          <w:fldChar w:fldCharType="separate"/>
        </w:r>
        <w:r w:rsidR="00FC4460">
          <w:rPr>
            <w:noProof/>
            <w:webHidden/>
          </w:rPr>
          <w:t>55</w:t>
        </w:r>
        <w:r w:rsidR="00FC4460">
          <w:rPr>
            <w:noProof/>
            <w:webHidden/>
          </w:rPr>
          <w:fldChar w:fldCharType="end"/>
        </w:r>
      </w:hyperlink>
    </w:p>
    <w:p w14:paraId="215C68C8" w14:textId="20431670" w:rsidR="00FC4460" w:rsidRDefault="008D005D">
      <w:pPr>
        <w:pStyle w:val="TableofFigures"/>
        <w:tabs>
          <w:tab w:val="right" w:leader="dot" w:pos="8290"/>
        </w:tabs>
        <w:rPr>
          <w:noProof/>
          <w:szCs w:val="22"/>
          <w:lang w:val="en-GB" w:eastAsia="en-GB"/>
        </w:rPr>
      </w:pPr>
      <w:hyperlink w:anchor="_Toc17814045" w:history="1">
        <w:r w:rsidR="00FC4460" w:rsidRPr="00E62386">
          <w:rPr>
            <w:rStyle w:val="Hyperlink"/>
            <w:noProof/>
          </w:rPr>
          <w:t>Figure 7 Actual DANCOP Structure</w:t>
        </w:r>
        <w:r w:rsidR="00FC4460">
          <w:rPr>
            <w:noProof/>
            <w:webHidden/>
          </w:rPr>
          <w:tab/>
        </w:r>
        <w:r w:rsidR="00FC4460">
          <w:rPr>
            <w:noProof/>
            <w:webHidden/>
          </w:rPr>
          <w:fldChar w:fldCharType="begin"/>
        </w:r>
        <w:r w:rsidR="00FC4460">
          <w:rPr>
            <w:noProof/>
            <w:webHidden/>
          </w:rPr>
          <w:instrText xml:space="preserve"> PAGEREF _Toc17814045 \h </w:instrText>
        </w:r>
        <w:r w:rsidR="00FC4460">
          <w:rPr>
            <w:noProof/>
            <w:webHidden/>
          </w:rPr>
        </w:r>
        <w:r w:rsidR="00FC4460">
          <w:rPr>
            <w:noProof/>
            <w:webHidden/>
          </w:rPr>
          <w:fldChar w:fldCharType="separate"/>
        </w:r>
        <w:r w:rsidR="00FC4460">
          <w:rPr>
            <w:noProof/>
            <w:webHidden/>
          </w:rPr>
          <w:t>57</w:t>
        </w:r>
        <w:r w:rsidR="00FC4460">
          <w:rPr>
            <w:noProof/>
            <w:webHidden/>
          </w:rPr>
          <w:fldChar w:fldCharType="end"/>
        </w:r>
      </w:hyperlink>
    </w:p>
    <w:p w14:paraId="712C7E3F" w14:textId="6FD994FD" w:rsidR="00FC4460" w:rsidRDefault="008D005D">
      <w:pPr>
        <w:pStyle w:val="TableofFigures"/>
        <w:tabs>
          <w:tab w:val="right" w:leader="dot" w:pos="8290"/>
        </w:tabs>
        <w:rPr>
          <w:noProof/>
          <w:szCs w:val="22"/>
          <w:lang w:val="en-GB" w:eastAsia="en-GB"/>
        </w:rPr>
      </w:pPr>
      <w:hyperlink w:anchor="_Toc17814046" w:history="1">
        <w:r w:rsidR="00FC4460" w:rsidRPr="00E62386">
          <w:rPr>
            <w:rStyle w:val="Hyperlink"/>
            <w:noProof/>
          </w:rPr>
          <w:t>Figure 8 DANCOP Sessions</w:t>
        </w:r>
        <w:r w:rsidR="00FC4460">
          <w:rPr>
            <w:noProof/>
            <w:webHidden/>
          </w:rPr>
          <w:tab/>
        </w:r>
        <w:r w:rsidR="00FC4460">
          <w:rPr>
            <w:noProof/>
            <w:webHidden/>
          </w:rPr>
          <w:fldChar w:fldCharType="begin"/>
        </w:r>
        <w:r w:rsidR="00FC4460">
          <w:rPr>
            <w:noProof/>
            <w:webHidden/>
          </w:rPr>
          <w:instrText xml:space="preserve"> PAGEREF _Toc17814046 \h </w:instrText>
        </w:r>
        <w:r w:rsidR="00FC4460">
          <w:rPr>
            <w:noProof/>
            <w:webHidden/>
          </w:rPr>
        </w:r>
        <w:r w:rsidR="00FC4460">
          <w:rPr>
            <w:noProof/>
            <w:webHidden/>
          </w:rPr>
          <w:fldChar w:fldCharType="separate"/>
        </w:r>
        <w:r w:rsidR="00FC4460">
          <w:rPr>
            <w:noProof/>
            <w:webHidden/>
          </w:rPr>
          <w:t>128</w:t>
        </w:r>
        <w:r w:rsidR="00FC4460">
          <w:rPr>
            <w:noProof/>
            <w:webHidden/>
          </w:rPr>
          <w:fldChar w:fldCharType="end"/>
        </w:r>
      </w:hyperlink>
    </w:p>
    <w:p w14:paraId="52F41C90" w14:textId="190DA4FD" w:rsidR="00FC4460" w:rsidRDefault="008D005D">
      <w:pPr>
        <w:pStyle w:val="TableofFigures"/>
        <w:tabs>
          <w:tab w:val="right" w:leader="dot" w:pos="8290"/>
        </w:tabs>
        <w:rPr>
          <w:noProof/>
          <w:szCs w:val="22"/>
          <w:lang w:val="en-GB" w:eastAsia="en-GB"/>
        </w:rPr>
      </w:pPr>
      <w:hyperlink w:anchor="_Toc17814047" w:history="1">
        <w:r w:rsidR="00FC4460" w:rsidRPr="00E62386">
          <w:rPr>
            <w:rStyle w:val="Hyperlink"/>
            <w:noProof/>
          </w:rPr>
          <w:t>Figure 9 Year groups</w:t>
        </w:r>
        <w:r w:rsidR="00FC4460">
          <w:rPr>
            <w:noProof/>
            <w:webHidden/>
          </w:rPr>
          <w:tab/>
        </w:r>
        <w:r w:rsidR="00FC4460">
          <w:rPr>
            <w:noProof/>
            <w:webHidden/>
          </w:rPr>
          <w:fldChar w:fldCharType="begin"/>
        </w:r>
        <w:r w:rsidR="00FC4460">
          <w:rPr>
            <w:noProof/>
            <w:webHidden/>
          </w:rPr>
          <w:instrText xml:space="preserve"> PAGEREF _Toc17814047 \h </w:instrText>
        </w:r>
        <w:r w:rsidR="00FC4460">
          <w:rPr>
            <w:noProof/>
            <w:webHidden/>
          </w:rPr>
        </w:r>
        <w:r w:rsidR="00FC4460">
          <w:rPr>
            <w:noProof/>
            <w:webHidden/>
          </w:rPr>
          <w:fldChar w:fldCharType="separate"/>
        </w:r>
        <w:r w:rsidR="00FC4460">
          <w:rPr>
            <w:noProof/>
            <w:webHidden/>
          </w:rPr>
          <w:t>129</w:t>
        </w:r>
        <w:r w:rsidR="00FC4460">
          <w:rPr>
            <w:noProof/>
            <w:webHidden/>
          </w:rPr>
          <w:fldChar w:fldCharType="end"/>
        </w:r>
      </w:hyperlink>
    </w:p>
    <w:p w14:paraId="79F8ACE1" w14:textId="5819525C" w:rsidR="00FC4460" w:rsidRDefault="008D005D">
      <w:pPr>
        <w:pStyle w:val="TableofFigures"/>
        <w:tabs>
          <w:tab w:val="right" w:leader="dot" w:pos="8290"/>
        </w:tabs>
        <w:rPr>
          <w:noProof/>
          <w:szCs w:val="22"/>
          <w:lang w:val="en-GB" w:eastAsia="en-GB"/>
        </w:rPr>
      </w:pPr>
      <w:hyperlink w:anchor="_Toc17814048" w:history="1">
        <w:r w:rsidR="00FC4460" w:rsidRPr="00E62386">
          <w:rPr>
            <w:rStyle w:val="Hyperlink"/>
            <w:noProof/>
          </w:rPr>
          <w:t>Figure 10 Effectiveness of DANCOP sessions</w:t>
        </w:r>
        <w:r w:rsidR="00FC4460">
          <w:rPr>
            <w:noProof/>
            <w:webHidden/>
          </w:rPr>
          <w:tab/>
        </w:r>
        <w:r w:rsidR="00FC4460">
          <w:rPr>
            <w:noProof/>
            <w:webHidden/>
          </w:rPr>
          <w:fldChar w:fldCharType="begin"/>
        </w:r>
        <w:r w:rsidR="00FC4460">
          <w:rPr>
            <w:noProof/>
            <w:webHidden/>
          </w:rPr>
          <w:instrText xml:space="preserve"> PAGEREF _Toc17814048 \h </w:instrText>
        </w:r>
        <w:r w:rsidR="00FC4460">
          <w:rPr>
            <w:noProof/>
            <w:webHidden/>
          </w:rPr>
        </w:r>
        <w:r w:rsidR="00FC4460">
          <w:rPr>
            <w:noProof/>
            <w:webHidden/>
          </w:rPr>
          <w:fldChar w:fldCharType="separate"/>
        </w:r>
        <w:r w:rsidR="00FC4460">
          <w:rPr>
            <w:noProof/>
            <w:webHidden/>
          </w:rPr>
          <w:t>129</w:t>
        </w:r>
        <w:r w:rsidR="00FC4460">
          <w:rPr>
            <w:noProof/>
            <w:webHidden/>
          </w:rPr>
          <w:fldChar w:fldCharType="end"/>
        </w:r>
      </w:hyperlink>
    </w:p>
    <w:p w14:paraId="540D3B82" w14:textId="6224C529" w:rsidR="00FC4460" w:rsidRDefault="008D005D">
      <w:pPr>
        <w:pStyle w:val="TableofFigures"/>
        <w:tabs>
          <w:tab w:val="right" w:leader="dot" w:pos="8290"/>
        </w:tabs>
        <w:rPr>
          <w:noProof/>
          <w:szCs w:val="22"/>
          <w:lang w:val="en-GB" w:eastAsia="en-GB"/>
        </w:rPr>
      </w:pPr>
      <w:hyperlink w:anchor="_Toc17814049" w:history="1">
        <w:r w:rsidR="00FC4460" w:rsidRPr="00E62386">
          <w:rPr>
            <w:rStyle w:val="Hyperlink"/>
            <w:noProof/>
          </w:rPr>
          <w:t>Figure 11 Relevance of DANCOP sessions</w:t>
        </w:r>
        <w:r w:rsidR="00FC4460">
          <w:rPr>
            <w:noProof/>
            <w:webHidden/>
          </w:rPr>
          <w:tab/>
        </w:r>
        <w:r w:rsidR="00FC4460">
          <w:rPr>
            <w:noProof/>
            <w:webHidden/>
          </w:rPr>
          <w:fldChar w:fldCharType="begin"/>
        </w:r>
        <w:r w:rsidR="00FC4460">
          <w:rPr>
            <w:noProof/>
            <w:webHidden/>
          </w:rPr>
          <w:instrText xml:space="preserve"> PAGEREF _Toc17814049 \h </w:instrText>
        </w:r>
        <w:r w:rsidR="00FC4460">
          <w:rPr>
            <w:noProof/>
            <w:webHidden/>
          </w:rPr>
        </w:r>
        <w:r w:rsidR="00FC4460">
          <w:rPr>
            <w:noProof/>
            <w:webHidden/>
          </w:rPr>
          <w:fldChar w:fldCharType="separate"/>
        </w:r>
        <w:r w:rsidR="00FC4460">
          <w:rPr>
            <w:noProof/>
            <w:webHidden/>
          </w:rPr>
          <w:t>130</w:t>
        </w:r>
        <w:r w:rsidR="00FC4460">
          <w:rPr>
            <w:noProof/>
            <w:webHidden/>
          </w:rPr>
          <w:fldChar w:fldCharType="end"/>
        </w:r>
      </w:hyperlink>
    </w:p>
    <w:p w14:paraId="1AB0C92A" w14:textId="7F338E3E" w:rsidR="00FC4460" w:rsidRDefault="008D005D">
      <w:pPr>
        <w:pStyle w:val="TableofFigures"/>
        <w:tabs>
          <w:tab w:val="right" w:leader="dot" w:pos="8290"/>
        </w:tabs>
        <w:rPr>
          <w:noProof/>
          <w:szCs w:val="22"/>
          <w:lang w:val="en-GB" w:eastAsia="en-GB"/>
        </w:rPr>
      </w:pPr>
      <w:hyperlink w:anchor="_Toc17814050" w:history="1">
        <w:r w:rsidR="00FC4460" w:rsidRPr="00E62386">
          <w:rPr>
            <w:rStyle w:val="Hyperlink"/>
            <w:noProof/>
          </w:rPr>
          <w:t>Figure 12 Changes in attitudes</w:t>
        </w:r>
        <w:r w:rsidR="00FC4460">
          <w:rPr>
            <w:noProof/>
            <w:webHidden/>
          </w:rPr>
          <w:tab/>
        </w:r>
        <w:r w:rsidR="00FC4460">
          <w:rPr>
            <w:noProof/>
            <w:webHidden/>
          </w:rPr>
          <w:fldChar w:fldCharType="begin"/>
        </w:r>
        <w:r w:rsidR="00FC4460">
          <w:rPr>
            <w:noProof/>
            <w:webHidden/>
          </w:rPr>
          <w:instrText xml:space="preserve"> PAGEREF _Toc17814050 \h </w:instrText>
        </w:r>
        <w:r w:rsidR="00FC4460">
          <w:rPr>
            <w:noProof/>
            <w:webHidden/>
          </w:rPr>
        </w:r>
        <w:r w:rsidR="00FC4460">
          <w:rPr>
            <w:noProof/>
            <w:webHidden/>
          </w:rPr>
          <w:fldChar w:fldCharType="separate"/>
        </w:r>
        <w:r w:rsidR="00FC4460">
          <w:rPr>
            <w:noProof/>
            <w:webHidden/>
          </w:rPr>
          <w:t>131</w:t>
        </w:r>
        <w:r w:rsidR="00FC4460">
          <w:rPr>
            <w:noProof/>
            <w:webHidden/>
          </w:rPr>
          <w:fldChar w:fldCharType="end"/>
        </w:r>
      </w:hyperlink>
    </w:p>
    <w:p w14:paraId="0B22090F" w14:textId="326DBE4B" w:rsidR="00FC4460" w:rsidRDefault="008D005D">
      <w:pPr>
        <w:pStyle w:val="TableofFigures"/>
        <w:tabs>
          <w:tab w:val="right" w:leader="dot" w:pos="8290"/>
        </w:tabs>
        <w:rPr>
          <w:noProof/>
          <w:szCs w:val="22"/>
          <w:lang w:val="en-GB" w:eastAsia="en-GB"/>
        </w:rPr>
      </w:pPr>
      <w:hyperlink w:anchor="_Toc17814051" w:history="1">
        <w:r w:rsidR="00FC4460" w:rsidRPr="00E62386">
          <w:rPr>
            <w:rStyle w:val="Hyperlink"/>
            <w:noProof/>
          </w:rPr>
          <w:t>Figure 13 Changes in behaviour, attendance and knowledge</w:t>
        </w:r>
        <w:r w:rsidR="00FC4460">
          <w:rPr>
            <w:noProof/>
            <w:webHidden/>
          </w:rPr>
          <w:tab/>
        </w:r>
        <w:r w:rsidR="00FC4460">
          <w:rPr>
            <w:noProof/>
            <w:webHidden/>
          </w:rPr>
          <w:fldChar w:fldCharType="begin"/>
        </w:r>
        <w:r w:rsidR="00FC4460">
          <w:rPr>
            <w:noProof/>
            <w:webHidden/>
          </w:rPr>
          <w:instrText xml:space="preserve"> PAGEREF _Toc17814051 \h </w:instrText>
        </w:r>
        <w:r w:rsidR="00FC4460">
          <w:rPr>
            <w:noProof/>
            <w:webHidden/>
          </w:rPr>
        </w:r>
        <w:r w:rsidR="00FC4460">
          <w:rPr>
            <w:noProof/>
            <w:webHidden/>
          </w:rPr>
          <w:fldChar w:fldCharType="separate"/>
        </w:r>
        <w:r w:rsidR="00FC4460">
          <w:rPr>
            <w:noProof/>
            <w:webHidden/>
          </w:rPr>
          <w:t>131</w:t>
        </w:r>
        <w:r w:rsidR="00FC4460">
          <w:rPr>
            <w:noProof/>
            <w:webHidden/>
          </w:rPr>
          <w:fldChar w:fldCharType="end"/>
        </w:r>
      </w:hyperlink>
    </w:p>
    <w:p w14:paraId="71D1CC28" w14:textId="2CC018A6" w:rsidR="00CF18D2" w:rsidRDefault="00FC4460" w:rsidP="00CF18D2">
      <w:pPr>
        <w:pStyle w:val="Heading1"/>
        <w:rPr>
          <w:noProof/>
        </w:rPr>
      </w:pPr>
      <w:r>
        <w:rPr>
          <w:highlight w:val="lightGray"/>
        </w:rPr>
        <w:fldChar w:fldCharType="end"/>
      </w:r>
      <w:r w:rsidR="00CF18D2">
        <w:rPr>
          <w:highlight w:val="lightGray"/>
        </w:rPr>
        <w:t>List of Tables</w:t>
      </w:r>
      <w:r w:rsidR="00CF18D2">
        <w:rPr>
          <w:highlight w:val="lightGray"/>
        </w:rPr>
        <w:fldChar w:fldCharType="begin"/>
      </w:r>
      <w:r w:rsidR="00CF18D2">
        <w:rPr>
          <w:highlight w:val="lightGray"/>
        </w:rPr>
        <w:instrText xml:space="preserve"> TOC \h \z \c "Table" </w:instrText>
      </w:r>
      <w:r w:rsidR="00CF18D2">
        <w:rPr>
          <w:highlight w:val="lightGray"/>
        </w:rPr>
        <w:fldChar w:fldCharType="separate"/>
      </w:r>
    </w:p>
    <w:p w14:paraId="189210C5" w14:textId="48EEB5D5" w:rsidR="00CF18D2" w:rsidRDefault="008D005D">
      <w:pPr>
        <w:pStyle w:val="TableofFigures"/>
        <w:tabs>
          <w:tab w:val="right" w:leader="dot" w:pos="8290"/>
        </w:tabs>
        <w:rPr>
          <w:noProof/>
          <w:szCs w:val="22"/>
          <w:lang w:val="en-GB" w:eastAsia="en-GB"/>
        </w:rPr>
      </w:pPr>
      <w:hyperlink w:anchor="_Toc17814722" w:history="1">
        <w:r w:rsidR="00CF18D2" w:rsidRPr="00A33259">
          <w:rPr>
            <w:rStyle w:val="Hyperlink"/>
            <w:noProof/>
          </w:rPr>
          <w:t>Table 1 DANCOP Targets</w:t>
        </w:r>
        <w:r w:rsidR="00CF18D2">
          <w:rPr>
            <w:noProof/>
            <w:webHidden/>
          </w:rPr>
          <w:tab/>
        </w:r>
        <w:r w:rsidR="00CF18D2">
          <w:rPr>
            <w:noProof/>
            <w:webHidden/>
          </w:rPr>
          <w:fldChar w:fldCharType="begin"/>
        </w:r>
        <w:r w:rsidR="00CF18D2">
          <w:rPr>
            <w:noProof/>
            <w:webHidden/>
          </w:rPr>
          <w:instrText xml:space="preserve"> PAGEREF _Toc17814722 \h </w:instrText>
        </w:r>
        <w:r w:rsidR="00CF18D2">
          <w:rPr>
            <w:noProof/>
            <w:webHidden/>
          </w:rPr>
        </w:r>
        <w:r w:rsidR="00CF18D2">
          <w:rPr>
            <w:noProof/>
            <w:webHidden/>
          </w:rPr>
          <w:fldChar w:fldCharType="separate"/>
        </w:r>
        <w:r w:rsidR="00CF18D2">
          <w:rPr>
            <w:noProof/>
            <w:webHidden/>
          </w:rPr>
          <w:t>14</w:t>
        </w:r>
        <w:r w:rsidR="00CF18D2">
          <w:rPr>
            <w:noProof/>
            <w:webHidden/>
          </w:rPr>
          <w:fldChar w:fldCharType="end"/>
        </w:r>
      </w:hyperlink>
    </w:p>
    <w:p w14:paraId="369A2152" w14:textId="627394B3" w:rsidR="00CF18D2" w:rsidRDefault="008D005D">
      <w:pPr>
        <w:pStyle w:val="TableofFigures"/>
        <w:tabs>
          <w:tab w:val="right" w:leader="dot" w:pos="8290"/>
        </w:tabs>
        <w:rPr>
          <w:noProof/>
          <w:szCs w:val="22"/>
          <w:lang w:val="en-GB" w:eastAsia="en-GB"/>
        </w:rPr>
      </w:pPr>
      <w:hyperlink w:anchor="_Toc17814723" w:history="1">
        <w:r w:rsidR="00CF18D2" w:rsidRPr="00A33259">
          <w:rPr>
            <w:rStyle w:val="Hyperlink"/>
            <w:noProof/>
          </w:rPr>
          <w:t>Table 2 DEMO strategies and associated characteristics</w:t>
        </w:r>
        <w:r w:rsidR="00CF18D2">
          <w:rPr>
            <w:noProof/>
            <w:webHidden/>
          </w:rPr>
          <w:tab/>
        </w:r>
        <w:r w:rsidR="00CF18D2">
          <w:rPr>
            <w:noProof/>
            <w:webHidden/>
          </w:rPr>
          <w:fldChar w:fldCharType="begin"/>
        </w:r>
        <w:r w:rsidR="00CF18D2">
          <w:rPr>
            <w:noProof/>
            <w:webHidden/>
          </w:rPr>
          <w:instrText xml:space="preserve"> PAGEREF _Toc17814723 \h </w:instrText>
        </w:r>
        <w:r w:rsidR="00CF18D2">
          <w:rPr>
            <w:noProof/>
            <w:webHidden/>
          </w:rPr>
        </w:r>
        <w:r w:rsidR="00CF18D2">
          <w:rPr>
            <w:noProof/>
            <w:webHidden/>
          </w:rPr>
          <w:fldChar w:fldCharType="separate"/>
        </w:r>
        <w:r w:rsidR="00CF18D2">
          <w:rPr>
            <w:noProof/>
            <w:webHidden/>
          </w:rPr>
          <w:t>28</w:t>
        </w:r>
        <w:r w:rsidR="00CF18D2">
          <w:rPr>
            <w:noProof/>
            <w:webHidden/>
          </w:rPr>
          <w:fldChar w:fldCharType="end"/>
        </w:r>
      </w:hyperlink>
    </w:p>
    <w:p w14:paraId="51FD12C4" w14:textId="2BFBB382" w:rsidR="00CF18D2" w:rsidRDefault="008D005D">
      <w:pPr>
        <w:pStyle w:val="TableofFigures"/>
        <w:tabs>
          <w:tab w:val="right" w:leader="dot" w:pos="8290"/>
        </w:tabs>
        <w:rPr>
          <w:noProof/>
          <w:szCs w:val="22"/>
          <w:lang w:val="en-GB" w:eastAsia="en-GB"/>
        </w:rPr>
      </w:pPr>
      <w:hyperlink w:anchor="_Toc17814724" w:history="1">
        <w:r w:rsidR="00CF18D2" w:rsidRPr="00A33259">
          <w:rPr>
            <w:rStyle w:val="Hyperlink"/>
            <w:noProof/>
          </w:rPr>
          <w:t>Table 3 Approaches to collaborating</w:t>
        </w:r>
        <w:r w:rsidR="00CF18D2">
          <w:rPr>
            <w:noProof/>
            <w:webHidden/>
          </w:rPr>
          <w:tab/>
        </w:r>
        <w:r w:rsidR="00CF18D2">
          <w:rPr>
            <w:noProof/>
            <w:webHidden/>
          </w:rPr>
          <w:fldChar w:fldCharType="begin"/>
        </w:r>
        <w:r w:rsidR="00CF18D2">
          <w:rPr>
            <w:noProof/>
            <w:webHidden/>
          </w:rPr>
          <w:instrText xml:space="preserve"> PAGEREF _Toc17814724 \h </w:instrText>
        </w:r>
        <w:r w:rsidR="00CF18D2">
          <w:rPr>
            <w:noProof/>
            <w:webHidden/>
          </w:rPr>
        </w:r>
        <w:r w:rsidR="00CF18D2">
          <w:rPr>
            <w:noProof/>
            <w:webHidden/>
          </w:rPr>
          <w:fldChar w:fldCharType="separate"/>
        </w:r>
        <w:r w:rsidR="00CF18D2">
          <w:rPr>
            <w:noProof/>
            <w:webHidden/>
          </w:rPr>
          <w:t>34</w:t>
        </w:r>
        <w:r w:rsidR="00CF18D2">
          <w:rPr>
            <w:noProof/>
            <w:webHidden/>
          </w:rPr>
          <w:fldChar w:fldCharType="end"/>
        </w:r>
      </w:hyperlink>
    </w:p>
    <w:p w14:paraId="74C5CA15" w14:textId="19638B92" w:rsidR="00CF18D2" w:rsidRDefault="008D005D">
      <w:pPr>
        <w:pStyle w:val="TableofFigures"/>
        <w:tabs>
          <w:tab w:val="right" w:leader="dot" w:pos="8290"/>
        </w:tabs>
        <w:rPr>
          <w:noProof/>
          <w:szCs w:val="22"/>
          <w:lang w:val="en-GB" w:eastAsia="en-GB"/>
        </w:rPr>
      </w:pPr>
      <w:hyperlink w:anchor="_Toc17814725" w:history="1">
        <w:r w:rsidR="00CF18D2" w:rsidRPr="00A33259">
          <w:rPr>
            <w:rStyle w:val="Hyperlink"/>
            <w:noProof/>
          </w:rPr>
          <w:t>Table 4 DANCOP Logic model with preconditions and assumptions</w:t>
        </w:r>
        <w:r w:rsidR="00CF18D2">
          <w:rPr>
            <w:noProof/>
            <w:webHidden/>
          </w:rPr>
          <w:tab/>
        </w:r>
        <w:r w:rsidR="00CF18D2">
          <w:rPr>
            <w:noProof/>
            <w:webHidden/>
          </w:rPr>
          <w:fldChar w:fldCharType="begin"/>
        </w:r>
        <w:r w:rsidR="00CF18D2">
          <w:rPr>
            <w:noProof/>
            <w:webHidden/>
          </w:rPr>
          <w:instrText xml:space="preserve"> PAGEREF _Toc17814725 \h </w:instrText>
        </w:r>
        <w:r w:rsidR="00CF18D2">
          <w:rPr>
            <w:noProof/>
            <w:webHidden/>
          </w:rPr>
        </w:r>
        <w:r w:rsidR="00CF18D2">
          <w:rPr>
            <w:noProof/>
            <w:webHidden/>
          </w:rPr>
          <w:fldChar w:fldCharType="separate"/>
        </w:r>
        <w:r w:rsidR="00CF18D2">
          <w:rPr>
            <w:noProof/>
            <w:webHidden/>
          </w:rPr>
          <w:t>38</w:t>
        </w:r>
        <w:r w:rsidR="00CF18D2">
          <w:rPr>
            <w:noProof/>
            <w:webHidden/>
          </w:rPr>
          <w:fldChar w:fldCharType="end"/>
        </w:r>
      </w:hyperlink>
    </w:p>
    <w:p w14:paraId="62E68282" w14:textId="2433CBE0" w:rsidR="00CF18D2" w:rsidRDefault="008D005D">
      <w:pPr>
        <w:pStyle w:val="TableofFigures"/>
        <w:tabs>
          <w:tab w:val="right" w:leader="dot" w:pos="8290"/>
        </w:tabs>
        <w:rPr>
          <w:noProof/>
          <w:szCs w:val="22"/>
          <w:lang w:val="en-GB" w:eastAsia="en-GB"/>
        </w:rPr>
      </w:pPr>
      <w:hyperlink w:anchor="_Toc17814726" w:history="1">
        <w:r w:rsidR="00CF18D2" w:rsidRPr="00A33259">
          <w:rPr>
            <w:rStyle w:val="Hyperlink"/>
            <w:noProof/>
          </w:rPr>
          <w:t>Table 5 Data Requirements</w:t>
        </w:r>
        <w:r w:rsidR="00CF18D2">
          <w:rPr>
            <w:noProof/>
            <w:webHidden/>
          </w:rPr>
          <w:tab/>
        </w:r>
        <w:r w:rsidR="00CF18D2">
          <w:rPr>
            <w:noProof/>
            <w:webHidden/>
          </w:rPr>
          <w:fldChar w:fldCharType="begin"/>
        </w:r>
        <w:r w:rsidR="00CF18D2">
          <w:rPr>
            <w:noProof/>
            <w:webHidden/>
          </w:rPr>
          <w:instrText xml:space="preserve"> PAGEREF _Toc17814726 \h </w:instrText>
        </w:r>
        <w:r w:rsidR="00CF18D2">
          <w:rPr>
            <w:noProof/>
            <w:webHidden/>
          </w:rPr>
        </w:r>
        <w:r w:rsidR="00CF18D2">
          <w:rPr>
            <w:noProof/>
            <w:webHidden/>
          </w:rPr>
          <w:fldChar w:fldCharType="separate"/>
        </w:r>
        <w:r w:rsidR="00CF18D2">
          <w:rPr>
            <w:noProof/>
            <w:webHidden/>
          </w:rPr>
          <w:t>41</w:t>
        </w:r>
        <w:r w:rsidR="00CF18D2">
          <w:rPr>
            <w:noProof/>
            <w:webHidden/>
          </w:rPr>
          <w:fldChar w:fldCharType="end"/>
        </w:r>
      </w:hyperlink>
    </w:p>
    <w:p w14:paraId="4029B13C" w14:textId="776B8852" w:rsidR="00CF18D2" w:rsidRDefault="008D005D">
      <w:pPr>
        <w:pStyle w:val="TableofFigures"/>
        <w:tabs>
          <w:tab w:val="right" w:leader="dot" w:pos="8290"/>
        </w:tabs>
        <w:rPr>
          <w:noProof/>
          <w:szCs w:val="22"/>
          <w:lang w:val="en-GB" w:eastAsia="en-GB"/>
        </w:rPr>
      </w:pPr>
      <w:hyperlink w:anchor="_Toc17814727" w:history="1">
        <w:r w:rsidR="00CF18D2" w:rsidRPr="00A33259">
          <w:rPr>
            <w:rStyle w:val="Hyperlink"/>
            <w:noProof/>
          </w:rPr>
          <w:t>Table 6 Participant types and numbers to April 2018</w:t>
        </w:r>
        <w:r w:rsidR="00CF18D2">
          <w:rPr>
            <w:noProof/>
            <w:webHidden/>
          </w:rPr>
          <w:tab/>
        </w:r>
        <w:r w:rsidR="00CF18D2">
          <w:rPr>
            <w:noProof/>
            <w:webHidden/>
          </w:rPr>
          <w:fldChar w:fldCharType="begin"/>
        </w:r>
        <w:r w:rsidR="00CF18D2">
          <w:rPr>
            <w:noProof/>
            <w:webHidden/>
          </w:rPr>
          <w:instrText xml:space="preserve"> PAGEREF _Toc17814727 \h </w:instrText>
        </w:r>
        <w:r w:rsidR="00CF18D2">
          <w:rPr>
            <w:noProof/>
            <w:webHidden/>
          </w:rPr>
        </w:r>
        <w:r w:rsidR="00CF18D2">
          <w:rPr>
            <w:noProof/>
            <w:webHidden/>
          </w:rPr>
          <w:fldChar w:fldCharType="separate"/>
        </w:r>
        <w:r w:rsidR="00CF18D2">
          <w:rPr>
            <w:noProof/>
            <w:webHidden/>
          </w:rPr>
          <w:t>47</w:t>
        </w:r>
        <w:r w:rsidR="00CF18D2">
          <w:rPr>
            <w:noProof/>
            <w:webHidden/>
          </w:rPr>
          <w:fldChar w:fldCharType="end"/>
        </w:r>
      </w:hyperlink>
    </w:p>
    <w:p w14:paraId="1A8115E1" w14:textId="614A9226" w:rsidR="00CF18D2" w:rsidRDefault="008D005D">
      <w:pPr>
        <w:pStyle w:val="TableofFigures"/>
        <w:tabs>
          <w:tab w:val="right" w:leader="dot" w:pos="8290"/>
        </w:tabs>
        <w:rPr>
          <w:noProof/>
          <w:szCs w:val="22"/>
          <w:lang w:val="en-GB" w:eastAsia="en-GB"/>
        </w:rPr>
      </w:pPr>
      <w:hyperlink w:anchor="_Toc17814728" w:history="1">
        <w:r w:rsidR="00CF18D2" w:rsidRPr="00A33259">
          <w:rPr>
            <w:rStyle w:val="Hyperlink"/>
            <w:noProof/>
          </w:rPr>
          <w:t xml:space="preserve">Table 7 </w:t>
        </w:r>
        <w:r w:rsidR="00CF18D2" w:rsidRPr="00A33259">
          <w:rPr>
            <w:rStyle w:val="Hyperlink"/>
            <w:noProof/>
            <w:lang w:val="en-GB"/>
          </w:rPr>
          <w:t>DANCOP schools and percentage of DANCOP learners in each</w:t>
        </w:r>
        <w:r w:rsidR="00CF18D2">
          <w:rPr>
            <w:noProof/>
            <w:webHidden/>
          </w:rPr>
          <w:tab/>
        </w:r>
        <w:r w:rsidR="00CF18D2">
          <w:rPr>
            <w:noProof/>
            <w:webHidden/>
          </w:rPr>
          <w:fldChar w:fldCharType="begin"/>
        </w:r>
        <w:r w:rsidR="00CF18D2">
          <w:rPr>
            <w:noProof/>
            <w:webHidden/>
          </w:rPr>
          <w:instrText xml:space="preserve"> PAGEREF _Toc17814728 \h </w:instrText>
        </w:r>
        <w:r w:rsidR="00CF18D2">
          <w:rPr>
            <w:noProof/>
            <w:webHidden/>
          </w:rPr>
        </w:r>
        <w:r w:rsidR="00CF18D2">
          <w:rPr>
            <w:noProof/>
            <w:webHidden/>
          </w:rPr>
          <w:fldChar w:fldCharType="separate"/>
        </w:r>
        <w:r w:rsidR="00CF18D2">
          <w:rPr>
            <w:noProof/>
            <w:webHidden/>
          </w:rPr>
          <w:t>49</w:t>
        </w:r>
        <w:r w:rsidR="00CF18D2">
          <w:rPr>
            <w:noProof/>
            <w:webHidden/>
          </w:rPr>
          <w:fldChar w:fldCharType="end"/>
        </w:r>
      </w:hyperlink>
    </w:p>
    <w:p w14:paraId="65310C5D" w14:textId="4012D5EC" w:rsidR="00CF18D2" w:rsidRDefault="008D005D">
      <w:pPr>
        <w:pStyle w:val="TableofFigures"/>
        <w:tabs>
          <w:tab w:val="right" w:leader="dot" w:pos="8290"/>
        </w:tabs>
        <w:rPr>
          <w:noProof/>
          <w:szCs w:val="22"/>
          <w:lang w:val="en-GB" w:eastAsia="en-GB"/>
        </w:rPr>
      </w:pPr>
      <w:hyperlink w:anchor="_Toc17814729" w:history="1">
        <w:r w:rsidR="00CF18D2" w:rsidRPr="00A33259">
          <w:rPr>
            <w:rStyle w:val="Hyperlink"/>
            <w:noProof/>
          </w:rPr>
          <w:t>Table 8 Number of participants to date by assessment tool</w:t>
        </w:r>
        <w:r w:rsidR="00CF18D2">
          <w:rPr>
            <w:noProof/>
            <w:webHidden/>
          </w:rPr>
          <w:tab/>
        </w:r>
        <w:r w:rsidR="00CF18D2">
          <w:rPr>
            <w:noProof/>
            <w:webHidden/>
          </w:rPr>
          <w:fldChar w:fldCharType="begin"/>
        </w:r>
        <w:r w:rsidR="00CF18D2">
          <w:rPr>
            <w:noProof/>
            <w:webHidden/>
          </w:rPr>
          <w:instrText xml:space="preserve"> PAGEREF _Toc17814729 \h </w:instrText>
        </w:r>
        <w:r w:rsidR="00CF18D2">
          <w:rPr>
            <w:noProof/>
            <w:webHidden/>
          </w:rPr>
        </w:r>
        <w:r w:rsidR="00CF18D2">
          <w:rPr>
            <w:noProof/>
            <w:webHidden/>
          </w:rPr>
          <w:fldChar w:fldCharType="separate"/>
        </w:r>
        <w:r w:rsidR="00CF18D2">
          <w:rPr>
            <w:noProof/>
            <w:webHidden/>
          </w:rPr>
          <w:t>52</w:t>
        </w:r>
        <w:r w:rsidR="00CF18D2">
          <w:rPr>
            <w:noProof/>
            <w:webHidden/>
          </w:rPr>
          <w:fldChar w:fldCharType="end"/>
        </w:r>
      </w:hyperlink>
    </w:p>
    <w:p w14:paraId="25B42B65" w14:textId="41893394" w:rsidR="00CF18D2" w:rsidRDefault="008D005D">
      <w:pPr>
        <w:pStyle w:val="TableofFigures"/>
        <w:tabs>
          <w:tab w:val="right" w:leader="dot" w:pos="8290"/>
        </w:tabs>
        <w:rPr>
          <w:noProof/>
          <w:szCs w:val="22"/>
          <w:lang w:val="en-GB" w:eastAsia="en-GB"/>
        </w:rPr>
      </w:pPr>
      <w:hyperlink w:anchor="_Toc17814730" w:history="1">
        <w:r w:rsidR="00CF18D2" w:rsidRPr="00A33259">
          <w:rPr>
            <w:rStyle w:val="Hyperlink"/>
            <w:noProof/>
          </w:rPr>
          <w:t>Table 9 Institutions and their representatives on management groups.</w:t>
        </w:r>
        <w:r w:rsidR="00CF18D2">
          <w:rPr>
            <w:noProof/>
            <w:webHidden/>
          </w:rPr>
          <w:tab/>
        </w:r>
        <w:r w:rsidR="00CF18D2">
          <w:rPr>
            <w:noProof/>
            <w:webHidden/>
          </w:rPr>
          <w:fldChar w:fldCharType="begin"/>
        </w:r>
        <w:r w:rsidR="00CF18D2">
          <w:rPr>
            <w:noProof/>
            <w:webHidden/>
          </w:rPr>
          <w:instrText xml:space="preserve"> PAGEREF _Toc17814730 \h </w:instrText>
        </w:r>
        <w:r w:rsidR="00CF18D2">
          <w:rPr>
            <w:noProof/>
            <w:webHidden/>
          </w:rPr>
        </w:r>
        <w:r w:rsidR="00CF18D2">
          <w:rPr>
            <w:noProof/>
            <w:webHidden/>
          </w:rPr>
          <w:fldChar w:fldCharType="separate"/>
        </w:r>
        <w:r w:rsidR="00CF18D2">
          <w:rPr>
            <w:noProof/>
            <w:webHidden/>
          </w:rPr>
          <w:t>54</w:t>
        </w:r>
        <w:r w:rsidR="00CF18D2">
          <w:rPr>
            <w:noProof/>
            <w:webHidden/>
          </w:rPr>
          <w:fldChar w:fldCharType="end"/>
        </w:r>
      </w:hyperlink>
    </w:p>
    <w:p w14:paraId="0BF192D8" w14:textId="12600010" w:rsidR="00CF18D2" w:rsidRDefault="008D005D">
      <w:pPr>
        <w:pStyle w:val="TableofFigures"/>
        <w:tabs>
          <w:tab w:val="right" w:leader="dot" w:pos="8290"/>
        </w:tabs>
        <w:rPr>
          <w:noProof/>
          <w:szCs w:val="22"/>
          <w:lang w:val="en-GB" w:eastAsia="en-GB"/>
        </w:rPr>
      </w:pPr>
      <w:hyperlink w:anchor="_Toc17814731" w:history="1">
        <w:r w:rsidR="00CF18D2" w:rsidRPr="00A33259">
          <w:rPr>
            <w:rStyle w:val="Hyperlink"/>
            <w:noProof/>
          </w:rPr>
          <w:t>Table 10 Wards and learners reached by DANCOP to August 2019</w:t>
        </w:r>
        <w:r w:rsidR="00CF18D2">
          <w:rPr>
            <w:noProof/>
            <w:webHidden/>
          </w:rPr>
          <w:tab/>
        </w:r>
        <w:r w:rsidR="00CF18D2">
          <w:rPr>
            <w:noProof/>
            <w:webHidden/>
          </w:rPr>
          <w:fldChar w:fldCharType="begin"/>
        </w:r>
        <w:r w:rsidR="00CF18D2">
          <w:rPr>
            <w:noProof/>
            <w:webHidden/>
          </w:rPr>
          <w:instrText xml:space="preserve"> PAGEREF _Toc17814731 \h </w:instrText>
        </w:r>
        <w:r w:rsidR="00CF18D2">
          <w:rPr>
            <w:noProof/>
            <w:webHidden/>
          </w:rPr>
        </w:r>
        <w:r w:rsidR="00CF18D2">
          <w:rPr>
            <w:noProof/>
            <w:webHidden/>
          </w:rPr>
          <w:fldChar w:fldCharType="separate"/>
        </w:r>
        <w:r w:rsidR="00CF18D2">
          <w:rPr>
            <w:noProof/>
            <w:webHidden/>
          </w:rPr>
          <w:t>63</w:t>
        </w:r>
        <w:r w:rsidR="00CF18D2">
          <w:rPr>
            <w:noProof/>
            <w:webHidden/>
          </w:rPr>
          <w:fldChar w:fldCharType="end"/>
        </w:r>
      </w:hyperlink>
    </w:p>
    <w:p w14:paraId="4D9B1114" w14:textId="0965218A" w:rsidR="00CF18D2" w:rsidRDefault="008D005D">
      <w:pPr>
        <w:pStyle w:val="TableofFigures"/>
        <w:tabs>
          <w:tab w:val="right" w:leader="dot" w:pos="8290"/>
        </w:tabs>
        <w:rPr>
          <w:noProof/>
          <w:szCs w:val="22"/>
          <w:lang w:val="en-GB" w:eastAsia="en-GB"/>
        </w:rPr>
      </w:pPr>
      <w:hyperlink w:anchor="_Toc17814732" w:history="1">
        <w:r w:rsidR="00CF18D2" w:rsidRPr="00A33259">
          <w:rPr>
            <w:rStyle w:val="Hyperlink"/>
            <w:noProof/>
          </w:rPr>
          <w:t>Table 11 Percentage of DANCOP learners in each school with number of activities delivered and number of engagements</w:t>
        </w:r>
        <w:r w:rsidR="00CF18D2">
          <w:rPr>
            <w:noProof/>
            <w:webHidden/>
          </w:rPr>
          <w:tab/>
        </w:r>
        <w:r w:rsidR="00CF18D2">
          <w:rPr>
            <w:noProof/>
            <w:webHidden/>
          </w:rPr>
          <w:fldChar w:fldCharType="begin"/>
        </w:r>
        <w:r w:rsidR="00CF18D2">
          <w:rPr>
            <w:noProof/>
            <w:webHidden/>
          </w:rPr>
          <w:instrText xml:space="preserve"> PAGEREF _Toc17814732 \h </w:instrText>
        </w:r>
        <w:r w:rsidR="00CF18D2">
          <w:rPr>
            <w:noProof/>
            <w:webHidden/>
          </w:rPr>
        </w:r>
        <w:r w:rsidR="00CF18D2">
          <w:rPr>
            <w:noProof/>
            <w:webHidden/>
          </w:rPr>
          <w:fldChar w:fldCharType="separate"/>
        </w:r>
        <w:r w:rsidR="00CF18D2">
          <w:rPr>
            <w:noProof/>
            <w:webHidden/>
          </w:rPr>
          <w:t>66</w:t>
        </w:r>
        <w:r w:rsidR="00CF18D2">
          <w:rPr>
            <w:noProof/>
            <w:webHidden/>
          </w:rPr>
          <w:fldChar w:fldCharType="end"/>
        </w:r>
      </w:hyperlink>
    </w:p>
    <w:p w14:paraId="50EB1756" w14:textId="07112BEA" w:rsidR="00CF18D2" w:rsidRDefault="008D005D">
      <w:pPr>
        <w:pStyle w:val="TableofFigures"/>
        <w:tabs>
          <w:tab w:val="right" w:leader="dot" w:pos="8290"/>
        </w:tabs>
        <w:rPr>
          <w:noProof/>
          <w:szCs w:val="22"/>
          <w:lang w:val="en-GB" w:eastAsia="en-GB"/>
        </w:rPr>
      </w:pPr>
      <w:hyperlink w:anchor="_Toc17814733" w:history="1">
        <w:r w:rsidR="00CF18D2" w:rsidRPr="00A33259">
          <w:rPr>
            <w:rStyle w:val="Hyperlink"/>
            <w:noProof/>
          </w:rPr>
          <w:t>Table 12 Percentages of schools engaged with mapped against priority status</w:t>
        </w:r>
        <w:r w:rsidR="00CF18D2">
          <w:rPr>
            <w:noProof/>
            <w:webHidden/>
          </w:rPr>
          <w:tab/>
        </w:r>
        <w:r w:rsidR="00CF18D2">
          <w:rPr>
            <w:noProof/>
            <w:webHidden/>
          </w:rPr>
          <w:fldChar w:fldCharType="begin"/>
        </w:r>
        <w:r w:rsidR="00CF18D2">
          <w:rPr>
            <w:noProof/>
            <w:webHidden/>
          </w:rPr>
          <w:instrText xml:space="preserve"> PAGEREF _Toc17814733 \h </w:instrText>
        </w:r>
        <w:r w:rsidR="00CF18D2">
          <w:rPr>
            <w:noProof/>
            <w:webHidden/>
          </w:rPr>
        </w:r>
        <w:r w:rsidR="00CF18D2">
          <w:rPr>
            <w:noProof/>
            <w:webHidden/>
          </w:rPr>
          <w:fldChar w:fldCharType="separate"/>
        </w:r>
        <w:r w:rsidR="00CF18D2">
          <w:rPr>
            <w:noProof/>
            <w:webHidden/>
          </w:rPr>
          <w:t>70</w:t>
        </w:r>
        <w:r w:rsidR="00CF18D2">
          <w:rPr>
            <w:noProof/>
            <w:webHidden/>
          </w:rPr>
          <w:fldChar w:fldCharType="end"/>
        </w:r>
      </w:hyperlink>
    </w:p>
    <w:p w14:paraId="65EB2DBC" w14:textId="739B6A30" w:rsidR="00CF18D2" w:rsidRDefault="008D005D">
      <w:pPr>
        <w:pStyle w:val="TableofFigures"/>
        <w:tabs>
          <w:tab w:val="right" w:leader="dot" w:pos="8290"/>
        </w:tabs>
        <w:rPr>
          <w:noProof/>
          <w:szCs w:val="22"/>
          <w:lang w:val="en-GB" w:eastAsia="en-GB"/>
        </w:rPr>
      </w:pPr>
      <w:hyperlink w:anchor="_Toc17814734" w:history="1">
        <w:r w:rsidR="00CF18D2" w:rsidRPr="00A33259">
          <w:rPr>
            <w:rStyle w:val="Hyperlink"/>
            <w:noProof/>
          </w:rPr>
          <w:t>Table 13 Activity types</w:t>
        </w:r>
        <w:r w:rsidR="00CF18D2">
          <w:rPr>
            <w:noProof/>
            <w:webHidden/>
          </w:rPr>
          <w:tab/>
        </w:r>
        <w:r w:rsidR="00CF18D2">
          <w:rPr>
            <w:noProof/>
            <w:webHidden/>
          </w:rPr>
          <w:fldChar w:fldCharType="begin"/>
        </w:r>
        <w:r w:rsidR="00CF18D2">
          <w:rPr>
            <w:noProof/>
            <w:webHidden/>
          </w:rPr>
          <w:instrText xml:space="preserve"> PAGEREF _Toc17814734 \h </w:instrText>
        </w:r>
        <w:r w:rsidR="00CF18D2">
          <w:rPr>
            <w:noProof/>
            <w:webHidden/>
          </w:rPr>
        </w:r>
        <w:r w:rsidR="00CF18D2">
          <w:rPr>
            <w:noProof/>
            <w:webHidden/>
          </w:rPr>
          <w:fldChar w:fldCharType="separate"/>
        </w:r>
        <w:r w:rsidR="00CF18D2">
          <w:rPr>
            <w:noProof/>
            <w:webHidden/>
          </w:rPr>
          <w:t>73</w:t>
        </w:r>
        <w:r w:rsidR="00CF18D2">
          <w:rPr>
            <w:noProof/>
            <w:webHidden/>
          </w:rPr>
          <w:fldChar w:fldCharType="end"/>
        </w:r>
      </w:hyperlink>
    </w:p>
    <w:p w14:paraId="0A4669EE" w14:textId="7F50E292" w:rsidR="00CF18D2" w:rsidRDefault="008D005D">
      <w:pPr>
        <w:pStyle w:val="TableofFigures"/>
        <w:tabs>
          <w:tab w:val="right" w:leader="dot" w:pos="8290"/>
        </w:tabs>
        <w:rPr>
          <w:noProof/>
          <w:szCs w:val="22"/>
          <w:lang w:val="en-GB" w:eastAsia="en-GB"/>
        </w:rPr>
      </w:pPr>
      <w:hyperlink w:anchor="_Toc17814735" w:history="1">
        <w:r w:rsidR="00CF18D2" w:rsidRPr="00A33259">
          <w:rPr>
            <w:rStyle w:val="Hyperlink"/>
            <w:noProof/>
          </w:rPr>
          <w:t>Table 14 Delivery teams/partnerships and the number of activities they delivered</w:t>
        </w:r>
        <w:r w:rsidR="00CF18D2">
          <w:rPr>
            <w:noProof/>
            <w:webHidden/>
          </w:rPr>
          <w:tab/>
        </w:r>
        <w:r w:rsidR="00CF18D2">
          <w:rPr>
            <w:noProof/>
            <w:webHidden/>
          </w:rPr>
          <w:fldChar w:fldCharType="begin"/>
        </w:r>
        <w:r w:rsidR="00CF18D2">
          <w:rPr>
            <w:noProof/>
            <w:webHidden/>
          </w:rPr>
          <w:instrText xml:space="preserve"> PAGEREF _Toc17814735 \h </w:instrText>
        </w:r>
        <w:r w:rsidR="00CF18D2">
          <w:rPr>
            <w:noProof/>
            <w:webHidden/>
          </w:rPr>
        </w:r>
        <w:r w:rsidR="00CF18D2">
          <w:rPr>
            <w:noProof/>
            <w:webHidden/>
          </w:rPr>
          <w:fldChar w:fldCharType="separate"/>
        </w:r>
        <w:r w:rsidR="00CF18D2">
          <w:rPr>
            <w:noProof/>
            <w:webHidden/>
          </w:rPr>
          <w:t>73</w:t>
        </w:r>
        <w:r w:rsidR="00CF18D2">
          <w:rPr>
            <w:noProof/>
            <w:webHidden/>
          </w:rPr>
          <w:fldChar w:fldCharType="end"/>
        </w:r>
      </w:hyperlink>
    </w:p>
    <w:p w14:paraId="4A5A80C3" w14:textId="2E7DEEEA" w:rsidR="00CF18D2" w:rsidRDefault="008D005D">
      <w:pPr>
        <w:pStyle w:val="TableofFigures"/>
        <w:tabs>
          <w:tab w:val="right" w:leader="dot" w:pos="8290"/>
        </w:tabs>
        <w:rPr>
          <w:noProof/>
          <w:szCs w:val="22"/>
          <w:lang w:val="en-GB" w:eastAsia="en-GB"/>
        </w:rPr>
      </w:pPr>
      <w:hyperlink w:anchor="_Toc17814736" w:history="1">
        <w:r w:rsidR="00CF18D2" w:rsidRPr="00A33259">
          <w:rPr>
            <w:rStyle w:val="Hyperlink"/>
            <w:noProof/>
          </w:rPr>
          <w:t>Table 15 delivery teams</w:t>
        </w:r>
        <w:r w:rsidR="00CF18D2">
          <w:rPr>
            <w:noProof/>
            <w:webHidden/>
          </w:rPr>
          <w:tab/>
        </w:r>
        <w:r w:rsidR="00CF18D2">
          <w:rPr>
            <w:noProof/>
            <w:webHidden/>
          </w:rPr>
          <w:fldChar w:fldCharType="begin"/>
        </w:r>
        <w:r w:rsidR="00CF18D2">
          <w:rPr>
            <w:noProof/>
            <w:webHidden/>
          </w:rPr>
          <w:instrText xml:space="preserve"> PAGEREF _Toc17814736 \h </w:instrText>
        </w:r>
        <w:r w:rsidR="00CF18D2">
          <w:rPr>
            <w:noProof/>
            <w:webHidden/>
          </w:rPr>
        </w:r>
        <w:r w:rsidR="00CF18D2">
          <w:rPr>
            <w:noProof/>
            <w:webHidden/>
          </w:rPr>
          <w:fldChar w:fldCharType="separate"/>
        </w:r>
        <w:r w:rsidR="00CF18D2">
          <w:rPr>
            <w:noProof/>
            <w:webHidden/>
          </w:rPr>
          <w:t>76</w:t>
        </w:r>
        <w:r w:rsidR="00CF18D2">
          <w:rPr>
            <w:noProof/>
            <w:webHidden/>
          </w:rPr>
          <w:fldChar w:fldCharType="end"/>
        </w:r>
      </w:hyperlink>
    </w:p>
    <w:p w14:paraId="0D0AA69D" w14:textId="2EAECE08" w:rsidR="00CF18D2" w:rsidRDefault="008D005D">
      <w:pPr>
        <w:pStyle w:val="TableofFigures"/>
        <w:tabs>
          <w:tab w:val="right" w:leader="dot" w:pos="8290"/>
        </w:tabs>
        <w:rPr>
          <w:noProof/>
          <w:szCs w:val="22"/>
          <w:lang w:val="en-GB" w:eastAsia="en-GB"/>
        </w:rPr>
      </w:pPr>
      <w:hyperlink w:anchor="_Toc17814737" w:history="1">
        <w:r w:rsidR="00CF18D2" w:rsidRPr="00A33259">
          <w:rPr>
            <w:rStyle w:val="Hyperlink"/>
            <w:noProof/>
          </w:rPr>
          <w:t>Table 16 Assessing impact: participants and methods</w:t>
        </w:r>
        <w:r w:rsidR="00CF18D2">
          <w:rPr>
            <w:noProof/>
            <w:webHidden/>
          </w:rPr>
          <w:tab/>
        </w:r>
        <w:r w:rsidR="00CF18D2">
          <w:rPr>
            <w:noProof/>
            <w:webHidden/>
          </w:rPr>
          <w:fldChar w:fldCharType="begin"/>
        </w:r>
        <w:r w:rsidR="00CF18D2">
          <w:rPr>
            <w:noProof/>
            <w:webHidden/>
          </w:rPr>
          <w:instrText xml:space="preserve"> PAGEREF _Toc17814737 \h </w:instrText>
        </w:r>
        <w:r w:rsidR="00CF18D2">
          <w:rPr>
            <w:noProof/>
            <w:webHidden/>
          </w:rPr>
        </w:r>
        <w:r w:rsidR="00CF18D2">
          <w:rPr>
            <w:noProof/>
            <w:webHidden/>
          </w:rPr>
          <w:fldChar w:fldCharType="separate"/>
        </w:r>
        <w:r w:rsidR="00CF18D2">
          <w:rPr>
            <w:noProof/>
            <w:webHidden/>
          </w:rPr>
          <w:t>77</w:t>
        </w:r>
        <w:r w:rsidR="00CF18D2">
          <w:rPr>
            <w:noProof/>
            <w:webHidden/>
          </w:rPr>
          <w:fldChar w:fldCharType="end"/>
        </w:r>
      </w:hyperlink>
    </w:p>
    <w:p w14:paraId="6CA68C7B" w14:textId="1D4390D1" w:rsidR="00CF18D2" w:rsidRDefault="008D005D">
      <w:pPr>
        <w:pStyle w:val="TableofFigures"/>
        <w:tabs>
          <w:tab w:val="right" w:leader="dot" w:pos="8290"/>
        </w:tabs>
        <w:rPr>
          <w:noProof/>
          <w:szCs w:val="22"/>
          <w:lang w:val="en-GB" w:eastAsia="en-GB"/>
        </w:rPr>
      </w:pPr>
      <w:hyperlink w:anchor="_Toc17814738" w:history="1">
        <w:r w:rsidR="00CF18D2" w:rsidRPr="00A33259">
          <w:rPr>
            <w:rStyle w:val="Hyperlink"/>
            <w:noProof/>
          </w:rPr>
          <w:t>Table 17 Activity ratings and percentage of respondents (empty cells represent 0%)</w:t>
        </w:r>
        <w:r w:rsidR="00CF18D2">
          <w:rPr>
            <w:noProof/>
            <w:webHidden/>
          </w:rPr>
          <w:tab/>
        </w:r>
        <w:r w:rsidR="00CF18D2">
          <w:rPr>
            <w:noProof/>
            <w:webHidden/>
          </w:rPr>
          <w:fldChar w:fldCharType="begin"/>
        </w:r>
        <w:r w:rsidR="00CF18D2">
          <w:rPr>
            <w:noProof/>
            <w:webHidden/>
          </w:rPr>
          <w:instrText xml:space="preserve"> PAGEREF _Toc17814738 \h </w:instrText>
        </w:r>
        <w:r w:rsidR="00CF18D2">
          <w:rPr>
            <w:noProof/>
            <w:webHidden/>
          </w:rPr>
        </w:r>
        <w:r w:rsidR="00CF18D2">
          <w:rPr>
            <w:noProof/>
            <w:webHidden/>
          </w:rPr>
          <w:fldChar w:fldCharType="separate"/>
        </w:r>
        <w:r w:rsidR="00CF18D2">
          <w:rPr>
            <w:noProof/>
            <w:webHidden/>
          </w:rPr>
          <w:t>78</w:t>
        </w:r>
        <w:r w:rsidR="00CF18D2">
          <w:rPr>
            <w:noProof/>
            <w:webHidden/>
          </w:rPr>
          <w:fldChar w:fldCharType="end"/>
        </w:r>
      </w:hyperlink>
    </w:p>
    <w:p w14:paraId="4C683468" w14:textId="021D38F7" w:rsidR="00CF18D2" w:rsidRDefault="008D005D">
      <w:pPr>
        <w:pStyle w:val="TableofFigures"/>
        <w:tabs>
          <w:tab w:val="right" w:leader="dot" w:pos="8290"/>
        </w:tabs>
        <w:rPr>
          <w:noProof/>
          <w:szCs w:val="22"/>
          <w:lang w:val="en-GB" w:eastAsia="en-GB"/>
        </w:rPr>
      </w:pPr>
      <w:hyperlink w:anchor="_Toc17814739" w:history="1">
        <w:r w:rsidR="00CF18D2" w:rsidRPr="00A33259">
          <w:rPr>
            <w:rStyle w:val="Hyperlink"/>
            <w:noProof/>
          </w:rPr>
          <w:t>Table 18 Mean responses to before/after questions from all learners and all activities and paired sample t-test results.</w:t>
        </w:r>
        <w:r w:rsidR="00CF18D2">
          <w:rPr>
            <w:noProof/>
            <w:webHidden/>
          </w:rPr>
          <w:tab/>
        </w:r>
        <w:r w:rsidR="00CF18D2">
          <w:rPr>
            <w:noProof/>
            <w:webHidden/>
          </w:rPr>
          <w:fldChar w:fldCharType="begin"/>
        </w:r>
        <w:r w:rsidR="00CF18D2">
          <w:rPr>
            <w:noProof/>
            <w:webHidden/>
          </w:rPr>
          <w:instrText xml:space="preserve"> PAGEREF _Toc17814739 \h </w:instrText>
        </w:r>
        <w:r w:rsidR="00CF18D2">
          <w:rPr>
            <w:noProof/>
            <w:webHidden/>
          </w:rPr>
        </w:r>
        <w:r w:rsidR="00CF18D2">
          <w:rPr>
            <w:noProof/>
            <w:webHidden/>
          </w:rPr>
          <w:fldChar w:fldCharType="separate"/>
        </w:r>
        <w:r w:rsidR="00CF18D2">
          <w:rPr>
            <w:noProof/>
            <w:webHidden/>
          </w:rPr>
          <w:t>81</w:t>
        </w:r>
        <w:r w:rsidR="00CF18D2">
          <w:rPr>
            <w:noProof/>
            <w:webHidden/>
          </w:rPr>
          <w:fldChar w:fldCharType="end"/>
        </w:r>
      </w:hyperlink>
    </w:p>
    <w:p w14:paraId="54AF5F02" w14:textId="4358FD14" w:rsidR="00CF18D2" w:rsidRDefault="008D005D">
      <w:pPr>
        <w:pStyle w:val="TableofFigures"/>
        <w:tabs>
          <w:tab w:val="right" w:leader="dot" w:pos="8290"/>
        </w:tabs>
        <w:rPr>
          <w:noProof/>
          <w:szCs w:val="22"/>
          <w:lang w:val="en-GB" w:eastAsia="en-GB"/>
        </w:rPr>
      </w:pPr>
      <w:hyperlink w:anchor="_Toc17814740" w:history="1">
        <w:r w:rsidR="00CF18D2" w:rsidRPr="00A33259">
          <w:rPr>
            <w:rStyle w:val="Hyperlink"/>
            <w:noProof/>
          </w:rPr>
          <w:t>Table 19 Mean responses and paired sample t-tests on before/after questions for Central/Widening access activities</w:t>
        </w:r>
        <w:r w:rsidR="00CF18D2">
          <w:rPr>
            <w:noProof/>
            <w:webHidden/>
          </w:rPr>
          <w:tab/>
        </w:r>
        <w:r w:rsidR="00CF18D2">
          <w:rPr>
            <w:noProof/>
            <w:webHidden/>
          </w:rPr>
          <w:fldChar w:fldCharType="begin"/>
        </w:r>
        <w:r w:rsidR="00CF18D2">
          <w:rPr>
            <w:noProof/>
            <w:webHidden/>
          </w:rPr>
          <w:instrText xml:space="preserve"> PAGEREF _Toc17814740 \h </w:instrText>
        </w:r>
        <w:r w:rsidR="00CF18D2">
          <w:rPr>
            <w:noProof/>
            <w:webHidden/>
          </w:rPr>
        </w:r>
        <w:r w:rsidR="00CF18D2">
          <w:rPr>
            <w:noProof/>
            <w:webHidden/>
          </w:rPr>
          <w:fldChar w:fldCharType="separate"/>
        </w:r>
        <w:r w:rsidR="00CF18D2">
          <w:rPr>
            <w:noProof/>
            <w:webHidden/>
          </w:rPr>
          <w:t>86</w:t>
        </w:r>
        <w:r w:rsidR="00CF18D2">
          <w:rPr>
            <w:noProof/>
            <w:webHidden/>
          </w:rPr>
          <w:fldChar w:fldCharType="end"/>
        </w:r>
      </w:hyperlink>
    </w:p>
    <w:p w14:paraId="66DCB8C6" w14:textId="1F0F49D6" w:rsidR="00CF18D2" w:rsidRDefault="008D005D">
      <w:pPr>
        <w:pStyle w:val="TableofFigures"/>
        <w:tabs>
          <w:tab w:val="right" w:leader="dot" w:pos="8290"/>
        </w:tabs>
        <w:rPr>
          <w:noProof/>
          <w:szCs w:val="22"/>
          <w:lang w:val="en-GB" w:eastAsia="en-GB"/>
        </w:rPr>
      </w:pPr>
      <w:hyperlink w:anchor="_Toc17814741" w:history="1">
        <w:r w:rsidR="00CF18D2" w:rsidRPr="00A33259">
          <w:rPr>
            <w:rStyle w:val="Hyperlink"/>
            <w:noProof/>
          </w:rPr>
          <w:t>Table 20 Mean responses to before/after questions for Derby hub activities</w:t>
        </w:r>
        <w:r w:rsidR="00CF18D2">
          <w:rPr>
            <w:noProof/>
            <w:webHidden/>
          </w:rPr>
          <w:tab/>
        </w:r>
        <w:r w:rsidR="00CF18D2">
          <w:rPr>
            <w:noProof/>
            <w:webHidden/>
          </w:rPr>
          <w:fldChar w:fldCharType="begin"/>
        </w:r>
        <w:r w:rsidR="00CF18D2">
          <w:rPr>
            <w:noProof/>
            <w:webHidden/>
          </w:rPr>
          <w:instrText xml:space="preserve"> PAGEREF _Toc17814741 \h </w:instrText>
        </w:r>
        <w:r w:rsidR="00CF18D2">
          <w:rPr>
            <w:noProof/>
            <w:webHidden/>
          </w:rPr>
        </w:r>
        <w:r w:rsidR="00CF18D2">
          <w:rPr>
            <w:noProof/>
            <w:webHidden/>
          </w:rPr>
          <w:fldChar w:fldCharType="separate"/>
        </w:r>
        <w:r w:rsidR="00CF18D2">
          <w:rPr>
            <w:noProof/>
            <w:webHidden/>
          </w:rPr>
          <w:t>87</w:t>
        </w:r>
        <w:r w:rsidR="00CF18D2">
          <w:rPr>
            <w:noProof/>
            <w:webHidden/>
          </w:rPr>
          <w:fldChar w:fldCharType="end"/>
        </w:r>
      </w:hyperlink>
    </w:p>
    <w:p w14:paraId="3CA97718" w14:textId="38EC3B4D" w:rsidR="00CF18D2" w:rsidRDefault="008D005D">
      <w:pPr>
        <w:pStyle w:val="TableofFigures"/>
        <w:tabs>
          <w:tab w:val="right" w:leader="dot" w:pos="8290"/>
        </w:tabs>
        <w:rPr>
          <w:noProof/>
          <w:szCs w:val="22"/>
          <w:lang w:val="en-GB" w:eastAsia="en-GB"/>
        </w:rPr>
      </w:pPr>
      <w:hyperlink w:anchor="_Toc17814742" w:history="1">
        <w:r w:rsidR="00CF18D2" w:rsidRPr="00A33259">
          <w:rPr>
            <w:rStyle w:val="Hyperlink"/>
            <w:noProof/>
          </w:rPr>
          <w:t>Table 21 Mean responses to before/after questions for Mansfield Hub activities</w:t>
        </w:r>
        <w:r w:rsidR="00CF18D2">
          <w:rPr>
            <w:noProof/>
            <w:webHidden/>
          </w:rPr>
          <w:tab/>
        </w:r>
        <w:r w:rsidR="00CF18D2">
          <w:rPr>
            <w:noProof/>
            <w:webHidden/>
          </w:rPr>
          <w:fldChar w:fldCharType="begin"/>
        </w:r>
        <w:r w:rsidR="00CF18D2">
          <w:rPr>
            <w:noProof/>
            <w:webHidden/>
          </w:rPr>
          <w:instrText xml:space="preserve"> PAGEREF _Toc17814742 \h </w:instrText>
        </w:r>
        <w:r w:rsidR="00CF18D2">
          <w:rPr>
            <w:noProof/>
            <w:webHidden/>
          </w:rPr>
        </w:r>
        <w:r w:rsidR="00CF18D2">
          <w:rPr>
            <w:noProof/>
            <w:webHidden/>
          </w:rPr>
          <w:fldChar w:fldCharType="separate"/>
        </w:r>
        <w:r w:rsidR="00CF18D2">
          <w:rPr>
            <w:noProof/>
            <w:webHidden/>
          </w:rPr>
          <w:t>88</w:t>
        </w:r>
        <w:r w:rsidR="00CF18D2">
          <w:rPr>
            <w:noProof/>
            <w:webHidden/>
          </w:rPr>
          <w:fldChar w:fldCharType="end"/>
        </w:r>
      </w:hyperlink>
    </w:p>
    <w:p w14:paraId="4C4AB487" w14:textId="0D64114D" w:rsidR="00CF18D2" w:rsidRDefault="008D005D">
      <w:pPr>
        <w:pStyle w:val="TableofFigures"/>
        <w:tabs>
          <w:tab w:val="right" w:leader="dot" w:pos="8290"/>
        </w:tabs>
        <w:rPr>
          <w:noProof/>
          <w:szCs w:val="22"/>
          <w:lang w:val="en-GB" w:eastAsia="en-GB"/>
        </w:rPr>
      </w:pPr>
      <w:hyperlink w:anchor="_Toc17814743" w:history="1">
        <w:r w:rsidR="00CF18D2" w:rsidRPr="00A33259">
          <w:rPr>
            <w:rStyle w:val="Hyperlink"/>
            <w:noProof/>
          </w:rPr>
          <w:t>Table 22 Mean responses to before/after questions for Nottingham Hub activities</w:t>
        </w:r>
        <w:r w:rsidR="00CF18D2">
          <w:rPr>
            <w:noProof/>
            <w:webHidden/>
          </w:rPr>
          <w:tab/>
        </w:r>
        <w:r w:rsidR="00CF18D2">
          <w:rPr>
            <w:noProof/>
            <w:webHidden/>
          </w:rPr>
          <w:fldChar w:fldCharType="begin"/>
        </w:r>
        <w:r w:rsidR="00CF18D2">
          <w:rPr>
            <w:noProof/>
            <w:webHidden/>
          </w:rPr>
          <w:instrText xml:space="preserve"> PAGEREF _Toc17814743 \h </w:instrText>
        </w:r>
        <w:r w:rsidR="00CF18D2">
          <w:rPr>
            <w:noProof/>
            <w:webHidden/>
          </w:rPr>
        </w:r>
        <w:r w:rsidR="00CF18D2">
          <w:rPr>
            <w:noProof/>
            <w:webHidden/>
          </w:rPr>
          <w:fldChar w:fldCharType="separate"/>
        </w:r>
        <w:r w:rsidR="00CF18D2">
          <w:rPr>
            <w:noProof/>
            <w:webHidden/>
          </w:rPr>
          <w:t>89</w:t>
        </w:r>
        <w:r w:rsidR="00CF18D2">
          <w:rPr>
            <w:noProof/>
            <w:webHidden/>
          </w:rPr>
          <w:fldChar w:fldCharType="end"/>
        </w:r>
      </w:hyperlink>
    </w:p>
    <w:p w14:paraId="68FC6C97" w14:textId="2A4B848D" w:rsidR="00CF18D2" w:rsidRDefault="008D005D">
      <w:pPr>
        <w:pStyle w:val="TableofFigures"/>
        <w:tabs>
          <w:tab w:val="right" w:leader="dot" w:pos="8290"/>
        </w:tabs>
        <w:rPr>
          <w:noProof/>
          <w:szCs w:val="22"/>
          <w:lang w:val="en-GB" w:eastAsia="en-GB"/>
        </w:rPr>
      </w:pPr>
      <w:hyperlink w:anchor="_Toc17814744" w:history="1">
        <w:r w:rsidR="00CF18D2" w:rsidRPr="00A33259">
          <w:rPr>
            <w:rStyle w:val="Hyperlink"/>
            <w:noProof/>
          </w:rPr>
          <w:t>Table 23 Mean responses to before/after questions for UoD Widening Access activities</w:t>
        </w:r>
        <w:r w:rsidR="00CF18D2">
          <w:rPr>
            <w:noProof/>
            <w:webHidden/>
          </w:rPr>
          <w:tab/>
        </w:r>
        <w:r w:rsidR="00CF18D2">
          <w:rPr>
            <w:noProof/>
            <w:webHidden/>
          </w:rPr>
          <w:fldChar w:fldCharType="begin"/>
        </w:r>
        <w:r w:rsidR="00CF18D2">
          <w:rPr>
            <w:noProof/>
            <w:webHidden/>
          </w:rPr>
          <w:instrText xml:space="preserve"> PAGEREF _Toc17814744 \h </w:instrText>
        </w:r>
        <w:r w:rsidR="00CF18D2">
          <w:rPr>
            <w:noProof/>
            <w:webHidden/>
          </w:rPr>
        </w:r>
        <w:r w:rsidR="00CF18D2">
          <w:rPr>
            <w:noProof/>
            <w:webHidden/>
          </w:rPr>
          <w:fldChar w:fldCharType="separate"/>
        </w:r>
        <w:r w:rsidR="00CF18D2">
          <w:rPr>
            <w:noProof/>
            <w:webHidden/>
          </w:rPr>
          <w:t>90</w:t>
        </w:r>
        <w:r w:rsidR="00CF18D2">
          <w:rPr>
            <w:noProof/>
            <w:webHidden/>
          </w:rPr>
          <w:fldChar w:fldCharType="end"/>
        </w:r>
      </w:hyperlink>
    </w:p>
    <w:p w14:paraId="36DEDCFC" w14:textId="35303BCF" w:rsidR="00CF18D2" w:rsidRDefault="008D005D">
      <w:pPr>
        <w:pStyle w:val="TableofFigures"/>
        <w:tabs>
          <w:tab w:val="right" w:leader="dot" w:pos="8290"/>
        </w:tabs>
        <w:rPr>
          <w:noProof/>
          <w:szCs w:val="22"/>
          <w:lang w:val="en-GB" w:eastAsia="en-GB"/>
        </w:rPr>
      </w:pPr>
      <w:hyperlink w:anchor="_Toc17814745" w:history="1">
        <w:r w:rsidR="00CF18D2" w:rsidRPr="00A33259">
          <w:rPr>
            <w:rStyle w:val="Hyperlink"/>
            <w:noProof/>
          </w:rPr>
          <w:t>Table 24 Paired sample t-test results for Derby College deliveries</w:t>
        </w:r>
        <w:r w:rsidR="00CF18D2">
          <w:rPr>
            <w:noProof/>
            <w:webHidden/>
          </w:rPr>
          <w:tab/>
        </w:r>
        <w:r w:rsidR="00CF18D2">
          <w:rPr>
            <w:noProof/>
            <w:webHidden/>
          </w:rPr>
          <w:fldChar w:fldCharType="begin"/>
        </w:r>
        <w:r w:rsidR="00CF18D2">
          <w:rPr>
            <w:noProof/>
            <w:webHidden/>
          </w:rPr>
          <w:instrText xml:space="preserve"> PAGEREF _Toc17814745 \h </w:instrText>
        </w:r>
        <w:r w:rsidR="00CF18D2">
          <w:rPr>
            <w:noProof/>
            <w:webHidden/>
          </w:rPr>
        </w:r>
        <w:r w:rsidR="00CF18D2">
          <w:rPr>
            <w:noProof/>
            <w:webHidden/>
          </w:rPr>
          <w:fldChar w:fldCharType="separate"/>
        </w:r>
        <w:r w:rsidR="00CF18D2">
          <w:rPr>
            <w:noProof/>
            <w:webHidden/>
          </w:rPr>
          <w:t>92</w:t>
        </w:r>
        <w:r w:rsidR="00CF18D2">
          <w:rPr>
            <w:noProof/>
            <w:webHidden/>
          </w:rPr>
          <w:fldChar w:fldCharType="end"/>
        </w:r>
      </w:hyperlink>
    </w:p>
    <w:p w14:paraId="1ED07A41" w14:textId="10984E6F" w:rsidR="00CF18D2" w:rsidRDefault="008D005D">
      <w:pPr>
        <w:pStyle w:val="TableofFigures"/>
        <w:tabs>
          <w:tab w:val="right" w:leader="dot" w:pos="8290"/>
        </w:tabs>
        <w:rPr>
          <w:noProof/>
          <w:szCs w:val="22"/>
          <w:lang w:val="en-GB" w:eastAsia="en-GB"/>
        </w:rPr>
      </w:pPr>
      <w:hyperlink w:anchor="_Toc17814746" w:history="1">
        <w:r w:rsidR="00CF18D2" w:rsidRPr="00A33259">
          <w:rPr>
            <w:rStyle w:val="Hyperlink"/>
            <w:noProof/>
          </w:rPr>
          <w:t>Table 25 Mean responses to before/after questions for WNC Outreach activities</w:t>
        </w:r>
        <w:r w:rsidR="00CF18D2">
          <w:rPr>
            <w:noProof/>
            <w:webHidden/>
          </w:rPr>
          <w:tab/>
        </w:r>
        <w:r w:rsidR="00CF18D2">
          <w:rPr>
            <w:noProof/>
            <w:webHidden/>
          </w:rPr>
          <w:fldChar w:fldCharType="begin"/>
        </w:r>
        <w:r w:rsidR="00CF18D2">
          <w:rPr>
            <w:noProof/>
            <w:webHidden/>
          </w:rPr>
          <w:instrText xml:space="preserve"> PAGEREF _Toc17814746 \h </w:instrText>
        </w:r>
        <w:r w:rsidR="00CF18D2">
          <w:rPr>
            <w:noProof/>
            <w:webHidden/>
          </w:rPr>
        </w:r>
        <w:r w:rsidR="00CF18D2">
          <w:rPr>
            <w:noProof/>
            <w:webHidden/>
          </w:rPr>
          <w:fldChar w:fldCharType="separate"/>
        </w:r>
        <w:r w:rsidR="00CF18D2">
          <w:rPr>
            <w:noProof/>
            <w:webHidden/>
          </w:rPr>
          <w:t>93</w:t>
        </w:r>
        <w:r w:rsidR="00CF18D2">
          <w:rPr>
            <w:noProof/>
            <w:webHidden/>
          </w:rPr>
          <w:fldChar w:fldCharType="end"/>
        </w:r>
      </w:hyperlink>
    </w:p>
    <w:p w14:paraId="3EEEC6C3" w14:textId="254ACFCB" w:rsidR="00CF18D2" w:rsidRDefault="008D005D">
      <w:pPr>
        <w:pStyle w:val="TableofFigures"/>
        <w:tabs>
          <w:tab w:val="right" w:leader="dot" w:pos="8290"/>
        </w:tabs>
        <w:rPr>
          <w:noProof/>
          <w:szCs w:val="22"/>
          <w:lang w:val="en-GB" w:eastAsia="en-GB"/>
        </w:rPr>
      </w:pPr>
      <w:hyperlink w:anchor="_Toc17814747" w:history="1">
        <w:r w:rsidR="00CF18D2" w:rsidRPr="00A33259">
          <w:rPr>
            <w:rStyle w:val="Hyperlink"/>
            <w:noProof/>
          </w:rPr>
          <w:t>Table 26 Mean responses and paired sample t-test results for before/after questions for IntoUniversity</w:t>
        </w:r>
        <w:r w:rsidR="00CF18D2">
          <w:rPr>
            <w:noProof/>
            <w:webHidden/>
          </w:rPr>
          <w:tab/>
        </w:r>
        <w:r w:rsidR="00CF18D2">
          <w:rPr>
            <w:noProof/>
            <w:webHidden/>
          </w:rPr>
          <w:fldChar w:fldCharType="begin"/>
        </w:r>
        <w:r w:rsidR="00CF18D2">
          <w:rPr>
            <w:noProof/>
            <w:webHidden/>
          </w:rPr>
          <w:instrText xml:space="preserve"> PAGEREF _Toc17814747 \h </w:instrText>
        </w:r>
        <w:r w:rsidR="00CF18D2">
          <w:rPr>
            <w:noProof/>
            <w:webHidden/>
          </w:rPr>
        </w:r>
        <w:r w:rsidR="00CF18D2">
          <w:rPr>
            <w:noProof/>
            <w:webHidden/>
          </w:rPr>
          <w:fldChar w:fldCharType="separate"/>
        </w:r>
        <w:r w:rsidR="00CF18D2">
          <w:rPr>
            <w:noProof/>
            <w:webHidden/>
          </w:rPr>
          <w:t>94</w:t>
        </w:r>
        <w:r w:rsidR="00CF18D2">
          <w:rPr>
            <w:noProof/>
            <w:webHidden/>
          </w:rPr>
          <w:fldChar w:fldCharType="end"/>
        </w:r>
      </w:hyperlink>
    </w:p>
    <w:p w14:paraId="694BF4B0" w14:textId="0F8EF1CA" w:rsidR="00CF18D2" w:rsidRDefault="008D005D">
      <w:pPr>
        <w:pStyle w:val="TableofFigures"/>
        <w:tabs>
          <w:tab w:val="right" w:leader="dot" w:pos="8290"/>
        </w:tabs>
        <w:rPr>
          <w:noProof/>
          <w:szCs w:val="22"/>
          <w:lang w:val="en-GB" w:eastAsia="en-GB"/>
        </w:rPr>
      </w:pPr>
      <w:hyperlink w:anchor="_Toc17814748" w:history="1">
        <w:r w:rsidR="00CF18D2" w:rsidRPr="00A33259">
          <w:rPr>
            <w:rStyle w:val="Hyperlink"/>
            <w:noProof/>
          </w:rPr>
          <w:t>Table 27 Paired sample t-test results for Performance in education deliveries</w:t>
        </w:r>
        <w:r w:rsidR="00CF18D2">
          <w:rPr>
            <w:noProof/>
            <w:webHidden/>
          </w:rPr>
          <w:tab/>
        </w:r>
        <w:r w:rsidR="00CF18D2">
          <w:rPr>
            <w:noProof/>
            <w:webHidden/>
          </w:rPr>
          <w:fldChar w:fldCharType="begin"/>
        </w:r>
        <w:r w:rsidR="00CF18D2">
          <w:rPr>
            <w:noProof/>
            <w:webHidden/>
          </w:rPr>
          <w:instrText xml:space="preserve"> PAGEREF _Toc17814748 \h </w:instrText>
        </w:r>
        <w:r w:rsidR="00CF18D2">
          <w:rPr>
            <w:noProof/>
            <w:webHidden/>
          </w:rPr>
        </w:r>
        <w:r w:rsidR="00CF18D2">
          <w:rPr>
            <w:noProof/>
            <w:webHidden/>
          </w:rPr>
          <w:fldChar w:fldCharType="separate"/>
        </w:r>
        <w:r w:rsidR="00CF18D2">
          <w:rPr>
            <w:noProof/>
            <w:webHidden/>
          </w:rPr>
          <w:t>95</w:t>
        </w:r>
        <w:r w:rsidR="00CF18D2">
          <w:rPr>
            <w:noProof/>
            <w:webHidden/>
          </w:rPr>
          <w:fldChar w:fldCharType="end"/>
        </w:r>
      </w:hyperlink>
    </w:p>
    <w:p w14:paraId="21F6F994" w14:textId="068D664E" w:rsidR="00CF18D2" w:rsidRDefault="008D005D">
      <w:pPr>
        <w:pStyle w:val="TableofFigures"/>
        <w:tabs>
          <w:tab w:val="right" w:leader="dot" w:pos="8290"/>
        </w:tabs>
        <w:rPr>
          <w:noProof/>
          <w:szCs w:val="22"/>
          <w:lang w:val="en-GB" w:eastAsia="en-GB"/>
        </w:rPr>
      </w:pPr>
      <w:hyperlink w:anchor="_Toc17814749" w:history="1">
        <w:r w:rsidR="00CF18D2" w:rsidRPr="00A33259">
          <w:rPr>
            <w:rStyle w:val="Hyperlink"/>
            <w:noProof/>
          </w:rPr>
          <w:t>Table 28 Paired sample t-test results for The Access Project deliveries</w:t>
        </w:r>
        <w:r w:rsidR="00CF18D2">
          <w:rPr>
            <w:noProof/>
            <w:webHidden/>
          </w:rPr>
          <w:tab/>
        </w:r>
        <w:r w:rsidR="00CF18D2">
          <w:rPr>
            <w:noProof/>
            <w:webHidden/>
          </w:rPr>
          <w:fldChar w:fldCharType="begin"/>
        </w:r>
        <w:r w:rsidR="00CF18D2">
          <w:rPr>
            <w:noProof/>
            <w:webHidden/>
          </w:rPr>
          <w:instrText xml:space="preserve"> PAGEREF _Toc17814749 \h </w:instrText>
        </w:r>
        <w:r w:rsidR="00CF18D2">
          <w:rPr>
            <w:noProof/>
            <w:webHidden/>
          </w:rPr>
        </w:r>
        <w:r w:rsidR="00CF18D2">
          <w:rPr>
            <w:noProof/>
            <w:webHidden/>
          </w:rPr>
          <w:fldChar w:fldCharType="separate"/>
        </w:r>
        <w:r w:rsidR="00CF18D2">
          <w:rPr>
            <w:noProof/>
            <w:webHidden/>
          </w:rPr>
          <w:t>96</w:t>
        </w:r>
        <w:r w:rsidR="00CF18D2">
          <w:rPr>
            <w:noProof/>
            <w:webHidden/>
          </w:rPr>
          <w:fldChar w:fldCharType="end"/>
        </w:r>
      </w:hyperlink>
    </w:p>
    <w:p w14:paraId="1AD15CFD" w14:textId="3CB6024C" w:rsidR="00CF18D2" w:rsidRDefault="008D005D">
      <w:pPr>
        <w:pStyle w:val="TableofFigures"/>
        <w:tabs>
          <w:tab w:val="right" w:leader="dot" w:pos="8290"/>
        </w:tabs>
        <w:rPr>
          <w:noProof/>
          <w:szCs w:val="22"/>
          <w:lang w:val="en-GB" w:eastAsia="en-GB"/>
        </w:rPr>
      </w:pPr>
      <w:hyperlink w:anchor="_Toc17814750" w:history="1">
        <w:r w:rsidR="00CF18D2" w:rsidRPr="00A33259">
          <w:rPr>
            <w:rStyle w:val="Hyperlink"/>
            <w:noProof/>
          </w:rPr>
          <w:t>Table 29 Significant and non significant changes in m</w:t>
        </w:r>
        <w:r w:rsidR="00CF18D2">
          <w:rPr>
            <w:rStyle w:val="Hyperlink"/>
            <w:noProof/>
          </w:rPr>
          <w:t>easures after undertaking</w:t>
        </w:r>
        <w:r w:rsidR="00CF18D2" w:rsidRPr="00A33259">
          <w:rPr>
            <w:rStyle w:val="Hyperlink"/>
            <w:noProof/>
          </w:rPr>
          <w:t xml:space="preserve"> activities</w:t>
        </w:r>
        <w:r w:rsidR="00CF18D2">
          <w:rPr>
            <w:noProof/>
            <w:webHidden/>
          </w:rPr>
          <w:tab/>
        </w:r>
        <w:r w:rsidR="00CF18D2">
          <w:rPr>
            <w:noProof/>
            <w:webHidden/>
          </w:rPr>
          <w:fldChar w:fldCharType="begin"/>
        </w:r>
        <w:r w:rsidR="00CF18D2">
          <w:rPr>
            <w:noProof/>
            <w:webHidden/>
          </w:rPr>
          <w:instrText xml:space="preserve"> PAGEREF _Toc17814750 \h </w:instrText>
        </w:r>
        <w:r w:rsidR="00CF18D2">
          <w:rPr>
            <w:noProof/>
            <w:webHidden/>
          </w:rPr>
        </w:r>
        <w:r w:rsidR="00CF18D2">
          <w:rPr>
            <w:noProof/>
            <w:webHidden/>
          </w:rPr>
          <w:fldChar w:fldCharType="separate"/>
        </w:r>
        <w:r w:rsidR="00CF18D2">
          <w:rPr>
            <w:noProof/>
            <w:webHidden/>
          </w:rPr>
          <w:t>99</w:t>
        </w:r>
        <w:r w:rsidR="00CF18D2">
          <w:rPr>
            <w:noProof/>
            <w:webHidden/>
          </w:rPr>
          <w:fldChar w:fldCharType="end"/>
        </w:r>
      </w:hyperlink>
    </w:p>
    <w:p w14:paraId="6CE90E8E" w14:textId="0CFCFC0E" w:rsidR="00CF18D2" w:rsidRDefault="008D005D">
      <w:pPr>
        <w:pStyle w:val="TableofFigures"/>
        <w:tabs>
          <w:tab w:val="right" w:leader="dot" w:pos="8290"/>
        </w:tabs>
        <w:rPr>
          <w:noProof/>
          <w:szCs w:val="22"/>
          <w:lang w:val="en-GB" w:eastAsia="en-GB"/>
        </w:rPr>
      </w:pPr>
      <w:hyperlink w:anchor="_Toc17814751" w:history="1">
        <w:r w:rsidR="00CF18D2" w:rsidRPr="00A33259">
          <w:rPr>
            <w:rStyle w:val="Hyperlink"/>
            <w:noProof/>
          </w:rPr>
          <w:t>Table 30 School's % of DANCOP learners and numbers of DANCOP and non-DANCOP learners who participated in the survey</w:t>
        </w:r>
        <w:r w:rsidR="00CF18D2">
          <w:rPr>
            <w:noProof/>
            <w:webHidden/>
          </w:rPr>
          <w:tab/>
        </w:r>
        <w:r w:rsidR="00CF18D2">
          <w:rPr>
            <w:noProof/>
            <w:webHidden/>
          </w:rPr>
          <w:fldChar w:fldCharType="begin"/>
        </w:r>
        <w:r w:rsidR="00CF18D2">
          <w:rPr>
            <w:noProof/>
            <w:webHidden/>
          </w:rPr>
          <w:instrText xml:space="preserve"> PAGEREF _Toc17814751 \h </w:instrText>
        </w:r>
        <w:r w:rsidR="00CF18D2">
          <w:rPr>
            <w:noProof/>
            <w:webHidden/>
          </w:rPr>
        </w:r>
        <w:r w:rsidR="00CF18D2">
          <w:rPr>
            <w:noProof/>
            <w:webHidden/>
          </w:rPr>
          <w:fldChar w:fldCharType="separate"/>
        </w:r>
        <w:r w:rsidR="00CF18D2">
          <w:rPr>
            <w:noProof/>
            <w:webHidden/>
          </w:rPr>
          <w:t>111</w:t>
        </w:r>
        <w:r w:rsidR="00CF18D2">
          <w:rPr>
            <w:noProof/>
            <w:webHidden/>
          </w:rPr>
          <w:fldChar w:fldCharType="end"/>
        </w:r>
      </w:hyperlink>
    </w:p>
    <w:p w14:paraId="43E043B7" w14:textId="03554129" w:rsidR="00CF18D2" w:rsidRDefault="008D005D">
      <w:pPr>
        <w:pStyle w:val="TableofFigures"/>
        <w:tabs>
          <w:tab w:val="right" w:leader="dot" w:pos="8290"/>
        </w:tabs>
        <w:rPr>
          <w:noProof/>
          <w:szCs w:val="22"/>
          <w:lang w:val="en-GB" w:eastAsia="en-GB"/>
        </w:rPr>
      </w:pPr>
      <w:hyperlink w:anchor="_Toc17814752" w:history="1">
        <w:r w:rsidR="00CF18D2" w:rsidRPr="00A33259">
          <w:rPr>
            <w:rStyle w:val="Hyperlink"/>
            <w:rFonts w:ascii="Calibri" w:hAnsi="Calibri" w:cs="Calibri"/>
            <w:noProof/>
          </w:rPr>
          <w:t>Table 31 Learner characteristics</w:t>
        </w:r>
        <w:r w:rsidR="00CF18D2">
          <w:rPr>
            <w:noProof/>
            <w:webHidden/>
          </w:rPr>
          <w:tab/>
        </w:r>
        <w:r w:rsidR="00CF18D2">
          <w:rPr>
            <w:noProof/>
            <w:webHidden/>
          </w:rPr>
          <w:fldChar w:fldCharType="begin"/>
        </w:r>
        <w:r w:rsidR="00CF18D2">
          <w:rPr>
            <w:noProof/>
            <w:webHidden/>
          </w:rPr>
          <w:instrText xml:space="preserve"> PAGEREF _Toc17814752 \h </w:instrText>
        </w:r>
        <w:r w:rsidR="00CF18D2">
          <w:rPr>
            <w:noProof/>
            <w:webHidden/>
          </w:rPr>
        </w:r>
        <w:r w:rsidR="00CF18D2">
          <w:rPr>
            <w:noProof/>
            <w:webHidden/>
          </w:rPr>
          <w:fldChar w:fldCharType="separate"/>
        </w:r>
        <w:r w:rsidR="00CF18D2">
          <w:rPr>
            <w:noProof/>
            <w:webHidden/>
          </w:rPr>
          <w:t>112</w:t>
        </w:r>
        <w:r w:rsidR="00CF18D2">
          <w:rPr>
            <w:noProof/>
            <w:webHidden/>
          </w:rPr>
          <w:fldChar w:fldCharType="end"/>
        </w:r>
      </w:hyperlink>
    </w:p>
    <w:p w14:paraId="0D928D23" w14:textId="4DC87FD0" w:rsidR="00CF18D2" w:rsidRDefault="008D005D">
      <w:pPr>
        <w:pStyle w:val="TableofFigures"/>
        <w:tabs>
          <w:tab w:val="right" w:leader="dot" w:pos="8290"/>
        </w:tabs>
        <w:rPr>
          <w:noProof/>
          <w:szCs w:val="22"/>
          <w:lang w:val="en-GB" w:eastAsia="en-GB"/>
        </w:rPr>
      </w:pPr>
      <w:hyperlink w:anchor="_Toc17814753" w:history="1">
        <w:r w:rsidR="00CF18D2" w:rsidRPr="00A33259">
          <w:rPr>
            <w:rStyle w:val="Hyperlink"/>
            <w:noProof/>
          </w:rPr>
          <w:t>Table 32 Preferred options at year 1 and year 2</w:t>
        </w:r>
        <w:r w:rsidR="00CF18D2">
          <w:rPr>
            <w:noProof/>
            <w:webHidden/>
          </w:rPr>
          <w:tab/>
        </w:r>
        <w:r w:rsidR="00CF18D2">
          <w:rPr>
            <w:noProof/>
            <w:webHidden/>
          </w:rPr>
          <w:fldChar w:fldCharType="begin"/>
        </w:r>
        <w:r w:rsidR="00CF18D2">
          <w:rPr>
            <w:noProof/>
            <w:webHidden/>
          </w:rPr>
          <w:instrText xml:space="preserve"> PAGEREF _Toc17814753 \h </w:instrText>
        </w:r>
        <w:r w:rsidR="00CF18D2">
          <w:rPr>
            <w:noProof/>
            <w:webHidden/>
          </w:rPr>
        </w:r>
        <w:r w:rsidR="00CF18D2">
          <w:rPr>
            <w:noProof/>
            <w:webHidden/>
          </w:rPr>
          <w:fldChar w:fldCharType="separate"/>
        </w:r>
        <w:r w:rsidR="00CF18D2">
          <w:rPr>
            <w:noProof/>
            <w:webHidden/>
          </w:rPr>
          <w:t>114</w:t>
        </w:r>
        <w:r w:rsidR="00CF18D2">
          <w:rPr>
            <w:noProof/>
            <w:webHidden/>
          </w:rPr>
          <w:fldChar w:fldCharType="end"/>
        </w:r>
      </w:hyperlink>
    </w:p>
    <w:p w14:paraId="4A3D4065" w14:textId="39E942E2" w:rsidR="00CF18D2" w:rsidRDefault="008D005D">
      <w:pPr>
        <w:pStyle w:val="TableofFigures"/>
        <w:tabs>
          <w:tab w:val="right" w:leader="dot" w:pos="8290"/>
        </w:tabs>
        <w:rPr>
          <w:noProof/>
          <w:szCs w:val="22"/>
          <w:lang w:val="en-GB" w:eastAsia="en-GB"/>
        </w:rPr>
      </w:pPr>
      <w:hyperlink w:anchor="_Toc17814754" w:history="1">
        <w:r w:rsidR="00CF18D2" w:rsidRPr="00A33259">
          <w:rPr>
            <w:rStyle w:val="Hyperlink"/>
            <w:noProof/>
          </w:rPr>
          <w:t>Table 33 DANCOP  versus non DANCOP learners intentions to apply to HE at age 18/19 for year 1 and 2</w:t>
        </w:r>
        <w:r w:rsidR="00CF18D2">
          <w:rPr>
            <w:noProof/>
            <w:webHidden/>
          </w:rPr>
          <w:tab/>
        </w:r>
        <w:r w:rsidR="00CF18D2">
          <w:rPr>
            <w:noProof/>
            <w:webHidden/>
          </w:rPr>
          <w:fldChar w:fldCharType="begin"/>
        </w:r>
        <w:r w:rsidR="00CF18D2">
          <w:rPr>
            <w:noProof/>
            <w:webHidden/>
          </w:rPr>
          <w:instrText xml:space="preserve"> PAGEREF _Toc17814754 \h </w:instrText>
        </w:r>
        <w:r w:rsidR="00CF18D2">
          <w:rPr>
            <w:noProof/>
            <w:webHidden/>
          </w:rPr>
        </w:r>
        <w:r w:rsidR="00CF18D2">
          <w:rPr>
            <w:noProof/>
            <w:webHidden/>
          </w:rPr>
          <w:fldChar w:fldCharType="separate"/>
        </w:r>
        <w:r w:rsidR="00CF18D2">
          <w:rPr>
            <w:noProof/>
            <w:webHidden/>
          </w:rPr>
          <w:t>115</w:t>
        </w:r>
        <w:r w:rsidR="00CF18D2">
          <w:rPr>
            <w:noProof/>
            <w:webHidden/>
          </w:rPr>
          <w:fldChar w:fldCharType="end"/>
        </w:r>
      </w:hyperlink>
    </w:p>
    <w:p w14:paraId="2ADC43E0" w14:textId="2538E433" w:rsidR="00CF18D2" w:rsidRDefault="008D005D">
      <w:pPr>
        <w:pStyle w:val="TableofFigures"/>
        <w:tabs>
          <w:tab w:val="right" w:leader="dot" w:pos="8290"/>
        </w:tabs>
        <w:rPr>
          <w:noProof/>
          <w:szCs w:val="22"/>
          <w:lang w:val="en-GB" w:eastAsia="en-GB"/>
        </w:rPr>
      </w:pPr>
      <w:hyperlink w:anchor="_Toc17814755" w:history="1">
        <w:r w:rsidR="00CF18D2" w:rsidRPr="00A33259">
          <w:rPr>
            <w:rStyle w:val="Hyperlink"/>
            <w:noProof/>
          </w:rPr>
          <w:t>Table 34 Greatest influences on decision making for DANCOP and non DANCOP learners in year 1 and 2</w:t>
        </w:r>
        <w:r w:rsidR="00CF18D2">
          <w:rPr>
            <w:noProof/>
            <w:webHidden/>
          </w:rPr>
          <w:tab/>
        </w:r>
        <w:r w:rsidR="00CF18D2">
          <w:rPr>
            <w:noProof/>
            <w:webHidden/>
          </w:rPr>
          <w:fldChar w:fldCharType="begin"/>
        </w:r>
        <w:r w:rsidR="00CF18D2">
          <w:rPr>
            <w:noProof/>
            <w:webHidden/>
          </w:rPr>
          <w:instrText xml:space="preserve"> PAGEREF _Toc17814755 \h </w:instrText>
        </w:r>
        <w:r w:rsidR="00CF18D2">
          <w:rPr>
            <w:noProof/>
            <w:webHidden/>
          </w:rPr>
        </w:r>
        <w:r w:rsidR="00CF18D2">
          <w:rPr>
            <w:noProof/>
            <w:webHidden/>
          </w:rPr>
          <w:fldChar w:fldCharType="separate"/>
        </w:r>
        <w:r w:rsidR="00CF18D2">
          <w:rPr>
            <w:noProof/>
            <w:webHidden/>
          </w:rPr>
          <w:t>116</w:t>
        </w:r>
        <w:r w:rsidR="00CF18D2">
          <w:rPr>
            <w:noProof/>
            <w:webHidden/>
          </w:rPr>
          <w:fldChar w:fldCharType="end"/>
        </w:r>
      </w:hyperlink>
    </w:p>
    <w:p w14:paraId="5F24B267" w14:textId="448FE6AF" w:rsidR="00CF18D2" w:rsidRDefault="008D005D">
      <w:pPr>
        <w:pStyle w:val="TableofFigures"/>
        <w:tabs>
          <w:tab w:val="right" w:leader="dot" w:pos="8290"/>
        </w:tabs>
        <w:rPr>
          <w:noProof/>
          <w:szCs w:val="22"/>
          <w:lang w:val="en-GB" w:eastAsia="en-GB"/>
        </w:rPr>
      </w:pPr>
      <w:hyperlink w:anchor="_Toc17814756" w:history="1">
        <w:r w:rsidR="00CF18D2" w:rsidRPr="00A33259">
          <w:rPr>
            <w:rStyle w:val="Hyperlink"/>
            <w:noProof/>
          </w:rPr>
          <w:t>Table 35 Mean ratings for DANCOP v non DANCOP learners in year 1 and 2</w:t>
        </w:r>
        <w:r w:rsidR="00CF18D2">
          <w:rPr>
            <w:noProof/>
            <w:webHidden/>
          </w:rPr>
          <w:tab/>
        </w:r>
        <w:r w:rsidR="00CF18D2">
          <w:rPr>
            <w:noProof/>
            <w:webHidden/>
          </w:rPr>
          <w:fldChar w:fldCharType="begin"/>
        </w:r>
        <w:r w:rsidR="00CF18D2">
          <w:rPr>
            <w:noProof/>
            <w:webHidden/>
          </w:rPr>
          <w:instrText xml:space="preserve"> PAGEREF _Toc17814756 \h </w:instrText>
        </w:r>
        <w:r w:rsidR="00CF18D2">
          <w:rPr>
            <w:noProof/>
            <w:webHidden/>
          </w:rPr>
        </w:r>
        <w:r w:rsidR="00CF18D2">
          <w:rPr>
            <w:noProof/>
            <w:webHidden/>
          </w:rPr>
          <w:fldChar w:fldCharType="separate"/>
        </w:r>
        <w:r w:rsidR="00CF18D2">
          <w:rPr>
            <w:noProof/>
            <w:webHidden/>
          </w:rPr>
          <w:t>117</w:t>
        </w:r>
        <w:r w:rsidR="00CF18D2">
          <w:rPr>
            <w:noProof/>
            <w:webHidden/>
          </w:rPr>
          <w:fldChar w:fldCharType="end"/>
        </w:r>
      </w:hyperlink>
    </w:p>
    <w:p w14:paraId="1DDD04F1" w14:textId="236BAB8B" w:rsidR="00CF18D2" w:rsidRDefault="008D005D">
      <w:pPr>
        <w:pStyle w:val="TableofFigures"/>
        <w:tabs>
          <w:tab w:val="right" w:leader="dot" w:pos="8290"/>
        </w:tabs>
        <w:rPr>
          <w:noProof/>
          <w:szCs w:val="22"/>
          <w:lang w:val="en-GB" w:eastAsia="en-GB"/>
        </w:rPr>
      </w:pPr>
      <w:hyperlink w:anchor="_Toc17814757" w:history="1">
        <w:r w:rsidR="00CF18D2" w:rsidRPr="00A33259">
          <w:rPr>
            <w:rStyle w:val="Hyperlink"/>
            <w:noProof/>
          </w:rPr>
          <w:t>Table 36 Mixed ANOVA results showing main and interaction effects for learner status and year with estimated effect sizes using partial eta squared.</w:t>
        </w:r>
        <w:r w:rsidR="00CF18D2">
          <w:rPr>
            <w:noProof/>
            <w:webHidden/>
          </w:rPr>
          <w:tab/>
        </w:r>
        <w:r w:rsidR="00CF18D2">
          <w:rPr>
            <w:noProof/>
            <w:webHidden/>
          </w:rPr>
          <w:fldChar w:fldCharType="begin"/>
        </w:r>
        <w:r w:rsidR="00CF18D2">
          <w:rPr>
            <w:noProof/>
            <w:webHidden/>
          </w:rPr>
          <w:instrText xml:space="preserve"> PAGEREF _Toc17814757 \h </w:instrText>
        </w:r>
        <w:r w:rsidR="00CF18D2">
          <w:rPr>
            <w:noProof/>
            <w:webHidden/>
          </w:rPr>
        </w:r>
        <w:r w:rsidR="00CF18D2">
          <w:rPr>
            <w:noProof/>
            <w:webHidden/>
          </w:rPr>
          <w:fldChar w:fldCharType="separate"/>
        </w:r>
        <w:r w:rsidR="00CF18D2">
          <w:rPr>
            <w:noProof/>
            <w:webHidden/>
          </w:rPr>
          <w:t>118</w:t>
        </w:r>
        <w:r w:rsidR="00CF18D2">
          <w:rPr>
            <w:noProof/>
            <w:webHidden/>
          </w:rPr>
          <w:fldChar w:fldCharType="end"/>
        </w:r>
      </w:hyperlink>
    </w:p>
    <w:p w14:paraId="43135E21" w14:textId="1519D3B7" w:rsidR="00CF18D2" w:rsidRDefault="008D005D">
      <w:pPr>
        <w:pStyle w:val="TableofFigures"/>
        <w:tabs>
          <w:tab w:val="right" w:leader="dot" w:pos="8290"/>
        </w:tabs>
        <w:rPr>
          <w:noProof/>
          <w:szCs w:val="22"/>
          <w:lang w:val="en-GB" w:eastAsia="en-GB"/>
        </w:rPr>
      </w:pPr>
      <w:hyperlink w:anchor="_Toc17814758" w:history="1">
        <w:r w:rsidR="00CF18D2" w:rsidRPr="00A33259">
          <w:rPr>
            <w:rStyle w:val="Hyperlink"/>
            <w:noProof/>
          </w:rPr>
          <w:t xml:space="preserve">Table 37 </w:t>
        </w:r>
        <w:r w:rsidR="00CF18D2" w:rsidRPr="00A33259">
          <w:rPr>
            <w:rStyle w:val="Hyperlink"/>
            <w:rFonts w:ascii="Calibri" w:hAnsi="Calibri" w:cs="Calibri"/>
            <w:noProof/>
          </w:rPr>
          <w:t>Knowledge of aspects of HE in DANCOP and non DANCOP learners at year 1 and year 2</w:t>
        </w:r>
        <w:r w:rsidR="00CF18D2">
          <w:rPr>
            <w:noProof/>
            <w:webHidden/>
          </w:rPr>
          <w:tab/>
        </w:r>
        <w:r w:rsidR="00CF18D2">
          <w:rPr>
            <w:noProof/>
            <w:webHidden/>
          </w:rPr>
          <w:fldChar w:fldCharType="begin"/>
        </w:r>
        <w:r w:rsidR="00CF18D2">
          <w:rPr>
            <w:noProof/>
            <w:webHidden/>
          </w:rPr>
          <w:instrText xml:space="preserve"> PAGEREF _Toc17814758 \h </w:instrText>
        </w:r>
        <w:r w:rsidR="00CF18D2">
          <w:rPr>
            <w:noProof/>
            <w:webHidden/>
          </w:rPr>
        </w:r>
        <w:r w:rsidR="00CF18D2">
          <w:rPr>
            <w:noProof/>
            <w:webHidden/>
          </w:rPr>
          <w:fldChar w:fldCharType="separate"/>
        </w:r>
        <w:r w:rsidR="00CF18D2">
          <w:rPr>
            <w:noProof/>
            <w:webHidden/>
          </w:rPr>
          <w:t>121</w:t>
        </w:r>
        <w:r w:rsidR="00CF18D2">
          <w:rPr>
            <w:noProof/>
            <w:webHidden/>
          </w:rPr>
          <w:fldChar w:fldCharType="end"/>
        </w:r>
      </w:hyperlink>
    </w:p>
    <w:p w14:paraId="590EE3E4" w14:textId="2C223CD2" w:rsidR="00CF18D2" w:rsidRDefault="008D005D">
      <w:pPr>
        <w:pStyle w:val="TableofFigures"/>
        <w:tabs>
          <w:tab w:val="right" w:leader="dot" w:pos="8290"/>
        </w:tabs>
        <w:rPr>
          <w:noProof/>
          <w:szCs w:val="22"/>
          <w:lang w:val="en-GB" w:eastAsia="en-GB"/>
        </w:rPr>
      </w:pPr>
      <w:hyperlink w:anchor="_Toc17814759" w:history="1">
        <w:r w:rsidR="00CF18D2" w:rsidRPr="00A33259">
          <w:rPr>
            <w:rStyle w:val="Hyperlink"/>
            <w:noProof/>
          </w:rPr>
          <w:t>Table 38 Mean impact ratings for DANCOP and non DANCOP learners at year 1 and 2</w:t>
        </w:r>
        <w:r w:rsidR="00CF18D2">
          <w:rPr>
            <w:noProof/>
            <w:webHidden/>
          </w:rPr>
          <w:tab/>
        </w:r>
        <w:r w:rsidR="00CF18D2">
          <w:rPr>
            <w:noProof/>
            <w:webHidden/>
          </w:rPr>
          <w:fldChar w:fldCharType="begin"/>
        </w:r>
        <w:r w:rsidR="00CF18D2">
          <w:rPr>
            <w:noProof/>
            <w:webHidden/>
          </w:rPr>
          <w:instrText xml:space="preserve"> PAGEREF _Toc17814759 \h </w:instrText>
        </w:r>
        <w:r w:rsidR="00CF18D2">
          <w:rPr>
            <w:noProof/>
            <w:webHidden/>
          </w:rPr>
        </w:r>
        <w:r w:rsidR="00CF18D2">
          <w:rPr>
            <w:noProof/>
            <w:webHidden/>
          </w:rPr>
          <w:fldChar w:fldCharType="separate"/>
        </w:r>
        <w:r w:rsidR="00CF18D2">
          <w:rPr>
            <w:noProof/>
            <w:webHidden/>
          </w:rPr>
          <w:t>122</w:t>
        </w:r>
        <w:r w:rsidR="00CF18D2">
          <w:rPr>
            <w:noProof/>
            <w:webHidden/>
          </w:rPr>
          <w:fldChar w:fldCharType="end"/>
        </w:r>
      </w:hyperlink>
    </w:p>
    <w:p w14:paraId="2B497BBE" w14:textId="3D1A6EF5" w:rsidR="00CF18D2" w:rsidRDefault="008D005D">
      <w:pPr>
        <w:pStyle w:val="TableofFigures"/>
        <w:tabs>
          <w:tab w:val="right" w:leader="dot" w:pos="8290"/>
        </w:tabs>
        <w:rPr>
          <w:noProof/>
          <w:szCs w:val="22"/>
          <w:lang w:val="en-GB" w:eastAsia="en-GB"/>
        </w:rPr>
      </w:pPr>
      <w:hyperlink w:anchor="_Toc17814760" w:history="1">
        <w:r w:rsidR="00CF18D2" w:rsidRPr="00A33259">
          <w:rPr>
            <w:rStyle w:val="Hyperlink"/>
            <w:noProof/>
          </w:rPr>
          <w:t>Table 39 Mixed ANOVA results for potential impacts of HE by DANCOP learner status and Year</w:t>
        </w:r>
        <w:r w:rsidR="00CF18D2">
          <w:rPr>
            <w:noProof/>
            <w:webHidden/>
          </w:rPr>
          <w:tab/>
        </w:r>
        <w:r w:rsidR="00CF18D2">
          <w:rPr>
            <w:noProof/>
            <w:webHidden/>
          </w:rPr>
          <w:fldChar w:fldCharType="begin"/>
        </w:r>
        <w:r w:rsidR="00CF18D2">
          <w:rPr>
            <w:noProof/>
            <w:webHidden/>
          </w:rPr>
          <w:instrText xml:space="preserve"> PAGEREF _Toc17814760 \h </w:instrText>
        </w:r>
        <w:r w:rsidR="00CF18D2">
          <w:rPr>
            <w:noProof/>
            <w:webHidden/>
          </w:rPr>
        </w:r>
        <w:r w:rsidR="00CF18D2">
          <w:rPr>
            <w:noProof/>
            <w:webHidden/>
          </w:rPr>
          <w:fldChar w:fldCharType="separate"/>
        </w:r>
        <w:r w:rsidR="00CF18D2">
          <w:rPr>
            <w:noProof/>
            <w:webHidden/>
          </w:rPr>
          <w:t>123</w:t>
        </w:r>
        <w:r w:rsidR="00CF18D2">
          <w:rPr>
            <w:noProof/>
            <w:webHidden/>
          </w:rPr>
          <w:fldChar w:fldCharType="end"/>
        </w:r>
      </w:hyperlink>
    </w:p>
    <w:p w14:paraId="3D1D00AA" w14:textId="06DB762B" w:rsidR="00CF18D2" w:rsidRDefault="008D005D">
      <w:pPr>
        <w:pStyle w:val="TableofFigures"/>
        <w:tabs>
          <w:tab w:val="right" w:leader="dot" w:pos="8290"/>
        </w:tabs>
        <w:rPr>
          <w:noProof/>
          <w:szCs w:val="22"/>
          <w:lang w:val="en-GB" w:eastAsia="en-GB"/>
        </w:rPr>
      </w:pPr>
      <w:hyperlink w:anchor="_Toc17814761" w:history="1">
        <w:r w:rsidR="00CF18D2" w:rsidRPr="00A33259">
          <w:rPr>
            <w:rStyle w:val="Hyperlink"/>
            <w:noProof/>
          </w:rPr>
          <w:t>Table 40 Parental ratings of activities</w:t>
        </w:r>
        <w:r w:rsidR="00CF18D2">
          <w:rPr>
            <w:noProof/>
            <w:webHidden/>
          </w:rPr>
          <w:tab/>
        </w:r>
        <w:r w:rsidR="00CF18D2">
          <w:rPr>
            <w:noProof/>
            <w:webHidden/>
          </w:rPr>
          <w:fldChar w:fldCharType="begin"/>
        </w:r>
        <w:r w:rsidR="00CF18D2">
          <w:rPr>
            <w:noProof/>
            <w:webHidden/>
          </w:rPr>
          <w:instrText xml:space="preserve"> PAGEREF _Toc17814761 \h </w:instrText>
        </w:r>
        <w:r w:rsidR="00CF18D2">
          <w:rPr>
            <w:noProof/>
            <w:webHidden/>
          </w:rPr>
        </w:r>
        <w:r w:rsidR="00CF18D2">
          <w:rPr>
            <w:noProof/>
            <w:webHidden/>
          </w:rPr>
          <w:fldChar w:fldCharType="separate"/>
        </w:r>
        <w:r w:rsidR="00CF18D2">
          <w:rPr>
            <w:noProof/>
            <w:webHidden/>
          </w:rPr>
          <w:t>124</w:t>
        </w:r>
        <w:r w:rsidR="00CF18D2">
          <w:rPr>
            <w:noProof/>
            <w:webHidden/>
          </w:rPr>
          <w:fldChar w:fldCharType="end"/>
        </w:r>
      </w:hyperlink>
    </w:p>
    <w:p w14:paraId="1CAF4F07" w14:textId="4F2E4392" w:rsidR="00CF18D2" w:rsidRDefault="008D005D">
      <w:pPr>
        <w:pStyle w:val="TableofFigures"/>
        <w:tabs>
          <w:tab w:val="right" w:leader="dot" w:pos="8290"/>
        </w:tabs>
        <w:rPr>
          <w:noProof/>
          <w:szCs w:val="22"/>
          <w:lang w:val="en-GB" w:eastAsia="en-GB"/>
        </w:rPr>
      </w:pPr>
      <w:hyperlink w:anchor="_Toc17814762" w:history="1">
        <w:r w:rsidR="00CF18D2" w:rsidRPr="00A33259">
          <w:rPr>
            <w:rStyle w:val="Hyperlink"/>
            <w:noProof/>
          </w:rPr>
          <w:t>Table 41 Mean responses for parent respondents</w:t>
        </w:r>
        <w:r w:rsidR="00CF18D2">
          <w:rPr>
            <w:noProof/>
            <w:webHidden/>
          </w:rPr>
          <w:tab/>
        </w:r>
        <w:r w:rsidR="00CF18D2">
          <w:rPr>
            <w:noProof/>
            <w:webHidden/>
          </w:rPr>
          <w:fldChar w:fldCharType="begin"/>
        </w:r>
        <w:r w:rsidR="00CF18D2">
          <w:rPr>
            <w:noProof/>
            <w:webHidden/>
          </w:rPr>
          <w:instrText xml:space="preserve"> PAGEREF _Toc17814762 \h </w:instrText>
        </w:r>
        <w:r w:rsidR="00CF18D2">
          <w:rPr>
            <w:noProof/>
            <w:webHidden/>
          </w:rPr>
        </w:r>
        <w:r w:rsidR="00CF18D2">
          <w:rPr>
            <w:noProof/>
            <w:webHidden/>
          </w:rPr>
          <w:fldChar w:fldCharType="separate"/>
        </w:r>
        <w:r w:rsidR="00CF18D2">
          <w:rPr>
            <w:noProof/>
            <w:webHidden/>
          </w:rPr>
          <w:t>124</w:t>
        </w:r>
        <w:r w:rsidR="00CF18D2">
          <w:rPr>
            <w:noProof/>
            <w:webHidden/>
          </w:rPr>
          <w:fldChar w:fldCharType="end"/>
        </w:r>
      </w:hyperlink>
    </w:p>
    <w:p w14:paraId="0C778E25" w14:textId="4D232996" w:rsidR="00CF18D2" w:rsidRDefault="008D005D">
      <w:pPr>
        <w:pStyle w:val="TableofFigures"/>
        <w:tabs>
          <w:tab w:val="right" w:leader="dot" w:pos="8290"/>
        </w:tabs>
        <w:rPr>
          <w:noProof/>
          <w:szCs w:val="22"/>
          <w:lang w:val="en-GB" w:eastAsia="en-GB"/>
        </w:rPr>
      </w:pPr>
      <w:hyperlink w:anchor="_Toc17814763" w:history="1">
        <w:r w:rsidR="00CF18D2" w:rsidRPr="00A33259">
          <w:rPr>
            <w:rStyle w:val="Hyperlink"/>
            <w:noProof/>
          </w:rPr>
          <w:t>Table 42 Delivery teams, activities and number of respondents</w:t>
        </w:r>
        <w:r w:rsidR="00CF18D2">
          <w:rPr>
            <w:noProof/>
            <w:webHidden/>
          </w:rPr>
          <w:tab/>
        </w:r>
        <w:r w:rsidR="00CF18D2">
          <w:rPr>
            <w:noProof/>
            <w:webHidden/>
          </w:rPr>
          <w:fldChar w:fldCharType="begin"/>
        </w:r>
        <w:r w:rsidR="00CF18D2">
          <w:rPr>
            <w:noProof/>
            <w:webHidden/>
          </w:rPr>
          <w:instrText xml:space="preserve"> PAGEREF _Toc17814763 \h </w:instrText>
        </w:r>
        <w:r w:rsidR="00CF18D2">
          <w:rPr>
            <w:noProof/>
            <w:webHidden/>
          </w:rPr>
        </w:r>
        <w:r w:rsidR="00CF18D2">
          <w:rPr>
            <w:noProof/>
            <w:webHidden/>
          </w:rPr>
          <w:fldChar w:fldCharType="separate"/>
        </w:r>
        <w:r w:rsidR="00CF18D2">
          <w:rPr>
            <w:noProof/>
            <w:webHidden/>
          </w:rPr>
          <w:t>125</w:t>
        </w:r>
        <w:r w:rsidR="00CF18D2">
          <w:rPr>
            <w:noProof/>
            <w:webHidden/>
          </w:rPr>
          <w:fldChar w:fldCharType="end"/>
        </w:r>
      </w:hyperlink>
    </w:p>
    <w:p w14:paraId="6194E9AC" w14:textId="73FC5D4A" w:rsidR="00CF18D2" w:rsidRDefault="008D005D">
      <w:pPr>
        <w:pStyle w:val="TableofFigures"/>
        <w:tabs>
          <w:tab w:val="right" w:leader="dot" w:pos="8290"/>
        </w:tabs>
        <w:rPr>
          <w:noProof/>
          <w:szCs w:val="22"/>
          <w:lang w:val="en-GB" w:eastAsia="en-GB"/>
        </w:rPr>
      </w:pPr>
      <w:hyperlink w:anchor="_Toc17814764" w:history="1">
        <w:r w:rsidR="00CF18D2" w:rsidRPr="00A33259">
          <w:rPr>
            <w:rStyle w:val="Hyperlink"/>
            <w:noProof/>
          </w:rPr>
          <w:t>Table 43 Teacher ratings of activities</w:t>
        </w:r>
        <w:r w:rsidR="00CF18D2">
          <w:rPr>
            <w:noProof/>
            <w:webHidden/>
          </w:rPr>
          <w:tab/>
        </w:r>
        <w:r w:rsidR="00CF18D2">
          <w:rPr>
            <w:noProof/>
            <w:webHidden/>
          </w:rPr>
          <w:fldChar w:fldCharType="begin"/>
        </w:r>
        <w:r w:rsidR="00CF18D2">
          <w:rPr>
            <w:noProof/>
            <w:webHidden/>
          </w:rPr>
          <w:instrText xml:space="preserve"> PAGEREF _Toc17814764 \h </w:instrText>
        </w:r>
        <w:r w:rsidR="00CF18D2">
          <w:rPr>
            <w:noProof/>
            <w:webHidden/>
          </w:rPr>
        </w:r>
        <w:r w:rsidR="00CF18D2">
          <w:rPr>
            <w:noProof/>
            <w:webHidden/>
          </w:rPr>
          <w:fldChar w:fldCharType="separate"/>
        </w:r>
        <w:r w:rsidR="00CF18D2">
          <w:rPr>
            <w:noProof/>
            <w:webHidden/>
          </w:rPr>
          <w:t>126</w:t>
        </w:r>
        <w:r w:rsidR="00CF18D2">
          <w:rPr>
            <w:noProof/>
            <w:webHidden/>
          </w:rPr>
          <w:fldChar w:fldCharType="end"/>
        </w:r>
      </w:hyperlink>
    </w:p>
    <w:p w14:paraId="7C659105" w14:textId="53D01C12" w:rsidR="00461DF0" w:rsidRDefault="00CF18D2">
      <w:pPr>
        <w:rPr>
          <w:highlight w:val="lightGray"/>
        </w:rPr>
      </w:pPr>
      <w:r>
        <w:rPr>
          <w:highlight w:val="lightGray"/>
        </w:rPr>
        <w:fldChar w:fldCharType="end"/>
      </w:r>
    </w:p>
    <w:p w14:paraId="3865F988" w14:textId="15930C34" w:rsidR="008D2419" w:rsidRPr="008D2419" w:rsidRDefault="00CF18D2" w:rsidP="00CF18D2">
      <w:pPr>
        <w:pStyle w:val="Heading1"/>
      </w:pPr>
      <w:r>
        <w:lastRenderedPageBreak/>
        <w:t>Acknowledgements</w:t>
      </w:r>
    </w:p>
    <w:p w14:paraId="5C81B55D" w14:textId="77777777" w:rsidR="00CF18D2" w:rsidRDefault="00CF18D2"/>
    <w:p w14:paraId="6D1E9C61" w14:textId="7EA25569" w:rsidR="008D2419" w:rsidRDefault="00CF18D2">
      <w:pPr>
        <w:rPr>
          <w:caps/>
          <w:color w:val="FFFFFF" w:themeColor="background1"/>
          <w:spacing w:val="15"/>
          <w:szCs w:val="22"/>
        </w:rPr>
      </w:pPr>
      <w:r>
        <w:t xml:space="preserve">The International Centre for Guidance Studies would like to thank the schools, colleges, learners and school and staff who participated in the research. </w:t>
      </w:r>
      <w:proofErr w:type="gramStart"/>
      <w:r>
        <w:t>In particular we</w:t>
      </w:r>
      <w:proofErr w:type="gramEnd"/>
      <w:r>
        <w:t xml:space="preserve"> would like to thank all of the staff members of DANCOP who were immeasurably helpful in the provision of information and data and were extremely giving of their time and insight. </w:t>
      </w:r>
      <w:proofErr w:type="gramStart"/>
      <w:r>
        <w:t>In particular we</w:t>
      </w:r>
      <w:proofErr w:type="gramEnd"/>
      <w:r>
        <w:t xml:space="preserve"> would like to thank Anna Davey and Vicky Cotterill for their help </w:t>
      </w:r>
      <w:r w:rsidR="000850A3">
        <w:t>with data collection and analysi</w:t>
      </w:r>
      <w:r>
        <w:t>s as well as Megan Hubbard and Alice Goodall on their helpful feedback and comments on previous drafts of this report.</w:t>
      </w:r>
      <w:r w:rsidR="008D2419">
        <w:br w:type="page"/>
      </w:r>
    </w:p>
    <w:p w14:paraId="16C3946B" w14:textId="363D6A2A" w:rsidR="00EE015A" w:rsidRPr="00EE015A" w:rsidRDefault="008302B2" w:rsidP="00461DF0">
      <w:pPr>
        <w:pStyle w:val="Heading1"/>
      </w:pPr>
      <w:bookmarkStart w:id="3" w:name="_Toc17813909"/>
      <w:r w:rsidRPr="00461DF0">
        <w:lastRenderedPageBreak/>
        <w:t>Executive</w:t>
      </w:r>
      <w:r w:rsidRPr="00EE015A">
        <w:t xml:space="preserve"> Summary</w:t>
      </w:r>
      <w:bookmarkEnd w:id="3"/>
    </w:p>
    <w:p w14:paraId="16A29C8E" w14:textId="4C34D041" w:rsidR="00EE015A" w:rsidRDefault="00EE015A" w:rsidP="00EE015A">
      <w:pPr>
        <w:pStyle w:val="Heading2"/>
      </w:pPr>
      <w:bookmarkStart w:id="4" w:name="_Toc17813910"/>
      <w:r>
        <w:t>The Context</w:t>
      </w:r>
      <w:bookmarkEnd w:id="4"/>
    </w:p>
    <w:p w14:paraId="013400A3" w14:textId="77777777" w:rsidR="00EE015A" w:rsidRDefault="00EE015A" w:rsidP="00EE015A">
      <w:pPr>
        <w:rPr>
          <w:lang w:val="en-GB"/>
        </w:rPr>
      </w:pPr>
      <w:r>
        <w:rPr>
          <w:lang w:val="en-GB"/>
        </w:rPr>
        <w:t>The National Collaborative Outreach Programme (NCOP) was developed to support the Government in meeting three goals:</w:t>
      </w:r>
    </w:p>
    <w:p w14:paraId="43092E07" w14:textId="77777777" w:rsidR="00EE015A" w:rsidRPr="0087494F" w:rsidRDefault="00EE015A" w:rsidP="00862CEE">
      <w:pPr>
        <w:pStyle w:val="ListParagraph"/>
        <w:numPr>
          <w:ilvl w:val="0"/>
          <w:numId w:val="1"/>
        </w:numPr>
        <w:rPr>
          <w:lang w:val="en-GB"/>
        </w:rPr>
      </w:pPr>
      <w:r>
        <w:rPr>
          <w:lang w:val="en-GB"/>
        </w:rPr>
        <w:t>D</w:t>
      </w:r>
      <w:r w:rsidRPr="0087494F">
        <w:rPr>
          <w:lang w:val="en-GB"/>
        </w:rPr>
        <w:t>ouble the proportion of young people from disadvantaged backgrounds in higher education (HE) by 2020</w:t>
      </w:r>
    </w:p>
    <w:p w14:paraId="5237A0F4" w14:textId="5FEB7AFE" w:rsidR="00EE015A" w:rsidRPr="0087494F" w:rsidRDefault="00EE015A" w:rsidP="00862CEE">
      <w:pPr>
        <w:pStyle w:val="ListParagraph"/>
        <w:numPr>
          <w:ilvl w:val="0"/>
          <w:numId w:val="1"/>
        </w:numPr>
        <w:rPr>
          <w:lang w:val="en-GB"/>
        </w:rPr>
      </w:pPr>
      <w:r>
        <w:rPr>
          <w:lang w:val="en-GB"/>
        </w:rPr>
        <w:t>I</w:t>
      </w:r>
      <w:r w:rsidRPr="0087494F">
        <w:rPr>
          <w:lang w:val="en-GB"/>
        </w:rPr>
        <w:t xml:space="preserve">ncrease by 20 per cent the number of </w:t>
      </w:r>
      <w:r w:rsidR="00D12966">
        <w:rPr>
          <w:lang w:val="en-GB"/>
        </w:rPr>
        <w:t>learner</w:t>
      </w:r>
      <w:r>
        <w:rPr>
          <w:lang w:val="en-GB"/>
        </w:rPr>
        <w:t>s</w:t>
      </w:r>
      <w:r w:rsidRPr="0087494F">
        <w:rPr>
          <w:lang w:val="en-GB"/>
        </w:rPr>
        <w:t xml:space="preserve"> in HE from ethnic minority groups</w:t>
      </w:r>
    </w:p>
    <w:p w14:paraId="3B2690D9" w14:textId="77777777" w:rsidR="00EE015A" w:rsidRDefault="00EE015A" w:rsidP="00862CEE">
      <w:pPr>
        <w:pStyle w:val="ListParagraph"/>
        <w:numPr>
          <w:ilvl w:val="0"/>
          <w:numId w:val="1"/>
        </w:numPr>
        <w:rPr>
          <w:lang w:val="en-GB"/>
        </w:rPr>
      </w:pPr>
      <w:r>
        <w:rPr>
          <w:lang w:val="en-GB"/>
        </w:rPr>
        <w:t>A</w:t>
      </w:r>
      <w:r w:rsidRPr="0087494F">
        <w:rPr>
          <w:lang w:val="en-GB"/>
        </w:rPr>
        <w:t>ddress the under-representation of young men from disadvantaged backgrounds in HE.</w:t>
      </w:r>
    </w:p>
    <w:p w14:paraId="46BAF098" w14:textId="5BA88554" w:rsidR="00EE015A" w:rsidRPr="00EE015A" w:rsidRDefault="00EE015A" w:rsidP="00EE015A">
      <w:pPr>
        <w:jc w:val="both"/>
        <w:rPr>
          <w:lang w:val="en-GB"/>
        </w:rPr>
      </w:pPr>
      <w:bookmarkStart w:id="5" w:name="_GoBack"/>
      <w:r>
        <w:t xml:space="preserve">In the </w:t>
      </w:r>
      <w:r w:rsidR="007A6927">
        <w:t>E</w:t>
      </w:r>
      <w:r>
        <w:t xml:space="preserve">ast </w:t>
      </w:r>
      <w:r w:rsidR="007A6927">
        <w:t>M</w:t>
      </w:r>
      <w:r>
        <w:t xml:space="preserve">idlands the NCOP consortia is the Derbyshire and Nottinghamshire Collaborative Outreach </w:t>
      </w:r>
      <w:proofErr w:type="spellStart"/>
      <w:r>
        <w:t>Programme</w:t>
      </w:r>
      <w:proofErr w:type="spellEnd"/>
      <w:r>
        <w:t xml:space="preserve"> (</w:t>
      </w:r>
      <w:r w:rsidR="00DD2A30">
        <w:t>DANCOP</w:t>
      </w:r>
      <w:r>
        <w:t>) which is a progression of NEMCON (</w:t>
      </w:r>
      <w:r w:rsidRPr="003A0E87">
        <w:t>North East Midlands Collaborative Outreach Network</w:t>
      </w:r>
      <w:r>
        <w:t xml:space="preserve">) and is comprised from several universities and colleges of further education. </w:t>
      </w:r>
      <w:r w:rsidR="00DD2A30">
        <w:rPr>
          <w:lang w:val="en-GB"/>
        </w:rPr>
        <w:t>DANCOP</w:t>
      </w:r>
      <w:r w:rsidRPr="00EE015A">
        <w:rPr>
          <w:lang w:val="en-GB"/>
        </w:rPr>
        <w:t>’s initial two goals were:</w:t>
      </w:r>
    </w:p>
    <w:p w14:paraId="0CACDF26" w14:textId="77777777" w:rsidR="00EE015A" w:rsidRPr="00EE015A" w:rsidRDefault="00EE015A" w:rsidP="00862CEE">
      <w:pPr>
        <w:numPr>
          <w:ilvl w:val="0"/>
          <w:numId w:val="6"/>
        </w:numPr>
        <w:jc w:val="both"/>
        <w:rPr>
          <w:lang w:val="en-GB"/>
        </w:rPr>
      </w:pPr>
      <w:r w:rsidRPr="00EE015A">
        <w:rPr>
          <w:lang w:val="en-GB"/>
        </w:rPr>
        <w:t>Raise learners’ motivation to work hard and their understanding of the importance of education in their future:</w:t>
      </w:r>
    </w:p>
    <w:p w14:paraId="5EF965CE" w14:textId="77777777" w:rsidR="00EE015A" w:rsidRPr="00EE015A" w:rsidRDefault="00EE015A" w:rsidP="00862CEE">
      <w:pPr>
        <w:numPr>
          <w:ilvl w:val="0"/>
          <w:numId w:val="6"/>
        </w:numPr>
        <w:jc w:val="both"/>
        <w:rPr>
          <w:lang w:val="en-GB"/>
        </w:rPr>
      </w:pPr>
      <w:r w:rsidRPr="00EE015A">
        <w:rPr>
          <w:lang w:val="en-GB"/>
        </w:rPr>
        <w:t>Equip learners to plan for progression and make appropriate choices for post-16 study and HE.</w:t>
      </w:r>
    </w:p>
    <w:p w14:paraId="610E7572" w14:textId="3E439A87" w:rsidR="00EE015A" w:rsidRDefault="00EE015A" w:rsidP="00EE015A">
      <w:pPr>
        <w:pStyle w:val="Heading2"/>
      </w:pPr>
      <w:bookmarkStart w:id="6" w:name="_Toc17813911"/>
      <w:r>
        <w:t>Aim/Methods</w:t>
      </w:r>
      <w:bookmarkEnd w:id="6"/>
    </w:p>
    <w:p w14:paraId="6A2E5204" w14:textId="573A2911" w:rsidR="00EE015A" w:rsidRDefault="00EE015A" w:rsidP="00EE015A">
      <w:pPr>
        <w:jc w:val="both"/>
      </w:pPr>
      <w:r w:rsidRPr="00EE015A">
        <w:t xml:space="preserve">This report </w:t>
      </w:r>
      <w:r>
        <w:t xml:space="preserve">includes an extensive review of literature on </w:t>
      </w:r>
      <w:r w:rsidR="003D3186">
        <w:t>widening access</w:t>
      </w:r>
      <w:r>
        <w:t xml:space="preserve">, collaboration and networks and </w:t>
      </w:r>
      <w:r w:rsidRPr="00EE015A">
        <w:t>details a formative</w:t>
      </w:r>
      <w:r w:rsidR="004F4F3C">
        <w:t xml:space="preserve"> and summative</w:t>
      </w:r>
      <w:r w:rsidRPr="00EE015A">
        <w:t xml:space="preserve"> evaluation undertaken by The International Centre for Guidance Studies (</w:t>
      </w:r>
      <w:proofErr w:type="spellStart"/>
      <w:r w:rsidRPr="00EE015A">
        <w:t>iCeGS</w:t>
      </w:r>
      <w:proofErr w:type="spellEnd"/>
      <w:r w:rsidRPr="00EE015A">
        <w:t xml:space="preserve">) using data collected </w:t>
      </w:r>
      <w:r w:rsidR="004F4F3C">
        <w:t>from February 2017 to May 2019</w:t>
      </w:r>
      <w:r w:rsidRPr="00EE015A">
        <w:t>.</w:t>
      </w:r>
      <w:r>
        <w:t xml:space="preserve"> It reports on the progress made by </w:t>
      </w:r>
      <w:r w:rsidR="00DD2A30">
        <w:t>DANCOP</w:t>
      </w:r>
      <w:r>
        <w:t xml:space="preserve"> </w:t>
      </w:r>
      <w:r w:rsidR="004F4F3C">
        <w:t>up until April 2019</w:t>
      </w:r>
      <w:r w:rsidR="00035C21">
        <w:t xml:space="preserve"> </w:t>
      </w:r>
      <w:r>
        <w:t>with respect to:</w:t>
      </w:r>
    </w:p>
    <w:p w14:paraId="65746EE8" w14:textId="2533FE5C" w:rsidR="00EE015A" w:rsidRDefault="00EE015A" w:rsidP="00AE3867">
      <w:pPr>
        <w:pStyle w:val="ListParagraph"/>
        <w:numPr>
          <w:ilvl w:val="0"/>
          <w:numId w:val="28"/>
        </w:numPr>
        <w:jc w:val="both"/>
      </w:pPr>
      <w:r>
        <w:t xml:space="preserve">The development of </w:t>
      </w:r>
      <w:r w:rsidR="004F4F3C">
        <w:t xml:space="preserve">the </w:t>
      </w:r>
      <w:r>
        <w:t xml:space="preserve">collaborative network </w:t>
      </w:r>
    </w:p>
    <w:p w14:paraId="62ACBA02" w14:textId="2D452469" w:rsidR="00EE015A" w:rsidRDefault="00EE015A" w:rsidP="00AE3867">
      <w:pPr>
        <w:pStyle w:val="ListParagraph"/>
        <w:numPr>
          <w:ilvl w:val="0"/>
          <w:numId w:val="28"/>
        </w:numPr>
        <w:jc w:val="both"/>
      </w:pPr>
      <w:r>
        <w:t xml:space="preserve">The extent to which </w:t>
      </w:r>
      <w:r w:rsidR="004F4F3C">
        <w:t>schools and learners have been engaged</w:t>
      </w:r>
    </w:p>
    <w:p w14:paraId="1768DAE3" w14:textId="493807BA" w:rsidR="00EE015A" w:rsidRDefault="00EE015A" w:rsidP="00AE3867">
      <w:pPr>
        <w:pStyle w:val="ListParagraph"/>
        <w:numPr>
          <w:ilvl w:val="0"/>
          <w:numId w:val="28"/>
        </w:numPr>
        <w:jc w:val="both"/>
      </w:pPr>
      <w:r>
        <w:t xml:space="preserve">The </w:t>
      </w:r>
      <w:r w:rsidR="008D2419">
        <w:t xml:space="preserve">perceived impact </w:t>
      </w:r>
      <w:r>
        <w:t xml:space="preserve">of </w:t>
      </w:r>
      <w:r w:rsidR="008D2419">
        <w:t>activities on learners, feedback from learners</w:t>
      </w:r>
      <w:r w:rsidR="004F4F3C">
        <w:t>, teacher</w:t>
      </w:r>
      <w:r w:rsidR="008D2419">
        <w:t>s</w:t>
      </w:r>
      <w:r w:rsidR="004F4F3C">
        <w:t xml:space="preserve"> and parent</w:t>
      </w:r>
      <w:r w:rsidR="008D2419">
        <w:t xml:space="preserve">s and </w:t>
      </w:r>
      <w:r>
        <w:t>distance travelle</w:t>
      </w:r>
      <w:r w:rsidR="00184FE7">
        <w:t>d with respect to knowledge/</w:t>
      </w:r>
      <w:r>
        <w:t>attitudes</w:t>
      </w:r>
      <w:r w:rsidR="00184FE7">
        <w:t>/intentions</w:t>
      </w:r>
      <w:r>
        <w:t xml:space="preserve"> pertaining to future options and </w:t>
      </w:r>
      <w:proofErr w:type="gramStart"/>
      <w:r>
        <w:t>in particular higher</w:t>
      </w:r>
      <w:proofErr w:type="gramEnd"/>
      <w:r>
        <w:t xml:space="preserve"> education</w:t>
      </w:r>
    </w:p>
    <w:p w14:paraId="5A78F5A5" w14:textId="2A87A938" w:rsidR="00EE015A" w:rsidRDefault="00EE015A" w:rsidP="00AE3867">
      <w:pPr>
        <w:pStyle w:val="ListParagraph"/>
        <w:numPr>
          <w:ilvl w:val="0"/>
          <w:numId w:val="28"/>
        </w:numPr>
        <w:jc w:val="both"/>
      </w:pPr>
      <w:r>
        <w:t xml:space="preserve">Innovations in collaborative working and </w:t>
      </w:r>
      <w:r w:rsidR="003D3186">
        <w:t>widening access</w:t>
      </w:r>
    </w:p>
    <w:p w14:paraId="504DD8F9" w14:textId="77777777" w:rsidR="00EE015A" w:rsidRDefault="00EE015A" w:rsidP="00EE015A">
      <w:pPr>
        <w:pStyle w:val="ListParagraph"/>
        <w:ind w:left="0"/>
        <w:jc w:val="both"/>
      </w:pPr>
    </w:p>
    <w:p w14:paraId="55899F39" w14:textId="3B87F7D6" w:rsidR="00EE015A" w:rsidRDefault="00EE015A" w:rsidP="00EE015A">
      <w:pPr>
        <w:pStyle w:val="ListParagraph"/>
        <w:ind w:left="0"/>
        <w:jc w:val="both"/>
      </w:pPr>
      <w:r>
        <w:t xml:space="preserve">The evaluation has captured data from surveys, interviews and focus groups from </w:t>
      </w:r>
      <w:r w:rsidR="00DD2A30">
        <w:t>DANCOP</w:t>
      </w:r>
      <w:r>
        <w:t xml:space="preserve"> team memb</w:t>
      </w:r>
      <w:r w:rsidR="004F4F3C">
        <w:t>ers, management group members, learners, teaching and school staff, session deliverers</w:t>
      </w:r>
      <w:r>
        <w:t xml:space="preserve"> and </w:t>
      </w:r>
      <w:proofErr w:type="gramStart"/>
      <w:r>
        <w:t>third party</w:t>
      </w:r>
      <w:proofErr w:type="gramEnd"/>
      <w:r>
        <w:t xml:space="preserve"> providers. </w:t>
      </w:r>
    </w:p>
    <w:p w14:paraId="14152883" w14:textId="03CFD59B" w:rsidR="00EE015A" w:rsidRDefault="00EE015A" w:rsidP="00EE015A">
      <w:pPr>
        <w:pStyle w:val="Heading2"/>
      </w:pPr>
      <w:bookmarkStart w:id="7" w:name="_Toc17813912"/>
      <w:r>
        <w:t>Key Findings</w:t>
      </w:r>
      <w:bookmarkEnd w:id="7"/>
    </w:p>
    <w:p w14:paraId="243FF8EE" w14:textId="59533F40" w:rsidR="00EE015A" w:rsidRPr="008D2419" w:rsidRDefault="00EE015A" w:rsidP="00AE3867">
      <w:pPr>
        <w:pStyle w:val="ListParagraph"/>
        <w:numPr>
          <w:ilvl w:val="0"/>
          <w:numId w:val="27"/>
        </w:numPr>
        <w:jc w:val="both"/>
        <w:rPr>
          <w:lang w:val="en-GB"/>
        </w:rPr>
      </w:pPr>
      <w:r w:rsidRPr="008D2419">
        <w:rPr>
          <w:lang w:val="en-GB"/>
        </w:rPr>
        <w:t>The network is well established amongst the HEIs, external stakeholders and FE colleges</w:t>
      </w:r>
    </w:p>
    <w:p w14:paraId="0B8CB6B4" w14:textId="77777777" w:rsidR="00F9522D" w:rsidRDefault="00F9522D" w:rsidP="00AE3867">
      <w:pPr>
        <w:pStyle w:val="ListParagraph"/>
        <w:numPr>
          <w:ilvl w:val="0"/>
          <w:numId w:val="27"/>
        </w:numPr>
        <w:jc w:val="both"/>
        <w:rPr>
          <w:lang w:val="en-GB"/>
        </w:rPr>
      </w:pPr>
      <w:r>
        <w:rPr>
          <w:lang w:val="en-GB"/>
        </w:rPr>
        <w:lastRenderedPageBreak/>
        <w:t>DANCOP has surpassed its targets with respect to school engagement and learner interactions</w:t>
      </w:r>
    </w:p>
    <w:p w14:paraId="6DDCA57A" w14:textId="7766EDD6" w:rsidR="008D2419" w:rsidRPr="008D2419" w:rsidRDefault="00EE015A" w:rsidP="00AE3867">
      <w:pPr>
        <w:pStyle w:val="ListParagraph"/>
        <w:numPr>
          <w:ilvl w:val="0"/>
          <w:numId w:val="27"/>
        </w:numPr>
        <w:jc w:val="both"/>
        <w:rPr>
          <w:lang w:val="en-GB"/>
        </w:rPr>
      </w:pPr>
      <w:r w:rsidRPr="008D2419">
        <w:rPr>
          <w:lang w:val="en-GB"/>
        </w:rPr>
        <w:t xml:space="preserve">It </w:t>
      </w:r>
      <w:r w:rsidR="008D2419" w:rsidRPr="008D2419">
        <w:rPr>
          <w:lang w:val="en-GB"/>
        </w:rPr>
        <w:t xml:space="preserve">took </w:t>
      </w:r>
      <w:r w:rsidRPr="008D2419">
        <w:rPr>
          <w:lang w:val="en-GB"/>
        </w:rPr>
        <w:t>a long time to establish the central and hub teams</w:t>
      </w:r>
      <w:r w:rsidR="00F9522D">
        <w:rPr>
          <w:lang w:val="en-GB"/>
        </w:rPr>
        <w:t xml:space="preserve"> and recruit </w:t>
      </w:r>
      <w:proofErr w:type="gramStart"/>
      <w:r w:rsidR="00F9522D">
        <w:rPr>
          <w:lang w:val="en-GB"/>
        </w:rPr>
        <w:t>college based</w:t>
      </w:r>
      <w:proofErr w:type="gramEnd"/>
      <w:r w:rsidR="00F9522D">
        <w:rPr>
          <w:lang w:val="en-GB"/>
        </w:rPr>
        <w:t xml:space="preserve"> roles</w:t>
      </w:r>
      <w:r w:rsidRPr="008D2419">
        <w:rPr>
          <w:lang w:val="en-GB"/>
        </w:rPr>
        <w:t>, p</w:t>
      </w:r>
      <w:r w:rsidR="00F9522D">
        <w:rPr>
          <w:lang w:val="en-GB"/>
        </w:rPr>
        <w:t>artl</w:t>
      </w:r>
      <w:r w:rsidRPr="008D2419">
        <w:rPr>
          <w:lang w:val="en-GB"/>
        </w:rPr>
        <w:t>y because of the policies and processes inherent in HEIs and FE</w:t>
      </w:r>
      <w:r w:rsidR="000434C1" w:rsidRPr="008D2419">
        <w:rPr>
          <w:lang w:val="en-GB"/>
        </w:rPr>
        <w:t>C</w:t>
      </w:r>
      <w:r w:rsidRPr="008D2419">
        <w:rPr>
          <w:lang w:val="en-GB"/>
        </w:rPr>
        <w:t>s</w:t>
      </w:r>
      <w:r w:rsidR="00F9522D">
        <w:rPr>
          <w:lang w:val="en-GB"/>
        </w:rPr>
        <w:t xml:space="preserve"> but also</w:t>
      </w:r>
      <w:r w:rsidRPr="008D2419">
        <w:rPr>
          <w:lang w:val="en-GB"/>
        </w:rPr>
        <w:t xml:space="preserve"> </w:t>
      </w:r>
      <w:r w:rsidR="00F9522D">
        <w:rPr>
          <w:lang w:val="en-GB"/>
        </w:rPr>
        <w:t>because of non-competitive salaries and short term contracts.</w:t>
      </w:r>
    </w:p>
    <w:p w14:paraId="62A8A0EF" w14:textId="0FB6DEAF" w:rsidR="00EE015A" w:rsidRPr="008D2419" w:rsidRDefault="008D2419" w:rsidP="00AE3867">
      <w:pPr>
        <w:pStyle w:val="ListParagraph"/>
        <w:numPr>
          <w:ilvl w:val="0"/>
          <w:numId w:val="27"/>
        </w:numPr>
        <w:jc w:val="both"/>
        <w:rPr>
          <w:lang w:val="en-GB"/>
        </w:rPr>
      </w:pPr>
      <w:r w:rsidRPr="008D2419">
        <w:rPr>
          <w:lang w:val="en-GB"/>
        </w:rPr>
        <w:t xml:space="preserve">It took </w:t>
      </w:r>
      <w:r w:rsidR="00EE015A" w:rsidRPr="008D2419">
        <w:rPr>
          <w:lang w:val="en-GB"/>
        </w:rPr>
        <w:t>a long time to build awareness in schools and develop good working relatio</w:t>
      </w:r>
      <w:r w:rsidRPr="008D2419">
        <w:rPr>
          <w:lang w:val="en-GB"/>
        </w:rPr>
        <w:t>nships so that activities could</w:t>
      </w:r>
      <w:r w:rsidR="00EE015A" w:rsidRPr="008D2419">
        <w:rPr>
          <w:lang w:val="en-GB"/>
        </w:rPr>
        <w:t xml:space="preserve"> be delivered. </w:t>
      </w:r>
      <w:r w:rsidR="00F9522D">
        <w:rPr>
          <w:lang w:val="en-GB"/>
        </w:rPr>
        <w:t>In short term funded programmes this is a problem.</w:t>
      </w:r>
    </w:p>
    <w:p w14:paraId="7A32E0C4" w14:textId="09DA9D30" w:rsidR="00EE015A" w:rsidRPr="008D2419" w:rsidRDefault="00DD2A30" w:rsidP="00F9522D">
      <w:pPr>
        <w:pStyle w:val="ListParagraph"/>
        <w:numPr>
          <w:ilvl w:val="0"/>
          <w:numId w:val="27"/>
        </w:numPr>
        <w:jc w:val="both"/>
        <w:rPr>
          <w:lang w:val="en-GB"/>
        </w:rPr>
      </w:pPr>
      <w:r>
        <w:rPr>
          <w:lang w:val="en-GB"/>
        </w:rPr>
        <w:t>DANCOP</w:t>
      </w:r>
      <w:r w:rsidR="00EE015A" w:rsidRPr="008D2419">
        <w:rPr>
          <w:lang w:val="en-GB"/>
        </w:rPr>
        <w:t xml:space="preserve"> could work more quickly if legal</w:t>
      </w:r>
      <w:r w:rsidR="008D2419" w:rsidRPr="008D2419">
        <w:rPr>
          <w:lang w:val="en-GB"/>
        </w:rPr>
        <w:t>, recruitment and financial</w:t>
      </w:r>
      <w:r w:rsidR="00EE015A" w:rsidRPr="008D2419">
        <w:rPr>
          <w:lang w:val="en-GB"/>
        </w:rPr>
        <w:t xml:space="preserve"> issues and executive sign off could be facilitated. </w:t>
      </w:r>
    </w:p>
    <w:p w14:paraId="0CE5A748" w14:textId="77777777" w:rsidR="00EE015A" w:rsidRPr="008D2419" w:rsidRDefault="00EE015A" w:rsidP="00AE3867">
      <w:pPr>
        <w:pStyle w:val="ListParagraph"/>
        <w:numPr>
          <w:ilvl w:val="0"/>
          <w:numId w:val="27"/>
        </w:numPr>
        <w:jc w:val="both"/>
        <w:rPr>
          <w:lang w:val="en-GB"/>
        </w:rPr>
      </w:pPr>
      <w:r w:rsidRPr="008D2419">
        <w:rPr>
          <w:lang w:val="en-GB"/>
        </w:rPr>
        <w:t>Collaborative work has been supported by:</w:t>
      </w:r>
    </w:p>
    <w:p w14:paraId="614F342B" w14:textId="77777777" w:rsidR="00EE015A" w:rsidRPr="008D2419" w:rsidRDefault="00EE015A" w:rsidP="00AE3867">
      <w:pPr>
        <w:pStyle w:val="ListParagraph"/>
        <w:numPr>
          <w:ilvl w:val="1"/>
          <w:numId w:val="27"/>
        </w:numPr>
        <w:jc w:val="both"/>
        <w:rPr>
          <w:lang w:val="en-GB"/>
        </w:rPr>
      </w:pPr>
      <w:r w:rsidRPr="008D2419">
        <w:rPr>
          <w:lang w:val="en-GB"/>
        </w:rPr>
        <w:t>Representation of key partners across different management groups</w:t>
      </w:r>
    </w:p>
    <w:p w14:paraId="36914C9C" w14:textId="77777777" w:rsidR="00EE015A" w:rsidRPr="008D2419" w:rsidRDefault="00EE015A" w:rsidP="00AE3867">
      <w:pPr>
        <w:pStyle w:val="ListParagraph"/>
        <w:numPr>
          <w:ilvl w:val="1"/>
          <w:numId w:val="27"/>
        </w:numPr>
        <w:jc w:val="both"/>
        <w:rPr>
          <w:lang w:val="en-GB"/>
        </w:rPr>
      </w:pPr>
      <w:r w:rsidRPr="008D2419">
        <w:rPr>
          <w:lang w:val="en-GB"/>
        </w:rPr>
        <w:t>The structural and physical location of teams and individuals</w:t>
      </w:r>
    </w:p>
    <w:p w14:paraId="7F34C13A" w14:textId="5EF2C1E5" w:rsidR="00EE015A" w:rsidRPr="008D2419" w:rsidRDefault="005E33E5" w:rsidP="00AE3867">
      <w:pPr>
        <w:pStyle w:val="ListParagraph"/>
        <w:numPr>
          <w:ilvl w:val="1"/>
          <w:numId w:val="27"/>
        </w:numPr>
        <w:jc w:val="both"/>
        <w:rPr>
          <w:lang w:val="en-GB"/>
        </w:rPr>
      </w:pPr>
      <w:r w:rsidRPr="008D2419">
        <w:rPr>
          <w:lang w:val="en-GB"/>
        </w:rPr>
        <w:t>An agile Steering Group</w:t>
      </w:r>
      <w:r w:rsidR="008D2419">
        <w:rPr>
          <w:lang w:val="en-GB"/>
        </w:rPr>
        <w:t xml:space="preserve"> and inclusion of </w:t>
      </w:r>
      <w:r w:rsidR="00F9522D">
        <w:rPr>
          <w:lang w:val="en-GB"/>
        </w:rPr>
        <w:t xml:space="preserve">further education colleges </w:t>
      </w:r>
      <w:r w:rsidR="008D2419">
        <w:rPr>
          <w:lang w:val="en-GB"/>
        </w:rPr>
        <w:t>through the IPG</w:t>
      </w:r>
    </w:p>
    <w:p w14:paraId="25E5D5FE" w14:textId="7589A016" w:rsidR="00EE015A" w:rsidRDefault="00EE015A" w:rsidP="00AE3867">
      <w:pPr>
        <w:pStyle w:val="ListParagraph"/>
        <w:numPr>
          <w:ilvl w:val="1"/>
          <w:numId w:val="27"/>
        </w:numPr>
        <w:jc w:val="both"/>
        <w:rPr>
          <w:lang w:val="en-GB"/>
        </w:rPr>
      </w:pPr>
      <w:r w:rsidRPr="008D2419">
        <w:rPr>
          <w:lang w:val="en-GB"/>
        </w:rPr>
        <w:t>‘Blended Professionals’ who have significant experience, knowledge and skills and are able to cross boundaries to get work done</w:t>
      </w:r>
    </w:p>
    <w:p w14:paraId="3BCF54E4" w14:textId="20337DAF" w:rsidR="00F9522D" w:rsidRDefault="00F9522D" w:rsidP="00F9522D">
      <w:pPr>
        <w:pStyle w:val="ListParagraph"/>
        <w:numPr>
          <w:ilvl w:val="0"/>
          <w:numId w:val="27"/>
        </w:numPr>
        <w:jc w:val="both"/>
        <w:rPr>
          <w:lang w:val="en-GB"/>
        </w:rPr>
      </w:pPr>
      <w:r>
        <w:rPr>
          <w:lang w:val="en-GB"/>
        </w:rPr>
        <w:t>Key innovations have been the IPG, a small but agile steering group and using funding for longer term resources such as skills study coaches in colleges and the S</w:t>
      </w:r>
      <w:r w:rsidR="00B65D66">
        <w:rPr>
          <w:lang w:val="en-GB"/>
        </w:rPr>
        <w:t>TEM</w:t>
      </w:r>
      <w:r>
        <w:rPr>
          <w:lang w:val="en-GB"/>
        </w:rPr>
        <w:t xml:space="preserve"> Centre.</w:t>
      </w:r>
    </w:p>
    <w:p w14:paraId="0C49A3C1" w14:textId="7B969E66" w:rsidR="00F9522D" w:rsidRDefault="00F9522D" w:rsidP="00F9522D">
      <w:pPr>
        <w:pStyle w:val="ListParagraph"/>
        <w:numPr>
          <w:ilvl w:val="0"/>
          <w:numId w:val="27"/>
        </w:numPr>
        <w:jc w:val="both"/>
        <w:rPr>
          <w:lang w:val="en-GB"/>
        </w:rPr>
      </w:pPr>
      <w:r>
        <w:rPr>
          <w:lang w:val="en-GB"/>
        </w:rPr>
        <w:t>With respect to activities, feedback has been almost entirely positive</w:t>
      </w:r>
      <w:r w:rsidR="000C1622">
        <w:rPr>
          <w:lang w:val="en-GB"/>
        </w:rPr>
        <w:t>,</w:t>
      </w:r>
      <w:r w:rsidR="008E2604">
        <w:rPr>
          <w:lang w:val="en-GB"/>
        </w:rPr>
        <w:t xml:space="preserve"> and this includes learners, teachers, DANCOP staff funded roles and parents. This has been the case across the wide range of diff</w:t>
      </w:r>
      <w:r w:rsidR="000879FE">
        <w:rPr>
          <w:lang w:val="en-GB"/>
        </w:rPr>
        <w:t>erent activities which have been</w:t>
      </w:r>
      <w:r w:rsidR="008E2604">
        <w:rPr>
          <w:lang w:val="en-GB"/>
        </w:rPr>
        <w:t xml:space="preserve"> delivered, across year groups and across delivery teams.</w:t>
      </w:r>
    </w:p>
    <w:p w14:paraId="5E83B764" w14:textId="74C5EE82" w:rsidR="004F5A2A" w:rsidRDefault="004F5A2A" w:rsidP="00F9522D">
      <w:pPr>
        <w:pStyle w:val="ListParagraph"/>
        <w:numPr>
          <w:ilvl w:val="0"/>
          <w:numId w:val="27"/>
        </w:numPr>
        <w:jc w:val="both"/>
        <w:rPr>
          <w:lang w:val="en-GB"/>
        </w:rPr>
      </w:pPr>
      <w:r>
        <w:rPr>
          <w:lang w:val="en-GB"/>
        </w:rPr>
        <w:t>Activity evaluations show participants report significant increases in knowledge about HE and confidence.</w:t>
      </w:r>
    </w:p>
    <w:p w14:paraId="5B7F8236" w14:textId="7757C6F0" w:rsidR="008E2604" w:rsidRPr="008D2419" w:rsidRDefault="008E2604" w:rsidP="00F9522D">
      <w:pPr>
        <w:pStyle w:val="ListParagraph"/>
        <w:numPr>
          <w:ilvl w:val="0"/>
          <w:numId w:val="27"/>
        </w:numPr>
        <w:jc w:val="both"/>
        <w:rPr>
          <w:lang w:val="en-GB"/>
        </w:rPr>
      </w:pPr>
      <w:r>
        <w:rPr>
          <w:lang w:val="en-GB"/>
        </w:rPr>
        <w:t>Comparisons of knowledge, attitudes and intentions between DANCOP and non DANCOP learners suggest there have been the desired changes in DANCOP learners. They have shown increased likelihood of attending FE and HE, increased sense of academic fit, increased confidence and increased knowledge of HE.</w:t>
      </w:r>
    </w:p>
    <w:p w14:paraId="31C6D9B8" w14:textId="10259CE3" w:rsidR="00EE015A" w:rsidRDefault="00EE015A" w:rsidP="00EE015A">
      <w:pPr>
        <w:pStyle w:val="Heading2"/>
      </w:pPr>
      <w:bookmarkStart w:id="8" w:name="_Toc17813913"/>
      <w:bookmarkEnd w:id="5"/>
      <w:r>
        <w:t>Recommendations</w:t>
      </w:r>
      <w:bookmarkEnd w:id="8"/>
    </w:p>
    <w:p w14:paraId="385F6635" w14:textId="77777777" w:rsidR="008E2604" w:rsidRDefault="008E2604" w:rsidP="008E2604">
      <w:pPr>
        <w:pStyle w:val="ListParagraph"/>
        <w:ind w:left="360"/>
      </w:pPr>
    </w:p>
    <w:p w14:paraId="295B61D7" w14:textId="247668F0" w:rsidR="008E2604" w:rsidRDefault="008E2604" w:rsidP="008E2604">
      <w:pPr>
        <w:pStyle w:val="ListParagraph"/>
        <w:numPr>
          <w:ilvl w:val="0"/>
          <w:numId w:val="81"/>
        </w:numPr>
      </w:pPr>
      <w:r>
        <w:t>Longer funding cycles to allow time to develop, grow and refine the collaborative partnership, relationships with schools and provision</w:t>
      </w:r>
      <w:r w:rsidR="004F5A2A">
        <w:t xml:space="preserve"> as well as facilitating evaluation</w:t>
      </w:r>
    </w:p>
    <w:p w14:paraId="13FF3B0E" w14:textId="2F1C0F54" w:rsidR="008E2604" w:rsidRDefault="008E2604" w:rsidP="008E2604">
      <w:pPr>
        <w:pStyle w:val="ListParagraph"/>
        <w:numPr>
          <w:ilvl w:val="0"/>
          <w:numId w:val="81"/>
        </w:numPr>
      </w:pPr>
      <w:r>
        <w:t xml:space="preserve">Clear guidelines and information about funding both from OFS and from central management to hubs and </w:t>
      </w:r>
      <w:r w:rsidR="004F5A2A">
        <w:t>schools</w:t>
      </w:r>
    </w:p>
    <w:p w14:paraId="1DEFB17B" w14:textId="6B8AFCE9" w:rsidR="008E2604" w:rsidRDefault="008E2604" w:rsidP="008E2604">
      <w:pPr>
        <w:pStyle w:val="ListParagraph"/>
        <w:numPr>
          <w:ilvl w:val="0"/>
          <w:numId w:val="81"/>
        </w:numPr>
      </w:pPr>
      <w:r>
        <w:t>Employment of all staff through one institute</w:t>
      </w:r>
    </w:p>
    <w:p w14:paraId="4E1578F2" w14:textId="186120F7" w:rsidR="008E2604" w:rsidRDefault="008E2604" w:rsidP="008E2604">
      <w:pPr>
        <w:pStyle w:val="ListParagraph"/>
        <w:numPr>
          <w:ilvl w:val="0"/>
          <w:numId w:val="81"/>
        </w:numPr>
      </w:pPr>
      <w:r>
        <w:t>Support services that are fit for purpose</w:t>
      </w:r>
    </w:p>
    <w:p w14:paraId="613A654B" w14:textId="69AD0E44" w:rsidR="008E2604" w:rsidRDefault="008E2604" w:rsidP="008E2604">
      <w:pPr>
        <w:pStyle w:val="ListParagraph"/>
        <w:numPr>
          <w:ilvl w:val="0"/>
          <w:numId w:val="81"/>
        </w:numPr>
      </w:pPr>
      <w:r>
        <w:t>Time and space for establishing what works, for whom and which contexts</w:t>
      </w:r>
    </w:p>
    <w:p w14:paraId="2F09323A" w14:textId="5A765060" w:rsidR="008E2604" w:rsidRDefault="008E2604" w:rsidP="008E2604">
      <w:pPr>
        <w:pStyle w:val="ListParagraph"/>
        <w:numPr>
          <w:ilvl w:val="0"/>
          <w:numId w:val="81"/>
        </w:numPr>
      </w:pPr>
      <w:r>
        <w:t>Using third party providers for specialist activities</w:t>
      </w:r>
    </w:p>
    <w:p w14:paraId="4BD92387" w14:textId="7503AEF2" w:rsidR="008D2419" w:rsidRPr="008E2604" w:rsidRDefault="008D2419" w:rsidP="008E2604">
      <w:pPr>
        <w:rPr>
          <w:color w:val="FFFFFF" w:themeColor="background1"/>
          <w:spacing w:val="15"/>
          <w:szCs w:val="22"/>
        </w:rPr>
      </w:pPr>
      <w:r>
        <w:br w:type="page"/>
      </w:r>
    </w:p>
    <w:p w14:paraId="3FB33B28" w14:textId="30306681" w:rsidR="00210BA9" w:rsidRPr="008D2419" w:rsidRDefault="00210BA9" w:rsidP="008D2419">
      <w:pPr>
        <w:pStyle w:val="Heading1"/>
      </w:pPr>
      <w:bookmarkStart w:id="9" w:name="_Toc17813914"/>
      <w:r w:rsidRPr="008D2419">
        <w:lastRenderedPageBreak/>
        <w:t>Introduction</w:t>
      </w:r>
      <w:bookmarkEnd w:id="1"/>
      <w:bookmarkEnd w:id="9"/>
    </w:p>
    <w:p w14:paraId="59F153CF" w14:textId="77777777" w:rsidR="008302B2" w:rsidRDefault="008302B2" w:rsidP="00210BA9">
      <w:pPr>
        <w:rPr>
          <w:lang w:val="en-GB"/>
        </w:rPr>
      </w:pPr>
    </w:p>
    <w:p w14:paraId="1A2903B8" w14:textId="77777777" w:rsidR="00210BA9" w:rsidRDefault="008302B2" w:rsidP="00210BA9">
      <w:pPr>
        <w:rPr>
          <w:lang w:val="en-GB"/>
        </w:rPr>
      </w:pPr>
      <w:r>
        <w:rPr>
          <w:lang w:val="en-GB"/>
        </w:rPr>
        <w:t xml:space="preserve">The National Collaborative Outreach Programme (NCOP) </w:t>
      </w:r>
      <w:r w:rsidR="00C066E4">
        <w:rPr>
          <w:lang w:val="en-GB"/>
        </w:rPr>
        <w:t>was developed to support the G</w:t>
      </w:r>
      <w:r w:rsidR="0087494F">
        <w:rPr>
          <w:lang w:val="en-GB"/>
        </w:rPr>
        <w:t>overnment in meeting three goals:</w:t>
      </w:r>
    </w:p>
    <w:p w14:paraId="32806351" w14:textId="77777777" w:rsidR="0087494F" w:rsidRPr="0087494F" w:rsidRDefault="0087494F" w:rsidP="00AE3867">
      <w:pPr>
        <w:pStyle w:val="ListParagraph"/>
        <w:numPr>
          <w:ilvl w:val="0"/>
          <w:numId w:val="49"/>
        </w:numPr>
        <w:rPr>
          <w:lang w:val="en-GB"/>
        </w:rPr>
      </w:pPr>
      <w:r>
        <w:rPr>
          <w:lang w:val="en-GB"/>
        </w:rPr>
        <w:t>D</w:t>
      </w:r>
      <w:r w:rsidRPr="0087494F">
        <w:rPr>
          <w:lang w:val="en-GB"/>
        </w:rPr>
        <w:t>ouble the proportion of young people from disadvantaged backgrounds in higher education (HE) by 2020</w:t>
      </w:r>
    </w:p>
    <w:p w14:paraId="026EDA1E" w14:textId="66D13886" w:rsidR="0087494F" w:rsidRPr="0087494F" w:rsidRDefault="0087494F" w:rsidP="00AE3867">
      <w:pPr>
        <w:pStyle w:val="ListParagraph"/>
        <w:numPr>
          <w:ilvl w:val="0"/>
          <w:numId w:val="49"/>
        </w:numPr>
        <w:rPr>
          <w:lang w:val="en-GB"/>
        </w:rPr>
      </w:pPr>
      <w:r>
        <w:rPr>
          <w:lang w:val="en-GB"/>
        </w:rPr>
        <w:t>I</w:t>
      </w:r>
      <w:r w:rsidRPr="0087494F">
        <w:rPr>
          <w:lang w:val="en-GB"/>
        </w:rPr>
        <w:t xml:space="preserve">ncrease by 20 per cent the number of </w:t>
      </w:r>
      <w:r w:rsidR="00D12966">
        <w:rPr>
          <w:lang w:val="en-GB"/>
        </w:rPr>
        <w:t>learner</w:t>
      </w:r>
      <w:r w:rsidR="005C22C0">
        <w:rPr>
          <w:lang w:val="en-GB"/>
        </w:rPr>
        <w:t>s</w:t>
      </w:r>
      <w:r w:rsidRPr="0087494F">
        <w:rPr>
          <w:lang w:val="en-GB"/>
        </w:rPr>
        <w:t xml:space="preserve"> in HE from ethnic minority groups</w:t>
      </w:r>
    </w:p>
    <w:p w14:paraId="71B27382" w14:textId="77777777" w:rsidR="0087494F" w:rsidRDefault="0087494F" w:rsidP="00AE3867">
      <w:pPr>
        <w:pStyle w:val="ListParagraph"/>
        <w:numPr>
          <w:ilvl w:val="0"/>
          <w:numId w:val="49"/>
        </w:numPr>
        <w:rPr>
          <w:lang w:val="en-GB"/>
        </w:rPr>
      </w:pPr>
      <w:r>
        <w:rPr>
          <w:lang w:val="en-GB"/>
        </w:rPr>
        <w:t>A</w:t>
      </w:r>
      <w:r w:rsidRPr="0087494F">
        <w:rPr>
          <w:lang w:val="en-GB"/>
        </w:rPr>
        <w:t>ddress the under-representation of young men from disadvantaged backgrounds in HE.</w:t>
      </w:r>
    </w:p>
    <w:p w14:paraId="66062E6C" w14:textId="648F1AEC" w:rsidR="0087494F" w:rsidRDefault="0087494F" w:rsidP="00AF3D32">
      <w:pPr>
        <w:jc w:val="both"/>
        <w:rPr>
          <w:lang w:val="en-GB"/>
        </w:rPr>
      </w:pPr>
      <w:r>
        <w:rPr>
          <w:lang w:val="en-GB"/>
        </w:rPr>
        <w:t xml:space="preserve">NCOP </w:t>
      </w:r>
      <w:r w:rsidR="003A3687">
        <w:rPr>
          <w:lang w:val="en-GB"/>
        </w:rPr>
        <w:t xml:space="preserve">began 2016/17 and will </w:t>
      </w:r>
      <w:r w:rsidR="003A3687" w:rsidRPr="00274D32">
        <w:rPr>
          <w:lang w:val="en-GB"/>
        </w:rPr>
        <w:t xml:space="preserve">continue </w:t>
      </w:r>
      <w:r w:rsidR="00274D32" w:rsidRPr="00274D32">
        <w:rPr>
          <w:lang w:val="en-GB"/>
        </w:rPr>
        <w:t>until 202</w:t>
      </w:r>
      <w:r w:rsidR="00336654">
        <w:rPr>
          <w:lang w:val="en-GB"/>
        </w:rPr>
        <w:t>1</w:t>
      </w:r>
      <w:r w:rsidR="00274D32" w:rsidRPr="00274D32">
        <w:rPr>
          <w:lang w:val="en-GB"/>
        </w:rPr>
        <w:t>.</w:t>
      </w:r>
      <w:r w:rsidR="00274D32">
        <w:rPr>
          <w:lang w:val="en-GB"/>
        </w:rPr>
        <w:t xml:space="preserve"> It</w:t>
      </w:r>
      <w:r>
        <w:rPr>
          <w:lang w:val="en-GB"/>
        </w:rPr>
        <w:t xml:space="preserve"> is comprised from</w:t>
      </w:r>
      <w:r w:rsidRPr="0087494F">
        <w:rPr>
          <w:lang w:val="en-GB"/>
        </w:rPr>
        <w:t xml:space="preserve"> 29 consortia </w:t>
      </w:r>
      <w:r>
        <w:rPr>
          <w:lang w:val="en-GB"/>
        </w:rPr>
        <w:t xml:space="preserve">who work collaboratively to deliver </w:t>
      </w:r>
      <w:r w:rsidRPr="0087494F">
        <w:rPr>
          <w:lang w:val="en-GB"/>
        </w:rPr>
        <w:t xml:space="preserve">outreach activity in geographical areas where </w:t>
      </w:r>
      <w:r>
        <w:rPr>
          <w:lang w:val="en-GB"/>
        </w:rPr>
        <w:t>fewer than expected young people participate in HE</w:t>
      </w:r>
      <w:r w:rsidRPr="0087494F">
        <w:rPr>
          <w:lang w:val="en-GB"/>
        </w:rPr>
        <w:t>.</w:t>
      </w:r>
      <w:r w:rsidR="003E4DDD">
        <w:rPr>
          <w:lang w:val="en-GB"/>
        </w:rPr>
        <w:t xml:space="preserve"> </w:t>
      </w:r>
      <w:r w:rsidR="000850A3">
        <w:rPr>
          <w:lang w:val="en-GB"/>
        </w:rPr>
        <w:t xml:space="preserve">In this report we typically use the term Widening Access (WA) to refer to outreach or widening participation activity that seeks to fulfil the above aims. </w:t>
      </w:r>
      <w:r w:rsidR="003E4DDD">
        <w:rPr>
          <w:lang w:val="en-GB"/>
        </w:rPr>
        <w:t>The consortia are made up from HE providers, colleges of further education</w:t>
      </w:r>
      <w:r w:rsidR="00AF3D32">
        <w:rPr>
          <w:lang w:val="en-GB"/>
        </w:rPr>
        <w:t xml:space="preserve">, schools and other stakeholder organisations which include third sector organisations and Local Enterprise Partnerships (LEPs). Consortia are funded by HEFCE </w:t>
      </w:r>
      <w:r w:rsidR="00770302">
        <w:rPr>
          <w:lang w:val="en-GB"/>
        </w:rPr>
        <w:t xml:space="preserve">(now the Office For </w:t>
      </w:r>
      <w:r w:rsidR="000879FE">
        <w:rPr>
          <w:lang w:val="en-GB"/>
        </w:rPr>
        <w:t>Students</w:t>
      </w:r>
      <w:r w:rsidR="00770302">
        <w:rPr>
          <w:lang w:val="en-GB"/>
        </w:rPr>
        <w:t xml:space="preserve">) </w:t>
      </w:r>
      <w:r w:rsidR="00AF3D32">
        <w:rPr>
          <w:lang w:val="en-GB"/>
        </w:rPr>
        <w:t>who provided £30 million to support initialisat</w:t>
      </w:r>
      <w:r w:rsidR="00CE7267">
        <w:rPr>
          <w:lang w:val="en-GB"/>
        </w:rPr>
        <w:t>ion of programmes,</w:t>
      </w:r>
      <w:r w:rsidR="00851252">
        <w:rPr>
          <w:lang w:val="en-GB"/>
        </w:rPr>
        <w:t xml:space="preserve"> </w:t>
      </w:r>
      <w:r w:rsidR="00AF3D32">
        <w:rPr>
          <w:lang w:val="en-GB"/>
        </w:rPr>
        <w:t xml:space="preserve">£60 million per year in 2017/2018 and further funding is available (up to </w:t>
      </w:r>
      <w:r w:rsidR="000879FE">
        <w:rPr>
          <w:lang w:val="en-GB"/>
        </w:rPr>
        <w:t>July 2021</w:t>
      </w:r>
      <w:r w:rsidR="00AF3D32">
        <w:rPr>
          <w:lang w:val="en-GB"/>
        </w:rPr>
        <w:t>) should consortia</w:t>
      </w:r>
      <w:r w:rsidR="00C066E4">
        <w:rPr>
          <w:lang w:val="en-GB"/>
        </w:rPr>
        <w:t xml:space="preserve"> demonstrate they have made</w:t>
      </w:r>
      <w:r w:rsidR="00AF3D32">
        <w:rPr>
          <w:lang w:val="en-GB"/>
        </w:rPr>
        <w:t xml:space="preserve"> progress in attaining the Government’s goals (</w:t>
      </w:r>
      <w:r w:rsidR="00770302" w:rsidRPr="00770302">
        <w:rPr>
          <w:lang w:val="en-GB"/>
        </w:rPr>
        <w:t>https://www.officefor</w:t>
      </w:r>
      <w:r w:rsidR="00D12966">
        <w:rPr>
          <w:lang w:val="en-GB"/>
        </w:rPr>
        <w:t>learner</w:t>
      </w:r>
      <w:r w:rsidR="00770302" w:rsidRPr="00770302">
        <w:rPr>
          <w:lang w:val="en-GB"/>
        </w:rPr>
        <w:t>s.org.uk/advice-and-guidance/promoting-equal-opportunities/national-collaborative-outreach-programme-ncop/</w:t>
      </w:r>
      <w:r w:rsidR="00AF3D32">
        <w:rPr>
          <w:lang w:val="en-GB"/>
        </w:rPr>
        <w:t>).</w:t>
      </w:r>
      <w:r w:rsidR="003A0E87">
        <w:rPr>
          <w:lang w:val="en-GB"/>
        </w:rPr>
        <w:t xml:space="preserve"> These have in most cases built upon outreach networks developed through the National Networks of Collaborative Outreach (NNCO) which ran from 2014 until 2016. Their aim was broadly </w:t>
      </w:r>
      <w:proofErr w:type="gramStart"/>
      <w:r w:rsidR="003A0E87">
        <w:rPr>
          <w:lang w:val="en-GB"/>
        </w:rPr>
        <w:t>similar to</w:t>
      </w:r>
      <w:proofErr w:type="gramEnd"/>
      <w:r w:rsidR="003A0E87">
        <w:rPr>
          <w:lang w:val="en-GB"/>
        </w:rPr>
        <w:t xml:space="preserve"> NCOP and it worked by developing a single point of contact for schools in a region who coordinated outreach and provided advice and guidance to schools.</w:t>
      </w:r>
    </w:p>
    <w:p w14:paraId="162FE13E" w14:textId="4D24AB3C" w:rsidR="00AF3D32" w:rsidRDefault="00D96C64" w:rsidP="00AF3D32">
      <w:pPr>
        <w:jc w:val="both"/>
        <w:rPr>
          <w:lang w:val="en-GB"/>
        </w:rPr>
      </w:pPr>
      <w:r>
        <w:rPr>
          <w:lang w:val="en-GB"/>
        </w:rPr>
        <w:t>In the east midlands the NCOP consortia is the</w:t>
      </w:r>
      <w:r w:rsidR="00AF3D32">
        <w:rPr>
          <w:lang w:val="en-GB"/>
        </w:rPr>
        <w:t xml:space="preserve"> Derbyshire and Nottinghamshire Collaborative Outreach Programme (</w:t>
      </w:r>
      <w:r w:rsidR="00DD2A30">
        <w:rPr>
          <w:lang w:val="en-GB"/>
        </w:rPr>
        <w:t>DANCOP</w:t>
      </w:r>
      <w:r w:rsidR="00AF3D32">
        <w:rPr>
          <w:lang w:val="en-GB"/>
        </w:rPr>
        <w:t>)</w:t>
      </w:r>
      <w:r w:rsidR="003A0E87">
        <w:rPr>
          <w:lang w:val="en-GB"/>
        </w:rPr>
        <w:t xml:space="preserve"> </w:t>
      </w:r>
      <w:r w:rsidR="003A3687">
        <w:rPr>
          <w:lang w:val="en-GB"/>
        </w:rPr>
        <w:t>which technically was</w:t>
      </w:r>
      <w:r w:rsidR="00C066E4">
        <w:rPr>
          <w:lang w:val="en-GB"/>
        </w:rPr>
        <w:t xml:space="preserve"> a progression of</w:t>
      </w:r>
      <w:r w:rsidR="003A0E87">
        <w:rPr>
          <w:lang w:val="en-GB"/>
        </w:rPr>
        <w:t xml:space="preserve"> NEMCON (</w:t>
      </w:r>
      <w:r w:rsidR="003A0E87" w:rsidRPr="003A0E87">
        <w:rPr>
          <w:lang w:val="en-GB"/>
        </w:rPr>
        <w:t>North East Midlands Collaborative Outreach Network</w:t>
      </w:r>
      <w:r w:rsidR="003A0E87">
        <w:rPr>
          <w:lang w:val="en-GB"/>
        </w:rPr>
        <w:t>)</w:t>
      </w:r>
      <w:r w:rsidR="003A3687">
        <w:rPr>
          <w:lang w:val="en-GB"/>
        </w:rPr>
        <w:t xml:space="preserve"> but </w:t>
      </w:r>
      <w:proofErr w:type="gramStart"/>
      <w:r w:rsidR="003A3687">
        <w:rPr>
          <w:lang w:val="en-GB"/>
        </w:rPr>
        <w:t>in actuality began</w:t>
      </w:r>
      <w:proofErr w:type="gramEnd"/>
      <w:r w:rsidR="003A3687">
        <w:rPr>
          <w:lang w:val="en-GB"/>
        </w:rPr>
        <w:t xml:space="preserve"> as a</w:t>
      </w:r>
      <w:r w:rsidR="00274D32">
        <w:rPr>
          <w:lang w:val="en-GB"/>
        </w:rPr>
        <w:t xml:space="preserve"> completely </w:t>
      </w:r>
      <w:r w:rsidR="003A3687">
        <w:rPr>
          <w:lang w:val="en-GB"/>
        </w:rPr>
        <w:t xml:space="preserve">new collaboration that was built from scratch. </w:t>
      </w:r>
      <w:r w:rsidR="00DD2A30">
        <w:rPr>
          <w:lang w:val="en-GB"/>
        </w:rPr>
        <w:t>DANCOP</w:t>
      </w:r>
      <w:r w:rsidR="003A3687">
        <w:rPr>
          <w:lang w:val="en-GB"/>
        </w:rPr>
        <w:t xml:space="preserve"> </w:t>
      </w:r>
      <w:r w:rsidR="00AF3D32">
        <w:rPr>
          <w:lang w:val="en-GB"/>
        </w:rPr>
        <w:t>is comprised from several universities and colleges of further education situated in the region:</w:t>
      </w:r>
    </w:p>
    <w:p w14:paraId="45E0D29A" w14:textId="26335C5C" w:rsidR="003A0E87" w:rsidRDefault="003A0E87" w:rsidP="008D2419">
      <w:pPr>
        <w:pStyle w:val="ListParagraph"/>
        <w:jc w:val="both"/>
        <w:rPr>
          <w:lang w:val="en-GB"/>
        </w:rPr>
      </w:pPr>
    </w:p>
    <w:p w14:paraId="1B6AF543" w14:textId="77777777" w:rsidR="008D2419" w:rsidRDefault="008D2419" w:rsidP="008D2419">
      <w:pPr>
        <w:pStyle w:val="ListParagraph"/>
        <w:jc w:val="both"/>
        <w:rPr>
          <w:lang w:val="en-GB"/>
        </w:rPr>
        <w:sectPr w:rsidR="008D2419" w:rsidSect="005D201E">
          <w:headerReference w:type="even" r:id="rId14"/>
          <w:footerReference w:type="default" r:id="rId15"/>
          <w:headerReference w:type="first" r:id="rId16"/>
          <w:pgSz w:w="11900" w:h="16840"/>
          <w:pgMar w:top="1440" w:right="1800" w:bottom="1440" w:left="1800" w:header="708" w:footer="708" w:gutter="0"/>
          <w:pgNumType w:start="1"/>
          <w:cols w:space="708"/>
          <w:docGrid w:linePitch="360"/>
        </w:sectPr>
      </w:pPr>
    </w:p>
    <w:p w14:paraId="5CFC37EF" w14:textId="77777777" w:rsidR="003A0E87" w:rsidRPr="003A0E87" w:rsidRDefault="003A0E87" w:rsidP="00862CEE">
      <w:pPr>
        <w:pStyle w:val="ListParagraph"/>
        <w:numPr>
          <w:ilvl w:val="0"/>
          <w:numId w:val="2"/>
        </w:numPr>
        <w:jc w:val="both"/>
        <w:rPr>
          <w:lang w:val="en-GB"/>
        </w:rPr>
      </w:pPr>
      <w:r w:rsidRPr="003A0E87">
        <w:rPr>
          <w:lang w:val="en-GB"/>
        </w:rPr>
        <w:t>University of Derby</w:t>
      </w:r>
    </w:p>
    <w:p w14:paraId="52FAAB6F" w14:textId="77777777" w:rsidR="003A0E87" w:rsidRPr="003A0E87" w:rsidRDefault="003A0E87" w:rsidP="00862CEE">
      <w:pPr>
        <w:pStyle w:val="ListParagraph"/>
        <w:numPr>
          <w:ilvl w:val="0"/>
          <w:numId w:val="2"/>
        </w:numPr>
        <w:jc w:val="both"/>
        <w:rPr>
          <w:lang w:val="en-GB"/>
        </w:rPr>
      </w:pPr>
      <w:r w:rsidRPr="003A0E87">
        <w:rPr>
          <w:lang w:val="en-GB"/>
        </w:rPr>
        <w:t>University of Nottingham</w:t>
      </w:r>
    </w:p>
    <w:p w14:paraId="758F9278" w14:textId="04C41C21" w:rsidR="003A0E87" w:rsidRPr="003A0E87" w:rsidRDefault="003A0E87" w:rsidP="00862CEE">
      <w:pPr>
        <w:pStyle w:val="ListParagraph"/>
        <w:numPr>
          <w:ilvl w:val="0"/>
          <w:numId w:val="2"/>
        </w:numPr>
        <w:jc w:val="both"/>
        <w:rPr>
          <w:lang w:val="en-GB"/>
        </w:rPr>
      </w:pPr>
      <w:r w:rsidRPr="003A0E87">
        <w:rPr>
          <w:lang w:val="en-GB"/>
        </w:rPr>
        <w:t>Nottingham T</w:t>
      </w:r>
      <w:r w:rsidR="000434C1">
        <w:rPr>
          <w:lang w:val="en-GB"/>
        </w:rPr>
        <w:t>r</w:t>
      </w:r>
      <w:r w:rsidRPr="003A0E87">
        <w:rPr>
          <w:lang w:val="en-GB"/>
        </w:rPr>
        <w:t>ent University</w:t>
      </w:r>
    </w:p>
    <w:p w14:paraId="479167AF" w14:textId="77777777" w:rsidR="003A0E87" w:rsidRDefault="003A0E87" w:rsidP="00862CEE">
      <w:pPr>
        <w:pStyle w:val="ListParagraph"/>
        <w:numPr>
          <w:ilvl w:val="0"/>
          <w:numId w:val="2"/>
        </w:numPr>
        <w:jc w:val="both"/>
        <w:rPr>
          <w:lang w:val="en-GB"/>
        </w:rPr>
      </w:pPr>
      <w:r>
        <w:rPr>
          <w:lang w:val="en-GB"/>
        </w:rPr>
        <w:t>Derby College</w:t>
      </w:r>
    </w:p>
    <w:p w14:paraId="30437BA4" w14:textId="77777777" w:rsidR="003A0E87" w:rsidRDefault="003A0E87" w:rsidP="00862CEE">
      <w:pPr>
        <w:pStyle w:val="ListParagraph"/>
        <w:numPr>
          <w:ilvl w:val="0"/>
          <w:numId w:val="2"/>
        </w:numPr>
        <w:jc w:val="both"/>
        <w:rPr>
          <w:lang w:val="en-GB"/>
        </w:rPr>
      </w:pPr>
      <w:r>
        <w:rPr>
          <w:lang w:val="en-GB"/>
        </w:rPr>
        <w:t>Nottingham College</w:t>
      </w:r>
    </w:p>
    <w:p w14:paraId="27EB1EF7" w14:textId="77777777" w:rsidR="003A0E87" w:rsidRDefault="003A0E87" w:rsidP="00862CEE">
      <w:pPr>
        <w:pStyle w:val="ListParagraph"/>
        <w:numPr>
          <w:ilvl w:val="0"/>
          <w:numId w:val="2"/>
        </w:numPr>
        <w:jc w:val="both"/>
        <w:rPr>
          <w:lang w:val="en-GB"/>
        </w:rPr>
      </w:pPr>
      <w:r>
        <w:rPr>
          <w:lang w:val="en-GB"/>
        </w:rPr>
        <w:t>Buxton and Leek College</w:t>
      </w:r>
    </w:p>
    <w:p w14:paraId="020FC226" w14:textId="77777777" w:rsidR="003A0E87" w:rsidRDefault="003A0E87" w:rsidP="00862CEE">
      <w:pPr>
        <w:pStyle w:val="ListParagraph"/>
        <w:numPr>
          <w:ilvl w:val="0"/>
          <w:numId w:val="2"/>
        </w:numPr>
        <w:jc w:val="both"/>
        <w:rPr>
          <w:lang w:val="en-GB"/>
        </w:rPr>
      </w:pPr>
      <w:r>
        <w:rPr>
          <w:lang w:val="en-GB"/>
        </w:rPr>
        <w:t>Chesterfield College</w:t>
      </w:r>
    </w:p>
    <w:p w14:paraId="3197EC2B" w14:textId="2D44CEBB" w:rsidR="003A0E87" w:rsidRDefault="00267A41" w:rsidP="00862CEE">
      <w:pPr>
        <w:pStyle w:val="ListParagraph"/>
        <w:numPr>
          <w:ilvl w:val="0"/>
          <w:numId w:val="2"/>
        </w:numPr>
        <w:jc w:val="both"/>
        <w:rPr>
          <w:lang w:val="en-GB"/>
        </w:rPr>
      </w:pPr>
      <w:r>
        <w:rPr>
          <w:lang w:val="en-GB"/>
        </w:rPr>
        <w:t>Ste</w:t>
      </w:r>
      <w:r w:rsidR="000434C1">
        <w:rPr>
          <w:lang w:val="en-GB"/>
        </w:rPr>
        <w:t>phe</w:t>
      </w:r>
      <w:r>
        <w:rPr>
          <w:lang w:val="en-GB"/>
        </w:rPr>
        <w:t>nson</w:t>
      </w:r>
      <w:r w:rsidR="003A0E87">
        <w:rPr>
          <w:lang w:val="en-GB"/>
        </w:rPr>
        <w:t xml:space="preserve"> College</w:t>
      </w:r>
    </w:p>
    <w:p w14:paraId="2C4C0897" w14:textId="77777777" w:rsidR="003A0E87" w:rsidRPr="003A0E87" w:rsidRDefault="003A0E87" w:rsidP="00862CEE">
      <w:pPr>
        <w:pStyle w:val="ListParagraph"/>
        <w:numPr>
          <w:ilvl w:val="0"/>
          <w:numId w:val="2"/>
        </w:numPr>
        <w:rPr>
          <w:lang w:val="en-GB"/>
        </w:rPr>
      </w:pPr>
      <w:r>
        <w:rPr>
          <w:lang w:val="en-GB"/>
        </w:rPr>
        <w:t>Vision West Nottinghamshire College</w:t>
      </w:r>
    </w:p>
    <w:p w14:paraId="7BF24099" w14:textId="77777777" w:rsidR="003A0E87" w:rsidRDefault="003A0E87" w:rsidP="00AF3D32">
      <w:pPr>
        <w:jc w:val="both"/>
        <w:rPr>
          <w:lang w:val="en-GB"/>
        </w:rPr>
        <w:sectPr w:rsidR="003A0E87" w:rsidSect="003A0E87">
          <w:type w:val="continuous"/>
          <w:pgSz w:w="11900" w:h="16840"/>
          <w:pgMar w:top="1440" w:right="1800" w:bottom="1440" w:left="1800" w:header="708" w:footer="708" w:gutter="0"/>
          <w:cols w:num="2" w:space="708"/>
          <w:docGrid w:linePitch="360"/>
        </w:sectPr>
      </w:pPr>
    </w:p>
    <w:p w14:paraId="17A5332F" w14:textId="77777777" w:rsidR="00D96C64" w:rsidRDefault="00AF3D32" w:rsidP="00AF3D32">
      <w:pPr>
        <w:jc w:val="both"/>
        <w:rPr>
          <w:lang w:val="en-GB"/>
        </w:rPr>
      </w:pPr>
      <w:r>
        <w:rPr>
          <w:lang w:val="en-GB"/>
        </w:rPr>
        <w:t xml:space="preserve"> </w:t>
      </w:r>
    </w:p>
    <w:p w14:paraId="37A94075" w14:textId="29B2005D" w:rsidR="00D96C64" w:rsidRDefault="00DD2A30" w:rsidP="00AF3D32">
      <w:pPr>
        <w:jc w:val="both"/>
        <w:rPr>
          <w:lang w:val="en-GB"/>
        </w:rPr>
      </w:pPr>
      <w:r>
        <w:rPr>
          <w:lang w:val="en-GB"/>
        </w:rPr>
        <w:t>DANCOP</w:t>
      </w:r>
      <w:r w:rsidR="00D96C64">
        <w:rPr>
          <w:lang w:val="en-GB"/>
        </w:rPr>
        <w:t xml:space="preserve">’s provision aims </w:t>
      </w:r>
      <w:r w:rsidR="00D96C64" w:rsidRPr="00D96C64">
        <w:rPr>
          <w:lang w:val="en-GB"/>
        </w:rPr>
        <w:t xml:space="preserve">to </w:t>
      </w:r>
      <w:r w:rsidR="00D96C64">
        <w:rPr>
          <w:lang w:val="en-GB"/>
        </w:rPr>
        <w:t>“</w:t>
      </w:r>
      <w:r w:rsidR="00D96C64" w:rsidRPr="00D96C64">
        <w:rPr>
          <w:lang w:val="en-GB"/>
        </w:rPr>
        <w:t>inform learners and parents about all aspects of higher education, including college-based provision and higher and degree apprenticeships</w:t>
      </w:r>
      <w:r w:rsidR="00D96C64">
        <w:rPr>
          <w:lang w:val="en-GB"/>
        </w:rPr>
        <w:t xml:space="preserve">” </w:t>
      </w:r>
      <w:r w:rsidR="00D96C64">
        <w:rPr>
          <w:lang w:val="en-GB"/>
        </w:rPr>
        <w:lastRenderedPageBreak/>
        <w:t>(</w:t>
      </w:r>
      <w:hyperlink r:id="rId17" w:history="1">
        <w:r w:rsidR="00D96C64" w:rsidRPr="00323473">
          <w:rPr>
            <w:rStyle w:val="Hyperlink"/>
            <w:lang w:val="en-GB"/>
          </w:rPr>
          <w:t>www.team</w:t>
        </w:r>
        <w:r>
          <w:rPr>
            <w:rStyle w:val="Hyperlink"/>
            <w:lang w:val="en-GB"/>
          </w:rPr>
          <w:t>DANCOP</w:t>
        </w:r>
        <w:r w:rsidR="00D96C64" w:rsidRPr="00323473">
          <w:rPr>
            <w:rStyle w:val="Hyperlink"/>
            <w:lang w:val="en-GB"/>
          </w:rPr>
          <w:t>.co.uk/about/</w:t>
        </w:r>
      </w:hyperlink>
      <w:r w:rsidR="00D96C64">
        <w:rPr>
          <w:lang w:val="en-GB"/>
        </w:rPr>
        <w:t>) across a wide geographical area (see Figure 1</w:t>
      </w:r>
      <w:r w:rsidR="008723AD">
        <w:rPr>
          <w:lang w:val="en-GB"/>
        </w:rPr>
        <w:t xml:space="preserve"> – HE participation gap wards are highlighted in red</w:t>
      </w:r>
      <w:r w:rsidR="00D96C64">
        <w:rPr>
          <w:lang w:val="en-GB"/>
        </w:rPr>
        <w:t>)</w:t>
      </w:r>
      <w:r w:rsidR="00D96C64" w:rsidRPr="00D96C64">
        <w:rPr>
          <w:lang w:val="en-GB"/>
        </w:rPr>
        <w:t>.</w:t>
      </w:r>
      <w:r w:rsidR="008723AD">
        <w:rPr>
          <w:lang w:val="en-GB"/>
        </w:rPr>
        <w:t xml:space="preserve"> </w:t>
      </w:r>
    </w:p>
    <w:p w14:paraId="731A8CB0" w14:textId="77777777" w:rsidR="00A96006" w:rsidRDefault="00A96006" w:rsidP="00AF3D32">
      <w:pPr>
        <w:jc w:val="both"/>
        <w:rPr>
          <w:lang w:val="en-GB"/>
        </w:rPr>
      </w:pPr>
    </w:p>
    <w:p w14:paraId="5C942104" w14:textId="52D3878B" w:rsidR="00E7173A" w:rsidRPr="00E7173A" w:rsidRDefault="003A3687" w:rsidP="00E7173A">
      <w:pPr>
        <w:pStyle w:val="Caption"/>
        <w:keepNext/>
        <w:jc w:val="both"/>
      </w:pPr>
      <w:bookmarkStart w:id="10" w:name="_Toc514760053"/>
      <w:bookmarkStart w:id="11" w:name="_Toc9505122"/>
      <w:bookmarkStart w:id="12" w:name="_Toc17814040"/>
      <w:r>
        <w:rPr>
          <w:noProof/>
          <w:lang w:val="en-GB" w:eastAsia="en-GB"/>
        </w:rPr>
        <w:drawing>
          <wp:anchor distT="0" distB="0" distL="114300" distR="114300" simplePos="0" relativeHeight="251710464" behindDoc="0" locked="0" layoutInCell="1" allowOverlap="1" wp14:anchorId="77418FB4" wp14:editId="5C431EEF">
            <wp:simplePos x="0" y="0"/>
            <wp:positionH relativeFrom="margin">
              <wp:align>right</wp:align>
            </wp:positionH>
            <wp:positionV relativeFrom="paragraph">
              <wp:posOffset>295275</wp:posOffset>
            </wp:positionV>
            <wp:extent cx="5267325" cy="4222750"/>
            <wp:effectExtent l="0" t="0" r="952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4222750"/>
                    </a:xfrm>
                    <a:prstGeom prst="rect">
                      <a:avLst/>
                    </a:prstGeom>
                    <a:noFill/>
                  </pic:spPr>
                </pic:pic>
              </a:graphicData>
            </a:graphic>
            <wp14:sizeRelH relativeFrom="margin">
              <wp14:pctWidth>0</wp14:pctWidth>
            </wp14:sizeRelH>
          </wp:anchor>
        </w:drawing>
      </w:r>
      <w:r w:rsidR="00E7173A" w:rsidRPr="00E7173A">
        <w:t xml:space="preserve">Figure </w:t>
      </w:r>
      <w:r w:rsidR="00F57A10" w:rsidRPr="00E7173A">
        <w:fldChar w:fldCharType="begin"/>
      </w:r>
      <w:r w:rsidR="00E7173A" w:rsidRPr="00E7173A">
        <w:instrText xml:space="preserve"> SEQ Figure \* ARABIC </w:instrText>
      </w:r>
      <w:r w:rsidR="00F57A10" w:rsidRPr="00E7173A">
        <w:fldChar w:fldCharType="separate"/>
      </w:r>
      <w:r w:rsidR="0056030C">
        <w:rPr>
          <w:noProof/>
        </w:rPr>
        <w:t>1</w:t>
      </w:r>
      <w:r w:rsidR="00F57A10" w:rsidRPr="00E7173A">
        <w:fldChar w:fldCharType="end"/>
      </w:r>
      <w:r w:rsidR="00E7173A" w:rsidRPr="00E7173A">
        <w:t xml:space="preserve"> Geographical remit of </w:t>
      </w:r>
      <w:r w:rsidR="00DD2A30">
        <w:t>DANCOP</w:t>
      </w:r>
      <w:r w:rsidR="00E7173A" w:rsidRPr="00E7173A">
        <w:t xml:space="preserve"> (Target wards highlighted in red)</w:t>
      </w:r>
      <w:bookmarkEnd w:id="10"/>
      <w:bookmarkEnd w:id="11"/>
      <w:bookmarkEnd w:id="12"/>
    </w:p>
    <w:p w14:paraId="39C371A4" w14:textId="478A0F6C" w:rsidR="00D96C64" w:rsidRDefault="000434C1" w:rsidP="00AF3D32">
      <w:pPr>
        <w:jc w:val="both"/>
        <w:rPr>
          <w:lang w:val="en-GB"/>
        </w:rPr>
      </w:pPr>
      <w:r>
        <w:rPr>
          <w:lang w:val="en-GB"/>
        </w:rPr>
        <w:br w:type="textWrapping" w:clear="all"/>
      </w:r>
    </w:p>
    <w:p w14:paraId="19EB7C98" w14:textId="2CA4DCA0" w:rsidR="00D96C64" w:rsidRDefault="00D96C64" w:rsidP="00D96C64">
      <w:pPr>
        <w:jc w:val="both"/>
        <w:rPr>
          <w:lang w:val="en-GB"/>
        </w:rPr>
      </w:pPr>
      <w:r>
        <w:rPr>
          <w:lang w:val="en-GB"/>
        </w:rPr>
        <w:t xml:space="preserve">This area has been described as the </w:t>
      </w:r>
      <w:r w:rsidRPr="00D96C64">
        <w:rPr>
          <w:lang w:val="en-GB"/>
        </w:rPr>
        <w:t>worst performing region in the country on a range of key indicators</w:t>
      </w:r>
      <w:r>
        <w:rPr>
          <w:lang w:val="en-GB"/>
        </w:rPr>
        <w:t xml:space="preserve"> (Ofsted, 2016):</w:t>
      </w:r>
      <w:r w:rsidRPr="00D96C64">
        <w:rPr>
          <w:lang w:val="en-GB"/>
        </w:rPr>
        <w:t xml:space="preserve"> Derby and Nottingham were among the ten lowest ranking local authority areas nationally for GSCE examinations – only 47.6% and 42.4% of </w:t>
      </w:r>
      <w:r w:rsidR="00D12966">
        <w:rPr>
          <w:lang w:val="en-GB"/>
        </w:rPr>
        <w:t>learner</w:t>
      </w:r>
      <w:r w:rsidRPr="00D96C64">
        <w:rPr>
          <w:lang w:val="en-GB"/>
        </w:rPr>
        <w:t>s respectively achieved the benchmark five or more A* to C grades including English and maths in 2015. The Chief Inspector</w:t>
      </w:r>
      <w:r>
        <w:rPr>
          <w:lang w:val="en-GB"/>
        </w:rPr>
        <w:t xml:space="preserve"> of Ofsted at that time (Sir Michael Wilshaw, 2016)</w:t>
      </w:r>
      <w:r w:rsidRPr="00D96C64">
        <w:rPr>
          <w:lang w:val="en-GB"/>
        </w:rPr>
        <w:t xml:space="preserve"> pointed out that there are very few high-performing multi-academy trusts in the region, while the support and challenge to schools from local authorities has not led to rapid enough improvement. </w:t>
      </w:r>
    </w:p>
    <w:p w14:paraId="7A1788CA" w14:textId="04719353" w:rsidR="008D51BC" w:rsidRDefault="00D96C64" w:rsidP="008D51BC">
      <w:pPr>
        <w:jc w:val="both"/>
        <w:rPr>
          <w:lang w:val="en-GB"/>
        </w:rPr>
      </w:pPr>
      <w:r>
        <w:rPr>
          <w:lang w:val="en-GB"/>
        </w:rPr>
        <w:t xml:space="preserve">Whilst the NNCO NEMCON had made some </w:t>
      </w:r>
      <w:r w:rsidR="008D51BC">
        <w:rPr>
          <w:lang w:val="en-GB"/>
        </w:rPr>
        <w:t>positive progress</w:t>
      </w:r>
      <w:r w:rsidR="00C066E4">
        <w:rPr>
          <w:lang w:val="en-GB"/>
        </w:rPr>
        <w:t>,</w:t>
      </w:r>
      <w:r w:rsidR="008D51BC">
        <w:rPr>
          <w:lang w:val="en-GB"/>
        </w:rPr>
        <w:t xml:space="preserve"> </w:t>
      </w:r>
      <w:r w:rsidR="00DD2A30">
        <w:rPr>
          <w:lang w:val="en-GB"/>
        </w:rPr>
        <w:t>DANCOP</w:t>
      </w:r>
      <w:r w:rsidR="008D51BC">
        <w:rPr>
          <w:lang w:val="en-GB"/>
        </w:rPr>
        <w:t xml:space="preserve"> argued that there were still several issues that influenced poor participation in HE in the region. These included:</w:t>
      </w:r>
    </w:p>
    <w:p w14:paraId="73E7A8B6" w14:textId="77777777" w:rsidR="00851252" w:rsidRDefault="008D51BC" w:rsidP="00862CEE">
      <w:pPr>
        <w:pStyle w:val="ListParagraph"/>
        <w:numPr>
          <w:ilvl w:val="0"/>
          <w:numId w:val="4"/>
        </w:numPr>
        <w:spacing w:line="240" w:lineRule="auto"/>
        <w:jc w:val="both"/>
        <w:rPr>
          <w:lang w:val="en-GB"/>
        </w:rPr>
      </w:pPr>
      <w:r w:rsidRPr="008D51BC">
        <w:rPr>
          <w:lang w:val="en-GB"/>
        </w:rPr>
        <w:t xml:space="preserve">competing pressures in teachers’ workloads, leaving little time to organise participation in HE progression programmes </w:t>
      </w:r>
    </w:p>
    <w:p w14:paraId="19404DB9" w14:textId="77777777" w:rsidR="00851252" w:rsidRDefault="00851252" w:rsidP="00851252">
      <w:pPr>
        <w:pStyle w:val="ListParagraph"/>
        <w:spacing w:line="240" w:lineRule="auto"/>
        <w:ind w:left="770"/>
        <w:jc w:val="both"/>
        <w:rPr>
          <w:lang w:val="en-GB"/>
        </w:rPr>
      </w:pPr>
    </w:p>
    <w:p w14:paraId="52F27292" w14:textId="77777777" w:rsidR="008D51BC" w:rsidRPr="00851252" w:rsidRDefault="008D51BC" w:rsidP="00862CEE">
      <w:pPr>
        <w:pStyle w:val="ListParagraph"/>
        <w:numPr>
          <w:ilvl w:val="0"/>
          <w:numId w:val="4"/>
        </w:numPr>
        <w:spacing w:line="240" w:lineRule="auto"/>
        <w:jc w:val="both"/>
        <w:rPr>
          <w:lang w:val="en-GB"/>
        </w:rPr>
      </w:pPr>
      <w:r w:rsidRPr="00851252">
        <w:rPr>
          <w:lang w:val="en-GB"/>
        </w:rPr>
        <w:t>competing priorities for schools, under pressure to improve GCSE attainment</w:t>
      </w:r>
    </w:p>
    <w:p w14:paraId="3A222601" w14:textId="77777777" w:rsidR="00851252" w:rsidRDefault="008D51BC" w:rsidP="00862CEE">
      <w:pPr>
        <w:numPr>
          <w:ilvl w:val="0"/>
          <w:numId w:val="5"/>
        </w:numPr>
        <w:spacing w:line="240" w:lineRule="auto"/>
        <w:jc w:val="both"/>
        <w:rPr>
          <w:lang w:val="en-GB"/>
        </w:rPr>
      </w:pPr>
      <w:r w:rsidRPr="008D51BC">
        <w:rPr>
          <w:lang w:val="en-GB"/>
        </w:rPr>
        <w:lastRenderedPageBreak/>
        <w:t xml:space="preserve">perceived lack of relevance of our current programmes in areas of low attainment and low aspirations </w:t>
      </w:r>
    </w:p>
    <w:p w14:paraId="4B18BB78" w14:textId="77777777" w:rsidR="00851252" w:rsidRDefault="008D51BC" w:rsidP="00862CEE">
      <w:pPr>
        <w:numPr>
          <w:ilvl w:val="0"/>
          <w:numId w:val="5"/>
        </w:numPr>
        <w:spacing w:line="240" w:lineRule="auto"/>
        <w:jc w:val="both"/>
        <w:rPr>
          <w:lang w:val="en-GB"/>
        </w:rPr>
      </w:pPr>
      <w:r w:rsidRPr="00851252">
        <w:rPr>
          <w:lang w:val="en-GB"/>
        </w:rPr>
        <w:t xml:space="preserve">lack of understanding of HE </w:t>
      </w:r>
      <w:proofErr w:type="gramStart"/>
      <w:r w:rsidRPr="00851252">
        <w:rPr>
          <w:lang w:val="en-GB"/>
        </w:rPr>
        <w:t>provision</w:t>
      </w:r>
      <w:proofErr w:type="gramEnd"/>
      <w:r w:rsidRPr="00851252">
        <w:rPr>
          <w:lang w:val="en-GB"/>
        </w:rPr>
        <w:t xml:space="preserve"> in FECs</w:t>
      </w:r>
    </w:p>
    <w:p w14:paraId="0EDCD2E6" w14:textId="77777777" w:rsidR="008D51BC" w:rsidRPr="00851252" w:rsidRDefault="008D51BC" w:rsidP="00862CEE">
      <w:pPr>
        <w:numPr>
          <w:ilvl w:val="0"/>
          <w:numId w:val="5"/>
        </w:numPr>
        <w:spacing w:line="240" w:lineRule="auto"/>
        <w:jc w:val="both"/>
        <w:rPr>
          <w:lang w:val="en-GB"/>
        </w:rPr>
      </w:pPr>
      <w:r w:rsidRPr="00851252">
        <w:rPr>
          <w:lang w:val="en-GB"/>
        </w:rPr>
        <w:t>practicalities of travel: many schools and colleges are located rurally and therefore some distance from the nearest large university site, with limited public transport.</w:t>
      </w:r>
    </w:p>
    <w:p w14:paraId="48936F09" w14:textId="30322AEC" w:rsidR="008D51BC" w:rsidRDefault="008D51BC" w:rsidP="008D51BC">
      <w:pPr>
        <w:jc w:val="both"/>
        <w:rPr>
          <w:lang w:val="en-GB"/>
        </w:rPr>
      </w:pPr>
      <w:proofErr w:type="gramStart"/>
      <w:r>
        <w:rPr>
          <w:lang w:val="en-GB"/>
        </w:rPr>
        <w:t>Thus</w:t>
      </w:r>
      <w:proofErr w:type="gramEnd"/>
      <w:r>
        <w:rPr>
          <w:lang w:val="en-GB"/>
        </w:rPr>
        <w:t xml:space="preserve"> </w:t>
      </w:r>
      <w:r w:rsidR="00DD2A30">
        <w:rPr>
          <w:lang w:val="en-GB"/>
        </w:rPr>
        <w:t>DANCOP</w:t>
      </w:r>
      <w:r>
        <w:rPr>
          <w:lang w:val="en-GB"/>
        </w:rPr>
        <w:t>’s initial proposal had four main priorities:</w:t>
      </w:r>
    </w:p>
    <w:p w14:paraId="5B178FEC" w14:textId="77777777" w:rsidR="008D51BC" w:rsidRPr="008D51BC" w:rsidRDefault="008D51BC" w:rsidP="00862CEE">
      <w:pPr>
        <w:numPr>
          <w:ilvl w:val="0"/>
          <w:numId w:val="3"/>
        </w:numPr>
        <w:jc w:val="both"/>
        <w:rPr>
          <w:lang w:val="en-GB"/>
        </w:rPr>
      </w:pPr>
      <w:r w:rsidRPr="008D51BC">
        <w:rPr>
          <w:lang w:val="en-GB"/>
        </w:rPr>
        <w:t>Establishing a central team to develop, coordinate and support the delivery of outreach on behalf of all partners</w:t>
      </w:r>
    </w:p>
    <w:p w14:paraId="31F940E7" w14:textId="77777777" w:rsidR="008D51BC" w:rsidRPr="008D51BC" w:rsidRDefault="008D51BC" w:rsidP="00862CEE">
      <w:pPr>
        <w:numPr>
          <w:ilvl w:val="0"/>
          <w:numId w:val="3"/>
        </w:numPr>
        <w:jc w:val="both"/>
        <w:rPr>
          <w:lang w:val="en-GB"/>
        </w:rPr>
      </w:pPr>
      <w:r w:rsidRPr="008D51BC">
        <w:rPr>
          <w:lang w:val="en-GB"/>
        </w:rPr>
        <w:t>Building schools’ capacity to engage with outreach and other progression-related activity by funding HE Progression Coordinator posts within schools</w:t>
      </w:r>
    </w:p>
    <w:p w14:paraId="423BB489" w14:textId="77777777" w:rsidR="008D51BC" w:rsidRPr="008D51BC" w:rsidRDefault="008D51BC" w:rsidP="00862CEE">
      <w:pPr>
        <w:numPr>
          <w:ilvl w:val="0"/>
          <w:numId w:val="3"/>
        </w:numPr>
        <w:jc w:val="both"/>
        <w:rPr>
          <w:lang w:val="en-GB"/>
        </w:rPr>
      </w:pPr>
      <w:r w:rsidRPr="008D51BC">
        <w:rPr>
          <w:lang w:val="en-GB"/>
        </w:rPr>
        <w:t xml:space="preserve">Delivery of specialist targeted activity by third parties (including third sector organisations) to raise aspirations and attainment and to re-engage learners </w:t>
      </w:r>
    </w:p>
    <w:p w14:paraId="0789C4B7" w14:textId="77777777" w:rsidR="008D51BC" w:rsidRPr="008D51BC" w:rsidRDefault="008D51BC" w:rsidP="00862CEE">
      <w:pPr>
        <w:numPr>
          <w:ilvl w:val="0"/>
          <w:numId w:val="3"/>
        </w:numPr>
        <w:jc w:val="both"/>
        <w:rPr>
          <w:lang w:val="en-GB"/>
        </w:rPr>
      </w:pPr>
      <w:r w:rsidRPr="008D51BC">
        <w:rPr>
          <w:lang w:val="en-GB"/>
        </w:rPr>
        <w:t>Promoting diversity and innovation in outreach, including the extension of outreach to remote gap areas, and supporting the capacity of FE partners to deliver outreach, through a fund into which FE partners can bid.</w:t>
      </w:r>
    </w:p>
    <w:p w14:paraId="4B4C44E5" w14:textId="599A950E" w:rsidR="00D96C64" w:rsidRDefault="00DD2A30" w:rsidP="00D96C64">
      <w:pPr>
        <w:jc w:val="both"/>
        <w:rPr>
          <w:lang w:val="en-GB"/>
        </w:rPr>
      </w:pPr>
      <w:r>
        <w:rPr>
          <w:lang w:val="en-GB"/>
        </w:rPr>
        <w:t>DANCOP</w:t>
      </w:r>
      <w:r w:rsidR="00851252">
        <w:rPr>
          <w:lang w:val="en-GB"/>
        </w:rPr>
        <w:t>’s</w:t>
      </w:r>
      <w:r w:rsidR="002C39D1">
        <w:rPr>
          <w:lang w:val="en-GB"/>
        </w:rPr>
        <w:t xml:space="preserve"> initial </w:t>
      </w:r>
      <w:r w:rsidR="00851252">
        <w:rPr>
          <w:lang w:val="en-GB"/>
        </w:rPr>
        <w:t>two goals were:</w:t>
      </w:r>
    </w:p>
    <w:p w14:paraId="47FBE9AC" w14:textId="07DCC7AC" w:rsidR="002C39D1" w:rsidRPr="002C39D1" w:rsidRDefault="00045A23" w:rsidP="00035C21">
      <w:pPr>
        <w:jc w:val="both"/>
        <w:rPr>
          <w:lang w:val="en-GB"/>
        </w:rPr>
      </w:pPr>
      <w:r>
        <w:rPr>
          <w:lang w:val="en-GB"/>
        </w:rPr>
        <w:t xml:space="preserve">1. </w:t>
      </w:r>
      <w:r w:rsidR="00851252">
        <w:rPr>
          <w:lang w:val="en-GB"/>
        </w:rPr>
        <w:t>Raise</w:t>
      </w:r>
      <w:r w:rsidR="002C39D1" w:rsidRPr="002C39D1">
        <w:rPr>
          <w:lang w:val="en-GB"/>
        </w:rPr>
        <w:t xml:space="preserve"> learners’ motivation to work hard and their understanding of the importance of education in their future:</w:t>
      </w:r>
    </w:p>
    <w:p w14:paraId="26403537" w14:textId="4CE1359E" w:rsidR="00C066E4" w:rsidRDefault="00045A23" w:rsidP="00035C21">
      <w:pPr>
        <w:jc w:val="both"/>
        <w:rPr>
          <w:lang w:val="en-GB"/>
        </w:rPr>
      </w:pPr>
      <w:r>
        <w:rPr>
          <w:lang w:val="en-GB"/>
        </w:rPr>
        <w:t xml:space="preserve">2. </w:t>
      </w:r>
      <w:r w:rsidR="00851252">
        <w:rPr>
          <w:lang w:val="en-GB"/>
        </w:rPr>
        <w:t>Equip</w:t>
      </w:r>
      <w:r w:rsidR="002C39D1" w:rsidRPr="002C39D1">
        <w:rPr>
          <w:lang w:val="en-GB"/>
        </w:rPr>
        <w:t xml:space="preserve"> learners to plan for progression and make appropriate choices for post-16 study and HE</w:t>
      </w:r>
      <w:r w:rsidR="002C39D1">
        <w:rPr>
          <w:lang w:val="en-GB"/>
        </w:rPr>
        <w:t>.</w:t>
      </w:r>
    </w:p>
    <w:p w14:paraId="4C68B36C" w14:textId="1B1A4266" w:rsidR="008D2419" w:rsidRDefault="00A5321F">
      <w:r w:rsidRPr="00A5321F">
        <w:t>These goals were developed into targets, see Table 1 below.</w:t>
      </w:r>
    </w:p>
    <w:p w14:paraId="1B533EB7" w14:textId="77777777" w:rsidR="009D3B15" w:rsidRDefault="009D3B15">
      <w:pPr>
        <w:rPr>
          <w:b/>
          <w:bCs/>
          <w:color w:val="365F91" w:themeColor="accent1" w:themeShade="BF"/>
          <w:sz w:val="16"/>
          <w:szCs w:val="16"/>
        </w:rPr>
      </w:pPr>
      <w:bookmarkStart w:id="13" w:name="_Toc9505409"/>
      <w:bookmarkStart w:id="14" w:name="_Toc17814066"/>
      <w:bookmarkStart w:id="15" w:name="_Toc17814722"/>
      <w:r>
        <w:br w:type="page"/>
      </w:r>
    </w:p>
    <w:p w14:paraId="5971F721" w14:textId="04390A78" w:rsidR="009D3B15" w:rsidRDefault="009D3B15" w:rsidP="009D3B15">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xml:space="preserve"> DANCOP Targets</w:t>
      </w:r>
      <w:bookmarkEnd w:id="13"/>
      <w:bookmarkEnd w:id="14"/>
      <w:bookmarkEnd w:id="15"/>
    </w:p>
    <w:tbl>
      <w:tblPr>
        <w:tblStyle w:val="TableGrid"/>
        <w:tblpPr w:leftFromText="180" w:rightFromText="180" w:vertAnchor="text" w:horzAnchor="margin" w:tblpY="694"/>
        <w:tblW w:w="5000" w:type="pct"/>
        <w:tblLook w:val="0000" w:firstRow="0" w:lastRow="0" w:firstColumn="0" w:lastColumn="0" w:noHBand="0" w:noVBand="0"/>
      </w:tblPr>
      <w:tblGrid>
        <w:gridCol w:w="1948"/>
        <w:gridCol w:w="3417"/>
        <w:gridCol w:w="2925"/>
      </w:tblGrid>
      <w:tr w:rsidR="00A5321F" w:rsidRPr="00DB270B" w14:paraId="241C5EF7" w14:textId="77777777" w:rsidTr="00235214">
        <w:trPr>
          <w:trHeight w:val="20"/>
        </w:trPr>
        <w:tc>
          <w:tcPr>
            <w:tcW w:w="1175" w:type="pct"/>
            <w:shd w:val="clear" w:color="auto" w:fill="365F91" w:themeFill="accent1" w:themeFillShade="BF"/>
          </w:tcPr>
          <w:p w14:paraId="2CB33CD1" w14:textId="77777777" w:rsidR="00A5321F" w:rsidRPr="00DB270B" w:rsidRDefault="00A5321F" w:rsidP="00A5321F">
            <w:pPr>
              <w:jc w:val="both"/>
              <w:rPr>
                <w:rFonts w:eastAsia="Times New Roman" w:cstheme="minorHAnsi"/>
                <w:color w:val="FFFFFF" w:themeColor="background1"/>
                <w:highlight w:val="yellow"/>
              </w:rPr>
            </w:pPr>
            <w:r w:rsidRPr="00DB270B">
              <w:rPr>
                <w:rFonts w:eastAsia="Times New Roman" w:cstheme="minorHAnsi"/>
                <w:b/>
                <w:bCs/>
                <w:color w:val="FFFFFF" w:themeColor="background1"/>
              </w:rPr>
              <w:t xml:space="preserve">Objectives </w:t>
            </w:r>
          </w:p>
        </w:tc>
        <w:tc>
          <w:tcPr>
            <w:tcW w:w="2061" w:type="pct"/>
            <w:shd w:val="clear" w:color="auto" w:fill="365F91" w:themeFill="accent1" w:themeFillShade="BF"/>
          </w:tcPr>
          <w:p w14:paraId="7330D8E4" w14:textId="77777777" w:rsidR="00A5321F" w:rsidRPr="00DB270B" w:rsidRDefault="00A5321F" w:rsidP="00A5321F">
            <w:pPr>
              <w:jc w:val="both"/>
              <w:rPr>
                <w:rFonts w:eastAsia="Times New Roman" w:cstheme="minorHAnsi"/>
                <w:color w:val="FFFFFF" w:themeColor="background1"/>
              </w:rPr>
            </w:pPr>
            <w:r w:rsidRPr="00DB270B">
              <w:rPr>
                <w:rFonts w:eastAsia="Times New Roman" w:cstheme="minorHAnsi"/>
                <w:b/>
                <w:bCs/>
                <w:color w:val="FFFFFF" w:themeColor="background1"/>
              </w:rPr>
              <w:t xml:space="preserve">Milestones </w:t>
            </w:r>
          </w:p>
        </w:tc>
        <w:tc>
          <w:tcPr>
            <w:tcW w:w="1764" w:type="pct"/>
            <w:shd w:val="clear" w:color="auto" w:fill="365F91" w:themeFill="accent1" w:themeFillShade="BF"/>
          </w:tcPr>
          <w:p w14:paraId="33FDA129" w14:textId="77777777" w:rsidR="00A5321F" w:rsidRPr="00DB270B" w:rsidRDefault="00A5321F" w:rsidP="00A5321F">
            <w:pPr>
              <w:jc w:val="both"/>
              <w:rPr>
                <w:rFonts w:eastAsia="Times New Roman" w:cstheme="minorHAnsi"/>
                <w:color w:val="FFFFFF" w:themeColor="background1"/>
              </w:rPr>
            </w:pPr>
            <w:r w:rsidRPr="00DB270B">
              <w:rPr>
                <w:rFonts w:eastAsia="Times New Roman" w:cstheme="minorHAnsi"/>
                <w:b/>
                <w:bCs/>
                <w:color w:val="FFFFFF" w:themeColor="background1"/>
              </w:rPr>
              <w:t xml:space="preserve">Measurables </w:t>
            </w:r>
          </w:p>
        </w:tc>
      </w:tr>
      <w:tr w:rsidR="00A5321F" w:rsidRPr="00DB270B" w14:paraId="61429FDE" w14:textId="77777777" w:rsidTr="003556E8">
        <w:trPr>
          <w:trHeight w:val="20"/>
        </w:trPr>
        <w:tc>
          <w:tcPr>
            <w:tcW w:w="1175" w:type="pct"/>
          </w:tcPr>
          <w:p w14:paraId="6F73DEA1" w14:textId="77777777" w:rsidR="00A5321F" w:rsidRPr="00DB270B" w:rsidRDefault="00A5321F" w:rsidP="00DB270B">
            <w:pPr>
              <w:autoSpaceDE w:val="0"/>
              <w:autoSpaceDN w:val="0"/>
              <w:adjustRightInd w:val="0"/>
              <w:rPr>
                <w:rFonts w:eastAsia="Times New Roman" w:cstheme="minorHAnsi"/>
              </w:rPr>
            </w:pPr>
            <w:r w:rsidRPr="00DB270B">
              <w:rPr>
                <w:rFonts w:eastAsia="Times New Roman" w:cstheme="minorHAnsi"/>
              </w:rPr>
              <w:t>Have a presence and impact in all 63 target wards.</w:t>
            </w:r>
          </w:p>
        </w:tc>
        <w:tc>
          <w:tcPr>
            <w:tcW w:w="2061" w:type="pct"/>
          </w:tcPr>
          <w:p w14:paraId="4B30A978" w14:textId="77777777" w:rsidR="00A5321F" w:rsidRPr="00DB270B" w:rsidRDefault="00A5321F" w:rsidP="00A5321F">
            <w:pPr>
              <w:jc w:val="both"/>
              <w:rPr>
                <w:rFonts w:eastAsia="Times New Roman" w:cstheme="minorHAnsi"/>
              </w:rPr>
            </w:pPr>
            <w:r w:rsidRPr="00DB270B">
              <w:rPr>
                <w:rFonts w:eastAsia="Times New Roman" w:cstheme="minorHAnsi"/>
              </w:rPr>
              <w:t>Evidence engagement in all wards by the end of the academic year 2017/18.</w:t>
            </w:r>
          </w:p>
        </w:tc>
        <w:tc>
          <w:tcPr>
            <w:tcW w:w="1764" w:type="pct"/>
          </w:tcPr>
          <w:p w14:paraId="24E2387D" w14:textId="77777777" w:rsidR="00A5321F" w:rsidRPr="00DB270B" w:rsidRDefault="00A5321F" w:rsidP="00A5321F">
            <w:pPr>
              <w:jc w:val="both"/>
              <w:rPr>
                <w:rFonts w:eastAsia="Times New Roman" w:cstheme="minorHAnsi"/>
              </w:rPr>
            </w:pPr>
            <w:r w:rsidRPr="00DB270B">
              <w:rPr>
                <w:rFonts w:eastAsia="Times New Roman" w:cstheme="minorHAnsi"/>
              </w:rPr>
              <w:t>Hubs to keep a register of learners engaged with each event and report back to Central team.</w:t>
            </w:r>
          </w:p>
          <w:p w14:paraId="159DC95D" w14:textId="77777777" w:rsidR="00A5321F" w:rsidRPr="00DB270B" w:rsidRDefault="00A5321F" w:rsidP="00A5321F">
            <w:pPr>
              <w:autoSpaceDE w:val="0"/>
              <w:autoSpaceDN w:val="0"/>
              <w:adjustRightInd w:val="0"/>
              <w:jc w:val="both"/>
              <w:rPr>
                <w:rFonts w:eastAsia="Times New Roman" w:cstheme="minorHAnsi"/>
              </w:rPr>
            </w:pPr>
          </w:p>
        </w:tc>
      </w:tr>
      <w:tr w:rsidR="00A5321F" w:rsidRPr="00DB270B" w14:paraId="64F46911" w14:textId="77777777" w:rsidTr="003556E8">
        <w:trPr>
          <w:trHeight w:val="20"/>
        </w:trPr>
        <w:tc>
          <w:tcPr>
            <w:tcW w:w="1175" w:type="pct"/>
          </w:tcPr>
          <w:p w14:paraId="53FBF27F" w14:textId="73C3B9F9" w:rsidR="00A5321F" w:rsidRPr="00DB270B" w:rsidRDefault="00A5321F" w:rsidP="000E6E87">
            <w:pPr>
              <w:autoSpaceDE w:val="0"/>
              <w:autoSpaceDN w:val="0"/>
              <w:adjustRightInd w:val="0"/>
              <w:rPr>
                <w:rFonts w:eastAsia="Times New Roman" w:cstheme="minorHAnsi"/>
              </w:rPr>
            </w:pPr>
            <w:r w:rsidRPr="00DB270B">
              <w:rPr>
                <w:rFonts w:eastAsia="Times New Roman" w:cstheme="minorHAnsi"/>
              </w:rPr>
              <w:t xml:space="preserve">Engage with 3000 learners from target cohorts in the first academic year of the </w:t>
            </w:r>
            <w:proofErr w:type="spellStart"/>
            <w:r w:rsidR="000E6E87">
              <w:rPr>
                <w:rFonts w:eastAsia="Times New Roman" w:cstheme="minorHAnsi"/>
              </w:rPr>
              <w:t>programme</w:t>
            </w:r>
            <w:proofErr w:type="spellEnd"/>
            <w:r w:rsidR="000E6E87">
              <w:rPr>
                <w:rFonts w:eastAsia="Times New Roman" w:cstheme="minorHAnsi"/>
              </w:rPr>
              <w:t xml:space="preserve"> and 7</w:t>
            </w:r>
            <w:r w:rsidRPr="00DB270B">
              <w:rPr>
                <w:rFonts w:eastAsia="Times New Roman" w:cstheme="minorHAnsi"/>
              </w:rPr>
              <w:t>000 in the second.</w:t>
            </w:r>
            <w:r w:rsidR="000E6E87">
              <w:rPr>
                <w:rFonts w:eastAsia="Times New Roman" w:cstheme="minorHAnsi"/>
              </w:rPr>
              <w:t xml:space="preserve"> </w:t>
            </w:r>
          </w:p>
        </w:tc>
        <w:tc>
          <w:tcPr>
            <w:tcW w:w="2061" w:type="pct"/>
          </w:tcPr>
          <w:p w14:paraId="0392CCBB" w14:textId="27A7B5A9" w:rsidR="00A5321F" w:rsidRPr="00DB270B" w:rsidRDefault="00A5321F" w:rsidP="00A5321F">
            <w:pPr>
              <w:jc w:val="both"/>
              <w:rPr>
                <w:rFonts w:eastAsia="Times New Roman" w:cstheme="minorHAnsi"/>
              </w:rPr>
            </w:pPr>
            <w:r w:rsidRPr="00DB270B">
              <w:rPr>
                <w:rFonts w:eastAsia="Times New Roman" w:cstheme="minorHAnsi"/>
              </w:rPr>
              <w:t>3</w:t>
            </w:r>
            <w:r w:rsidR="000E6E87">
              <w:rPr>
                <w:rFonts w:eastAsia="Times New Roman" w:cstheme="minorHAnsi"/>
              </w:rPr>
              <w:t>000 in year one and 7</w:t>
            </w:r>
            <w:r w:rsidRPr="00DB270B">
              <w:rPr>
                <w:rFonts w:eastAsia="Times New Roman" w:cstheme="minorHAnsi"/>
              </w:rPr>
              <w:t>000 by end of year two</w:t>
            </w:r>
          </w:p>
        </w:tc>
        <w:tc>
          <w:tcPr>
            <w:tcW w:w="1764" w:type="pct"/>
          </w:tcPr>
          <w:p w14:paraId="31C4C633" w14:textId="77777777" w:rsidR="00A5321F" w:rsidRPr="00DB270B" w:rsidRDefault="00A5321F" w:rsidP="00A5321F">
            <w:pPr>
              <w:jc w:val="both"/>
              <w:rPr>
                <w:rFonts w:eastAsia="Times New Roman" w:cstheme="minorHAnsi"/>
              </w:rPr>
            </w:pPr>
            <w:r w:rsidRPr="00DB270B">
              <w:rPr>
                <w:rFonts w:eastAsia="Times New Roman" w:cstheme="minorHAnsi"/>
              </w:rPr>
              <w:t xml:space="preserve">Collection of registers for all activities with name, date of birth and postcode of each participant and use of EMWPREP to track learners' engagements with the </w:t>
            </w:r>
            <w:proofErr w:type="spellStart"/>
            <w:r w:rsidRPr="00DB270B">
              <w:rPr>
                <w:rFonts w:eastAsia="Times New Roman" w:cstheme="minorHAnsi"/>
              </w:rPr>
              <w:t>programme</w:t>
            </w:r>
            <w:proofErr w:type="spellEnd"/>
          </w:p>
        </w:tc>
      </w:tr>
      <w:tr w:rsidR="00A5321F" w:rsidRPr="00DB270B" w14:paraId="1447BB8B" w14:textId="77777777" w:rsidTr="003556E8">
        <w:trPr>
          <w:trHeight w:val="20"/>
        </w:trPr>
        <w:tc>
          <w:tcPr>
            <w:tcW w:w="1175" w:type="pct"/>
          </w:tcPr>
          <w:p w14:paraId="0F6FA984" w14:textId="77777777" w:rsidR="00A5321F" w:rsidRPr="00DB270B" w:rsidRDefault="00A5321F" w:rsidP="00DB270B">
            <w:pPr>
              <w:autoSpaceDE w:val="0"/>
              <w:autoSpaceDN w:val="0"/>
              <w:adjustRightInd w:val="0"/>
              <w:rPr>
                <w:rFonts w:eastAsia="Times New Roman" w:cstheme="minorHAnsi"/>
              </w:rPr>
            </w:pPr>
            <w:r w:rsidRPr="00DB270B">
              <w:rPr>
                <w:rFonts w:eastAsia="Times New Roman" w:cstheme="minorHAnsi"/>
              </w:rPr>
              <w:t xml:space="preserve">Use targeting information to effectively </w:t>
            </w:r>
            <w:proofErr w:type="spellStart"/>
            <w:r w:rsidRPr="00DB270B">
              <w:rPr>
                <w:rFonts w:eastAsia="Times New Roman" w:cstheme="minorHAnsi"/>
              </w:rPr>
              <w:t>prioritise</w:t>
            </w:r>
            <w:proofErr w:type="spellEnd"/>
            <w:r w:rsidRPr="00DB270B">
              <w:rPr>
                <w:rFonts w:eastAsia="Times New Roman" w:cstheme="minorHAnsi"/>
              </w:rPr>
              <w:t xml:space="preserve"> time and resource </w:t>
            </w:r>
          </w:p>
        </w:tc>
        <w:tc>
          <w:tcPr>
            <w:tcW w:w="2061" w:type="pct"/>
          </w:tcPr>
          <w:p w14:paraId="49C6D57D" w14:textId="0E32E6BC" w:rsidR="00A5321F" w:rsidRPr="00DB270B" w:rsidRDefault="00A5321F" w:rsidP="00A5321F">
            <w:pPr>
              <w:jc w:val="both"/>
              <w:rPr>
                <w:rFonts w:eastAsia="Times New Roman" w:cstheme="minorHAnsi"/>
              </w:rPr>
            </w:pPr>
            <w:r w:rsidRPr="00DB270B">
              <w:rPr>
                <w:rFonts w:eastAsia="Times New Roman" w:cstheme="minorHAnsi"/>
              </w:rPr>
              <w:t xml:space="preserve">Engage with 80% of the highest priority schools </w:t>
            </w:r>
            <w:r w:rsidR="00B65D66">
              <w:rPr>
                <w:rFonts w:eastAsia="Times New Roman" w:cstheme="minorHAnsi"/>
              </w:rPr>
              <w:t>in phase 1.</w:t>
            </w:r>
          </w:p>
          <w:p w14:paraId="6BF90083" w14:textId="77777777" w:rsidR="00A5321F" w:rsidRPr="00DB270B" w:rsidRDefault="00A5321F" w:rsidP="00A5321F">
            <w:pPr>
              <w:jc w:val="both"/>
              <w:rPr>
                <w:rFonts w:eastAsia="Times New Roman" w:cstheme="minorHAnsi"/>
              </w:rPr>
            </w:pPr>
          </w:p>
          <w:p w14:paraId="711AE4B2" w14:textId="1A829E50" w:rsidR="00B65D66" w:rsidRPr="00DB270B" w:rsidRDefault="00A5321F" w:rsidP="00A5321F">
            <w:pPr>
              <w:jc w:val="both"/>
              <w:rPr>
                <w:rFonts w:eastAsia="Times New Roman" w:cstheme="minorHAnsi"/>
              </w:rPr>
            </w:pPr>
            <w:r w:rsidRPr="00DB270B">
              <w:rPr>
                <w:rFonts w:eastAsia="Times New Roman" w:cstheme="minorHAnsi"/>
              </w:rPr>
              <w:t>Engage with 50% of the medium priority schools</w:t>
            </w:r>
            <w:r w:rsidR="00B65D66">
              <w:rPr>
                <w:rFonts w:eastAsia="Times New Roman" w:cstheme="minorHAnsi"/>
              </w:rPr>
              <w:t xml:space="preserve"> in phase 1.</w:t>
            </w:r>
          </w:p>
          <w:p w14:paraId="6789D038" w14:textId="77777777" w:rsidR="00A5321F" w:rsidRPr="00DB270B" w:rsidRDefault="00A5321F" w:rsidP="00A5321F">
            <w:pPr>
              <w:jc w:val="both"/>
              <w:rPr>
                <w:rFonts w:eastAsia="Times New Roman" w:cstheme="minorHAnsi"/>
              </w:rPr>
            </w:pPr>
          </w:p>
          <w:p w14:paraId="2D05D680" w14:textId="44C33BAC" w:rsidR="00A5321F" w:rsidRPr="00DB270B" w:rsidRDefault="00B65D66" w:rsidP="00B65D66">
            <w:pPr>
              <w:jc w:val="both"/>
              <w:rPr>
                <w:rFonts w:eastAsia="Times New Roman" w:cstheme="minorHAnsi"/>
              </w:rPr>
            </w:pPr>
            <w:r>
              <w:rPr>
                <w:rFonts w:eastAsia="Times New Roman" w:cstheme="minorHAnsi"/>
              </w:rPr>
              <w:t>Engage with 25% of the low</w:t>
            </w:r>
            <w:r w:rsidR="00A5321F" w:rsidRPr="00DB270B">
              <w:rPr>
                <w:rFonts w:eastAsia="Times New Roman" w:cstheme="minorHAnsi"/>
              </w:rPr>
              <w:t xml:space="preserve"> priority schools </w:t>
            </w:r>
            <w:r>
              <w:rPr>
                <w:rFonts w:eastAsia="Times New Roman" w:cstheme="minorHAnsi"/>
              </w:rPr>
              <w:t>in phase 1</w:t>
            </w:r>
          </w:p>
        </w:tc>
        <w:tc>
          <w:tcPr>
            <w:tcW w:w="1764" w:type="pct"/>
          </w:tcPr>
          <w:p w14:paraId="5402C464" w14:textId="77777777" w:rsidR="00A5321F" w:rsidRPr="00DB270B" w:rsidRDefault="00A5321F" w:rsidP="00A5321F">
            <w:pPr>
              <w:jc w:val="both"/>
              <w:rPr>
                <w:rFonts w:eastAsia="Times New Roman" w:cstheme="minorHAnsi"/>
              </w:rPr>
            </w:pPr>
            <w:r w:rsidRPr="00DB270B">
              <w:rPr>
                <w:rFonts w:eastAsia="Times New Roman" w:cstheme="minorHAnsi"/>
              </w:rPr>
              <w:t>Hubs to keep a register of learners engaged with each event and report back to Central team.</w:t>
            </w:r>
          </w:p>
          <w:p w14:paraId="09350CA5" w14:textId="77777777" w:rsidR="00A5321F" w:rsidRPr="00DB270B" w:rsidRDefault="00A5321F" w:rsidP="00A5321F">
            <w:pPr>
              <w:jc w:val="both"/>
              <w:rPr>
                <w:rFonts w:eastAsia="Times New Roman" w:cstheme="minorHAnsi"/>
              </w:rPr>
            </w:pPr>
          </w:p>
          <w:p w14:paraId="5332C106" w14:textId="77777777" w:rsidR="00A5321F" w:rsidRPr="00DB270B" w:rsidRDefault="00A5321F" w:rsidP="00A5321F">
            <w:pPr>
              <w:jc w:val="both"/>
              <w:rPr>
                <w:rFonts w:eastAsia="Times New Roman" w:cstheme="minorHAnsi"/>
              </w:rPr>
            </w:pPr>
            <w:r w:rsidRPr="00DB270B">
              <w:rPr>
                <w:rFonts w:eastAsia="Times New Roman" w:cstheme="minorHAnsi"/>
              </w:rPr>
              <w:t>Hubs to update monitoring returns on a monthly basis on the number of interactions with learners, teachers and parents.</w:t>
            </w:r>
          </w:p>
          <w:p w14:paraId="5D23EE07" w14:textId="77777777" w:rsidR="00A5321F" w:rsidRPr="00DB270B" w:rsidRDefault="00A5321F" w:rsidP="00A5321F">
            <w:pPr>
              <w:jc w:val="both"/>
              <w:rPr>
                <w:rFonts w:eastAsia="Times New Roman" w:cstheme="minorHAnsi"/>
              </w:rPr>
            </w:pPr>
          </w:p>
          <w:p w14:paraId="005692BB" w14:textId="718A14A4" w:rsidR="00A5321F" w:rsidRPr="00DB270B" w:rsidRDefault="00A5321F" w:rsidP="00A5321F">
            <w:pPr>
              <w:autoSpaceDE w:val="0"/>
              <w:autoSpaceDN w:val="0"/>
              <w:adjustRightInd w:val="0"/>
              <w:jc w:val="both"/>
              <w:rPr>
                <w:rFonts w:eastAsia="Times New Roman" w:cstheme="minorHAnsi"/>
              </w:rPr>
            </w:pPr>
            <w:r w:rsidRPr="00DB270B">
              <w:rPr>
                <w:rFonts w:eastAsia="Times New Roman" w:cstheme="minorHAnsi"/>
              </w:rPr>
              <w:t>Targeting of appropriate cohorts by Hubs</w:t>
            </w:r>
          </w:p>
        </w:tc>
      </w:tr>
    </w:tbl>
    <w:p w14:paraId="1968C795" w14:textId="41F4A01D" w:rsidR="008D2419" w:rsidRDefault="008D2419">
      <w:r>
        <w:br w:type="page"/>
      </w:r>
    </w:p>
    <w:p w14:paraId="60AF5F8F" w14:textId="77777777" w:rsidR="008D2419" w:rsidRDefault="008D2419">
      <w:pPr>
        <w:rPr>
          <w:i/>
          <w:iCs/>
          <w:color w:val="1F497D" w:themeColor="text2"/>
        </w:rPr>
      </w:pPr>
    </w:p>
    <w:p w14:paraId="37DBC244" w14:textId="383AAA52" w:rsidR="00D96C64" w:rsidRDefault="00235C9B" w:rsidP="0070396A">
      <w:pPr>
        <w:pStyle w:val="Heading1"/>
      </w:pPr>
      <w:bookmarkStart w:id="16" w:name="_Toc17813915"/>
      <w:bookmarkStart w:id="17" w:name="_Hlk7007407"/>
      <w:r>
        <w:t>Evaluation a</w:t>
      </w:r>
      <w:r w:rsidR="00C066E4">
        <w:t>ims and objectives</w:t>
      </w:r>
      <w:bookmarkEnd w:id="16"/>
    </w:p>
    <w:p w14:paraId="04B88DFD" w14:textId="0E2D5926" w:rsidR="00C066E4" w:rsidRDefault="00C066E4" w:rsidP="00C066E4">
      <w:pPr>
        <w:rPr>
          <w:lang w:val="en-GB"/>
        </w:rPr>
      </w:pPr>
      <w:r>
        <w:rPr>
          <w:lang w:val="en-GB"/>
        </w:rPr>
        <w:t>Th</w:t>
      </w:r>
      <w:r w:rsidR="002F1890">
        <w:rPr>
          <w:lang w:val="en-GB"/>
        </w:rPr>
        <w:t xml:space="preserve">e evaluation of </w:t>
      </w:r>
      <w:r w:rsidR="00DD2A30">
        <w:rPr>
          <w:lang w:val="en-GB"/>
        </w:rPr>
        <w:t>DANCOP</w:t>
      </w:r>
      <w:r w:rsidR="002F1890">
        <w:rPr>
          <w:lang w:val="en-GB"/>
        </w:rPr>
        <w:t xml:space="preserve"> has five</w:t>
      </w:r>
      <w:r>
        <w:rPr>
          <w:lang w:val="en-GB"/>
        </w:rPr>
        <w:t xml:space="preserve"> aims</w:t>
      </w:r>
      <w:r w:rsidR="00542EC6">
        <w:rPr>
          <w:lang w:val="en-GB"/>
        </w:rPr>
        <w:t>,</w:t>
      </w:r>
      <w:r>
        <w:rPr>
          <w:lang w:val="en-GB"/>
        </w:rPr>
        <w:t xml:space="preserve"> each with </w:t>
      </w:r>
      <w:proofErr w:type="gramStart"/>
      <w:r>
        <w:rPr>
          <w:lang w:val="en-GB"/>
        </w:rPr>
        <w:t>a number of</w:t>
      </w:r>
      <w:proofErr w:type="gramEnd"/>
      <w:r>
        <w:rPr>
          <w:lang w:val="en-GB"/>
        </w:rPr>
        <w:t xml:space="preserve"> objectives:</w:t>
      </w:r>
    </w:p>
    <w:p w14:paraId="1555AA88" w14:textId="3239099E" w:rsidR="00C066E4" w:rsidRDefault="00661144" w:rsidP="00AE3867">
      <w:pPr>
        <w:pStyle w:val="ListParagraph"/>
        <w:numPr>
          <w:ilvl w:val="0"/>
          <w:numId w:val="41"/>
        </w:numPr>
      </w:pPr>
      <w:r>
        <w:t xml:space="preserve">To produce a comprehensive mapping of the </w:t>
      </w:r>
      <w:r w:rsidR="00DD2A30">
        <w:t>DANCOP</w:t>
      </w:r>
      <w:r>
        <w:t xml:space="preserve"> structure and netw</w:t>
      </w:r>
      <w:r w:rsidR="003A3687">
        <w:t>ork in relation to its features and</w:t>
      </w:r>
      <w:r>
        <w:t xml:space="preserve"> characteristics.</w:t>
      </w:r>
      <w:r w:rsidR="00D31B16">
        <w:t xml:space="preserve"> </w:t>
      </w:r>
    </w:p>
    <w:p w14:paraId="127BF0F6" w14:textId="24539786" w:rsidR="00661144" w:rsidRPr="00CE7267" w:rsidRDefault="0041556F" w:rsidP="00AE3867">
      <w:pPr>
        <w:pStyle w:val="ListParagraph"/>
        <w:numPr>
          <w:ilvl w:val="1"/>
          <w:numId w:val="42"/>
        </w:numPr>
        <w:rPr>
          <w:i/>
        </w:rPr>
      </w:pPr>
      <w:r>
        <w:rPr>
          <w:i/>
        </w:rPr>
        <w:t>T</w:t>
      </w:r>
      <w:r w:rsidR="00D165D3">
        <w:rPr>
          <w:i/>
        </w:rPr>
        <w:t xml:space="preserve">o what extent </w:t>
      </w:r>
      <w:r w:rsidR="00C066E4" w:rsidRPr="00CE7267">
        <w:rPr>
          <w:i/>
        </w:rPr>
        <w:t>has</w:t>
      </w:r>
      <w:r>
        <w:rPr>
          <w:i/>
        </w:rPr>
        <w:t xml:space="preserve"> the central </w:t>
      </w:r>
      <w:r w:rsidR="00DD2A30">
        <w:rPr>
          <w:i/>
        </w:rPr>
        <w:t>DANCOP</w:t>
      </w:r>
      <w:r>
        <w:rPr>
          <w:i/>
        </w:rPr>
        <w:t xml:space="preserve"> team </w:t>
      </w:r>
      <w:r w:rsidR="00C066E4" w:rsidRPr="00CE7267">
        <w:rPr>
          <w:i/>
        </w:rPr>
        <w:t>worked effectively?</w:t>
      </w:r>
    </w:p>
    <w:p w14:paraId="6B0B1045" w14:textId="77777777" w:rsidR="00D165D3" w:rsidRDefault="00B047F2" w:rsidP="00AE3867">
      <w:pPr>
        <w:pStyle w:val="ListParagraph"/>
        <w:numPr>
          <w:ilvl w:val="1"/>
          <w:numId w:val="42"/>
        </w:numPr>
        <w:rPr>
          <w:i/>
        </w:rPr>
      </w:pPr>
      <w:r>
        <w:rPr>
          <w:i/>
        </w:rPr>
        <w:t xml:space="preserve">What roles have the </w:t>
      </w:r>
      <w:r w:rsidR="002603BE">
        <w:rPr>
          <w:i/>
        </w:rPr>
        <w:t>steering group</w:t>
      </w:r>
      <w:r>
        <w:rPr>
          <w:i/>
        </w:rPr>
        <w:t>, governance board and IPG played in supporting the central team and how effective have they been achieving their aims?</w:t>
      </w:r>
    </w:p>
    <w:p w14:paraId="227C0494" w14:textId="3360EB5B" w:rsidR="00C066E4" w:rsidRDefault="002C39D1" w:rsidP="00AE3867">
      <w:pPr>
        <w:pStyle w:val="ListParagraph"/>
        <w:numPr>
          <w:ilvl w:val="1"/>
          <w:numId w:val="42"/>
        </w:numPr>
        <w:rPr>
          <w:i/>
        </w:rPr>
      </w:pPr>
      <w:r w:rsidRPr="00CE7267">
        <w:rPr>
          <w:i/>
        </w:rPr>
        <w:t>What has the c</w:t>
      </w:r>
      <w:r w:rsidR="00C066E4" w:rsidRPr="00CE7267">
        <w:rPr>
          <w:i/>
        </w:rPr>
        <w:t>ommunication</w:t>
      </w:r>
      <w:r w:rsidR="00542EC6">
        <w:rPr>
          <w:i/>
        </w:rPr>
        <w:t xml:space="preserve"> and division of roles</w:t>
      </w:r>
      <w:r w:rsidR="00C066E4" w:rsidRPr="00CE7267">
        <w:rPr>
          <w:i/>
        </w:rPr>
        <w:t xml:space="preserve"> between partners</w:t>
      </w:r>
      <w:r w:rsidR="00CE7267">
        <w:rPr>
          <w:i/>
        </w:rPr>
        <w:t>, hubs</w:t>
      </w:r>
      <w:r w:rsidR="00C066E4" w:rsidRPr="00CE7267">
        <w:rPr>
          <w:i/>
        </w:rPr>
        <w:t xml:space="preserve"> and the central development team</w:t>
      </w:r>
      <w:r w:rsidRPr="00CE7267">
        <w:rPr>
          <w:i/>
        </w:rPr>
        <w:t xml:space="preserve"> been?</w:t>
      </w:r>
      <w:r w:rsidR="00542EC6">
        <w:rPr>
          <w:i/>
        </w:rPr>
        <w:t xml:space="preserve"> Has it been effective?</w:t>
      </w:r>
    </w:p>
    <w:p w14:paraId="0AC86F9F" w14:textId="3CE417DF" w:rsidR="002C39D1" w:rsidRPr="00A72297" w:rsidRDefault="0041556F" w:rsidP="00AE3867">
      <w:pPr>
        <w:pStyle w:val="ListParagraph"/>
        <w:numPr>
          <w:ilvl w:val="1"/>
          <w:numId w:val="42"/>
        </w:numPr>
        <w:rPr>
          <w:i/>
        </w:rPr>
      </w:pPr>
      <w:r w:rsidRPr="00D165D3">
        <w:rPr>
          <w:i/>
        </w:rPr>
        <w:t xml:space="preserve">How have </w:t>
      </w:r>
      <w:r w:rsidR="00DD2A30">
        <w:rPr>
          <w:i/>
        </w:rPr>
        <w:t>DANCOP</w:t>
      </w:r>
      <w:r>
        <w:rPr>
          <w:i/>
        </w:rPr>
        <w:t xml:space="preserve"> funded roles been implemented</w:t>
      </w:r>
      <w:r w:rsidRPr="00D165D3">
        <w:rPr>
          <w:i/>
        </w:rPr>
        <w:t xml:space="preserve"> and </w:t>
      </w:r>
      <w:r>
        <w:rPr>
          <w:i/>
        </w:rPr>
        <w:t xml:space="preserve">what progress have they made? </w:t>
      </w:r>
    </w:p>
    <w:p w14:paraId="466ECFAC" w14:textId="77777777" w:rsidR="00C066E4" w:rsidRPr="00CE7267" w:rsidRDefault="00C066E4" w:rsidP="00AE3867">
      <w:pPr>
        <w:pStyle w:val="ListParagraph"/>
        <w:numPr>
          <w:ilvl w:val="1"/>
          <w:numId w:val="42"/>
        </w:numPr>
        <w:rPr>
          <w:i/>
        </w:rPr>
      </w:pPr>
      <w:r w:rsidRPr="00CE7267">
        <w:rPr>
          <w:i/>
        </w:rPr>
        <w:t xml:space="preserve">Did the outreach </w:t>
      </w:r>
      <w:proofErr w:type="spellStart"/>
      <w:r w:rsidRPr="00CE7267">
        <w:rPr>
          <w:i/>
        </w:rPr>
        <w:t>programme</w:t>
      </w:r>
      <w:proofErr w:type="spellEnd"/>
      <w:r w:rsidRPr="00CE7267">
        <w:rPr>
          <w:i/>
        </w:rPr>
        <w:t xml:space="preserve"> reach remote areas and increase in diversity?</w:t>
      </w:r>
    </w:p>
    <w:p w14:paraId="2421DA12" w14:textId="77777777" w:rsidR="00C066E4" w:rsidRPr="00CE7267" w:rsidRDefault="007A2CE1" w:rsidP="00AE3867">
      <w:pPr>
        <w:pStyle w:val="ListParagraph"/>
        <w:numPr>
          <w:ilvl w:val="1"/>
          <w:numId w:val="42"/>
        </w:numPr>
        <w:rPr>
          <w:i/>
        </w:rPr>
      </w:pPr>
      <w:r w:rsidRPr="00CE7267">
        <w:rPr>
          <w:i/>
        </w:rPr>
        <w:t xml:space="preserve">Has the network developed and piloted any innovative approaches to collaboration and outreach? </w:t>
      </w:r>
      <w:r w:rsidR="00B047F2">
        <w:rPr>
          <w:i/>
        </w:rPr>
        <w:t xml:space="preserve">To what extent have the IPG facilitated this? </w:t>
      </w:r>
      <w:r w:rsidRPr="00CE7267">
        <w:rPr>
          <w:i/>
        </w:rPr>
        <w:t xml:space="preserve">Has there been any wider learning and best practice that can be shared? </w:t>
      </w:r>
    </w:p>
    <w:p w14:paraId="41B79D2F" w14:textId="0E5D138C" w:rsidR="007A2CE1" w:rsidRDefault="007A2CE1" w:rsidP="00AE3867">
      <w:pPr>
        <w:pStyle w:val="ListParagraph"/>
        <w:numPr>
          <w:ilvl w:val="1"/>
          <w:numId w:val="42"/>
        </w:numPr>
        <w:rPr>
          <w:i/>
        </w:rPr>
      </w:pPr>
      <w:r w:rsidRPr="00CE7267">
        <w:rPr>
          <w:i/>
        </w:rPr>
        <w:t>Has the network enabled any economies of scale, efficiencies in operation and service and reduction of duplication?</w:t>
      </w:r>
    </w:p>
    <w:p w14:paraId="23C398EF" w14:textId="34425598" w:rsidR="00C512F7" w:rsidRPr="00E71C01" w:rsidRDefault="00E71C01" w:rsidP="00AE3867">
      <w:pPr>
        <w:pStyle w:val="ListParagraph"/>
        <w:numPr>
          <w:ilvl w:val="0"/>
          <w:numId w:val="41"/>
        </w:numPr>
        <w:rPr>
          <w:i/>
        </w:rPr>
      </w:pPr>
      <w:r w:rsidRPr="00E71C01">
        <w:rPr>
          <w:i/>
        </w:rPr>
        <w:t xml:space="preserve">Assess </w:t>
      </w:r>
      <w:r w:rsidR="00DD2A30">
        <w:rPr>
          <w:i/>
        </w:rPr>
        <w:t>DANCOP</w:t>
      </w:r>
      <w:r w:rsidRPr="00E71C01">
        <w:rPr>
          <w:i/>
        </w:rPr>
        <w:t>’s progress against their stated targets.</w:t>
      </w:r>
    </w:p>
    <w:p w14:paraId="3C15FA34" w14:textId="7560BC9E" w:rsidR="00C066E4" w:rsidRDefault="00C066E4" w:rsidP="00AE3867">
      <w:pPr>
        <w:pStyle w:val="ListParagraph"/>
        <w:numPr>
          <w:ilvl w:val="0"/>
          <w:numId w:val="41"/>
        </w:numPr>
      </w:pPr>
      <w:r>
        <w:t xml:space="preserve">To assess the </w:t>
      </w:r>
      <w:r w:rsidR="00CE7267">
        <w:t xml:space="preserve">impact </w:t>
      </w:r>
      <w:r>
        <w:t xml:space="preserve">of the delivery of outreach in target wards </w:t>
      </w:r>
    </w:p>
    <w:p w14:paraId="1B113658" w14:textId="77777777" w:rsidR="00E46938" w:rsidRDefault="00C066E4" w:rsidP="00AE3867">
      <w:pPr>
        <w:pStyle w:val="ListParagraph"/>
        <w:numPr>
          <w:ilvl w:val="0"/>
          <w:numId w:val="43"/>
        </w:numPr>
        <w:rPr>
          <w:i/>
        </w:rPr>
      </w:pPr>
      <w:r w:rsidRPr="00CE7267">
        <w:rPr>
          <w:i/>
        </w:rPr>
        <w:t xml:space="preserve">Have learners developed </w:t>
      </w:r>
      <w:r w:rsidR="00E46938">
        <w:rPr>
          <w:i/>
        </w:rPr>
        <w:t>positive attitudes, aspirations and motivations</w:t>
      </w:r>
    </w:p>
    <w:p w14:paraId="322C6679" w14:textId="63D6CB21" w:rsidR="00C066E4" w:rsidRDefault="00E46938" w:rsidP="00AE3867">
      <w:pPr>
        <w:pStyle w:val="ListParagraph"/>
        <w:numPr>
          <w:ilvl w:val="0"/>
          <w:numId w:val="43"/>
        </w:numPr>
        <w:rPr>
          <w:i/>
        </w:rPr>
      </w:pPr>
      <w:r>
        <w:rPr>
          <w:i/>
        </w:rPr>
        <w:t>Have learners</w:t>
      </w:r>
      <w:r w:rsidR="00C066E4" w:rsidRPr="00CE7267">
        <w:rPr>
          <w:i/>
        </w:rPr>
        <w:t xml:space="preserve"> increased knowledge of career options</w:t>
      </w:r>
      <w:r w:rsidR="008C3307">
        <w:rPr>
          <w:i/>
        </w:rPr>
        <w:t>, pathways</w:t>
      </w:r>
      <w:r w:rsidR="00C066E4" w:rsidRPr="00CE7267">
        <w:rPr>
          <w:i/>
        </w:rPr>
        <w:t xml:space="preserve"> and progressing to HE?</w:t>
      </w:r>
    </w:p>
    <w:p w14:paraId="52B02BBB" w14:textId="2BC658A3" w:rsidR="00E46938" w:rsidRPr="00E46938" w:rsidRDefault="008C3307" w:rsidP="00AE3867">
      <w:pPr>
        <w:pStyle w:val="ListParagraph"/>
        <w:numPr>
          <w:ilvl w:val="0"/>
          <w:numId w:val="43"/>
        </w:numPr>
        <w:rPr>
          <w:i/>
        </w:rPr>
      </w:pPr>
      <w:r>
        <w:rPr>
          <w:i/>
        </w:rPr>
        <w:t>Have learners i</w:t>
      </w:r>
      <w:r w:rsidR="00E46938" w:rsidRPr="00E46938">
        <w:rPr>
          <w:i/>
        </w:rPr>
        <w:t>ncreased knowledge and awareness of fund</w:t>
      </w:r>
      <w:r>
        <w:rPr>
          <w:i/>
        </w:rPr>
        <w:t>ing and support in progression routes/destinations?</w:t>
      </w:r>
    </w:p>
    <w:p w14:paraId="4B8A8298" w14:textId="3F8E62A2" w:rsidR="00E46938" w:rsidRPr="00E46938" w:rsidRDefault="008C3307" w:rsidP="00AE3867">
      <w:pPr>
        <w:pStyle w:val="ListParagraph"/>
        <w:numPr>
          <w:ilvl w:val="0"/>
          <w:numId w:val="43"/>
        </w:numPr>
        <w:rPr>
          <w:i/>
        </w:rPr>
      </w:pPr>
      <w:r>
        <w:rPr>
          <w:i/>
        </w:rPr>
        <w:t>Have learners i</w:t>
      </w:r>
      <w:r w:rsidR="00E46938" w:rsidRPr="00E46938">
        <w:rPr>
          <w:i/>
        </w:rPr>
        <w:t>ncreased knowledge of how to study and revise</w:t>
      </w:r>
      <w:r>
        <w:rPr>
          <w:i/>
        </w:rPr>
        <w:t>?</w:t>
      </w:r>
    </w:p>
    <w:p w14:paraId="1BC0DD02" w14:textId="664656FA" w:rsidR="00E46938" w:rsidRPr="00E46938" w:rsidRDefault="008C3307" w:rsidP="00AE3867">
      <w:pPr>
        <w:pStyle w:val="ListParagraph"/>
        <w:numPr>
          <w:ilvl w:val="0"/>
          <w:numId w:val="43"/>
        </w:numPr>
        <w:rPr>
          <w:i/>
        </w:rPr>
      </w:pPr>
      <w:r>
        <w:rPr>
          <w:i/>
        </w:rPr>
        <w:t>Have learners i</w:t>
      </w:r>
      <w:r w:rsidR="00E46938" w:rsidRPr="00E46938">
        <w:rPr>
          <w:i/>
        </w:rPr>
        <w:t>ncreased confidence</w:t>
      </w:r>
      <w:r w:rsidR="003A2E78">
        <w:rPr>
          <w:i/>
        </w:rPr>
        <w:t>?</w:t>
      </w:r>
    </w:p>
    <w:p w14:paraId="784603F2" w14:textId="77777777" w:rsidR="00F31772" w:rsidRDefault="00F31772" w:rsidP="00AE3867">
      <w:pPr>
        <w:pStyle w:val="ListParagraph"/>
        <w:numPr>
          <w:ilvl w:val="0"/>
          <w:numId w:val="43"/>
        </w:numPr>
        <w:rPr>
          <w:i/>
        </w:rPr>
      </w:pPr>
      <w:r>
        <w:rPr>
          <w:i/>
        </w:rPr>
        <w:t xml:space="preserve">Assess perceived value and benefit </w:t>
      </w:r>
    </w:p>
    <w:p w14:paraId="14670B7C" w14:textId="311264B5" w:rsidR="00F31772" w:rsidRPr="00F31772" w:rsidRDefault="00F31772" w:rsidP="00AE3867">
      <w:pPr>
        <w:pStyle w:val="ListParagraph"/>
        <w:numPr>
          <w:ilvl w:val="2"/>
          <w:numId w:val="43"/>
        </w:numPr>
        <w:rPr>
          <w:i/>
        </w:rPr>
      </w:pPr>
      <w:r w:rsidRPr="00F31772">
        <w:rPr>
          <w:i/>
        </w:rPr>
        <w:t xml:space="preserve">What do ‘users’ (schools and colleges) consider the value of this scheme to be? How were the activities perceived in terms </w:t>
      </w:r>
      <w:proofErr w:type="gramStart"/>
      <w:r w:rsidRPr="00F31772">
        <w:rPr>
          <w:i/>
        </w:rPr>
        <w:t>of:</w:t>
      </w:r>
      <w:proofErr w:type="gramEnd"/>
    </w:p>
    <w:p w14:paraId="50304918" w14:textId="77777777" w:rsidR="00F31772" w:rsidRPr="00CE7267" w:rsidRDefault="00F31772" w:rsidP="00862CEE">
      <w:pPr>
        <w:pStyle w:val="ListParagraph"/>
        <w:numPr>
          <w:ilvl w:val="3"/>
          <w:numId w:val="7"/>
        </w:numPr>
        <w:rPr>
          <w:i/>
        </w:rPr>
      </w:pPr>
      <w:r w:rsidRPr="00CE7267">
        <w:rPr>
          <w:i/>
        </w:rPr>
        <w:t>Relevance</w:t>
      </w:r>
    </w:p>
    <w:p w14:paraId="67710EA2" w14:textId="77777777" w:rsidR="00F31772" w:rsidRPr="00CE7267" w:rsidRDefault="00F31772" w:rsidP="00862CEE">
      <w:pPr>
        <w:pStyle w:val="ListParagraph"/>
        <w:numPr>
          <w:ilvl w:val="3"/>
          <w:numId w:val="7"/>
        </w:numPr>
        <w:rPr>
          <w:i/>
        </w:rPr>
      </w:pPr>
      <w:r w:rsidRPr="00CE7267">
        <w:rPr>
          <w:i/>
        </w:rPr>
        <w:t>Interest</w:t>
      </w:r>
    </w:p>
    <w:p w14:paraId="774B52C9" w14:textId="77777777" w:rsidR="00F31772" w:rsidRPr="00CE7267" w:rsidRDefault="00F31772" w:rsidP="00862CEE">
      <w:pPr>
        <w:pStyle w:val="ListParagraph"/>
        <w:numPr>
          <w:ilvl w:val="3"/>
          <w:numId w:val="7"/>
        </w:numPr>
        <w:rPr>
          <w:i/>
        </w:rPr>
      </w:pPr>
      <w:r w:rsidRPr="00CE7267">
        <w:rPr>
          <w:i/>
        </w:rPr>
        <w:t>Delivery</w:t>
      </w:r>
    </w:p>
    <w:p w14:paraId="1FB3E57A" w14:textId="77777777" w:rsidR="00F31772" w:rsidRPr="00CE7267" w:rsidRDefault="00F31772" w:rsidP="00862CEE">
      <w:pPr>
        <w:pStyle w:val="ListParagraph"/>
        <w:numPr>
          <w:ilvl w:val="3"/>
          <w:numId w:val="7"/>
        </w:numPr>
        <w:rPr>
          <w:i/>
        </w:rPr>
      </w:pPr>
      <w:r w:rsidRPr="00CE7267">
        <w:rPr>
          <w:i/>
        </w:rPr>
        <w:t>Effectiveness in achieving their aims</w:t>
      </w:r>
    </w:p>
    <w:p w14:paraId="537747EB" w14:textId="77777777" w:rsidR="00F31772" w:rsidRPr="00CE7267" w:rsidRDefault="00F31772" w:rsidP="00862CEE">
      <w:pPr>
        <w:pStyle w:val="ListParagraph"/>
        <w:numPr>
          <w:ilvl w:val="2"/>
          <w:numId w:val="7"/>
        </w:numPr>
        <w:rPr>
          <w:i/>
        </w:rPr>
      </w:pPr>
      <w:r w:rsidRPr="00CE7267">
        <w:rPr>
          <w:i/>
        </w:rPr>
        <w:t>What did partners and stakeholders of the network perceive the value of it to be?</w:t>
      </w:r>
    </w:p>
    <w:p w14:paraId="623EA940" w14:textId="41141D8B" w:rsidR="00C066E4" w:rsidRDefault="00C066E4" w:rsidP="00AE3867">
      <w:pPr>
        <w:pStyle w:val="ListParagraph"/>
        <w:numPr>
          <w:ilvl w:val="0"/>
          <w:numId w:val="41"/>
        </w:numPr>
      </w:pPr>
      <w:r>
        <w:t>Identify</w:t>
      </w:r>
      <w:r w:rsidR="009876BB">
        <w:t xml:space="preserve"> enablers, barriers and innovations: what has been</w:t>
      </w:r>
      <w:r>
        <w:t xml:space="preserve"> good practice and</w:t>
      </w:r>
      <w:r w:rsidR="009876BB">
        <w:t xml:space="preserve"> what are the</w:t>
      </w:r>
      <w:r>
        <w:t xml:space="preserve"> areas for improvement (formative assessment)</w:t>
      </w:r>
    </w:p>
    <w:p w14:paraId="18EFEB4C" w14:textId="77777777" w:rsidR="00753357" w:rsidRPr="00CE7267" w:rsidRDefault="00753357" w:rsidP="00AE3867">
      <w:pPr>
        <w:pStyle w:val="ListParagraph"/>
        <w:numPr>
          <w:ilvl w:val="1"/>
          <w:numId w:val="44"/>
        </w:numPr>
        <w:rPr>
          <w:i/>
        </w:rPr>
      </w:pPr>
      <w:r w:rsidRPr="00CE7267">
        <w:rPr>
          <w:i/>
        </w:rPr>
        <w:t>What has worked and why?</w:t>
      </w:r>
    </w:p>
    <w:p w14:paraId="47227D6E" w14:textId="417DB90F" w:rsidR="00C066E4" w:rsidRDefault="00C066E4" w:rsidP="00AE3867">
      <w:pPr>
        <w:pStyle w:val="ListParagraph"/>
        <w:numPr>
          <w:ilvl w:val="1"/>
          <w:numId w:val="44"/>
        </w:numPr>
        <w:rPr>
          <w:i/>
        </w:rPr>
      </w:pPr>
      <w:r w:rsidRPr="00CE7267">
        <w:rPr>
          <w:i/>
        </w:rPr>
        <w:t>What were the key challenges?</w:t>
      </w:r>
    </w:p>
    <w:p w14:paraId="0F314F91" w14:textId="00EBE29F" w:rsidR="009876BB" w:rsidRPr="00CE7267" w:rsidRDefault="009876BB" w:rsidP="00AE3867">
      <w:pPr>
        <w:pStyle w:val="ListParagraph"/>
        <w:numPr>
          <w:ilvl w:val="1"/>
          <w:numId w:val="44"/>
        </w:numPr>
        <w:rPr>
          <w:i/>
        </w:rPr>
      </w:pPr>
      <w:r>
        <w:rPr>
          <w:i/>
        </w:rPr>
        <w:t>What were the key innovations?</w:t>
      </w:r>
    </w:p>
    <w:p w14:paraId="083E3649" w14:textId="0D9FDA72" w:rsidR="00C066E4" w:rsidRDefault="005B00B5" w:rsidP="005B00B5">
      <w:pPr>
        <w:pStyle w:val="Heading1"/>
      </w:pPr>
      <w:bookmarkStart w:id="18" w:name="_Toc17813916"/>
      <w:bookmarkEnd w:id="17"/>
      <w:r>
        <w:lastRenderedPageBreak/>
        <w:t>Literature Review</w:t>
      </w:r>
      <w:bookmarkEnd w:id="18"/>
    </w:p>
    <w:p w14:paraId="55B53961" w14:textId="78BA470E" w:rsidR="00753357" w:rsidRDefault="00A96006" w:rsidP="00A5321F">
      <w:pPr>
        <w:pStyle w:val="Heading2"/>
      </w:pPr>
      <w:bookmarkStart w:id="19" w:name="_Toc17813917"/>
      <w:r>
        <w:t>Intro</w:t>
      </w:r>
      <w:r w:rsidR="00694007">
        <w:t>duction</w:t>
      </w:r>
      <w:r>
        <w:t xml:space="preserve"> to outreach</w:t>
      </w:r>
      <w:r w:rsidR="00694007">
        <w:t xml:space="preserve"> and </w:t>
      </w:r>
      <w:r w:rsidR="003D3186">
        <w:t>widening access</w:t>
      </w:r>
      <w:bookmarkEnd w:id="19"/>
    </w:p>
    <w:p w14:paraId="2467142F" w14:textId="77777777" w:rsidR="00CE7267" w:rsidRDefault="00CE7267" w:rsidP="00882AB1">
      <w:pPr>
        <w:pStyle w:val="NormalWeb"/>
        <w:spacing w:before="0" w:beforeAutospacing="0" w:after="0" w:afterAutospacing="0"/>
        <w:jc w:val="both"/>
        <w:textAlignment w:val="baseline"/>
        <w:rPr>
          <w:rFonts w:asciiTheme="minorHAnsi" w:hAnsiTheme="minorHAnsi"/>
          <w:sz w:val="22"/>
          <w:szCs w:val="22"/>
        </w:rPr>
      </w:pPr>
    </w:p>
    <w:p w14:paraId="217E0FAA" w14:textId="60C318DE" w:rsidR="00CE7267" w:rsidRDefault="003D3186" w:rsidP="008917DB">
      <w:pPr>
        <w:pStyle w:val="NormalWeb"/>
        <w:spacing w:before="0" w:beforeAutospacing="0" w:after="0" w:afterAutospacing="0" w:line="276" w:lineRule="auto"/>
        <w:jc w:val="both"/>
        <w:textAlignment w:val="baseline"/>
        <w:rPr>
          <w:rFonts w:asciiTheme="minorHAnsi" w:hAnsiTheme="minorHAnsi"/>
          <w:sz w:val="22"/>
          <w:szCs w:val="22"/>
          <w:lang w:val="en-US"/>
        </w:rPr>
      </w:pPr>
      <w:r>
        <w:rPr>
          <w:rFonts w:asciiTheme="minorHAnsi" w:hAnsiTheme="minorHAnsi"/>
          <w:sz w:val="22"/>
          <w:szCs w:val="22"/>
        </w:rPr>
        <w:t>Widening access</w:t>
      </w:r>
      <w:r w:rsidR="00D41513">
        <w:rPr>
          <w:rFonts w:asciiTheme="minorHAnsi" w:hAnsiTheme="minorHAnsi"/>
          <w:sz w:val="22"/>
          <w:szCs w:val="22"/>
        </w:rPr>
        <w:t xml:space="preserve"> and outreach refers to </w:t>
      </w:r>
      <w:r w:rsidR="00CE7267" w:rsidRPr="00CE7267">
        <w:rPr>
          <w:rFonts w:asciiTheme="minorHAnsi" w:hAnsiTheme="minorHAnsi"/>
          <w:sz w:val="22"/>
          <w:szCs w:val="22"/>
          <w:lang w:val="en-US"/>
        </w:rPr>
        <w:t>projects and activit</w:t>
      </w:r>
      <w:r w:rsidR="00D41513">
        <w:rPr>
          <w:rFonts w:asciiTheme="minorHAnsi" w:hAnsiTheme="minorHAnsi"/>
          <w:sz w:val="22"/>
          <w:szCs w:val="22"/>
          <w:lang w:val="en-US"/>
        </w:rPr>
        <w:t xml:space="preserve">ies </w:t>
      </w:r>
      <w:r w:rsidR="009B73EA">
        <w:rPr>
          <w:rFonts w:asciiTheme="minorHAnsi" w:hAnsiTheme="minorHAnsi"/>
          <w:sz w:val="22"/>
          <w:szCs w:val="22"/>
          <w:lang w:val="en-US"/>
        </w:rPr>
        <w:t xml:space="preserve">that attempt </w:t>
      </w:r>
      <w:r w:rsidR="00D41513">
        <w:rPr>
          <w:rFonts w:asciiTheme="minorHAnsi" w:hAnsiTheme="minorHAnsi"/>
          <w:sz w:val="22"/>
          <w:szCs w:val="22"/>
          <w:lang w:val="en-US"/>
        </w:rPr>
        <w:t xml:space="preserve">to widen access to university </w:t>
      </w:r>
      <w:r w:rsidR="00CE7267" w:rsidRPr="00CE7267">
        <w:rPr>
          <w:rFonts w:asciiTheme="minorHAnsi" w:hAnsiTheme="minorHAnsi"/>
          <w:sz w:val="22"/>
          <w:szCs w:val="22"/>
          <w:lang w:val="en-US"/>
        </w:rPr>
        <w:t xml:space="preserve">for those </w:t>
      </w:r>
      <w:r w:rsidR="0070396A">
        <w:rPr>
          <w:rFonts w:asciiTheme="minorHAnsi" w:hAnsiTheme="minorHAnsi"/>
          <w:sz w:val="22"/>
          <w:szCs w:val="22"/>
          <w:lang w:val="en-US"/>
        </w:rPr>
        <w:t xml:space="preserve">learners </w:t>
      </w:r>
      <w:r w:rsidR="00CE7267" w:rsidRPr="00CE7267">
        <w:rPr>
          <w:rFonts w:asciiTheme="minorHAnsi" w:hAnsiTheme="minorHAnsi"/>
          <w:sz w:val="22"/>
          <w:szCs w:val="22"/>
          <w:lang w:val="en-US"/>
        </w:rPr>
        <w:t>who are under-represented in higher education</w:t>
      </w:r>
      <w:r w:rsidR="00D41513">
        <w:rPr>
          <w:rFonts w:asciiTheme="minorHAnsi" w:hAnsiTheme="minorHAnsi"/>
          <w:sz w:val="22"/>
          <w:szCs w:val="22"/>
          <w:lang w:val="en-US"/>
        </w:rPr>
        <w:t xml:space="preserve">. This encompasses </w:t>
      </w:r>
      <w:r w:rsidR="00D41513" w:rsidRPr="00D41513">
        <w:rPr>
          <w:rFonts w:asciiTheme="minorHAnsi" w:hAnsiTheme="minorHAnsi"/>
          <w:sz w:val="22"/>
          <w:szCs w:val="22"/>
          <w:lang w:val="en-US"/>
        </w:rPr>
        <w:t>learners from l</w:t>
      </w:r>
      <w:r w:rsidR="00D41513">
        <w:rPr>
          <w:rFonts w:asciiTheme="minorHAnsi" w:hAnsiTheme="minorHAnsi"/>
          <w:sz w:val="22"/>
          <w:szCs w:val="22"/>
          <w:lang w:val="en-US"/>
        </w:rPr>
        <w:t xml:space="preserve">ow participation </w:t>
      </w:r>
      <w:proofErr w:type="spellStart"/>
      <w:r w:rsidR="00D41513">
        <w:rPr>
          <w:rFonts w:asciiTheme="minorHAnsi" w:hAnsiTheme="minorHAnsi"/>
          <w:sz w:val="22"/>
          <w:szCs w:val="22"/>
          <w:lang w:val="en-US"/>
        </w:rPr>
        <w:t>neighbourhoods</w:t>
      </w:r>
      <w:proofErr w:type="spellEnd"/>
      <w:r w:rsidR="00D41513">
        <w:rPr>
          <w:rFonts w:asciiTheme="minorHAnsi" w:hAnsiTheme="minorHAnsi"/>
          <w:sz w:val="22"/>
          <w:szCs w:val="22"/>
          <w:lang w:val="en-US"/>
        </w:rPr>
        <w:t xml:space="preserve"> and</w:t>
      </w:r>
      <w:r w:rsidR="00D41513" w:rsidRPr="00D41513">
        <w:rPr>
          <w:rFonts w:asciiTheme="minorHAnsi" w:hAnsiTheme="minorHAnsi"/>
          <w:sz w:val="22"/>
          <w:szCs w:val="22"/>
          <w:lang w:val="en-US"/>
        </w:rPr>
        <w:t xml:space="preserve"> disadvantaged and </w:t>
      </w:r>
      <w:proofErr w:type="gramStart"/>
      <w:r w:rsidR="00D41513" w:rsidRPr="00D41513">
        <w:rPr>
          <w:rFonts w:asciiTheme="minorHAnsi" w:hAnsiTheme="minorHAnsi"/>
          <w:sz w:val="22"/>
          <w:szCs w:val="22"/>
          <w:lang w:val="en-US"/>
        </w:rPr>
        <w:t>low income</w:t>
      </w:r>
      <w:proofErr w:type="gramEnd"/>
      <w:r w:rsidR="00D41513" w:rsidRPr="00D41513">
        <w:rPr>
          <w:rFonts w:asciiTheme="minorHAnsi" w:hAnsiTheme="minorHAnsi"/>
          <w:sz w:val="22"/>
          <w:szCs w:val="22"/>
          <w:lang w:val="en-US"/>
        </w:rPr>
        <w:t xml:space="preserve"> backgrounds</w:t>
      </w:r>
      <w:r w:rsidR="00D41513">
        <w:rPr>
          <w:rFonts w:asciiTheme="minorHAnsi" w:hAnsiTheme="minorHAnsi"/>
          <w:sz w:val="22"/>
          <w:szCs w:val="22"/>
          <w:lang w:val="en-US"/>
        </w:rPr>
        <w:t xml:space="preserve">. It also includes targeted groups </w:t>
      </w:r>
      <w:r w:rsidR="00D41513" w:rsidRPr="00D41513">
        <w:rPr>
          <w:rFonts w:asciiTheme="minorHAnsi" w:hAnsiTheme="minorHAnsi"/>
          <w:sz w:val="22"/>
          <w:szCs w:val="22"/>
          <w:lang w:val="en-US"/>
        </w:rPr>
        <w:t>such as looked after children/care leavers, disabled</w:t>
      </w:r>
      <w:r w:rsidR="0070396A">
        <w:rPr>
          <w:rFonts w:asciiTheme="minorHAnsi" w:hAnsiTheme="minorHAnsi"/>
          <w:sz w:val="22"/>
          <w:szCs w:val="22"/>
          <w:lang w:val="en-US"/>
        </w:rPr>
        <w:t xml:space="preserve"> learners</w:t>
      </w:r>
      <w:r w:rsidR="00D41513" w:rsidRPr="00D41513">
        <w:rPr>
          <w:rFonts w:asciiTheme="minorHAnsi" w:hAnsiTheme="minorHAnsi"/>
          <w:sz w:val="22"/>
          <w:szCs w:val="22"/>
          <w:lang w:val="en-US"/>
        </w:rPr>
        <w:t xml:space="preserve">, young adult </w:t>
      </w:r>
      <w:proofErr w:type="spellStart"/>
      <w:r w:rsidR="00D41513" w:rsidRPr="00D41513">
        <w:rPr>
          <w:rFonts w:asciiTheme="minorHAnsi" w:hAnsiTheme="minorHAnsi"/>
          <w:sz w:val="22"/>
          <w:szCs w:val="22"/>
          <w:lang w:val="en-US"/>
        </w:rPr>
        <w:t>carers</w:t>
      </w:r>
      <w:proofErr w:type="spellEnd"/>
      <w:r w:rsidR="00D41513" w:rsidRPr="00D41513">
        <w:rPr>
          <w:rFonts w:asciiTheme="minorHAnsi" w:hAnsiTheme="minorHAnsi"/>
          <w:sz w:val="22"/>
          <w:szCs w:val="22"/>
          <w:lang w:val="en-US"/>
        </w:rPr>
        <w:t xml:space="preserve">, adult learners, asylum seeking and refugee </w:t>
      </w:r>
      <w:r w:rsidR="0070396A">
        <w:rPr>
          <w:rFonts w:asciiTheme="minorHAnsi" w:hAnsiTheme="minorHAnsi"/>
          <w:sz w:val="22"/>
          <w:szCs w:val="22"/>
          <w:lang w:val="en-US"/>
        </w:rPr>
        <w:t xml:space="preserve">learners and learners </w:t>
      </w:r>
      <w:r w:rsidR="00D41513" w:rsidRPr="00D41513">
        <w:rPr>
          <w:rFonts w:asciiTheme="minorHAnsi" w:hAnsiTheme="minorHAnsi"/>
          <w:sz w:val="22"/>
          <w:szCs w:val="22"/>
          <w:lang w:val="en-US"/>
        </w:rPr>
        <w:t>from ethnic minority backgrounds.</w:t>
      </w:r>
      <w:r w:rsidR="00D41513">
        <w:rPr>
          <w:rFonts w:asciiTheme="minorHAnsi" w:hAnsiTheme="minorHAnsi"/>
          <w:sz w:val="22"/>
          <w:szCs w:val="22"/>
          <w:lang w:val="en-US"/>
        </w:rPr>
        <w:t xml:space="preserve"> </w:t>
      </w:r>
      <w:r>
        <w:rPr>
          <w:rFonts w:asciiTheme="minorHAnsi" w:hAnsiTheme="minorHAnsi"/>
          <w:sz w:val="22"/>
          <w:szCs w:val="22"/>
          <w:lang w:val="en-US"/>
        </w:rPr>
        <w:t>Widening access</w:t>
      </w:r>
      <w:r w:rsidR="009B73EA">
        <w:rPr>
          <w:rFonts w:asciiTheme="minorHAnsi" w:hAnsiTheme="minorHAnsi"/>
          <w:sz w:val="22"/>
          <w:szCs w:val="22"/>
          <w:lang w:val="en-US"/>
        </w:rPr>
        <w:t xml:space="preserve"> activities and projects </w:t>
      </w:r>
      <w:r w:rsidR="002F1890">
        <w:rPr>
          <w:rFonts w:asciiTheme="minorHAnsi" w:hAnsiTheme="minorHAnsi"/>
          <w:sz w:val="22"/>
          <w:szCs w:val="22"/>
          <w:lang w:val="en-US"/>
        </w:rPr>
        <w:t>are delivered</w:t>
      </w:r>
      <w:r w:rsidR="00542EC6">
        <w:rPr>
          <w:rFonts w:asciiTheme="minorHAnsi" w:hAnsiTheme="minorHAnsi"/>
          <w:sz w:val="22"/>
          <w:szCs w:val="22"/>
          <w:lang w:val="en-US"/>
        </w:rPr>
        <w:t xml:space="preserve"> in</w:t>
      </w:r>
      <w:r w:rsidR="009B73EA">
        <w:rPr>
          <w:rFonts w:asciiTheme="minorHAnsi" w:hAnsiTheme="minorHAnsi"/>
          <w:sz w:val="22"/>
          <w:szCs w:val="22"/>
          <w:lang w:val="en-US"/>
        </w:rPr>
        <w:t xml:space="preserve"> primary school</w:t>
      </w:r>
      <w:r w:rsidR="00542EC6">
        <w:rPr>
          <w:rFonts w:asciiTheme="minorHAnsi" w:hAnsiTheme="minorHAnsi"/>
          <w:sz w:val="22"/>
          <w:szCs w:val="22"/>
          <w:lang w:val="en-US"/>
        </w:rPr>
        <w:t>s</w:t>
      </w:r>
      <w:r w:rsidR="009B73EA">
        <w:rPr>
          <w:rFonts w:asciiTheme="minorHAnsi" w:hAnsiTheme="minorHAnsi"/>
          <w:sz w:val="22"/>
          <w:szCs w:val="22"/>
          <w:lang w:val="en-US"/>
        </w:rPr>
        <w:t xml:space="preserve"> but are more commonly found in secondary school</w:t>
      </w:r>
      <w:r w:rsidR="00542EC6">
        <w:rPr>
          <w:rFonts w:asciiTheme="minorHAnsi" w:hAnsiTheme="minorHAnsi"/>
          <w:sz w:val="22"/>
          <w:szCs w:val="22"/>
          <w:lang w:val="en-US"/>
        </w:rPr>
        <w:t>s</w:t>
      </w:r>
      <w:r w:rsidR="006D7096">
        <w:rPr>
          <w:rFonts w:asciiTheme="minorHAnsi" w:hAnsiTheme="minorHAnsi"/>
          <w:sz w:val="22"/>
          <w:szCs w:val="22"/>
          <w:lang w:val="en-US"/>
        </w:rPr>
        <w:t xml:space="preserve"> where they</w:t>
      </w:r>
      <w:r w:rsidR="009B73EA">
        <w:rPr>
          <w:rFonts w:asciiTheme="minorHAnsi" w:hAnsiTheme="minorHAnsi"/>
          <w:sz w:val="22"/>
          <w:szCs w:val="22"/>
          <w:lang w:val="en-US"/>
        </w:rPr>
        <w:t xml:space="preserve"> are tailored to target the different needs of different age groups. Such activities encompass </w:t>
      </w:r>
      <w:r w:rsidR="002F1890">
        <w:rPr>
          <w:rFonts w:asciiTheme="minorHAnsi" w:hAnsiTheme="minorHAnsi"/>
          <w:sz w:val="22"/>
          <w:szCs w:val="22"/>
          <w:lang w:val="en-US"/>
        </w:rPr>
        <w:t xml:space="preserve">a range of different activities from </w:t>
      </w:r>
      <w:r w:rsidR="009B73EA">
        <w:rPr>
          <w:rFonts w:asciiTheme="minorHAnsi" w:hAnsiTheme="minorHAnsi"/>
          <w:sz w:val="22"/>
          <w:szCs w:val="22"/>
          <w:lang w:val="en-US"/>
        </w:rPr>
        <w:t xml:space="preserve">one off </w:t>
      </w:r>
      <w:proofErr w:type="gramStart"/>
      <w:r w:rsidR="009B73EA">
        <w:rPr>
          <w:rFonts w:asciiTheme="minorHAnsi" w:hAnsiTheme="minorHAnsi"/>
          <w:sz w:val="22"/>
          <w:szCs w:val="22"/>
          <w:lang w:val="en-US"/>
        </w:rPr>
        <w:t>class based</w:t>
      </w:r>
      <w:proofErr w:type="gramEnd"/>
      <w:r w:rsidR="009B73EA">
        <w:rPr>
          <w:rFonts w:asciiTheme="minorHAnsi" w:hAnsiTheme="minorHAnsi"/>
          <w:sz w:val="22"/>
          <w:szCs w:val="22"/>
          <w:lang w:val="en-US"/>
        </w:rPr>
        <w:t xml:space="preserve"> workshops </w:t>
      </w:r>
      <w:r w:rsidR="002F1890">
        <w:rPr>
          <w:rFonts w:asciiTheme="minorHAnsi" w:hAnsiTheme="minorHAnsi"/>
          <w:sz w:val="22"/>
          <w:szCs w:val="22"/>
          <w:lang w:val="en-US"/>
        </w:rPr>
        <w:t>(</w:t>
      </w:r>
      <w:r w:rsidR="009B73EA">
        <w:rPr>
          <w:rFonts w:asciiTheme="minorHAnsi" w:hAnsiTheme="minorHAnsi"/>
          <w:sz w:val="22"/>
          <w:szCs w:val="22"/>
          <w:lang w:val="en-US"/>
        </w:rPr>
        <w:t>where the focus might be on developing knowledge and understanding of HE</w:t>
      </w:r>
      <w:r w:rsidR="002F1890">
        <w:rPr>
          <w:rFonts w:asciiTheme="minorHAnsi" w:hAnsiTheme="minorHAnsi"/>
          <w:sz w:val="22"/>
          <w:szCs w:val="22"/>
          <w:lang w:val="en-US"/>
        </w:rPr>
        <w:t>)</w:t>
      </w:r>
      <w:r w:rsidR="009B73EA">
        <w:rPr>
          <w:rFonts w:asciiTheme="minorHAnsi" w:hAnsiTheme="minorHAnsi"/>
          <w:sz w:val="22"/>
          <w:szCs w:val="22"/>
          <w:lang w:val="en-US"/>
        </w:rPr>
        <w:t xml:space="preserve">, to serial, one to one mentoring interventions </w:t>
      </w:r>
      <w:r w:rsidR="002F1890">
        <w:rPr>
          <w:rFonts w:asciiTheme="minorHAnsi" w:hAnsiTheme="minorHAnsi"/>
          <w:sz w:val="22"/>
          <w:szCs w:val="22"/>
          <w:lang w:val="en-US"/>
        </w:rPr>
        <w:t>(</w:t>
      </w:r>
      <w:r w:rsidR="009B73EA">
        <w:rPr>
          <w:rFonts w:asciiTheme="minorHAnsi" w:hAnsiTheme="minorHAnsi"/>
          <w:sz w:val="22"/>
          <w:szCs w:val="22"/>
          <w:lang w:val="en-US"/>
        </w:rPr>
        <w:t xml:space="preserve">designed to raise aspirations and change </w:t>
      </w:r>
      <w:proofErr w:type="spellStart"/>
      <w:r w:rsidR="00B65D66">
        <w:rPr>
          <w:rFonts w:asciiTheme="minorHAnsi" w:hAnsiTheme="minorHAnsi"/>
          <w:sz w:val="22"/>
          <w:szCs w:val="22"/>
          <w:lang w:val="en-US"/>
        </w:rPr>
        <w:t>behaviour</w:t>
      </w:r>
      <w:proofErr w:type="spellEnd"/>
      <w:r w:rsidR="002F1890">
        <w:rPr>
          <w:rFonts w:asciiTheme="minorHAnsi" w:hAnsiTheme="minorHAnsi"/>
          <w:sz w:val="22"/>
          <w:szCs w:val="22"/>
          <w:lang w:val="en-US"/>
        </w:rPr>
        <w:t>)</w:t>
      </w:r>
      <w:r w:rsidR="009B73EA">
        <w:rPr>
          <w:rFonts w:asciiTheme="minorHAnsi" w:hAnsiTheme="minorHAnsi"/>
          <w:sz w:val="22"/>
          <w:szCs w:val="22"/>
          <w:lang w:val="en-US"/>
        </w:rPr>
        <w:t xml:space="preserve">. </w:t>
      </w:r>
      <w:r>
        <w:rPr>
          <w:rFonts w:asciiTheme="minorHAnsi" w:hAnsiTheme="minorHAnsi"/>
          <w:sz w:val="22"/>
          <w:szCs w:val="22"/>
          <w:lang w:val="en-US"/>
        </w:rPr>
        <w:t>Widening access</w:t>
      </w:r>
      <w:r w:rsidR="009B73EA">
        <w:rPr>
          <w:rFonts w:asciiTheme="minorHAnsi" w:hAnsiTheme="minorHAnsi"/>
          <w:sz w:val="22"/>
          <w:szCs w:val="22"/>
          <w:lang w:val="en-US"/>
        </w:rPr>
        <w:t xml:space="preserve"> </w:t>
      </w:r>
      <w:r w:rsidR="00DB3C68">
        <w:rPr>
          <w:rFonts w:asciiTheme="minorHAnsi" w:hAnsiTheme="minorHAnsi"/>
          <w:sz w:val="22"/>
          <w:szCs w:val="22"/>
          <w:lang w:val="en-US"/>
        </w:rPr>
        <w:t>activities are delivered</w:t>
      </w:r>
      <w:r w:rsidR="009B73EA">
        <w:rPr>
          <w:rFonts w:asciiTheme="minorHAnsi" w:hAnsiTheme="minorHAnsi"/>
          <w:sz w:val="22"/>
          <w:szCs w:val="22"/>
          <w:lang w:val="en-US"/>
        </w:rPr>
        <w:t xml:space="preserve"> by individual </w:t>
      </w:r>
      <w:r w:rsidR="00FC364A">
        <w:rPr>
          <w:rFonts w:asciiTheme="minorHAnsi" w:hAnsiTheme="minorHAnsi"/>
          <w:sz w:val="22"/>
          <w:szCs w:val="22"/>
          <w:lang w:val="en-US"/>
        </w:rPr>
        <w:t xml:space="preserve">FE or </w:t>
      </w:r>
      <w:r w:rsidR="00542EC6">
        <w:rPr>
          <w:rFonts w:asciiTheme="minorHAnsi" w:hAnsiTheme="minorHAnsi"/>
          <w:sz w:val="22"/>
          <w:szCs w:val="22"/>
          <w:lang w:val="en-US"/>
        </w:rPr>
        <w:t xml:space="preserve">HE </w:t>
      </w:r>
      <w:r w:rsidR="009B73EA">
        <w:rPr>
          <w:rFonts w:asciiTheme="minorHAnsi" w:hAnsiTheme="minorHAnsi"/>
          <w:sz w:val="22"/>
          <w:szCs w:val="22"/>
          <w:lang w:val="en-US"/>
        </w:rPr>
        <w:t>institutions but are more commonly delivered by third party providers (often charities or social enterprises).</w:t>
      </w:r>
    </w:p>
    <w:p w14:paraId="7C2BB642" w14:textId="77777777" w:rsidR="0052198B" w:rsidRDefault="0052198B" w:rsidP="008917DB">
      <w:pPr>
        <w:pStyle w:val="NormalWeb"/>
        <w:spacing w:before="0" w:beforeAutospacing="0" w:after="0" w:afterAutospacing="0" w:line="276" w:lineRule="auto"/>
        <w:jc w:val="both"/>
        <w:textAlignment w:val="baseline"/>
        <w:rPr>
          <w:rFonts w:asciiTheme="minorHAnsi" w:hAnsiTheme="minorHAnsi"/>
          <w:sz w:val="22"/>
          <w:szCs w:val="22"/>
          <w:lang w:val="en-US"/>
        </w:rPr>
      </w:pPr>
    </w:p>
    <w:p w14:paraId="33FC0973" w14:textId="667C0B07" w:rsidR="00D41513" w:rsidRDefault="008917DB" w:rsidP="00A5321F">
      <w:pPr>
        <w:pStyle w:val="Heading2"/>
      </w:pPr>
      <w:bookmarkStart w:id="20" w:name="_Toc17813918"/>
      <w:r>
        <w:t xml:space="preserve">The History of </w:t>
      </w:r>
      <w:r w:rsidR="003D3186">
        <w:t xml:space="preserve">Widening </w:t>
      </w:r>
      <w:r w:rsidR="00336654">
        <w:t>A</w:t>
      </w:r>
      <w:r w:rsidR="003D3186">
        <w:t>ccess</w:t>
      </w:r>
      <w:r w:rsidR="00FF1C65">
        <w:t xml:space="preserve"> and C</w:t>
      </w:r>
      <w:r w:rsidR="00715323">
        <w:t>o</w:t>
      </w:r>
      <w:r w:rsidR="00FF1C65">
        <w:t>llaborative N</w:t>
      </w:r>
      <w:r w:rsidR="00715323">
        <w:t>etworks</w:t>
      </w:r>
      <w:bookmarkEnd w:id="20"/>
    </w:p>
    <w:p w14:paraId="670343D6" w14:textId="77777777" w:rsidR="00715323" w:rsidRDefault="00715323" w:rsidP="008917DB">
      <w:pPr>
        <w:pStyle w:val="NormalWeb"/>
        <w:spacing w:before="0" w:beforeAutospacing="0" w:after="0" w:afterAutospacing="0" w:line="276" w:lineRule="auto"/>
        <w:jc w:val="both"/>
        <w:textAlignment w:val="baseline"/>
        <w:rPr>
          <w:rFonts w:asciiTheme="minorHAnsi" w:hAnsiTheme="minorHAnsi"/>
          <w:sz w:val="22"/>
          <w:szCs w:val="22"/>
          <w:lang w:val="en-US"/>
        </w:rPr>
      </w:pPr>
    </w:p>
    <w:p w14:paraId="034E5864" w14:textId="379DF429" w:rsidR="003A25A6" w:rsidRDefault="00D41513" w:rsidP="008917DB">
      <w:pPr>
        <w:pStyle w:val="NormalWeb"/>
        <w:spacing w:before="0" w:beforeAutospacing="0" w:after="0" w:afterAutospacing="0" w:line="276" w:lineRule="auto"/>
        <w:jc w:val="both"/>
        <w:textAlignment w:val="baseline"/>
        <w:rPr>
          <w:rFonts w:asciiTheme="minorHAnsi" w:hAnsiTheme="minorHAnsi"/>
          <w:sz w:val="22"/>
          <w:szCs w:val="22"/>
          <w:lang w:val="en-US"/>
        </w:rPr>
      </w:pPr>
      <w:r>
        <w:rPr>
          <w:rFonts w:asciiTheme="minorHAnsi" w:hAnsiTheme="minorHAnsi"/>
          <w:sz w:val="22"/>
          <w:szCs w:val="22"/>
          <w:lang w:val="en-US"/>
        </w:rPr>
        <w:t xml:space="preserve">The widening of participation in HE became prominent in </w:t>
      </w:r>
      <w:r w:rsidR="0052198B">
        <w:rPr>
          <w:rFonts w:asciiTheme="minorHAnsi" w:hAnsiTheme="minorHAnsi"/>
          <w:sz w:val="22"/>
          <w:szCs w:val="22"/>
          <w:lang w:val="en-US"/>
        </w:rPr>
        <w:t>the UK policy agenda</w:t>
      </w:r>
      <w:r>
        <w:rPr>
          <w:rFonts w:asciiTheme="minorHAnsi" w:hAnsiTheme="minorHAnsi"/>
          <w:sz w:val="22"/>
          <w:szCs w:val="22"/>
          <w:lang w:val="en-US"/>
        </w:rPr>
        <w:t xml:space="preserve"> in 1997 with the election of ‘New </w:t>
      </w:r>
      <w:proofErr w:type="spellStart"/>
      <w:r>
        <w:rPr>
          <w:rFonts w:asciiTheme="minorHAnsi" w:hAnsiTheme="minorHAnsi"/>
          <w:sz w:val="22"/>
          <w:szCs w:val="22"/>
          <w:lang w:val="en-US"/>
        </w:rPr>
        <w:t>Labour</w:t>
      </w:r>
      <w:proofErr w:type="spellEnd"/>
      <w:r>
        <w:rPr>
          <w:rFonts w:asciiTheme="minorHAnsi" w:hAnsiTheme="minorHAnsi"/>
          <w:sz w:val="22"/>
          <w:szCs w:val="22"/>
          <w:lang w:val="en-US"/>
        </w:rPr>
        <w:t>’ who aimed to develop a highly skilled work force and promot</w:t>
      </w:r>
      <w:r w:rsidR="00BF0FD2">
        <w:rPr>
          <w:rFonts w:asciiTheme="minorHAnsi" w:hAnsiTheme="minorHAnsi"/>
          <w:sz w:val="22"/>
          <w:szCs w:val="22"/>
          <w:lang w:val="en-US"/>
        </w:rPr>
        <w:t>e social mobility (Whitty et al.</w:t>
      </w:r>
      <w:r>
        <w:rPr>
          <w:rFonts w:asciiTheme="minorHAnsi" w:hAnsiTheme="minorHAnsi"/>
          <w:sz w:val="22"/>
          <w:szCs w:val="22"/>
          <w:lang w:val="en-US"/>
        </w:rPr>
        <w:t xml:space="preserve"> 2015).</w:t>
      </w:r>
      <w:r w:rsidR="0052198B">
        <w:rPr>
          <w:rFonts w:asciiTheme="minorHAnsi" w:hAnsiTheme="minorHAnsi"/>
          <w:sz w:val="22"/>
          <w:szCs w:val="22"/>
          <w:lang w:val="en-US"/>
        </w:rPr>
        <w:t xml:space="preserve"> </w:t>
      </w:r>
      <w:r w:rsidR="00DE1C0A">
        <w:rPr>
          <w:rFonts w:asciiTheme="minorHAnsi" w:hAnsiTheme="minorHAnsi"/>
          <w:sz w:val="22"/>
          <w:szCs w:val="22"/>
          <w:lang w:val="en-US"/>
        </w:rPr>
        <w:t xml:space="preserve">At this time UK participation rates for young people in HE </w:t>
      </w:r>
      <w:proofErr w:type="gramStart"/>
      <w:r w:rsidR="00DE1C0A">
        <w:rPr>
          <w:rFonts w:asciiTheme="minorHAnsi" w:hAnsiTheme="minorHAnsi"/>
          <w:sz w:val="22"/>
          <w:szCs w:val="22"/>
          <w:lang w:val="en-US"/>
        </w:rPr>
        <w:t>were</w:t>
      </w:r>
      <w:proofErr w:type="gramEnd"/>
      <w:r w:rsidR="00DE1C0A">
        <w:rPr>
          <w:rFonts w:asciiTheme="minorHAnsi" w:hAnsiTheme="minorHAnsi"/>
          <w:sz w:val="22"/>
          <w:szCs w:val="22"/>
          <w:lang w:val="en-US"/>
        </w:rPr>
        <w:t xml:space="preserve"> low compared with international levels (OECD, 2005)</w:t>
      </w:r>
      <w:r w:rsidR="004708E8">
        <w:rPr>
          <w:rFonts w:asciiTheme="minorHAnsi" w:hAnsiTheme="minorHAnsi"/>
          <w:sz w:val="22"/>
          <w:szCs w:val="22"/>
          <w:lang w:val="en-US"/>
        </w:rPr>
        <w:t xml:space="preserve"> and participation rates were particularly low for those from lower socioeconomic backgrounds (Wilkins &amp; Burke, 2015). To combat this the government offered first the Excellence in Cities </w:t>
      </w:r>
      <w:proofErr w:type="spellStart"/>
      <w:r w:rsidR="004708E8">
        <w:rPr>
          <w:rFonts w:asciiTheme="minorHAnsi" w:hAnsiTheme="minorHAnsi"/>
          <w:sz w:val="22"/>
          <w:szCs w:val="22"/>
          <w:lang w:val="en-US"/>
        </w:rPr>
        <w:t>programme</w:t>
      </w:r>
      <w:proofErr w:type="spellEnd"/>
      <w:r w:rsidR="004708E8">
        <w:rPr>
          <w:rFonts w:asciiTheme="minorHAnsi" w:hAnsiTheme="minorHAnsi"/>
          <w:sz w:val="22"/>
          <w:szCs w:val="22"/>
          <w:lang w:val="en-US"/>
        </w:rPr>
        <w:t xml:space="preserve"> which aimed to (and succeeded to some extent) change motivation and </w:t>
      </w:r>
      <w:proofErr w:type="spellStart"/>
      <w:r w:rsidR="00B65D66">
        <w:rPr>
          <w:rFonts w:asciiTheme="minorHAnsi" w:hAnsiTheme="minorHAnsi"/>
          <w:sz w:val="22"/>
          <w:szCs w:val="22"/>
          <w:lang w:val="en-US"/>
        </w:rPr>
        <w:t>behaviour</w:t>
      </w:r>
      <w:proofErr w:type="spellEnd"/>
      <w:r w:rsidR="004708E8">
        <w:rPr>
          <w:rFonts w:asciiTheme="minorHAnsi" w:hAnsiTheme="minorHAnsi"/>
          <w:sz w:val="22"/>
          <w:szCs w:val="22"/>
          <w:lang w:val="en-US"/>
        </w:rPr>
        <w:t xml:space="preserve"> in school aged children as well as improve learning and attainment (Kendall et al., 2005). This was closely followed by </w:t>
      </w:r>
      <w:proofErr w:type="spellStart"/>
      <w:r w:rsidR="004708E8">
        <w:rPr>
          <w:rFonts w:asciiTheme="minorHAnsi" w:hAnsiTheme="minorHAnsi"/>
          <w:sz w:val="22"/>
          <w:szCs w:val="22"/>
          <w:lang w:val="en-US"/>
        </w:rPr>
        <w:t>AimHigher</w:t>
      </w:r>
      <w:proofErr w:type="spellEnd"/>
      <w:r w:rsidR="004708E8">
        <w:rPr>
          <w:rFonts w:asciiTheme="minorHAnsi" w:hAnsiTheme="minorHAnsi"/>
          <w:sz w:val="22"/>
          <w:szCs w:val="22"/>
          <w:lang w:val="en-US"/>
        </w:rPr>
        <w:t>: Excellence Challenge, launched in 2001</w:t>
      </w:r>
      <w:r w:rsidR="0087494C">
        <w:rPr>
          <w:rFonts w:asciiTheme="minorHAnsi" w:hAnsiTheme="minorHAnsi"/>
          <w:sz w:val="22"/>
          <w:szCs w:val="22"/>
          <w:lang w:val="en-US"/>
        </w:rPr>
        <w:t xml:space="preserve"> (becoming simply </w:t>
      </w:r>
      <w:proofErr w:type="spellStart"/>
      <w:r w:rsidR="0087494C">
        <w:rPr>
          <w:rFonts w:asciiTheme="minorHAnsi" w:hAnsiTheme="minorHAnsi"/>
          <w:sz w:val="22"/>
          <w:szCs w:val="22"/>
          <w:lang w:val="en-US"/>
        </w:rPr>
        <w:t>AimHigher</w:t>
      </w:r>
      <w:proofErr w:type="spellEnd"/>
      <w:r w:rsidR="0087494C">
        <w:rPr>
          <w:rFonts w:asciiTheme="minorHAnsi" w:hAnsiTheme="minorHAnsi"/>
          <w:sz w:val="22"/>
          <w:szCs w:val="22"/>
          <w:lang w:val="en-US"/>
        </w:rPr>
        <w:t xml:space="preserve"> in 2004</w:t>
      </w:r>
      <w:r w:rsidR="002B5A4B">
        <w:rPr>
          <w:rFonts w:asciiTheme="minorHAnsi" w:hAnsiTheme="minorHAnsi"/>
          <w:sz w:val="22"/>
          <w:szCs w:val="22"/>
          <w:lang w:val="en-US"/>
        </w:rPr>
        <w:t xml:space="preserve"> and running until 2011</w:t>
      </w:r>
      <w:r w:rsidR="0087494C">
        <w:rPr>
          <w:rFonts w:asciiTheme="minorHAnsi" w:hAnsiTheme="minorHAnsi"/>
          <w:sz w:val="22"/>
          <w:szCs w:val="22"/>
          <w:lang w:val="en-US"/>
        </w:rPr>
        <w:t>), a</w:t>
      </w:r>
      <w:r w:rsidR="004708E8">
        <w:rPr>
          <w:rFonts w:asciiTheme="minorHAnsi" w:hAnsiTheme="minorHAnsi"/>
          <w:sz w:val="22"/>
          <w:szCs w:val="22"/>
          <w:lang w:val="en-US"/>
        </w:rPr>
        <w:t xml:space="preserve"> joint HEFCE and Department for Business, Innovat</w:t>
      </w:r>
      <w:r w:rsidR="0087494C">
        <w:rPr>
          <w:rFonts w:asciiTheme="minorHAnsi" w:hAnsiTheme="minorHAnsi"/>
          <w:sz w:val="22"/>
          <w:szCs w:val="22"/>
          <w:lang w:val="en-US"/>
        </w:rPr>
        <w:t>ion and Skills initiative.</w:t>
      </w:r>
      <w:r w:rsidR="008629AB">
        <w:rPr>
          <w:rFonts w:asciiTheme="minorHAnsi" w:hAnsiTheme="minorHAnsi"/>
          <w:sz w:val="22"/>
          <w:szCs w:val="22"/>
          <w:lang w:val="en-US"/>
        </w:rPr>
        <w:t xml:space="preserve"> </w:t>
      </w:r>
      <w:proofErr w:type="spellStart"/>
      <w:r w:rsidR="008629AB">
        <w:rPr>
          <w:rFonts w:asciiTheme="minorHAnsi" w:hAnsiTheme="minorHAnsi"/>
          <w:sz w:val="22"/>
          <w:szCs w:val="22"/>
          <w:lang w:val="en-US"/>
        </w:rPr>
        <w:t>AimHi</w:t>
      </w:r>
      <w:r w:rsidR="004708E8">
        <w:rPr>
          <w:rFonts w:asciiTheme="minorHAnsi" w:hAnsiTheme="minorHAnsi"/>
          <w:sz w:val="22"/>
          <w:szCs w:val="22"/>
          <w:lang w:val="en-US"/>
        </w:rPr>
        <w:t>gher</w:t>
      </w:r>
      <w:proofErr w:type="spellEnd"/>
      <w:r w:rsidR="004708E8">
        <w:rPr>
          <w:rFonts w:asciiTheme="minorHAnsi" w:hAnsiTheme="minorHAnsi"/>
          <w:sz w:val="22"/>
          <w:szCs w:val="22"/>
          <w:lang w:val="en-US"/>
        </w:rPr>
        <w:t xml:space="preserve"> provided funding to HE Institutes </w:t>
      </w:r>
      <w:r w:rsidR="008629AB">
        <w:rPr>
          <w:rFonts w:asciiTheme="minorHAnsi" w:hAnsiTheme="minorHAnsi"/>
          <w:sz w:val="22"/>
          <w:szCs w:val="22"/>
          <w:lang w:val="en-US"/>
        </w:rPr>
        <w:t xml:space="preserve">(HEI’s) which was used primarily for outreach work </w:t>
      </w:r>
      <w:r w:rsidR="003A25A6">
        <w:rPr>
          <w:rFonts w:asciiTheme="minorHAnsi" w:hAnsiTheme="minorHAnsi"/>
          <w:sz w:val="22"/>
          <w:szCs w:val="22"/>
          <w:lang w:val="en-US"/>
        </w:rPr>
        <w:t xml:space="preserve">that aimed to 1. Recruit more individuals from disadvantaged backgrounds and 2. Provide them with financial support </w:t>
      </w:r>
      <w:r w:rsidR="008629AB">
        <w:rPr>
          <w:rFonts w:asciiTheme="minorHAnsi" w:hAnsiTheme="minorHAnsi"/>
          <w:sz w:val="22"/>
          <w:szCs w:val="22"/>
          <w:lang w:val="en-US"/>
        </w:rPr>
        <w:t>(Wilkins &amp; Burke, 2015).</w:t>
      </w:r>
      <w:r w:rsidR="0087494C">
        <w:rPr>
          <w:rFonts w:asciiTheme="minorHAnsi" w:hAnsiTheme="minorHAnsi"/>
          <w:sz w:val="22"/>
          <w:szCs w:val="22"/>
          <w:lang w:val="en-US"/>
        </w:rPr>
        <w:t xml:space="preserve"> </w:t>
      </w:r>
      <w:r w:rsidR="002A32ED">
        <w:rPr>
          <w:rFonts w:asciiTheme="minorHAnsi" w:hAnsiTheme="minorHAnsi"/>
          <w:sz w:val="22"/>
          <w:szCs w:val="22"/>
          <w:lang w:val="en-US"/>
        </w:rPr>
        <w:t xml:space="preserve">West et al. </w:t>
      </w:r>
      <w:r w:rsidR="0087494C">
        <w:rPr>
          <w:rFonts w:asciiTheme="minorHAnsi" w:hAnsiTheme="minorHAnsi"/>
          <w:sz w:val="22"/>
          <w:szCs w:val="22"/>
          <w:lang w:val="en-US"/>
        </w:rPr>
        <w:t xml:space="preserve">(2005) demonstrated that participation in </w:t>
      </w:r>
      <w:proofErr w:type="spellStart"/>
      <w:r w:rsidR="0087494C">
        <w:rPr>
          <w:rFonts w:asciiTheme="minorHAnsi" w:hAnsiTheme="minorHAnsi"/>
          <w:sz w:val="22"/>
          <w:szCs w:val="22"/>
          <w:lang w:val="en-US"/>
        </w:rPr>
        <w:t>AimHigher</w:t>
      </w:r>
      <w:proofErr w:type="spellEnd"/>
      <w:r w:rsidR="0087494C">
        <w:rPr>
          <w:rFonts w:asciiTheme="minorHAnsi" w:hAnsiTheme="minorHAnsi"/>
          <w:sz w:val="22"/>
          <w:szCs w:val="22"/>
          <w:lang w:val="en-US"/>
        </w:rPr>
        <w:t xml:space="preserve">: Excellence Challenge was related to increased attainment and increased year 11’s intentions to progress to HE. </w:t>
      </w:r>
      <w:r w:rsidR="003A25A6">
        <w:rPr>
          <w:rFonts w:asciiTheme="minorHAnsi" w:hAnsiTheme="minorHAnsi"/>
          <w:sz w:val="22"/>
          <w:szCs w:val="22"/>
          <w:lang w:val="en-US"/>
        </w:rPr>
        <w:t xml:space="preserve">Passy &amp; Morris (2010) conducted a national evaluation of </w:t>
      </w:r>
      <w:proofErr w:type="spellStart"/>
      <w:r w:rsidR="003A25A6">
        <w:rPr>
          <w:rFonts w:asciiTheme="minorHAnsi" w:hAnsiTheme="minorHAnsi"/>
          <w:sz w:val="22"/>
          <w:szCs w:val="22"/>
          <w:lang w:val="en-US"/>
        </w:rPr>
        <w:t>AimHigher</w:t>
      </w:r>
      <w:proofErr w:type="spellEnd"/>
      <w:r w:rsidR="006529D6">
        <w:rPr>
          <w:rFonts w:asciiTheme="minorHAnsi" w:hAnsiTheme="minorHAnsi"/>
          <w:sz w:val="22"/>
          <w:szCs w:val="22"/>
          <w:lang w:val="en-US"/>
        </w:rPr>
        <w:t xml:space="preserve"> a</w:t>
      </w:r>
      <w:r w:rsidR="003A25A6">
        <w:rPr>
          <w:rFonts w:asciiTheme="minorHAnsi" w:hAnsiTheme="minorHAnsi"/>
          <w:sz w:val="22"/>
          <w:szCs w:val="22"/>
          <w:lang w:val="en-US"/>
        </w:rPr>
        <w:t xml:space="preserve">nd were able to show </w:t>
      </w:r>
      <w:r w:rsidR="006529D6">
        <w:rPr>
          <w:rFonts w:asciiTheme="minorHAnsi" w:hAnsiTheme="minorHAnsi"/>
          <w:sz w:val="22"/>
          <w:szCs w:val="22"/>
          <w:lang w:val="en-US"/>
        </w:rPr>
        <w:t xml:space="preserve">that participation in </w:t>
      </w:r>
      <w:proofErr w:type="spellStart"/>
      <w:r w:rsidR="006529D6">
        <w:rPr>
          <w:rFonts w:asciiTheme="minorHAnsi" w:hAnsiTheme="minorHAnsi"/>
          <w:sz w:val="22"/>
          <w:szCs w:val="22"/>
          <w:lang w:val="en-US"/>
        </w:rPr>
        <w:t>AimHigher</w:t>
      </w:r>
      <w:proofErr w:type="spellEnd"/>
      <w:r w:rsidR="006529D6">
        <w:rPr>
          <w:rFonts w:asciiTheme="minorHAnsi" w:hAnsiTheme="minorHAnsi"/>
          <w:sz w:val="22"/>
          <w:szCs w:val="22"/>
          <w:lang w:val="en-US"/>
        </w:rPr>
        <w:t xml:space="preserve"> for some targeted groups of </w:t>
      </w:r>
      <w:r w:rsidR="00D12966">
        <w:rPr>
          <w:rFonts w:asciiTheme="minorHAnsi" w:hAnsiTheme="minorHAnsi"/>
          <w:sz w:val="22"/>
          <w:szCs w:val="22"/>
          <w:lang w:val="en-US"/>
        </w:rPr>
        <w:t>learner</w:t>
      </w:r>
      <w:r w:rsidR="005C22C0">
        <w:rPr>
          <w:rFonts w:asciiTheme="minorHAnsi" w:hAnsiTheme="minorHAnsi"/>
          <w:sz w:val="22"/>
          <w:szCs w:val="22"/>
          <w:lang w:val="en-US"/>
        </w:rPr>
        <w:t>s</w:t>
      </w:r>
      <w:r w:rsidR="006529D6">
        <w:rPr>
          <w:rFonts w:asciiTheme="minorHAnsi" w:hAnsiTheme="minorHAnsi"/>
          <w:sz w:val="22"/>
          <w:szCs w:val="22"/>
          <w:lang w:val="en-US"/>
        </w:rPr>
        <w:t xml:space="preserve"> was associated with raised aspirations and improved attainment and progression </w:t>
      </w:r>
      <w:r w:rsidR="0087494C">
        <w:rPr>
          <w:rFonts w:asciiTheme="minorHAnsi" w:hAnsiTheme="minorHAnsi"/>
          <w:sz w:val="22"/>
          <w:szCs w:val="22"/>
          <w:lang w:val="en-US"/>
        </w:rPr>
        <w:t>(</w:t>
      </w:r>
      <w:r w:rsidR="006529D6">
        <w:rPr>
          <w:rFonts w:asciiTheme="minorHAnsi" w:hAnsiTheme="minorHAnsi"/>
          <w:sz w:val="22"/>
          <w:szCs w:val="22"/>
          <w:lang w:val="en-US"/>
        </w:rPr>
        <w:t>but could not demonstrate this was a causal relationship</w:t>
      </w:r>
      <w:r w:rsidR="0087494C">
        <w:rPr>
          <w:rFonts w:asciiTheme="minorHAnsi" w:hAnsiTheme="minorHAnsi"/>
          <w:sz w:val="22"/>
          <w:szCs w:val="22"/>
          <w:lang w:val="en-US"/>
        </w:rPr>
        <w:t>)</w:t>
      </w:r>
      <w:r w:rsidR="006529D6">
        <w:rPr>
          <w:rFonts w:asciiTheme="minorHAnsi" w:hAnsiTheme="minorHAnsi"/>
          <w:sz w:val="22"/>
          <w:szCs w:val="22"/>
          <w:lang w:val="en-US"/>
        </w:rPr>
        <w:t xml:space="preserve">. </w:t>
      </w:r>
      <w:r w:rsidR="0087494C">
        <w:rPr>
          <w:rFonts w:asciiTheme="minorHAnsi" w:hAnsiTheme="minorHAnsi"/>
          <w:sz w:val="22"/>
          <w:szCs w:val="22"/>
          <w:lang w:val="en-US"/>
        </w:rPr>
        <w:t>However, s</w:t>
      </w:r>
      <w:r w:rsidR="006529D6">
        <w:rPr>
          <w:rFonts w:asciiTheme="minorHAnsi" w:hAnsiTheme="minorHAnsi"/>
          <w:sz w:val="22"/>
          <w:szCs w:val="22"/>
          <w:lang w:val="en-US"/>
        </w:rPr>
        <w:t xml:space="preserve">chools and colleges who had taken part reported higher than predicted GCSE attainment and qualitative data suggested that the </w:t>
      </w:r>
      <w:r w:rsidR="00D12966">
        <w:rPr>
          <w:rFonts w:asciiTheme="minorHAnsi" w:hAnsiTheme="minorHAnsi"/>
          <w:sz w:val="22"/>
          <w:szCs w:val="22"/>
          <w:lang w:val="en-US"/>
        </w:rPr>
        <w:t>learner</w:t>
      </w:r>
      <w:r w:rsidR="005C22C0">
        <w:rPr>
          <w:rFonts w:asciiTheme="minorHAnsi" w:hAnsiTheme="minorHAnsi"/>
          <w:sz w:val="22"/>
          <w:szCs w:val="22"/>
          <w:lang w:val="en-US"/>
        </w:rPr>
        <w:t>s</w:t>
      </w:r>
      <w:r w:rsidR="006529D6">
        <w:rPr>
          <w:rFonts w:asciiTheme="minorHAnsi" w:hAnsiTheme="minorHAnsi"/>
          <w:sz w:val="22"/>
          <w:szCs w:val="22"/>
          <w:lang w:val="en-US"/>
        </w:rPr>
        <w:t xml:space="preserve"> enjoyed participation and were more interested in entering HE. One element that appea</w:t>
      </w:r>
      <w:r w:rsidR="0087494C">
        <w:rPr>
          <w:rFonts w:asciiTheme="minorHAnsi" w:hAnsiTheme="minorHAnsi"/>
          <w:sz w:val="22"/>
          <w:szCs w:val="22"/>
          <w:lang w:val="en-US"/>
        </w:rPr>
        <w:t>red to be effective was the provision of learning mentors which research suggested did impact positively on mentees progression and attainment.</w:t>
      </w:r>
    </w:p>
    <w:p w14:paraId="6FA19A2A" w14:textId="77777777" w:rsidR="003A25A6" w:rsidRDefault="003A25A6" w:rsidP="008917DB">
      <w:pPr>
        <w:pStyle w:val="NormalWeb"/>
        <w:spacing w:before="0" w:beforeAutospacing="0" w:after="0" w:afterAutospacing="0" w:line="276" w:lineRule="auto"/>
        <w:jc w:val="both"/>
        <w:textAlignment w:val="baseline"/>
        <w:rPr>
          <w:rFonts w:asciiTheme="minorHAnsi" w:hAnsiTheme="minorHAnsi"/>
          <w:sz w:val="22"/>
          <w:szCs w:val="22"/>
          <w:lang w:val="en-US"/>
        </w:rPr>
      </w:pPr>
    </w:p>
    <w:p w14:paraId="25A4330D" w14:textId="1F517EA3" w:rsidR="002B5A4B" w:rsidRDefault="00DB1C94" w:rsidP="008917DB">
      <w:pPr>
        <w:pStyle w:val="NormalWeb"/>
        <w:spacing w:before="0" w:beforeAutospacing="0" w:after="0" w:afterAutospacing="0" w:line="276" w:lineRule="auto"/>
        <w:jc w:val="both"/>
        <w:textAlignment w:val="baseline"/>
        <w:rPr>
          <w:rFonts w:asciiTheme="minorHAnsi" w:hAnsiTheme="minorHAnsi"/>
          <w:sz w:val="22"/>
          <w:szCs w:val="22"/>
          <w:lang w:val="en-US"/>
        </w:rPr>
      </w:pPr>
      <w:proofErr w:type="spellStart"/>
      <w:r>
        <w:rPr>
          <w:rFonts w:asciiTheme="minorHAnsi" w:hAnsiTheme="minorHAnsi"/>
          <w:sz w:val="22"/>
          <w:szCs w:val="22"/>
          <w:lang w:val="en-US"/>
        </w:rPr>
        <w:t>AimHigher</w:t>
      </w:r>
      <w:proofErr w:type="spellEnd"/>
      <w:r>
        <w:rPr>
          <w:rFonts w:asciiTheme="minorHAnsi" w:hAnsiTheme="minorHAnsi"/>
          <w:sz w:val="22"/>
          <w:szCs w:val="22"/>
          <w:lang w:val="en-US"/>
        </w:rPr>
        <w:t xml:space="preserve"> was wound up by the coalition government in 2012 but the </w:t>
      </w:r>
      <w:r w:rsidR="003D3186">
        <w:rPr>
          <w:rFonts w:asciiTheme="minorHAnsi" w:hAnsiTheme="minorHAnsi"/>
          <w:sz w:val="22"/>
          <w:szCs w:val="22"/>
          <w:lang w:val="en-US"/>
        </w:rPr>
        <w:t>widening access</w:t>
      </w:r>
      <w:r>
        <w:rPr>
          <w:rFonts w:asciiTheme="minorHAnsi" w:hAnsiTheme="minorHAnsi"/>
          <w:sz w:val="22"/>
          <w:szCs w:val="22"/>
          <w:lang w:val="en-US"/>
        </w:rPr>
        <w:t xml:space="preserve"> </w:t>
      </w:r>
      <w:r w:rsidR="0052198B">
        <w:rPr>
          <w:rFonts w:asciiTheme="minorHAnsi" w:hAnsiTheme="minorHAnsi"/>
          <w:sz w:val="22"/>
          <w:szCs w:val="22"/>
          <w:lang w:val="en-US"/>
        </w:rPr>
        <w:t xml:space="preserve">imperative </w:t>
      </w:r>
      <w:r>
        <w:rPr>
          <w:rFonts w:asciiTheme="minorHAnsi" w:hAnsiTheme="minorHAnsi"/>
          <w:sz w:val="22"/>
          <w:szCs w:val="22"/>
          <w:lang w:val="en-US"/>
        </w:rPr>
        <w:t>was maintained despite tuition fee caps being</w:t>
      </w:r>
      <w:r w:rsidR="002B5A4B">
        <w:rPr>
          <w:rFonts w:asciiTheme="minorHAnsi" w:hAnsiTheme="minorHAnsi"/>
          <w:sz w:val="22"/>
          <w:szCs w:val="22"/>
          <w:lang w:val="en-US"/>
        </w:rPr>
        <w:t xml:space="preserve"> lifted in 2010</w:t>
      </w:r>
      <w:r>
        <w:rPr>
          <w:rFonts w:asciiTheme="minorHAnsi" w:hAnsiTheme="minorHAnsi"/>
          <w:sz w:val="22"/>
          <w:szCs w:val="22"/>
          <w:lang w:val="en-US"/>
        </w:rPr>
        <w:t>.</w:t>
      </w:r>
      <w:r w:rsidR="002B5A4B">
        <w:rPr>
          <w:rFonts w:asciiTheme="minorHAnsi" w:hAnsiTheme="minorHAnsi"/>
          <w:sz w:val="22"/>
          <w:szCs w:val="22"/>
          <w:lang w:val="en-US"/>
        </w:rPr>
        <w:t xml:space="preserve"> </w:t>
      </w:r>
      <w:r w:rsidR="006D4785">
        <w:rPr>
          <w:rFonts w:asciiTheme="minorHAnsi" w:hAnsiTheme="minorHAnsi"/>
          <w:sz w:val="22"/>
          <w:szCs w:val="22"/>
          <w:lang w:val="en-US"/>
        </w:rPr>
        <w:t xml:space="preserve">The coalition government instituted additional funding for </w:t>
      </w:r>
      <w:r w:rsidR="00D12966">
        <w:rPr>
          <w:rFonts w:asciiTheme="minorHAnsi" w:hAnsiTheme="minorHAnsi"/>
          <w:sz w:val="22"/>
          <w:szCs w:val="22"/>
          <w:lang w:val="en-US"/>
        </w:rPr>
        <w:t>learner</w:t>
      </w:r>
      <w:r w:rsidR="005C22C0">
        <w:rPr>
          <w:rFonts w:asciiTheme="minorHAnsi" w:hAnsiTheme="minorHAnsi"/>
          <w:sz w:val="22"/>
          <w:szCs w:val="22"/>
          <w:lang w:val="en-US"/>
        </w:rPr>
        <w:t>s</w:t>
      </w:r>
      <w:r w:rsidR="006D4785">
        <w:rPr>
          <w:rFonts w:asciiTheme="minorHAnsi" w:hAnsiTheme="minorHAnsi"/>
          <w:sz w:val="22"/>
          <w:szCs w:val="22"/>
          <w:lang w:val="en-US"/>
        </w:rPr>
        <w:t xml:space="preserve"> from low income families and launched the N</w:t>
      </w:r>
      <w:r>
        <w:rPr>
          <w:rFonts w:asciiTheme="minorHAnsi" w:hAnsiTheme="minorHAnsi"/>
          <w:sz w:val="22"/>
          <w:szCs w:val="22"/>
          <w:lang w:val="en-US"/>
        </w:rPr>
        <w:t xml:space="preserve">ational Scholarship </w:t>
      </w:r>
      <w:proofErr w:type="spellStart"/>
      <w:r>
        <w:rPr>
          <w:rFonts w:asciiTheme="minorHAnsi" w:hAnsiTheme="minorHAnsi"/>
          <w:sz w:val="22"/>
          <w:szCs w:val="22"/>
          <w:lang w:val="en-US"/>
        </w:rPr>
        <w:t>Programme</w:t>
      </w:r>
      <w:proofErr w:type="spellEnd"/>
      <w:r>
        <w:rPr>
          <w:rFonts w:asciiTheme="minorHAnsi" w:hAnsiTheme="minorHAnsi"/>
          <w:sz w:val="22"/>
          <w:szCs w:val="22"/>
          <w:lang w:val="en-US"/>
        </w:rPr>
        <w:t xml:space="preserve"> </w:t>
      </w:r>
      <w:r w:rsidR="00F351E2">
        <w:rPr>
          <w:rFonts w:asciiTheme="minorHAnsi" w:hAnsiTheme="minorHAnsi"/>
          <w:sz w:val="22"/>
          <w:szCs w:val="22"/>
          <w:lang w:val="en-US"/>
        </w:rPr>
        <w:t xml:space="preserve">whereby universities offered extra financial help to </w:t>
      </w:r>
      <w:r w:rsidR="00D12966">
        <w:rPr>
          <w:rFonts w:asciiTheme="minorHAnsi" w:hAnsiTheme="minorHAnsi"/>
          <w:sz w:val="22"/>
          <w:szCs w:val="22"/>
          <w:lang w:val="en-US"/>
        </w:rPr>
        <w:t>learner</w:t>
      </w:r>
      <w:r w:rsidR="005C22C0">
        <w:rPr>
          <w:rFonts w:asciiTheme="minorHAnsi" w:hAnsiTheme="minorHAnsi"/>
          <w:sz w:val="22"/>
          <w:szCs w:val="22"/>
          <w:lang w:val="en-US"/>
        </w:rPr>
        <w:t>s</w:t>
      </w:r>
      <w:r w:rsidR="00F351E2">
        <w:rPr>
          <w:rFonts w:asciiTheme="minorHAnsi" w:hAnsiTheme="minorHAnsi"/>
          <w:sz w:val="22"/>
          <w:szCs w:val="22"/>
          <w:lang w:val="en-US"/>
        </w:rPr>
        <w:t xml:space="preserve"> from disadvantaged backgrounds. Further to this any university that wished to charge tuition fees in the bracket of £6000-£9000 was required to have an access agreement approved by the independent Director of Fair Access (</w:t>
      </w:r>
      <w:r w:rsidR="009D7C1A" w:rsidRPr="009D7C1A">
        <w:rPr>
          <w:rFonts w:asciiTheme="minorHAnsi" w:hAnsiTheme="minorHAnsi"/>
          <w:sz w:val="22"/>
          <w:szCs w:val="22"/>
        </w:rPr>
        <w:t>Department for Business, Innovation &amp; Skills, 2011)</w:t>
      </w:r>
      <w:r w:rsidR="00F351E2" w:rsidRPr="009D7C1A">
        <w:rPr>
          <w:rFonts w:asciiTheme="minorHAnsi" w:hAnsiTheme="minorHAnsi"/>
          <w:sz w:val="22"/>
          <w:szCs w:val="22"/>
          <w:lang w:val="en-US"/>
        </w:rPr>
        <w:t>.</w:t>
      </w:r>
      <w:r w:rsidR="00363777">
        <w:rPr>
          <w:rFonts w:asciiTheme="minorHAnsi" w:hAnsiTheme="minorHAnsi"/>
          <w:sz w:val="22"/>
          <w:szCs w:val="22"/>
          <w:lang w:val="en-US"/>
        </w:rPr>
        <w:t xml:space="preserve"> In 2014 the coalition government published their national strategy for access and </w:t>
      </w:r>
      <w:r w:rsidR="00D12966">
        <w:rPr>
          <w:rFonts w:asciiTheme="minorHAnsi" w:hAnsiTheme="minorHAnsi"/>
          <w:sz w:val="22"/>
          <w:szCs w:val="22"/>
          <w:lang w:val="en-US"/>
        </w:rPr>
        <w:t>learner</w:t>
      </w:r>
      <w:r w:rsidR="00363777">
        <w:rPr>
          <w:rFonts w:asciiTheme="minorHAnsi" w:hAnsiTheme="minorHAnsi"/>
          <w:sz w:val="22"/>
          <w:szCs w:val="22"/>
          <w:lang w:val="en-US"/>
        </w:rPr>
        <w:t xml:space="preserve"> success which was developed by </w:t>
      </w:r>
      <w:hyperlink r:id="rId19" w:history="1">
        <w:r w:rsidR="00363777" w:rsidRPr="00363777">
          <w:rPr>
            <w:rStyle w:val="Hyperlink"/>
            <w:rFonts w:asciiTheme="minorHAnsi" w:hAnsiTheme="minorHAnsi"/>
            <w:color w:val="auto"/>
            <w:sz w:val="22"/>
            <w:szCs w:val="22"/>
            <w:u w:val="none"/>
            <w:lang w:val="en-US"/>
          </w:rPr>
          <w:t>Higher Education Funding Council for England (HEFCE)</w:t>
        </w:r>
      </w:hyperlink>
      <w:r w:rsidR="00363777" w:rsidRPr="00363777">
        <w:rPr>
          <w:rFonts w:asciiTheme="minorHAnsi" w:hAnsiTheme="minorHAnsi"/>
          <w:sz w:val="22"/>
          <w:szCs w:val="22"/>
          <w:lang w:val="en-US"/>
        </w:rPr>
        <w:t> and the </w:t>
      </w:r>
      <w:hyperlink r:id="rId20" w:history="1">
        <w:r w:rsidR="00363777" w:rsidRPr="00363777">
          <w:rPr>
            <w:rStyle w:val="Hyperlink"/>
            <w:rFonts w:asciiTheme="minorHAnsi" w:hAnsiTheme="minorHAnsi"/>
            <w:color w:val="auto"/>
            <w:sz w:val="22"/>
            <w:szCs w:val="22"/>
            <w:u w:val="none"/>
            <w:lang w:val="en-US"/>
          </w:rPr>
          <w:t>Office for Fair Access (OFFA)</w:t>
        </w:r>
      </w:hyperlink>
      <w:r w:rsidR="00363777" w:rsidRPr="00363777">
        <w:rPr>
          <w:rFonts w:asciiTheme="minorHAnsi" w:hAnsiTheme="minorHAnsi"/>
          <w:sz w:val="22"/>
          <w:szCs w:val="22"/>
          <w:lang w:val="en-US"/>
        </w:rPr>
        <w:t xml:space="preserve"> </w:t>
      </w:r>
      <w:r w:rsidR="00363777">
        <w:rPr>
          <w:rFonts w:asciiTheme="minorHAnsi" w:hAnsiTheme="minorHAnsi"/>
          <w:sz w:val="22"/>
          <w:szCs w:val="22"/>
          <w:lang w:val="en-US"/>
        </w:rPr>
        <w:t xml:space="preserve">– the primary action within </w:t>
      </w:r>
      <w:r w:rsidR="002230D7">
        <w:rPr>
          <w:rFonts w:asciiTheme="minorHAnsi" w:hAnsiTheme="minorHAnsi"/>
          <w:sz w:val="22"/>
          <w:szCs w:val="22"/>
          <w:lang w:val="en-US"/>
        </w:rPr>
        <w:t>the strategy was the proposal for the</w:t>
      </w:r>
      <w:r w:rsidR="00363777">
        <w:rPr>
          <w:rFonts w:asciiTheme="minorHAnsi" w:hAnsiTheme="minorHAnsi"/>
          <w:sz w:val="22"/>
          <w:szCs w:val="22"/>
          <w:lang w:val="en-US"/>
        </w:rPr>
        <w:t xml:space="preserve"> National Network of Collaborative Partnerships (NNCOs).</w:t>
      </w:r>
    </w:p>
    <w:p w14:paraId="27473298" w14:textId="65370723" w:rsidR="00EB7F29" w:rsidRDefault="00363777" w:rsidP="00715323">
      <w:pPr>
        <w:pStyle w:val="NormalWeb"/>
        <w:spacing w:after="0" w:line="276" w:lineRule="auto"/>
        <w:jc w:val="both"/>
        <w:textAlignment w:val="baseline"/>
        <w:rPr>
          <w:rFonts w:asciiTheme="minorHAnsi" w:hAnsiTheme="minorHAnsi"/>
          <w:sz w:val="22"/>
          <w:szCs w:val="22"/>
          <w:lang w:val="en-US"/>
        </w:rPr>
      </w:pPr>
      <w:r w:rsidRPr="00363777">
        <w:rPr>
          <w:rFonts w:asciiTheme="minorHAnsi" w:hAnsiTheme="minorHAnsi"/>
          <w:sz w:val="22"/>
          <w:szCs w:val="22"/>
          <w:lang w:val="en-US"/>
        </w:rPr>
        <w:t xml:space="preserve">The </w:t>
      </w:r>
      <w:r w:rsidR="007C1320">
        <w:rPr>
          <w:rFonts w:asciiTheme="minorHAnsi" w:hAnsiTheme="minorHAnsi"/>
          <w:sz w:val="22"/>
          <w:szCs w:val="22"/>
          <w:lang w:val="en-US"/>
        </w:rPr>
        <w:t xml:space="preserve">NNCO was </w:t>
      </w:r>
      <w:r w:rsidR="00AE680F">
        <w:rPr>
          <w:rFonts w:asciiTheme="minorHAnsi" w:hAnsiTheme="minorHAnsi"/>
          <w:sz w:val="22"/>
          <w:szCs w:val="22"/>
          <w:lang w:val="en-US"/>
        </w:rPr>
        <w:t>a £22</w:t>
      </w:r>
      <w:r w:rsidRPr="00363777">
        <w:rPr>
          <w:rFonts w:asciiTheme="minorHAnsi" w:hAnsiTheme="minorHAnsi"/>
          <w:sz w:val="22"/>
          <w:szCs w:val="22"/>
          <w:lang w:val="en-US"/>
        </w:rPr>
        <w:t xml:space="preserve"> million government funded scheme that ran </w:t>
      </w:r>
      <w:r w:rsidR="00DB3C68">
        <w:rPr>
          <w:rFonts w:asciiTheme="minorHAnsi" w:hAnsiTheme="minorHAnsi"/>
          <w:sz w:val="22"/>
          <w:szCs w:val="22"/>
          <w:lang w:val="en-US"/>
        </w:rPr>
        <w:t xml:space="preserve">from </w:t>
      </w:r>
      <w:r w:rsidR="007C1320">
        <w:rPr>
          <w:rFonts w:asciiTheme="minorHAnsi" w:hAnsiTheme="minorHAnsi"/>
          <w:sz w:val="22"/>
          <w:szCs w:val="22"/>
          <w:lang w:val="en-US"/>
        </w:rPr>
        <w:t>2014</w:t>
      </w:r>
      <w:r w:rsidR="00DB3C68">
        <w:rPr>
          <w:rFonts w:asciiTheme="minorHAnsi" w:hAnsiTheme="minorHAnsi"/>
          <w:sz w:val="22"/>
          <w:szCs w:val="22"/>
          <w:lang w:val="en-US"/>
        </w:rPr>
        <w:t xml:space="preserve"> until 20</w:t>
      </w:r>
      <w:r w:rsidRPr="00363777">
        <w:rPr>
          <w:rFonts w:asciiTheme="minorHAnsi" w:hAnsiTheme="minorHAnsi"/>
          <w:sz w:val="22"/>
          <w:szCs w:val="22"/>
          <w:lang w:val="en-US"/>
        </w:rPr>
        <w:t>16.</w:t>
      </w:r>
      <w:r w:rsidR="007C1320">
        <w:rPr>
          <w:rFonts w:asciiTheme="minorHAnsi" w:hAnsiTheme="minorHAnsi"/>
          <w:sz w:val="22"/>
          <w:szCs w:val="22"/>
          <w:lang w:val="en-US"/>
        </w:rPr>
        <w:t xml:space="preserve"> The scheme, managed by HEFCE, </w:t>
      </w:r>
      <w:r w:rsidRPr="00363777">
        <w:rPr>
          <w:rFonts w:asciiTheme="minorHAnsi" w:hAnsiTheme="minorHAnsi"/>
          <w:sz w:val="22"/>
          <w:szCs w:val="22"/>
          <w:lang w:val="en-US"/>
        </w:rPr>
        <w:t>aim</w:t>
      </w:r>
      <w:r w:rsidR="007C1320">
        <w:rPr>
          <w:rFonts w:asciiTheme="minorHAnsi" w:hAnsiTheme="minorHAnsi"/>
          <w:sz w:val="22"/>
          <w:szCs w:val="22"/>
          <w:lang w:val="en-US"/>
        </w:rPr>
        <w:t>ed</w:t>
      </w:r>
      <w:r w:rsidRPr="00363777">
        <w:rPr>
          <w:rFonts w:asciiTheme="minorHAnsi" w:hAnsiTheme="minorHAnsi"/>
          <w:sz w:val="22"/>
          <w:szCs w:val="22"/>
          <w:lang w:val="en-US"/>
        </w:rPr>
        <w:t xml:space="preserve"> to </w:t>
      </w:r>
      <w:r w:rsidR="007C1320">
        <w:rPr>
          <w:rFonts w:asciiTheme="minorHAnsi" w:hAnsiTheme="minorHAnsi"/>
          <w:sz w:val="22"/>
          <w:szCs w:val="22"/>
          <w:lang w:val="en-US"/>
        </w:rPr>
        <w:t>widen participation into HE</w:t>
      </w:r>
      <w:r w:rsidRPr="00363777">
        <w:rPr>
          <w:rFonts w:asciiTheme="minorHAnsi" w:hAnsiTheme="minorHAnsi"/>
          <w:sz w:val="22"/>
          <w:szCs w:val="22"/>
          <w:lang w:val="en-US"/>
        </w:rPr>
        <w:t xml:space="preserve"> by </w:t>
      </w:r>
      <w:r w:rsidR="007C1320">
        <w:rPr>
          <w:rFonts w:asciiTheme="minorHAnsi" w:hAnsiTheme="minorHAnsi"/>
          <w:sz w:val="22"/>
          <w:szCs w:val="22"/>
          <w:lang w:val="en-US"/>
        </w:rPr>
        <w:t xml:space="preserve">forming local networks of </w:t>
      </w:r>
      <w:r w:rsidRPr="00363777">
        <w:rPr>
          <w:rFonts w:asciiTheme="minorHAnsi" w:hAnsiTheme="minorHAnsi"/>
          <w:sz w:val="22"/>
          <w:szCs w:val="22"/>
          <w:lang w:val="en-US"/>
        </w:rPr>
        <w:t>universities and further education colleges</w:t>
      </w:r>
      <w:r w:rsidR="00B43578">
        <w:rPr>
          <w:rFonts w:asciiTheme="minorHAnsi" w:hAnsiTheme="minorHAnsi"/>
          <w:sz w:val="22"/>
          <w:szCs w:val="22"/>
          <w:lang w:val="en-US"/>
        </w:rPr>
        <w:t xml:space="preserve"> to coordinate outreach work</w:t>
      </w:r>
      <w:r w:rsidR="007C1320">
        <w:rPr>
          <w:rFonts w:asciiTheme="minorHAnsi" w:hAnsiTheme="minorHAnsi"/>
          <w:sz w:val="22"/>
          <w:szCs w:val="22"/>
          <w:lang w:val="en-US"/>
        </w:rPr>
        <w:t xml:space="preserve"> and by developing the Higher Education Access Tracker (HEAT) system</w:t>
      </w:r>
      <w:r w:rsidR="00AE680F">
        <w:rPr>
          <w:rFonts w:asciiTheme="minorHAnsi" w:hAnsiTheme="minorHAnsi"/>
          <w:sz w:val="22"/>
          <w:szCs w:val="22"/>
          <w:lang w:val="en-US"/>
        </w:rPr>
        <w:t xml:space="preserve"> for these networks to use</w:t>
      </w:r>
      <w:r w:rsidR="00DB3C68">
        <w:rPr>
          <w:rFonts w:asciiTheme="minorHAnsi" w:hAnsiTheme="minorHAnsi"/>
          <w:sz w:val="22"/>
          <w:szCs w:val="22"/>
          <w:lang w:val="en-US"/>
        </w:rPr>
        <w:t xml:space="preserve"> to establish the </w:t>
      </w:r>
      <w:proofErr w:type="gramStart"/>
      <w:r w:rsidR="00DB3C68">
        <w:rPr>
          <w:rFonts w:asciiTheme="minorHAnsi" w:hAnsiTheme="minorHAnsi"/>
          <w:sz w:val="22"/>
          <w:szCs w:val="22"/>
          <w:lang w:val="en-US"/>
        </w:rPr>
        <w:t>longer term</w:t>
      </w:r>
      <w:proofErr w:type="gramEnd"/>
      <w:r w:rsidR="00DB3C68">
        <w:rPr>
          <w:rFonts w:asciiTheme="minorHAnsi" w:hAnsiTheme="minorHAnsi"/>
          <w:sz w:val="22"/>
          <w:szCs w:val="22"/>
          <w:lang w:val="en-US"/>
        </w:rPr>
        <w:t xml:space="preserve"> progression of </w:t>
      </w:r>
      <w:r w:rsidR="00D12966">
        <w:rPr>
          <w:rFonts w:asciiTheme="minorHAnsi" w:hAnsiTheme="minorHAnsi"/>
          <w:sz w:val="22"/>
          <w:szCs w:val="22"/>
          <w:lang w:val="en-US"/>
        </w:rPr>
        <w:t>learner</w:t>
      </w:r>
      <w:r w:rsidR="005C22C0">
        <w:rPr>
          <w:rFonts w:asciiTheme="minorHAnsi" w:hAnsiTheme="minorHAnsi"/>
          <w:sz w:val="22"/>
          <w:szCs w:val="22"/>
          <w:lang w:val="en-US"/>
        </w:rPr>
        <w:t>s</w:t>
      </w:r>
      <w:r w:rsidR="007C1320">
        <w:rPr>
          <w:rFonts w:asciiTheme="minorHAnsi" w:hAnsiTheme="minorHAnsi"/>
          <w:sz w:val="22"/>
          <w:szCs w:val="22"/>
          <w:lang w:val="en-US"/>
        </w:rPr>
        <w:t>.</w:t>
      </w:r>
      <w:r w:rsidRPr="00363777">
        <w:rPr>
          <w:rFonts w:asciiTheme="minorHAnsi" w:hAnsiTheme="minorHAnsi"/>
          <w:sz w:val="22"/>
          <w:szCs w:val="22"/>
          <w:lang w:val="en-US"/>
        </w:rPr>
        <w:t xml:space="preserve"> </w:t>
      </w:r>
      <w:r w:rsidR="00EB7F29">
        <w:rPr>
          <w:rFonts w:asciiTheme="minorHAnsi" w:hAnsiTheme="minorHAnsi"/>
          <w:sz w:val="22"/>
          <w:szCs w:val="22"/>
          <w:lang w:val="en-US"/>
        </w:rPr>
        <w:t>These collaborative networks were designed to bring universities and colleges together around the common issue of lack of participation in HE by some groups and support institutes in the shared design and delivery of outreach activities.</w:t>
      </w:r>
    </w:p>
    <w:p w14:paraId="716CC5E3" w14:textId="76F3F315" w:rsidR="00715323" w:rsidRPr="00715323" w:rsidRDefault="007C1320" w:rsidP="00715323">
      <w:pPr>
        <w:pStyle w:val="NormalWeb"/>
        <w:spacing w:after="0" w:line="276" w:lineRule="auto"/>
        <w:jc w:val="both"/>
        <w:textAlignment w:val="baseline"/>
        <w:rPr>
          <w:rFonts w:asciiTheme="minorHAnsi" w:hAnsiTheme="minorHAnsi"/>
          <w:sz w:val="22"/>
          <w:szCs w:val="22"/>
          <w:lang w:val="en-US"/>
        </w:rPr>
      </w:pPr>
      <w:r>
        <w:rPr>
          <w:rFonts w:asciiTheme="minorHAnsi" w:hAnsiTheme="minorHAnsi"/>
          <w:sz w:val="22"/>
          <w:szCs w:val="22"/>
          <w:lang w:val="en-US"/>
        </w:rPr>
        <w:t xml:space="preserve">Within the networks the partnerships were tasked with coordinating </w:t>
      </w:r>
      <w:proofErr w:type="spellStart"/>
      <w:r>
        <w:rPr>
          <w:rFonts w:asciiTheme="minorHAnsi" w:hAnsiTheme="minorHAnsi"/>
          <w:sz w:val="22"/>
          <w:szCs w:val="22"/>
          <w:lang w:val="en-US"/>
        </w:rPr>
        <w:t>programmes</w:t>
      </w:r>
      <w:proofErr w:type="spellEnd"/>
      <w:r>
        <w:rPr>
          <w:rFonts w:asciiTheme="minorHAnsi" w:hAnsiTheme="minorHAnsi"/>
          <w:sz w:val="22"/>
          <w:szCs w:val="22"/>
          <w:lang w:val="en-US"/>
        </w:rPr>
        <w:t xml:space="preserve"> of outreach </w:t>
      </w:r>
      <w:r w:rsidR="00DB3C68">
        <w:rPr>
          <w:rFonts w:asciiTheme="minorHAnsi" w:hAnsiTheme="minorHAnsi"/>
          <w:sz w:val="22"/>
          <w:szCs w:val="22"/>
          <w:lang w:val="en-US"/>
        </w:rPr>
        <w:t xml:space="preserve">that </w:t>
      </w:r>
      <w:r>
        <w:rPr>
          <w:rFonts w:asciiTheme="minorHAnsi" w:hAnsiTheme="minorHAnsi"/>
          <w:sz w:val="22"/>
          <w:szCs w:val="22"/>
          <w:lang w:val="en-US"/>
        </w:rPr>
        <w:t>aim</w:t>
      </w:r>
      <w:r w:rsidR="00DB3C68">
        <w:rPr>
          <w:rFonts w:asciiTheme="minorHAnsi" w:hAnsiTheme="minorHAnsi"/>
          <w:sz w:val="22"/>
          <w:szCs w:val="22"/>
          <w:lang w:val="en-US"/>
        </w:rPr>
        <w:t>ed to reach</w:t>
      </w:r>
      <w:r>
        <w:rPr>
          <w:rFonts w:asciiTheme="minorHAnsi" w:hAnsiTheme="minorHAnsi"/>
          <w:sz w:val="22"/>
          <w:szCs w:val="22"/>
          <w:lang w:val="en-US"/>
        </w:rPr>
        <w:t xml:space="preserve"> all state funded schools and colleges. </w:t>
      </w:r>
      <w:r w:rsidR="00715323" w:rsidRPr="00715323">
        <w:rPr>
          <w:rFonts w:asciiTheme="minorHAnsi" w:hAnsiTheme="minorHAnsi"/>
          <w:sz w:val="22"/>
          <w:szCs w:val="22"/>
          <w:lang w:val="en-US"/>
        </w:rPr>
        <w:t>The NNCO scheme produced 38 networks comprised from 200 universities and colleges of further education who, between them, reached 98% of schools and c</w:t>
      </w:r>
      <w:r w:rsidR="003F210A">
        <w:rPr>
          <w:rFonts w:asciiTheme="minorHAnsi" w:hAnsiTheme="minorHAnsi"/>
          <w:sz w:val="22"/>
          <w:szCs w:val="22"/>
          <w:lang w:val="en-US"/>
        </w:rPr>
        <w:t>olleges (Stevenson et al., 2017</w:t>
      </w:r>
      <w:r w:rsidR="00715323" w:rsidRPr="00715323">
        <w:rPr>
          <w:rFonts w:asciiTheme="minorHAnsi" w:hAnsiTheme="minorHAnsi"/>
          <w:sz w:val="22"/>
          <w:szCs w:val="22"/>
          <w:lang w:val="en-US"/>
        </w:rPr>
        <w:t xml:space="preserve">). Networks were encouraged to work with, and often did, local authorities and the relatively newly established Local Enterprise Partnerships (LEPs). Networks were required to establish a single point of contact who was tasked with establishing relationships with schools and colleges and who would coordinate the provision of accurate and quality information, advice and guidance to </w:t>
      </w:r>
      <w:r w:rsidR="00D12966">
        <w:rPr>
          <w:rFonts w:asciiTheme="minorHAnsi" w:hAnsiTheme="minorHAnsi"/>
          <w:sz w:val="22"/>
          <w:szCs w:val="22"/>
          <w:lang w:val="en-US"/>
        </w:rPr>
        <w:t>learner</w:t>
      </w:r>
      <w:r w:rsidR="00715323" w:rsidRPr="00715323">
        <w:rPr>
          <w:rFonts w:asciiTheme="minorHAnsi" w:hAnsiTheme="minorHAnsi"/>
          <w:sz w:val="22"/>
          <w:szCs w:val="22"/>
          <w:lang w:val="en-US"/>
        </w:rPr>
        <w:t xml:space="preserve">s, teachers and other professionals working with young people (Stevenson et al., 2017). The national level evaluation team from The Sheffield Institute of Education at Sheffield Hallam University (Stevenson, </w:t>
      </w:r>
      <w:r w:rsidR="003F210A">
        <w:rPr>
          <w:rFonts w:asciiTheme="minorHAnsi" w:hAnsiTheme="minorHAnsi"/>
          <w:sz w:val="22"/>
          <w:szCs w:val="22"/>
          <w:lang w:val="en-US"/>
        </w:rPr>
        <w:t xml:space="preserve">et al. </w:t>
      </w:r>
      <w:r w:rsidR="00715323" w:rsidRPr="00715323">
        <w:rPr>
          <w:rFonts w:asciiTheme="minorHAnsi" w:hAnsiTheme="minorHAnsi"/>
          <w:sz w:val="22"/>
          <w:szCs w:val="22"/>
          <w:lang w:val="en-US"/>
        </w:rPr>
        <w:t xml:space="preserve"> 2017) evaluated the NCCOs on </w:t>
      </w:r>
      <w:proofErr w:type="gramStart"/>
      <w:r w:rsidR="00715323" w:rsidRPr="00715323">
        <w:rPr>
          <w:rFonts w:asciiTheme="minorHAnsi" w:hAnsiTheme="minorHAnsi"/>
          <w:sz w:val="22"/>
          <w:szCs w:val="22"/>
          <w:lang w:val="en-US"/>
        </w:rPr>
        <w:t>a number of</w:t>
      </w:r>
      <w:proofErr w:type="gramEnd"/>
      <w:r w:rsidR="00715323" w:rsidRPr="00715323">
        <w:rPr>
          <w:rFonts w:asciiTheme="minorHAnsi" w:hAnsiTheme="minorHAnsi"/>
          <w:sz w:val="22"/>
          <w:szCs w:val="22"/>
          <w:lang w:val="en-US"/>
        </w:rPr>
        <w:t xml:space="preserve"> criteria:</w:t>
      </w:r>
    </w:p>
    <w:p w14:paraId="74F0790B" w14:textId="77777777" w:rsidR="00715323" w:rsidRPr="00715323" w:rsidRDefault="00715323" w:rsidP="00862CEE">
      <w:pPr>
        <w:pStyle w:val="NormalWeb"/>
        <w:numPr>
          <w:ilvl w:val="0"/>
          <w:numId w:val="11"/>
        </w:numPr>
        <w:spacing w:after="0"/>
        <w:jc w:val="both"/>
        <w:textAlignment w:val="baseline"/>
        <w:rPr>
          <w:rFonts w:asciiTheme="minorHAnsi" w:hAnsiTheme="minorHAnsi"/>
          <w:sz w:val="22"/>
          <w:szCs w:val="22"/>
          <w:lang w:val="en-US"/>
        </w:rPr>
      </w:pPr>
      <w:r w:rsidRPr="00715323">
        <w:rPr>
          <w:rFonts w:asciiTheme="minorHAnsi" w:hAnsiTheme="minorHAnsi"/>
          <w:sz w:val="22"/>
          <w:szCs w:val="22"/>
          <w:lang w:val="en-US"/>
        </w:rPr>
        <w:t>Their features/characteristics and the extent to which they were built on pre-existing partnerships</w:t>
      </w:r>
    </w:p>
    <w:p w14:paraId="48608445" w14:textId="72914B27" w:rsidR="00715323" w:rsidRPr="00715323" w:rsidRDefault="00715323" w:rsidP="00862CEE">
      <w:pPr>
        <w:pStyle w:val="NormalWeb"/>
        <w:numPr>
          <w:ilvl w:val="0"/>
          <w:numId w:val="11"/>
        </w:numPr>
        <w:spacing w:after="0"/>
        <w:jc w:val="both"/>
        <w:textAlignment w:val="baseline"/>
        <w:rPr>
          <w:rFonts w:asciiTheme="minorHAnsi" w:hAnsiTheme="minorHAnsi"/>
          <w:sz w:val="22"/>
          <w:szCs w:val="22"/>
          <w:lang w:val="en-US"/>
        </w:rPr>
      </w:pPr>
      <w:r w:rsidRPr="00715323">
        <w:rPr>
          <w:rFonts w:asciiTheme="minorHAnsi" w:hAnsiTheme="minorHAnsi"/>
          <w:sz w:val="22"/>
          <w:szCs w:val="22"/>
          <w:lang w:val="en-US"/>
        </w:rPr>
        <w:t>Their engagement with LEPs and leverage of European Social Funds</w:t>
      </w:r>
    </w:p>
    <w:p w14:paraId="39BF2CD9" w14:textId="77777777" w:rsidR="00715323" w:rsidRPr="00715323" w:rsidRDefault="00715323" w:rsidP="00862CEE">
      <w:pPr>
        <w:pStyle w:val="NormalWeb"/>
        <w:numPr>
          <w:ilvl w:val="0"/>
          <w:numId w:val="11"/>
        </w:numPr>
        <w:spacing w:after="0"/>
        <w:jc w:val="both"/>
        <w:textAlignment w:val="baseline"/>
        <w:rPr>
          <w:rFonts w:asciiTheme="minorHAnsi" w:hAnsiTheme="minorHAnsi"/>
          <w:sz w:val="22"/>
          <w:szCs w:val="22"/>
          <w:lang w:val="en-US"/>
        </w:rPr>
      </w:pPr>
      <w:r w:rsidRPr="00715323">
        <w:rPr>
          <w:rFonts w:asciiTheme="minorHAnsi" w:hAnsiTheme="minorHAnsi"/>
          <w:sz w:val="22"/>
          <w:szCs w:val="22"/>
          <w:lang w:val="en-US"/>
        </w:rPr>
        <w:t>The extent to which networks ensured all state funded schools and colleges understood how to access HE outreach activity</w:t>
      </w:r>
    </w:p>
    <w:p w14:paraId="76285C3E" w14:textId="77777777" w:rsidR="00715323" w:rsidRPr="00715323" w:rsidRDefault="00715323" w:rsidP="00862CEE">
      <w:pPr>
        <w:pStyle w:val="NormalWeb"/>
        <w:numPr>
          <w:ilvl w:val="0"/>
          <w:numId w:val="11"/>
        </w:numPr>
        <w:spacing w:after="0"/>
        <w:jc w:val="both"/>
        <w:textAlignment w:val="baseline"/>
        <w:rPr>
          <w:rFonts w:asciiTheme="minorHAnsi" w:hAnsiTheme="minorHAnsi"/>
          <w:sz w:val="22"/>
          <w:szCs w:val="22"/>
          <w:lang w:val="en-US"/>
        </w:rPr>
      </w:pPr>
      <w:r w:rsidRPr="00715323">
        <w:rPr>
          <w:rFonts w:asciiTheme="minorHAnsi" w:hAnsiTheme="minorHAnsi"/>
          <w:sz w:val="22"/>
          <w:szCs w:val="22"/>
          <w:lang w:val="en-US"/>
        </w:rPr>
        <w:t>Whether networks were able to harness economies of scale, efficiencies in operation and service and reduce duplication</w:t>
      </w:r>
    </w:p>
    <w:p w14:paraId="0567A772" w14:textId="77777777" w:rsidR="00715323" w:rsidRPr="00715323" w:rsidRDefault="00715323" w:rsidP="00862CEE">
      <w:pPr>
        <w:pStyle w:val="NormalWeb"/>
        <w:numPr>
          <w:ilvl w:val="0"/>
          <w:numId w:val="11"/>
        </w:numPr>
        <w:spacing w:after="0"/>
        <w:jc w:val="both"/>
        <w:textAlignment w:val="baseline"/>
        <w:rPr>
          <w:rFonts w:asciiTheme="minorHAnsi" w:hAnsiTheme="minorHAnsi"/>
          <w:sz w:val="22"/>
          <w:szCs w:val="22"/>
          <w:lang w:val="en-US"/>
        </w:rPr>
      </w:pPr>
      <w:r w:rsidRPr="00715323">
        <w:rPr>
          <w:rFonts w:asciiTheme="minorHAnsi" w:hAnsiTheme="minorHAnsi"/>
          <w:sz w:val="22"/>
          <w:szCs w:val="22"/>
          <w:lang w:val="en-US"/>
        </w:rPr>
        <w:t>Whether networks developed and piloted new or innovative approaches to outreach work</w:t>
      </w:r>
    </w:p>
    <w:p w14:paraId="748F69B2" w14:textId="77777777" w:rsidR="00715323" w:rsidRPr="00715323" w:rsidRDefault="00715323" w:rsidP="00862CEE">
      <w:pPr>
        <w:pStyle w:val="NormalWeb"/>
        <w:numPr>
          <w:ilvl w:val="0"/>
          <w:numId w:val="11"/>
        </w:numPr>
        <w:spacing w:after="0"/>
        <w:jc w:val="both"/>
        <w:textAlignment w:val="baseline"/>
        <w:rPr>
          <w:rFonts w:asciiTheme="minorHAnsi" w:hAnsiTheme="minorHAnsi"/>
          <w:sz w:val="22"/>
          <w:szCs w:val="22"/>
          <w:lang w:val="en-US"/>
        </w:rPr>
      </w:pPr>
      <w:r w:rsidRPr="00715323">
        <w:rPr>
          <w:rFonts w:asciiTheme="minorHAnsi" w:hAnsiTheme="minorHAnsi"/>
          <w:sz w:val="22"/>
          <w:szCs w:val="22"/>
          <w:lang w:val="en-US"/>
        </w:rPr>
        <w:t>Whether users, partners and stakeholders considered the scheme to be valuable</w:t>
      </w:r>
    </w:p>
    <w:p w14:paraId="3CD6D517" w14:textId="77777777" w:rsidR="00715323" w:rsidRPr="00715323" w:rsidRDefault="00715323" w:rsidP="00862CEE">
      <w:pPr>
        <w:pStyle w:val="NormalWeb"/>
        <w:numPr>
          <w:ilvl w:val="0"/>
          <w:numId w:val="11"/>
        </w:numPr>
        <w:spacing w:after="0"/>
        <w:jc w:val="both"/>
        <w:textAlignment w:val="baseline"/>
        <w:rPr>
          <w:rFonts w:asciiTheme="minorHAnsi" w:hAnsiTheme="minorHAnsi"/>
          <w:sz w:val="22"/>
          <w:szCs w:val="22"/>
          <w:lang w:val="en-US"/>
        </w:rPr>
      </w:pPr>
      <w:r w:rsidRPr="00715323">
        <w:rPr>
          <w:rFonts w:asciiTheme="minorHAnsi" w:hAnsiTheme="minorHAnsi"/>
          <w:sz w:val="22"/>
          <w:szCs w:val="22"/>
          <w:lang w:val="en-US"/>
        </w:rPr>
        <w:t xml:space="preserve">Which elements were sustainable beyond the funding life </w:t>
      </w:r>
      <w:proofErr w:type="gramStart"/>
      <w:r w:rsidRPr="00715323">
        <w:rPr>
          <w:rFonts w:asciiTheme="minorHAnsi" w:hAnsiTheme="minorHAnsi"/>
          <w:sz w:val="22"/>
          <w:szCs w:val="22"/>
          <w:lang w:val="en-US"/>
        </w:rPr>
        <w:t>cycle</w:t>
      </w:r>
      <w:proofErr w:type="gramEnd"/>
    </w:p>
    <w:p w14:paraId="18B99DE9" w14:textId="237E8D6F" w:rsidR="00715323" w:rsidRPr="00715323" w:rsidRDefault="00715323" w:rsidP="00715323">
      <w:pPr>
        <w:pStyle w:val="NormalWeb"/>
        <w:spacing w:after="0" w:line="276" w:lineRule="auto"/>
        <w:jc w:val="both"/>
        <w:textAlignment w:val="baseline"/>
        <w:rPr>
          <w:rFonts w:asciiTheme="minorHAnsi" w:hAnsiTheme="minorHAnsi"/>
          <w:sz w:val="22"/>
          <w:szCs w:val="22"/>
          <w:lang w:val="en-US"/>
        </w:rPr>
      </w:pPr>
      <w:r w:rsidRPr="00715323">
        <w:rPr>
          <w:rFonts w:asciiTheme="minorHAnsi" w:hAnsiTheme="minorHAnsi"/>
          <w:sz w:val="22"/>
          <w:szCs w:val="22"/>
          <w:lang w:val="en-US"/>
        </w:rPr>
        <w:lastRenderedPageBreak/>
        <w:t xml:space="preserve">Stevenson et </w:t>
      </w:r>
      <w:proofErr w:type="spellStart"/>
      <w:r w:rsidRPr="00715323">
        <w:rPr>
          <w:rFonts w:asciiTheme="minorHAnsi" w:hAnsiTheme="minorHAnsi"/>
          <w:sz w:val="22"/>
          <w:szCs w:val="22"/>
          <w:lang w:val="en-US"/>
        </w:rPr>
        <w:t>al’s</w:t>
      </w:r>
      <w:proofErr w:type="spellEnd"/>
      <w:r w:rsidRPr="00715323">
        <w:rPr>
          <w:rFonts w:asciiTheme="minorHAnsi" w:hAnsiTheme="minorHAnsi"/>
          <w:sz w:val="22"/>
          <w:szCs w:val="22"/>
          <w:lang w:val="en-US"/>
        </w:rPr>
        <w:t xml:space="preserve"> evaluation found that of the 38 netwo</w:t>
      </w:r>
      <w:r w:rsidR="003A2E78">
        <w:rPr>
          <w:rFonts w:asciiTheme="minorHAnsi" w:hAnsiTheme="minorHAnsi"/>
          <w:sz w:val="22"/>
          <w:szCs w:val="22"/>
          <w:lang w:val="en-US"/>
        </w:rPr>
        <w:t xml:space="preserve">rks established 16 were new, </w:t>
      </w:r>
      <w:r w:rsidRPr="00715323">
        <w:rPr>
          <w:rFonts w:asciiTheme="minorHAnsi" w:hAnsiTheme="minorHAnsi"/>
          <w:sz w:val="22"/>
          <w:szCs w:val="22"/>
          <w:lang w:val="en-US"/>
        </w:rPr>
        <w:t xml:space="preserve">there was only limited engagement with LEPs (these were very newly established) and </w:t>
      </w:r>
      <w:r w:rsidR="003A2E78">
        <w:rPr>
          <w:rFonts w:asciiTheme="minorHAnsi" w:hAnsiTheme="minorHAnsi"/>
          <w:sz w:val="22"/>
          <w:szCs w:val="22"/>
          <w:lang w:val="en-US"/>
        </w:rPr>
        <w:t xml:space="preserve">there was </w:t>
      </w:r>
      <w:r w:rsidRPr="00715323">
        <w:rPr>
          <w:rFonts w:asciiTheme="minorHAnsi" w:hAnsiTheme="minorHAnsi"/>
          <w:sz w:val="22"/>
          <w:szCs w:val="22"/>
          <w:lang w:val="en-US"/>
        </w:rPr>
        <w:t>no use of the European Social Fund</w:t>
      </w:r>
      <w:r w:rsidR="003A2E78">
        <w:rPr>
          <w:rFonts w:asciiTheme="minorHAnsi" w:hAnsiTheme="minorHAnsi"/>
          <w:sz w:val="22"/>
          <w:szCs w:val="22"/>
          <w:lang w:val="en-US"/>
        </w:rPr>
        <w:t>. However</w:t>
      </w:r>
      <w:r w:rsidRPr="00715323">
        <w:rPr>
          <w:rFonts w:asciiTheme="minorHAnsi" w:hAnsiTheme="minorHAnsi"/>
          <w:sz w:val="22"/>
          <w:szCs w:val="22"/>
          <w:lang w:val="en-US"/>
        </w:rPr>
        <w:t xml:space="preserve"> multiple partners were engaged with. The networks had established contact with all the schools and colleges within their remit however the extent to which schools engaged with the networks was variable. Whilst IAG was readily accessible, outreach activity was delivered in only targeted schools and groups. This was done to afford economies and efficiencies with work being delivered with those groups who were most in need. Efficiencies were also made </w:t>
      </w:r>
      <w:proofErr w:type="gramStart"/>
      <w:r w:rsidRPr="00715323">
        <w:rPr>
          <w:rFonts w:asciiTheme="minorHAnsi" w:hAnsiTheme="minorHAnsi"/>
          <w:sz w:val="22"/>
          <w:szCs w:val="22"/>
          <w:lang w:val="en-US"/>
        </w:rPr>
        <w:t>through the use of</w:t>
      </w:r>
      <w:proofErr w:type="gramEnd"/>
      <w:r w:rsidRPr="00715323">
        <w:rPr>
          <w:rFonts w:asciiTheme="minorHAnsi" w:hAnsiTheme="minorHAnsi"/>
          <w:sz w:val="22"/>
          <w:szCs w:val="22"/>
          <w:lang w:val="en-US"/>
        </w:rPr>
        <w:t xml:space="preserve"> social media and technology and innovations were made in terms of new knowledge, resources, best practice and access to these. Schools reported that the networks had impacted on learning and valued the opportunities. Networks reported that schools responded with organizational changes that would support the strategic use of outreach. Partners and stakeholders also perceived the networks to be of value. Overall the NNCO’s facilitated a more strategic approach with stronger relationships and collaboration and this had value for schools and </w:t>
      </w:r>
      <w:r w:rsidR="00D12966">
        <w:rPr>
          <w:rFonts w:asciiTheme="minorHAnsi" w:hAnsiTheme="minorHAnsi"/>
          <w:sz w:val="22"/>
          <w:szCs w:val="22"/>
          <w:lang w:val="en-US"/>
        </w:rPr>
        <w:t>learner</w:t>
      </w:r>
      <w:r w:rsidR="005C22C0">
        <w:rPr>
          <w:rFonts w:asciiTheme="minorHAnsi" w:hAnsiTheme="minorHAnsi"/>
          <w:sz w:val="22"/>
          <w:szCs w:val="22"/>
          <w:lang w:val="en-US"/>
        </w:rPr>
        <w:t>s</w:t>
      </w:r>
      <w:r w:rsidRPr="00715323">
        <w:rPr>
          <w:rFonts w:asciiTheme="minorHAnsi" w:hAnsiTheme="minorHAnsi"/>
          <w:sz w:val="22"/>
          <w:szCs w:val="22"/>
          <w:lang w:val="en-US"/>
        </w:rPr>
        <w:t xml:space="preserve">. The main challenges appeared to be related to organizational structures/systems and communication. </w:t>
      </w:r>
    </w:p>
    <w:p w14:paraId="23EBC338" w14:textId="6F2602D8" w:rsidR="00CE7267" w:rsidRPr="00B65D66" w:rsidRDefault="00FF1C65" w:rsidP="000C0C14">
      <w:pPr>
        <w:jc w:val="both"/>
        <w:rPr>
          <w:szCs w:val="22"/>
        </w:rPr>
      </w:pPr>
      <w:r w:rsidRPr="00B65D66">
        <w:rPr>
          <w:szCs w:val="22"/>
        </w:rPr>
        <w:t xml:space="preserve">The Government has since enacted the Higher Education and Research Act 2017, establishing a new regulator, the Office for </w:t>
      </w:r>
      <w:r w:rsidR="00D12966" w:rsidRPr="00B65D66">
        <w:rPr>
          <w:szCs w:val="22"/>
        </w:rPr>
        <w:t>Learner</w:t>
      </w:r>
      <w:r w:rsidR="003F210A" w:rsidRPr="00B65D66">
        <w:rPr>
          <w:szCs w:val="22"/>
        </w:rPr>
        <w:t xml:space="preserve">s </w:t>
      </w:r>
      <w:r w:rsidRPr="00B65D66">
        <w:rPr>
          <w:szCs w:val="22"/>
        </w:rPr>
        <w:t>(</w:t>
      </w:r>
      <w:proofErr w:type="spellStart"/>
      <w:r w:rsidRPr="00B65D66">
        <w:rPr>
          <w:szCs w:val="22"/>
        </w:rPr>
        <w:t>OfS</w:t>
      </w:r>
      <w:proofErr w:type="spellEnd"/>
      <w:r w:rsidRPr="00B65D66">
        <w:rPr>
          <w:szCs w:val="22"/>
        </w:rPr>
        <w:t>). Their remit is to encourage greater choice and establish further equality in access to, and participation in, higher education. To inform their decision making the DfE has published Securing Success (</w:t>
      </w:r>
      <w:proofErr w:type="gramStart"/>
      <w:r w:rsidRPr="00B65D66">
        <w:rPr>
          <w:szCs w:val="22"/>
        </w:rPr>
        <w:t>Dec,</w:t>
      </w:r>
      <w:proofErr w:type="gramEnd"/>
      <w:r w:rsidRPr="00B65D66">
        <w:rPr>
          <w:szCs w:val="22"/>
        </w:rPr>
        <w:t xml:space="preserve"> 2017) and has also published their strategy - </w:t>
      </w:r>
      <w:r w:rsidRPr="00B65D66">
        <w:rPr>
          <w:i/>
          <w:szCs w:val="22"/>
        </w:rPr>
        <w:t>Unlocking Talent, Fulfilling Potential</w:t>
      </w:r>
      <w:r w:rsidRPr="00B65D66">
        <w:rPr>
          <w:szCs w:val="22"/>
        </w:rPr>
        <w:t xml:space="preserve"> - for developing social mobility. This strategy includes the National Collaborative Outreach </w:t>
      </w:r>
      <w:proofErr w:type="spellStart"/>
      <w:r w:rsidRPr="00B65D66">
        <w:rPr>
          <w:szCs w:val="22"/>
        </w:rPr>
        <w:t>Programme</w:t>
      </w:r>
      <w:proofErr w:type="spellEnd"/>
      <w:r w:rsidRPr="00B65D66">
        <w:rPr>
          <w:szCs w:val="22"/>
        </w:rPr>
        <w:t xml:space="preserve"> (NCOP) which has been awarded £120 million funding by HEFCE for outreach and </w:t>
      </w:r>
      <w:r w:rsidR="003D3186" w:rsidRPr="00B65D66">
        <w:rPr>
          <w:szCs w:val="22"/>
        </w:rPr>
        <w:t>widening access</w:t>
      </w:r>
      <w:r w:rsidRPr="00B65D66">
        <w:rPr>
          <w:szCs w:val="22"/>
        </w:rPr>
        <w:t xml:space="preserve"> in 2018/19. </w:t>
      </w:r>
    </w:p>
    <w:p w14:paraId="5882C436" w14:textId="28BD38C9" w:rsidR="00715323" w:rsidRPr="00715323" w:rsidRDefault="002A2B30" w:rsidP="00A5321F">
      <w:pPr>
        <w:pStyle w:val="Heading2"/>
      </w:pPr>
      <w:bookmarkStart w:id="21" w:name="_Toc17813919"/>
      <w:r>
        <w:t>Who</w:t>
      </w:r>
      <w:r w:rsidR="00715323">
        <w:t xml:space="preserve"> is the focus of </w:t>
      </w:r>
      <w:r w:rsidR="003D3186">
        <w:t>widening access</w:t>
      </w:r>
      <w:r>
        <w:t>?</w:t>
      </w:r>
      <w:bookmarkEnd w:id="21"/>
    </w:p>
    <w:p w14:paraId="2BAE333F" w14:textId="77777777" w:rsidR="002A2B30" w:rsidRPr="00B65D66" w:rsidRDefault="002A2B30" w:rsidP="008917DB">
      <w:pPr>
        <w:rPr>
          <w:szCs w:val="22"/>
          <w:lang w:val="en-GB"/>
        </w:rPr>
      </w:pPr>
      <w:r w:rsidRPr="00B65D66">
        <w:rPr>
          <w:szCs w:val="22"/>
          <w:lang w:val="en-GB"/>
        </w:rPr>
        <w:t>In their comprehensive review, Moore, Sanders &amp; Higham (2013) show that the individuals who are less likely to apply to and attend HE</w:t>
      </w:r>
      <w:r w:rsidR="00885836" w:rsidRPr="00B65D66">
        <w:rPr>
          <w:szCs w:val="22"/>
          <w:lang w:val="en-GB"/>
        </w:rPr>
        <w:t xml:space="preserve"> are typically</w:t>
      </w:r>
      <w:r w:rsidRPr="00B65D66">
        <w:rPr>
          <w:szCs w:val="22"/>
          <w:lang w:val="en-GB"/>
        </w:rPr>
        <w:t>:</w:t>
      </w:r>
    </w:p>
    <w:p w14:paraId="54F0B361" w14:textId="77777777" w:rsidR="002A2B30" w:rsidRPr="00B65D66" w:rsidRDefault="00885836" w:rsidP="00862CEE">
      <w:pPr>
        <w:pStyle w:val="ListParagraph"/>
        <w:numPr>
          <w:ilvl w:val="0"/>
          <w:numId w:val="10"/>
        </w:numPr>
        <w:rPr>
          <w:szCs w:val="22"/>
          <w:lang w:val="en-GB"/>
        </w:rPr>
      </w:pPr>
      <w:r w:rsidRPr="00B65D66">
        <w:rPr>
          <w:szCs w:val="22"/>
          <w:lang w:val="en-GB"/>
        </w:rPr>
        <w:t>From l</w:t>
      </w:r>
      <w:r w:rsidR="002A2B30" w:rsidRPr="00B65D66">
        <w:rPr>
          <w:szCs w:val="22"/>
          <w:lang w:val="en-GB"/>
        </w:rPr>
        <w:t>ow income households</w:t>
      </w:r>
      <w:r w:rsidR="001714EF" w:rsidRPr="00B65D66">
        <w:rPr>
          <w:szCs w:val="22"/>
          <w:lang w:val="en-GB"/>
        </w:rPr>
        <w:t xml:space="preserve"> (as assessed through whether they</w:t>
      </w:r>
      <w:r w:rsidR="00903516" w:rsidRPr="00B65D66">
        <w:rPr>
          <w:szCs w:val="22"/>
          <w:lang w:val="en-GB"/>
        </w:rPr>
        <w:t xml:space="preserve"> qualify for free school meals (</w:t>
      </w:r>
      <w:r w:rsidR="001714EF" w:rsidRPr="00B65D66">
        <w:rPr>
          <w:szCs w:val="22"/>
          <w:lang w:val="en-GB"/>
        </w:rPr>
        <w:t>FSM</w:t>
      </w:r>
      <w:r w:rsidR="00903516" w:rsidRPr="00B65D66">
        <w:rPr>
          <w:szCs w:val="22"/>
          <w:lang w:val="en-GB"/>
        </w:rPr>
        <w:t>)</w:t>
      </w:r>
      <w:r w:rsidRPr="00B65D66">
        <w:rPr>
          <w:szCs w:val="22"/>
          <w:lang w:val="en-GB"/>
        </w:rPr>
        <w:t>, although th</w:t>
      </w:r>
      <w:r w:rsidR="00903516" w:rsidRPr="00B65D66">
        <w:rPr>
          <w:szCs w:val="22"/>
          <w:lang w:val="en-GB"/>
        </w:rPr>
        <w:t>is is in part due to difference</w:t>
      </w:r>
      <w:r w:rsidRPr="00B65D66">
        <w:rPr>
          <w:szCs w:val="22"/>
          <w:lang w:val="en-GB"/>
        </w:rPr>
        <w:t>s</w:t>
      </w:r>
      <w:r w:rsidR="00903516" w:rsidRPr="00B65D66">
        <w:rPr>
          <w:szCs w:val="22"/>
          <w:lang w:val="en-GB"/>
        </w:rPr>
        <w:t xml:space="preserve"> i</w:t>
      </w:r>
      <w:r w:rsidRPr="00B65D66">
        <w:rPr>
          <w:szCs w:val="22"/>
          <w:lang w:val="en-GB"/>
        </w:rPr>
        <w:t>n attainment</w:t>
      </w:r>
      <w:r w:rsidR="001714EF" w:rsidRPr="00B65D66">
        <w:rPr>
          <w:szCs w:val="22"/>
          <w:lang w:val="en-GB"/>
        </w:rPr>
        <w:t>)</w:t>
      </w:r>
    </w:p>
    <w:p w14:paraId="311E729F" w14:textId="77777777" w:rsidR="002A2B30" w:rsidRPr="00B65D66" w:rsidRDefault="00885836" w:rsidP="00862CEE">
      <w:pPr>
        <w:pStyle w:val="ListParagraph"/>
        <w:numPr>
          <w:ilvl w:val="0"/>
          <w:numId w:val="10"/>
        </w:numPr>
        <w:rPr>
          <w:szCs w:val="22"/>
          <w:lang w:val="en-GB"/>
        </w:rPr>
      </w:pPr>
      <w:r w:rsidRPr="00B65D66">
        <w:rPr>
          <w:szCs w:val="22"/>
          <w:lang w:val="en-GB"/>
        </w:rPr>
        <w:t>Live in POLAR3 (Participation of Local Areas) wards in the lowest quintile</w:t>
      </w:r>
    </w:p>
    <w:p w14:paraId="78200431" w14:textId="77777777" w:rsidR="00885836" w:rsidRPr="00B65D66" w:rsidRDefault="00885836" w:rsidP="00862CEE">
      <w:pPr>
        <w:pStyle w:val="ListParagraph"/>
        <w:numPr>
          <w:ilvl w:val="0"/>
          <w:numId w:val="10"/>
        </w:numPr>
        <w:rPr>
          <w:szCs w:val="22"/>
          <w:lang w:val="en-GB"/>
        </w:rPr>
      </w:pPr>
      <w:r w:rsidRPr="00B65D66">
        <w:rPr>
          <w:szCs w:val="22"/>
          <w:lang w:val="en-GB"/>
        </w:rPr>
        <w:t xml:space="preserve">From families where parents have not </w:t>
      </w:r>
      <w:proofErr w:type="gramStart"/>
      <w:r w:rsidRPr="00B65D66">
        <w:rPr>
          <w:szCs w:val="22"/>
          <w:lang w:val="en-GB"/>
        </w:rPr>
        <w:t>attended</w:t>
      </w:r>
      <w:proofErr w:type="gramEnd"/>
      <w:r w:rsidRPr="00B65D66">
        <w:rPr>
          <w:szCs w:val="22"/>
          <w:lang w:val="en-GB"/>
        </w:rPr>
        <w:t xml:space="preserve"> HE</w:t>
      </w:r>
    </w:p>
    <w:p w14:paraId="7F4DC21C" w14:textId="77777777" w:rsidR="00885836" w:rsidRPr="00B65D66" w:rsidRDefault="008414BD" w:rsidP="00862CEE">
      <w:pPr>
        <w:pStyle w:val="ListParagraph"/>
        <w:numPr>
          <w:ilvl w:val="0"/>
          <w:numId w:val="10"/>
        </w:numPr>
        <w:rPr>
          <w:szCs w:val="22"/>
          <w:lang w:val="en-GB"/>
        </w:rPr>
      </w:pPr>
      <w:r w:rsidRPr="00B65D66">
        <w:rPr>
          <w:szCs w:val="22"/>
          <w:lang w:val="en-GB"/>
        </w:rPr>
        <w:t>S</w:t>
      </w:r>
      <w:r w:rsidR="00885836" w:rsidRPr="00B65D66">
        <w:rPr>
          <w:szCs w:val="22"/>
          <w:lang w:val="en-GB"/>
        </w:rPr>
        <w:t>tate funded school</w:t>
      </w:r>
      <w:r w:rsidRPr="00B65D66">
        <w:rPr>
          <w:szCs w:val="22"/>
          <w:lang w:val="en-GB"/>
        </w:rPr>
        <w:t xml:space="preserve"> or college attendees</w:t>
      </w:r>
      <w:r w:rsidR="00885836" w:rsidRPr="00B65D66">
        <w:rPr>
          <w:szCs w:val="22"/>
          <w:lang w:val="en-GB"/>
        </w:rPr>
        <w:t xml:space="preserve"> as opposed to independent</w:t>
      </w:r>
      <w:r w:rsidRPr="00B65D66">
        <w:rPr>
          <w:szCs w:val="22"/>
          <w:lang w:val="en-GB"/>
        </w:rPr>
        <w:t xml:space="preserve"> school attendees</w:t>
      </w:r>
    </w:p>
    <w:p w14:paraId="651CA52E" w14:textId="77777777" w:rsidR="00885836" w:rsidRPr="00B65D66" w:rsidRDefault="00885836" w:rsidP="00862CEE">
      <w:pPr>
        <w:pStyle w:val="ListParagraph"/>
        <w:numPr>
          <w:ilvl w:val="0"/>
          <w:numId w:val="10"/>
        </w:numPr>
        <w:rPr>
          <w:szCs w:val="22"/>
          <w:lang w:val="en-GB"/>
        </w:rPr>
      </w:pPr>
      <w:r w:rsidRPr="00B65D66">
        <w:rPr>
          <w:szCs w:val="22"/>
          <w:lang w:val="en-GB"/>
        </w:rPr>
        <w:t>White males from disadvantaged areas</w:t>
      </w:r>
    </w:p>
    <w:p w14:paraId="16F9BD0A" w14:textId="523719FE" w:rsidR="00885836" w:rsidRPr="00B65D66" w:rsidRDefault="00885836" w:rsidP="00862CEE">
      <w:pPr>
        <w:pStyle w:val="ListParagraph"/>
        <w:numPr>
          <w:ilvl w:val="0"/>
          <w:numId w:val="10"/>
        </w:numPr>
        <w:rPr>
          <w:szCs w:val="22"/>
          <w:lang w:val="en-GB"/>
        </w:rPr>
      </w:pPr>
      <w:r w:rsidRPr="00B65D66">
        <w:rPr>
          <w:szCs w:val="22"/>
          <w:lang w:val="en-GB"/>
        </w:rPr>
        <w:t xml:space="preserve">Adult learners (mature </w:t>
      </w:r>
      <w:r w:rsidR="00D12966" w:rsidRPr="00B65D66">
        <w:rPr>
          <w:szCs w:val="22"/>
          <w:lang w:val="en-GB"/>
        </w:rPr>
        <w:t>learner</w:t>
      </w:r>
      <w:r w:rsidR="005C22C0" w:rsidRPr="00B65D66">
        <w:rPr>
          <w:szCs w:val="22"/>
          <w:lang w:val="en-GB"/>
        </w:rPr>
        <w:t>s</w:t>
      </w:r>
      <w:r w:rsidRPr="00B65D66">
        <w:rPr>
          <w:szCs w:val="22"/>
          <w:lang w:val="en-GB"/>
        </w:rPr>
        <w:t>)</w:t>
      </w:r>
    </w:p>
    <w:p w14:paraId="05D5EE9F" w14:textId="77777777" w:rsidR="00885836" w:rsidRPr="00B65D66" w:rsidRDefault="00885836" w:rsidP="00862CEE">
      <w:pPr>
        <w:pStyle w:val="ListParagraph"/>
        <w:numPr>
          <w:ilvl w:val="0"/>
          <w:numId w:val="10"/>
        </w:numPr>
        <w:rPr>
          <w:szCs w:val="22"/>
          <w:lang w:val="en-GB"/>
        </w:rPr>
      </w:pPr>
      <w:r w:rsidRPr="00B65D66">
        <w:rPr>
          <w:szCs w:val="22"/>
          <w:lang w:val="en-GB"/>
        </w:rPr>
        <w:t>Part-time learners</w:t>
      </w:r>
    </w:p>
    <w:p w14:paraId="7B2FEFE6" w14:textId="77777777" w:rsidR="00885836" w:rsidRPr="00B65D66" w:rsidRDefault="00885836" w:rsidP="00862CEE">
      <w:pPr>
        <w:pStyle w:val="ListParagraph"/>
        <w:numPr>
          <w:ilvl w:val="0"/>
          <w:numId w:val="10"/>
        </w:numPr>
        <w:rPr>
          <w:szCs w:val="22"/>
          <w:lang w:val="en-GB"/>
        </w:rPr>
      </w:pPr>
      <w:r w:rsidRPr="00B65D66">
        <w:rPr>
          <w:szCs w:val="22"/>
          <w:lang w:val="en-GB"/>
        </w:rPr>
        <w:t>From an ethnic minority group</w:t>
      </w:r>
    </w:p>
    <w:p w14:paraId="791335D9" w14:textId="77777777" w:rsidR="00885836" w:rsidRPr="00B65D66" w:rsidRDefault="00885836" w:rsidP="00862CEE">
      <w:pPr>
        <w:pStyle w:val="ListParagraph"/>
        <w:numPr>
          <w:ilvl w:val="0"/>
          <w:numId w:val="10"/>
        </w:numPr>
        <w:rPr>
          <w:szCs w:val="22"/>
          <w:lang w:val="en-GB"/>
        </w:rPr>
      </w:pPr>
      <w:r w:rsidRPr="00B65D66">
        <w:rPr>
          <w:szCs w:val="22"/>
          <w:lang w:val="en-GB"/>
        </w:rPr>
        <w:t>Vocational and work-based learners</w:t>
      </w:r>
    </w:p>
    <w:p w14:paraId="7105CA3A" w14:textId="77777777" w:rsidR="00885836" w:rsidRPr="00B65D66" w:rsidRDefault="00885836" w:rsidP="00862CEE">
      <w:pPr>
        <w:pStyle w:val="ListParagraph"/>
        <w:numPr>
          <w:ilvl w:val="0"/>
          <w:numId w:val="10"/>
        </w:numPr>
        <w:rPr>
          <w:szCs w:val="22"/>
          <w:lang w:val="en-GB"/>
        </w:rPr>
      </w:pPr>
      <w:r w:rsidRPr="00B65D66">
        <w:rPr>
          <w:szCs w:val="22"/>
          <w:lang w:val="en-GB"/>
        </w:rPr>
        <w:t>Disabled</w:t>
      </w:r>
    </w:p>
    <w:p w14:paraId="062C11C7" w14:textId="77777777" w:rsidR="00885836" w:rsidRPr="00B65D66" w:rsidRDefault="00885836" w:rsidP="00862CEE">
      <w:pPr>
        <w:pStyle w:val="ListParagraph"/>
        <w:numPr>
          <w:ilvl w:val="0"/>
          <w:numId w:val="10"/>
        </w:numPr>
        <w:rPr>
          <w:szCs w:val="22"/>
          <w:lang w:val="en-GB"/>
        </w:rPr>
      </w:pPr>
      <w:r w:rsidRPr="00B65D66">
        <w:rPr>
          <w:szCs w:val="22"/>
          <w:lang w:val="en-GB"/>
        </w:rPr>
        <w:t>Care leavers</w:t>
      </w:r>
    </w:p>
    <w:p w14:paraId="63B2B8C3" w14:textId="77777777" w:rsidR="00885836" w:rsidRDefault="00885836" w:rsidP="008917DB">
      <w:pPr>
        <w:pStyle w:val="ListParagraph"/>
        <w:rPr>
          <w:lang w:val="en-GB"/>
        </w:rPr>
      </w:pPr>
    </w:p>
    <w:p w14:paraId="5A66F6E4" w14:textId="567E3F51" w:rsidR="006D633D" w:rsidRDefault="00161F0E" w:rsidP="006E5D88">
      <w:pPr>
        <w:pStyle w:val="NormalWeb"/>
        <w:spacing w:before="0" w:beforeAutospacing="0" w:after="0" w:afterAutospacing="0" w:line="276" w:lineRule="auto"/>
        <w:jc w:val="both"/>
        <w:textAlignment w:val="baseline"/>
        <w:rPr>
          <w:rFonts w:asciiTheme="minorHAnsi" w:hAnsiTheme="minorHAnsi"/>
          <w:sz w:val="22"/>
          <w:szCs w:val="22"/>
          <w:lang w:val="en-US"/>
        </w:rPr>
      </w:pPr>
      <w:r w:rsidRPr="009C7D9B">
        <w:rPr>
          <w:rFonts w:asciiTheme="minorHAnsi" w:hAnsiTheme="minorHAnsi"/>
          <w:sz w:val="22"/>
          <w:szCs w:val="22"/>
        </w:rPr>
        <w:lastRenderedPageBreak/>
        <w:t xml:space="preserve">The Sutton Trust (2010) reported that </w:t>
      </w:r>
      <w:r w:rsidR="00D12966">
        <w:rPr>
          <w:rFonts w:asciiTheme="minorHAnsi" w:hAnsiTheme="minorHAnsi"/>
          <w:sz w:val="22"/>
          <w:szCs w:val="22"/>
        </w:rPr>
        <w:t>learner</w:t>
      </w:r>
      <w:r w:rsidRPr="009C7D9B">
        <w:rPr>
          <w:rFonts w:asciiTheme="minorHAnsi" w:hAnsiTheme="minorHAnsi"/>
          <w:sz w:val="22"/>
          <w:szCs w:val="22"/>
        </w:rPr>
        <w:t xml:space="preserve">s who attended independent schools were 6 times more likely to attend a top university than those who attended a state school and 22 times more likely to attend a top university than </w:t>
      </w:r>
      <w:r w:rsidR="00D12966">
        <w:rPr>
          <w:rFonts w:asciiTheme="minorHAnsi" w:hAnsiTheme="minorHAnsi"/>
          <w:sz w:val="22"/>
          <w:szCs w:val="22"/>
        </w:rPr>
        <w:t>learner</w:t>
      </w:r>
      <w:r w:rsidRPr="009C7D9B">
        <w:rPr>
          <w:rFonts w:asciiTheme="minorHAnsi" w:hAnsiTheme="minorHAnsi"/>
          <w:sz w:val="22"/>
          <w:szCs w:val="22"/>
        </w:rPr>
        <w:t xml:space="preserve">s who both attended a state school and were entitled to free school meals. They were </w:t>
      </w:r>
      <w:r w:rsidRPr="009E3A63">
        <w:rPr>
          <w:rFonts w:asciiTheme="minorHAnsi" w:hAnsiTheme="minorHAnsi"/>
          <w:b/>
          <w:i/>
          <w:sz w:val="22"/>
          <w:szCs w:val="22"/>
        </w:rPr>
        <w:t xml:space="preserve">55 </w:t>
      </w:r>
      <w:r w:rsidRPr="009C7D9B">
        <w:rPr>
          <w:rFonts w:asciiTheme="minorHAnsi" w:hAnsiTheme="minorHAnsi"/>
          <w:sz w:val="22"/>
          <w:szCs w:val="22"/>
        </w:rPr>
        <w:t>times more likely to achieve a place at Oxford or Cambridge University.</w:t>
      </w:r>
      <w:r w:rsidR="00045D02" w:rsidRPr="009C7D9B">
        <w:rPr>
          <w:rFonts w:asciiTheme="minorHAnsi" w:hAnsiTheme="minorHAnsi"/>
          <w:sz w:val="22"/>
          <w:szCs w:val="22"/>
        </w:rPr>
        <w:t xml:space="preserve"> </w:t>
      </w:r>
      <w:r w:rsidR="009C7D9B">
        <w:rPr>
          <w:rFonts w:asciiTheme="minorHAnsi" w:hAnsiTheme="minorHAnsi"/>
          <w:sz w:val="22"/>
          <w:szCs w:val="22"/>
        </w:rPr>
        <w:t xml:space="preserve">One reason for these continuing differences is suggested by </w:t>
      </w:r>
      <w:r w:rsidR="009C7D9B">
        <w:rPr>
          <w:rFonts w:asciiTheme="minorHAnsi" w:hAnsiTheme="minorHAnsi"/>
          <w:sz w:val="22"/>
          <w:szCs w:val="22"/>
          <w:lang w:val="en-US"/>
        </w:rPr>
        <w:t>t</w:t>
      </w:r>
      <w:r w:rsidR="009C7D9B" w:rsidRPr="009C7D9B">
        <w:rPr>
          <w:rFonts w:asciiTheme="minorHAnsi" w:hAnsiTheme="minorHAnsi"/>
          <w:sz w:val="22"/>
          <w:szCs w:val="22"/>
          <w:lang w:val="en-US"/>
        </w:rPr>
        <w:t xml:space="preserve">he Social Market Foundation </w:t>
      </w:r>
      <w:r w:rsidR="009C7D9B">
        <w:rPr>
          <w:rFonts w:asciiTheme="minorHAnsi" w:hAnsiTheme="minorHAnsi"/>
          <w:sz w:val="22"/>
          <w:szCs w:val="22"/>
          <w:lang w:val="en-US"/>
        </w:rPr>
        <w:t xml:space="preserve">who </w:t>
      </w:r>
      <w:r w:rsidR="009C7D9B" w:rsidRPr="009C7D9B">
        <w:rPr>
          <w:rFonts w:asciiTheme="minorHAnsi" w:hAnsiTheme="minorHAnsi"/>
          <w:sz w:val="22"/>
          <w:szCs w:val="22"/>
          <w:lang w:val="en-US"/>
        </w:rPr>
        <w:t>projected in 2016 that the government would fail to double the proportion of young people from disadvantaged backgrou</w:t>
      </w:r>
      <w:r w:rsidR="009C7D9B">
        <w:rPr>
          <w:rFonts w:asciiTheme="minorHAnsi" w:hAnsiTheme="minorHAnsi"/>
          <w:sz w:val="22"/>
          <w:szCs w:val="22"/>
          <w:lang w:val="en-US"/>
        </w:rPr>
        <w:t>nds in higher education by 2020. They state that</w:t>
      </w:r>
      <w:r w:rsidR="009C7D9B" w:rsidRPr="009C7D9B">
        <w:rPr>
          <w:rFonts w:asciiTheme="minorHAnsi" w:hAnsiTheme="minorHAnsi"/>
          <w:sz w:val="22"/>
          <w:szCs w:val="22"/>
          <w:lang w:val="en-US"/>
        </w:rPr>
        <w:t xml:space="preserve"> the strongest predictor of progression into HE is GCSE attainment but </w:t>
      </w:r>
      <w:r w:rsidR="009C7D9B">
        <w:rPr>
          <w:rFonts w:asciiTheme="minorHAnsi" w:hAnsiTheme="minorHAnsi"/>
          <w:sz w:val="22"/>
          <w:szCs w:val="22"/>
          <w:lang w:val="en-US"/>
        </w:rPr>
        <w:t>suggest</w:t>
      </w:r>
      <w:r w:rsidR="009C7D9B" w:rsidRPr="009C7D9B">
        <w:rPr>
          <w:rFonts w:asciiTheme="minorHAnsi" w:hAnsiTheme="minorHAnsi"/>
          <w:sz w:val="22"/>
          <w:szCs w:val="22"/>
          <w:lang w:val="en-US"/>
        </w:rPr>
        <w:t xml:space="preserve"> that the target </w:t>
      </w:r>
      <w:r w:rsidR="00D12966">
        <w:rPr>
          <w:rFonts w:asciiTheme="minorHAnsi" w:hAnsiTheme="minorHAnsi"/>
          <w:sz w:val="22"/>
          <w:szCs w:val="22"/>
          <w:lang w:val="en-US"/>
        </w:rPr>
        <w:t>learner</w:t>
      </w:r>
      <w:r w:rsidR="005C22C0">
        <w:rPr>
          <w:rFonts w:asciiTheme="minorHAnsi" w:hAnsiTheme="minorHAnsi"/>
          <w:sz w:val="22"/>
          <w:szCs w:val="22"/>
          <w:lang w:val="en-US"/>
        </w:rPr>
        <w:t>s</w:t>
      </w:r>
      <w:r w:rsidR="009C7D9B" w:rsidRPr="009C7D9B">
        <w:rPr>
          <w:rFonts w:asciiTheme="minorHAnsi" w:hAnsiTheme="minorHAnsi"/>
          <w:sz w:val="22"/>
          <w:szCs w:val="22"/>
          <w:lang w:val="en-US"/>
        </w:rPr>
        <w:t xml:space="preserve"> of </w:t>
      </w:r>
      <w:r w:rsidR="003D3186">
        <w:rPr>
          <w:rFonts w:asciiTheme="minorHAnsi" w:hAnsiTheme="minorHAnsi"/>
          <w:sz w:val="22"/>
          <w:szCs w:val="22"/>
          <w:lang w:val="en-US"/>
        </w:rPr>
        <w:t>widening access</w:t>
      </w:r>
      <w:r w:rsidR="009C7D9B" w:rsidRPr="009C7D9B">
        <w:rPr>
          <w:rFonts w:asciiTheme="minorHAnsi" w:hAnsiTheme="minorHAnsi"/>
          <w:sz w:val="22"/>
          <w:szCs w:val="22"/>
          <w:lang w:val="en-US"/>
        </w:rPr>
        <w:t xml:space="preserve"> and outreach work continue to </w:t>
      </w:r>
      <w:proofErr w:type="gramStart"/>
      <w:r w:rsidR="009C7D9B" w:rsidRPr="009C7D9B">
        <w:rPr>
          <w:rFonts w:asciiTheme="minorHAnsi" w:hAnsiTheme="minorHAnsi"/>
          <w:sz w:val="22"/>
          <w:szCs w:val="22"/>
          <w:lang w:val="en-US"/>
        </w:rPr>
        <w:t>lag behind</w:t>
      </w:r>
      <w:proofErr w:type="gramEnd"/>
      <w:r w:rsidR="009C7D9B" w:rsidRPr="009C7D9B">
        <w:rPr>
          <w:rFonts w:asciiTheme="minorHAnsi" w:hAnsiTheme="minorHAnsi"/>
          <w:sz w:val="22"/>
          <w:szCs w:val="22"/>
          <w:lang w:val="en-US"/>
        </w:rPr>
        <w:t xml:space="preserve"> their counterparts on GCSE performance (</w:t>
      </w:r>
      <w:r w:rsidR="00F93CB8">
        <w:rPr>
          <w:rFonts w:asciiTheme="minorHAnsi" w:hAnsiTheme="minorHAnsi"/>
          <w:sz w:val="22"/>
          <w:szCs w:val="22"/>
          <w:lang w:val="en-US"/>
        </w:rPr>
        <w:t>Education Policy Institute, 2018</w:t>
      </w:r>
      <w:r w:rsidR="009C7D9B" w:rsidRPr="009C7D9B">
        <w:rPr>
          <w:rFonts w:asciiTheme="minorHAnsi" w:hAnsiTheme="minorHAnsi"/>
          <w:sz w:val="22"/>
          <w:szCs w:val="22"/>
          <w:lang w:val="en-US"/>
        </w:rPr>
        <w:t>). Consequently</w:t>
      </w:r>
      <w:r w:rsidR="00C371D7">
        <w:rPr>
          <w:rFonts w:asciiTheme="minorHAnsi" w:hAnsiTheme="minorHAnsi"/>
          <w:sz w:val="22"/>
          <w:szCs w:val="22"/>
          <w:lang w:val="en-US"/>
        </w:rPr>
        <w:t>,</w:t>
      </w:r>
      <w:r w:rsidR="009C7D9B" w:rsidRPr="009C7D9B">
        <w:rPr>
          <w:rFonts w:asciiTheme="minorHAnsi" w:hAnsiTheme="minorHAnsi"/>
          <w:sz w:val="22"/>
          <w:szCs w:val="22"/>
          <w:lang w:val="en-US"/>
        </w:rPr>
        <w:t xml:space="preserve"> the OECD (2016) has pointed out that </w:t>
      </w:r>
      <w:r w:rsidR="003D3186">
        <w:rPr>
          <w:rFonts w:asciiTheme="minorHAnsi" w:hAnsiTheme="minorHAnsi"/>
          <w:sz w:val="22"/>
          <w:szCs w:val="22"/>
          <w:lang w:val="en-US"/>
        </w:rPr>
        <w:t>widening access</w:t>
      </w:r>
      <w:r w:rsidR="009C7D9B" w:rsidRPr="009C7D9B">
        <w:rPr>
          <w:rFonts w:asciiTheme="minorHAnsi" w:hAnsiTheme="minorHAnsi"/>
          <w:sz w:val="22"/>
          <w:szCs w:val="22"/>
          <w:lang w:val="en-US"/>
        </w:rPr>
        <w:t xml:space="preserve"> </w:t>
      </w:r>
      <w:proofErr w:type="gramStart"/>
      <w:r w:rsidR="009C7D9B" w:rsidRPr="009C7D9B">
        <w:rPr>
          <w:rFonts w:asciiTheme="minorHAnsi" w:hAnsiTheme="minorHAnsi"/>
          <w:sz w:val="22"/>
          <w:szCs w:val="22"/>
          <w:lang w:val="en-US"/>
        </w:rPr>
        <w:t>has to</w:t>
      </w:r>
      <w:proofErr w:type="gramEnd"/>
      <w:r w:rsidR="009C7D9B" w:rsidRPr="009C7D9B">
        <w:rPr>
          <w:rFonts w:asciiTheme="minorHAnsi" w:hAnsiTheme="minorHAnsi"/>
          <w:sz w:val="22"/>
          <w:szCs w:val="22"/>
          <w:lang w:val="en-US"/>
        </w:rPr>
        <w:t xml:space="preserve"> target deficits in underlying skills such as numeracy, reading, and writing (OECD, 2016).</w:t>
      </w:r>
    </w:p>
    <w:p w14:paraId="2EC4CB08" w14:textId="77777777" w:rsidR="003A2E78" w:rsidRDefault="003A2E78" w:rsidP="006E5D88">
      <w:pPr>
        <w:pStyle w:val="NormalWeb"/>
        <w:spacing w:before="0" w:beforeAutospacing="0" w:after="0" w:afterAutospacing="0" w:line="276" w:lineRule="auto"/>
        <w:jc w:val="both"/>
        <w:textAlignment w:val="baseline"/>
        <w:rPr>
          <w:rFonts w:asciiTheme="minorHAnsi" w:hAnsiTheme="minorHAnsi"/>
          <w:sz w:val="22"/>
          <w:szCs w:val="22"/>
          <w:lang w:val="en-US"/>
        </w:rPr>
      </w:pPr>
    </w:p>
    <w:p w14:paraId="3B1A71CE" w14:textId="71652FA8" w:rsidR="00D165D3" w:rsidRPr="006E5D88" w:rsidRDefault="006D633D" w:rsidP="006E5D88">
      <w:pPr>
        <w:pStyle w:val="NormalWeb"/>
        <w:spacing w:before="0" w:beforeAutospacing="0" w:after="0" w:afterAutospacing="0" w:line="276" w:lineRule="auto"/>
        <w:jc w:val="both"/>
        <w:textAlignment w:val="baseline"/>
        <w:rPr>
          <w:rFonts w:asciiTheme="minorHAnsi" w:hAnsiTheme="minorHAnsi"/>
          <w:sz w:val="22"/>
          <w:szCs w:val="22"/>
          <w:lang w:val="en-US"/>
        </w:rPr>
      </w:pPr>
      <w:r>
        <w:rPr>
          <w:rFonts w:asciiTheme="minorHAnsi" w:hAnsiTheme="minorHAnsi"/>
          <w:sz w:val="22"/>
          <w:szCs w:val="22"/>
          <w:lang w:val="en-US"/>
        </w:rPr>
        <w:t xml:space="preserve">Reed, </w:t>
      </w:r>
      <w:r w:rsidR="00BC2851">
        <w:rPr>
          <w:rFonts w:asciiTheme="minorHAnsi" w:hAnsiTheme="minorHAnsi"/>
          <w:sz w:val="22"/>
          <w:szCs w:val="22"/>
          <w:lang w:val="en-US"/>
        </w:rPr>
        <w:t>King &amp; Whiteford (2015) note that there is a</w:t>
      </w:r>
      <w:r>
        <w:rPr>
          <w:rFonts w:asciiTheme="minorHAnsi" w:hAnsiTheme="minorHAnsi"/>
          <w:sz w:val="22"/>
          <w:szCs w:val="22"/>
          <w:lang w:val="en-US"/>
        </w:rPr>
        <w:t xml:space="preserve"> growing body of evidence in </w:t>
      </w:r>
      <w:r w:rsidR="003D3186">
        <w:rPr>
          <w:rFonts w:asciiTheme="minorHAnsi" w:hAnsiTheme="minorHAnsi"/>
          <w:sz w:val="22"/>
          <w:szCs w:val="22"/>
          <w:lang w:val="en-US"/>
        </w:rPr>
        <w:t>widening access</w:t>
      </w:r>
      <w:r>
        <w:rPr>
          <w:rFonts w:asciiTheme="minorHAnsi" w:hAnsiTheme="minorHAnsi"/>
          <w:sz w:val="22"/>
          <w:szCs w:val="22"/>
          <w:lang w:val="en-US"/>
        </w:rPr>
        <w:t xml:space="preserve"> research that suggests that cultur</w:t>
      </w:r>
      <w:r w:rsidR="00BC2851">
        <w:rPr>
          <w:rFonts w:asciiTheme="minorHAnsi" w:hAnsiTheme="minorHAnsi"/>
          <w:sz w:val="22"/>
          <w:szCs w:val="22"/>
          <w:lang w:val="en-US"/>
        </w:rPr>
        <w:t xml:space="preserve">al and social factors are significant barriers to accessing HE. Many European governments and policy initiatives look to widen participation through financial incentives/support or through increasing block funding to </w:t>
      </w:r>
      <w:proofErr w:type="gramStart"/>
      <w:r w:rsidR="00BC2851">
        <w:rPr>
          <w:rFonts w:asciiTheme="minorHAnsi" w:hAnsiTheme="minorHAnsi"/>
          <w:sz w:val="22"/>
          <w:szCs w:val="22"/>
          <w:lang w:val="en-US"/>
        </w:rPr>
        <w:t>universities</w:t>
      </w:r>
      <w:proofErr w:type="gramEnd"/>
      <w:r w:rsidR="00BC2851">
        <w:rPr>
          <w:rFonts w:asciiTheme="minorHAnsi" w:hAnsiTheme="minorHAnsi"/>
          <w:sz w:val="22"/>
          <w:szCs w:val="22"/>
          <w:lang w:val="en-US"/>
        </w:rPr>
        <w:t xml:space="preserve"> but these approaches do not tackle the cultural and social barriers (Reed et al. 2015)</w:t>
      </w:r>
      <w:r w:rsidR="005B7384">
        <w:rPr>
          <w:rFonts w:asciiTheme="minorHAnsi" w:hAnsiTheme="minorHAnsi"/>
          <w:sz w:val="22"/>
          <w:szCs w:val="22"/>
          <w:lang w:val="en-US"/>
        </w:rPr>
        <w:t>.</w:t>
      </w:r>
      <w:r w:rsidR="00BC2851" w:rsidRPr="009C7D9B">
        <w:rPr>
          <w:rFonts w:asciiTheme="minorHAnsi" w:hAnsiTheme="minorHAnsi"/>
          <w:sz w:val="22"/>
          <w:szCs w:val="22"/>
          <w:lang w:val="en-US"/>
        </w:rPr>
        <w:t xml:space="preserve"> </w:t>
      </w:r>
      <w:r w:rsidR="001138B4">
        <w:rPr>
          <w:rFonts w:asciiTheme="minorHAnsi" w:hAnsiTheme="minorHAnsi"/>
          <w:sz w:val="22"/>
          <w:szCs w:val="22"/>
          <w:lang w:val="en-US"/>
        </w:rPr>
        <w:t>Furthermore</w:t>
      </w:r>
      <w:r w:rsidR="006144C1">
        <w:rPr>
          <w:rFonts w:asciiTheme="minorHAnsi" w:hAnsiTheme="minorHAnsi"/>
          <w:sz w:val="22"/>
          <w:szCs w:val="22"/>
          <w:lang w:val="en-US"/>
        </w:rPr>
        <w:t>,</w:t>
      </w:r>
      <w:r w:rsidR="001138B4">
        <w:rPr>
          <w:rFonts w:asciiTheme="minorHAnsi" w:hAnsiTheme="minorHAnsi"/>
          <w:sz w:val="22"/>
          <w:szCs w:val="22"/>
          <w:lang w:val="en-US"/>
        </w:rPr>
        <w:t xml:space="preserve"> funding is often done in short cycles but Reed et al 2015 argue that what is </w:t>
      </w:r>
      <w:proofErr w:type="gramStart"/>
      <w:r w:rsidR="001138B4">
        <w:rPr>
          <w:rFonts w:asciiTheme="minorHAnsi" w:hAnsiTheme="minorHAnsi"/>
          <w:sz w:val="22"/>
          <w:szCs w:val="22"/>
          <w:lang w:val="en-US"/>
        </w:rPr>
        <w:t>actually needed</w:t>
      </w:r>
      <w:proofErr w:type="gramEnd"/>
      <w:r w:rsidR="001138B4">
        <w:rPr>
          <w:rFonts w:asciiTheme="minorHAnsi" w:hAnsiTheme="minorHAnsi"/>
          <w:sz w:val="22"/>
          <w:szCs w:val="22"/>
          <w:lang w:val="en-US"/>
        </w:rPr>
        <w:t xml:space="preserve"> is a “longer term, holistic approach” (pp. 393) to actually achieve significant impact.</w:t>
      </w:r>
      <w:r w:rsidR="009C7D9B" w:rsidRPr="009C7D9B">
        <w:rPr>
          <w:rFonts w:asciiTheme="minorHAnsi" w:hAnsiTheme="minorHAnsi"/>
          <w:sz w:val="22"/>
          <w:szCs w:val="22"/>
          <w:lang w:val="en-US"/>
        </w:rPr>
        <w:br/>
      </w:r>
    </w:p>
    <w:p w14:paraId="008CB1AC" w14:textId="77777777" w:rsidR="00542EC6" w:rsidRPr="00542EC6" w:rsidRDefault="00A96006" w:rsidP="00A5321F">
      <w:pPr>
        <w:pStyle w:val="Heading2"/>
      </w:pPr>
      <w:bookmarkStart w:id="22" w:name="_Toc17813920"/>
      <w:r>
        <w:t>Wh</w:t>
      </w:r>
      <w:r w:rsidR="00542EC6">
        <w:t>at underpins decision making regarding</w:t>
      </w:r>
      <w:r w:rsidR="00903516">
        <w:t xml:space="preserve"> attending</w:t>
      </w:r>
      <w:r w:rsidR="00542EC6">
        <w:t xml:space="preserve"> HE?</w:t>
      </w:r>
      <w:bookmarkEnd w:id="22"/>
    </w:p>
    <w:p w14:paraId="3088D20D" w14:textId="77777777" w:rsidR="00080BD1" w:rsidRDefault="00080BD1" w:rsidP="00080BD1">
      <w:pPr>
        <w:pStyle w:val="Heading4"/>
      </w:pPr>
      <w:r>
        <w:t>Socio-cultural influences</w:t>
      </w:r>
    </w:p>
    <w:p w14:paraId="0BEF09E7" w14:textId="4B3B15C2" w:rsidR="00770AE2" w:rsidRPr="00B65D66" w:rsidRDefault="00770AE2" w:rsidP="008917DB">
      <w:pPr>
        <w:jc w:val="both"/>
        <w:rPr>
          <w:szCs w:val="22"/>
          <w:lang w:val="en-GB"/>
        </w:rPr>
      </w:pPr>
      <w:proofErr w:type="spellStart"/>
      <w:r w:rsidRPr="00B65D66">
        <w:rPr>
          <w:szCs w:val="22"/>
          <w:lang w:val="en-GB"/>
        </w:rPr>
        <w:t>Chowdry</w:t>
      </w:r>
      <w:proofErr w:type="spellEnd"/>
      <w:r w:rsidRPr="00B65D66">
        <w:rPr>
          <w:szCs w:val="22"/>
          <w:lang w:val="en-GB"/>
        </w:rPr>
        <w:t xml:space="preserve"> et al (2012) conducted a large scale</w:t>
      </w:r>
      <w:r w:rsidR="006144C1" w:rsidRPr="00B65D66">
        <w:rPr>
          <w:szCs w:val="22"/>
          <w:lang w:val="en-GB"/>
        </w:rPr>
        <w:t>,</w:t>
      </w:r>
      <w:r w:rsidRPr="00B65D66">
        <w:rPr>
          <w:szCs w:val="22"/>
          <w:lang w:val="en-GB"/>
        </w:rPr>
        <w:t xml:space="preserve"> longitudinal study using national data sets and the data revealed the strongest predictor of whether a </w:t>
      </w:r>
      <w:r w:rsidR="00D12966" w:rsidRPr="00B65D66">
        <w:rPr>
          <w:szCs w:val="22"/>
          <w:lang w:val="en-GB"/>
        </w:rPr>
        <w:t>learner</w:t>
      </w:r>
      <w:r w:rsidR="00903516" w:rsidRPr="00B65D66">
        <w:rPr>
          <w:szCs w:val="22"/>
          <w:lang w:val="en-GB"/>
        </w:rPr>
        <w:t xml:space="preserve"> would progress to HE or not was</w:t>
      </w:r>
      <w:r w:rsidR="002905DF" w:rsidRPr="00B65D66">
        <w:rPr>
          <w:szCs w:val="22"/>
          <w:lang w:val="en-GB"/>
        </w:rPr>
        <w:t xml:space="preserve"> the </w:t>
      </w:r>
      <w:r w:rsidRPr="00B65D66">
        <w:rPr>
          <w:szCs w:val="22"/>
          <w:lang w:val="en-GB"/>
        </w:rPr>
        <w:t>grades they</w:t>
      </w:r>
      <w:r w:rsidR="002905DF" w:rsidRPr="00B65D66">
        <w:rPr>
          <w:szCs w:val="22"/>
          <w:lang w:val="en-GB"/>
        </w:rPr>
        <w:t xml:space="preserve"> achieved in secondary school. However, t</w:t>
      </w:r>
      <w:r w:rsidRPr="00B65D66">
        <w:rPr>
          <w:szCs w:val="22"/>
          <w:lang w:val="en-GB"/>
        </w:rPr>
        <w:t>hose who typically attained lower grades were also typically from lower socioeconomic backgrounds. Furthermore</w:t>
      </w:r>
      <w:r w:rsidR="006144C1" w:rsidRPr="00B65D66">
        <w:rPr>
          <w:szCs w:val="22"/>
          <w:lang w:val="en-GB"/>
        </w:rPr>
        <w:t>,</w:t>
      </w:r>
      <w:r w:rsidRPr="00B65D66">
        <w:rPr>
          <w:szCs w:val="22"/>
          <w:lang w:val="en-GB"/>
        </w:rPr>
        <w:t xml:space="preserve"> these differences in attainment emerged early on; </w:t>
      </w:r>
      <w:proofErr w:type="gramStart"/>
      <w:r w:rsidRPr="00B65D66">
        <w:rPr>
          <w:szCs w:val="22"/>
          <w:lang w:val="en-GB"/>
        </w:rPr>
        <w:t>that is to say the</w:t>
      </w:r>
      <w:proofErr w:type="gramEnd"/>
      <w:r w:rsidRPr="00B65D66">
        <w:rPr>
          <w:szCs w:val="22"/>
          <w:lang w:val="en-GB"/>
        </w:rPr>
        <w:t xml:space="preserve"> effects of differences in socio economic backgrounds influenced future possibilities from an early age. This implies that social factors play an important role.</w:t>
      </w:r>
    </w:p>
    <w:p w14:paraId="6C5BA557" w14:textId="0CD5D2E3" w:rsidR="00080BD1" w:rsidRPr="00B65D66" w:rsidRDefault="003F0263" w:rsidP="008917DB">
      <w:pPr>
        <w:jc w:val="both"/>
        <w:rPr>
          <w:szCs w:val="22"/>
          <w:lang w:val="en-GB"/>
        </w:rPr>
      </w:pPr>
      <w:r w:rsidRPr="00B65D66">
        <w:rPr>
          <w:szCs w:val="22"/>
          <w:lang w:val="en-GB"/>
        </w:rPr>
        <w:t>A predominant theoretical approach to understanding HE applicant behaviour is based on Bourdieu’</w:t>
      </w:r>
      <w:r w:rsidR="00770AE2" w:rsidRPr="00B65D66">
        <w:rPr>
          <w:szCs w:val="22"/>
          <w:lang w:val="en-GB"/>
        </w:rPr>
        <w:t xml:space="preserve">s social theory, particularly the concepts of habitus and capital. </w:t>
      </w:r>
      <w:r w:rsidR="00542EC6" w:rsidRPr="00B65D66">
        <w:rPr>
          <w:szCs w:val="22"/>
          <w:lang w:val="en-GB"/>
        </w:rPr>
        <w:t xml:space="preserve">Habitus refers to a disposition to think, act and behave </w:t>
      </w:r>
      <w:proofErr w:type="gramStart"/>
      <w:r w:rsidR="00542EC6" w:rsidRPr="00B65D66">
        <w:rPr>
          <w:szCs w:val="22"/>
          <w:lang w:val="en-GB"/>
        </w:rPr>
        <w:t>in a given</w:t>
      </w:r>
      <w:proofErr w:type="gramEnd"/>
      <w:r w:rsidR="00542EC6" w:rsidRPr="00B65D66">
        <w:rPr>
          <w:szCs w:val="22"/>
          <w:lang w:val="en-GB"/>
        </w:rPr>
        <w:t xml:space="preserve"> way but that the individual is not consciously aware of. </w:t>
      </w:r>
      <w:r w:rsidR="00080BD1" w:rsidRPr="00B65D66">
        <w:rPr>
          <w:szCs w:val="22"/>
          <w:lang w:val="en-GB"/>
        </w:rPr>
        <w:t xml:space="preserve">It </w:t>
      </w:r>
      <w:r w:rsidR="00542EC6" w:rsidRPr="00B65D66">
        <w:rPr>
          <w:szCs w:val="22"/>
          <w:lang w:val="en-GB"/>
        </w:rPr>
        <w:t>is the product of the social context in which the individual lives</w:t>
      </w:r>
      <w:r w:rsidR="00080BD1" w:rsidRPr="00B65D66">
        <w:rPr>
          <w:szCs w:val="22"/>
          <w:lang w:val="en-GB"/>
        </w:rPr>
        <w:t xml:space="preserve"> and for children this will typically refer primarily to the familial </w:t>
      </w:r>
      <w:r w:rsidR="00161F0E" w:rsidRPr="00B65D66">
        <w:rPr>
          <w:szCs w:val="22"/>
          <w:lang w:val="en-GB"/>
        </w:rPr>
        <w:t xml:space="preserve">and school </w:t>
      </w:r>
      <w:r w:rsidR="00080BD1" w:rsidRPr="00B65D66">
        <w:rPr>
          <w:szCs w:val="22"/>
          <w:lang w:val="en-GB"/>
        </w:rPr>
        <w:t>context</w:t>
      </w:r>
      <w:r w:rsidR="00542EC6" w:rsidRPr="00B65D66">
        <w:rPr>
          <w:szCs w:val="22"/>
          <w:lang w:val="en-GB"/>
        </w:rPr>
        <w:t>. There is individual level habi</w:t>
      </w:r>
      <w:r w:rsidR="00080BD1" w:rsidRPr="00B65D66">
        <w:rPr>
          <w:szCs w:val="22"/>
          <w:lang w:val="en-GB"/>
        </w:rPr>
        <w:t>tus and class levels habitus and</w:t>
      </w:r>
      <w:r w:rsidR="00542EC6" w:rsidRPr="00B65D66">
        <w:rPr>
          <w:szCs w:val="22"/>
          <w:lang w:val="en-GB"/>
        </w:rPr>
        <w:t xml:space="preserve"> </w:t>
      </w:r>
      <w:r w:rsidR="00770AE2" w:rsidRPr="00B65D66">
        <w:rPr>
          <w:szCs w:val="22"/>
          <w:lang w:val="en-GB"/>
        </w:rPr>
        <w:t xml:space="preserve">Reay </w:t>
      </w:r>
      <w:r w:rsidR="00BF0FD2" w:rsidRPr="00B65D66">
        <w:rPr>
          <w:szCs w:val="22"/>
          <w:lang w:val="en-GB"/>
        </w:rPr>
        <w:t>et al.</w:t>
      </w:r>
      <w:r w:rsidR="00542EC6" w:rsidRPr="00B65D66">
        <w:rPr>
          <w:szCs w:val="22"/>
          <w:lang w:val="en-GB"/>
        </w:rPr>
        <w:t xml:space="preserve"> (2005) argue that educational institutes can also demonstrate habitus. </w:t>
      </w:r>
      <w:r w:rsidR="00080BD1" w:rsidRPr="00B65D66">
        <w:rPr>
          <w:szCs w:val="22"/>
          <w:lang w:val="en-GB"/>
        </w:rPr>
        <w:t xml:space="preserve">There is </w:t>
      </w:r>
      <w:r w:rsidR="00542EC6" w:rsidRPr="00B65D66">
        <w:rPr>
          <w:szCs w:val="22"/>
          <w:lang w:val="en-GB"/>
        </w:rPr>
        <w:t xml:space="preserve">evidence that familial and institutional habitus </w:t>
      </w:r>
      <w:r w:rsidR="00080BD1" w:rsidRPr="00B65D66">
        <w:rPr>
          <w:szCs w:val="22"/>
          <w:lang w:val="en-GB"/>
        </w:rPr>
        <w:t xml:space="preserve">effects </w:t>
      </w:r>
      <w:r w:rsidR="00542EC6" w:rsidRPr="00B65D66">
        <w:rPr>
          <w:szCs w:val="22"/>
          <w:lang w:val="en-GB"/>
        </w:rPr>
        <w:t>decision making regarding HE</w:t>
      </w:r>
      <w:r w:rsidR="00080BD1" w:rsidRPr="00B65D66">
        <w:rPr>
          <w:szCs w:val="22"/>
          <w:lang w:val="en-GB"/>
        </w:rPr>
        <w:t xml:space="preserve"> (Reay, 1998; Diamond </w:t>
      </w:r>
      <w:r w:rsidR="00BF0FD2" w:rsidRPr="00B65D66">
        <w:rPr>
          <w:szCs w:val="22"/>
          <w:lang w:val="en-GB"/>
        </w:rPr>
        <w:t>et al.</w:t>
      </w:r>
      <w:r w:rsidR="00080BD1" w:rsidRPr="00B65D66">
        <w:rPr>
          <w:szCs w:val="22"/>
          <w:lang w:val="en-GB"/>
        </w:rPr>
        <w:t xml:space="preserve"> 2014). </w:t>
      </w:r>
      <w:r w:rsidR="00542EC6" w:rsidRPr="00B65D66">
        <w:rPr>
          <w:szCs w:val="22"/>
          <w:lang w:val="en-GB"/>
        </w:rPr>
        <w:t xml:space="preserve"> </w:t>
      </w:r>
      <w:r w:rsidR="00080BD1" w:rsidRPr="00B65D66">
        <w:rPr>
          <w:szCs w:val="22"/>
          <w:lang w:val="en-GB"/>
        </w:rPr>
        <w:t>C</w:t>
      </w:r>
      <w:r w:rsidR="00542EC6" w:rsidRPr="00B65D66">
        <w:rPr>
          <w:szCs w:val="22"/>
          <w:lang w:val="en-GB"/>
        </w:rPr>
        <w:t>apital refers to formal and informal attributes that people may possess directly because of their fam</w:t>
      </w:r>
      <w:r w:rsidR="00080BD1" w:rsidRPr="00B65D66">
        <w:rPr>
          <w:szCs w:val="22"/>
          <w:lang w:val="en-GB"/>
        </w:rPr>
        <w:t xml:space="preserve">ilial, </w:t>
      </w:r>
      <w:r w:rsidR="00542EC6" w:rsidRPr="00B65D66">
        <w:rPr>
          <w:szCs w:val="22"/>
          <w:lang w:val="en-GB"/>
        </w:rPr>
        <w:t xml:space="preserve">social </w:t>
      </w:r>
      <w:r w:rsidR="00080BD1" w:rsidRPr="00B65D66">
        <w:rPr>
          <w:szCs w:val="22"/>
          <w:lang w:val="en-GB"/>
        </w:rPr>
        <w:t xml:space="preserve">and cultural </w:t>
      </w:r>
      <w:r w:rsidR="00542EC6" w:rsidRPr="00B65D66">
        <w:rPr>
          <w:szCs w:val="22"/>
          <w:lang w:val="en-GB"/>
        </w:rPr>
        <w:t xml:space="preserve">background, for example language skills, cultural knowledge, educational qualifications or levels of confidence (Diamond et al. 2014, </w:t>
      </w:r>
      <w:proofErr w:type="spellStart"/>
      <w:r w:rsidR="00542EC6" w:rsidRPr="00B65D66">
        <w:rPr>
          <w:szCs w:val="22"/>
          <w:lang w:val="en-GB"/>
        </w:rPr>
        <w:t>Perna</w:t>
      </w:r>
      <w:proofErr w:type="spellEnd"/>
      <w:r w:rsidR="00542EC6" w:rsidRPr="00B65D66">
        <w:rPr>
          <w:szCs w:val="22"/>
          <w:lang w:val="en-GB"/>
        </w:rPr>
        <w:t xml:space="preserve"> &amp; Titus, 2005).</w:t>
      </w:r>
      <w:r w:rsidR="00080BD1" w:rsidRPr="00B65D66">
        <w:rPr>
          <w:szCs w:val="22"/>
          <w:lang w:val="en-GB"/>
        </w:rPr>
        <w:t xml:space="preserve"> </w:t>
      </w:r>
      <w:r w:rsidR="00080BD1" w:rsidRPr="00B65D66">
        <w:rPr>
          <w:szCs w:val="22"/>
        </w:rPr>
        <w:t xml:space="preserve">Social capital </w:t>
      </w:r>
      <w:r w:rsidR="00080BD1" w:rsidRPr="00B65D66">
        <w:rPr>
          <w:szCs w:val="22"/>
        </w:rPr>
        <w:lastRenderedPageBreak/>
        <w:t>represents the benefits that individuals acquire from being part of established and enduring social relationships or networks (Bourdieu, 1985). Cultural capital refers to a person's education (their knowledge and intellectual capital) which can facilitate social mobility (Bourdieu, 1985). Social</w:t>
      </w:r>
      <w:r w:rsidR="00080BD1" w:rsidRPr="00B65D66">
        <w:rPr>
          <w:szCs w:val="22"/>
          <w:lang w:val="en-GB"/>
        </w:rPr>
        <w:t xml:space="preserve"> and </w:t>
      </w:r>
      <w:r w:rsidR="00080BD1" w:rsidRPr="00B65D66">
        <w:rPr>
          <w:szCs w:val="22"/>
        </w:rPr>
        <w:t>c</w:t>
      </w:r>
      <w:r w:rsidR="00542EC6" w:rsidRPr="00B65D66">
        <w:rPr>
          <w:szCs w:val="22"/>
        </w:rPr>
        <w:t>ultural capital may be particularly important</w:t>
      </w:r>
      <w:r w:rsidR="00080BD1" w:rsidRPr="00B65D66">
        <w:rPr>
          <w:szCs w:val="22"/>
        </w:rPr>
        <w:t xml:space="preserve"> in terms of facilitating knowledge of HE as well as</w:t>
      </w:r>
      <w:r w:rsidR="00542EC6" w:rsidRPr="00B65D66">
        <w:rPr>
          <w:szCs w:val="22"/>
        </w:rPr>
        <w:t xml:space="preserve"> </w:t>
      </w:r>
      <w:r w:rsidR="00080BD1" w:rsidRPr="00B65D66">
        <w:rPr>
          <w:szCs w:val="22"/>
        </w:rPr>
        <w:t xml:space="preserve">for the application process e.g. </w:t>
      </w:r>
      <w:r w:rsidR="00542EC6" w:rsidRPr="00B65D66">
        <w:rPr>
          <w:szCs w:val="22"/>
        </w:rPr>
        <w:t xml:space="preserve">when writing a personal statement. </w:t>
      </w:r>
      <w:proofErr w:type="spellStart"/>
      <w:r w:rsidR="00542EC6" w:rsidRPr="00B65D66">
        <w:rPr>
          <w:szCs w:val="22"/>
        </w:rPr>
        <w:t>Baars</w:t>
      </w:r>
      <w:proofErr w:type="spellEnd"/>
      <w:r w:rsidR="00542EC6" w:rsidRPr="00B65D66">
        <w:rPr>
          <w:szCs w:val="22"/>
        </w:rPr>
        <w:t xml:space="preserve"> et al (2016) found that white </w:t>
      </w:r>
      <w:proofErr w:type="gramStart"/>
      <w:r w:rsidR="00542EC6" w:rsidRPr="00B65D66">
        <w:rPr>
          <w:szCs w:val="22"/>
        </w:rPr>
        <w:t>working class</w:t>
      </w:r>
      <w:proofErr w:type="gramEnd"/>
      <w:r w:rsidR="00542EC6" w:rsidRPr="00B65D66">
        <w:rPr>
          <w:szCs w:val="22"/>
        </w:rPr>
        <w:t xml:space="preserve"> boys found this to be a significant barrier during admissions. </w:t>
      </w:r>
      <w:proofErr w:type="spellStart"/>
      <w:r w:rsidR="00542EC6" w:rsidRPr="00B65D66">
        <w:rPr>
          <w:szCs w:val="22"/>
          <w:lang w:val="en-GB"/>
        </w:rPr>
        <w:t>Perna</w:t>
      </w:r>
      <w:proofErr w:type="spellEnd"/>
      <w:r w:rsidR="00542EC6" w:rsidRPr="00B65D66">
        <w:rPr>
          <w:szCs w:val="22"/>
          <w:lang w:val="en-GB"/>
        </w:rPr>
        <w:t xml:space="preserve"> &amp; Titus (2005) found that levels of parental involvement (which they operationalised as a measure of social capital) were related to the likelihood of applying to university</w:t>
      </w:r>
      <w:r w:rsidR="006144C1" w:rsidRPr="00B65D66">
        <w:rPr>
          <w:szCs w:val="22"/>
          <w:lang w:val="en-GB"/>
        </w:rPr>
        <w:t xml:space="preserve"> - </w:t>
      </w:r>
      <w:proofErr w:type="spellStart"/>
      <w:r w:rsidR="006144C1" w:rsidRPr="00B65D66">
        <w:rPr>
          <w:szCs w:val="22"/>
          <w:lang w:val="en-GB"/>
        </w:rPr>
        <w:t>Gorard</w:t>
      </w:r>
      <w:proofErr w:type="spellEnd"/>
      <w:r w:rsidR="006144C1" w:rsidRPr="00B65D66">
        <w:rPr>
          <w:szCs w:val="22"/>
          <w:lang w:val="en-GB"/>
        </w:rPr>
        <w:t xml:space="preserve"> et al (2012) found that parental involvement was related to educational attainment</w:t>
      </w:r>
      <w:r w:rsidR="00542EC6" w:rsidRPr="00B65D66">
        <w:rPr>
          <w:szCs w:val="22"/>
          <w:lang w:val="en-GB"/>
        </w:rPr>
        <w:t xml:space="preserve">. </w:t>
      </w:r>
      <w:proofErr w:type="spellStart"/>
      <w:r w:rsidR="00A61944" w:rsidRPr="00B65D66">
        <w:rPr>
          <w:szCs w:val="22"/>
          <w:lang w:val="en-GB"/>
        </w:rPr>
        <w:t>Kettley</w:t>
      </w:r>
      <w:proofErr w:type="spellEnd"/>
      <w:r w:rsidR="00A61944" w:rsidRPr="00B65D66">
        <w:rPr>
          <w:szCs w:val="22"/>
          <w:lang w:val="en-GB"/>
        </w:rPr>
        <w:t xml:space="preserve"> &amp; Whitehead (2012</w:t>
      </w:r>
      <w:r w:rsidR="00080BD1" w:rsidRPr="00B65D66">
        <w:rPr>
          <w:szCs w:val="22"/>
          <w:lang w:val="en-GB"/>
        </w:rPr>
        <w:t xml:space="preserve">) argue that working class young people may be less likely to apply to university and </w:t>
      </w:r>
      <w:r w:rsidR="00770AE2" w:rsidRPr="00B65D66">
        <w:rPr>
          <w:szCs w:val="22"/>
          <w:lang w:val="en-GB"/>
        </w:rPr>
        <w:t xml:space="preserve">particularly </w:t>
      </w:r>
      <w:r w:rsidR="00080BD1" w:rsidRPr="00B65D66">
        <w:rPr>
          <w:szCs w:val="22"/>
          <w:lang w:val="en-GB"/>
        </w:rPr>
        <w:t>a top university not because working class parents are not supportive, but because the parents are unfamiliar with HE and the processes surrounding applications and fees</w:t>
      </w:r>
      <w:r w:rsidR="0061415A" w:rsidRPr="00B65D66">
        <w:rPr>
          <w:szCs w:val="22"/>
          <w:lang w:val="en-GB"/>
        </w:rPr>
        <w:t xml:space="preserve"> (lack cultural capital)</w:t>
      </w:r>
      <w:r w:rsidR="00080BD1" w:rsidRPr="00B65D66">
        <w:rPr>
          <w:szCs w:val="22"/>
          <w:lang w:val="en-GB"/>
        </w:rPr>
        <w:t xml:space="preserve">. </w:t>
      </w:r>
      <w:r w:rsidR="00045D02" w:rsidRPr="00B65D66">
        <w:rPr>
          <w:szCs w:val="22"/>
          <w:lang w:val="en-GB"/>
        </w:rPr>
        <w:t xml:space="preserve">Cunningham &amp; Lewis (2012) point out that some teachers </w:t>
      </w:r>
      <w:r w:rsidR="006144C1" w:rsidRPr="00B65D66">
        <w:rPr>
          <w:szCs w:val="22"/>
          <w:lang w:val="en-GB"/>
        </w:rPr>
        <w:t>can</w:t>
      </w:r>
      <w:r w:rsidR="00045D02" w:rsidRPr="00B65D66">
        <w:rPr>
          <w:szCs w:val="22"/>
          <w:lang w:val="en-GB"/>
        </w:rPr>
        <w:t xml:space="preserve"> discourage working class </w:t>
      </w:r>
      <w:r w:rsidR="00D12966" w:rsidRPr="00B65D66">
        <w:rPr>
          <w:szCs w:val="22"/>
          <w:lang w:val="en-GB"/>
        </w:rPr>
        <w:t>learner</w:t>
      </w:r>
      <w:r w:rsidR="00045D02" w:rsidRPr="00B65D66">
        <w:rPr>
          <w:szCs w:val="22"/>
          <w:lang w:val="en-GB"/>
        </w:rPr>
        <w:t xml:space="preserve">s from applying to the very top universities as they have a reputation for being selective both in terms of grades and in terms of social standing. </w:t>
      </w:r>
      <w:proofErr w:type="spellStart"/>
      <w:r w:rsidR="00080BD1" w:rsidRPr="00B65D66">
        <w:rPr>
          <w:szCs w:val="22"/>
          <w:lang w:val="en-GB"/>
        </w:rPr>
        <w:t>Baars</w:t>
      </w:r>
      <w:proofErr w:type="spellEnd"/>
      <w:r w:rsidR="00080BD1" w:rsidRPr="00B65D66">
        <w:rPr>
          <w:szCs w:val="22"/>
          <w:lang w:val="en-GB"/>
        </w:rPr>
        <w:t xml:space="preserve"> et al (2016) found that </w:t>
      </w:r>
      <w:r w:rsidR="00080BD1" w:rsidRPr="00B65D66">
        <w:rPr>
          <w:szCs w:val="22"/>
        </w:rPr>
        <w:t xml:space="preserve">white </w:t>
      </w:r>
      <w:proofErr w:type="gramStart"/>
      <w:r w:rsidR="00080BD1" w:rsidRPr="00B65D66">
        <w:rPr>
          <w:szCs w:val="22"/>
        </w:rPr>
        <w:t>working class</w:t>
      </w:r>
      <w:proofErr w:type="gramEnd"/>
      <w:r w:rsidR="00080BD1" w:rsidRPr="00B65D66">
        <w:rPr>
          <w:szCs w:val="22"/>
        </w:rPr>
        <w:t xml:space="preserve"> families are less familiar with HE both in terms of what it involves and in the benefits it can bring. They are less likely to consider this as a viable option for their children even if they hold it as an aspiration for them. </w:t>
      </w:r>
      <w:proofErr w:type="gramStart"/>
      <w:r w:rsidR="00080BD1" w:rsidRPr="00B65D66">
        <w:rPr>
          <w:szCs w:val="22"/>
        </w:rPr>
        <w:t>Thus</w:t>
      </w:r>
      <w:proofErr w:type="gramEnd"/>
      <w:r w:rsidR="00080BD1" w:rsidRPr="00B65D66">
        <w:rPr>
          <w:szCs w:val="22"/>
        </w:rPr>
        <w:t xml:space="preserve"> white working class boys have real difficulty in accessing information and role models who might convey this. </w:t>
      </w:r>
    </w:p>
    <w:p w14:paraId="12E2E891" w14:textId="0808AEAF" w:rsidR="00542EC6" w:rsidRPr="00B65D66" w:rsidRDefault="00BF0FD2" w:rsidP="008917DB">
      <w:pPr>
        <w:jc w:val="both"/>
        <w:rPr>
          <w:szCs w:val="22"/>
          <w:lang w:val="en-GB"/>
        </w:rPr>
      </w:pPr>
      <w:r w:rsidRPr="00B65D66">
        <w:rPr>
          <w:szCs w:val="22"/>
          <w:lang w:val="en-GB"/>
        </w:rPr>
        <w:t>A recent study by Gao &amp;</w:t>
      </w:r>
      <w:r w:rsidR="00542EC6" w:rsidRPr="00B65D66">
        <w:rPr>
          <w:szCs w:val="22"/>
          <w:lang w:val="en-GB"/>
        </w:rPr>
        <w:t xml:space="preserve"> Ng (2017) provides initial evidence that </w:t>
      </w:r>
      <w:r w:rsidR="00080BD1" w:rsidRPr="00B65D66">
        <w:rPr>
          <w:szCs w:val="22"/>
          <w:lang w:val="en-GB"/>
        </w:rPr>
        <w:t xml:space="preserve">social and cultural </w:t>
      </w:r>
      <w:r w:rsidR="00542EC6" w:rsidRPr="00B65D66">
        <w:rPr>
          <w:szCs w:val="22"/>
          <w:lang w:val="en-GB"/>
        </w:rPr>
        <w:t xml:space="preserve">forms of capital </w:t>
      </w:r>
      <w:r w:rsidR="00080BD1" w:rsidRPr="00B65D66">
        <w:rPr>
          <w:szCs w:val="22"/>
          <w:lang w:val="en-GB"/>
        </w:rPr>
        <w:t xml:space="preserve">have a </w:t>
      </w:r>
      <w:r w:rsidR="00542EC6" w:rsidRPr="00B65D66">
        <w:rPr>
          <w:szCs w:val="22"/>
          <w:lang w:val="en-GB"/>
        </w:rPr>
        <w:t>multiplicative</w:t>
      </w:r>
      <w:r w:rsidR="00080BD1" w:rsidRPr="00B65D66">
        <w:rPr>
          <w:szCs w:val="22"/>
          <w:lang w:val="en-GB"/>
        </w:rPr>
        <w:t xml:space="preserve"> effect</w:t>
      </w:r>
      <w:r w:rsidR="00542EC6" w:rsidRPr="00B65D66">
        <w:rPr>
          <w:szCs w:val="22"/>
          <w:lang w:val="en-GB"/>
        </w:rPr>
        <w:t xml:space="preserve">. The authors demonstrated that social capital moderated the effect of cultural capital on the educational aspirations of </w:t>
      </w:r>
      <w:r w:rsidR="00D12966" w:rsidRPr="00B65D66">
        <w:rPr>
          <w:szCs w:val="22"/>
          <w:lang w:val="en-GB"/>
        </w:rPr>
        <w:t>learner</w:t>
      </w:r>
      <w:r w:rsidR="005C22C0" w:rsidRPr="00B65D66">
        <w:rPr>
          <w:szCs w:val="22"/>
          <w:lang w:val="en-GB"/>
        </w:rPr>
        <w:t>s</w:t>
      </w:r>
      <w:r w:rsidR="00542EC6" w:rsidRPr="00B65D66">
        <w:rPr>
          <w:szCs w:val="22"/>
          <w:lang w:val="en-GB"/>
        </w:rPr>
        <w:t>:</w:t>
      </w:r>
    </w:p>
    <w:p w14:paraId="2600B867" w14:textId="7410E123" w:rsidR="00542EC6" w:rsidRPr="00B65D66" w:rsidRDefault="00542EC6" w:rsidP="008917DB">
      <w:pPr>
        <w:jc w:val="both"/>
        <w:rPr>
          <w:i/>
          <w:szCs w:val="22"/>
          <w:lang w:val="en-GB"/>
        </w:rPr>
      </w:pPr>
      <w:r w:rsidRPr="00B65D66">
        <w:rPr>
          <w:i/>
          <w:szCs w:val="22"/>
          <w:lang w:val="en-GB"/>
        </w:rPr>
        <w:t xml:space="preserve">“the building of social capital (e.g. the direct and indirect communication between parents and the </w:t>
      </w:r>
      <w:r w:rsidR="00D12966" w:rsidRPr="00B65D66">
        <w:rPr>
          <w:i/>
          <w:szCs w:val="22"/>
          <w:lang w:val="en-GB"/>
        </w:rPr>
        <w:t>learner</w:t>
      </w:r>
      <w:r w:rsidRPr="00B65D66">
        <w:rPr>
          <w:i/>
          <w:szCs w:val="22"/>
          <w:lang w:val="en-GB"/>
        </w:rPr>
        <w:t xml:space="preserve"> regarding college/university) could positively facilitate the development of cultural capital (e.g. parents’ and </w:t>
      </w:r>
      <w:r w:rsidR="00D12966" w:rsidRPr="00B65D66">
        <w:rPr>
          <w:i/>
          <w:szCs w:val="22"/>
          <w:lang w:val="en-GB"/>
        </w:rPr>
        <w:t>learner</w:t>
      </w:r>
      <w:r w:rsidR="005C22C0" w:rsidRPr="00B65D66">
        <w:rPr>
          <w:i/>
          <w:szCs w:val="22"/>
          <w:lang w:val="en-GB"/>
        </w:rPr>
        <w:t>s</w:t>
      </w:r>
      <w:r w:rsidRPr="00B65D66">
        <w:rPr>
          <w:i/>
          <w:szCs w:val="22"/>
          <w:lang w:val="en-GB"/>
        </w:rPr>
        <w:t>’ predisposition) and ultimately affected the odds of university enrolment” (pp. 16).</w:t>
      </w:r>
    </w:p>
    <w:p w14:paraId="04AF03F7" w14:textId="34916912" w:rsidR="00715323" w:rsidRDefault="00715323" w:rsidP="00715323">
      <w:pPr>
        <w:pStyle w:val="NormalWeb"/>
        <w:spacing w:before="0" w:beforeAutospacing="0" w:after="0" w:afterAutospacing="0" w:line="276" w:lineRule="auto"/>
        <w:jc w:val="both"/>
        <w:textAlignment w:val="baseline"/>
        <w:rPr>
          <w:rFonts w:asciiTheme="minorHAnsi" w:hAnsiTheme="minorHAnsi"/>
          <w:sz w:val="22"/>
          <w:szCs w:val="22"/>
          <w:lang w:val="en-US"/>
        </w:rPr>
      </w:pPr>
      <w:r>
        <w:rPr>
          <w:rFonts w:asciiTheme="minorHAnsi" w:hAnsiTheme="minorHAnsi"/>
          <w:sz w:val="22"/>
          <w:szCs w:val="22"/>
          <w:lang w:val="en-US"/>
        </w:rPr>
        <w:t>Thus</w:t>
      </w:r>
      <w:r w:rsidR="006144C1">
        <w:rPr>
          <w:rFonts w:asciiTheme="minorHAnsi" w:hAnsiTheme="minorHAnsi"/>
          <w:sz w:val="22"/>
          <w:szCs w:val="22"/>
          <w:lang w:val="en-US"/>
        </w:rPr>
        <w:t>,</w:t>
      </w:r>
      <w:r>
        <w:rPr>
          <w:rFonts w:asciiTheme="minorHAnsi" w:hAnsiTheme="minorHAnsi"/>
          <w:sz w:val="22"/>
          <w:szCs w:val="22"/>
          <w:lang w:val="en-US"/>
        </w:rPr>
        <w:t xml:space="preserve"> whilst there has been progress in </w:t>
      </w:r>
      <w:r w:rsidR="003D3186">
        <w:rPr>
          <w:rFonts w:asciiTheme="minorHAnsi" w:hAnsiTheme="minorHAnsi"/>
          <w:sz w:val="22"/>
          <w:szCs w:val="22"/>
          <w:lang w:val="en-US"/>
        </w:rPr>
        <w:t>widening access</w:t>
      </w:r>
      <w:r w:rsidR="000A5760">
        <w:rPr>
          <w:rFonts w:asciiTheme="minorHAnsi" w:hAnsiTheme="minorHAnsi"/>
          <w:sz w:val="22"/>
          <w:szCs w:val="22"/>
          <w:lang w:val="en-US"/>
        </w:rPr>
        <w:t xml:space="preserve"> in HE,</w:t>
      </w:r>
      <w:r>
        <w:rPr>
          <w:rFonts w:asciiTheme="minorHAnsi" w:hAnsiTheme="minorHAnsi"/>
          <w:sz w:val="22"/>
          <w:szCs w:val="22"/>
          <w:lang w:val="en-US"/>
        </w:rPr>
        <w:t xml:space="preserve"> social class continues to be a strong determinant of educational attainment and p</w:t>
      </w:r>
      <w:r w:rsidR="000A5760">
        <w:rPr>
          <w:rFonts w:asciiTheme="minorHAnsi" w:hAnsiTheme="minorHAnsi"/>
          <w:sz w:val="22"/>
          <w:szCs w:val="22"/>
          <w:lang w:val="en-US"/>
        </w:rPr>
        <w:t xml:space="preserve">rogression (Whitty </w:t>
      </w:r>
      <w:r w:rsidR="00BF0FD2">
        <w:rPr>
          <w:rFonts w:asciiTheme="minorHAnsi" w:hAnsiTheme="minorHAnsi"/>
          <w:sz w:val="22"/>
          <w:szCs w:val="22"/>
          <w:lang w:val="en-US"/>
        </w:rPr>
        <w:t>et al.</w:t>
      </w:r>
      <w:r w:rsidR="000A5760">
        <w:rPr>
          <w:rFonts w:asciiTheme="minorHAnsi" w:hAnsiTheme="minorHAnsi"/>
          <w:sz w:val="22"/>
          <w:szCs w:val="22"/>
          <w:lang w:val="en-US"/>
        </w:rPr>
        <w:t xml:space="preserve"> 2015)</w:t>
      </w:r>
      <w:r w:rsidR="00D91778">
        <w:rPr>
          <w:rFonts w:asciiTheme="minorHAnsi" w:hAnsiTheme="minorHAnsi"/>
          <w:sz w:val="22"/>
          <w:szCs w:val="22"/>
          <w:lang w:val="en-US"/>
        </w:rPr>
        <w:t xml:space="preserve"> </w:t>
      </w:r>
      <w:r>
        <w:rPr>
          <w:rFonts w:asciiTheme="minorHAnsi" w:hAnsiTheme="minorHAnsi"/>
          <w:sz w:val="22"/>
          <w:szCs w:val="22"/>
          <w:lang w:val="en-US"/>
        </w:rPr>
        <w:t>and current findings still show</w:t>
      </w:r>
      <w:r w:rsidRPr="002A2B30">
        <w:rPr>
          <w:rFonts w:asciiTheme="minorHAnsi" w:hAnsiTheme="minorHAnsi"/>
          <w:sz w:val="22"/>
          <w:szCs w:val="22"/>
          <w:lang w:val="en-US"/>
        </w:rPr>
        <w:t xml:space="preserve"> that in the UK</w:t>
      </w:r>
      <w:r w:rsidR="009E3A63">
        <w:rPr>
          <w:rFonts w:asciiTheme="minorHAnsi" w:hAnsiTheme="minorHAnsi"/>
          <w:sz w:val="22"/>
          <w:szCs w:val="22"/>
          <w:lang w:val="en-US"/>
        </w:rPr>
        <w:t>,</w:t>
      </w:r>
      <w:r w:rsidRPr="002A2B30">
        <w:rPr>
          <w:rFonts w:asciiTheme="minorHAnsi" w:hAnsiTheme="minorHAnsi"/>
          <w:sz w:val="22"/>
          <w:szCs w:val="22"/>
          <w:lang w:val="en-US"/>
        </w:rPr>
        <w:t xml:space="preserve"> </w:t>
      </w:r>
      <w:r>
        <w:rPr>
          <w:rFonts w:asciiTheme="minorHAnsi" w:hAnsiTheme="minorHAnsi"/>
          <w:sz w:val="22"/>
          <w:szCs w:val="22"/>
          <w:lang w:val="en-US"/>
        </w:rPr>
        <w:t>family background has a significant effect on whether an individual will apply to and attend HE (</w:t>
      </w:r>
      <w:proofErr w:type="spellStart"/>
      <w:r w:rsidRPr="002A2B30">
        <w:rPr>
          <w:rFonts w:asciiTheme="minorHAnsi" w:hAnsiTheme="minorHAnsi"/>
          <w:sz w:val="22"/>
          <w:szCs w:val="22"/>
          <w:lang w:val="en-US"/>
        </w:rPr>
        <w:t>Vignoles</w:t>
      </w:r>
      <w:proofErr w:type="spellEnd"/>
      <w:r w:rsidRPr="002A2B30">
        <w:rPr>
          <w:rFonts w:asciiTheme="minorHAnsi" w:hAnsiTheme="minorHAnsi"/>
          <w:sz w:val="22"/>
          <w:szCs w:val="22"/>
          <w:lang w:val="en-US"/>
        </w:rPr>
        <w:t xml:space="preserve"> </w:t>
      </w:r>
      <w:r>
        <w:rPr>
          <w:rFonts w:asciiTheme="minorHAnsi" w:hAnsiTheme="minorHAnsi"/>
          <w:sz w:val="22"/>
          <w:szCs w:val="22"/>
          <w:lang w:val="en-US"/>
        </w:rPr>
        <w:t xml:space="preserve">&amp; </w:t>
      </w:r>
      <w:r w:rsidRPr="002A2B30">
        <w:rPr>
          <w:rFonts w:asciiTheme="minorHAnsi" w:hAnsiTheme="minorHAnsi"/>
          <w:sz w:val="22"/>
          <w:szCs w:val="22"/>
          <w:lang w:val="en-US"/>
        </w:rPr>
        <w:t>Murray</w:t>
      </w:r>
      <w:r>
        <w:rPr>
          <w:rFonts w:asciiTheme="minorHAnsi" w:hAnsiTheme="minorHAnsi"/>
          <w:sz w:val="22"/>
          <w:szCs w:val="22"/>
          <w:lang w:val="en-US"/>
        </w:rPr>
        <w:t xml:space="preserve">, 2016). This is particularly true of HE institutes at the top of the league tables where the number of entrants from </w:t>
      </w:r>
      <w:r w:rsidR="003D3186">
        <w:rPr>
          <w:rFonts w:asciiTheme="minorHAnsi" w:hAnsiTheme="minorHAnsi"/>
          <w:sz w:val="22"/>
          <w:szCs w:val="22"/>
          <w:lang w:val="en-US"/>
        </w:rPr>
        <w:t>widening access</w:t>
      </w:r>
      <w:r>
        <w:rPr>
          <w:rFonts w:asciiTheme="minorHAnsi" w:hAnsiTheme="minorHAnsi"/>
          <w:sz w:val="22"/>
          <w:szCs w:val="22"/>
          <w:lang w:val="en-US"/>
        </w:rPr>
        <w:t xml:space="preserve"> groups remains largely static (Whitty </w:t>
      </w:r>
      <w:r w:rsidR="00BF0FD2">
        <w:rPr>
          <w:rFonts w:asciiTheme="minorHAnsi" w:hAnsiTheme="minorHAnsi"/>
          <w:sz w:val="22"/>
          <w:szCs w:val="22"/>
          <w:lang w:val="en-US"/>
        </w:rPr>
        <w:t>et al.</w:t>
      </w:r>
      <w:r>
        <w:rPr>
          <w:rFonts w:asciiTheme="minorHAnsi" w:hAnsiTheme="minorHAnsi"/>
          <w:sz w:val="22"/>
          <w:szCs w:val="22"/>
          <w:lang w:val="en-US"/>
        </w:rPr>
        <w:t xml:space="preserve"> 2015). </w:t>
      </w:r>
    </w:p>
    <w:p w14:paraId="4937C537" w14:textId="77777777" w:rsidR="00715323" w:rsidRPr="00715323" w:rsidRDefault="00715323" w:rsidP="008917DB">
      <w:pPr>
        <w:jc w:val="both"/>
        <w:rPr>
          <w:lang w:val="en-GB"/>
        </w:rPr>
      </w:pPr>
    </w:p>
    <w:p w14:paraId="7B95A871" w14:textId="77777777" w:rsidR="00080BD1" w:rsidRDefault="00080BD1" w:rsidP="008917DB">
      <w:pPr>
        <w:pStyle w:val="Heading4"/>
      </w:pPr>
      <w:r>
        <w:t>Cost-benefit analyses</w:t>
      </w:r>
    </w:p>
    <w:p w14:paraId="376BF29C" w14:textId="1D596D00" w:rsidR="00542EC6" w:rsidRPr="00B65D66" w:rsidRDefault="00E36A52" w:rsidP="008917DB">
      <w:pPr>
        <w:jc w:val="both"/>
        <w:rPr>
          <w:szCs w:val="22"/>
          <w:lang w:val="en-GB"/>
        </w:rPr>
      </w:pPr>
      <w:r w:rsidRPr="00B65D66">
        <w:rPr>
          <w:szCs w:val="22"/>
          <w:lang w:val="en-GB"/>
        </w:rPr>
        <w:t xml:space="preserve">An alternative approach to considering decision making regarding HE is to apply a rational choice cost benefit analysis framework. </w:t>
      </w:r>
      <w:r w:rsidR="00542EC6" w:rsidRPr="00B65D66">
        <w:rPr>
          <w:szCs w:val="22"/>
          <w:lang w:val="en-GB"/>
        </w:rPr>
        <w:t xml:space="preserve">University degrees do not have equal economic value – both the subject </w:t>
      </w:r>
      <w:proofErr w:type="gramStart"/>
      <w:r w:rsidR="00542EC6" w:rsidRPr="00B65D66">
        <w:rPr>
          <w:szCs w:val="22"/>
          <w:lang w:val="en-GB"/>
        </w:rPr>
        <w:t>studied</w:t>
      </w:r>
      <w:proofErr w:type="gramEnd"/>
      <w:r w:rsidR="00542EC6" w:rsidRPr="00B65D66">
        <w:rPr>
          <w:szCs w:val="22"/>
          <w:lang w:val="en-GB"/>
        </w:rPr>
        <w:t xml:space="preserve"> and the type of university attended effect labour market outcomes and therefore wage benefits (Conlon</w:t>
      </w:r>
      <w:r w:rsidR="00F14290" w:rsidRPr="00B65D66">
        <w:rPr>
          <w:szCs w:val="22"/>
          <w:lang w:val="en-GB"/>
        </w:rPr>
        <w:t xml:space="preserve"> &amp; Chevalier</w:t>
      </w:r>
      <w:r w:rsidR="00542EC6" w:rsidRPr="00B65D66">
        <w:rPr>
          <w:szCs w:val="22"/>
          <w:lang w:val="en-GB"/>
        </w:rPr>
        <w:t xml:space="preserve">, 2003; </w:t>
      </w:r>
      <w:r w:rsidR="00450B34" w:rsidRPr="00B65D66">
        <w:rPr>
          <w:szCs w:val="22"/>
          <w:lang w:val="en-GB"/>
        </w:rPr>
        <w:t>Iftikhar et al., 2009</w:t>
      </w:r>
      <w:r w:rsidR="00542EC6" w:rsidRPr="00B65D66">
        <w:rPr>
          <w:szCs w:val="22"/>
          <w:lang w:val="en-GB"/>
        </w:rPr>
        <w:t>) with modern post 1992 institutes attracting a lower return on investment.</w:t>
      </w:r>
      <w:r w:rsidR="003F0263" w:rsidRPr="00B65D66">
        <w:rPr>
          <w:szCs w:val="22"/>
          <w:lang w:val="en-GB"/>
        </w:rPr>
        <w:t xml:space="preserve"> Research suggests that </w:t>
      </w:r>
      <w:r w:rsidR="00D12966" w:rsidRPr="00B65D66">
        <w:rPr>
          <w:szCs w:val="22"/>
          <w:lang w:val="en-GB"/>
        </w:rPr>
        <w:t>learner</w:t>
      </w:r>
      <w:r w:rsidR="005C22C0" w:rsidRPr="00B65D66">
        <w:rPr>
          <w:szCs w:val="22"/>
          <w:lang w:val="en-GB"/>
        </w:rPr>
        <w:t>s</w:t>
      </w:r>
      <w:r w:rsidR="003F0263" w:rsidRPr="00B65D66">
        <w:rPr>
          <w:szCs w:val="22"/>
          <w:lang w:val="en-GB"/>
        </w:rPr>
        <w:t xml:space="preserve"> from lower </w:t>
      </w:r>
      <w:proofErr w:type="gramStart"/>
      <w:r w:rsidR="003F0263" w:rsidRPr="00B65D66">
        <w:rPr>
          <w:szCs w:val="22"/>
          <w:lang w:val="en-GB"/>
        </w:rPr>
        <w:t>socio economic</w:t>
      </w:r>
      <w:proofErr w:type="gramEnd"/>
      <w:r w:rsidR="003F0263" w:rsidRPr="00B65D66">
        <w:rPr>
          <w:szCs w:val="22"/>
          <w:lang w:val="en-GB"/>
        </w:rPr>
        <w:t xml:space="preserve"> backgrounds are not only less likely to feel that HE is ‘for people like </w:t>
      </w:r>
      <w:r w:rsidR="003F0263" w:rsidRPr="00B65D66">
        <w:rPr>
          <w:szCs w:val="22"/>
          <w:lang w:val="en-GB"/>
        </w:rPr>
        <w:lastRenderedPageBreak/>
        <w:t xml:space="preserve">them’ (Archer, Hollingworth &amp; Halsall, 2007) but are also less likely to apply to a top university (Harrison &amp; </w:t>
      </w:r>
      <w:proofErr w:type="spellStart"/>
      <w:r w:rsidR="003F0263" w:rsidRPr="00B65D66">
        <w:rPr>
          <w:szCs w:val="22"/>
          <w:lang w:val="en-GB"/>
        </w:rPr>
        <w:t>Hatt</w:t>
      </w:r>
      <w:proofErr w:type="spellEnd"/>
      <w:r w:rsidR="003F0263" w:rsidRPr="00B65D66">
        <w:rPr>
          <w:szCs w:val="22"/>
          <w:lang w:val="en-GB"/>
        </w:rPr>
        <w:t>, 2011). When they do apply it is more likely to be a modern ‘post-1992’ university</w:t>
      </w:r>
      <w:r w:rsidR="00F14290" w:rsidRPr="00B65D66">
        <w:rPr>
          <w:szCs w:val="22"/>
          <w:lang w:val="en-GB"/>
        </w:rPr>
        <w:t xml:space="preserve"> (Connor, 2001).</w:t>
      </w:r>
    </w:p>
    <w:p w14:paraId="43471261" w14:textId="3B0602E3" w:rsidR="00542EC6" w:rsidRPr="00B65D66" w:rsidRDefault="00542EC6" w:rsidP="008917DB">
      <w:pPr>
        <w:jc w:val="both"/>
        <w:rPr>
          <w:szCs w:val="22"/>
          <w:lang w:val="en-GB"/>
        </w:rPr>
      </w:pPr>
      <w:r w:rsidRPr="00B65D66">
        <w:rPr>
          <w:szCs w:val="22"/>
        </w:rPr>
        <w:t xml:space="preserve">White </w:t>
      </w:r>
      <w:proofErr w:type="gramStart"/>
      <w:r w:rsidRPr="00B65D66">
        <w:rPr>
          <w:szCs w:val="22"/>
        </w:rPr>
        <w:t>working class</w:t>
      </w:r>
      <w:proofErr w:type="gramEnd"/>
      <w:r w:rsidRPr="00B65D66">
        <w:rPr>
          <w:szCs w:val="22"/>
        </w:rPr>
        <w:t xml:space="preserve"> boys are particularly underrepresented in HE. They perform poorly compared to others in compulsory education and this partly explains why they are less likely to attend university (</w:t>
      </w:r>
      <w:proofErr w:type="spellStart"/>
      <w:r w:rsidRPr="00B65D66">
        <w:rPr>
          <w:szCs w:val="22"/>
        </w:rPr>
        <w:t>Baa</w:t>
      </w:r>
      <w:r w:rsidR="00F14290" w:rsidRPr="00B65D66">
        <w:rPr>
          <w:szCs w:val="22"/>
        </w:rPr>
        <w:t>rs</w:t>
      </w:r>
      <w:proofErr w:type="spellEnd"/>
      <w:r w:rsidR="00045D02" w:rsidRPr="00B65D66">
        <w:rPr>
          <w:szCs w:val="22"/>
        </w:rPr>
        <w:t xml:space="preserve"> </w:t>
      </w:r>
      <w:r w:rsidR="00F14290" w:rsidRPr="00B65D66">
        <w:rPr>
          <w:szCs w:val="22"/>
        </w:rPr>
        <w:t>et al</w:t>
      </w:r>
      <w:r w:rsidR="00045D02" w:rsidRPr="00B65D66">
        <w:rPr>
          <w:szCs w:val="22"/>
        </w:rPr>
        <w:t xml:space="preserve">, 2016) but </w:t>
      </w:r>
      <w:r w:rsidRPr="00B65D66">
        <w:rPr>
          <w:szCs w:val="22"/>
        </w:rPr>
        <w:t>other factors also contribute and this includes financial barriers</w:t>
      </w:r>
      <w:r w:rsidR="00BF0FD2" w:rsidRPr="00B65D66">
        <w:rPr>
          <w:szCs w:val="22"/>
        </w:rPr>
        <w:t xml:space="preserve"> (</w:t>
      </w:r>
      <w:proofErr w:type="spellStart"/>
      <w:r w:rsidR="00BF0FD2" w:rsidRPr="00B65D66">
        <w:rPr>
          <w:szCs w:val="22"/>
        </w:rPr>
        <w:t>Baars</w:t>
      </w:r>
      <w:proofErr w:type="spellEnd"/>
      <w:r w:rsidR="00BF0FD2" w:rsidRPr="00B65D66">
        <w:rPr>
          <w:szCs w:val="22"/>
        </w:rPr>
        <w:t xml:space="preserve"> et al.</w:t>
      </w:r>
      <w:r w:rsidRPr="00B65D66">
        <w:rPr>
          <w:szCs w:val="22"/>
        </w:rPr>
        <w:t xml:space="preserve"> 2016); white working class boys have concerns that a university degree is not a worthwhile investment and this is an even stronger influence than the actual initial costs of studying (</w:t>
      </w:r>
      <w:proofErr w:type="spellStart"/>
      <w:r w:rsidRPr="00B65D66">
        <w:rPr>
          <w:szCs w:val="22"/>
        </w:rPr>
        <w:t>Baars</w:t>
      </w:r>
      <w:proofErr w:type="spellEnd"/>
      <w:r w:rsidRPr="00B65D66">
        <w:rPr>
          <w:szCs w:val="22"/>
        </w:rPr>
        <w:t xml:space="preserve"> </w:t>
      </w:r>
      <w:r w:rsidR="00BF0FD2" w:rsidRPr="00B65D66">
        <w:rPr>
          <w:szCs w:val="22"/>
        </w:rPr>
        <w:t>et al.</w:t>
      </w:r>
      <w:r w:rsidRPr="00B65D66">
        <w:rPr>
          <w:szCs w:val="22"/>
        </w:rPr>
        <w:t xml:space="preserve"> 2016). </w:t>
      </w:r>
    </w:p>
    <w:p w14:paraId="1898E690" w14:textId="742B1418" w:rsidR="00542EC6" w:rsidRPr="00B65D66" w:rsidRDefault="00542EC6" w:rsidP="008917DB">
      <w:pPr>
        <w:jc w:val="both"/>
        <w:rPr>
          <w:szCs w:val="22"/>
          <w:lang w:val="en-GB"/>
        </w:rPr>
      </w:pPr>
      <w:r w:rsidRPr="00B65D66">
        <w:rPr>
          <w:szCs w:val="22"/>
          <w:lang w:val="en-GB"/>
        </w:rPr>
        <w:t xml:space="preserve">The introduction of course fees has inevitably led to fees and finance becoming a focus for researchers (e.g. Atherton, Jones &amp; Hall, 2015; </w:t>
      </w:r>
      <w:proofErr w:type="spellStart"/>
      <w:r w:rsidRPr="00B65D66">
        <w:rPr>
          <w:szCs w:val="22"/>
          <w:lang w:val="en-GB"/>
        </w:rPr>
        <w:t>Dunnet</w:t>
      </w:r>
      <w:proofErr w:type="spellEnd"/>
      <w:r w:rsidRPr="00B65D66">
        <w:rPr>
          <w:szCs w:val="22"/>
          <w:lang w:val="en-GB"/>
        </w:rPr>
        <w:t xml:space="preserve">, Moorhouse, Walsh &amp; Barry, 2012; Davies, Mangan &amp; Hughes, 2009; Connor, 2001). Connor (2001) found that for those qualified to enter HE, deciding whether to attend or not was a complex process with </w:t>
      </w:r>
      <w:r w:rsidR="00D12966" w:rsidRPr="00B65D66">
        <w:rPr>
          <w:szCs w:val="22"/>
          <w:lang w:val="en-GB"/>
        </w:rPr>
        <w:t>learner</w:t>
      </w:r>
      <w:r w:rsidR="005C22C0" w:rsidRPr="00B65D66">
        <w:rPr>
          <w:szCs w:val="22"/>
          <w:lang w:val="en-GB"/>
        </w:rPr>
        <w:t>s</w:t>
      </w:r>
      <w:r w:rsidRPr="00B65D66">
        <w:rPr>
          <w:szCs w:val="22"/>
          <w:lang w:val="en-GB"/>
        </w:rPr>
        <w:t xml:space="preserve"> being concerned about whether the costs of attending HE would realise </w:t>
      </w:r>
      <w:proofErr w:type="gramStart"/>
      <w:r w:rsidRPr="00B65D66">
        <w:rPr>
          <w:szCs w:val="22"/>
          <w:lang w:val="en-GB"/>
        </w:rPr>
        <w:t>sufficient</w:t>
      </w:r>
      <w:proofErr w:type="gramEnd"/>
      <w:r w:rsidRPr="00B65D66">
        <w:rPr>
          <w:szCs w:val="22"/>
          <w:lang w:val="en-GB"/>
        </w:rPr>
        <w:t xml:space="preserve"> benefits</w:t>
      </w:r>
      <w:r w:rsidR="003F0263" w:rsidRPr="00B65D66">
        <w:rPr>
          <w:szCs w:val="22"/>
          <w:lang w:val="en-GB"/>
        </w:rPr>
        <w:t>.</w:t>
      </w:r>
      <w:r w:rsidRPr="00B65D66">
        <w:rPr>
          <w:szCs w:val="22"/>
          <w:lang w:val="en-GB"/>
        </w:rPr>
        <w:t xml:space="preserve"> Those choosing not to attend HE did so primarily because of a desire to go into employment and earn m</w:t>
      </w:r>
      <w:r w:rsidR="00BF0FD2" w:rsidRPr="00B65D66">
        <w:rPr>
          <w:szCs w:val="22"/>
          <w:lang w:val="en-GB"/>
        </w:rPr>
        <w:t xml:space="preserve">oney more quickly. </w:t>
      </w:r>
      <w:proofErr w:type="spellStart"/>
      <w:r w:rsidR="00BF0FD2" w:rsidRPr="00B65D66">
        <w:rPr>
          <w:szCs w:val="22"/>
          <w:lang w:val="en-GB"/>
        </w:rPr>
        <w:t>Dunnet</w:t>
      </w:r>
      <w:proofErr w:type="spellEnd"/>
      <w:r w:rsidR="00BF0FD2" w:rsidRPr="00B65D66">
        <w:rPr>
          <w:szCs w:val="22"/>
          <w:lang w:val="en-GB"/>
        </w:rPr>
        <w:t xml:space="preserve"> et al</w:t>
      </w:r>
      <w:r w:rsidRPr="00B65D66">
        <w:rPr>
          <w:szCs w:val="22"/>
          <w:lang w:val="en-GB"/>
        </w:rPr>
        <w:t xml:space="preserve"> (2012) found that although the introduction of fees had retained its relatively low importance as an influencer, it had led to ‘non-traditional’ </w:t>
      </w:r>
      <w:r w:rsidR="00D12966" w:rsidRPr="00B65D66">
        <w:rPr>
          <w:szCs w:val="22"/>
          <w:lang w:val="en-GB"/>
        </w:rPr>
        <w:t>learner</w:t>
      </w:r>
      <w:r w:rsidR="005C22C0" w:rsidRPr="00B65D66">
        <w:rPr>
          <w:szCs w:val="22"/>
          <w:lang w:val="en-GB"/>
        </w:rPr>
        <w:t>s</w:t>
      </w:r>
      <w:r w:rsidRPr="00B65D66">
        <w:rPr>
          <w:szCs w:val="22"/>
          <w:lang w:val="en-GB"/>
        </w:rPr>
        <w:t xml:space="preserve"> (those whose parents had not attended university) having a greater loss of utility associated with attending university. Davies, Mangan &amp; Hughes (2009) also report that </w:t>
      </w:r>
      <w:r w:rsidR="00D12966" w:rsidRPr="00B65D66">
        <w:rPr>
          <w:szCs w:val="22"/>
          <w:lang w:val="en-GB"/>
        </w:rPr>
        <w:t>learner</w:t>
      </w:r>
      <w:r w:rsidR="005C22C0" w:rsidRPr="00B65D66">
        <w:rPr>
          <w:szCs w:val="22"/>
          <w:lang w:val="en-GB"/>
        </w:rPr>
        <w:t>s</w:t>
      </w:r>
      <w:r w:rsidRPr="00B65D66">
        <w:rPr>
          <w:szCs w:val="22"/>
          <w:lang w:val="en-GB"/>
        </w:rPr>
        <w:t xml:space="preserve"> who were ‘unsure’ that they would apply to HE were more pessimistic about a good degree enabling them to get a good job and were also more pessimistic about being able to gain a good degree in the first place. </w:t>
      </w:r>
    </w:p>
    <w:p w14:paraId="3CD1D530" w14:textId="77777777" w:rsidR="00080BD1" w:rsidRPr="00D165D3" w:rsidRDefault="00080BD1" w:rsidP="00D165D3">
      <w:pPr>
        <w:rPr>
          <w:lang w:val="en-GB"/>
        </w:rPr>
      </w:pPr>
    </w:p>
    <w:p w14:paraId="58EC7917" w14:textId="77777777" w:rsidR="00175E15" w:rsidRDefault="00A96006" w:rsidP="00A5321F">
      <w:pPr>
        <w:pStyle w:val="Heading2"/>
      </w:pPr>
      <w:bookmarkStart w:id="23" w:name="_Toc17813921"/>
      <w:r>
        <w:t>What works</w:t>
      </w:r>
      <w:r w:rsidR="00715323">
        <w:t xml:space="preserve"> in outreach</w:t>
      </w:r>
      <w:r>
        <w:t>?</w:t>
      </w:r>
      <w:bookmarkEnd w:id="23"/>
    </w:p>
    <w:p w14:paraId="42E8227F" w14:textId="34BB591D" w:rsidR="009C7073" w:rsidRDefault="009C7073" w:rsidP="009C7073">
      <w:pPr>
        <w:pStyle w:val="Heading4"/>
      </w:pPr>
      <w:r>
        <w:t xml:space="preserve">Designing evaluation of </w:t>
      </w:r>
      <w:r w:rsidR="003D3186">
        <w:t>widening access</w:t>
      </w:r>
      <w:r>
        <w:t xml:space="preserve"> and outreach</w:t>
      </w:r>
    </w:p>
    <w:p w14:paraId="6BA0DE6A" w14:textId="6F751FE2" w:rsidR="009C7073" w:rsidRPr="00B65D66" w:rsidRDefault="009C7073" w:rsidP="009C7073">
      <w:pPr>
        <w:jc w:val="both"/>
        <w:rPr>
          <w:szCs w:val="22"/>
          <w:lang w:val="en-GB"/>
        </w:rPr>
      </w:pPr>
      <w:r w:rsidRPr="00B65D66">
        <w:rPr>
          <w:szCs w:val="22"/>
          <w:lang w:val="en-GB"/>
        </w:rPr>
        <w:t xml:space="preserve">The last decade has seen an increasing importance attached to the evaluation of </w:t>
      </w:r>
      <w:r w:rsidR="003D3186" w:rsidRPr="00B65D66">
        <w:rPr>
          <w:szCs w:val="22"/>
          <w:lang w:val="en-GB"/>
        </w:rPr>
        <w:t>widening access</w:t>
      </w:r>
      <w:r w:rsidRPr="00B65D66">
        <w:rPr>
          <w:szCs w:val="22"/>
          <w:lang w:val="en-GB"/>
        </w:rPr>
        <w:t xml:space="preserve"> from initial monitoring and tracking of interventions and spending, to identifying ‘what </w:t>
      </w:r>
      <w:proofErr w:type="gramStart"/>
      <w:r w:rsidRPr="00B65D66">
        <w:rPr>
          <w:szCs w:val="22"/>
          <w:lang w:val="en-GB"/>
        </w:rPr>
        <w:t>works’</w:t>
      </w:r>
      <w:proofErr w:type="gramEnd"/>
      <w:r w:rsidRPr="00B65D66">
        <w:rPr>
          <w:szCs w:val="22"/>
          <w:lang w:val="en-GB"/>
        </w:rPr>
        <w:t xml:space="preserve"> to share good practice, through determining return on investment to meta-evaluation where evaluations themselves are evaluated (Crockford, 2019). Funding bodies now require institutes to write evaluation into their strategies and bids (Crockford, 2019) </w:t>
      </w:r>
      <w:r w:rsidR="00E677F7" w:rsidRPr="00B65D66">
        <w:rPr>
          <w:szCs w:val="22"/>
          <w:lang w:val="en-GB"/>
        </w:rPr>
        <w:t xml:space="preserve">and assess the equality of that evaluation </w:t>
      </w:r>
      <w:r w:rsidRPr="00B65D66">
        <w:rPr>
          <w:szCs w:val="22"/>
          <w:lang w:val="en-GB"/>
        </w:rPr>
        <w:t xml:space="preserve">to demonstrate that the vast </w:t>
      </w:r>
      <w:r w:rsidR="007B6DBE" w:rsidRPr="00B65D66">
        <w:rPr>
          <w:szCs w:val="22"/>
          <w:lang w:val="en-GB"/>
        </w:rPr>
        <w:t>sums of money being invested ar</w:t>
      </w:r>
      <w:r w:rsidRPr="00B65D66">
        <w:rPr>
          <w:szCs w:val="22"/>
          <w:lang w:val="en-GB"/>
        </w:rPr>
        <w:t xml:space="preserve">e being spent on activities that work. The earlier </w:t>
      </w:r>
      <w:proofErr w:type="spellStart"/>
      <w:r w:rsidRPr="00B65D66">
        <w:rPr>
          <w:szCs w:val="22"/>
          <w:lang w:val="en-GB"/>
        </w:rPr>
        <w:t>AimH</w:t>
      </w:r>
      <w:r w:rsidR="006144C1" w:rsidRPr="00B65D66">
        <w:rPr>
          <w:szCs w:val="22"/>
          <w:lang w:val="en-GB"/>
        </w:rPr>
        <w:t>i</w:t>
      </w:r>
      <w:r w:rsidRPr="00B65D66">
        <w:rPr>
          <w:szCs w:val="22"/>
          <w:lang w:val="en-GB"/>
        </w:rPr>
        <w:t>gher</w:t>
      </w:r>
      <w:proofErr w:type="spellEnd"/>
      <w:r w:rsidRPr="00B65D66">
        <w:rPr>
          <w:szCs w:val="22"/>
          <w:lang w:val="en-GB"/>
        </w:rPr>
        <w:t xml:space="preserve"> programme had been much criticised for it</w:t>
      </w:r>
      <w:r w:rsidR="006144C1" w:rsidRPr="00B65D66">
        <w:rPr>
          <w:szCs w:val="22"/>
          <w:lang w:val="en-GB"/>
        </w:rPr>
        <w:t>s</w:t>
      </w:r>
      <w:r w:rsidRPr="00B65D66">
        <w:rPr>
          <w:szCs w:val="22"/>
          <w:lang w:val="en-GB"/>
        </w:rPr>
        <w:t xml:space="preserve"> over reliance on qualitative and cross-sectional research which did not permit the attribution of causality to programmes of activities (Crockford, 2019)</w:t>
      </w:r>
      <w:r w:rsidR="00E677F7" w:rsidRPr="00B65D66">
        <w:rPr>
          <w:szCs w:val="22"/>
          <w:lang w:val="en-GB"/>
        </w:rPr>
        <w:t xml:space="preserve"> and now evaluations can be expected to aim at achieving the so called ‘gold standard’ of evaluation which is the RCT (Randomised Control Trial). However, it is important to note that evaluators have different approaches to considering what constitutes r</w:t>
      </w:r>
      <w:r w:rsidR="000850A3">
        <w:rPr>
          <w:szCs w:val="22"/>
          <w:lang w:val="en-GB"/>
        </w:rPr>
        <w:t>obust evidence in relation to WA</w:t>
      </w:r>
      <w:r w:rsidR="00E677F7" w:rsidRPr="00B65D66">
        <w:rPr>
          <w:szCs w:val="22"/>
          <w:lang w:val="en-GB"/>
        </w:rPr>
        <w:t xml:space="preserve"> and there has been a divergence in thinking (Crockford, 2019).</w:t>
      </w:r>
    </w:p>
    <w:p w14:paraId="3A013DCE" w14:textId="6934BB11" w:rsidR="00E677F7" w:rsidRPr="00B65D66" w:rsidRDefault="00E677F7" w:rsidP="009C7073">
      <w:pPr>
        <w:jc w:val="both"/>
        <w:rPr>
          <w:szCs w:val="22"/>
          <w:lang w:val="en-GB"/>
        </w:rPr>
      </w:pPr>
      <w:r w:rsidRPr="00B65D66">
        <w:rPr>
          <w:szCs w:val="22"/>
          <w:lang w:val="en-GB"/>
        </w:rPr>
        <w:lastRenderedPageBreak/>
        <w:t xml:space="preserve">There remains a </w:t>
      </w:r>
      <w:r w:rsidR="000850A3">
        <w:rPr>
          <w:szCs w:val="22"/>
          <w:lang w:val="en-GB"/>
        </w:rPr>
        <w:t>strong interest in evaluating WA</w:t>
      </w:r>
      <w:r w:rsidRPr="00B65D66">
        <w:rPr>
          <w:szCs w:val="22"/>
          <w:lang w:val="en-GB"/>
        </w:rPr>
        <w:t xml:space="preserve"> interventions using </w:t>
      </w:r>
      <w:r w:rsidR="00B20F45" w:rsidRPr="00B65D66">
        <w:rPr>
          <w:szCs w:val="22"/>
          <w:lang w:val="en-GB"/>
        </w:rPr>
        <w:t xml:space="preserve">experimental methods - </w:t>
      </w:r>
      <w:r w:rsidRPr="00B65D66">
        <w:rPr>
          <w:szCs w:val="22"/>
          <w:lang w:val="en-GB"/>
        </w:rPr>
        <w:t>RCT’s</w:t>
      </w:r>
      <w:r w:rsidR="00B20F45" w:rsidRPr="00B65D66">
        <w:rPr>
          <w:szCs w:val="22"/>
          <w:lang w:val="en-GB"/>
        </w:rPr>
        <w:t xml:space="preserve"> -</w:t>
      </w:r>
      <w:r w:rsidR="007B6DBE" w:rsidRPr="00B65D66">
        <w:rPr>
          <w:szCs w:val="22"/>
          <w:lang w:val="en-GB"/>
        </w:rPr>
        <w:t xml:space="preserve"> where participants are randomly allocated to either an experimental group (who receives an intervention) or a control group (who does not). Whilst this allows the researcher to</w:t>
      </w:r>
      <w:r w:rsidR="0060044D" w:rsidRPr="00B65D66">
        <w:rPr>
          <w:szCs w:val="22"/>
          <w:lang w:val="en-GB"/>
        </w:rPr>
        <w:t xml:space="preserve"> potentially</w:t>
      </w:r>
      <w:r w:rsidR="007B6DBE" w:rsidRPr="00B65D66">
        <w:rPr>
          <w:szCs w:val="22"/>
          <w:lang w:val="en-GB"/>
        </w:rPr>
        <w:t xml:space="preserve"> control for extraneous variables which might account</w:t>
      </w:r>
      <w:r w:rsidR="0060044D" w:rsidRPr="00B65D66">
        <w:rPr>
          <w:szCs w:val="22"/>
          <w:lang w:val="en-GB"/>
        </w:rPr>
        <w:t xml:space="preserve"> for variation in outcomes, the complexity of the social environment in which these interventions are delivered is such that it is unlikely that all these variables can be controlled for. There are </w:t>
      </w:r>
      <w:proofErr w:type="gramStart"/>
      <w:r w:rsidR="0060044D" w:rsidRPr="00B65D66">
        <w:rPr>
          <w:szCs w:val="22"/>
          <w:lang w:val="en-GB"/>
        </w:rPr>
        <w:t>a number of</w:t>
      </w:r>
      <w:proofErr w:type="gramEnd"/>
      <w:r w:rsidR="0060044D" w:rsidRPr="00B65D66">
        <w:rPr>
          <w:szCs w:val="22"/>
          <w:lang w:val="en-GB"/>
        </w:rPr>
        <w:t xml:space="preserve"> other methodological and ethical issues with using RCT’s in this context (Harrison &amp; </w:t>
      </w:r>
      <w:proofErr w:type="spellStart"/>
      <w:r w:rsidR="0060044D" w:rsidRPr="00B65D66">
        <w:rPr>
          <w:szCs w:val="22"/>
          <w:lang w:val="en-GB"/>
        </w:rPr>
        <w:t>McCaig</w:t>
      </w:r>
      <w:proofErr w:type="spellEnd"/>
      <w:r w:rsidR="0060044D" w:rsidRPr="00B65D66">
        <w:rPr>
          <w:szCs w:val="22"/>
          <w:lang w:val="en-GB"/>
        </w:rPr>
        <w:t>, 2017):</w:t>
      </w:r>
    </w:p>
    <w:p w14:paraId="43FE6328" w14:textId="12407199" w:rsidR="0060044D" w:rsidRPr="00B65D66" w:rsidRDefault="0060044D" w:rsidP="00AE3867">
      <w:pPr>
        <w:pStyle w:val="ListParagraph"/>
        <w:numPr>
          <w:ilvl w:val="0"/>
          <w:numId w:val="50"/>
        </w:numPr>
        <w:jc w:val="both"/>
        <w:rPr>
          <w:szCs w:val="22"/>
          <w:lang w:val="en-GB"/>
        </w:rPr>
      </w:pPr>
      <w:r w:rsidRPr="00B65D66">
        <w:rPr>
          <w:szCs w:val="22"/>
          <w:lang w:val="en-GB"/>
        </w:rPr>
        <w:t>The ethics of withholding interventions from some learners in order to facilitate an RCT</w:t>
      </w:r>
    </w:p>
    <w:p w14:paraId="4D52AE82" w14:textId="3F294C1C" w:rsidR="0060044D" w:rsidRPr="00B65D66" w:rsidRDefault="0060044D" w:rsidP="00AE3867">
      <w:pPr>
        <w:pStyle w:val="ListParagraph"/>
        <w:numPr>
          <w:ilvl w:val="0"/>
          <w:numId w:val="50"/>
        </w:numPr>
        <w:jc w:val="both"/>
        <w:rPr>
          <w:szCs w:val="22"/>
          <w:lang w:val="en-GB"/>
        </w:rPr>
      </w:pPr>
      <w:r w:rsidRPr="00B65D66">
        <w:rPr>
          <w:szCs w:val="22"/>
          <w:lang w:val="en-GB"/>
        </w:rPr>
        <w:t>The law of unmeasured consequences – RCT’s may focus on a small set of outcomes</w:t>
      </w:r>
      <w:r w:rsidR="00AA25FD" w:rsidRPr="00B65D66">
        <w:rPr>
          <w:szCs w:val="22"/>
          <w:lang w:val="en-GB"/>
        </w:rPr>
        <w:t xml:space="preserve"> and neglect unintended outcomes</w:t>
      </w:r>
    </w:p>
    <w:p w14:paraId="0B07D6EC" w14:textId="3C9D6B64" w:rsidR="0060044D" w:rsidRPr="00B65D66" w:rsidRDefault="00AA25FD" w:rsidP="00AE3867">
      <w:pPr>
        <w:pStyle w:val="ListParagraph"/>
        <w:numPr>
          <w:ilvl w:val="0"/>
          <w:numId w:val="50"/>
        </w:numPr>
        <w:jc w:val="both"/>
        <w:rPr>
          <w:szCs w:val="22"/>
          <w:lang w:val="en-GB"/>
        </w:rPr>
      </w:pPr>
      <w:r w:rsidRPr="00B65D66">
        <w:rPr>
          <w:szCs w:val="22"/>
          <w:lang w:val="en-GB"/>
        </w:rPr>
        <w:t>Passage of time and overlapping interventions –</w:t>
      </w:r>
      <w:r w:rsidR="000850A3">
        <w:rPr>
          <w:szCs w:val="22"/>
          <w:lang w:val="en-GB"/>
        </w:rPr>
        <w:t xml:space="preserve"> the long term goals of WA</w:t>
      </w:r>
      <w:r w:rsidRPr="00B65D66">
        <w:rPr>
          <w:szCs w:val="22"/>
          <w:lang w:val="en-GB"/>
        </w:rPr>
        <w:t xml:space="preserve"> interventions are to increase the number of individuals attending HE, however, the longer the time between an intervention and the desired outcome</w:t>
      </w:r>
      <w:r w:rsidR="00B20F45" w:rsidRPr="00B65D66">
        <w:rPr>
          <w:szCs w:val="22"/>
          <w:lang w:val="en-GB"/>
        </w:rPr>
        <w:t xml:space="preserve"> (which is effectively</w:t>
      </w:r>
      <w:r w:rsidR="000850A3">
        <w:rPr>
          <w:szCs w:val="22"/>
          <w:lang w:val="en-GB"/>
        </w:rPr>
        <w:t xml:space="preserve"> the case for some if not all WA</w:t>
      </w:r>
      <w:r w:rsidR="00B20F45" w:rsidRPr="00B65D66">
        <w:rPr>
          <w:szCs w:val="22"/>
          <w:lang w:val="en-GB"/>
        </w:rPr>
        <w:t xml:space="preserve"> interventions)</w:t>
      </w:r>
      <w:r w:rsidRPr="00B65D66">
        <w:rPr>
          <w:szCs w:val="22"/>
          <w:lang w:val="en-GB"/>
        </w:rPr>
        <w:t>, the less able the research is to attribute the outcome to the intervention because of ever increasing confounding variables being introduced. Additionally</w:t>
      </w:r>
      <w:r w:rsidR="006144C1" w:rsidRPr="00B65D66">
        <w:rPr>
          <w:szCs w:val="22"/>
          <w:lang w:val="en-GB"/>
        </w:rPr>
        <w:t>,</w:t>
      </w:r>
      <w:r w:rsidRPr="00B65D66">
        <w:rPr>
          <w:szCs w:val="22"/>
          <w:lang w:val="en-GB"/>
        </w:rPr>
        <w:t xml:space="preserve"> when learners are participating in </w:t>
      </w:r>
      <w:proofErr w:type="gramStart"/>
      <w:r w:rsidRPr="00B65D66">
        <w:rPr>
          <w:szCs w:val="22"/>
          <w:lang w:val="en-GB"/>
        </w:rPr>
        <w:t>a number of</w:t>
      </w:r>
      <w:proofErr w:type="gramEnd"/>
      <w:r w:rsidRPr="00B65D66">
        <w:rPr>
          <w:szCs w:val="22"/>
          <w:lang w:val="en-GB"/>
        </w:rPr>
        <w:t xml:space="preserve"> different activities, which is likely with the introduction and operationalisation of the Gatsby Benchmarks of good career guidance, it is impossible to unpick the effects of these different activities.</w:t>
      </w:r>
    </w:p>
    <w:p w14:paraId="4FB8A012" w14:textId="26A586D9" w:rsidR="00AA25FD" w:rsidRPr="00B65D66" w:rsidRDefault="00AA25FD" w:rsidP="00AE3867">
      <w:pPr>
        <w:pStyle w:val="ListParagraph"/>
        <w:numPr>
          <w:ilvl w:val="0"/>
          <w:numId w:val="50"/>
        </w:numPr>
        <w:jc w:val="both"/>
        <w:rPr>
          <w:szCs w:val="22"/>
          <w:lang w:val="en-GB"/>
        </w:rPr>
      </w:pPr>
      <w:r w:rsidRPr="00B65D66">
        <w:rPr>
          <w:szCs w:val="22"/>
          <w:lang w:val="en-GB"/>
        </w:rPr>
        <w:t xml:space="preserve">Experimentation effects </w:t>
      </w:r>
      <w:r w:rsidR="002A22BC" w:rsidRPr="00B65D66">
        <w:rPr>
          <w:szCs w:val="22"/>
          <w:lang w:val="en-GB"/>
        </w:rPr>
        <w:t>–</w:t>
      </w:r>
      <w:r w:rsidRPr="00B65D66">
        <w:rPr>
          <w:szCs w:val="22"/>
          <w:lang w:val="en-GB"/>
        </w:rPr>
        <w:t xml:space="preserve"> </w:t>
      </w:r>
      <w:r w:rsidR="002A22BC" w:rsidRPr="00B65D66">
        <w:rPr>
          <w:szCs w:val="22"/>
          <w:lang w:val="en-GB"/>
        </w:rPr>
        <w:t xml:space="preserve">these might include participant and researcher biases for example which in a medical RCT would be controlled for through </w:t>
      </w:r>
      <w:proofErr w:type="gramStart"/>
      <w:r w:rsidR="002A22BC" w:rsidRPr="00B65D66">
        <w:rPr>
          <w:szCs w:val="22"/>
          <w:lang w:val="en-GB"/>
        </w:rPr>
        <w:t>double blind</w:t>
      </w:r>
      <w:proofErr w:type="gramEnd"/>
      <w:r w:rsidR="002A22BC" w:rsidRPr="00B65D66">
        <w:rPr>
          <w:szCs w:val="22"/>
          <w:lang w:val="en-GB"/>
        </w:rPr>
        <w:t xml:space="preserve"> placebo protocol. The feasibility of this in an educati</w:t>
      </w:r>
      <w:r w:rsidR="00B20F45" w:rsidRPr="00B65D66">
        <w:rPr>
          <w:szCs w:val="22"/>
          <w:lang w:val="en-GB"/>
        </w:rPr>
        <w:t>onal context is slim</w:t>
      </w:r>
      <w:r w:rsidR="002A22BC" w:rsidRPr="00B65D66">
        <w:rPr>
          <w:szCs w:val="22"/>
          <w:lang w:val="en-GB"/>
        </w:rPr>
        <w:t>.</w:t>
      </w:r>
    </w:p>
    <w:p w14:paraId="3B03AD45" w14:textId="6CB4CBD1" w:rsidR="002A22BC" w:rsidRPr="00B65D66" w:rsidRDefault="002A22BC" w:rsidP="00AE3867">
      <w:pPr>
        <w:pStyle w:val="ListParagraph"/>
        <w:numPr>
          <w:ilvl w:val="0"/>
          <w:numId w:val="50"/>
        </w:numPr>
        <w:jc w:val="both"/>
        <w:rPr>
          <w:szCs w:val="22"/>
          <w:lang w:val="en-GB"/>
        </w:rPr>
      </w:pPr>
      <w:r w:rsidRPr="00B65D66">
        <w:rPr>
          <w:szCs w:val="22"/>
          <w:lang w:val="en-GB"/>
        </w:rPr>
        <w:t>Over-expectation – of large effect sizes which are unrealistic in such complex contexts</w:t>
      </w:r>
    </w:p>
    <w:p w14:paraId="45A882F5" w14:textId="0AC3F7FE" w:rsidR="002A22BC" w:rsidRPr="00B65D66" w:rsidRDefault="002A22BC" w:rsidP="00AE3867">
      <w:pPr>
        <w:pStyle w:val="ListParagraph"/>
        <w:numPr>
          <w:ilvl w:val="0"/>
          <w:numId w:val="50"/>
        </w:numPr>
        <w:jc w:val="both"/>
        <w:rPr>
          <w:szCs w:val="22"/>
          <w:lang w:val="en-GB"/>
        </w:rPr>
      </w:pPr>
      <w:r w:rsidRPr="00B65D66">
        <w:rPr>
          <w:szCs w:val="22"/>
          <w:lang w:val="en-GB"/>
        </w:rPr>
        <w:t>Crude-utilitarianism – the use of averages in quantitative data to demonstrate outcomes can mask negative outcomes.</w:t>
      </w:r>
    </w:p>
    <w:p w14:paraId="00D89BE7" w14:textId="3B4C734A" w:rsidR="00E677F7" w:rsidRPr="00B65D66" w:rsidRDefault="002A22BC" w:rsidP="009C7073">
      <w:pPr>
        <w:jc w:val="both"/>
        <w:rPr>
          <w:szCs w:val="22"/>
          <w:lang w:val="en-GB"/>
        </w:rPr>
      </w:pPr>
      <w:r w:rsidRPr="00B65D66">
        <w:rPr>
          <w:szCs w:val="22"/>
          <w:lang w:val="en-GB"/>
        </w:rPr>
        <w:t xml:space="preserve">An alternative to running the RCT is to conduct a quasi-experimental study where the participants are not </w:t>
      </w:r>
      <w:r w:rsidRPr="00B65D66">
        <w:rPr>
          <w:i/>
          <w:szCs w:val="22"/>
          <w:lang w:val="en-GB"/>
        </w:rPr>
        <w:t>randomly</w:t>
      </w:r>
      <w:r w:rsidRPr="00B65D66">
        <w:rPr>
          <w:szCs w:val="22"/>
          <w:lang w:val="en-GB"/>
        </w:rPr>
        <w:t xml:space="preserve"> selected into different conditions. However, whilst this design negates some of the ethical considerations it doesn’t remove the methodological ones. As Crockford (2019) notes whilst these ‘experimental’ designs might, if very well designed and implemented, be able to establish a causal relationship between intervention and outcome, they cannot explain </w:t>
      </w:r>
      <w:r w:rsidRPr="00B65D66">
        <w:rPr>
          <w:i/>
          <w:szCs w:val="22"/>
          <w:lang w:val="en-GB"/>
        </w:rPr>
        <w:t xml:space="preserve">why </w:t>
      </w:r>
      <w:r w:rsidRPr="00B65D66">
        <w:rPr>
          <w:szCs w:val="22"/>
          <w:lang w:val="en-GB"/>
        </w:rPr>
        <w:t>it has had this effect, thus “it is not capable of isolating what is effective and, crucially, generalizable</w:t>
      </w:r>
      <w:r w:rsidR="006144C1" w:rsidRPr="00B65D66">
        <w:rPr>
          <w:szCs w:val="22"/>
          <w:lang w:val="en-GB"/>
        </w:rPr>
        <w:t>,</w:t>
      </w:r>
      <w:r w:rsidRPr="00B65D66">
        <w:rPr>
          <w:szCs w:val="22"/>
          <w:lang w:val="en-GB"/>
        </w:rPr>
        <w:t xml:space="preserve"> in WP outreach practice” (Crockford, 2019, p. 56).</w:t>
      </w:r>
      <w:r w:rsidR="00E319F9" w:rsidRPr="00B65D66">
        <w:rPr>
          <w:szCs w:val="22"/>
          <w:lang w:val="en-GB"/>
        </w:rPr>
        <w:t xml:space="preserve"> A focus on a small set of outcomes rather than understanding if the intervention has had an effect and if so on who</w:t>
      </w:r>
      <w:r w:rsidR="006F4B45" w:rsidRPr="00B65D66">
        <w:rPr>
          <w:szCs w:val="22"/>
          <w:lang w:val="en-GB"/>
        </w:rPr>
        <w:t>m</w:t>
      </w:r>
      <w:r w:rsidR="00E319F9" w:rsidRPr="00B65D66">
        <w:rPr>
          <w:szCs w:val="22"/>
          <w:lang w:val="en-GB"/>
        </w:rPr>
        <w:t>, and why, m</w:t>
      </w:r>
      <w:r w:rsidR="006F4B45" w:rsidRPr="00B65D66">
        <w:rPr>
          <w:szCs w:val="22"/>
          <w:lang w:val="en-GB"/>
        </w:rPr>
        <w:t>eans that if the intervention is</w:t>
      </w:r>
      <w:r w:rsidR="00E319F9" w:rsidRPr="00B65D66">
        <w:rPr>
          <w:szCs w:val="22"/>
          <w:lang w:val="en-GB"/>
        </w:rPr>
        <w:t xml:space="preserve"> generalized there is no guarantee that it will have similar outcomes. In turn this can result in a waste of funding and indeed possible negative outcomes for learners (Crockford, 2019).</w:t>
      </w:r>
    </w:p>
    <w:p w14:paraId="0044E76C" w14:textId="7DCC1822" w:rsidR="00E319F9" w:rsidRPr="00B65D66" w:rsidRDefault="00E319F9" w:rsidP="009C7073">
      <w:pPr>
        <w:jc w:val="both"/>
        <w:rPr>
          <w:szCs w:val="22"/>
          <w:lang w:val="en-GB"/>
        </w:rPr>
      </w:pPr>
      <w:r w:rsidRPr="00B65D66">
        <w:rPr>
          <w:szCs w:val="22"/>
          <w:lang w:val="en-GB"/>
        </w:rPr>
        <w:t xml:space="preserve">In response to this is a movement towards a ‘white box’ approach where a mixed methods evaluation attempts to consider the context in which the intervention is taking place and understand what the effects have been, for whom and why they might have occurred. </w:t>
      </w:r>
      <w:r w:rsidR="006F4B45" w:rsidRPr="00B65D66">
        <w:rPr>
          <w:szCs w:val="22"/>
          <w:lang w:val="en-GB"/>
        </w:rPr>
        <w:t>Harrison &amp; Waller (2016) have suggested that evaluations need to consider the interim changes that take place in learner</w:t>
      </w:r>
      <w:r w:rsidR="006144C1" w:rsidRPr="00B65D66">
        <w:rPr>
          <w:szCs w:val="22"/>
          <w:lang w:val="en-GB"/>
        </w:rPr>
        <w:t>’</w:t>
      </w:r>
      <w:r w:rsidR="006F4B45" w:rsidRPr="00B65D66">
        <w:rPr>
          <w:szCs w:val="22"/>
          <w:lang w:val="en-GB"/>
        </w:rPr>
        <w:t xml:space="preserve">s cognitions, attitudes and behaviours before the </w:t>
      </w:r>
      <w:proofErr w:type="gramStart"/>
      <w:r w:rsidR="006F4B45" w:rsidRPr="00B65D66">
        <w:rPr>
          <w:szCs w:val="22"/>
          <w:lang w:val="en-GB"/>
        </w:rPr>
        <w:t>long term</w:t>
      </w:r>
      <w:proofErr w:type="gramEnd"/>
      <w:r w:rsidR="006F4B45" w:rsidRPr="00B65D66">
        <w:rPr>
          <w:szCs w:val="22"/>
          <w:lang w:val="en-GB"/>
        </w:rPr>
        <w:t xml:space="preserve"> </w:t>
      </w:r>
      <w:r w:rsidR="000850A3">
        <w:rPr>
          <w:szCs w:val="22"/>
          <w:lang w:val="en-GB"/>
        </w:rPr>
        <w:lastRenderedPageBreak/>
        <w:t>outcomes to understand how WA</w:t>
      </w:r>
      <w:r w:rsidR="006F4B45" w:rsidRPr="00B65D66">
        <w:rPr>
          <w:szCs w:val="22"/>
          <w:lang w:val="en-GB"/>
        </w:rPr>
        <w:t xml:space="preserve"> might work. This approach fits nicely with a theory driven approach to evaluation which makes use of theories of change to hypothesise about what will work, for whom, in which context and why.</w:t>
      </w:r>
      <w:r w:rsidR="00B20F45" w:rsidRPr="00B65D66">
        <w:rPr>
          <w:szCs w:val="22"/>
          <w:lang w:val="en-GB"/>
        </w:rPr>
        <w:t xml:space="preserve"> The Widening Participation Research and Evaluation Unit (WPREU) based in the University of Sheffield have begun to adopt this approach in their work, a summary of which can be found in Crockford, Baker, Brown, </w:t>
      </w:r>
      <w:proofErr w:type="spellStart"/>
      <w:r w:rsidR="00B20F45" w:rsidRPr="00B65D66">
        <w:rPr>
          <w:szCs w:val="22"/>
          <w:lang w:val="en-GB"/>
        </w:rPr>
        <w:t>Hordósy</w:t>
      </w:r>
      <w:proofErr w:type="spellEnd"/>
      <w:r w:rsidR="00B20F45" w:rsidRPr="00B65D66">
        <w:rPr>
          <w:szCs w:val="22"/>
          <w:lang w:val="en-GB"/>
        </w:rPr>
        <w:t xml:space="preserve">, </w:t>
      </w:r>
      <w:proofErr w:type="spellStart"/>
      <w:r w:rsidR="00B20F45" w:rsidRPr="00B65D66">
        <w:rPr>
          <w:szCs w:val="22"/>
          <w:lang w:val="en-GB"/>
        </w:rPr>
        <w:t>Liskill</w:t>
      </w:r>
      <w:proofErr w:type="spellEnd"/>
      <w:r w:rsidR="00B20F45" w:rsidRPr="00B65D66">
        <w:rPr>
          <w:szCs w:val="22"/>
          <w:lang w:val="en-GB"/>
        </w:rPr>
        <w:t xml:space="preserve"> &amp; Miller (2019). Their key findings are </w:t>
      </w:r>
      <w:r w:rsidR="00AD5F33" w:rsidRPr="00B65D66">
        <w:rPr>
          <w:szCs w:val="22"/>
          <w:lang w:val="en-GB"/>
        </w:rPr>
        <w:t>discussed in</w:t>
      </w:r>
      <w:r w:rsidR="00B20F45" w:rsidRPr="00B65D66">
        <w:rPr>
          <w:szCs w:val="22"/>
          <w:lang w:val="en-GB"/>
        </w:rPr>
        <w:t xml:space="preserve"> the following section along with those from other evaluations.</w:t>
      </w:r>
    </w:p>
    <w:p w14:paraId="02EE3B5B" w14:textId="318F97DF" w:rsidR="009C7D9B" w:rsidRDefault="009C7D9B" w:rsidP="009C7D9B">
      <w:pPr>
        <w:pStyle w:val="Heading4"/>
      </w:pPr>
      <w:r>
        <w:t xml:space="preserve">Reviews of widening </w:t>
      </w:r>
      <w:r w:rsidR="003D3186">
        <w:t>access</w:t>
      </w:r>
      <w:r>
        <w:t xml:space="preserve"> and outreach</w:t>
      </w:r>
    </w:p>
    <w:p w14:paraId="0867B6ED" w14:textId="52BAC562" w:rsidR="009C7D9B" w:rsidRPr="00B65D66" w:rsidRDefault="009C7D9B" w:rsidP="009C7D9B">
      <w:pPr>
        <w:jc w:val="both"/>
        <w:rPr>
          <w:szCs w:val="22"/>
          <w:lang w:val="en-GB"/>
        </w:rPr>
      </w:pPr>
      <w:r w:rsidRPr="00B65D66">
        <w:rPr>
          <w:szCs w:val="22"/>
          <w:lang w:val="en-GB"/>
        </w:rPr>
        <w:t xml:space="preserve">There have been </w:t>
      </w:r>
      <w:proofErr w:type="gramStart"/>
      <w:r w:rsidRPr="00B65D66">
        <w:rPr>
          <w:szCs w:val="22"/>
          <w:lang w:val="en-GB"/>
        </w:rPr>
        <w:t>a number of</w:t>
      </w:r>
      <w:proofErr w:type="gramEnd"/>
      <w:r w:rsidRPr="00B65D66">
        <w:rPr>
          <w:szCs w:val="22"/>
          <w:lang w:val="en-GB"/>
        </w:rPr>
        <w:t xml:space="preserve"> reviews of </w:t>
      </w:r>
      <w:r w:rsidR="003D3186" w:rsidRPr="00B65D66">
        <w:rPr>
          <w:szCs w:val="22"/>
          <w:lang w:val="en-GB"/>
        </w:rPr>
        <w:t>widening access</w:t>
      </w:r>
      <w:r w:rsidRPr="00B65D66">
        <w:rPr>
          <w:szCs w:val="22"/>
          <w:lang w:val="en-GB"/>
        </w:rPr>
        <w:t xml:space="preserve">/outreach work; Moore, Saunders &amp; Higham (2013), Harvill et al. (2012), See, </w:t>
      </w:r>
      <w:proofErr w:type="spellStart"/>
      <w:r w:rsidRPr="00B65D66">
        <w:rPr>
          <w:szCs w:val="22"/>
          <w:lang w:val="en-GB"/>
        </w:rPr>
        <w:t>Gorard</w:t>
      </w:r>
      <w:proofErr w:type="spellEnd"/>
      <w:r w:rsidRPr="00B65D66">
        <w:rPr>
          <w:szCs w:val="22"/>
          <w:lang w:val="en-GB"/>
        </w:rPr>
        <w:t xml:space="preserve"> &amp; Torgerson (2012), Torgerson et al (2008) and very recently a systematic review by Younger et al (2018). This latest review examined the findings of four previous systematic reviews and twelve experimental studies. The systematic review studies discussed by Younger et al looked at college access programmes in the USA (Harvill </w:t>
      </w:r>
      <w:r w:rsidR="00BF0FD2" w:rsidRPr="00B65D66">
        <w:rPr>
          <w:szCs w:val="22"/>
          <w:lang w:val="en-GB"/>
        </w:rPr>
        <w:t>et al.</w:t>
      </w:r>
      <w:r w:rsidRPr="00B65D66">
        <w:rPr>
          <w:szCs w:val="22"/>
          <w:lang w:val="en-GB"/>
        </w:rPr>
        <w:t xml:space="preserve"> 2012 and What Works Clearinghouse, 2006) and at post-16 participation and retention of ethnic minority </w:t>
      </w:r>
      <w:r w:rsidR="00D12966" w:rsidRPr="00B65D66">
        <w:rPr>
          <w:szCs w:val="22"/>
          <w:lang w:val="en-GB"/>
        </w:rPr>
        <w:t>learner</w:t>
      </w:r>
      <w:r w:rsidR="005C22C0" w:rsidRPr="00B65D66">
        <w:rPr>
          <w:szCs w:val="22"/>
          <w:lang w:val="en-GB"/>
        </w:rPr>
        <w:t>s</w:t>
      </w:r>
      <w:r w:rsidRPr="00B65D66">
        <w:rPr>
          <w:szCs w:val="22"/>
          <w:lang w:val="en-GB"/>
        </w:rPr>
        <w:t xml:space="preserve"> in the UK (See, </w:t>
      </w:r>
      <w:proofErr w:type="spellStart"/>
      <w:r w:rsidRPr="00B65D66">
        <w:rPr>
          <w:szCs w:val="22"/>
          <w:lang w:val="en-GB"/>
        </w:rPr>
        <w:t>Gorard</w:t>
      </w:r>
      <w:proofErr w:type="spellEnd"/>
      <w:r w:rsidRPr="00B65D66">
        <w:rPr>
          <w:szCs w:val="22"/>
          <w:lang w:val="en-GB"/>
        </w:rPr>
        <w:t xml:space="preserve"> &amp; Torgerson, 2012 and Torgerson et al., 2008). Both of the American reviews (specifically meta-analyses) found evidence for the effectiveness of so called 'black box' interventions - these are multi-activity interventions whereby the specific effects of particular activities cannot be isolated so any positive impacts cannot be attributed to a particular activity, just the combination of events. The </w:t>
      </w:r>
      <w:r w:rsidR="003A2E78" w:rsidRPr="00B65D66">
        <w:rPr>
          <w:szCs w:val="22"/>
          <w:lang w:val="en-GB"/>
        </w:rPr>
        <w:t>What W</w:t>
      </w:r>
      <w:r w:rsidR="009E3A63" w:rsidRPr="00B65D66">
        <w:rPr>
          <w:szCs w:val="22"/>
          <w:lang w:val="en-GB"/>
        </w:rPr>
        <w:t>orks clearinghouse review</w:t>
      </w:r>
      <w:r w:rsidRPr="00B65D66">
        <w:rPr>
          <w:szCs w:val="22"/>
          <w:lang w:val="en-GB"/>
        </w:rPr>
        <w:t xml:space="preserve"> found that taking part in the Talent Search intervention increased the likelihood of graduating high school by 17 percentage points as assessed via a quasi-experimental design evaluation (Younger </w:t>
      </w:r>
      <w:r w:rsidR="00BF0FD2" w:rsidRPr="00B65D66">
        <w:rPr>
          <w:szCs w:val="22"/>
          <w:lang w:val="en-GB"/>
        </w:rPr>
        <w:t>et al.</w:t>
      </w:r>
      <w:r w:rsidRPr="00B65D66">
        <w:rPr>
          <w:szCs w:val="22"/>
          <w:lang w:val="en-GB"/>
        </w:rPr>
        <w:t xml:space="preserve"> 2018). Harvill et al (2012) also found that college access programmes increased high school graduation as well as increased HE enrolment </w:t>
      </w:r>
      <w:proofErr w:type="gramStart"/>
      <w:r w:rsidRPr="00B65D66">
        <w:rPr>
          <w:szCs w:val="22"/>
          <w:lang w:val="en-GB"/>
        </w:rPr>
        <w:t>rates, and</w:t>
      </w:r>
      <w:proofErr w:type="gramEnd"/>
      <w:r w:rsidRPr="00B65D66">
        <w:rPr>
          <w:szCs w:val="22"/>
          <w:lang w:val="en-GB"/>
        </w:rPr>
        <w:t xml:space="preserve"> found evidence to support</w:t>
      </w:r>
      <w:r w:rsidR="009E3A63" w:rsidRPr="00B65D66">
        <w:rPr>
          <w:szCs w:val="22"/>
          <w:lang w:val="en-GB"/>
        </w:rPr>
        <w:t xml:space="preserve"> financial incentive programmes. H</w:t>
      </w:r>
      <w:r w:rsidRPr="00B65D66">
        <w:rPr>
          <w:szCs w:val="22"/>
          <w:lang w:val="en-GB"/>
        </w:rPr>
        <w:t>owever, they found that the size of these effects was dependent upon study design. Those studies employing less rigorous designs (e.g. quasi-experimental design as opposed to a randomised control trial) demonstrated larger effects.</w:t>
      </w:r>
    </w:p>
    <w:p w14:paraId="0DE163AA" w14:textId="5D64D467" w:rsidR="009C7D9B" w:rsidRPr="00B65D66" w:rsidRDefault="009E3A63" w:rsidP="009C7D9B">
      <w:pPr>
        <w:jc w:val="both"/>
        <w:rPr>
          <w:szCs w:val="22"/>
          <w:lang w:val="en-GB"/>
        </w:rPr>
      </w:pPr>
      <w:r w:rsidRPr="00B65D66">
        <w:rPr>
          <w:szCs w:val="22"/>
          <w:lang w:val="en-GB"/>
        </w:rPr>
        <w:t>The UK based review</w:t>
      </w:r>
      <w:r w:rsidR="009C7D9B" w:rsidRPr="00B65D66">
        <w:rPr>
          <w:szCs w:val="22"/>
          <w:lang w:val="en-GB"/>
        </w:rPr>
        <w:t xml:space="preserve"> by See et al (2012) which was an updated version of Torgerson et al (2008) examined a group of fourteen studies comprised </w:t>
      </w:r>
      <w:r w:rsidR="003A2E78" w:rsidRPr="00B65D66">
        <w:rPr>
          <w:szCs w:val="22"/>
          <w:lang w:val="en-GB"/>
        </w:rPr>
        <w:t xml:space="preserve">from </w:t>
      </w:r>
      <w:proofErr w:type="gramStart"/>
      <w:r w:rsidR="003A2E78" w:rsidRPr="00B65D66">
        <w:rPr>
          <w:szCs w:val="22"/>
          <w:lang w:val="en-GB"/>
        </w:rPr>
        <w:t>a number of</w:t>
      </w:r>
      <w:proofErr w:type="gramEnd"/>
      <w:r w:rsidR="003A2E78" w:rsidRPr="00B65D66">
        <w:rPr>
          <w:szCs w:val="22"/>
          <w:lang w:val="en-GB"/>
        </w:rPr>
        <w:t xml:space="preserve"> RCT's and other</w:t>
      </w:r>
      <w:r w:rsidR="009C7D9B" w:rsidRPr="00B65D66">
        <w:rPr>
          <w:szCs w:val="22"/>
          <w:lang w:val="en-GB"/>
        </w:rPr>
        <w:t xml:space="preserve"> methodologies in both school and FE contexts. Their conclusions included consistent evidence that financial incentive programmes encouraged academic attainment in school contexts and that in both school and FE contexts</w:t>
      </w:r>
      <w:r w:rsidRPr="00B65D66">
        <w:rPr>
          <w:szCs w:val="22"/>
          <w:lang w:val="en-GB"/>
        </w:rPr>
        <w:t>,</w:t>
      </w:r>
      <w:r w:rsidR="009C7D9B" w:rsidRPr="00B65D66">
        <w:rPr>
          <w:szCs w:val="22"/>
          <w:lang w:val="en-GB"/>
        </w:rPr>
        <w:t xml:space="preserve"> staff - </w:t>
      </w:r>
      <w:r w:rsidR="00D12966" w:rsidRPr="00B65D66">
        <w:rPr>
          <w:szCs w:val="22"/>
          <w:lang w:val="en-GB"/>
        </w:rPr>
        <w:t>learner</w:t>
      </w:r>
      <w:r w:rsidR="009C7D9B" w:rsidRPr="00B65D66">
        <w:rPr>
          <w:szCs w:val="22"/>
          <w:lang w:val="en-GB"/>
        </w:rPr>
        <w:t xml:space="preserve"> mentoring improved academic attainment and retention (but peer mentoring did </w:t>
      </w:r>
      <w:r w:rsidRPr="00B65D66">
        <w:rPr>
          <w:szCs w:val="22"/>
          <w:lang w:val="en-GB"/>
        </w:rPr>
        <w:t xml:space="preserve">not) (Younger </w:t>
      </w:r>
      <w:r w:rsidR="00BF0FD2" w:rsidRPr="00B65D66">
        <w:rPr>
          <w:szCs w:val="22"/>
          <w:lang w:val="en-GB"/>
        </w:rPr>
        <w:t>et al.</w:t>
      </w:r>
      <w:r w:rsidRPr="00B65D66">
        <w:rPr>
          <w:szCs w:val="22"/>
          <w:lang w:val="en-GB"/>
        </w:rPr>
        <w:t xml:space="preserve"> 2018). T</w:t>
      </w:r>
      <w:r w:rsidR="009C7D9B" w:rsidRPr="00B65D66">
        <w:rPr>
          <w:szCs w:val="22"/>
          <w:lang w:val="en-GB"/>
        </w:rPr>
        <w:t>he single studies You</w:t>
      </w:r>
      <w:r w:rsidRPr="00B65D66">
        <w:rPr>
          <w:szCs w:val="22"/>
          <w:lang w:val="en-GB"/>
        </w:rPr>
        <w:t>nger et al (2018) reviewed, which</w:t>
      </w:r>
      <w:r w:rsidR="009C7D9B" w:rsidRPr="00B65D66">
        <w:rPr>
          <w:szCs w:val="22"/>
          <w:lang w:val="en-GB"/>
        </w:rPr>
        <w:t xml:space="preserve"> were predominantly American</w:t>
      </w:r>
      <w:r w:rsidRPr="00B65D66">
        <w:rPr>
          <w:szCs w:val="22"/>
          <w:lang w:val="en-GB"/>
        </w:rPr>
        <w:t>,</w:t>
      </w:r>
      <w:r w:rsidR="009C7D9B" w:rsidRPr="00B65D66">
        <w:rPr>
          <w:szCs w:val="22"/>
          <w:lang w:val="en-GB"/>
        </w:rPr>
        <w:t xml:space="preserve"> examined a range of black box interventions in relation to a range of outcomes including academic attainment at school, likelihood of enrolling in HE, actual enrolments in HE, retention in/drop out from HE and quality of HE institute. The programmes examined included:</w:t>
      </w:r>
    </w:p>
    <w:p w14:paraId="1AB938C2" w14:textId="77777777" w:rsidR="009C7D9B" w:rsidRPr="00B65D66" w:rsidRDefault="009C7D9B" w:rsidP="00862CEE">
      <w:pPr>
        <w:pStyle w:val="ListParagraph"/>
        <w:numPr>
          <w:ilvl w:val="0"/>
          <w:numId w:val="14"/>
        </w:numPr>
        <w:rPr>
          <w:szCs w:val="22"/>
          <w:lang w:val="en-GB"/>
        </w:rPr>
      </w:pPr>
      <w:r w:rsidRPr="00B65D66">
        <w:rPr>
          <w:szCs w:val="22"/>
          <w:lang w:val="en-GB"/>
        </w:rPr>
        <w:t>the EXCEL tailored support programme (</w:t>
      </w:r>
      <w:r w:rsidRPr="00B65D66">
        <w:rPr>
          <w:rFonts w:cs="Arial"/>
          <w:color w:val="222222"/>
          <w:szCs w:val="22"/>
          <w:shd w:val="clear" w:color="auto" w:fill="FFFFFF"/>
        </w:rPr>
        <w:t>it provides enrichment activities such as mentoring, university campus visits, writing support and application support throughout high school and guarantees a scholarship to the sponsoring university) </w:t>
      </w:r>
    </w:p>
    <w:p w14:paraId="4EC3240F" w14:textId="77777777" w:rsidR="009C7D9B" w:rsidRPr="00B65D66" w:rsidRDefault="009C7D9B" w:rsidP="00862CEE">
      <w:pPr>
        <w:pStyle w:val="ListParagraph"/>
        <w:numPr>
          <w:ilvl w:val="0"/>
          <w:numId w:val="14"/>
        </w:numPr>
        <w:rPr>
          <w:szCs w:val="22"/>
          <w:lang w:val="en-GB"/>
        </w:rPr>
      </w:pPr>
      <w:r w:rsidRPr="00B65D66">
        <w:rPr>
          <w:rFonts w:cs="Arial"/>
          <w:color w:val="222222"/>
          <w:szCs w:val="22"/>
          <w:shd w:val="clear" w:color="auto" w:fill="FFFFFF"/>
        </w:rPr>
        <w:lastRenderedPageBreak/>
        <w:t xml:space="preserve">Talent Search (this offers </w:t>
      </w:r>
      <w:r w:rsidRPr="00B65D66">
        <w:rPr>
          <w:rFonts w:cs="Helvetica"/>
          <w:color w:val="030A13"/>
          <w:szCs w:val="22"/>
          <w:shd w:val="clear" w:color="auto" w:fill="FFFFFF"/>
        </w:rPr>
        <w:t>academic, career, and financial guidance to support high school completion and enrolment into HE).</w:t>
      </w:r>
    </w:p>
    <w:p w14:paraId="2F4B30C6" w14:textId="77777777" w:rsidR="009C7D9B" w:rsidRPr="00B65D66" w:rsidRDefault="009C7D9B" w:rsidP="00862CEE">
      <w:pPr>
        <w:pStyle w:val="ListParagraph"/>
        <w:numPr>
          <w:ilvl w:val="0"/>
          <w:numId w:val="14"/>
        </w:numPr>
        <w:rPr>
          <w:szCs w:val="22"/>
          <w:lang w:val="en-GB"/>
        </w:rPr>
      </w:pPr>
      <w:r w:rsidRPr="00B65D66">
        <w:rPr>
          <w:rFonts w:cs="Helvetica"/>
          <w:color w:val="030A13"/>
          <w:szCs w:val="22"/>
          <w:shd w:val="clear" w:color="auto" w:fill="FFFFFF"/>
        </w:rPr>
        <w:t xml:space="preserve">Upward Bound (offers academic instruction, mentoring, cultural enrichment, work-study </w:t>
      </w:r>
      <w:proofErr w:type="spellStart"/>
      <w:r w:rsidRPr="00B65D66">
        <w:rPr>
          <w:rFonts w:cs="Helvetica"/>
          <w:color w:val="030A13"/>
          <w:szCs w:val="22"/>
          <w:shd w:val="clear" w:color="auto" w:fill="FFFFFF"/>
        </w:rPr>
        <w:t>programmes</w:t>
      </w:r>
      <w:proofErr w:type="spellEnd"/>
      <w:r w:rsidRPr="00B65D66">
        <w:rPr>
          <w:rFonts w:cs="Helvetica"/>
          <w:color w:val="030A13"/>
          <w:szCs w:val="22"/>
          <w:shd w:val="clear" w:color="auto" w:fill="FFFFFF"/>
        </w:rPr>
        <w:t xml:space="preserve"> and education/counselling services) </w:t>
      </w:r>
    </w:p>
    <w:p w14:paraId="729AEB80" w14:textId="1A17F52D" w:rsidR="009C7D9B" w:rsidRPr="00B65D66" w:rsidRDefault="009C7D9B" w:rsidP="00862CEE">
      <w:pPr>
        <w:pStyle w:val="ListParagraph"/>
        <w:numPr>
          <w:ilvl w:val="0"/>
          <w:numId w:val="14"/>
        </w:numPr>
        <w:rPr>
          <w:szCs w:val="22"/>
          <w:lang w:val="en-GB"/>
        </w:rPr>
      </w:pPr>
      <w:r w:rsidRPr="00B65D66">
        <w:rPr>
          <w:rFonts w:cs="Helvetica"/>
          <w:color w:val="030A13"/>
          <w:szCs w:val="22"/>
          <w:shd w:val="clear" w:color="auto" w:fill="FFFFFF"/>
        </w:rPr>
        <w:t xml:space="preserve">Washington State Achievers </w:t>
      </w:r>
      <w:proofErr w:type="spellStart"/>
      <w:r w:rsidRPr="00B65D66">
        <w:rPr>
          <w:rFonts w:cs="Helvetica"/>
          <w:color w:val="030A13"/>
          <w:szCs w:val="22"/>
          <w:shd w:val="clear" w:color="auto" w:fill="FFFFFF"/>
        </w:rPr>
        <w:t>programme</w:t>
      </w:r>
      <w:proofErr w:type="spellEnd"/>
      <w:r w:rsidRPr="00B65D66">
        <w:rPr>
          <w:rFonts w:cs="Helvetica"/>
          <w:color w:val="030A13"/>
          <w:szCs w:val="22"/>
          <w:shd w:val="clear" w:color="auto" w:fill="FFFFFF"/>
        </w:rPr>
        <w:t xml:space="preserve"> (a whole school </w:t>
      </w:r>
      <w:proofErr w:type="spellStart"/>
      <w:r w:rsidRPr="00B65D66">
        <w:rPr>
          <w:rFonts w:cs="Helvetica"/>
          <w:color w:val="030A13"/>
          <w:szCs w:val="22"/>
          <w:shd w:val="clear" w:color="auto" w:fill="FFFFFF"/>
        </w:rPr>
        <w:t>programme</w:t>
      </w:r>
      <w:proofErr w:type="spellEnd"/>
      <w:r w:rsidRPr="00B65D66">
        <w:rPr>
          <w:rFonts w:cs="Helvetica"/>
          <w:color w:val="030A13"/>
          <w:szCs w:val="22"/>
          <w:shd w:val="clear" w:color="auto" w:fill="FFFFFF"/>
        </w:rPr>
        <w:t xml:space="preserve"> that provides mentoring and offers scholarships to eligible </w:t>
      </w:r>
      <w:r w:rsidR="00D12966" w:rsidRPr="00B65D66">
        <w:rPr>
          <w:rFonts w:cs="Helvetica"/>
          <w:color w:val="030A13"/>
          <w:szCs w:val="22"/>
          <w:shd w:val="clear" w:color="auto" w:fill="FFFFFF"/>
        </w:rPr>
        <w:t>learner</w:t>
      </w:r>
      <w:r w:rsidR="005C22C0" w:rsidRPr="00B65D66">
        <w:rPr>
          <w:rFonts w:cs="Helvetica"/>
          <w:color w:val="030A13"/>
          <w:szCs w:val="22"/>
          <w:shd w:val="clear" w:color="auto" w:fill="FFFFFF"/>
        </w:rPr>
        <w:t>s</w:t>
      </w:r>
      <w:r w:rsidRPr="00B65D66">
        <w:rPr>
          <w:rFonts w:cs="Helvetica"/>
          <w:color w:val="030A13"/>
          <w:szCs w:val="22"/>
          <w:shd w:val="clear" w:color="auto" w:fill="FFFFFF"/>
        </w:rPr>
        <w:t>)</w:t>
      </w:r>
    </w:p>
    <w:p w14:paraId="3C4989F5" w14:textId="433B96FB" w:rsidR="009C7D9B" w:rsidRPr="00B65D66" w:rsidRDefault="009C7D9B" w:rsidP="009C7D9B">
      <w:pPr>
        <w:jc w:val="both"/>
        <w:rPr>
          <w:szCs w:val="22"/>
          <w:lang w:val="en-GB"/>
        </w:rPr>
      </w:pPr>
      <w:r w:rsidRPr="00B65D66">
        <w:rPr>
          <w:szCs w:val="22"/>
          <w:lang w:val="en-GB"/>
        </w:rPr>
        <w:t>The impacts of these different programmes were mixe</w:t>
      </w:r>
      <w:r w:rsidR="009E3A63" w:rsidRPr="00B65D66">
        <w:rPr>
          <w:szCs w:val="22"/>
          <w:lang w:val="en-GB"/>
        </w:rPr>
        <w:t>d - some neutr</w:t>
      </w:r>
      <w:r w:rsidR="003A2E78" w:rsidRPr="00B65D66">
        <w:rPr>
          <w:szCs w:val="22"/>
          <w:lang w:val="en-GB"/>
        </w:rPr>
        <w:t>al, some positive. The</w:t>
      </w:r>
      <w:r w:rsidR="009E3A63" w:rsidRPr="00B65D66">
        <w:rPr>
          <w:szCs w:val="22"/>
          <w:lang w:val="en-GB"/>
        </w:rPr>
        <w:t xml:space="preserve"> most common outcome found was an increased likelihood of</w:t>
      </w:r>
      <w:r w:rsidRPr="00B65D66">
        <w:rPr>
          <w:szCs w:val="22"/>
          <w:lang w:val="en-GB"/>
        </w:rPr>
        <w:t xml:space="preserve"> attending HE after completing maths and science elements of the Upward Bound course</w:t>
      </w:r>
      <w:r w:rsidR="003A2E78" w:rsidRPr="00B65D66">
        <w:rPr>
          <w:szCs w:val="22"/>
          <w:lang w:val="en-GB"/>
        </w:rPr>
        <w:t>;</w:t>
      </w:r>
      <w:r w:rsidRPr="00B65D66">
        <w:rPr>
          <w:szCs w:val="22"/>
          <w:lang w:val="en-GB"/>
        </w:rPr>
        <w:t xml:space="preserve"> this was using a quasi-experimental design. The EXCEL programme did result in a significant increase in enrolment at sponsoring institutes (see Younger </w:t>
      </w:r>
      <w:r w:rsidR="00BF0FD2" w:rsidRPr="00B65D66">
        <w:rPr>
          <w:szCs w:val="22"/>
          <w:lang w:val="en-GB"/>
        </w:rPr>
        <w:t>et al.</w:t>
      </w:r>
      <w:r w:rsidRPr="00B65D66">
        <w:rPr>
          <w:szCs w:val="22"/>
          <w:lang w:val="en-GB"/>
        </w:rPr>
        <w:t xml:space="preserve"> 2018) but the sample size was only 83. Evaluations of the WSA programme, whilst suffering from high attrition rates and lack of rigorous methodological design, suggest participants reported higher college aspirations and attendance and were significantly more likely to attend a high quality HE institution (Younger et al. 2018).</w:t>
      </w:r>
    </w:p>
    <w:p w14:paraId="6C3E4A9A" w14:textId="2B160274" w:rsidR="009C7D9B" w:rsidRPr="00B65D66" w:rsidRDefault="009C7D9B" w:rsidP="009C7D9B">
      <w:pPr>
        <w:jc w:val="both"/>
        <w:rPr>
          <w:szCs w:val="22"/>
          <w:lang w:val="en-GB"/>
        </w:rPr>
      </w:pPr>
      <w:r w:rsidRPr="00B65D66">
        <w:rPr>
          <w:szCs w:val="22"/>
          <w:lang w:val="en-GB"/>
        </w:rPr>
        <w:t xml:space="preserve">Studies examining the influence of single activity interventions reported </w:t>
      </w:r>
      <w:proofErr w:type="gramStart"/>
      <w:r w:rsidRPr="00B65D66">
        <w:rPr>
          <w:szCs w:val="22"/>
          <w:lang w:val="en-GB"/>
        </w:rPr>
        <w:t>a number of</w:t>
      </w:r>
      <w:proofErr w:type="gramEnd"/>
      <w:r w:rsidRPr="00B65D66">
        <w:rPr>
          <w:szCs w:val="22"/>
          <w:lang w:val="en-GB"/>
        </w:rPr>
        <w:t xml:space="preserve"> positive impa</w:t>
      </w:r>
      <w:r w:rsidR="003A2E78" w:rsidRPr="00B65D66">
        <w:rPr>
          <w:szCs w:val="22"/>
          <w:lang w:val="en-GB"/>
        </w:rPr>
        <w:t>cts. An RCT and several</w:t>
      </w:r>
      <w:r w:rsidRPr="00B65D66">
        <w:rPr>
          <w:szCs w:val="22"/>
          <w:lang w:val="en-GB"/>
        </w:rPr>
        <w:t xml:space="preserve"> quasi-experimental design studies indicated that participants of financial aid interventions </w:t>
      </w:r>
      <w:r w:rsidR="009E3A63" w:rsidRPr="00B65D66">
        <w:rPr>
          <w:szCs w:val="22"/>
          <w:lang w:val="en-GB"/>
        </w:rPr>
        <w:t xml:space="preserve">showed </w:t>
      </w:r>
      <w:r w:rsidRPr="00B65D66">
        <w:rPr>
          <w:szCs w:val="22"/>
          <w:lang w:val="en-GB"/>
        </w:rPr>
        <w:t>small but statistically significant increments in attainment, increased enrolment rates and increased retention (Younger et al. 2018).</w:t>
      </w:r>
    </w:p>
    <w:p w14:paraId="2CC0E48A" w14:textId="77777777" w:rsidR="009C7D9B" w:rsidRPr="00B65D66" w:rsidRDefault="009C7D9B" w:rsidP="009C7D9B">
      <w:pPr>
        <w:jc w:val="both"/>
        <w:rPr>
          <w:szCs w:val="22"/>
          <w:lang w:val="en-GB"/>
        </w:rPr>
      </w:pPr>
      <w:r w:rsidRPr="00B65D66">
        <w:rPr>
          <w:szCs w:val="22"/>
          <w:lang w:val="en-GB"/>
        </w:rPr>
        <w:t>An RCT designed evaluation of counselling in 'big picture' schools in America (these are schools whose curriculum focuses more on personal development and practical skill learning) was found to have significant impacts on college enrolment and type of course enrolled for, with counselling addressing personal issues such as aspirations and emotional issues as well as financial aid application.</w:t>
      </w:r>
    </w:p>
    <w:p w14:paraId="7F0C5FDD" w14:textId="4AB31434" w:rsidR="009C7D9B" w:rsidRPr="00B65D66" w:rsidRDefault="009C7D9B" w:rsidP="009C7D9B">
      <w:pPr>
        <w:jc w:val="both"/>
        <w:rPr>
          <w:szCs w:val="22"/>
          <w:lang w:val="en-GB"/>
        </w:rPr>
      </w:pPr>
      <w:r w:rsidRPr="00B65D66">
        <w:rPr>
          <w:szCs w:val="22"/>
          <w:lang w:val="en-GB"/>
        </w:rPr>
        <w:t>Finally</w:t>
      </w:r>
      <w:r w:rsidR="003A2E78" w:rsidRPr="00B65D66">
        <w:rPr>
          <w:szCs w:val="22"/>
          <w:lang w:val="en-GB"/>
        </w:rPr>
        <w:t>,</w:t>
      </w:r>
      <w:r w:rsidRPr="00B65D66">
        <w:rPr>
          <w:szCs w:val="22"/>
          <w:lang w:val="en-GB"/>
        </w:rPr>
        <w:t xml:space="preserve"> one study (</w:t>
      </w:r>
      <w:proofErr w:type="spellStart"/>
      <w:r w:rsidRPr="00B65D66">
        <w:rPr>
          <w:szCs w:val="22"/>
          <w:lang w:val="en-GB"/>
        </w:rPr>
        <w:t>Niu</w:t>
      </w:r>
      <w:proofErr w:type="spellEnd"/>
      <w:r w:rsidRPr="00B65D66">
        <w:rPr>
          <w:szCs w:val="22"/>
          <w:lang w:val="en-GB"/>
        </w:rPr>
        <w:t xml:space="preserve"> &amp; Tienda, 2010; cited in Younger </w:t>
      </w:r>
      <w:r w:rsidR="00BF0FD2" w:rsidRPr="00B65D66">
        <w:rPr>
          <w:szCs w:val="22"/>
          <w:lang w:val="en-GB"/>
        </w:rPr>
        <w:t>et al.</w:t>
      </w:r>
      <w:r w:rsidRPr="00B65D66">
        <w:rPr>
          <w:szCs w:val="22"/>
          <w:lang w:val="en-GB"/>
        </w:rPr>
        <w:t xml:space="preserve"> 2018)</w:t>
      </w:r>
      <w:r w:rsidR="009E3A63" w:rsidRPr="00B65D66">
        <w:rPr>
          <w:szCs w:val="22"/>
          <w:lang w:val="en-GB"/>
        </w:rPr>
        <w:t>,</w:t>
      </w:r>
      <w:r w:rsidRPr="00B65D66">
        <w:rPr>
          <w:szCs w:val="22"/>
          <w:lang w:val="en-GB"/>
        </w:rPr>
        <w:t xml:space="preserve"> examined the impact of a change of state law to provision of guaranteed university places to the top 10% academic performers in high schools. This did not increase participation in HE from minority populations such as Hispanic or disadvantaged </w:t>
      </w:r>
      <w:r w:rsidR="00D12966" w:rsidRPr="00B65D66">
        <w:rPr>
          <w:szCs w:val="22"/>
          <w:lang w:val="en-GB"/>
        </w:rPr>
        <w:t>learner</w:t>
      </w:r>
      <w:r w:rsidR="005C22C0" w:rsidRPr="00B65D66">
        <w:rPr>
          <w:szCs w:val="22"/>
          <w:lang w:val="en-GB"/>
        </w:rPr>
        <w:t>s</w:t>
      </w:r>
      <w:r w:rsidRPr="00B65D66">
        <w:rPr>
          <w:szCs w:val="22"/>
          <w:lang w:val="en-GB"/>
        </w:rPr>
        <w:t xml:space="preserve"> but did increase participation within the whole population.</w:t>
      </w:r>
    </w:p>
    <w:p w14:paraId="7BB2A75D" w14:textId="27AF59CD" w:rsidR="00AD5F33" w:rsidRPr="00B65D66" w:rsidRDefault="009C7D9B" w:rsidP="009C7D9B">
      <w:pPr>
        <w:jc w:val="both"/>
        <w:rPr>
          <w:szCs w:val="22"/>
          <w:lang w:val="en-GB"/>
        </w:rPr>
      </w:pPr>
      <w:proofErr w:type="gramStart"/>
      <w:r w:rsidRPr="00B65D66">
        <w:rPr>
          <w:szCs w:val="22"/>
          <w:lang w:val="en-GB"/>
        </w:rPr>
        <w:t>The majority of</w:t>
      </w:r>
      <w:proofErr w:type="gramEnd"/>
      <w:r w:rsidRPr="00B65D66">
        <w:rPr>
          <w:szCs w:val="22"/>
          <w:lang w:val="en-GB"/>
        </w:rPr>
        <w:t xml:space="preserve"> the evidence discusse</w:t>
      </w:r>
      <w:r w:rsidR="009E3A63" w:rsidRPr="00B65D66">
        <w:rPr>
          <w:szCs w:val="22"/>
          <w:lang w:val="en-GB"/>
        </w:rPr>
        <w:t>d above is</w:t>
      </w:r>
      <w:r w:rsidR="003A2E78" w:rsidRPr="00B65D66">
        <w:rPr>
          <w:szCs w:val="22"/>
          <w:lang w:val="en-GB"/>
        </w:rPr>
        <w:t xml:space="preserve"> derived from America. </w:t>
      </w:r>
      <w:r w:rsidR="00AD5F33" w:rsidRPr="00B65D66">
        <w:rPr>
          <w:szCs w:val="22"/>
          <w:lang w:val="en-GB"/>
        </w:rPr>
        <w:t>Work by the WPREU at Sheffield includes evaluat</w:t>
      </w:r>
      <w:r w:rsidR="000850A3">
        <w:rPr>
          <w:szCs w:val="22"/>
          <w:lang w:val="en-GB"/>
        </w:rPr>
        <w:t>ion of more than 10 different WA</w:t>
      </w:r>
      <w:r w:rsidR="00AD5F33" w:rsidRPr="00B65D66">
        <w:rPr>
          <w:szCs w:val="22"/>
          <w:lang w:val="en-GB"/>
        </w:rPr>
        <w:t xml:space="preserve"> programmes in England using a variety of designs and methods. With respect to pre-16 evaluations their findings suggest that participants typically value the interven</w:t>
      </w:r>
      <w:r w:rsidR="009802D6" w:rsidRPr="00B65D66">
        <w:rPr>
          <w:szCs w:val="22"/>
          <w:lang w:val="en-GB"/>
        </w:rPr>
        <w:t>tions they take part in and report increased academic skill</w:t>
      </w:r>
      <w:r w:rsidR="000850A3">
        <w:rPr>
          <w:szCs w:val="22"/>
          <w:lang w:val="en-GB"/>
        </w:rPr>
        <w:t>s and self-confidence. Of the WA</w:t>
      </w:r>
      <w:r w:rsidR="009802D6" w:rsidRPr="00B65D66">
        <w:rPr>
          <w:szCs w:val="22"/>
          <w:lang w:val="en-GB"/>
        </w:rPr>
        <w:t xml:space="preserve"> deliverers they encounter, </w:t>
      </w:r>
      <w:r w:rsidR="00D12966" w:rsidRPr="00B65D66">
        <w:rPr>
          <w:szCs w:val="22"/>
          <w:lang w:val="en-GB"/>
        </w:rPr>
        <w:t>learner</w:t>
      </w:r>
      <w:r w:rsidR="009802D6" w:rsidRPr="00B65D66">
        <w:rPr>
          <w:szCs w:val="22"/>
          <w:lang w:val="en-GB"/>
        </w:rPr>
        <w:t xml:space="preserve"> ambassadors appear to be particularly well received and </w:t>
      </w:r>
      <w:proofErr w:type="gramStart"/>
      <w:r w:rsidR="009802D6" w:rsidRPr="00B65D66">
        <w:rPr>
          <w:szCs w:val="22"/>
          <w:lang w:val="en-GB"/>
        </w:rPr>
        <w:t>are seen as</w:t>
      </w:r>
      <w:proofErr w:type="gramEnd"/>
      <w:r w:rsidR="009802D6" w:rsidRPr="00B65D66">
        <w:rPr>
          <w:szCs w:val="22"/>
          <w:lang w:val="en-GB"/>
        </w:rPr>
        <w:t xml:space="preserve"> ‘engaging and supportive facilitators’ (Crockford, 2019, p. 62.). One of the main problems encoun</w:t>
      </w:r>
      <w:r w:rsidR="000850A3">
        <w:rPr>
          <w:szCs w:val="22"/>
          <w:lang w:val="en-GB"/>
        </w:rPr>
        <w:t>tered in conducting effective WA</w:t>
      </w:r>
      <w:r w:rsidR="009802D6" w:rsidRPr="00B65D66">
        <w:rPr>
          <w:szCs w:val="22"/>
          <w:lang w:val="en-GB"/>
        </w:rPr>
        <w:t xml:space="preserve"> work pre-16 is the development and maintenance of personal networks with schools and the flow of information to parents and participants. These can be challenging at the best of times but the nature of the school sector which experiences rapid change, means this is even more difficult (Crockford, 2019). I</w:t>
      </w:r>
      <w:r w:rsidR="00967CB3" w:rsidRPr="00B65D66">
        <w:rPr>
          <w:szCs w:val="22"/>
          <w:lang w:val="en-GB"/>
        </w:rPr>
        <w:t>n</w:t>
      </w:r>
      <w:r w:rsidR="009802D6" w:rsidRPr="00B65D66">
        <w:rPr>
          <w:szCs w:val="22"/>
          <w:lang w:val="en-GB"/>
        </w:rPr>
        <w:t xml:space="preserve"> evaluating sustained post-16 interventions Crockford reports that </w:t>
      </w:r>
      <w:r w:rsidR="00D12966" w:rsidRPr="00B65D66">
        <w:rPr>
          <w:szCs w:val="22"/>
          <w:lang w:val="en-GB"/>
        </w:rPr>
        <w:t>learner</w:t>
      </w:r>
      <w:r w:rsidR="009802D6" w:rsidRPr="00B65D66">
        <w:rPr>
          <w:szCs w:val="22"/>
          <w:lang w:val="en-GB"/>
        </w:rPr>
        <w:t xml:space="preserve"> ambassadors are again valued and can be fundamental to fostering a sense of belonging. Social elements of sustained programmes are also important for positive outcomes </w:t>
      </w:r>
      <w:r w:rsidR="009802D6" w:rsidRPr="00B65D66">
        <w:rPr>
          <w:szCs w:val="22"/>
          <w:lang w:val="en-GB"/>
        </w:rPr>
        <w:lastRenderedPageBreak/>
        <w:t>because they facilitate the development of supportive networks</w:t>
      </w:r>
      <w:r w:rsidR="00967CB3" w:rsidRPr="00B65D66">
        <w:rPr>
          <w:szCs w:val="22"/>
          <w:lang w:val="en-GB"/>
        </w:rPr>
        <w:t>.</w:t>
      </w:r>
      <w:r w:rsidR="009802D6" w:rsidRPr="00B65D66">
        <w:rPr>
          <w:szCs w:val="22"/>
          <w:lang w:val="en-GB"/>
        </w:rPr>
        <w:t xml:space="preserve"> </w:t>
      </w:r>
      <w:r w:rsidR="00967CB3" w:rsidRPr="00B65D66">
        <w:rPr>
          <w:szCs w:val="22"/>
          <w:lang w:val="en-GB"/>
        </w:rPr>
        <w:t>P</w:t>
      </w:r>
      <w:r w:rsidR="009802D6" w:rsidRPr="00B65D66">
        <w:rPr>
          <w:szCs w:val="22"/>
          <w:lang w:val="en-GB"/>
        </w:rPr>
        <w:t>rogrammes which provided participants with individualised segments to meet their own personal needs were also likely to be received positively. Where these things occurred</w:t>
      </w:r>
      <w:r w:rsidR="00967CB3" w:rsidRPr="00B65D66">
        <w:rPr>
          <w:szCs w:val="22"/>
          <w:lang w:val="en-GB"/>
        </w:rPr>
        <w:t>,</w:t>
      </w:r>
      <w:r w:rsidR="009802D6" w:rsidRPr="00B65D66">
        <w:rPr>
          <w:szCs w:val="22"/>
          <w:lang w:val="en-GB"/>
        </w:rPr>
        <w:t xml:space="preserve"> participants were likely to report that they valued the interventions and they perceived increased academic ability, increased employability and</w:t>
      </w:r>
      <w:r w:rsidR="00967CB3" w:rsidRPr="00B65D66">
        <w:rPr>
          <w:szCs w:val="22"/>
          <w:lang w:val="en-GB"/>
        </w:rPr>
        <w:t>/</w:t>
      </w:r>
      <w:r w:rsidR="009802D6" w:rsidRPr="00B65D66">
        <w:rPr>
          <w:szCs w:val="22"/>
          <w:lang w:val="en-GB"/>
        </w:rPr>
        <w:t>or positive changes to attitudes.</w:t>
      </w:r>
    </w:p>
    <w:p w14:paraId="18C6AA68" w14:textId="4EB1082A" w:rsidR="009C7D9B" w:rsidRPr="00B65D66" w:rsidRDefault="00DD72C4" w:rsidP="009C7D9B">
      <w:pPr>
        <w:jc w:val="both"/>
        <w:rPr>
          <w:szCs w:val="22"/>
          <w:lang w:val="en-GB"/>
        </w:rPr>
      </w:pPr>
      <w:r w:rsidRPr="00B65D66">
        <w:rPr>
          <w:szCs w:val="22"/>
          <w:lang w:val="en-GB"/>
        </w:rPr>
        <w:t>There is a growing body of work then that uses a variety of approaches to evaluation and reports some positive outcomes. Whilst there is a lot of work from the</w:t>
      </w:r>
      <w:r w:rsidR="009E3A63" w:rsidRPr="00B65D66">
        <w:rPr>
          <w:szCs w:val="22"/>
          <w:lang w:val="en-GB"/>
        </w:rPr>
        <w:t xml:space="preserve"> USA</w:t>
      </w:r>
      <w:r w:rsidRPr="00B65D66">
        <w:rPr>
          <w:szCs w:val="22"/>
          <w:lang w:val="en-GB"/>
        </w:rPr>
        <w:t>,</w:t>
      </w:r>
      <w:r w:rsidR="009C7D9B" w:rsidRPr="00B65D66">
        <w:rPr>
          <w:szCs w:val="22"/>
          <w:lang w:val="en-GB"/>
        </w:rPr>
        <w:t xml:space="preserve"> </w:t>
      </w:r>
      <w:r w:rsidRPr="00B65D66">
        <w:rPr>
          <w:szCs w:val="22"/>
          <w:lang w:val="en-GB"/>
        </w:rPr>
        <w:t xml:space="preserve">which </w:t>
      </w:r>
      <w:r w:rsidR="009C7D9B" w:rsidRPr="00B65D66">
        <w:rPr>
          <w:szCs w:val="22"/>
          <w:lang w:val="en-GB"/>
        </w:rPr>
        <w:t>demonstrate</w:t>
      </w:r>
      <w:r w:rsidR="009E3A63" w:rsidRPr="00B65D66">
        <w:rPr>
          <w:szCs w:val="22"/>
          <w:lang w:val="en-GB"/>
        </w:rPr>
        <w:t>s</w:t>
      </w:r>
      <w:r w:rsidR="009C7D9B" w:rsidRPr="00B65D66">
        <w:rPr>
          <w:szCs w:val="22"/>
          <w:lang w:val="en-GB"/>
        </w:rPr>
        <w:t xml:space="preserve"> significant differences in education systems, mi</w:t>
      </w:r>
      <w:r w:rsidR="0061415A" w:rsidRPr="00B65D66">
        <w:rPr>
          <w:szCs w:val="22"/>
          <w:lang w:val="en-GB"/>
        </w:rPr>
        <w:t>nority</w:t>
      </w:r>
      <w:r w:rsidR="009C7D9B" w:rsidRPr="00B65D66">
        <w:rPr>
          <w:szCs w:val="22"/>
          <w:lang w:val="en-GB"/>
        </w:rPr>
        <w:t xml:space="preserve"> groups and policies to the UK</w:t>
      </w:r>
      <w:r w:rsidRPr="00B65D66">
        <w:rPr>
          <w:szCs w:val="22"/>
          <w:lang w:val="en-GB"/>
        </w:rPr>
        <w:t>,</w:t>
      </w:r>
      <w:r w:rsidR="009C7D9B" w:rsidRPr="00B65D66">
        <w:rPr>
          <w:szCs w:val="22"/>
          <w:lang w:val="en-GB"/>
        </w:rPr>
        <w:t xml:space="preserve"> it is </w:t>
      </w:r>
      <w:r w:rsidRPr="00B65D66">
        <w:rPr>
          <w:szCs w:val="22"/>
          <w:lang w:val="en-GB"/>
        </w:rPr>
        <w:t xml:space="preserve">nonetheless </w:t>
      </w:r>
      <w:r w:rsidR="009C7D9B" w:rsidRPr="00B65D66">
        <w:rPr>
          <w:szCs w:val="22"/>
          <w:lang w:val="en-GB"/>
        </w:rPr>
        <w:t>likely that</w:t>
      </w:r>
      <w:r w:rsidR="009E3A63" w:rsidRPr="00B65D66">
        <w:rPr>
          <w:szCs w:val="22"/>
          <w:lang w:val="en-GB"/>
        </w:rPr>
        <w:t xml:space="preserve"> many of the</w:t>
      </w:r>
      <w:r w:rsidR="009C7D9B" w:rsidRPr="00B65D66">
        <w:rPr>
          <w:szCs w:val="22"/>
          <w:lang w:val="en-GB"/>
        </w:rPr>
        <w:t xml:space="preserve"> reasons underpinning decisions to not attend HE are </w:t>
      </w:r>
      <w:proofErr w:type="gramStart"/>
      <w:r w:rsidR="009C7D9B" w:rsidRPr="00B65D66">
        <w:rPr>
          <w:szCs w:val="22"/>
          <w:lang w:val="en-GB"/>
        </w:rPr>
        <w:t>similar to</w:t>
      </w:r>
      <w:proofErr w:type="gramEnd"/>
      <w:r w:rsidR="009C7D9B" w:rsidRPr="00B65D66">
        <w:rPr>
          <w:szCs w:val="22"/>
          <w:lang w:val="en-GB"/>
        </w:rPr>
        <w:t xml:space="preserve"> those </w:t>
      </w:r>
      <w:r w:rsidRPr="00B65D66">
        <w:rPr>
          <w:szCs w:val="22"/>
          <w:lang w:val="en-GB"/>
        </w:rPr>
        <w:t xml:space="preserve">in the UK. These </w:t>
      </w:r>
      <w:r w:rsidR="009E3A63" w:rsidRPr="00B65D66">
        <w:rPr>
          <w:szCs w:val="22"/>
          <w:lang w:val="en-GB"/>
        </w:rPr>
        <w:t>include</w:t>
      </w:r>
      <w:r w:rsidR="009C7D9B" w:rsidRPr="00B65D66">
        <w:rPr>
          <w:szCs w:val="22"/>
          <w:lang w:val="en-GB"/>
        </w:rPr>
        <w:t xml:space="preserve"> aspirations, confidence, attainment and financial concerns. The findings that black box interventions, financial incentives and counselling are effective to some extent in the USA is</w:t>
      </w:r>
      <w:r w:rsidR="009E3A63" w:rsidRPr="00B65D66">
        <w:rPr>
          <w:szCs w:val="22"/>
          <w:lang w:val="en-GB"/>
        </w:rPr>
        <w:t xml:space="preserve"> </w:t>
      </w:r>
      <w:r w:rsidR="003A2E78" w:rsidRPr="00B65D66">
        <w:rPr>
          <w:szCs w:val="22"/>
          <w:lang w:val="en-GB"/>
        </w:rPr>
        <w:t xml:space="preserve">likely </w:t>
      </w:r>
      <w:r w:rsidR="009E3A63" w:rsidRPr="00B65D66">
        <w:rPr>
          <w:szCs w:val="22"/>
          <w:lang w:val="en-GB"/>
        </w:rPr>
        <w:t>also</w:t>
      </w:r>
      <w:r w:rsidR="009C7D9B" w:rsidRPr="00B65D66">
        <w:rPr>
          <w:szCs w:val="22"/>
          <w:lang w:val="en-GB"/>
        </w:rPr>
        <w:t xml:space="preserve"> relevant here. Of </w:t>
      </w:r>
      <w:proofErr w:type="gramStart"/>
      <w:r w:rsidR="009C7D9B" w:rsidRPr="00B65D66">
        <w:rPr>
          <w:szCs w:val="22"/>
          <w:lang w:val="en-GB"/>
        </w:rPr>
        <w:t>particular interest</w:t>
      </w:r>
      <w:proofErr w:type="gramEnd"/>
      <w:r w:rsidR="009C7D9B" w:rsidRPr="00B65D66">
        <w:rPr>
          <w:szCs w:val="22"/>
          <w:lang w:val="en-GB"/>
        </w:rPr>
        <w:t xml:space="preserve"> are the impacts of multi-faceted programmes, despite being unable to ascertain which features of the programmes might be responsible for impacts. Many institutes offer multi-faceted programmes and events that combine several different activi</w:t>
      </w:r>
      <w:r w:rsidR="0061415A" w:rsidRPr="00B65D66">
        <w:rPr>
          <w:szCs w:val="22"/>
          <w:lang w:val="en-GB"/>
        </w:rPr>
        <w:t>ties and indeed it is an aim of</w:t>
      </w:r>
      <w:r w:rsidR="00B65D66">
        <w:rPr>
          <w:szCs w:val="22"/>
          <w:lang w:val="en-GB"/>
        </w:rPr>
        <w:t xml:space="preserve"> collaborative networks, e.g.</w:t>
      </w:r>
      <w:r w:rsidR="009C7D9B" w:rsidRPr="00B65D66">
        <w:rPr>
          <w:szCs w:val="22"/>
          <w:lang w:val="en-GB"/>
        </w:rPr>
        <w:t xml:space="preserve"> </w:t>
      </w:r>
      <w:r w:rsidR="00DD2A30" w:rsidRPr="00B65D66">
        <w:rPr>
          <w:szCs w:val="22"/>
          <w:lang w:val="en-GB"/>
        </w:rPr>
        <w:t>DANCOP</w:t>
      </w:r>
      <w:r w:rsidR="009C7D9B" w:rsidRPr="00B65D66">
        <w:rPr>
          <w:szCs w:val="22"/>
          <w:lang w:val="en-GB"/>
        </w:rPr>
        <w:t xml:space="preserve">, to work with schools to produce programmes of activities delivered over time. </w:t>
      </w:r>
      <w:r w:rsidRPr="00B65D66">
        <w:rPr>
          <w:szCs w:val="22"/>
          <w:lang w:val="en-GB"/>
        </w:rPr>
        <w:t>When we also take the work from the UK</w:t>
      </w:r>
      <w:r w:rsidR="00967CB3" w:rsidRPr="00B65D66">
        <w:rPr>
          <w:szCs w:val="22"/>
          <w:lang w:val="en-GB"/>
        </w:rPr>
        <w:t>,</w:t>
      </w:r>
      <w:r w:rsidRPr="00B65D66">
        <w:rPr>
          <w:szCs w:val="22"/>
          <w:lang w:val="en-GB"/>
        </w:rPr>
        <w:t xml:space="preserve"> which adopts a range of approaches into account, there is </w:t>
      </w:r>
      <w:r w:rsidR="000850A3">
        <w:rPr>
          <w:szCs w:val="22"/>
          <w:lang w:val="en-GB"/>
        </w:rPr>
        <w:t>evidence to suggest that some WA</w:t>
      </w:r>
      <w:r w:rsidRPr="00B65D66">
        <w:rPr>
          <w:szCs w:val="22"/>
          <w:lang w:val="en-GB"/>
        </w:rPr>
        <w:t xml:space="preserve"> interventions can result in positive changes to academic ability, employability, attitudes and intentions. More research which explores the contextual and social factors which underpin these causal relationships would be extremely beneficial. </w:t>
      </w:r>
    </w:p>
    <w:p w14:paraId="18841AD8" w14:textId="19EBC191" w:rsidR="009C7D9B" w:rsidRPr="009C7D9B" w:rsidRDefault="009C7D9B" w:rsidP="00A5321F">
      <w:pPr>
        <w:pStyle w:val="Heading2"/>
      </w:pPr>
      <w:bookmarkStart w:id="24" w:name="_Toc17813922"/>
      <w:r>
        <w:t xml:space="preserve">Design </w:t>
      </w:r>
      <w:r w:rsidR="003D3186">
        <w:t>matric</w:t>
      </w:r>
      <w:r>
        <w:t>es</w:t>
      </w:r>
      <w:bookmarkEnd w:id="24"/>
    </w:p>
    <w:p w14:paraId="1F0699C0" w14:textId="7C7DB47B" w:rsidR="00235C9B" w:rsidRPr="00235C9B" w:rsidRDefault="00235C9B" w:rsidP="009C7D9B">
      <w:pPr>
        <w:jc w:val="both"/>
        <w:rPr>
          <w:lang w:val="en-GB"/>
        </w:rPr>
      </w:pPr>
      <w:r>
        <w:t xml:space="preserve">As has already been noted, researching </w:t>
      </w:r>
      <w:r w:rsidR="003D3186">
        <w:t>widening access</w:t>
      </w:r>
      <w:r>
        <w:t xml:space="preserve"> interventions </w:t>
      </w:r>
      <w:r w:rsidR="003D3186">
        <w:t xml:space="preserve">are varied and diverse. </w:t>
      </w:r>
      <w:proofErr w:type="gramStart"/>
      <w:r w:rsidR="003D3186">
        <w:t>A number of</w:t>
      </w:r>
      <w:proofErr w:type="gramEnd"/>
      <w:r w:rsidR="003D3186">
        <w:t xml:space="preserve"> authors have proposed matrices for the design, and evaluation, of widening access.</w:t>
      </w:r>
    </w:p>
    <w:p w14:paraId="5B4526F3" w14:textId="77777777" w:rsidR="00235C9B" w:rsidRDefault="00235C9B" w:rsidP="00235C9B">
      <w:pPr>
        <w:pStyle w:val="Heading5"/>
        <w:rPr>
          <w:lang w:val="en-GB"/>
        </w:rPr>
      </w:pPr>
      <w:r>
        <w:rPr>
          <w:lang w:val="en-GB"/>
        </w:rPr>
        <w:t>Anderson &amp; Vervoon (1983)</w:t>
      </w:r>
    </w:p>
    <w:p w14:paraId="06F42E12" w14:textId="22A19E40" w:rsidR="00D22273" w:rsidRDefault="00D22273" w:rsidP="00235C9B">
      <w:pPr>
        <w:jc w:val="both"/>
        <w:rPr>
          <w:lang w:val="en-GB"/>
        </w:rPr>
      </w:pPr>
      <w:r w:rsidRPr="00235C9B">
        <w:rPr>
          <w:lang w:val="en-GB"/>
        </w:rPr>
        <w:t xml:space="preserve">Anderson &amp; </w:t>
      </w:r>
      <w:proofErr w:type="spellStart"/>
      <w:r w:rsidRPr="00235C9B">
        <w:rPr>
          <w:lang w:val="en-GB"/>
        </w:rPr>
        <w:t>Vervoon</w:t>
      </w:r>
      <w:proofErr w:type="spellEnd"/>
      <w:r w:rsidRPr="00235C9B">
        <w:rPr>
          <w:lang w:val="en-GB"/>
        </w:rPr>
        <w:t xml:space="preserve"> (1983)</w:t>
      </w:r>
      <w:r w:rsidR="003A2E78">
        <w:rPr>
          <w:lang w:val="en-GB"/>
        </w:rPr>
        <w:t xml:space="preserve"> state there are</w:t>
      </w:r>
      <w:r w:rsidRPr="00235C9B">
        <w:rPr>
          <w:lang w:val="en-GB"/>
        </w:rPr>
        <w:t xml:space="preserve"> four con</w:t>
      </w:r>
      <w:r w:rsidR="003A2E78">
        <w:rPr>
          <w:lang w:val="en-GB"/>
        </w:rPr>
        <w:t xml:space="preserve">ditions of entry to university: </w:t>
      </w:r>
      <w:r w:rsidRPr="00235C9B">
        <w:rPr>
          <w:lang w:val="en-GB"/>
        </w:rPr>
        <w:t xml:space="preserve"> Availability, Accessibility, Ac</w:t>
      </w:r>
      <w:r w:rsidR="003A2E78">
        <w:rPr>
          <w:lang w:val="en-GB"/>
        </w:rPr>
        <w:t>hievement and Aspiration. This matrix has been u</w:t>
      </w:r>
      <w:r w:rsidRPr="00235C9B">
        <w:rPr>
          <w:lang w:val="en-GB"/>
        </w:rPr>
        <w:t xml:space="preserve">sed as </w:t>
      </w:r>
      <w:r w:rsidR="003A2E78">
        <w:rPr>
          <w:lang w:val="en-GB"/>
        </w:rPr>
        <w:t xml:space="preserve">a </w:t>
      </w:r>
      <w:r w:rsidRPr="00235C9B">
        <w:rPr>
          <w:lang w:val="en-GB"/>
        </w:rPr>
        <w:t xml:space="preserve">framework for Gale et </w:t>
      </w:r>
      <w:proofErr w:type="spellStart"/>
      <w:r w:rsidRPr="00235C9B">
        <w:rPr>
          <w:lang w:val="en-GB"/>
        </w:rPr>
        <w:t>al’s</w:t>
      </w:r>
      <w:proofErr w:type="spellEnd"/>
      <w:r w:rsidRPr="00235C9B">
        <w:rPr>
          <w:lang w:val="en-GB"/>
        </w:rPr>
        <w:t xml:space="preserve"> study because it moves beyond the deficit model of </w:t>
      </w:r>
      <w:r w:rsidR="003D3186">
        <w:rPr>
          <w:lang w:val="en-GB"/>
        </w:rPr>
        <w:t>widening access</w:t>
      </w:r>
      <w:r w:rsidRPr="00235C9B">
        <w:rPr>
          <w:lang w:val="en-GB"/>
        </w:rPr>
        <w:t xml:space="preserve"> and </w:t>
      </w:r>
      <w:proofErr w:type="gramStart"/>
      <w:r w:rsidRPr="00235C9B">
        <w:rPr>
          <w:lang w:val="en-GB"/>
        </w:rPr>
        <w:t>takes into account</w:t>
      </w:r>
      <w:proofErr w:type="gramEnd"/>
      <w:r w:rsidRPr="00235C9B">
        <w:rPr>
          <w:lang w:val="en-GB"/>
        </w:rPr>
        <w:t xml:space="preserve"> </w:t>
      </w:r>
      <w:r w:rsidR="003A2E78">
        <w:rPr>
          <w:lang w:val="en-GB"/>
        </w:rPr>
        <w:t xml:space="preserve">structural barriers to participation erected by </w:t>
      </w:r>
      <w:r w:rsidRPr="00235C9B">
        <w:rPr>
          <w:lang w:val="en-GB"/>
        </w:rPr>
        <w:t>institutions, governments and systems.</w:t>
      </w:r>
    </w:p>
    <w:p w14:paraId="60980A54" w14:textId="77777777" w:rsidR="00D22273" w:rsidRDefault="00D22273" w:rsidP="000C0C14">
      <w:pPr>
        <w:pStyle w:val="Heading5"/>
      </w:pPr>
      <w:r>
        <w:t>DEMO</w:t>
      </w:r>
    </w:p>
    <w:p w14:paraId="43D135A5" w14:textId="77777777" w:rsidR="00D22273" w:rsidRPr="00235C9B" w:rsidRDefault="00D22273" w:rsidP="00D22273">
      <w:pPr>
        <w:jc w:val="both"/>
        <w:rPr>
          <w:lang w:val="en-GB"/>
        </w:rPr>
      </w:pPr>
      <w:r>
        <w:t xml:space="preserve">An Australian project examining outreach (Gale, </w:t>
      </w:r>
      <w:proofErr w:type="spellStart"/>
      <w:r>
        <w:t>Sellar</w:t>
      </w:r>
      <w:proofErr w:type="spellEnd"/>
      <w:r>
        <w:t xml:space="preserve">, Parker, </w:t>
      </w:r>
      <w:proofErr w:type="spellStart"/>
      <w:r>
        <w:t>Hattam</w:t>
      </w:r>
      <w:proofErr w:type="spellEnd"/>
      <w:r>
        <w:t xml:space="preserve">, Comber, Tranter &amp; Bills, 2010) developed a design and evaluation matrix for university outreach </w:t>
      </w:r>
      <w:proofErr w:type="spellStart"/>
      <w:r>
        <w:t>programmes</w:t>
      </w:r>
      <w:proofErr w:type="spellEnd"/>
      <w:r>
        <w:t xml:space="preserve"> (DEMO). They concluded that effective </w:t>
      </w:r>
      <w:proofErr w:type="spellStart"/>
      <w:r>
        <w:t>programmes</w:t>
      </w:r>
      <w:proofErr w:type="spellEnd"/>
      <w:r>
        <w:t xml:space="preserve"> </w:t>
      </w:r>
      <w:r w:rsidRPr="00D22273">
        <w:rPr>
          <w:lang w:val="en-GB"/>
        </w:rPr>
        <w:t>are long term</w:t>
      </w:r>
      <w:r>
        <w:rPr>
          <w:lang w:val="en-GB"/>
        </w:rPr>
        <w:t xml:space="preserve">, </w:t>
      </w:r>
      <w:r w:rsidRPr="00D22273">
        <w:rPr>
          <w:lang w:val="en-GB"/>
        </w:rPr>
        <w:t xml:space="preserve">beginning in the final years of primary school or early on in secondary (Gale </w:t>
      </w:r>
      <w:r w:rsidR="00BF0FD2">
        <w:rPr>
          <w:lang w:val="en-GB"/>
        </w:rPr>
        <w:t>et al.</w:t>
      </w:r>
      <w:r w:rsidRPr="00D22273">
        <w:rPr>
          <w:lang w:val="en-GB"/>
        </w:rPr>
        <w:t xml:space="preserve"> 2010)</w:t>
      </w:r>
      <w:r>
        <w:rPr>
          <w:lang w:val="en-GB"/>
        </w:rPr>
        <w:t xml:space="preserve">. </w:t>
      </w:r>
      <w:r w:rsidR="00235C9B">
        <w:rPr>
          <w:lang w:val="en-GB"/>
        </w:rPr>
        <w:t xml:space="preserve">Effective pre-year 11 (or year </w:t>
      </w:r>
      <w:r w:rsidRPr="00D22273">
        <w:rPr>
          <w:lang w:val="en-GB"/>
        </w:rPr>
        <w:t xml:space="preserve">10 in the U.K.) </w:t>
      </w:r>
      <w:r>
        <w:rPr>
          <w:lang w:val="en-GB"/>
        </w:rPr>
        <w:t xml:space="preserve">outreach </w:t>
      </w:r>
      <w:r w:rsidRPr="00D22273">
        <w:rPr>
          <w:lang w:val="en-GB"/>
        </w:rPr>
        <w:t>work had 10 characteristics which sit under four strategies</w:t>
      </w:r>
      <w:r w:rsidR="00E7173A">
        <w:rPr>
          <w:lang w:val="en-GB"/>
        </w:rPr>
        <w:t xml:space="preserve"> (see Table 2</w:t>
      </w:r>
      <w:r w:rsidR="003C0CBF">
        <w:rPr>
          <w:lang w:val="en-GB"/>
        </w:rPr>
        <w:t>)</w:t>
      </w:r>
      <w:r w:rsidRPr="00D22273">
        <w:rPr>
          <w:lang w:val="en-GB"/>
        </w:rPr>
        <w:t xml:space="preserve"> and are aligned with three perspectives.</w:t>
      </w:r>
    </w:p>
    <w:p w14:paraId="4C03E1D1" w14:textId="77777777" w:rsidR="00D22273" w:rsidRPr="008532BC" w:rsidRDefault="00D22273" w:rsidP="00862CEE">
      <w:pPr>
        <w:pStyle w:val="ListParagraph"/>
        <w:numPr>
          <w:ilvl w:val="0"/>
          <w:numId w:val="12"/>
        </w:numPr>
        <w:jc w:val="both"/>
        <w:rPr>
          <w:b/>
          <w:lang w:val="en-GB"/>
        </w:rPr>
      </w:pPr>
      <w:r w:rsidRPr="008532BC">
        <w:rPr>
          <w:b/>
          <w:lang w:val="en-GB"/>
        </w:rPr>
        <w:t>Strategies:</w:t>
      </w:r>
    </w:p>
    <w:p w14:paraId="4BFAF7D3" w14:textId="77777777" w:rsidR="00D22273" w:rsidRDefault="00D22273" w:rsidP="00862CEE">
      <w:pPr>
        <w:pStyle w:val="ListParagraph"/>
        <w:numPr>
          <w:ilvl w:val="2"/>
          <w:numId w:val="13"/>
        </w:numPr>
        <w:ind w:left="1080"/>
        <w:jc w:val="both"/>
        <w:rPr>
          <w:lang w:val="en-GB"/>
        </w:rPr>
      </w:pPr>
      <w:r>
        <w:rPr>
          <w:lang w:val="en-GB"/>
        </w:rPr>
        <w:lastRenderedPageBreak/>
        <w:t>Assembling resources – providing resources (human, money and time) to support and implement outreach</w:t>
      </w:r>
    </w:p>
    <w:p w14:paraId="76023EE1" w14:textId="77777777" w:rsidR="00D22273" w:rsidRDefault="00D22273" w:rsidP="00862CEE">
      <w:pPr>
        <w:pStyle w:val="ListParagraph"/>
        <w:numPr>
          <w:ilvl w:val="2"/>
          <w:numId w:val="13"/>
        </w:numPr>
        <w:ind w:left="1080"/>
        <w:jc w:val="both"/>
        <w:rPr>
          <w:lang w:val="en-GB"/>
        </w:rPr>
      </w:pPr>
      <w:r>
        <w:rPr>
          <w:lang w:val="en-GB"/>
        </w:rPr>
        <w:t>Engaging learners – learning and teaching of various orders</w:t>
      </w:r>
    </w:p>
    <w:p w14:paraId="4F3326CA" w14:textId="77777777" w:rsidR="00D22273" w:rsidRDefault="00D22273" w:rsidP="00862CEE">
      <w:pPr>
        <w:pStyle w:val="ListParagraph"/>
        <w:numPr>
          <w:ilvl w:val="2"/>
          <w:numId w:val="13"/>
        </w:numPr>
        <w:ind w:left="1080"/>
        <w:jc w:val="both"/>
        <w:rPr>
          <w:lang w:val="en-GB"/>
        </w:rPr>
      </w:pPr>
      <w:r>
        <w:rPr>
          <w:lang w:val="en-GB"/>
        </w:rPr>
        <w:t>Working together – cooperation and partnership at various levels</w:t>
      </w:r>
    </w:p>
    <w:p w14:paraId="7863E055" w14:textId="483CF82D" w:rsidR="00D22273" w:rsidRDefault="00D22273" w:rsidP="00862CEE">
      <w:pPr>
        <w:pStyle w:val="ListParagraph"/>
        <w:numPr>
          <w:ilvl w:val="2"/>
          <w:numId w:val="13"/>
        </w:numPr>
        <w:ind w:left="1080"/>
        <w:jc w:val="both"/>
        <w:rPr>
          <w:lang w:val="en-GB"/>
        </w:rPr>
      </w:pPr>
      <w:r>
        <w:rPr>
          <w:lang w:val="en-GB"/>
        </w:rPr>
        <w:t xml:space="preserve">Building confidence – in </w:t>
      </w:r>
      <w:r w:rsidR="00D12966">
        <w:rPr>
          <w:lang w:val="en-GB"/>
        </w:rPr>
        <w:t>learner</w:t>
      </w:r>
      <w:r w:rsidR="005C22C0">
        <w:rPr>
          <w:lang w:val="en-GB"/>
        </w:rPr>
        <w:t>s</w:t>
      </w:r>
      <w:r>
        <w:rPr>
          <w:lang w:val="en-GB"/>
        </w:rPr>
        <w:t xml:space="preserve"> regarding themselves and what HE entails</w:t>
      </w:r>
    </w:p>
    <w:p w14:paraId="2AA20BA0" w14:textId="31BE8832" w:rsidR="00E7173A" w:rsidRPr="00E7173A" w:rsidRDefault="00E7173A" w:rsidP="00E7173A">
      <w:pPr>
        <w:pStyle w:val="Caption"/>
        <w:rPr>
          <w:lang w:val="en-GB"/>
        </w:rPr>
      </w:pPr>
      <w:bookmarkStart w:id="25" w:name="_Toc514760121"/>
      <w:bookmarkStart w:id="26" w:name="_Toc9505410"/>
      <w:bookmarkStart w:id="27" w:name="_Toc17814067"/>
      <w:bookmarkStart w:id="28" w:name="_Toc17814723"/>
      <w:r w:rsidRPr="00E7173A">
        <w:t xml:space="preserve">Table </w:t>
      </w:r>
      <w:r w:rsidR="00F57A10" w:rsidRPr="00E7173A">
        <w:fldChar w:fldCharType="begin"/>
      </w:r>
      <w:r w:rsidRPr="00E7173A">
        <w:instrText xml:space="preserve"> SEQ Table \* ARABIC </w:instrText>
      </w:r>
      <w:r w:rsidR="00F57A10" w:rsidRPr="00E7173A">
        <w:fldChar w:fldCharType="separate"/>
      </w:r>
      <w:r w:rsidR="001630B1">
        <w:rPr>
          <w:noProof/>
        </w:rPr>
        <w:t>2</w:t>
      </w:r>
      <w:r w:rsidR="00F57A10" w:rsidRPr="00E7173A">
        <w:fldChar w:fldCharType="end"/>
      </w:r>
      <w:r w:rsidRPr="00E7173A">
        <w:t xml:space="preserve"> DEMO strategies and associated characteristics</w:t>
      </w:r>
      <w:bookmarkEnd w:id="25"/>
      <w:bookmarkEnd w:id="26"/>
      <w:bookmarkEnd w:id="27"/>
      <w:bookmarkEnd w:id="28"/>
    </w:p>
    <w:tbl>
      <w:tblPr>
        <w:tblStyle w:val="TableGrid"/>
        <w:tblW w:w="0" w:type="auto"/>
        <w:tblInd w:w="-5" w:type="dxa"/>
        <w:tblLook w:val="04A0" w:firstRow="1" w:lastRow="0" w:firstColumn="1" w:lastColumn="0" w:noHBand="0" w:noVBand="1"/>
      </w:tblPr>
      <w:tblGrid>
        <w:gridCol w:w="2552"/>
        <w:gridCol w:w="5743"/>
      </w:tblGrid>
      <w:tr w:rsidR="00235214" w:rsidRPr="00235214" w14:paraId="2277098D" w14:textId="77777777" w:rsidTr="00235214">
        <w:tc>
          <w:tcPr>
            <w:tcW w:w="2552" w:type="dxa"/>
            <w:shd w:val="clear" w:color="auto" w:fill="365F91" w:themeFill="accent1" w:themeFillShade="BF"/>
          </w:tcPr>
          <w:p w14:paraId="25A4BE96" w14:textId="77777777" w:rsidR="00BF0FD2" w:rsidRPr="00235214" w:rsidRDefault="00BF0FD2" w:rsidP="00BF0FD2">
            <w:pPr>
              <w:jc w:val="both"/>
              <w:rPr>
                <w:b/>
                <w:color w:val="FFFFFF" w:themeColor="background1"/>
                <w:lang w:val="en-GB"/>
              </w:rPr>
            </w:pPr>
            <w:r w:rsidRPr="00235214">
              <w:rPr>
                <w:b/>
                <w:color w:val="FFFFFF" w:themeColor="background1"/>
                <w:lang w:val="en-GB"/>
              </w:rPr>
              <w:t>Strategy</w:t>
            </w:r>
          </w:p>
        </w:tc>
        <w:tc>
          <w:tcPr>
            <w:tcW w:w="5743" w:type="dxa"/>
            <w:shd w:val="clear" w:color="auto" w:fill="365F91" w:themeFill="accent1" w:themeFillShade="BF"/>
          </w:tcPr>
          <w:p w14:paraId="3C304294" w14:textId="77777777" w:rsidR="00BF0FD2" w:rsidRPr="00235214" w:rsidRDefault="003C0CBF" w:rsidP="003C0CBF">
            <w:pPr>
              <w:jc w:val="both"/>
              <w:rPr>
                <w:color w:val="FFFFFF" w:themeColor="background1"/>
                <w:lang w:val="en-GB"/>
              </w:rPr>
            </w:pPr>
            <w:r w:rsidRPr="00235214">
              <w:rPr>
                <w:b/>
                <w:color w:val="FFFFFF" w:themeColor="background1"/>
                <w:lang w:val="en-GB"/>
              </w:rPr>
              <w:t>Characteristics</w:t>
            </w:r>
          </w:p>
        </w:tc>
      </w:tr>
      <w:tr w:rsidR="00A5321F" w:rsidRPr="00BF0FD2" w14:paraId="701B911E" w14:textId="77777777" w:rsidTr="003C0CBF">
        <w:tc>
          <w:tcPr>
            <w:tcW w:w="2552" w:type="dxa"/>
            <w:vMerge w:val="restart"/>
          </w:tcPr>
          <w:p w14:paraId="4BB61B46" w14:textId="77777777" w:rsidR="00A5321F" w:rsidRPr="00BF0FD2" w:rsidRDefault="00A5321F" w:rsidP="00BF0FD2">
            <w:pPr>
              <w:jc w:val="both"/>
              <w:rPr>
                <w:b/>
                <w:lang w:val="en-GB"/>
              </w:rPr>
            </w:pPr>
            <w:r>
              <w:rPr>
                <w:b/>
                <w:lang w:val="en-GB"/>
              </w:rPr>
              <w:t>Assembling resources</w:t>
            </w:r>
          </w:p>
        </w:tc>
        <w:tc>
          <w:tcPr>
            <w:tcW w:w="5743" w:type="dxa"/>
          </w:tcPr>
          <w:p w14:paraId="244116FC" w14:textId="77777777" w:rsidR="00A5321F" w:rsidRPr="003C0CBF" w:rsidRDefault="00A5321F" w:rsidP="003C0CBF">
            <w:pPr>
              <w:jc w:val="both"/>
              <w:rPr>
                <w:lang w:val="en-GB"/>
              </w:rPr>
            </w:pPr>
            <w:r w:rsidRPr="003C0CBF">
              <w:rPr>
                <w:b/>
                <w:lang w:val="en-GB"/>
              </w:rPr>
              <w:t>People-rich</w:t>
            </w:r>
            <w:r w:rsidRPr="003C0CBF">
              <w:rPr>
                <w:lang w:val="en-GB"/>
              </w:rPr>
              <w:t xml:space="preserve"> – enabling young people to develop ongoing relationships with those who can offer them guidance, support, mentoring and advice that is pertinent to their situation and capacities</w:t>
            </w:r>
          </w:p>
        </w:tc>
      </w:tr>
      <w:tr w:rsidR="00A5321F" w:rsidRPr="00BF0FD2" w14:paraId="0AE190B4" w14:textId="77777777" w:rsidTr="003C0CBF">
        <w:tc>
          <w:tcPr>
            <w:tcW w:w="2552" w:type="dxa"/>
            <w:vMerge/>
          </w:tcPr>
          <w:p w14:paraId="6C9B285A" w14:textId="77777777" w:rsidR="00A5321F" w:rsidRPr="00BF0FD2" w:rsidRDefault="00A5321F" w:rsidP="00BF0FD2">
            <w:pPr>
              <w:jc w:val="both"/>
              <w:rPr>
                <w:b/>
                <w:lang w:val="en-GB"/>
              </w:rPr>
            </w:pPr>
          </w:p>
        </w:tc>
        <w:tc>
          <w:tcPr>
            <w:tcW w:w="5743" w:type="dxa"/>
          </w:tcPr>
          <w:p w14:paraId="1767F9A9" w14:textId="77777777" w:rsidR="00A5321F" w:rsidRPr="003C0CBF" w:rsidRDefault="00A5321F" w:rsidP="003C0CBF">
            <w:pPr>
              <w:jc w:val="both"/>
              <w:rPr>
                <w:lang w:val="en-GB"/>
              </w:rPr>
            </w:pPr>
            <w:r w:rsidRPr="003C0CBF">
              <w:rPr>
                <w:b/>
                <w:lang w:val="en-GB"/>
              </w:rPr>
              <w:t>Financial support and/or incentives</w:t>
            </w:r>
            <w:r w:rsidRPr="003C0CBF">
              <w:rPr>
                <w:lang w:val="en-GB"/>
              </w:rPr>
              <w:t xml:space="preserve"> </w:t>
            </w:r>
            <w:proofErr w:type="gramStart"/>
            <w:r w:rsidRPr="003C0CBF">
              <w:rPr>
                <w:lang w:val="en-GB"/>
              </w:rPr>
              <w:t>-  addressing</w:t>
            </w:r>
            <w:proofErr w:type="gramEnd"/>
            <w:r w:rsidRPr="003C0CBF">
              <w:rPr>
                <w:lang w:val="en-GB"/>
              </w:rPr>
              <w:t xml:space="preserve"> the economic challenges or difficulties of specific groups</w:t>
            </w:r>
          </w:p>
        </w:tc>
      </w:tr>
      <w:tr w:rsidR="00A5321F" w:rsidRPr="00BF0FD2" w14:paraId="5706F753" w14:textId="77777777" w:rsidTr="003C0CBF">
        <w:tc>
          <w:tcPr>
            <w:tcW w:w="2552" w:type="dxa"/>
            <w:vMerge/>
          </w:tcPr>
          <w:p w14:paraId="0A7907BC" w14:textId="77777777" w:rsidR="00A5321F" w:rsidRPr="00BF0FD2" w:rsidRDefault="00A5321F" w:rsidP="00BF0FD2">
            <w:pPr>
              <w:jc w:val="both"/>
              <w:rPr>
                <w:b/>
                <w:lang w:val="en-GB"/>
              </w:rPr>
            </w:pPr>
          </w:p>
        </w:tc>
        <w:tc>
          <w:tcPr>
            <w:tcW w:w="5743" w:type="dxa"/>
          </w:tcPr>
          <w:p w14:paraId="602A6F91" w14:textId="77777777" w:rsidR="00A5321F" w:rsidRPr="003C0CBF" w:rsidRDefault="00A5321F" w:rsidP="003C0CBF">
            <w:pPr>
              <w:jc w:val="both"/>
              <w:rPr>
                <w:lang w:val="en-GB"/>
              </w:rPr>
            </w:pPr>
            <w:r w:rsidRPr="003C0CBF">
              <w:rPr>
                <w:b/>
                <w:lang w:val="en-GB"/>
              </w:rPr>
              <w:t>Early, long-term, sustained programmes</w:t>
            </w:r>
            <w:r w:rsidRPr="003C0CBF">
              <w:rPr>
                <w:lang w:val="en-GB"/>
              </w:rPr>
              <w:t xml:space="preserve"> – starting early, potentially in primary school, and continuing through secondary</w:t>
            </w:r>
          </w:p>
        </w:tc>
      </w:tr>
      <w:tr w:rsidR="00A5321F" w:rsidRPr="00BF0FD2" w14:paraId="27E0FBF7" w14:textId="77777777" w:rsidTr="003C0CBF">
        <w:tc>
          <w:tcPr>
            <w:tcW w:w="2552" w:type="dxa"/>
            <w:vMerge w:val="restart"/>
          </w:tcPr>
          <w:p w14:paraId="414B0956" w14:textId="77777777" w:rsidR="00A5321F" w:rsidRPr="003C0CBF" w:rsidRDefault="00A5321F" w:rsidP="00BF0FD2">
            <w:pPr>
              <w:jc w:val="both"/>
              <w:rPr>
                <w:b/>
                <w:lang w:val="en-GB"/>
              </w:rPr>
            </w:pPr>
            <w:r w:rsidRPr="003C0CBF">
              <w:rPr>
                <w:b/>
                <w:lang w:val="en-GB"/>
              </w:rPr>
              <w:t>Engaging learners</w:t>
            </w:r>
          </w:p>
        </w:tc>
        <w:tc>
          <w:tcPr>
            <w:tcW w:w="5743" w:type="dxa"/>
          </w:tcPr>
          <w:p w14:paraId="76B20E71" w14:textId="1F0358BB" w:rsidR="00A5321F" w:rsidRPr="003C0CBF" w:rsidRDefault="00A5321F" w:rsidP="003C0CBF">
            <w:pPr>
              <w:jc w:val="both"/>
              <w:rPr>
                <w:lang w:val="en-GB"/>
              </w:rPr>
            </w:pPr>
            <w:r w:rsidRPr="003C0CBF">
              <w:rPr>
                <w:b/>
                <w:lang w:val="en-GB"/>
              </w:rPr>
              <w:t>Recognition of difference</w:t>
            </w:r>
            <w:r w:rsidRPr="003C0CBF">
              <w:rPr>
                <w:lang w:val="en-GB"/>
              </w:rPr>
              <w:t xml:space="preserve"> – disadvantaged </w:t>
            </w:r>
            <w:r w:rsidR="00D12966">
              <w:rPr>
                <w:lang w:val="en-GB"/>
              </w:rPr>
              <w:t>learner</w:t>
            </w:r>
            <w:r>
              <w:rPr>
                <w:lang w:val="en-GB"/>
              </w:rPr>
              <w:t>s</w:t>
            </w:r>
            <w:r w:rsidRPr="003C0CBF">
              <w:rPr>
                <w:lang w:val="en-GB"/>
              </w:rPr>
              <w:t xml:space="preserve"> bring their own set of knowledge and learning capacities to education that should be recognised and considered as an asset.</w:t>
            </w:r>
          </w:p>
        </w:tc>
      </w:tr>
      <w:tr w:rsidR="00A5321F" w:rsidRPr="00BF0FD2" w14:paraId="1F8FAEC5" w14:textId="77777777" w:rsidTr="003C0CBF">
        <w:tc>
          <w:tcPr>
            <w:tcW w:w="2552" w:type="dxa"/>
            <w:vMerge/>
          </w:tcPr>
          <w:p w14:paraId="7D2EF065" w14:textId="77777777" w:rsidR="00A5321F" w:rsidRPr="00BF0FD2" w:rsidRDefault="00A5321F" w:rsidP="00BF0FD2">
            <w:pPr>
              <w:jc w:val="both"/>
              <w:rPr>
                <w:b/>
                <w:lang w:val="en-GB"/>
              </w:rPr>
            </w:pPr>
          </w:p>
        </w:tc>
        <w:tc>
          <w:tcPr>
            <w:tcW w:w="5743" w:type="dxa"/>
          </w:tcPr>
          <w:p w14:paraId="0CC93F57" w14:textId="7E6315E6" w:rsidR="00A5321F" w:rsidRPr="003C0CBF" w:rsidRDefault="00A5321F" w:rsidP="003C0CBF">
            <w:pPr>
              <w:jc w:val="both"/>
              <w:rPr>
                <w:lang w:val="en-GB"/>
              </w:rPr>
            </w:pPr>
            <w:r w:rsidRPr="003C0CBF">
              <w:rPr>
                <w:b/>
                <w:lang w:val="en-GB"/>
              </w:rPr>
              <w:t>Enhanced academic curriculum</w:t>
            </w:r>
            <w:r w:rsidRPr="003C0CBF">
              <w:rPr>
                <w:lang w:val="en-GB"/>
              </w:rPr>
              <w:t xml:space="preserve"> – developing and supporting ongoing </w:t>
            </w:r>
            <w:proofErr w:type="gramStart"/>
            <w:r w:rsidRPr="003C0CBF">
              <w:rPr>
                <w:lang w:val="en-GB"/>
              </w:rPr>
              <w:t>high quality</w:t>
            </w:r>
            <w:proofErr w:type="gramEnd"/>
            <w:r w:rsidRPr="003C0CBF">
              <w:rPr>
                <w:lang w:val="en-GB"/>
              </w:rPr>
              <w:t xml:space="preserve"> lessons throughout school and preparing </w:t>
            </w:r>
            <w:r w:rsidR="00D12966">
              <w:rPr>
                <w:lang w:val="en-GB"/>
              </w:rPr>
              <w:t>learner</w:t>
            </w:r>
            <w:r>
              <w:rPr>
                <w:lang w:val="en-GB"/>
              </w:rPr>
              <w:t>s</w:t>
            </w:r>
            <w:r w:rsidRPr="003C0CBF">
              <w:rPr>
                <w:lang w:val="en-GB"/>
              </w:rPr>
              <w:t xml:space="preserve"> for FE or HE</w:t>
            </w:r>
          </w:p>
        </w:tc>
      </w:tr>
      <w:tr w:rsidR="00A5321F" w:rsidRPr="00BF0FD2" w14:paraId="1CC82BC1" w14:textId="77777777" w:rsidTr="003C0CBF">
        <w:tc>
          <w:tcPr>
            <w:tcW w:w="2552" w:type="dxa"/>
            <w:vMerge/>
          </w:tcPr>
          <w:p w14:paraId="66307DF3" w14:textId="77777777" w:rsidR="00A5321F" w:rsidRPr="00BF0FD2" w:rsidRDefault="00A5321F" w:rsidP="00BF0FD2">
            <w:pPr>
              <w:jc w:val="both"/>
              <w:rPr>
                <w:b/>
                <w:lang w:val="en-GB"/>
              </w:rPr>
            </w:pPr>
          </w:p>
        </w:tc>
        <w:tc>
          <w:tcPr>
            <w:tcW w:w="5743" w:type="dxa"/>
          </w:tcPr>
          <w:p w14:paraId="6D5CD0EE" w14:textId="1CF8CAAD" w:rsidR="00A5321F" w:rsidRPr="003C0CBF" w:rsidRDefault="00A5321F" w:rsidP="003C0CBF">
            <w:pPr>
              <w:jc w:val="both"/>
              <w:rPr>
                <w:lang w:val="en-GB"/>
              </w:rPr>
            </w:pPr>
            <w:r w:rsidRPr="003C0CBF">
              <w:rPr>
                <w:b/>
                <w:lang w:val="en-GB"/>
              </w:rPr>
              <w:t>Research-driven interventions</w:t>
            </w:r>
            <w:r w:rsidRPr="003C0CBF">
              <w:rPr>
                <w:lang w:val="en-GB"/>
              </w:rPr>
              <w:t xml:space="preserve"> – these make use of the research capacity and ability with</w:t>
            </w:r>
            <w:r w:rsidR="000850A3">
              <w:rPr>
                <w:lang w:val="en-GB"/>
              </w:rPr>
              <w:t>in the university to underpin WA</w:t>
            </w:r>
            <w:r w:rsidRPr="003C0CBF">
              <w:rPr>
                <w:lang w:val="en-GB"/>
              </w:rPr>
              <w:t xml:space="preserve"> programmes, their implementation, their evaluation and the dissemination of this</w:t>
            </w:r>
          </w:p>
        </w:tc>
      </w:tr>
      <w:tr w:rsidR="00A5321F" w:rsidRPr="00BF0FD2" w14:paraId="15B6D893" w14:textId="77777777" w:rsidTr="003C0CBF">
        <w:tc>
          <w:tcPr>
            <w:tcW w:w="2552" w:type="dxa"/>
            <w:vMerge w:val="restart"/>
          </w:tcPr>
          <w:p w14:paraId="4643572A" w14:textId="77777777" w:rsidR="00A5321F" w:rsidRPr="003C0CBF" w:rsidRDefault="00A5321F" w:rsidP="00BF0FD2">
            <w:pPr>
              <w:jc w:val="both"/>
              <w:rPr>
                <w:b/>
                <w:lang w:val="en-GB"/>
              </w:rPr>
            </w:pPr>
            <w:r w:rsidRPr="003C0CBF">
              <w:rPr>
                <w:b/>
                <w:lang w:val="en-GB"/>
              </w:rPr>
              <w:t>Working together</w:t>
            </w:r>
          </w:p>
        </w:tc>
        <w:tc>
          <w:tcPr>
            <w:tcW w:w="5743" w:type="dxa"/>
          </w:tcPr>
          <w:p w14:paraId="2073CE1C" w14:textId="148D6E36" w:rsidR="00A5321F" w:rsidRPr="003C0CBF" w:rsidRDefault="00A5321F" w:rsidP="003C0CBF">
            <w:pPr>
              <w:jc w:val="both"/>
              <w:rPr>
                <w:lang w:val="en-GB"/>
              </w:rPr>
            </w:pPr>
            <w:r w:rsidRPr="003C0CBF">
              <w:rPr>
                <w:b/>
                <w:lang w:val="en-GB"/>
              </w:rPr>
              <w:t>Collaboration</w:t>
            </w:r>
            <w:r w:rsidRPr="003C0CBF">
              <w:rPr>
                <w:lang w:val="en-GB"/>
              </w:rPr>
              <w:t xml:space="preserve"> – am</w:t>
            </w:r>
            <w:r w:rsidR="000850A3">
              <w:rPr>
                <w:lang w:val="en-GB"/>
              </w:rPr>
              <w:t>ongst universities, colleges, WA</w:t>
            </w:r>
            <w:r w:rsidRPr="003C0CBF">
              <w:rPr>
                <w:lang w:val="en-GB"/>
              </w:rPr>
              <w:t xml:space="preserve"> providers and other stakeholders to support programme design and delivery</w:t>
            </w:r>
          </w:p>
        </w:tc>
      </w:tr>
      <w:tr w:rsidR="00A5321F" w:rsidRPr="00BF0FD2" w14:paraId="703B841C" w14:textId="77777777" w:rsidTr="003C0CBF">
        <w:tc>
          <w:tcPr>
            <w:tcW w:w="2552" w:type="dxa"/>
            <w:vMerge/>
          </w:tcPr>
          <w:p w14:paraId="229F2F0F" w14:textId="77777777" w:rsidR="00A5321F" w:rsidRPr="003C0CBF" w:rsidRDefault="00A5321F" w:rsidP="00BF0FD2">
            <w:pPr>
              <w:jc w:val="both"/>
              <w:rPr>
                <w:b/>
                <w:lang w:val="en-GB"/>
              </w:rPr>
            </w:pPr>
          </w:p>
        </w:tc>
        <w:tc>
          <w:tcPr>
            <w:tcW w:w="5743" w:type="dxa"/>
          </w:tcPr>
          <w:p w14:paraId="4FDD1A01" w14:textId="77777777" w:rsidR="00A5321F" w:rsidRPr="003C0CBF" w:rsidRDefault="00A5321F" w:rsidP="003C0CBF">
            <w:pPr>
              <w:jc w:val="both"/>
              <w:rPr>
                <w:lang w:val="en-GB"/>
              </w:rPr>
            </w:pPr>
            <w:r w:rsidRPr="003C0CBF">
              <w:rPr>
                <w:b/>
                <w:lang w:val="en-GB"/>
              </w:rPr>
              <w:t>Cohort-based</w:t>
            </w:r>
            <w:r w:rsidRPr="003C0CBF">
              <w:rPr>
                <w:lang w:val="en-GB"/>
              </w:rPr>
              <w:t xml:space="preserve"> – engagement with whole classes, or even larger cohorts of young people in a school or region to change culture within that cohort</w:t>
            </w:r>
          </w:p>
        </w:tc>
      </w:tr>
      <w:tr w:rsidR="00A5321F" w:rsidRPr="00BF0FD2" w14:paraId="1DACD6F3" w14:textId="77777777" w:rsidTr="003C0CBF">
        <w:tc>
          <w:tcPr>
            <w:tcW w:w="2552" w:type="dxa"/>
            <w:vMerge w:val="restart"/>
          </w:tcPr>
          <w:p w14:paraId="364807A8" w14:textId="77777777" w:rsidR="00A5321F" w:rsidRPr="003C0CBF" w:rsidRDefault="00A5321F" w:rsidP="00BF0FD2">
            <w:pPr>
              <w:jc w:val="both"/>
              <w:rPr>
                <w:b/>
                <w:lang w:val="en-GB"/>
              </w:rPr>
            </w:pPr>
            <w:r w:rsidRPr="003C0CBF">
              <w:rPr>
                <w:b/>
                <w:lang w:val="en-GB"/>
              </w:rPr>
              <w:t>Building confidence</w:t>
            </w:r>
          </w:p>
        </w:tc>
        <w:tc>
          <w:tcPr>
            <w:tcW w:w="5743" w:type="dxa"/>
          </w:tcPr>
          <w:p w14:paraId="045A77A6" w14:textId="77777777" w:rsidR="00A5321F" w:rsidRPr="003C0CBF" w:rsidRDefault="00A5321F" w:rsidP="003C0CBF">
            <w:pPr>
              <w:jc w:val="both"/>
              <w:rPr>
                <w:lang w:val="en-GB"/>
              </w:rPr>
            </w:pPr>
            <w:r w:rsidRPr="003C0CBF">
              <w:rPr>
                <w:b/>
                <w:lang w:val="en-GB"/>
              </w:rPr>
              <w:t>Communication and information</w:t>
            </w:r>
            <w:r w:rsidRPr="003C0CBF">
              <w:rPr>
                <w:lang w:val="en-GB"/>
              </w:rPr>
              <w:t xml:space="preserve"> – providing information about university, university life, how to apply and finance</w:t>
            </w:r>
          </w:p>
        </w:tc>
      </w:tr>
      <w:tr w:rsidR="00A5321F" w:rsidRPr="00BF0FD2" w14:paraId="226FAB9C" w14:textId="77777777" w:rsidTr="003C0CBF">
        <w:tc>
          <w:tcPr>
            <w:tcW w:w="2552" w:type="dxa"/>
            <w:vMerge/>
          </w:tcPr>
          <w:p w14:paraId="0ABEF23C" w14:textId="77777777" w:rsidR="00A5321F" w:rsidRPr="00BF0FD2" w:rsidRDefault="00A5321F" w:rsidP="00BF0FD2">
            <w:pPr>
              <w:jc w:val="both"/>
              <w:rPr>
                <w:b/>
                <w:lang w:val="en-GB"/>
              </w:rPr>
            </w:pPr>
          </w:p>
        </w:tc>
        <w:tc>
          <w:tcPr>
            <w:tcW w:w="5743" w:type="dxa"/>
          </w:tcPr>
          <w:p w14:paraId="5A5FA5FC" w14:textId="77777777" w:rsidR="00A5321F" w:rsidRPr="003C0CBF" w:rsidRDefault="00A5321F" w:rsidP="003C0CBF">
            <w:pPr>
              <w:jc w:val="both"/>
              <w:rPr>
                <w:lang w:val="en-GB"/>
              </w:rPr>
            </w:pPr>
            <w:r w:rsidRPr="003C0CBF">
              <w:rPr>
                <w:b/>
                <w:lang w:val="en-GB"/>
              </w:rPr>
              <w:t>Familiarisation/site experiences</w:t>
            </w:r>
            <w:r w:rsidRPr="003C0CBF">
              <w:rPr>
                <w:lang w:val="en-GB"/>
              </w:rPr>
              <w:t xml:space="preserve"> – university visits that include activities there which might inspire and familiarise the young people with HE, what learning at university is like and what facilities and support there is.</w:t>
            </w:r>
          </w:p>
        </w:tc>
      </w:tr>
    </w:tbl>
    <w:p w14:paraId="31174B33" w14:textId="77777777" w:rsidR="003C0CBF" w:rsidRDefault="003C0CBF" w:rsidP="00235C9B">
      <w:pPr>
        <w:jc w:val="both"/>
        <w:rPr>
          <w:lang w:val="en-GB"/>
        </w:rPr>
      </w:pPr>
    </w:p>
    <w:p w14:paraId="65ACC0F6" w14:textId="77777777" w:rsidR="00235C9B" w:rsidRPr="00235C9B" w:rsidRDefault="00235C9B" w:rsidP="00235C9B">
      <w:pPr>
        <w:jc w:val="both"/>
        <w:rPr>
          <w:lang w:val="en-GB"/>
        </w:rPr>
      </w:pPr>
      <w:r>
        <w:rPr>
          <w:lang w:val="en-GB"/>
        </w:rPr>
        <w:t>The three perspectives that Gale et al (2010) argue should underpin outreach work are:</w:t>
      </w:r>
    </w:p>
    <w:p w14:paraId="2F738A9D" w14:textId="77777777" w:rsidR="00D22273" w:rsidRPr="008532BC" w:rsidRDefault="00235C9B" w:rsidP="00D22273">
      <w:pPr>
        <w:ind w:left="360"/>
        <w:jc w:val="both"/>
        <w:rPr>
          <w:b/>
          <w:lang w:val="en-GB"/>
        </w:rPr>
      </w:pPr>
      <w:r>
        <w:rPr>
          <w:b/>
          <w:lang w:val="en-GB"/>
        </w:rPr>
        <w:t xml:space="preserve">1. </w:t>
      </w:r>
      <w:r w:rsidR="00D22273" w:rsidRPr="008532BC">
        <w:rPr>
          <w:b/>
          <w:lang w:val="en-GB"/>
        </w:rPr>
        <w:t xml:space="preserve">Unsettling deficit views </w:t>
      </w:r>
    </w:p>
    <w:p w14:paraId="7E997C6D" w14:textId="38D2E2EE" w:rsidR="00D22273" w:rsidRPr="008532BC" w:rsidRDefault="00D22273" w:rsidP="00D22273">
      <w:pPr>
        <w:ind w:left="360"/>
        <w:jc w:val="both"/>
        <w:rPr>
          <w:lang w:val="en-GB"/>
        </w:rPr>
      </w:pPr>
      <w:r w:rsidRPr="008532BC">
        <w:rPr>
          <w:lang w:val="en-GB"/>
        </w:rPr>
        <w:lastRenderedPageBreak/>
        <w:t>Th</w:t>
      </w:r>
      <w:r w:rsidR="000850A3">
        <w:rPr>
          <w:lang w:val="en-GB"/>
        </w:rPr>
        <w:t>is refers to the premise that WA</w:t>
      </w:r>
      <w:r w:rsidRPr="008532BC">
        <w:rPr>
          <w:lang w:val="en-GB"/>
        </w:rPr>
        <w:t xml:space="preserve"> should be about working </w:t>
      </w:r>
      <w:r w:rsidRPr="008532BC">
        <w:rPr>
          <w:i/>
          <w:lang w:val="en-GB"/>
        </w:rPr>
        <w:t xml:space="preserve">with </w:t>
      </w:r>
      <w:r w:rsidRPr="008532BC">
        <w:rPr>
          <w:lang w:val="en-GB"/>
        </w:rPr>
        <w:t xml:space="preserve">others and not </w:t>
      </w:r>
      <w:r w:rsidRPr="008532BC">
        <w:rPr>
          <w:i/>
          <w:lang w:val="en-GB"/>
        </w:rPr>
        <w:t>on</w:t>
      </w:r>
      <w:r w:rsidRPr="008532BC">
        <w:rPr>
          <w:lang w:val="en-GB"/>
        </w:rPr>
        <w:t xml:space="preserve"> them and it should be about working with those </w:t>
      </w:r>
      <w:r w:rsidR="00D12966">
        <w:rPr>
          <w:lang w:val="en-GB"/>
        </w:rPr>
        <w:t>learner</w:t>
      </w:r>
      <w:r w:rsidR="005C22C0">
        <w:rPr>
          <w:lang w:val="en-GB"/>
        </w:rPr>
        <w:t>s</w:t>
      </w:r>
      <w:r w:rsidRPr="008532BC">
        <w:rPr>
          <w:lang w:val="en-GB"/>
        </w:rPr>
        <w:t xml:space="preserve"> who are furthest away from HE and not those who have potential. Crucially however this perspective means having the same high academic achievement expectancies of all </w:t>
      </w:r>
      <w:r w:rsidR="00D12966">
        <w:rPr>
          <w:lang w:val="en-GB"/>
        </w:rPr>
        <w:t>learner</w:t>
      </w:r>
      <w:r w:rsidR="005C22C0">
        <w:rPr>
          <w:lang w:val="en-GB"/>
        </w:rPr>
        <w:t>s</w:t>
      </w:r>
      <w:r w:rsidR="000850A3">
        <w:rPr>
          <w:lang w:val="en-GB"/>
        </w:rPr>
        <w:t>. WA</w:t>
      </w:r>
      <w:r w:rsidRPr="008532BC">
        <w:rPr>
          <w:lang w:val="en-GB"/>
        </w:rPr>
        <w:t xml:space="preserve"> </w:t>
      </w:r>
      <w:r w:rsidR="00D12966">
        <w:rPr>
          <w:lang w:val="en-GB"/>
        </w:rPr>
        <w:t>learner</w:t>
      </w:r>
      <w:r w:rsidR="005C22C0">
        <w:rPr>
          <w:lang w:val="en-GB"/>
        </w:rPr>
        <w:t>s</w:t>
      </w:r>
      <w:r w:rsidRPr="008532BC">
        <w:rPr>
          <w:lang w:val="en-GB"/>
        </w:rPr>
        <w:t xml:space="preserve"> who should come to perceive themselves as capable and HE as attainable but not at the cost of ‘watering down’ curricula. These </w:t>
      </w:r>
      <w:r w:rsidR="00D12966">
        <w:rPr>
          <w:lang w:val="en-GB"/>
        </w:rPr>
        <w:t>learner</w:t>
      </w:r>
      <w:r w:rsidR="005C22C0">
        <w:rPr>
          <w:lang w:val="en-GB"/>
        </w:rPr>
        <w:t>s</w:t>
      </w:r>
      <w:r w:rsidRPr="008532BC">
        <w:rPr>
          <w:lang w:val="en-GB"/>
        </w:rPr>
        <w:t xml:space="preserve"> therefore need programmes which have an ‘in-depth, intensive and long-term focus on rigorous and rewarding learning to build academic disposition’ (pp. 11). The programmes need to be intellectually challenging and have high expectations for the production of </w:t>
      </w:r>
      <w:proofErr w:type="gramStart"/>
      <w:r w:rsidRPr="008532BC">
        <w:rPr>
          <w:lang w:val="en-GB"/>
        </w:rPr>
        <w:t>high quality</w:t>
      </w:r>
      <w:proofErr w:type="gramEnd"/>
      <w:r w:rsidRPr="008532BC">
        <w:rPr>
          <w:lang w:val="en-GB"/>
        </w:rPr>
        <w:t xml:space="preserve"> work.</w:t>
      </w:r>
    </w:p>
    <w:p w14:paraId="6147682B" w14:textId="77777777" w:rsidR="00D22273" w:rsidRPr="008532BC" w:rsidRDefault="00235C9B" w:rsidP="00D22273">
      <w:pPr>
        <w:ind w:left="360"/>
        <w:jc w:val="both"/>
        <w:rPr>
          <w:b/>
          <w:lang w:val="en-GB"/>
        </w:rPr>
      </w:pPr>
      <w:r>
        <w:rPr>
          <w:b/>
          <w:lang w:val="en-GB"/>
        </w:rPr>
        <w:t xml:space="preserve">2. </w:t>
      </w:r>
      <w:r w:rsidR="00D22273" w:rsidRPr="008532BC">
        <w:rPr>
          <w:b/>
          <w:lang w:val="en-GB"/>
        </w:rPr>
        <w:t>Researching ‘local knowledge’ and negotiating local interventions</w:t>
      </w:r>
    </w:p>
    <w:p w14:paraId="0B741C28" w14:textId="06F62A62" w:rsidR="00D22273" w:rsidRPr="0035473F" w:rsidRDefault="00D22273" w:rsidP="00D22273">
      <w:pPr>
        <w:ind w:left="360"/>
        <w:jc w:val="both"/>
        <w:rPr>
          <w:lang w:val="en-GB"/>
        </w:rPr>
      </w:pPr>
      <w:r w:rsidRPr="008532BC">
        <w:rPr>
          <w:lang w:val="en-GB"/>
        </w:rPr>
        <w:t xml:space="preserve">This perspective acknowledges the importance of understanding the </w:t>
      </w:r>
      <w:proofErr w:type="gramStart"/>
      <w:r w:rsidRPr="008532BC">
        <w:rPr>
          <w:lang w:val="en-GB"/>
        </w:rPr>
        <w:t>particular conditions</w:t>
      </w:r>
      <w:proofErr w:type="gramEnd"/>
      <w:r w:rsidRPr="008532BC">
        <w:rPr>
          <w:lang w:val="en-GB"/>
        </w:rPr>
        <w:t xml:space="preserve"> of the local communities when designing interventions. Essentially this entails forming relationships with surrounding schools and communities and understanding their </w:t>
      </w:r>
      <w:r w:rsidR="00D12966">
        <w:rPr>
          <w:lang w:val="en-GB"/>
        </w:rPr>
        <w:t>learner</w:t>
      </w:r>
      <w:r w:rsidR="005C22C0">
        <w:rPr>
          <w:lang w:val="en-GB"/>
        </w:rPr>
        <w:t>s</w:t>
      </w:r>
      <w:r w:rsidRPr="008532BC">
        <w:rPr>
          <w:lang w:val="en-GB"/>
        </w:rPr>
        <w:t xml:space="preserve">, backgrounds and </w:t>
      </w:r>
      <w:proofErr w:type="gramStart"/>
      <w:r w:rsidRPr="008532BC">
        <w:rPr>
          <w:lang w:val="en-GB"/>
        </w:rPr>
        <w:t>particular issues</w:t>
      </w:r>
      <w:proofErr w:type="gramEnd"/>
      <w:r w:rsidRPr="008532BC">
        <w:rPr>
          <w:lang w:val="en-GB"/>
        </w:rPr>
        <w:t xml:space="preserve"> before designing programmes. </w:t>
      </w:r>
      <w:proofErr w:type="gramStart"/>
      <w:r w:rsidRPr="008532BC">
        <w:rPr>
          <w:lang w:val="en-GB"/>
        </w:rPr>
        <w:t>Furthermore</w:t>
      </w:r>
      <w:proofErr w:type="gramEnd"/>
      <w:r w:rsidRPr="008532BC">
        <w:rPr>
          <w:lang w:val="en-GB"/>
        </w:rPr>
        <w:t xml:space="preserve"> there should also be scope for schools to negotiate what activities might take place</w:t>
      </w:r>
    </w:p>
    <w:p w14:paraId="0068D88B" w14:textId="77777777" w:rsidR="00D22273" w:rsidRPr="008532BC" w:rsidRDefault="00235C9B" w:rsidP="00D22273">
      <w:pPr>
        <w:ind w:left="360"/>
        <w:jc w:val="both"/>
        <w:rPr>
          <w:b/>
          <w:lang w:val="en-GB"/>
        </w:rPr>
      </w:pPr>
      <w:r>
        <w:rPr>
          <w:b/>
          <w:lang w:val="en-GB"/>
        </w:rPr>
        <w:t xml:space="preserve">3. </w:t>
      </w:r>
      <w:r w:rsidR="00D22273" w:rsidRPr="008532BC">
        <w:rPr>
          <w:b/>
          <w:lang w:val="en-GB"/>
        </w:rPr>
        <w:t>Building capacity in communities, schools and universities</w:t>
      </w:r>
    </w:p>
    <w:p w14:paraId="5147EDD7" w14:textId="012CEEF8" w:rsidR="00D22273" w:rsidRPr="008532BC" w:rsidRDefault="00D22273" w:rsidP="00D22273">
      <w:pPr>
        <w:ind w:left="360"/>
        <w:jc w:val="both"/>
        <w:rPr>
          <w:lang w:val="en-GB"/>
        </w:rPr>
      </w:pPr>
      <w:r w:rsidRPr="008532BC">
        <w:rPr>
          <w:lang w:val="en-GB"/>
        </w:rPr>
        <w:t xml:space="preserve">This refers to the need to develop ‘cultures of possibility’ where the beliefs of </w:t>
      </w:r>
      <w:r w:rsidR="00D12966">
        <w:rPr>
          <w:lang w:val="en-GB"/>
        </w:rPr>
        <w:t>learner</w:t>
      </w:r>
      <w:r w:rsidR="005C22C0">
        <w:rPr>
          <w:lang w:val="en-GB"/>
        </w:rPr>
        <w:t>s</w:t>
      </w:r>
      <w:r w:rsidRPr="008532BC">
        <w:rPr>
          <w:lang w:val="en-GB"/>
        </w:rPr>
        <w:t xml:space="preserve"> and their parents are challenged and hopefully changed. This requires increased capacity in communities, schools and universities which includes more funding from government. Programmes should begin very early in school life especially in areas of high disadvantage to ‘generate cultural and dispositional shifts in </w:t>
      </w:r>
      <w:r w:rsidR="00D12966">
        <w:rPr>
          <w:lang w:val="en-GB"/>
        </w:rPr>
        <w:t>learner</w:t>
      </w:r>
      <w:r w:rsidR="005C22C0">
        <w:rPr>
          <w:lang w:val="en-GB"/>
        </w:rPr>
        <w:t>s</w:t>
      </w:r>
      <w:r w:rsidRPr="008532BC">
        <w:rPr>
          <w:lang w:val="en-GB"/>
        </w:rPr>
        <w:t xml:space="preserve">, families and teachers in relation to aspiration and achievement’ (p.11). </w:t>
      </w:r>
    </w:p>
    <w:p w14:paraId="4F7C246D" w14:textId="77777777" w:rsidR="00D22273" w:rsidRDefault="00D22273" w:rsidP="00D22273">
      <w:pPr>
        <w:pStyle w:val="ListParagraph"/>
        <w:ind w:left="360"/>
        <w:jc w:val="both"/>
        <w:rPr>
          <w:lang w:val="en-GB"/>
        </w:rPr>
      </w:pPr>
    </w:p>
    <w:p w14:paraId="688E5139" w14:textId="77777777" w:rsidR="00D22273" w:rsidRDefault="00D22273" w:rsidP="00D22273">
      <w:pPr>
        <w:pStyle w:val="ListParagraph"/>
        <w:ind w:left="0"/>
        <w:jc w:val="both"/>
        <w:rPr>
          <w:lang w:val="en-GB"/>
        </w:rPr>
      </w:pPr>
      <w:r>
        <w:rPr>
          <w:lang w:val="en-GB"/>
        </w:rPr>
        <w:t xml:space="preserve">Gale et al (2010) argue that effective programmes combine </w:t>
      </w:r>
      <w:proofErr w:type="gramStart"/>
      <w:r>
        <w:rPr>
          <w:lang w:val="en-GB"/>
        </w:rPr>
        <w:t>a number of</w:t>
      </w:r>
      <w:proofErr w:type="gramEnd"/>
      <w:r>
        <w:rPr>
          <w:lang w:val="en-GB"/>
        </w:rPr>
        <w:t xml:space="preserve"> characteristics from a balance of strategies and adopt </w:t>
      </w:r>
      <w:r w:rsidR="00DC42FA">
        <w:rPr>
          <w:lang w:val="en-GB"/>
        </w:rPr>
        <w:t xml:space="preserve">as many of </w:t>
      </w:r>
      <w:r>
        <w:rPr>
          <w:lang w:val="en-GB"/>
        </w:rPr>
        <w:t>the perspectives discussed above</w:t>
      </w:r>
      <w:r w:rsidR="00CC5858">
        <w:rPr>
          <w:lang w:val="en-GB"/>
        </w:rPr>
        <w:t xml:space="preserve"> as possible</w:t>
      </w:r>
      <w:r>
        <w:rPr>
          <w:lang w:val="en-GB"/>
        </w:rPr>
        <w:t xml:space="preserve">. Programme strength is therefore a function of the number of characteristics they have (this gives them depth) and the number of strategies that these characteristics are distributed across (this gives them breadth) (pp. 14): </w:t>
      </w:r>
    </w:p>
    <w:p w14:paraId="36CED990" w14:textId="77777777" w:rsidR="00D22273" w:rsidRDefault="00D22273" w:rsidP="00862CEE">
      <w:pPr>
        <w:pStyle w:val="ListParagraph"/>
        <w:numPr>
          <w:ilvl w:val="0"/>
          <w:numId w:val="15"/>
        </w:numPr>
        <w:jc w:val="both"/>
        <w:rPr>
          <w:lang w:val="en-GB"/>
        </w:rPr>
      </w:pPr>
      <w:r>
        <w:rPr>
          <w:lang w:val="en-GB"/>
        </w:rPr>
        <w:t>Weak programmes: have three or less characteristics from strategy or two characteristics from two strategies</w:t>
      </w:r>
    </w:p>
    <w:p w14:paraId="387D4BB2" w14:textId="77777777" w:rsidR="00D22273" w:rsidRDefault="00D22273" w:rsidP="00862CEE">
      <w:pPr>
        <w:pStyle w:val="ListParagraph"/>
        <w:numPr>
          <w:ilvl w:val="0"/>
          <w:numId w:val="15"/>
        </w:numPr>
        <w:jc w:val="both"/>
        <w:rPr>
          <w:lang w:val="en-GB"/>
        </w:rPr>
      </w:pPr>
      <w:r>
        <w:rPr>
          <w:lang w:val="en-GB"/>
        </w:rPr>
        <w:t>Moderate programmes comprise three or more characteristics drawn from at least two strategies</w:t>
      </w:r>
    </w:p>
    <w:p w14:paraId="39CDB219" w14:textId="77777777" w:rsidR="00D22273" w:rsidRDefault="00D22273" w:rsidP="00862CEE">
      <w:pPr>
        <w:pStyle w:val="ListParagraph"/>
        <w:numPr>
          <w:ilvl w:val="0"/>
          <w:numId w:val="15"/>
        </w:numPr>
        <w:jc w:val="both"/>
        <w:rPr>
          <w:lang w:val="en-GB"/>
        </w:rPr>
      </w:pPr>
      <w:r>
        <w:rPr>
          <w:lang w:val="en-GB"/>
        </w:rPr>
        <w:t>Strong programmes comprise four or more characteristics drawn from at least three strategies</w:t>
      </w:r>
    </w:p>
    <w:p w14:paraId="23363908" w14:textId="77777777" w:rsidR="00D22273" w:rsidRPr="0035473F" w:rsidRDefault="00D22273" w:rsidP="00862CEE">
      <w:pPr>
        <w:pStyle w:val="ListParagraph"/>
        <w:numPr>
          <w:ilvl w:val="0"/>
          <w:numId w:val="15"/>
        </w:numPr>
        <w:jc w:val="both"/>
        <w:rPr>
          <w:lang w:val="en-GB"/>
        </w:rPr>
      </w:pPr>
      <w:r>
        <w:rPr>
          <w:lang w:val="en-GB"/>
        </w:rPr>
        <w:t>Very strong programmes comprise five or more characteristics drawn from all four strategies</w:t>
      </w:r>
    </w:p>
    <w:p w14:paraId="7236BA79" w14:textId="532F1926" w:rsidR="00D22273" w:rsidRDefault="00D22273" w:rsidP="00D22273">
      <w:pPr>
        <w:rPr>
          <w:lang w:val="en-GB"/>
        </w:rPr>
      </w:pPr>
    </w:p>
    <w:p w14:paraId="50E4B4E0" w14:textId="598028EB" w:rsidR="009D3B15" w:rsidRDefault="009D3B15" w:rsidP="00D22273">
      <w:pPr>
        <w:rPr>
          <w:lang w:val="en-GB"/>
        </w:rPr>
      </w:pPr>
    </w:p>
    <w:p w14:paraId="24AEB011" w14:textId="77777777" w:rsidR="009D3B15" w:rsidRPr="00D22273" w:rsidRDefault="009D3B15" w:rsidP="00D22273">
      <w:pPr>
        <w:rPr>
          <w:lang w:val="en-GB"/>
        </w:rPr>
      </w:pPr>
    </w:p>
    <w:p w14:paraId="389CBA9B" w14:textId="77777777" w:rsidR="00A96006" w:rsidRDefault="00A96006" w:rsidP="000C0C14">
      <w:pPr>
        <w:pStyle w:val="Heading5"/>
      </w:pPr>
      <w:r>
        <w:lastRenderedPageBreak/>
        <w:t>NERUPI framework</w:t>
      </w:r>
    </w:p>
    <w:p w14:paraId="6FAF8F84" w14:textId="25ABE28A" w:rsidR="00402D55" w:rsidRDefault="005B63BF" w:rsidP="004122D4">
      <w:pPr>
        <w:jc w:val="both"/>
      </w:pPr>
      <w:r>
        <w:t xml:space="preserve">Hayton &amp; </w:t>
      </w:r>
      <w:proofErr w:type="spellStart"/>
      <w:r>
        <w:t>Bengry</w:t>
      </w:r>
      <w:proofErr w:type="spellEnd"/>
      <w:r>
        <w:t>-Howell (</w:t>
      </w:r>
      <w:r w:rsidR="00A12FC9">
        <w:t>2016) introduce</w:t>
      </w:r>
      <w:r w:rsidR="00235C9B">
        <w:t>d</w:t>
      </w:r>
      <w:r w:rsidR="00A12FC9">
        <w:t xml:space="preserve"> the Network for Evaluating and Researching University Participation Interventions</w:t>
      </w:r>
      <w:r w:rsidR="0094756F">
        <w:t xml:space="preserve"> (NERUPI) </w:t>
      </w:r>
      <w:proofErr w:type="gramStart"/>
      <w:r w:rsidR="0094756F">
        <w:t>praxis based</w:t>
      </w:r>
      <w:proofErr w:type="gramEnd"/>
      <w:r w:rsidR="0094756F">
        <w:t xml:space="preserve"> framework which can be used for designing and evaluating </w:t>
      </w:r>
      <w:r w:rsidR="003D3186">
        <w:t>widening access</w:t>
      </w:r>
      <w:r w:rsidR="0094756F">
        <w:t xml:space="preserve"> interventions. </w:t>
      </w:r>
      <w:r>
        <w:t>Tria</w:t>
      </w:r>
      <w:r w:rsidR="0094756F">
        <w:t>led at Bath University, the N</w:t>
      </w:r>
      <w:r w:rsidR="00175E15">
        <w:t>ERUPI framework makes use of "</w:t>
      </w:r>
      <w:r>
        <w:t>(1) theoretical perspectives</w:t>
      </w:r>
      <w:r w:rsidR="0094756F">
        <w:t xml:space="preserve"> and</w:t>
      </w:r>
      <w:r>
        <w:t xml:space="preserve"> related academic research; (2) </w:t>
      </w:r>
      <w:r w:rsidR="0094756F">
        <w:t>external monitoring requirements</w:t>
      </w:r>
      <w:r>
        <w:t>;</w:t>
      </w:r>
      <w:r w:rsidR="0094756F">
        <w:t xml:space="preserve"> and</w:t>
      </w:r>
      <w:r>
        <w:t xml:space="preserve"> (3)</w:t>
      </w:r>
      <w:r w:rsidR="0094756F">
        <w:t xml:space="preserve"> evaluation processes to assess the effectiveness of institutional or collaborative interventions" (Hayton &amp; </w:t>
      </w:r>
      <w:proofErr w:type="spellStart"/>
      <w:r w:rsidR="0094756F">
        <w:t>Bengry</w:t>
      </w:r>
      <w:proofErr w:type="spellEnd"/>
      <w:r w:rsidR="0094756F">
        <w:t xml:space="preserve">-Howell, 2016, pp. </w:t>
      </w:r>
      <w:r>
        <w:t>42).</w:t>
      </w:r>
    </w:p>
    <w:p w14:paraId="3D21B889" w14:textId="032CC08B" w:rsidR="00235C9B" w:rsidRDefault="00402D55" w:rsidP="008A0BB0">
      <w:pPr>
        <w:shd w:val="clear" w:color="auto" w:fill="FFFFFF"/>
        <w:spacing w:beforeAutospacing="1" w:after="24"/>
        <w:ind w:left="24"/>
        <w:jc w:val="both"/>
      </w:pPr>
      <w:r>
        <w:t xml:space="preserve">The NERUPI Framework is underpinned by </w:t>
      </w:r>
      <w:r w:rsidR="005B63BF">
        <w:t>the theoretical concepts o</w:t>
      </w:r>
      <w:r w:rsidR="00026238">
        <w:t>f capitals, field and habitus from</w:t>
      </w:r>
      <w:r w:rsidR="005B63BF">
        <w:t xml:space="preserve"> </w:t>
      </w:r>
      <w:proofErr w:type="spellStart"/>
      <w:r>
        <w:t>Bourdieu</w:t>
      </w:r>
      <w:r w:rsidR="0082420F">
        <w:t>sian</w:t>
      </w:r>
      <w:proofErr w:type="spellEnd"/>
      <w:r w:rsidR="0082420F">
        <w:t xml:space="preserve"> theory (e.g. </w:t>
      </w:r>
      <w:r w:rsidR="005B63BF">
        <w:t>Bourdieu and Wacquant, 1992)</w:t>
      </w:r>
      <w:r w:rsidR="006B33CB">
        <w:t>. Capital is of three types; economic, cultural and social and with resp</w:t>
      </w:r>
      <w:r w:rsidR="00775A94">
        <w:t xml:space="preserve">ect to education </w:t>
      </w:r>
      <w:proofErr w:type="spellStart"/>
      <w:r w:rsidR="00775A94">
        <w:t>Bourdieau</w:t>
      </w:r>
      <w:proofErr w:type="spellEnd"/>
      <w:r w:rsidR="00775A94">
        <w:t xml:space="preserve"> (1985</w:t>
      </w:r>
      <w:r w:rsidR="006B33CB">
        <w:t xml:space="preserve">) argues that social and cultural capital are critical to attainment and progression. </w:t>
      </w:r>
      <w:r w:rsidR="00C47E2B">
        <w:t>It is cultural capital which is the primary determinant of differences in terms of academic achievement.</w:t>
      </w:r>
      <w:r w:rsidR="00D467A8">
        <w:t xml:space="preserve"> </w:t>
      </w:r>
      <w:r w:rsidR="00175E15">
        <w:t xml:space="preserve">In the NERUPI framework, social and cultural capital encompass </w:t>
      </w:r>
      <w:r w:rsidR="00542EC6">
        <w:t xml:space="preserve">educational skills and academic, </w:t>
      </w:r>
      <w:r w:rsidR="00175E15">
        <w:t xml:space="preserve">intellectual </w:t>
      </w:r>
      <w:r w:rsidR="008D23A3">
        <w:t xml:space="preserve">and subject knowledge capital. </w:t>
      </w:r>
      <w:r w:rsidR="00D467A8">
        <w:t xml:space="preserve">The concept of capital is related to those of habitus and field. </w:t>
      </w:r>
      <w:r w:rsidR="00542EC6">
        <w:t xml:space="preserve">Habitus </w:t>
      </w:r>
      <w:r w:rsidR="00D467A8">
        <w:t xml:space="preserve">represents the dispositions individuals develop </w:t>
      </w:r>
      <w:r w:rsidR="00966680">
        <w:t xml:space="preserve">as a result of their specific familial environments (Harker, 1990) whilst </w:t>
      </w:r>
      <w:r w:rsidR="00542EC6">
        <w:t xml:space="preserve">field </w:t>
      </w:r>
      <w:r w:rsidR="00966680">
        <w:t xml:space="preserve">refers to </w:t>
      </w:r>
      <w:r w:rsidR="00AD6239">
        <w:t xml:space="preserve">a setting where individuals and their social statuses are located. An individual's </w:t>
      </w:r>
      <w:proofErr w:type="gramStart"/>
      <w:r w:rsidR="00AD6239">
        <w:t>particular location</w:t>
      </w:r>
      <w:proofErr w:type="gramEnd"/>
      <w:r w:rsidR="00AD6239">
        <w:t xml:space="preserve"> within a field is determined by the norms of the field, the individual's habitus a</w:t>
      </w:r>
      <w:r w:rsidR="00775A94">
        <w:t>nd their capital (Bourdieu, 1985</w:t>
      </w:r>
      <w:r w:rsidR="00AD6239">
        <w:t xml:space="preserve">). </w:t>
      </w:r>
    </w:p>
    <w:p w14:paraId="51B123BB" w14:textId="77777777" w:rsidR="008A0BB0" w:rsidRPr="008A0BB0" w:rsidRDefault="008A0BB0" w:rsidP="008A0BB0">
      <w:pPr>
        <w:shd w:val="clear" w:color="auto" w:fill="FFFFFF"/>
        <w:spacing w:beforeAutospacing="1" w:after="24"/>
        <w:ind w:left="23"/>
        <w:contextualSpacing/>
        <w:jc w:val="both"/>
      </w:pPr>
    </w:p>
    <w:p w14:paraId="13B48D1C" w14:textId="2C6040F0" w:rsidR="00AD6239" w:rsidRDefault="00AD6239" w:rsidP="008A0BB0">
      <w:pPr>
        <w:jc w:val="both"/>
      </w:pPr>
      <w:r>
        <w:t>I</w:t>
      </w:r>
      <w:r w:rsidR="001D080B">
        <w:t xml:space="preserve">n the present context of </w:t>
      </w:r>
      <w:r w:rsidR="000850A3">
        <w:t>WA</w:t>
      </w:r>
      <w:r w:rsidR="001D080B">
        <w:t>,</w:t>
      </w:r>
      <w:r>
        <w:t xml:space="preserve"> the NERUPI framework considers interventions</w:t>
      </w:r>
      <w:r w:rsidR="001D080B">
        <w:t xml:space="preserve"> in a field of engagement where the habitus of the </w:t>
      </w:r>
      <w:r w:rsidR="00D12966">
        <w:t>learner</w:t>
      </w:r>
      <w:r w:rsidR="001D080B">
        <w:t xml:space="preserve">, their school and the university intersect (Hayton &amp; </w:t>
      </w:r>
      <w:proofErr w:type="spellStart"/>
      <w:r w:rsidR="001D080B">
        <w:t>Bengry</w:t>
      </w:r>
      <w:proofErr w:type="spellEnd"/>
      <w:r w:rsidR="001D080B">
        <w:t xml:space="preserve">-Howell, 2016). </w:t>
      </w:r>
      <w:r w:rsidR="0082420F">
        <w:t xml:space="preserve">The framework </w:t>
      </w:r>
      <w:r w:rsidR="000F64DF">
        <w:t xml:space="preserve">identifies </w:t>
      </w:r>
      <w:proofErr w:type="gramStart"/>
      <w:r w:rsidR="000F64DF">
        <w:t>a number of</w:t>
      </w:r>
      <w:proofErr w:type="gramEnd"/>
      <w:r w:rsidR="000F64DF">
        <w:t xml:space="preserve"> issues </w:t>
      </w:r>
      <w:r w:rsidR="0082420F">
        <w:t xml:space="preserve">that </w:t>
      </w:r>
      <w:r w:rsidR="00D12966">
        <w:t>learner</w:t>
      </w:r>
      <w:r w:rsidR="005C22C0">
        <w:t>s</w:t>
      </w:r>
      <w:r w:rsidR="00822D43">
        <w:t xml:space="preserve"> classified as </w:t>
      </w:r>
      <w:r w:rsidR="000850A3">
        <w:t>WA</w:t>
      </w:r>
      <w:r w:rsidR="00822D43">
        <w:t xml:space="preserve"> learners</w:t>
      </w:r>
      <w:r w:rsidR="0082420F" w:rsidRPr="0082420F">
        <w:t xml:space="preserve"> </w:t>
      </w:r>
      <w:r w:rsidR="000F64DF">
        <w:t xml:space="preserve">face (these are related to different forms of capital and habitus). </w:t>
      </w:r>
      <w:proofErr w:type="gramStart"/>
      <w:r w:rsidR="000F64DF">
        <w:t>Firstly</w:t>
      </w:r>
      <w:proofErr w:type="gramEnd"/>
      <w:r w:rsidR="000F64DF">
        <w:t xml:space="preserve"> they </w:t>
      </w:r>
      <w:r w:rsidR="00822D43">
        <w:t>might well</w:t>
      </w:r>
      <w:r w:rsidR="0082420F" w:rsidRPr="0082420F">
        <w:t xml:space="preserve"> have aspirations to </w:t>
      </w:r>
      <w:r w:rsidR="00822D43">
        <w:t xml:space="preserve">attend </w:t>
      </w:r>
      <w:r w:rsidR="0082420F" w:rsidRPr="0082420F">
        <w:t>HE</w:t>
      </w:r>
      <w:r w:rsidR="00822D43">
        <w:t xml:space="preserve"> but, compared to </w:t>
      </w:r>
      <w:proofErr w:type="spellStart"/>
      <w:r w:rsidR="00822D43">
        <w:t xml:space="preserve">non </w:t>
      </w:r>
      <w:r w:rsidR="000850A3">
        <w:t>WA</w:t>
      </w:r>
      <w:proofErr w:type="spellEnd"/>
      <w:r w:rsidR="00822D43">
        <w:t xml:space="preserve"> lea</w:t>
      </w:r>
      <w:r w:rsidR="00054DA7">
        <w:t>r</w:t>
      </w:r>
      <w:r w:rsidR="00822D43">
        <w:t xml:space="preserve">ners, might not, as of yet, have the capacity to </w:t>
      </w:r>
      <w:proofErr w:type="spellStart"/>
      <w:r w:rsidR="00822D43">
        <w:t>realise</w:t>
      </w:r>
      <w:proofErr w:type="spellEnd"/>
      <w:r w:rsidR="00822D43">
        <w:t xml:space="preserve"> these aspirations</w:t>
      </w:r>
      <w:r w:rsidR="0082420F" w:rsidRPr="0082420F">
        <w:t xml:space="preserve"> (R</w:t>
      </w:r>
      <w:r w:rsidR="00822D43">
        <w:t xml:space="preserve">eay et al., 2005; Bok, 2010). A lack of individuals within their social networks who have knowledge and experience of HE to share with them </w:t>
      </w:r>
      <w:r w:rsidR="00822D43" w:rsidRPr="0082420F">
        <w:t>(Ball and Vinc</w:t>
      </w:r>
      <w:r w:rsidR="00822D43">
        <w:t xml:space="preserve">ent, 1998) means that they are not in possession of all the information when making decisions about their future and in particular </w:t>
      </w:r>
      <w:r w:rsidR="00542EC6">
        <w:t xml:space="preserve">have little knowledge or understanding of </w:t>
      </w:r>
      <w:r w:rsidR="00822D43">
        <w:t>HE</w:t>
      </w:r>
      <w:r w:rsidR="0082420F" w:rsidRPr="0082420F">
        <w:t xml:space="preserve"> (Appadurai, 2004).</w:t>
      </w:r>
      <w:r w:rsidR="00175E15">
        <w:t xml:space="preserve"> </w:t>
      </w:r>
      <w:r w:rsidR="00822D43">
        <w:t>A further</w:t>
      </w:r>
      <w:r w:rsidR="000A1F54">
        <w:t xml:space="preserve"> two</w:t>
      </w:r>
      <w:r w:rsidR="00822D43">
        <w:t xml:space="preserve"> issue</w:t>
      </w:r>
      <w:r w:rsidR="000A1F54">
        <w:t>s</w:t>
      </w:r>
      <w:r w:rsidR="00822D43">
        <w:t xml:space="preserve"> for </w:t>
      </w:r>
      <w:r w:rsidR="000850A3">
        <w:t>WA</w:t>
      </w:r>
      <w:r w:rsidR="00822D43">
        <w:t xml:space="preserve"> learners </w:t>
      </w:r>
      <w:r w:rsidR="000A1F54">
        <w:t>are</w:t>
      </w:r>
      <w:r w:rsidR="0013107D">
        <w:t xml:space="preserve"> the extent to which they have the capabilities to navigate</w:t>
      </w:r>
      <w:r w:rsidR="000A1F54">
        <w:t xml:space="preserve"> through HE when they get there and the extent to which they have the prerequisite skills for effective academic practice. The</w:t>
      </w:r>
      <w:r w:rsidR="0013107D">
        <w:t xml:space="preserve"> field</w:t>
      </w:r>
      <w:r w:rsidR="000A1F54">
        <w:t xml:space="preserve"> of HE</w:t>
      </w:r>
      <w:r w:rsidR="0013107D">
        <w:t xml:space="preserve"> for them is</w:t>
      </w:r>
      <w:r w:rsidR="000A1F54">
        <w:t xml:space="preserve"> likely to be</w:t>
      </w:r>
      <w:r w:rsidR="0013107D">
        <w:t xml:space="preserve"> unfamiliar and may present </w:t>
      </w:r>
      <w:r w:rsidR="000A1F54">
        <w:t xml:space="preserve">unique social and cultural challenges. </w:t>
      </w:r>
      <w:proofErr w:type="gramStart"/>
      <w:r w:rsidR="000A1F54">
        <w:t>Additionally</w:t>
      </w:r>
      <w:proofErr w:type="gramEnd"/>
      <w:r w:rsidR="000A1F54">
        <w:t xml:space="preserve"> they may be less skilled in abilities that underpin effective study, attainment and progression. </w:t>
      </w:r>
      <w:r w:rsidR="00F70E21">
        <w:t xml:space="preserve">The </w:t>
      </w:r>
      <w:r w:rsidR="00542EC6">
        <w:t xml:space="preserve">NERUPI </w:t>
      </w:r>
      <w:r w:rsidR="00F70E21">
        <w:t>framework has five aims, mapped</w:t>
      </w:r>
      <w:r w:rsidR="000F64DF">
        <w:t xml:space="preserve"> against</w:t>
      </w:r>
      <w:r w:rsidR="00F70E21">
        <w:t xml:space="preserve"> </w:t>
      </w:r>
      <w:r w:rsidR="000A1F54">
        <w:t>the</w:t>
      </w:r>
      <w:r w:rsidR="000F64DF">
        <w:t xml:space="preserve">se </w:t>
      </w:r>
      <w:r w:rsidR="000A1F54">
        <w:t xml:space="preserve">(Hayton &amp; </w:t>
      </w:r>
      <w:proofErr w:type="spellStart"/>
      <w:r w:rsidR="000A1F54">
        <w:t>Bengry</w:t>
      </w:r>
      <w:proofErr w:type="spellEnd"/>
      <w:r w:rsidR="000A1F54">
        <w:t>-Howell, 2016, pp.</w:t>
      </w:r>
      <w:r w:rsidR="00F70E21">
        <w:t>46-48)</w:t>
      </w:r>
      <w:r w:rsidR="000A1F54">
        <w:t>:</w:t>
      </w:r>
    </w:p>
    <w:p w14:paraId="10962C4A" w14:textId="5FFF3CF9" w:rsidR="000A1F54" w:rsidRDefault="000A1F54" w:rsidP="00862CEE">
      <w:pPr>
        <w:pStyle w:val="ListParagraph"/>
        <w:numPr>
          <w:ilvl w:val="0"/>
          <w:numId w:val="8"/>
        </w:numPr>
        <w:jc w:val="both"/>
      </w:pPr>
      <w:r>
        <w:t>D</w:t>
      </w:r>
      <w:r w:rsidRPr="000A1F54">
        <w:t xml:space="preserve">evelop </w:t>
      </w:r>
      <w:r w:rsidR="00D12966">
        <w:t>learner</w:t>
      </w:r>
      <w:r w:rsidR="005C22C0">
        <w:t>s</w:t>
      </w:r>
      <w:r w:rsidRPr="000A1F54">
        <w:t>’ knowledge and awareness of the benefits of higher educa</w:t>
      </w:r>
      <w:r w:rsidR="00054DA7">
        <w:t>tion and graduate employment</w:t>
      </w:r>
    </w:p>
    <w:p w14:paraId="6C2DC070" w14:textId="06378A05" w:rsidR="000A1F54" w:rsidRDefault="000A1F54" w:rsidP="00862CEE">
      <w:pPr>
        <w:pStyle w:val="ListParagraph"/>
        <w:numPr>
          <w:ilvl w:val="0"/>
          <w:numId w:val="8"/>
        </w:numPr>
        <w:jc w:val="both"/>
      </w:pPr>
      <w:r>
        <w:t>D</w:t>
      </w:r>
      <w:r w:rsidRPr="000A1F54">
        <w:t xml:space="preserve">evelop </w:t>
      </w:r>
      <w:r w:rsidR="00D12966">
        <w:t>learner</w:t>
      </w:r>
      <w:r w:rsidR="005C22C0">
        <w:t>s</w:t>
      </w:r>
      <w:r w:rsidRPr="000A1F54">
        <w:t>’ capacity to navigate higher education and graduate employment sectors and make informed choices.</w:t>
      </w:r>
    </w:p>
    <w:p w14:paraId="323C7350" w14:textId="48A0D7DD" w:rsidR="00F70E21" w:rsidRDefault="00F70E21" w:rsidP="00862CEE">
      <w:pPr>
        <w:pStyle w:val="ListParagraph"/>
        <w:numPr>
          <w:ilvl w:val="0"/>
          <w:numId w:val="8"/>
        </w:numPr>
        <w:jc w:val="both"/>
      </w:pPr>
      <w:r>
        <w:t>D</w:t>
      </w:r>
      <w:r w:rsidRPr="00F70E21">
        <w:t xml:space="preserve">evelop </w:t>
      </w:r>
      <w:r w:rsidR="00D12966">
        <w:t>learner</w:t>
      </w:r>
      <w:r w:rsidR="005C22C0">
        <w:t>s</w:t>
      </w:r>
      <w:r w:rsidRPr="00F70E21">
        <w:t>’ confidence and resilience to negotiate the challenge of university life and graduate progression.</w:t>
      </w:r>
    </w:p>
    <w:p w14:paraId="542089D2" w14:textId="7BA403C7" w:rsidR="00F70E21" w:rsidRDefault="00F70E21" w:rsidP="00862CEE">
      <w:pPr>
        <w:pStyle w:val="ListParagraph"/>
        <w:numPr>
          <w:ilvl w:val="0"/>
          <w:numId w:val="8"/>
        </w:numPr>
        <w:jc w:val="both"/>
      </w:pPr>
      <w:r>
        <w:lastRenderedPageBreak/>
        <w:t>D</w:t>
      </w:r>
      <w:r w:rsidRPr="00F70E21">
        <w:t xml:space="preserve">evelop </w:t>
      </w:r>
      <w:r w:rsidR="00D12966">
        <w:t>learner</w:t>
      </w:r>
      <w:r w:rsidR="005C22C0">
        <w:t>s</w:t>
      </w:r>
      <w:r w:rsidRPr="00F70E21">
        <w:t>’ study skills and capacity for academic attainment and successful graduate progression.</w:t>
      </w:r>
    </w:p>
    <w:p w14:paraId="7F541B3F" w14:textId="394DDC1D" w:rsidR="00F70E21" w:rsidRPr="000A1F54" w:rsidRDefault="00F70E21" w:rsidP="00862CEE">
      <w:pPr>
        <w:pStyle w:val="ListParagraph"/>
        <w:numPr>
          <w:ilvl w:val="0"/>
          <w:numId w:val="8"/>
        </w:numPr>
        <w:jc w:val="both"/>
      </w:pPr>
      <w:r>
        <w:t>D</w:t>
      </w:r>
      <w:r w:rsidRPr="00F70E21">
        <w:t xml:space="preserve">evelop </w:t>
      </w:r>
      <w:r w:rsidR="00D12966">
        <w:t>learner</w:t>
      </w:r>
      <w:r w:rsidR="005C22C0">
        <w:t>s</w:t>
      </w:r>
      <w:r w:rsidRPr="00F70E21">
        <w:t xml:space="preserve">’ understanding by </w:t>
      </w:r>
      <w:proofErr w:type="spellStart"/>
      <w:r w:rsidRPr="00F70E21">
        <w:t>contextualising</w:t>
      </w:r>
      <w:proofErr w:type="spellEnd"/>
      <w:r w:rsidRPr="00F70E21">
        <w:t xml:space="preserve"> subject knowledge.</w:t>
      </w:r>
    </w:p>
    <w:p w14:paraId="58A6378C" w14:textId="77777777" w:rsidR="00C02866" w:rsidRDefault="00C02866" w:rsidP="000F64DF">
      <w:pPr>
        <w:jc w:val="both"/>
      </w:pPr>
      <w:r>
        <w:t>The framework classifies interventions along 2 factors:</w:t>
      </w:r>
    </w:p>
    <w:p w14:paraId="7BADD2D8" w14:textId="18269F26" w:rsidR="00C02866" w:rsidRDefault="00C02866" w:rsidP="00862CEE">
      <w:pPr>
        <w:pStyle w:val="ListParagraph"/>
        <w:numPr>
          <w:ilvl w:val="0"/>
          <w:numId w:val="9"/>
        </w:numPr>
        <w:jc w:val="both"/>
      </w:pPr>
      <w:r>
        <w:t>T</w:t>
      </w:r>
      <w:r w:rsidR="00F70E21">
        <w:t>he year groups at which they are aimed (</w:t>
      </w:r>
      <w:r>
        <w:t>levels 0 through 5 -</w:t>
      </w:r>
      <w:r w:rsidRPr="00C02866">
        <w:t xml:space="preserve"> </w:t>
      </w:r>
      <w:r w:rsidR="00B81F64" w:rsidRPr="00C02866">
        <w:t>Level 0 refers to anything that happens up to and including year 6; Level 1 refers to years 8 and 9, Level 2 refers to years</w:t>
      </w:r>
      <w:r w:rsidR="000F64DF" w:rsidRPr="00C02866">
        <w:t xml:space="preserve"> 10 and 11, Level 3  is post-16</w:t>
      </w:r>
      <w:r w:rsidR="00B81F64" w:rsidRPr="00C02866">
        <w:t xml:space="preserve">, Level 4 </w:t>
      </w:r>
      <w:r w:rsidR="000F64DF" w:rsidRPr="00C02866">
        <w:t xml:space="preserve">is what they term ‘transition’ and Level 5 refers to activities that </w:t>
      </w:r>
      <w:r>
        <w:t xml:space="preserve">take place with </w:t>
      </w:r>
      <w:r w:rsidR="00D12966">
        <w:t>learner</w:t>
      </w:r>
      <w:r w:rsidR="005C22C0">
        <w:t>s</w:t>
      </w:r>
      <w:r>
        <w:t xml:space="preserve"> in HE)</w:t>
      </w:r>
    </w:p>
    <w:p w14:paraId="567E9244" w14:textId="77777777" w:rsidR="00C02866" w:rsidRDefault="00C02866" w:rsidP="00862CEE">
      <w:pPr>
        <w:pStyle w:val="ListParagraph"/>
        <w:numPr>
          <w:ilvl w:val="0"/>
          <w:numId w:val="9"/>
        </w:numPr>
        <w:jc w:val="both"/>
      </w:pPr>
      <w:r>
        <w:t>T</w:t>
      </w:r>
      <w:r w:rsidR="00F70E21">
        <w:t>he level of intensity of intervention (low, medium or high intensity)</w:t>
      </w:r>
    </w:p>
    <w:p w14:paraId="50BE26D3" w14:textId="77777777" w:rsidR="00F533D0" w:rsidRDefault="00F70E21" w:rsidP="00C02866">
      <w:pPr>
        <w:jc w:val="both"/>
      </w:pPr>
      <w:r>
        <w:t xml:space="preserve">Low-intensity interventions </w:t>
      </w:r>
      <w:r w:rsidR="000F64DF">
        <w:t>refer</w:t>
      </w:r>
      <w:r>
        <w:t xml:space="preserve"> pr</w:t>
      </w:r>
      <w:r w:rsidR="00B81F64">
        <w:t xml:space="preserve">imarily </w:t>
      </w:r>
      <w:r w:rsidR="000F64DF">
        <w:t xml:space="preserve">to </w:t>
      </w:r>
      <w:r w:rsidR="00B81F64">
        <w:t>aspiration building activities</w:t>
      </w:r>
      <w:r>
        <w:t xml:space="preserve">, </w:t>
      </w:r>
      <w:r w:rsidR="00B81F64">
        <w:t xml:space="preserve">such as </w:t>
      </w:r>
      <w:r>
        <w:t>campus visits. Med</w:t>
      </w:r>
      <w:r w:rsidR="00B81F64">
        <w:t>ium-intensity interventions are</w:t>
      </w:r>
      <w:r>
        <w:t xml:space="preserve"> aspirational</w:t>
      </w:r>
      <w:r w:rsidR="00B81F64">
        <w:t xml:space="preserve"> as well</w:t>
      </w:r>
      <w:r>
        <w:t xml:space="preserve">, but </w:t>
      </w:r>
      <w:r w:rsidR="00B81F64">
        <w:t>also include activities which help build the knowledge and understanding of how to progress to HE and what it might involve</w:t>
      </w:r>
      <w:r>
        <w:t>, for example GCSE options days or subject taster days</w:t>
      </w:r>
      <w:r w:rsidR="00B81F64">
        <w:t>.</w:t>
      </w:r>
      <w:r>
        <w:t xml:space="preserve"> High-intensity interventions </w:t>
      </w:r>
      <w:r w:rsidR="00B81F64">
        <w:t xml:space="preserve">typically involve multiple interactions over time which seek to improve attainment or develop relevant skills such as mentoring </w:t>
      </w:r>
      <w:proofErr w:type="spellStart"/>
      <w:r w:rsidR="00B81F64">
        <w:t>programmes</w:t>
      </w:r>
      <w:proofErr w:type="spellEnd"/>
      <w:r w:rsidR="00B81F64">
        <w:t>, summer schools or tutor schemes</w:t>
      </w:r>
      <w:r w:rsidR="000F64DF">
        <w:t>. Activities at these different levels and intensities are linked to sets of learning outcomes</w:t>
      </w:r>
      <w:r w:rsidR="00535D7C">
        <w:t xml:space="preserve">. </w:t>
      </w:r>
    </w:p>
    <w:p w14:paraId="4FA1D0BC" w14:textId="69CE4367" w:rsidR="008D2419" w:rsidRDefault="00F533D0" w:rsidP="00C02866">
      <w:pPr>
        <w:jc w:val="both"/>
      </w:pPr>
      <w:r>
        <w:t>The framework sets out aims a</w:t>
      </w:r>
      <w:r w:rsidR="008D23A3">
        <w:t>nd objectives for interventions at each level.</w:t>
      </w:r>
      <w:r>
        <w:t xml:space="preserve"> </w:t>
      </w:r>
      <w:r w:rsidR="00535D7C">
        <w:t>An overview of the framewor</w:t>
      </w:r>
      <w:r w:rsidR="00C02866">
        <w:t>k</w:t>
      </w:r>
      <w:r w:rsidR="00175E15">
        <w:t>,</w:t>
      </w:r>
      <w:r>
        <w:t xml:space="preserve"> its five </w:t>
      </w:r>
      <w:r w:rsidR="00175E15">
        <w:t>aims and</w:t>
      </w:r>
      <w:r>
        <w:t xml:space="preserve"> the different capitals and curriculums</w:t>
      </w:r>
      <w:r w:rsidR="00C02866">
        <w:t xml:space="preserve"> </w:t>
      </w:r>
      <w:r w:rsidR="00175E15">
        <w:t xml:space="preserve">these are mapped against </w:t>
      </w:r>
      <w:r w:rsidR="00D9717D">
        <w:t>can be seen below in Figure 2</w:t>
      </w:r>
      <w:r>
        <w:t xml:space="preserve">. </w:t>
      </w:r>
    </w:p>
    <w:p w14:paraId="013DABCB" w14:textId="5B39EF92" w:rsidR="00175E15" w:rsidRPr="00E7173A" w:rsidRDefault="00E7173A" w:rsidP="00E7173A">
      <w:pPr>
        <w:pStyle w:val="Caption"/>
      </w:pPr>
      <w:bookmarkStart w:id="29" w:name="_Toc514760054"/>
      <w:bookmarkStart w:id="30" w:name="_Toc9505123"/>
      <w:bookmarkStart w:id="31" w:name="_Toc17814041"/>
      <w:r w:rsidRPr="00E7173A">
        <w:t xml:space="preserve">Figure </w:t>
      </w:r>
      <w:r w:rsidR="00F57A10" w:rsidRPr="00E7173A">
        <w:fldChar w:fldCharType="begin"/>
      </w:r>
      <w:r w:rsidRPr="00E7173A">
        <w:instrText xml:space="preserve"> SEQ Figure \* ARABIC </w:instrText>
      </w:r>
      <w:r w:rsidR="00F57A10" w:rsidRPr="00E7173A">
        <w:fldChar w:fldCharType="separate"/>
      </w:r>
      <w:r w:rsidR="0056030C">
        <w:rPr>
          <w:noProof/>
        </w:rPr>
        <w:t>2</w:t>
      </w:r>
      <w:r w:rsidR="00F57A10" w:rsidRPr="00E7173A">
        <w:fldChar w:fldCharType="end"/>
      </w:r>
      <w:r w:rsidRPr="00E7173A">
        <w:t xml:space="preserve"> The NEURPI framework’s aims</w:t>
      </w:r>
      <w:bookmarkEnd w:id="29"/>
      <w:bookmarkEnd w:id="30"/>
      <w:bookmarkEnd w:id="31"/>
      <w:r w:rsidRPr="00E7173A">
        <w:t xml:space="preserve"> </w:t>
      </w:r>
    </w:p>
    <w:p w14:paraId="35F44737" w14:textId="77777777" w:rsidR="00535D7C" w:rsidRDefault="00535D7C" w:rsidP="000F64DF">
      <w:pPr>
        <w:jc w:val="both"/>
      </w:pPr>
      <w:r w:rsidRPr="00535D7C">
        <w:rPr>
          <w:noProof/>
          <w:lang w:val="en-GB" w:eastAsia="en-GB"/>
        </w:rPr>
        <w:drawing>
          <wp:inline distT="0" distB="0" distL="0" distR="0" wp14:anchorId="40587A47" wp14:editId="1D57D3C1">
            <wp:extent cx="5269340" cy="221093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5407" cy="2213484"/>
                    </a:xfrm>
                    <a:prstGeom prst="rect">
                      <a:avLst/>
                    </a:prstGeom>
                    <a:noFill/>
                    <a:ln>
                      <a:noFill/>
                    </a:ln>
                  </pic:spPr>
                </pic:pic>
              </a:graphicData>
            </a:graphic>
          </wp:inline>
        </w:drawing>
      </w:r>
    </w:p>
    <w:p w14:paraId="36470106" w14:textId="48B909F6" w:rsidR="000C0DE6" w:rsidRPr="000C0DE6" w:rsidRDefault="00455BA1" w:rsidP="000C0DE6">
      <w:pPr>
        <w:jc w:val="both"/>
        <w:rPr>
          <w:sz w:val="16"/>
          <w:szCs w:val="16"/>
        </w:rPr>
      </w:pPr>
      <w:r w:rsidRPr="00455BA1">
        <w:rPr>
          <w:sz w:val="16"/>
          <w:szCs w:val="16"/>
        </w:rPr>
        <w:t xml:space="preserve">Source: Hayton, A., Mackintosh, M., &amp; Warwick, E. (2017) </w:t>
      </w:r>
      <w:r w:rsidRPr="00455BA1">
        <w:rPr>
          <w:sz w:val="16"/>
          <w:szCs w:val="16"/>
          <w:lang w:val="en-GB"/>
        </w:rPr>
        <w:t xml:space="preserve">Theory, Practice &amp; Impact in Widening Participation: A </w:t>
      </w:r>
      <w:proofErr w:type="gramStart"/>
      <w:r w:rsidRPr="00455BA1">
        <w:rPr>
          <w:sz w:val="16"/>
          <w:szCs w:val="16"/>
          <w:lang w:val="en-GB"/>
        </w:rPr>
        <w:t>praxis based</w:t>
      </w:r>
      <w:proofErr w:type="gramEnd"/>
      <w:r w:rsidRPr="00455BA1">
        <w:rPr>
          <w:sz w:val="16"/>
          <w:szCs w:val="16"/>
          <w:lang w:val="en-GB"/>
        </w:rPr>
        <w:t xml:space="preserve"> framework. </w:t>
      </w:r>
      <w:r w:rsidRPr="00455BA1">
        <w:rPr>
          <w:sz w:val="16"/>
          <w:szCs w:val="16"/>
        </w:rPr>
        <w:t xml:space="preserve">Access to Higher Education and </w:t>
      </w:r>
      <w:r w:rsidR="00D12966">
        <w:rPr>
          <w:sz w:val="16"/>
          <w:szCs w:val="16"/>
          <w:lang w:val="en-GB"/>
        </w:rPr>
        <w:t>Learner</w:t>
      </w:r>
      <w:r w:rsidRPr="00455BA1">
        <w:rPr>
          <w:sz w:val="16"/>
          <w:szCs w:val="16"/>
          <w:lang w:val="en-GB"/>
        </w:rPr>
        <w:t xml:space="preserve"> Success Summit 2017</w:t>
      </w:r>
    </w:p>
    <w:p w14:paraId="514BD635" w14:textId="1EFAC34B" w:rsidR="008D23A3" w:rsidRDefault="008D23A3" w:rsidP="00A5321F">
      <w:pPr>
        <w:pStyle w:val="Heading2"/>
      </w:pPr>
      <w:bookmarkStart w:id="32" w:name="_Toc17813923"/>
      <w:r>
        <w:t>Networks</w:t>
      </w:r>
      <w:bookmarkEnd w:id="32"/>
    </w:p>
    <w:p w14:paraId="65659947" w14:textId="04B780D4" w:rsidR="008D23A3" w:rsidRPr="00967CB3" w:rsidRDefault="00967CB3" w:rsidP="008D23A3">
      <w:pPr>
        <w:rPr>
          <w:lang w:val="en-GB"/>
        </w:rPr>
      </w:pPr>
      <w:r>
        <w:rPr>
          <w:lang w:val="en-GB"/>
        </w:rPr>
        <w:t xml:space="preserve">A key element of NNCO’s and NCOP is the emphasis on collaboration between institutes and the formation of networks. </w:t>
      </w:r>
      <w:r w:rsidR="008D23A3" w:rsidRPr="005411AF">
        <w:t>Networks can be thought of as a</w:t>
      </w:r>
      <w:r w:rsidR="008D23A3" w:rsidRPr="001161F9">
        <w:rPr>
          <w:i/>
        </w:rPr>
        <w:t xml:space="preserve"> </w:t>
      </w:r>
      <w:r w:rsidR="008D23A3">
        <w:rPr>
          <w:i/>
        </w:rPr>
        <w:t>“</w:t>
      </w:r>
      <w:r w:rsidR="008D23A3" w:rsidRPr="001161F9">
        <w:rPr>
          <w:i/>
        </w:rPr>
        <w:t xml:space="preserve">continuum between relatively weak or voluntary forms of partnership to stronger forms that are based on </w:t>
      </w:r>
      <w:proofErr w:type="spellStart"/>
      <w:r w:rsidR="008D23A3" w:rsidRPr="001161F9">
        <w:rPr>
          <w:i/>
        </w:rPr>
        <w:t>formalised</w:t>
      </w:r>
      <w:proofErr w:type="spellEnd"/>
      <w:r w:rsidR="008D23A3" w:rsidRPr="001161F9">
        <w:rPr>
          <w:i/>
        </w:rPr>
        <w:t xml:space="preserve"> partnerships.</w:t>
      </w:r>
      <w:r w:rsidR="008D23A3">
        <w:rPr>
          <w:i/>
        </w:rPr>
        <w:t xml:space="preserve">” </w:t>
      </w:r>
      <w:r w:rsidR="008D23A3" w:rsidRPr="005411AF">
        <w:t xml:space="preserve">(Stevenson, </w:t>
      </w:r>
      <w:proofErr w:type="spellStart"/>
      <w:r w:rsidR="008D23A3" w:rsidRPr="005411AF">
        <w:t>McCaig</w:t>
      </w:r>
      <w:proofErr w:type="spellEnd"/>
      <w:r w:rsidR="008D23A3" w:rsidRPr="005411AF">
        <w:t xml:space="preserve"> &amp; </w:t>
      </w:r>
      <w:proofErr w:type="spellStart"/>
      <w:r w:rsidR="008D23A3" w:rsidRPr="005411AF">
        <w:t>Madriaga</w:t>
      </w:r>
      <w:proofErr w:type="spellEnd"/>
      <w:r w:rsidR="008D23A3" w:rsidRPr="005411AF">
        <w:t>, 2017, pp. 14)</w:t>
      </w:r>
      <w:r w:rsidR="008D23A3">
        <w:t xml:space="preserve">. This definition is derived from </w:t>
      </w:r>
      <w:r w:rsidR="008D23A3">
        <w:lastRenderedPageBreak/>
        <w:t>the work of Dhillon (2013) who argues that this continuum is comprised of four variables</w:t>
      </w:r>
      <w:r w:rsidR="00BF0FD2">
        <w:t xml:space="preserve"> (Stevenson et al.</w:t>
      </w:r>
      <w:r w:rsidR="008D23A3">
        <w:t xml:space="preserve"> 2017):</w:t>
      </w:r>
    </w:p>
    <w:p w14:paraId="05B61376" w14:textId="77777777" w:rsidR="008D23A3" w:rsidRDefault="008D23A3" w:rsidP="00862CEE">
      <w:pPr>
        <w:pStyle w:val="ListParagraph"/>
        <w:numPr>
          <w:ilvl w:val="0"/>
          <w:numId w:val="18"/>
        </w:numPr>
      </w:pPr>
      <w:r>
        <w:t>Trust – the types and levels of trust between the different partners</w:t>
      </w:r>
    </w:p>
    <w:p w14:paraId="3515411A" w14:textId="77777777" w:rsidR="008D23A3" w:rsidRDefault="008D23A3" w:rsidP="00862CEE">
      <w:pPr>
        <w:pStyle w:val="ListParagraph"/>
        <w:numPr>
          <w:ilvl w:val="0"/>
          <w:numId w:val="18"/>
        </w:numPr>
      </w:pPr>
      <w:r>
        <w:t>Network type – informal/formal, single/multi-level</w:t>
      </w:r>
    </w:p>
    <w:p w14:paraId="0B6F54DF" w14:textId="77777777" w:rsidR="008D23A3" w:rsidRDefault="008D23A3" w:rsidP="00862CEE">
      <w:pPr>
        <w:pStyle w:val="ListParagraph"/>
        <w:numPr>
          <w:ilvl w:val="0"/>
          <w:numId w:val="18"/>
        </w:numPr>
      </w:pPr>
      <w:r>
        <w:t>Norms and values – formal/informal, type of objective e.g. business and finance, support</w:t>
      </w:r>
    </w:p>
    <w:p w14:paraId="49179AFF" w14:textId="77777777" w:rsidR="008D23A3" w:rsidRPr="005411AF" w:rsidRDefault="008D23A3" w:rsidP="00862CEE">
      <w:pPr>
        <w:pStyle w:val="ListParagraph"/>
        <w:numPr>
          <w:ilvl w:val="0"/>
          <w:numId w:val="18"/>
        </w:numPr>
      </w:pPr>
      <w:r>
        <w:t xml:space="preserve">Motivations of participants – </w:t>
      </w:r>
      <w:proofErr w:type="spellStart"/>
      <w:r>
        <w:t>self interest</w:t>
      </w:r>
      <w:proofErr w:type="spellEnd"/>
      <w:r>
        <w:t xml:space="preserve"> to mutual interest</w:t>
      </w:r>
    </w:p>
    <w:p w14:paraId="29A1F404" w14:textId="3DB8D602" w:rsidR="008D23A3" w:rsidRDefault="0061415A" w:rsidP="008D23A3">
      <w:pPr>
        <w:jc w:val="both"/>
      </w:pPr>
      <w:r>
        <w:t>Networks can</w:t>
      </w:r>
      <w:r w:rsidR="008D23A3" w:rsidRPr="00A71F9B">
        <w:t xml:space="preserve"> also be described in terms of their ag</w:t>
      </w:r>
      <w:r w:rsidR="008D23A3">
        <w:t xml:space="preserve">e, i.e. whether they are new, </w:t>
      </w:r>
      <w:r w:rsidR="008D23A3" w:rsidRPr="00A71F9B">
        <w:t>previously established or a combination of both, for example universities which</w:t>
      </w:r>
      <w:r w:rsidR="008D23A3">
        <w:t xml:space="preserve"> have collaborated on previous</w:t>
      </w:r>
      <w:r w:rsidR="008D23A3" w:rsidRPr="00A71F9B">
        <w:t xml:space="preserve"> projects</w:t>
      </w:r>
      <w:r w:rsidR="008D23A3">
        <w:t xml:space="preserve"> but extend the network to include new collaboration with other institutes</w:t>
      </w:r>
      <w:r w:rsidR="008D23A3" w:rsidRPr="00A71F9B">
        <w:t xml:space="preserve">. </w:t>
      </w:r>
      <w:r w:rsidR="000C0DE6">
        <w:t>The evaluation of the</w:t>
      </w:r>
      <w:r w:rsidR="008D23A3">
        <w:t xml:space="preserve"> precursor to NCOP – the NNCO’s – found some evidence that those networks who had some pre-existing relationships/collaborations were able to develop efficacious collaborations more rapidly (</w:t>
      </w:r>
      <w:r w:rsidR="00267A41">
        <w:t>Stevenson</w:t>
      </w:r>
      <w:r w:rsidR="008D23A3">
        <w:t xml:space="preserve"> </w:t>
      </w:r>
      <w:r w:rsidR="00BF0FD2">
        <w:t>et al.</w:t>
      </w:r>
      <w:r w:rsidR="008D23A3">
        <w:t xml:space="preserve"> 2017). For those NNCO’s who started from scratch as it were, the single point of contact (</w:t>
      </w:r>
      <w:proofErr w:type="spellStart"/>
      <w:r w:rsidR="008D23A3">
        <w:t>SPoC</w:t>
      </w:r>
      <w:proofErr w:type="spellEnd"/>
      <w:r w:rsidR="008D23A3">
        <w:t xml:space="preserve">) was critical, playing what </w:t>
      </w:r>
      <w:r w:rsidR="00267A41">
        <w:t>Stevenson</w:t>
      </w:r>
      <w:r w:rsidR="008D23A3">
        <w:t xml:space="preserve"> et al term a brokerage role.</w:t>
      </w:r>
    </w:p>
    <w:p w14:paraId="451B0CF4" w14:textId="3C9F56D6" w:rsidR="008D23A3" w:rsidRDefault="00267A41" w:rsidP="008D23A3">
      <w:pPr>
        <w:jc w:val="both"/>
      </w:pPr>
      <w:r>
        <w:t>Stevenson</w:t>
      </w:r>
      <w:r w:rsidR="008D23A3">
        <w:t xml:space="preserve"> et </w:t>
      </w:r>
      <w:proofErr w:type="spellStart"/>
      <w:r w:rsidR="008D23A3">
        <w:t>al’s</w:t>
      </w:r>
      <w:proofErr w:type="spellEnd"/>
      <w:r w:rsidR="008D23A3">
        <w:t xml:space="preserve"> (2017) evaluation describes a typical NNCO network with a form comprised of a lead institution, a management group, an operational group and post holders and single points of contact (for</w:t>
      </w:r>
      <w:r w:rsidR="00D9717D">
        <w:t xml:space="preserve"> schools/colleges) (see Figure 4</w:t>
      </w:r>
      <w:r w:rsidR="008D23A3">
        <w:t>). The lead institution was responsible for putting individuals in the central team into post, lia</w:t>
      </w:r>
      <w:r w:rsidR="0061415A">
        <w:t>i</w:t>
      </w:r>
      <w:r w:rsidR="008D23A3">
        <w:t xml:space="preserve">sing with and being accountable to HEFCE for the whole network and overall responsibility for finances. The management group had responsibility for the strategic priorities of the network and each institute in the network was presented within it. The operational group’s objectives typically entailed understanding the local context and identifying what outreach was needed as well as monitoring and evaluating performance, short term impact and financial activity. Post holders and single points </w:t>
      </w:r>
      <w:r w:rsidR="00694136">
        <w:t>of contact worked to map and gau</w:t>
      </w:r>
      <w:r w:rsidR="008D23A3">
        <w:t>ge local outreach provision including gaps, duplications and individual s</w:t>
      </w:r>
      <w:r w:rsidR="00694136">
        <w:t>chool needs. They were also resp</w:t>
      </w:r>
      <w:r w:rsidR="008D23A3">
        <w:t>onsible for monitoring and evaluating activities and pro</w:t>
      </w:r>
      <w:r w:rsidR="000C0DE6">
        <w:t>viding reports on this. Figure 4</w:t>
      </w:r>
      <w:r w:rsidR="008D23A3">
        <w:t xml:space="preserve"> below depicts lines of responsibility and reporting between the different components of the network.</w:t>
      </w:r>
    </w:p>
    <w:p w14:paraId="39CCBBC4" w14:textId="1BADD9A7" w:rsidR="00D31B16" w:rsidRDefault="002E5981" w:rsidP="00D31B16">
      <w:r>
        <w:t>With respect to the NNCOs</w:t>
      </w:r>
      <w:r w:rsidR="00BF0FD2">
        <w:t xml:space="preserve">, the evaluation concluded that whilst </w:t>
      </w:r>
      <w:r w:rsidR="00983BBD">
        <w:t>t</w:t>
      </w:r>
      <w:r w:rsidR="00BF0FD2">
        <w:t>here was some evidence that</w:t>
      </w:r>
      <w:r>
        <w:t xml:space="preserve"> pre</w:t>
      </w:r>
      <w:r w:rsidR="00BF0FD2">
        <w:t>-existing networks were initially able to develop more quickly than new networks, all networks eventually reached a point where they were operating effectively (</w:t>
      </w:r>
      <w:r w:rsidR="00267A41">
        <w:t>Stevenson</w:t>
      </w:r>
      <w:r w:rsidR="00BF0FD2">
        <w:t xml:space="preserve"> et al. 2017).</w:t>
      </w:r>
    </w:p>
    <w:p w14:paraId="7E4C20D8" w14:textId="77777777" w:rsidR="00D9717D" w:rsidRDefault="00D9717D">
      <w:r>
        <w:br w:type="page"/>
      </w:r>
    </w:p>
    <w:p w14:paraId="49950C15" w14:textId="3BDD393E" w:rsidR="00D9717D" w:rsidRPr="00D9717D" w:rsidRDefault="00D9717D" w:rsidP="00D9717D">
      <w:pPr>
        <w:pStyle w:val="Caption"/>
      </w:pPr>
      <w:bookmarkStart w:id="33" w:name="_Toc514760056"/>
      <w:bookmarkStart w:id="34" w:name="_Toc9505125"/>
      <w:bookmarkStart w:id="35" w:name="_Toc17814042"/>
      <w:r w:rsidRPr="00D9717D">
        <w:lastRenderedPageBreak/>
        <w:t xml:space="preserve">Figure </w:t>
      </w:r>
      <w:r w:rsidR="00F57A10" w:rsidRPr="00D9717D">
        <w:fldChar w:fldCharType="begin"/>
      </w:r>
      <w:r w:rsidRPr="00D9717D">
        <w:instrText xml:space="preserve"> SEQ Figure \* ARABIC </w:instrText>
      </w:r>
      <w:r w:rsidR="00F57A10" w:rsidRPr="00D9717D">
        <w:fldChar w:fldCharType="separate"/>
      </w:r>
      <w:r w:rsidR="0056030C">
        <w:rPr>
          <w:noProof/>
        </w:rPr>
        <w:t>4</w:t>
      </w:r>
      <w:r w:rsidR="00F57A10" w:rsidRPr="00D9717D">
        <w:fldChar w:fldCharType="end"/>
      </w:r>
      <w:r w:rsidRPr="00D9717D">
        <w:t xml:space="preserve"> Typical network structure</w:t>
      </w:r>
      <w:bookmarkEnd w:id="33"/>
      <w:bookmarkEnd w:id="34"/>
      <w:bookmarkEnd w:id="35"/>
    </w:p>
    <w:p w14:paraId="75FD6727" w14:textId="77777777" w:rsidR="00D9717D" w:rsidRDefault="00D9717D" w:rsidP="00D9717D">
      <w:pPr>
        <w:pStyle w:val="Caption"/>
      </w:pPr>
    </w:p>
    <w:p w14:paraId="156B4818" w14:textId="71A78D02" w:rsidR="008D23A3" w:rsidRDefault="00D920CA" w:rsidP="008D23A3">
      <w:pPr>
        <w:jc w:val="both"/>
      </w:pPr>
      <w:r>
        <w:rPr>
          <w:noProof/>
          <w:lang w:val="en-GB" w:eastAsia="en-GB"/>
        </w:rPr>
        <mc:AlternateContent>
          <mc:Choice Requires="wps">
            <w:drawing>
              <wp:anchor distT="0" distB="0" distL="114300" distR="114300" simplePos="0" relativeHeight="251664384" behindDoc="0" locked="0" layoutInCell="1" allowOverlap="1" wp14:anchorId="441D3B44" wp14:editId="7CAC1B7D">
                <wp:simplePos x="0" y="0"/>
                <wp:positionH relativeFrom="column">
                  <wp:posOffset>1285875</wp:posOffset>
                </wp:positionH>
                <wp:positionV relativeFrom="paragraph">
                  <wp:posOffset>1448435</wp:posOffset>
                </wp:positionV>
                <wp:extent cx="45720" cy="209550"/>
                <wp:effectExtent l="95250" t="38100" r="49530" b="76200"/>
                <wp:wrapNone/>
                <wp:docPr id="20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241581" id="_x0000_t32" coordsize="21600,21600" o:spt="32" o:oned="t" path="m,l21600,21600e" filled="f">
                <v:path arrowok="t" fillok="f" o:connecttype="none"/>
                <o:lock v:ext="edit" shapetype="t"/>
              </v:shapetype>
              <v:shape id="Straight Arrow Connector 12" o:spid="_x0000_s1026" type="#_x0000_t32" style="position:absolute;margin-left:101.25pt;margin-top:114.05pt;width:3.6pt;height:1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" strokecolor="black [3200]" strokeweight="3pt">
                <v:stroke endarrow="block"/>
                <v:shadow on="t" color="black" opacity="22937f" origin=",.5" offset="0,.63889mm"/>
                <o:lock v:ext="edit" shapetype="f"/>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30777918" wp14:editId="17B2768D">
                <wp:simplePos x="0" y="0"/>
                <wp:positionH relativeFrom="column">
                  <wp:posOffset>2287905</wp:posOffset>
                </wp:positionH>
                <wp:positionV relativeFrom="paragraph">
                  <wp:posOffset>1391285</wp:posOffset>
                </wp:positionV>
                <wp:extent cx="45720" cy="314325"/>
                <wp:effectExtent l="95250" t="38100" r="87630" b="85725"/>
                <wp:wrapNone/>
                <wp:docPr id="20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1432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2BE60" id="Straight Arrow Connector 15" o:spid="_x0000_s1026" type="#_x0000_t32" style="position:absolute;margin-left:180.15pt;margin-top:109.55pt;width:3.6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" strokecolor="black [3200]" strokeweight="3pt">
                <v:stroke startarrow="block" endarrow="block"/>
                <v:shadow on="t" color="black" opacity="22937f" origin=",.5" offset="0,.63889mm"/>
                <o:lock v:ext="edit" shapetype="f"/>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726D5BF1" wp14:editId="4F37AC42">
                <wp:simplePos x="0" y="0"/>
                <wp:positionH relativeFrom="column">
                  <wp:posOffset>3486150</wp:posOffset>
                </wp:positionH>
                <wp:positionV relativeFrom="paragraph">
                  <wp:posOffset>1448435</wp:posOffset>
                </wp:positionV>
                <wp:extent cx="190500" cy="209550"/>
                <wp:effectExtent l="57150" t="38100" r="38100" b="95250"/>
                <wp:wrapNone/>
                <wp:docPr id="207"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E8951" id="Straight Arrow Connector 16" o:spid="_x0000_s1026" type="#_x0000_t32" style="position:absolute;margin-left:274.5pt;margin-top:114.05pt;width:15pt;height:1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" strokecolor="black [3200]" strokeweight="3pt">
                <v:stroke endarrow="block"/>
                <v:shadow on="t" color="black" opacity="22937f" origin=",.5" offset="0,.63889mm"/>
                <o:lock v:ext="edit" shapetype="f"/>
              </v:shape>
            </w:pict>
          </mc:Fallback>
        </mc:AlternateContent>
      </w:r>
      <w:r>
        <w:rPr>
          <w:noProof/>
          <w:lang w:val="en-GB" w:eastAsia="en-GB"/>
        </w:rPr>
        <mc:AlternateContent>
          <mc:Choice Requires="wps">
            <w:drawing>
              <wp:anchor distT="0" distB="0" distL="114297" distR="114297" simplePos="0" relativeHeight="251668480" behindDoc="0" locked="0" layoutInCell="1" allowOverlap="1" wp14:anchorId="686D1EAA" wp14:editId="3F9EFEE8">
                <wp:simplePos x="0" y="0"/>
                <wp:positionH relativeFrom="column">
                  <wp:posOffset>2666999</wp:posOffset>
                </wp:positionH>
                <wp:positionV relativeFrom="paragraph">
                  <wp:posOffset>3105785</wp:posOffset>
                </wp:positionV>
                <wp:extent cx="0" cy="266700"/>
                <wp:effectExtent l="114300" t="19050" r="76200" b="76200"/>
                <wp:wrapNone/>
                <wp:docPr id="206"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AB9D9" id="Straight Arrow Connector 17" o:spid="_x0000_s1026" type="#_x0000_t32" style="position:absolute;margin-left:210pt;margin-top:244.55pt;width:0;height:21pt;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" strokecolor="black [3200]" strokeweight="3pt">
                <v:stroke endarrow="block"/>
                <v:shadow on="t" color="black" opacity="22937f" origin=",.5" offset="0,.63889mm"/>
                <o:lock v:ext="edit" shapetype="f"/>
              </v:shape>
            </w:pict>
          </mc:Fallback>
        </mc:AlternateContent>
      </w:r>
      <w:r>
        <w:rPr>
          <w:noProof/>
          <w:lang w:val="en-GB" w:eastAsia="en-GB"/>
        </w:rPr>
        <mc:AlternateContent>
          <mc:Choice Requires="wps">
            <w:drawing>
              <wp:anchor distT="4294967293" distB="4294967293" distL="114300" distR="114300" simplePos="0" relativeHeight="251665408" behindDoc="0" locked="0" layoutInCell="1" allowOverlap="1" wp14:anchorId="3D3E522C" wp14:editId="2286CFC4">
                <wp:simplePos x="0" y="0"/>
                <wp:positionH relativeFrom="column">
                  <wp:posOffset>3371850</wp:posOffset>
                </wp:positionH>
                <wp:positionV relativeFrom="paragraph">
                  <wp:posOffset>762634</wp:posOffset>
                </wp:positionV>
                <wp:extent cx="257175" cy="0"/>
                <wp:effectExtent l="57150" t="95250" r="0" b="152400"/>
                <wp:wrapNone/>
                <wp:docPr id="20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28B82D" id="Straight Arrow Connector 14" o:spid="_x0000_s1026" type="#_x0000_t32" style="position:absolute;margin-left:265.5pt;margin-top:60.05pt;width:20.25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" strokecolor="black [3200]" strokeweight="3pt">
                <v:stroke startarrow="block" endarrow="block"/>
                <v:shadow on="t" color="black" opacity="22937f" origin=",.5" offset="0,.63889mm"/>
                <o:lock v:ext="edit" shapetype="f"/>
              </v:shape>
            </w:pict>
          </mc:Fallback>
        </mc:AlternateContent>
      </w:r>
      <w:r w:rsidR="008D23A3">
        <w:rPr>
          <w:noProof/>
          <w:lang w:val="en-GB" w:eastAsia="en-GB"/>
        </w:rPr>
        <w:drawing>
          <wp:inline distT="0" distB="0" distL="0" distR="0" wp14:anchorId="0CA98FC3" wp14:editId="01329702">
            <wp:extent cx="5343525" cy="4724400"/>
            <wp:effectExtent l="0" t="0" r="28575"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FB97D2F" w14:textId="77777777" w:rsidR="008D23A3" w:rsidRDefault="008D23A3" w:rsidP="008D23A3">
      <w:pPr>
        <w:jc w:val="both"/>
        <w:rPr>
          <w:sz w:val="18"/>
          <w:szCs w:val="18"/>
        </w:rPr>
      </w:pPr>
      <w:r>
        <w:rPr>
          <w:sz w:val="18"/>
          <w:szCs w:val="18"/>
        </w:rPr>
        <w:t>Adapted from</w:t>
      </w:r>
      <w:r w:rsidRPr="00782764">
        <w:rPr>
          <w:sz w:val="18"/>
          <w:szCs w:val="18"/>
        </w:rPr>
        <w:t xml:space="preserve"> </w:t>
      </w:r>
      <w:r w:rsidR="00267A41">
        <w:rPr>
          <w:sz w:val="18"/>
          <w:szCs w:val="18"/>
        </w:rPr>
        <w:t>Stevenson</w:t>
      </w:r>
      <w:r w:rsidRPr="00782764">
        <w:rPr>
          <w:sz w:val="18"/>
          <w:szCs w:val="18"/>
        </w:rPr>
        <w:t xml:space="preserve">, J., </w:t>
      </w:r>
      <w:proofErr w:type="spellStart"/>
      <w:r w:rsidRPr="00782764">
        <w:rPr>
          <w:sz w:val="18"/>
          <w:szCs w:val="18"/>
        </w:rPr>
        <w:t>McCaig</w:t>
      </w:r>
      <w:proofErr w:type="spellEnd"/>
      <w:r w:rsidRPr="00782764">
        <w:rPr>
          <w:sz w:val="18"/>
          <w:szCs w:val="18"/>
        </w:rPr>
        <w:t xml:space="preserve">, C., &amp; </w:t>
      </w:r>
      <w:proofErr w:type="spellStart"/>
      <w:r w:rsidRPr="00782764">
        <w:rPr>
          <w:sz w:val="18"/>
          <w:szCs w:val="18"/>
        </w:rPr>
        <w:t>Madriaga</w:t>
      </w:r>
      <w:proofErr w:type="spellEnd"/>
      <w:r w:rsidRPr="00782764">
        <w:rPr>
          <w:sz w:val="18"/>
          <w:szCs w:val="18"/>
        </w:rPr>
        <w:t>, M. (2017) Evaluation of the National Networks for Collaborative Outreach (NNCOs).  Final Report to HEFCE by The Sheffield Institute of Education, Sheffield Hallam University</w:t>
      </w:r>
    </w:p>
    <w:p w14:paraId="1A046452" w14:textId="77777777" w:rsidR="008D23A3" w:rsidRDefault="008D23A3" w:rsidP="008D23A3">
      <w:pPr>
        <w:jc w:val="both"/>
        <w:rPr>
          <w:sz w:val="18"/>
          <w:szCs w:val="18"/>
        </w:rPr>
      </w:pPr>
    </w:p>
    <w:p w14:paraId="35895503" w14:textId="77777777" w:rsidR="00EB7F29" w:rsidRDefault="00D055E7" w:rsidP="00A5321F">
      <w:pPr>
        <w:pStyle w:val="Heading2"/>
      </w:pPr>
      <w:bookmarkStart w:id="36" w:name="_Toc17813924"/>
      <w:r>
        <w:t>Effective Collaboration</w:t>
      </w:r>
      <w:bookmarkEnd w:id="36"/>
    </w:p>
    <w:p w14:paraId="708F28E8" w14:textId="768E64F2" w:rsidR="00EB7F29" w:rsidRDefault="00EB7F29" w:rsidP="00EB7F29">
      <w:pPr>
        <w:jc w:val="both"/>
        <w:rPr>
          <w:lang w:val="en-GB"/>
        </w:rPr>
      </w:pPr>
      <w:r>
        <w:rPr>
          <w:lang w:val="en-GB"/>
        </w:rPr>
        <w:t>“</w:t>
      </w:r>
      <w:r w:rsidRPr="008D23A3">
        <w:rPr>
          <w:i/>
          <w:lang w:val="en-GB"/>
        </w:rPr>
        <w:t xml:space="preserve">Collaboration and partnership working in the context of widening participation and supporting </w:t>
      </w:r>
      <w:r w:rsidR="00D12966">
        <w:rPr>
          <w:i/>
          <w:lang w:val="en-GB"/>
        </w:rPr>
        <w:t>learner</w:t>
      </w:r>
      <w:r w:rsidRPr="008D23A3">
        <w:rPr>
          <w:i/>
          <w:lang w:val="en-GB"/>
        </w:rPr>
        <w:t xml:space="preserve"> success in higher education involve a range of structures within which institutions and organisations define shared interests and objectives and work together to design and deliver activities</w:t>
      </w:r>
      <w:r>
        <w:rPr>
          <w:lang w:val="en-GB"/>
        </w:rPr>
        <w:t>” (</w:t>
      </w:r>
      <w:proofErr w:type="spellStart"/>
      <w:r>
        <w:rPr>
          <w:lang w:val="en-GB"/>
        </w:rPr>
        <w:t>Wiggans</w:t>
      </w:r>
      <w:proofErr w:type="spellEnd"/>
      <w:r>
        <w:rPr>
          <w:lang w:val="en-GB"/>
        </w:rPr>
        <w:t>, 2012, pp.3).</w:t>
      </w:r>
    </w:p>
    <w:p w14:paraId="3F213DCC" w14:textId="2675779D" w:rsidR="00A80F8F" w:rsidRDefault="00A80F8F" w:rsidP="00EB7F29">
      <w:pPr>
        <w:jc w:val="both"/>
        <w:rPr>
          <w:lang w:val="en-GB"/>
        </w:rPr>
      </w:pPr>
      <w:r>
        <w:rPr>
          <w:lang w:val="en-GB"/>
        </w:rPr>
        <w:t>Development of collaborative networks can take place in different ways. Morris, Golden, Ireland &amp; Judkins (200</w:t>
      </w:r>
      <w:r w:rsidR="00D872B2">
        <w:rPr>
          <w:lang w:val="en-GB"/>
        </w:rPr>
        <w:t>5) argue this is either done using a devolved or a specialist team approach. The former devolves delivery of the programme to the partner institutes but puts a co-ordinator in place to support them in this. The latter</w:t>
      </w:r>
      <w:r w:rsidR="00A42B3F">
        <w:rPr>
          <w:lang w:val="en-GB"/>
        </w:rPr>
        <w:t xml:space="preserve"> gives over delivery to a partnership appointed team of specialists. In the </w:t>
      </w:r>
      <w:proofErr w:type="spellStart"/>
      <w:r w:rsidR="00A42B3F">
        <w:rPr>
          <w:lang w:val="en-GB"/>
        </w:rPr>
        <w:t>AimHigher</w:t>
      </w:r>
      <w:proofErr w:type="spellEnd"/>
      <w:r w:rsidR="00A42B3F">
        <w:rPr>
          <w:lang w:val="en-GB"/>
        </w:rPr>
        <w:t xml:space="preserve"> evaluations EKOS (2007) pinpoint two </w:t>
      </w:r>
      <w:r w:rsidR="00A42B3F">
        <w:rPr>
          <w:lang w:val="en-GB"/>
        </w:rPr>
        <w:lastRenderedPageBreak/>
        <w:t>approaches; centralised (the programme is delivered through a central team) and decentralised (individual institutes each receive responsibility and funding), but</w:t>
      </w:r>
      <w:r w:rsidR="006D62D4">
        <w:rPr>
          <w:lang w:val="en-GB"/>
        </w:rPr>
        <w:t>,</w:t>
      </w:r>
      <w:r w:rsidR="00A42B3F">
        <w:rPr>
          <w:lang w:val="en-GB"/>
        </w:rPr>
        <w:t xml:space="preserve"> note that larger collaborative networks used both approaches.</w:t>
      </w:r>
    </w:p>
    <w:p w14:paraId="794C9C23" w14:textId="2161A59F" w:rsidR="008334E1" w:rsidRDefault="00E131FD" w:rsidP="00EB7F29">
      <w:pPr>
        <w:jc w:val="both"/>
        <w:rPr>
          <w:lang w:val="en-GB"/>
        </w:rPr>
      </w:pPr>
      <w:r>
        <w:rPr>
          <w:lang w:val="en-GB"/>
        </w:rPr>
        <w:t xml:space="preserve">Issues arising in the development of collaborative </w:t>
      </w:r>
      <w:r w:rsidR="000850A3">
        <w:rPr>
          <w:lang w:val="en-GB"/>
        </w:rPr>
        <w:t>WA</w:t>
      </w:r>
      <w:r>
        <w:rPr>
          <w:lang w:val="en-GB"/>
        </w:rPr>
        <w:t xml:space="preserve"> agreements have been outlined by Booth (2007) who argues that partners need to “avoid overlap and duplication, a</w:t>
      </w:r>
      <w:r w:rsidRPr="00E131FD">
        <w:rPr>
          <w:lang w:val="en-GB"/>
        </w:rPr>
        <w:t>ddress</w:t>
      </w:r>
      <w:r>
        <w:rPr>
          <w:lang w:val="en-GB"/>
        </w:rPr>
        <w:t xml:space="preserve"> (the)</w:t>
      </w:r>
      <w:r w:rsidRPr="00E131FD">
        <w:rPr>
          <w:lang w:val="en-GB"/>
        </w:rPr>
        <w:t xml:space="preserve"> lack of trust and concern for territory</w:t>
      </w:r>
      <w:r>
        <w:rPr>
          <w:lang w:val="en-GB"/>
        </w:rPr>
        <w:t>, m</w:t>
      </w:r>
      <w:r w:rsidRPr="00E131FD">
        <w:rPr>
          <w:lang w:val="en-GB"/>
        </w:rPr>
        <w:t>inimise undermining influences and factors</w:t>
      </w:r>
      <w:r>
        <w:rPr>
          <w:lang w:val="en-GB"/>
        </w:rPr>
        <w:t>, k</w:t>
      </w:r>
      <w:r w:rsidRPr="00E131FD">
        <w:rPr>
          <w:lang w:val="en-GB"/>
        </w:rPr>
        <w:t xml:space="preserve">eep increasingly anxious people and </w:t>
      </w:r>
      <w:r>
        <w:rPr>
          <w:lang w:val="en-GB"/>
        </w:rPr>
        <w:t>organisations on side and i</w:t>
      </w:r>
      <w:r w:rsidRPr="00E131FD">
        <w:rPr>
          <w:lang w:val="en-GB"/>
        </w:rPr>
        <w:t>dentify the most effective leverage factors</w:t>
      </w:r>
      <w:r>
        <w:rPr>
          <w:lang w:val="en-GB"/>
        </w:rPr>
        <w:t>” (pp.</w:t>
      </w:r>
      <w:r w:rsidR="000621D7">
        <w:rPr>
          <w:lang w:val="en-GB"/>
        </w:rPr>
        <w:t>5).</w:t>
      </w:r>
      <w:r w:rsidR="00323037">
        <w:rPr>
          <w:lang w:val="en-GB"/>
        </w:rPr>
        <w:t xml:space="preserve"> Af</w:t>
      </w:r>
      <w:r w:rsidR="007D393C">
        <w:rPr>
          <w:lang w:val="en-GB"/>
        </w:rPr>
        <w:t>ter the initial phase</w:t>
      </w:r>
      <w:r w:rsidR="00323037">
        <w:rPr>
          <w:lang w:val="en-GB"/>
        </w:rPr>
        <w:t xml:space="preserve"> of start-up, collaborations can come to work in a number of ways - </w:t>
      </w:r>
      <w:r w:rsidR="008334E1">
        <w:rPr>
          <w:lang w:val="en-GB"/>
        </w:rPr>
        <w:t xml:space="preserve">Booth (2007) identified four approaches to partnership working; Federalism, Co-opetition, </w:t>
      </w:r>
      <w:proofErr w:type="gramStart"/>
      <w:r w:rsidR="008334E1">
        <w:rPr>
          <w:lang w:val="en-GB"/>
        </w:rPr>
        <w:t>Sharing</w:t>
      </w:r>
      <w:proofErr w:type="gramEnd"/>
      <w:r w:rsidR="008334E1">
        <w:rPr>
          <w:lang w:val="en-GB"/>
        </w:rPr>
        <w:t xml:space="preserve"> platforms, Netw</w:t>
      </w:r>
      <w:r w:rsidR="00D9717D">
        <w:rPr>
          <w:lang w:val="en-GB"/>
        </w:rPr>
        <w:t>orked organisations (see Table 3</w:t>
      </w:r>
      <w:r w:rsidR="008334E1">
        <w:rPr>
          <w:lang w:val="en-GB"/>
        </w:rPr>
        <w:t>).</w:t>
      </w:r>
    </w:p>
    <w:p w14:paraId="0B0EF38A" w14:textId="2EF5B140" w:rsidR="002E5981" w:rsidRPr="00D9717D" w:rsidRDefault="00D9717D" w:rsidP="00D9717D">
      <w:pPr>
        <w:pStyle w:val="Caption"/>
      </w:pPr>
      <w:bookmarkStart w:id="37" w:name="_Toc514760122"/>
      <w:bookmarkStart w:id="38" w:name="_Toc9505411"/>
      <w:bookmarkStart w:id="39" w:name="_Toc17814068"/>
      <w:bookmarkStart w:id="40" w:name="_Toc17814724"/>
      <w:r w:rsidRPr="00D9717D">
        <w:t xml:space="preserve">Table </w:t>
      </w:r>
      <w:r w:rsidR="00F57A10" w:rsidRPr="00D9717D">
        <w:fldChar w:fldCharType="begin"/>
      </w:r>
      <w:r w:rsidRPr="00D9717D">
        <w:instrText xml:space="preserve"> SEQ Table \* ARABIC </w:instrText>
      </w:r>
      <w:r w:rsidR="00F57A10" w:rsidRPr="00D9717D">
        <w:fldChar w:fldCharType="separate"/>
      </w:r>
      <w:r w:rsidR="001630B1">
        <w:rPr>
          <w:noProof/>
        </w:rPr>
        <w:t>3</w:t>
      </w:r>
      <w:r w:rsidR="00F57A10" w:rsidRPr="00D9717D">
        <w:fldChar w:fldCharType="end"/>
      </w:r>
      <w:r w:rsidRPr="00D9717D">
        <w:t xml:space="preserve"> Approaches to collaborating</w:t>
      </w:r>
      <w:bookmarkEnd w:id="37"/>
      <w:bookmarkEnd w:id="38"/>
      <w:bookmarkEnd w:id="39"/>
      <w:bookmarkEnd w:id="40"/>
    </w:p>
    <w:tbl>
      <w:tblPr>
        <w:tblStyle w:val="TableGrid1"/>
        <w:tblW w:w="0" w:type="auto"/>
        <w:tblInd w:w="0" w:type="dxa"/>
        <w:tblLook w:val="04A0" w:firstRow="1" w:lastRow="0" w:firstColumn="1" w:lastColumn="0" w:noHBand="0" w:noVBand="1"/>
      </w:tblPr>
      <w:tblGrid>
        <w:gridCol w:w="1838"/>
        <w:gridCol w:w="6452"/>
      </w:tblGrid>
      <w:tr w:rsidR="00235214" w:rsidRPr="00235214" w14:paraId="3085454A" w14:textId="77777777" w:rsidTr="00235214">
        <w:tc>
          <w:tcPr>
            <w:tcW w:w="1838" w:type="dxa"/>
            <w:shd w:val="clear" w:color="auto" w:fill="365F91" w:themeFill="accent1" w:themeFillShade="BF"/>
          </w:tcPr>
          <w:p w14:paraId="57A19C52" w14:textId="77777777" w:rsidR="008334E1" w:rsidRPr="00235214" w:rsidRDefault="008334E1" w:rsidP="00EB7F29">
            <w:pPr>
              <w:jc w:val="both"/>
              <w:rPr>
                <w:rFonts w:asciiTheme="minorHAnsi" w:hAnsiTheme="minorHAnsi" w:cstheme="minorHAnsi"/>
                <w:b/>
                <w:color w:val="FFFFFF" w:themeColor="background1"/>
              </w:rPr>
            </w:pPr>
            <w:r w:rsidRPr="00235214">
              <w:rPr>
                <w:rFonts w:asciiTheme="minorHAnsi" w:hAnsiTheme="minorHAnsi" w:cstheme="minorHAnsi"/>
                <w:b/>
                <w:color w:val="FFFFFF" w:themeColor="background1"/>
              </w:rPr>
              <w:t>Approach</w:t>
            </w:r>
          </w:p>
        </w:tc>
        <w:tc>
          <w:tcPr>
            <w:tcW w:w="6452" w:type="dxa"/>
            <w:shd w:val="clear" w:color="auto" w:fill="365F91" w:themeFill="accent1" w:themeFillShade="BF"/>
          </w:tcPr>
          <w:p w14:paraId="6DF6CF8D" w14:textId="77777777" w:rsidR="008334E1" w:rsidRPr="00235214" w:rsidRDefault="008334E1" w:rsidP="00EB7F29">
            <w:pPr>
              <w:jc w:val="both"/>
              <w:rPr>
                <w:rFonts w:asciiTheme="minorHAnsi" w:hAnsiTheme="minorHAnsi" w:cstheme="minorHAnsi"/>
                <w:b/>
                <w:color w:val="FFFFFF" w:themeColor="background1"/>
              </w:rPr>
            </w:pPr>
            <w:r w:rsidRPr="00235214">
              <w:rPr>
                <w:rFonts w:asciiTheme="minorHAnsi" w:hAnsiTheme="minorHAnsi" w:cstheme="minorHAnsi"/>
                <w:b/>
                <w:color w:val="FFFFFF" w:themeColor="background1"/>
              </w:rPr>
              <w:t>Description</w:t>
            </w:r>
          </w:p>
        </w:tc>
      </w:tr>
      <w:tr w:rsidR="008334E1" w:rsidRPr="00235214" w14:paraId="26A8766E" w14:textId="77777777" w:rsidTr="00235214">
        <w:tc>
          <w:tcPr>
            <w:tcW w:w="1838" w:type="dxa"/>
          </w:tcPr>
          <w:p w14:paraId="03C00579" w14:textId="77777777" w:rsidR="008334E1" w:rsidRPr="00235214" w:rsidRDefault="008334E1" w:rsidP="00EB7F29">
            <w:pPr>
              <w:jc w:val="both"/>
              <w:rPr>
                <w:rFonts w:asciiTheme="minorHAnsi" w:hAnsiTheme="minorHAnsi" w:cstheme="minorHAnsi"/>
                <w:b/>
                <w:i/>
              </w:rPr>
            </w:pPr>
            <w:r w:rsidRPr="00235214">
              <w:rPr>
                <w:rFonts w:asciiTheme="minorHAnsi" w:hAnsiTheme="minorHAnsi" w:cstheme="minorHAnsi"/>
                <w:b/>
                <w:i/>
              </w:rPr>
              <w:t>Federalism</w:t>
            </w:r>
          </w:p>
        </w:tc>
        <w:tc>
          <w:tcPr>
            <w:tcW w:w="6452" w:type="dxa"/>
          </w:tcPr>
          <w:p w14:paraId="78A32AA8" w14:textId="5F0EF140" w:rsidR="008334E1" w:rsidRPr="00235214" w:rsidRDefault="008334E1" w:rsidP="007D393C">
            <w:pPr>
              <w:jc w:val="both"/>
              <w:rPr>
                <w:rFonts w:asciiTheme="minorHAnsi" w:hAnsiTheme="minorHAnsi" w:cstheme="minorHAnsi"/>
              </w:rPr>
            </w:pPr>
            <w:r w:rsidRPr="00235214">
              <w:rPr>
                <w:rFonts w:asciiTheme="minorHAnsi" w:hAnsiTheme="minorHAnsi" w:cstheme="minorHAnsi"/>
              </w:rPr>
              <w:t xml:space="preserve">There are both centralised and devolved functions and authority is allocated in </w:t>
            </w:r>
            <w:r w:rsidRPr="00DE54CF">
              <w:rPr>
                <w:rFonts w:asciiTheme="minorHAnsi" w:hAnsiTheme="minorHAnsi" w:cstheme="minorHAnsi"/>
              </w:rPr>
              <w:t>accordance with the agreed division of functions</w:t>
            </w:r>
            <w:r w:rsidR="007D393C" w:rsidRPr="00DE54CF">
              <w:rPr>
                <w:rFonts w:asciiTheme="minorHAnsi" w:hAnsiTheme="minorHAnsi" w:cstheme="minorHAnsi"/>
              </w:rPr>
              <w:t>. Power, roles and responsibilities are divided and the power that matters should reside as close to the action as possible. P</w:t>
            </w:r>
            <w:r w:rsidR="0061415A" w:rsidRPr="00DE54CF">
              <w:rPr>
                <w:rFonts w:asciiTheme="minorHAnsi" w:hAnsiTheme="minorHAnsi" w:cstheme="minorHAnsi"/>
              </w:rPr>
              <w:t>ower</w:t>
            </w:r>
            <w:r w:rsidR="0061415A" w:rsidRPr="00235214">
              <w:rPr>
                <w:rFonts w:asciiTheme="minorHAnsi" w:hAnsiTheme="minorHAnsi" w:cstheme="minorHAnsi"/>
              </w:rPr>
              <w:t xml:space="preserve"> at </w:t>
            </w:r>
            <w:r w:rsidR="007D393C" w:rsidRPr="00235214">
              <w:rPr>
                <w:rFonts w:asciiTheme="minorHAnsi" w:hAnsiTheme="minorHAnsi" w:cstheme="minorHAnsi"/>
              </w:rPr>
              <w:t>the local level is not subject to alteration. Trust is critical.</w:t>
            </w:r>
          </w:p>
        </w:tc>
      </w:tr>
      <w:tr w:rsidR="008334E1" w:rsidRPr="00235214" w14:paraId="57B6C521" w14:textId="77777777" w:rsidTr="00235214">
        <w:tc>
          <w:tcPr>
            <w:tcW w:w="1838" w:type="dxa"/>
          </w:tcPr>
          <w:p w14:paraId="27D41621" w14:textId="77777777" w:rsidR="008334E1" w:rsidRPr="00235214" w:rsidRDefault="008334E1" w:rsidP="00EB7F29">
            <w:pPr>
              <w:jc w:val="both"/>
              <w:rPr>
                <w:rFonts w:asciiTheme="minorHAnsi" w:hAnsiTheme="minorHAnsi" w:cstheme="minorHAnsi"/>
                <w:b/>
                <w:i/>
              </w:rPr>
            </w:pPr>
            <w:r w:rsidRPr="00235214">
              <w:rPr>
                <w:rFonts w:asciiTheme="minorHAnsi" w:hAnsiTheme="minorHAnsi" w:cstheme="minorHAnsi"/>
                <w:b/>
                <w:i/>
              </w:rPr>
              <w:t>Co-opetition</w:t>
            </w:r>
          </w:p>
        </w:tc>
        <w:tc>
          <w:tcPr>
            <w:tcW w:w="6452" w:type="dxa"/>
          </w:tcPr>
          <w:p w14:paraId="0E61C45C" w14:textId="77777777" w:rsidR="008334E1" w:rsidRPr="00235214" w:rsidRDefault="008334E1" w:rsidP="0005400E">
            <w:pPr>
              <w:jc w:val="both"/>
              <w:rPr>
                <w:rFonts w:asciiTheme="minorHAnsi" w:hAnsiTheme="minorHAnsi" w:cstheme="minorHAnsi"/>
              </w:rPr>
            </w:pPr>
            <w:r w:rsidRPr="00235214">
              <w:rPr>
                <w:rFonts w:asciiTheme="minorHAnsi" w:hAnsiTheme="minorHAnsi" w:cstheme="minorHAnsi"/>
              </w:rPr>
              <w:t>Institutionalised autonomy is maintained within a structure that combines the strengths of partners in a plan to pursue goals that meet both institutional and shared objectives.</w:t>
            </w:r>
            <w:r w:rsidR="004D7049" w:rsidRPr="00235214">
              <w:rPr>
                <w:rFonts w:asciiTheme="minorHAnsi" w:hAnsiTheme="minorHAnsi" w:cstheme="minorHAnsi"/>
              </w:rPr>
              <w:t xml:space="preserve"> Partners make different contributions </w:t>
            </w:r>
            <w:r w:rsidR="0005400E" w:rsidRPr="00235214">
              <w:rPr>
                <w:rFonts w:asciiTheme="minorHAnsi" w:hAnsiTheme="minorHAnsi" w:cstheme="minorHAnsi"/>
              </w:rPr>
              <w:t xml:space="preserve">based on their strengths, such as information management, marketing or guidance and recruitment, to build an overall project through a team approach.  Each partner is motivated to contribute to the whole because they believe they will benefit from the sum of the parts. </w:t>
            </w:r>
            <w:r w:rsidR="004D7049" w:rsidRPr="00235214">
              <w:rPr>
                <w:rFonts w:asciiTheme="minorHAnsi" w:hAnsiTheme="minorHAnsi" w:cstheme="minorHAnsi"/>
              </w:rPr>
              <w:t xml:space="preserve">They deliver more and higher quality outputs by using the complementary resources and knowledge that they bring to the collective approach. </w:t>
            </w:r>
          </w:p>
        </w:tc>
      </w:tr>
      <w:tr w:rsidR="008334E1" w:rsidRPr="00235214" w14:paraId="5700F6D7" w14:textId="77777777" w:rsidTr="00235214">
        <w:tc>
          <w:tcPr>
            <w:tcW w:w="1838" w:type="dxa"/>
          </w:tcPr>
          <w:p w14:paraId="19B55650" w14:textId="77777777" w:rsidR="008334E1" w:rsidRPr="00235214" w:rsidRDefault="008334E1" w:rsidP="00EB7F29">
            <w:pPr>
              <w:jc w:val="both"/>
              <w:rPr>
                <w:rFonts w:asciiTheme="minorHAnsi" w:hAnsiTheme="minorHAnsi" w:cstheme="minorHAnsi"/>
                <w:b/>
                <w:i/>
              </w:rPr>
            </w:pPr>
            <w:r w:rsidRPr="00235214">
              <w:rPr>
                <w:rFonts w:asciiTheme="minorHAnsi" w:hAnsiTheme="minorHAnsi" w:cstheme="minorHAnsi"/>
                <w:b/>
                <w:i/>
              </w:rPr>
              <w:t>Sharing platforms</w:t>
            </w:r>
          </w:p>
        </w:tc>
        <w:tc>
          <w:tcPr>
            <w:tcW w:w="6452" w:type="dxa"/>
          </w:tcPr>
          <w:p w14:paraId="5CBCEDF0" w14:textId="77777777" w:rsidR="008334E1" w:rsidRPr="00DE54CF" w:rsidRDefault="004D7049" w:rsidP="0005400E">
            <w:pPr>
              <w:jc w:val="both"/>
              <w:rPr>
                <w:rFonts w:asciiTheme="minorHAnsi" w:hAnsiTheme="minorHAnsi" w:cstheme="minorHAnsi"/>
              </w:rPr>
            </w:pPr>
            <w:r w:rsidRPr="00DE54CF">
              <w:rPr>
                <w:rFonts w:asciiTheme="minorHAnsi" w:hAnsiTheme="minorHAnsi" w:cstheme="minorHAnsi"/>
              </w:rPr>
              <w:t>The product is more important than the partnership and partners combine some elements of their own activities to build a bigger picture while maintaining the distinctiveness of individual providers</w:t>
            </w:r>
            <w:r w:rsidR="0005400E" w:rsidRPr="00DE54CF">
              <w:rPr>
                <w:rFonts w:asciiTheme="minorHAnsi" w:hAnsiTheme="minorHAnsi" w:cstheme="minorHAnsi"/>
              </w:rPr>
              <w:t xml:space="preserve">. Partners work very closely together, have Steering Group members in common, share vital components </w:t>
            </w:r>
            <w:r w:rsidR="0005400E" w:rsidRPr="00DE54CF">
              <w:rPr>
                <w:rFonts w:asciiTheme="minorHAnsi" w:hAnsiTheme="minorHAnsi" w:cstheme="minorHAnsi"/>
                <w:i/>
                <w:iCs/>
              </w:rPr>
              <w:t xml:space="preserve">and </w:t>
            </w:r>
            <w:r w:rsidR="0005400E" w:rsidRPr="00DE54CF">
              <w:rPr>
                <w:rFonts w:asciiTheme="minorHAnsi" w:hAnsiTheme="minorHAnsi" w:cstheme="minorHAnsi"/>
              </w:rPr>
              <w:t>deliver different messages to distinctive sections of the community.</w:t>
            </w:r>
          </w:p>
        </w:tc>
      </w:tr>
      <w:tr w:rsidR="008334E1" w:rsidRPr="00235214" w14:paraId="2BC5D869" w14:textId="77777777" w:rsidTr="00235214">
        <w:trPr>
          <w:trHeight w:val="1289"/>
        </w:trPr>
        <w:tc>
          <w:tcPr>
            <w:tcW w:w="1838" w:type="dxa"/>
          </w:tcPr>
          <w:p w14:paraId="5B0A6A19" w14:textId="77777777" w:rsidR="008334E1" w:rsidRPr="00235214" w:rsidRDefault="008334E1" w:rsidP="00EB7F29">
            <w:pPr>
              <w:jc w:val="both"/>
              <w:rPr>
                <w:rFonts w:asciiTheme="minorHAnsi" w:hAnsiTheme="minorHAnsi" w:cstheme="minorHAnsi"/>
                <w:b/>
                <w:i/>
              </w:rPr>
            </w:pPr>
            <w:r w:rsidRPr="00235214">
              <w:rPr>
                <w:rFonts w:asciiTheme="minorHAnsi" w:hAnsiTheme="minorHAnsi" w:cstheme="minorHAnsi"/>
                <w:b/>
                <w:i/>
              </w:rPr>
              <w:t>Networked organisations</w:t>
            </w:r>
          </w:p>
        </w:tc>
        <w:tc>
          <w:tcPr>
            <w:tcW w:w="6452" w:type="dxa"/>
          </w:tcPr>
          <w:p w14:paraId="399532AD" w14:textId="77777777" w:rsidR="008334E1" w:rsidRPr="00983BBD" w:rsidRDefault="004D7049" w:rsidP="00983BBD">
            <w:pPr>
              <w:autoSpaceDE w:val="0"/>
              <w:autoSpaceDN w:val="0"/>
              <w:adjustRightInd w:val="0"/>
              <w:jc w:val="both"/>
              <w:rPr>
                <w:rFonts w:asciiTheme="minorHAnsi" w:hAnsiTheme="minorHAnsi" w:cstheme="minorHAnsi"/>
                <w:szCs w:val="22"/>
              </w:rPr>
            </w:pPr>
            <w:r w:rsidRPr="00983BBD">
              <w:rPr>
                <w:rFonts w:asciiTheme="minorHAnsi" w:hAnsiTheme="minorHAnsi" w:cstheme="minorHAnsi"/>
                <w:szCs w:val="22"/>
              </w:rPr>
              <w:t>Individual organisations come together to share ideas, discuss approaches and sometimes, but not always, act together.</w:t>
            </w:r>
            <w:r w:rsidR="0005400E" w:rsidRPr="00983BBD">
              <w:rPr>
                <w:rFonts w:asciiTheme="minorHAnsi" w:hAnsiTheme="minorHAnsi" w:cstheme="minorHAnsi"/>
                <w:szCs w:val="22"/>
              </w:rPr>
              <w:t xml:space="preserve"> These networks may have the potential to link together a diverse range of partners using a few key governing principles.</w:t>
            </w:r>
          </w:p>
        </w:tc>
      </w:tr>
    </w:tbl>
    <w:p w14:paraId="600C0B82" w14:textId="77777777" w:rsidR="00D9717D" w:rsidRDefault="00D9717D" w:rsidP="00EB7F29">
      <w:pPr>
        <w:jc w:val="both"/>
        <w:rPr>
          <w:sz w:val="16"/>
          <w:szCs w:val="16"/>
          <w:lang w:val="en-GB"/>
        </w:rPr>
      </w:pPr>
    </w:p>
    <w:p w14:paraId="4922727C" w14:textId="14893D75" w:rsidR="008334E1" w:rsidRDefault="00E131FD" w:rsidP="00EB7F29">
      <w:pPr>
        <w:jc w:val="both"/>
        <w:rPr>
          <w:lang w:val="en-GB"/>
        </w:rPr>
      </w:pPr>
      <w:r w:rsidRPr="00E131FD">
        <w:rPr>
          <w:sz w:val="16"/>
          <w:szCs w:val="16"/>
          <w:lang w:val="en-GB"/>
        </w:rPr>
        <w:t>Source</w:t>
      </w:r>
      <w:r w:rsidR="007D393C">
        <w:rPr>
          <w:sz w:val="16"/>
          <w:szCs w:val="16"/>
          <w:lang w:val="en-GB"/>
        </w:rPr>
        <w:t>s</w:t>
      </w:r>
      <w:r w:rsidRPr="00E131FD">
        <w:rPr>
          <w:sz w:val="16"/>
          <w:szCs w:val="16"/>
          <w:lang w:val="en-GB"/>
        </w:rPr>
        <w:t xml:space="preserve">: </w:t>
      </w:r>
      <w:proofErr w:type="spellStart"/>
      <w:r w:rsidRPr="00E131FD">
        <w:rPr>
          <w:sz w:val="16"/>
          <w:szCs w:val="16"/>
        </w:rPr>
        <w:t>Wiggans</w:t>
      </w:r>
      <w:proofErr w:type="spellEnd"/>
      <w:r w:rsidRPr="00E131FD">
        <w:rPr>
          <w:sz w:val="16"/>
          <w:szCs w:val="16"/>
        </w:rPr>
        <w:t>, J. (2012). Collaboration and partnership working in a competitive environment. </w:t>
      </w:r>
      <w:r w:rsidRPr="00E131FD">
        <w:rPr>
          <w:i/>
          <w:iCs/>
          <w:sz w:val="16"/>
          <w:szCs w:val="16"/>
        </w:rPr>
        <w:t xml:space="preserve">A literature synthesis of the Widening Access, </w:t>
      </w:r>
      <w:r w:rsidR="00D12966">
        <w:rPr>
          <w:i/>
          <w:iCs/>
          <w:sz w:val="16"/>
          <w:szCs w:val="16"/>
        </w:rPr>
        <w:t>Learner</w:t>
      </w:r>
      <w:r w:rsidRPr="00E131FD">
        <w:rPr>
          <w:i/>
          <w:iCs/>
          <w:sz w:val="16"/>
          <w:szCs w:val="16"/>
        </w:rPr>
        <w:t xml:space="preserve"> Retention and Success National </w:t>
      </w:r>
      <w:proofErr w:type="spellStart"/>
      <w:r w:rsidRPr="00E131FD">
        <w:rPr>
          <w:i/>
          <w:iCs/>
          <w:sz w:val="16"/>
          <w:szCs w:val="16"/>
        </w:rPr>
        <w:t>Programmes</w:t>
      </w:r>
      <w:proofErr w:type="spellEnd"/>
      <w:r w:rsidRPr="00E131FD">
        <w:rPr>
          <w:i/>
          <w:iCs/>
          <w:sz w:val="16"/>
          <w:szCs w:val="16"/>
        </w:rPr>
        <w:t xml:space="preserve"> Archive. York: Higher Education </w:t>
      </w:r>
      <w:r w:rsidR="00983BBD">
        <w:rPr>
          <w:i/>
          <w:iCs/>
          <w:sz w:val="16"/>
          <w:szCs w:val="16"/>
        </w:rPr>
        <w:t>Academy</w:t>
      </w:r>
    </w:p>
    <w:p w14:paraId="498EED57" w14:textId="77777777" w:rsidR="002E5981" w:rsidRDefault="002E5981" w:rsidP="00EB7F29">
      <w:pPr>
        <w:jc w:val="both"/>
        <w:rPr>
          <w:lang w:val="en-GB"/>
        </w:rPr>
      </w:pPr>
    </w:p>
    <w:p w14:paraId="0B340AD6" w14:textId="77777777" w:rsidR="00A32F80" w:rsidRDefault="00A32F80" w:rsidP="00EB7F29">
      <w:pPr>
        <w:jc w:val="both"/>
        <w:rPr>
          <w:lang w:val="en-GB"/>
        </w:rPr>
      </w:pPr>
      <w:r>
        <w:rPr>
          <w:lang w:val="en-GB"/>
        </w:rPr>
        <w:lastRenderedPageBreak/>
        <w:t>Research on the previous collaborations of Life</w:t>
      </w:r>
      <w:r w:rsidR="008414BD">
        <w:rPr>
          <w:lang w:val="en-GB"/>
        </w:rPr>
        <w:t xml:space="preserve">long Learning Networks and </w:t>
      </w:r>
      <w:proofErr w:type="spellStart"/>
      <w:r w:rsidR="008414BD">
        <w:rPr>
          <w:lang w:val="en-GB"/>
        </w:rPr>
        <w:t>AimHi</w:t>
      </w:r>
      <w:r>
        <w:rPr>
          <w:lang w:val="en-GB"/>
        </w:rPr>
        <w:t>gher</w:t>
      </w:r>
      <w:proofErr w:type="spellEnd"/>
      <w:r>
        <w:rPr>
          <w:lang w:val="en-GB"/>
        </w:rPr>
        <w:t xml:space="preserve"> (</w:t>
      </w:r>
      <w:proofErr w:type="spellStart"/>
      <w:r>
        <w:rPr>
          <w:lang w:val="en-GB"/>
        </w:rPr>
        <w:t>Wiggans</w:t>
      </w:r>
      <w:proofErr w:type="spellEnd"/>
      <w:r>
        <w:rPr>
          <w:lang w:val="en-GB"/>
        </w:rPr>
        <w:t>, 2012, pp. 3) concludes that working in collaborative networks can result in the following benefits:</w:t>
      </w:r>
    </w:p>
    <w:p w14:paraId="66905A41" w14:textId="1516E8CF" w:rsidR="00A32F80" w:rsidRDefault="00A32F80" w:rsidP="00EB7F29">
      <w:pPr>
        <w:jc w:val="both"/>
        <w:rPr>
          <w:lang w:val="en-GB"/>
        </w:rPr>
      </w:pPr>
      <w:r>
        <w:rPr>
          <w:lang w:val="en-GB"/>
        </w:rPr>
        <w:t xml:space="preserve">1. Staff and organisational learning (schools, colleges and universities) regarding disadvantaged </w:t>
      </w:r>
      <w:r w:rsidR="00D12966">
        <w:rPr>
          <w:lang w:val="en-GB"/>
        </w:rPr>
        <w:t>learner</w:t>
      </w:r>
      <w:r w:rsidR="005C22C0">
        <w:rPr>
          <w:lang w:val="en-GB"/>
        </w:rPr>
        <w:t>s</w:t>
      </w:r>
      <w:r>
        <w:rPr>
          <w:lang w:val="en-GB"/>
        </w:rPr>
        <w:t xml:space="preserve"> and the barriers for progression to HE</w:t>
      </w:r>
    </w:p>
    <w:p w14:paraId="4AE35763" w14:textId="77777777" w:rsidR="00A32F80" w:rsidRDefault="00A32F80" w:rsidP="00EB7F29">
      <w:pPr>
        <w:jc w:val="both"/>
        <w:rPr>
          <w:lang w:val="en-GB"/>
        </w:rPr>
      </w:pPr>
      <w:r>
        <w:rPr>
          <w:lang w:val="en-GB"/>
        </w:rPr>
        <w:t>2. Development of valuable working links between different universities, colleges and schools and the development of relationships between individuals</w:t>
      </w:r>
    </w:p>
    <w:p w14:paraId="0E9C60C3" w14:textId="2321EA9A" w:rsidR="00A32F80" w:rsidRDefault="00A32F80" w:rsidP="00EB7F29">
      <w:pPr>
        <w:jc w:val="both"/>
        <w:rPr>
          <w:lang w:val="en-GB"/>
        </w:rPr>
      </w:pPr>
      <w:r>
        <w:rPr>
          <w:lang w:val="en-GB"/>
        </w:rPr>
        <w:t xml:space="preserve">3. </w:t>
      </w:r>
      <w:r w:rsidR="00983BBD">
        <w:rPr>
          <w:lang w:val="en-GB"/>
        </w:rPr>
        <w:t>A space which is independent from</w:t>
      </w:r>
      <w:r w:rsidR="005C1DF6">
        <w:rPr>
          <w:lang w:val="en-GB"/>
        </w:rPr>
        <w:t xml:space="preserve"> </w:t>
      </w:r>
      <w:r w:rsidR="00983BBD">
        <w:rPr>
          <w:lang w:val="en-GB"/>
        </w:rPr>
        <w:t xml:space="preserve">individual </w:t>
      </w:r>
      <w:r w:rsidR="005C1DF6">
        <w:rPr>
          <w:lang w:val="en-GB"/>
        </w:rPr>
        <w:t xml:space="preserve">institutions </w:t>
      </w:r>
      <w:r w:rsidR="00983BBD">
        <w:rPr>
          <w:lang w:val="en-GB"/>
        </w:rPr>
        <w:t>for people</w:t>
      </w:r>
      <w:r w:rsidR="005C1DF6">
        <w:rPr>
          <w:lang w:val="en-GB"/>
        </w:rPr>
        <w:t xml:space="preserve"> to work towards the partnership objectives</w:t>
      </w:r>
      <w:r w:rsidR="00983BBD">
        <w:rPr>
          <w:lang w:val="en-GB"/>
        </w:rPr>
        <w:t xml:space="preserve">. It </w:t>
      </w:r>
      <w:r w:rsidR="005C1DF6">
        <w:rPr>
          <w:lang w:val="en-GB"/>
        </w:rPr>
        <w:t>is freer from institutional constraints and permits sharing of ideas, knowledge and resources to work innovatively.</w:t>
      </w:r>
    </w:p>
    <w:p w14:paraId="2038CC9E" w14:textId="77777777" w:rsidR="005C1DF6" w:rsidRDefault="005C1DF6" w:rsidP="00EB7F29">
      <w:pPr>
        <w:jc w:val="both"/>
        <w:rPr>
          <w:lang w:val="en-GB"/>
        </w:rPr>
      </w:pPr>
      <w:r>
        <w:rPr>
          <w:lang w:val="en-GB"/>
        </w:rPr>
        <w:t>4. Provision of impartial information about education and career options post 16 and post 18</w:t>
      </w:r>
    </w:p>
    <w:p w14:paraId="3E0E9095" w14:textId="77777777" w:rsidR="005C1DF6" w:rsidRDefault="005C1DF6" w:rsidP="00EB7F29">
      <w:pPr>
        <w:jc w:val="both"/>
        <w:rPr>
          <w:lang w:val="en-GB"/>
        </w:rPr>
      </w:pPr>
      <w:r>
        <w:rPr>
          <w:lang w:val="en-GB"/>
        </w:rPr>
        <w:t>5. Capacity to use third party providers to deliver outreach which is more cost-effective.</w:t>
      </w:r>
    </w:p>
    <w:p w14:paraId="4FCD6D09" w14:textId="03B929EF" w:rsidR="00A32F80" w:rsidRDefault="005C1DF6" w:rsidP="00EB7F29">
      <w:pPr>
        <w:jc w:val="both"/>
        <w:rPr>
          <w:lang w:val="en-GB"/>
        </w:rPr>
      </w:pPr>
      <w:proofErr w:type="spellStart"/>
      <w:r>
        <w:rPr>
          <w:lang w:val="en-GB"/>
        </w:rPr>
        <w:t>Wiggans</w:t>
      </w:r>
      <w:proofErr w:type="spellEnd"/>
      <w:r>
        <w:rPr>
          <w:lang w:val="en-GB"/>
        </w:rPr>
        <w:t xml:space="preserve"> further notes that the factors which appeared to underpin these positive outcomes revolved around having the right employees</w:t>
      </w:r>
      <w:r w:rsidR="00A42B3F">
        <w:rPr>
          <w:lang w:val="en-GB"/>
        </w:rPr>
        <w:t>, a sound partnership infrastructure with</w:t>
      </w:r>
      <w:r>
        <w:rPr>
          <w:lang w:val="en-GB"/>
        </w:rPr>
        <w:t xml:space="preserve"> regular communication</w:t>
      </w:r>
      <w:r w:rsidR="00A42B3F">
        <w:rPr>
          <w:lang w:val="en-GB"/>
        </w:rPr>
        <w:t xml:space="preserve"> and coordinated processes which facilitate the engagement of learners with progression</w:t>
      </w:r>
      <w:r>
        <w:rPr>
          <w:lang w:val="en-GB"/>
        </w:rPr>
        <w:t xml:space="preserve">. </w:t>
      </w:r>
      <w:r w:rsidR="00CF15AB">
        <w:rPr>
          <w:lang w:val="en-GB"/>
        </w:rPr>
        <w:t>It was important that central project and partner institution teams were comprised from committed</w:t>
      </w:r>
      <w:r w:rsidR="00A42B3F">
        <w:rPr>
          <w:lang w:val="en-GB"/>
        </w:rPr>
        <w:t>, enthusiastic</w:t>
      </w:r>
      <w:r w:rsidR="00CF15AB">
        <w:rPr>
          <w:lang w:val="en-GB"/>
        </w:rPr>
        <w:t xml:space="preserve"> individuals</w:t>
      </w:r>
      <w:r w:rsidR="0027387F">
        <w:rPr>
          <w:lang w:val="en-GB"/>
        </w:rPr>
        <w:t xml:space="preserve"> (referred to as blended professionals) </w:t>
      </w:r>
      <w:r w:rsidR="00CF15AB">
        <w:rPr>
          <w:lang w:val="en-GB"/>
        </w:rPr>
        <w:t>with high-level knowledge and expertise and that they were able to operate across boundaries to develop relationships and support collaborative working</w:t>
      </w:r>
      <w:r w:rsidR="0027387F">
        <w:rPr>
          <w:lang w:val="en-GB"/>
        </w:rPr>
        <w:t xml:space="preserve">. </w:t>
      </w:r>
      <w:r w:rsidR="00CF15AB">
        <w:rPr>
          <w:lang w:val="en-GB"/>
        </w:rPr>
        <w:t>It was also important that there was clear communication regarding allocation of funding, knowledge sharing and decision making.</w:t>
      </w:r>
      <w:r w:rsidR="008414BD">
        <w:rPr>
          <w:lang w:val="en-GB"/>
        </w:rPr>
        <w:t xml:space="preserve"> Findings have</w:t>
      </w:r>
      <w:r w:rsidR="009F66A4">
        <w:rPr>
          <w:lang w:val="en-GB"/>
        </w:rPr>
        <w:t xml:space="preserve"> indicated </w:t>
      </w:r>
      <w:proofErr w:type="gramStart"/>
      <w:r w:rsidR="009F66A4">
        <w:rPr>
          <w:lang w:val="en-GB"/>
        </w:rPr>
        <w:t>a number of</w:t>
      </w:r>
      <w:proofErr w:type="gramEnd"/>
      <w:r w:rsidR="009F66A4">
        <w:rPr>
          <w:lang w:val="en-GB"/>
        </w:rPr>
        <w:t xml:space="preserve"> problems with collaborative working. External influences such as policy shifts and internal strategic priorities can take the emphasis off </w:t>
      </w:r>
      <w:r w:rsidR="000850A3">
        <w:rPr>
          <w:lang w:val="en-GB"/>
        </w:rPr>
        <w:t>WA</w:t>
      </w:r>
      <w:r w:rsidR="009F66A4">
        <w:rPr>
          <w:lang w:val="en-GB"/>
        </w:rPr>
        <w:t xml:space="preserve"> and institutes can fail to recognise the commitment, time and effort required to work in a collaborative network. In either case engagement in the network may not be sustained in the long term.</w:t>
      </w:r>
      <w:r w:rsidR="007C7654">
        <w:rPr>
          <w:lang w:val="en-GB"/>
        </w:rPr>
        <w:t xml:space="preserve"> </w:t>
      </w:r>
      <w:proofErr w:type="gramStart"/>
      <w:r w:rsidR="007C7654">
        <w:rPr>
          <w:lang w:val="en-GB"/>
        </w:rPr>
        <w:t>Additionally</w:t>
      </w:r>
      <w:proofErr w:type="gramEnd"/>
      <w:r w:rsidR="007C7654">
        <w:rPr>
          <w:lang w:val="en-GB"/>
        </w:rPr>
        <w:t xml:space="preserve"> there may be tensions between competing institutes and finally the structural approach of the collaboration has to be right in balancing devolving responsibility for delivery to institutes and achieving accountability for the use and impact of </w:t>
      </w:r>
      <w:r w:rsidR="00A80F8F">
        <w:rPr>
          <w:lang w:val="en-GB"/>
        </w:rPr>
        <w:t>funding (</w:t>
      </w:r>
      <w:proofErr w:type="spellStart"/>
      <w:r w:rsidR="00A80F8F">
        <w:rPr>
          <w:lang w:val="en-GB"/>
        </w:rPr>
        <w:t>Wiggans</w:t>
      </w:r>
      <w:proofErr w:type="spellEnd"/>
      <w:r w:rsidR="00A80F8F">
        <w:rPr>
          <w:lang w:val="en-GB"/>
        </w:rPr>
        <w:t>, 2012).</w:t>
      </w:r>
    </w:p>
    <w:p w14:paraId="16DCC1FF" w14:textId="0CC23BFF" w:rsidR="00A80F8F" w:rsidRPr="00EB7F29" w:rsidRDefault="005C6F26" w:rsidP="00EB7F29">
      <w:pPr>
        <w:jc w:val="both"/>
        <w:rPr>
          <w:lang w:val="en-GB"/>
        </w:rPr>
      </w:pPr>
      <w:r>
        <w:rPr>
          <w:lang w:val="en-GB"/>
        </w:rPr>
        <w:t>One issue relating to</w:t>
      </w:r>
      <w:r w:rsidR="009F66A4">
        <w:rPr>
          <w:lang w:val="en-GB"/>
        </w:rPr>
        <w:t xml:space="preserve"> government funded collaborative networks is that the funding is only available for a limited </w:t>
      </w:r>
      <w:proofErr w:type="gramStart"/>
      <w:r w:rsidR="009F66A4">
        <w:rPr>
          <w:lang w:val="en-GB"/>
        </w:rPr>
        <w:t>period of time</w:t>
      </w:r>
      <w:proofErr w:type="gramEnd"/>
      <w:r w:rsidR="009F66A4">
        <w:rPr>
          <w:lang w:val="en-GB"/>
        </w:rPr>
        <w:t>. The two implications of this are that 1. The networks may not have enough time to forge relationships with schools and design, del</w:t>
      </w:r>
      <w:r>
        <w:rPr>
          <w:lang w:val="en-GB"/>
        </w:rPr>
        <w:t>iver and evaluate activities/</w:t>
      </w:r>
      <w:r w:rsidR="009F66A4">
        <w:rPr>
          <w:lang w:val="en-GB"/>
        </w:rPr>
        <w:t xml:space="preserve">impact and </w:t>
      </w:r>
      <w:proofErr w:type="gramStart"/>
      <w:r w:rsidR="006D62D4">
        <w:rPr>
          <w:lang w:val="en-GB"/>
        </w:rPr>
        <w:t>2.</w:t>
      </w:r>
      <w:r w:rsidR="00983BBD">
        <w:rPr>
          <w:lang w:val="en-GB"/>
        </w:rPr>
        <w:t>T</w:t>
      </w:r>
      <w:r w:rsidR="009F66A4">
        <w:rPr>
          <w:lang w:val="en-GB"/>
        </w:rPr>
        <w:t>he</w:t>
      </w:r>
      <w:proofErr w:type="gramEnd"/>
      <w:r w:rsidR="009F66A4">
        <w:rPr>
          <w:lang w:val="en-GB"/>
        </w:rPr>
        <w:t xml:space="preserve"> sustainability </w:t>
      </w:r>
      <w:r>
        <w:rPr>
          <w:lang w:val="en-GB"/>
        </w:rPr>
        <w:t>of outreach work after funding has stopped.</w:t>
      </w:r>
      <w:r w:rsidR="0027387F">
        <w:rPr>
          <w:lang w:val="en-GB"/>
        </w:rPr>
        <w:t xml:space="preserve"> Findings from </w:t>
      </w:r>
      <w:proofErr w:type="spellStart"/>
      <w:r w:rsidR="0027387F">
        <w:rPr>
          <w:lang w:val="en-GB"/>
        </w:rPr>
        <w:t>AimHigher</w:t>
      </w:r>
      <w:proofErr w:type="spellEnd"/>
      <w:r w:rsidR="0027387F">
        <w:rPr>
          <w:lang w:val="en-GB"/>
        </w:rPr>
        <w:t xml:space="preserve"> and the LLN evaluations suggested that sustainability might be achieved in part by entrenching key </w:t>
      </w:r>
      <w:r w:rsidR="000850A3">
        <w:rPr>
          <w:lang w:val="en-GB"/>
        </w:rPr>
        <w:t>WA</w:t>
      </w:r>
      <w:r w:rsidR="0027387F">
        <w:rPr>
          <w:lang w:val="en-GB"/>
        </w:rPr>
        <w:t xml:space="preserve"> activities within university access programmes, by consortia of universities developing their own funding pots and through organisational and employee attitudinal and knowledge shifts</w:t>
      </w:r>
      <w:r w:rsidR="007C7654">
        <w:rPr>
          <w:lang w:val="en-GB"/>
        </w:rPr>
        <w:t xml:space="preserve"> (</w:t>
      </w:r>
      <w:proofErr w:type="spellStart"/>
      <w:r w:rsidR="007C7654">
        <w:rPr>
          <w:lang w:val="en-GB"/>
        </w:rPr>
        <w:t>Wiggans</w:t>
      </w:r>
      <w:proofErr w:type="spellEnd"/>
      <w:r w:rsidR="007C7654">
        <w:rPr>
          <w:lang w:val="en-GB"/>
        </w:rPr>
        <w:t>, 2012)</w:t>
      </w:r>
      <w:r w:rsidR="0027387F">
        <w:rPr>
          <w:lang w:val="en-GB"/>
        </w:rPr>
        <w:t>.</w:t>
      </w:r>
    </w:p>
    <w:p w14:paraId="2E0B114E" w14:textId="77777777" w:rsidR="006E75FC" w:rsidRDefault="00EB7F29" w:rsidP="006E75FC">
      <w:pPr>
        <w:jc w:val="both"/>
        <w:rPr>
          <w:lang w:val="en-GB"/>
        </w:rPr>
      </w:pPr>
      <w:r>
        <w:rPr>
          <w:lang w:val="en-GB"/>
        </w:rPr>
        <w:t>Reed, King &amp; Wh</w:t>
      </w:r>
      <w:r w:rsidR="000B12EE">
        <w:rPr>
          <w:lang w:val="en-GB"/>
        </w:rPr>
        <w:t xml:space="preserve">iteford (2015) </w:t>
      </w:r>
      <w:r w:rsidR="008414BD">
        <w:rPr>
          <w:lang w:val="en-GB"/>
        </w:rPr>
        <w:t xml:space="preserve">argue that effective collaborative networks </w:t>
      </w:r>
      <w:r w:rsidR="006E75FC">
        <w:rPr>
          <w:lang w:val="en-GB"/>
        </w:rPr>
        <w:t>are facilitated through meticulous communication:</w:t>
      </w:r>
    </w:p>
    <w:p w14:paraId="79A3A39E" w14:textId="77777777" w:rsidR="006E75FC" w:rsidRDefault="006E75FC" w:rsidP="00862CEE">
      <w:pPr>
        <w:pStyle w:val="ListParagraph"/>
        <w:numPr>
          <w:ilvl w:val="0"/>
          <w:numId w:val="12"/>
        </w:numPr>
        <w:jc w:val="both"/>
        <w:rPr>
          <w:lang w:val="en-GB"/>
        </w:rPr>
      </w:pPr>
      <w:r>
        <w:rPr>
          <w:lang w:val="en-GB"/>
        </w:rPr>
        <w:lastRenderedPageBreak/>
        <w:t>regarding clarity of expectancies, goals, processes, timeframes and outcomes</w:t>
      </w:r>
    </w:p>
    <w:p w14:paraId="15C8CCC7" w14:textId="77777777" w:rsidR="006E75FC" w:rsidRDefault="006E75FC" w:rsidP="00862CEE">
      <w:pPr>
        <w:pStyle w:val="ListParagraph"/>
        <w:numPr>
          <w:ilvl w:val="0"/>
          <w:numId w:val="12"/>
        </w:numPr>
        <w:jc w:val="both"/>
        <w:rPr>
          <w:lang w:val="en-GB"/>
        </w:rPr>
      </w:pPr>
      <w:r>
        <w:rPr>
          <w:lang w:val="en-GB"/>
        </w:rPr>
        <w:t>between and within partners to avoid misunderstanding of strategy and misalignment of individual agendas with institutional strategy</w:t>
      </w:r>
    </w:p>
    <w:p w14:paraId="5364A2D1" w14:textId="0E4A2185" w:rsidR="006E75FC" w:rsidRDefault="006E75FC" w:rsidP="006E75FC">
      <w:pPr>
        <w:jc w:val="both"/>
        <w:rPr>
          <w:lang w:val="en-GB"/>
        </w:rPr>
      </w:pPr>
      <w:r>
        <w:rPr>
          <w:lang w:val="en-GB"/>
        </w:rPr>
        <w:t>It is also important, state Reed et al (2015)</w:t>
      </w:r>
      <w:r w:rsidR="006D62D4">
        <w:rPr>
          <w:lang w:val="en-GB"/>
        </w:rPr>
        <w:t>,</w:t>
      </w:r>
      <w:r>
        <w:rPr>
          <w:lang w:val="en-GB"/>
        </w:rPr>
        <w:t xml:space="preserve"> that partnerships anticipate other risks such as prioritising one partners needs over another. They point out that this sort of behaviour can lead to what has been termed a 'vendor' relationship; here the vendor partner does not engage in the partnership as a </w:t>
      </w:r>
      <w:proofErr w:type="gramStart"/>
      <w:r>
        <w:rPr>
          <w:lang w:val="en-GB"/>
        </w:rPr>
        <w:t>long term</w:t>
      </w:r>
      <w:proofErr w:type="gramEnd"/>
      <w:r>
        <w:rPr>
          <w:lang w:val="en-GB"/>
        </w:rPr>
        <w:t xml:space="preserve"> collaboration but instead views it as a short term answer to some immediate need.</w:t>
      </w:r>
    </w:p>
    <w:p w14:paraId="6088FFAD" w14:textId="5CC8218B" w:rsidR="00D25B05" w:rsidRDefault="00245CCE" w:rsidP="006E75FC">
      <w:pPr>
        <w:jc w:val="both"/>
        <w:rPr>
          <w:lang w:val="en-GB"/>
        </w:rPr>
      </w:pPr>
      <w:r>
        <w:rPr>
          <w:lang w:val="en-GB"/>
        </w:rPr>
        <w:t xml:space="preserve">CFE conducted an interim evaluation of the NCOP consortia (published in </w:t>
      </w:r>
      <w:proofErr w:type="gramStart"/>
      <w:r>
        <w:rPr>
          <w:lang w:val="en-GB"/>
        </w:rPr>
        <w:t>March,</w:t>
      </w:r>
      <w:proofErr w:type="gramEnd"/>
      <w:r>
        <w:rPr>
          <w:lang w:val="en-GB"/>
        </w:rPr>
        <w:t xml:space="preserve"> 2018)</w:t>
      </w:r>
      <w:r w:rsidR="00286E05">
        <w:rPr>
          <w:lang w:val="en-GB"/>
        </w:rPr>
        <w:t xml:space="preserve"> and noted that the consortia, including that of </w:t>
      </w:r>
      <w:r w:rsidR="00DD2A30">
        <w:rPr>
          <w:lang w:val="en-GB"/>
        </w:rPr>
        <w:t>DANCOP</w:t>
      </w:r>
      <w:r w:rsidR="00286E05">
        <w:rPr>
          <w:lang w:val="en-GB"/>
        </w:rPr>
        <w:t xml:space="preserve">, had facilitated increased collaboration between diverse partners which in turn led to a more varied offer to learners with enhanced expertise. </w:t>
      </w:r>
      <w:proofErr w:type="gramStart"/>
      <w:r w:rsidR="00286E05">
        <w:rPr>
          <w:lang w:val="en-GB"/>
        </w:rPr>
        <w:t>In particular the</w:t>
      </w:r>
      <w:proofErr w:type="gramEnd"/>
      <w:r w:rsidR="00286E05">
        <w:rPr>
          <w:lang w:val="en-GB"/>
        </w:rPr>
        <w:t xml:space="preserve"> inclusion of FE colleges in the consortia meant that learners had access to information about alternative routes into HE.</w:t>
      </w:r>
      <w:r w:rsidR="00D25B05">
        <w:rPr>
          <w:lang w:val="en-GB"/>
        </w:rPr>
        <w:t xml:space="preserve"> Consortia appeared to work most effectively when:</w:t>
      </w:r>
    </w:p>
    <w:p w14:paraId="5738174B" w14:textId="77777777" w:rsidR="00D25B05" w:rsidRDefault="00D25B05" w:rsidP="00AE3867">
      <w:pPr>
        <w:pStyle w:val="ListParagraph"/>
        <w:numPr>
          <w:ilvl w:val="0"/>
          <w:numId w:val="51"/>
        </w:numPr>
        <w:jc w:val="both"/>
        <w:rPr>
          <w:lang w:val="en-GB"/>
        </w:rPr>
      </w:pPr>
      <w:r w:rsidRPr="00D25B05">
        <w:rPr>
          <w:lang w:val="en-GB"/>
        </w:rPr>
        <w:t>the structures and processes in place were fit for purpose</w:t>
      </w:r>
    </w:p>
    <w:p w14:paraId="4CF4AADB" w14:textId="1DE27921" w:rsidR="00245CCE" w:rsidRDefault="00D25B05" w:rsidP="00AE3867">
      <w:pPr>
        <w:pStyle w:val="ListParagraph"/>
        <w:numPr>
          <w:ilvl w:val="0"/>
          <w:numId w:val="51"/>
        </w:numPr>
        <w:jc w:val="both"/>
        <w:rPr>
          <w:lang w:val="en-GB"/>
        </w:rPr>
      </w:pPr>
      <w:r w:rsidRPr="00D25B05">
        <w:rPr>
          <w:lang w:val="en-GB"/>
        </w:rPr>
        <w:t>the consortia had a precisely articulated mission which was distinguished from previous collaborative partnerships</w:t>
      </w:r>
    </w:p>
    <w:p w14:paraId="144DBB83" w14:textId="114B89E3" w:rsidR="00D25B05" w:rsidRDefault="00D25B05" w:rsidP="00AE3867">
      <w:pPr>
        <w:pStyle w:val="ListParagraph"/>
        <w:numPr>
          <w:ilvl w:val="0"/>
          <w:numId w:val="51"/>
        </w:numPr>
        <w:jc w:val="both"/>
        <w:rPr>
          <w:lang w:val="en-GB"/>
        </w:rPr>
      </w:pPr>
      <w:r>
        <w:rPr>
          <w:lang w:val="en-GB"/>
        </w:rPr>
        <w:t>staff were employed (but not necessarily located) centrally as this ensured consistency and focus</w:t>
      </w:r>
    </w:p>
    <w:p w14:paraId="19F57992" w14:textId="7806CE7A" w:rsidR="00D25B05" w:rsidRDefault="00D25B05" w:rsidP="00AE3867">
      <w:pPr>
        <w:pStyle w:val="ListParagraph"/>
        <w:numPr>
          <w:ilvl w:val="0"/>
          <w:numId w:val="51"/>
        </w:numPr>
        <w:jc w:val="both"/>
        <w:rPr>
          <w:lang w:val="en-GB"/>
        </w:rPr>
      </w:pPr>
      <w:r>
        <w:rPr>
          <w:lang w:val="en-GB"/>
        </w:rPr>
        <w:t>staff embedded in other organisations maintained a clear NCOP identity for the deployment of impartial advice</w:t>
      </w:r>
    </w:p>
    <w:p w14:paraId="5E4B4FD2" w14:textId="5768FC17" w:rsidR="00D25B05" w:rsidRDefault="00D25B05" w:rsidP="00AE3867">
      <w:pPr>
        <w:pStyle w:val="ListParagraph"/>
        <w:numPr>
          <w:ilvl w:val="0"/>
          <w:numId w:val="51"/>
        </w:numPr>
        <w:jc w:val="both"/>
        <w:rPr>
          <w:lang w:val="en-GB"/>
        </w:rPr>
      </w:pPr>
      <w:r>
        <w:rPr>
          <w:lang w:val="en-GB"/>
        </w:rPr>
        <w:t>there was a degree of central control</w:t>
      </w:r>
    </w:p>
    <w:p w14:paraId="62591183" w14:textId="5990262F" w:rsidR="00D25B05" w:rsidRDefault="00D25B05" w:rsidP="00AE3867">
      <w:pPr>
        <w:pStyle w:val="ListParagraph"/>
        <w:numPr>
          <w:ilvl w:val="0"/>
          <w:numId w:val="51"/>
        </w:numPr>
        <w:jc w:val="both"/>
        <w:rPr>
          <w:lang w:val="en-GB"/>
        </w:rPr>
      </w:pPr>
      <w:r>
        <w:rPr>
          <w:lang w:val="en-GB"/>
        </w:rPr>
        <w:t>the communication between lead and partner institutions, and between strategic and operational teams, was effective and conveyed aims, objectives, rationales, processes and systems.</w:t>
      </w:r>
    </w:p>
    <w:p w14:paraId="0A15BA8F" w14:textId="333A6FC5" w:rsidR="00F64979" w:rsidRPr="00F64979" w:rsidRDefault="00F64979" w:rsidP="00F64979">
      <w:pPr>
        <w:jc w:val="both"/>
        <w:rPr>
          <w:lang w:val="en-GB"/>
        </w:rPr>
      </w:pPr>
      <w:r>
        <w:rPr>
          <w:lang w:val="en-GB"/>
        </w:rPr>
        <w:t>The key issues faced by consortia were the time it takes to establish new partnerships (particularly with FE colleges) and to form relationships with schools. Developing teams to oversee N</w:t>
      </w:r>
      <w:r w:rsidR="00983BBD">
        <w:rPr>
          <w:lang w:val="en-GB"/>
        </w:rPr>
        <w:t>COP</w:t>
      </w:r>
      <w:r>
        <w:rPr>
          <w:lang w:val="en-GB"/>
        </w:rPr>
        <w:t>s and deliver activities took time because of the processes involved in recruiting staff.</w:t>
      </w:r>
    </w:p>
    <w:p w14:paraId="56C7126D" w14:textId="77777777" w:rsidR="005C22C0" w:rsidRDefault="005C22C0">
      <w:pPr>
        <w:rPr>
          <w:lang w:val="en-GB"/>
        </w:rPr>
      </w:pPr>
      <w:r>
        <w:rPr>
          <w:lang w:val="en-GB"/>
        </w:rPr>
        <w:br w:type="page"/>
      </w:r>
    </w:p>
    <w:p w14:paraId="2E1ACC05" w14:textId="77777777" w:rsidR="006E75FC" w:rsidRPr="006E75FC" w:rsidRDefault="006E75FC" w:rsidP="006E75FC">
      <w:pPr>
        <w:pStyle w:val="ListParagraph"/>
        <w:ind w:left="360"/>
        <w:rPr>
          <w:lang w:val="en-GB"/>
        </w:rPr>
      </w:pPr>
    </w:p>
    <w:p w14:paraId="5511AF49" w14:textId="77777777" w:rsidR="0087494F" w:rsidRDefault="000C0C14" w:rsidP="00461DF0">
      <w:pPr>
        <w:pStyle w:val="Heading1"/>
      </w:pPr>
      <w:bookmarkStart w:id="41" w:name="_Toc17813925"/>
      <w:r>
        <w:t>Methodology</w:t>
      </w:r>
      <w:bookmarkEnd w:id="41"/>
    </w:p>
    <w:p w14:paraId="227E6AB3" w14:textId="77777777" w:rsidR="00D31B16" w:rsidRDefault="00D31B16" w:rsidP="00A5321F">
      <w:pPr>
        <w:pStyle w:val="Heading2"/>
      </w:pPr>
      <w:bookmarkStart w:id="42" w:name="_Toc17813926"/>
      <w:r>
        <w:t>Evaluation Framework</w:t>
      </w:r>
      <w:bookmarkEnd w:id="42"/>
    </w:p>
    <w:p w14:paraId="66D00D12" w14:textId="5B4A00B6" w:rsidR="003B7D3C" w:rsidRDefault="00D055E7" w:rsidP="003B7D3C">
      <w:pPr>
        <w:rPr>
          <w:lang w:val="en-GB"/>
        </w:rPr>
      </w:pPr>
      <w:r>
        <w:rPr>
          <w:lang w:val="en-GB"/>
        </w:rPr>
        <w:t>The evaluation aim</w:t>
      </w:r>
      <w:r w:rsidR="00D9717D">
        <w:rPr>
          <w:lang w:val="en-GB"/>
        </w:rPr>
        <w:t>s</w:t>
      </w:r>
      <w:r>
        <w:rPr>
          <w:lang w:val="en-GB"/>
        </w:rPr>
        <w:t xml:space="preserve"> to be both formative and summative</w:t>
      </w:r>
      <w:r w:rsidR="003B7D3C">
        <w:rPr>
          <w:lang w:val="en-GB"/>
        </w:rPr>
        <w:t>, using an expanded Kirkpatrick m</w:t>
      </w:r>
      <w:r w:rsidR="00D9717D">
        <w:rPr>
          <w:lang w:val="en-GB"/>
        </w:rPr>
        <w:t>odel of evaluation (see Figure 5</w:t>
      </w:r>
      <w:r w:rsidR="003B7D3C">
        <w:rPr>
          <w:lang w:val="en-GB"/>
        </w:rPr>
        <w:t xml:space="preserve">) as a framework. </w:t>
      </w:r>
    </w:p>
    <w:p w14:paraId="569266A5" w14:textId="0C9BF2A9" w:rsidR="003B7D3C" w:rsidRPr="00D9717D" w:rsidRDefault="00D9717D" w:rsidP="00D9717D">
      <w:pPr>
        <w:pStyle w:val="Caption"/>
        <w:rPr>
          <w:lang w:val="en-GB"/>
        </w:rPr>
      </w:pPr>
      <w:bookmarkStart w:id="43" w:name="_Toc514760057"/>
      <w:bookmarkStart w:id="44" w:name="_Toc9505126"/>
      <w:bookmarkStart w:id="45" w:name="_Toc17814043"/>
      <w:r w:rsidRPr="00D9717D">
        <w:t xml:space="preserve">Figure </w:t>
      </w:r>
      <w:r w:rsidR="00F57A10" w:rsidRPr="00D9717D">
        <w:fldChar w:fldCharType="begin"/>
      </w:r>
      <w:r w:rsidRPr="00D9717D">
        <w:instrText xml:space="preserve"> SEQ Figure \* ARABIC </w:instrText>
      </w:r>
      <w:r w:rsidR="00F57A10" w:rsidRPr="00D9717D">
        <w:fldChar w:fldCharType="separate"/>
      </w:r>
      <w:r w:rsidR="0056030C">
        <w:rPr>
          <w:noProof/>
        </w:rPr>
        <w:t>5</w:t>
      </w:r>
      <w:r w:rsidR="00F57A10" w:rsidRPr="00D9717D">
        <w:fldChar w:fldCharType="end"/>
      </w:r>
      <w:r w:rsidRPr="00D9717D">
        <w:rPr>
          <w:lang w:val="en-GB"/>
        </w:rPr>
        <w:t xml:space="preserve"> Expanded Kirkpatrick model of evaluation</w:t>
      </w:r>
      <w:bookmarkEnd w:id="43"/>
      <w:bookmarkEnd w:id="44"/>
      <w:bookmarkEnd w:id="45"/>
    </w:p>
    <w:p w14:paraId="4978B27D" w14:textId="77777777" w:rsidR="003B7D3C" w:rsidRDefault="003B7D3C" w:rsidP="00434064">
      <w:pPr>
        <w:jc w:val="both"/>
        <w:rPr>
          <w:lang w:val="en-GB"/>
        </w:rPr>
      </w:pPr>
      <w:r>
        <w:rPr>
          <w:noProof/>
          <w:lang w:val="en-GB" w:eastAsia="en-GB"/>
        </w:rPr>
        <w:drawing>
          <wp:inline distT="0" distB="0" distL="0" distR="0" wp14:anchorId="05715CAF" wp14:editId="68FD614A">
            <wp:extent cx="527685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b="13131"/>
                    <a:stretch>
                      <a:fillRect/>
                    </a:stretch>
                  </pic:blipFill>
                  <pic:spPr bwMode="auto">
                    <a:xfrm>
                      <a:off x="0" y="0"/>
                      <a:ext cx="5276850" cy="2743200"/>
                    </a:xfrm>
                    <a:prstGeom prst="rect">
                      <a:avLst/>
                    </a:prstGeom>
                    <a:noFill/>
                  </pic:spPr>
                </pic:pic>
              </a:graphicData>
            </a:graphic>
          </wp:inline>
        </w:drawing>
      </w:r>
    </w:p>
    <w:p w14:paraId="36644A7D" w14:textId="77777777" w:rsidR="003B7D3C" w:rsidRDefault="003B7D3C" w:rsidP="00434064">
      <w:pPr>
        <w:jc w:val="both"/>
        <w:rPr>
          <w:lang w:val="en-GB"/>
        </w:rPr>
      </w:pPr>
    </w:p>
    <w:p w14:paraId="408A7886" w14:textId="07621E90" w:rsidR="00032650" w:rsidRDefault="00D055E7" w:rsidP="00D9717D">
      <w:pPr>
        <w:jc w:val="both"/>
        <w:rPr>
          <w:lang w:val="en-GB"/>
        </w:rPr>
      </w:pPr>
      <w:r>
        <w:rPr>
          <w:lang w:val="en-GB"/>
        </w:rPr>
        <w:t>The evaluation</w:t>
      </w:r>
      <w:r w:rsidR="003B7D3C">
        <w:rPr>
          <w:lang w:val="en-GB"/>
        </w:rPr>
        <w:t xml:space="preserve"> strategy</w:t>
      </w:r>
      <w:r>
        <w:rPr>
          <w:lang w:val="en-GB"/>
        </w:rPr>
        <w:t xml:space="preserve"> was </w:t>
      </w:r>
      <w:r w:rsidR="00F31C94">
        <w:rPr>
          <w:lang w:val="en-GB"/>
        </w:rPr>
        <w:t xml:space="preserve">developed from </w:t>
      </w:r>
      <w:r>
        <w:rPr>
          <w:lang w:val="en-GB"/>
        </w:rPr>
        <w:t>the (simplified) logic model</w:t>
      </w:r>
      <w:r w:rsidR="00434064">
        <w:rPr>
          <w:lang w:val="en-GB"/>
        </w:rPr>
        <w:t xml:space="preserve"> for the </w:t>
      </w:r>
      <w:r w:rsidR="00DD2A30">
        <w:rPr>
          <w:lang w:val="en-GB"/>
        </w:rPr>
        <w:t>DANCOP</w:t>
      </w:r>
      <w:r w:rsidR="00434064">
        <w:rPr>
          <w:lang w:val="en-GB"/>
        </w:rPr>
        <w:t xml:space="preserve"> project</w:t>
      </w:r>
      <w:r w:rsidR="00461DF0">
        <w:rPr>
          <w:lang w:val="en-GB"/>
        </w:rPr>
        <w:t xml:space="preserve"> shown in Table</w:t>
      </w:r>
      <w:r w:rsidR="00E50FC9">
        <w:rPr>
          <w:lang w:val="en-GB"/>
        </w:rPr>
        <w:t xml:space="preserve"> 4</w:t>
      </w:r>
      <w:r>
        <w:rPr>
          <w:lang w:val="en-GB"/>
        </w:rPr>
        <w:t xml:space="preserve"> (full logic model can be seen in </w:t>
      </w:r>
      <w:r w:rsidR="00D9717D">
        <w:rPr>
          <w:lang w:val="en-GB"/>
        </w:rPr>
        <w:t>the Appendix</w:t>
      </w:r>
      <w:r>
        <w:rPr>
          <w:lang w:val="en-GB"/>
        </w:rPr>
        <w:t>).</w:t>
      </w:r>
      <w:r w:rsidR="00D9717D">
        <w:rPr>
          <w:lang w:val="en-GB"/>
        </w:rPr>
        <w:t xml:space="preserve"> As Table 4</w:t>
      </w:r>
      <w:r w:rsidR="003B7D3C">
        <w:rPr>
          <w:lang w:val="en-GB"/>
        </w:rPr>
        <w:t xml:space="preserve"> shows</w:t>
      </w:r>
      <w:r w:rsidR="00ED2E60">
        <w:rPr>
          <w:lang w:val="en-GB"/>
        </w:rPr>
        <w:t>,</w:t>
      </w:r>
      <w:r w:rsidR="003B7D3C">
        <w:rPr>
          <w:lang w:val="en-GB"/>
        </w:rPr>
        <w:t xml:space="preserve"> the antic</w:t>
      </w:r>
      <w:r w:rsidR="001E5CA0">
        <w:rPr>
          <w:lang w:val="en-GB"/>
        </w:rPr>
        <w:t>i</w:t>
      </w:r>
      <w:r w:rsidR="003B7D3C">
        <w:rPr>
          <w:lang w:val="en-GB"/>
        </w:rPr>
        <w:t xml:space="preserve">pated outcomes of the </w:t>
      </w:r>
      <w:r w:rsidR="00DD2A30">
        <w:rPr>
          <w:lang w:val="en-GB"/>
        </w:rPr>
        <w:t>DANCOP</w:t>
      </w:r>
      <w:r w:rsidR="003B7D3C">
        <w:rPr>
          <w:lang w:val="en-GB"/>
        </w:rPr>
        <w:t xml:space="preserve"> programme have been mapped against the different outcome levels of the Kirkpatrick model; short term</w:t>
      </w:r>
      <w:r w:rsidR="00ED2E60">
        <w:rPr>
          <w:lang w:val="en-GB"/>
        </w:rPr>
        <w:t xml:space="preserve"> outcomes from </w:t>
      </w:r>
      <w:r w:rsidR="00DD2A30">
        <w:rPr>
          <w:lang w:val="en-GB"/>
        </w:rPr>
        <w:t>DANCOP</w:t>
      </w:r>
      <w:r w:rsidR="00ED2E60">
        <w:rPr>
          <w:lang w:val="en-GB"/>
        </w:rPr>
        <w:t xml:space="preserve"> involve the reactions and learning of staff and </w:t>
      </w:r>
      <w:r w:rsidR="00D12966">
        <w:rPr>
          <w:lang w:val="en-GB"/>
        </w:rPr>
        <w:t>learner</w:t>
      </w:r>
      <w:r w:rsidR="005C22C0">
        <w:rPr>
          <w:lang w:val="en-GB"/>
        </w:rPr>
        <w:t>s</w:t>
      </w:r>
      <w:r w:rsidR="00ED2E60">
        <w:rPr>
          <w:lang w:val="en-GB"/>
        </w:rPr>
        <w:t xml:space="preserve">, medium term outcomes reflect the behaviour of the staff and </w:t>
      </w:r>
      <w:r w:rsidR="00D12966">
        <w:rPr>
          <w:lang w:val="en-GB"/>
        </w:rPr>
        <w:t>learner</w:t>
      </w:r>
      <w:r w:rsidR="005C22C0">
        <w:rPr>
          <w:lang w:val="en-GB"/>
        </w:rPr>
        <w:t>s</w:t>
      </w:r>
      <w:r w:rsidR="00ED2E60">
        <w:rPr>
          <w:lang w:val="en-GB"/>
        </w:rPr>
        <w:t xml:space="preserve"> and long term outcomes are results based (e.g. GCSE attainment, applications to HE).  Based on the logic model</w:t>
      </w:r>
      <w:r w:rsidR="00434064">
        <w:rPr>
          <w:lang w:val="en-GB"/>
        </w:rPr>
        <w:t xml:space="preserve"> a data requirements table was produced specifying the aims/objectives, variables to be assessed, methods to be used to measure variables, the participants and the timescale</w:t>
      </w:r>
      <w:r w:rsidR="00D63A94">
        <w:rPr>
          <w:lang w:val="en-GB"/>
        </w:rPr>
        <w:t xml:space="preserve"> for each da</w:t>
      </w:r>
      <w:r w:rsidR="00D9717D">
        <w:rPr>
          <w:lang w:val="en-GB"/>
        </w:rPr>
        <w:t>ta collection phase (See Table 5</w:t>
      </w:r>
      <w:r w:rsidR="00D63A94">
        <w:rPr>
          <w:lang w:val="en-GB"/>
        </w:rPr>
        <w:t>).</w:t>
      </w:r>
    </w:p>
    <w:p w14:paraId="128EB1F0" w14:textId="77777777" w:rsidR="00E1164B" w:rsidRDefault="00E1164B" w:rsidP="00D9717D">
      <w:pPr>
        <w:jc w:val="both"/>
        <w:rPr>
          <w:lang w:val="en-GB"/>
        </w:rPr>
      </w:pPr>
    </w:p>
    <w:p w14:paraId="203E90E4" w14:textId="7E7ECD33" w:rsidR="00E1164B" w:rsidRDefault="00E1164B" w:rsidP="00E1164B">
      <w:pPr>
        <w:pStyle w:val="Caption"/>
        <w:rPr>
          <w:lang w:val="en-GB"/>
        </w:rPr>
        <w:sectPr w:rsidR="00E1164B" w:rsidSect="003A0E87">
          <w:type w:val="continuous"/>
          <w:pgSz w:w="11900" w:h="16840"/>
          <w:pgMar w:top="1440" w:right="1800" w:bottom="1440" w:left="1800" w:header="708" w:footer="708" w:gutter="0"/>
          <w:cols w:space="708"/>
          <w:docGrid w:linePitch="360"/>
        </w:sectPr>
      </w:pPr>
    </w:p>
    <w:p w14:paraId="335E5996" w14:textId="23BFEC77" w:rsidR="00E1164B" w:rsidRDefault="00E1164B" w:rsidP="00E1164B">
      <w:pPr>
        <w:pStyle w:val="Caption"/>
        <w:keepNext/>
      </w:pPr>
      <w:bookmarkStart w:id="46" w:name="_Toc9505412"/>
      <w:bookmarkStart w:id="47" w:name="_Toc17814069"/>
      <w:bookmarkStart w:id="48" w:name="_Toc17814725"/>
      <w:r>
        <w:lastRenderedPageBreak/>
        <w:t xml:space="preserve">Table </w:t>
      </w:r>
      <w:r w:rsidR="00983F5F">
        <w:rPr>
          <w:noProof/>
        </w:rPr>
        <w:fldChar w:fldCharType="begin"/>
      </w:r>
      <w:r w:rsidR="00983F5F">
        <w:rPr>
          <w:noProof/>
        </w:rPr>
        <w:instrText xml:space="preserve"> SEQ Table \* ARABIC </w:instrText>
      </w:r>
      <w:r w:rsidR="00983F5F">
        <w:rPr>
          <w:noProof/>
        </w:rPr>
        <w:fldChar w:fldCharType="separate"/>
      </w:r>
      <w:r w:rsidR="001630B1">
        <w:rPr>
          <w:noProof/>
        </w:rPr>
        <w:t>4</w:t>
      </w:r>
      <w:r w:rsidR="00983F5F">
        <w:rPr>
          <w:noProof/>
        </w:rPr>
        <w:fldChar w:fldCharType="end"/>
      </w:r>
      <w:r>
        <w:t xml:space="preserve"> </w:t>
      </w:r>
      <w:r w:rsidR="00DD2A30">
        <w:t>DANCOP</w:t>
      </w:r>
      <w:r>
        <w:t xml:space="preserve"> Logic model with preconditions and assumptions</w:t>
      </w:r>
      <w:bookmarkEnd w:id="46"/>
      <w:bookmarkEnd w:id="47"/>
      <w:bookmarkEnd w:id="48"/>
    </w:p>
    <w:tbl>
      <w:tblPr>
        <w:tblStyle w:val="TableGrid1"/>
        <w:tblW w:w="13960" w:type="dxa"/>
        <w:tblInd w:w="-5" w:type="dxa"/>
        <w:tblLook w:val="0220" w:firstRow="1" w:lastRow="0" w:firstColumn="0" w:lastColumn="0" w:noHBand="1" w:noVBand="0"/>
      </w:tblPr>
      <w:tblGrid>
        <w:gridCol w:w="2756"/>
        <w:gridCol w:w="3348"/>
        <w:gridCol w:w="2729"/>
        <w:gridCol w:w="2569"/>
        <w:gridCol w:w="2558"/>
      </w:tblGrid>
      <w:tr w:rsidR="00983BBD" w:rsidRPr="00983BBD" w14:paraId="4A719F9A" w14:textId="77777777" w:rsidTr="009D3B15">
        <w:tc>
          <w:tcPr>
            <w:tcW w:w="2756" w:type="dxa"/>
            <w:vMerge w:val="restart"/>
            <w:shd w:val="clear" w:color="auto" w:fill="17365D" w:themeFill="text2" w:themeFillShade="BF"/>
          </w:tcPr>
          <w:p w14:paraId="596113A4" w14:textId="77777777" w:rsidR="00E1164B" w:rsidRPr="00983BBD" w:rsidRDefault="00E1164B" w:rsidP="00E1164B">
            <w:pPr>
              <w:spacing w:line="288" w:lineRule="auto"/>
              <w:rPr>
                <w:rFonts w:cstheme="minorHAnsi"/>
              </w:rPr>
            </w:pPr>
            <w:r w:rsidRPr="00983BBD">
              <w:rPr>
                <w:rFonts w:cstheme="minorHAnsi"/>
              </w:rPr>
              <w:t>INPUTS (ACTIVITIES)</w:t>
            </w:r>
          </w:p>
        </w:tc>
        <w:tc>
          <w:tcPr>
            <w:tcW w:w="3348" w:type="dxa"/>
            <w:vMerge w:val="restart"/>
            <w:shd w:val="clear" w:color="auto" w:fill="17365D" w:themeFill="text2" w:themeFillShade="BF"/>
          </w:tcPr>
          <w:p w14:paraId="7C3B534A" w14:textId="77777777" w:rsidR="00E1164B" w:rsidRPr="00983BBD" w:rsidRDefault="00E1164B" w:rsidP="00E1164B">
            <w:pPr>
              <w:spacing w:line="288" w:lineRule="auto"/>
              <w:rPr>
                <w:rFonts w:cstheme="minorHAnsi"/>
              </w:rPr>
            </w:pPr>
            <w:r w:rsidRPr="00983BBD">
              <w:rPr>
                <w:rFonts w:cstheme="minorHAnsi"/>
              </w:rPr>
              <w:t>OUTPUTS</w:t>
            </w:r>
          </w:p>
        </w:tc>
        <w:tc>
          <w:tcPr>
            <w:tcW w:w="7856" w:type="dxa"/>
            <w:gridSpan w:val="3"/>
            <w:shd w:val="clear" w:color="auto" w:fill="17365D" w:themeFill="text2" w:themeFillShade="BF"/>
          </w:tcPr>
          <w:p w14:paraId="0AF7407D" w14:textId="77777777" w:rsidR="00E1164B" w:rsidRPr="00983BBD" w:rsidRDefault="00E1164B" w:rsidP="00E1164B">
            <w:pPr>
              <w:spacing w:line="288" w:lineRule="auto"/>
              <w:rPr>
                <w:rFonts w:cstheme="minorHAnsi"/>
              </w:rPr>
            </w:pPr>
            <w:r w:rsidRPr="00983BBD">
              <w:rPr>
                <w:rFonts w:cstheme="minorHAnsi"/>
              </w:rPr>
              <w:t>OUTCOMES</w:t>
            </w:r>
          </w:p>
        </w:tc>
      </w:tr>
      <w:tr w:rsidR="00E1164B" w:rsidRPr="00DB270B" w14:paraId="6789FE5C" w14:textId="77777777" w:rsidTr="009D3B15">
        <w:tc>
          <w:tcPr>
            <w:tcW w:w="2756" w:type="dxa"/>
            <w:vMerge/>
            <w:shd w:val="clear" w:color="auto" w:fill="17365D" w:themeFill="text2" w:themeFillShade="BF"/>
          </w:tcPr>
          <w:p w14:paraId="0404A686" w14:textId="77777777" w:rsidR="00E1164B" w:rsidRPr="00DB270B" w:rsidRDefault="00E1164B" w:rsidP="00E1164B">
            <w:pPr>
              <w:spacing w:line="288" w:lineRule="auto"/>
              <w:rPr>
                <w:rFonts w:cstheme="minorHAnsi"/>
              </w:rPr>
            </w:pPr>
          </w:p>
        </w:tc>
        <w:tc>
          <w:tcPr>
            <w:tcW w:w="3348" w:type="dxa"/>
            <w:vMerge/>
            <w:shd w:val="clear" w:color="auto" w:fill="17365D" w:themeFill="text2" w:themeFillShade="BF"/>
          </w:tcPr>
          <w:p w14:paraId="41751269" w14:textId="77777777" w:rsidR="00E1164B" w:rsidRPr="00DB270B" w:rsidRDefault="00E1164B" w:rsidP="00E1164B">
            <w:pPr>
              <w:spacing w:line="288" w:lineRule="auto"/>
              <w:rPr>
                <w:rFonts w:cstheme="minorHAnsi"/>
              </w:rPr>
            </w:pPr>
          </w:p>
        </w:tc>
        <w:tc>
          <w:tcPr>
            <w:tcW w:w="2729" w:type="dxa"/>
            <w:shd w:val="clear" w:color="auto" w:fill="17365D" w:themeFill="text2" w:themeFillShade="BF"/>
          </w:tcPr>
          <w:p w14:paraId="5CDD8F43" w14:textId="77777777" w:rsidR="009D3B15" w:rsidRDefault="00E1164B" w:rsidP="00E1164B">
            <w:pPr>
              <w:spacing w:line="288" w:lineRule="auto"/>
              <w:rPr>
                <w:rFonts w:cstheme="minorHAnsi"/>
              </w:rPr>
            </w:pPr>
            <w:r w:rsidRPr="00983BBD">
              <w:rPr>
                <w:rFonts w:cstheme="minorHAnsi"/>
              </w:rPr>
              <w:t xml:space="preserve">SHORT </w:t>
            </w:r>
          </w:p>
          <w:p w14:paraId="435014AB" w14:textId="3D0751E5" w:rsidR="00E1164B" w:rsidRPr="00983BBD" w:rsidRDefault="00E1164B" w:rsidP="00E1164B">
            <w:pPr>
              <w:spacing w:line="288" w:lineRule="auto"/>
              <w:rPr>
                <w:rFonts w:cstheme="minorHAnsi"/>
              </w:rPr>
            </w:pPr>
            <w:r w:rsidRPr="00983BBD">
              <w:rPr>
                <w:rFonts w:cstheme="minorHAnsi"/>
              </w:rPr>
              <w:t>(uptake/reaction)</w:t>
            </w:r>
          </w:p>
        </w:tc>
        <w:tc>
          <w:tcPr>
            <w:tcW w:w="2569" w:type="dxa"/>
            <w:shd w:val="clear" w:color="auto" w:fill="17365D" w:themeFill="text2" w:themeFillShade="BF"/>
          </w:tcPr>
          <w:p w14:paraId="7235CBBF" w14:textId="77777777" w:rsidR="00E1164B" w:rsidRPr="00983BBD" w:rsidRDefault="00E1164B" w:rsidP="00E1164B">
            <w:pPr>
              <w:spacing w:line="288" w:lineRule="auto"/>
              <w:rPr>
                <w:rFonts w:cstheme="minorHAnsi"/>
              </w:rPr>
            </w:pPr>
            <w:r w:rsidRPr="00983BBD">
              <w:rPr>
                <w:rFonts w:cstheme="minorHAnsi"/>
              </w:rPr>
              <w:t xml:space="preserve">MEDIUM </w:t>
            </w:r>
          </w:p>
          <w:p w14:paraId="14D6403F" w14:textId="77777777" w:rsidR="00E1164B" w:rsidRPr="00983BBD" w:rsidRDefault="00E1164B" w:rsidP="00E1164B">
            <w:pPr>
              <w:spacing w:line="288" w:lineRule="auto"/>
              <w:rPr>
                <w:rFonts w:cstheme="minorHAnsi"/>
              </w:rPr>
            </w:pPr>
            <w:r w:rsidRPr="00983BBD">
              <w:rPr>
                <w:rFonts w:cstheme="minorHAnsi"/>
              </w:rPr>
              <w:t>(learning)</w:t>
            </w:r>
          </w:p>
        </w:tc>
        <w:tc>
          <w:tcPr>
            <w:tcW w:w="2558" w:type="dxa"/>
            <w:shd w:val="clear" w:color="auto" w:fill="17365D" w:themeFill="text2" w:themeFillShade="BF"/>
          </w:tcPr>
          <w:p w14:paraId="7A6B6D0D" w14:textId="77777777" w:rsidR="00E1164B" w:rsidRPr="00983BBD" w:rsidRDefault="00E1164B" w:rsidP="00E1164B">
            <w:pPr>
              <w:spacing w:line="288" w:lineRule="auto"/>
              <w:rPr>
                <w:rFonts w:cstheme="minorHAnsi"/>
              </w:rPr>
            </w:pPr>
            <w:r w:rsidRPr="00983BBD">
              <w:rPr>
                <w:rFonts w:cstheme="minorHAnsi"/>
              </w:rPr>
              <w:t>LONG</w:t>
            </w:r>
          </w:p>
          <w:p w14:paraId="06438676" w14:textId="77777777" w:rsidR="00E1164B" w:rsidRPr="00983BBD" w:rsidRDefault="00E1164B" w:rsidP="00E1164B">
            <w:pPr>
              <w:spacing w:line="288" w:lineRule="auto"/>
              <w:rPr>
                <w:rFonts w:cstheme="minorHAnsi"/>
              </w:rPr>
            </w:pPr>
            <w:r w:rsidRPr="00983BBD">
              <w:rPr>
                <w:rFonts w:cstheme="minorHAnsi"/>
              </w:rPr>
              <w:t>(behaviour)</w:t>
            </w:r>
          </w:p>
        </w:tc>
      </w:tr>
      <w:tr w:rsidR="00E1164B" w:rsidRPr="00DB270B" w14:paraId="2BE3B73E" w14:textId="77777777" w:rsidTr="00983BBD">
        <w:tc>
          <w:tcPr>
            <w:tcW w:w="2756" w:type="dxa"/>
          </w:tcPr>
          <w:p w14:paraId="16F11436" w14:textId="65F7D62F" w:rsidR="00E1164B" w:rsidRPr="009D3B15" w:rsidRDefault="00E1164B" w:rsidP="00983BBD">
            <w:pPr>
              <w:jc w:val="both"/>
              <w:rPr>
                <w:rFonts w:asciiTheme="minorHAnsi" w:hAnsiTheme="minorHAnsi" w:cstheme="minorHAnsi"/>
                <w:szCs w:val="22"/>
              </w:rPr>
            </w:pPr>
            <w:r w:rsidRPr="009D3B15">
              <w:rPr>
                <w:rFonts w:asciiTheme="minorHAnsi" w:hAnsiTheme="minorHAnsi" w:cstheme="minorHAnsi"/>
                <w:szCs w:val="22"/>
              </w:rPr>
              <w:t>Recruitment of new staff, formation of central team, hubs and project teams.</w:t>
            </w:r>
          </w:p>
        </w:tc>
        <w:tc>
          <w:tcPr>
            <w:tcW w:w="3348" w:type="dxa"/>
          </w:tcPr>
          <w:p w14:paraId="39A11CA8" w14:textId="77777777" w:rsidR="00E1164B" w:rsidRPr="009D3B15" w:rsidRDefault="00E1164B" w:rsidP="00E1164B">
            <w:pPr>
              <w:spacing w:line="288" w:lineRule="auto"/>
              <w:rPr>
                <w:rFonts w:asciiTheme="minorHAnsi" w:hAnsiTheme="minorHAnsi" w:cstheme="minorHAnsi"/>
                <w:szCs w:val="22"/>
              </w:rPr>
            </w:pPr>
            <w:r w:rsidRPr="009D3B15">
              <w:rPr>
                <w:rFonts w:asciiTheme="minorHAnsi" w:hAnsiTheme="minorHAnsi" w:cstheme="minorHAnsi"/>
                <w:szCs w:val="22"/>
              </w:rPr>
              <w:t>Building schools capacity to engage with outreach and other progression-related activity by funding HE progression coordinator posts within schools and officer level support roles. Includes development in each school of a sustained and progressive programme of outreach</w:t>
            </w:r>
          </w:p>
          <w:p w14:paraId="74D525FB" w14:textId="77777777" w:rsidR="00E1164B" w:rsidRPr="009D3B15" w:rsidRDefault="00E1164B" w:rsidP="00E1164B">
            <w:pPr>
              <w:spacing w:line="288" w:lineRule="auto"/>
              <w:rPr>
                <w:rFonts w:asciiTheme="minorHAnsi" w:hAnsiTheme="minorHAnsi" w:cstheme="minorHAnsi"/>
                <w:szCs w:val="22"/>
              </w:rPr>
            </w:pPr>
          </w:p>
        </w:tc>
        <w:tc>
          <w:tcPr>
            <w:tcW w:w="2729" w:type="dxa"/>
          </w:tcPr>
          <w:p w14:paraId="301EFCEE" w14:textId="77777777" w:rsidR="00E1164B" w:rsidRPr="009D3B15" w:rsidRDefault="00E1164B" w:rsidP="00E1164B">
            <w:pPr>
              <w:jc w:val="both"/>
              <w:rPr>
                <w:rFonts w:asciiTheme="minorHAnsi" w:hAnsiTheme="minorHAnsi" w:cstheme="minorHAnsi"/>
                <w:szCs w:val="22"/>
              </w:rPr>
            </w:pPr>
            <w:r w:rsidRPr="009D3B15">
              <w:rPr>
                <w:rFonts w:asciiTheme="minorHAnsi" w:hAnsiTheme="minorHAnsi" w:cstheme="minorHAnsi"/>
                <w:szCs w:val="22"/>
              </w:rPr>
              <w:t>3000 plus interactions in first year and 6000 in second year</w:t>
            </w:r>
          </w:p>
          <w:p w14:paraId="2FD9FBEC" w14:textId="2BD9AD74" w:rsidR="00E1164B" w:rsidRPr="009D3B15" w:rsidRDefault="00983BBD" w:rsidP="00E1164B">
            <w:pPr>
              <w:jc w:val="both"/>
              <w:rPr>
                <w:rFonts w:asciiTheme="minorHAnsi" w:hAnsiTheme="minorHAnsi" w:cstheme="minorHAnsi"/>
                <w:szCs w:val="22"/>
              </w:rPr>
            </w:pPr>
            <w:r w:rsidRPr="009D3B15">
              <w:rPr>
                <w:rFonts w:asciiTheme="minorHAnsi" w:hAnsiTheme="minorHAnsi" w:cstheme="minorHAnsi"/>
                <w:szCs w:val="22"/>
              </w:rPr>
              <w:t>By end of phase 1.</w:t>
            </w:r>
          </w:p>
          <w:p w14:paraId="58A24ED2" w14:textId="77777777" w:rsidR="00E1164B" w:rsidRPr="009D3B15" w:rsidRDefault="00E1164B" w:rsidP="00E1164B">
            <w:pPr>
              <w:jc w:val="both"/>
              <w:rPr>
                <w:rFonts w:asciiTheme="minorHAnsi" w:hAnsiTheme="minorHAnsi" w:cstheme="minorHAnsi"/>
                <w:szCs w:val="22"/>
              </w:rPr>
            </w:pPr>
            <w:r w:rsidRPr="009D3B15">
              <w:rPr>
                <w:rFonts w:asciiTheme="minorHAnsi" w:hAnsiTheme="minorHAnsi" w:cstheme="minorHAnsi"/>
                <w:szCs w:val="22"/>
              </w:rPr>
              <w:t>80%+ of high priority schools engaged with</w:t>
            </w:r>
          </w:p>
          <w:p w14:paraId="65B6B012" w14:textId="77777777" w:rsidR="00E1164B" w:rsidRPr="009D3B15" w:rsidRDefault="00E1164B" w:rsidP="00E1164B">
            <w:pPr>
              <w:jc w:val="both"/>
              <w:rPr>
                <w:rFonts w:asciiTheme="minorHAnsi" w:hAnsiTheme="minorHAnsi" w:cstheme="minorHAnsi"/>
                <w:szCs w:val="22"/>
              </w:rPr>
            </w:pPr>
            <w:r w:rsidRPr="009D3B15">
              <w:rPr>
                <w:rFonts w:asciiTheme="minorHAnsi" w:hAnsiTheme="minorHAnsi" w:cstheme="minorHAnsi"/>
                <w:szCs w:val="22"/>
              </w:rPr>
              <w:t>50%+ medium priority schools engaged with</w:t>
            </w:r>
          </w:p>
          <w:p w14:paraId="2C8D7DF4" w14:textId="77777777" w:rsidR="00E1164B" w:rsidRPr="009D3B15" w:rsidRDefault="00E1164B" w:rsidP="00E1164B">
            <w:pPr>
              <w:jc w:val="both"/>
              <w:rPr>
                <w:rFonts w:asciiTheme="minorHAnsi" w:hAnsiTheme="minorHAnsi" w:cstheme="minorHAnsi"/>
                <w:szCs w:val="22"/>
              </w:rPr>
            </w:pPr>
            <w:r w:rsidRPr="009D3B15">
              <w:rPr>
                <w:rFonts w:asciiTheme="minorHAnsi" w:hAnsiTheme="minorHAnsi" w:cstheme="minorHAnsi"/>
                <w:szCs w:val="22"/>
              </w:rPr>
              <w:t>25%+ of low priority schools engaged with</w:t>
            </w:r>
          </w:p>
          <w:p w14:paraId="4B25C432" w14:textId="77777777" w:rsidR="00E1164B" w:rsidRPr="009D3B15" w:rsidRDefault="00E1164B" w:rsidP="00E1164B">
            <w:pPr>
              <w:jc w:val="both"/>
              <w:rPr>
                <w:rFonts w:asciiTheme="minorHAnsi" w:hAnsiTheme="minorHAnsi" w:cstheme="minorHAnsi"/>
                <w:szCs w:val="22"/>
              </w:rPr>
            </w:pPr>
          </w:p>
          <w:p w14:paraId="02E481BE" w14:textId="77777777" w:rsidR="00E1164B" w:rsidRPr="009D3B15" w:rsidRDefault="00E1164B" w:rsidP="00E1164B">
            <w:pPr>
              <w:spacing w:line="288" w:lineRule="auto"/>
              <w:rPr>
                <w:rFonts w:asciiTheme="minorHAnsi" w:hAnsiTheme="minorHAnsi" w:cstheme="minorHAnsi"/>
                <w:szCs w:val="22"/>
              </w:rPr>
            </w:pPr>
          </w:p>
        </w:tc>
        <w:tc>
          <w:tcPr>
            <w:tcW w:w="2569" w:type="dxa"/>
          </w:tcPr>
          <w:p w14:paraId="135205C1" w14:textId="77777777" w:rsidR="00E1164B" w:rsidRPr="009D3B15" w:rsidRDefault="00E1164B" w:rsidP="00E1164B">
            <w:pPr>
              <w:rPr>
                <w:rFonts w:asciiTheme="minorHAnsi" w:hAnsiTheme="minorHAnsi" w:cstheme="minorHAnsi"/>
                <w:szCs w:val="22"/>
              </w:rPr>
            </w:pPr>
            <w:r w:rsidRPr="009D3B15">
              <w:rPr>
                <w:rFonts w:asciiTheme="minorHAnsi" w:hAnsiTheme="minorHAnsi" w:cstheme="minorHAnsi"/>
                <w:szCs w:val="22"/>
              </w:rPr>
              <w:t>Teachers:</w:t>
            </w:r>
          </w:p>
          <w:p w14:paraId="4CB38BA4" w14:textId="77777777" w:rsidR="00E1164B" w:rsidRPr="009D3B15" w:rsidRDefault="00E1164B" w:rsidP="00E1164B">
            <w:pPr>
              <w:rPr>
                <w:rFonts w:asciiTheme="minorHAnsi" w:hAnsiTheme="minorHAnsi" w:cstheme="minorHAnsi"/>
                <w:szCs w:val="22"/>
              </w:rPr>
            </w:pPr>
            <w:r w:rsidRPr="009D3B15">
              <w:rPr>
                <w:rFonts w:asciiTheme="minorHAnsi" w:hAnsiTheme="minorHAnsi" w:cstheme="minorHAnsi"/>
                <w:szCs w:val="22"/>
              </w:rPr>
              <w:t>Increased knowledge of progression options, funding options</w:t>
            </w:r>
          </w:p>
          <w:p w14:paraId="1F00EAD9" w14:textId="77777777" w:rsidR="00E1164B" w:rsidRPr="009D3B15" w:rsidRDefault="00E1164B" w:rsidP="00E1164B">
            <w:pPr>
              <w:rPr>
                <w:rFonts w:asciiTheme="minorHAnsi" w:hAnsiTheme="minorHAnsi" w:cstheme="minorHAnsi"/>
                <w:szCs w:val="22"/>
              </w:rPr>
            </w:pPr>
          </w:p>
          <w:p w14:paraId="013E3943" w14:textId="77777777" w:rsidR="00E1164B" w:rsidRPr="009D3B15" w:rsidRDefault="00E1164B" w:rsidP="00E1164B">
            <w:pPr>
              <w:rPr>
                <w:rFonts w:asciiTheme="minorHAnsi" w:hAnsiTheme="minorHAnsi" w:cstheme="minorHAnsi"/>
                <w:szCs w:val="22"/>
              </w:rPr>
            </w:pPr>
          </w:p>
          <w:p w14:paraId="4B277C2E" w14:textId="77777777" w:rsidR="00E1164B" w:rsidRPr="009D3B15" w:rsidRDefault="00E1164B" w:rsidP="00E1164B">
            <w:pPr>
              <w:spacing w:line="288" w:lineRule="auto"/>
              <w:rPr>
                <w:rFonts w:asciiTheme="minorHAnsi" w:hAnsiTheme="minorHAnsi" w:cstheme="minorHAnsi"/>
                <w:color w:val="000000"/>
                <w:szCs w:val="22"/>
              </w:rPr>
            </w:pPr>
          </w:p>
        </w:tc>
        <w:tc>
          <w:tcPr>
            <w:tcW w:w="2558" w:type="dxa"/>
          </w:tcPr>
          <w:p w14:paraId="44D3DD6F" w14:textId="77777777" w:rsidR="00E1164B" w:rsidRPr="009D3B15" w:rsidRDefault="00E1164B" w:rsidP="00E1164B">
            <w:pPr>
              <w:spacing w:line="288" w:lineRule="auto"/>
              <w:rPr>
                <w:rFonts w:asciiTheme="minorHAnsi" w:hAnsiTheme="minorHAnsi" w:cstheme="minorHAnsi"/>
                <w:color w:val="000000"/>
                <w:szCs w:val="22"/>
              </w:rPr>
            </w:pPr>
            <w:r w:rsidRPr="009D3B15">
              <w:rPr>
                <w:rFonts w:asciiTheme="minorHAnsi" w:hAnsiTheme="minorHAnsi" w:cstheme="minorHAnsi"/>
                <w:color w:val="000000"/>
                <w:szCs w:val="22"/>
              </w:rPr>
              <w:t>Teachers:</w:t>
            </w:r>
          </w:p>
          <w:p w14:paraId="0EE2BFC6" w14:textId="26A60B54" w:rsidR="00E1164B" w:rsidRPr="009D3B15" w:rsidRDefault="00E1164B" w:rsidP="00E1164B">
            <w:pPr>
              <w:spacing w:line="288" w:lineRule="auto"/>
              <w:rPr>
                <w:rFonts w:asciiTheme="minorHAnsi" w:hAnsiTheme="minorHAnsi" w:cstheme="minorHAnsi"/>
                <w:color w:val="000000"/>
                <w:szCs w:val="22"/>
              </w:rPr>
            </w:pPr>
            <w:r w:rsidRPr="009D3B15">
              <w:rPr>
                <w:rFonts w:asciiTheme="minorHAnsi" w:hAnsiTheme="minorHAnsi" w:cstheme="minorHAnsi"/>
                <w:color w:val="000000"/>
                <w:szCs w:val="22"/>
              </w:rPr>
              <w:t xml:space="preserve">Confidently talk about different progression routes and encourage all </w:t>
            </w:r>
            <w:r w:rsidR="00D12966" w:rsidRPr="009D3B15">
              <w:rPr>
                <w:rFonts w:asciiTheme="minorHAnsi" w:hAnsiTheme="minorHAnsi" w:cstheme="minorHAnsi"/>
                <w:color w:val="000000"/>
                <w:szCs w:val="22"/>
              </w:rPr>
              <w:t>learner</w:t>
            </w:r>
            <w:r w:rsidRPr="009D3B15">
              <w:rPr>
                <w:rFonts w:asciiTheme="minorHAnsi" w:hAnsiTheme="minorHAnsi" w:cstheme="minorHAnsi"/>
                <w:color w:val="000000"/>
                <w:szCs w:val="22"/>
              </w:rPr>
              <w:t>s to explore FE and HE as viable options</w:t>
            </w:r>
          </w:p>
        </w:tc>
      </w:tr>
      <w:tr w:rsidR="00E1164B" w:rsidRPr="00DB270B" w14:paraId="2B1AE6FE" w14:textId="77777777" w:rsidTr="00983BBD">
        <w:tc>
          <w:tcPr>
            <w:tcW w:w="2756" w:type="dxa"/>
          </w:tcPr>
          <w:p w14:paraId="4432B974" w14:textId="081810EB" w:rsidR="00E50FC9" w:rsidRPr="009D3B15" w:rsidRDefault="00E50FC9" w:rsidP="00E50FC9">
            <w:pPr>
              <w:pStyle w:val="NoSpacing"/>
              <w:jc w:val="both"/>
              <w:rPr>
                <w:rFonts w:asciiTheme="minorHAnsi" w:hAnsiTheme="minorHAnsi" w:cstheme="minorHAnsi"/>
                <w:sz w:val="22"/>
                <w:szCs w:val="22"/>
              </w:rPr>
            </w:pPr>
            <w:r w:rsidRPr="009D3B15">
              <w:rPr>
                <w:rFonts w:asciiTheme="minorHAnsi" w:hAnsiTheme="minorHAnsi" w:cstheme="minorHAnsi"/>
                <w:sz w:val="22"/>
                <w:szCs w:val="22"/>
              </w:rPr>
              <w:t xml:space="preserve">Collection of data with </w:t>
            </w:r>
            <w:r w:rsidR="00D12966" w:rsidRPr="009D3B15">
              <w:rPr>
                <w:rFonts w:asciiTheme="minorHAnsi" w:hAnsiTheme="minorHAnsi" w:cstheme="minorHAnsi"/>
                <w:sz w:val="22"/>
                <w:szCs w:val="22"/>
              </w:rPr>
              <w:t>learner</w:t>
            </w:r>
            <w:r w:rsidRPr="009D3B15">
              <w:rPr>
                <w:rFonts w:asciiTheme="minorHAnsi" w:hAnsiTheme="minorHAnsi" w:cstheme="minorHAnsi"/>
                <w:sz w:val="22"/>
                <w:szCs w:val="22"/>
              </w:rPr>
              <w:t xml:space="preserve">s before </w:t>
            </w:r>
            <w:r w:rsidR="00DD2A30" w:rsidRPr="009D3B15">
              <w:rPr>
                <w:rFonts w:asciiTheme="minorHAnsi" w:hAnsiTheme="minorHAnsi" w:cstheme="minorHAnsi"/>
                <w:sz w:val="22"/>
                <w:szCs w:val="22"/>
              </w:rPr>
              <w:t>DANCOP</w:t>
            </w:r>
            <w:r w:rsidRPr="009D3B15">
              <w:rPr>
                <w:rFonts w:asciiTheme="minorHAnsi" w:hAnsiTheme="minorHAnsi" w:cstheme="minorHAnsi"/>
                <w:sz w:val="22"/>
                <w:szCs w:val="22"/>
              </w:rPr>
              <w:t xml:space="preserve"> activities began to understand the </w:t>
            </w:r>
            <w:r w:rsidR="00D12966" w:rsidRPr="009D3B15">
              <w:rPr>
                <w:rFonts w:asciiTheme="minorHAnsi" w:hAnsiTheme="minorHAnsi" w:cstheme="minorHAnsi"/>
                <w:sz w:val="22"/>
                <w:szCs w:val="22"/>
              </w:rPr>
              <w:t>learner</w:t>
            </w:r>
            <w:r w:rsidRPr="009D3B15">
              <w:rPr>
                <w:rFonts w:asciiTheme="minorHAnsi" w:hAnsiTheme="minorHAnsi" w:cstheme="minorHAnsi"/>
                <w:sz w:val="22"/>
                <w:szCs w:val="22"/>
              </w:rPr>
              <w:t xml:space="preserve"> voice</w:t>
            </w:r>
          </w:p>
          <w:p w14:paraId="7543C6E8" w14:textId="77777777" w:rsidR="00E50FC9" w:rsidRPr="009D3B15" w:rsidRDefault="00E50FC9" w:rsidP="00E1164B">
            <w:pPr>
              <w:jc w:val="both"/>
              <w:rPr>
                <w:rFonts w:asciiTheme="minorHAnsi" w:hAnsiTheme="minorHAnsi" w:cstheme="minorHAnsi"/>
                <w:szCs w:val="22"/>
              </w:rPr>
            </w:pPr>
          </w:p>
          <w:p w14:paraId="59F994B9" w14:textId="332388CC" w:rsidR="00E1164B" w:rsidRPr="009D3B15" w:rsidRDefault="00E1164B" w:rsidP="00E1164B">
            <w:pPr>
              <w:jc w:val="both"/>
              <w:rPr>
                <w:rFonts w:asciiTheme="minorHAnsi" w:hAnsiTheme="minorHAnsi" w:cstheme="minorHAnsi"/>
                <w:szCs w:val="22"/>
              </w:rPr>
            </w:pPr>
            <w:r w:rsidRPr="009D3B15">
              <w:rPr>
                <w:rFonts w:asciiTheme="minorHAnsi" w:hAnsiTheme="minorHAnsi" w:cstheme="minorHAnsi"/>
                <w:szCs w:val="22"/>
              </w:rPr>
              <w:t>Formation of relationships with schools</w:t>
            </w:r>
          </w:p>
          <w:p w14:paraId="56CB56D2" w14:textId="77777777" w:rsidR="00E1164B" w:rsidRPr="009D3B15" w:rsidRDefault="00E1164B" w:rsidP="00E1164B">
            <w:pPr>
              <w:spacing w:line="288" w:lineRule="auto"/>
              <w:rPr>
                <w:rFonts w:asciiTheme="minorHAnsi" w:hAnsiTheme="minorHAnsi" w:cstheme="minorHAnsi"/>
                <w:szCs w:val="22"/>
              </w:rPr>
            </w:pPr>
          </w:p>
        </w:tc>
        <w:tc>
          <w:tcPr>
            <w:tcW w:w="3348" w:type="dxa"/>
          </w:tcPr>
          <w:p w14:paraId="2F5A240D" w14:textId="77777777" w:rsidR="00983BBD" w:rsidRPr="009D3B15" w:rsidRDefault="00E1164B" w:rsidP="00983BBD">
            <w:pPr>
              <w:rPr>
                <w:rFonts w:asciiTheme="minorHAnsi" w:hAnsiTheme="minorHAnsi" w:cstheme="minorHAnsi"/>
                <w:szCs w:val="22"/>
              </w:rPr>
            </w:pPr>
            <w:r w:rsidRPr="009D3B15">
              <w:rPr>
                <w:rFonts w:asciiTheme="minorHAnsi" w:hAnsiTheme="minorHAnsi" w:cstheme="minorHAnsi"/>
                <w:szCs w:val="22"/>
              </w:rPr>
              <w:lastRenderedPageBreak/>
              <w:t xml:space="preserve">Delivery of specialist targeted activity by third parties to raise aspirations and attainment and to re-engage learners. </w:t>
            </w:r>
          </w:p>
          <w:p w14:paraId="51CE996B" w14:textId="1EE0C108" w:rsidR="00E1164B" w:rsidRPr="009D3B15" w:rsidRDefault="00E1164B" w:rsidP="00983BBD">
            <w:pPr>
              <w:rPr>
                <w:rFonts w:asciiTheme="minorHAnsi" w:hAnsiTheme="minorHAnsi" w:cstheme="minorHAnsi"/>
                <w:szCs w:val="22"/>
              </w:rPr>
            </w:pPr>
            <w:r w:rsidRPr="009D3B15">
              <w:rPr>
                <w:rFonts w:asciiTheme="minorHAnsi" w:hAnsiTheme="minorHAnsi" w:cstheme="minorHAnsi"/>
                <w:szCs w:val="22"/>
              </w:rPr>
              <w:t xml:space="preserve">Dev of programme of options for schools and colleges that is individually tailored but collectively cohesive. Partners are likely to include </w:t>
            </w:r>
            <w:proofErr w:type="spellStart"/>
            <w:r w:rsidRPr="009D3B15">
              <w:rPr>
                <w:rFonts w:asciiTheme="minorHAnsi" w:hAnsiTheme="minorHAnsi" w:cstheme="minorHAnsi"/>
                <w:szCs w:val="22"/>
              </w:rPr>
              <w:t>IntoUniversity</w:t>
            </w:r>
            <w:proofErr w:type="spellEnd"/>
            <w:r w:rsidRPr="009D3B15">
              <w:rPr>
                <w:rFonts w:asciiTheme="minorHAnsi" w:hAnsiTheme="minorHAnsi" w:cstheme="minorHAnsi"/>
                <w:szCs w:val="22"/>
              </w:rPr>
              <w:t xml:space="preserve">, </w:t>
            </w:r>
            <w:r w:rsidRPr="009D3B15">
              <w:rPr>
                <w:rFonts w:asciiTheme="minorHAnsi" w:hAnsiTheme="minorHAnsi" w:cstheme="minorHAnsi"/>
                <w:szCs w:val="22"/>
              </w:rPr>
              <w:lastRenderedPageBreak/>
              <w:t>Brightside, YMCA, Youth at Risk, Groundwork, Graduate Coaches, Brilliant Club, Sutton Trust, The access Project, Business in the Community, Enterprise for Education. Individual and small group coaching will feature heavily.</w:t>
            </w:r>
          </w:p>
        </w:tc>
        <w:tc>
          <w:tcPr>
            <w:tcW w:w="2729" w:type="dxa"/>
          </w:tcPr>
          <w:p w14:paraId="7DE0839F" w14:textId="77777777" w:rsidR="00E1164B" w:rsidRPr="009D3B15" w:rsidRDefault="00E1164B" w:rsidP="00E1164B">
            <w:pPr>
              <w:rPr>
                <w:rFonts w:asciiTheme="minorHAnsi" w:hAnsiTheme="minorHAnsi" w:cstheme="minorHAnsi"/>
                <w:szCs w:val="22"/>
              </w:rPr>
            </w:pPr>
            <w:r w:rsidRPr="009D3B15">
              <w:rPr>
                <w:rFonts w:asciiTheme="minorHAnsi" w:hAnsiTheme="minorHAnsi" w:cstheme="minorHAnsi"/>
                <w:szCs w:val="22"/>
              </w:rPr>
              <w:lastRenderedPageBreak/>
              <w:t>Teachers:</w:t>
            </w:r>
          </w:p>
          <w:p w14:paraId="29265E3A" w14:textId="26C0EB9C" w:rsidR="00E1164B" w:rsidRPr="009D3B15" w:rsidRDefault="00E1164B" w:rsidP="00E1164B">
            <w:pPr>
              <w:rPr>
                <w:rFonts w:asciiTheme="minorHAnsi" w:hAnsiTheme="minorHAnsi" w:cstheme="minorHAnsi"/>
                <w:szCs w:val="22"/>
              </w:rPr>
            </w:pPr>
            <w:r w:rsidRPr="009D3B15">
              <w:rPr>
                <w:rFonts w:asciiTheme="minorHAnsi" w:hAnsiTheme="minorHAnsi" w:cstheme="minorHAnsi"/>
                <w:szCs w:val="22"/>
              </w:rPr>
              <w:t xml:space="preserve">Positive experiences </w:t>
            </w:r>
            <w:proofErr w:type="gramStart"/>
            <w:r w:rsidRPr="009D3B15">
              <w:rPr>
                <w:rFonts w:asciiTheme="minorHAnsi" w:hAnsiTheme="minorHAnsi" w:cstheme="minorHAnsi"/>
                <w:szCs w:val="22"/>
              </w:rPr>
              <w:t>of  engaging</w:t>
            </w:r>
            <w:proofErr w:type="gramEnd"/>
            <w:r w:rsidRPr="009D3B15">
              <w:rPr>
                <w:rFonts w:asciiTheme="minorHAnsi" w:hAnsiTheme="minorHAnsi" w:cstheme="minorHAnsi"/>
                <w:szCs w:val="22"/>
              </w:rPr>
              <w:t xml:space="preserve"> with </w:t>
            </w:r>
            <w:r w:rsidR="00DD2A30" w:rsidRPr="009D3B15">
              <w:rPr>
                <w:rFonts w:asciiTheme="minorHAnsi" w:hAnsiTheme="minorHAnsi" w:cstheme="minorHAnsi"/>
                <w:szCs w:val="22"/>
              </w:rPr>
              <w:t>DANCOP</w:t>
            </w:r>
            <w:r w:rsidRPr="009D3B15">
              <w:rPr>
                <w:rFonts w:asciiTheme="minorHAnsi" w:hAnsiTheme="minorHAnsi" w:cstheme="minorHAnsi"/>
                <w:szCs w:val="22"/>
              </w:rPr>
              <w:t xml:space="preserve"> </w:t>
            </w:r>
          </w:p>
          <w:p w14:paraId="3FF9AD77" w14:textId="77777777" w:rsidR="00E1164B" w:rsidRPr="009D3B15" w:rsidRDefault="00E1164B" w:rsidP="00E1164B">
            <w:pPr>
              <w:rPr>
                <w:rFonts w:asciiTheme="minorHAnsi" w:hAnsiTheme="minorHAnsi" w:cstheme="minorHAnsi"/>
                <w:szCs w:val="22"/>
              </w:rPr>
            </w:pPr>
            <w:r w:rsidRPr="009D3B15">
              <w:rPr>
                <w:rFonts w:asciiTheme="minorHAnsi" w:hAnsiTheme="minorHAnsi" w:cstheme="minorHAnsi"/>
                <w:szCs w:val="22"/>
              </w:rPr>
              <w:t>Positive experiences of activities</w:t>
            </w:r>
          </w:p>
          <w:p w14:paraId="68807243" w14:textId="77777777" w:rsidR="00E1164B" w:rsidRPr="009D3B15" w:rsidRDefault="00E1164B" w:rsidP="00E1164B">
            <w:pPr>
              <w:ind w:left="360"/>
              <w:jc w:val="both"/>
              <w:rPr>
                <w:rFonts w:asciiTheme="minorHAnsi" w:hAnsiTheme="minorHAnsi" w:cstheme="minorHAnsi"/>
                <w:szCs w:val="22"/>
              </w:rPr>
            </w:pPr>
          </w:p>
        </w:tc>
        <w:tc>
          <w:tcPr>
            <w:tcW w:w="2569" w:type="dxa"/>
          </w:tcPr>
          <w:p w14:paraId="22AC71D9" w14:textId="04C58CEA" w:rsidR="00E1164B" w:rsidRPr="009D3B15" w:rsidRDefault="00D12966" w:rsidP="00E1164B">
            <w:pPr>
              <w:rPr>
                <w:rFonts w:asciiTheme="minorHAnsi" w:hAnsiTheme="minorHAnsi" w:cstheme="minorHAnsi"/>
                <w:szCs w:val="22"/>
              </w:rPr>
            </w:pPr>
            <w:r w:rsidRPr="009D3B15">
              <w:rPr>
                <w:rFonts w:asciiTheme="minorHAnsi" w:hAnsiTheme="minorHAnsi" w:cstheme="minorHAnsi"/>
                <w:szCs w:val="22"/>
              </w:rPr>
              <w:t>Learner</w:t>
            </w:r>
            <w:r w:rsidR="00E1164B" w:rsidRPr="009D3B15">
              <w:rPr>
                <w:rFonts w:asciiTheme="minorHAnsi" w:hAnsiTheme="minorHAnsi" w:cstheme="minorHAnsi"/>
                <w:szCs w:val="22"/>
              </w:rPr>
              <w:t>s:</w:t>
            </w:r>
          </w:p>
          <w:p w14:paraId="4C984ED3" w14:textId="77777777" w:rsidR="00E1164B" w:rsidRPr="009D3B15" w:rsidRDefault="00E1164B" w:rsidP="00E1164B">
            <w:pPr>
              <w:rPr>
                <w:rFonts w:asciiTheme="minorHAnsi" w:hAnsiTheme="minorHAnsi" w:cstheme="minorHAnsi"/>
                <w:szCs w:val="22"/>
              </w:rPr>
            </w:pPr>
            <w:r w:rsidRPr="009D3B15">
              <w:rPr>
                <w:rFonts w:asciiTheme="minorHAnsi" w:hAnsiTheme="minorHAnsi" w:cstheme="minorHAnsi"/>
                <w:szCs w:val="22"/>
              </w:rPr>
              <w:t>Increased knowledge and awareness of progression options, funding, support and pathways into careers.</w:t>
            </w:r>
          </w:p>
          <w:p w14:paraId="0A14C8F3" w14:textId="77777777" w:rsidR="00E1164B" w:rsidRPr="009D3B15" w:rsidRDefault="00E1164B" w:rsidP="00E1164B">
            <w:pPr>
              <w:rPr>
                <w:rFonts w:asciiTheme="minorHAnsi" w:hAnsiTheme="minorHAnsi" w:cstheme="minorHAnsi"/>
                <w:szCs w:val="22"/>
              </w:rPr>
            </w:pPr>
            <w:r w:rsidRPr="009D3B15">
              <w:rPr>
                <w:rFonts w:asciiTheme="minorHAnsi" w:hAnsiTheme="minorHAnsi" w:cstheme="minorHAnsi"/>
                <w:szCs w:val="22"/>
              </w:rPr>
              <w:t>Increased knowledge of how to study and revise</w:t>
            </w:r>
          </w:p>
          <w:p w14:paraId="5A6DD304" w14:textId="77777777" w:rsidR="00E1164B" w:rsidRPr="009D3B15" w:rsidRDefault="00E1164B" w:rsidP="00E1164B">
            <w:pPr>
              <w:rPr>
                <w:rFonts w:asciiTheme="minorHAnsi" w:hAnsiTheme="minorHAnsi" w:cstheme="minorHAnsi"/>
                <w:szCs w:val="22"/>
              </w:rPr>
            </w:pPr>
            <w:r w:rsidRPr="009D3B15">
              <w:rPr>
                <w:rFonts w:asciiTheme="minorHAnsi" w:hAnsiTheme="minorHAnsi" w:cstheme="minorHAnsi"/>
                <w:szCs w:val="22"/>
              </w:rPr>
              <w:lastRenderedPageBreak/>
              <w:t>Increased confidence</w:t>
            </w:r>
          </w:p>
          <w:p w14:paraId="424517E5" w14:textId="77777777" w:rsidR="00E1164B" w:rsidRPr="009D3B15" w:rsidRDefault="00E1164B" w:rsidP="00E1164B">
            <w:pPr>
              <w:rPr>
                <w:rFonts w:asciiTheme="minorHAnsi" w:hAnsiTheme="minorHAnsi" w:cstheme="minorHAnsi"/>
                <w:color w:val="000000"/>
                <w:szCs w:val="22"/>
              </w:rPr>
            </w:pPr>
            <w:r w:rsidRPr="009D3B15">
              <w:rPr>
                <w:rFonts w:asciiTheme="minorHAnsi" w:hAnsiTheme="minorHAnsi" w:cstheme="minorHAnsi"/>
                <w:szCs w:val="22"/>
              </w:rPr>
              <w:t>Increased employability</w:t>
            </w:r>
          </w:p>
        </w:tc>
        <w:tc>
          <w:tcPr>
            <w:tcW w:w="2558" w:type="dxa"/>
          </w:tcPr>
          <w:p w14:paraId="6FB2850E" w14:textId="1FA67419" w:rsidR="00E1164B" w:rsidRPr="009D3B15" w:rsidRDefault="00D12966" w:rsidP="00E1164B">
            <w:pPr>
              <w:spacing w:line="288" w:lineRule="auto"/>
              <w:rPr>
                <w:rFonts w:asciiTheme="minorHAnsi" w:hAnsiTheme="minorHAnsi" w:cstheme="minorHAnsi"/>
                <w:color w:val="000000"/>
                <w:szCs w:val="22"/>
              </w:rPr>
            </w:pPr>
            <w:r w:rsidRPr="009D3B15">
              <w:rPr>
                <w:rFonts w:asciiTheme="minorHAnsi" w:hAnsiTheme="minorHAnsi" w:cstheme="minorHAnsi"/>
                <w:color w:val="000000"/>
                <w:szCs w:val="22"/>
              </w:rPr>
              <w:lastRenderedPageBreak/>
              <w:t>Learner</w:t>
            </w:r>
            <w:r w:rsidR="00E1164B" w:rsidRPr="009D3B15">
              <w:rPr>
                <w:rFonts w:asciiTheme="minorHAnsi" w:hAnsiTheme="minorHAnsi" w:cstheme="minorHAnsi"/>
                <w:color w:val="000000"/>
                <w:szCs w:val="22"/>
              </w:rPr>
              <w:t>s:</w:t>
            </w:r>
          </w:p>
          <w:p w14:paraId="2EA75443" w14:textId="77777777" w:rsidR="00E1164B" w:rsidRPr="009D3B15" w:rsidRDefault="00E1164B" w:rsidP="00E1164B">
            <w:pPr>
              <w:spacing w:line="288" w:lineRule="auto"/>
              <w:rPr>
                <w:rFonts w:asciiTheme="minorHAnsi" w:hAnsiTheme="minorHAnsi" w:cstheme="minorHAnsi"/>
                <w:color w:val="000000"/>
                <w:szCs w:val="22"/>
              </w:rPr>
            </w:pPr>
            <w:r w:rsidRPr="009D3B15">
              <w:rPr>
                <w:rFonts w:asciiTheme="minorHAnsi" w:hAnsiTheme="minorHAnsi" w:cstheme="minorHAnsi"/>
                <w:color w:val="000000"/>
                <w:szCs w:val="22"/>
              </w:rPr>
              <w:t>Increased motivation to engage and succeed at school</w:t>
            </w:r>
          </w:p>
          <w:p w14:paraId="645850A6" w14:textId="77777777" w:rsidR="00E1164B" w:rsidRPr="009D3B15" w:rsidRDefault="00E1164B" w:rsidP="00E1164B">
            <w:pPr>
              <w:spacing w:line="288" w:lineRule="auto"/>
              <w:rPr>
                <w:rFonts w:asciiTheme="minorHAnsi" w:hAnsiTheme="minorHAnsi" w:cstheme="minorHAnsi"/>
                <w:color w:val="000000"/>
                <w:szCs w:val="22"/>
              </w:rPr>
            </w:pPr>
            <w:r w:rsidRPr="009D3B15">
              <w:rPr>
                <w:rFonts w:asciiTheme="minorHAnsi" w:hAnsiTheme="minorHAnsi" w:cstheme="minorHAnsi"/>
                <w:color w:val="000000"/>
                <w:szCs w:val="22"/>
              </w:rPr>
              <w:t>Increased intentions to progress into FE and HE</w:t>
            </w:r>
          </w:p>
        </w:tc>
      </w:tr>
      <w:tr w:rsidR="00E1164B" w:rsidRPr="00DB270B" w14:paraId="0A05B5DD" w14:textId="77777777" w:rsidTr="00983BBD">
        <w:tc>
          <w:tcPr>
            <w:tcW w:w="2756" w:type="dxa"/>
          </w:tcPr>
          <w:p w14:paraId="421C6D53" w14:textId="77777777" w:rsidR="00E1164B" w:rsidRPr="009D3B15" w:rsidRDefault="00E1164B" w:rsidP="00E1164B">
            <w:pPr>
              <w:jc w:val="both"/>
              <w:rPr>
                <w:rFonts w:asciiTheme="minorHAnsi" w:hAnsiTheme="minorHAnsi" w:cstheme="minorHAnsi"/>
                <w:szCs w:val="22"/>
              </w:rPr>
            </w:pPr>
            <w:r w:rsidRPr="009D3B15">
              <w:rPr>
                <w:rFonts w:asciiTheme="minorHAnsi" w:hAnsiTheme="minorHAnsi" w:cstheme="minorHAnsi"/>
                <w:szCs w:val="22"/>
              </w:rPr>
              <w:t>Building knowledge of local culture, attitudes and employment prospects</w:t>
            </w:r>
          </w:p>
        </w:tc>
        <w:tc>
          <w:tcPr>
            <w:tcW w:w="3348" w:type="dxa"/>
          </w:tcPr>
          <w:p w14:paraId="579AD4D4" w14:textId="77777777" w:rsidR="00E1164B" w:rsidRPr="009D3B15" w:rsidRDefault="00E1164B" w:rsidP="00983BBD">
            <w:pPr>
              <w:spacing w:line="288" w:lineRule="auto"/>
              <w:rPr>
                <w:rFonts w:asciiTheme="minorHAnsi" w:hAnsiTheme="minorHAnsi" w:cstheme="minorHAnsi"/>
                <w:szCs w:val="22"/>
              </w:rPr>
            </w:pPr>
            <w:r w:rsidRPr="009D3B15">
              <w:rPr>
                <w:rFonts w:asciiTheme="minorHAnsi" w:hAnsiTheme="minorHAnsi" w:cstheme="minorHAnsi"/>
                <w:szCs w:val="22"/>
              </w:rPr>
              <w:t>Promote diversity and innovation in outreach including extending outreach to remote gap areas, supporting capacity of FE partners to deliver outreach</w:t>
            </w:r>
          </w:p>
        </w:tc>
        <w:tc>
          <w:tcPr>
            <w:tcW w:w="2729" w:type="dxa"/>
          </w:tcPr>
          <w:p w14:paraId="69E3B463" w14:textId="2D595B39" w:rsidR="00E1164B" w:rsidRPr="009D3B15" w:rsidRDefault="00D12966" w:rsidP="00E1164B">
            <w:pPr>
              <w:rPr>
                <w:rFonts w:asciiTheme="minorHAnsi" w:hAnsiTheme="minorHAnsi" w:cstheme="minorHAnsi"/>
                <w:szCs w:val="22"/>
              </w:rPr>
            </w:pPr>
            <w:r w:rsidRPr="009D3B15">
              <w:rPr>
                <w:rFonts w:asciiTheme="minorHAnsi" w:hAnsiTheme="minorHAnsi" w:cstheme="minorHAnsi"/>
                <w:szCs w:val="22"/>
              </w:rPr>
              <w:t>Learner</w:t>
            </w:r>
            <w:r w:rsidR="00E1164B" w:rsidRPr="009D3B15">
              <w:rPr>
                <w:rFonts w:asciiTheme="minorHAnsi" w:hAnsiTheme="minorHAnsi" w:cstheme="minorHAnsi"/>
                <w:szCs w:val="22"/>
              </w:rPr>
              <w:t>s:</w:t>
            </w:r>
          </w:p>
          <w:p w14:paraId="5F8C1EF7" w14:textId="77777777" w:rsidR="00E1164B" w:rsidRPr="009D3B15" w:rsidRDefault="00E1164B" w:rsidP="00E1164B">
            <w:pPr>
              <w:rPr>
                <w:rFonts w:asciiTheme="minorHAnsi" w:hAnsiTheme="minorHAnsi" w:cstheme="minorHAnsi"/>
                <w:szCs w:val="22"/>
              </w:rPr>
            </w:pPr>
            <w:r w:rsidRPr="009D3B15">
              <w:rPr>
                <w:rFonts w:asciiTheme="minorHAnsi" w:hAnsiTheme="minorHAnsi" w:cstheme="minorHAnsi"/>
                <w:szCs w:val="22"/>
              </w:rPr>
              <w:t>Interactions with varied activities appropriate to own age and needs</w:t>
            </w:r>
          </w:p>
          <w:p w14:paraId="1D8CE43E" w14:textId="77777777" w:rsidR="00E1164B" w:rsidRPr="009D3B15" w:rsidRDefault="00E1164B" w:rsidP="00E1164B">
            <w:pPr>
              <w:rPr>
                <w:rFonts w:asciiTheme="minorHAnsi" w:hAnsiTheme="minorHAnsi" w:cstheme="minorHAnsi"/>
                <w:szCs w:val="22"/>
              </w:rPr>
            </w:pPr>
            <w:r w:rsidRPr="009D3B15">
              <w:rPr>
                <w:rFonts w:asciiTheme="minorHAnsi" w:hAnsiTheme="minorHAnsi" w:cstheme="minorHAnsi"/>
                <w:szCs w:val="22"/>
              </w:rPr>
              <w:t>Positive experiences of activities</w:t>
            </w:r>
          </w:p>
        </w:tc>
        <w:tc>
          <w:tcPr>
            <w:tcW w:w="2569" w:type="dxa"/>
          </w:tcPr>
          <w:p w14:paraId="411CD153" w14:textId="77777777" w:rsidR="00E1164B" w:rsidRPr="009D3B15" w:rsidRDefault="00E1164B" w:rsidP="00E1164B">
            <w:pPr>
              <w:spacing w:line="288" w:lineRule="auto"/>
              <w:rPr>
                <w:rFonts w:asciiTheme="minorHAnsi" w:hAnsiTheme="minorHAnsi" w:cstheme="minorHAnsi"/>
                <w:color w:val="000000" w:themeColor="text1"/>
                <w:szCs w:val="22"/>
              </w:rPr>
            </w:pPr>
          </w:p>
        </w:tc>
        <w:tc>
          <w:tcPr>
            <w:tcW w:w="2558" w:type="dxa"/>
          </w:tcPr>
          <w:p w14:paraId="09973CD7" w14:textId="77777777" w:rsidR="00E1164B" w:rsidRPr="009D3B15" w:rsidRDefault="00E1164B" w:rsidP="00E1164B">
            <w:pPr>
              <w:spacing w:line="288" w:lineRule="auto"/>
              <w:rPr>
                <w:rFonts w:asciiTheme="minorHAnsi" w:hAnsiTheme="minorHAnsi" w:cstheme="minorHAnsi"/>
                <w:color w:val="000000" w:themeColor="text1"/>
                <w:szCs w:val="22"/>
              </w:rPr>
            </w:pPr>
          </w:p>
        </w:tc>
      </w:tr>
      <w:tr w:rsidR="00E1164B" w:rsidRPr="00DB270B" w14:paraId="5926AE8C" w14:textId="77777777" w:rsidTr="00983BBD">
        <w:tc>
          <w:tcPr>
            <w:tcW w:w="2756" w:type="dxa"/>
          </w:tcPr>
          <w:p w14:paraId="181E83C7" w14:textId="77777777" w:rsidR="00E1164B" w:rsidRPr="009D3B15" w:rsidRDefault="00E1164B" w:rsidP="00E1164B">
            <w:pPr>
              <w:jc w:val="both"/>
              <w:rPr>
                <w:rFonts w:asciiTheme="minorHAnsi" w:hAnsiTheme="minorHAnsi" w:cstheme="minorHAnsi"/>
                <w:szCs w:val="22"/>
              </w:rPr>
            </w:pPr>
            <w:r w:rsidRPr="009D3B15">
              <w:rPr>
                <w:rFonts w:asciiTheme="minorHAnsi" w:hAnsiTheme="minorHAnsi" w:cstheme="minorHAnsi"/>
                <w:szCs w:val="22"/>
              </w:rPr>
              <w:t>Audit of current provision (HE providers in the partnership)</w:t>
            </w:r>
          </w:p>
          <w:p w14:paraId="65B22E60" w14:textId="77777777" w:rsidR="00E1164B" w:rsidRPr="009D3B15" w:rsidRDefault="00E1164B" w:rsidP="00E1164B">
            <w:pPr>
              <w:spacing w:line="288" w:lineRule="auto"/>
              <w:rPr>
                <w:rFonts w:asciiTheme="minorHAnsi" w:hAnsiTheme="minorHAnsi" w:cstheme="minorHAnsi"/>
                <w:szCs w:val="22"/>
              </w:rPr>
            </w:pPr>
          </w:p>
        </w:tc>
        <w:tc>
          <w:tcPr>
            <w:tcW w:w="3348" w:type="dxa"/>
          </w:tcPr>
          <w:p w14:paraId="7FAA04D8" w14:textId="77777777" w:rsidR="00E1164B" w:rsidRPr="009D3B15" w:rsidRDefault="00E1164B" w:rsidP="00E1164B">
            <w:pPr>
              <w:spacing w:line="288" w:lineRule="auto"/>
              <w:rPr>
                <w:rFonts w:asciiTheme="minorHAnsi" w:hAnsiTheme="minorHAnsi" w:cstheme="minorHAnsi"/>
                <w:szCs w:val="22"/>
              </w:rPr>
            </w:pPr>
          </w:p>
        </w:tc>
        <w:tc>
          <w:tcPr>
            <w:tcW w:w="2729" w:type="dxa"/>
          </w:tcPr>
          <w:p w14:paraId="3888C8DB" w14:textId="77777777" w:rsidR="00E1164B" w:rsidRPr="009D3B15" w:rsidRDefault="00E1164B" w:rsidP="00E1164B">
            <w:pPr>
              <w:spacing w:line="288" w:lineRule="auto"/>
              <w:rPr>
                <w:rFonts w:asciiTheme="minorHAnsi" w:hAnsiTheme="minorHAnsi" w:cstheme="minorHAnsi"/>
                <w:szCs w:val="22"/>
              </w:rPr>
            </w:pPr>
          </w:p>
        </w:tc>
        <w:tc>
          <w:tcPr>
            <w:tcW w:w="2569" w:type="dxa"/>
          </w:tcPr>
          <w:p w14:paraId="728E5318" w14:textId="77777777" w:rsidR="00E1164B" w:rsidRPr="009D3B15" w:rsidRDefault="00E1164B" w:rsidP="00E1164B">
            <w:pPr>
              <w:spacing w:line="288" w:lineRule="auto"/>
              <w:rPr>
                <w:rFonts w:asciiTheme="minorHAnsi" w:hAnsiTheme="minorHAnsi" w:cstheme="minorHAnsi"/>
                <w:color w:val="000000" w:themeColor="text1"/>
                <w:szCs w:val="22"/>
              </w:rPr>
            </w:pPr>
          </w:p>
        </w:tc>
        <w:tc>
          <w:tcPr>
            <w:tcW w:w="2558" w:type="dxa"/>
          </w:tcPr>
          <w:p w14:paraId="5916C23E" w14:textId="77777777" w:rsidR="00E1164B" w:rsidRPr="009D3B15" w:rsidRDefault="00E1164B" w:rsidP="00E1164B">
            <w:pPr>
              <w:spacing w:line="288" w:lineRule="auto"/>
              <w:rPr>
                <w:rFonts w:asciiTheme="minorHAnsi" w:hAnsiTheme="minorHAnsi" w:cstheme="minorHAnsi"/>
                <w:color w:val="000000" w:themeColor="text1"/>
                <w:szCs w:val="22"/>
              </w:rPr>
            </w:pPr>
          </w:p>
        </w:tc>
      </w:tr>
      <w:tr w:rsidR="00E1164B" w:rsidRPr="00DB270B" w14:paraId="7D1730B0" w14:textId="77777777" w:rsidTr="00983BBD">
        <w:tc>
          <w:tcPr>
            <w:tcW w:w="2756" w:type="dxa"/>
          </w:tcPr>
          <w:p w14:paraId="3C030B86" w14:textId="77777777" w:rsidR="00E1164B" w:rsidRPr="009D3B15" w:rsidRDefault="00E1164B" w:rsidP="00E1164B">
            <w:pPr>
              <w:spacing w:line="288" w:lineRule="auto"/>
              <w:rPr>
                <w:rFonts w:asciiTheme="minorHAnsi" w:hAnsiTheme="minorHAnsi" w:cstheme="minorHAnsi"/>
                <w:szCs w:val="22"/>
              </w:rPr>
            </w:pPr>
            <w:r w:rsidRPr="009D3B15">
              <w:rPr>
                <w:rFonts w:asciiTheme="minorHAnsi" w:hAnsiTheme="minorHAnsi" w:cstheme="minorHAnsi"/>
                <w:szCs w:val="22"/>
              </w:rPr>
              <w:t xml:space="preserve">Formation/development </w:t>
            </w:r>
            <w:proofErr w:type="gramStart"/>
            <w:r w:rsidRPr="009D3B15">
              <w:rPr>
                <w:rFonts w:asciiTheme="minorHAnsi" w:hAnsiTheme="minorHAnsi" w:cstheme="minorHAnsi"/>
                <w:szCs w:val="22"/>
              </w:rPr>
              <w:t>of  collaborative</w:t>
            </w:r>
            <w:proofErr w:type="gramEnd"/>
            <w:r w:rsidRPr="009D3B15">
              <w:rPr>
                <w:rFonts w:asciiTheme="minorHAnsi" w:hAnsiTheme="minorHAnsi" w:cstheme="minorHAnsi"/>
                <w:szCs w:val="22"/>
              </w:rPr>
              <w:t xml:space="preserve"> partnerships</w:t>
            </w:r>
          </w:p>
        </w:tc>
        <w:tc>
          <w:tcPr>
            <w:tcW w:w="3348" w:type="dxa"/>
          </w:tcPr>
          <w:p w14:paraId="5BDDE546" w14:textId="77777777" w:rsidR="00E1164B" w:rsidRPr="009D3B15" w:rsidRDefault="00E1164B" w:rsidP="00E1164B">
            <w:pPr>
              <w:spacing w:line="288" w:lineRule="auto"/>
              <w:rPr>
                <w:rFonts w:asciiTheme="minorHAnsi" w:hAnsiTheme="minorHAnsi" w:cstheme="minorHAnsi"/>
                <w:szCs w:val="22"/>
              </w:rPr>
            </w:pPr>
          </w:p>
        </w:tc>
        <w:tc>
          <w:tcPr>
            <w:tcW w:w="2729" w:type="dxa"/>
          </w:tcPr>
          <w:p w14:paraId="6AB1A736" w14:textId="77777777" w:rsidR="00E1164B" w:rsidRPr="009D3B15" w:rsidRDefault="00E1164B" w:rsidP="00E1164B">
            <w:pPr>
              <w:spacing w:line="288" w:lineRule="auto"/>
              <w:rPr>
                <w:rFonts w:asciiTheme="minorHAnsi" w:hAnsiTheme="minorHAnsi" w:cstheme="minorHAnsi"/>
                <w:szCs w:val="22"/>
              </w:rPr>
            </w:pPr>
          </w:p>
        </w:tc>
        <w:tc>
          <w:tcPr>
            <w:tcW w:w="2569" w:type="dxa"/>
          </w:tcPr>
          <w:p w14:paraId="3C68BB54" w14:textId="77777777" w:rsidR="00E1164B" w:rsidRPr="009D3B15" w:rsidRDefault="00E1164B" w:rsidP="00E1164B">
            <w:pPr>
              <w:spacing w:line="288" w:lineRule="auto"/>
              <w:rPr>
                <w:rFonts w:asciiTheme="minorHAnsi" w:hAnsiTheme="minorHAnsi" w:cstheme="minorHAnsi"/>
                <w:color w:val="000000" w:themeColor="text1"/>
                <w:szCs w:val="22"/>
              </w:rPr>
            </w:pPr>
          </w:p>
        </w:tc>
        <w:tc>
          <w:tcPr>
            <w:tcW w:w="2558" w:type="dxa"/>
          </w:tcPr>
          <w:p w14:paraId="18E750E5" w14:textId="77777777" w:rsidR="00E1164B" w:rsidRPr="009D3B15" w:rsidRDefault="00E1164B" w:rsidP="00E1164B">
            <w:pPr>
              <w:spacing w:line="288" w:lineRule="auto"/>
              <w:rPr>
                <w:rFonts w:asciiTheme="minorHAnsi" w:hAnsiTheme="minorHAnsi" w:cstheme="minorHAnsi"/>
                <w:color w:val="000000" w:themeColor="text1"/>
                <w:szCs w:val="22"/>
              </w:rPr>
            </w:pPr>
          </w:p>
        </w:tc>
      </w:tr>
    </w:tbl>
    <w:p w14:paraId="7DB3C56C" w14:textId="77777777" w:rsidR="00E1164B" w:rsidRPr="00DB270B" w:rsidRDefault="00E1164B" w:rsidP="00E1164B">
      <w:pPr>
        <w:spacing w:after="0" w:line="288" w:lineRule="auto"/>
        <w:jc w:val="both"/>
        <w:rPr>
          <w:rFonts w:eastAsia="Times New Roman" w:cstheme="minorHAnsi"/>
          <w:b/>
          <w:lang w:val="en-GB"/>
        </w:rPr>
      </w:pPr>
      <w:r w:rsidRPr="00DB270B">
        <w:rPr>
          <w:rFonts w:eastAsia="Times New Roman" w:cstheme="minorHAnsi"/>
          <w:lang w:val="en-GB"/>
        </w:rPr>
        <w:t>Pr</w:t>
      </w:r>
      <w:r w:rsidRPr="00DB270B">
        <w:rPr>
          <w:rFonts w:eastAsia="Times New Roman" w:cstheme="minorHAnsi"/>
          <w:b/>
          <w:lang w:val="en-GB"/>
        </w:rPr>
        <w:t>econditions:</w:t>
      </w:r>
    </w:p>
    <w:p w14:paraId="74A9B93E" w14:textId="77777777" w:rsidR="00E1164B" w:rsidRPr="00DB270B" w:rsidRDefault="00E1164B" w:rsidP="00862CEE">
      <w:pPr>
        <w:numPr>
          <w:ilvl w:val="0"/>
          <w:numId w:val="16"/>
        </w:numPr>
        <w:spacing w:after="0" w:line="288" w:lineRule="auto"/>
        <w:jc w:val="both"/>
        <w:rPr>
          <w:rFonts w:eastAsia="Times New Roman" w:cstheme="minorHAnsi"/>
          <w:bCs/>
        </w:rPr>
      </w:pPr>
      <w:r w:rsidRPr="00DB270B">
        <w:rPr>
          <w:rFonts w:eastAsia="Times New Roman" w:cstheme="minorHAnsi"/>
          <w:bCs/>
        </w:rPr>
        <w:t xml:space="preserve">Competing pressures in teachers’ workloads, leaving little time to organize participation in HE progression </w:t>
      </w:r>
      <w:proofErr w:type="spellStart"/>
      <w:r w:rsidRPr="00DB270B">
        <w:rPr>
          <w:rFonts w:eastAsia="Times New Roman" w:cstheme="minorHAnsi"/>
          <w:bCs/>
        </w:rPr>
        <w:t>programmes</w:t>
      </w:r>
      <w:proofErr w:type="spellEnd"/>
    </w:p>
    <w:p w14:paraId="2E3466DA" w14:textId="77777777" w:rsidR="00E1164B" w:rsidRPr="00DB270B" w:rsidRDefault="00E1164B" w:rsidP="00862CEE">
      <w:pPr>
        <w:numPr>
          <w:ilvl w:val="0"/>
          <w:numId w:val="16"/>
        </w:numPr>
        <w:spacing w:after="0" w:line="288" w:lineRule="auto"/>
        <w:jc w:val="both"/>
        <w:rPr>
          <w:rFonts w:eastAsia="Times New Roman" w:cstheme="minorHAnsi"/>
          <w:bCs/>
        </w:rPr>
      </w:pPr>
      <w:r w:rsidRPr="00DB270B">
        <w:rPr>
          <w:rFonts w:eastAsia="Times New Roman" w:cstheme="minorHAnsi"/>
          <w:bCs/>
        </w:rPr>
        <w:t>Competing priorities for schools, under pressure to improve GCSE attainment</w:t>
      </w:r>
    </w:p>
    <w:p w14:paraId="2B5A7F41" w14:textId="77777777" w:rsidR="00E1164B" w:rsidRPr="00DB270B" w:rsidRDefault="00E1164B" w:rsidP="00862CEE">
      <w:pPr>
        <w:numPr>
          <w:ilvl w:val="0"/>
          <w:numId w:val="16"/>
        </w:numPr>
        <w:spacing w:after="0" w:line="288" w:lineRule="auto"/>
        <w:jc w:val="both"/>
        <w:rPr>
          <w:rFonts w:eastAsia="Times New Roman" w:cstheme="minorHAnsi"/>
          <w:bCs/>
        </w:rPr>
      </w:pPr>
      <w:r w:rsidRPr="00DB270B">
        <w:rPr>
          <w:rFonts w:eastAsia="Times New Roman" w:cstheme="minorHAnsi"/>
          <w:bCs/>
        </w:rPr>
        <w:t xml:space="preserve">Perceived lack of relevance of our current </w:t>
      </w:r>
      <w:proofErr w:type="spellStart"/>
      <w:r w:rsidRPr="00DB270B">
        <w:rPr>
          <w:rFonts w:eastAsia="Times New Roman" w:cstheme="minorHAnsi"/>
          <w:bCs/>
        </w:rPr>
        <w:t>programmes</w:t>
      </w:r>
      <w:proofErr w:type="spellEnd"/>
      <w:r w:rsidRPr="00DB270B">
        <w:rPr>
          <w:rFonts w:eastAsia="Times New Roman" w:cstheme="minorHAnsi"/>
          <w:bCs/>
        </w:rPr>
        <w:t xml:space="preserve"> in areas of low attainment and low aspirations</w:t>
      </w:r>
    </w:p>
    <w:p w14:paraId="49D0B415" w14:textId="50698DEE" w:rsidR="00E1164B" w:rsidRPr="00DB270B" w:rsidRDefault="00E1164B" w:rsidP="00862CEE">
      <w:pPr>
        <w:numPr>
          <w:ilvl w:val="0"/>
          <w:numId w:val="16"/>
        </w:numPr>
        <w:spacing w:after="0" w:line="288" w:lineRule="auto"/>
        <w:jc w:val="both"/>
        <w:rPr>
          <w:rFonts w:eastAsia="Times New Roman" w:cstheme="minorHAnsi"/>
          <w:bCs/>
        </w:rPr>
      </w:pPr>
      <w:r w:rsidRPr="00DB270B">
        <w:rPr>
          <w:rFonts w:eastAsia="Times New Roman" w:cstheme="minorHAnsi"/>
          <w:bCs/>
        </w:rPr>
        <w:t xml:space="preserve">Lack of understanding of HE </w:t>
      </w:r>
      <w:proofErr w:type="gramStart"/>
      <w:r w:rsidRPr="00DB270B">
        <w:rPr>
          <w:rFonts w:eastAsia="Times New Roman" w:cstheme="minorHAnsi"/>
          <w:bCs/>
        </w:rPr>
        <w:t>provision</w:t>
      </w:r>
      <w:proofErr w:type="gramEnd"/>
      <w:r w:rsidRPr="00DB270B">
        <w:rPr>
          <w:rFonts w:eastAsia="Times New Roman" w:cstheme="minorHAnsi"/>
          <w:bCs/>
        </w:rPr>
        <w:t xml:space="preserve"> in FECs</w:t>
      </w:r>
    </w:p>
    <w:p w14:paraId="669970CE" w14:textId="77777777" w:rsidR="00E1164B" w:rsidRPr="00DB270B" w:rsidRDefault="00E1164B" w:rsidP="00862CEE">
      <w:pPr>
        <w:numPr>
          <w:ilvl w:val="0"/>
          <w:numId w:val="16"/>
        </w:numPr>
        <w:spacing w:after="0" w:line="288" w:lineRule="auto"/>
        <w:jc w:val="both"/>
        <w:rPr>
          <w:rFonts w:eastAsia="Times New Roman" w:cstheme="minorHAnsi"/>
          <w:bCs/>
        </w:rPr>
      </w:pPr>
      <w:r w:rsidRPr="00DB270B">
        <w:rPr>
          <w:rFonts w:eastAsia="Times New Roman" w:cstheme="minorHAnsi"/>
          <w:bCs/>
        </w:rPr>
        <w:lastRenderedPageBreak/>
        <w:t>Practicalities of travel. Many schools and colleges are located well over an hour from the nearest large university site with limited public transport</w:t>
      </w:r>
    </w:p>
    <w:p w14:paraId="27896D3F" w14:textId="77777777" w:rsidR="00E1164B" w:rsidRPr="00DB270B" w:rsidRDefault="00E1164B" w:rsidP="00862CEE">
      <w:pPr>
        <w:numPr>
          <w:ilvl w:val="0"/>
          <w:numId w:val="16"/>
        </w:numPr>
        <w:spacing w:after="0" w:line="288" w:lineRule="auto"/>
        <w:jc w:val="both"/>
        <w:rPr>
          <w:rFonts w:eastAsia="Times New Roman" w:cstheme="minorHAnsi"/>
          <w:bCs/>
        </w:rPr>
      </w:pPr>
      <w:r w:rsidRPr="00DB270B">
        <w:rPr>
          <w:rFonts w:eastAsia="Times New Roman" w:cstheme="minorHAnsi"/>
          <w:bCs/>
        </w:rPr>
        <w:t>Some key issues for learners are already emerging – low aspirations and/or low awareness of the link between education and rewarding employment; highly debt-adverse (removal of grants is significant); disengagement from education; low attainment</w:t>
      </w:r>
    </w:p>
    <w:p w14:paraId="5E30DEA1" w14:textId="77777777" w:rsidR="00E1164B" w:rsidRPr="00DB270B" w:rsidRDefault="00E1164B" w:rsidP="00E1164B">
      <w:pPr>
        <w:spacing w:after="0" w:line="288" w:lineRule="auto"/>
        <w:jc w:val="both"/>
        <w:rPr>
          <w:rFonts w:eastAsia="Times New Roman" w:cstheme="minorHAnsi"/>
          <w:b/>
          <w:color w:val="002F6C"/>
          <w:szCs w:val="30"/>
          <w:lang w:val="en-GB"/>
        </w:rPr>
      </w:pPr>
      <w:r w:rsidRPr="00DB270B">
        <w:rPr>
          <w:rFonts w:eastAsia="Times New Roman" w:cstheme="minorHAnsi"/>
          <w:b/>
          <w:lang w:val="en-GB"/>
        </w:rPr>
        <w:t>Assumptions:</w:t>
      </w:r>
    </w:p>
    <w:p w14:paraId="13D9B10A" w14:textId="77777777" w:rsidR="00E1164B" w:rsidRPr="00DB270B" w:rsidRDefault="00E1164B" w:rsidP="00E1164B">
      <w:pPr>
        <w:spacing w:after="0" w:line="288" w:lineRule="auto"/>
        <w:jc w:val="both"/>
        <w:rPr>
          <w:rFonts w:eastAsia="Times New Roman" w:cstheme="minorHAnsi"/>
          <w:b/>
          <w:color w:val="002F6C"/>
          <w:szCs w:val="30"/>
          <w:lang w:val="en-GB"/>
        </w:rPr>
      </w:pPr>
      <w:r w:rsidRPr="00DB270B">
        <w:rPr>
          <w:rFonts w:eastAsia="Times New Roman" w:cstheme="minorHAnsi"/>
          <w:bCs/>
        </w:rPr>
        <w:t>Activities will overcome the challenges put in place by the above preconditions</w:t>
      </w:r>
    </w:p>
    <w:p w14:paraId="21698B5A" w14:textId="3663F670" w:rsidR="00E1164B" w:rsidRPr="00DB270B" w:rsidRDefault="00DD2A30" w:rsidP="00AE3867">
      <w:pPr>
        <w:keepNext/>
        <w:numPr>
          <w:ilvl w:val="0"/>
          <w:numId w:val="45"/>
        </w:numPr>
        <w:spacing w:before="240" w:after="60" w:line="240" w:lineRule="auto"/>
        <w:contextualSpacing/>
        <w:jc w:val="both"/>
        <w:outlineLvl w:val="3"/>
        <w:rPr>
          <w:rFonts w:eastAsia="Times New Roman" w:cstheme="minorHAnsi"/>
          <w:bCs/>
        </w:rPr>
      </w:pPr>
      <w:r>
        <w:rPr>
          <w:rFonts w:eastAsia="Times New Roman" w:cstheme="minorHAnsi"/>
          <w:bCs/>
        </w:rPr>
        <w:t>DANCOP</w:t>
      </w:r>
      <w:r w:rsidR="00E1164B" w:rsidRPr="00DB270B">
        <w:rPr>
          <w:rFonts w:eastAsia="Times New Roman" w:cstheme="minorHAnsi"/>
          <w:bCs/>
        </w:rPr>
        <w:t xml:space="preserve"> hubs and central teams will undertake much of the </w:t>
      </w:r>
      <w:proofErr w:type="spellStart"/>
      <w:r w:rsidR="00E1164B" w:rsidRPr="00DB270B">
        <w:rPr>
          <w:rFonts w:eastAsia="Times New Roman" w:cstheme="minorHAnsi"/>
          <w:bCs/>
        </w:rPr>
        <w:t>organisation</w:t>
      </w:r>
      <w:proofErr w:type="spellEnd"/>
      <w:r w:rsidR="00E1164B" w:rsidRPr="00DB270B">
        <w:rPr>
          <w:rFonts w:eastAsia="Times New Roman" w:cstheme="minorHAnsi"/>
          <w:bCs/>
        </w:rPr>
        <w:t xml:space="preserve"> of participation in </w:t>
      </w:r>
      <w:r w:rsidR="000850A3">
        <w:rPr>
          <w:rFonts w:eastAsia="Times New Roman" w:cstheme="minorHAnsi"/>
          <w:bCs/>
        </w:rPr>
        <w:t>WA</w:t>
      </w:r>
      <w:r w:rsidR="00E1164B" w:rsidRPr="00DB270B">
        <w:rPr>
          <w:rFonts w:eastAsia="Times New Roman" w:cstheme="minorHAnsi"/>
          <w:bCs/>
        </w:rPr>
        <w:t xml:space="preserve"> activities</w:t>
      </w:r>
    </w:p>
    <w:p w14:paraId="6913B071" w14:textId="4F710625" w:rsidR="00E1164B" w:rsidRPr="00DB270B" w:rsidRDefault="00DD2A30" w:rsidP="00AE3867">
      <w:pPr>
        <w:keepNext/>
        <w:numPr>
          <w:ilvl w:val="0"/>
          <w:numId w:val="45"/>
        </w:numPr>
        <w:spacing w:before="240" w:after="60" w:line="240" w:lineRule="auto"/>
        <w:contextualSpacing/>
        <w:jc w:val="both"/>
        <w:outlineLvl w:val="3"/>
        <w:rPr>
          <w:rFonts w:eastAsia="Times New Roman" w:cstheme="minorHAnsi"/>
          <w:bCs/>
        </w:rPr>
      </w:pPr>
      <w:r>
        <w:rPr>
          <w:rFonts w:eastAsia="Times New Roman" w:cstheme="minorHAnsi"/>
          <w:bCs/>
        </w:rPr>
        <w:t>DANCOP</w:t>
      </w:r>
      <w:r w:rsidR="00E1164B" w:rsidRPr="00DB270B">
        <w:rPr>
          <w:rFonts w:eastAsia="Times New Roman" w:cstheme="minorHAnsi"/>
          <w:bCs/>
        </w:rPr>
        <w:t xml:space="preserve"> will fund activities designed to support GCSE attainment</w:t>
      </w:r>
    </w:p>
    <w:p w14:paraId="3364DA75" w14:textId="7701420D" w:rsidR="00E1164B" w:rsidRPr="00DB270B" w:rsidRDefault="00DD2A30" w:rsidP="00AE3867">
      <w:pPr>
        <w:keepNext/>
        <w:numPr>
          <w:ilvl w:val="0"/>
          <w:numId w:val="45"/>
        </w:numPr>
        <w:spacing w:before="240" w:after="60" w:line="240" w:lineRule="auto"/>
        <w:contextualSpacing/>
        <w:jc w:val="both"/>
        <w:outlineLvl w:val="3"/>
        <w:rPr>
          <w:rFonts w:eastAsia="Times New Roman" w:cstheme="minorHAnsi"/>
          <w:bCs/>
        </w:rPr>
      </w:pPr>
      <w:r>
        <w:rPr>
          <w:rFonts w:eastAsia="Times New Roman" w:cstheme="minorHAnsi"/>
          <w:bCs/>
        </w:rPr>
        <w:t>DANCOP</w:t>
      </w:r>
      <w:r w:rsidR="00E1164B" w:rsidRPr="00DB270B">
        <w:rPr>
          <w:rFonts w:eastAsia="Times New Roman" w:cstheme="minorHAnsi"/>
          <w:bCs/>
        </w:rPr>
        <w:t xml:space="preserve"> will build local knowledge and develop relationships with schools to enable them to provide tailored </w:t>
      </w:r>
      <w:proofErr w:type="spellStart"/>
      <w:r w:rsidR="00E1164B" w:rsidRPr="00DB270B">
        <w:rPr>
          <w:rFonts w:eastAsia="Times New Roman" w:cstheme="minorHAnsi"/>
          <w:bCs/>
        </w:rPr>
        <w:t>programmes</w:t>
      </w:r>
      <w:proofErr w:type="spellEnd"/>
      <w:r w:rsidR="00E1164B" w:rsidRPr="00DB270B">
        <w:rPr>
          <w:rFonts w:eastAsia="Times New Roman" w:cstheme="minorHAnsi"/>
          <w:bCs/>
        </w:rPr>
        <w:t xml:space="preserve"> relevant to their own specific needs</w:t>
      </w:r>
    </w:p>
    <w:p w14:paraId="3F1D9A90" w14:textId="3F7B3D4C" w:rsidR="00E1164B" w:rsidRPr="00DB270B" w:rsidRDefault="00DD2A30" w:rsidP="00AE3867">
      <w:pPr>
        <w:keepNext/>
        <w:numPr>
          <w:ilvl w:val="0"/>
          <w:numId w:val="45"/>
        </w:numPr>
        <w:spacing w:before="240" w:after="60" w:line="240" w:lineRule="auto"/>
        <w:contextualSpacing/>
        <w:jc w:val="both"/>
        <w:outlineLvl w:val="3"/>
        <w:rPr>
          <w:rFonts w:eastAsia="Times New Roman" w:cstheme="minorHAnsi"/>
          <w:bCs/>
        </w:rPr>
      </w:pPr>
      <w:r>
        <w:rPr>
          <w:rFonts w:eastAsia="Times New Roman" w:cstheme="minorHAnsi"/>
          <w:bCs/>
        </w:rPr>
        <w:t>DANCOP</w:t>
      </w:r>
      <w:r w:rsidR="00E1164B" w:rsidRPr="00DB270B">
        <w:rPr>
          <w:rFonts w:eastAsia="Times New Roman" w:cstheme="minorHAnsi"/>
          <w:bCs/>
        </w:rPr>
        <w:t xml:space="preserve"> will provide activities which provide education about FE provision and different pathways and routes</w:t>
      </w:r>
    </w:p>
    <w:p w14:paraId="6DBF5AE7" w14:textId="644A29FD" w:rsidR="00E1164B" w:rsidRPr="00DB270B" w:rsidRDefault="00DD2A30" w:rsidP="00AE3867">
      <w:pPr>
        <w:keepNext/>
        <w:numPr>
          <w:ilvl w:val="0"/>
          <w:numId w:val="45"/>
        </w:numPr>
        <w:spacing w:before="240" w:after="60" w:line="240" w:lineRule="auto"/>
        <w:contextualSpacing/>
        <w:jc w:val="both"/>
        <w:outlineLvl w:val="3"/>
        <w:rPr>
          <w:rFonts w:eastAsia="Times New Roman" w:cstheme="minorHAnsi"/>
          <w:bCs/>
        </w:rPr>
      </w:pPr>
      <w:r>
        <w:rPr>
          <w:rFonts w:eastAsia="Times New Roman" w:cstheme="minorHAnsi"/>
          <w:bCs/>
        </w:rPr>
        <w:t>DANCOP</w:t>
      </w:r>
      <w:r w:rsidR="00E1164B" w:rsidRPr="00DB270B">
        <w:rPr>
          <w:rFonts w:eastAsia="Times New Roman" w:cstheme="minorHAnsi"/>
          <w:bCs/>
        </w:rPr>
        <w:t xml:space="preserve"> will fund transport to activities</w:t>
      </w:r>
    </w:p>
    <w:p w14:paraId="610F52E4" w14:textId="41AC97DF" w:rsidR="00E1164B" w:rsidRPr="00DB270B" w:rsidRDefault="00DD2A30" w:rsidP="00AE3867">
      <w:pPr>
        <w:keepNext/>
        <w:numPr>
          <w:ilvl w:val="0"/>
          <w:numId w:val="45"/>
        </w:numPr>
        <w:spacing w:before="240" w:after="60" w:line="240" w:lineRule="auto"/>
        <w:contextualSpacing/>
        <w:jc w:val="both"/>
        <w:outlineLvl w:val="3"/>
        <w:rPr>
          <w:rFonts w:eastAsia="Times New Roman" w:cstheme="minorHAnsi"/>
          <w:bCs/>
        </w:rPr>
      </w:pPr>
      <w:r>
        <w:rPr>
          <w:rFonts w:eastAsia="Times New Roman" w:cstheme="minorHAnsi"/>
          <w:bCs/>
        </w:rPr>
        <w:t>DANCOP</w:t>
      </w:r>
      <w:r w:rsidR="00E1164B" w:rsidRPr="00DB270B">
        <w:rPr>
          <w:rFonts w:eastAsia="Times New Roman" w:cstheme="minorHAnsi"/>
          <w:bCs/>
        </w:rPr>
        <w:t xml:space="preserve"> will develop activities which underpin aspiration, motivation and confidence building. They will offer access to mentoring </w:t>
      </w:r>
      <w:proofErr w:type="spellStart"/>
      <w:r w:rsidR="00E1164B" w:rsidRPr="00DB270B">
        <w:rPr>
          <w:rFonts w:eastAsia="Times New Roman" w:cstheme="minorHAnsi"/>
          <w:bCs/>
        </w:rPr>
        <w:t>programmes</w:t>
      </w:r>
      <w:proofErr w:type="spellEnd"/>
      <w:r w:rsidR="00E1164B" w:rsidRPr="00DB270B">
        <w:rPr>
          <w:rFonts w:eastAsia="Times New Roman" w:cstheme="minorHAnsi"/>
          <w:bCs/>
        </w:rPr>
        <w:t xml:space="preserve"> which support individuals with potential but have challenging backgrounds for example.</w:t>
      </w:r>
    </w:p>
    <w:p w14:paraId="05C6A91B" w14:textId="77777777" w:rsidR="00D9717D" w:rsidRDefault="00D9717D" w:rsidP="00D9717D">
      <w:pPr>
        <w:pStyle w:val="Caption"/>
      </w:pPr>
    </w:p>
    <w:p w14:paraId="31523179" w14:textId="77777777" w:rsidR="00D9717D" w:rsidRDefault="00D9717D">
      <w:pPr>
        <w:rPr>
          <w:i/>
          <w:iCs/>
          <w:color w:val="1F497D" w:themeColor="text2"/>
          <w:sz w:val="18"/>
          <w:szCs w:val="18"/>
        </w:rPr>
      </w:pPr>
      <w:r>
        <w:br w:type="page"/>
      </w:r>
    </w:p>
    <w:p w14:paraId="3940BF6E" w14:textId="73EF9C71" w:rsidR="00D9717D" w:rsidRPr="00D9717D" w:rsidRDefault="00D9717D" w:rsidP="00D9717D">
      <w:pPr>
        <w:pStyle w:val="Caption"/>
      </w:pPr>
      <w:bookmarkStart w:id="49" w:name="_Toc514760124"/>
      <w:bookmarkStart w:id="50" w:name="_Toc9505413"/>
      <w:bookmarkStart w:id="51" w:name="_Toc17814070"/>
      <w:bookmarkStart w:id="52" w:name="_Toc17814726"/>
      <w:r w:rsidRPr="00D9717D">
        <w:lastRenderedPageBreak/>
        <w:t xml:space="preserve">Table </w:t>
      </w:r>
      <w:r w:rsidR="00F57A10" w:rsidRPr="00D9717D">
        <w:fldChar w:fldCharType="begin"/>
      </w:r>
      <w:r w:rsidRPr="00D9717D">
        <w:instrText xml:space="preserve"> SEQ Table \* ARABIC </w:instrText>
      </w:r>
      <w:r w:rsidR="00F57A10" w:rsidRPr="00D9717D">
        <w:fldChar w:fldCharType="separate"/>
      </w:r>
      <w:r w:rsidR="001630B1">
        <w:rPr>
          <w:noProof/>
        </w:rPr>
        <w:t>5</w:t>
      </w:r>
      <w:r w:rsidR="00F57A10" w:rsidRPr="00D9717D">
        <w:fldChar w:fldCharType="end"/>
      </w:r>
      <w:r w:rsidRPr="00D9717D">
        <w:t xml:space="preserve"> Data Requirements</w:t>
      </w:r>
      <w:bookmarkEnd w:id="49"/>
      <w:bookmarkEnd w:id="50"/>
      <w:bookmarkEnd w:id="51"/>
      <w:bookmarkEnd w:id="52"/>
    </w:p>
    <w:tbl>
      <w:tblPr>
        <w:tblStyle w:val="TableGrid11"/>
        <w:tblW w:w="0" w:type="auto"/>
        <w:tblInd w:w="360" w:type="dxa"/>
        <w:tblLook w:val="06A0" w:firstRow="1" w:lastRow="0" w:firstColumn="1" w:lastColumn="0" w:noHBand="1" w:noVBand="1"/>
      </w:tblPr>
      <w:tblGrid>
        <w:gridCol w:w="3746"/>
        <w:gridCol w:w="2641"/>
        <w:gridCol w:w="2556"/>
        <w:gridCol w:w="2268"/>
        <w:gridCol w:w="1701"/>
      </w:tblGrid>
      <w:tr w:rsidR="00235214" w:rsidRPr="00235214" w14:paraId="3E6496AD" w14:textId="77777777" w:rsidTr="009D3B15">
        <w:trPr>
          <w:trHeight w:val="665"/>
        </w:trPr>
        <w:tc>
          <w:tcPr>
            <w:tcW w:w="12912" w:type="dxa"/>
            <w:gridSpan w:val="5"/>
            <w:shd w:val="clear" w:color="auto" w:fill="365F91" w:themeFill="accent1" w:themeFillShade="BF"/>
          </w:tcPr>
          <w:p w14:paraId="7253B9BF" w14:textId="77777777" w:rsidR="00E1164B" w:rsidRPr="00DB270B" w:rsidRDefault="00E1164B" w:rsidP="00E1164B">
            <w:pPr>
              <w:spacing w:line="288" w:lineRule="auto"/>
              <w:rPr>
                <w:rFonts w:cstheme="minorHAnsi"/>
                <w:b/>
                <w:color w:val="FFFFFF" w:themeColor="background1"/>
                <w:szCs w:val="21"/>
              </w:rPr>
            </w:pPr>
            <w:r w:rsidRPr="00DB270B">
              <w:rPr>
                <w:rFonts w:cstheme="minorHAnsi"/>
                <w:b/>
                <w:color w:val="FFFFFF" w:themeColor="background1"/>
                <w:szCs w:val="21"/>
              </w:rPr>
              <w:t>FORMATIVE EVALUATION</w:t>
            </w:r>
          </w:p>
          <w:p w14:paraId="1109C203" w14:textId="2D078571" w:rsidR="00E1164B" w:rsidRPr="00DB270B" w:rsidRDefault="00E1164B" w:rsidP="00E1164B">
            <w:pPr>
              <w:rPr>
                <w:rFonts w:cstheme="minorHAnsi"/>
                <w:b/>
                <w:color w:val="FFFFFF" w:themeColor="background1"/>
              </w:rPr>
            </w:pPr>
            <w:r w:rsidRPr="00DB270B">
              <w:rPr>
                <w:rFonts w:cstheme="minorHAnsi"/>
                <w:b/>
                <w:color w:val="FFFFFF" w:themeColor="background1"/>
              </w:rPr>
              <w:t xml:space="preserve">AIM 1. To produce a comprehensive mapping of the </w:t>
            </w:r>
            <w:r w:rsidR="00DD2A30">
              <w:rPr>
                <w:rFonts w:cstheme="minorHAnsi"/>
                <w:b/>
                <w:color w:val="FFFFFF" w:themeColor="background1"/>
              </w:rPr>
              <w:t>DANCOP</w:t>
            </w:r>
            <w:r w:rsidRPr="00DB270B">
              <w:rPr>
                <w:rFonts w:cstheme="minorHAnsi"/>
                <w:b/>
                <w:color w:val="FFFFFF" w:themeColor="background1"/>
              </w:rPr>
              <w:t xml:space="preserve"> structure and network in relation to its features, characteristics and the extent to which it has built upon NEMCON. Assess </w:t>
            </w:r>
            <w:r w:rsidR="00DD2A30">
              <w:rPr>
                <w:rFonts w:cstheme="minorHAnsi"/>
                <w:b/>
                <w:color w:val="FFFFFF" w:themeColor="background1"/>
              </w:rPr>
              <w:t>DANCOP</w:t>
            </w:r>
            <w:r w:rsidRPr="00DB270B">
              <w:rPr>
                <w:rFonts w:cstheme="minorHAnsi"/>
                <w:b/>
                <w:color w:val="FFFFFF" w:themeColor="background1"/>
              </w:rPr>
              <w:t>’s progress against their stated targets</w:t>
            </w:r>
          </w:p>
        </w:tc>
      </w:tr>
      <w:tr w:rsidR="00E1164B" w:rsidRPr="00E1164B" w14:paraId="5328EE73" w14:textId="77777777" w:rsidTr="009D3B15">
        <w:tc>
          <w:tcPr>
            <w:tcW w:w="3746" w:type="dxa"/>
            <w:shd w:val="clear" w:color="auto" w:fill="AED1FF"/>
          </w:tcPr>
          <w:p w14:paraId="33F53D6B" w14:textId="77777777" w:rsidR="00E1164B" w:rsidRPr="00DB270B" w:rsidRDefault="00E1164B" w:rsidP="00E1164B">
            <w:pPr>
              <w:spacing w:line="288" w:lineRule="auto"/>
              <w:rPr>
                <w:rFonts w:cstheme="minorHAnsi"/>
                <w:b/>
              </w:rPr>
            </w:pPr>
            <w:r w:rsidRPr="00DB270B">
              <w:rPr>
                <w:rFonts w:cstheme="minorHAnsi"/>
                <w:b/>
              </w:rPr>
              <w:t>OBJECTIVE</w:t>
            </w:r>
          </w:p>
        </w:tc>
        <w:tc>
          <w:tcPr>
            <w:tcW w:w="2641" w:type="dxa"/>
            <w:shd w:val="clear" w:color="auto" w:fill="AED1FF"/>
          </w:tcPr>
          <w:p w14:paraId="62421227" w14:textId="77777777" w:rsidR="00E1164B" w:rsidRPr="00DB270B" w:rsidRDefault="00E1164B" w:rsidP="00E1164B">
            <w:pPr>
              <w:spacing w:line="288" w:lineRule="auto"/>
              <w:rPr>
                <w:rFonts w:cstheme="minorHAnsi"/>
                <w:b/>
              </w:rPr>
            </w:pPr>
            <w:r w:rsidRPr="00DB270B">
              <w:rPr>
                <w:rFonts w:cstheme="minorHAnsi"/>
                <w:b/>
              </w:rPr>
              <w:t>MEASURABLES</w:t>
            </w:r>
          </w:p>
        </w:tc>
        <w:tc>
          <w:tcPr>
            <w:tcW w:w="2556" w:type="dxa"/>
            <w:shd w:val="clear" w:color="auto" w:fill="AED1FF"/>
          </w:tcPr>
          <w:p w14:paraId="1BBF4BAB" w14:textId="77777777" w:rsidR="00E1164B" w:rsidRPr="00DB270B" w:rsidRDefault="00E1164B" w:rsidP="00E1164B">
            <w:pPr>
              <w:spacing w:line="288" w:lineRule="auto"/>
              <w:rPr>
                <w:rFonts w:cstheme="minorHAnsi"/>
                <w:b/>
              </w:rPr>
            </w:pPr>
            <w:r w:rsidRPr="00DB270B">
              <w:rPr>
                <w:rFonts w:cstheme="minorHAnsi"/>
                <w:b/>
              </w:rPr>
              <w:t>MEASUREMENT TOOLS</w:t>
            </w:r>
          </w:p>
        </w:tc>
        <w:tc>
          <w:tcPr>
            <w:tcW w:w="2268" w:type="dxa"/>
            <w:shd w:val="clear" w:color="auto" w:fill="AED1FF"/>
          </w:tcPr>
          <w:p w14:paraId="14C6AF5F" w14:textId="77777777" w:rsidR="00E1164B" w:rsidRPr="00DB270B" w:rsidRDefault="00E1164B" w:rsidP="00E1164B">
            <w:pPr>
              <w:spacing w:line="288" w:lineRule="auto"/>
              <w:rPr>
                <w:rFonts w:cstheme="minorHAnsi"/>
                <w:b/>
              </w:rPr>
            </w:pPr>
            <w:r w:rsidRPr="00DB270B">
              <w:rPr>
                <w:rFonts w:cstheme="minorHAnsi"/>
                <w:b/>
              </w:rPr>
              <w:t>PARTICIPANTS</w:t>
            </w:r>
          </w:p>
        </w:tc>
        <w:tc>
          <w:tcPr>
            <w:tcW w:w="1701" w:type="dxa"/>
            <w:shd w:val="clear" w:color="auto" w:fill="AED1FF"/>
          </w:tcPr>
          <w:p w14:paraId="25429798" w14:textId="77777777" w:rsidR="00E1164B" w:rsidRPr="00DB270B" w:rsidRDefault="00E1164B" w:rsidP="00E1164B">
            <w:pPr>
              <w:spacing w:line="288" w:lineRule="auto"/>
              <w:rPr>
                <w:rFonts w:cstheme="minorHAnsi"/>
                <w:b/>
              </w:rPr>
            </w:pPr>
            <w:r w:rsidRPr="00DB270B">
              <w:rPr>
                <w:rFonts w:cstheme="minorHAnsi"/>
                <w:b/>
              </w:rPr>
              <w:t>TIMELINE</w:t>
            </w:r>
          </w:p>
          <w:p w14:paraId="06BE7205" w14:textId="77777777" w:rsidR="00E1164B" w:rsidRPr="00DB270B" w:rsidRDefault="00E1164B" w:rsidP="00E1164B">
            <w:pPr>
              <w:spacing w:line="288" w:lineRule="auto"/>
              <w:rPr>
                <w:rFonts w:cstheme="minorHAnsi"/>
                <w:b/>
              </w:rPr>
            </w:pPr>
          </w:p>
        </w:tc>
      </w:tr>
      <w:tr w:rsidR="00E1164B" w:rsidRPr="00E1164B" w14:paraId="729A508B" w14:textId="77777777" w:rsidTr="009D3B15">
        <w:tc>
          <w:tcPr>
            <w:tcW w:w="3746" w:type="dxa"/>
            <w:shd w:val="clear" w:color="auto" w:fill="FFFFFF"/>
          </w:tcPr>
          <w:p w14:paraId="64509A4D" w14:textId="01538DD4" w:rsidR="00E1164B" w:rsidRPr="00DB270B" w:rsidRDefault="00E1164B" w:rsidP="00E1164B">
            <w:pPr>
              <w:rPr>
                <w:rFonts w:cstheme="minorHAnsi"/>
              </w:rPr>
            </w:pPr>
            <w:r w:rsidRPr="00DB270B">
              <w:rPr>
                <w:rFonts w:cstheme="minorHAnsi"/>
              </w:rPr>
              <w:t xml:space="preserve">1.1 Produce a comprehensive mapping of </w:t>
            </w:r>
            <w:r w:rsidR="00DD2A30">
              <w:rPr>
                <w:rFonts w:cstheme="minorHAnsi"/>
              </w:rPr>
              <w:t>DANCOP</w:t>
            </w:r>
            <w:r w:rsidRPr="00DB270B">
              <w:rPr>
                <w:rFonts w:cstheme="minorHAnsi"/>
              </w:rPr>
              <w:t xml:space="preserve"> structure and network examining features and characteristics </w:t>
            </w:r>
          </w:p>
          <w:p w14:paraId="033C64BA" w14:textId="77777777" w:rsidR="00E1164B" w:rsidRPr="00DB270B" w:rsidRDefault="00E1164B" w:rsidP="00E1164B">
            <w:pPr>
              <w:rPr>
                <w:rFonts w:cstheme="minorHAnsi"/>
              </w:rPr>
            </w:pPr>
          </w:p>
        </w:tc>
        <w:tc>
          <w:tcPr>
            <w:tcW w:w="2641" w:type="dxa"/>
            <w:shd w:val="clear" w:color="auto" w:fill="FFFFFF"/>
          </w:tcPr>
          <w:p w14:paraId="3EF0E480" w14:textId="7DFE40A5" w:rsidR="00E1164B" w:rsidRPr="00DB270B" w:rsidRDefault="00DD2A30" w:rsidP="00E1164B">
            <w:pPr>
              <w:rPr>
                <w:rFonts w:cstheme="minorHAnsi"/>
              </w:rPr>
            </w:pPr>
            <w:r>
              <w:rPr>
                <w:rFonts w:cstheme="minorHAnsi"/>
              </w:rPr>
              <w:t>DANCOP</w:t>
            </w:r>
            <w:r w:rsidR="00E1164B" w:rsidRPr="00DB270B">
              <w:rPr>
                <w:rFonts w:cstheme="minorHAnsi"/>
              </w:rPr>
              <w:t xml:space="preserve"> structure</w:t>
            </w:r>
          </w:p>
          <w:p w14:paraId="3A7ACD6E" w14:textId="737CAC99" w:rsidR="00E1164B" w:rsidRPr="00DB270B" w:rsidRDefault="00DD2A30" w:rsidP="00E1164B">
            <w:pPr>
              <w:rPr>
                <w:rFonts w:cstheme="minorHAnsi"/>
              </w:rPr>
            </w:pPr>
            <w:r>
              <w:rPr>
                <w:rFonts w:cstheme="minorHAnsi"/>
              </w:rPr>
              <w:t>DANCOP</w:t>
            </w:r>
            <w:r w:rsidR="00E1164B" w:rsidRPr="00DB270B">
              <w:rPr>
                <w:rFonts w:cstheme="minorHAnsi"/>
              </w:rPr>
              <w:t xml:space="preserve"> features of collaborative network features</w:t>
            </w:r>
          </w:p>
          <w:p w14:paraId="1427D805" w14:textId="77777777" w:rsidR="00E1164B" w:rsidRPr="00DB270B" w:rsidRDefault="00E1164B" w:rsidP="00E1164B">
            <w:pPr>
              <w:rPr>
                <w:rFonts w:cstheme="minorHAnsi"/>
              </w:rPr>
            </w:pPr>
            <w:r w:rsidRPr="00DB270B">
              <w:rPr>
                <w:rFonts w:cstheme="minorHAnsi"/>
              </w:rPr>
              <w:t>and characteristics</w:t>
            </w:r>
          </w:p>
        </w:tc>
        <w:tc>
          <w:tcPr>
            <w:tcW w:w="2556" w:type="dxa"/>
            <w:shd w:val="clear" w:color="auto" w:fill="FFFFFF"/>
          </w:tcPr>
          <w:p w14:paraId="5796F03C" w14:textId="5864B46B" w:rsidR="00E1164B" w:rsidRPr="00DB270B" w:rsidRDefault="00DD2A30" w:rsidP="00E1164B">
            <w:pPr>
              <w:rPr>
                <w:rFonts w:cstheme="minorHAnsi"/>
              </w:rPr>
            </w:pPr>
            <w:r>
              <w:rPr>
                <w:rFonts w:cstheme="minorHAnsi"/>
              </w:rPr>
              <w:t>DANCOP</w:t>
            </w:r>
            <w:r w:rsidR="00E1164B" w:rsidRPr="00DB270B">
              <w:rPr>
                <w:rFonts w:cstheme="minorHAnsi"/>
              </w:rPr>
              <w:t xml:space="preserve"> proposal</w:t>
            </w:r>
          </w:p>
          <w:p w14:paraId="548B2562" w14:textId="77777777" w:rsidR="00E1164B" w:rsidRPr="00DB270B" w:rsidRDefault="00E1164B" w:rsidP="00E1164B">
            <w:pPr>
              <w:rPr>
                <w:rFonts w:cstheme="minorHAnsi"/>
              </w:rPr>
            </w:pPr>
            <w:r w:rsidRPr="00DB270B">
              <w:rPr>
                <w:rFonts w:cstheme="minorHAnsi"/>
              </w:rPr>
              <w:t>Semi-structured interviews</w:t>
            </w:r>
          </w:p>
          <w:p w14:paraId="7925F68B" w14:textId="77777777" w:rsidR="00E1164B" w:rsidRPr="00DB270B" w:rsidRDefault="00E1164B" w:rsidP="00E1164B">
            <w:pPr>
              <w:rPr>
                <w:rFonts w:cstheme="minorHAnsi"/>
              </w:rPr>
            </w:pPr>
          </w:p>
        </w:tc>
        <w:tc>
          <w:tcPr>
            <w:tcW w:w="2268" w:type="dxa"/>
            <w:shd w:val="clear" w:color="auto" w:fill="FFFFFF"/>
          </w:tcPr>
          <w:p w14:paraId="40701973" w14:textId="77777777" w:rsidR="00E1164B" w:rsidRPr="00DB270B" w:rsidRDefault="00E1164B" w:rsidP="00E1164B">
            <w:pPr>
              <w:rPr>
                <w:rFonts w:cstheme="minorHAnsi"/>
              </w:rPr>
            </w:pPr>
            <w:r w:rsidRPr="00DB270B">
              <w:rPr>
                <w:rFonts w:cstheme="minorHAnsi"/>
              </w:rPr>
              <w:t>Central team, Steering group, Hubs, partners</w:t>
            </w:r>
          </w:p>
        </w:tc>
        <w:tc>
          <w:tcPr>
            <w:tcW w:w="1701" w:type="dxa"/>
            <w:shd w:val="clear" w:color="auto" w:fill="FFFFFF"/>
          </w:tcPr>
          <w:p w14:paraId="278D1A6F" w14:textId="77777777" w:rsidR="00E1164B" w:rsidRPr="00DB270B" w:rsidRDefault="00E1164B" w:rsidP="00E1164B">
            <w:pPr>
              <w:rPr>
                <w:rFonts w:cstheme="minorHAnsi"/>
              </w:rPr>
            </w:pPr>
            <w:r w:rsidRPr="00DB270B">
              <w:rPr>
                <w:rFonts w:cstheme="minorHAnsi"/>
              </w:rPr>
              <w:t>March 2018</w:t>
            </w:r>
          </w:p>
          <w:p w14:paraId="6B3BDD01" w14:textId="77777777" w:rsidR="00E1164B" w:rsidRPr="00DB270B" w:rsidRDefault="00E1164B" w:rsidP="00E1164B">
            <w:pPr>
              <w:rPr>
                <w:rFonts w:cstheme="minorHAnsi"/>
              </w:rPr>
            </w:pPr>
            <w:r w:rsidRPr="00DB270B">
              <w:rPr>
                <w:rFonts w:cstheme="minorHAnsi"/>
              </w:rPr>
              <w:t>March 2019</w:t>
            </w:r>
          </w:p>
        </w:tc>
      </w:tr>
      <w:tr w:rsidR="00E1164B" w:rsidRPr="00E1164B" w14:paraId="6AFE3644" w14:textId="77777777" w:rsidTr="009D3B15">
        <w:tc>
          <w:tcPr>
            <w:tcW w:w="3746" w:type="dxa"/>
            <w:shd w:val="clear" w:color="auto" w:fill="FFFFFF"/>
          </w:tcPr>
          <w:p w14:paraId="2510D4F7" w14:textId="77777777" w:rsidR="00E1164B" w:rsidRPr="00DB270B" w:rsidRDefault="00E1164B" w:rsidP="00E1164B">
            <w:pPr>
              <w:rPr>
                <w:rFonts w:cstheme="minorHAnsi"/>
              </w:rPr>
            </w:pPr>
            <w:r w:rsidRPr="00DB270B">
              <w:rPr>
                <w:rFonts w:cstheme="minorHAnsi"/>
              </w:rPr>
              <w:t>1.2 Measure progress against NEMCON</w:t>
            </w:r>
          </w:p>
          <w:p w14:paraId="11C6D3F0" w14:textId="77777777" w:rsidR="00E1164B" w:rsidRPr="00DB270B" w:rsidRDefault="00E1164B" w:rsidP="00E1164B">
            <w:pPr>
              <w:rPr>
                <w:rFonts w:cstheme="minorHAnsi"/>
              </w:rPr>
            </w:pPr>
          </w:p>
        </w:tc>
        <w:tc>
          <w:tcPr>
            <w:tcW w:w="2641" w:type="dxa"/>
            <w:shd w:val="clear" w:color="auto" w:fill="FFFFFF"/>
          </w:tcPr>
          <w:p w14:paraId="13BD4740" w14:textId="77777777" w:rsidR="00E1164B" w:rsidRPr="00DB270B" w:rsidRDefault="00E1164B" w:rsidP="00E1164B">
            <w:pPr>
              <w:rPr>
                <w:rFonts w:cstheme="minorHAnsi"/>
              </w:rPr>
            </w:pPr>
            <w:r w:rsidRPr="00DB270B">
              <w:rPr>
                <w:rFonts w:cstheme="minorHAnsi"/>
              </w:rPr>
              <w:t>Progress versus NEMCON</w:t>
            </w:r>
          </w:p>
        </w:tc>
        <w:tc>
          <w:tcPr>
            <w:tcW w:w="2556" w:type="dxa"/>
            <w:shd w:val="clear" w:color="auto" w:fill="FFFFFF"/>
          </w:tcPr>
          <w:p w14:paraId="5F632A68" w14:textId="77777777" w:rsidR="00E1164B" w:rsidRPr="00DB270B" w:rsidRDefault="00E1164B" w:rsidP="00E1164B">
            <w:pPr>
              <w:rPr>
                <w:rFonts w:cstheme="minorHAnsi"/>
              </w:rPr>
            </w:pPr>
            <w:r w:rsidRPr="00DB270B">
              <w:rPr>
                <w:rFonts w:cstheme="minorHAnsi"/>
              </w:rPr>
              <w:t>Semi-structured interviews</w:t>
            </w:r>
          </w:p>
          <w:p w14:paraId="7A5EAE8C" w14:textId="77777777" w:rsidR="00E1164B" w:rsidRPr="00DB270B" w:rsidRDefault="00E1164B" w:rsidP="00E1164B">
            <w:pPr>
              <w:rPr>
                <w:rFonts w:cstheme="minorHAnsi"/>
              </w:rPr>
            </w:pPr>
            <w:r w:rsidRPr="00DB270B">
              <w:rPr>
                <w:rFonts w:cstheme="minorHAnsi"/>
              </w:rPr>
              <w:t>Monitoring and evaluation data and reports</w:t>
            </w:r>
          </w:p>
        </w:tc>
        <w:tc>
          <w:tcPr>
            <w:tcW w:w="2268" w:type="dxa"/>
            <w:shd w:val="clear" w:color="auto" w:fill="FFFFFF"/>
          </w:tcPr>
          <w:p w14:paraId="1D5B17BD" w14:textId="77777777" w:rsidR="00E1164B" w:rsidRPr="00DB270B" w:rsidRDefault="00E1164B" w:rsidP="00E1164B">
            <w:pPr>
              <w:rPr>
                <w:rFonts w:cstheme="minorHAnsi"/>
              </w:rPr>
            </w:pPr>
            <w:r w:rsidRPr="00DB270B">
              <w:rPr>
                <w:rFonts w:cstheme="minorHAnsi"/>
              </w:rPr>
              <w:t>Central team, Steering Group</w:t>
            </w:r>
          </w:p>
        </w:tc>
        <w:tc>
          <w:tcPr>
            <w:tcW w:w="1701" w:type="dxa"/>
            <w:shd w:val="clear" w:color="auto" w:fill="FFFFFF"/>
          </w:tcPr>
          <w:p w14:paraId="4AAA7045" w14:textId="48E6775D" w:rsidR="00E1164B" w:rsidRPr="00DB270B" w:rsidRDefault="00E1164B" w:rsidP="00E1164B">
            <w:pPr>
              <w:rPr>
                <w:rFonts w:cstheme="minorHAnsi"/>
              </w:rPr>
            </w:pPr>
            <w:r w:rsidRPr="00DB270B">
              <w:rPr>
                <w:rFonts w:cstheme="minorHAnsi"/>
              </w:rPr>
              <w:t xml:space="preserve">March </w:t>
            </w:r>
            <w:r w:rsidR="00983BBD">
              <w:rPr>
                <w:rFonts w:cstheme="minorHAnsi"/>
              </w:rPr>
              <w:t>201</w:t>
            </w:r>
            <w:r w:rsidRPr="00DB270B">
              <w:rPr>
                <w:rFonts w:cstheme="minorHAnsi"/>
              </w:rPr>
              <w:t>8</w:t>
            </w:r>
          </w:p>
          <w:p w14:paraId="07A1F344" w14:textId="77777777" w:rsidR="00E1164B" w:rsidRPr="00DB270B" w:rsidRDefault="00E1164B" w:rsidP="00E1164B">
            <w:pPr>
              <w:rPr>
                <w:rFonts w:cstheme="minorHAnsi"/>
              </w:rPr>
            </w:pPr>
            <w:r w:rsidRPr="00DB270B">
              <w:rPr>
                <w:rFonts w:cstheme="minorHAnsi"/>
              </w:rPr>
              <w:t>March 2019</w:t>
            </w:r>
          </w:p>
        </w:tc>
      </w:tr>
      <w:tr w:rsidR="00E1164B" w:rsidRPr="00E1164B" w14:paraId="532E852C" w14:textId="77777777" w:rsidTr="009D3B15">
        <w:tc>
          <w:tcPr>
            <w:tcW w:w="3746" w:type="dxa"/>
            <w:shd w:val="clear" w:color="auto" w:fill="FFFFFF"/>
          </w:tcPr>
          <w:p w14:paraId="3574C23E" w14:textId="77777777" w:rsidR="00E1164B" w:rsidRPr="00DB270B" w:rsidRDefault="00E1164B" w:rsidP="00E1164B">
            <w:pPr>
              <w:rPr>
                <w:rFonts w:cstheme="minorHAnsi"/>
              </w:rPr>
            </w:pPr>
            <w:r w:rsidRPr="00DB270B">
              <w:rPr>
                <w:rFonts w:cstheme="minorHAnsi"/>
              </w:rPr>
              <w:t>1.3 Measure progress against targets</w:t>
            </w:r>
          </w:p>
        </w:tc>
        <w:tc>
          <w:tcPr>
            <w:tcW w:w="2641" w:type="dxa"/>
            <w:shd w:val="clear" w:color="auto" w:fill="FFFFFF"/>
          </w:tcPr>
          <w:p w14:paraId="5B4CA1F5" w14:textId="77777777" w:rsidR="00E1164B" w:rsidRPr="00DB270B" w:rsidRDefault="00E1164B" w:rsidP="00E1164B">
            <w:pPr>
              <w:rPr>
                <w:rFonts w:cstheme="minorHAnsi"/>
              </w:rPr>
            </w:pPr>
            <w:r w:rsidRPr="00DB270B">
              <w:rPr>
                <w:rFonts w:cstheme="minorHAnsi"/>
              </w:rPr>
              <w:t>Progress</w:t>
            </w:r>
          </w:p>
          <w:p w14:paraId="25EE2140" w14:textId="77777777" w:rsidR="00E1164B" w:rsidRPr="00DB270B" w:rsidRDefault="00E1164B" w:rsidP="00E1164B">
            <w:pPr>
              <w:rPr>
                <w:rFonts w:cstheme="minorHAnsi"/>
              </w:rPr>
            </w:pPr>
            <w:r w:rsidRPr="00DB270B">
              <w:rPr>
                <w:rFonts w:cstheme="minorHAnsi"/>
              </w:rPr>
              <w:t>Initial targets</w:t>
            </w:r>
          </w:p>
        </w:tc>
        <w:tc>
          <w:tcPr>
            <w:tcW w:w="2556" w:type="dxa"/>
            <w:shd w:val="clear" w:color="auto" w:fill="FFFFFF"/>
          </w:tcPr>
          <w:p w14:paraId="3B7E67A5" w14:textId="77777777" w:rsidR="00E1164B" w:rsidRPr="00DB270B" w:rsidRDefault="00E1164B" w:rsidP="00E1164B">
            <w:pPr>
              <w:rPr>
                <w:rFonts w:cstheme="minorHAnsi"/>
              </w:rPr>
            </w:pPr>
            <w:r w:rsidRPr="00DB270B">
              <w:rPr>
                <w:rFonts w:cstheme="minorHAnsi"/>
              </w:rPr>
              <w:t>Proposal</w:t>
            </w:r>
          </w:p>
          <w:p w14:paraId="7B5B0525" w14:textId="77777777" w:rsidR="00E1164B" w:rsidRPr="00DB270B" w:rsidRDefault="00E1164B" w:rsidP="00E1164B">
            <w:pPr>
              <w:rPr>
                <w:rFonts w:cstheme="minorHAnsi"/>
              </w:rPr>
            </w:pPr>
            <w:r w:rsidRPr="00DB270B">
              <w:rPr>
                <w:rFonts w:cstheme="minorHAnsi"/>
              </w:rPr>
              <w:t>Monitoring and evaluation reports</w:t>
            </w:r>
          </w:p>
          <w:p w14:paraId="6DE16555" w14:textId="77777777" w:rsidR="00E1164B" w:rsidRPr="00DB270B" w:rsidRDefault="00E1164B" w:rsidP="00E1164B">
            <w:pPr>
              <w:rPr>
                <w:rFonts w:cstheme="minorHAnsi"/>
              </w:rPr>
            </w:pPr>
            <w:r w:rsidRPr="00DB270B">
              <w:rPr>
                <w:rFonts w:cstheme="minorHAnsi"/>
              </w:rPr>
              <w:t>Semi-structured interviews</w:t>
            </w:r>
          </w:p>
        </w:tc>
        <w:tc>
          <w:tcPr>
            <w:tcW w:w="2268" w:type="dxa"/>
            <w:shd w:val="clear" w:color="auto" w:fill="FFFFFF"/>
          </w:tcPr>
          <w:p w14:paraId="7AF968AF" w14:textId="77777777" w:rsidR="00E1164B" w:rsidRPr="00DB270B" w:rsidRDefault="00E1164B" w:rsidP="00E1164B">
            <w:pPr>
              <w:rPr>
                <w:rFonts w:cstheme="minorHAnsi"/>
              </w:rPr>
            </w:pPr>
            <w:r w:rsidRPr="00DB270B">
              <w:rPr>
                <w:rFonts w:cstheme="minorHAnsi"/>
              </w:rPr>
              <w:t>Central team, Steering Group</w:t>
            </w:r>
          </w:p>
        </w:tc>
        <w:tc>
          <w:tcPr>
            <w:tcW w:w="1701" w:type="dxa"/>
            <w:shd w:val="clear" w:color="auto" w:fill="FFFFFF"/>
          </w:tcPr>
          <w:p w14:paraId="4D31F6B0" w14:textId="77777777" w:rsidR="00E1164B" w:rsidRPr="00DB270B" w:rsidRDefault="00E1164B" w:rsidP="00E1164B">
            <w:pPr>
              <w:rPr>
                <w:rFonts w:cstheme="minorHAnsi"/>
              </w:rPr>
            </w:pPr>
            <w:r w:rsidRPr="00DB270B">
              <w:rPr>
                <w:rFonts w:cstheme="minorHAnsi"/>
              </w:rPr>
              <w:t>March 2018</w:t>
            </w:r>
          </w:p>
          <w:p w14:paraId="10D1942F" w14:textId="77777777" w:rsidR="00E1164B" w:rsidRPr="00DB270B" w:rsidRDefault="00E1164B" w:rsidP="00E1164B">
            <w:pPr>
              <w:rPr>
                <w:rFonts w:cstheme="minorHAnsi"/>
              </w:rPr>
            </w:pPr>
            <w:r w:rsidRPr="00DB270B">
              <w:rPr>
                <w:rFonts w:cstheme="minorHAnsi"/>
              </w:rPr>
              <w:t>March 2019</w:t>
            </w:r>
          </w:p>
        </w:tc>
      </w:tr>
      <w:tr w:rsidR="00235214" w:rsidRPr="00235214" w14:paraId="378EA0C1" w14:textId="77777777" w:rsidTr="009D3B15">
        <w:trPr>
          <w:trHeight w:val="665"/>
        </w:trPr>
        <w:tc>
          <w:tcPr>
            <w:tcW w:w="12912" w:type="dxa"/>
            <w:gridSpan w:val="5"/>
            <w:shd w:val="clear" w:color="auto" w:fill="365F91" w:themeFill="accent1" w:themeFillShade="BF"/>
          </w:tcPr>
          <w:p w14:paraId="3AB7C85E" w14:textId="77777777" w:rsidR="00E1164B" w:rsidRPr="00DB270B" w:rsidRDefault="00E1164B" w:rsidP="00E1164B">
            <w:pPr>
              <w:spacing w:line="288" w:lineRule="auto"/>
              <w:rPr>
                <w:rFonts w:cstheme="minorHAnsi"/>
                <w:b/>
                <w:color w:val="FFFFFF" w:themeColor="background1"/>
                <w:szCs w:val="21"/>
              </w:rPr>
            </w:pPr>
            <w:r w:rsidRPr="00DB270B">
              <w:rPr>
                <w:rFonts w:cstheme="minorHAnsi"/>
                <w:b/>
                <w:color w:val="FFFFFF" w:themeColor="background1"/>
                <w:szCs w:val="21"/>
              </w:rPr>
              <w:t>AIM 2. To understand how effectively the partnership is working</w:t>
            </w:r>
          </w:p>
        </w:tc>
      </w:tr>
      <w:tr w:rsidR="00E1164B" w:rsidRPr="00E1164B" w14:paraId="3A0828FF" w14:textId="77777777" w:rsidTr="009D3B15">
        <w:tc>
          <w:tcPr>
            <w:tcW w:w="3746" w:type="dxa"/>
            <w:shd w:val="clear" w:color="auto" w:fill="AED1FF"/>
          </w:tcPr>
          <w:p w14:paraId="75B9E773" w14:textId="77777777" w:rsidR="00E1164B" w:rsidRPr="00DB270B" w:rsidRDefault="00E1164B" w:rsidP="00E1164B">
            <w:pPr>
              <w:spacing w:line="288" w:lineRule="auto"/>
              <w:rPr>
                <w:rFonts w:cstheme="minorHAnsi"/>
                <w:b/>
              </w:rPr>
            </w:pPr>
            <w:r w:rsidRPr="00DB270B">
              <w:rPr>
                <w:rFonts w:cstheme="minorHAnsi"/>
                <w:b/>
              </w:rPr>
              <w:lastRenderedPageBreak/>
              <w:t>OBJECTIVE</w:t>
            </w:r>
          </w:p>
        </w:tc>
        <w:tc>
          <w:tcPr>
            <w:tcW w:w="2641" w:type="dxa"/>
            <w:shd w:val="clear" w:color="auto" w:fill="AED1FF"/>
          </w:tcPr>
          <w:p w14:paraId="77F110B9" w14:textId="77777777" w:rsidR="00E1164B" w:rsidRPr="00DB270B" w:rsidRDefault="00E1164B" w:rsidP="00E1164B">
            <w:pPr>
              <w:spacing w:line="288" w:lineRule="auto"/>
              <w:rPr>
                <w:rFonts w:cstheme="minorHAnsi"/>
                <w:b/>
              </w:rPr>
            </w:pPr>
            <w:r w:rsidRPr="00DB270B">
              <w:rPr>
                <w:rFonts w:cstheme="minorHAnsi"/>
                <w:b/>
              </w:rPr>
              <w:t>MEASURABLES</w:t>
            </w:r>
          </w:p>
        </w:tc>
        <w:tc>
          <w:tcPr>
            <w:tcW w:w="2556" w:type="dxa"/>
            <w:shd w:val="clear" w:color="auto" w:fill="AED1FF"/>
          </w:tcPr>
          <w:p w14:paraId="761B8369" w14:textId="77777777" w:rsidR="00E1164B" w:rsidRPr="00DB270B" w:rsidRDefault="00E1164B" w:rsidP="00E1164B">
            <w:pPr>
              <w:spacing w:line="288" w:lineRule="auto"/>
              <w:rPr>
                <w:rFonts w:cstheme="minorHAnsi"/>
                <w:b/>
              </w:rPr>
            </w:pPr>
            <w:r w:rsidRPr="00DB270B">
              <w:rPr>
                <w:rFonts w:cstheme="minorHAnsi"/>
                <w:b/>
              </w:rPr>
              <w:t>MEASUREMENT TOOLS</w:t>
            </w:r>
          </w:p>
        </w:tc>
        <w:tc>
          <w:tcPr>
            <w:tcW w:w="2268" w:type="dxa"/>
            <w:shd w:val="clear" w:color="auto" w:fill="AED1FF"/>
          </w:tcPr>
          <w:p w14:paraId="188D5D3D" w14:textId="77777777" w:rsidR="00E1164B" w:rsidRPr="00DB270B" w:rsidRDefault="00E1164B" w:rsidP="00E1164B">
            <w:pPr>
              <w:spacing w:line="288" w:lineRule="auto"/>
              <w:rPr>
                <w:rFonts w:cstheme="minorHAnsi"/>
                <w:b/>
              </w:rPr>
            </w:pPr>
            <w:r w:rsidRPr="00DB270B">
              <w:rPr>
                <w:rFonts w:cstheme="minorHAnsi"/>
                <w:b/>
              </w:rPr>
              <w:t>PARTICIPANTS</w:t>
            </w:r>
          </w:p>
        </w:tc>
        <w:tc>
          <w:tcPr>
            <w:tcW w:w="1701" w:type="dxa"/>
            <w:shd w:val="clear" w:color="auto" w:fill="AED1FF"/>
          </w:tcPr>
          <w:p w14:paraId="023EBE03" w14:textId="77777777" w:rsidR="00E1164B" w:rsidRPr="00DB270B" w:rsidRDefault="00E1164B" w:rsidP="00E1164B">
            <w:pPr>
              <w:spacing w:line="288" w:lineRule="auto"/>
              <w:rPr>
                <w:rFonts w:cstheme="minorHAnsi"/>
                <w:b/>
              </w:rPr>
            </w:pPr>
            <w:r w:rsidRPr="00DB270B">
              <w:rPr>
                <w:rFonts w:cstheme="minorHAnsi"/>
                <w:b/>
              </w:rPr>
              <w:t>TIMELINE</w:t>
            </w:r>
          </w:p>
          <w:p w14:paraId="3C0C2C31" w14:textId="77777777" w:rsidR="00E1164B" w:rsidRPr="00DB270B" w:rsidRDefault="00E1164B" w:rsidP="00E1164B">
            <w:pPr>
              <w:spacing w:line="288" w:lineRule="auto"/>
              <w:rPr>
                <w:rFonts w:cstheme="minorHAnsi"/>
                <w:b/>
              </w:rPr>
            </w:pPr>
          </w:p>
        </w:tc>
      </w:tr>
      <w:tr w:rsidR="00E1164B" w:rsidRPr="00E1164B" w14:paraId="53CAD9DA" w14:textId="77777777" w:rsidTr="009D3B15">
        <w:tc>
          <w:tcPr>
            <w:tcW w:w="3746" w:type="dxa"/>
          </w:tcPr>
          <w:p w14:paraId="66199D45" w14:textId="77777777" w:rsidR="00E1164B" w:rsidRPr="00DB270B" w:rsidRDefault="00E1164B" w:rsidP="00E1164B">
            <w:pPr>
              <w:rPr>
                <w:rFonts w:cstheme="minorHAnsi"/>
                <w:szCs w:val="21"/>
              </w:rPr>
            </w:pPr>
            <w:r w:rsidRPr="00DB270B">
              <w:rPr>
                <w:rFonts w:cstheme="minorHAnsi"/>
                <w:szCs w:val="21"/>
              </w:rPr>
              <w:t>2.1 How was the central team established?</w:t>
            </w:r>
          </w:p>
        </w:tc>
        <w:tc>
          <w:tcPr>
            <w:tcW w:w="2641" w:type="dxa"/>
          </w:tcPr>
          <w:p w14:paraId="7FB349B6" w14:textId="77777777" w:rsidR="00E1164B" w:rsidRPr="00DB270B" w:rsidRDefault="00E1164B" w:rsidP="00E1164B">
            <w:pPr>
              <w:spacing w:line="288" w:lineRule="auto"/>
              <w:rPr>
                <w:rFonts w:cstheme="minorHAnsi"/>
                <w:szCs w:val="21"/>
              </w:rPr>
            </w:pPr>
            <w:r w:rsidRPr="00DB270B">
              <w:rPr>
                <w:rFonts w:cstheme="minorHAnsi"/>
                <w:szCs w:val="21"/>
              </w:rPr>
              <w:t>Processes, procedures and timeline of team set up</w:t>
            </w:r>
          </w:p>
        </w:tc>
        <w:tc>
          <w:tcPr>
            <w:tcW w:w="2556" w:type="dxa"/>
          </w:tcPr>
          <w:p w14:paraId="1C1FCFAB" w14:textId="77777777" w:rsidR="00E1164B" w:rsidRPr="00DB270B" w:rsidRDefault="00E1164B" w:rsidP="00E1164B">
            <w:pPr>
              <w:spacing w:line="288" w:lineRule="auto"/>
              <w:rPr>
                <w:rFonts w:cstheme="minorHAnsi"/>
                <w:szCs w:val="21"/>
              </w:rPr>
            </w:pPr>
            <w:r w:rsidRPr="00DB270B">
              <w:rPr>
                <w:rFonts w:cstheme="minorHAnsi"/>
                <w:szCs w:val="21"/>
              </w:rPr>
              <w:t>Semi-structured interview</w:t>
            </w:r>
          </w:p>
        </w:tc>
        <w:tc>
          <w:tcPr>
            <w:tcW w:w="2268" w:type="dxa"/>
          </w:tcPr>
          <w:p w14:paraId="0B6E930A" w14:textId="77777777" w:rsidR="00E1164B" w:rsidRPr="00DB270B" w:rsidRDefault="00E1164B" w:rsidP="00E1164B">
            <w:pPr>
              <w:spacing w:line="288" w:lineRule="auto"/>
              <w:rPr>
                <w:rFonts w:cstheme="minorHAnsi"/>
                <w:szCs w:val="21"/>
              </w:rPr>
            </w:pPr>
            <w:r w:rsidRPr="00DB270B">
              <w:rPr>
                <w:rFonts w:cstheme="minorHAnsi"/>
                <w:szCs w:val="21"/>
              </w:rPr>
              <w:t>Steering committee and central team</w:t>
            </w:r>
          </w:p>
        </w:tc>
        <w:tc>
          <w:tcPr>
            <w:tcW w:w="1701" w:type="dxa"/>
          </w:tcPr>
          <w:p w14:paraId="2C0B97CA" w14:textId="77777777" w:rsidR="00E1164B" w:rsidRPr="00DB270B" w:rsidRDefault="00E1164B" w:rsidP="00E1164B">
            <w:pPr>
              <w:spacing w:line="288" w:lineRule="auto"/>
              <w:rPr>
                <w:rFonts w:cstheme="minorHAnsi"/>
                <w:szCs w:val="21"/>
              </w:rPr>
            </w:pPr>
            <w:r w:rsidRPr="00DB270B">
              <w:rPr>
                <w:rFonts w:cstheme="minorHAnsi"/>
                <w:szCs w:val="21"/>
              </w:rPr>
              <w:t>March 2018</w:t>
            </w:r>
          </w:p>
        </w:tc>
      </w:tr>
      <w:tr w:rsidR="00E1164B" w:rsidRPr="00E1164B" w14:paraId="6FDA7C4C" w14:textId="77777777" w:rsidTr="009D3B15">
        <w:tc>
          <w:tcPr>
            <w:tcW w:w="3746" w:type="dxa"/>
          </w:tcPr>
          <w:p w14:paraId="28146640" w14:textId="77777777" w:rsidR="00E1164B" w:rsidRPr="00DB270B" w:rsidRDefault="00E1164B" w:rsidP="00E1164B">
            <w:pPr>
              <w:rPr>
                <w:rFonts w:cstheme="minorHAnsi"/>
                <w:szCs w:val="21"/>
              </w:rPr>
            </w:pPr>
            <w:r w:rsidRPr="00DB270B">
              <w:rPr>
                <w:rFonts w:cstheme="minorHAnsi"/>
                <w:szCs w:val="21"/>
              </w:rPr>
              <w:t>2.2 Did schools perceive their capacity to have been developed? How was the capacity developed?</w:t>
            </w:r>
          </w:p>
        </w:tc>
        <w:tc>
          <w:tcPr>
            <w:tcW w:w="2641" w:type="dxa"/>
          </w:tcPr>
          <w:p w14:paraId="31A367DD" w14:textId="77777777" w:rsidR="00E1164B" w:rsidRPr="00DB270B" w:rsidRDefault="00E1164B" w:rsidP="00E1164B">
            <w:pPr>
              <w:contextualSpacing/>
              <w:jc w:val="both"/>
              <w:rPr>
                <w:rFonts w:cstheme="minorHAnsi"/>
              </w:rPr>
            </w:pPr>
            <w:r w:rsidRPr="00DB270B">
              <w:rPr>
                <w:rFonts w:cstheme="minorHAnsi"/>
              </w:rPr>
              <w:t>Extent to which schools perceive their capacity to deliver HE progression has increased</w:t>
            </w:r>
          </w:p>
          <w:p w14:paraId="64D44F1E" w14:textId="77777777" w:rsidR="00E1164B" w:rsidRPr="00DB270B" w:rsidRDefault="00E1164B" w:rsidP="00E1164B">
            <w:pPr>
              <w:spacing w:line="288" w:lineRule="auto"/>
              <w:rPr>
                <w:rFonts w:cstheme="minorHAnsi"/>
                <w:szCs w:val="21"/>
              </w:rPr>
            </w:pPr>
          </w:p>
        </w:tc>
        <w:tc>
          <w:tcPr>
            <w:tcW w:w="2556" w:type="dxa"/>
          </w:tcPr>
          <w:p w14:paraId="3FEC16D4" w14:textId="77777777" w:rsidR="00E1164B" w:rsidRPr="00DB270B" w:rsidRDefault="00E1164B" w:rsidP="00E1164B">
            <w:pPr>
              <w:spacing w:line="288" w:lineRule="auto"/>
              <w:rPr>
                <w:rFonts w:cstheme="minorHAnsi"/>
                <w:szCs w:val="21"/>
              </w:rPr>
            </w:pPr>
            <w:r w:rsidRPr="00DB270B">
              <w:rPr>
                <w:rFonts w:cstheme="minorHAnsi"/>
                <w:szCs w:val="21"/>
              </w:rPr>
              <w:t>Semi-structured interviews</w:t>
            </w:r>
          </w:p>
        </w:tc>
        <w:tc>
          <w:tcPr>
            <w:tcW w:w="2268" w:type="dxa"/>
          </w:tcPr>
          <w:p w14:paraId="5F349031" w14:textId="77777777" w:rsidR="00E1164B" w:rsidRPr="00DB270B" w:rsidRDefault="00E1164B" w:rsidP="00E1164B">
            <w:pPr>
              <w:spacing w:line="288" w:lineRule="auto"/>
              <w:rPr>
                <w:rFonts w:cstheme="minorHAnsi"/>
                <w:szCs w:val="21"/>
              </w:rPr>
            </w:pPr>
            <w:r w:rsidRPr="00DB270B">
              <w:rPr>
                <w:rFonts w:cstheme="minorHAnsi"/>
                <w:szCs w:val="21"/>
              </w:rPr>
              <w:t>School leaders and relevant teachers/staff</w:t>
            </w:r>
          </w:p>
        </w:tc>
        <w:tc>
          <w:tcPr>
            <w:tcW w:w="1701" w:type="dxa"/>
          </w:tcPr>
          <w:p w14:paraId="7E8C8515" w14:textId="77777777" w:rsidR="00E1164B" w:rsidRPr="00DB270B" w:rsidRDefault="00E1164B" w:rsidP="00E1164B">
            <w:pPr>
              <w:spacing w:line="288" w:lineRule="auto"/>
              <w:rPr>
                <w:rFonts w:cstheme="minorHAnsi"/>
                <w:szCs w:val="21"/>
              </w:rPr>
            </w:pPr>
            <w:r w:rsidRPr="00DB270B">
              <w:rPr>
                <w:rFonts w:cstheme="minorHAnsi"/>
                <w:szCs w:val="21"/>
              </w:rPr>
              <w:t>March 2019</w:t>
            </w:r>
          </w:p>
        </w:tc>
      </w:tr>
      <w:tr w:rsidR="00E1164B" w:rsidRPr="00E1164B" w14:paraId="1066D666" w14:textId="77777777" w:rsidTr="009D3B15">
        <w:tc>
          <w:tcPr>
            <w:tcW w:w="3746" w:type="dxa"/>
          </w:tcPr>
          <w:p w14:paraId="2BDF719D" w14:textId="77777777" w:rsidR="00E1164B" w:rsidRPr="00DB270B" w:rsidRDefault="00E1164B" w:rsidP="00E1164B">
            <w:pPr>
              <w:rPr>
                <w:rFonts w:cstheme="minorHAnsi"/>
                <w:szCs w:val="21"/>
              </w:rPr>
            </w:pPr>
            <w:r w:rsidRPr="00DB270B">
              <w:rPr>
                <w:rFonts w:cstheme="minorHAnsi"/>
                <w:szCs w:val="21"/>
              </w:rPr>
              <w:t>2.3 What were the development plans? To what extent were the development plans effectively constructed and deployed?</w:t>
            </w:r>
          </w:p>
        </w:tc>
        <w:tc>
          <w:tcPr>
            <w:tcW w:w="2641" w:type="dxa"/>
          </w:tcPr>
          <w:p w14:paraId="36164D35" w14:textId="77777777" w:rsidR="00E1164B" w:rsidRPr="00DB270B" w:rsidRDefault="00E1164B" w:rsidP="00E1164B">
            <w:pPr>
              <w:contextualSpacing/>
              <w:rPr>
                <w:rFonts w:cstheme="minorHAnsi"/>
              </w:rPr>
            </w:pPr>
            <w:r w:rsidRPr="00DB270B">
              <w:rPr>
                <w:rFonts w:cstheme="minorHAnsi"/>
              </w:rPr>
              <w:t>Extent to which development plans in each targeted school were completed:</w:t>
            </w:r>
          </w:p>
          <w:p w14:paraId="109CB470" w14:textId="77777777" w:rsidR="00E1164B" w:rsidRPr="00DB270B" w:rsidRDefault="00E1164B" w:rsidP="00AE3867">
            <w:pPr>
              <w:numPr>
                <w:ilvl w:val="0"/>
                <w:numId w:val="46"/>
              </w:numPr>
              <w:spacing w:line="288" w:lineRule="auto"/>
              <w:contextualSpacing/>
              <w:rPr>
                <w:rFonts w:cstheme="minorHAnsi"/>
              </w:rPr>
            </w:pPr>
            <w:r w:rsidRPr="00DB270B">
              <w:rPr>
                <w:rFonts w:cstheme="minorHAnsi"/>
              </w:rPr>
              <w:t>On time</w:t>
            </w:r>
          </w:p>
          <w:p w14:paraId="66C2D96B" w14:textId="10812952" w:rsidR="00E1164B" w:rsidRPr="00DB270B" w:rsidRDefault="00E1164B" w:rsidP="00AE3867">
            <w:pPr>
              <w:numPr>
                <w:ilvl w:val="0"/>
                <w:numId w:val="46"/>
              </w:numPr>
              <w:spacing w:line="288" w:lineRule="auto"/>
              <w:contextualSpacing/>
              <w:rPr>
                <w:rFonts w:cstheme="minorHAnsi"/>
              </w:rPr>
            </w:pPr>
            <w:r w:rsidRPr="00DB270B">
              <w:rPr>
                <w:rFonts w:cstheme="minorHAnsi"/>
              </w:rPr>
              <w:t>To teacher/HE prog</w:t>
            </w:r>
            <w:r w:rsidR="00983BBD">
              <w:rPr>
                <w:rFonts w:cstheme="minorHAnsi"/>
              </w:rPr>
              <w:t>ression</w:t>
            </w:r>
            <w:r w:rsidRPr="00DB270B">
              <w:rPr>
                <w:rFonts w:cstheme="minorHAnsi"/>
              </w:rPr>
              <w:t xml:space="preserve"> officer satisfaction</w:t>
            </w:r>
          </w:p>
          <w:p w14:paraId="5C1BC891" w14:textId="77777777" w:rsidR="00E1164B" w:rsidRPr="00DB270B" w:rsidRDefault="00E1164B" w:rsidP="00E1164B">
            <w:pPr>
              <w:contextualSpacing/>
              <w:rPr>
                <w:rFonts w:cstheme="minorHAnsi"/>
              </w:rPr>
            </w:pPr>
            <w:r w:rsidRPr="00DB270B">
              <w:rPr>
                <w:rFonts w:cstheme="minorHAnsi"/>
              </w:rPr>
              <w:t>Extent to which development plans were satisfactorily enacted/targets were met</w:t>
            </w:r>
          </w:p>
        </w:tc>
        <w:tc>
          <w:tcPr>
            <w:tcW w:w="2556" w:type="dxa"/>
          </w:tcPr>
          <w:p w14:paraId="30EA55B1" w14:textId="77777777" w:rsidR="00E1164B" w:rsidRPr="00DB270B" w:rsidRDefault="00E1164B" w:rsidP="00E1164B">
            <w:pPr>
              <w:spacing w:line="288" w:lineRule="auto"/>
              <w:contextualSpacing/>
              <w:rPr>
                <w:rFonts w:cstheme="minorHAnsi"/>
              </w:rPr>
            </w:pPr>
            <w:r w:rsidRPr="00DB270B">
              <w:rPr>
                <w:rFonts w:cstheme="minorHAnsi"/>
              </w:rPr>
              <w:t>Development plan documentation</w:t>
            </w:r>
          </w:p>
          <w:p w14:paraId="28E63A2C" w14:textId="77777777" w:rsidR="00E1164B" w:rsidRPr="00DB270B" w:rsidRDefault="00E1164B" w:rsidP="00E1164B">
            <w:pPr>
              <w:spacing w:line="288" w:lineRule="auto"/>
              <w:contextualSpacing/>
              <w:rPr>
                <w:rFonts w:cstheme="minorHAnsi"/>
              </w:rPr>
            </w:pPr>
          </w:p>
          <w:p w14:paraId="23527FC8" w14:textId="77777777" w:rsidR="00E1164B" w:rsidRPr="00DB270B" w:rsidRDefault="00E1164B" w:rsidP="00E1164B">
            <w:pPr>
              <w:spacing w:line="288" w:lineRule="auto"/>
              <w:contextualSpacing/>
              <w:rPr>
                <w:rFonts w:cstheme="minorHAnsi"/>
              </w:rPr>
            </w:pPr>
            <w:r w:rsidRPr="00DB270B">
              <w:rPr>
                <w:rFonts w:cstheme="minorHAnsi"/>
              </w:rPr>
              <w:t>Structured interviews/questionnaires</w:t>
            </w:r>
          </w:p>
          <w:p w14:paraId="2EFCCE4F" w14:textId="77777777" w:rsidR="00E1164B" w:rsidRPr="00DB270B" w:rsidRDefault="00E1164B" w:rsidP="00E1164B">
            <w:pPr>
              <w:spacing w:line="288" w:lineRule="auto"/>
              <w:contextualSpacing/>
              <w:rPr>
                <w:rFonts w:cstheme="minorHAnsi"/>
              </w:rPr>
            </w:pPr>
          </w:p>
          <w:p w14:paraId="33837E72" w14:textId="77777777" w:rsidR="00E1164B" w:rsidRPr="00DB270B" w:rsidRDefault="00E1164B" w:rsidP="00E1164B">
            <w:pPr>
              <w:spacing w:line="288" w:lineRule="auto"/>
              <w:rPr>
                <w:rFonts w:cstheme="minorHAnsi"/>
                <w:szCs w:val="21"/>
              </w:rPr>
            </w:pPr>
          </w:p>
        </w:tc>
        <w:tc>
          <w:tcPr>
            <w:tcW w:w="2268" w:type="dxa"/>
          </w:tcPr>
          <w:p w14:paraId="5696BBC5" w14:textId="77777777" w:rsidR="00E1164B" w:rsidRPr="00DB270B" w:rsidRDefault="00E1164B" w:rsidP="00E1164B">
            <w:pPr>
              <w:spacing w:line="288" w:lineRule="auto"/>
              <w:rPr>
                <w:rFonts w:cstheme="minorHAnsi"/>
                <w:szCs w:val="21"/>
              </w:rPr>
            </w:pPr>
            <w:r w:rsidRPr="00DB270B">
              <w:rPr>
                <w:rFonts w:cstheme="minorHAnsi"/>
                <w:szCs w:val="21"/>
              </w:rPr>
              <w:t>School leaders and relevant teachers/staff</w:t>
            </w:r>
          </w:p>
        </w:tc>
        <w:tc>
          <w:tcPr>
            <w:tcW w:w="1701" w:type="dxa"/>
          </w:tcPr>
          <w:p w14:paraId="6FAE6508" w14:textId="77777777" w:rsidR="00E1164B" w:rsidRPr="00DB270B" w:rsidRDefault="00E1164B" w:rsidP="00E1164B">
            <w:pPr>
              <w:spacing w:line="288" w:lineRule="auto"/>
              <w:rPr>
                <w:rFonts w:cstheme="minorHAnsi"/>
                <w:szCs w:val="21"/>
              </w:rPr>
            </w:pPr>
            <w:r w:rsidRPr="00DB270B">
              <w:rPr>
                <w:rFonts w:cstheme="minorHAnsi"/>
                <w:szCs w:val="21"/>
              </w:rPr>
              <w:t>March 2019</w:t>
            </w:r>
          </w:p>
        </w:tc>
      </w:tr>
      <w:tr w:rsidR="00E1164B" w:rsidRPr="00E1164B" w14:paraId="58036313" w14:textId="77777777" w:rsidTr="009D3B15">
        <w:tc>
          <w:tcPr>
            <w:tcW w:w="3746" w:type="dxa"/>
          </w:tcPr>
          <w:p w14:paraId="543BCF82" w14:textId="77777777" w:rsidR="00E1164B" w:rsidRPr="00DB270B" w:rsidRDefault="00E1164B" w:rsidP="00E1164B">
            <w:pPr>
              <w:rPr>
                <w:rFonts w:cstheme="minorHAnsi"/>
                <w:szCs w:val="21"/>
              </w:rPr>
            </w:pPr>
            <w:r w:rsidRPr="00DB270B">
              <w:rPr>
                <w:rFonts w:cstheme="minorHAnsi"/>
                <w:szCs w:val="21"/>
              </w:rPr>
              <w:t>2.4 What was the communication between the partners and the central team? Was this perceived to be satisfactory?</w:t>
            </w:r>
          </w:p>
        </w:tc>
        <w:tc>
          <w:tcPr>
            <w:tcW w:w="2641" w:type="dxa"/>
          </w:tcPr>
          <w:p w14:paraId="1594A0DF" w14:textId="77777777" w:rsidR="00E1164B" w:rsidRPr="00DB270B" w:rsidRDefault="00E1164B" w:rsidP="00E1164B">
            <w:pPr>
              <w:rPr>
                <w:rFonts w:cstheme="minorHAnsi"/>
              </w:rPr>
            </w:pPr>
            <w:r w:rsidRPr="00DB270B">
              <w:rPr>
                <w:rFonts w:cstheme="minorHAnsi"/>
              </w:rPr>
              <w:t xml:space="preserve">How did the various stakeholders communicate? Did they feel this worked? If </w:t>
            </w:r>
            <w:proofErr w:type="gramStart"/>
            <w:r w:rsidRPr="00DB270B">
              <w:rPr>
                <w:rFonts w:cstheme="minorHAnsi"/>
              </w:rPr>
              <w:t>not</w:t>
            </w:r>
            <w:proofErr w:type="gramEnd"/>
            <w:r w:rsidRPr="00DB270B">
              <w:rPr>
                <w:rFonts w:cstheme="minorHAnsi"/>
              </w:rPr>
              <w:t xml:space="preserve"> why not?</w:t>
            </w:r>
          </w:p>
          <w:p w14:paraId="01EC3B0B" w14:textId="77777777" w:rsidR="00E1164B" w:rsidRPr="00DB270B" w:rsidRDefault="00E1164B" w:rsidP="00E1164B">
            <w:pPr>
              <w:spacing w:line="288" w:lineRule="auto"/>
              <w:rPr>
                <w:rFonts w:cstheme="minorHAnsi"/>
                <w:szCs w:val="21"/>
              </w:rPr>
            </w:pPr>
          </w:p>
        </w:tc>
        <w:tc>
          <w:tcPr>
            <w:tcW w:w="2556" w:type="dxa"/>
          </w:tcPr>
          <w:p w14:paraId="5EA1D908" w14:textId="77777777" w:rsidR="00E1164B" w:rsidRPr="00DB270B" w:rsidRDefault="00E1164B" w:rsidP="00E1164B">
            <w:pPr>
              <w:spacing w:line="288" w:lineRule="auto"/>
              <w:rPr>
                <w:rFonts w:cstheme="minorHAnsi"/>
                <w:szCs w:val="21"/>
              </w:rPr>
            </w:pPr>
            <w:r w:rsidRPr="00DB270B">
              <w:rPr>
                <w:rFonts w:cstheme="minorHAnsi"/>
                <w:szCs w:val="21"/>
              </w:rPr>
              <w:lastRenderedPageBreak/>
              <w:t>Semi-structured interviews</w:t>
            </w:r>
          </w:p>
        </w:tc>
        <w:tc>
          <w:tcPr>
            <w:tcW w:w="2268" w:type="dxa"/>
          </w:tcPr>
          <w:p w14:paraId="020FDF0E" w14:textId="77777777" w:rsidR="00E1164B" w:rsidRPr="00DB270B" w:rsidRDefault="00E1164B" w:rsidP="00E1164B">
            <w:pPr>
              <w:spacing w:line="288" w:lineRule="auto"/>
              <w:rPr>
                <w:rFonts w:cstheme="minorHAnsi"/>
                <w:szCs w:val="21"/>
              </w:rPr>
            </w:pPr>
            <w:r w:rsidRPr="00DB270B">
              <w:rPr>
                <w:rFonts w:cstheme="minorHAnsi"/>
                <w:szCs w:val="21"/>
              </w:rPr>
              <w:t>Central team, representatives from each partner institute</w:t>
            </w:r>
          </w:p>
        </w:tc>
        <w:tc>
          <w:tcPr>
            <w:tcW w:w="1701" w:type="dxa"/>
          </w:tcPr>
          <w:p w14:paraId="35ECC9B8" w14:textId="77777777" w:rsidR="00E1164B" w:rsidRPr="00DB270B" w:rsidRDefault="00E1164B" w:rsidP="00E1164B">
            <w:pPr>
              <w:spacing w:line="288" w:lineRule="auto"/>
              <w:rPr>
                <w:rFonts w:cstheme="minorHAnsi"/>
                <w:szCs w:val="21"/>
              </w:rPr>
            </w:pPr>
            <w:r w:rsidRPr="00DB270B">
              <w:rPr>
                <w:rFonts w:cstheme="minorHAnsi"/>
                <w:szCs w:val="21"/>
              </w:rPr>
              <w:t>March 2018 and follow up March 2019</w:t>
            </w:r>
          </w:p>
        </w:tc>
      </w:tr>
      <w:tr w:rsidR="00E1164B" w:rsidRPr="00E1164B" w14:paraId="7CF2EEAD" w14:textId="77777777" w:rsidTr="009D3B15">
        <w:tc>
          <w:tcPr>
            <w:tcW w:w="3746" w:type="dxa"/>
          </w:tcPr>
          <w:p w14:paraId="14FCA878" w14:textId="77777777" w:rsidR="00E1164B" w:rsidRPr="00DB270B" w:rsidRDefault="00E1164B" w:rsidP="00E1164B">
            <w:pPr>
              <w:rPr>
                <w:rFonts w:cstheme="minorHAnsi"/>
                <w:szCs w:val="21"/>
              </w:rPr>
            </w:pPr>
            <w:r w:rsidRPr="00DB270B">
              <w:rPr>
                <w:rFonts w:cstheme="minorHAnsi"/>
                <w:szCs w:val="21"/>
              </w:rPr>
              <w:t xml:space="preserve">2.5 </w:t>
            </w:r>
            <w:r w:rsidRPr="00DB270B">
              <w:rPr>
                <w:rFonts w:cstheme="minorHAnsi"/>
              </w:rPr>
              <w:t xml:space="preserve">What targeted activity did the </w:t>
            </w:r>
            <w:proofErr w:type="gramStart"/>
            <w:r w:rsidRPr="00DB270B">
              <w:rPr>
                <w:rFonts w:cstheme="minorHAnsi"/>
              </w:rPr>
              <w:t>third party</w:t>
            </w:r>
            <w:proofErr w:type="gramEnd"/>
            <w:r w:rsidRPr="00DB270B">
              <w:rPr>
                <w:rFonts w:cstheme="minorHAnsi"/>
              </w:rPr>
              <w:t xml:space="preserve"> organisations provide and how effective was it?</w:t>
            </w:r>
          </w:p>
        </w:tc>
        <w:tc>
          <w:tcPr>
            <w:tcW w:w="2641" w:type="dxa"/>
          </w:tcPr>
          <w:p w14:paraId="3BD7D1E5" w14:textId="77777777" w:rsidR="00E1164B" w:rsidRPr="00DB270B" w:rsidRDefault="00E1164B" w:rsidP="00E1164B">
            <w:pPr>
              <w:contextualSpacing/>
              <w:rPr>
                <w:rFonts w:cstheme="minorHAnsi"/>
              </w:rPr>
            </w:pPr>
            <w:r w:rsidRPr="00DB270B">
              <w:rPr>
                <w:rFonts w:cstheme="minorHAnsi"/>
              </w:rPr>
              <w:t>Targeted activities by third parties and if it was effective</w:t>
            </w:r>
          </w:p>
          <w:p w14:paraId="619C10E9" w14:textId="77777777" w:rsidR="00E1164B" w:rsidRPr="00DB270B" w:rsidRDefault="00E1164B" w:rsidP="00E1164B">
            <w:pPr>
              <w:spacing w:line="288" w:lineRule="auto"/>
              <w:rPr>
                <w:rFonts w:cstheme="minorHAnsi"/>
                <w:szCs w:val="21"/>
              </w:rPr>
            </w:pPr>
          </w:p>
        </w:tc>
        <w:tc>
          <w:tcPr>
            <w:tcW w:w="2556" w:type="dxa"/>
          </w:tcPr>
          <w:p w14:paraId="3B41A8DD" w14:textId="77777777" w:rsidR="00E1164B" w:rsidRPr="00DB270B" w:rsidRDefault="00E1164B" w:rsidP="00E1164B">
            <w:pPr>
              <w:spacing w:line="288" w:lineRule="auto"/>
              <w:rPr>
                <w:rFonts w:cstheme="minorHAnsi"/>
                <w:szCs w:val="21"/>
              </w:rPr>
            </w:pPr>
            <w:r w:rsidRPr="00DB270B">
              <w:rPr>
                <w:rFonts w:cstheme="minorHAnsi"/>
                <w:szCs w:val="21"/>
              </w:rPr>
              <w:t>Monitoring and evaluation data collected by providers/central team</w:t>
            </w:r>
          </w:p>
          <w:p w14:paraId="60F8078A" w14:textId="77777777" w:rsidR="00E1164B" w:rsidRPr="00DB270B" w:rsidRDefault="00E1164B" w:rsidP="00E1164B">
            <w:pPr>
              <w:spacing w:line="288" w:lineRule="auto"/>
              <w:rPr>
                <w:rFonts w:cstheme="minorHAnsi"/>
                <w:szCs w:val="21"/>
              </w:rPr>
            </w:pPr>
          </w:p>
          <w:p w14:paraId="2646307F" w14:textId="77777777" w:rsidR="00E1164B" w:rsidRPr="00DB270B" w:rsidRDefault="00E1164B" w:rsidP="00E1164B">
            <w:pPr>
              <w:spacing w:line="288" w:lineRule="auto"/>
              <w:rPr>
                <w:rFonts w:cstheme="minorHAnsi"/>
                <w:szCs w:val="21"/>
              </w:rPr>
            </w:pPr>
            <w:r w:rsidRPr="00DB270B">
              <w:rPr>
                <w:rFonts w:cstheme="minorHAnsi"/>
                <w:szCs w:val="21"/>
              </w:rPr>
              <w:t>Semi-structured interviews</w:t>
            </w:r>
          </w:p>
        </w:tc>
        <w:tc>
          <w:tcPr>
            <w:tcW w:w="2268" w:type="dxa"/>
          </w:tcPr>
          <w:p w14:paraId="6DBF392C" w14:textId="679463EA" w:rsidR="00E1164B" w:rsidRPr="00DB270B" w:rsidRDefault="00D12966" w:rsidP="00E1164B">
            <w:pPr>
              <w:spacing w:line="288" w:lineRule="auto"/>
              <w:rPr>
                <w:rFonts w:cstheme="minorHAnsi"/>
                <w:szCs w:val="21"/>
              </w:rPr>
            </w:pPr>
            <w:r>
              <w:rPr>
                <w:rFonts w:cstheme="minorHAnsi"/>
                <w:szCs w:val="21"/>
              </w:rPr>
              <w:t>Learner</w:t>
            </w:r>
            <w:r w:rsidR="00E1164B" w:rsidRPr="00DB270B">
              <w:rPr>
                <w:rFonts w:cstheme="minorHAnsi"/>
                <w:szCs w:val="21"/>
              </w:rPr>
              <w:t>s/teachers engaging in activities</w:t>
            </w:r>
          </w:p>
          <w:p w14:paraId="5C01404C" w14:textId="77777777" w:rsidR="00E1164B" w:rsidRPr="00DB270B" w:rsidRDefault="00E1164B" w:rsidP="00E1164B">
            <w:pPr>
              <w:spacing w:line="288" w:lineRule="auto"/>
              <w:rPr>
                <w:rFonts w:cstheme="minorHAnsi"/>
                <w:szCs w:val="21"/>
              </w:rPr>
            </w:pPr>
          </w:p>
          <w:p w14:paraId="370C926E" w14:textId="77777777" w:rsidR="00E1164B" w:rsidRPr="00DB270B" w:rsidRDefault="00E1164B" w:rsidP="00E1164B">
            <w:pPr>
              <w:spacing w:line="288" w:lineRule="auto"/>
              <w:rPr>
                <w:rFonts w:cstheme="minorHAnsi"/>
                <w:szCs w:val="21"/>
              </w:rPr>
            </w:pPr>
          </w:p>
          <w:p w14:paraId="785A523C" w14:textId="5773E1C9" w:rsidR="00E1164B" w:rsidRPr="00DB270B" w:rsidRDefault="00D12966" w:rsidP="00E1164B">
            <w:pPr>
              <w:spacing w:line="288" w:lineRule="auto"/>
              <w:rPr>
                <w:rFonts w:cstheme="minorHAnsi"/>
                <w:szCs w:val="21"/>
              </w:rPr>
            </w:pPr>
            <w:r>
              <w:rPr>
                <w:rFonts w:cstheme="minorHAnsi"/>
                <w:szCs w:val="21"/>
              </w:rPr>
              <w:t>Learner</w:t>
            </w:r>
            <w:r w:rsidR="00E1164B" w:rsidRPr="00DB270B">
              <w:rPr>
                <w:rFonts w:cstheme="minorHAnsi"/>
                <w:szCs w:val="21"/>
              </w:rPr>
              <w:t>s, teachers, third party providers</w:t>
            </w:r>
          </w:p>
        </w:tc>
        <w:tc>
          <w:tcPr>
            <w:tcW w:w="1701" w:type="dxa"/>
          </w:tcPr>
          <w:p w14:paraId="3C11C48E" w14:textId="77777777" w:rsidR="00E1164B" w:rsidRPr="00DB270B" w:rsidRDefault="00E1164B" w:rsidP="00E1164B">
            <w:pPr>
              <w:spacing w:line="288" w:lineRule="auto"/>
              <w:rPr>
                <w:rFonts w:cstheme="minorHAnsi"/>
                <w:szCs w:val="21"/>
              </w:rPr>
            </w:pPr>
            <w:r w:rsidRPr="00DB270B">
              <w:rPr>
                <w:rFonts w:cstheme="minorHAnsi"/>
                <w:szCs w:val="21"/>
              </w:rPr>
              <w:t>Ongoing</w:t>
            </w:r>
          </w:p>
          <w:p w14:paraId="10AE3FB3" w14:textId="77777777" w:rsidR="00E1164B" w:rsidRPr="00DB270B" w:rsidRDefault="00E1164B" w:rsidP="00E1164B">
            <w:pPr>
              <w:spacing w:line="288" w:lineRule="auto"/>
              <w:rPr>
                <w:rFonts w:cstheme="minorHAnsi"/>
                <w:szCs w:val="21"/>
              </w:rPr>
            </w:pPr>
          </w:p>
          <w:p w14:paraId="07CE6DC7" w14:textId="77777777" w:rsidR="00E1164B" w:rsidRPr="00DB270B" w:rsidRDefault="00E1164B" w:rsidP="00E1164B">
            <w:pPr>
              <w:spacing w:line="288" w:lineRule="auto"/>
              <w:rPr>
                <w:rFonts w:cstheme="minorHAnsi"/>
                <w:szCs w:val="21"/>
              </w:rPr>
            </w:pPr>
          </w:p>
          <w:p w14:paraId="1556242B" w14:textId="77777777" w:rsidR="00E1164B" w:rsidRPr="00DB270B" w:rsidRDefault="00E1164B" w:rsidP="00E1164B">
            <w:pPr>
              <w:spacing w:line="288" w:lineRule="auto"/>
              <w:rPr>
                <w:rFonts w:cstheme="minorHAnsi"/>
                <w:szCs w:val="21"/>
              </w:rPr>
            </w:pPr>
          </w:p>
          <w:p w14:paraId="24B633EE" w14:textId="77777777" w:rsidR="00E1164B" w:rsidRPr="00DB270B" w:rsidRDefault="00E1164B" w:rsidP="00E1164B">
            <w:pPr>
              <w:spacing w:line="288" w:lineRule="auto"/>
              <w:rPr>
                <w:rFonts w:cstheme="minorHAnsi"/>
                <w:szCs w:val="21"/>
              </w:rPr>
            </w:pPr>
            <w:r w:rsidRPr="00DB270B">
              <w:rPr>
                <w:rFonts w:cstheme="minorHAnsi"/>
                <w:szCs w:val="21"/>
              </w:rPr>
              <w:t>Ongoing</w:t>
            </w:r>
          </w:p>
        </w:tc>
      </w:tr>
      <w:tr w:rsidR="00E1164B" w:rsidRPr="00E1164B" w14:paraId="2CE5F447" w14:textId="77777777" w:rsidTr="009D3B15">
        <w:tc>
          <w:tcPr>
            <w:tcW w:w="3746" w:type="dxa"/>
          </w:tcPr>
          <w:p w14:paraId="0EBB4C0D" w14:textId="77777777" w:rsidR="00E1164B" w:rsidRPr="00DB270B" w:rsidRDefault="00E1164B" w:rsidP="00E1164B">
            <w:pPr>
              <w:rPr>
                <w:rFonts w:cstheme="minorHAnsi"/>
                <w:szCs w:val="21"/>
              </w:rPr>
            </w:pPr>
            <w:r w:rsidRPr="00DB270B">
              <w:rPr>
                <w:rFonts w:cstheme="minorHAnsi"/>
                <w:szCs w:val="21"/>
              </w:rPr>
              <w:t xml:space="preserve">2.6 </w:t>
            </w:r>
            <w:r w:rsidRPr="00DB270B">
              <w:rPr>
                <w:rFonts w:cstheme="minorHAnsi"/>
              </w:rPr>
              <w:t>In what ways did the outreach programme extend into remote areas and extend its diversity? Was this effective?</w:t>
            </w:r>
          </w:p>
        </w:tc>
        <w:tc>
          <w:tcPr>
            <w:tcW w:w="2641" w:type="dxa"/>
          </w:tcPr>
          <w:p w14:paraId="42614319" w14:textId="77777777" w:rsidR="00E1164B" w:rsidRPr="00DB270B" w:rsidRDefault="00E1164B" w:rsidP="00E1164B">
            <w:pPr>
              <w:contextualSpacing/>
              <w:rPr>
                <w:rFonts w:cstheme="minorHAnsi"/>
              </w:rPr>
            </w:pPr>
            <w:r w:rsidRPr="00DB270B">
              <w:rPr>
                <w:rFonts w:cstheme="minorHAnsi"/>
              </w:rPr>
              <w:t>Diversity into remote schools</w:t>
            </w:r>
          </w:p>
          <w:p w14:paraId="2857EEA6" w14:textId="77777777" w:rsidR="00E1164B" w:rsidRPr="00DB270B" w:rsidRDefault="00E1164B" w:rsidP="00E1164B">
            <w:pPr>
              <w:spacing w:line="288" w:lineRule="auto"/>
              <w:rPr>
                <w:rFonts w:cstheme="minorHAnsi"/>
                <w:szCs w:val="21"/>
              </w:rPr>
            </w:pPr>
          </w:p>
        </w:tc>
        <w:tc>
          <w:tcPr>
            <w:tcW w:w="2556" w:type="dxa"/>
          </w:tcPr>
          <w:p w14:paraId="506B249B" w14:textId="77777777" w:rsidR="00E1164B" w:rsidRPr="00DB270B" w:rsidRDefault="00E1164B" w:rsidP="00E1164B">
            <w:pPr>
              <w:spacing w:line="288" w:lineRule="auto"/>
              <w:rPr>
                <w:rFonts w:cstheme="minorHAnsi"/>
                <w:szCs w:val="21"/>
              </w:rPr>
            </w:pPr>
            <w:r w:rsidRPr="00DB270B">
              <w:rPr>
                <w:rFonts w:cstheme="minorHAnsi"/>
                <w:szCs w:val="21"/>
              </w:rPr>
              <w:t>Monitoring and evaluation data collected by providers/central team</w:t>
            </w:r>
          </w:p>
          <w:p w14:paraId="39682108" w14:textId="77777777" w:rsidR="00E1164B" w:rsidRPr="00DB270B" w:rsidRDefault="00E1164B" w:rsidP="00E1164B">
            <w:pPr>
              <w:spacing w:line="288" w:lineRule="auto"/>
              <w:rPr>
                <w:rFonts w:cstheme="minorHAnsi"/>
                <w:szCs w:val="21"/>
              </w:rPr>
            </w:pPr>
          </w:p>
          <w:p w14:paraId="6AC7F7C3" w14:textId="77777777" w:rsidR="00E1164B" w:rsidRPr="00DB270B" w:rsidRDefault="00E1164B" w:rsidP="00E1164B">
            <w:pPr>
              <w:spacing w:line="288" w:lineRule="auto"/>
              <w:rPr>
                <w:rFonts w:cstheme="minorHAnsi"/>
                <w:szCs w:val="21"/>
              </w:rPr>
            </w:pPr>
            <w:r w:rsidRPr="00DB270B">
              <w:rPr>
                <w:rFonts w:cstheme="minorHAnsi"/>
                <w:szCs w:val="21"/>
              </w:rPr>
              <w:t>Semi-structured interviews</w:t>
            </w:r>
          </w:p>
        </w:tc>
        <w:tc>
          <w:tcPr>
            <w:tcW w:w="2268" w:type="dxa"/>
          </w:tcPr>
          <w:p w14:paraId="1478D51A" w14:textId="7242189D" w:rsidR="00E1164B" w:rsidRPr="00DB270B" w:rsidRDefault="00D12966" w:rsidP="00E1164B">
            <w:pPr>
              <w:spacing w:line="288" w:lineRule="auto"/>
              <w:rPr>
                <w:rFonts w:cstheme="minorHAnsi"/>
                <w:szCs w:val="21"/>
              </w:rPr>
            </w:pPr>
            <w:r>
              <w:rPr>
                <w:rFonts w:cstheme="minorHAnsi"/>
                <w:szCs w:val="21"/>
              </w:rPr>
              <w:t>Learner</w:t>
            </w:r>
            <w:r w:rsidR="00E1164B" w:rsidRPr="00DB270B">
              <w:rPr>
                <w:rFonts w:cstheme="minorHAnsi"/>
                <w:szCs w:val="21"/>
              </w:rPr>
              <w:t>s/teachers engaging in activities</w:t>
            </w:r>
          </w:p>
          <w:p w14:paraId="7A93F13A" w14:textId="77777777" w:rsidR="00E1164B" w:rsidRPr="00DB270B" w:rsidRDefault="00E1164B" w:rsidP="00E1164B">
            <w:pPr>
              <w:spacing w:line="288" w:lineRule="auto"/>
              <w:rPr>
                <w:rFonts w:cstheme="minorHAnsi"/>
                <w:szCs w:val="21"/>
              </w:rPr>
            </w:pPr>
          </w:p>
          <w:p w14:paraId="189A3369" w14:textId="77777777" w:rsidR="00E1164B" w:rsidRPr="00DB270B" w:rsidRDefault="00E1164B" w:rsidP="00E1164B">
            <w:pPr>
              <w:spacing w:line="288" w:lineRule="auto"/>
              <w:rPr>
                <w:rFonts w:cstheme="minorHAnsi"/>
                <w:szCs w:val="21"/>
              </w:rPr>
            </w:pPr>
          </w:p>
          <w:p w14:paraId="6EB30800" w14:textId="4D553515" w:rsidR="00E1164B" w:rsidRPr="00DB270B" w:rsidRDefault="00D12966" w:rsidP="00E1164B">
            <w:pPr>
              <w:spacing w:line="288" w:lineRule="auto"/>
              <w:rPr>
                <w:rFonts w:cstheme="minorHAnsi"/>
                <w:szCs w:val="21"/>
              </w:rPr>
            </w:pPr>
            <w:r>
              <w:rPr>
                <w:rFonts w:cstheme="minorHAnsi"/>
                <w:szCs w:val="21"/>
              </w:rPr>
              <w:t>Learner</w:t>
            </w:r>
            <w:r w:rsidR="00E1164B" w:rsidRPr="00DB270B">
              <w:rPr>
                <w:rFonts w:cstheme="minorHAnsi"/>
                <w:szCs w:val="21"/>
              </w:rPr>
              <w:t>s, teachers, third party providers</w:t>
            </w:r>
          </w:p>
        </w:tc>
        <w:tc>
          <w:tcPr>
            <w:tcW w:w="1701" w:type="dxa"/>
          </w:tcPr>
          <w:p w14:paraId="6546E56E" w14:textId="77777777" w:rsidR="00E1164B" w:rsidRPr="00DB270B" w:rsidRDefault="00E1164B" w:rsidP="00E1164B">
            <w:pPr>
              <w:spacing w:line="288" w:lineRule="auto"/>
              <w:rPr>
                <w:rFonts w:cstheme="minorHAnsi"/>
                <w:szCs w:val="21"/>
              </w:rPr>
            </w:pPr>
            <w:r w:rsidRPr="00DB270B">
              <w:rPr>
                <w:rFonts w:cstheme="minorHAnsi"/>
                <w:szCs w:val="21"/>
              </w:rPr>
              <w:t>Ongoing</w:t>
            </w:r>
          </w:p>
          <w:p w14:paraId="6BDC897F" w14:textId="77777777" w:rsidR="00E1164B" w:rsidRPr="00DB270B" w:rsidRDefault="00E1164B" w:rsidP="00E1164B">
            <w:pPr>
              <w:spacing w:line="288" w:lineRule="auto"/>
              <w:rPr>
                <w:rFonts w:cstheme="minorHAnsi"/>
                <w:szCs w:val="21"/>
              </w:rPr>
            </w:pPr>
          </w:p>
          <w:p w14:paraId="0693B37E" w14:textId="77777777" w:rsidR="00E1164B" w:rsidRPr="00DB270B" w:rsidRDefault="00E1164B" w:rsidP="00E1164B">
            <w:pPr>
              <w:spacing w:line="288" w:lineRule="auto"/>
              <w:rPr>
                <w:rFonts w:cstheme="minorHAnsi"/>
                <w:szCs w:val="21"/>
              </w:rPr>
            </w:pPr>
          </w:p>
          <w:p w14:paraId="6B59A10B" w14:textId="77777777" w:rsidR="00E1164B" w:rsidRPr="00DB270B" w:rsidRDefault="00E1164B" w:rsidP="00E1164B">
            <w:pPr>
              <w:spacing w:line="288" w:lineRule="auto"/>
              <w:rPr>
                <w:rFonts w:cstheme="minorHAnsi"/>
                <w:szCs w:val="21"/>
              </w:rPr>
            </w:pPr>
          </w:p>
          <w:p w14:paraId="68840CA5" w14:textId="77777777" w:rsidR="00E1164B" w:rsidRPr="00DB270B" w:rsidRDefault="00E1164B" w:rsidP="00E1164B">
            <w:pPr>
              <w:spacing w:line="288" w:lineRule="auto"/>
              <w:rPr>
                <w:rFonts w:cstheme="minorHAnsi"/>
                <w:szCs w:val="21"/>
              </w:rPr>
            </w:pPr>
            <w:r w:rsidRPr="00DB270B">
              <w:rPr>
                <w:rFonts w:cstheme="minorHAnsi"/>
                <w:szCs w:val="21"/>
              </w:rPr>
              <w:t>Ongoing</w:t>
            </w:r>
          </w:p>
        </w:tc>
      </w:tr>
      <w:tr w:rsidR="00E1164B" w:rsidRPr="00E1164B" w14:paraId="3A77B644" w14:textId="77777777" w:rsidTr="009D3B15">
        <w:tc>
          <w:tcPr>
            <w:tcW w:w="3746" w:type="dxa"/>
          </w:tcPr>
          <w:p w14:paraId="0CD91592" w14:textId="77777777" w:rsidR="00E1164B" w:rsidRPr="00DB270B" w:rsidRDefault="00E1164B" w:rsidP="00E1164B">
            <w:pPr>
              <w:rPr>
                <w:rFonts w:cstheme="minorHAnsi"/>
                <w:szCs w:val="21"/>
              </w:rPr>
            </w:pPr>
            <w:r w:rsidRPr="00DB270B">
              <w:rPr>
                <w:rFonts w:cstheme="minorHAnsi"/>
                <w:szCs w:val="21"/>
              </w:rPr>
              <w:t xml:space="preserve">2.7 </w:t>
            </w:r>
            <w:r w:rsidRPr="00DB270B">
              <w:rPr>
                <w:rFonts w:cstheme="minorHAnsi"/>
              </w:rPr>
              <w:t xml:space="preserve">What has been the interplay/partnership between the HE/FE providers and the </w:t>
            </w:r>
            <w:proofErr w:type="gramStart"/>
            <w:r w:rsidRPr="00DB270B">
              <w:rPr>
                <w:rFonts w:cstheme="minorHAnsi"/>
              </w:rPr>
              <w:t>third party</w:t>
            </w:r>
            <w:proofErr w:type="gramEnd"/>
            <w:r w:rsidRPr="00DB270B">
              <w:rPr>
                <w:rFonts w:cstheme="minorHAnsi"/>
              </w:rPr>
              <w:t xml:space="preserve"> activity providers? Have the complimented each other? Have the resources been distributed and used to their full potential?</w:t>
            </w:r>
          </w:p>
        </w:tc>
        <w:tc>
          <w:tcPr>
            <w:tcW w:w="2641" w:type="dxa"/>
          </w:tcPr>
          <w:p w14:paraId="7F1D4A57" w14:textId="278E81A2" w:rsidR="00E1164B" w:rsidRPr="00DB270B" w:rsidRDefault="00E1164B" w:rsidP="00E1164B">
            <w:pPr>
              <w:spacing w:line="288" w:lineRule="auto"/>
              <w:rPr>
                <w:rFonts w:cstheme="minorHAnsi"/>
                <w:szCs w:val="21"/>
              </w:rPr>
            </w:pPr>
            <w:r w:rsidRPr="00DB270B">
              <w:rPr>
                <w:rFonts w:cstheme="minorHAnsi"/>
                <w:szCs w:val="21"/>
              </w:rPr>
              <w:t xml:space="preserve">How have partners, their own </w:t>
            </w:r>
            <w:r w:rsidR="000850A3">
              <w:rPr>
                <w:rFonts w:cstheme="minorHAnsi"/>
                <w:szCs w:val="21"/>
              </w:rPr>
              <w:t>WA</w:t>
            </w:r>
            <w:r w:rsidRPr="00DB270B">
              <w:rPr>
                <w:rFonts w:cstheme="minorHAnsi"/>
                <w:szCs w:val="21"/>
              </w:rPr>
              <w:t xml:space="preserve"> teams and </w:t>
            </w:r>
            <w:proofErr w:type="gramStart"/>
            <w:r w:rsidRPr="00DB270B">
              <w:rPr>
                <w:rFonts w:cstheme="minorHAnsi"/>
                <w:szCs w:val="21"/>
              </w:rPr>
              <w:t>third party</w:t>
            </w:r>
            <w:proofErr w:type="gramEnd"/>
            <w:r w:rsidRPr="00DB270B">
              <w:rPr>
                <w:rFonts w:cstheme="minorHAnsi"/>
                <w:szCs w:val="21"/>
              </w:rPr>
              <w:t xml:space="preserve"> providers collaborated?</w:t>
            </w:r>
          </w:p>
          <w:p w14:paraId="21B9F6AD" w14:textId="77777777" w:rsidR="00E1164B" w:rsidRPr="00DB270B" w:rsidRDefault="00E1164B" w:rsidP="00E1164B">
            <w:pPr>
              <w:spacing w:line="288" w:lineRule="auto"/>
              <w:rPr>
                <w:rFonts w:cstheme="minorHAnsi"/>
                <w:szCs w:val="21"/>
              </w:rPr>
            </w:pPr>
            <w:r w:rsidRPr="00DB270B">
              <w:rPr>
                <w:rFonts w:cstheme="minorHAnsi"/>
                <w:szCs w:val="21"/>
              </w:rPr>
              <w:t>The effectiveness of this</w:t>
            </w:r>
          </w:p>
          <w:p w14:paraId="7639031E" w14:textId="77777777" w:rsidR="00E1164B" w:rsidRPr="00DB270B" w:rsidRDefault="00E1164B" w:rsidP="00E1164B">
            <w:pPr>
              <w:spacing w:line="288" w:lineRule="auto"/>
              <w:rPr>
                <w:rFonts w:cstheme="minorHAnsi"/>
                <w:szCs w:val="21"/>
              </w:rPr>
            </w:pPr>
            <w:r w:rsidRPr="00DB270B">
              <w:rPr>
                <w:rFonts w:cstheme="minorHAnsi"/>
                <w:szCs w:val="21"/>
              </w:rPr>
              <w:t>Resource dispersion and use</w:t>
            </w:r>
          </w:p>
        </w:tc>
        <w:tc>
          <w:tcPr>
            <w:tcW w:w="2556" w:type="dxa"/>
          </w:tcPr>
          <w:p w14:paraId="04397F8D" w14:textId="77777777" w:rsidR="00E1164B" w:rsidRPr="00DB270B" w:rsidRDefault="00E1164B" w:rsidP="00E1164B">
            <w:pPr>
              <w:spacing w:line="288" w:lineRule="auto"/>
              <w:rPr>
                <w:rFonts w:cstheme="minorHAnsi"/>
                <w:szCs w:val="21"/>
              </w:rPr>
            </w:pPr>
            <w:r w:rsidRPr="00DB270B">
              <w:rPr>
                <w:rFonts w:cstheme="minorHAnsi"/>
                <w:szCs w:val="21"/>
              </w:rPr>
              <w:t>Semi-structured interviews</w:t>
            </w:r>
          </w:p>
        </w:tc>
        <w:tc>
          <w:tcPr>
            <w:tcW w:w="2268" w:type="dxa"/>
          </w:tcPr>
          <w:p w14:paraId="2CDEFC32" w14:textId="7F025347" w:rsidR="00E1164B" w:rsidRPr="00DB270B" w:rsidRDefault="00E1164B" w:rsidP="00E1164B">
            <w:pPr>
              <w:spacing w:line="288" w:lineRule="auto"/>
              <w:rPr>
                <w:rFonts w:cstheme="minorHAnsi"/>
                <w:szCs w:val="21"/>
              </w:rPr>
            </w:pPr>
            <w:r w:rsidRPr="00DB270B">
              <w:rPr>
                <w:rFonts w:cstheme="minorHAnsi"/>
                <w:szCs w:val="21"/>
              </w:rPr>
              <w:t xml:space="preserve">Central team, hubs, partner </w:t>
            </w:r>
            <w:r w:rsidR="000850A3">
              <w:rPr>
                <w:rFonts w:cstheme="minorHAnsi"/>
                <w:szCs w:val="21"/>
              </w:rPr>
              <w:t>WA</w:t>
            </w:r>
            <w:r w:rsidRPr="00DB270B">
              <w:rPr>
                <w:rFonts w:cstheme="minorHAnsi"/>
                <w:szCs w:val="21"/>
              </w:rPr>
              <w:t xml:space="preserve"> teams, third party providers</w:t>
            </w:r>
          </w:p>
        </w:tc>
        <w:tc>
          <w:tcPr>
            <w:tcW w:w="1701" w:type="dxa"/>
          </w:tcPr>
          <w:p w14:paraId="017DD7F2" w14:textId="77777777" w:rsidR="00E1164B" w:rsidRPr="00DB270B" w:rsidRDefault="00E1164B" w:rsidP="00E1164B">
            <w:pPr>
              <w:spacing w:line="288" w:lineRule="auto"/>
              <w:rPr>
                <w:rFonts w:cstheme="minorHAnsi"/>
                <w:szCs w:val="21"/>
              </w:rPr>
            </w:pPr>
            <w:r w:rsidRPr="00DB270B">
              <w:rPr>
                <w:rFonts w:cstheme="minorHAnsi"/>
                <w:szCs w:val="21"/>
              </w:rPr>
              <w:t>March 2018</w:t>
            </w:r>
          </w:p>
          <w:p w14:paraId="53D200DB" w14:textId="77777777" w:rsidR="00E1164B" w:rsidRPr="00DB270B" w:rsidRDefault="00E1164B" w:rsidP="00E1164B">
            <w:pPr>
              <w:spacing w:line="288" w:lineRule="auto"/>
              <w:rPr>
                <w:rFonts w:cstheme="minorHAnsi"/>
                <w:szCs w:val="21"/>
              </w:rPr>
            </w:pPr>
            <w:r w:rsidRPr="00DB270B">
              <w:rPr>
                <w:rFonts w:cstheme="minorHAnsi"/>
                <w:szCs w:val="21"/>
              </w:rPr>
              <w:t>March 2019</w:t>
            </w:r>
          </w:p>
        </w:tc>
      </w:tr>
      <w:tr w:rsidR="00E1164B" w:rsidRPr="00E1164B" w14:paraId="2F2CA403" w14:textId="77777777" w:rsidTr="009D3B15">
        <w:tc>
          <w:tcPr>
            <w:tcW w:w="3746" w:type="dxa"/>
          </w:tcPr>
          <w:p w14:paraId="1D981271" w14:textId="77777777" w:rsidR="00E1164B" w:rsidRPr="00DB270B" w:rsidRDefault="00E1164B" w:rsidP="00E1164B">
            <w:pPr>
              <w:rPr>
                <w:rFonts w:cstheme="minorHAnsi"/>
                <w:szCs w:val="21"/>
              </w:rPr>
            </w:pPr>
            <w:r w:rsidRPr="00DB270B">
              <w:rPr>
                <w:rFonts w:cstheme="minorHAnsi"/>
                <w:szCs w:val="21"/>
              </w:rPr>
              <w:lastRenderedPageBreak/>
              <w:t xml:space="preserve">2.8 </w:t>
            </w:r>
            <w:r w:rsidRPr="00DB270B">
              <w:rPr>
                <w:rFonts w:cstheme="minorHAnsi"/>
              </w:rPr>
              <w:t>What innovative practices were used and how effective were they?</w:t>
            </w:r>
          </w:p>
        </w:tc>
        <w:tc>
          <w:tcPr>
            <w:tcW w:w="2641" w:type="dxa"/>
          </w:tcPr>
          <w:p w14:paraId="6E083451" w14:textId="77777777" w:rsidR="00E1164B" w:rsidRPr="00DB270B" w:rsidRDefault="00E1164B" w:rsidP="00E1164B">
            <w:pPr>
              <w:spacing w:line="288" w:lineRule="auto"/>
              <w:rPr>
                <w:rFonts w:cstheme="minorHAnsi"/>
                <w:szCs w:val="21"/>
              </w:rPr>
            </w:pPr>
            <w:r w:rsidRPr="00DB270B">
              <w:rPr>
                <w:rFonts w:cstheme="minorHAnsi"/>
                <w:szCs w:val="21"/>
              </w:rPr>
              <w:t>Innovative practice use</w:t>
            </w:r>
          </w:p>
        </w:tc>
        <w:tc>
          <w:tcPr>
            <w:tcW w:w="2556" w:type="dxa"/>
          </w:tcPr>
          <w:p w14:paraId="4BCBFB44" w14:textId="77777777" w:rsidR="00E1164B" w:rsidRPr="00DB270B" w:rsidRDefault="00E1164B" w:rsidP="00E1164B">
            <w:pPr>
              <w:spacing w:line="288" w:lineRule="auto"/>
              <w:rPr>
                <w:rFonts w:cstheme="minorHAnsi"/>
                <w:szCs w:val="21"/>
              </w:rPr>
            </w:pPr>
            <w:r w:rsidRPr="00DB270B">
              <w:rPr>
                <w:rFonts w:cstheme="minorHAnsi"/>
                <w:szCs w:val="21"/>
              </w:rPr>
              <w:t>Semi-structured interviews</w:t>
            </w:r>
          </w:p>
        </w:tc>
        <w:tc>
          <w:tcPr>
            <w:tcW w:w="2268" w:type="dxa"/>
          </w:tcPr>
          <w:p w14:paraId="6B7332A5" w14:textId="77777777" w:rsidR="00E1164B" w:rsidRPr="00DB270B" w:rsidRDefault="00E1164B" w:rsidP="00E1164B">
            <w:pPr>
              <w:spacing w:line="288" w:lineRule="auto"/>
              <w:rPr>
                <w:rFonts w:cstheme="minorHAnsi"/>
                <w:szCs w:val="21"/>
              </w:rPr>
            </w:pPr>
            <w:r w:rsidRPr="00DB270B">
              <w:rPr>
                <w:rFonts w:cstheme="minorHAnsi"/>
                <w:szCs w:val="21"/>
              </w:rPr>
              <w:t>IPG, Central team, hubs, third party providers</w:t>
            </w:r>
          </w:p>
          <w:p w14:paraId="3D6AE711" w14:textId="77777777" w:rsidR="00E1164B" w:rsidRPr="00DB270B" w:rsidRDefault="00E1164B" w:rsidP="00E1164B">
            <w:pPr>
              <w:spacing w:line="288" w:lineRule="auto"/>
              <w:rPr>
                <w:rFonts w:cstheme="minorHAnsi"/>
                <w:szCs w:val="21"/>
              </w:rPr>
            </w:pPr>
            <w:r w:rsidRPr="00DB270B">
              <w:rPr>
                <w:rFonts w:cstheme="minorHAnsi"/>
                <w:szCs w:val="21"/>
              </w:rPr>
              <w:t>Relevant teachers</w:t>
            </w:r>
          </w:p>
        </w:tc>
        <w:tc>
          <w:tcPr>
            <w:tcW w:w="1701" w:type="dxa"/>
          </w:tcPr>
          <w:p w14:paraId="492F4C38" w14:textId="77777777" w:rsidR="00E1164B" w:rsidRPr="00DB270B" w:rsidRDefault="00E1164B" w:rsidP="00E1164B">
            <w:pPr>
              <w:spacing w:line="288" w:lineRule="auto"/>
              <w:rPr>
                <w:rFonts w:cstheme="minorHAnsi"/>
                <w:szCs w:val="21"/>
              </w:rPr>
            </w:pPr>
            <w:r w:rsidRPr="00DB270B">
              <w:rPr>
                <w:rFonts w:cstheme="minorHAnsi"/>
                <w:szCs w:val="21"/>
              </w:rPr>
              <w:t>March 2018</w:t>
            </w:r>
          </w:p>
          <w:p w14:paraId="368BE067" w14:textId="77777777" w:rsidR="00E1164B" w:rsidRPr="00DB270B" w:rsidRDefault="00E1164B" w:rsidP="00E1164B">
            <w:pPr>
              <w:spacing w:line="288" w:lineRule="auto"/>
              <w:rPr>
                <w:rFonts w:cstheme="minorHAnsi"/>
                <w:szCs w:val="21"/>
              </w:rPr>
            </w:pPr>
            <w:r w:rsidRPr="00DB270B">
              <w:rPr>
                <w:rFonts w:cstheme="minorHAnsi"/>
                <w:szCs w:val="21"/>
              </w:rPr>
              <w:t>March 2019</w:t>
            </w:r>
          </w:p>
        </w:tc>
      </w:tr>
      <w:tr w:rsidR="00E1164B" w:rsidRPr="00E1164B" w14:paraId="747C113B" w14:textId="77777777" w:rsidTr="009D3B15">
        <w:tc>
          <w:tcPr>
            <w:tcW w:w="3746" w:type="dxa"/>
          </w:tcPr>
          <w:p w14:paraId="5E9CE3B3" w14:textId="77777777" w:rsidR="00E1164B" w:rsidRPr="00DB270B" w:rsidRDefault="00E1164B" w:rsidP="00E1164B">
            <w:pPr>
              <w:rPr>
                <w:rFonts w:cstheme="minorHAnsi"/>
                <w:szCs w:val="21"/>
              </w:rPr>
            </w:pPr>
            <w:r w:rsidRPr="00DB270B">
              <w:rPr>
                <w:rFonts w:cstheme="minorHAnsi"/>
                <w:szCs w:val="21"/>
              </w:rPr>
              <w:t xml:space="preserve">2.9 </w:t>
            </w:r>
            <w:r w:rsidRPr="00DB270B">
              <w:rPr>
                <w:rFonts w:cstheme="minorHAnsi"/>
              </w:rPr>
              <w:t>To what extent were deadlines met?</w:t>
            </w:r>
          </w:p>
        </w:tc>
        <w:tc>
          <w:tcPr>
            <w:tcW w:w="2641" w:type="dxa"/>
          </w:tcPr>
          <w:p w14:paraId="43D83759" w14:textId="77777777" w:rsidR="00E1164B" w:rsidRPr="00DB270B" w:rsidRDefault="00E1164B" w:rsidP="00E1164B">
            <w:pPr>
              <w:spacing w:line="288" w:lineRule="auto"/>
              <w:rPr>
                <w:rFonts w:cstheme="minorHAnsi"/>
                <w:szCs w:val="21"/>
              </w:rPr>
            </w:pPr>
            <w:r w:rsidRPr="00DB270B">
              <w:rPr>
                <w:rFonts w:cstheme="minorHAnsi"/>
                <w:szCs w:val="21"/>
              </w:rPr>
              <w:t>Deadlines</w:t>
            </w:r>
          </w:p>
        </w:tc>
        <w:tc>
          <w:tcPr>
            <w:tcW w:w="2556" w:type="dxa"/>
          </w:tcPr>
          <w:p w14:paraId="58D02BB2" w14:textId="77777777" w:rsidR="00E1164B" w:rsidRPr="00DB270B" w:rsidRDefault="00E1164B" w:rsidP="00E1164B">
            <w:pPr>
              <w:spacing w:line="288" w:lineRule="auto"/>
              <w:rPr>
                <w:rFonts w:cstheme="minorHAnsi"/>
                <w:szCs w:val="21"/>
              </w:rPr>
            </w:pPr>
            <w:r w:rsidRPr="00DB270B">
              <w:rPr>
                <w:rFonts w:cstheme="minorHAnsi"/>
                <w:szCs w:val="21"/>
              </w:rPr>
              <w:t>Semi-structured interviews</w:t>
            </w:r>
          </w:p>
          <w:p w14:paraId="452927C0" w14:textId="77777777" w:rsidR="00E1164B" w:rsidRPr="00DB270B" w:rsidRDefault="00E1164B" w:rsidP="00E1164B">
            <w:pPr>
              <w:spacing w:line="288" w:lineRule="auto"/>
              <w:rPr>
                <w:rFonts w:cstheme="minorHAnsi"/>
                <w:szCs w:val="21"/>
              </w:rPr>
            </w:pPr>
            <w:r w:rsidRPr="00DB270B">
              <w:rPr>
                <w:rFonts w:cstheme="minorHAnsi"/>
                <w:szCs w:val="21"/>
              </w:rPr>
              <w:t>Monitoring reports</w:t>
            </w:r>
          </w:p>
        </w:tc>
        <w:tc>
          <w:tcPr>
            <w:tcW w:w="2268" w:type="dxa"/>
          </w:tcPr>
          <w:p w14:paraId="56E6D3A7" w14:textId="77777777" w:rsidR="00E1164B" w:rsidRPr="00DB270B" w:rsidRDefault="00E1164B" w:rsidP="00E1164B">
            <w:pPr>
              <w:spacing w:line="288" w:lineRule="auto"/>
              <w:rPr>
                <w:rFonts w:cstheme="minorHAnsi"/>
                <w:szCs w:val="21"/>
              </w:rPr>
            </w:pPr>
            <w:r w:rsidRPr="00DB270B">
              <w:rPr>
                <w:rFonts w:cstheme="minorHAnsi"/>
                <w:szCs w:val="21"/>
              </w:rPr>
              <w:t>Central team, Steering Group</w:t>
            </w:r>
          </w:p>
        </w:tc>
        <w:tc>
          <w:tcPr>
            <w:tcW w:w="1701" w:type="dxa"/>
          </w:tcPr>
          <w:p w14:paraId="7052A4E0" w14:textId="77777777" w:rsidR="00E1164B" w:rsidRPr="00DB270B" w:rsidRDefault="00E1164B" w:rsidP="00E1164B">
            <w:pPr>
              <w:spacing w:line="288" w:lineRule="auto"/>
              <w:rPr>
                <w:rFonts w:cstheme="minorHAnsi"/>
                <w:szCs w:val="21"/>
              </w:rPr>
            </w:pPr>
            <w:r w:rsidRPr="00DB270B">
              <w:rPr>
                <w:rFonts w:cstheme="minorHAnsi"/>
                <w:szCs w:val="21"/>
              </w:rPr>
              <w:t>March 2018</w:t>
            </w:r>
          </w:p>
          <w:p w14:paraId="2D8C2534" w14:textId="77777777" w:rsidR="00E1164B" w:rsidRPr="00DB270B" w:rsidRDefault="00E1164B" w:rsidP="00E1164B">
            <w:pPr>
              <w:spacing w:line="288" w:lineRule="auto"/>
              <w:rPr>
                <w:rFonts w:cstheme="minorHAnsi"/>
                <w:szCs w:val="21"/>
              </w:rPr>
            </w:pPr>
            <w:r w:rsidRPr="00DB270B">
              <w:rPr>
                <w:rFonts w:cstheme="minorHAnsi"/>
                <w:szCs w:val="21"/>
              </w:rPr>
              <w:t>March 2019</w:t>
            </w:r>
          </w:p>
        </w:tc>
      </w:tr>
      <w:tr w:rsidR="00E1164B" w:rsidRPr="00E1164B" w14:paraId="665EDA68" w14:textId="77777777" w:rsidTr="009D3B15">
        <w:tc>
          <w:tcPr>
            <w:tcW w:w="3746" w:type="dxa"/>
          </w:tcPr>
          <w:p w14:paraId="56AE005D" w14:textId="77777777" w:rsidR="00E1164B" w:rsidRPr="00DB270B" w:rsidRDefault="00E1164B" w:rsidP="00E1164B">
            <w:pPr>
              <w:rPr>
                <w:rFonts w:cstheme="minorHAnsi"/>
                <w:szCs w:val="21"/>
              </w:rPr>
            </w:pPr>
            <w:r w:rsidRPr="00DB270B">
              <w:rPr>
                <w:rFonts w:cstheme="minorHAnsi"/>
                <w:szCs w:val="21"/>
              </w:rPr>
              <w:t>2.10 What have been the main strengths of the partnership?</w:t>
            </w:r>
          </w:p>
        </w:tc>
        <w:tc>
          <w:tcPr>
            <w:tcW w:w="2641" w:type="dxa"/>
          </w:tcPr>
          <w:p w14:paraId="6C50DA68" w14:textId="77777777" w:rsidR="00E1164B" w:rsidRPr="00DB270B" w:rsidRDefault="00E1164B" w:rsidP="00E1164B">
            <w:pPr>
              <w:spacing w:line="288" w:lineRule="auto"/>
              <w:rPr>
                <w:rFonts w:cstheme="minorHAnsi"/>
                <w:szCs w:val="21"/>
              </w:rPr>
            </w:pPr>
            <w:r w:rsidRPr="00DB270B">
              <w:rPr>
                <w:rFonts w:cstheme="minorHAnsi"/>
                <w:szCs w:val="21"/>
              </w:rPr>
              <w:t>Strengths</w:t>
            </w:r>
          </w:p>
        </w:tc>
        <w:tc>
          <w:tcPr>
            <w:tcW w:w="2556" w:type="dxa"/>
          </w:tcPr>
          <w:p w14:paraId="74D7B3D3" w14:textId="77777777" w:rsidR="00E1164B" w:rsidRPr="00DB270B" w:rsidRDefault="00E1164B" w:rsidP="00E1164B">
            <w:pPr>
              <w:spacing w:line="288" w:lineRule="auto"/>
              <w:rPr>
                <w:rFonts w:cstheme="minorHAnsi"/>
                <w:szCs w:val="21"/>
              </w:rPr>
            </w:pPr>
            <w:r w:rsidRPr="00DB270B">
              <w:rPr>
                <w:rFonts w:cstheme="minorHAnsi"/>
                <w:szCs w:val="21"/>
              </w:rPr>
              <w:t>Semi-structured interviews</w:t>
            </w:r>
          </w:p>
          <w:p w14:paraId="121AA329" w14:textId="77777777" w:rsidR="00E1164B" w:rsidRPr="00DB270B" w:rsidRDefault="00E1164B" w:rsidP="00E1164B">
            <w:pPr>
              <w:spacing w:line="288" w:lineRule="auto"/>
              <w:rPr>
                <w:rFonts w:cstheme="minorHAnsi"/>
                <w:szCs w:val="21"/>
              </w:rPr>
            </w:pPr>
          </w:p>
        </w:tc>
        <w:tc>
          <w:tcPr>
            <w:tcW w:w="2268" w:type="dxa"/>
          </w:tcPr>
          <w:p w14:paraId="22F218F7" w14:textId="77777777" w:rsidR="00E1164B" w:rsidRPr="00DB270B" w:rsidRDefault="00E1164B" w:rsidP="00E1164B">
            <w:pPr>
              <w:spacing w:line="288" w:lineRule="auto"/>
              <w:rPr>
                <w:rFonts w:cstheme="minorHAnsi"/>
                <w:szCs w:val="21"/>
              </w:rPr>
            </w:pPr>
            <w:r w:rsidRPr="00DB270B">
              <w:rPr>
                <w:rFonts w:cstheme="minorHAnsi"/>
                <w:szCs w:val="21"/>
              </w:rPr>
              <w:t>Central team, Steering Group, Hubs, IPG</w:t>
            </w:r>
          </w:p>
        </w:tc>
        <w:tc>
          <w:tcPr>
            <w:tcW w:w="1701" w:type="dxa"/>
          </w:tcPr>
          <w:p w14:paraId="3CB470A1" w14:textId="77777777" w:rsidR="00E1164B" w:rsidRPr="00DB270B" w:rsidRDefault="00E1164B" w:rsidP="00E1164B">
            <w:pPr>
              <w:spacing w:line="288" w:lineRule="auto"/>
              <w:rPr>
                <w:rFonts w:cstheme="minorHAnsi"/>
                <w:szCs w:val="21"/>
              </w:rPr>
            </w:pPr>
            <w:r w:rsidRPr="00DB270B">
              <w:rPr>
                <w:rFonts w:cstheme="minorHAnsi"/>
                <w:szCs w:val="21"/>
              </w:rPr>
              <w:t>March 2018</w:t>
            </w:r>
          </w:p>
          <w:p w14:paraId="7151B377" w14:textId="77777777" w:rsidR="00E1164B" w:rsidRPr="00DB270B" w:rsidRDefault="00E1164B" w:rsidP="00E1164B">
            <w:pPr>
              <w:spacing w:line="288" w:lineRule="auto"/>
              <w:rPr>
                <w:rFonts w:cstheme="minorHAnsi"/>
                <w:szCs w:val="21"/>
              </w:rPr>
            </w:pPr>
            <w:r w:rsidRPr="00DB270B">
              <w:rPr>
                <w:rFonts w:cstheme="minorHAnsi"/>
                <w:szCs w:val="21"/>
              </w:rPr>
              <w:t>March 2019</w:t>
            </w:r>
          </w:p>
        </w:tc>
      </w:tr>
      <w:tr w:rsidR="00E1164B" w:rsidRPr="00E1164B" w14:paraId="5B7BD1B1" w14:textId="77777777" w:rsidTr="009D3B15">
        <w:tc>
          <w:tcPr>
            <w:tcW w:w="3746" w:type="dxa"/>
          </w:tcPr>
          <w:p w14:paraId="5FEDC37C" w14:textId="77777777" w:rsidR="00E1164B" w:rsidRPr="00DB270B" w:rsidRDefault="00E1164B" w:rsidP="00E1164B">
            <w:pPr>
              <w:rPr>
                <w:rFonts w:cstheme="minorHAnsi"/>
                <w:szCs w:val="21"/>
              </w:rPr>
            </w:pPr>
            <w:r w:rsidRPr="00DB270B">
              <w:rPr>
                <w:rFonts w:cstheme="minorHAnsi"/>
                <w:szCs w:val="21"/>
              </w:rPr>
              <w:t>2.11 What have been the main challenges/issues</w:t>
            </w:r>
          </w:p>
        </w:tc>
        <w:tc>
          <w:tcPr>
            <w:tcW w:w="2641" w:type="dxa"/>
          </w:tcPr>
          <w:p w14:paraId="3F7167FB" w14:textId="77777777" w:rsidR="00E1164B" w:rsidRPr="00DB270B" w:rsidRDefault="00E1164B" w:rsidP="00E1164B">
            <w:pPr>
              <w:spacing w:line="288" w:lineRule="auto"/>
              <w:rPr>
                <w:rFonts w:cstheme="minorHAnsi"/>
                <w:szCs w:val="21"/>
              </w:rPr>
            </w:pPr>
            <w:r w:rsidRPr="00DB270B">
              <w:rPr>
                <w:rFonts w:cstheme="minorHAnsi"/>
                <w:szCs w:val="21"/>
              </w:rPr>
              <w:t>Challenges/issues</w:t>
            </w:r>
          </w:p>
        </w:tc>
        <w:tc>
          <w:tcPr>
            <w:tcW w:w="2556" w:type="dxa"/>
          </w:tcPr>
          <w:p w14:paraId="7CAECC4A" w14:textId="77777777" w:rsidR="00E1164B" w:rsidRPr="00DB270B" w:rsidRDefault="00E1164B" w:rsidP="00E1164B">
            <w:pPr>
              <w:spacing w:line="288" w:lineRule="auto"/>
              <w:rPr>
                <w:rFonts w:cstheme="minorHAnsi"/>
                <w:szCs w:val="21"/>
              </w:rPr>
            </w:pPr>
            <w:r w:rsidRPr="00DB270B">
              <w:rPr>
                <w:rFonts w:cstheme="minorHAnsi"/>
                <w:szCs w:val="21"/>
              </w:rPr>
              <w:t>Semi-structured interviews</w:t>
            </w:r>
          </w:p>
          <w:p w14:paraId="58E0375B" w14:textId="77777777" w:rsidR="00E1164B" w:rsidRPr="00DB270B" w:rsidRDefault="00E1164B" w:rsidP="00E1164B">
            <w:pPr>
              <w:spacing w:line="288" w:lineRule="auto"/>
              <w:rPr>
                <w:rFonts w:cstheme="minorHAnsi"/>
                <w:szCs w:val="21"/>
              </w:rPr>
            </w:pPr>
          </w:p>
        </w:tc>
        <w:tc>
          <w:tcPr>
            <w:tcW w:w="2268" w:type="dxa"/>
          </w:tcPr>
          <w:p w14:paraId="2CB87D4B" w14:textId="77777777" w:rsidR="00E1164B" w:rsidRPr="00DB270B" w:rsidRDefault="00E1164B" w:rsidP="00E1164B">
            <w:pPr>
              <w:spacing w:line="288" w:lineRule="auto"/>
              <w:rPr>
                <w:rFonts w:cstheme="minorHAnsi"/>
                <w:szCs w:val="21"/>
              </w:rPr>
            </w:pPr>
            <w:r w:rsidRPr="00DB270B">
              <w:rPr>
                <w:rFonts w:cstheme="minorHAnsi"/>
                <w:szCs w:val="21"/>
              </w:rPr>
              <w:t>Central team, Steering Group, Hubs, IPG</w:t>
            </w:r>
          </w:p>
        </w:tc>
        <w:tc>
          <w:tcPr>
            <w:tcW w:w="1701" w:type="dxa"/>
          </w:tcPr>
          <w:p w14:paraId="3CAB7AEA" w14:textId="77777777" w:rsidR="00E1164B" w:rsidRPr="00DB270B" w:rsidRDefault="00E1164B" w:rsidP="00E1164B">
            <w:pPr>
              <w:spacing w:line="288" w:lineRule="auto"/>
              <w:rPr>
                <w:rFonts w:cstheme="minorHAnsi"/>
                <w:szCs w:val="21"/>
              </w:rPr>
            </w:pPr>
            <w:r w:rsidRPr="00DB270B">
              <w:rPr>
                <w:rFonts w:cstheme="minorHAnsi"/>
                <w:szCs w:val="21"/>
              </w:rPr>
              <w:t>March 2018</w:t>
            </w:r>
          </w:p>
          <w:p w14:paraId="19974697" w14:textId="77777777" w:rsidR="00E1164B" w:rsidRPr="00DB270B" w:rsidRDefault="00E1164B" w:rsidP="00E1164B">
            <w:pPr>
              <w:spacing w:line="288" w:lineRule="auto"/>
              <w:rPr>
                <w:rFonts w:cstheme="minorHAnsi"/>
                <w:szCs w:val="21"/>
              </w:rPr>
            </w:pPr>
            <w:r w:rsidRPr="00DB270B">
              <w:rPr>
                <w:rFonts w:cstheme="minorHAnsi"/>
                <w:szCs w:val="21"/>
              </w:rPr>
              <w:t>March 2019</w:t>
            </w:r>
          </w:p>
        </w:tc>
      </w:tr>
      <w:tr w:rsidR="00E1164B" w:rsidRPr="00E1164B" w14:paraId="46698FCE" w14:textId="77777777" w:rsidTr="009D3B15">
        <w:tc>
          <w:tcPr>
            <w:tcW w:w="3746" w:type="dxa"/>
          </w:tcPr>
          <w:p w14:paraId="38284E0A" w14:textId="77777777" w:rsidR="00E1164B" w:rsidRPr="00DB270B" w:rsidRDefault="00E1164B" w:rsidP="00E1164B">
            <w:pPr>
              <w:rPr>
                <w:rFonts w:cstheme="minorHAnsi"/>
                <w:szCs w:val="21"/>
              </w:rPr>
            </w:pPr>
            <w:r w:rsidRPr="00DB270B">
              <w:rPr>
                <w:rFonts w:cstheme="minorHAnsi"/>
                <w:szCs w:val="21"/>
              </w:rPr>
              <w:t>2.12 What needs to be improved and could this be achieved?</w:t>
            </w:r>
          </w:p>
        </w:tc>
        <w:tc>
          <w:tcPr>
            <w:tcW w:w="2641" w:type="dxa"/>
          </w:tcPr>
          <w:p w14:paraId="7D46AE32" w14:textId="77777777" w:rsidR="00E1164B" w:rsidRPr="00DB270B" w:rsidRDefault="00E1164B" w:rsidP="00E1164B">
            <w:pPr>
              <w:spacing w:line="288" w:lineRule="auto"/>
              <w:rPr>
                <w:rFonts w:cstheme="minorHAnsi"/>
                <w:szCs w:val="21"/>
              </w:rPr>
            </w:pPr>
            <w:r w:rsidRPr="00DB270B">
              <w:rPr>
                <w:rFonts w:cstheme="minorHAnsi"/>
                <w:szCs w:val="21"/>
              </w:rPr>
              <w:t>Improvements</w:t>
            </w:r>
          </w:p>
        </w:tc>
        <w:tc>
          <w:tcPr>
            <w:tcW w:w="2556" w:type="dxa"/>
          </w:tcPr>
          <w:p w14:paraId="1B95A8D4" w14:textId="77777777" w:rsidR="00E1164B" w:rsidRPr="00DB270B" w:rsidRDefault="00E1164B" w:rsidP="00E1164B">
            <w:pPr>
              <w:spacing w:line="288" w:lineRule="auto"/>
              <w:rPr>
                <w:rFonts w:cstheme="minorHAnsi"/>
                <w:szCs w:val="21"/>
              </w:rPr>
            </w:pPr>
            <w:r w:rsidRPr="00DB270B">
              <w:rPr>
                <w:rFonts w:cstheme="minorHAnsi"/>
                <w:szCs w:val="21"/>
              </w:rPr>
              <w:t>Semi-structured interviews</w:t>
            </w:r>
          </w:p>
          <w:p w14:paraId="577A9FCF" w14:textId="77777777" w:rsidR="00E1164B" w:rsidRPr="00DB270B" w:rsidRDefault="00E1164B" w:rsidP="00E1164B">
            <w:pPr>
              <w:spacing w:line="288" w:lineRule="auto"/>
              <w:rPr>
                <w:rFonts w:cstheme="minorHAnsi"/>
                <w:szCs w:val="21"/>
              </w:rPr>
            </w:pPr>
          </w:p>
        </w:tc>
        <w:tc>
          <w:tcPr>
            <w:tcW w:w="2268" w:type="dxa"/>
          </w:tcPr>
          <w:p w14:paraId="1651BD64" w14:textId="77777777" w:rsidR="00E1164B" w:rsidRPr="00DB270B" w:rsidRDefault="00E1164B" w:rsidP="00E1164B">
            <w:pPr>
              <w:spacing w:line="288" w:lineRule="auto"/>
              <w:rPr>
                <w:rFonts w:cstheme="minorHAnsi"/>
                <w:szCs w:val="21"/>
              </w:rPr>
            </w:pPr>
            <w:r w:rsidRPr="00DB270B">
              <w:rPr>
                <w:rFonts w:cstheme="minorHAnsi"/>
                <w:szCs w:val="21"/>
              </w:rPr>
              <w:t>Central team, Steering Group, Hubs, IPG</w:t>
            </w:r>
          </w:p>
        </w:tc>
        <w:tc>
          <w:tcPr>
            <w:tcW w:w="1701" w:type="dxa"/>
          </w:tcPr>
          <w:p w14:paraId="58DB5C19" w14:textId="77777777" w:rsidR="00E1164B" w:rsidRPr="00DB270B" w:rsidRDefault="00E1164B" w:rsidP="00E1164B">
            <w:pPr>
              <w:spacing w:line="288" w:lineRule="auto"/>
              <w:rPr>
                <w:rFonts w:cstheme="minorHAnsi"/>
                <w:szCs w:val="21"/>
              </w:rPr>
            </w:pPr>
            <w:r w:rsidRPr="00DB270B">
              <w:rPr>
                <w:rFonts w:cstheme="minorHAnsi"/>
                <w:szCs w:val="21"/>
              </w:rPr>
              <w:t>March 2018</w:t>
            </w:r>
          </w:p>
          <w:p w14:paraId="726922D1" w14:textId="77777777" w:rsidR="00E1164B" w:rsidRPr="00DB270B" w:rsidRDefault="00E1164B" w:rsidP="00E1164B">
            <w:pPr>
              <w:spacing w:line="288" w:lineRule="auto"/>
              <w:rPr>
                <w:rFonts w:cstheme="minorHAnsi"/>
                <w:szCs w:val="21"/>
              </w:rPr>
            </w:pPr>
            <w:r w:rsidRPr="00DB270B">
              <w:rPr>
                <w:rFonts w:cstheme="minorHAnsi"/>
                <w:szCs w:val="21"/>
              </w:rPr>
              <w:t>March 2019</w:t>
            </w:r>
          </w:p>
        </w:tc>
      </w:tr>
    </w:tbl>
    <w:p w14:paraId="51BA47F7" w14:textId="77777777" w:rsidR="009D3B15" w:rsidRDefault="009D3B15">
      <w:r>
        <w:br w:type="page"/>
      </w:r>
    </w:p>
    <w:tbl>
      <w:tblPr>
        <w:tblStyle w:val="TableGrid11"/>
        <w:tblW w:w="0" w:type="auto"/>
        <w:tblInd w:w="360" w:type="dxa"/>
        <w:tblLook w:val="06A0" w:firstRow="1" w:lastRow="0" w:firstColumn="1" w:lastColumn="0" w:noHBand="1" w:noVBand="1"/>
      </w:tblPr>
      <w:tblGrid>
        <w:gridCol w:w="3746"/>
        <w:gridCol w:w="2641"/>
        <w:gridCol w:w="2556"/>
        <w:gridCol w:w="2268"/>
        <w:gridCol w:w="1701"/>
      </w:tblGrid>
      <w:tr w:rsidR="00235214" w:rsidRPr="00235214" w14:paraId="07496B5E" w14:textId="77777777" w:rsidTr="009D3B15">
        <w:trPr>
          <w:trHeight w:val="665"/>
        </w:trPr>
        <w:tc>
          <w:tcPr>
            <w:tcW w:w="12912" w:type="dxa"/>
            <w:gridSpan w:val="5"/>
            <w:shd w:val="clear" w:color="auto" w:fill="365F91" w:themeFill="accent1" w:themeFillShade="BF"/>
          </w:tcPr>
          <w:p w14:paraId="5ABEB09E" w14:textId="5A6AE404" w:rsidR="00E1164B" w:rsidRPr="00DB270B" w:rsidRDefault="00E1164B" w:rsidP="00E1164B">
            <w:pPr>
              <w:spacing w:line="288" w:lineRule="auto"/>
              <w:rPr>
                <w:rFonts w:cstheme="minorHAnsi"/>
                <w:b/>
                <w:color w:val="FFFFFF" w:themeColor="background1"/>
                <w:szCs w:val="21"/>
              </w:rPr>
            </w:pPr>
            <w:r w:rsidRPr="00DB270B">
              <w:rPr>
                <w:rFonts w:cstheme="minorHAnsi"/>
                <w:b/>
                <w:color w:val="FFFFFF" w:themeColor="background1"/>
                <w:szCs w:val="21"/>
              </w:rPr>
              <w:lastRenderedPageBreak/>
              <w:t>FORMATIVE EVALUATION</w:t>
            </w:r>
          </w:p>
          <w:p w14:paraId="608A94FB" w14:textId="77777777" w:rsidR="00E1164B" w:rsidRPr="00DB270B" w:rsidRDefault="00E1164B" w:rsidP="00E1164B">
            <w:pPr>
              <w:rPr>
                <w:rFonts w:cstheme="minorHAnsi"/>
                <w:b/>
                <w:color w:val="FFFFFF" w:themeColor="background1"/>
                <w:szCs w:val="21"/>
              </w:rPr>
            </w:pPr>
            <w:r w:rsidRPr="00DB270B">
              <w:rPr>
                <w:rFonts w:cstheme="minorHAnsi"/>
                <w:b/>
                <w:color w:val="FFFFFF" w:themeColor="background1"/>
                <w:szCs w:val="21"/>
              </w:rPr>
              <w:t xml:space="preserve">AIM 3. Identify good practice and areas for improvement </w:t>
            </w:r>
          </w:p>
          <w:p w14:paraId="3F825D7D" w14:textId="77777777" w:rsidR="00E1164B" w:rsidRPr="00DB270B" w:rsidRDefault="00E1164B" w:rsidP="00E1164B">
            <w:pPr>
              <w:spacing w:line="288" w:lineRule="auto"/>
              <w:rPr>
                <w:rFonts w:cstheme="minorHAnsi"/>
                <w:color w:val="FFFFFF" w:themeColor="background1"/>
                <w:szCs w:val="21"/>
              </w:rPr>
            </w:pPr>
          </w:p>
        </w:tc>
      </w:tr>
      <w:tr w:rsidR="00E1164B" w:rsidRPr="00E1164B" w14:paraId="19009787" w14:textId="77777777" w:rsidTr="009D3B15">
        <w:tc>
          <w:tcPr>
            <w:tcW w:w="3746" w:type="dxa"/>
            <w:shd w:val="clear" w:color="auto" w:fill="AED1FF"/>
          </w:tcPr>
          <w:p w14:paraId="26A8984B" w14:textId="77777777" w:rsidR="00E1164B" w:rsidRPr="00DB270B" w:rsidRDefault="00E1164B" w:rsidP="00E1164B">
            <w:pPr>
              <w:spacing w:line="288" w:lineRule="auto"/>
              <w:rPr>
                <w:rFonts w:cstheme="minorHAnsi"/>
                <w:b/>
              </w:rPr>
            </w:pPr>
            <w:r w:rsidRPr="00DB270B">
              <w:rPr>
                <w:rFonts w:cstheme="minorHAnsi"/>
                <w:b/>
              </w:rPr>
              <w:t>OBJECTIVE</w:t>
            </w:r>
          </w:p>
        </w:tc>
        <w:tc>
          <w:tcPr>
            <w:tcW w:w="2641" w:type="dxa"/>
            <w:shd w:val="clear" w:color="auto" w:fill="AED1FF"/>
          </w:tcPr>
          <w:p w14:paraId="2CE72FFE" w14:textId="77777777" w:rsidR="00E1164B" w:rsidRPr="00DB270B" w:rsidRDefault="00E1164B" w:rsidP="00E1164B">
            <w:pPr>
              <w:spacing w:line="288" w:lineRule="auto"/>
              <w:rPr>
                <w:rFonts w:cstheme="minorHAnsi"/>
                <w:b/>
              </w:rPr>
            </w:pPr>
            <w:r w:rsidRPr="00DB270B">
              <w:rPr>
                <w:rFonts w:cstheme="minorHAnsi"/>
                <w:b/>
              </w:rPr>
              <w:t>MEASURABLES</w:t>
            </w:r>
          </w:p>
        </w:tc>
        <w:tc>
          <w:tcPr>
            <w:tcW w:w="2556" w:type="dxa"/>
            <w:shd w:val="clear" w:color="auto" w:fill="AED1FF"/>
          </w:tcPr>
          <w:p w14:paraId="3C28E656" w14:textId="77777777" w:rsidR="00E1164B" w:rsidRPr="00DB270B" w:rsidRDefault="00E1164B" w:rsidP="00E1164B">
            <w:pPr>
              <w:spacing w:line="288" w:lineRule="auto"/>
              <w:rPr>
                <w:rFonts w:cstheme="minorHAnsi"/>
                <w:b/>
              </w:rPr>
            </w:pPr>
            <w:r w:rsidRPr="00DB270B">
              <w:rPr>
                <w:rFonts w:cstheme="minorHAnsi"/>
                <w:b/>
              </w:rPr>
              <w:t>MEASUREMENT TOOLS</w:t>
            </w:r>
          </w:p>
        </w:tc>
        <w:tc>
          <w:tcPr>
            <w:tcW w:w="2268" w:type="dxa"/>
            <w:shd w:val="clear" w:color="auto" w:fill="AED1FF"/>
          </w:tcPr>
          <w:p w14:paraId="08193A87" w14:textId="77777777" w:rsidR="00E1164B" w:rsidRPr="00DB270B" w:rsidRDefault="00E1164B" w:rsidP="00E1164B">
            <w:pPr>
              <w:spacing w:line="288" w:lineRule="auto"/>
              <w:rPr>
                <w:rFonts w:cstheme="minorHAnsi"/>
                <w:b/>
              </w:rPr>
            </w:pPr>
            <w:r w:rsidRPr="00DB270B">
              <w:rPr>
                <w:rFonts w:cstheme="minorHAnsi"/>
                <w:b/>
              </w:rPr>
              <w:t>PARTICIPANTS</w:t>
            </w:r>
          </w:p>
        </w:tc>
        <w:tc>
          <w:tcPr>
            <w:tcW w:w="1701" w:type="dxa"/>
            <w:shd w:val="clear" w:color="auto" w:fill="AED1FF"/>
          </w:tcPr>
          <w:p w14:paraId="4AE6F2E2" w14:textId="77777777" w:rsidR="00E1164B" w:rsidRPr="00DB270B" w:rsidRDefault="00E1164B" w:rsidP="00E1164B">
            <w:pPr>
              <w:spacing w:line="288" w:lineRule="auto"/>
              <w:rPr>
                <w:rFonts w:cstheme="minorHAnsi"/>
                <w:b/>
              </w:rPr>
            </w:pPr>
            <w:r w:rsidRPr="00DB270B">
              <w:rPr>
                <w:rFonts w:cstheme="minorHAnsi"/>
                <w:b/>
              </w:rPr>
              <w:t>TIMELINE</w:t>
            </w:r>
          </w:p>
        </w:tc>
      </w:tr>
      <w:tr w:rsidR="00E1164B" w:rsidRPr="00E1164B" w14:paraId="0D87338C" w14:textId="77777777" w:rsidTr="009D3B15">
        <w:tc>
          <w:tcPr>
            <w:tcW w:w="3746" w:type="dxa"/>
          </w:tcPr>
          <w:p w14:paraId="46C1DE33" w14:textId="77777777" w:rsidR="00E1164B" w:rsidRPr="00DB270B" w:rsidRDefault="00E1164B" w:rsidP="00E1164B">
            <w:pPr>
              <w:rPr>
                <w:rFonts w:cstheme="minorHAnsi"/>
                <w:szCs w:val="21"/>
              </w:rPr>
            </w:pPr>
            <w:r w:rsidRPr="00DB270B">
              <w:rPr>
                <w:rFonts w:cstheme="minorHAnsi"/>
                <w:szCs w:val="21"/>
              </w:rPr>
              <w:t xml:space="preserve">3.1 What has worked? </w:t>
            </w:r>
          </w:p>
        </w:tc>
        <w:tc>
          <w:tcPr>
            <w:tcW w:w="2641" w:type="dxa"/>
          </w:tcPr>
          <w:p w14:paraId="1676214C" w14:textId="77777777" w:rsidR="00E1164B" w:rsidRPr="00DB270B" w:rsidRDefault="00E1164B" w:rsidP="00E1164B">
            <w:pPr>
              <w:contextualSpacing/>
              <w:rPr>
                <w:rFonts w:cstheme="minorHAnsi"/>
              </w:rPr>
            </w:pPr>
            <w:r w:rsidRPr="00DB270B">
              <w:rPr>
                <w:rFonts w:cstheme="minorHAnsi"/>
              </w:rPr>
              <w:t>Which activities impacted positively on learners?</w:t>
            </w:r>
          </w:p>
        </w:tc>
        <w:tc>
          <w:tcPr>
            <w:tcW w:w="2556" w:type="dxa"/>
          </w:tcPr>
          <w:p w14:paraId="4CE8211F" w14:textId="77777777" w:rsidR="00E1164B" w:rsidRPr="00DB270B" w:rsidRDefault="00E1164B" w:rsidP="00E1164B">
            <w:pPr>
              <w:contextualSpacing/>
              <w:rPr>
                <w:rFonts w:cstheme="minorHAnsi"/>
              </w:rPr>
            </w:pPr>
            <w:r w:rsidRPr="00DB270B">
              <w:rPr>
                <w:rFonts w:cstheme="minorHAnsi"/>
              </w:rPr>
              <w:t>Semi-structured interviews</w:t>
            </w:r>
          </w:p>
          <w:p w14:paraId="004B8B2A" w14:textId="77777777" w:rsidR="00E1164B" w:rsidRPr="00DB270B" w:rsidRDefault="00E1164B" w:rsidP="00E1164B">
            <w:pPr>
              <w:contextualSpacing/>
              <w:rPr>
                <w:rFonts w:cstheme="minorHAnsi"/>
              </w:rPr>
            </w:pPr>
            <w:r w:rsidRPr="00DB270B">
              <w:rPr>
                <w:rFonts w:cstheme="minorHAnsi"/>
              </w:rPr>
              <w:t>Monitoring and evaluation data</w:t>
            </w:r>
          </w:p>
          <w:p w14:paraId="6D26891F" w14:textId="77777777" w:rsidR="00E1164B" w:rsidRPr="00DB270B" w:rsidRDefault="00E1164B" w:rsidP="00E1164B">
            <w:pPr>
              <w:contextualSpacing/>
              <w:rPr>
                <w:rFonts w:cstheme="minorHAnsi"/>
              </w:rPr>
            </w:pPr>
            <w:r w:rsidRPr="00DB270B">
              <w:rPr>
                <w:rFonts w:cstheme="minorHAnsi"/>
              </w:rPr>
              <w:t>Feedback</w:t>
            </w:r>
          </w:p>
        </w:tc>
        <w:tc>
          <w:tcPr>
            <w:tcW w:w="2268" w:type="dxa"/>
          </w:tcPr>
          <w:p w14:paraId="7A67534F" w14:textId="77777777" w:rsidR="00E1164B" w:rsidRPr="00DB270B" w:rsidRDefault="00E1164B" w:rsidP="00E1164B">
            <w:pPr>
              <w:rPr>
                <w:rFonts w:cstheme="minorHAnsi"/>
                <w:szCs w:val="21"/>
              </w:rPr>
            </w:pPr>
            <w:r w:rsidRPr="00DB270B">
              <w:rPr>
                <w:rFonts w:cstheme="minorHAnsi"/>
                <w:szCs w:val="21"/>
              </w:rPr>
              <w:t>Central team and hubs, IPG</w:t>
            </w:r>
          </w:p>
          <w:p w14:paraId="68F3FF40" w14:textId="77777777" w:rsidR="00E1164B" w:rsidRPr="00DB270B" w:rsidRDefault="00E1164B" w:rsidP="00E1164B">
            <w:pPr>
              <w:rPr>
                <w:rFonts w:cstheme="minorHAnsi"/>
                <w:szCs w:val="21"/>
              </w:rPr>
            </w:pPr>
            <w:r w:rsidRPr="00DB270B">
              <w:rPr>
                <w:rFonts w:cstheme="minorHAnsi"/>
                <w:szCs w:val="21"/>
              </w:rPr>
              <w:t>Senior leaders/relevant teachers</w:t>
            </w:r>
          </w:p>
          <w:p w14:paraId="73941656" w14:textId="359C0642" w:rsidR="00E1164B" w:rsidRPr="00DB270B" w:rsidRDefault="000850A3" w:rsidP="00E1164B">
            <w:pPr>
              <w:rPr>
                <w:rFonts w:cstheme="minorHAnsi"/>
                <w:szCs w:val="21"/>
              </w:rPr>
            </w:pPr>
            <w:r>
              <w:rPr>
                <w:rFonts w:cstheme="minorHAnsi"/>
                <w:szCs w:val="21"/>
              </w:rPr>
              <w:t>WA</w:t>
            </w:r>
            <w:r w:rsidR="00E1164B" w:rsidRPr="00DB270B">
              <w:rPr>
                <w:rFonts w:cstheme="minorHAnsi"/>
                <w:szCs w:val="21"/>
              </w:rPr>
              <w:t xml:space="preserve"> providers</w:t>
            </w:r>
          </w:p>
          <w:p w14:paraId="1329C427" w14:textId="7A18158A" w:rsidR="00E1164B" w:rsidRPr="00DB270B" w:rsidRDefault="00D12966" w:rsidP="00E1164B">
            <w:pPr>
              <w:rPr>
                <w:rFonts w:cstheme="minorHAnsi"/>
                <w:szCs w:val="21"/>
              </w:rPr>
            </w:pPr>
            <w:r>
              <w:rPr>
                <w:rFonts w:cstheme="minorHAnsi"/>
                <w:szCs w:val="21"/>
              </w:rPr>
              <w:t>Learner</w:t>
            </w:r>
            <w:r w:rsidR="00E1164B" w:rsidRPr="00DB270B">
              <w:rPr>
                <w:rFonts w:cstheme="minorHAnsi"/>
                <w:szCs w:val="21"/>
              </w:rPr>
              <w:t>s</w:t>
            </w:r>
          </w:p>
        </w:tc>
        <w:tc>
          <w:tcPr>
            <w:tcW w:w="1701" w:type="dxa"/>
          </w:tcPr>
          <w:p w14:paraId="4456B6A7" w14:textId="77777777" w:rsidR="00E1164B" w:rsidRPr="00DB270B" w:rsidRDefault="00E1164B" w:rsidP="00E1164B">
            <w:pPr>
              <w:rPr>
                <w:rFonts w:cstheme="minorHAnsi"/>
                <w:szCs w:val="21"/>
              </w:rPr>
            </w:pPr>
            <w:r w:rsidRPr="00DB270B">
              <w:rPr>
                <w:rFonts w:cstheme="minorHAnsi"/>
                <w:szCs w:val="21"/>
              </w:rPr>
              <w:t>March 2018</w:t>
            </w:r>
          </w:p>
          <w:p w14:paraId="4DA9FE22" w14:textId="77777777" w:rsidR="00E1164B" w:rsidRPr="00DB270B" w:rsidRDefault="00E1164B" w:rsidP="00E1164B">
            <w:pPr>
              <w:rPr>
                <w:rFonts w:cstheme="minorHAnsi"/>
                <w:szCs w:val="21"/>
              </w:rPr>
            </w:pPr>
            <w:r w:rsidRPr="00DB270B">
              <w:rPr>
                <w:rFonts w:cstheme="minorHAnsi"/>
                <w:szCs w:val="21"/>
              </w:rPr>
              <w:t>March 2019</w:t>
            </w:r>
          </w:p>
        </w:tc>
      </w:tr>
      <w:tr w:rsidR="00E1164B" w:rsidRPr="00E1164B" w14:paraId="620118AA" w14:textId="77777777" w:rsidTr="009D3B15">
        <w:tc>
          <w:tcPr>
            <w:tcW w:w="3746" w:type="dxa"/>
          </w:tcPr>
          <w:p w14:paraId="16D1497E" w14:textId="77777777" w:rsidR="00E1164B" w:rsidRPr="00DB270B" w:rsidRDefault="00E1164B" w:rsidP="00E1164B">
            <w:pPr>
              <w:rPr>
                <w:rFonts w:cstheme="minorHAnsi"/>
                <w:szCs w:val="21"/>
              </w:rPr>
            </w:pPr>
            <w:r w:rsidRPr="00DB270B">
              <w:rPr>
                <w:rFonts w:cstheme="minorHAnsi"/>
                <w:szCs w:val="21"/>
              </w:rPr>
              <w:t>3.2 Why did it work?</w:t>
            </w:r>
          </w:p>
        </w:tc>
        <w:tc>
          <w:tcPr>
            <w:tcW w:w="2641" w:type="dxa"/>
          </w:tcPr>
          <w:p w14:paraId="75FD331F" w14:textId="77777777" w:rsidR="00E1164B" w:rsidRPr="00DB270B" w:rsidRDefault="00E1164B" w:rsidP="00E1164B">
            <w:pPr>
              <w:contextualSpacing/>
              <w:rPr>
                <w:rFonts w:cstheme="minorHAnsi"/>
              </w:rPr>
            </w:pPr>
            <w:r w:rsidRPr="00DB270B">
              <w:rPr>
                <w:rFonts w:cstheme="minorHAnsi"/>
              </w:rPr>
              <w:t>What features of the activities account for their success?</w:t>
            </w:r>
          </w:p>
        </w:tc>
        <w:tc>
          <w:tcPr>
            <w:tcW w:w="2556" w:type="dxa"/>
          </w:tcPr>
          <w:p w14:paraId="0D9F2FFD" w14:textId="77777777" w:rsidR="00E1164B" w:rsidRPr="00DB270B" w:rsidRDefault="00E1164B" w:rsidP="00E1164B">
            <w:pPr>
              <w:contextualSpacing/>
              <w:rPr>
                <w:rFonts w:cstheme="minorHAnsi"/>
              </w:rPr>
            </w:pPr>
            <w:r w:rsidRPr="00DB270B">
              <w:rPr>
                <w:rFonts w:cstheme="minorHAnsi"/>
              </w:rPr>
              <w:t>Semi-structured interviews</w:t>
            </w:r>
          </w:p>
          <w:p w14:paraId="2F00BCFA" w14:textId="77777777" w:rsidR="00E1164B" w:rsidRPr="00DB270B" w:rsidRDefault="00E1164B" w:rsidP="00E1164B">
            <w:pPr>
              <w:contextualSpacing/>
              <w:rPr>
                <w:rFonts w:cstheme="minorHAnsi"/>
              </w:rPr>
            </w:pPr>
            <w:r w:rsidRPr="00DB270B">
              <w:rPr>
                <w:rFonts w:cstheme="minorHAnsi"/>
              </w:rPr>
              <w:t>Monitoring and evaluation data</w:t>
            </w:r>
          </w:p>
          <w:p w14:paraId="4A5E81E9" w14:textId="77777777" w:rsidR="00E1164B" w:rsidRPr="00DB270B" w:rsidRDefault="00E1164B" w:rsidP="00E1164B">
            <w:pPr>
              <w:contextualSpacing/>
              <w:rPr>
                <w:rFonts w:cstheme="minorHAnsi"/>
              </w:rPr>
            </w:pPr>
            <w:r w:rsidRPr="00DB270B">
              <w:rPr>
                <w:rFonts w:cstheme="minorHAnsi"/>
              </w:rPr>
              <w:t>Feedback</w:t>
            </w:r>
          </w:p>
        </w:tc>
        <w:tc>
          <w:tcPr>
            <w:tcW w:w="2268" w:type="dxa"/>
          </w:tcPr>
          <w:p w14:paraId="26AA9F3D" w14:textId="77777777" w:rsidR="00E1164B" w:rsidRPr="00DB270B" w:rsidRDefault="00E1164B" w:rsidP="00E1164B">
            <w:pPr>
              <w:rPr>
                <w:rFonts w:cstheme="minorHAnsi"/>
                <w:szCs w:val="21"/>
              </w:rPr>
            </w:pPr>
            <w:r w:rsidRPr="00DB270B">
              <w:rPr>
                <w:rFonts w:cstheme="minorHAnsi"/>
                <w:szCs w:val="21"/>
              </w:rPr>
              <w:t>Central team and hubs, IPG</w:t>
            </w:r>
          </w:p>
          <w:p w14:paraId="7AABA798" w14:textId="77777777" w:rsidR="00E1164B" w:rsidRPr="00DB270B" w:rsidRDefault="00E1164B" w:rsidP="00E1164B">
            <w:pPr>
              <w:rPr>
                <w:rFonts w:cstheme="minorHAnsi"/>
                <w:szCs w:val="21"/>
              </w:rPr>
            </w:pPr>
            <w:r w:rsidRPr="00DB270B">
              <w:rPr>
                <w:rFonts w:cstheme="minorHAnsi"/>
                <w:szCs w:val="21"/>
              </w:rPr>
              <w:t>Senior leaders/relevant teachers</w:t>
            </w:r>
          </w:p>
          <w:p w14:paraId="26497A84" w14:textId="7CF2D2D0" w:rsidR="00E1164B" w:rsidRPr="00DB270B" w:rsidRDefault="000850A3" w:rsidP="00E1164B">
            <w:pPr>
              <w:rPr>
                <w:rFonts w:cstheme="minorHAnsi"/>
                <w:szCs w:val="21"/>
              </w:rPr>
            </w:pPr>
            <w:r>
              <w:rPr>
                <w:rFonts w:cstheme="minorHAnsi"/>
                <w:szCs w:val="21"/>
              </w:rPr>
              <w:t>WA</w:t>
            </w:r>
            <w:r w:rsidR="00E1164B" w:rsidRPr="00DB270B">
              <w:rPr>
                <w:rFonts w:cstheme="minorHAnsi"/>
                <w:szCs w:val="21"/>
              </w:rPr>
              <w:t xml:space="preserve"> providers</w:t>
            </w:r>
          </w:p>
          <w:p w14:paraId="6BEDDD03" w14:textId="44CA310B" w:rsidR="00E1164B" w:rsidRPr="00DB270B" w:rsidRDefault="00D12966" w:rsidP="00E1164B">
            <w:pPr>
              <w:rPr>
                <w:rFonts w:cstheme="minorHAnsi"/>
                <w:szCs w:val="21"/>
              </w:rPr>
            </w:pPr>
            <w:r>
              <w:rPr>
                <w:rFonts w:cstheme="minorHAnsi"/>
                <w:szCs w:val="21"/>
              </w:rPr>
              <w:t>Learner</w:t>
            </w:r>
            <w:r w:rsidR="00E1164B" w:rsidRPr="00DB270B">
              <w:rPr>
                <w:rFonts w:cstheme="minorHAnsi"/>
                <w:szCs w:val="21"/>
              </w:rPr>
              <w:t>s</w:t>
            </w:r>
          </w:p>
        </w:tc>
        <w:tc>
          <w:tcPr>
            <w:tcW w:w="1701" w:type="dxa"/>
          </w:tcPr>
          <w:p w14:paraId="1F44ABBC" w14:textId="77777777" w:rsidR="00E1164B" w:rsidRPr="00DB270B" w:rsidRDefault="00E1164B" w:rsidP="00E1164B">
            <w:pPr>
              <w:rPr>
                <w:rFonts w:cstheme="minorHAnsi"/>
                <w:szCs w:val="21"/>
              </w:rPr>
            </w:pPr>
            <w:r w:rsidRPr="00DB270B">
              <w:rPr>
                <w:rFonts w:cstheme="minorHAnsi"/>
                <w:szCs w:val="21"/>
              </w:rPr>
              <w:t>March 2018</w:t>
            </w:r>
          </w:p>
          <w:p w14:paraId="287D17A7" w14:textId="77777777" w:rsidR="00E1164B" w:rsidRPr="00DB270B" w:rsidRDefault="00E1164B" w:rsidP="00E1164B">
            <w:pPr>
              <w:rPr>
                <w:rFonts w:cstheme="minorHAnsi"/>
                <w:szCs w:val="21"/>
              </w:rPr>
            </w:pPr>
            <w:r w:rsidRPr="00DB270B">
              <w:rPr>
                <w:rFonts w:cstheme="minorHAnsi"/>
                <w:szCs w:val="21"/>
              </w:rPr>
              <w:t>March 2019</w:t>
            </w:r>
          </w:p>
        </w:tc>
      </w:tr>
      <w:tr w:rsidR="00E1164B" w:rsidRPr="00E1164B" w14:paraId="7C49D276" w14:textId="77777777" w:rsidTr="009D3B15">
        <w:tc>
          <w:tcPr>
            <w:tcW w:w="3746" w:type="dxa"/>
          </w:tcPr>
          <w:p w14:paraId="5F1C1809" w14:textId="77777777" w:rsidR="00E1164B" w:rsidRPr="00DB270B" w:rsidRDefault="00E1164B" w:rsidP="00E1164B">
            <w:pPr>
              <w:rPr>
                <w:rFonts w:cstheme="minorHAnsi"/>
                <w:szCs w:val="21"/>
              </w:rPr>
            </w:pPr>
            <w:r w:rsidRPr="00DB270B">
              <w:rPr>
                <w:rFonts w:cstheme="minorHAnsi"/>
                <w:szCs w:val="21"/>
              </w:rPr>
              <w:t>3.3 How could these be further developed and disseminated?</w:t>
            </w:r>
          </w:p>
        </w:tc>
        <w:tc>
          <w:tcPr>
            <w:tcW w:w="2641" w:type="dxa"/>
          </w:tcPr>
          <w:p w14:paraId="53D2E8C9" w14:textId="77777777" w:rsidR="00E1164B" w:rsidRPr="00DB270B" w:rsidRDefault="00E1164B" w:rsidP="00E1164B">
            <w:pPr>
              <w:rPr>
                <w:rFonts w:cstheme="minorHAnsi"/>
                <w:szCs w:val="21"/>
              </w:rPr>
            </w:pPr>
            <w:r w:rsidRPr="00DB270B">
              <w:rPr>
                <w:rFonts w:cstheme="minorHAnsi"/>
              </w:rPr>
              <w:t>Could these be further developed and disseminated to other areas?</w:t>
            </w:r>
          </w:p>
        </w:tc>
        <w:tc>
          <w:tcPr>
            <w:tcW w:w="2556" w:type="dxa"/>
          </w:tcPr>
          <w:p w14:paraId="5D3946DA" w14:textId="77777777" w:rsidR="00E1164B" w:rsidRPr="00DB270B" w:rsidRDefault="00E1164B" w:rsidP="00E1164B">
            <w:pPr>
              <w:contextualSpacing/>
              <w:rPr>
                <w:rFonts w:cstheme="minorHAnsi"/>
              </w:rPr>
            </w:pPr>
            <w:r w:rsidRPr="00DB270B">
              <w:rPr>
                <w:rFonts w:cstheme="minorHAnsi"/>
              </w:rPr>
              <w:t>Semi-structured interviews</w:t>
            </w:r>
          </w:p>
          <w:p w14:paraId="795FFF3F" w14:textId="77777777" w:rsidR="00E1164B" w:rsidRPr="00DB270B" w:rsidRDefault="00E1164B" w:rsidP="00E1164B">
            <w:pPr>
              <w:contextualSpacing/>
              <w:rPr>
                <w:rFonts w:cstheme="minorHAnsi"/>
              </w:rPr>
            </w:pPr>
            <w:r w:rsidRPr="00DB270B">
              <w:rPr>
                <w:rFonts w:cstheme="minorHAnsi"/>
              </w:rPr>
              <w:t>Monitoring and evaluation data</w:t>
            </w:r>
          </w:p>
          <w:p w14:paraId="72CFFCDC" w14:textId="77777777" w:rsidR="00E1164B" w:rsidRPr="00DB270B" w:rsidRDefault="00E1164B" w:rsidP="00E1164B">
            <w:pPr>
              <w:contextualSpacing/>
              <w:rPr>
                <w:rFonts w:cstheme="minorHAnsi"/>
              </w:rPr>
            </w:pPr>
            <w:r w:rsidRPr="00DB270B">
              <w:rPr>
                <w:rFonts w:cstheme="minorHAnsi"/>
              </w:rPr>
              <w:t>Feedback</w:t>
            </w:r>
          </w:p>
        </w:tc>
        <w:tc>
          <w:tcPr>
            <w:tcW w:w="2268" w:type="dxa"/>
          </w:tcPr>
          <w:p w14:paraId="30247032" w14:textId="77777777" w:rsidR="00E1164B" w:rsidRPr="00DB270B" w:rsidRDefault="00E1164B" w:rsidP="00E1164B">
            <w:pPr>
              <w:rPr>
                <w:rFonts w:cstheme="minorHAnsi"/>
                <w:szCs w:val="21"/>
              </w:rPr>
            </w:pPr>
            <w:r w:rsidRPr="00DB270B">
              <w:rPr>
                <w:rFonts w:cstheme="minorHAnsi"/>
                <w:szCs w:val="21"/>
              </w:rPr>
              <w:t>Central team and hubs, IPG</w:t>
            </w:r>
          </w:p>
          <w:p w14:paraId="00F0F3C7" w14:textId="77777777" w:rsidR="00E1164B" w:rsidRPr="00DB270B" w:rsidRDefault="00E1164B" w:rsidP="00E1164B">
            <w:pPr>
              <w:rPr>
                <w:rFonts w:cstheme="minorHAnsi"/>
                <w:szCs w:val="21"/>
              </w:rPr>
            </w:pPr>
            <w:r w:rsidRPr="00DB270B">
              <w:rPr>
                <w:rFonts w:cstheme="minorHAnsi"/>
                <w:szCs w:val="21"/>
              </w:rPr>
              <w:t>Senior leaders/relevant teachers</w:t>
            </w:r>
          </w:p>
          <w:p w14:paraId="36C4C2F4" w14:textId="4AE194CA" w:rsidR="00E1164B" w:rsidRPr="00DB270B" w:rsidRDefault="000850A3" w:rsidP="00E1164B">
            <w:pPr>
              <w:rPr>
                <w:rFonts w:cstheme="minorHAnsi"/>
                <w:szCs w:val="21"/>
              </w:rPr>
            </w:pPr>
            <w:r>
              <w:rPr>
                <w:rFonts w:cstheme="minorHAnsi"/>
                <w:szCs w:val="21"/>
              </w:rPr>
              <w:t>WA</w:t>
            </w:r>
            <w:r w:rsidR="00E1164B" w:rsidRPr="00DB270B">
              <w:rPr>
                <w:rFonts w:cstheme="minorHAnsi"/>
                <w:szCs w:val="21"/>
              </w:rPr>
              <w:t xml:space="preserve"> providers</w:t>
            </w:r>
          </w:p>
          <w:p w14:paraId="3577E42F" w14:textId="6C6F73F9" w:rsidR="00E1164B" w:rsidRPr="00DB270B" w:rsidRDefault="00D12966" w:rsidP="00E1164B">
            <w:pPr>
              <w:rPr>
                <w:rFonts w:cstheme="minorHAnsi"/>
                <w:szCs w:val="21"/>
              </w:rPr>
            </w:pPr>
            <w:r>
              <w:rPr>
                <w:rFonts w:cstheme="minorHAnsi"/>
                <w:szCs w:val="21"/>
              </w:rPr>
              <w:lastRenderedPageBreak/>
              <w:t>Learner</w:t>
            </w:r>
            <w:r w:rsidR="00E1164B" w:rsidRPr="00DB270B">
              <w:rPr>
                <w:rFonts w:cstheme="minorHAnsi"/>
                <w:szCs w:val="21"/>
              </w:rPr>
              <w:t>s</w:t>
            </w:r>
          </w:p>
        </w:tc>
        <w:tc>
          <w:tcPr>
            <w:tcW w:w="1701" w:type="dxa"/>
          </w:tcPr>
          <w:p w14:paraId="5379A056" w14:textId="77777777" w:rsidR="00E1164B" w:rsidRPr="00DB270B" w:rsidRDefault="00E1164B" w:rsidP="00E1164B">
            <w:pPr>
              <w:rPr>
                <w:rFonts w:cstheme="minorHAnsi"/>
                <w:szCs w:val="21"/>
              </w:rPr>
            </w:pPr>
            <w:r w:rsidRPr="00DB270B">
              <w:rPr>
                <w:rFonts w:cstheme="minorHAnsi"/>
                <w:szCs w:val="21"/>
              </w:rPr>
              <w:lastRenderedPageBreak/>
              <w:t>March 2018</w:t>
            </w:r>
          </w:p>
          <w:p w14:paraId="7C08E518" w14:textId="77777777" w:rsidR="00E1164B" w:rsidRPr="00DB270B" w:rsidRDefault="00E1164B" w:rsidP="00E1164B">
            <w:pPr>
              <w:rPr>
                <w:rFonts w:cstheme="minorHAnsi"/>
                <w:szCs w:val="21"/>
              </w:rPr>
            </w:pPr>
            <w:r w:rsidRPr="00DB270B">
              <w:rPr>
                <w:rFonts w:cstheme="minorHAnsi"/>
                <w:szCs w:val="21"/>
              </w:rPr>
              <w:t>March 2019</w:t>
            </w:r>
          </w:p>
        </w:tc>
      </w:tr>
      <w:tr w:rsidR="00235214" w:rsidRPr="00235214" w14:paraId="4D278E16" w14:textId="77777777" w:rsidTr="009D3B15">
        <w:trPr>
          <w:trHeight w:val="665"/>
        </w:trPr>
        <w:tc>
          <w:tcPr>
            <w:tcW w:w="12912" w:type="dxa"/>
            <w:gridSpan w:val="5"/>
            <w:shd w:val="clear" w:color="auto" w:fill="365F91" w:themeFill="accent1" w:themeFillShade="BF"/>
          </w:tcPr>
          <w:p w14:paraId="371BE5BD" w14:textId="77777777" w:rsidR="00E1164B" w:rsidRPr="00DB270B" w:rsidRDefault="00E1164B" w:rsidP="00E1164B">
            <w:pPr>
              <w:spacing w:line="288" w:lineRule="auto"/>
              <w:rPr>
                <w:rFonts w:cstheme="minorHAnsi"/>
                <w:b/>
                <w:color w:val="FFFFFF" w:themeColor="background1"/>
                <w:szCs w:val="21"/>
              </w:rPr>
            </w:pPr>
            <w:r w:rsidRPr="00DB270B">
              <w:rPr>
                <w:rFonts w:cstheme="minorHAnsi"/>
                <w:b/>
                <w:color w:val="FFFFFF" w:themeColor="background1"/>
                <w:szCs w:val="21"/>
              </w:rPr>
              <w:t>IMPACT EVALUATION</w:t>
            </w:r>
          </w:p>
          <w:p w14:paraId="44495AA7" w14:textId="77777777" w:rsidR="00E1164B" w:rsidRPr="00DB270B" w:rsidRDefault="00E1164B" w:rsidP="00E1164B">
            <w:pPr>
              <w:rPr>
                <w:rFonts w:cstheme="minorHAnsi"/>
                <w:b/>
                <w:color w:val="FFFFFF" w:themeColor="background1"/>
                <w:szCs w:val="21"/>
              </w:rPr>
            </w:pPr>
            <w:r w:rsidRPr="00DB270B">
              <w:rPr>
                <w:rFonts w:cstheme="minorHAnsi"/>
                <w:b/>
                <w:color w:val="FFFFFF" w:themeColor="background1"/>
                <w:szCs w:val="21"/>
              </w:rPr>
              <w:t xml:space="preserve">AIM 4. </w:t>
            </w:r>
            <w:r w:rsidRPr="00DB270B">
              <w:rPr>
                <w:rFonts w:cstheme="minorHAnsi"/>
                <w:b/>
                <w:color w:val="FFFFFF" w:themeColor="background1"/>
              </w:rPr>
              <w:t>To assess the success of the delivery of outreach in target wards</w:t>
            </w:r>
          </w:p>
        </w:tc>
      </w:tr>
      <w:tr w:rsidR="00E1164B" w:rsidRPr="00E1164B" w14:paraId="52B2BC1C" w14:textId="77777777" w:rsidTr="009D3B15">
        <w:tc>
          <w:tcPr>
            <w:tcW w:w="3746" w:type="dxa"/>
            <w:shd w:val="clear" w:color="auto" w:fill="AED1FF"/>
          </w:tcPr>
          <w:p w14:paraId="0182BE88" w14:textId="77777777" w:rsidR="00E1164B" w:rsidRPr="00DB270B" w:rsidRDefault="00E1164B" w:rsidP="00E1164B">
            <w:pPr>
              <w:spacing w:line="288" w:lineRule="auto"/>
              <w:rPr>
                <w:rFonts w:cstheme="minorHAnsi"/>
                <w:b/>
              </w:rPr>
            </w:pPr>
            <w:r w:rsidRPr="00DB270B">
              <w:rPr>
                <w:rFonts w:cstheme="minorHAnsi"/>
                <w:b/>
              </w:rPr>
              <w:t>OBJECTIVE</w:t>
            </w:r>
          </w:p>
        </w:tc>
        <w:tc>
          <w:tcPr>
            <w:tcW w:w="2641" w:type="dxa"/>
            <w:shd w:val="clear" w:color="auto" w:fill="AED1FF"/>
          </w:tcPr>
          <w:p w14:paraId="0FD42766" w14:textId="77777777" w:rsidR="00E1164B" w:rsidRPr="00DB270B" w:rsidRDefault="00E1164B" w:rsidP="00E1164B">
            <w:pPr>
              <w:spacing w:line="288" w:lineRule="auto"/>
              <w:rPr>
                <w:rFonts w:cstheme="minorHAnsi"/>
                <w:b/>
              </w:rPr>
            </w:pPr>
            <w:r w:rsidRPr="00DB270B">
              <w:rPr>
                <w:rFonts w:cstheme="minorHAnsi"/>
                <w:b/>
              </w:rPr>
              <w:t>MEASURABLES</w:t>
            </w:r>
          </w:p>
        </w:tc>
        <w:tc>
          <w:tcPr>
            <w:tcW w:w="2556" w:type="dxa"/>
            <w:shd w:val="clear" w:color="auto" w:fill="AED1FF"/>
          </w:tcPr>
          <w:p w14:paraId="58F82C2D" w14:textId="77777777" w:rsidR="00E1164B" w:rsidRPr="00DB270B" w:rsidRDefault="00E1164B" w:rsidP="00E1164B">
            <w:pPr>
              <w:spacing w:line="288" w:lineRule="auto"/>
              <w:rPr>
                <w:rFonts w:cstheme="minorHAnsi"/>
                <w:b/>
              </w:rPr>
            </w:pPr>
            <w:r w:rsidRPr="00DB270B">
              <w:rPr>
                <w:rFonts w:cstheme="minorHAnsi"/>
                <w:b/>
              </w:rPr>
              <w:t>MEASUREMENT TOOLS</w:t>
            </w:r>
          </w:p>
        </w:tc>
        <w:tc>
          <w:tcPr>
            <w:tcW w:w="2268" w:type="dxa"/>
            <w:shd w:val="clear" w:color="auto" w:fill="AED1FF"/>
          </w:tcPr>
          <w:p w14:paraId="43C3A190" w14:textId="77777777" w:rsidR="00E1164B" w:rsidRPr="00DB270B" w:rsidRDefault="00E1164B" w:rsidP="00E1164B">
            <w:pPr>
              <w:spacing w:line="288" w:lineRule="auto"/>
              <w:rPr>
                <w:rFonts w:cstheme="minorHAnsi"/>
                <w:b/>
              </w:rPr>
            </w:pPr>
            <w:r w:rsidRPr="00DB270B">
              <w:rPr>
                <w:rFonts w:cstheme="minorHAnsi"/>
                <w:b/>
              </w:rPr>
              <w:t>PARTICIPANTS</w:t>
            </w:r>
          </w:p>
        </w:tc>
        <w:tc>
          <w:tcPr>
            <w:tcW w:w="1701" w:type="dxa"/>
            <w:shd w:val="clear" w:color="auto" w:fill="AED1FF"/>
          </w:tcPr>
          <w:p w14:paraId="4319DFFD" w14:textId="77777777" w:rsidR="00E1164B" w:rsidRPr="00DB270B" w:rsidRDefault="00E1164B" w:rsidP="00E1164B">
            <w:pPr>
              <w:spacing w:line="288" w:lineRule="auto"/>
              <w:rPr>
                <w:rFonts w:cstheme="minorHAnsi"/>
                <w:b/>
              </w:rPr>
            </w:pPr>
            <w:r w:rsidRPr="00DB270B">
              <w:rPr>
                <w:rFonts w:cstheme="minorHAnsi"/>
                <w:b/>
              </w:rPr>
              <w:t>TIMELINE</w:t>
            </w:r>
          </w:p>
        </w:tc>
      </w:tr>
      <w:tr w:rsidR="00E1164B" w:rsidRPr="00E1164B" w14:paraId="0476428A" w14:textId="77777777" w:rsidTr="009D3B15">
        <w:tc>
          <w:tcPr>
            <w:tcW w:w="3746" w:type="dxa"/>
          </w:tcPr>
          <w:p w14:paraId="2DE757CA" w14:textId="77777777" w:rsidR="00E1164B" w:rsidRPr="00DB270B" w:rsidRDefault="00E1164B" w:rsidP="00E1164B">
            <w:pPr>
              <w:rPr>
                <w:rFonts w:cstheme="minorHAnsi"/>
              </w:rPr>
            </w:pPr>
            <w:r w:rsidRPr="00DB270B">
              <w:rPr>
                <w:rFonts w:cstheme="minorHAnsi"/>
              </w:rPr>
              <w:t xml:space="preserve">4.1. Have learners developed </w:t>
            </w:r>
          </w:p>
          <w:p w14:paraId="1F1F9D27" w14:textId="77777777" w:rsidR="00E1164B" w:rsidRPr="00DB270B" w:rsidRDefault="00E1164B" w:rsidP="00862CEE">
            <w:pPr>
              <w:numPr>
                <w:ilvl w:val="0"/>
                <w:numId w:val="17"/>
              </w:numPr>
              <w:spacing w:line="288" w:lineRule="auto"/>
              <w:contextualSpacing/>
              <w:rPr>
                <w:rFonts w:cstheme="minorHAnsi"/>
              </w:rPr>
            </w:pPr>
            <w:r w:rsidRPr="00DB270B">
              <w:rPr>
                <w:rFonts w:cstheme="minorHAnsi"/>
              </w:rPr>
              <w:t>positive attitudes</w:t>
            </w:r>
          </w:p>
          <w:p w14:paraId="1ADCA08F" w14:textId="77777777" w:rsidR="00E1164B" w:rsidRPr="00DB270B" w:rsidRDefault="00E1164B" w:rsidP="00862CEE">
            <w:pPr>
              <w:numPr>
                <w:ilvl w:val="0"/>
                <w:numId w:val="17"/>
              </w:numPr>
              <w:spacing w:line="288" w:lineRule="auto"/>
              <w:contextualSpacing/>
              <w:rPr>
                <w:rFonts w:cstheme="minorHAnsi"/>
              </w:rPr>
            </w:pPr>
            <w:r w:rsidRPr="00DB270B">
              <w:rPr>
                <w:rFonts w:cstheme="minorHAnsi"/>
              </w:rPr>
              <w:t>aspirations</w:t>
            </w:r>
          </w:p>
          <w:p w14:paraId="1D085B0E" w14:textId="77777777" w:rsidR="00E1164B" w:rsidRPr="00DB270B" w:rsidRDefault="00E1164B" w:rsidP="00862CEE">
            <w:pPr>
              <w:numPr>
                <w:ilvl w:val="0"/>
                <w:numId w:val="17"/>
              </w:numPr>
              <w:spacing w:line="288" w:lineRule="auto"/>
              <w:contextualSpacing/>
              <w:rPr>
                <w:rFonts w:cstheme="minorHAnsi"/>
              </w:rPr>
            </w:pPr>
            <w:r w:rsidRPr="00DB270B">
              <w:rPr>
                <w:rFonts w:cstheme="minorHAnsi"/>
              </w:rPr>
              <w:t>motivations</w:t>
            </w:r>
          </w:p>
          <w:p w14:paraId="6499D80A" w14:textId="77777777" w:rsidR="00E1164B" w:rsidRPr="00DB270B" w:rsidRDefault="00E1164B" w:rsidP="00862CEE">
            <w:pPr>
              <w:numPr>
                <w:ilvl w:val="0"/>
                <w:numId w:val="17"/>
              </w:numPr>
              <w:spacing w:line="288" w:lineRule="auto"/>
              <w:contextualSpacing/>
              <w:rPr>
                <w:rFonts w:cstheme="minorHAnsi"/>
              </w:rPr>
            </w:pPr>
            <w:r w:rsidRPr="00DB270B">
              <w:rPr>
                <w:rFonts w:cstheme="minorHAnsi"/>
              </w:rPr>
              <w:t>increased knowledge of career options and progression to HE?</w:t>
            </w:r>
          </w:p>
          <w:p w14:paraId="7D01DB0F" w14:textId="77777777" w:rsidR="00E1164B" w:rsidRPr="00DB270B" w:rsidRDefault="00E1164B" w:rsidP="00E1164B">
            <w:pPr>
              <w:rPr>
                <w:rFonts w:cstheme="minorHAnsi"/>
                <w:szCs w:val="21"/>
              </w:rPr>
            </w:pPr>
          </w:p>
        </w:tc>
        <w:tc>
          <w:tcPr>
            <w:tcW w:w="2641" w:type="dxa"/>
          </w:tcPr>
          <w:p w14:paraId="4B3DD013" w14:textId="77777777" w:rsidR="00E1164B" w:rsidRPr="00DB270B" w:rsidRDefault="00E1164B" w:rsidP="00E1164B">
            <w:pPr>
              <w:contextualSpacing/>
              <w:rPr>
                <w:rFonts w:cstheme="minorHAnsi"/>
              </w:rPr>
            </w:pPr>
            <w:r w:rsidRPr="00DB270B">
              <w:rPr>
                <w:rFonts w:cstheme="minorHAnsi"/>
              </w:rPr>
              <w:t>Attitudes, aspirations, motivation, knowledge before and post project</w:t>
            </w:r>
          </w:p>
          <w:p w14:paraId="1D644C09" w14:textId="77777777" w:rsidR="00E1164B" w:rsidRPr="00DB270B" w:rsidRDefault="00E1164B" w:rsidP="00E1164B">
            <w:pPr>
              <w:rPr>
                <w:rFonts w:cstheme="minorHAnsi"/>
                <w:szCs w:val="21"/>
              </w:rPr>
            </w:pPr>
          </w:p>
        </w:tc>
        <w:tc>
          <w:tcPr>
            <w:tcW w:w="2556" w:type="dxa"/>
          </w:tcPr>
          <w:p w14:paraId="2BC5B4A9" w14:textId="77777777" w:rsidR="00E1164B" w:rsidRPr="00DB270B" w:rsidRDefault="00E1164B" w:rsidP="00E1164B">
            <w:pPr>
              <w:contextualSpacing/>
              <w:rPr>
                <w:rFonts w:cstheme="minorHAnsi"/>
              </w:rPr>
            </w:pPr>
            <w:r w:rsidRPr="00DB270B">
              <w:rPr>
                <w:rFonts w:cstheme="minorHAnsi"/>
              </w:rPr>
              <w:t>Standardised online survey tailored to different ages</w:t>
            </w:r>
          </w:p>
          <w:p w14:paraId="5AB0847F" w14:textId="77777777" w:rsidR="00E1164B" w:rsidRPr="00DB270B" w:rsidRDefault="00E1164B" w:rsidP="00E1164B">
            <w:pPr>
              <w:jc w:val="both"/>
              <w:rPr>
                <w:rFonts w:cstheme="minorHAnsi"/>
                <w:szCs w:val="21"/>
              </w:rPr>
            </w:pPr>
            <w:r w:rsidRPr="00DB270B">
              <w:rPr>
                <w:rFonts w:cstheme="minorHAnsi"/>
                <w:szCs w:val="21"/>
              </w:rPr>
              <w:t>Monitoring and evaluation data</w:t>
            </w:r>
          </w:p>
          <w:p w14:paraId="40D7D274" w14:textId="77777777" w:rsidR="00E1164B" w:rsidRPr="00DB270B" w:rsidRDefault="00E1164B" w:rsidP="00E1164B">
            <w:pPr>
              <w:jc w:val="both"/>
              <w:rPr>
                <w:rFonts w:cstheme="minorHAnsi"/>
                <w:szCs w:val="21"/>
              </w:rPr>
            </w:pPr>
          </w:p>
          <w:p w14:paraId="32B18F92" w14:textId="77777777" w:rsidR="00E1164B" w:rsidRPr="00DB270B" w:rsidRDefault="00E1164B" w:rsidP="00E1164B">
            <w:pPr>
              <w:jc w:val="both"/>
              <w:rPr>
                <w:rFonts w:cstheme="minorHAnsi"/>
                <w:szCs w:val="21"/>
              </w:rPr>
            </w:pPr>
            <w:r w:rsidRPr="00DB270B">
              <w:rPr>
                <w:rFonts w:cstheme="minorHAnsi"/>
                <w:szCs w:val="21"/>
              </w:rPr>
              <w:t>Semi-structured interviews</w:t>
            </w:r>
          </w:p>
        </w:tc>
        <w:tc>
          <w:tcPr>
            <w:tcW w:w="2268" w:type="dxa"/>
          </w:tcPr>
          <w:p w14:paraId="60DDAF4D" w14:textId="2D1A1BB1" w:rsidR="00E1164B" w:rsidRPr="00DB270B" w:rsidRDefault="00D12966" w:rsidP="00E1164B">
            <w:pPr>
              <w:rPr>
                <w:rFonts w:cstheme="minorHAnsi"/>
                <w:szCs w:val="21"/>
              </w:rPr>
            </w:pPr>
            <w:r>
              <w:rPr>
                <w:rFonts w:cstheme="minorHAnsi"/>
                <w:szCs w:val="21"/>
              </w:rPr>
              <w:t>Learner</w:t>
            </w:r>
            <w:r w:rsidR="00E1164B" w:rsidRPr="00DB270B">
              <w:rPr>
                <w:rFonts w:cstheme="minorHAnsi"/>
                <w:szCs w:val="21"/>
              </w:rPr>
              <w:t>s</w:t>
            </w:r>
          </w:p>
          <w:p w14:paraId="339AFFF4" w14:textId="77777777" w:rsidR="00E1164B" w:rsidRPr="00DB270B" w:rsidRDefault="00E1164B" w:rsidP="00E1164B">
            <w:pPr>
              <w:rPr>
                <w:rFonts w:cstheme="minorHAnsi"/>
                <w:szCs w:val="21"/>
              </w:rPr>
            </w:pPr>
          </w:p>
          <w:p w14:paraId="5C5A0B75" w14:textId="77777777" w:rsidR="00E1164B" w:rsidRPr="00DB270B" w:rsidRDefault="00E1164B" w:rsidP="00E1164B">
            <w:pPr>
              <w:rPr>
                <w:rFonts w:cstheme="minorHAnsi"/>
                <w:szCs w:val="21"/>
              </w:rPr>
            </w:pPr>
            <w:r w:rsidRPr="00DB270B">
              <w:rPr>
                <w:rFonts w:cstheme="minorHAnsi"/>
                <w:szCs w:val="21"/>
              </w:rPr>
              <w:t>Teachers</w:t>
            </w:r>
          </w:p>
        </w:tc>
        <w:tc>
          <w:tcPr>
            <w:tcW w:w="1701" w:type="dxa"/>
          </w:tcPr>
          <w:p w14:paraId="05765CDA" w14:textId="77777777" w:rsidR="00E1164B" w:rsidRPr="00DB270B" w:rsidRDefault="00E1164B" w:rsidP="00E1164B">
            <w:pPr>
              <w:rPr>
                <w:rFonts w:cstheme="minorHAnsi"/>
                <w:szCs w:val="21"/>
              </w:rPr>
            </w:pPr>
            <w:r w:rsidRPr="00DB270B">
              <w:rPr>
                <w:rFonts w:cstheme="minorHAnsi"/>
                <w:szCs w:val="21"/>
              </w:rPr>
              <w:t>Ongoing</w:t>
            </w:r>
          </w:p>
          <w:p w14:paraId="28D4C667" w14:textId="77777777" w:rsidR="00E1164B" w:rsidRPr="00DB270B" w:rsidRDefault="00E1164B" w:rsidP="00E1164B">
            <w:pPr>
              <w:rPr>
                <w:rFonts w:cstheme="minorHAnsi"/>
                <w:szCs w:val="21"/>
              </w:rPr>
            </w:pPr>
          </w:p>
          <w:p w14:paraId="05CC2188" w14:textId="77777777" w:rsidR="00E1164B" w:rsidRPr="00DB270B" w:rsidRDefault="00E1164B" w:rsidP="00E1164B">
            <w:pPr>
              <w:rPr>
                <w:rFonts w:cstheme="minorHAnsi"/>
                <w:szCs w:val="21"/>
              </w:rPr>
            </w:pPr>
          </w:p>
          <w:p w14:paraId="032F1628" w14:textId="77777777" w:rsidR="00E1164B" w:rsidRPr="00DB270B" w:rsidRDefault="00E1164B" w:rsidP="00E1164B">
            <w:pPr>
              <w:rPr>
                <w:rFonts w:cstheme="minorHAnsi"/>
                <w:szCs w:val="21"/>
              </w:rPr>
            </w:pPr>
          </w:p>
          <w:p w14:paraId="4071B567" w14:textId="77777777" w:rsidR="00E1164B" w:rsidRPr="00DB270B" w:rsidRDefault="00E1164B" w:rsidP="00E1164B">
            <w:pPr>
              <w:rPr>
                <w:rFonts w:cstheme="minorHAnsi"/>
                <w:szCs w:val="21"/>
              </w:rPr>
            </w:pPr>
          </w:p>
          <w:p w14:paraId="65490516" w14:textId="77777777" w:rsidR="00E1164B" w:rsidRPr="00DB270B" w:rsidRDefault="00E1164B" w:rsidP="00E1164B">
            <w:pPr>
              <w:rPr>
                <w:rFonts w:cstheme="minorHAnsi"/>
                <w:szCs w:val="21"/>
              </w:rPr>
            </w:pPr>
          </w:p>
          <w:p w14:paraId="3D551793" w14:textId="77777777" w:rsidR="00E1164B" w:rsidRPr="00DB270B" w:rsidRDefault="00E1164B" w:rsidP="00E1164B">
            <w:pPr>
              <w:rPr>
                <w:rFonts w:cstheme="minorHAnsi"/>
                <w:szCs w:val="21"/>
              </w:rPr>
            </w:pPr>
            <w:r w:rsidRPr="00DB270B">
              <w:rPr>
                <w:rFonts w:cstheme="minorHAnsi"/>
                <w:szCs w:val="21"/>
              </w:rPr>
              <w:t>Ongoing</w:t>
            </w:r>
          </w:p>
        </w:tc>
      </w:tr>
      <w:tr w:rsidR="00E1164B" w:rsidRPr="00E1164B" w14:paraId="0FCFCE28" w14:textId="77777777" w:rsidTr="009D3B15">
        <w:tc>
          <w:tcPr>
            <w:tcW w:w="3746" w:type="dxa"/>
          </w:tcPr>
          <w:p w14:paraId="47E35D55" w14:textId="4B219A8A" w:rsidR="00E1164B" w:rsidRPr="00DB270B" w:rsidRDefault="00E1164B" w:rsidP="00E1164B">
            <w:pPr>
              <w:spacing w:after="160" w:line="259" w:lineRule="auto"/>
              <w:contextualSpacing/>
              <w:rPr>
                <w:rFonts w:cstheme="minorHAnsi"/>
                <w:lang w:val="en-US"/>
              </w:rPr>
            </w:pPr>
            <w:r w:rsidRPr="00DB270B">
              <w:rPr>
                <w:rFonts w:cstheme="minorHAnsi"/>
                <w:lang w:val="en-US"/>
              </w:rPr>
              <w:t xml:space="preserve">4.2 Evaluate the perceived value and benefits of </w:t>
            </w:r>
            <w:r w:rsidR="00DD2A30">
              <w:rPr>
                <w:rFonts w:cstheme="minorHAnsi"/>
                <w:lang w:val="en-US"/>
              </w:rPr>
              <w:t>DANCOP</w:t>
            </w:r>
            <w:r w:rsidRPr="00DB270B">
              <w:rPr>
                <w:rFonts w:cstheme="minorHAnsi"/>
                <w:lang w:val="en-US"/>
              </w:rPr>
              <w:t xml:space="preserve"> with respect to</w:t>
            </w:r>
          </w:p>
          <w:p w14:paraId="78805E5E" w14:textId="77777777" w:rsidR="00E1164B" w:rsidRPr="00DB270B" w:rsidRDefault="00E1164B" w:rsidP="00862CEE">
            <w:pPr>
              <w:numPr>
                <w:ilvl w:val="1"/>
                <w:numId w:val="7"/>
              </w:numPr>
              <w:spacing w:after="160" w:line="259" w:lineRule="auto"/>
              <w:ind w:left="1080"/>
              <w:contextualSpacing/>
              <w:rPr>
                <w:rFonts w:cstheme="minorHAnsi"/>
                <w:lang w:val="en-US"/>
              </w:rPr>
            </w:pPr>
            <w:r w:rsidRPr="00DB270B">
              <w:rPr>
                <w:rFonts w:cstheme="minorHAnsi"/>
                <w:lang w:val="en-US"/>
              </w:rPr>
              <w:t>Relevance</w:t>
            </w:r>
          </w:p>
          <w:p w14:paraId="6FB129D7" w14:textId="77777777" w:rsidR="00E1164B" w:rsidRPr="00DB270B" w:rsidRDefault="00E1164B" w:rsidP="00862CEE">
            <w:pPr>
              <w:numPr>
                <w:ilvl w:val="1"/>
                <w:numId w:val="7"/>
              </w:numPr>
              <w:spacing w:after="160" w:line="259" w:lineRule="auto"/>
              <w:ind w:left="1080"/>
              <w:contextualSpacing/>
              <w:rPr>
                <w:rFonts w:cstheme="minorHAnsi"/>
                <w:lang w:val="en-US"/>
              </w:rPr>
            </w:pPr>
            <w:r w:rsidRPr="00DB270B">
              <w:rPr>
                <w:rFonts w:cstheme="minorHAnsi"/>
                <w:lang w:val="en-US"/>
              </w:rPr>
              <w:t>Interest</w:t>
            </w:r>
          </w:p>
          <w:p w14:paraId="7A9F1A4F" w14:textId="77777777" w:rsidR="00E1164B" w:rsidRPr="00DB270B" w:rsidRDefault="00E1164B" w:rsidP="00862CEE">
            <w:pPr>
              <w:numPr>
                <w:ilvl w:val="1"/>
                <w:numId w:val="7"/>
              </w:numPr>
              <w:spacing w:after="160" w:line="259" w:lineRule="auto"/>
              <w:ind w:left="1080"/>
              <w:contextualSpacing/>
              <w:rPr>
                <w:rFonts w:cstheme="minorHAnsi"/>
                <w:lang w:val="en-US"/>
              </w:rPr>
            </w:pPr>
            <w:r w:rsidRPr="00DB270B">
              <w:rPr>
                <w:rFonts w:cstheme="minorHAnsi"/>
                <w:lang w:val="en-US"/>
              </w:rPr>
              <w:t>Delivery</w:t>
            </w:r>
          </w:p>
          <w:p w14:paraId="44C1369E" w14:textId="77777777" w:rsidR="00E1164B" w:rsidRPr="00DB270B" w:rsidRDefault="00E1164B" w:rsidP="00862CEE">
            <w:pPr>
              <w:numPr>
                <w:ilvl w:val="1"/>
                <w:numId w:val="7"/>
              </w:numPr>
              <w:spacing w:after="160" w:line="259" w:lineRule="auto"/>
              <w:ind w:left="1080"/>
              <w:contextualSpacing/>
              <w:rPr>
                <w:rFonts w:cstheme="minorHAnsi"/>
                <w:lang w:val="en-US"/>
              </w:rPr>
            </w:pPr>
            <w:r w:rsidRPr="00DB270B">
              <w:rPr>
                <w:rFonts w:cstheme="minorHAnsi"/>
                <w:lang w:val="en-US"/>
              </w:rPr>
              <w:t>Effectiveness in achieving their aims</w:t>
            </w:r>
          </w:p>
        </w:tc>
        <w:tc>
          <w:tcPr>
            <w:tcW w:w="2641" w:type="dxa"/>
          </w:tcPr>
          <w:p w14:paraId="43593738" w14:textId="77777777" w:rsidR="00E1164B" w:rsidRPr="00DB270B" w:rsidRDefault="00E1164B" w:rsidP="00E1164B">
            <w:pPr>
              <w:contextualSpacing/>
              <w:rPr>
                <w:rFonts w:cstheme="minorHAnsi"/>
              </w:rPr>
            </w:pPr>
            <w:r w:rsidRPr="00DB270B">
              <w:rPr>
                <w:rFonts w:cstheme="minorHAnsi"/>
              </w:rPr>
              <w:t>Perceived benefits and value focussing on relevance, interest, delivery and efficacy</w:t>
            </w:r>
          </w:p>
        </w:tc>
        <w:tc>
          <w:tcPr>
            <w:tcW w:w="2556" w:type="dxa"/>
          </w:tcPr>
          <w:p w14:paraId="50A847CB" w14:textId="77777777" w:rsidR="00E1164B" w:rsidRPr="00DB270B" w:rsidRDefault="00E1164B" w:rsidP="00E1164B">
            <w:pPr>
              <w:contextualSpacing/>
              <w:rPr>
                <w:rFonts w:cstheme="minorHAnsi"/>
              </w:rPr>
            </w:pPr>
            <w:r w:rsidRPr="00DB270B">
              <w:rPr>
                <w:rFonts w:cstheme="minorHAnsi"/>
              </w:rPr>
              <w:t>Semi-structured interviews</w:t>
            </w:r>
          </w:p>
          <w:p w14:paraId="62D71887" w14:textId="77777777" w:rsidR="00E1164B" w:rsidRPr="00DB270B" w:rsidRDefault="00E1164B" w:rsidP="00E1164B">
            <w:pPr>
              <w:contextualSpacing/>
              <w:rPr>
                <w:rFonts w:cstheme="minorHAnsi"/>
              </w:rPr>
            </w:pPr>
          </w:p>
          <w:p w14:paraId="70D4CE74" w14:textId="77777777" w:rsidR="00E1164B" w:rsidRPr="00DB270B" w:rsidRDefault="00E1164B" w:rsidP="00E1164B">
            <w:pPr>
              <w:contextualSpacing/>
              <w:rPr>
                <w:rFonts w:cstheme="minorHAnsi"/>
              </w:rPr>
            </w:pPr>
            <w:r w:rsidRPr="00DB270B">
              <w:rPr>
                <w:rFonts w:cstheme="minorHAnsi"/>
              </w:rPr>
              <w:t>Questionnaires</w:t>
            </w:r>
          </w:p>
        </w:tc>
        <w:tc>
          <w:tcPr>
            <w:tcW w:w="2268" w:type="dxa"/>
          </w:tcPr>
          <w:p w14:paraId="2F01290F" w14:textId="77777777" w:rsidR="00E1164B" w:rsidRPr="00DB270B" w:rsidRDefault="00E1164B" w:rsidP="00E1164B">
            <w:pPr>
              <w:contextualSpacing/>
              <w:rPr>
                <w:rFonts w:cstheme="minorHAnsi"/>
              </w:rPr>
            </w:pPr>
            <w:r w:rsidRPr="00DB270B">
              <w:rPr>
                <w:rFonts w:cstheme="minorHAnsi"/>
              </w:rPr>
              <w:t>Senior leaders/teachers</w:t>
            </w:r>
          </w:p>
          <w:p w14:paraId="5A90F419" w14:textId="77777777" w:rsidR="00E1164B" w:rsidRPr="00DB270B" w:rsidRDefault="00E1164B" w:rsidP="00E1164B">
            <w:pPr>
              <w:contextualSpacing/>
              <w:rPr>
                <w:rFonts w:cstheme="minorHAnsi"/>
              </w:rPr>
            </w:pPr>
          </w:p>
          <w:p w14:paraId="05F14026" w14:textId="77777777" w:rsidR="00E1164B" w:rsidRPr="00DB270B" w:rsidRDefault="00E1164B" w:rsidP="00E1164B">
            <w:pPr>
              <w:contextualSpacing/>
              <w:rPr>
                <w:rFonts w:cstheme="minorHAnsi"/>
              </w:rPr>
            </w:pPr>
            <w:r w:rsidRPr="00DB270B">
              <w:rPr>
                <w:rFonts w:cstheme="minorHAnsi"/>
              </w:rPr>
              <w:t>Central team, hub IPG, Steering Group</w:t>
            </w:r>
          </w:p>
          <w:p w14:paraId="133695D9" w14:textId="77777777" w:rsidR="00E1164B" w:rsidRPr="00DB270B" w:rsidRDefault="00E1164B" w:rsidP="00E1164B">
            <w:pPr>
              <w:contextualSpacing/>
              <w:rPr>
                <w:rFonts w:cstheme="minorHAnsi"/>
              </w:rPr>
            </w:pPr>
          </w:p>
          <w:p w14:paraId="301F6778" w14:textId="77777777" w:rsidR="00E1164B" w:rsidRPr="00DB270B" w:rsidRDefault="00E1164B" w:rsidP="00E1164B">
            <w:pPr>
              <w:contextualSpacing/>
              <w:rPr>
                <w:rFonts w:cstheme="minorHAnsi"/>
              </w:rPr>
            </w:pPr>
            <w:r w:rsidRPr="00DB270B">
              <w:rPr>
                <w:rFonts w:cstheme="minorHAnsi"/>
              </w:rPr>
              <w:t>Stakeholders</w:t>
            </w:r>
          </w:p>
          <w:p w14:paraId="3FD144EE" w14:textId="77777777" w:rsidR="00E1164B" w:rsidRPr="00DB270B" w:rsidRDefault="00E1164B" w:rsidP="00E1164B">
            <w:pPr>
              <w:contextualSpacing/>
              <w:rPr>
                <w:rFonts w:cstheme="minorHAnsi"/>
              </w:rPr>
            </w:pPr>
          </w:p>
          <w:p w14:paraId="5A4E2C3C" w14:textId="76A9687E" w:rsidR="00E1164B" w:rsidRPr="00DB270B" w:rsidRDefault="000850A3" w:rsidP="00E1164B">
            <w:pPr>
              <w:contextualSpacing/>
              <w:rPr>
                <w:rFonts w:cstheme="minorHAnsi"/>
              </w:rPr>
            </w:pPr>
            <w:r>
              <w:rPr>
                <w:rFonts w:cstheme="minorHAnsi"/>
              </w:rPr>
              <w:t>WA</w:t>
            </w:r>
            <w:r w:rsidR="00E1164B" w:rsidRPr="00DB270B">
              <w:rPr>
                <w:rFonts w:cstheme="minorHAnsi"/>
              </w:rPr>
              <w:t xml:space="preserve"> providers</w:t>
            </w:r>
          </w:p>
          <w:p w14:paraId="0403E878" w14:textId="77777777" w:rsidR="00E1164B" w:rsidRPr="00DB270B" w:rsidRDefault="00E1164B" w:rsidP="00E1164B">
            <w:pPr>
              <w:contextualSpacing/>
              <w:rPr>
                <w:rFonts w:cstheme="minorHAnsi"/>
              </w:rPr>
            </w:pPr>
          </w:p>
          <w:p w14:paraId="24FA01F0" w14:textId="22B584C8" w:rsidR="00E1164B" w:rsidRPr="00DB270B" w:rsidRDefault="00D12966" w:rsidP="00E1164B">
            <w:pPr>
              <w:rPr>
                <w:rFonts w:cstheme="minorHAnsi"/>
              </w:rPr>
            </w:pPr>
            <w:r>
              <w:rPr>
                <w:rFonts w:cstheme="minorHAnsi"/>
              </w:rPr>
              <w:t>Learner</w:t>
            </w:r>
            <w:r w:rsidR="00E1164B" w:rsidRPr="00DB270B">
              <w:rPr>
                <w:rFonts w:cstheme="minorHAnsi"/>
              </w:rPr>
              <w:t>s</w:t>
            </w:r>
          </w:p>
        </w:tc>
        <w:tc>
          <w:tcPr>
            <w:tcW w:w="1701" w:type="dxa"/>
          </w:tcPr>
          <w:p w14:paraId="26290C76" w14:textId="77777777" w:rsidR="00E1164B" w:rsidRPr="00DB270B" w:rsidRDefault="00E1164B" w:rsidP="00E1164B">
            <w:pPr>
              <w:rPr>
                <w:rFonts w:cstheme="minorHAnsi"/>
              </w:rPr>
            </w:pPr>
            <w:r w:rsidRPr="00DB270B">
              <w:rPr>
                <w:rFonts w:cstheme="minorHAnsi"/>
              </w:rPr>
              <w:t>Ongoing</w:t>
            </w:r>
          </w:p>
        </w:tc>
      </w:tr>
      <w:tr w:rsidR="00E1164B" w:rsidRPr="00E1164B" w14:paraId="5586EDD3" w14:textId="77777777" w:rsidTr="009D3B15">
        <w:tc>
          <w:tcPr>
            <w:tcW w:w="3746" w:type="dxa"/>
          </w:tcPr>
          <w:p w14:paraId="32248C5B" w14:textId="0A76A88C" w:rsidR="00E1164B" w:rsidRPr="00DB270B" w:rsidRDefault="00E1164B" w:rsidP="00E1164B">
            <w:pPr>
              <w:rPr>
                <w:rFonts w:cstheme="minorHAnsi"/>
              </w:rPr>
            </w:pPr>
            <w:r w:rsidRPr="00DB270B">
              <w:rPr>
                <w:rFonts w:cstheme="minorHAnsi"/>
              </w:rPr>
              <w:t xml:space="preserve">4.3 Has there been an increase in the number of </w:t>
            </w:r>
            <w:r w:rsidR="00D12966">
              <w:rPr>
                <w:rFonts w:cstheme="minorHAnsi"/>
              </w:rPr>
              <w:t>learner</w:t>
            </w:r>
            <w:r w:rsidRPr="00DB270B">
              <w:rPr>
                <w:rFonts w:cstheme="minorHAnsi"/>
              </w:rPr>
              <w:t xml:space="preserve">s with </w:t>
            </w:r>
            <w:r w:rsidR="00983BBD">
              <w:rPr>
                <w:rFonts w:cstheme="minorHAnsi"/>
              </w:rPr>
              <w:t xml:space="preserve">GCSE grades </w:t>
            </w:r>
            <w:r w:rsidR="00983BBD">
              <w:rPr>
                <w:rFonts w:cstheme="minorHAnsi"/>
              </w:rPr>
              <w:lastRenderedPageBreak/>
              <w:t>4-9</w:t>
            </w:r>
            <w:r w:rsidRPr="00DB270B">
              <w:rPr>
                <w:rFonts w:cstheme="minorHAnsi"/>
              </w:rPr>
              <w:t xml:space="preserve"> to level 3 study with HE progression potential?</w:t>
            </w:r>
          </w:p>
          <w:p w14:paraId="3F293EE6" w14:textId="77777777" w:rsidR="00E1164B" w:rsidRPr="00DB270B" w:rsidRDefault="00E1164B" w:rsidP="00E1164B">
            <w:pPr>
              <w:rPr>
                <w:rFonts w:cstheme="minorHAnsi"/>
              </w:rPr>
            </w:pPr>
          </w:p>
        </w:tc>
        <w:tc>
          <w:tcPr>
            <w:tcW w:w="2641" w:type="dxa"/>
          </w:tcPr>
          <w:p w14:paraId="2C5ECE1B" w14:textId="77777777" w:rsidR="00E1164B" w:rsidRPr="00DB270B" w:rsidRDefault="00E1164B" w:rsidP="00E1164B">
            <w:pPr>
              <w:contextualSpacing/>
              <w:rPr>
                <w:rFonts w:cstheme="minorHAnsi"/>
              </w:rPr>
            </w:pPr>
            <w:r w:rsidRPr="00DB270B">
              <w:rPr>
                <w:rFonts w:cstheme="minorHAnsi"/>
              </w:rPr>
              <w:lastRenderedPageBreak/>
              <w:t xml:space="preserve">GCSE performance in each school from pre and post project years – </w:t>
            </w:r>
            <w:r w:rsidRPr="00DB270B">
              <w:rPr>
                <w:rFonts w:cstheme="minorHAnsi"/>
              </w:rPr>
              <w:lastRenderedPageBreak/>
              <w:t>consideration of GCSE measure of success ‘Attainment 8’?</w:t>
            </w:r>
          </w:p>
          <w:p w14:paraId="4C159F66" w14:textId="77777777" w:rsidR="00E1164B" w:rsidRPr="00DB270B" w:rsidRDefault="00E1164B" w:rsidP="00E1164B">
            <w:pPr>
              <w:contextualSpacing/>
              <w:rPr>
                <w:rFonts w:cstheme="minorHAnsi"/>
              </w:rPr>
            </w:pPr>
          </w:p>
        </w:tc>
        <w:tc>
          <w:tcPr>
            <w:tcW w:w="2556" w:type="dxa"/>
          </w:tcPr>
          <w:p w14:paraId="7490F1BB" w14:textId="77777777" w:rsidR="00E1164B" w:rsidRPr="00DB270B" w:rsidRDefault="00E1164B" w:rsidP="00E1164B">
            <w:pPr>
              <w:spacing w:line="288" w:lineRule="auto"/>
              <w:contextualSpacing/>
              <w:jc w:val="both"/>
              <w:rPr>
                <w:rFonts w:cstheme="minorHAnsi"/>
              </w:rPr>
            </w:pPr>
            <w:r w:rsidRPr="00DB270B">
              <w:rPr>
                <w:rFonts w:cstheme="minorHAnsi"/>
              </w:rPr>
              <w:lastRenderedPageBreak/>
              <w:t>School exam performance data</w:t>
            </w:r>
          </w:p>
          <w:p w14:paraId="77967F6D" w14:textId="77777777" w:rsidR="00E1164B" w:rsidRPr="00DB270B" w:rsidRDefault="00E1164B" w:rsidP="00E1164B">
            <w:pPr>
              <w:contextualSpacing/>
              <w:rPr>
                <w:rFonts w:cstheme="minorHAnsi"/>
              </w:rPr>
            </w:pPr>
          </w:p>
        </w:tc>
        <w:tc>
          <w:tcPr>
            <w:tcW w:w="2268" w:type="dxa"/>
          </w:tcPr>
          <w:p w14:paraId="63A37966" w14:textId="77777777" w:rsidR="00E1164B" w:rsidRPr="00DB270B" w:rsidRDefault="00E1164B" w:rsidP="00E1164B">
            <w:pPr>
              <w:rPr>
                <w:rFonts w:cstheme="minorHAnsi"/>
                <w:szCs w:val="21"/>
              </w:rPr>
            </w:pPr>
            <w:r w:rsidRPr="00DB270B">
              <w:rPr>
                <w:rFonts w:cstheme="minorHAnsi"/>
                <w:szCs w:val="21"/>
              </w:rPr>
              <w:t>Schools/DfE</w:t>
            </w:r>
          </w:p>
        </w:tc>
        <w:tc>
          <w:tcPr>
            <w:tcW w:w="1701" w:type="dxa"/>
          </w:tcPr>
          <w:p w14:paraId="11752130" w14:textId="77777777" w:rsidR="00E1164B" w:rsidRPr="00DB270B" w:rsidRDefault="00E1164B" w:rsidP="00E1164B">
            <w:pPr>
              <w:rPr>
                <w:rFonts w:cstheme="minorHAnsi"/>
                <w:szCs w:val="21"/>
              </w:rPr>
            </w:pPr>
            <w:r w:rsidRPr="00DB270B">
              <w:rPr>
                <w:rFonts w:cstheme="minorHAnsi"/>
                <w:szCs w:val="21"/>
              </w:rPr>
              <w:t>2019</w:t>
            </w:r>
          </w:p>
        </w:tc>
      </w:tr>
    </w:tbl>
    <w:p w14:paraId="0F10163E" w14:textId="77777777" w:rsidR="00D9717D" w:rsidRDefault="00D9717D"/>
    <w:p w14:paraId="6396AD51" w14:textId="2BFF4010" w:rsidR="005D201E" w:rsidRDefault="005D201E">
      <w:pPr>
        <w:sectPr w:rsidR="005D201E" w:rsidSect="00032650">
          <w:type w:val="continuous"/>
          <w:pgSz w:w="16840" w:h="11900" w:orient="landscape"/>
          <w:pgMar w:top="1797" w:right="1440" w:bottom="1797" w:left="1440" w:header="709" w:footer="709" w:gutter="0"/>
          <w:cols w:space="708"/>
          <w:docGrid w:linePitch="360"/>
        </w:sectPr>
      </w:pPr>
    </w:p>
    <w:p w14:paraId="2683E27B" w14:textId="77777777" w:rsidR="00D31B16" w:rsidRDefault="00D31B16" w:rsidP="00A5321F">
      <w:pPr>
        <w:pStyle w:val="Heading2"/>
      </w:pPr>
      <w:bookmarkStart w:id="53" w:name="_Toc17813927"/>
      <w:r>
        <w:lastRenderedPageBreak/>
        <w:t>Design</w:t>
      </w:r>
      <w:bookmarkEnd w:id="53"/>
    </w:p>
    <w:p w14:paraId="2C944B4C" w14:textId="0ABD03B7" w:rsidR="00D31B16" w:rsidRPr="00D31B16" w:rsidRDefault="00D31B16" w:rsidP="00F84D47">
      <w:pPr>
        <w:jc w:val="both"/>
      </w:pPr>
      <w:r w:rsidRPr="00D31B16">
        <w:t xml:space="preserve">The most rigorous method for determining causality is the </w:t>
      </w:r>
      <w:proofErr w:type="spellStart"/>
      <w:r w:rsidRPr="00D31B16">
        <w:t>randomised</w:t>
      </w:r>
      <w:proofErr w:type="spellEnd"/>
      <w:r w:rsidRPr="00D31B16">
        <w:t xml:space="preserve"> control trial </w:t>
      </w:r>
      <w:r w:rsidR="002E2527" w:rsidRPr="00D31B16">
        <w:t xml:space="preserve">(RCT) </w:t>
      </w:r>
      <w:r w:rsidRPr="00D31B16">
        <w:t>design</w:t>
      </w:r>
      <w:r w:rsidR="006D62D4">
        <w:t>, developed for use in medical intervent</w:t>
      </w:r>
      <w:r w:rsidR="002E2527">
        <w:t>i</w:t>
      </w:r>
      <w:r w:rsidR="006D62D4">
        <w:t>ons</w:t>
      </w:r>
      <w:r w:rsidR="002E2527">
        <w:t>,</w:t>
      </w:r>
      <w:r w:rsidRPr="00D31B16">
        <w:t xml:space="preserve"> however the participants in this study, primarily young people at schools or colleges, could not randomly be assigned to interventions. A suitable substitute for the RCT in this situation is the quasi-experimental design - here there is non-random allocation of participants to groups (e.g. </w:t>
      </w:r>
      <w:r w:rsidR="00DD2A30">
        <w:t>DANCOP</w:t>
      </w:r>
      <w:r w:rsidRPr="00D31B16">
        <w:t xml:space="preserve"> </w:t>
      </w:r>
      <w:r>
        <w:t xml:space="preserve">learners taking part in </w:t>
      </w:r>
      <w:r w:rsidRPr="00D31B16">
        <w:t xml:space="preserve">activities and </w:t>
      </w:r>
      <w:r>
        <w:t>non-</w:t>
      </w:r>
      <w:r w:rsidR="00DD2A30">
        <w:t>DANCOP</w:t>
      </w:r>
      <w:r>
        <w:t xml:space="preserve"> </w:t>
      </w:r>
      <w:r w:rsidRPr="002E2527">
        <w:t xml:space="preserve">learners who were not taking part). </w:t>
      </w:r>
      <w:r w:rsidR="00DD72C4" w:rsidRPr="002E2527">
        <w:t>However as discussed earlier this approach</w:t>
      </w:r>
      <w:r w:rsidR="002E2527">
        <w:t xml:space="preserve"> suffers from similar methodological problems as the RCT.</w:t>
      </w:r>
      <w:r w:rsidR="00DD72C4" w:rsidRPr="002E2527">
        <w:t xml:space="preserve"> </w:t>
      </w:r>
      <w:r w:rsidRPr="002E2527">
        <w:t>Where it has</w:t>
      </w:r>
      <w:r w:rsidRPr="00D31B16">
        <w:t xml:space="preserve"> been possible to collect data from </w:t>
      </w:r>
      <w:r w:rsidR="00DD2A30">
        <w:t>DANCOP</w:t>
      </w:r>
      <w:r w:rsidRPr="00D31B16">
        <w:t xml:space="preserve"> and non-</w:t>
      </w:r>
      <w:r w:rsidR="00DD2A30">
        <w:t>DANCOP</w:t>
      </w:r>
      <w:r w:rsidRPr="00D31B16">
        <w:t xml:space="preserve"> learners this was incorporated into the design</w:t>
      </w:r>
      <w:r>
        <w:t xml:space="preserve">, specifically the study collected pre and post </w:t>
      </w:r>
      <w:r w:rsidR="00D12966">
        <w:t>learner</w:t>
      </w:r>
      <w:r w:rsidR="001E5CA0">
        <w:t xml:space="preserve"> </w:t>
      </w:r>
      <w:r>
        <w:t>questionnaire data</w:t>
      </w:r>
      <w:r w:rsidR="00D9717D">
        <w:t xml:space="preserve"> (see Appendix</w:t>
      </w:r>
      <w:r w:rsidR="001E5CA0">
        <w:t>)</w:t>
      </w:r>
      <w:r>
        <w:t xml:space="preserve"> from </w:t>
      </w:r>
      <w:r w:rsidR="002E2527">
        <w:t>learner</w:t>
      </w:r>
      <w:r>
        <w:t xml:space="preserve">s across </w:t>
      </w:r>
      <w:r w:rsidR="00D9717D">
        <w:t xml:space="preserve">several </w:t>
      </w:r>
      <w:r>
        <w:t xml:space="preserve">schools in Derbyshire and Nottinghamshire which included both </w:t>
      </w:r>
      <w:r w:rsidR="00DD2A30">
        <w:t>DANCOP</w:t>
      </w:r>
      <w:r>
        <w:t xml:space="preserve"> and non-</w:t>
      </w:r>
      <w:r w:rsidR="00DD2A30">
        <w:t>DANCOP</w:t>
      </w:r>
      <w:r>
        <w:t xml:space="preserve"> learners</w:t>
      </w:r>
      <w:r w:rsidRPr="00D31B16">
        <w:t xml:space="preserve">. For the evaluation of specific </w:t>
      </w:r>
      <w:r w:rsidR="000850A3">
        <w:t>WA</w:t>
      </w:r>
      <w:r>
        <w:t xml:space="preserve"> </w:t>
      </w:r>
      <w:proofErr w:type="gramStart"/>
      <w:r w:rsidRPr="00D31B16">
        <w:t>activities</w:t>
      </w:r>
      <w:proofErr w:type="gramEnd"/>
      <w:r w:rsidRPr="00D31B16">
        <w:t xml:space="preserve"> the study has</w:t>
      </w:r>
      <w:r w:rsidR="00D9717D">
        <w:t xml:space="preserve"> so far</w:t>
      </w:r>
      <w:r w:rsidRPr="00D31B16">
        <w:t xml:space="preserve"> typically only had access to survey information from the </w:t>
      </w:r>
      <w:r w:rsidR="00DD2A30">
        <w:t>DANCOP</w:t>
      </w:r>
      <w:r w:rsidRPr="00D31B16">
        <w:t xml:space="preserve"> learners taking part.</w:t>
      </w:r>
      <w:r w:rsidR="002E2527">
        <w:t xml:space="preserve"> </w:t>
      </w:r>
      <w:r>
        <w:t>It should be noted that whilst quasi-experimental data provides a comparison or ‘control’ group, i</w:t>
      </w:r>
      <w:r w:rsidRPr="00D31B16">
        <w:t xml:space="preserve">nterpretation of findings must </w:t>
      </w:r>
      <w:r>
        <w:t xml:space="preserve">still be </w:t>
      </w:r>
      <w:r w:rsidRPr="00D31B16">
        <w:t xml:space="preserve">cautious because there can be systematic differences between the </w:t>
      </w:r>
      <w:r>
        <w:t>groups.</w:t>
      </w:r>
    </w:p>
    <w:p w14:paraId="50196871" w14:textId="522BCCD0" w:rsidR="00D31B16" w:rsidRDefault="00035C21" w:rsidP="00A5321F">
      <w:pPr>
        <w:pStyle w:val="Heading2"/>
      </w:pPr>
      <w:bookmarkStart w:id="54" w:name="_Toc17813928"/>
      <w:r>
        <w:t>Timeline</w:t>
      </w:r>
      <w:bookmarkEnd w:id="54"/>
    </w:p>
    <w:p w14:paraId="0B27677C" w14:textId="4A53068D" w:rsidR="00035C21" w:rsidRPr="00035C21" w:rsidRDefault="00035C21" w:rsidP="00035C21">
      <w:pPr>
        <w:rPr>
          <w:lang w:val="en-GB"/>
        </w:rPr>
      </w:pPr>
      <w:r>
        <w:rPr>
          <w:lang w:val="en-GB"/>
        </w:rPr>
        <w:t xml:space="preserve">The data presented here has been collected over time from the beginning of </w:t>
      </w:r>
      <w:r w:rsidR="00DD2A30">
        <w:rPr>
          <w:lang w:val="en-GB"/>
        </w:rPr>
        <w:t>DANCOP</w:t>
      </w:r>
      <w:r>
        <w:rPr>
          <w:lang w:val="en-GB"/>
        </w:rPr>
        <w:t xml:space="preserve"> in February 2017 until M</w:t>
      </w:r>
      <w:r w:rsidR="002E2527">
        <w:rPr>
          <w:lang w:val="en-GB"/>
        </w:rPr>
        <w:t>ay 2019</w:t>
      </w:r>
      <w:r>
        <w:rPr>
          <w:lang w:val="en-GB"/>
        </w:rPr>
        <w:t xml:space="preserve"> and represents </w:t>
      </w:r>
      <w:r w:rsidR="00DD2A30">
        <w:rPr>
          <w:lang w:val="en-GB"/>
        </w:rPr>
        <w:t>DANCOP</w:t>
      </w:r>
      <w:r>
        <w:rPr>
          <w:lang w:val="en-GB"/>
        </w:rPr>
        <w:t>’s progress up until</w:t>
      </w:r>
      <w:r w:rsidR="002E2527">
        <w:rPr>
          <w:lang w:val="en-GB"/>
        </w:rPr>
        <w:t xml:space="preserve"> then</w:t>
      </w:r>
      <w:r>
        <w:rPr>
          <w:lang w:val="en-GB"/>
        </w:rPr>
        <w:t>.</w:t>
      </w:r>
    </w:p>
    <w:p w14:paraId="79C89BFA" w14:textId="77777777" w:rsidR="00F31C94" w:rsidRDefault="001B275F" w:rsidP="00A5321F">
      <w:pPr>
        <w:pStyle w:val="Heading2"/>
      </w:pPr>
      <w:bookmarkStart w:id="55" w:name="_Toc17813929"/>
      <w:r>
        <w:t>Participants</w:t>
      </w:r>
      <w:bookmarkEnd w:id="55"/>
    </w:p>
    <w:p w14:paraId="2014B95D" w14:textId="1EC82B22" w:rsidR="00D408AA" w:rsidRDefault="005C22C0" w:rsidP="00D408AA">
      <w:pPr>
        <w:rPr>
          <w:lang w:val="en-GB"/>
        </w:rPr>
      </w:pPr>
      <w:r>
        <w:rPr>
          <w:lang w:val="en-GB"/>
        </w:rPr>
        <w:t xml:space="preserve">The </w:t>
      </w:r>
      <w:r w:rsidR="00D408AA">
        <w:rPr>
          <w:lang w:val="en-GB"/>
        </w:rPr>
        <w:t xml:space="preserve">evaluation </w:t>
      </w:r>
      <w:r w:rsidR="00D9717D">
        <w:rPr>
          <w:lang w:val="en-GB"/>
        </w:rPr>
        <w:t xml:space="preserve">has </w:t>
      </w:r>
      <w:r w:rsidR="00D408AA">
        <w:rPr>
          <w:lang w:val="en-GB"/>
        </w:rPr>
        <w:t>collected d</w:t>
      </w:r>
      <w:r w:rsidR="00F84D47">
        <w:rPr>
          <w:lang w:val="en-GB"/>
        </w:rPr>
        <w:t>ata from a range of different pa</w:t>
      </w:r>
      <w:r w:rsidR="00D408AA">
        <w:rPr>
          <w:lang w:val="en-GB"/>
        </w:rPr>
        <w:t>rticipants – an overvie</w:t>
      </w:r>
      <w:r w:rsidR="00D9717D">
        <w:rPr>
          <w:lang w:val="en-GB"/>
        </w:rPr>
        <w:t>w of this can be seen in Table</w:t>
      </w:r>
      <w:r w:rsidR="00BD4A2D">
        <w:rPr>
          <w:lang w:val="en-GB"/>
        </w:rPr>
        <w:t xml:space="preserve"> 6</w:t>
      </w:r>
      <w:r w:rsidR="00D408AA">
        <w:rPr>
          <w:lang w:val="en-GB"/>
        </w:rPr>
        <w:t xml:space="preserve"> below. Each group of participants are then discussed in more detail.</w:t>
      </w:r>
    </w:p>
    <w:p w14:paraId="5617DBDB" w14:textId="6182896B" w:rsidR="0041621F" w:rsidRPr="0041621F" w:rsidRDefault="0041621F" w:rsidP="0041621F">
      <w:pPr>
        <w:pStyle w:val="Caption"/>
        <w:rPr>
          <w:lang w:val="en-GB"/>
        </w:rPr>
      </w:pPr>
      <w:bookmarkStart w:id="56" w:name="_Toc514760125"/>
      <w:bookmarkStart w:id="57" w:name="_Toc9505414"/>
      <w:bookmarkStart w:id="58" w:name="_Toc17814071"/>
      <w:bookmarkStart w:id="59" w:name="_Toc17814727"/>
      <w:r w:rsidRPr="0041621F">
        <w:t xml:space="preserve">Table </w:t>
      </w:r>
      <w:r w:rsidR="00F57A10" w:rsidRPr="0041621F">
        <w:fldChar w:fldCharType="begin"/>
      </w:r>
      <w:r w:rsidRPr="0041621F">
        <w:instrText xml:space="preserve"> SEQ Table \* ARABIC </w:instrText>
      </w:r>
      <w:r w:rsidR="00F57A10" w:rsidRPr="0041621F">
        <w:fldChar w:fldCharType="separate"/>
      </w:r>
      <w:r w:rsidR="001630B1">
        <w:rPr>
          <w:noProof/>
        </w:rPr>
        <w:t>6</w:t>
      </w:r>
      <w:r w:rsidR="00F57A10" w:rsidRPr="0041621F">
        <w:fldChar w:fldCharType="end"/>
      </w:r>
      <w:r w:rsidRPr="0041621F">
        <w:t xml:space="preserve"> Participant types and numbers</w:t>
      </w:r>
      <w:r w:rsidR="00BD4A2D">
        <w:t xml:space="preserve"> to April 2018</w:t>
      </w:r>
      <w:bookmarkEnd w:id="56"/>
      <w:bookmarkEnd w:id="57"/>
      <w:bookmarkEnd w:id="58"/>
      <w:bookmarkEnd w:id="59"/>
    </w:p>
    <w:tbl>
      <w:tblPr>
        <w:tblStyle w:val="TableGrid"/>
        <w:tblW w:w="0" w:type="auto"/>
        <w:tblLook w:val="04A0" w:firstRow="1" w:lastRow="0" w:firstColumn="1" w:lastColumn="0" w:noHBand="0" w:noVBand="1"/>
      </w:tblPr>
      <w:tblGrid>
        <w:gridCol w:w="6658"/>
        <w:gridCol w:w="1638"/>
      </w:tblGrid>
      <w:tr w:rsidR="00235214" w:rsidRPr="00235214" w14:paraId="2720D6B8" w14:textId="77777777" w:rsidTr="00235214">
        <w:tc>
          <w:tcPr>
            <w:tcW w:w="6658" w:type="dxa"/>
            <w:shd w:val="clear" w:color="auto" w:fill="365F91" w:themeFill="accent1" w:themeFillShade="BF"/>
          </w:tcPr>
          <w:p w14:paraId="6C5A4DCD" w14:textId="77777777" w:rsidR="00D408AA" w:rsidRPr="00235214" w:rsidRDefault="00D408AA" w:rsidP="00D408AA">
            <w:pPr>
              <w:rPr>
                <w:b/>
                <w:color w:val="FFFFFF" w:themeColor="background1"/>
                <w:lang w:val="en-GB"/>
              </w:rPr>
            </w:pPr>
            <w:r w:rsidRPr="00235214">
              <w:rPr>
                <w:b/>
                <w:color w:val="FFFFFF" w:themeColor="background1"/>
                <w:lang w:val="en-GB"/>
              </w:rPr>
              <w:t>Participant type</w:t>
            </w:r>
          </w:p>
        </w:tc>
        <w:tc>
          <w:tcPr>
            <w:tcW w:w="1638" w:type="dxa"/>
            <w:shd w:val="clear" w:color="auto" w:fill="365F91" w:themeFill="accent1" w:themeFillShade="BF"/>
          </w:tcPr>
          <w:p w14:paraId="5F67AB3B" w14:textId="77777777" w:rsidR="00D408AA" w:rsidRPr="00235214" w:rsidRDefault="00D408AA" w:rsidP="00D408AA">
            <w:pPr>
              <w:rPr>
                <w:b/>
                <w:color w:val="FFFFFF" w:themeColor="background1"/>
                <w:lang w:val="en-GB"/>
              </w:rPr>
            </w:pPr>
            <w:r w:rsidRPr="00235214">
              <w:rPr>
                <w:b/>
                <w:color w:val="FFFFFF" w:themeColor="background1"/>
                <w:lang w:val="en-GB"/>
              </w:rPr>
              <w:t>N</w:t>
            </w:r>
          </w:p>
        </w:tc>
      </w:tr>
      <w:tr w:rsidR="00D408AA" w14:paraId="49DCEE68" w14:textId="77777777" w:rsidTr="00D408AA">
        <w:tc>
          <w:tcPr>
            <w:tcW w:w="6658" w:type="dxa"/>
          </w:tcPr>
          <w:p w14:paraId="31DA13FB" w14:textId="47E9ECBC" w:rsidR="00D408AA" w:rsidRDefault="002E2527" w:rsidP="00D408AA">
            <w:pPr>
              <w:rPr>
                <w:lang w:val="en-GB"/>
              </w:rPr>
            </w:pPr>
            <w:r>
              <w:rPr>
                <w:lang w:val="en-GB"/>
              </w:rPr>
              <w:t>Learners</w:t>
            </w:r>
          </w:p>
        </w:tc>
        <w:tc>
          <w:tcPr>
            <w:tcW w:w="1638" w:type="dxa"/>
          </w:tcPr>
          <w:p w14:paraId="163D546F" w14:textId="04D86D07" w:rsidR="00D408AA" w:rsidRDefault="00983BBD" w:rsidP="00D408AA">
            <w:pPr>
              <w:rPr>
                <w:lang w:val="en-GB"/>
              </w:rPr>
            </w:pPr>
            <w:r>
              <w:rPr>
                <w:lang w:val="en-GB"/>
              </w:rPr>
              <w:t>815</w:t>
            </w:r>
          </w:p>
        </w:tc>
      </w:tr>
      <w:tr w:rsidR="00D408AA" w14:paraId="7C96CC5D" w14:textId="77777777" w:rsidTr="00D408AA">
        <w:tc>
          <w:tcPr>
            <w:tcW w:w="6658" w:type="dxa"/>
          </w:tcPr>
          <w:p w14:paraId="3BB2DB95" w14:textId="77777777" w:rsidR="00D408AA" w:rsidRDefault="00D408AA" w:rsidP="00D408AA">
            <w:pPr>
              <w:rPr>
                <w:lang w:val="en-GB"/>
              </w:rPr>
            </w:pPr>
            <w:r>
              <w:rPr>
                <w:lang w:val="en-GB"/>
              </w:rPr>
              <w:t>Parents/carers/family</w:t>
            </w:r>
          </w:p>
        </w:tc>
        <w:tc>
          <w:tcPr>
            <w:tcW w:w="1638" w:type="dxa"/>
          </w:tcPr>
          <w:p w14:paraId="579EA7C3" w14:textId="77777777" w:rsidR="00D408AA" w:rsidRDefault="0041621F" w:rsidP="00D408AA">
            <w:pPr>
              <w:rPr>
                <w:lang w:val="en-GB"/>
              </w:rPr>
            </w:pPr>
            <w:r>
              <w:rPr>
                <w:lang w:val="en-GB"/>
              </w:rPr>
              <w:t>2</w:t>
            </w:r>
          </w:p>
        </w:tc>
      </w:tr>
      <w:tr w:rsidR="00D408AA" w14:paraId="0E2C077C" w14:textId="77777777" w:rsidTr="00D408AA">
        <w:tc>
          <w:tcPr>
            <w:tcW w:w="6658" w:type="dxa"/>
          </w:tcPr>
          <w:p w14:paraId="402AF489" w14:textId="2124C98C" w:rsidR="00D408AA" w:rsidRDefault="00D408AA" w:rsidP="00D408AA">
            <w:pPr>
              <w:rPr>
                <w:lang w:val="en-GB"/>
              </w:rPr>
            </w:pPr>
            <w:r>
              <w:rPr>
                <w:lang w:val="en-GB"/>
              </w:rPr>
              <w:t>School staff members</w:t>
            </w:r>
            <w:r w:rsidR="005959E0">
              <w:rPr>
                <w:lang w:val="en-GB"/>
              </w:rPr>
              <w:t xml:space="preserve"> (includes </w:t>
            </w:r>
            <w:r w:rsidR="00DD2A30">
              <w:rPr>
                <w:lang w:val="en-GB"/>
              </w:rPr>
              <w:t>DANCOP</w:t>
            </w:r>
            <w:r w:rsidR="005959E0">
              <w:rPr>
                <w:lang w:val="en-GB"/>
              </w:rPr>
              <w:t xml:space="preserve"> funded roles)</w:t>
            </w:r>
          </w:p>
        </w:tc>
        <w:tc>
          <w:tcPr>
            <w:tcW w:w="1638" w:type="dxa"/>
          </w:tcPr>
          <w:p w14:paraId="4AF40336" w14:textId="1E4A06D5" w:rsidR="00D408AA" w:rsidRDefault="002E2527" w:rsidP="00D408AA">
            <w:pPr>
              <w:rPr>
                <w:lang w:val="en-GB"/>
              </w:rPr>
            </w:pPr>
            <w:r>
              <w:rPr>
                <w:lang w:val="en-GB"/>
              </w:rPr>
              <w:t>30</w:t>
            </w:r>
          </w:p>
        </w:tc>
      </w:tr>
      <w:tr w:rsidR="00D408AA" w14:paraId="4D33BB40" w14:textId="77777777" w:rsidTr="00D408AA">
        <w:tc>
          <w:tcPr>
            <w:tcW w:w="6658" w:type="dxa"/>
          </w:tcPr>
          <w:p w14:paraId="4A27E3DB" w14:textId="2044C44E" w:rsidR="00D408AA" w:rsidRDefault="00DD2A30" w:rsidP="00D408AA">
            <w:pPr>
              <w:rPr>
                <w:lang w:val="en-GB"/>
              </w:rPr>
            </w:pPr>
            <w:r>
              <w:rPr>
                <w:lang w:val="en-GB"/>
              </w:rPr>
              <w:t>DANCOP</w:t>
            </w:r>
            <w:r w:rsidR="00D408AA">
              <w:rPr>
                <w:lang w:val="en-GB"/>
              </w:rPr>
              <w:t xml:space="preserve"> team members</w:t>
            </w:r>
            <w:r w:rsidR="00BD4A2D">
              <w:rPr>
                <w:lang w:val="en-GB"/>
              </w:rPr>
              <w:t xml:space="preserve"> (central team and hubs)</w:t>
            </w:r>
          </w:p>
        </w:tc>
        <w:tc>
          <w:tcPr>
            <w:tcW w:w="1638" w:type="dxa"/>
          </w:tcPr>
          <w:p w14:paraId="775D3128" w14:textId="77777777" w:rsidR="00D408AA" w:rsidRDefault="00BD4A2D" w:rsidP="00D408AA">
            <w:pPr>
              <w:rPr>
                <w:lang w:val="en-GB"/>
              </w:rPr>
            </w:pPr>
            <w:r>
              <w:rPr>
                <w:lang w:val="en-GB"/>
              </w:rPr>
              <w:t>16</w:t>
            </w:r>
          </w:p>
        </w:tc>
      </w:tr>
      <w:tr w:rsidR="00BD4A2D" w14:paraId="2400938E" w14:textId="77777777" w:rsidTr="00D408AA">
        <w:tc>
          <w:tcPr>
            <w:tcW w:w="6658" w:type="dxa"/>
          </w:tcPr>
          <w:p w14:paraId="54A3597F" w14:textId="6D00A378" w:rsidR="00BD4A2D" w:rsidRDefault="00DD2A30" w:rsidP="00D408AA">
            <w:pPr>
              <w:rPr>
                <w:lang w:val="en-GB"/>
              </w:rPr>
            </w:pPr>
            <w:r>
              <w:rPr>
                <w:lang w:val="en-GB"/>
              </w:rPr>
              <w:t>DANCOP</w:t>
            </w:r>
            <w:r w:rsidR="00BD4A2D">
              <w:rPr>
                <w:lang w:val="en-GB"/>
              </w:rPr>
              <w:t xml:space="preserve"> committee members (IPG, </w:t>
            </w:r>
            <w:r w:rsidR="002603BE">
              <w:rPr>
                <w:lang w:val="en-GB"/>
              </w:rPr>
              <w:t>Steering group</w:t>
            </w:r>
            <w:r w:rsidR="00BD4A2D">
              <w:rPr>
                <w:lang w:val="en-GB"/>
              </w:rPr>
              <w:t>)</w:t>
            </w:r>
          </w:p>
        </w:tc>
        <w:tc>
          <w:tcPr>
            <w:tcW w:w="1638" w:type="dxa"/>
          </w:tcPr>
          <w:p w14:paraId="19AD2F69" w14:textId="25843A23" w:rsidR="00BD4A2D" w:rsidRDefault="002E2527" w:rsidP="00D408AA">
            <w:pPr>
              <w:rPr>
                <w:lang w:val="en-GB"/>
              </w:rPr>
            </w:pPr>
            <w:r>
              <w:rPr>
                <w:lang w:val="en-GB"/>
              </w:rPr>
              <w:t>14</w:t>
            </w:r>
          </w:p>
        </w:tc>
      </w:tr>
      <w:tr w:rsidR="00D408AA" w14:paraId="76A7CE87" w14:textId="77777777" w:rsidTr="00D408AA">
        <w:tc>
          <w:tcPr>
            <w:tcW w:w="6658" w:type="dxa"/>
          </w:tcPr>
          <w:p w14:paraId="45298235" w14:textId="02D4DD36" w:rsidR="00D408AA" w:rsidRDefault="003D3186" w:rsidP="00D408AA">
            <w:pPr>
              <w:rPr>
                <w:lang w:val="en-GB"/>
              </w:rPr>
            </w:pPr>
            <w:r>
              <w:rPr>
                <w:lang w:val="en-GB"/>
              </w:rPr>
              <w:t>Widening access</w:t>
            </w:r>
            <w:r w:rsidR="00D408AA">
              <w:rPr>
                <w:lang w:val="en-GB"/>
              </w:rPr>
              <w:t xml:space="preserve"> activity deliverers</w:t>
            </w:r>
          </w:p>
        </w:tc>
        <w:tc>
          <w:tcPr>
            <w:tcW w:w="1638" w:type="dxa"/>
          </w:tcPr>
          <w:p w14:paraId="6474FA00" w14:textId="77777777" w:rsidR="00D408AA" w:rsidRDefault="00BD4A2D" w:rsidP="00D408AA">
            <w:pPr>
              <w:rPr>
                <w:lang w:val="en-GB"/>
              </w:rPr>
            </w:pPr>
            <w:r>
              <w:rPr>
                <w:lang w:val="en-GB"/>
              </w:rPr>
              <w:t>2</w:t>
            </w:r>
          </w:p>
        </w:tc>
      </w:tr>
    </w:tbl>
    <w:p w14:paraId="1EAB0CE7" w14:textId="6C9FA443" w:rsidR="00D408AA" w:rsidRPr="0041621F" w:rsidRDefault="00D408AA" w:rsidP="0041621F">
      <w:pPr>
        <w:rPr>
          <w:lang w:val="en-GB"/>
        </w:rPr>
      </w:pPr>
    </w:p>
    <w:p w14:paraId="231AB723" w14:textId="6B167BEE" w:rsidR="001B275F" w:rsidRPr="001B275F" w:rsidRDefault="00BD4A2D" w:rsidP="00D31B16">
      <w:pPr>
        <w:pStyle w:val="Heading4"/>
      </w:pPr>
      <w:r>
        <w:t>Schools/</w:t>
      </w:r>
      <w:r w:rsidR="002E2527">
        <w:t>Learners</w:t>
      </w:r>
    </w:p>
    <w:p w14:paraId="52F07C8D" w14:textId="2ED54C49" w:rsidR="008821B4" w:rsidRDefault="00F31C94" w:rsidP="00D31B16">
      <w:pPr>
        <w:jc w:val="both"/>
        <w:rPr>
          <w:lang w:val="en-GB"/>
        </w:rPr>
      </w:pPr>
      <w:r w:rsidRPr="00F31C94">
        <w:rPr>
          <w:lang w:val="en-GB"/>
        </w:rPr>
        <w:t xml:space="preserve">As part of NCOP, HEFCE provided all consortia with a list of target wards from which they </w:t>
      </w:r>
      <w:r w:rsidR="002E2527">
        <w:rPr>
          <w:lang w:val="en-GB"/>
        </w:rPr>
        <w:t>we</w:t>
      </w:r>
      <w:r w:rsidRPr="00F31C94">
        <w:rPr>
          <w:lang w:val="en-GB"/>
        </w:rPr>
        <w:t>re able to work with learners from. These wards were</w:t>
      </w:r>
      <w:r>
        <w:rPr>
          <w:lang w:val="en-GB"/>
        </w:rPr>
        <w:t xml:space="preserve"> identified from </w:t>
      </w:r>
      <w:r w:rsidRPr="00F31C94">
        <w:rPr>
          <w:lang w:val="en-GB"/>
        </w:rPr>
        <w:t xml:space="preserve">low levels of young progression to HE, and </w:t>
      </w:r>
      <w:r>
        <w:rPr>
          <w:lang w:val="en-GB"/>
        </w:rPr>
        <w:t xml:space="preserve">crucially have lower </w:t>
      </w:r>
      <w:r w:rsidRPr="00F31C94">
        <w:rPr>
          <w:lang w:val="en-GB"/>
        </w:rPr>
        <w:t>than expected progress</w:t>
      </w:r>
      <w:r w:rsidR="00D31B16">
        <w:rPr>
          <w:lang w:val="en-GB"/>
        </w:rPr>
        <w:t xml:space="preserve">ion to HE based on attainment. </w:t>
      </w:r>
      <w:r>
        <w:rPr>
          <w:lang w:val="en-GB"/>
        </w:rPr>
        <w:t xml:space="preserve">From the target ward list, the </w:t>
      </w:r>
      <w:r w:rsidR="00DD2A30">
        <w:rPr>
          <w:lang w:val="en-GB"/>
        </w:rPr>
        <w:t>DANCOP</w:t>
      </w:r>
      <w:r>
        <w:rPr>
          <w:lang w:val="en-GB"/>
        </w:rPr>
        <w:t xml:space="preserve"> tea</w:t>
      </w:r>
      <w:r w:rsidR="008821B4">
        <w:rPr>
          <w:lang w:val="en-GB"/>
        </w:rPr>
        <w:t>m</w:t>
      </w:r>
      <w:r w:rsidR="00BD4A2D">
        <w:rPr>
          <w:lang w:val="en-GB"/>
        </w:rPr>
        <w:t xml:space="preserve"> have</w:t>
      </w:r>
      <w:r w:rsidRPr="00F31C94">
        <w:rPr>
          <w:lang w:val="en-GB"/>
        </w:rPr>
        <w:t xml:space="preserve"> calculated the percentage of </w:t>
      </w:r>
      <w:r w:rsidR="00D12966">
        <w:rPr>
          <w:lang w:val="en-GB"/>
        </w:rPr>
        <w:t>learner</w:t>
      </w:r>
      <w:r w:rsidRPr="00F31C94">
        <w:rPr>
          <w:lang w:val="en-GB"/>
        </w:rPr>
        <w:t xml:space="preserve">s from each ward that attend </w:t>
      </w:r>
      <w:r>
        <w:rPr>
          <w:lang w:val="en-GB"/>
        </w:rPr>
        <w:t xml:space="preserve">the </w:t>
      </w:r>
      <w:r w:rsidRPr="00F31C94">
        <w:rPr>
          <w:lang w:val="en-GB"/>
        </w:rPr>
        <w:t xml:space="preserve">schools and colleges within the </w:t>
      </w:r>
      <w:r w:rsidR="00BD4A2D">
        <w:rPr>
          <w:lang w:val="en-GB"/>
        </w:rPr>
        <w:t xml:space="preserve">D2N2 region (see </w:t>
      </w:r>
      <w:r w:rsidR="00BD4A2D">
        <w:rPr>
          <w:lang w:val="en-GB"/>
        </w:rPr>
        <w:lastRenderedPageBreak/>
        <w:t>Table</w:t>
      </w:r>
      <w:r w:rsidR="003A4D6D">
        <w:rPr>
          <w:lang w:val="en-GB"/>
        </w:rPr>
        <w:t xml:space="preserve"> 7</w:t>
      </w:r>
      <w:r>
        <w:rPr>
          <w:lang w:val="en-GB"/>
        </w:rPr>
        <w:t xml:space="preserve">). </w:t>
      </w:r>
      <w:r w:rsidR="00D31B16">
        <w:rPr>
          <w:lang w:val="en-GB"/>
        </w:rPr>
        <w:t xml:space="preserve"> </w:t>
      </w:r>
      <w:r w:rsidR="005959E0">
        <w:rPr>
          <w:lang w:val="en-GB"/>
        </w:rPr>
        <w:t xml:space="preserve">In addition to collecting data from learners a number of staff working in schools whose roles are funded through </w:t>
      </w:r>
      <w:r w:rsidR="00DD2A30">
        <w:rPr>
          <w:lang w:val="en-GB"/>
        </w:rPr>
        <w:t>DANCOP</w:t>
      </w:r>
      <w:r w:rsidR="005959E0">
        <w:rPr>
          <w:lang w:val="en-GB"/>
        </w:rPr>
        <w:t xml:space="preserve"> (N=4) were interviewed in a focus group and survey data was collected from staff in schools working with the different delivery teams (N=24).</w:t>
      </w:r>
    </w:p>
    <w:p w14:paraId="6EE707F5" w14:textId="77777777" w:rsidR="00D408AA" w:rsidRDefault="00D408AA">
      <w:pPr>
        <w:rPr>
          <w:lang w:val="en-GB"/>
        </w:rPr>
      </w:pPr>
      <w:r>
        <w:rPr>
          <w:lang w:val="en-GB"/>
        </w:rPr>
        <w:br w:type="page"/>
      </w:r>
    </w:p>
    <w:p w14:paraId="302940EF" w14:textId="7C7880BB" w:rsidR="00D408AA" w:rsidRPr="00BD4A2D" w:rsidRDefault="00BD4A2D" w:rsidP="00BD4A2D">
      <w:pPr>
        <w:pStyle w:val="Caption"/>
        <w:rPr>
          <w:lang w:val="en-GB"/>
        </w:rPr>
      </w:pPr>
      <w:bookmarkStart w:id="60" w:name="_Toc514760126"/>
      <w:bookmarkStart w:id="61" w:name="_Toc9505415"/>
      <w:bookmarkStart w:id="62" w:name="_Toc17814072"/>
      <w:bookmarkStart w:id="63" w:name="_Toc17814728"/>
      <w:r w:rsidRPr="00BD4A2D">
        <w:lastRenderedPageBreak/>
        <w:t xml:space="preserve">Table </w:t>
      </w:r>
      <w:r w:rsidR="00F57A10" w:rsidRPr="00BD4A2D">
        <w:fldChar w:fldCharType="begin"/>
      </w:r>
      <w:r w:rsidRPr="00BD4A2D">
        <w:instrText xml:space="preserve"> SEQ Table \* ARABIC </w:instrText>
      </w:r>
      <w:r w:rsidR="00F57A10" w:rsidRPr="00BD4A2D">
        <w:fldChar w:fldCharType="separate"/>
      </w:r>
      <w:r w:rsidR="001630B1">
        <w:rPr>
          <w:noProof/>
        </w:rPr>
        <w:t>7</w:t>
      </w:r>
      <w:r w:rsidR="00F57A10" w:rsidRPr="00BD4A2D">
        <w:fldChar w:fldCharType="end"/>
      </w:r>
      <w:r w:rsidRPr="00BD4A2D">
        <w:t xml:space="preserve"> </w:t>
      </w:r>
      <w:r w:rsidR="00DD2A30">
        <w:rPr>
          <w:lang w:val="en-GB"/>
        </w:rPr>
        <w:t>DANCOP</w:t>
      </w:r>
      <w:r w:rsidRPr="00BD4A2D">
        <w:rPr>
          <w:lang w:val="en-GB"/>
        </w:rPr>
        <w:t xml:space="preserve"> schools and percentage of </w:t>
      </w:r>
      <w:r w:rsidR="00DD2A30">
        <w:rPr>
          <w:lang w:val="en-GB"/>
        </w:rPr>
        <w:t>DANCOP</w:t>
      </w:r>
      <w:r w:rsidRPr="00BD4A2D">
        <w:rPr>
          <w:lang w:val="en-GB"/>
        </w:rPr>
        <w:t xml:space="preserve"> learners in each</w:t>
      </w:r>
      <w:bookmarkEnd w:id="60"/>
      <w:bookmarkEnd w:id="61"/>
      <w:bookmarkEnd w:id="62"/>
      <w:bookmarkEnd w:id="63"/>
    </w:p>
    <w:tbl>
      <w:tblPr>
        <w:tblStyle w:val="TableGrid1"/>
        <w:tblW w:w="8356" w:type="dxa"/>
        <w:tblInd w:w="0" w:type="dxa"/>
        <w:tblLook w:val="04A0" w:firstRow="1" w:lastRow="0" w:firstColumn="1" w:lastColumn="0" w:noHBand="0" w:noVBand="1"/>
      </w:tblPr>
      <w:tblGrid>
        <w:gridCol w:w="2830"/>
        <w:gridCol w:w="1418"/>
        <w:gridCol w:w="283"/>
        <w:gridCol w:w="2410"/>
        <w:gridCol w:w="1415"/>
      </w:tblGrid>
      <w:tr w:rsidR="00983BBD" w:rsidRPr="00235214" w14:paraId="34DF6EF8" w14:textId="7F2E44EB" w:rsidTr="00983BBD">
        <w:trPr>
          <w:trHeight w:val="227"/>
        </w:trPr>
        <w:tc>
          <w:tcPr>
            <w:tcW w:w="2830" w:type="dxa"/>
            <w:shd w:val="clear" w:color="auto" w:fill="365F91" w:themeFill="accent1" w:themeFillShade="BF"/>
            <w:vAlign w:val="center"/>
            <w:hideMark/>
          </w:tcPr>
          <w:p w14:paraId="39ACDF46" w14:textId="41341FFF" w:rsidR="00983BBD" w:rsidRPr="00D93ADA" w:rsidRDefault="00983BBD" w:rsidP="00D93ADA">
            <w:pPr>
              <w:ind w:left="360"/>
              <w:rPr>
                <w:rFonts w:ascii="Calibri" w:eastAsia="Calibri" w:hAnsi="Calibri" w:cs="Calibri"/>
                <w:b/>
                <w:bCs/>
                <w:color w:val="FFFFFF" w:themeColor="background1"/>
                <w:lang w:eastAsia="en-GB"/>
              </w:rPr>
            </w:pPr>
            <w:r w:rsidRPr="00D93ADA">
              <w:rPr>
                <w:rFonts w:ascii="Calibri" w:eastAsia="Calibri" w:hAnsi="Calibri" w:cs="Calibri"/>
                <w:b/>
                <w:bCs/>
                <w:color w:val="FFFFFF" w:themeColor="background1"/>
                <w:lang w:eastAsia="en-GB"/>
              </w:rPr>
              <w:t>School</w:t>
            </w:r>
            <w:r>
              <w:rPr>
                <w:rFonts w:ascii="Calibri" w:eastAsia="Calibri" w:hAnsi="Calibri" w:cs="Calibri"/>
                <w:b/>
                <w:bCs/>
                <w:color w:val="FFFFFF" w:themeColor="background1"/>
                <w:lang w:eastAsia="en-GB"/>
              </w:rPr>
              <w:t>/College</w:t>
            </w:r>
          </w:p>
        </w:tc>
        <w:tc>
          <w:tcPr>
            <w:tcW w:w="1418" w:type="dxa"/>
            <w:shd w:val="clear" w:color="auto" w:fill="365F91" w:themeFill="accent1" w:themeFillShade="BF"/>
            <w:vAlign w:val="center"/>
            <w:hideMark/>
          </w:tcPr>
          <w:p w14:paraId="37FE6117" w14:textId="5DABB3A8" w:rsidR="00983BBD" w:rsidRPr="00235214" w:rsidRDefault="00983BBD" w:rsidP="00D93ADA">
            <w:pPr>
              <w:rPr>
                <w:rFonts w:ascii="Calibri" w:eastAsia="Calibri" w:hAnsi="Calibri" w:cs="Calibri"/>
                <w:b/>
                <w:bCs/>
                <w:color w:val="FFFFFF" w:themeColor="background1"/>
                <w:lang w:eastAsia="en-GB"/>
              </w:rPr>
            </w:pPr>
            <w:r>
              <w:rPr>
                <w:rFonts w:ascii="Calibri" w:eastAsia="Calibri" w:hAnsi="Calibri" w:cs="Calibri"/>
                <w:b/>
                <w:bCs/>
                <w:color w:val="FFFFFF" w:themeColor="background1"/>
                <w:lang w:eastAsia="en-GB"/>
              </w:rPr>
              <w:t>%</w:t>
            </w:r>
            <w:r w:rsidRPr="00235214">
              <w:rPr>
                <w:rFonts w:ascii="Calibri" w:eastAsia="Calibri" w:hAnsi="Calibri" w:cs="Calibri"/>
                <w:b/>
                <w:bCs/>
                <w:color w:val="FFFFFF" w:themeColor="background1"/>
                <w:lang w:eastAsia="en-GB"/>
              </w:rPr>
              <w:t xml:space="preserve"> </w:t>
            </w:r>
            <w:r>
              <w:rPr>
                <w:rFonts w:ascii="Calibri" w:eastAsia="Calibri" w:hAnsi="Calibri" w:cs="Calibri"/>
                <w:b/>
                <w:bCs/>
                <w:color w:val="FFFFFF" w:themeColor="background1"/>
                <w:lang w:eastAsia="en-GB"/>
              </w:rPr>
              <w:t>DANCOP</w:t>
            </w:r>
            <w:r w:rsidRPr="00235214">
              <w:rPr>
                <w:rFonts w:ascii="Calibri" w:eastAsia="Calibri" w:hAnsi="Calibri" w:cs="Calibri"/>
                <w:b/>
                <w:bCs/>
                <w:color w:val="FFFFFF" w:themeColor="background1"/>
                <w:lang w:eastAsia="en-GB"/>
              </w:rPr>
              <w:t xml:space="preserve"> </w:t>
            </w:r>
            <w:r>
              <w:rPr>
                <w:rFonts w:ascii="Calibri" w:eastAsia="Calibri" w:hAnsi="Calibri" w:cs="Calibri"/>
                <w:b/>
                <w:bCs/>
                <w:color w:val="FFFFFF" w:themeColor="background1"/>
                <w:lang w:eastAsia="en-GB"/>
              </w:rPr>
              <w:t>learner</w:t>
            </w:r>
            <w:r w:rsidRPr="00235214">
              <w:rPr>
                <w:rFonts w:ascii="Calibri" w:eastAsia="Calibri" w:hAnsi="Calibri" w:cs="Calibri"/>
                <w:b/>
                <w:bCs/>
                <w:color w:val="FFFFFF" w:themeColor="background1"/>
                <w:lang w:eastAsia="en-GB"/>
              </w:rPr>
              <w:t>s</w:t>
            </w:r>
          </w:p>
        </w:tc>
        <w:tc>
          <w:tcPr>
            <w:tcW w:w="283" w:type="dxa"/>
            <w:shd w:val="clear" w:color="auto" w:fill="0D0D0D" w:themeFill="text1" w:themeFillTint="F2"/>
          </w:tcPr>
          <w:p w14:paraId="4CB9B051" w14:textId="77777777" w:rsidR="00983BBD" w:rsidRPr="00D93ADA" w:rsidRDefault="00983BBD" w:rsidP="00D93ADA">
            <w:pPr>
              <w:rPr>
                <w:rFonts w:ascii="Calibri" w:eastAsia="Calibri" w:hAnsi="Calibri" w:cs="Calibri"/>
                <w:b/>
                <w:bCs/>
                <w:color w:val="FFFFFF" w:themeColor="background1"/>
                <w:lang w:eastAsia="en-GB"/>
              </w:rPr>
            </w:pPr>
          </w:p>
        </w:tc>
        <w:tc>
          <w:tcPr>
            <w:tcW w:w="2410" w:type="dxa"/>
            <w:shd w:val="clear" w:color="auto" w:fill="365F91" w:themeFill="accent1" w:themeFillShade="BF"/>
            <w:vAlign w:val="center"/>
          </w:tcPr>
          <w:p w14:paraId="54AB77E8" w14:textId="4918852B" w:rsidR="00983BBD" w:rsidRPr="00235214" w:rsidRDefault="00983BBD" w:rsidP="00D93ADA">
            <w:pPr>
              <w:rPr>
                <w:rFonts w:ascii="Calibri" w:eastAsia="Calibri" w:hAnsi="Calibri" w:cs="Calibri"/>
                <w:b/>
                <w:bCs/>
                <w:color w:val="FFFFFF" w:themeColor="background1"/>
                <w:lang w:eastAsia="en-GB"/>
              </w:rPr>
            </w:pPr>
            <w:r w:rsidRPr="00D93ADA">
              <w:rPr>
                <w:rFonts w:ascii="Calibri" w:eastAsia="Calibri" w:hAnsi="Calibri" w:cs="Calibri"/>
                <w:b/>
                <w:bCs/>
                <w:color w:val="FFFFFF" w:themeColor="background1"/>
                <w:lang w:eastAsia="en-GB"/>
              </w:rPr>
              <w:t>School</w:t>
            </w:r>
            <w:r>
              <w:rPr>
                <w:rFonts w:ascii="Calibri" w:eastAsia="Calibri" w:hAnsi="Calibri" w:cs="Calibri"/>
                <w:b/>
                <w:bCs/>
                <w:color w:val="FFFFFF" w:themeColor="background1"/>
                <w:lang w:eastAsia="en-GB"/>
              </w:rPr>
              <w:t>/College</w:t>
            </w:r>
          </w:p>
        </w:tc>
        <w:tc>
          <w:tcPr>
            <w:tcW w:w="1415" w:type="dxa"/>
            <w:shd w:val="clear" w:color="auto" w:fill="365F91" w:themeFill="accent1" w:themeFillShade="BF"/>
            <w:vAlign w:val="center"/>
          </w:tcPr>
          <w:p w14:paraId="2D16E07C" w14:textId="7937D16A" w:rsidR="00983BBD" w:rsidRPr="00235214" w:rsidRDefault="00983BBD" w:rsidP="00D93ADA">
            <w:pPr>
              <w:rPr>
                <w:rFonts w:ascii="Calibri" w:eastAsia="Calibri" w:hAnsi="Calibri" w:cs="Calibri"/>
                <w:b/>
                <w:bCs/>
                <w:color w:val="FFFFFF" w:themeColor="background1"/>
                <w:lang w:eastAsia="en-GB"/>
              </w:rPr>
            </w:pPr>
            <w:r>
              <w:rPr>
                <w:rFonts w:ascii="Calibri" w:eastAsia="Calibri" w:hAnsi="Calibri" w:cs="Calibri"/>
                <w:b/>
                <w:bCs/>
                <w:color w:val="FFFFFF" w:themeColor="background1"/>
                <w:lang w:eastAsia="en-GB"/>
              </w:rPr>
              <w:t>%</w:t>
            </w:r>
            <w:r w:rsidRPr="00235214">
              <w:rPr>
                <w:rFonts w:ascii="Calibri" w:eastAsia="Calibri" w:hAnsi="Calibri" w:cs="Calibri"/>
                <w:b/>
                <w:bCs/>
                <w:color w:val="FFFFFF" w:themeColor="background1"/>
                <w:lang w:eastAsia="en-GB"/>
              </w:rPr>
              <w:t xml:space="preserve"> </w:t>
            </w:r>
            <w:r>
              <w:rPr>
                <w:rFonts w:ascii="Calibri" w:eastAsia="Calibri" w:hAnsi="Calibri" w:cs="Calibri"/>
                <w:b/>
                <w:bCs/>
                <w:color w:val="FFFFFF" w:themeColor="background1"/>
                <w:lang w:eastAsia="en-GB"/>
              </w:rPr>
              <w:t>DANCOP</w:t>
            </w:r>
            <w:r w:rsidRPr="00235214">
              <w:rPr>
                <w:rFonts w:ascii="Calibri" w:eastAsia="Calibri" w:hAnsi="Calibri" w:cs="Calibri"/>
                <w:b/>
                <w:bCs/>
                <w:color w:val="FFFFFF" w:themeColor="background1"/>
                <w:lang w:eastAsia="en-GB"/>
              </w:rPr>
              <w:t xml:space="preserve"> </w:t>
            </w:r>
            <w:r>
              <w:rPr>
                <w:rFonts w:ascii="Calibri" w:eastAsia="Calibri" w:hAnsi="Calibri" w:cs="Calibri"/>
                <w:b/>
                <w:bCs/>
                <w:color w:val="FFFFFF" w:themeColor="background1"/>
                <w:lang w:eastAsia="en-GB"/>
              </w:rPr>
              <w:t>learner</w:t>
            </w:r>
            <w:r w:rsidRPr="00235214">
              <w:rPr>
                <w:rFonts w:ascii="Calibri" w:eastAsia="Calibri" w:hAnsi="Calibri" w:cs="Calibri"/>
                <w:b/>
                <w:bCs/>
                <w:color w:val="FFFFFF" w:themeColor="background1"/>
                <w:lang w:eastAsia="en-GB"/>
              </w:rPr>
              <w:t>s</w:t>
            </w:r>
          </w:p>
        </w:tc>
      </w:tr>
      <w:tr w:rsidR="00983BBD" w:rsidRPr="008821B4" w14:paraId="11ED530B" w14:textId="77777777" w:rsidTr="00983BBD">
        <w:trPr>
          <w:trHeight w:val="227"/>
        </w:trPr>
        <w:tc>
          <w:tcPr>
            <w:tcW w:w="2830" w:type="dxa"/>
            <w:vAlign w:val="center"/>
          </w:tcPr>
          <w:p w14:paraId="76240DE5" w14:textId="751F9073" w:rsidR="00983BBD" w:rsidRPr="00D93ADA" w:rsidRDefault="00983BBD" w:rsidP="00730B6F">
            <w:pPr>
              <w:ind w:left="360"/>
              <w:rPr>
                <w:rFonts w:ascii="Calibri" w:eastAsia="Calibri" w:hAnsi="Calibri" w:cs="Calibri"/>
                <w:color w:val="000000"/>
                <w:lang w:eastAsia="en-GB"/>
              </w:rPr>
            </w:pPr>
            <w:proofErr w:type="spellStart"/>
            <w:r w:rsidRPr="00D93ADA">
              <w:rPr>
                <w:rFonts w:ascii="Calibri" w:eastAsia="Calibri" w:hAnsi="Calibri" w:cs="Calibri"/>
                <w:color w:val="000000"/>
                <w:lang w:eastAsia="en-GB"/>
              </w:rPr>
              <w:t>Quarrydale</w:t>
            </w:r>
            <w:proofErr w:type="spellEnd"/>
            <w:r w:rsidRPr="00D93ADA">
              <w:rPr>
                <w:rFonts w:ascii="Calibri" w:eastAsia="Calibri" w:hAnsi="Calibri" w:cs="Calibri"/>
                <w:color w:val="000000"/>
                <w:lang w:eastAsia="en-GB"/>
              </w:rPr>
              <w:t xml:space="preserve"> Academy</w:t>
            </w:r>
          </w:p>
        </w:tc>
        <w:tc>
          <w:tcPr>
            <w:tcW w:w="1418" w:type="dxa"/>
            <w:vAlign w:val="center"/>
          </w:tcPr>
          <w:p w14:paraId="60360752" w14:textId="56F573B4"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92.91%</w:t>
            </w:r>
          </w:p>
        </w:tc>
        <w:tc>
          <w:tcPr>
            <w:tcW w:w="283" w:type="dxa"/>
            <w:shd w:val="clear" w:color="auto" w:fill="0D0D0D" w:themeFill="text1" w:themeFillTint="F2"/>
          </w:tcPr>
          <w:p w14:paraId="4D01208C" w14:textId="77777777" w:rsidR="00983BBD" w:rsidRPr="00D93ADA" w:rsidRDefault="00983BBD" w:rsidP="00730B6F">
            <w:pPr>
              <w:rPr>
                <w:rFonts w:ascii="Calibri" w:eastAsia="Calibri" w:hAnsi="Calibri" w:cs="Calibri"/>
                <w:color w:val="000000"/>
                <w:lang w:eastAsia="en-GB"/>
              </w:rPr>
            </w:pPr>
          </w:p>
        </w:tc>
        <w:tc>
          <w:tcPr>
            <w:tcW w:w="2410" w:type="dxa"/>
            <w:vAlign w:val="center"/>
          </w:tcPr>
          <w:p w14:paraId="13C3BBD2" w14:textId="0AADEA45" w:rsidR="00983BBD" w:rsidRPr="00235214" w:rsidRDefault="00983BBD" w:rsidP="00730B6F">
            <w:pPr>
              <w:rPr>
                <w:rFonts w:ascii="Calibri" w:eastAsia="Calibri" w:hAnsi="Calibri" w:cs="Calibri"/>
                <w:color w:val="000000"/>
                <w:lang w:eastAsia="en-GB"/>
              </w:rPr>
            </w:pPr>
            <w:r w:rsidRPr="00D93ADA">
              <w:rPr>
                <w:rFonts w:ascii="Calibri" w:eastAsia="Calibri" w:hAnsi="Calibri" w:cs="Calibri"/>
                <w:color w:val="000000"/>
                <w:lang w:eastAsia="en-GB"/>
              </w:rPr>
              <w:t>Nottingham Academy</w:t>
            </w:r>
          </w:p>
        </w:tc>
        <w:tc>
          <w:tcPr>
            <w:tcW w:w="1415" w:type="dxa"/>
            <w:vAlign w:val="center"/>
          </w:tcPr>
          <w:p w14:paraId="57091166" w14:textId="22269A4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22.34%</w:t>
            </w:r>
          </w:p>
        </w:tc>
      </w:tr>
      <w:tr w:rsidR="00983BBD" w:rsidRPr="008821B4" w14:paraId="3CD41CA6" w14:textId="77777777" w:rsidTr="00983BBD">
        <w:trPr>
          <w:trHeight w:val="227"/>
        </w:trPr>
        <w:tc>
          <w:tcPr>
            <w:tcW w:w="2830" w:type="dxa"/>
            <w:vAlign w:val="center"/>
          </w:tcPr>
          <w:p w14:paraId="621F7638" w14:textId="216497D6"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 xml:space="preserve">Nottingham University </w:t>
            </w:r>
            <w:proofErr w:type="spellStart"/>
            <w:r w:rsidRPr="00D93ADA">
              <w:rPr>
                <w:rFonts w:ascii="Calibri" w:eastAsia="Calibri" w:hAnsi="Calibri" w:cs="Calibri"/>
                <w:color w:val="000000"/>
                <w:lang w:eastAsia="en-GB"/>
              </w:rPr>
              <w:t>Samworth</w:t>
            </w:r>
            <w:proofErr w:type="spellEnd"/>
            <w:r w:rsidRPr="00D93ADA">
              <w:rPr>
                <w:rFonts w:ascii="Calibri" w:eastAsia="Calibri" w:hAnsi="Calibri" w:cs="Calibri"/>
                <w:color w:val="000000"/>
                <w:lang w:eastAsia="en-GB"/>
              </w:rPr>
              <w:t xml:space="preserve"> Academy (NUSA)</w:t>
            </w:r>
          </w:p>
        </w:tc>
        <w:tc>
          <w:tcPr>
            <w:tcW w:w="1418" w:type="dxa"/>
            <w:vAlign w:val="center"/>
          </w:tcPr>
          <w:p w14:paraId="6C0726AC" w14:textId="2B219F3F"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89.31%</w:t>
            </w:r>
          </w:p>
        </w:tc>
        <w:tc>
          <w:tcPr>
            <w:tcW w:w="283" w:type="dxa"/>
            <w:shd w:val="clear" w:color="auto" w:fill="0D0D0D" w:themeFill="text1" w:themeFillTint="F2"/>
          </w:tcPr>
          <w:p w14:paraId="280F75D2"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696376A3" w14:textId="3F4A7FA3" w:rsidR="00983BBD" w:rsidRPr="0023521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The Becket School</w:t>
            </w:r>
          </w:p>
        </w:tc>
        <w:tc>
          <w:tcPr>
            <w:tcW w:w="1415" w:type="dxa"/>
            <w:vAlign w:val="center"/>
          </w:tcPr>
          <w:p w14:paraId="27CB499F" w14:textId="0807DBE7"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21.56%</w:t>
            </w:r>
          </w:p>
        </w:tc>
      </w:tr>
      <w:tr w:rsidR="00983BBD" w:rsidRPr="008821B4" w14:paraId="6B9A52AE" w14:textId="61AECB4A" w:rsidTr="00983BBD">
        <w:trPr>
          <w:trHeight w:val="227"/>
        </w:trPr>
        <w:tc>
          <w:tcPr>
            <w:tcW w:w="2830" w:type="dxa"/>
            <w:vAlign w:val="center"/>
          </w:tcPr>
          <w:p w14:paraId="7AB10219" w14:textId="43E6F7B2"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Noel Baker School</w:t>
            </w:r>
          </w:p>
        </w:tc>
        <w:tc>
          <w:tcPr>
            <w:tcW w:w="1418" w:type="dxa"/>
            <w:vAlign w:val="center"/>
          </w:tcPr>
          <w:p w14:paraId="73AA6966" w14:textId="0EB95044"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87.67%</w:t>
            </w:r>
          </w:p>
        </w:tc>
        <w:tc>
          <w:tcPr>
            <w:tcW w:w="283" w:type="dxa"/>
            <w:shd w:val="clear" w:color="auto" w:fill="0D0D0D" w:themeFill="text1" w:themeFillTint="F2"/>
          </w:tcPr>
          <w:p w14:paraId="32DC18B4"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66C35224" w14:textId="7427B873"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Buxton and Leek College</w:t>
            </w:r>
          </w:p>
        </w:tc>
        <w:tc>
          <w:tcPr>
            <w:tcW w:w="1415" w:type="dxa"/>
            <w:vAlign w:val="center"/>
          </w:tcPr>
          <w:p w14:paraId="09B9B259" w14:textId="14B14019"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18.90%</w:t>
            </w:r>
          </w:p>
        </w:tc>
      </w:tr>
      <w:tr w:rsidR="00983BBD" w:rsidRPr="008821B4" w14:paraId="3F50F208" w14:textId="33FBB95B" w:rsidTr="00983BBD">
        <w:trPr>
          <w:trHeight w:val="227"/>
        </w:trPr>
        <w:tc>
          <w:tcPr>
            <w:tcW w:w="2830" w:type="dxa"/>
            <w:vAlign w:val="center"/>
          </w:tcPr>
          <w:p w14:paraId="1A62DB51" w14:textId="76490A0E"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Sutton Community Academy</w:t>
            </w:r>
          </w:p>
        </w:tc>
        <w:tc>
          <w:tcPr>
            <w:tcW w:w="1418" w:type="dxa"/>
            <w:vAlign w:val="center"/>
          </w:tcPr>
          <w:p w14:paraId="5D8480E0" w14:textId="6B13B49E"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84.63%</w:t>
            </w:r>
          </w:p>
        </w:tc>
        <w:tc>
          <w:tcPr>
            <w:tcW w:w="283" w:type="dxa"/>
            <w:shd w:val="clear" w:color="auto" w:fill="0D0D0D" w:themeFill="text1" w:themeFillTint="F2"/>
          </w:tcPr>
          <w:p w14:paraId="31FF5ACD"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37BEA779" w14:textId="40AC6DDC"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St Thomas More Catholic School</w:t>
            </w:r>
          </w:p>
        </w:tc>
        <w:tc>
          <w:tcPr>
            <w:tcW w:w="1415" w:type="dxa"/>
            <w:vAlign w:val="center"/>
          </w:tcPr>
          <w:p w14:paraId="5B02944D" w14:textId="5F90B608"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16.28%</w:t>
            </w:r>
          </w:p>
        </w:tc>
      </w:tr>
      <w:tr w:rsidR="00983BBD" w:rsidRPr="008821B4" w14:paraId="68FA4E20" w14:textId="0D002950" w:rsidTr="00983BBD">
        <w:trPr>
          <w:trHeight w:val="227"/>
        </w:trPr>
        <w:tc>
          <w:tcPr>
            <w:tcW w:w="2830" w:type="dxa"/>
            <w:vAlign w:val="center"/>
          </w:tcPr>
          <w:p w14:paraId="1F6202E3" w14:textId="6E050336"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Meden School - a Torch Academy</w:t>
            </w:r>
          </w:p>
        </w:tc>
        <w:tc>
          <w:tcPr>
            <w:tcW w:w="1418" w:type="dxa"/>
            <w:vAlign w:val="center"/>
          </w:tcPr>
          <w:p w14:paraId="0E157A1C" w14:textId="51592B86"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84.49%</w:t>
            </w:r>
          </w:p>
        </w:tc>
        <w:tc>
          <w:tcPr>
            <w:tcW w:w="283" w:type="dxa"/>
            <w:shd w:val="clear" w:color="auto" w:fill="0D0D0D" w:themeFill="text1" w:themeFillTint="F2"/>
          </w:tcPr>
          <w:p w14:paraId="5F183C44"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2DE42F32" w14:textId="2C4B480F"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Eckington School</w:t>
            </w:r>
          </w:p>
        </w:tc>
        <w:tc>
          <w:tcPr>
            <w:tcW w:w="1415" w:type="dxa"/>
            <w:vAlign w:val="center"/>
          </w:tcPr>
          <w:p w14:paraId="5A3DA5A6" w14:textId="07A7242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15.65%</w:t>
            </w:r>
          </w:p>
        </w:tc>
      </w:tr>
      <w:tr w:rsidR="00983BBD" w:rsidRPr="008821B4" w14:paraId="61C9FEAC" w14:textId="0A08A501" w:rsidTr="00983BBD">
        <w:trPr>
          <w:trHeight w:val="227"/>
        </w:trPr>
        <w:tc>
          <w:tcPr>
            <w:tcW w:w="2830" w:type="dxa"/>
            <w:vAlign w:val="center"/>
          </w:tcPr>
          <w:p w14:paraId="6594062D" w14:textId="64E785B9"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Ellis Guilford School</w:t>
            </w:r>
          </w:p>
        </w:tc>
        <w:tc>
          <w:tcPr>
            <w:tcW w:w="1418" w:type="dxa"/>
            <w:vAlign w:val="center"/>
          </w:tcPr>
          <w:p w14:paraId="7ABDE368" w14:textId="21020671"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83.94%</w:t>
            </w:r>
          </w:p>
        </w:tc>
        <w:tc>
          <w:tcPr>
            <w:tcW w:w="283" w:type="dxa"/>
            <w:shd w:val="clear" w:color="auto" w:fill="0D0D0D" w:themeFill="text1" w:themeFillTint="F2"/>
          </w:tcPr>
          <w:p w14:paraId="33DBBB4D"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057121A5" w14:textId="3FCCEE38"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 xml:space="preserve">East </w:t>
            </w:r>
            <w:proofErr w:type="spellStart"/>
            <w:r w:rsidRPr="00235214">
              <w:rPr>
                <w:rFonts w:ascii="Calibri" w:eastAsia="Calibri" w:hAnsi="Calibri" w:cs="Calibri"/>
                <w:color w:val="000000"/>
                <w:lang w:eastAsia="en-GB"/>
              </w:rPr>
              <w:t>Leake</w:t>
            </w:r>
            <w:proofErr w:type="spellEnd"/>
            <w:r w:rsidRPr="00235214">
              <w:rPr>
                <w:rFonts w:ascii="Calibri" w:eastAsia="Calibri" w:hAnsi="Calibri" w:cs="Calibri"/>
                <w:color w:val="000000"/>
                <w:lang w:eastAsia="en-GB"/>
              </w:rPr>
              <w:t xml:space="preserve"> Academy</w:t>
            </w:r>
          </w:p>
        </w:tc>
        <w:tc>
          <w:tcPr>
            <w:tcW w:w="1415" w:type="dxa"/>
            <w:vAlign w:val="center"/>
          </w:tcPr>
          <w:p w14:paraId="08AEC6B9" w14:textId="5FDA83C6"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14.51%</w:t>
            </w:r>
          </w:p>
        </w:tc>
      </w:tr>
      <w:tr w:rsidR="00983BBD" w:rsidRPr="008821B4" w14:paraId="270885CC" w14:textId="340A52E4" w:rsidTr="00983BBD">
        <w:trPr>
          <w:trHeight w:val="227"/>
        </w:trPr>
        <w:tc>
          <w:tcPr>
            <w:tcW w:w="2830" w:type="dxa"/>
            <w:vAlign w:val="center"/>
          </w:tcPr>
          <w:p w14:paraId="1D3BE9EC" w14:textId="65BDD6AB"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 xml:space="preserve">Bluecoat </w:t>
            </w:r>
            <w:proofErr w:type="spellStart"/>
            <w:r w:rsidRPr="00D93ADA">
              <w:rPr>
                <w:rFonts w:ascii="Calibri" w:eastAsia="Calibri" w:hAnsi="Calibri" w:cs="Calibri"/>
                <w:color w:val="000000"/>
                <w:lang w:eastAsia="en-GB"/>
              </w:rPr>
              <w:t>Beechdale</w:t>
            </w:r>
            <w:proofErr w:type="spellEnd"/>
            <w:r w:rsidRPr="00D93ADA">
              <w:rPr>
                <w:rFonts w:ascii="Calibri" w:eastAsia="Calibri" w:hAnsi="Calibri" w:cs="Calibri"/>
                <w:color w:val="000000"/>
                <w:lang w:eastAsia="en-GB"/>
              </w:rPr>
              <w:t xml:space="preserve"> Academy</w:t>
            </w:r>
          </w:p>
        </w:tc>
        <w:tc>
          <w:tcPr>
            <w:tcW w:w="1418" w:type="dxa"/>
            <w:vAlign w:val="center"/>
          </w:tcPr>
          <w:p w14:paraId="1E89C99E" w14:textId="3EE1521C"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83.47%</w:t>
            </w:r>
          </w:p>
        </w:tc>
        <w:tc>
          <w:tcPr>
            <w:tcW w:w="283" w:type="dxa"/>
            <w:shd w:val="clear" w:color="auto" w:fill="0D0D0D" w:themeFill="text1" w:themeFillTint="F2"/>
          </w:tcPr>
          <w:p w14:paraId="078E0465"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6EE869FE" w14:textId="0FAD5477"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Fernwood School</w:t>
            </w:r>
          </w:p>
        </w:tc>
        <w:tc>
          <w:tcPr>
            <w:tcW w:w="1415" w:type="dxa"/>
            <w:vAlign w:val="center"/>
          </w:tcPr>
          <w:p w14:paraId="0B1ACAB3" w14:textId="311A7C5F"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14.14%</w:t>
            </w:r>
          </w:p>
        </w:tc>
      </w:tr>
      <w:tr w:rsidR="00983BBD" w:rsidRPr="008821B4" w14:paraId="1D8BAF5B" w14:textId="1DDEEEA6" w:rsidTr="00983BBD">
        <w:trPr>
          <w:trHeight w:val="227"/>
        </w:trPr>
        <w:tc>
          <w:tcPr>
            <w:tcW w:w="2830" w:type="dxa"/>
            <w:vAlign w:val="center"/>
          </w:tcPr>
          <w:p w14:paraId="0D019CF5" w14:textId="6517DCE7"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Da Vinci Community School</w:t>
            </w:r>
          </w:p>
        </w:tc>
        <w:tc>
          <w:tcPr>
            <w:tcW w:w="1418" w:type="dxa"/>
            <w:vAlign w:val="center"/>
          </w:tcPr>
          <w:p w14:paraId="11EF1F2D" w14:textId="5F8276DD"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78.63%</w:t>
            </w:r>
          </w:p>
        </w:tc>
        <w:tc>
          <w:tcPr>
            <w:tcW w:w="283" w:type="dxa"/>
            <w:shd w:val="clear" w:color="auto" w:fill="0D0D0D" w:themeFill="text1" w:themeFillTint="F2"/>
          </w:tcPr>
          <w:p w14:paraId="57413E1F"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0D3752AE" w14:textId="6E4B3BC7"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St Mary's Catholic High School</w:t>
            </w:r>
          </w:p>
        </w:tc>
        <w:tc>
          <w:tcPr>
            <w:tcW w:w="1415" w:type="dxa"/>
            <w:vAlign w:val="center"/>
          </w:tcPr>
          <w:p w14:paraId="0C7623EF" w14:textId="3BDB0D2F"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13.00%</w:t>
            </w:r>
          </w:p>
        </w:tc>
      </w:tr>
      <w:tr w:rsidR="00983BBD" w:rsidRPr="008821B4" w14:paraId="0C52BCEC" w14:textId="2B4D4232" w:rsidTr="00983BBD">
        <w:trPr>
          <w:trHeight w:val="227"/>
        </w:trPr>
        <w:tc>
          <w:tcPr>
            <w:tcW w:w="2830" w:type="dxa"/>
            <w:vAlign w:val="center"/>
          </w:tcPr>
          <w:p w14:paraId="12D2FDC5" w14:textId="2B16DA2C"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Merrill Academy</w:t>
            </w:r>
          </w:p>
        </w:tc>
        <w:tc>
          <w:tcPr>
            <w:tcW w:w="1418" w:type="dxa"/>
            <w:vAlign w:val="center"/>
          </w:tcPr>
          <w:p w14:paraId="435E1B86" w14:textId="26BC9451"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77.09%</w:t>
            </w:r>
          </w:p>
        </w:tc>
        <w:tc>
          <w:tcPr>
            <w:tcW w:w="283" w:type="dxa"/>
            <w:shd w:val="clear" w:color="auto" w:fill="0D0D0D" w:themeFill="text1" w:themeFillTint="F2"/>
          </w:tcPr>
          <w:p w14:paraId="7BD1DF3F"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21AE49B0" w14:textId="7CF91CC6"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 xml:space="preserve">The </w:t>
            </w:r>
            <w:proofErr w:type="spellStart"/>
            <w:r w:rsidRPr="00235214">
              <w:rPr>
                <w:rFonts w:ascii="Calibri" w:eastAsia="Calibri" w:hAnsi="Calibri" w:cs="Calibri"/>
                <w:color w:val="000000"/>
                <w:lang w:eastAsia="en-GB"/>
              </w:rPr>
              <w:t>Brunts</w:t>
            </w:r>
            <w:proofErr w:type="spellEnd"/>
            <w:r w:rsidRPr="00235214">
              <w:rPr>
                <w:rFonts w:ascii="Calibri" w:eastAsia="Calibri" w:hAnsi="Calibri" w:cs="Calibri"/>
                <w:color w:val="000000"/>
                <w:lang w:eastAsia="en-GB"/>
              </w:rPr>
              <w:t xml:space="preserve"> Academy</w:t>
            </w:r>
          </w:p>
        </w:tc>
        <w:tc>
          <w:tcPr>
            <w:tcW w:w="1415" w:type="dxa"/>
            <w:vAlign w:val="center"/>
          </w:tcPr>
          <w:p w14:paraId="4DF13EBF" w14:textId="5F9A44C8"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12.84%</w:t>
            </w:r>
          </w:p>
        </w:tc>
      </w:tr>
      <w:tr w:rsidR="00983BBD" w:rsidRPr="008821B4" w14:paraId="0E175594" w14:textId="3B010346" w:rsidTr="00983BBD">
        <w:trPr>
          <w:trHeight w:val="227"/>
        </w:trPr>
        <w:tc>
          <w:tcPr>
            <w:tcW w:w="2830" w:type="dxa"/>
            <w:vAlign w:val="center"/>
          </w:tcPr>
          <w:p w14:paraId="5D266A05" w14:textId="2B92A219"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Bulwell Academy</w:t>
            </w:r>
          </w:p>
        </w:tc>
        <w:tc>
          <w:tcPr>
            <w:tcW w:w="1418" w:type="dxa"/>
            <w:vAlign w:val="center"/>
          </w:tcPr>
          <w:p w14:paraId="25BE3C2D" w14:textId="3361552D"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74.92%</w:t>
            </w:r>
          </w:p>
        </w:tc>
        <w:tc>
          <w:tcPr>
            <w:tcW w:w="283" w:type="dxa"/>
            <w:shd w:val="clear" w:color="auto" w:fill="0D0D0D" w:themeFill="text1" w:themeFillTint="F2"/>
          </w:tcPr>
          <w:p w14:paraId="51AD64FF"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5A86848C" w14:textId="3D6E75E3"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Alderman White School</w:t>
            </w:r>
          </w:p>
        </w:tc>
        <w:tc>
          <w:tcPr>
            <w:tcW w:w="1415" w:type="dxa"/>
            <w:vAlign w:val="center"/>
          </w:tcPr>
          <w:p w14:paraId="30E75EC3" w14:textId="155EC65F"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12.20%</w:t>
            </w:r>
          </w:p>
        </w:tc>
      </w:tr>
      <w:tr w:rsidR="00983BBD" w:rsidRPr="008821B4" w14:paraId="33569900" w14:textId="372B1982" w:rsidTr="00983BBD">
        <w:trPr>
          <w:trHeight w:val="227"/>
        </w:trPr>
        <w:tc>
          <w:tcPr>
            <w:tcW w:w="2830" w:type="dxa"/>
            <w:vAlign w:val="center"/>
          </w:tcPr>
          <w:p w14:paraId="303AD054" w14:textId="380D6CC0"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The Bolsover School</w:t>
            </w:r>
          </w:p>
        </w:tc>
        <w:tc>
          <w:tcPr>
            <w:tcW w:w="1418" w:type="dxa"/>
            <w:vAlign w:val="center"/>
          </w:tcPr>
          <w:p w14:paraId="5B56FDE1" w14:textId="7611CD9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71.25%</w:t>
            </w:r>
          </w:p>
        </w:tc>
        <w:tc>
          <w:tcPr>
            <w:tcW w:w="283" w:type="dxa"/>
            <w:shd w:val="clear" w:color="auto" w:fill="0D0D0D" w:themeFill="text1" w:themeFillTint="F2"/>
          </w:tcPr>
          <w:p w14:paraId="546A66CE"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5EB881A2" w14:textId="04087B2F"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Allestree Woodlands School</w:t>
            </w:r>
          </w:p>
        </w:tc>
        <w:tc>
          <w:tcPr>
            <w:tcW w:w="1415" w:type="dxa"/>
            <w:vAlign w:val="center"/>
          </w:tcPr>
          <w:p w14:paraId="0B7E72B0" w14:textId="0682AB9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11.61%</w:t>
            </w:r>
          </w:p>
        </w:tc>
      </w:tr>
      <w:tr w:rsidR="00983BBD" w:rsidRPr="008821B4" w14:paraId="19A472D1" w14:textId="0D0270FB" w:rsidTr="00983BBD">
        <w:trPr>
          <w:trHeight w:val="227"/>
        </w:trPr>
        <w:tc>
          <w:tcPr>
            <w:tcW w:w="2830" w:type="dxa"/>
            <w:vAlign w:val="center"/>
          </w:tcPr>
          <w:p w14:paraId="1C385CEF" w14:textId="240879B7"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Shirebrook Academy</w:t>
            </w:r>
          </w:p>
        </w:tc>
        <w:tc>
          <w:tcPr>
            <w:tcW w:w="1418" w:type="dxa"/>
            <w:vAlign w:val="center"/>
          </w:tcPr>
          <w:p w14:paraId="3951FEB0" w14:textId="743217F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63.74%</w:t>
            </w:r>
          </w:p>
        </w:tc>
        <w:tc>
          <w:tcPr>
            <w:tcW w:w="283" w:type="dxa"/>
            <w:shd w:val="clear" w:color="auto" w:fill="0D0D0D" w:themeFill="text1" w:themeFillTint="F2"/>
          </w:tcPr>
          <w:p w14:paraId="68B76F6B"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50C0327D" w14:textId="10F6D789"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The Bemrose School</w:t>
            </w:r>
          </w:p>
        </w:tc>
        <w:tc>
          <w:tcPr>
            <w:tcW w:w="1415" w:type="dxa"/>
            <w:vAlign w:val="center"/>
          </w:tcPr>
          <w:p w14:paraId="31B4F2A6" w14:textId="4BA2E49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11.32%</w:t>
            </w:r>
          </w:p>
        </w:tc>
      </w:tr>
      <w:tr w:rsidR="00983BBD" w:rsidRPr="008821B4" w14:paraId="44A9FF69" w14:textId="05CD9D41" w:rsidTr="00983BBD">
        <w:trPr>
          <w:trHeight w:val="227"/>
        </w:trPr>
        <w:tc>
          <w:tcPr>
            <w:tcW w:w="2830" w:type="dxa"/>
            <w:vAlign w:val="center"/>
          </w:tcPr>
          <w:p w14:paraId="54D57D56" w14:textId="40CDC781"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Holgate Academy</w:t>
            </w:r>
          </w:p>
        </w:tc>
        <w:tc>
          <w:tcPr>
            <w:tcW w:w="1418" w:type="dxa"/>
            <w:vAlign w:val="center"/>
          </w:tcPr>
          <w:p w14:paraId="1D363C0A" w14:textId="316B6E04"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62.81%</w:t>
            </w:r>
          </w:p>
        </w:tc>
        <w:tc>
          <w:tcPr>
            <w:tcW w:w="283" w:type="dxa"/>
            <w:shd w:val="clear" w:color="auto" w:fill="0D0D0D" w:themeFill="text1" w:themeFillTint="F2"/>
          </w:tcPr>
          <w:p w14:paraId="38DFC29A"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3F3F8EC4" w14:textId="603A551A"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Kirkby College</w:t>
            </w:r>
          </w:p>
        </w:tc>
        <w:tc>
          <w:tcPr>
            <w:tcW w:w="1415" w:type="dxa"/>
            <w:vAlign w:val="center"/>
          </w:tcPr>
          <w:p w14:paraId="3C167D03" w14:textId="5074C517"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10.54%</w:t>
            </w:r>
          </w:p>
        </w:tc>
      </w:tr>
      <w:tr w:rsidR="00983BBD" w:rsidRPr="008821B4" w14:paraId="1E1257F6" w14:textId="45C6B0FC" w:rsidTr="00983BBD">
        <w:trPr>
          <w:trHeight w:val="227"/>
        </w:trPr>
        <w:tc>
          <w:tcPr>
            <w:tcW w:w="2830" w:type="dxa"/>
            <w:vAlign w:val="center"/>
          </w:tcPr>
          <w:p w14:paraId="48B82654" w14:textId="0168543E"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Lees Brook Community School</w:t>
            </w:r>
          </w:p>
        </w:tc>
        <w:tc>
          <w:tcPr>
            <w:tcW w:w="1418" w:type="dxa"/>
            <w:vAlign w:val="center"/>
          </w:tcPr>
          <w:p w14:paraId="5BA32D6B" w14:textId="1A74784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61.33%</w:t>
            </w:r>
          </w:p>
        </w:tc>
        <w:tc>
          <w:tcPr>
            <w:tcW w:w="283" w:type="dxa"/>
            <w:shd w:val="clear" w:color="auto" w:fill="0D0D0D" w:themeFill="text1" w:themeFillTint="F2"/>
          </w:tcPr>
          <w:p w14:paraId="642FBD1D"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469D1364" w14:textId="7B3966F5"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Tibshelf Community School</w:t>
            </w:r>
          </w:p>
        </w:tc>
        <w:tc>
          <w:tcPr>
            <w:tcW w:w="1415" w:type="dxa"/>
            <w:vAlign w:val="center"/>
          </w:tcPr>
          <w:p w14:paraId="728085AA" w14:textId="4DEAF92C"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10.52%</w:t>
            </w:r>
          </w:p>
        </w:tc>
      </w:tr>
      <w:tr w:rsidR="00983BBD" w:rsidRPr="008821B4" w14:paraId="4592B299" w14:textId="4794CDF5" w:rsidTr="00983BBD">
        <w:trPr>
          <w:trHeight w:val="227"/>
        </w:trPr>
        <w:tc>
          <w:tcPr>
            <w:tcW w:w="2830" w:type="dxa"/>
            <w:vAlign w:val="center"/>
          </w:tcPr>
          <w:p w14:paraId="40C53609" w14:textId="01365C7D"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The Farnborough Academy</w:t>
            </w:r>
          </w:p>
        </w:tc>
        <w:tc>
          <w:tcPr>
            <w:tcW w:w="1418" w:type="dxa"/>
            <w:vAlign w:val="center"/>
          </w:tcPr>
          <w:p w14:paraId="68B6BD8D" w14:textId="1D86E497"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60.50%</w:t>
            </w:r>
          </w:p>
        </w:tc>
        <w:tc>
          <w:tcPr>
            <w:tcW w:w="283" w:type="dxa"/>
            <w:shd w:val="clear" w:color="auto" w:fill="0D0D0D" w:themeFill="text1" w:themeFillTint="F2"/>
          </w:tcPr>
          <w:p w14:paraId="69C7B82A"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294F4351" w14:textId="1676E1F9" w:rsidR="00983BBD" w:rsidRPr="008821B4" w:rsidRDefault="00983BBD" w:rsidP="00730B6F">
            <w:pPr>
              <w:rPr>
                <w:rFonts w:ascii="Calibri" w:eastAsia="Calibri" w:hAnsi="Calibri" w:cs="Calibri"/>
                <w:color w:val="000000"/>
                <w:lang w:eastAsia="en-GB"/>
              </w:rPr>
            </w:pPr>
            <w:proofErr w:type="spellStart"/>
            <w:r w:rsidRPr="00235214">
              <w:rPr>
                <w:rFonts w:ascii="Calibri" w:eastAsia="Calibri" w:hAnsi="Calibri" w:cs="Calibri"/>
                <w:color w:val="000000"/>
                <w:lang w:eastAsia="en-GB"/>
              </w:rPr>
              <w:t>Tuxford</w:t>
            </w:r>
            <w:proofErr w:type="spellEnd"/>
            <w:r w:rsidRPr="00235214">
              <w:rPr>
                <w:rFonts w:ascii="Calibri" w:eastAsia="Calibri" w:hAnsi="Calibri" w:cs="Calibri"/>
                <w:color w:val="000000"/>
                <w:lang w:eastAsia="en-GB"/>
              </w:rPr>
              <w:t xml:space="preserve"> Academy</w:t>
            </w:r>
          </w:p>
        </w:tc>
        <w:tc>
          <w:tcPr>
            <w:tcW w:w="1415" w:type="dxa"/>
            <w:vAlign w:val="center"/>
          </w:tcPr>
          <w:p w14:paraId="32AE0BF1" w14:textId="5B9BFAF9"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9.00%</w:t>
            </w:r>
          </w:p>
        </w:tc>
      </w:tr>
      <w:tr w:rsidR="00983BBD" w:rsidRPr="008821B4" w14:paraId="3B3BB740" w14:textId="5A0CF185" w:rsidTr="00983BBD">
        <w:trPr>
          <w:trHeight w:val="227"/>
        </w:trPr>
        <w:tc>
          <w:tcPr>
            <w:tcW w:w="2830" w:type="dxa"/>
            <w:vAlign w:val="center"/>
          </w:tcPr>
          <w:p w14:paraId="27DA7266" w14:textId="5AFC4764"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Ormiston Ilkeston Enterprise Academy</w:t>
            </w:r>
          </w:p>
        </w:tc>
        <w:tc>
          <w:tcPr>
            <w:tcW w:w="1418" w:type="dxa"/>
            <w:vAlign w:val="center"/>
          </w:tcPr>
          <w:p w14:paraId="02636C3B" w14:textId="1B4B9C7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60.00%</w:t>
            </w:r>
          </w:p>
        </w:tc>
        <w:tc>
          <w:tcPr>
            <w:tcW w:w="283" w:type="dxa"/>
            <w:shd w:val="clear" w:color="auto" w:fill="0D0D0D" w:themeFill="text1" w:themeFillTint="F2"/>
          </w:tcPr>
          <w:p w14:paraId="143E1652"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144CC15A" w14:textId="2DF111A1"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Arnold Hill Academy</w:t>
            </w:r>
          </w:p>
        </w:tc>
        <w:tc>
          <w:tcPr>
            <w:tcW w:w="1415" w:type="dxa"/>
            <w:vAlign w:val="center"/>
          </w:tcPr>
          <w:p w14:paraId="3D9A5468" w14:textId="1414BCFF"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8.16%</w:t>
            </w:r>
          </w:p>
        </w:tc>
      </w:tr>
      <w:tr w:rsidR="00983BBD" w:rsidRPr="008821B4" w14:paraId="61EE2425" w14:textId="64A4F27F" w:rsidTr="00983BBD">
        <w:trPr>
          <w:trHeight w:val="227"/>
        </w:trPr>
        <w:tc>
          <w:tcPr>
            <w:tcW w:w="2830" w:type="dxa"/>
            <w:vAlign w:val="center"/>
          </w:tcPr>
          <w:p w14:paraId="7CF1E558" w14:textId="3EBDA871"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The Oakwood Academy</w:t>
            </w:r>
          </w:p>
        </w:tc>
        <w:tc>
          <w:tcPr>
            <w:tcW w:w="1418" w:type="dxa"/>
            <w:vAlign w:val="center"/>
          </w:tcPr>
          <w:p w14:paraId="66F862AB" w14:textId="0CF3C787"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59.76%</w:t>
            </w:r>
          </w:p>
        </w:tc>
        <w:tc>
          <w:tcPr>
            <w:tcW w:w="283" w:type="dxa"/>
            <w:shd w:val="clear" w:color="auto" w:fill="0D0D0D" w:themeFill="text1" w:themeFillTint="F2"/>
          </w:tcPr>
          <w:p w14:paraId="50E68CA5"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704F2477" w14:textId="2CEB108C" w:rsidR="00983BBD" w:rsidRPr="008821B4" w:rsidRDefault="00983BBD" w:rsidP="00730B6F">
            <w:pPr>
              <w:rPr>
                <w:rFonts w:ascii="Calibri" w:eastAsia="Calibri" w:hAnsi="Calibri" w:cs="Calibri"/>
                <w:color w:val="000000"/>
                <w:lang w:eastAsia="en-GB"/>
              </w:rPr>
            </w:pPr>
            <w:proofErr w:type="spellStart"/>
            <w:r w:rsidRPr="00235214">
              <w:rPr>
                <w:rFonts w:ascii="Calibri" w:eastAsia="Calibri" w:hAnsi="Calibri" w:cs="Calibri"/>
                <w:color w:val="000000"/>
                <w:lang w:eastAsia="en-GB"/>
              </w:rPr>
              <w:t>Selston</w:t>
            </w:r>
            <w:proofErr w:type="spellEnd"/>
            <w:r w:rsidRPr="00235214">
              <w:rPr>
                <w:rFonts w:ascii="Calibri" w:eastAsia="Calibri" w:hAnsi="Calibri" w:cs="Calibri"/>
                <w:color w:val="000000"/>
                <w:lang w:eastAsia="en-GB"/>
              </w:rPr>
              <w:t xml:space="preserve"> High School</w:t>
            </w:r>
          </w:p>
        </w:tc>
        <w:tc>
          <w:tcPr>
            <w:tcW w:w="1415" w:type="dxa"/>
            <w:vAlign w:val="center"/>
          </w:tcPr>
          <w:p w14:paraId="26F7CE60" w14:textId="13D5FFB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7.70%</w:t>
            </w:r>
          </w:p>
        </w:tc>
      </w:tr>
      <w:tr w:rsidR="00983BBD" w:rsidRPr="008821B4" w14:paraId="03917B35" w14:textId="0BB5035B" w:rsidTr="00983BBD">
        <w:trPr>
          <w:trHeight w:val="227"/>
        </w:trPr>
        <w:tc>
          <w:tcPr>
            <w:tcW w:w="2830" w:type="dxa"/>
            <w:vAlign w:val="center"/>
          </w:tcPr>
          <w:p w14:paraId="07ED7A1C" w14:textId="7F3A3CAA"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The Dukeries Academy</w:t>
            </w:r>
          </w:p>
        </w:tc>
        <w:tc>
          <w:tcPr>
            <w:tcW w:w="1418" w:type="dxa"/>
            <w:vAlign w:val="center"/>
          </w:tcPr>
          <w:p w14:paraId="3C722F68" w14:textId="78362F8E"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57.68%</w:t>
            </w:r>
          </w:p>
        </w:tc>
        <w:tc>
          <w:tcPr>
            <w:tcW w:w="283" w:type="dxa"/>
            <w:shd w:val="clear" w:color="auto" w:fill="0D0D0D" w:themeFill="text1" w:themeFillTint="F2"/>
          </w:tcPr>
          <w:p w14:paraId="3CC63D84"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7DBABAB1" w14:textId="37AE8237" w:rsidR="00983BBD" w:rsidRPr="008821B4" w:rsidRDefault="00983BBD" w:rsidP="00730B6F">
            <w:pPr>
              <w:rPr>
                <w:rFonts w:ascii="Calibri" w:eastAsia="Calibri" w:hAnsi="Calibri" w:cs="Calibri"/>
                <w:color w:val="000000"/>
                <w:lang w:eastAsia="en-GB"/>
              </w:rPr>
            </w:pPr>
            <w:proofErr w:type="spellStart"/>
            <w:r w:rsidRPr="00235214">
              <w:rPr>
                <w:rFonts w:ascii="Calibri" w:eastAsia="Calibri" w:hAnsi="Calibri" w:cs="Calibri"/>
                <w:color w:val="000000"/>
                <w:lang w:eastAsia="en-GB"/>
              </w:rPr>
              <w:t>Tupton</w:t>
            </w:r>
            <w:proofErr w:type="spellEnd"/>
            <w:r w:rsidRPr="00235214">
              <w:rPr>
                <w:rFonts w:ascii="Calibri" w:eastAsia="Calibri" w:hAnsi="Calibri" w:cs="Calibri"/>
                <w:color w:val="000000"/>
                <w:lang w:eastAsia="en-GB"/>
              </w:rPr>
              <w:t xml:space="preserve"> Hall School</w:t>
            </w:r>
          </w:p>
        </w:tc>
        <w:tc>
          <w:tcPr>
            <w:tcW w:w="1415" w:type="dxa"/>
            <w:vAlign w:val="center"/>
          </w:tcPr>
          <w:p w14:paraId="3A4E82AA" w14:textId="7B7D055E"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7.23%</w:t>
            </w:r>
          </w:p>
        </w:tc>
      </w:tr>
      <w:tr w:rsidR="00983BBD" w:rsidRPr="008821B4" w14:paraId="6C9AFCC7" w14:textId="70F78DF8" w:rsidTr="00983BBD">
        <w:trPr>
          <w:trHeight w:val="315"/>
        </w:trPr>
        <w:tc>
          <w:tcPr>
            <w:tcW w:w="2830" w:type="dxa"/>
            <w:vAlign w:val="center"/>
          </w:tcPr>
          <w:p w14:paraId="7F304C3C" w14:textId="51CB46B5" w:rsidR="00983BBD" w:rsidRPr="00D93ADA" w:rsidRDefault="00983BBD" w:rsidP="00730B6F">
            <w:pPr>
              <w:ind w:left="360"/>
              <w:rPr>
                <w:rFonts w:ascii="Calibri" w:eastAsia="Calibri" w:hAnsi="Calibri" w:cs="Calibri"/>
                <w:color w:val="000000"/>
                <w:lang w:eastAsia="en-GB"/>
              </w:rPr>
            </w:pPr>
            <w:proofErr w:type="spellStart"/>
            <w:r w:rsidRPr="00D93ADA">
              <w:rPr>
                <w:rFonts w:ascii="Calibri" w:eastAsia="Calibri" w:hAnsi="Calibri" w:cs="Calibri"/>
                <w:color w:val="000000"/>
                <w:lang w:eastAsia="en-GB"/>
              </w:rPr>
              <w:t>Swanwick</w:t>
            </w:r>
            <w:proofErr w:type="spellEnd"/>
            <w:r w:rsidRPr="00D93ADA">
              <w:rPr>
                <w:rFonts w:ascii="Calibri" w:eastAsia="Calibri" w:hAnsi="Calibri" w:cs="Calibri"/>
                <w:color w:val="000000"/>
                <w:lang w:eastAsia="en-GB"/>
              </w:rPr>
              <w:t xml:space="preserve"> Hall School</w:t>
            </w:r>
          </w:p>
        </w:tc>
        <w:tc>
          <w:tcPr>
            <w:tcW w:w="1418" w:type="dxa"/>
            <w:vAlign w:val="center"/>
          </w:tcPr>
          <w:p w14:paraId="7AE98B89" w14:textId="7E646BC9"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56.41%</w:t>
            </w:r>
          </w:p>
        </w:tc>
        <w:tc>
          <w:tcPr>
            <w:tcW w:w="283" w:type="dxa"/>
            <w:shd w:val="clear" w:color="auto" w:fill="0D0D0D" w:themeFill="text1" w:themeFillTint="F2"/>
          </w:tcPr>
          <w:p w14:paraId="6116BC63"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2FE07817" w14:textId="1C32BA03"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Derby Moor Community Sports College</w:t>
            </w:r>
          </w:p>
        </w:tc>
        <w:tc>
          <w:tcPr>
            <w:tcW w:w="1415" w:type="dxa"/>
            <w:vAlign w:val="center"/>
          </w:tcPr>
          <w:p w14:paraId="640E579B" w14:textId="31B698F6"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6.80%</w:t>
            </w:r>
          </w:p>
        </w:tc>
      </w:tr>
      <w:tr w:rsidR="00983BBD" w:rsidRPr="008821B4" w14:paraId="2BA094A6" w14:textId="1543C089" w:rsidTr="00983BBD">
        <w:trPr>
          <w:trHeight w:val="227"/>
        </w:trPr>
        <w:tc>
          <w:tcPr>
            <w:tcW w:w="2830" w:type="dxa"/>
            <w:vAlign w:val="center"/>
          </w:tcPr>
          <w:p w14:paraId="10E061CC" w14:textId="6D87FCA5"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 xml:space="preserve">David </w:t>
            </w:r>
            <w:proofErr w:type="spellStart"/>
            <w:r w:rsidRPr="00D93ADA">
              <w:rPr>
                <w:rFonts w:ascii="Calibri" w:eastAsia="Calibri" w:hAnsi="Calibri" w:cs="Calibri"/>
                <w:color w:val="000000"/>
                <w:lang w:eastAsia="en-GB"/>
              </w:rPr>
              <w:t>Nieper</w:t>
            </w:r>
            <w:proofErr w:type="spellEnd"/>
            <w:r w:rsidRPr="00D93ADA">
              <w:rPr>
                <w:rFonts w:ascii="Calibri" w:eastAsia="Calibri" w:hAnsi="Calibri" w:cs="Calibri"/>
                <w:color w:val="000000"/>
                <w:lang w:eastAsia="en-GB"/>
              </w:rPr>
              <w:t xml:space="preserve"> Academy</w:t>
            </w:r>
          </w:p>
        </w:tc>
        <w:tc>
          <w:tcPr>
            <w:tcW w:w="1418" w:type="dxa"/>
            <w:vAlign w:val="center"/>
          </w:tcPr>
          <w:p w14:paraId="0B147A32" w14:textId="14F4453F"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55.24%</w:t>
            </w:r>
          </w:p>
        </w:tc>
        <w:tc>
          <w:tcPr>
            <w:tcW w:w="283" w:type="dxa"/>
            <w:shd w:val="clear" w:color="auto" w:fill="0D0D0D" w:themeFill="text1" w:themeFillTint="F2"/>
          </w:tcPr>
          <w:p w14:paraId="58249C25"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32662C1D" w14:textId="4045FDC1"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Chapel-</w:t>
            </w:r>
            <w:proofErr w:type="spellStart"/>
            <w:r w:rsidRPr="00235214">
              <w:rPr>
                <w:rFonts w:ascii="Calibri" w:eastAsia="Calibri" w:hAnsi="Calibri" w:cs="Calibri"/>
                <w:color w:val="000000"/>
                <w:lang w:eastAsia="en-GB"/>
              </w:rPr>
              <w:t>en</w:t>
            </w:r>
            <w:proofErr w:type="spellEnd"/>
            <w:r w:rsidRPr="00235214">
              <w:rPr>
                <w:rFonts w:ascii="Calibri" w:eastAsia="Calibri" w:hAnsi="Calibri" w:cs="Calibri"/>
                <w:color w:val="000000"/>
                <w:lang w:eastAsia="en-GB"/>
              </w:rPr>
              <w:t>-le-Frith High School</w:t>
            </w:r>
          </w:p>
        </w:tc>
        <w:tc>
          <w:tcPr>
            <w:tcW w:w="1415" w:type="dxa"/>
            <w:vAlign w:val="center"/>
          </w:tcPr>
          <w:p w14:paraId="633DF879" w14:textId="7A442CB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6.12%</w:t>
            </w:r>
          </w:p>
        </w:tc>
      </w:tr>
      <w:tr w:rsidR="00983BBD" w:rsidRPr="008821B4" w14:paraId="33FF0BD5" w14:textId="5B721658" w:rsidTr="00983BBD">
        <w:trPr>
          <w:trHeight w:val="227"/>
        </w:trPr>
        <w:tc>
          <w:tcPr>
            <w:tcW w:w="2830" w:type="dxa"/>
            <w:vAlign w:val="center"/>
          </w:tcPr>
          <w:p w14:paraId="4A737EE5" w14:textId="7A114CBD"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Top Valley Academy</w:t>
            </w:r>
          </w:p>
        </w:tc>
        <w:tc>
          <w:tcPr>
            <w:tcW w:w="1418" w:type="dxa"/>
            <w:vAlign w:val="center"/>
          </w:tcPr>
          <w:p w14:paraId="4BD7E1D2" w14:textId="04B9DA1C"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54.41%</w:t>
            </w:r>
          </w:p>
        </w:tc>
        <w:tc>
          <w:tcPr>
            <w:tcW w:w="283" w:type="dxa"/>
            <w:shd w:val="clear" w:color="auto" w:fill="0D0D0D" w:themeFill="text1" w:themeFillTint="F2"/>
          </w:tcPr>
          <w:p w14:paraId="4CCE3BE5"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51B1B399" w14:textId="0F8718C7"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The Long Eaton School</w:t>
            </w:r>
          </w:p>
        </w:tc>
        <w:tc>
          <w:tcPr>
            <w:tcW w:w="1415" w:type="dxa"/>
            <w:vAlign w:val="center"/>
          </w:tcPr>
          <w:p w14:paraId="42D00662" w14:textId="20A4B5FD"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5.13%</w:t>
            </w:r>
          </w:p>
        </w:tc>
      </w:tr>
      <w:tr w:rsidR="00983BBD" w:rsidRPr="008821B4" w14:paraId="110F8653" w14:textId="4191C454" w:rsidTr="00983BBD">
        <w:trPr>
          <w:trHeight w:val="227"/>
        </w:trPr>
        <w:tc>
          <w:tcPr>
            <w:tcW w:w="2830" w:type="dxa"/>
            <w:vAlign w:val="center"/>
          </w:tcPr>
          <w:p w14:paraId="5A75BC59" w14:textId="68F129EE"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Magnus Church of England Academy</w:t>
            </w:r>
          </w:p>
        </w:tc>
        <w:tc>
          <w:tcPr>
            <w:tcW w:w="1418" w:type="dxa"/>
            <w:vAlign w:val="center"/>
          </w:tcPr>
          <w:p w14:paraId="71C79798" w14:textId="06E26D6D"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53.11%</w:t>
            </w:r>
          </w:p>
        </w:tc>
        <w:tc>
          <w:tcPr>
            <w:tcW w:w="283" w:type="dxa"/>
            <w:shd w:val="clear" w:color="auto" w:fill="0D0D0D" w:themeFill="text1" w:themeFillTint="F2"/>
          </w:tcPr>
          <w:p w14:paraId="11782649"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2C3E3548" w14:textId="1EDCA379"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The Manor Academy</w:t>
            </w:r>
          </w:p>
        </w:tc>
        <w:tc>
          <w:tcPr>
            <w:tcW w:w="1415" w:type="dxa"/>
            <w:vAlign w:val="center"/>
          </w:tcPr>
          <w:p w14:paraId="1025A57B" w14:textId="4CEBAAC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4.90%</w:t>
            </w:r>
          </w:p>
        </w:tc>
      </w:tr>
      <w:tr w:rsidR="00983BBD" w:rsidRPr="008821B4" w14:paraId="7C9A4BAB" w14:textId="0F4A26CB" w:rsidTr="00983BBD">
        <w:trPr>
          <w:trHeight w:val="227"/>
        </w:trPr>
        <w:tc>
          <w:tcPr>
            <w:tcW w:w="2830" w:type="dxa"/>
            <w:vAlign w:val="center"/>
          </w:tcPr>
          <w:p w14:paraId="1BA0EB68" w14:textId="378C9988"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Hall Park Academy</w:t>
            </w:r>
          </w:p>
        </w:tc>
        <w:tc>
          <w:tcPr>
            <w:tcW w:w="1418" w:type="dxa"/>
            <w:vAlign w:val="center"/>
          </w:tcPr>
          <w:p w14:paraId="0773B2AD" w14:textId="27EAD35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51.29%</w:t>
            </w:r>
          </w:p>
        </w:tc>
        <w:tc>
          <w:tcPr>
            <w:tcW w:w="283" w:type="dxa"/>
            <w:shd w:val="clear" w:color="auto" w:fill="0D0D0D" w:themeFill="text1" w:themeFillTint="F2"/>
          </w:tcPr>
          <w:p w14:paraId="3CF9F74E"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2A4A186E" w14:textId="49618361"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Granville Sports College</w:t>
            </w:r>
          </w:p>
        </w:tc>
        <w:tc>
          <w:tcPr>
            <w:tcW w:w="1415" w:type="dxa"/>
            <w:vAlign w:val="center"/>
          </w:tcPr>
          <w:p w14:paraId="2ABEFBAF" w14:textId="54E47EC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4.86%</w:t>
            </w:r>
          </w:p>
        </w:tc>
      </w:tr>
      <w:tr w:rsidR="00983BBD" w:rsidRPr="008821B4" w14:paraId="31082ADF" w14:textId="7BCA3C6A" w:rsidTr="00983BBD">
        <w:trPr>
          <w:trHeight w:val="227"/>
        </w:trPr>
        <w:tc>
          <w:tcPr>
            <w:tcW w:w="2830" w:type="dxa"/>
            <w:vAlign w:val="center"/>
          </w:tcPr>
          <w:p w14:paraId="4655E17F" w14:textId="76B9AD41"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The Nottingham Emmanuel School</w:t>
            </w:r>
          </w:p>
        </w:tc>
        <w:tc>
          <w:tcPr>
            <w:tcW w:w="1418" w:type="dxa"/>
            <w:vAlign w:val="center"/>
          </w:tcPr>
          <w:p w14:paraId="67B8A112" w14:textId="4C3886DB"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50.42%</w:t>
            </w:r>
          </w:p>
        </w:tc>
        <w:tc>
          <w:tcPr>
            <w:tcW w:w="283" w:type="dxa"/>
            <w:shd w:val="clear" w:color="auto" w:fill="0D0D0D" w:themeFill="text1" w:themeFillTint="F2"/>
          </w:tcPr>
          <w:p w14:paraId="4C795C9F"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1DFD52AB" w14:textId="5C9147B9"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Rushcliffe School</w:t>
            </w:r>
          </w:p>
        </w:tc>
        <w:tc>
          <w:tcPr>
            <w:tcW w:w="1415" w:type="dxa"/>
            <w:vAlign w:val="center"/>
          </w:tcPr>
          <w:p w14:paraId="187CB887" w14:textId="77A1E2E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4.63%</w:t>
            </w:r>
          </w:p>
        </w:tc>
      </w:tr>
      <w:tr w:rsidR="00983BBD" w:rsidRPr="008821B4" w14:paraId="1BDC3D22" w14:textId="03BFDD00" w:rsidTr="00983BBD">
        <w:trPr>
          <w:trHeight w:val="227"/>
        </w:trPr>
        <w:tc>
          <w:tcPr>
            <w:tcW w:w="2830" w:type="dxa"/>
            <w:vAlign w:val="center"/>
          </w:tcPr>
          <w:p w14:paraId="2161861B" w14:textId="2F9A5D4C"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lastRenderedPageBreak/>
              <w:t>Nottingham Girls' Academy</w:t>
            </w:r>
          </w:p>
        </w:tc>
        <w:tc>
          <w:tcPr>
            <w:tcW w:w="1418" w:type="dxa"/>
            <w:vAlign w:val="center"/>
          </w:tcPr>
          <w:p w14:paraId="35626C29" w14:textId="4FF9E900"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50.22%</w:t>
            </w:r>
          </w:p>
        </w:tc>
        <w:tc>
          <w:tcPr>
            <w:tcW w:w="283" w:type="dxa"/>
            <w:shd w:val="clear" w:color="auto" w:fill="0D0D0D" w:themeFill="text1" w:themeFillTint="F2"/>
          </w:tcPr>
          <w:p w14:paraId="33486460"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6724D003" w14:textId="66E3267D"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Carlton le Willows Academy</w:t>
            </w:r>
          </w:p>
        </w:tc>
        <w:tc>
          <w:tcPr>
            <w:tcW w:w="1415" w:type="dxa"/>
            <w:vAlign w:val="center"/>
          </w:tcPr>
          <w:p w14:paraId="728E0730" w14:textId="42FAE039"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4.52%</w:t>
            </w:r>
          </w:p>
        </w:tc>
      </w:tr>
      <w:tr w:rsidR="00983BBD" w:rsidRPr="008821B4" w14:paraId="11DB47D7" w14:textId="4DB6B380" w:rsidTr="00983BBD">
        <w:trPr>
          <w:trHeight w:val="227"/>
        </w:trPr>
        <w:tc>
          <w:tcPr>
            <w:tcW w:w="2830" w:type="dxa"/>
            <w:vAlign w:val="center"/>
          </w:tcPr>
          <w:p w14:paraId="6B220BD4" w14:textId="416C8E46" w:rsidR="00983BBD" w:rsidRPr="00D93ADA" w:rsidRDefault="00983BBD" w:rsidP="00730B6F">
            <w:pPr>
              <w:ind w:left="360"/>
              <w:rPr>
                <w:rFonts w:ascii="Calibri" w:eastAsia="Calibri" w:hAnsi="Calibri" w:cs="Calibri"/>
                <w:color w:val="000000"/>
                <w:lang w:eastAsia="en-GB"/>
              </w:rPr>
            </w:pPr>
            <w:proofErr w:type="spellStart"/>
            <w:r w:rsidRPr="00D93ADA">
              <w:rPr>
                <w:rFonts w:ascii="Calibri" w:eastAsia="Calibri" w:hAnsi="Calibri" w:cs="Calibri"/>
                <w:color w:val="000000"/>
                <w:lang w:eastAsia="en-GB"/>
              </w:rPr>
              <w:t>Aldercar</w:t>
            </w:r>
            <w:proofErr w:type="spellEnd"/>
            <w:r w:rsidRPr="00D93ADA">
              <w:rPr>
                <w:rFonts w:ascii="Calibri" w:eastAsia="Calibri" w:hAnsi="Calibri" w:cs="Calibri"/>
                <w:color w:val="000000"/>
                <w:lang w:eastAsia="en-GB"/>
              </w:rPr>
              <w:t xml:space="preserve"> Community Language College</w:t>
            </w:r>
          </w:p>
        </w:tc>
        <w:tc>
          <w:tcPr>
            <w:tcW w:w="1418" w:type="dxa"/>
            <w:vAlign w:val="center"/>
          </w:tcPr>
          <w:p w14:paraId="142CB2FD" w14:textId="7C9AF52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48.75%</w:t>
            </w:r>
          </w:p>
        </w:tc>
        <w:tc>
          <w:tcPr>
            <w:tcW w:w="283" w:type="dxa"/>
            <w:shd w:val="clear" w:color="auto" w:fill="0D0D0D" w:themeFill="text1" w:themeFillTint="F2"/>
          </w:tcPr>
          <w:p w14:paraId="4DD0EE7C"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44428B6C" w14:textId="7B3F7DFB"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Garibaldi College</w:t>
            </w:r>
          </w:p>
        </w:tc>
        <w:tc>
          <w:tcPr>
            <w:tcW w:w="1415" w:type="dxa"/>
            <w:vAlign w:val="center"/>
          </w:tcPr>
          <w:p w14:paraId="7511011A" w14:textId="3CB1BB4B"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3.76%</w:t>
            </w:r>
          </w:p>
        </w:tc>
      </w:tr>
      <w:tr w:rsidR="00983BBD" w:rsidRPr="008821B4" w14:paraId="0D9DD9C1" w14:textId="286426DA" w:rsidTr="00983BBD">
        <w:trPr>
          <w:trHeight w:val="227"/>
        </w:trPr>
        <w:tc>
          <w:tcPr>
            <w:tcW w:w="2830" w:type="dxa"/>
            <w:vAlign w:val="center"/>
          </w:tcPr>
          <w:p w14:paraId="245FB1DD" w14:textId="5FBB1428" w:rsidR="00983BBD" w:rsidRPr="00D93ADA" w:rsidRDefault="00983BBD" w:rsidP="00730B6F">
            <w:pPr>
              <w:ind w:left="360"/>
              <w:rPr>
                <w:rFonts w:ascii="Calibri" w:eastAsia="Calibri" w:hAnsi="Calibri" w:cs="Calibri"/>
                <w:color w:val="000000"/>
                <w:lang w:eastAsia="en-GB"/>
              </w:rPr>
            </w:pPr>
            <w:proofErr w:type="spellStart"/>
            <w:r w:rsidRPr="00D93ADA">
              <w:rPr>
                <w:rFonts w:ascii="Calibri" w:eastAsia="Calibri" w:hAnsi="Calibri" w:cs="Calibri"/>
                <w:color w:val="000000"/>
                <w:lang w:eastAsia="en-GB"/>
              </w:rPr>
              <w:t>Netherthorpe</w:t>
            </w:r>
            <w:proofErr w:type="spellEnd"/>
            <w:r w:rsidRPr="00D93ADA">
              <w:rPr>
                <w:rFonts w:ascii="Calibri" w:eastAsia="Calibri" w:hAnsi="Calibri" w:cs="Calibri"/>
                <w:color w:val="000000"/>
                <w:lang w:eastAsia="en-GB"/>
              </w:rPr>
              <w:t xml:space="preserve"> School</w:t>
            </w:r>
          </w:p>
        </w:tc>
        <w:tc>
          <w:tcPr>
            <w:tcW w:w="1418" w:type="dxa"/>
            <w:vAlign w:val="center"/>
          </w:tcPr>
          <w:p w14:paraId="06372BF4" w14:textId="270137A5"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46.91%</w:t>
            </w:r>
          </w:p>
        </w:tc>
        <w:tc>
          <w:tcPr>
            <w:tcW w:w="283" w:type="dxa"/>
            <w:shd w:val="clear" w:color="auto" w:fill="0D0D0D" w:themeFill="text1" w:themeFillTint="F2"/>
          </w:tcPr>
          <w:p w14:paraId="09C8B47D"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329F0944" w14:textId="6359DEE4" w:rsidR="00983BBD" w:rsidRPr="008821B4" w:rsidRDefault="00983BBD" w:rsidP="00730B6F">
            <w:pPr>
              <w:rPr>
                <w:rFonts w:ascii="Calibri" w:eastAsia="Calibri" w:hAnsi="Calibri" w:cs="Calibri"/>
                <w:color w:val="000000"/>
                <w:lang w:eastAsia="en-GB"/>
              </w:rPr>
            </w:pPr>
            <w:proofErr w:type="spellStart"/>
            <w:r w:rsidRPr="00235214">
              <w:rPr>
                <w:rFonts w:ascii="Calibri" w:eastAsia="Calibri" w:hAnsi="Calibri" w:cs="Calibri"/>
                <w:color w:val="000000"/>
                <w:lang w:eastAsia="en-GB"/>
              </w:rPr>
              <w:t>Chilwell</w:t>
            </w:r>
            <w:proofErr w:type="spellEnd"/>
            <w:r w:rsidRPr="00235214">
              <w:rPr>
                <w:rFonts w:ascii="Calibri" w:eastAsia="Calibri" w:hAnsi="Calibri" w:cs="Calibri"/>
                <w:color w:val="000000"/>
                <w:lang w:eastAsia="en-GB"/>
              </w:rPr>
              <w:t xml:space="preserve"> School</w:t>
            </w:r>
          </w:p>
        </w:tc>
        <w:tc>
          <w:tcPr>
            <w:tcW w:w="1415" w:type="dxa"/>
            <w:vAlign w:val="center"/>
          </w:tcPr>
          <w:p w14:paraId="25333BF5" w14:textId="45DDF35B"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3.55%</w:t>
            </w:r>
          </w:p>
        </w:tc>
      </w:tr>
      <w:tr w:rsidR="00983BBD" w:rsidRPr="008821B4" w14:paraId="7128F1D6" w14:textId="398FF9C6" w:rsidTr="00983BBD">
        <w:trPr>
          <w:trHeight w:val="227"/>
        </w:trPr>
        <w:tc>
          <w:tcPr>
            <w:tcW w:w="2830" w:type="dxa"/>
            <w:vAlign w:val="center"/>
          </w:tcPr>
          <w:p w14:paraId="7BB777BC" w14:textId="74C08B1B"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City of Derby Academy</w:t>
            </w:r>
          </w:p>
        </w:tc>
        <w:tc>
          <w:tcPr>
            <w:tcW w:w="1418" w:type="dxa"/>
            <w:vAlign w:val="center"/>
          </w:tcPr>
          <w:p w14:paraId="48795118" w14:textId="19A586AB"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46.28%</w:t>
            </w:r>
          </w:p>
        </w:tc>
        <w:tc>
          <w:tcPr>
            <w:tcW w:w="283" w:type="dxa"/>
            <w:shd w:val="clear" w:color="auto" w:fill="0D0D0D" w:themeFill="text1" w:themeFillTint="F2"/>
          </w:tcPr>
          <w:p w14:paraId="44FFFBD0"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39354A92" w14:textId="73C0C2D9"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South Wolds Academy</w:t>
            </w:r>
          </w:p>
        </w:tc>
        <w:tc>
          <w:tcPr>
            <w:tcW w:w="1415" w:type="dxa"/>
            <w:vAlign w:val="center"/>
          </w:tcPr>
          <w:p w14:paraId="636DFD9D" w14:textId="346989AD"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3.51%</w:t>
            </w:r>
          </w:p>
        </w:tc>
      </w:tr>
      <w:tr w:rsidR="00983BBD" w:rsidRPr="008821B4" w14:paraId="1640829D" w14:textId="0DA76454" w:rsidTr="00983BBD">
        <w:trPr>
          <w:trHeight w:val="227"/>
        </w:trPr>
        <w:tc>
          <w:tcPr>
            <w:tcW w:w="2830" w:type="dxa"/>
            <w:vAlign w:val="center"/>
          </w:tcPr>
          <w:p w14:paraId="4AD2A311" w14:textId="7E2C0B56"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Ashfield School</w:t>
            </w:r>
          </w:p>
        </w:tc>
        <w:tc>
          <w:tcPr>
            <w:tcW w:w="1418" w:type="dxa"/>
            <w:vAlign w:val="center"/>
          </w:tcPr>
          <w:p w14:paraId="0DC694A0" w14:textId="7ABBCB70"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44.32%</w:t>
            </w:r>
          </w:p>
        </w:tc>
        <w:tc>
          <w:tcPr>
            <w:tcW w:w="283" w:type="dxa"/>
            <w:shd w:val="clear" w:color="auto" w:fill="0D0D0D" w:themeFill="text1" w:themeFillTint="F2"/>
          </w:tcPr>
          <w:p w14:paraId="7100A6A4"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1703B3DC" w14:textId="2B6C3381" w:rsidR="00983BBD" w:rsidRPr="008821B4" w:rsidRDefault="00983BBD" w:rsidP="00730B6F">
            <w:pPr>
              <w:rPr>
                <w:rFonts w:ascii="Calibri" w:eastAsia="Calibri" w:hAnsi="Calibri" w:cs="Calibri"/>
                <w:color w:val="000000"/>
                <w:lang w:eastAsia="en-GB"/>
              </w:rPr>
            </w:pPr>
            <w:proofErr w:type="spellStart"/>
            <w:r w:rsidRPr="00235214">
              <w:rPr>
                <w:rFonts w:ascii="Calibri" w:eastAsia="Calibri" w:hAnsi="Calibri" w:cs="Calibri"/>
                <w:color w:val="000000"/>
                <w:lang w:eastAsia="en-GB"/>
              </w:rPr>
              <w:t>Hasland</w:t>
            </w:r>
            <w:proofErr w:type="spellEnd"/>
            <w:r w:rsidRPr="00235214">
              <w:rPr>
                <w:rFonts w:ascii="Calibri" w:eastAsia="Calibri" w:hAnsi="Calibri" w:cs="Calibri"/>
                <w:color w:val="000000"/>
                <w:lang w:eastAsia="en-GB"/>
              </w:rPr>
              <w:t xml:space="preserve"> Hall Community School</w:t>
            </w:r>
          </w:p>
        </w:tc>
        <w:tc>
          <w:tcPr>
            <w:tcW w:w="1415" w:type="dxa"/>
            <w:vAlign w:val="center"/>
          </w:tcPr>
          <w:p w14:paraId="69C09A65" w14:textId="4C21133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3.26%</w:t>
            </w:r>
          </w:p>
        </w:tc>
      </w:tr>
      <w:tr w:rsidR="00983BBD" w:rsidRPr="008821B4" w14:paraId="64C8E1A2" w14:textId="1CEFF128" w:rsidTr="00983BBD">
        <w:trPr>
          <w:trHeight w:val="227"/>
        </w:trPr>
        <w:tc>
          <w:tcPr>
            <w:tcW w:w="2830" w:type="dxa"/>
            <w:vAlign w:val="center"/>
          </w:tcPr>
          <w:p w14:paraId="43DF7543" w14:textId="117888CB"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Murray Park School</w:t>
            </w:r>
          </w:p>
        </w:tc>
        <w:tc>
          <w:tcPr>
            <w:tcW w:w="1418" w:type="dxa"/>
            <w:vAlign w:val="center"/>
          </w:tcPr>
          <w:p w14:paraId="6EA255F7" w14:textId="58248606"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43.61%</w:t>
            </w:r>
          </w:p>
        </w:tc>
        <w:tc>
          <w:tcPr>
            <w:tcW w:w="283" w:type="dxa"/>
            <w:shd w:val="clear" w:color="auto" w:fill="0D0D0D" w:themeFill="text1" w:themeFillTint="F2"/>
          </w:tcPr>
          <w:p w14:paraId="158BF742"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2028D66E" w14:textId="4105C60F"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The Ripley Academy</w:t>
            </w:r>
          </w:p>
        </w:tc>
        <w:tc>
          <w:tcPr>
            <w:tcW w:w="1415" w:type="dxa"/>
            <w:vAlign w:val="center"/>
          </w:tcPr>
          <w:p w14:paraId="3C03448D" w14:textId="7AD1E196"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3.26%</w:t>
            </w:r>
          </w:p>
        </w:tc>
      </w:tr>
      <w:tr w:rsidR="00983BBD" w:rsidRPr="008821B4" w14:paraId="031A0D3E" w14:textId="6469B7D4" w:rsidTr="00983BBD">
        <w:trPr>
          <w:trHeight w:val="227"/>
        </w:trPr>
        <w:tc>
          <w:tcPr>
            <w:tcW w:w="2830" w:type="dxa"/>
            <w:vAlign w:val="center"/>
          </w:tcPr>
          <w:p w14:paraId="0984FC44" w14:textId="0C366974"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Kirk Hallam Community Academy</w:t>
            </w:r>
          </w:p>
        </w:tc>
        <w:tc>
          <w:tcPr>
            <w:tcW w:w="1418" w:type="dxa"/>
            <w:vAlign w:val="center"/>
          </w:tcPr>
          <w:p w14:paraId="4DCE6C35" w14:textId="1E782F61"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42.69%</w:t>
            </w:r>
          </w:p>
        </w:tc>
        <w:tc>
          <w:tcPr>
            <w:tcW w:w="283" w:type="dxa"/>
            <w:shd w:val="clear" w:color="auto" w:fill="0D0D0D" w:themeFill="text1" w:themeFillTint="F2"/>
          </w:tcPr>
          <w:p w14:paraId="5581635F"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5CCD902E" w14:textId="35994F3B"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 xml:space="preserve">John </w:t>
            </w:r>
            <w:proofErr w:type="spellStart"/>
            <w:r w:rsidRPr="00235214">
              <w:rPr>
                <w:rFonts w:ascii="Calibri" w:eastAsia="Calibri" w:hAnsi="Calibri" w:cs="Calibri"/>
                <w:color w:val="000000"/>
                <w:lang w:eastAsia="en-GB"/>
              </w:rPr>
              <w:t>Flamsteed</w:t>
            </w:r>
            <w:proofErr w:type="spellEnd"/>
            <w:r w:rsidRPr="00235214">
              <w:rPr>
                <w:rFonts w:ascii="Calibri" w:eastAsia="Calibri" w:hAnsi="Calibri" w:cs="Calibri"/>
                <w:color w:val="000000"/>
                <w:lang w:eastAsia="en-GB"/>
              </w:rPr>
              <w:t xml:space="preserve"> Community School</w:t>
            </w:r>
          </w:p>
        </w:tc>
        <w:tc>
          <w:tcPr>
            <w:tcW w:w="1415" w:type="dxa"/>
            <w:vAlign w:val="center"/>
          </w:tcPr>
          <w:p w14:paraId="46BE1B5A" w14:textId="035D7AD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3.17%</w:t>
            </w:r>
          </w:p>
        </w:tc>
      </w:tr>
      <w:tr w:rsidR="00983BBD" w:rsidRPr="008821B4" w14:paraId="4273E6B3" w14:textId="062C35A6" w:rsidTr="00983BBD">
        <w:trPr>
          <w:trHeight w:val="227"/>
        </w:trPr>
        <w:tc>
          <w:tcPr>
            <w:tcW w:w="2830" w:type="dxa"/>
            <w:vAlign w:val="center"/>
          </w:tcPr>
          <w:p w14:paraId="197AAACA" w14:textId="03BE6479"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 xml:space="preserve">The </w:t>
            </w:r>
            <w:proofErr w:type="spellStart"/>
            <w:r w:rsidRPr="00D93ADA">
              <w:rPr>
                <w:rFonts w:ascii="Calibri" w:eastAsia="Calibri" w:hAnsi="Calibri" w:cs="Calibri"/>
                <w:color w:val="000000"/>
                <w:lang w:eastAsia="en-GB"/>
              </w:rPr>
              <w:t>Bramcote</w:t>
            </w:r>
            <w:proofErr w:type="spellEnd"/>
            <w:r w:rsidRPr="00D93ADA">
              <w:rPr>
                <w:rFonts w:ascii="Calibri" w:eastAsia="Calibri" w:hAnsi="Calibri" w:cs="Calibri"/>
                <w:color w:val="000000"/>
                <w:lang w:eastAsia="en-GB"/>
              </w:rPr>
              <w:t xml:space="preserve"> School</w:t>
            </w:r>
          </w:p>
        </w:tc>
        <w:tc>
          <w:tcPr>
            <w:tcW w:w="1418" w:type="dxa"/>
            <w:vAlign w:val="center"/>
          </w:tcPr>
          <w:p w14:paraId="11F6C1C2" w14:textId="3A212D54"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41.24%</w:t>
            </w:r>
          </w:p>
        </w:tc>
        <w:tc>
          <w:tcPr>
            <w:tcW w:w="283" w:type="dxa"/>
            <w:shd w:val="clear" w:color="auto" w:fill="0D0D0D" w:themeFill="text1" w:themeFillTint="F2"/>
          </w:tcPr>
          <w:p w14:paraId="0260FF27"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74A495F0" w14:textId="5FCE24A7"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Colonel Frank Seely School</w:t>
            </w:r>
          </w:p>
        </w:tc>
        <w:tc>
          <w:tcPr>
            <w:tcW w:w="1415" w:type="dxa"/>
            <w:vAlign w:val="center"/>
          </w:tcPr>
          <w:p w14:paraId="6912CEA2" w14:textId="01394BA4"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2.93%</w:t>
            </w:r>
          </w:p>
        </w:tc>
      </w:tr>
      <w:tr w:rsidR="00983BBD" w:rsidRPr="008821B4" w14:paraId="4FC2F494" w14:textId="118E18F0" w:rsidTr="00983BBD">
        <w:trPr>
          <w:trHeight w:val="227"/>
        </w:trPr>
        <w:tc>
          <w:tcPr>
            <w:tcW w:w="2830" w:type="dxa"/>
            <w:vAlign w:val="center"/>
          </w:tcPr>
          <w:p w14:paraId="736635D8" w14:textId="25D4D246"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 xml:space="preserve">William </w:t>
            </w:r>
            <w:proofErr w:type="spellStart"/>
            <w:r w:rsidRPr="00D93ADA">
              <w:rPr>
                <w:rFonts w:ascii="Calibri" w:eastAsia="Calibri" w:hAnsi="Calibri" w:cs="Calibri"/>
                <w:color w:val="000000"/>
                <w:lang w:eastAsia="en-GB"/>
              </w:rPr>
              <w:t>Allitt</w:t>
            </w:r>
            <w:proofErr w:type="spellEnd"/>
            <w:r w:rsidRPr="00D93ADA">
              <w:rPr>
                <w:rFonts w:ascii="Calibri" w:eastAsia="Calibri" w:hAnsi="Calibri" w:cs="Calibri"/>
                <w:color w:val="000000"/>
                <w:lang w:eastAsia="en-GB"/>
              </w:rPr>
              <w:t xml:space="preserve"> School</w:t>
            </w:r>
          </w:p>
        </w:tc>
        <w:tc>
          <w:tcPr>
            <w:tcW w:w="1418" w:type="dxa"/>
            <w:vAlign w:val="center"/>
          </w:tcPr>
          <w:p w14:paraId="332C90FC" w14:textId="70938A57"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39.35%</w:t>
            </w:r>
          </w:p>
        </w:tc>
        <w:tc>
          <w:tcPr>
            <w:tcW w:w="283" w:type="dxa"/>
            <w:shd w:val="clear" w:color="auto" w:fill="0D0D0D" w:themeFill="text1" w:themeFillTint="F2"/>
          </w:tcPr>
          <w:p w14:paraId="6A853D6B"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00DB1C53" w14:textId="5E291E88"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Chellaston Academy</w:t>
            </w:r>
          </w:p>
        </w:tc>
        <w:tc>
          <w:tcPr>
            <w:tcW w:w="1415" w:type="dxa"/>
            <w:vAlign w:val="center"/>
          </w:tcPr>
          <w:p w14:paraId="135F5AE0" w14:textId="02657438"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2.74%</w:t>
            </w:r>
          </w:p>
        </w:tc>
      </w:tr>
      <w:tr w:rsidR="00983BBD" w:rsidRPr="008821B4" w14:paraId="37A84A00" w14:textId="4C2DF2E1" w:rsidTr="00983BBD">
        <w:trPr>
          <w:trHeight w:val="227"/>
        </w:trPr>
        <w:tc>
          <w:tcPr>
            <w:tcW w:w="2830" w:type="dxa"/>
            <w:vAlign w:val="center"/>
          </w:tcPr>
          <w:p w14:paraId="052DB43A" w14:textId="672F0D4F"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St Benedict – A Catholic Voluntary Academy</w:t>
            </w:r>
          </w:p>
        </w:tc>
        <w:tc>
          <w:tcPr>
            <w:tcW w:w="1418" w:type="dxa"/>
            <w:vAlign w:val="center"/>
          </w:tcPr>
          <w:p w14:paraId="4567BC1C" w14:textId="131E8A82" w:rsidR="00983BBD" w:rsidRPr="008821B4" w:rsidRDefault="00983BBD" w:rsidP="00730B6F">
            <w:pPr>
              <w:rPr>
                <w:rFonts w:ascii="Calibri" w:eastAsia="Calibri" w:hAnsi="Calibri" w:cs="Calibri"/>
                <w:color w:val="000000"/>
                <w:lang w:eastAsia="en-GB"/>
              </w:rPr>
            </w:pPr>
            <w:r>
              <w:rPr>
                <w:rFonts w:ascii="Calibri" w:eastAsia="Calibri" w:hAnsi="Calibri" w:cs="Calibri"/>
                <w:color w:val="000000"/>
                <w:lang w:eastAsia="en-GB"/>
              </w:rPr>
              <w:t>38.04%</w:t>
            </w:r>
          </w:p>
        </w:tc>
        <w:tc>
          <w:tcPr>
            <w:tcW w:w="283" w:type="dxa"/>
            <w:shd w:val="clear" w:color="auto" w:fill="0D0D0D" w:themeFill="text1" w:themeFillTint="F2"/>
          </w:tcPr>
          <w:p w14:paraId="45C62986"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00255C93" w14:textId="149225F0"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The Queen Elizabeth's Academy</w:t>
            </w:r>
          </w:p>
        </w:tc>
        <w:tc>
          <w:tcPr>
            <w:tcW w:w="1415" w:type="dxa"/>
            <w:vAlign w:val="center"/>
          </w:tcPr>
          <w:p w14:paraId="19CB81B9" w14:textId="2BECB36E"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2.52%</w:t>
            </w:r>
          </w:p>
        </w:tc>
      </w:tr>
      <w:tr w:rsidR="00983BBD" w:rsidRPr="008821B4" w14:paraId="36F3B5BE" w14:textId="2F3C63D6" w:rsidTr="00983BBD">
        <w:trPr>
          <w:trHeight w:val="227"/>
        </w:trPr>
        <w:tc>
          <w:tcPr>
            <w:tcW w:w="2830" w:type="dxa"/>
            <w:vAlign w:val="center"/>
          </w:tcPr>
          <w:p w14:paraId="4E2BB4F2" w14:textId="15B46BE7"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The Trinity School</w:t>
            </w:r>
          </w:p>
        </w:tc>
        <w:tc>
          <w:tcPr>
            <w:tcW w:w="1418" w:type="dxa"/>
            <w:vAlign w:val="center"/>
          </w:tcPr>
          <w:p w14:paraId="7DC984AC" w14:textId="459C4C1E"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37.69%</w:t>
            </w:r>
          </w:p>
        </w:tc>
        <w:tc>
          <w:tcPr>
            <w:tcW w:w="283" w:type="dxa"/>
            <w:shd w:val="clear" w:color="auto" w:fill="0D0D0D" w:themeFill="text1" w:themeFillTint="F2"/>
          </w:tcPr>
          <w:p w14:paraId="07854D20"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732268FF" w14:textId="5E33E281"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Hope Valley College</w:t>
            </w:r>
          </w:p>
        </w:tc>
        <w:tc>
          <w:tcPr>
            <w:tcW w:w="1415" w:type="dxa"/>
            <w:vAlign w:val="center"/>
          </w:tcPr>
          <w:p w14:paraId="3ACEC31D" w14:textId="00981A7C"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2.20%</w:t>
            </w:r>
          </w:p>
        </w:tc>
      </w:tr>
      <w:tr w:rsidR="00983BBD" w:rsidRPr="008821B4" w14:paraId="06731D8D" w14:textId="291FF61F" w:rsidTr="00983BBD">
        <w:trPr>
          <w:trHeight w:val="227"/>
        </w:trPr>
        <w:tc>
          <w:tcPr>
            <w:tcW w:w="2830" w:type="dxa"/>
            <w:vAlign w:val="center"/>
          </w:tcPr>
          <w:p w14:paraId="3E900C38" w14:textId="1820F484"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Heritage High School</w:t>
            </w:r>
          </w:p>
        </w:tc>
        <w:tc>
          <w:tcPr>
            <w:tcW w:w="1418" w:type="dxa"/>
            <w:vAlign w:val="center"/>
          </w:tcPr>
          <w:p w14:paraId="3731A426" w14:textId="435128B8"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36.49%</w:t>
            </w:r>
          </w:p>
        </w:tc>
        <w:tc>
          <w:tcPr>
            <w:tcW w:w="283" w:type="dxa"/>
            <w:shd w:val="clear" w:color="auto" w:fill="0D0D0D" w:themeFill="text1" w:themeFillTint="F2"/>
          </w:tcPr>
          <w:p w14:paraId="50ADEDC0"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7B6F11A9" w14:textId="1FEC8B6F" w:rsidR="00983BBD"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Toot Hill School</w:t>
            </w:r>
          </w:p>
        </w:tc>
        <w:tc>
          <w:tcPr>
            <w:tcW w:w="1415" w:type="dxa"/>
            <w:vAlign w:val="center"/>
          </w:tcPr>
          <w:p w14:paraId="4A31BAC9" w14:textId="3E2D73E5" w:rsidR="00983BBD"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1.95%</w:t>
            </w:r>
          </w:p>
        </w:tc>
      </w:tr>
      <w:tr w:rsidR="00983BBD" w:rsidRPr="008821B4" w14:paraId="5BCBFC25" w14:textId="70D77B59" w:rsidTr="00983BBD">
        <w:trPr>
          <w:trHeight w:val="227"/>
        </w:trPr>
        <w:tc>
          <w:tcPr>
            <w:tcW w:w="2830" w:type="dxa"/>
            <w:vAlign w:val="center"/>
          </w:tcPr>
          <w:p w14:paraId="0941523D" w14:textId="1B940099"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Newark Academy</w:t>
            </w:r>
          </w:p>
        </w:tc>
        <w:tc>
          <w:tcPr>
            <w:tcW w:w="1418" w:type="dxa"/>
            <w:vAlign w:val="center"/>
          </w:tcPr>
          <w:p w14:paraId="29FCA17D" w14:textId="17E7BAB0"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36.24%</w:t>
            </w:r>
          </w:p>
        </w:tc>
        <w:tc>
          <w:tcPr>
            <w:tcW w:w="283" w:type="dxa"/>
            <w:shd w:val="clear" w:color="auto" w:fill="0D0D0D" w:themeFill="text1" w:themeFillTint="F2"/>
          </w:tcPr>
          <w:p w14:paraId="3BF6B86C"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3F4334DA" w14:textId="3B86C314"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The Minster School</w:t>
            </w:r>
          </w:p>
        </w:tc>
        <w:tc>
          <w:tcPr>
            <w:tcW w:w="1415" w:type="dxa"/>
            <w:vAlign w:val="center"/>
          </w:tcPr>
          <w:p w14:paraId="15A3E65E" w14:textId="7E35D520"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1.54%</w:t>
            </w:r>
          </w:p>
        </w:tc>
      </w:tr>
      <w:tr w:rsidR="00983BBD" w:rsidRPr="008821B4" w14:paraId="4D3B2B09" w14:textId="4BC96051" w:rsidTr="00983BBD">
        <w:trPr>
          <w:trHeight w:val="227"/>
        </w:trPr>
        <w:tc>
          <w:tcPr>
            <w:tcW w:w="2830" w:type="dxa"/>
            <w:vAlign w:val="center"/>
          </w:tcPr>
          <w:p w14:paraId="3B94F913" w14:textId="2FF1A1E5"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Saint John Houghton Catholic Voluntary Academy</w:t>
            </w:r>
          </w:p>
        </w:tc>
        <w:tc>
          <w:tcPr>
            <w:tcW w:w="1418" w:type="dxa"/>
            <w:vAlign w:val="center"/>
          </w:tcPr>
          <w:p w14:paraId="5D241B60" w14:textId="63DC8B4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34.49%</w:t>
            </w:r>
          </w:p>
        </w:tc>
        <w:tc>
          <w:tcPr>
            <w:tcW w:w="283" w:type="dxa"/>
            <w:shd w:val="clear" w:color="auto" w:fill="0D0D0D" w:themeFill="text1" w:themeFillTint="F2"/>
          </w:tcPr>
          <w:p w14:paraId="4635AAF0"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5115D499" w14:textId="030DDF21"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West Bridgford School</w:t>
            </w:r>
          </w:p>
        </w:tc>
        <w:tc>
          <w:tcPr>
            <w:tcW w:w="1415" w:type="dxa"/>
            <w:vAlign w:val="center"/>
          </w:tcPr>
          <w:p w14:paraId="0780D7CC" w14:textId="20EF500C"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1.46%</w:t>
            </w:r>
          </w:p>
        </w:tc>
      </w:tr>
      <w:tr w:rsidR="00983BBD" w:rsidRPr="008821B4" w14:paraId="17EB6302" w14:textId="74E374D0" w:rsidTr="00983BBD">
        <w:trPr>
          <w:trHeight w:val="227"/>
        </w:trPr>
        <w:tc>
          <w:tcPr>
            <w:tcW w:w="2830" w:type="dxa"/>
            <w:vAlign w:val="center"/>
          </w:tcPr>
          <w:p w14:paraId="71EEC717" w14:textId="1ED73E3E"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Landau Forte College</w:t>
            </w:r>
          </w:p>
        </w:tc>
        <w:tc>
          <w:tcPr>
            <w:tcW w:w="1418" w:type="dxa"/>
            <w:vAlign w:val="center"/>
          </w:tcPr>
          <w:p w14:paraId="7058C0DA" w14:textId="427B8D24"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33.95%</w:t>
            </w:r>
          </w:p>
        </w:tc>
        <w:tc>
          <w:tcPr>
            <w:tcW w:w="283" w:type="dxa"/>
            <w:shd w:val="clear" w:color="auto" w:fill="0D0D0D" w:themeFill="text1" w:themeFillTint="F2"/>
          </w:tcPr>
          <w:p w14:paraId="4E326AB4"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3979097A" w14:textId="13EB8AA4"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Outwood Academy Portland</w:t>
            </w:r>
          </w:p>
        </w:tc>
        <w:tc>
          <w:tcPr>
            <w:tcW w:w="1415" w:type="dxa"/>
            <w:vAlign w:val="center"/>
          </w:tcPr>
          <w:p w14:paraId="5505493F" w14:textId="50220A4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1.44%</w:t>
            </w:r>
          </w:p>
        </w:tc>
      </w:tr>
      <w:tr w:rsidR="00983BBD" w:rsidRPr="008821B4" w14:paraId="03A357C7" w14:textId="46D7CF20" w:rsidTr="00983BBD">
        <w:trPr>
          <w:trHeight w:val="227"/>
        </w:trPr>
        <w:tc>
          <w:tcPr>
            <w:tcW w:w="2830" w:type="dxa"/>
            <w:vAlign w:val="center"/>
          </w:tcPr>
          <w:p w14:paraId="3C420849" w14:textId="18E275E6"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 xml:space="preserve">The </w:t>
            </w:r>
            <w:proofErr w:type="spellStart"/>
            <w:r w:rsidRPr="00D93ADA">
              <w:rPr>
                <w:rFonts w:ascii="Calibri" w:eastAsia="Calibri" w:hAnsi="Calibri" w:cs="Calibri"/>
                <w:color w:val="000000"/>
                <w:lang w:eastAsia="en-GB"/>
              </w:rPr>
              <w:t>Pingle</w:t>
            </w:r>
            <w:proofErr w:type="spellEnd"/>
            <w:r w:rsidRPr="00D93ADA">
              <w:rPr>
                <w:rFonts w:ascii="Calibri" w:eastAsia="Calibri" w:hAnsi="Calibri" w:cs="Calibri"/>
                <w:color w:val="000000"/>
                <w:lang w:eastAsia="en-GB"/>
              </w:rPr>
              <w:t xml:space="preserve"> School</w:t>
            </w:r>
          </w:p>
        </w:tc>
        <w:tc>
          <w:tcPr>
            <w:tcW w:w="1418" w:type="dxa"/>
            <w:vAlign w:val="center"/>
          </w:tcPr>
          <w:p w14:paraId="4C44BA13" w14:textId="42D1A789"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33.83%</w:t>
            </w:r>
          </w:p>
        </w:tc>
        <w:tc>
          <w:tcPr>
            <w:tcW w:w="283" w:type="dxa"/>
            <w:shd w:val="clear" w:color="auto" w:fill="0D0D0D" w:themeFill="text1" w:themeFillTint="F2"/>
          </w:tcPr>
          <w:p w14:paraId="14777877"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46BF65B4" w14:textId="7F344CE9"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Lady Manners School</w:t>
            </w:r>
          </w:p>
        </w:tc>
        <w:tc>
          <w:tcPr>
            <w:tcW w:w="1415" w:type="dxa"/>
            <w:vAlign w:val="center"/>
          </w:tcPr>
          <w:p w14:paraId="6031E546" w14:textId="1E95CDD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1.20%</w:t>
            </w:r>
          </w:p>
        </w:tc>
      </w:tr>
      <w:tr w:rsidR="00983BBD" w:rsidRPr="008821B4" w14:paraId="4C6396D0" w14:textId="7535A8C9" w:rsidTr="00983BBD">
        <w:trPr>
          <w:trHeight w:val="227"/>
        </w:trPr>
        <w:tc>
          <w:tcPr>
            <w:tcW w:w="2830" w:type="dxa"/>
            <w:vAlign w:val="center"/>
          </w:tcPr>
          <w:p w14:paraId="2C6B1DD9" w14:textId="00150858"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 xml:space="preserve">The National </w:t>
            </w:r>
            <w:proofErr w:type="spellStart"/>
            <w:r w:rsidRPr="00D93ADA">
              <w:rPr>
                <w:rFonts w:ascii="Calibri" w:eastAsia="Calibri" w:hAnsi="Calibri" w:cs="Calibri"/>
                <w:color w:val="000000"/>
                <w:lang w:eastAsia="en-GB"/>
              </w:rPr>
              <w:t>CofE</w:t>
            </w:r>
            <w:proofErr w:type="spellEnd"/>
            <w:r w:rsidRPr="00D93ADA">
              <w:rPr>
                <w:rFonts w:ascii="Calibri" w:eastAsia="Calibri" w:hAnsi="Calibri" w:cs="Calibri"/>
                <w:color w:val="000000"/>
                <w:lang w:eastAsia="en-GB"/>
              </w:rPr>
              <w:t xml:space="preserve"> Academy</w:t>
            </w:r>
          </w:p>
        </w:tc>
        <w:tc>
          <w:tcPr>
            <w:tcW w:w="1418" w:type="dxa"/>
            <w:vAlign w:val="center"/>
          </w:tcPr>
          <w:p w14:paraId="2464DC49" w14:textId="41EDB5B7"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33.75%</w:t>
            </w:r>
          </w:p>
        </w:tc>
        <w:tc>
          <w:tcPr>
            <w:tcW w:w="283" w:type="dxa"/>
            <w:shd w:val="clear" w:color="auto" w:fill="0D0D0D" w:themeFill="text1" w:themeFillTint="F2"/>
          </w:tcPr>
          <w:p w14:paraId="4A56171E"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192F00A8" w14:textId="46551D69"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Whittington Green School</w:t>
            </w:r>
          </w:p>
        </w:tc>
        <w:tc>
          <w:tcPr>
            <w:tcW w:w="1415" w:type="dxa"/>
            <w:vAlign w:val="center"/>
          </w:tcPr>
          <w:p w14:paraId="2699189D" w14:textId="086D6365"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1.08%</w:t>
            </w:r>
          </w:p>
        </w:tc>
      </w:tr>
      <w:tr w:rsidR="00983BBD" w:rsidRPr="008821B4" w14:paraId="6BEBC608" w14:textId="5A520099" w:rsidTr="00983BBD">
        <w:trPr>
          <w:trHeight w:val="227"/>
        </w:trPr>
        <w:tc>
          <w:tcPr>
            <w:tcW w:w="2830" w:type="dxa"/>
            <w:vAlign w:val="center"/>
          </w:tcPr>
          <w:p w14:paraId="239D8F8B" w14:textId="57610B97"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The Carlton Academy</w:t>
            </w:r>
          </w:p>
        </w:tc>
        <w:tc>
          <w:tcPr>
            <w:tcW w:w="1418" w:type="dxa"/>
            <w:vAlign w:val="center"/>
          </w:tcPr>
          <w:p w14:paraId="6E988323" w14:textId="41068CBA"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31.66%</w:t>
            </w:r>
          </w:p>
        </w:tc>
        <w:tc>
          <w:tcPr>
            <w:tcW w:w="283" w:type="dxa"/>
            <w:shd w:val="clear" w:color="auto" w:fill="0D0D0D" w:themeFill="text1" w:themeFillTint="F2"/>
          </w:tcPr>
          <w:p w14:paraId="17757E37"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1214D55D" w14:textId="63C1A8CC"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Parkside Community School</w:t>
            </w:r>
          </w:p>
        </w:tc>
        <w:tc>
          <w:tcPr>
            <w:tcW w:w="1415" w:type="dxa"/>
            <w:vAlign w:val="center"/>
          </w:tcPr>
          <w:p w14:paraId="16EDC4F4" w14:textId="67F1BD25"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1.07%</w:t>
            </w:r>
          </w:p>
        </w:tc>
      </w:tr>
      <w:tr w:rsidR="00983BBD" w:rsidRPr="008821B4" w14:paraId="38AFDFF7" w14:textId="3AA9702D" w:rsidTr="00983BBD">
        <w:trPr>
          <w:trHeight w:val="227"/>
        </w:trPr>
        <w:tc>
          <w:tcPr>
            <w:tcW w:w="2830" w:type="dxa"/>
            <w:vAlign w:val="center"/>
          </w:tcPr>
          <w:p w14:paraId="4F190589" w14:textId="3351927D"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Frederick Gent School</w:t>
            </w:r>
          </w:p>
        </w:tc>
        <w:tc>
          <w:tcPr>
            <w:tcW w:w="1418" w:type="dxa"/>
            <w:vAlign w:val="center"/>
          </w:tcPr>
          <w:p w14:paraId="0DF63084" w14:textId="5B6D93DC"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31.28%</w:t>
            </w:r>
          </w:p>
        </w:tc>
        <w:tc>
          <w:tcPr>
            <w:tcW w:w="283" w:type="dxa"/>
            <w:shd w:val="clear" w:color="auto" w:fill="0D0D0D" w:themeFill="text1" w:themeFillTint="F2"/>
          </w:tcPr>
          <w:p w14:paraId="3CA2A8B0"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6916330A" w14:textId="1177D13C"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Brookfield Community School</w:t>
            </w:r>
          </w:p>
        </w:tc>
        <w:tc>
          <w:tcPr>
            <w:tcW w:w="1415" w:type="dxa"/>
            <w:vAlign w:val="center"/>
          </w:tcPr>
          <w:p w14:paraId="11413648" w14:textId="4A76F203"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0.98%</w:t>
            </w:r>
          </w:p>
        </w:tc>
      </w:tr>
      <w:tr w:rsidR="00983BBD" w:rsidRPr="008821B4" w14:paraId="1C98D5BA" w14:textId="0DCC2A06" w:rsidTr="00983BBD">
        <w:trPr>
          <w:trHeight w:val="227"/>
        </w:trPr>
        <w:tc>
          <w:tcPr>
            <w:tcW w:w="2830" w:type="dxa"/>
            <w:vAlign w:val="center"/>
          </w:tcPr>
          <w:p w14:paraId="4E2FE06B" w14:textId="15CE3F95"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Heanor Gate Science College</w:t>
            </w:r>
          </w:p>
        </w:tc>
        <w:tc>
          <w:tcPr>
            <w:tcW w:w="1418" w:type="dxa"/>
            <w:vAlign w:val="center"/>
          </w:tcPr>
          <w:p w14:paraId="1DC152F9" w14:textId="2469F6BF"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29.44%</w:t>
            </w:r>
          </w:p>
        </w:tc>
        <w:tc>
          <w:tcPr>
            <w:tcW w:w="283" w:type="dxa"/>
            <w:shd w:val="clear" w:color="auto" w:fill="0D0D0D" w:themeFill="text1" w:themeFillTint="F2"/>
          </w:tcPr>
          <w:p w14:paraId="54D1FEA3"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08F2D655" w14:textId="472E4320"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Outwood Academy Newbold</w:t>
            </w:r>
          </w:p>
        </w:tc>
        <w:tc>
          <w:tcPr>
            <w:tcW w:w="1415" w:type="dxa"/>
            <w:vAlign w:val="center"/>
          </w:tcPr>
          <w:p w14:paraId="6C74CEB1" w14:textId="29BB8DA0"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0.81%</w:t>
            </w:r>
          </w:p>
        </w:tc>
      </w:tr>
      <w:tr w:rsidR="00983BBD" w:rsidRPr="008821B4" w14:paraId="0D098E5C" w14:textId="582A4413" w:rsidTr="00983BBD">
        <w:trPr>
          <w:trHeight w:val="227"/>
        </w:trPr>
        <w:tc>
          <w:tcPr>
            <w:tcW w:w="2830" w:type="dxa"/>
            <w:vAlign w:val="center"/>
          </w:tcPr>
          <w:p w14:paraId="2E4C0E0C" w14:textId="102BB908"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George Spencer Academy</w:t>
            </w:r>
          </w:p>
        </w:tc>
        <w:tc>
          <w:tcPr>
            <w:tcW w:w="1418" w:type="dxa"/>
            <w:vAlign w:val="center"/>
          </w:tcPr>
          <w:p w14:paraId="36C3B528" w14:textId="786631DB"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29.24%</w:t>
            </w:r>
          </w:p>
        </w:tc>
        <w:tc>
          <w:tcPr>
            <w:tcW w:w="283" w:type="dxa"/>
            <w:shd w:val="clear" w:color="auto" w:fill="0D0D0D" w:themeFill="text1" w:themeFillTint="F2"/>
          </w:tcPr>
          <w:p w14:paraId="23DAA024"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3307A613" w14:textId="17228F28"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South Nottinghamshire Academy</w:t>
            </w:r>
          </w:p>
        </w:tc>
        <w:tc>
          <w:tcPr>
            <w:tcW w:w="1415" w:type="dxa"/>
            <w:vAlign w:val="center"/>
          </w:tcPr>
          <w:p w14:paraId="68827CC5" w14:textId="10565DA5"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0.76%</w:t>
            </w:r>
          </w:p>
        </w:tc>
      </w:tr>
      <w:tr w:rsidR="00983BBD" w:rsidRPr="008821B4" w14:paraId="0FAA64A7" w14:textId="70F972AC" w:rsidTr="00983BBD">
        <w:trPr>
          <w:trHeight w:val="227"/>
        </w:trPr>
        <w:tc>
          <w:tcPr>
            <w:tcW w:w="2830" w:type="dxa"/>
            <w:vAlign w:val="center"/>
          </w:tcPr>
          <w:p w14:paraId="42A71632" w14:textId="0393A97B"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The Kimberley School</w:t>
            </w:r>
          </w:p>
        </w:tc>
        <w:tc>
          <w:tcPr>
            <w:tcW w:w="1418" w:type="dxa"/>
            <w:vAlign w:val="center"/>
          </w:tcPr>
          <w:p w14:paraId="1F0B4D8A" w14:textId="52D97E2B"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28.99%</w:t>
            </w:r>
          </w:p>
        </w:tc>
        <w:tc>
          <w:tcPr>
            <w:tcW w:w="283" w:type="dxa"/>
            <w:shd w:val="clear" w:color="auto" w:fill="0D0D0D" w:themeFill="text1" w:themeFillTint="F2"/>
          </w:tcPr>
          <w:p w14:paraId="0EEFB28E"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558A82AD" w14:textId="153E37CF"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Littleover Community School</w:t>
            </w:r>
          </w:p>
        </w:tc>
        <w:tc>
          <w:tcPr>
            <w:tcW w:w="1415" w:type="dxa"/>
            <w:vAlign w:val="center"/>
          </w:tcPr>
          <w:p w14:paraId="2CB119E9" w14:textId="00955BA9"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0.73%</w:t>
            </w:r>
          </w:p>
        </w:tc>
      </w:tr>
      <w:tr w:rsidR="00983BBD" w:rsidRPr="008821B4" w14:paraId="73D0DBD1" w14:textId="213BC900" w:rsidTr="00983BBD">
        <w:trPr>
          <w:trHeight w:val="227"/>
        </w:trPr>
        <w:tc>
          <w:tcPr>
            <w:tcW w:w="2830" w:type="dxa"/>
            <w:vAlign w:val="center"/>
          </w:tcPr>
          <w:p w14:paraId="16E41304" w14:textId="7CCA1115"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Bluecoat Academy (Wollaton)</w:t>
            </w:r>
          </w:p>
        </w:tc>
        <w:tc>
          <w:tcPr>
            <w:tcW w:w="1418" w:type="dxa"/>
            <w:vAlign w:val="center"/>
          </w:tcPr>
          <w:p w14:paraId="46BA4AB5" w14:textId="6EFE4E2F"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28.80%</w:t>
            </w:r>
          </w:p>
        </w:tc>
        <w:tc>
          <w:tcPr>
            <w:tcW w:w="283" w:type="dxa"/>
            <w:shd w:val="clear" w:color="auto" w:fill="0D0D0D" w:themeFill="text1" w:themeFillTint="F2"/>
          </w:tcPr>
          <w:p w14:paraId="00A2245A"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253E1BE2" w14:textId="1CA1A776"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Queen Elizabeth's Grammar School</w:t>
            </w:r>
          </w:p>
        </w:tc>
        <w:tc>
          <w:tcPr>
            <w:tcW w:w="1415" w:type="dxa"/>
            <w:vAlign w:val="center"/>
          </w:tcPr>
          <w:p w14:paraId="0D9AD82C" w14:textId="40FA0795"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0.68%</w:t>
            </w:r>
          </w:p>
        </w:tc>
      </w:tr>
      <w:tr w:rsidR="00983BBD" w:rsidRPr="008821B4" w14:paraId="6D00160C" w14:textId="0863DB4B" w:rsidTr="00983BBD">
        <w:trPr>
          <w:trHeight w:val="227"/>
        </w:trPr>
        <w:tc>
          <w:tcPr>
            <w:tcW w:w="2830" w:type="dxa"/>
            <w:vAlign w:val="center"/>
          </w:tcPr>
          <w:p w14:paraId="2E8DC781" w14:textId="2D0A4F25"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Buxton Community School</w:t>
            </w:r>
          </w:p>
        </w:tc>
        <w:tc>
          <w:tcPr>
            <w:tcW w:w="1418" w:type="dxa"/>
            <w:vAlign w:val="center"/>
          </w:tcPr>
          <w:p w14:paraId="102B6CF8" w14:textId="7F8B11D5"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28.54%</w:t>
            </w:r>
          </w:p>
        </w:tc>
        <w:tc>
          <w:tcPr>
            <w:tcW w:w="283" w:type="dxa"/>
            <w:shd w:val="clear" w:color="auto" w:fill="0D0D0D" w:themeFill="text1" w:themeFillTint="F2"/>
          </w:tcPr>
          <w:p w14:paraId="6403FB67"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26AF611B" w14:textId="675932EF"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John Port School Academy Trust</w:t>
            </w:r>
          </w:p>
        </w:tc>
        <w:tc>
          <w:tcPr>
            <w:tcW w:w="1415" w:type="dxa"/>
            <w:vAlign w:val="center"/>
          </w:tcPr>
          <w:p w14:paraId="79E06E69" w14:textId="3533A56C"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0.62%</w:t>
            </w:r>
          </w:p>
        </w:tc>
      </w:tr>
      <w:tr w:rsidR="00983BBD" w:rsidRPr="008821B4" w14:paraId="5B7DF1CA" w14:textId="31F8ABC1" w:rsidTr="00983BBD">
        <w:trPr>
          <w:trHeight w:val="227"/>
        </w:trPr>
        <w:tc>
          <w:tcPr>
            <w:tcW w:w="2830" w:type="dxa"/>
            <w:vAlign w:val="center"/>
          </w:tcPr>
          <w:p w14:paraId="375AADCA" w14:textId="15381EF4" w:rsidR="00983BBD" w:rsidRPr="00D93ADA" w:rsidRDefault="00983BBD" w:rsidP="00730B6F">
            <w:pPr>
              <w:ind w:left="360"/>
              <w:rPr>
                <w:rFonts w:ascii="Calibri" w:eastAsia="Calibri" w:hAnsi="Calibri" w:cs="Calibri"/>
                <w:color w:val="000000"/>
                <w:lang w:eastAsia="en-GB"/>
              </w:rPr>
            </w:pPr>
            <w:proofErr w:type="spellStart"/>
            <w:r w:rsidRPr="00D93ADA">
              <w:rPr>
                <w:rFonts w:ascii="Calibri" w:eastAsia="Calibri" w:hAnsi="Calibri" w:cs="Calibri"/>
                <w:color w:val="000000"/>
                <w:lang w:eastAsia="en-GB"/>
              </w:rPr>
              <w:lastRenderedPageBreak/>
              <w:t>Wilsthorpe</w:t>
            </w:r>
            <w:proofErr w:type="spellEnd"/>
            <w:r w:rsidRPr="00D93ADA">
              <w:rPr>
                <w:rFonts w:ascii="Calibri" w:eastAsia="Calibri" w:hAnsi="Calibri" w:cs="Calibri"/>
                <w:color w:val="000000"/>
                <w:lang w:eastAsia="en-GB"/>
              </w:rPr>
              <w:t xml:space="preserve"> Community School</w:t>
            </w:r>
          </w:p>
        </w:tc>
        <w:tc>
          <w:tcPr>
            <w:tcW w:w="1418" w:type="dxa"/>
            <w:vAlign w:val="center"/>
          </w:tcPr>
          <w:p w14:paraId="2CC9F9B9" w14:textId="250832CF"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28.32%</w:t>
            </w:r>
          </w:p>
        </w:tc>
        <w:tc>
          <w:tcPr>
            <w:tcW w:w="283" w:type="dxa"/>
            <w:shd w:val="clear" w:color="auto" w:fill="0D0D0D" w:themeFill="text1" w:themeFillTint="F2"/>
          </w:tcPr>
          <w:p w14:paraId="6399AE09"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270DC03A" w14:textId="07D07809"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Belper School</w:t>
            </w:r>
          </w:p>
        </w:tc>
        <w:tc>
          <w:tcPr>
            <w:tcW w:w="1415" w:type="dxa"/>
            <w:vAlign w:val="center"/>
          </w:tcPr>
          <w:p w14:paraId="2BE1DD76" w14:textId="29141CD4"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0.62%</w:t>
            </w:r>
          </w:p>
        </w:tc>
      </w:tr>
      <w:tr w:rsidR="00983BBD" w:rsidRPr="008821B4" w14:paraId="7447B79C" w14:textId="12F9C340" w:rsidTr="00983BBD">
        <w:trPr>
          <w:trHeight w:val="227"/>
        </w:trPr>
        <w:tc>
          <w:tcPr>
            <w:tcW w:w="2830" w:type="dxa"/>
            <w:vAlign w:val="center"/>
          </w:tcPr>
          <w:p w14:paraId="09B1CC72" w14:textId="46920392"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Christ the King CVA</w:t>
            </w:r>
          </w:p>
        </w:tc>
        <w:tc>
          <w:tcPr>
            <w:tcW w:w="1418" w:type="dxa"/>
            <w:vAlign w:val="center"/>
          </w:tcPr>
          <w:p w14:paraId="04FCE0C6" w14:textId="6A9FBFBE"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27.88%</w:t>
            </w:r>
          </w:p>
        </w:tc>
        <w:tc>
          <w:tcPr>
            <w:tcW w:w="283" w:type="dxa"/>
            <w:shd w:val="clear" w:color="auto" w:fill="0D0D0D" w:themeFill="text1" w:themeFillTint="F2"/>
          </w:tcPr>
          <w:p w14:paraId="07B43449"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318406ED" w14:textId="19B67506" w:rsidR="00983BBD" w:rsidRPr="008821B4" w:rsidRDefault="00983BBD" w:rsidP="00730B6F">
            <w:pPr>
              <w:rPr>
                <w:rFonts w:ascii="Calibri" w:eastAsia="Calibri" w:hAnsi="Calibri" w:cs="Calibri"/>
                <w:color w:val="000000"/>
                <w:lang w:eastAsia="en-GB"/>
              </w:rPr>
            </w:pPr>
            <w:proofErr w:type="spellStart"/>
            <w:r w:rsidRPr="00235214">
              <w:rPr>
                <w:rFonts w:ascii="Calibri" w:eastAsia="Calibri" w:hAnsi="Calibri" w:cs="Calibri"/>
                <w:color w:val="000000"/>
                <w:lang w:eastAsia="en-GB"/>
              </w:rPr>
              <w:t>Ecclesbourne</w:t>
            </w:r>
            <w:proofErr w:type="spellEnd"/>
            <w:r w:rsidRPr="00235214">
              <w:rPr>
                <w:rFonts w:ascii="Calibri" w:eastAsia="Calibri" w:hAnsi="Calibri" w:cs="Calibri"/>
                <w:color w:val="000000"/>
                <w:lang w:eastAsia="en-GB"/>
              </w:rPr>
              <w:t xml:space="preserve"> School</w:t>
            </w:r>
          </w:p>
        </w:tc>
        <w:tc>
          <w:tcPr>
            <w:tcW w:w="1415" w:type="dxa"/>
            <w:vAlign w:val="center"/>
          </w:tcPr>
          <w:p w14:paraId="12C41764" w14:textId="27B9CB80"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0.57%</w:t>
            </w:r>
          </w:p>
        </w:tc>
      </w:tr>
      <w:tr w:rsidR="00983BBD" w:rsidRPr="008821B4" w14:paraId="74DA635B" w14:textId="07C20018" w:rsidTr="00983BBD">
        <w:trPr>
          <w:trHeight w:val="227"/>
        </w:trPr>
        <w:tc>
          <w:tcPr>
            <w:tcW w:w="2830" w:type="dxa"/>
            <w:vAlign w:val="center"/>
          </w:tcPr>
          <w:p w14:paraId="7E5BD7E6" w14:textId="0D8BD5B6"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West Park School</w:t>
            </w:r>
          </w:p>
        </w:tc>
        <w:tc>
          <w:tcPr>
            <w:tcW w:w="1418" w:type="dxa"/>
            <w:vAlign w:val="center"/>
          </w:tcPr>
          <w:p w14:paraId="2476990E" w14:textId="489259FE"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27.27%</w:t>
            </w:r>
          </w:p>
        </w:tc>
        <w:tc>
          <w:tcPr>
            <w:tcW w:w="283" w:type="dxa"/>
            <w:shd w:val="clear" w:color="auto" w:fill="0D0D0D" w:themeFill="text1" w:themeFillTint="F2"/>
          </w:tcPr>
          <w:p w14:paraId="5754F963"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7B095A7B" w14:textId="2746847A"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New Mills School and Sixth Form</w:t>
            </w:r>
          </w:p>
        </w:tc>
        <w:tc>
          <w:tcPr>
            <w:tcW w:w="1415" w:type="dxa"/>
            <w:vAlign w:val="center"/>
          </w:tcPr>
          <w:p w14:paraId="388A4501" w14:textId="3BE1CDC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0.55%</w:t>
            </w:r>
          </w:p>
        </w:tc>
      </w:tr>
      <w:tr w:rsidR="00983BBD" w:rsidRPr="008821B4" w14:paraId="3386E819" w14:textId="2B85F841" w:rsidTr="00983BBD">
        <w:trPr>
          <w:trHeight w:val="227"/>
        </w:trPr>
        <w:tc>
          <w:tcPr>
            <w:tcW w:w="2830" w:type="dxa"/>
            <w:vAlign w:val="center"/>
          </w:tcPr>
          <w:p w14:paraId="79229FE1" w14:textId="31934BED"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Friesland School</w:t>
            </w:r>
          </w:p>
        </w:tc>
        <w:tc>
          <w:tcPr>
            <w:tcW w:w="1418" w:type="dxa"/>
            <w:vAlign w:val="center"/>
          </w:tcPr>
          <w:p w14:paraId="405C6476" w14:textId="7AD49717"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27.24%</w:t>
            </w:r>
          </w:p>
        </w:tc>
        <w:tc>
          <w:tcPr>
            <w:tcW w:w="283" w:type="dxa"/>
            <w:shd w:val="clear" w:color="auto" w:fill="0D0D0D" w:themeFill="text1" w:themeFillTint="F2"/>
          </w:tcPr>
          <w:p w14:paraId="24F7620D"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44985A2A" w14:textId="71F0263A"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Outwood Academy Valley</w:t>
            </w:r>
          </w:p>
        </w:tc>
        <w:tc>
          <w:tcPr>
            <w:tcW w:w="1415" w:type="dxa"/>
            <w:vAlign w:val="center"/>
          </w:tcPr>
          <w:p w14:paraId="4D9194A1" w14:textId="2395408B"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0.45%</w:t>
            </w:r>
          </w:p>
        </w:tc>
      </w:tr>
      <w:tr w:rsidR="00983BBD" w:rsidRPr="008821B4" w14:paraId="0EBB91F6" w14:textId="64FFB51C" w:rsidTr="00983BBD">
        <w:trPr>
          <w:trHeight w:val="227"/>
        </w:trPr>
        <w:tc>
          <w:tcPr>
            <w:tcW w:w="2830" w:type="dxa"/>
            <w:vAlign w:val="center"/>
          </w:tcPr>
          <w:p w14:paraId="5982C9C4" w14:textId="48B53EF2"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 xml:space="preserve">The </w:t>
            </w:r>
            <w:proofErr w:type="spellStart"/>
            <w:r w:rsidRPr="00D93ADA">
              <w:rPr>
                <w:rFonts w:ascii="Calibri" w:eastAsia="Calibri" w:hAnsi="Calibri" w:cs="Calibri"/>
                <w:color w:val="000000"/>
                <w:lang w:eastAsia="en-GB"/>
              </w:rPr>
              <w:t>Samworth</w:t>
            </w:r>
            <w:proofErr w:type="spellEnd"/>
            <w:r w:rsidRPr="00D93ADA">
              <w:rPr>
                <w:rFonts w:ascii="Calibri" w:eastAsia="Calibri" w:hAnsi="Calibri" w:cs="Calibri"/>
                <w:color w:val="000000"/>
                <w:lang w:eastAsia="en-GB"/>
              </w:rPr>
              <w:t xml:space="preserve"> Church Academy</w:t>
            </w:r>
          </w:p>
        </w:tc>
        <w:tc>
          <w:tcPr>
            <w:tcW w:w="1418" w:type="dxa"/>
            <w:vAlign w:val="center"/>
          </w:tcPr>
          <w:p w14:paraId="0983575F" w14:textId="6C3CB1D6"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26.83%</w:t>
            </w:r>
          </w:p>
        </w:tc>
        <w:tc>
          <w:tcPr>
            <w:tcW w:w="283" w:type="dxa"/>
            <w:shd w:val="clear" w:color="auto" w:fill="0D0D0D" w:themeFill="text1" w:themeFillTint="F2"/>
          </w:tcPr>
          <w:p w14:paraId="6915B758"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44C4898E" w14:textId="4179649D"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Retford Oaks Academy</w:t>
            </w:r>
          </w:p>
        </w:tc>
        <w:tc>
          <w:tcPr>
            <w:tcW w:w="1415" w:type="dxa"/>
            <w:vAlign w:val="center"/>
          </w:tcPr>
          <w:p w14:paraId="40D3DE18" w14:textId="762A236D"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0.41%</w:t>
            </w:r>
          </w:p>
        </w:tc>
      </w:tr>
      <w:tr w:rsidR="00983BBD" w:rsidRPr="008821B4" w14:paraId="41ACBD66" w14:textId="1AFC2047" w:rsidTr="00983BBD">
        <w:trPr>
          <w:trHeight w:val="227"/>
        </w:trPr>
        <w:tc>
          <w:tcPr>
            <w:tcW w:w="2830" w:type="dxa"/>
            <w:vAlign w:val="center"/>
          </w:tcPr>
          <w:p w14:paraId="4CDB318E" w14:textId="6F7F5C78"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Springwell Community College</w:t>
            </w:r>
          </w:p>
        </w:tc>
        <w:tc>
          <w:tcPr>
            <w:tcW w:w="1418" w:type="dxa"/>
            <w:vAlign w:val="center"/>
          </w:tcPr>
          <w:p w14:paraId="1008EE5A" w14:textId="040B600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26.69%</w:t>
            </w:r>
          </w:p>
        </w:tc>
        <w:tc>
          <w:tcPr>
            <w:tcW w:w="283" w:type="dxa"/>
            <w:shd w:val="clear" w:color="auto" w:fill="0D0D0D" w:themeFill="text1" w:themeFillTint="F2"/>
          </w:tcPr>
          <w:p w14:paraId="689C9723"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56CC4A89" w14:textId="0127A2C9"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Dronfield Henry Fanshawe School</w:t>
            </w:r>
          </w:p>
        </w:tc>
        <w:tc>
          <w:tcPr>
            <w:tcW w:w="1415" w:type="dxa"/>
            <w:vAlign w:val="center"/>
          </w:tcPr>
          <w:p w14:paraId="556F0A4D" w14:textId="34304480"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0.31%</w:t>
            </w:r>
          </w:p>
        </w:tc>
      </w:tr>
      <w:tr w:rsidR="00983BBD" w:rsidRPr="008821B4" w14:paraId="050BF952" w14:textId="1FEB02E4" w:rsidTr="00983BBD">
        <w:trPr>
          <w:trHeight w:val="227"/>
        </w:trPr>
        <w:tc>
          <w:tcPr>
            <w:tcW w:w="2830" w:type="dxa"/>
            <w:vAlign w:val="center"/>
          </w:tcPr>
          <w:p w14:paraId="1AEACF91" w14:textId="436EDC4E" w:rsidR="00983BBD" w:rsidRPr="00D93ADA" w:rsidRDefault="00983BBD" w:rsidP="00730B6F">
            <w:pPr>
              <w:ind w:left="360"/>
              <w:rPr>
                <w:rFonts w:ascii="Calibri" w:eastAsia="Calibri" w:hAnsi="Calibri" w:cs="Calibri"/>
                <w:color w:val="000000"/>
                <w:lang w:eastAsia="en-GB"/>
              </w:rPr>
            </w:pPr>
            <w:r w:rsidRPr="00D93ADA">
              <w:rPr>
                <w:rFonts w:ascii="Calibri" w:eastAsia="Calibri" w:hAnsi="Calibri" w:cs="Calibri"/>
                <w:color w:val="000000"/>
                <w:lang w:eastAsia="en-GB"/>
              </w:rPr>
              <w:t>The Joseph Whitaker School</w:t>
            </w:r>
          </w:p>
        </w:tc>
        <w:tc>
          <w:tcPr>
            <w:tcW w:w="1418" w:type="dxa"/>
            <w:vAlign w:val="center"/>
          </w:tcPr>
          <w:p w14:paraId="3D29BB87" w14:textId="0F06834A"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26.48%</w:t>
            </w:r>
          </w:p>
        </w:tc>
        <w:tc>
          <w:tcPr>
            <w:tcW w:w="283" w:type="dxa"/>
            <w:shd w:val="clear" w:color="auto" w:fill="0D0D0D" w:themeFill="text1" w:themeFillTint="F2"/>
          </w:tcPr>
          <w:p w14:paraId="0D8EE838"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1A1CE490" w14:textId="5A5F1AAB"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Highfields School</w:t>
            </w:r>
          </w:p>
        </w:tc>
        <w:tc>
          <w:tcPr>
            <w:tcW w:w="1415" w:type="dxa"/>
            <w:vAlign w:val="center"/>
          </w:tcPr>
          <w:p w14:paraId="15DAB348" w14:textId="5264110F"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0.22%</w:t>
            </w:r>
          </w:p>
        </w:tc>
      </w:tr>
      <w:tr w:rsidR="00983BBD" w:rsidRPr="008821B4" w14:paraId="4CAFB26C" w14:textId="021C8B74" w:rsidTr="00983BBD">
        <w:trPr>
          <w:trHeight w:val="227"/>
        </w:trPr>
        <w:tc>
          <w:tcPr>
            <w:tcW w:w="2830" w:type="dxa"/>
            <w:vAlign w:val="center"/>
          </w:tcPr>
          <w:p w14:paraId="37687902" w14:textId="07E77764" w:rsidR="00983BBD" w:rsidRPr="00D93ADA" w:rsidRDefault="00983BBD" w:rsidP="00730B6F">
            <w:pPr>
              <w:ind w:left="360"/>
              <w:rPr>
                <w:rFonts w:ascii="Calibri" w:eastAsia="Calibri" w:hAnsi="Calibri" w:cs="Calibri"/>
                <w:color w:val="000000"/>
                <w:lang w:eastAsia="en-GB"/>
              </w:rPr>
            </w:pPr>
            <w:proofErr w:type="spellStart"/>
            <w:r w:rsidRPr="00D93ADA">
              <w:rPr>
                <w:rFonts w:ascii="Calibri" w:eastAsia="Calibri" w:hAnsi="Calibri" w:cs="Calibri"/>
                <w:color w:val="000000"/>
                <w:lang w:eastAsia="en-GB"/>
              </w:rPr>
              <w:t>Djanogly</w:t>
            </w:r>
            <w:proofErr w:type="spellEnd"/>
            <w:r w:rsidRPr="00D93ADA">
              <w:rPr>
                <w:rFonts w:ascii="Calibri" w:eastAsia="Calibri" w:hAnsi="Calibri" w:cs="Calibri"/>
                <w:color w:val="000000"/>
                <w:lang w:eastAsia="en-GB"/>
              </w:rPr>
              <w:t xml:space="preserve"> City Academy Nottingham</w:t>
            </w:r>
          </w:p>
        </w:tc>
        <w:tc>
          <w:tcPr>
            <w:tcW w:w="1418" w:type="dxa"/>
            <w:vAlign w:val="center"/>
          </w:tcPr>
          <w:p w14:paraId="3DF720BC" w14:textId="55DBF212"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24.03%</w:t>
            </w:r>
          </w:p>
        </w:tc>
        <w:tc>
          <w:tcPr>
            <w:tcW w:w="283" w:type="dxa"/>
            <w:shd w:val="clear" w:color="auto" w:fill="0D0D0D" w:themeFill="text1" w:themeFillTint="F2"/>
          </w:tcPr>
          <w:p w14:paraId="5009C07D"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7E42E504" w14:textId="3E6F5481"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 xml:space="preserve">Anthony </w:t>
            </w:r>
            <w:proofErr w:type="spellStart"/>
            <w:r w:rsidRPr="00235214">
              <w:rPr>
                <w:rFonts w:ascii="Calibri" w:eastAsia="Calibri" w:hAnsi="Calibri" w:cs="Calibri"/>
                <w:color w:val="000000"/>
                <w:lang w:eastAsia="en-GB"/>
              </w:rPr>
              <w:t>Gell</w:t>
            </w:r>
            <w:proofErr w:type="spellEnd"/>
            <w:r w:rsidRPr="00235214">
              <w:rPr>
                <w:rFonts w:ascii="Calibri" w:eastAsia="Calibri" w:hAnsi="Calibri" w:cs="Calibri"/>
                <w:color w:val="000000"/>
                <w:lang w:eastAsia="en-GB"/>
              </w:rPr>
              <w:t xml:space="preserve"> School</w:t>
            </w:r>
          </w:p>
        </w:tc>
        <w:tc>
          <w:tcPr>
            <w:tcW w:w="1415" w:type="dxa"/>
            <w:vAlign w:val="center"/>
          </w:tcPr>
          <w:p w14:paraId="1C1EA0C2" w14:textId="24EE630C"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0.15%</w:t>
            </w:r>
          </w:p>
        </w:tc>
      </w:tr>
      <w:tr w:rsidR="00983BBD" w:rsidRPr="008821B4" w14:paraId="3F23338A" w14:textId="5E09EE1F" w:rsidTr="00983BBD">
        <w:trPr>
          <w:trHeight w:val="227"/>
        </w:trPr>
        <w:tc>
          <w:tcPr>
            <w:tcW w:w="2830" w:type="dxa"/>
            <w:vAlign w:val="center"/>
          </w:tcPr>
          <w:p w14:paraId="0B5CC92E" w14:textId="45C491C0" w:rsidR="00983BBD" w:rsidRPr="00D93ADA" w:rsidRDefault="00983BBD" w:rsidP="00730B6F">
            <w:pPr>
              <w:ind w:left="360"/>
              <w:rPr>
                <w:rFonts w:ascii="Calibri" w:eastAsia="Calibri" w:hAnsi="Calibri" w:cs="Calibri"/>
                <w:color w:val="000000"/>
                <w:lang w:eastAsia="en-GB"/>
              </w:rPr>
            </w:pPr>
            <w:r>
              <w:rPr>
                <w:rFonts w:ascii="Calibri" w:eastAsia="Calibri" w:hAnsi="Calibri" w:cs="Calibri"/>
                <w:color w:val="000000"/>
                <w:lang w:eastAsia="en-GB"/>
              </w:rPr>
              <w:t>All Saints Catholic Academy</w:t>
            </w:r>
          </w:p>
        </w:tc>
        <w:tc>
          <w:tcPr>
            <w:tcW w:w="1418" w:type="dxa"/>
            <w:vAlign w:val="center"/>
          </w:tcPr>
          <w:p w14:paraId="019EAB6D" w14:textId="69B9BE0E" w:rsidR="00983BBD" w:rsidRPr="008821B4" w:rsidRDefault="00983BBD" w:rsidP="00730B6F">
            <w:pPr>
              <w:rPr>
                <w:rFonts w:ascii="Calibri" w:eastAsia="Calibri" w:hAnsi="Calibri" w:cs="Calibri"/>
                <w:color w:val="000000"/>
                <w:lang w:eastAsia="en-GB"/>
              </w:rPr>
            </w:pPr>
            <w:r>
              <w:rPr>
                <w:rFonts w:ascii="Calibri" w:eastAsia="Calibri" w:hAnsi="Calibri" w:cs="Calibri"/>
                <w:color w:val="000000"/>
                <w:lang w:eastAsia="en-GB"/>
              </w:rPr>
              <w:t>21.03%</w:t>
            </w:r>
          </w:p>
        </w:tc>
        <w:tc>
          <w:tcPr>
            <w:tcW w:w="283" w:type="dxa"/>
            <w:shd w:val="clear" w:color="auto" w:fill="0D0D0D" w:themeFill="text1" w:themeFillTint="F2"/>
          </w:tcPr>
          <w:p w14:paraId="7148DC15" w14:textId="77777777" w:rsidR="00983BBD" w:rsidRPr="00235214" w:rsidRDefault="00983BBD" w:rsidP="00730B6F">
            <w:pPr>
              <w:rPr>
                <w:rFonts w:ascii="Calibri" w:eastAsia="Calibri" w:hAnsi="Calibri" w:cs="Calibri"/>
                <w:color w:val="000000"/>
                <w:lang w:eastAsia="en-GB"/>
              </w:rPr>
            </w:pPr>
          </w:p>
        </w:tc>
        <w:tc>
          <w:tcPr>
            <w:tcW w:w="2410" w:type="dxa"/>
            <w:vAlign w:val="center"/>
          </w:tcPr>
          <w:p w14:paraId="5521183E" w14:textId="212A5D45" w:rsidR="00983BBD" w:rsidRPr="008821B4" w:rsidRDefault="00983BBD" w:rsidP="00730B6F">
            <w:pPr>
              <w:rPr>
                <w:rFonts w:ascii="Calibri" w:eastAsia="Calibri" w:hAnsi="Calibri" w:cs="Calibri"/>
                <w:color w:val="000000"/>
                <w:lang w:eastAsia="en-GB"/>
              </w:rPr>
            </w:pPr>
            <w:r w:rsidRPr="00235214">
              <w:rPr>
                <w:rFonts w:ascii="Calibri" w:eastAsia="Calibri" w:hAnsi="Calibri" w:cs="Calibri"/>
                <w:color w:val="000000"/>
                <w:lang w:eastAsia="en-GB"/>
              </w:rPr>
              <w:t>The Elizabethan High Academy</w:t>
            </w:r>
          </w:p>
        </w:tc>
        <w:tc>
          <w:tcPr>
            <w:tcW w:w="1415" w:type="dxa"/>
            <w:vAlign w:val="center"/>
          </w:tcPr>
          <w:p w14:paraId="3E00FC38" w14:textId="021C53C7" w:rsidR="00983BBD" w:rsidRPr="008821B4" w:rsidRDefault="00983BBD" w:rsidP="00730B6F">
            <w:pPr>
              <w:rPr>
                <w:rFonts w:ascii="Calibri" w:eastAsia="Calibri" w:hAnsi="Calibri" w:cs="Calibri"/>
                <w:color w:val="000000"/>
                <w:lang w:eastAsia="en-GB"/>
              </w:rPr>
            </w:pPr>
            <w:r w:rsidRPr="008821B4">
              <w:rPr>
                <w:rFonts w:ascii="Calibri" w:eastAsia="Calibri" w:hAnsi="Calibri" w:cs="Calibri"/>
                <w:color w:val="000000"/>
                <w:lang w:eastAsia="en-GB"/>
              </w:rPr>
              <w:t>0.09%</w:t>
            </w:r>
          </w:p>
        </w:tc>
      </w:tr>
      <w:tr w:rsidR="00983BBD" w:rsidRPr="008821B4" w14:paraId="21563E66" w14:textId="77777777" w:rsidTr="00983BBD">
        <w:trPr>
          <w:trHeight w:val="227"/>
        </w:trPr>
        <w:tc>
          <w:tcPr>
            <w:tcW w:w="2830" w:type="dxa"/>
            <w:vAlign w:val="center"/>
          </w:tcPr>
          <w:p w14:paraId="1ADE345D" w14:textId="30B1AAB4" w:rsidR="00983BBD" w:rsidRDefault="00983BBD" w:rsidP="00730B6F">
            <w:pPr>
              <w:ind w:left="360"/>
              <w:rPr>
                <w:rFonts w:ascii="Calibri" w:eastAsia="Calibri" w:hAnsi="Calibri" w:cs="Calibri"/>
                <w:color w:val="000000"/>
                <w:lang w:eastAsia="en-GB"/>
              </w:rPr>
            </w:pPr>
            <w:r>
              <w:rPr>
                <w:rFonts w:ascii="Calibri" w:eastAsia="Calibri" w:hAnsi="Calibri" w:cs="Calibri"/>
                <w:color w:val="000000"/>
                <w:lang w:eastAsia="en-GB"/>
              </w:rPr>
              <w:t>The Redhill Academy</w:t>
            </w:r>
          </w:p>
        </w:tc>
        <w:tc>
          <w:tcPr>
            <w:tcW w:w="1418" w:type="dxa"/>
            <w:vAlign w:val="center"/>
          </w:tcPr>
          <w:p w14:paraId="598B89A8" w14:textId="302EE17A" w:rsidR="00983BBD" w:rsidRDefault="00983BBD" w:rsidP="00730B6F">
            <w:pPr>
              <w:rPr>
                <w:rFonts w:ascii="Calibri" w:eastAsia="Calibri" w:hAnsi="Calibri" w:cs="Calibri"/>
                <w:color w:val="000000"/>
                <w:lang w:eastAsia="en-GB"/>
              </w:rPr>
            </w:pPr>
            <w:r>
              <w:rPr>
                <w:rFonts w:ascii="Calibri" w:eastAsia="Calibri" w:hAnsi="Calibri" w:cs="Calibri"/>
                <w:color w:val="000000"/>
                <w:lang w:eastAsia="en-GB"/>
              </w:rPr>
              <w:t>20.94%</w:t>
            </w:r>
          </w:p>
        </w:tc>
        <w:tc>
          <w:tcPr>
            <w:tcW w:w="283" w:type="dxa"/>
            <w:shd w:val="clear" w:color="auto" w:fill="0D0D0D" w:themeFill="text1" w:themeFillTint="F2"/>
          </w:tcPr>
          <w:p w14:paraId="33406B8C" w14:textId="77777777" w:rsidR="00983BBD" w:rsidRPr="00235214" w:rsidRDefault="00983BBD" w:rsidP="00730B6F">
            <w:pPr>
              <w:rPr>
                <w:rFonts w:ascii="Calibri" w:eastAsia="Calibri" w:hAnsi="Calibri" w:cs="Calibri"/>
                <w:color w:val="000000"/>
                <w:lang w:eastAsia="en-GB"/>
              </w:rPr>
            </w:pPr>
          </w:p>
        </w:tc>
        <w:tc>
          <w:tcPr>
            <w:tcW w:w="2410" w:type="dxa"/>
            <w:shd w:val="clear" w:color="auto" w:fill="0D0D0D" w:themeFill="text1" w:themeFillTint="F2"/>
            <w:vAlign w:val="center"/>
          </w:tcPr>
          <w:p w14:paraId="592CE2DF" w14:textId="132FFE6E" w:rsidR="00983BBD" w:rsidRPr="00235214" w:rsidRDefault="00983BBD" w:rsidP="00730B6F">
            <w:pPr>
              <w:rPr>
                <w:rFonts w:ascii="Calibri" w:eastAsia="Calibri" w:hAnsi="Calibri" w:cs="Calibri"/>
                <w:color w:val="000000"/>
                <w:lang w:eastAsia="en-GB"/>
              </w:rPr>
            </w:pPr>
          </w:p>
        </w:tc>
        <w:tc>
          <w:tcPr>
            <w:tcW w:w="1415" w:type="dxa"/>
            <w:shd w:val="clear" w:color="auto" w:fill="0D0D0D" w:themeFill="text1" w:themeFillTint="F2"/>
            <w:vAlign w:val="center"/>
          </w:tcPr>
          <w:p w14:paraId="2A0873FB" w14:textId="77777777" w:rsidR="00983BBD" w:rsidRPr="008821B4" w:rsidRDefault="00983BBD" w:rsidP="00730B6F">
            <w:pPr>
              <w:rPr>
                <w:rFonts w:ascii="Calibri" w:eastAsia="Calibri" w:hAnsi="Calibri" w:cs="Calibri"/>
                <w:color w:val="000000"/>
                <w:lang w:eastAsia="en-GB"/>
              </w:rPr>
            </w:pPr>
          </w:p>
        </w:tc>
      </w:tr>
    </w:tbl>
    <w:p w14:paraId="08E7DB87" w14:textId="0C1F0FCD" w:rsidR="00F2260C" w:rsidRDefault="00DD2A30" w:rsidP="001E5CA0">
      <w:pPr>
        <w:pStyle w:val="Heading4"/>
      </w:pPr>
      <w:r>
        <w:t>DANCOP</w:t>
      </w:r>
      <w:r w:rsidR="00F2260C">
        <w:t xml:space="preserve"> teams</w:t>
      </w:r>
    </w:p>
    <w:p w14:paraId="41DD7222" w14:textId="0F20E406" w:rsidR="00F2260C" w:rsidRDefault="00F2260C" w:rsidP="00F2260C">
      <w:pPr>
        <w:rPr>
          <w:lang w:val="en-GB"/>
        </w:rPr>
      </w:pPr>
      <w:r>
        <w:rPr>
          <w:lang w:val="en-GB"/>
        </w:rPr>
        <w:t xml:space="preserve">Focus groups were run with the following groups/teams involved in </w:t>
      </w:r>
      <w:r w:rsidR="00DD2A30">
        <w:rPr>
          <w:lang w:val="en-GB"/>
        </w:rPr>
        <w:t>DANCOP</w:t>
      </w:r>
      <w:r>
        <w:rPr>
          <w:lang w:val="en-GB"/>
        </w:rPr>
        <w:t>:</w:t>
      </w:r>
    </w:p>
    <w:p w14:paraId="76832635" w14:textId="37446B1A" w:rsidR="002E2527" w:rsidRDefault="00F2260C" w:rsidP="00862CEE">
      <w:pPr>
        <w:pStyle w:val="ListParagraph"/>
        <w:numPr>
          <w:ilvl w:val="0"/>
          <w:numId w:val="19"/>
        </w:numPr>
        <w:rPr>
          <w:lang w:val="en-GB"/>
        </w:rPr>
      </w:pPr>
      <w:r>
        <w:rPr>
          <w:lang w:val="en-GB"/>
        </w:rPr>
        <w:t xml:space="preserve">The central </w:t>
      </w:r>
      <w:r w:rsidR="00DD2A30">
        <w:rPr>
          <w:lang w:val="en-GB"/>
        </w:rPr>
        <w:t>DANCOP</w:t>
      </w:r>
      <w:r>
        <w:rPr>
          <w:lang w:val="en-GB"/>
        </w:rPr>
        <w:t xml:space="preserve"> </w:t>
      </w:r>
      <w:r w:rsidR="002E2527">
        <w:rPr>
          <w:lang w:val="en-GB"/>
        </w:rPr>
        <w:t xml:space="preserve">management </w:t>
      </w:r>
      <w:r>
        <w:rPr>
          <w:lang w:val="en-GB"/>
        </w:rPr>
        <w:t>team including the project manager,</w:t>
      </w:r>
      <w:r w:rsidR="002E2527">
        <w:rPr>
          <w:lang w:val="en-GB"/>
        </w:rPr>
        <w:t xml:space="preserve"> partnerships manager and operations manager</w:t>
      </w:r>
    </w:p>
    <w:p w14:paraId="677053A3" w14:textId="154B0AB9" w:rsidR="00F2260C" w:rsidRDefault="002E2527" w:rsidP="00862CEE">
      <w:pPr>
        <w:pStyle w:val="ListParagraph"/>
        <w:numPr>
          <w:ilvl w:val="0"/>
          <w:numId w:val="19"/>
        </w:numPr>
        <w:rPr>
          <w:lang w:val="en-GB"/>
        </w:rPr>
      </w:pPr>
      <w:r>
        <w:rPr>
          <w:lang w:val="en-GB"/>
        </w:rPr>
        <w:t xml:space="preserve">Central </w:t>
      </w:r>
      <w:r w:rsidR="00DD2A30">
        <w:rPr>
          <w:lang w:val="en-GB"/>
        </w:rPr>
        <w:t>DANCOP</w:t>
      </w:r>
      <w:r>
        <w:rPr>
          <w:lang w:val="en-GB"/>
        </w:rPr>
        <w:t xml:space="preserve"> team members</w:t>
      </w:r>
      <w:r w:rsidR="005959E0">
        <w:rPr>
          <w:lang w:val="en-GB"/>
        </w:rPr>
        <w:t xml:space="preserve"> including project officers and the</w:t>
      </w:r>
      <w:r>
        <w:rPr>
          <w:lang w:val="en-GB"/>
        </w:rPr>
        <w:t xml:space="preserve"> </w:t>
      </w:r>
      <w:r w:rsidR="005959E0">
        <w:rPr>
          <w:lang w:val="en-GB"/>
        </w:rPr>
        <w:t>m</w:t>
      </w:r>
      <w:r w:rsidR="00F2260C">
        <w:rPr>
          <w:lang w:val="en-GB"/>
        </w:rPr>
        <w:t xml:space="preserve">onitoring and evaluation officer and </w:t>
      </w:r>
      <w:r>
        <w:rPr>
          <w:lang w:val="en-GB"/>
        </w:rPr>
        <w:t>assistant</w:t>
      </w:r>
    </w:p>
    <w:p w14:paraId="5B458834" w14:textId="77777777" w:rsidR="00F2260C" w:rsidRDefault="00F2260C" w:rsidP="00862CEE">
      <w:pPr>
        <w:pStyle w:val="ListParagraph"/>
        <w:numPr>
          <w:ilvl w:val="0"/>
          <w:numId w:val="19"/>
        </w:numPr>
        <w:rPr>
          <w:lang w:val="en-GB"/>
        </w:rPr>
      </w:pPr>
      <w:r>
        <w:rPr>
          <w:lang w:val="en-GB"/>
        </w:rPr>
        <w:t>The Derby hub team</w:t>
      </w:r>
    </w:p>
    <w:p w14:paraId="158713A0" w14:textId="22B7C2FD" w:rsidR="00F2260C" w:rsidRDefault="009D3B15" w:rsidP="00862CEE">
      <w:pPr>
        <w:pStyle w:val="ListParagraph"/>
        <w:numPr>
          <w:ilvl w:val="0"/>
          <w:numId w:val="19"/>
        </w:numPr>
        <w:rPr>
          <w:lang w:val="en-GB"/>
        </w:rPr>
      </w:pPr>
      <w:r>
        <w:rPr>
          <w:lang w:val="en-GB"/>
        </w:rPr>
        <w:t>The Nottingham h</w:t>
      </w:r>
      <w:r w:rsidR="00F2260C">
        <w:rPr>
          <w:lang w:val="en-GB"/>
        </w:rPr>
        <w:t>ub team</w:t>
      </w:r>
    </w:p>
    <w:p w14:paraId="7A08A7B4" w14:textId="77777777" w:rsidR="00F2260C" w:rsidRDefault="00F2260C" w:rsidP="00862CEE">
      <w:pPr>
        <w:pStyle w:val="ListParagraph"/>
        <w:numPr>
          <w:ilvl w:val="0"/>
          <w:numId w:val="19"/>
        </w:numPr>
        <w:rPr>
          <w:lang w:val="en-GB"/>
        </w:rPr>
      </w:pPr>
      <w:r>
        <w:rPr>
          <w:lang w:val="en-GB"/>
        </w:rPr>
        <w:t>The Mansfield hub team</w:t>
      </w:r>
    </w:p>
    <w:p w14:paraId="3916A8A4" w14:textId="62A1B125" w:rsidR="00F2260C" w:rsidRDefault="00F2260C" w:rsidP="00862CEE">
      <w:pPr>
        <w:pStyle w:val="ListParagraph"/>
        <w:numPr>
          <w:ilvl w:val="0"/>
          <w:numId w:val="19"/>
        </w:numPr>
        <w:rPr>
          <w:lang w:val="en-GB"/>
        </w:rPr>
      </w:pPr>
      <w:r>
        <w:rPr>
          <w:lang w:val="en-GB"/>
        </w:rPr>
        <w:t>The Innovations and Partners Group (IPG)</w:t>
      </w:r>
    </w:p>
    <w:p w14:paraId="7015B520" w14:textId="510E10F7" w:rsidR="005959E0" w:rsidRDefault="005959E0" w:rsidP="00862CEE">
      <w:pPr>
        <w:pStyle w:val="ListParagraph"/>
        <w:numPr>
          <w:ilvl w:val="0"/>
          <w:numId w:val="19"/>
        </w:numPr>
        <w:rPr>
          <w:lang w:val="en-GB"/>
        </w:rPr>
      </w:pPr>
      <w:r>
        <w:rPr>
          <w:lang w:val="en-GB"/>
        </w:rPr>
        <w:t>The Steering Group</w:t>
      </w:r>
      <w:r w:rsidR="009D3B15">
        <w:rPr>
          <w:lang w:val="en-GB"/>
        </w:rPr>
        <w:t xml:space="preserve"> (SG)</w:t>
      </w:r>
    </w:p>
    <w:p w14:paraId="604394EB" w14:textId="48758C23" w:rsidR="00D408AA" w:rsidRPr="00D408AA" w:rsidRDefault="003D3186" w:rsidP="001E5CA0">
      <w:pPr>
        <w:pStyle w:val="Heading4"/>
      </w:pPr>
      <w:r>
        <w:t>Widening access</w:t>
      </w:r>
      <w:r w:rsidR="00D408AA" w:rsidRPr="00D408AA">
        <w:t xml:space="preserve"> Deliverers</w:t>
      </w:r>
    </w:p>
    <w:p w14:paraId="1BB4EA0B" w14:textId="694BA224" w:rsidR="00D408AA" w:rsidRDefault="00D408AA" w:rsidP="00D408AA">
      <w:pPr>
        <w:jc w:val="both"/>
        <w:rPr>
          <w:lang w:val="en-GB"/>
        </w:rPr>
      </w:pPr>
      <w:r w:rsidRPr="00D408AA">
        <w:rPr>
          <w:lang w:val="en-GB"/>
        </w:rPr>
        <w:t xml:space="preserve">Within </w:t>
      </w:r>
      <w:r w:rsidR="00DD2A30">
        <w:rPr>
          <w:lang w:val="en-GB"/>
        </w:rPr>
        <w:t>DANCOP</w:t>
      </w:r>
      <w:r>
        <w:rPr>
          <w:lang w:val="en-GB"/>
        </w:rPr>
        <w:t>,</w:t>
      </w:r>
      <w:r w:rsidRPr="00D408AA">
        <w:rPr>
          <w:lang w:val="en-GB"/>
        </w:rPr>
        <w:t xml:space="preserve"> individuals from the central team, hubs</w:t>
      </w:r>
      <w:r w:rsidR="005C22C0">
        <w:rPr>
          <w:lang w:val="en-GB"/>
        </w:rPr>
        <w:t>, partner institutes</w:t>
      </w:r>
      <w:r w:rsidRPr="00D408AA">
        <w:rPr>
          <w:lang w:val="en-GB"/>
        </w:rPr>
        <w:t xml:space="preserve"> and </w:t>
      </w:r>
      <w:proofErr w:type="gramStart"/>
      <w:r w:rsidRPr="00D408AA">
        <w:rPr>
          <w:lang w:val="en-GB"/>
        </w:rPr>
        <w:t>third party</w:t>
      </w:r>
      <w:proofErr w:type="gramEnd"/>
      <w:r w:rsidRPr="00D408AA">
        <w:rPr>
          <w:lang w:val="en-GB"/>
        </w:rPr>
        <w:t xml:space="preserve"> providers</w:t>
      </w:r>
      <w:r>
        <w:rPr>
          <w:lang w:val="en-GB"/>
        </w:rPr>
        <w:t xml:space="preserve"> were all re</w:t>
      </w:r>
      <w:r w:rsidR="009D3B15">
        <w:rPr>
          <w:lang w:val="en-GB"/>
        </w:rPr>
        <w:t>sponsible for the delivery of WA</w:t>
      </w:r>
      <w:r>
        <w:rPr>
          <w:lang w:val="en-GB"/>
        </w:rPr>
        <w:t xml:space="preserve"> activity. The evaluation team</w:t>
      </w:r>
      <w:r w:rsidR="003A4D6D">
        <w:rPr>
          <w:lang w:val="en-GB"/>
        </w:rPr>
        <w:t xml:space="preserve"> has</w:t>
      </w:r>
      <w:r>
        <w:rPr>
          <w:lang w:val="en-GB"/>
        </w:rPr>
        <w:t xml:space="preserve"> conducted interviews with </w:t>
      </w:r>
      <w:r w:rsidR="005C22C0">
        <w:rPr>
          <w:lang w:val="en-GB"/>
        </w:rPr>
        <w:t xml:space="preserve">the central team, hubs and </w:t>
      </w:r>
      <w:r w:rsidR="003A4D6D">
        <w:rPr>
          <w:lang w:val="en-GB"/>
        </w:rPr>
        <w:t>t</w:t>
      </w:r>
      <w:r w:rsidR="005959E0">
        <w:rPr>
          <w:lang w:val="en-GB"/>
        </w:rPr>
        <w:t>hree</w:t>
      </w:r>
      <w:r w:rsidR="00983BBD">
        <w:rPr>
          <w:lang w:val="en-GB"/>
        </w:rPr>
        <w:t xml:space="preserve"> of</w:t>
      </w:r>
      <w:r w:rsidR="003A4D6D">
        <w:rPr>
          <w:lang w:val="en-GB"/>
        </w:rPr>
        <w:t xml:space="preserve"> the </w:t>
      </w:r>
      <w:proofErr w:type="gramStart"/>
      <w:r w:rsidR="003A4D6D">
        <w:rPr>
          <w:lang w:val="en-GB"/>
        </w:rPr>
        <w:t>third party</w:t>
      </w:r>
      <w:proofErr w:type="gramEnd"/>
      <w:r w:rsidR="003A4D6D">
        <w:rPr>
          <w:lang w:val="en-GB"/>
        </w:rPr>
        <w:t xml:space="preserve"> providers.</w:t>
      </w:r>
      <w:r w:rsidR="005959E0">
        <w:rPr>
          <w:lang w:val="en-GB"/>
        </w:rPr>
        <w:t xml:space="preserve"> </w:t>
      </w:r>
    </w:p>
    <w:p w14:paraId="79F9CFE0" w14:textId="77777777" w:rsidR="003A4D6D" w:rsidRDefault="003A4D6D">
      <w:pPr>
        <w:rPr>
          <w:rFonts w:asciiTheme="majorHAnsi" w:eastAsiaTheme="majorEastAsia" w:hAnsiTheme="majorHAnsi" w:cstheme="majorBidi"/>
          <w:b/>
          <w:bCs/>
          <w:color w:val="4F81BD" w:themeColor="accent1"/>
          <w:lang w:val="en-GB"/>
        </w:rPr>
      </w:pPr>
      <w:r>
        <w:br w:type="page"/>
      </w:r>
    </w:p>
    <w:p w14:paraId="0528FA85" w14:textId="2089F636" w:rsidR="00382A55" w:rsidRDefault="001E5CA0" w:rsidP="00A5321F">
      <w:pPr>
        <w:pStyle w:val="Heading2"/>
      </w:pPr>
      <w:bookmarkStart w:id="64" w:name="_Toc17813930"/>
      <w:r>
        <w:lastRenderedPageBreak/>
        <w:t>Methods</w:t>
      </w:r>
      <w:bookmarkEnd w:id="64"/>
    </w:p>
    <w:p w14:paraId="67B742B7" w14:textId="77777777" w:rsidR="00CC43B5" w:rsidRPr="00CC43B5" w:rsidRDefault="00CC43B5" w:rsidP="00CC43B5">
      <w:pPr>
        <w:rPr>
          <w:lang w:val="en-GB"/>
        </w:rPr>
      </w:pPr>
    </w:p>
    <w:p w14:paraId="101F67CF" w14:textId="130ADF0B" w:rsidR="00382A55" w:rsidRDefault="00382A55" w:rsidP="00382A55">
      <w:pPr>
        <w:jc w:val="both"/>
        <w:rPr>
          <w:lang w:val="en-GB"/>
        </w:rPr>
      </w:pPr>
      <w:r>
        <w:rPr>
          <w:lang w:val="en-GB"/>
        </w:rPr>
        <w:t xml:space="preserve">The evaluation team </w:t>
      </w:r>
      <w:r w:rsidR="003A4D6D">
        <w:rPr>
          <w:lang w:val="en-GB"/>
        </w:rPr>
        <w:t xml:space="preserve">has so far </w:t>
      </w:r>
      <w:r>
        <w:rPr>
          <w:lang w:val="en-GB"/>
        </w:rPr>
        <w:t>collected quantitative</w:t>
      </w:r>
      <w:r w:rsidR="00CC43B5">
        <w:rPr>
          <w:lang w:val="en-GB"/>
        </w:rPr>
        <w:t xml:space="preserve"> and qualitative</w:t>
      </w:r>
      <w:r>
        <w:rPr>
          <w:lang w:val="en-GB"/>
        </w:rPr>
        <w:t xml:space="preserve"> data using</w:t>
      </w:r>
      <w:r w:rsidR="003A4D6D">
        <w:rPr>
          <w:lang w:val="en-GB"/>
        </w:rPr>
        <w:t xml:space="preserve"> a range of methods (see Table </w:t>
      </w:r>
      <w:r w:rsidR="00FD4578">
        <w:rPr>
          <w:lang w:val="en-GB"/>
        </w:rPr>
        <w:t>8</w:t>
      </w:r>
      <w:r>
        <w:rPr>
          <w:lang w:val="en-GB"/>
        </w:rPr>
        <w:t xml:space="preserve"> below) regarding perceptions, experiences, knowledge, understanding, attitudes and intentions from as many </w:t>
      </w:r>
      <w:r w:rsidR="00CC43B5">
        <w:rPr>
          <w:lang w:val="en-GB"/>
        </w:rPr>
        <w:t xml:space="preserve">learners </w:t>
      </w:r>
      <w:r>
        <w:rPr>
          <w:lang w:val="en-GB"/>
        </w:rPr>
        <w:t>as possible and from as many schools as po</w:t>
      </w:r>
      <w:r w:rsidR="005C22C0">
        <w:rPr>
          <w:lang w:val="en-GB"/>
        </w:rPr>
        <w:t>ssible.</w:t>
      </w:r>
    </w:p>
    <w:p w14:paraId="1FDE191D" w14:textId="7A1A18F7" w:rsidR="003A4D6D" w:rsidRPr="003A4D6D" w:rsidRDefault="003A4D6D" w:rsidP="003A4D6D">
      <w:pPr>
        <w:pStyle w:val="Caption"/>
        <w:rPr>
          <w:lang w:val="en-GB"/>
        </w:rPr>
      </w:pPr>
      <w:bookmarkStart w:id="65" w:name="_Toc514760127"/>
      <w:bookmarkStart w:id="66" w:name="_Toc9505416"/>
      <w:bookmarkStart w:id="67" w:name="_Toc17814073"/>
      <w:bookmarkStart w:id="68" w:name="_Toc17814729"/>
      <w:r w:rsidRPr="003A4D6D">
        <w:t xml:space="preserve">Table </w:t>
      </w:r>
      <w:r w:rsidR="00F57A10" w:rsidRPr="003A4D6D">
        <w:fldChar w:fldCharType="begin"/>
      </w:r>
      <w:r w:rsidRPr="003A4D6D">
        <w:instrText xml:space="preserve"> SEQ Table \* ARABIC </w:instrText>
      </w:r>
      <w:r w:rsidR="00F57A10" w:rsidRPr="003A4D6D">
        <w:fldChar w:fldCharType="separate"/>
      </w:r>
      <w:r w:rsidR="001630B1">
        <w:rPr>
          <w:noProof/>
        </w:rPr>
        <w:t>8</w:t>
      </w:r>
      <w:r w:rsidR="00F57A10" w:rsidRPr="003A4D6D">
        <w:fldChar w:fldCharType="end"/>
      </w:r>
      <w:r>
        <w:t xml:space="preserve"> </w:t>
      </w:r>
      <w:r w:rsidR="00623C9D">
        <w:t>Number of partic</w:t>
      </w:r>
      <w:r w:rsidR="005C22C0">
        <w:t>i</w:t>
      </w:r>
      <w:r w:rsidR="00623C9D">
        <w:t>pants to date by assessment tool</w:t>
      </w:r>
      <w:bookmarkEnd w:id="65"/>
      <w:bookmarkEnd w:id="66"/>
      <w:bookmarkEnd w:id="67"/>
      <w:bookmarkEnd w:id="68"/>
    </w:p>
    <w:tbl>
      <w:tblPr>
        <w:tblStyle w:val="TableGrid1"/>
        <w:tblW w:w="0" w:type="auto"/>
        <w:tblInd w:w="0" w:type="dxa"/>
        <w:tblLook w:val="0600" w:firstRow="0" w:lastRow="0" w:firstColumn="0" w:lastColumn="0" w:noHBand="1" w:noVBand="1"/>
      </w:tblPr>
      <w:tblGrid>
        <w:gridCol w:w="4885"/>
        <w:gridCol w:w="1692"/>
        <w:gridCol w:w="1719"/>
      </w:tblGrid>
      <w:tr w:rsidR="00D93ADA" w:rsidRPr="00D93ADA" w14:paraId="62936AE8" w14:textId="77777777" w:rsidTr="00D93ADA">
        <w:tc>
          <w:tcPr>
            <w:tcW w:w="4962" w:type="dxa"/>
            <w:shd w:val="clear" w:color="auto" w:fill="365F91" w:themeFill="accent1" w:themeFillShade="BF"/>
          </w:tcPr>
          <w:p w14:paraId="267627C2" w14:textId="77777777" w:rsidR="00382A55" w:rsidRPr="00D93ADA" w:rsidRDefault="00382A55" w:rsidP="00E7173A">
            <w:pPr>
              <w:jc w:val="both"/>
              <w:rPr>
                <w:rFonts w:asciiTheme="minorHAnsi" w:hAnsiTheme="minorHAnsi" w:cstheme="minorHAnsi"/>
                <w:b/>
                <w:color w:val="FFFFFF" w:themeColor="background1"/>
              </w:rPr>
            </w:pPr>
            <w:r w:rsidRPr="00D93ADA">
              <w:rPr>
                <w:rFonts w:asciiTheme="minorHAnsi" w:hAnsiTheme="minorHAnsi" w:cstheme="minorHAnsi"/>
                <w:b/>
                <w:color w:val="FFFFFF" w:themeColor="background1"/>
              </w:rPr>
              <w:t>Assessment tool</w:t>
            </w:r>
          </w:p>
        </w:tc>
        <w:tc>
          <w:tcPr>
            <w:tcW w:w="1701" w:type="dxa"/>
            <w:shd w:val="clear" w:color="auto" w:fill="365F91" w:themeFill="accent1" w:themeFillShade="BF"/>
          </w:tcPr>
          <w:p w14:paraId="1DDFF620" w14:textId="09E0C72F" w:rsidR="00382A55" w:rsidRPr="00D93ADA" w:rsidRDefault="00382A55" w:rsidP="00E7173A">
            <w:pPr>
              <w:rPr>
                <w:rFonts w:asciiTheme="minorHAnsi" w:hAnsiTheme="minorHAnsi" w:cstheme="minorHAnsi"/>
                <w:b/>
                <w:color w:val="FFFFFF" w:themeColor="background1"/>
              </w:rPr>
            </w:pPr>
            <w:r w:rsidRPr="00D93ADA">
              <w:rPr>
                <w:rFonts w:asciiTheme="minorHAnsi" w:hAnsiTheme="minorHAnsi" w:cstheme="minorHAnsi"/>
                <w:b/>
                <w:color w:val="FFFFFF" w:themeColor="background1"/>
              </w:rPr>
              <w:t xml:space="preserve">Number of </w:t>
            </w:r>
            <w:r w:rsidR="00F13A14" w:rsidRPr="00D93ADA">
              <w:rPr>
                <w:rFonts w:asciiTheme="minorHAnsi" w:hAnsiTheme="minorHAnsi" w:cstheme="minorHAnsi"/>
                <w:b/>
                <w:color w:val="FFFFFF" w:themeColor="background1"/>
              </w:rPr>
              <w:t>participants</w:t>
            </w:r>
          </w:p>
        </w:tc>
        <w:tc>
          <w:tcPr>
            <w:tcW w:w="1633" w:type="dxa"/>
            <w:shd w:val="clear" w:color="auto" w:fill="365F91" w:themeFill="accent1" w:themeFillShade="BF"/>
          </w:tcPr>
          <w:p w14:paraId="33F1E964" w14:textId="77777777" w:rsidR="00382A55" w:rsidRPr="00D93ADA" w:rsidRDefault="00382A55" w:rsidP="00E7173A">
            <w:pPr>
              <w:rPr>
                <w:rFonts w:asciiTheme="minorHAnsi" w:hAnsiTheme="minorHAnsi" w:cstheme="minorHAnsi"/>
                <w:b/>
                <w:color w:val="FFFFFF" w:themeColor="background1"/>
              </w:rPr>
            </w:pPr>
            <w:r w:rsidRPr="00D93ADA">
              <w:rPr>
                <w:rFonts w:asciiTheme="minorHAnsi" w:hAnsiTheme="minorHAnsi" w:cstheme="minorHAnsi"/>
                <w:b/>
                <w:color w:val="FFFFFF" w:themeColor="background1"/>
              </w:rPr>
              <w:t>Number of schools</w:t>
            </w:r>
            <w:r w:rsidR="00FD4578" w:rsidRPr="00D93ADA">
              <w:rPr>
                <w:rFonts w:asciiTheme="minorHAnsi" w:hAnsiTheme="minorHAnsi" w:cstheme="minorHAnsi"/>
                <w:b/>
                <w:color w:val="FFFFFF" w:themeColor="background1"/>
              </w:rPr>
              <w:t>/colleges</w:t>
            </w:r>
            <w:r w:rsidRPr="00D93ADA">
              <w:rPr>
                <w:rFonts w:asciiTheme="minorHAnsi" w:hAnsiTheme="minorHAnsi" w:cstheme="minorHAnsi"/>
                <w:b/>
                <w:color w:val="FFFFFF" w:themeColor="background1"/>
              </w:rPr>
              <w:t xml:space="preserve"> involved</w:t>
            </w:r>
          </w:p>
        </w:tc>
      </w:tr>
      <w:tr w:rsidR="00382A55" w:rsidRPr="00D93ADA" w14:paraId="31E3D91E" w14:textId="77777777" w:rsidTr="00D93ADA">
        <w:tc>
          <w:tcPr>
            <w:tcW w:w="4962" w:type="dxa"/>
          </w:tcPr>
          <w:p w14:paraId="4C792E5B" w14:textId="77777777" w:rsidR="00382A55" w:rsidRPr="00D93ADA" w:rsidRDefault="00382A55" w:rsidP="00E7173A">
            <w:pPr>
              <w:jc w:val="both"/>
              <w:rPr>
                <w:rFonts w:asciiTheme="minorHAnsi" w:hAnsiTheme="minorHAnsi" w:cstheme="minorHAnsi"/>
              </w:rPr>
            </w:pPr>
            <w:r w:rsidRPr="00D93ADA">
              <w:rPr>
                <w:rFonts w:asciiTheme="minorHAnsi" w:hAnsiTheme="minorHAnsi" w:cstheme="minorHAnsi"/>
                <w:b/>
              </w:rPr>
              <w:t>Standardised survey</w:t>
            </w:r>
            <w:r w:rsidRPr="00D93ADA">
              <w:rPr>
                <w:rFonts w:asciiTheme="minorHAnsi" w:hAnsiTheme="minorHAnsi" w:cstheme="minorHAnsi"/>
              </w:rPr>
              <w:t xml:space="preserve"> assessing pre and post knowledge, attitudes and intentions regarding HE</w:t>
            </w:r>
          </w:p>
          <w:p w14:paraId="5FF43E5C" w14:textId="0155D066" w:rsidR="00382A55" w:rsidRPr="00D93ADA" w:rsidRDefault="00382A55" w:rsidP="00E7173A">
            <w:pPr>
              <w:jc w:val="both"/>
              <w:rPr>
                <w:rFonts w:asciiTheme="minorHAnsi" w:hAnsiTheme="minorHAnsi" w:cstheme="minorHAnsi"/>
              </w:rPr>
            </w:pPr>
            <w:r w:rsidRPr="00D93ADA">
              <w:rPr>
                <w:rFonts w:asciiTheme="minorHAnsi" w:hAnsiTheme="minorHAnsi" w:cstheme="minorHAnsi"/>
              </w:rPr>
              <w:t xml:space="preserve">(Both </w:t>
            </w:r>
            <w:r w:rsidR="00DD2A30">
              <w:rPr>
                <w:rFonts w:asciiTheme="minorHAnsi" w:hAnsiTheme="minorHAnsi" w:cstheme="minorHAnsi"/>
              </w:rPr>
              <w:t>DANCOP</w:t>
            </w:r>
            <w:r w:rsidRPr="00D93ADA">
              <w:rPr>
                <w:rFonts w:asciiTheme="minorHAnsi" w:hAnsiTheme="minorHAnsi" w:cstheme="minorHAnsi"/>
              </w:rPr>
              <w:t xml:space="preserve"> and non </w:t>
            </w:r>
            <w:r w:rsidR="00DD2A30">
              <w:rPr>
                <w:rFonts w:asciiTheme="minorHAnsi" w:hAnsiTheme="minorHAnsi" w:cstheme="minorHAnsi"/>
              </w:rPr>
              <w:t>DANCOP</w:t>
            </w:r>
            <w:r w:rsidRPr="00D93ADA">
              <w:rPr>
                <w:rFonts w:asciiTheme="minorHAnsi" w:hAnsiTheme="minorHAnsi" w:cstheme="minorHAnsi"/>
              </w:rPr>
              <w:t xml:space="preserve"> learners)</w:t>
            </w:r>
          </w:p>
        </w:tc>
        <w:tc>
          <w:tcPr>
            <w:tcW w:w="1701" w:type="dxa"/>
          </w:tcPr>
          <w:p w14:paraId="38093F71" w14:textId="77777777" w:rsidR="00382A55" w:rsidRPr="00DE54CF" w:rsidRDefault="003A4D6D" w:rsidP="00E7173A">
            <w:pPr>
              <w:jc w:val="both"/>
              <w:rPr>
                <w:rFonts w:asciiTheme="minorHAnsi" w:hAnsiTheme="minorHAnsi" w:cstheme="minorHAnsi"/>
              </w:rPr>
            </w:pPr>
            <w:r w:rsidRPr="00DE54CF">
              <w:rPr>
                <w:rFonts w:asciiTheme="minorHAnsi" w:hAnsiTheme="minorHAnsi" w:cstheme="minorHAnsi"/>
              </w:rPr>
              <w:t>Circa 400 paper and online responses</w:t>
            </w:r>
          </w:p>
        </w:tc>
        <w:tc>
          <w:tcPr>
            <w:tcW w:w="1633" w:type="dxa"/>
          </w:tcPr>
          <w:p w14:paraId="55D39ABB" w14:textId="6F0FF916" w:rsidR="00382A55" w:rsidRPr="00DE54CF" w:rsidRDefault="00CC43B5" w:rsidP="00E7173A">
            <w:pPr>
              <w:jc w:val="both"/>
              <w:rPr>
                <w:rFonts w:asciiTheme="minorHAnsi" w:hAnsiTheme="minorHAnsi" w:cstheme="minorHAnsi"/>
              </w:rPr>
            </w:pPr>
            <w:r w:rsidRPr="00DE54CF">
              <w:rPr>
                <w:rFonts w:asciiTheme="minorHAnsi" w:hAnsiTheme="minorHAnsi" w:cstheme="minorHAnsi"/>
              </w:rPr>
              <w:t>6</w:t>
            </w:r>
          </w:p>
        </w:tc>
      </w:tr>
      <w:tr w:rsidR="00382A55" w:rsidRPr="00D93ADA" w14:paraId="3A0BAD82" w14:textId="77777777" w:rsidTr="00D93ADA">
        <w:tc>
          <w:tcPr>
            <w:tcW w:w="4962" w:type="dxa"/>
          </w:tcPr>
          <w:p w14:paraId="0D0D1DEE" w14:textId="34087F0B" w:rsidR="00382A55" w:rsidRPr="00D93ADA" w:rsidRDefault="00382A55" w:rsidP="00E7173A">
            <w:pPr>
              <w:jc w:val="both"/>
              <w:rPr>
                <w:rFonts w:asciiTheme="minorHAnsi" w:hAnsiTheme="minorHAnsi" w:cstheme="minorHAnsi"/>
              </w:rPr>
            </w:pPr>
            <w:r w:rsidRPr="00D93ADA">
              <w:rPr>
                <w:rFonts w:asciiTheme="minorHAnsi" w:hAnsiTheme="minorHAnsi" w:cstheme="minorHAnsi"/>
                <w:b/>
              </w:rPr>
              <w:t>Activity evaluation surveys</w:t>
            </w:r>
            <w:r w:rsidRPr="00D93ADA">
              <w:rPr>
                <w:rFonts w:asciiTheme="minorHAnsi" w:hAnsiTheme="minorHAnsi" w:cstheme="minorHAnsi"/>
              </w:rPr>
              <w:t xml:space="preserve"> (primarily </w:t>
            </w:r>
            <w:r w:rsidR="00DD2A30">
              <w:rPr>
                <w:rFonts w:asciiTheme="minorHAnsi" w:hAnsiTheme="minorHAnsi" w:cstheme="minorHAnsi"/>
              </w:rPr>
              <w:t>DANCOP</w:t>
            </w:r>
            <w:r w:rsidRPr="00D93ADA">
              <w:rPr>
                <w:rFonts w:asciiTheme="minorHAnsi" w:hAnsiTheme="minorHAnsi" w:cstheme="minorHAnsi"/>
              </w:rPr>
              <w:t xml:space="preserve"> learners)</w:t>
            </w:r>
          </w:p>
        </w:tc>
        <w:tc>
          <w:tcPr>
            <w:tcW w:w="1701" w:type="dxa"/>
          </w:tcPr>
          <w:p w14:paraId="4B41F89F" w14:textId="77777777" w:rsidR="00382A55" w:rsidRPr="00DE54CF" w:rsidRDefault="003A4D6D" w:rsidP="00E7173A">
            <w:pPr>
              <w:jc w:val="both"/>
              <w:rPr>
                <w:rFonts w:asciiTheme="minorHAnsi" w:hAnsiTheme="minorHAnsi" w:cstheme="minorHAnsi"/>
              </w:rPr>
            </w:pPr>
            <w:r w:rsidRPr="00DE54CF">
              <w:rPr>
                <w:rFonts w:asciiTheme="minorHAnsi" w:hAnsiTheme="minorHAnsi" w:cstheme="minorHAnsi"/>
              </w:rPr>
              <w:t>890</w:t>
            </w:r>
          </w:p>
        </w:tc>
        <w:tc>
          <w:tcPr>
            <w:tcW w:w="1633" w:type="dxa"/>
          </w:tcPr>
          <w:p w14:paraId="3CEBB857" w14:textId="77777777" w:rsidR="00382A55" w:rsidRPr="00DE54CF" w:rsidRDefault="00623C9D" w:rsidP="00E7173A">
            <w:pPr>
              <w:jc w:val="both"/>
              <w:rPr>
                <w:rFonts w:asciiTheme="minorHAnsi" w:hAnsiTheme="minorHAnsi" w:cstheme="minorHAnsi"/>
              </w:rPr>
            </w:pPr>
            <w:r w:rsidRPr="00DE54CF">
              <w:rPr>
                <w:rFonts w:asciiTheme="minorHAnsi" w:hAnsiTheme="minorHAnsi" w:cstheme="minorHAnsi"/>
              </w:rPr>
              <w:t>26</w:t>
            </w:r>
          </w:p>
        </w:tc>
      </w:tr>
      <w:tr w:rsidR="00CC43B5" w:rsidRPr="00D93ADA" w14:paraId="21C6F5DD" w14:textId="77777777" w:rsidTr="00D93ADA">
        <w:tc>
          <w:tcPr>
            <w:tcW w:w="4962" w:type="dxa"/>
          </w:tcPr>
          <w:p w14:paraId="0C799F68" w14:textId="5E7B7E1F" w:rsidR="00CC43B5" w:rsidRPr="00D93ADA" w:rsidRDefault="00CC43B5" w:rsidP="00E7173A">
            <w:pPr>
              <w:jc w:val="both"/>
              <w:rPr>
                <w:rFonts w:asciiTheme="minorHAnsi" w:hAnsiTheme="minorHAnsi" w:cstheme="minorHAnsi"/>
                <w:b/>
              </w:rPr>
            </w:pPr>
            <w:r w:rsidRPr="00D93ADA">
              <w:rPr>
                <w:rFonts w:asciiTheme="minorHAnsi" w:hAnsiTheme="minorHAnsi" w:cstheme="minorHAnsi"/>
                <w:b/>
              </w:rPr>
              <w:t>School staff evaluation surveys</w:t>
            </w:r>
          </w:p>
        </w:tc>
        <w:tc>
          <w:tcPr>
            <w:tcW w:w="1701" w:type="dxa"/>
          </w:tcPr>
          <w:p w14:paraId="30E5007F" w14:textId="6921A702" w:rsidR="00CC43B5" w:rsidRPr="00DE54CF" w:rsidRDefault="00CC43B5" w:rsidP="00E7173A">
            <w:pPr>
              <w:jc w:val="both"/>
              <w:rPr>
                <w:rFonts w:asciiTheme="minorHAnsi" w:hAnsiTheme="minorHAnsi" w:cstheme="minorHAnsi"/>
              </w:rPr>
            </w:pPr>
            <w:r w:rsidRPr="00DE54CF">
              <w:rPr>
                <w:rFonts w:asciiTheme="minorHAnsi" w:hAnsiTheme="minorHAnsi" w:cstheme="minorHAnsi"/>
              </w:rPr>
              <w:t>24</w:t>
            </w:r>
          </w:p>
        </w:tc>
        <w:tc>
          <w:tcPr>
            <w:tcW w:w="1633" w:type="dxa"/>
          </w:tcPr>
          <w:p w14:paraId="5C50C5F3" w14:textId="62131904" w:rsidR="00CC43B5" w:rsidRPr="00DE54CF" w:rsidRDefault="00CC43B5" w:rsidP="00E7173A">
            <w:pPr>
              <w:jc w:val="both"/>
              <w:rPr>
                <w:rFonts w:asciiTheme="minorHAnsi" w:hAnsiTheme="minorHAnsi" w:cstheme="minorHAnsi"/>
              </w:rPr>
            </w:pPr>
            <w:r w:rsidRPr="00DE54CF">
              <w:rPr>
                <w:rFonts w:asciiTheme="minorHAnsi" w:hAnsiTheme="minorHAnsi" w:cstheme="minorHAnsi"/>
              </w:rPr>
              <w:t>24</w:t>
            </w:r>
          </w:p>
        </w:tc>
      </w:tr>
      <w:tr w:rsidR="00382A55" w:rsidRPr="00D93ADA" w14:paraId="631D23A1" w14:textId="77777777" w:rsidTr="00D93ADA">
        <w:tc>
          <w:tcPr>
            <w:tcW w:w="4962" w:type="dxa"/>
          </w:tcPr>
          <w:p w14:paraId="6D0C2E23" w14:textId="7788DF9C" w:rsidR="008F5270" w:rsidRPr="00D93ADA" w:rsidRDefault="00382A55" w:rsidP="008F5270">
            <w:pPr>
              <w:jc w:val="both"/>
              <w:rPr>
                <w:rFonts w:asciiTheme="minorHAnsi" w:hAnsiTheme="minorHAnsi" w:cstheme="minorHAnsi"/>
              </w:rPr>
            </w:pPr>
            <w:r w:rsidRPr="00D93ADA">
              <w:rPr>
                <w:rFonts w:asciiTheme="minorHAnsi" w:hAnsiTheme="minorHAnsi" w:cstheme="minorHAnsi"/>
                <w:b/>
              </w:rPr>
              <w:t>Focus group</w:t>
            </w:r>
            <w:r w:rsidRPr="00D93ADA">
              <w:rPr>
                <w:rFonts w:asciiTheme="minorHAnsi" w:hAnsiTheme="minorHAnsi" w:cstheme="minorHAnsi"/>
              </w:rPr>
              <w:t xml:space="preserve"> discussion pre and post long term activities (</w:t>
            </w:r>
            <w:r w:rsidR="00DD2A30">
              <w:rPr>
                <w:rFonts w:asciiTheme="minorHAnsi" w:hAnsiTheme="minorHAnsi" w:cstheme="minorHAnsi"/>
              </w:rPr>
              <w:t>DANCOP</w:t>
            </w:r>
            <w:r w:rsidRPr="00D93ADA">
              <w:rPr>
                <w:rFonts w:asciiTheme="minorHAnsi" w:hAnsiTheme="minorHAnsi" w:cstheme="minorHAnsi"/>
              </w:rPr>
              <w:t xml:space="preserve"> learners)</w:t>
            </w:r>
            <w:r w:rsidR="00B776E8" w:rsidRPr="00D93ADA">
              <w:rPr>
                <w:rFonts w:asciiTheme="minorHAnsi" w:hAnsiTheme="minorHAnsi" w:cstheme="minorHAnsi"/>
              </w:rPr>
              <w:t xml:space="preserve"> </w:t>
            </w:r>
          </w:p>
          <w:p w14:paraId="32B976FB" w14:textId="24AE4656" w:rsidR="00382A55" w:rsidRPr="00D93ADA" w:rsidRDefault="00DD2A30" w:rsidP="008F5270">
            <w:pPr>
              <w:jc w:val="both"/>
              <w:rPr>
                <w:rFonts w:asciiTheme="minorHAnsi" w:hAnsiTheme="minorHAnsi" w:cstheme="minorHAnsi"/>
              </w:rPr>
            </w:pPr>
            <w:r>
              <w:rPr>
                <w:rFonts w:asciiTheme="minorHAnsi" w:hAnsiTheme="minorHAnsi" w:cstheme="minorHAnsi"/>
              </w:rPr>
              <w:t>DANCOP</w:t>
            </w:r>
            <w:r w:rsidR="00B776E8" w:rsidRPr="00D93ADA">
              <w:rPr>
                <w:rFonts w:asciiTheme="minorHAnsi" w:hAnsiTheme="minorHAnsi" w:cstheme="minorHAnsi"/>
              </w:rPr>
              <w:t xml:space="preserve"> teams</w:t>
            </w:r>
          </w:p>
          <w:p w14:paraId="0752F3B9" w14:textId="71576BB6" w:rsidR="00CC43B5" w:rsidRPr="00D93ADA" w:rsidRDefault="00DD2A30" w:rsidP="008F5270">
            <w:pPr>
              <w:jc w:val="both"/>
              <w:rPr>
                <w:rFonts w:asciiTheme="minorHAnsi" w:hAnsiTheme="minorHAnsi" w:cstheme="minorHAnsi"/>
              </w:rPr>
            </w:pPr>
            <w:r>
              <w:rPr>
                <w:rFonts w:asciiTheme="minorHAnsi" w:hAnsiTheme="minorHAnsi" w:cstheme="minorHAnsi"/>
              </w:rPr>
              <w:t>DANCOP</w:t>
            </w:r>
            <w:r w:rsidR="00CC43B5" w:rsidRPr="00D93ADA">
              <w:rPr>
                <w:rFonts w:asciiTheme="minorHAnsi" w:hAnsiTheme="minorHAnsi" w:cstheme="minorHAnsi"/>
              </w:rPr>
              <w:t xml:space="preserve"> funded roles in schools</w:t>
            </w:r>
          </w:p>
        </w:tc>
        <w:tc>
          <w:tcPr>
            <w:tcW w:w="1701" w:type="dxa"/>
          </w:tcPr>
          <w:p w14:paraId="145CAF31" w14:textId="77777777" w:rsidR="005C22C0" w:rsidRPr="00DE54CF" w:rsidRDefault="005C22C0" w:rsidP="00E7173A">
            <w:pPr>
              <w:jc w:val="both"/>
              <w:rPr>
                <w:rFonts w:asciiTheme="minorHAnsi" w:hAnsiTheme="minorHAnsi" w:cstheme="minorHAnsi"/>
              </w:rPr>
            </w:pPr>
          </w:p>
          <w:p w14:paraId="42B99A01" w14:textId="77777777" w:rsidR="00382A55" w:rsidRPr="00DE54CF" w:rsidRDefault="00FD4578" w:rsidP="00E7173A">
            <w:pPr>
              <w:jc w:val="both"/>
              <w:rPr>
                <w:rFonts w:asciiTheme="minorHAnsi" w:hAnsiTheme="minorHAnsi" w:cstheme="minorHAnsi"/>
              </w:rPr>
            </w:pPr>
            <w:r w:rsidRPr="00DE54CF">
              <w:rPr>
                <w:rFonts w:asciiTheme="minorHAnsi" w:hAnsiTheme="minorHAnsi" w:cstheme="minorHAnsi"/>
              </w:rPr>
              <w:t>70</w:t>
            </w:r>
          </w:p>
          <w:p w14:paraId="5A1033C2" w14:textId="77777777" w:rsidR="00623C9D" w:rsidRPr="00DE54CF" w:rsidRDefault="00CC43B5" w:rsidP="00E7173A">
            <w:pPr>
              <w:jc w:val="both"/>
              <w:rPr>
                <w:rFonts w:asciiTheme="minorHAnsi" w:hAnsiTheme="minorHAnsi" w:cstheme="minorHAnsi"/>
              </w:rPr>
            </w:pPr>
            <w:r w:rsidRPr="00DE54CF">
              <w:rPr>
                <w:rFonts w:asciiTheme="minorHAnsi" w:hAnsiTheme="minorHAnsi" w:cstheme="minorHAnsi"/>
              </w:rPr>
              <w:t>35</w:t>
            </w:r>
          </w:p>
          <w:p w14:paraId="655602D6" w14:textId="3A9E7783" w:rsidR="00CC43B5" w:rsidRPr="00DE54CF" w:rsidRDefault="00CC43B5" w:rsidP="00E7173A">
            <w:pPr>
              <w:jc w:val="both"/>
              <w:rPr>
                <w:rFonts w:asciiTheme="minorHAnsi" w:hAnsiTheme="minorHAnsi" w:cstheme="minorHAnsi"/>
              </w:rPr>
            </w:pPr>
            <w:r w:rsidRPr="00DE54CF">
              <w:rPr>
                <w:rFonts w:asciiTheme="minorHAnsi" w:hAnsiTheme="minorHAnsi" w:cstheme="minorHAnsi"/>
              </w:rPr>
              <w:t>4</w:t>
            </w:r>
          </w:p>
        </w:tc>
        <w:tc>
          <w:tcPr>
            <w:tcW w:w="1633" w:type="dxa"/>
          </w:tcPr>
          <w:p w14:paraId="2FB7A9DA" w14:textId="77777777" w:rsidR="005C22C0" w:rsidRPr="00DE54CF" w:rsidRDefault="005C22C0" w:rsidP="00E7173A">
            <w:pPr>
              <w:jc w:val="both"/>
              <w:rPr>
                <w:rFonts w:asciiTheme="minorHAnsi" w:hAnsiTheme="minorHAnsi" w:cstheme="minorHAnsi"/>
              </w:rPr>
            </w:pPr>
          </w:p>
          <w:p w14:paraId="15360E5A" w14:textId="77777777" w:rsidR="00382A55" w:rsidRPr="00DE54CF" w:rsidRDefault="00FD4578" w:rsidP="00E7173A">
            <w:pPr>
              <w:jc w:val="both"/>
              <w:rPr>
                <w:rFonts w:asciiTheme="minorHAnsi" w:hAnsiTheme="minorHAnsi" w:cstheme="minorHAnsi"/>
              </w:rPr>
            </w:pPr>
            <w:r w:rsidRPr="00DE54CF">
              <w:rPr>
                <w:rFonts w:asciiTheme="minorHAnsi" w:hAnsiTheme="minorHAnsi" w:cstheme="minorHAnsi"/>
              </w:rPr>
              <w:t>2</w:t>
            </w:r>
          </w:p>
          <w:p w14:paraId="59E8075C" w14:textId="77777777" w:rsidR="00CC43B5" w:rsidRPr="00DE54CF" w:rsidRDefault="00CC43B5" w:rsidP="00E7173A">
            <w:pPr>
              <w:jc w:val="both"/>
              <w:rPr>
                <w:rFonts w:asciiTheme="minorHAnsi" w:hAnsiTheme="minorHAnsi" w:cstheme="minorHAnsi"/>
              </w:rPr>
            </w:pPr>
          </w:p>
          <w:p w14:paraId="33FBEF6E" w14:textId="356F3FA5" w:rsidR="00CC43B5" w:rsidRPr="00DE54CF" w:rsidRDefault="00CC43B5" w:rsidP="00E7173A">
            <w:pPr>
              <w:jc w:val="both"/>
              <w:rPr>
                <w:rFonts w:asciiTheme="minorHAnsi" w:hAnsiTheme="minorHAnsi" w:cstheme="minorHAnsi"/>
              </w:rPr>
            </w:pPr>
            <w:r w:rsidRPr="00DE54CF">
              <w:rPr>
                <w:rFonts w:asciiTheme="minorHAnsi" w:hAnsiTheme="minorHAnsi" w:cstheme="minorHAnsi"/>
              </w:rPr>
              <w:t>4</w:t>
            </w:r>
          </w:p>
        </w:tc>
      </w:tr>
      <w:tr w:rsidR="00382A55" w:rsidRPr="00D93ADA" w14:paraId="4F097560" w14:textId="77777777" w:rsidTr="00D93ADA">
        <w:tc>
          <w:tcPr>
            <w:tcW w:w="4962" w:type="dxa"/>
          </w:tcPr>
          <w:p w14:paraId="6FECBB11" w14:textId="77777777" w:rsidR="00F13A14" w:rsidRPr="00D93ADA" w:rsidRDefault="00382A55" w:rsidP="00E7173A">
            <w:pPr>
              <w:jc w:val="both"/>
              <w:rPr>
                <w:rFonts w:asciiTheme="minorHAnsi" w:hAnsiTheme="minorHAnsi" w:cstheme="minorHAnsi"/>
              </w:rPr>
            </w:pPr>
            <w:r w:rsidRPr="00D93ADA">
              <w:rPr>
                <w:rFonts w:asciiTheme="minorHAnsi" w:hAnsiTheme="minorHAnsi" w:cstheme="minorHAnsi"/>
                <w:b/>
              </w:rPr>
              <w:t xml:space="preserve">One to one </w:t>
            </w:r>
            <w:proofErr w:type="gramStart"/>
            <w:r w:rsidRPr="00D93ADA">
              <w:rPr>
                <w:rFonts w:asciiTheme="minorHAnsi" w:hAnsiTheme="minorHAnsi" w:cstheme="minorHAnsi"/>
                <w:b/>
              </w:rPr>
              <w:t>interviews</w:t>
            </w:r>
            <w:proofErr w:type="gramEnd"/>
            <w:r w:rsidR="00F13A14" w:rsidRPr="00D93ADA">
              <w:rPr>
                <w:rFonts w:asciiTheme="minorHAnsi" w:hAnsiTheme="minorHAnsi" w:cstheme="minorHAnsi"/>
              </w:rPr>
              <w:t xml:space="preserve"> </w:t>
            </w:r>
          </w:p>
          <w:p w14:paraId="6704919C" w14:textId="77777777" w:rsidR="00F13A14" w:rsidRPr="00D93ADA" w:rsidRDefault="00F13A14" w:rsidP="00E7173A">
            <w:pPr>
              <w:jc w:val="both"/>
              <w:rPr>
                <w:rFonts w:asciiTheme="minorHAnsi" w:hAnsiTheme="minorHAnsi" w:cstheme="minorHAnsi"/>
              </w:rPr>
            </w:pPr>
            <w:r w:rsidRPr="00D93ADA">
              <w:rPr>
                <w:rFonts w:asciiTheme="minorHAnsi" w:hAnsiTheme="minorHAnsi" w:cstheme="minorHAnsi"/>
              </w:rPr>
              <w:t>Third party providers</w:t>
            </w:r>
          </w:p>
        </w:tc>
        <w:tc>
          <w:tcPr>
            <w:tcW w:w="1701" w:type="dxa"/>
          </w:tcPr>
          <w:p w14:paraId="4E173E3F" w14:textId="07E97403" w:rsidR="00623C9D" w:rsidRPr="00DE54CF" w:rsidRDefault="00623C9D" w:rsidP="00E7173A">
            <w:pPr>
              <w:jc w:val="both"/>
              <w:rPr>
                <w:rFonts w:asciiTheme="minorHAnsi" w:hAnsiTheme="minorHAnsi" w:cstheme="minorHAnsi"/>
              </w:rPr>
            </w:pPr>
          </w:p>
          <w:p w14:paraId="6CBBC99B" w14:textId="7CAE87AD" w:rsidR="00623C9D" w:rsidRPr="00DE54CF" w:rsidRDefault="00CC43B5" w:rsidP="00E7173A">
            <w:pPr>
              <w:jc w:val="both"/>
              <w:rPr>
                <w:rFonts w:asciiTheme="minorHAnsi" w:hAnsiTheme="minorHAnsi" w:cstheme="minorHAnsi"/>
              </w:rPr>
            </w:pPr>
            <w:r w:rsidRPr="00DE54CF">
              <w:rPr>
                <w:rFonts w:asciiTheme="minorHAnsi" w:hAnsiTheme="minorHAnsi" w:cstheme="minorHAnsi"/>
              </w:rPr>
              <w:t>3</w:t>
            </w:r>
          </w:p>
        </w:tc>
        <w:tc>
          <w:tcPr>
            <w:tcW w:w="1633" w:type="dxa"/>
          </w:tcPr>
          <w:p w14:paraId="7B322D86" w14:textId="77777777" w:rsidR="00382A55" w:rsidRPr="00DE54CF" w:rsidRDefault="00382A55" w:rsidP="00E7173A">
            <w:pPr>
              <w:jc w:val="both"/>
              <w:rPr>
                <w:rFonts w:asciiTheme="minorHAnsi" w:hAnsiTheme="minorHAnsi" w:cstheme="minorHAnsi"/>
              </w:rPr>
            </w:pPr>
          </w:p>
        </w:tc>
      </w:tr>
    </w:tbl>
    <w:p w14:paraId="38E8BBEB" w14:textId="6D18737E" w:rsidR="00382A55" w:rsidRDefault="00382A55" w:rsidP="00382A55"/>
    <w:p w14:paraId="537DEA41" w14:textId="77777777" w:rsidR="00382A55" w:rsidRDefault="00382A55" w:rsidP="00382A55">
      <w:pPr>
        <w:pStyle w:val="Heading4"/>
      </w:pPr>
      <w:r>
        <w:t>Standardised CFE Survey (</w:t>
      </w:r>
      <w:r w:rsidRPr="00734748">
        <w:t xml:space="preserve">Pre/post </w:t>
      </w:r>
      <w:r>
        <w:t xml:space="preserve">NCOP engagement) </w:t>
      </w:r>
    </w:p>
    <w:p w14:paraId="2090AF2F" w14:textId="733C5315" w:rsidR="00382A55" w:rsidRPr="00382A55" w:rsidRDefault="00382A55" w:rsidP="00D9717D">
      <w:pPr>
        <w:pStyle w:val="ListParagraph"/>
        <w:ind w:left="0"/>
        <w:jc w:val="both"/>
        <w:rPr>
          <w:lang w:val="en-GB"/>
        </w:rPr>
      </w:pPr>
      <w:r>
        <w:rPr>
          <w:lang w:val="en-GB"/>
        </w:rPr>
        <w:t xml:space="preserve">This was designed by CFE, the national level evaluators for NCOP, with evaluation teams for each </w:t>
      </w:r>
      <w:proofErr w:type="gramStart"/>
      <w:r>
        <w:rPr>
          <w:lang w:val="en-GB"/>
        </w:rPr>
        <w:t>consortia</w:t>
      </w:r>
      <w:proofErr w:type="gramEnd"/>
      <w:r>
        <w:rPr>
          <w:lang w:val="en-GB"/>
        </w:rPr>
        <w:t xml:space="preserve"> invited to input/provide feedback. Two versions were develop</w:t>
      </w:r>
      <w:r w:rsidR="008F5270">
        <w:rPr>
          <w:lang w:val="en-GB"/>
        </w:rPr>
        <w:t>ed</w:t>
      </w:r>
      <w:r>
        <w:rPr>
          <w:lang w:val="en-GB"/>
        </w:rPr>
        <w:t xml:space="preserve">; one for </w:t>
      </w:r>
      <w:r w:rsidR="00D12966">
        <w:rPr>
          <w:lang w:val="en-GB"/>
        </w:rPr>
        <w:t>learner</w:t>
      </w:r>
      <w:r w:rsidR="005C22C0">
        <w:rPr>
          <w:lang w:val="en-GB"/>
        </w:rPr>
        <w:t>s</w:t>
      </w:r>
      <w:r>
        <w:rPr>
          <w:lang w:val="en-GB"/>
        </w:rPr>
        <w:t xml:space="preserve"> in years 12 and 13 and one for younger </w:t>
      </w:r>
      <w:r w:rsidR="00D12966">
        <w:rPr>
          <w:lang w:val="en-GB"/>
        </w:rPr>
        <w:t>learner</w:t>
      </w:r>
      <w:r w:rsidR="005C22C0">
        <w:rPr>
          <w:lang w:val="en-GB"/>
        </w:rPr>
        <w:t>s</w:t>
      </w:r>
      <w:r w:rsidR="00D9717D">
        <w:rPr>
          <w:lang w:val="en-GB"/>
        </w:rPr>
        <w:t xml:space="preserve"> (see the Appendix</w:t>
      </w:r>
      <w:r>
        <w:rPr>
          <w:lang w:val="en-GB"/>
        </w:rPr>
        <w:t>).</w:t>
      </w:r>
      <w:r w:rsidR="008F5270">
        <w:rPr>
          <w:lang w:val="en-GB"/>
        </w:rPr>
        <w:t xml:space="preserve"> </w:t>
      </w:r>
      <w:r>
        <w:rPr>
          <w:lang w:val="en-GB"/>
        </w:rPr>
        <w:t xml:space="preserve">These questionnaires collected some personal and demographic data (in part to allow matching of responses across time points). </w:t>
      </w:r>
      <w:r>
        <w:t xml:space="preserve">The pre </w:t>
      </w:r>
      <w:r w:rsidR="00DD2A30">
        <w:t>DANCOP</w:t>
      </w:r>
      <w:r>
        <w:t xml:space="preserve"> </w:t>
      </w:r>
      <w:proofErr w:type="spellStart"/>
      <w:r>
        <w:t>programme</w:t>
      </w:r>
      <w:proofErr w:type="spellEnd"/>
      <w:r>
        <w:t xml:space="preserve"> </w:t>
      </w:r>
      <w:proofErr w:type="spellStart"/>
      <w:r>
        <w:t>sta</w:t>
      </w:r>
      <w:r w:rsidR="00D9717D">
        <w:t>ndardised</w:t>
      </w:r>
      <w:proofErr w:type="spellEnd"/>
      <w:r w:rsidR="00D9717D">
        <w:t xml:space="preserve"> survey (see the Appendix</w:t>
      </w:r>
      <w:r>
        <w:t xml:space="preserve">) data was collected early in the 2018/2019 academic year (September-October). In order to recruit </w:t>
      </w:r>
      <w:r w:rsidR="00D12966">
        <w:t>learner</w:t>
      </w:r>
      <w:r w:rsidR="005C22C0">
        <w:t>s</w:t>
      </w:r>
      <w:r>
        <w:t xml:space="preserve"> for this survey, the evaluation team used school/staff contact details provided by the </w:t>
      </w:r>
      <w:r w:rsidR="00DD2A30">
        <w:t>DANCOP</w:t>
      </w:r>
      <w:r>
        <w:t xml:space="preserve"> team to email appropriate link staff asking for their cooperation. Schools were able to access the survey online through a link provided by CFE or, if they felt it was more appropriate for them, they were able to request paper copies supplied by </w:t>
      </w:r>
      <w:proofErr w:type="spellStart"/>
      <w:r>
        <w:t>iCeGS</w:t>
      </w:r>
      <w:proofErr w:type="spellEnd"/>
      <w:r>
        <w:t xml:space="preserve">. Participation in the survey was </w:t>
      </w:r>
      <w:proofErr w:type="spellStart"/>
      <w:r>
        <w:t>incentivised</w:t>
      </w:r>
      <w:proofErr w:type="spellEnd"/>
      <w:r>
        <w:t xml:space="preserve"> through the chance to win an iPad.</w:t>
      </w:r>
    </w:p>
    <w:p w14:paraId="699D634E" w14:textId="77A967AF" w:rsidR="00382A55" w:rsidRDefault="00382A55" w:rsidP="00D9717D">
      <w:pPr>
        <w:jc w:val="both"/>
      </w:pPr>
      <w:r>
        <w:t xml:space="preserve">A second questionnaire </w:t>
      </w:r>
      <w:r w:rsidR="00CC43B5">
        <w:t>was</w:t>
      </w:r>
      <w:r>
        <w:t xml:space="preserve"> issued in September 2018</w:t>
      </w:r>
      <w:r w:rsidR="00CC43B5">
        <w:t xml:space="preserve"> and a third in May 2019</w:t>
      </w:r>
      <w:r>
        <w:t xml:space="preserve"> to assess shift on the assessed measures.</w:t>
      </w:r>
    </w:p>
    <w:p w14:paraId="17F1B5AC" w14:textId="464637E3" w:rsidR="00382A55" w:rsidRDefault="00DD2A30" w:rsidP="00D9717D">
      <w:pPr>
        <w:pStyle w:val="Heading4"/>
        <w:jc w:val="both"/>
      </w:pPr>
      <w:r>
        <w:t>DANCOP</w:t>
      </w:r>
      <w:r w:rsidR="00382A55">
        <w:t xml:space="preserve"> activity evaluation surveys</w:t>
      </w:r>
    </w:p>
    <w:p w14:paraId="2ED33B69" w14:textId="7BC63585" w:rsidR="00382A55" w:rsidRDefault="00DD2A30" w:rsidP="00D9717D">
      <w:pPr>
        <w:jc w:val="both"/>
        <w:rPr>
          <w:lang w:val="en-GB"/>
        </w:rPr>
      </w:pPr>
      <w:r>
        <w:rPr>
          <w:lang w:val="en-GB"/>
        </w:rPr>
        <w:lastRenderedPageBreak/>
        <w:t>DANCOP</w:t>
      </w:r>
      <w:r w:rsidR="00382A55">
        <w:rPr>
          <w:lang w:val="en-GB"/>
        </w:rPr>
        <w:t xml:space="preserve"> has a standardised feedback sheet for </w:t>
      </w:r>
      <w:r w:rsidR="00D12966">
        <w:rPr>
          <w:lang w:val="en-GB"/>
        </w:rPr>
        <w:t>learner</w:t>
      </w:r>
      <w:r w:rsidR="005C22C0">
        <w:rPr>
          <w:lang w:val="en-GB"/>
        </w:rPr>
        <w:t>s</w:t>
      </w:r>
      <w:r w:rsidR="00382A55">
        <w:rPr>
          <w:lang w:val="en-GB"/>
        </w:rPr>
        <w:t xml:space="preserve"> to complete whenev</w:t>
      </w:r>
      <w:r w:rsidR="00623C9D">
        <w:rPr>
          <w:lang w:val="en-GB"/>
        </w:rPr>
        <w:t>er they engage in an activity (s</w:t>
      </w:r>
      <w:r w:rsidR="00382A55">
        <w:rPr>
          <w:lang w:val="en-GB"/>
        </w:rPr>
        <w:t>ee</w:t>
      </w:r>
      <w:r w:rsidR="00D9717D">
        <w:rPr>
          <w:lang w:val="en-GB"/>
        </w:rPr>
        <w:t xml:space="preserve"> the</w:t>
      </w:r>
      <w:r w:rsidR="00382A55">
        <w:rPr>
          <w:lang w:val="en-GB"/>
        </w:rPr>
        <w:t xml:space="preserve"> Append</w:t>
      </w:r>
      <w:r w:rsidR="009D3B15">
        <w:rPr>
          <w:lang w:val="en-GB"/>
        </w:rPr>
        <w:t>ices</w:t>
      </w:r>
      <w:r w:rsidR="00382A55">
        <w:rPr>
          <w:lang w:val="en-GB"/>
        </w:rPr>
        <w:t>). The survey has a s</w:t>
      </w:r>
      <w:r w:rsidR="009D3B15">
        <w:rPr>
          <w:lang w:val="en-GB"/>
        </w:rPr>
        <w:t>eries of questions which each WA</w:t>
      </w:r>
      <w:r w:rsidR="00382A55">
        <w:rPr>
          <w:lang w:val="en-GB"/>
        </w:rPr>
        <w:t xml:space="preserve"> deliverer, whether working for a partner institute or a </w:t>
      </w:r>
      <w:proofErr w:type="gramStart"/>
      <w:r w:rsidR="00382A55">
        <w:rPr>
          <w:lang w:val="en-GB"/>
        </w:rPr>
        <w:t>third party</w:t>
      </w:r>
      <w:proofErr w:type="gramEnd"/>
      <w:r w:rsidR="00382A55">
        <w:rPr>
          <w:lang w:val="en-GB"/>
        </w:rPr>
        <w:t xml:space="preserve"> pro</w:t>
      </w:r>
      <w:r w:rsidR="005C22C0">
        <w:rPr>
          <w:lang w:val="en-GB"/>
        </w:rPr>
        <w:t>vider, must retain but also has</w:t>
      </w:r>
      <w:r w:rsidR="00382A55">
        <w:rPr>
          <w:lang w:val="en-GB"/>
        </w:rPr>
        <w:t xml:space="preserve"> a section where the </w:t>
      </w:r>
      <w:r w:rsidR="000850A3">
        <w:rPr>
          <w:lang w:val="en-GB"/>
        </w:rPr>
        <w:t>WA</w:t>
      </w:r>
      <w:r w:rsidR="00382A55">
        <w:rPr>
          <w:lang w:val="en-GB"/>
        </w:rPr>
        <w:t xml:space="preserve"> deliverer can add their own questions</w:t>
      </w:r>
      <w:r w:rsidR="00983BBD">
        <w:rPr>
          <w:lang w:val="en-GB"/>
        </w:rPr>
        <w:t xml:space="preserve"> from a bank of preapproved questions</w:t>
      </w:r>
      <w:r w:rsidR="00382A55">
        <w:rPr>
          <w:lang w:val="en-GB"/>
        </w:rPr>
        <w:t xml:space="preserve">. </w:t>
      </w:r>
      <w:r w:rsidR="00D12966">
        <w:rPr>
          <w:lang w:val="en-GB"/>
        </w:rPr>
        <w:t>Learner</w:t>
      </w:r>
      <w:r w:rsidR="005C22C0">
        <w:rPr>
          <w:lang w:val="en-GB"/>
        </w:rPr>
        <w:t>s</w:t>
      </w:r>
      <w:r w:rsidR="00382A55">
        <w:rPr>
          <w:lang w:val="en-GB"/>
        </w:rPr>
        <w:t xml:space="preserve"> are asked to answer each question twice - once before the activity and once after. This provides insight into shifts in knowledge, attitudes and intentions over the course of the activity.</w:t>
      </w:r>
    </w:p>
    <w:p w14:paraId="1ECF1450" w14:textId="77777777" w:rsidR="00CC43B5" w:rsidRDefault="00CC43B5" w:rsidP="00382A55">
      <w:pPr>
        <w:pStyle w:val="Heading4"/>
      </w:pPr>
      <w:r>
        <w:t>School staff evaluation surveys</w:t>
      </w:r>
    </w:p>
    <w:p w14:paraId="1B3B07D1" w14:textId="05162CA3" w:rsidR="00CC43B5" w:rsidRDefault="00CC43B5" w:rsidP="00CC43B5">
      <w:r>
        <w:t xml:space="preserve">A short evaluation survey was sent to participating schools to assess their perceptions of engaging with </w:t>
      </w:r>
      <w:r w:rsidR="00DD2A30">
        <w:t>DANCOP</w:t>
      </w:r>
      <w:r>
        <w:t xml:space="preserve"> and potential impacts on learners and the school (see Appendix).</w:t>
      </w:r>
    </w:p>
    <w:p w14:paraId="789B0043" w14:textId="094AF238" w:rsidR="00382A55" w:rsidRDefault="00382A55" w:rsidP="00382A55">
      <w:pPr>
        <w:pStyle w:val="Heading4"/>
      </w:pPr>
      <w:r>
        <w:t>Focus Group Discussions</w:t>
      </w:r>
    </w:p>
    <w:p w14:paraId="6D65F15D" w14:textId="77777777" w:rsidR="00B776E8" w:rsidRDefault="00382A55" w:rsidP="00D9717D">
      <w:pPr>
        <w:jc w:val="both"/>
        <w:rPr>
          <w:lang w:val="en-GB"/>
        </w:rPr>
      </w:pPr>
      <w:r>
        <w:rPr>
          <w:lang w:val="en-GB"/>
        </w:rPr>
        <w:t>Semi-structured interview schedule</w:t>
      </w:r>
      <w:r w:rsidR="00D9717D">
        <w:rPr>
          <w:lang w:val="en-GB"/>
        </w:rPr>
        <w:t>s were developed (see the Appendix</w:t>
      </w:r>
      <w:r>
        <w:rPr>
          <w:lang w:val="en-GB"/>
        </w:rPr>
        <w:t xml:space="preserve">) for focus groups. </w:t>
      </w:r>
    </w:p>
    <w:p w14:paraId="7C078C96" w14:textId="6D879B37" w:rsidR="00B776E8" w:rsidRDefault="00B776E8" w:rsidP="00DE54CF">
      <w:pPr>
        <w:jc w:val="both"/>
        <w:rPr>
          <w:lang w:val="en-GB"/>
        </w:rPr>
      </w:pPr>
      <w:r>
        <w:rPr>
          <w:lang w:val="en-GB"/>
        </w:rPr>
        <w:t xml:space="preserve">1. </w:t>
      </w:r>
      <w:r w:rsidR="00382A55">
        <w:rPr>
          <w:lang w:val="en-GB"/>
        </w:rPr>
        <w:t xml:space="preserve">The evaluation team </w:t>
      </w:r>
      <w:r w:rsidR="00FD4578">
        <w:rPr>
          <w:lang w:val="en-GB"/>
        </w:rPr>
        <w:t>has to date run six</w:t>
      </w:r>
      <w:r w:rsidR="00623C9D">
        <w:rPr>
          <w:lang w:val="en-GB"/>
        </w:rPr>
        <w:t xml:space="preserve"> </w:t>
      </w:r>
      <w:r w:rsidR="00FD4578">
        <w:rPr>
          <w:lang w:val="en-GB"/>
        </w:rPr>
        <w:t>focus groups with 70</w:t>
      </w:r>
      <w:r w:rsidR="00382A55">
        <w:rPr>
          <w:lang w:val="en-GB"/>
        </w:rPr>
        <w:t xml:space="preserve"> </w:t>
      </w:r>
      <w:r w:rsidR="00B874B6">
        <w:rPr>
          <w:lang w:val="en-GB"/>
        </w:rPr>
        <w:t>learners</w:t>
      </w:r>
      <w:r w:rsidR="00382A55">
        <w:rPr>
          <w:lang w:val="en-GB"/>
        </w:rPr>
        <w:t xml:space="preserve"> taking part in </w:t>
      </w:r>
      <w:r w:rsidR="00DE54CF">
        <w:rPr>
          <w:lang w:val="en-GB"/>
        </w:rPr>
        <w:t>several different activities.</w:t>
      </w:r>
    </w:p>
    <w:p w14:paraId="48A9440A" w14:textId="4028F55E" w:rsidR="00B776E8" w:rsidRPr="00B776E8" w:rsidRDefault="00B776E8" w:rsidP="00D9717D">
      <w:pPr>
        <w:pStyle w:val="ListParagraph"/>
        <w:ind w:left="0"/>
        <w:jc w:val="both"/>
        <w:rPr>
          <w:lang w:val="en-GB"/>
        </w:rPr>
      </w:pPr>
      <w:r>
        <w:rPr>
          <w:lang w:val="en-GB"/>
        </w:rPr>
        <w:t>2. Focus group discussions using semi-stru</w:t>
      </w:r>
      <w:r w:rsidR="00FD4578">
        <w:rPr>
          <w:lang w:val="en-GB"/>
        </w:rPr>
        <w:t>ctured interview schedules were</w:t>
      </w:r>
      <w:r>
        <w:rPr>
          <w:lang w:val="en-GB"/>
        </w:rPr>
        <w:t xml:space="preserve"> run with the </w:t>
      </w:r>
      <w:r w:rsidR="00DD2A30">
        <w:rPr>
          <w:lang w:val="en-GB"/>
        </w:rPr>
        <w:t>DANCOP</w:t>
      </w:r>
      <w:r>
        <w:rPr>
          <w:lang w:val="en-GB"/>
        </w:rPr>
        <w:t xml:space="preserve"> central team</w:t>
      </w:r>
      <w:r w:rsidR="00CC43B5">
        <w:rPr>
          <w:lang w:val="en-GB"/>
        </w:rPr>
        <w:t xml:space="preserve"> (management and non-management roles were interviewed separately)</w:t>
      </w:r>
      <w:r w:rsidR="00CA7CA7">
        <w:rPr>
          <w:lang w:val="en-GB"/>
        </w:rPr>
        <w:t xml:space="preserve">, </w:t>
      </w:r>
      <w:r>
        <w:rPr>
          <w:lang w:val="en-GB"/>
        </w:rPr>
        <w:t xml:space="preserve">Derby hub team, </w:t>
      </w:r>
      <w:r w:rsidR="00CA7CA7">
        <w:rPr>
          <w:lang w:val="en-GB"/>
        </w:rPr>
        <w:t>Mansfield</w:t>
      </w:r>
      <w:r>
        <w:rPr>
          <w:lang w:val="en-GB"/>
        </w:rPr>
        <w:t xml:space="preserve"> hub team</w:t>
      </w:r>
      <w:r w:rsidR="00CA7CA7">
        <w:rPr>
          <w:lang w:val="en-GB"/>
        </w:rPr>
        <w:t xml:space="preserve"> and Nottingham hub team</w:t>
      </w:r>
      <w:r w:rsidR="009D3B15">
        <w:rPr>
          <w:lang w:val="en-GB"/>
        </w:rPr>
        <w:t>, the SG</w:t>
      </w:r>
      <w:r w:rsidR="00B874B6">
        <w:rPr>
          <w:lang w:val="en-GB"/>
        </w:rPr>
        <w:t xml:space="preserve"> (5 members)</w:t>
      </w:r>
      <w:r>
        <w:rPr>
          <w:lang w:val="en-GB"/>
        </w:rPr>
        <w:t xml:space="preserve"> and with the IPG. Interview schedules for these can be seen in</w:t>
      </w:r>
      <w:r w:rsidR="00D9717D">
        <w:rPr>
          <w:lang w:val="en-GB"/>
        </w:rPr>
        <w:t xml:space="preserve"> the Appendix</w:t>
      </w:r>
      <w:r>
        <w:rPr>
          <w:lang w:val="en-GB"/>
        </w:rPr>
        <w:t>.</w:t>
      </w:r>
    </w:p>
    <w:p w14:paraId="20A3FCB1" w14:textId="77777777" w:rsidR="00B776E8" w:rsidRPr="00734748" w:rsidRDefault="00B776E8" w:rsidP="00CE2615">
      <w:pPr>
        <w:pStyle w:val="ListParagraph"/>
        <w:ind w:left="0"/>
        <w:rPr>
          <w:lang w:val="en-GB"/>
        </w:rPr>
      </w:pPr>
    </w:p>
    <w:p w14:paraId="4E21C999" w14:textId="77777777" w:rsidR="00382A55" w:rsidRDefault="00382A55" w:rsidP="00382A55">
      <w:pPr>
        <w:pStyle w:val="Heading1"/>
      </w:pPr>
      <w:bookmarkStart w:id="69" w:name="_Toc17813931"/>
      <w:r>
        <w:t>Findings and Analysis</w:t>
      </w:r>
      <w:bookmarkEnd w:id="69"/>
    </w:p>
    <w:p w14:paraId="013FCE60" w14:textId="1572D1AA" w:rsidR="008F5270" w:rsidRDefault="008F5270" w:rsidP="008F5270">
      <w:pPr>
        <w:rPr>
          <w:lang w:val="en-GB"/>
        </w:rPr>
      </w:pPr>
      <w:r>
        <w:rPr>
          <w:lang w:val="en-GB"/>
        </w:rPr>
        <w:t xml:space="preserve">The results and analysis are presented by </w:t>
      </w:r>
      <w:r w:rsidR="00E7173A">
        <w:rPr>
          <w:lang w:val="en-GB"/>
        </w:rPr>
        <w:t xml:space="preserve">the </w:t>
      </w:r>
      <w:r>
        <w:rPr>
          <w:lang w:val="en-GB"/>
        </w:rPr>
        <w:t>aim</w:t>
      </w:r>
      <w:r w:rsidR="00E7173A">
        <w:rPr>
          <w:lang w:val="en-GB"/>
        </w:rPr>
        <w:t xml:space="preserve">s of the </w:t>
      </w:r>
      <w:r w:rsidR="00141045">
        <w:rPr>
          <w:lang w:val="en-GB"/>
        </w:rPr>
        <w:t xml:space="preserve">evaluation </w:t>
      </w:r>
      <w:r w:rsidR="00E7173A">
        <w:rPr>
          <w:lang w:val="en-GB"/>
        </w:rPr>
        <w:t xml:space="preserve">outlined in section </w:t>
      </w:r>
      <w:r w:rsidR="00141045">
        <w:rPr>
          <w:lang w:val="en-GB"/>
        </w:rPr>
        <w:t>3</w:t>
      </w:r>
      <w:r w:rsidR="00E7173A">
        <w:rPr>
          <w:lang w:val="en-GB"/>
        </w:rPr>
        <w:t>.</w:t>
      </w:r>
      <w:r>
        <w:rPr>
          <w:lang w:val="en-GB"/>
        </w:rPr>
        <w:t xml:space="preserve"> </w:t>
      </w:r>
    </w:p>
    <w:p w14:paraId="07DCD98C" w14:textId="215C6BEF" w:rsidR="00E7173A" w:rsidRPr="00E7173A" w:rsidRDefault="00CA6C8A" w:rsidP="00F719D5">
      <w:pPr>
        <w:pStyle w:val="Heading1"/>
      </w:pPr>
      <w:bookmarkStart w:id="70" w:name="_Toc17813932"/>
      <w:r>
        <w:t xml:space="preserve">1. </w:t>
      </w:r>
      <w:r w:rsidR="00E7173A" w:rsidRPr="00E7173A">
        <w:t xml:space="preserve">The </w:t>
      </w:r>
      <w:r w:rsidR="00141045">
        <w:t xml:space="preserve">structure of </w:t>
      </w:r>
      <w:r w:rsidR="00E7173A" w:rsidRPr="00E7173A">
        <w:t>the network and the collaborative partnerships</w:t>
      </w:r>
      <w:bookmarkEnd w:id="70"/>
    </w:p>
    <w:p w14:paraId="3E928AD4" w14:textId="77777777" w:rsidR="00E7173A" w:rsidRDefault="00E7173A" w:rsidP="00662CDE">
      <w:pPr>
        <w:pStyle w:val="Heading2"/>
      </w:pPr>
      <w:bookmarkStart w:id="71" w:name="_Toc17813933"/>
      <w:r w:rsidRPr="00E7173A">
        <w:t>Who is involved</w:t>
      </w:r>
      <w:r w:rsidR="00922B7F">
        <w:t>?</w:t>
      </w:r>
      <w:bookmarkEnd w:id="71"/>
    </w:p>
    <w:p w14:paraId="16E4CA7C" w14:textId="383D159F" w:rsidR="00E7173A" w:rsidRDefault="00E7173A" w:rsidP="00E7173A">
      <w:pPr>
        <w:rPr>
          <w:lang w:val="en-GB"/>
        </w:rPr>
      </w:pPr>
      <w:r>
        <w:rPr>
          <w:lang w:val="en-GB"/>
        </w:rPr>
        <w:t xml:space="preserve">In the original </w:t>
      </w:r>
      <w:r w:rsidR="00DD2A30">
        <w:rPr>
          <w:lang w:val="en-GB"/>
        </w:rPr>
        <w:t>DANCOP</w:t>
      </w:r>
      <w:r>
        <w:rPr>
          <w:lang w:val="en-GB"/>
        </w:rPr>
        <w:t xml:space="preserve"> proposal, the following institutes were named as partners:</w:t>
      </w:r>
    </w:p>
    <w:p w14:paraId="6238C293" w14:textId="77777777" w:rsidR="00E7173A" w:rsidRPr="003A0E87" w:rsidRDefault="00E7173A" w:rsidP="00862CEE">
      <w:pPr>
        <w:pStyle w:val="ListParagraph"/>
        <w:numPr>
          <w:ilvl w:val="0"/>
          <w:numId w:val="2"/>
        </w:numPr>
        <w:jc w:val="both"/>
        <w:rPr>
          <w:lang w:val="en-GB"/>
        </w:rPr>
      </w:pPr>
      <w:r w:rsidRPr="003A0E87">
        <w:rPr>
          <w:lang w:val="en-GB"/>
        </w:rPr>
        <w:t>University of Derby</w:t>
      </w:r>
    </w:p>
    <w:p w14:paraId="368D5ED7" w14:textId="77777777" w:rsidR="00E7173A" w:rsidRPr="003A0E87" w:rsidRDefault="00E7173A" w:rsidP="00862CEE">
      <w:pPr>
        <w:pStyle w:val="ListParagraph"/>
        <w:numPr>
          <w:ilvl w:val="0"/>
          <w:numId w:val="2"/>
        </w:numPr>
        <w:jc w:val="both"/>
        <w:rPr>
          <w:lang w:val="en-GB"/>
        </w:rPr>
      </w:pPr>
      <w:r w:rsidRPr="003A0E87">
        <w:rPr>
          <w:lang w:val="en-GB"/>
        </w:rPr>
        <w:t>University of Nottingham</w:t>
      </w:r>
    </w:p>
    <w:p w14:paraId="687C24FC" w14:textId="2F5CAF75" w:rsidR="00E7173A" w:rsidRPr="003A0E87" w:rsidRDefault="00E7173A" w:rsidP="00862CEE">
      <w:pPr>
        <w:pStyle w:val="ListParagraph"/>
        <w:numPr>
          <w:ilvl w:val="0"/>
          <w:numId w:val="2"/>
        </w:numPr>
        <w:jc w:val="both"/>
        <w:rPr>
          <w:lang w:val="en-GB"/>
        </w:rPr>
      </w:pPr>
      <w:r w:rsidRPr="003A0E87">
        <w:rPr>
          <w:lang w:val="en-GB"/>
        </w:rPr>
        <w:t>Nottingham T</w:t>
      </w:r>
      <w:r w:rsidR="0086599A">
        <w:rPr>
          <w:lang w:val="en-GB"/>
        </w:rPr>
        <w:t>r</w:t>
      </w:r>
      <w:r w:rsidRPr="003A0E87">
        <w:rPr>
          <w:lang w:val="en-GB"/>
        </w:rPr>
        <w:t>ent University</w:t>
      </w:r>
    </w:p>
    <w:p w14:paraId="7DA3D14D" w14:textId="0F5A7C69" w:rsidR="00E7173A" w:rsidRDefault="00E7173A" w:rsidP="00862CEE">
      <w:pPr>
        <w:pStyle w:val="ListParagraph"/>
        <w:numPr>
          <w:ilvl w:val="0"/>
          <w:numId w:val="2"/>
        </w:numPr>
        <w:jc w:val="both"/>
        <w:rPr>
          <w:lang w:val="en-GB"/>
        </w:rPr>
      </w:pPr>
      <w:r>
        <w:rPr>
          <w:lang w:val="en-GB"/>
        </w:rPr>
        <w:t>Bishop</w:t>
      </w:r>
      <w:r w:rsidRPr="003A0E87">
        <w:rPr>
          <w:lang w:val="en-GB"/>
        </w:rPr>
        <w:t xml:space="preserve"> Gro</w:t>
      </w:r>
      <w:r>
        <w:rPr>
          <w:lang w:val="en-GB"/>
        </w:rPr>
        <w:t>sset</w:t>
      </w:r>
      <w:r w:rsidRPr="003A0E87">
        <w:rPr>
          <w:lang w:val="en-GB"/>
        </w:rPr>
        <w:t xml:space="preserve">este </w:t>
      </w:r>
      <w:r w:rsidR="00983BBD">
        <w:rPr>
          <w:lang w:val="en-GB"/>
        </w:rPr>
        <w:t>University</w:t>
      </w:r>
    </w:p>
    <w:p w14:paraId="10A17D8C" w14:textId="77777777" w:rsidR="00E7173A" w:rsidRDefault="00E7173A" w:rsidP="00862CEE">
      <w:pPr>
        <w:pStyle w:val="ListParagraph"/>
        <w:numPr>
          <w:ilvl w:val="0"/>
          <w:numId w:val="2"/>
        </w:numPr>
        <w:jc w:val="both"/>
        <w:rPr>
          <w:lang w:val="en-GB"/>
        </w:rPr>
      </w:pPr>
      <w:r>
        <w:rPr>
          <w:lang w:val="en-GB"/>
        </w:rPr>
        <w:t>Derby College</w:t>
      </w:r>
    </w:p>
    <w:p w14:paraId="1E5A2007" w14:textId="77777777" w:rsidR="00E7173A" w:rsidRDefault="00E7173A" w:rsidP="00862CEE">
      <w:pPr>
        <w:pStyle w:val="ListParagraph"/>
        <w:numPr>
          <w:ilvl w:val="0"/>
          <w:numId w:val="2"/>
        </w:numPr>
        <w:jc w:val="both"/>
        <w:rPr>
          <w:lang w:val="en-GB"/>
        </w:rPr>
      </w:pPr>
      <w:r>
        <w:rPr>
          <w:lang w:val="en-GB"/>
        </w:rPr>
        <w:t>Nottingham College</w:t>
      </w:r>
    </w:p>
    <w:p w14:paraId="028B80EB" w14:textId="77777777" w:rsidR="00E7173A" w:rsidRDefault="00E7173A" w:rsidP="00862CEE">
      <w:pPr>
        <w:pStyle w:val="ListParagraph"/>
        <w:numPr>
          <w:ilvl w:val="0"/>
          <w:numId w:val="2"/>
        </w:numPr>
        <w:jc w:val="both"/>
        <w:rPr>
          <w:lang w:val="en-GB"/>
        </w:rPr>
      </w:pPr>
      <w:r>
        <w:rPr>
          <w:lang w:val="en-GB"/>
        </w:rPr>
        <w:t>Buxton and Leek College</w:t>
      </w:r>
    </w:p>
    <w:p w14:paraId="3CDD58B7" w14:textId="77777777" w:rsidR="00E7173A" w:rsidRDefault="00E7173A" w:rsidP="00862CEE">
      <w:pPr>
        <w:pStyle w:val="ListParagraph"/>
        <w:numPr>
          <w:ilvl w:val="0"/>
          <w:numId w:val="2"/>
        </w:numPr>
        <w:jc w:val="both"/>
        <w:rPr>
          <w:lang w:val="en-GB"/>
        </w:rPr>
      </w:pPr>
      <w:r>
        <w:rPr>
          <w:lang w:val="en-GB"/>
        </w:rPr>
        <w:t>Chesterfield College</w:t>
      </w:r>
    </w:p>
    <w:p w14:paraId="12A137CE" w14:textId="70C7D5F9" w:rsidR="00E7173A" w:rsidRDefault="0086599A" w:rsidP="00862CEE">
      <w:pPr>
        <w:pStyle w:val="ListParagraph"/>
        <w:numPr>
          <w:ilvl w:val="0"/>
          <w:numId w:val="2"/>
        </w:numPr>
        <w:jc w:val="both"/>
        <w:rPr>
          <w:lang w:val="en-GB"/>
        </w:rPr>
      </w:pPr>
      <w:r>
        <w:rPr>
          <w:lang w:val="en-GB"/>
        </w:rPr>
        <w:t xml:space="preserve">Stephenson </w:t>
      </w:r>
      <w:r w:rsidR="00E7173A">
        <w:rPr>
          <w:lang w:val="en-GB"/>
        </w:rPr>
        <w:t>College</w:t>
      </w:r>
    </w:p>
    <w:p w14:paraId="4DE6A3B7" w14:textId="77777777" w:rsidR="00E7173A" w:rsidRDefault="00E7173A" w:rsidP="00862CEE">
      <w:pPr>
        <w:pStyle w:val="ListParagraph"/>
        <w:numPr>
          <w:ilvl w:val="0"/>
          <w:numId w:val="2"/>
        </w:numPr>
        <w:rPr>
          <w:lang w:val="en-GB"/>
        </w:rPr>
      </w:pPr>
      <w:r>
        <w:rPr>
          <w:lang w:val="en-GB"/>
        </w:rPr>
        <w:t>Vision West Nottinghamshire College</w:t>
      </w:r>
    </w:p>
    <w:p w14:paraId="24238111" w14:textId="1B620C17" w:rsidR="00E7173A" w:rsidRDefault="00E7173A" w:rsidP="00FD4578">
      <w:pPr>
        <w:jc w:val="both"/>
        <w:rPr>
          <w:lang w:val="en-GB"/>
        </w:rPr>
      </w:pPr>
      <w:r>
        <w:rPr>
          <w:lang w:val="en-GB"/>
        </w:rPr>
        <w:t xml:space="preserve">When initial interviews and focus groups were conducted with </w:t>
      </w:r>
      <w:r w:rsidR="00DD2A30">
        <w:rPr>
          <w:lang w:val="en-GB"/>
        </w:rPr>
        <w:t>DANCOP</w:t>
      </w:r>
      <w:r>
        <w:rPr>
          <w:lang w:val="en-GB"/>
        </w:rPr>
        <w:t xml:space="preserve"> team members in March 2018,</w:t>
      </w:r>
      <w:r w:rsidR="00170680">
        <w:rPr>
          <w:lang w:val="en-GB"/>
        </w:rPr>
        <w:t xml:space="preserve"> and later when final interviews were run,</w:t>
      </w:r>
      <w:r>
        <w:rPr>
          <w:lang w:val="en-GB"/>
        </w:rPr>
        <w:t xml:space="preserve"> all three universities in Derby and </w:t>
      </w:r>
      <w:r>
        <w:rPr>
          <w:lang w:val="en-GB"/>
        </w:rPr>
        <w:lastRenderedPageBreak/>
        <w:t>Nottingham were fully engaged with the collaboration.</w:t>
      </w:r>
      <w:r w:rsidR="000E2F2B">
        <w:rPr>
          <w:lang w:val="en-GB"/>
        </w:rPr>
        <w:t xml:space="preserve"> Bishop Grosseteste </w:t>
      </w:r>
      <w:r w:rsidR="00983BBD">
        <w:rPr>
          <w:lang w:val="en-GB"/>
        </w:rPr>
        <w:t xml:space="preserve">University </w:t>
      </w:r>
      <w:r w:rsidR="000E2F2B">
        <w:rPr>
          <w:lang w:val="en-GB"/>
        </w:rPr>
        <w:t xml:space="preserve">had not </w:t>
      </w:r>
      <w:r w:rsidR="000E2F2B" w:rsidRPr="008A579D">
        <w:rPr>
          <w:lang w:val="en-GB"/>
        </w:rPr>
        <w:t xml:space="preserve">engaged but this institute is </w:t>
      </w:r>
      <w:r w:rsidR="00983BBD">
        <w:rPr>
          <w:lang w:val="en-GB"/>
        </w:rPr>
        <w:t xml:space="preserve">not located within </w:t>
      </w:r>
      <w:r w:rsidR="000E2F2B" w:rsidRPr="008A579D">
        <w:rPr>
          <w:lang w:val="en-GB"/>
        </w:rPr>
        <w:t>Derbyshire and Nottinghamshire</w:t>
      </w:r>
      <w:r w:rsidR="008A579D">
        <w:rPr>
          <w:lang w:val="en-GB"/>
        </w:rPr>
        <w:t xml:space="preserve"> so although they had expressed a desire to work with learners in the Newark ward this has not transpired.</w:t>
      </w:r>
      <w:r>
        <w:rPr>
          <w:lang w:val="en-GB"/>
        </w:rPr>
        <w:t xml:space="preserve"> </w:t>
      </w:r>
      <w:r w:rsidR="008A579D">
        <w:rPr>
          <w:lang w:val="en-GB"/>
        </w:rPr>
        <w:t>College engagement ha</w:t>
      </w:r>
      <w:r w:rsidR="00170680">
        <w:rPr>
          <w:lang w:val="en-GB"/>
        </w:rPr>
        <w:t>d</w:t>
      </w:r>
      <w:r w:rsidR="008A579D">
        <w:rPr>
          <w:lang w:val="en-GB"/>
        </w:rPr>
        <w:t xml:space="preserve"> been</w:t>
      </w:r>
      <w:r w:rsidR="000E2F2B">
        <w:rPr>
          <w:lang w:val="en-GB"/>
        </w:rPr>
        <w:t xml:space="preserve"> variable</w:t>
      </w:r>
      <w:r w:rsidR="00922B7F">
        <w:rPr>
          <w:lang w:val="en-GB"/>
        </w:rPr>
        <w:t xml:space="preserve"> with Buxton &amp; Leek and </w:t>
      </w:r>
      <w:r w:rsidR="0086599A">
        <w:rPr>
          <w:lang w:val="en-GB"/>
        </w:rPr>
        <w:t xml:space="preserve">Stephenson </w:t>
      </w:r>
      <w:r w:rsidR="00922B7F">
        <w:rPr>
          <w:lang w:val="en-GB"/>
        </w:rPr>
        <w:t>showing less involvement – Table 9 shows the spread of institutes in terms of representation on the three different management groups (In</w:t>
      </w:r>
      <w:r w:rsidR="005C22C0">
        <w:rPr>
          <w:lang w:val="en-GB"/>
        </w:rPr>
        <w:t>novations and Partners G</w:t>
      </w:r>
      <w:r w:rsidR="00922B7F">
        <w:rPr>
          <w:lang w:val="en-GB"/>
        </w:rPr>
        <w:t xml:space="preserve">roup, </w:t>
      </w:r>
      <w:r w:rsidR="002603BE">
        <w:rPr>
          <w:lang w:val="en-GB"/>
        </w:rPr>
        <w:t>steering group</w:t>
      </w:r>
      <w:r w:rsidR="00922B7F">
        <w:rPr>
          <w:lang w:val="en-GB"/>
        </w:rPr>
        <w:t xml:space="preserve"> and Governance Board). Buxton &amp; Leek are not represented at all and </w:t>
      </w:r>
      <w:r w:rsidR="00267A41">
        <w:rPr>
          <w:lang w:val="en-GB"/>
        </w:rPr>
        <w:t>S</w:t>
      </w:r>
      <w:r w:rsidR="00983BBD">
        <w:rPr>
          <w:lang w:val="en-GB"/>
        </w:rPr>
        <w:t>teph</w:t>
      </w:r>
      <w:r w:rsidR="00267A41">
        <w:rPr>
          <w:lang w:val="en-GB"/>
        </w:rPr>
        <w:t>enson</w:t>
      </w:r>
      <w:r w:rsidR="00922B7F">
        <w:rPr>
          <w:lang w:val="en-GB"/>
        </w:rPr>
        <w:t xml:space="preserve"> only on the Innovations and Partners Group (IPG). </w:t>
      </w:r>
      <w:r w:rsidR="000E2F2B">
        <w:rPr>
          <w:lang w:val="en-GB"/>
        </w:rPr>
        <w:t>FE colleges have found themselves in a tumult</w:t>
      </w:r>
      <w:r w:rsidR="008A1348">
        <w:rPr>
          <w:lang w:val="en-GB"/>
        </w:rPr>
        <w:t>u</w:t>
      </w:r>
      <w:r w:rsidR="000E2F2B">
        <w:rPr>
          <w:lang w:val="en-GB"/>
        </w:rPr>
        <w:t>ous climate</w:t>
      </w:r>
      <w:r w:rsidR="00E9212C">
        <w:rPr>
          <w:lang w:val="en-GB"/>
        </w:rPr>
        <w:t xml:space="preserve"> with some facing large scale redundancies</w:t>
      </w:r>
      <w:r w:rsidR="000E2F2B">
        <w:rPr>
          <w:lang w:val="en-GB"/>
        </w:rPr>
        <w:t>. For some institut</w:t>
      </w:r>
      <w:r w:rsidR="0086599A">
        <w:rPr>
          <w:lang w:val="en-GB"/>
        </w:rPr>
        <w:t>ion</w:t>
      </w:r>
      <w:r w:rsidR="000E2F2B">
        <w:rPr>
          <w:lang w:val="en-GB"/>
        </w:rPr>
        <w:t>s this has resulted in significantly less engagement with the ne</w:t>
      </w:r>
      <w:r w:rsidR="00922B7F">
        <w:rPr>
          <w:lang w:val="en-GB"/>
        </w:rPr>
        <w:t xml:space="preserve">twork and collaborative efforts as it is no longer a key focus. </w:t>
      </w:r>
      <w:proofErr w:type="gramStart"/>
      <w:r w:rsidR="00922B7F">
        <w:rPr>
          <w:lang w:val="en-GB"/>
        </w:rPr>
        <w:t>Furthermore</w:t>
      </w:r>
      <w:proofErr w:type="gramEnd"/>
      <w:r w:rsidR="00922B7F">
        <w:rPr>
          <w:lang w:val="en-GB"/>
        </w:rPr>
        <w:t xml:space="preserve"> there </w:t>
      </w:r>
      <w:r w:rsidR="00170680">
        <w:rPr>
          <w:lang w:val="en-GB"/>
        </w:rPr>
        <w:t>were</w:t>
      </w:r>
      <w:r w:rsidR="00922B7F">
        <w:rPr>
          <w:lang w:val="en-GB"/>
        </w:rPr>
        <w:t xml:space="preserve"> difficulties in recruiting staff to projects when others </w:t>
      </w:r>
      <w:r w:rsidR="00170680">
        <w:rPr>
          <w:lang w:val="en-GB"/>
        </w:rPr>
        <w:t>we</w:t>
      </w:r>
      <w:r w:rsidR="00922B7F">
        <w:rPr>
          <w:lang w:val="en-GB"/>
        </w:rPr>
        <w:t>re being made redundant and existing college staff tangentially working on the project either were being made redundant or did not know how long they would be there. Where colleges were more stable</w:t>
      </w:r>
      <w:r w:rsidR="002603BE">
        <w:rPr>
          <w:lang w:val="en-GB"/>
        </w:rPr>
        <w:t>,</w:t>
      </w:r>
      <w:r w:rsidR="00922B7F">
        <w:rPr>
          <w:lang w:val="en-GB"/>
        </w:rPr>
        <w:t xml:space="preserve"> a</w:t>
      </w:r>
      <w:r w:rsidR="002603BE">
        <w:rPr>
          <w:lang w:val="en-GB"/>
        </w:rPr>
        <w:t>n</w:t>
      </w:r>
      <w:r w:rsidR="00922B7F">
        <w:rPr>
          <w:lang w:val="en-GB"/>
        </w:rPr>
        <w:t xml:space="preserve">d </w:t>
      </w:r>
      <w:proofErr w:type="gramStart"/>
      <w:r w:rsidR="00922B7F">
        <w:rPr>
          <w:lang w:val="en-GB"/>
        </w:rPr>
        <w:t>in particular where</w:t>
      </w:r>
      <w:proofErr w:type="gramEnd"/>
      <w:r w:rsidR="00922B7F">
        <w:rPr>
          <w:lang w:val="en-GB"/>
        </w:rPr>
        <w:t xml:space="preserve"> there was a key member of staff serving as a represen</w:t>
      </w:r>
      <w:r w:rsidR="008A1348">
        <w:rPr>
          <w:lang w:val="en-GB"/>
        </w:rPr>
        <w:t>t</w:t>
      </w:r>
      <w:r w:rsidR="00922B7F">
        <w:rPr>
          <w:lang w:val="en-GB"/>
        </w:rPr>
        <w:t>ative on one or more management groups, engagement was better. One more factor which ha</w:t>
      </w:r>
      <w:r w:rsidR="00170680">
        <w:rPr>
          <w:lang w:val="en-GB"/>
        </w:rPr>
        <w:t xml:space="preserve">d </w:t>
      </w:r>
      <w:r w:rsidR="00922B7F">
        <w:rPr>
          <w:lang w:val="en-GB"/>
        </w:rPr>
        <w:t xml:space="preserve">led to better engagement is the department in which the </w:t>
      </w:r>
      <w:r w:rsidR="00DD2A30">
        <w:rPr>
          <w:lang w:val="en-GB"/>
        </w:rPr>
        <w:t>DANCOP</w:t>
      </w:r>
      <w:r w:rsidR="00922B7F">
        <w:rPr>
          <w:lang w:val="en-GB"/>
        </w:rPr>
        <w:t xml:space="preserve"> project staff have been placed</w:t>
      </w:r>
      <w:r w:rsidR="002603BE">
        <w:rPr>
          <w:lang w:val="en-GB"/>
        </w:rPr>
        <w:t>,</w:t>
      </w:r>
      <w:r w:rsidR="00922B7F">
        <w:rPr>
          <w:lang w:val="en-GB"/>
        </w:rPr>
        <w:t xml:space="preserve"> for example in one college it</w:t>
      </w:r>
      <w:r w:rsidR="008A1348">
        <w:rPr>
          <w:lang w:val="en-GB"/>
        </w:rPr>
        <w:t xml:space="preserve"> was in the marketing team</w:t>
      </w:r>
      <w:r w:rsidR="005C22C0">
        <w:rPr>
          <w:lang w:val="en-GB"/>
        </w:rPr>
        <w:t xml:space="preserve"> (less effective)</w:t>
      </w:r>
      <w:r w:rsidR="008A1348">
        <w:rPr>
          <w:lang w:val="en-GB"/>
        </w:rPr>
        <w:t xml:space="preserve"> whils</w:t>
      </w:r>
      <w:r w:rsidR="00922B7F">
        <w:rPr>
          <w:lang w:val="en-GB"/>
        </w:rPr>
        <w:t xml:space="preserve">t in others it is alongside existing </w:t>
      </w:r>
      <w:r w:rsidR="003D3186">
        <w:rPr>
          <w:lang w:val="en-GB"/>
        </w:rPr>
        <w:t>widening access</w:t>
      </w:r>
      <w:r w:rsidR="00922B7F">
        <w:rPr>
          <w:lang w:val="en-GB"/>
        </w:rPr>
        <w:t xml:space="preserve"> colleagues</w:t>
      </w:r>
      <w:r w:rsidR="005C22C0">
        <w:rPr>
          <w:lang w:val="en-GB"/>
        </w:rPr>
        <w:t xml:space="preserve"> (more effective)</w:t>
      </w:r>
      <w:r w:rsidR="00922B7F">
        <w:rPr>
          <w:lang w:val="en-GB"/>
        </w:rPr>
        <w:t>. Both structural and physical locations have impacted on how well people have</w:t>
      </w:r>
      <w:r w:rsidR="008A1348">
        <w:rPr>
          <w:lang w:val="en-GB"/>
        </w:rPr>
        <w:t xml:space="preserve"> worked together (this is discus</w:t>
      </w:r>
      <w:r w:rsidR="00922B7F">
        <w:rPr>
          <w:lang w:val="en-GB"/>
        </w:rPr>
        <w:t>sed in more detail later).</w:t>
      </w:r>
    </w:p>
    <w:p w14:paraId="011B3E00" w14:textId="6CD460C1" w:rsidR="000E2F2B" w:rsidRPr="000E2F2B" w:rsidRDefault="000E2F2B" w:rsidP="000E2F2B">
      <w:pPr>
        <w:pStyle w:val="Caption"/>
        <w:rPr>
          <w:lang w:val="en-GB"/>
        </w:rPr>
      </w:pPr>
      <w:bookmarkStart w:id="72" w:name="_Toc514760128"/>
      <w:bookmarkStart w:id="73" w:name="_Toc9505417"/>
      <w:bookmarkStart w:id="74" w:name="_Toc17814074"/>
      <w:bookmarkStart w:id="75" w:name="_Toc17814730"/>
      <w:r w:rsidRPr="000E2F2B">
        <w:t xml:space="preserve">Table </w:t>
      </w:r>
      <w:r w:rsidR="00F57A10" w:rsidRPr="000E2F2B">
        <w:fldChar w:fldCharType="begin"/>
      </w:r>
      <w:r w:rsidRPr="000E2F2B">
        <w:instrText xml:space="preserve"> SEQ Table \* ARABIC </w:instrText>
      </w:r>
      <w:r w:rsidR="00F57A10" w:rsidRPr="000E2F2B">
        <w:fldChar w:fldCharType="separate"/>
      </w:r>
      <w:r w:rsidR="001630B1">
        <w:rPr>
          <w:noProof/>
        </w:rPr>
        <w:t>9</w:t>
      </w:r>
      <w:r w:rsidR="00F57A10" w:rsidRPr="000E2F2B">
        <w:fldChar w:fldCharType="end"/>
      </w:r>
      <w:r w:rsidR="00E9212C">
        <w:t xml:space="preserve"> </w:t>
      </w:r>
      <w:r w:rsidR="0086599A">
        <w:t>Institutions</w:t>
      </w:r>
      <w:r w:rsidR="0086599A" w:rsidRPr="000E2F2B">
        <w:t xml:space="preserve"> </w:t>
      </w:r>
      <w:r w:rsidRPr="000E2F2B">
        <w:t>and their representatives on management groups.</w:t>
      </w:r>
      <w:bookmarkEnd w:id="72"/>
      <w:bookmarkEnd w:id="73"/>
      <w:bookmarkEnd w:id="74"/>
      <w:bookmarkEnd w:id="75"/>
    </w:p>
    <w:tbl>
      <w:tblPr>
        <w:tblStyle w:val="TableGrid"/>
        <w:tblW w:w="0" w:type="auto"/>
        <w:tblLook w:val="04A0" w:firstRow="1" w:lastRow="0" w:firstColumn="1" w:lastColumn="0" w:noHBand="0" w:noVBand="1"/>
      </w:tblPr>
      <w:tblGrid>
        <w:gridCol w:w="2680"/>
        <w:gridCol w:w="1942"/>
        <w:gridCol w:w="1837"/>
        <w:gridCol w:w="1837"/>
      </w:tblGrid>
      <w:tr w:rsidR="00D93ADA" w:rsidRPr="00D93ADA" w14:paraId="25FCEB28" w14:textId="77777777" w:rsidTr="00D93ADA">
        <w:trPr>
          <w:trHeight w:val="20"/>
        </w:trPr>
        <w:tc>
          <w:tcPr>
            <w:tcW w:w="2680" w:type="dxa"/>
            <w:shd w:val="clear" w:color="auto" w:fill="365F91" w:themeFill="accent1" w:themeFillShade="BF"/>
            <w:noWrap/>
            <w:hideMark/>
          </w:tcPr>
          <w:p w14:paraId="0D262ACB" w14:textId="77777777" w:rsidR="00FD4578" w:rsidRPr="00D93ADA" w:rsidRDefault="00FD4578" w:rsidP="00FD4578">
            <w:pPr>
              <w:rPr>
                <w:b/>
                <w:bCs/>
                <w:color w:val="FFFFFF" w:themeColor="background1"/>
              </w:rPr>
            </w:pPr>
            <w:r w:rsidRPr="00D93ADA">
              <w:rPr>
                <w:b/>
                <w:bCs/>
                <w:color w:val="FFFFFF" w:themeColor="background1"/>
              </w:rPr>
              <w:t>Institutions</w:t>
            </w:r>
          </w:p>
        </w:tc>
        <w:tc>
          <w:tcPr>
            <w:tcW w:w="1942" w:type="dxa"/>
            <w:shd w:val="clear" w:color="auto" w:fill="365F91" w:themeFill="accent1" w:themeFillShade="BF"/>
          </w:tcPr>
          <w:p w14:paraId="0C446858" w14:textId="77777777" w:rsidR="00FD4578" w:rsidRPr="00D93ADA" w:rsidRDefault="00FD4578" w:rsidP="00FD4578">
            <w:pPr>
              <w:jc w:val="both"/>
              <w:rPr>
                <w:b/>
                <w:bCs/>
                <w:color w:val="FFFFFF" w:themeColor="background1"/>
              </w:rPr>
            </w:pPr>
            <w:r w:rsidRPr="00D93ADA">
              <w:rPr>
                <w:b/>
                <w:bCs/>
                <w:color w:val="FFFFFF" w:themeColor="background1"/>
              </w:rPr>
              <w:t>IPG</w:t>
            </w:r>
          </w:p>
        </w:tc>
        <w:tc>
          <w:tcPr>
            <w:tcW w:w="1837" w:type="dxa"/>
            <w:shd w:val="clear" w:color="auto" w:fill="365F91" w:themeFill="accent1" w:themeFillShade="BF"/>
          </w:tcPr>
          <w:p w14:paraId="3763B898" w14:textId="1FBEEAFE" w:rsidR="00FD4578" w:rsidRPr="00D93ADA" w:rsidRDefault="00E50FC9" w:rsidP="00FD4578">
            <w:pPr>
              <w:jc w:val="both"/>
              <w:rPr>
                <w:b/>
                <w:bCs/>
                <w:color w:val="FFFFFF" w:themeColor="background1"/>
              </w:rPr>
            </w:pPr>
            <w:r w:rsidRPr="00D93ADA">
              <w:rPr>
                <w:b/>
                <w:bCs/>
                <w:color w:val="FFFFFF" w:themeColor="background1"/>
              </w:rPr>
              <w:t>Steering Group</w:t>
            </w:r>
          </w:p>
        </w:tc>
        <w:tc>
          <w:tcPr>
            <w:tcW w:w="1837" w:type="dxa"/>
            <w:shd w:val="clear" w:color="auto" w:fill="365F91" w:themeFill="accent1" w:themeFillShade="BF"/>
          </w:tcPr>
          <w:p w14:paraId="07AD7F65" w14:textId="77777777" w:rsidR="00FD4578" w:rsidRPr="00D93ADA" w:rsidRDefault="00FD4578" w:rsidP="00FD4578">
            <w:pPr>
              <w:jc w:val="both"/>
              <w:rPr>
                <w:b/>
                <w:bCs/>
                <w:color w:val="FFFFFF" w:themeColor="background1"/>
              </w:rPr>
            </w:pPr>
            <w:r w:rsidRPr="00D93ADA">
              <w:rPr>
                <w:b/>
                <w:bCs/>
                <w:color w:val="FFFFFF" w:themeColor="background1"/>
              </w:rPr>
              <w:t>Governance Board</w:t>
            </w:r>
          </w:p>
        </w:tc>
      </w:tr>
      <w:tr w:rsidR="00FD4578" w:rsidRPr="00FD4578" w14:paraId="0F9E2A18" w14:textId="77777777" w:rsidTr="00FD4578">
        <w:trPr>
          <w:trHeight w:val="20"/>
        </w:trPr>
        <w:tc>
          <w:tcPr>
            <w:tcW w:w="2680" w:type="dxa"/>
            <w:noWrap/>
            <w:hideMark/>
          </w:tcPr>
          <w:p w14:paraId="72D63079" w14:textId="77777777" w:rsidR="00FD4578" w:rsidRPr="00FD4578" w:rsidRDefault="00FD4578" w:rsidP="00FD4578">
            <w:r w:rsidRPr="00FD4578">
              <w:t>Derby College</w:t>
            </w:r>
          </w:p>
        </w:tc>
        <w:tc>
          <w:tcPr>
            <w:tcW w:w="1942" w:type="dxa"/>
          </w:tcPr>
          <w:p w14:paraId="1E0E9515" w14:textId="77777777" w:rsidR="00FD4578" w:rsidRPr="00FD4578" w:rsidRDefault="00FD4578" w:rsidP="00FD4578">
            <w:pPr>
              <w:jc w:val="both"/>
            </w:pPr>
            <w:r>
              <w:t>X</w:t>
            </w:r>
          </w:p>
        </w:tc>
        <w:tc>
          <w:tcPr>
            <w:tcW w:w="1837" w:type="dxa"/>
          </w:tcPr>
          <w:p w14:paraId="307A1BAC" w14:textId="77777777" w:rsidR="00FD4578" w:rsidRPr="00FD4578" w:rsidRDefault="00FD4578" w:rsidP="00FD4578">
            <w:pPr>
              <w:jc w:val="both"/>
            </w:pPr>
            <w:r>
              <w:t>X</w:t>
            </w:r>
          </w:p>
        </w:tc>
        <w:tc>
          <w:tcPr>
            <w:tcW w:w="1837" w:type="dxa"/>
          </w:tcPr>
          <w:p w14:paraId="5784758B" w14:textId="77777777" w:rsidR="00FD4578" w:rsidRPr="00FD4578" w:rsidRDefault="000E2F2B" w:rsidP="00FD4578">
            <w:pPr>
              <w:jc w:val="both"/>
            </w:pPr>
            <w:r>
              <w:t>X</w:t>
            </w:r>
          </w:p>
        </w:tc>
      </w:tr>
      <w:tr w:rsidR="00FD4578" w:rsidRPr="00FD4578" w14:paraId="340EA42C" w14:textId="77777777" w:rsidTr="00FD4578">
        <w:trPr>
          <w:trHeight w:val="20"/>
        </w:trPr>
        <w:tc>
          <w:tcPr>
            <w:tcW w:w="2680" w:type="dxa"/>
            <w:noWrap/>
            <w:hideMark/>
          </w:tcPr>
          <w:p w14:paraId="41C190F8" w14:textId="3C796544" w:rsidR="00FD4578" w:rsidRPr="00FD4578" w:rsidRDefault="00FD4578" w:rsidP="00FD4578">
            <w:r>
              <w:t>West Nottingham</w:t>
            </w:r>
            <w:r w:rsidR="0086599A">
              <w:t>shire</w:t>
            </w:r>
            <w:r w:rsidRPr="00FD4578">
              <w:t xml:space="preserve"> College</w:t>
            </w:r>
          </w:p>
        </w:tc>
        <w:tc>
          <w:tcPr>
            <w:tcW w:w="1942" w:type="dxa"/>
          </w:tcPr>
          <w:p w14:paraId="39E3410D" w14:textId="77777777" w:rsidR="00FD4578" w:rsidRPr="00FD4578" w:rsidRDefault="00FD4578" w:rsidP="00FD4578">
            <w:pPr>
              <w:jc w:val="both"/>
            </w:pPr>
            <w:r>
              <w:t>X</w:t>
            </w:r>
          </w:p>
        </w:tc>
        <w:tc>
          <w:tcPr>
            <w:tcW w:w="1837" w:type="dxa"/>
          </w:tcPr>
          <w:p w14:paraId="5E436A16" w14:textId="77777777" w:rsidR="00FD4578" w:rsidRPr="00FD4578" w:rsidRDefault="00FD4578" w:rsidP="00FD4578">
            <w:pPr>
              <w:jc w:val="both"/>
            </w:pPr>
            <w:r>
              <w:t>X</w:t>
            </w:r>
          </w:p>
        </w:tc>
        <w:tc>
          <w:tcPr>
            <w:tcW w:w="1837" w:type="dxa"/>
          </w:tcPr>
          <w:p w14:paraId="5B49AA14" w14:textId="77777777" w:rsidR="00FD4578" w:rsidRPr="00FD4578" w:rsidRDefault="00FD4578" w:rsidP="00FD4578">
            <w:pPr>
              <w:jc w:val="both"/>
            </w:pPr>
          </w:p>
        </w:tc>
      </w:tr>
      <w:tr w:rsidR="00FD4578" w:rsidRPr="00FD4578" w14:paraId="487900AE" w14:textId="77777777" w:rsidTr="00FD4578">
        <w:trPr>
          <w:trHeight w:val="20"/>
        </w:trPr>
        <w:tc>
          <w:tcPr>
            <w:tcW w:w="2680" w:type="dxa"/>
            <w:noWrap/>
            <w:hideMark/>
          </w:tcPr>
          <w:p w14:paraId="30BCFCD5" w14:textId="24BE6308" w:rsidR="00FD4578" w:rsidRPr="00FD4578" w:rsidRDefault="0086599A" w:rsidP="0086599A">
            <w:r>
              <w:t>Stephenson</w:t>
            </w:r>
            <w:r w:rsidRPr="00FD4578">
              <w:t xml:space="preserve"> </w:t>
            </w:r>
            <w:r w:rsidR="00FD4578" w:rsidRPr="00FD4578">
              <w:t>College</w:t>
            </w:r>
          </w:p>
        </w:tc>
        <w:tc>
          <w:tcPr>
            <w:tcW w:w="1942" w:type="dxa"/>
          </w:tcPr>
          <w:p w14:paraId="5D3C50D8" w14:textId="77777777" w:rsidR="00FD4578" w:rsidRPr="00FD4578" w:rsidRDefault="00FD4578" w:rsidP="00FD4578">
            <w:pPr>
              <w:jc w:val="both"/>
            </w:pPr>
            <w:r>
              <w:t>X</w:t>
            </w:r>
          </w:p>
        </w:tc>
        <w:tc>
          <w:tcPr>
            <w:tcW w:w="1837" w:type="dxa"/>
          </w:tcPr>
          <w:p w14:paraId="6DF643A9" w14:textId="77777777" w:rsidR="00FD4578" w:rsidRPr="00FD4578" w:rsidRDefault="00FD4578" w:rsidP="00FD4578">
            <w:pPr>
              <w:jc w:val="both"/>
            </w:pPr>
          </w:p>
        </w:tc>
        <w:tc>
          <w:tcPr>
            <w:tcW w:w="1837" w:type="dxa"/>
          </w:tcPr>
          <w:p w14:paraId="1B8E9864" w14:textId="77777777" w:rsidR="00FD4578" w:rsidRPr="00FD4578" w:rsidRDefault="00FD4578" w:rsidP="00FD4578">
            <w:pPr>
              <w:jc w:val="both"/>
            </w:pPr>
          </w:p>
        </w:tc>
      </w:tr>
      <w:tr w:rsidR="00FD4578" w:rsidRPr="00FD4578" w14:paraId="00289BA8" w14:textId="77777777" w:rsidTr="00FD4578">
        <w:trPr>
          <w:trHeight w:val="20"/>
        </w:trPr>
        <w:tc>
          <w:tcPr>
            <w:tcW w:w="2680" w:type="dxa"/>
            <w:noWrap/>
            <w:hideMark/>
          </w:tcPr>
          <w:p w14:paraId="651BF092" w14:textId="36E9E2C7" w:rsidR="00FD4578" w:rsidRPr="00FD4578" w:rsidRDefault="0086599A" w:rsidP="00FD4578">
            <w:r>
              <w:t>Nottingham College</w:t>
            </w:r>
          </w:p>
        </w:tc>
        <w:tc>
          <w:tcPr>
            <w:tcW w:w="1942" w:type="dxa"/>
          </w:tcPr>
          <w:p w14:paraId="7BE8F750" w14:textId="77777777" w:rsidR="00FD4578" w:rsidRPr="00FD4578" w:rsidRDefault="00FD4578" w:rsidP="00FD4578">
            <w:pPr>
              <w:jc w:val="both"/>
            </w:pPr>
            <w:r>
              <w:t>X</w:t>
            </w:r>
          </w:p>
        </w:tc>
        <w:tc>
          <w:tcPr>
            <w:tcW w:w="1837" w:type="dxa"/>
          </w:tcPr>
          <w:p w14:paraId="3364B5F1" w14:textId="77777777" w:rsidR="00FD4578" w:rsidRPr="00FD4578" w:rsidRDefault="00FD4578" w:rsidP="00FD4578">
            <w:pPr>
              <w:jc w:val="both"/>
            </w:pPr>
          </w:p>
        </w:tc>
        <w:tc>
          <w:tcPr>
            <w:tcW w:w="1837" w:type="dxa"/>
          </w:tcPr>
          <w:p w14:paraId="39A4BE63" w14:textId="77777777" w:rsidR="00FD4578" w:rsidRPr="00FD4578" w:rsidRDefault="00FD4578" w:rsidP="00FD4578">
            <w:pPr>
              <w:jc w:val="both"/>
            </w:pPr>
          </w:p>
        </w:tc>
      </w:tr>
      <w:tr w:rsidR="00FD4578" w:rsidRPr="00FD4578" w14:paraId="49F9C160" w14:textId="77777777" w:rsidTr="00FD4578">
        <w:trPr>
          <w:trHeight w:val="20"/>
        </w:trPr>
        <w:tc>
          <w:tcPr>
            <w:tcW w:w="2680" w:type="dxa"/>
            <w:noWrap/>
            <w:hideMark/>
          </w:tcPr>
          <w:p w14:paraId="30E83EA5" w14:textId="77777777" w:rsidR="00FD4578" w:rsidRPr="00FD4578" w:rsidRDefault="00FD4578" w:rsidP="00FD4578">
            <w:r w:rsidRPr="00FD4578">
              <w:t>Chesterfield College</w:t>
            </w:r>
          </w:p>
        </w:tc>
        <w:tc>
          <w:tcPr>
            <w:tcW w:w="1942" w:type="dxa"/>
          </w:tcPr>
          <w:p w14:paraId="58B805C6" w14:textId="77777777" w:rsidR="00FD4578" w:rsidRPr="00FD4578" w:rsidRDefault="00FD4578" w:rsidP="00FD4578">
            <w:pPr>
              <w:jc w:val="both"/>
            </w:pPr>
            <w:r>
              <w:t>X</w:t>
            </w:r>
          </w:p>
        </w:tc>
        <w:tc>
          <w:tcPr>
            <w:tcW w:w="1837" w:type="dxa"/>
          </w:tcPr>
          <w:p w14:paraId="26C2703F" w14:textId="77777777" w:rsidR="00FD4578" w:rsidRPr="00FD4578" w:rsidRDefault="00FD4578" w:rsidP="00FD4578">
            <w:pPr>
              <w:jc w:val="both"/>
            </w:pPr>
          </w:p>
        </w:tc>
        <w:tc>
          <w:tcPr>
            <w:tcW w:w="1837" w:type="dxa"/>
          </w:tcPr>
          <w:p w14:paraId="0C58E945" w14:textId="77777777" w:rsidR="00FD4578" w:rsidRPr="00FD4578" w:rsidRDefault="000E2F2B" w:rsidP="00FD4578">
            <w:pPr>
              <w:jc w:val="both"/>
            </w:pPr>
            <w:r>
              <w:t>X</w:t>
            </w:r>
          </w:p>
        </w:tc>
      </w:tr>
      <w:tr w:rsidR="00FD4578" w:rsidRPr="00FD4578" w14:paraId="20FF802A" w14:textId="77777777" w:rsidTr="00FD4578">
        <w:trPr>
          <w:trHeight w:val="20"/>
        </w:trPr>
        <w:tc>
          <w:tcPr>
            <w:tcW w:w="2680" w:type="dxa"/>
            <w:noWrap/>
            <w:hideMark/>
          </w:tcPr>
          <w:p w14:paraId="0D7C5A64" w14:textId="77777777" w:rsidR="00FD4578" w:rsidRPr="00FD4578" w:rsidRDefault="00FD4578" w:rsidP="00FD4578">
            <w:r>
              <w:t>University of Nottingham</w:t>
            </w:r>
          </w:p>
        </w:tc>
        <w:tc>
          <w:tcPr>
            <w:tcW w:w="1942" w:type="dxa"/>
          </w:tcPr>
          <w:p w14:paraId="76A471FC" w14:textId="77777777" w:rsidR="00FD4578" w:rsidRPr="00FD4578" w:rsidRDefault="00FD4578" w:rsidP="00FD4578">
            <w:pPr>
              <w:jc w:val="both"/>
            </w:pPr>
          </w:p>
        </w:tc>
        <w:tc>
          <w:tcPr>
            <w:tcW w:w="1837" w:type="dxa"/>
          </w:tcPr>
          <w:p w14:paraId="1DB5D193" w14:textId="77777777" w:rsidR="00FD4578" w:rsidRPr="00FD4578" w:rsidRDefault="00FD4578" w:rsidP="00FD4578">
            <w:pPr>
              <w:jc w:val="both"/>
            </w:pPr>
            <w:r>
              <w:t>X</w:t>
            </w:r>
          </w:p>
        </w:tc>
        <w:tc>
          <w:tcPr>
            <w:tcW w:w="1837" w:type="dxa"/>
          </w:tcPr>
          <w:p w14:paraId="6335C626" w14:textId="77777777" w:rsidR="00FD4578" w:rsidRPr="00FD4578" w:rsidRDefault="000E2F2B" w:rsidP="00FD4578">
            <w:pPr>
              <w:jc w:val="both"/>
            </w:pPr>
            <w:r>
              <w:t>X</w:t>
            </w:r>
          </w:p>
        </w:tc>
      </w:tr>
      <w:tr w:rsidR="00FD4578" w:rsidRPr="00FD4578" w14:paraId="351B7B9F" w14:textId="77777777" w:rsidTr="00FD4578">
        <w:trPr>
          <w:trHeight w:val="20"/>
        </w:trPr>
        <w:tc>
          <w:tcPr>
            <w:tcW w:w="2680" w:type="dxa"/>
            <w:noWrap/>
            <w:hideMark/>
          </w:tcPr>
          <w:p w14:paraId="04E4955E" w14:textId="77777777" w:rsidR="00FD4578" w:rsidRPr="00FD4578" w:rsidRDefault="00FD4578" w:rsidP="00FD4578">
            <w:r>
              <w:t>Nottingham Trent University</w:t>
            </w:r>
          </w:p>
        </w:tc>
        <w:tc>
          <w:tcPr>
            <w:tcW w:w="1942" w:type="dxa"/>
          </w:tcPr>
          <w:p w14:paraId="5042DCE9" w14:textId="77777777" w:rsidR="00FD4578" w:rsidRPr="00FD4578" w:rsidRDefault="00FD4578" w:rsidP="00FD4578">
            <w:pPr>
              <w:jc w:val="both"/>
            </w:pPr>
          </w:p>
        </w:tc>
        <w:tc>
          <w:tcPr>
            <w:tcW w:w="1837" w:type="dxa"/>
          </w:tcPr>
          <w:p w14:paraId="3021C577" w14:textId="77777777" w:rsidR="00FD4578" w:rsidRPr="00FD4578" w:rsidRDefault="00FD4578" w:rsidP="00FD4578">
            <w:pPr>
              <w:jc w:val="both"/>
            </w:pPr>
            <w:r>
              <w:t>X</w:t>
            </w:r>
          </w:p>
        </w:tc>
        <w:tc>
          <w:tcPr>
            <w:tcW w:w="1837" w:type="dxa"/>
          </w:tcPr>
          <w:p w14:paraId="1AA13283" w14:textId="77777777" w:rsidR="00FD4578" w:rsidRPr="00FD4578" w:rsidRDefault="000E2F2B" w:rsidP="00FD4578">
            <w:pPr>
              <w:jc w:val="both"/>
            </w:pPr>
            <w:r>
              <w:t>X</w:t>
            </w:r>
          </w:p>
        </w:tc>
      </w:tr>
      <w:tr w:rsidR="00FD4578" w:rsidRPr="00FD4578" w14:paraId="539577F0" w14:textId="77777777" w:rsidTr="00FD4578">
        <w:trPr>
          <w:trHeight w:val="20"/>
        </w:trPr>
        <w:tc>
          <w:tcPr>
            <w:tcW w:w="2680" w:type="dxa"/>
            <w:noWrap/>
          </w:tcPr>
          <w:p w14:paraId="7A6246CB" w14:textId="77777777" w:rsidR="00FD4578" w:rsidRDefault="00FD4578" w:rsidP="00FD4578">
            <w:r>
              <w:t>University of Derby</w:t>
            </w:r>
          </w:p>
        </w:tc>
        <w:tc>
          <w:tcPr>
            <w:tcW w:w="1942" w:type="dxa"/>
          </w:tcPr>
          <w:p w14:paraId="2742D741" w14:textId="77777777" w:rsidR="00FD4578" w:rsidRPr="00FD4578" w:rsidRDefault="00FD4578" w:rsidP="00FD4578">
            <w:pPr>
              <w:jc w:val="both"/>
            </w:pPr>
          </w:p>
        </w:tc>
        <w:tc>
          <w:tcPr>
            <w:tcW w:w="1837" w:type="dxa"/>
          </w:tcPr>
          <w:p w14:paraId="4A4895AE" w14:textId="77777777" w:rsidR="00FD4578" w:rsidRDefault="00922B7F" w:rsidP="00FD4578">
            <w:pPr>
              <w:jc w:val="both"/>
            </w:pPr>
            <w:r>
              <w:t>X</w:t>
            </w:r>
          </w:p>
        </w:tc>
        <w:tc>
          <w:tcPr>
            <w:tcW w:w="1837" w:type="dxa"/>
          </w:tcPr>
          <w:p w14:paraId="5DA30F79" w14:textId="77777777" w:rsidR="00FD4578" w:rsidRPr="00FD4578" w:rsidRDefault="000E2F2B" w:rsidP="00FD4578">
            <w:pPr>
              <w:jc w:val="both"/>
            </w:pPr>
            <w:r>
              <w:t>X</w:t>
            </w:r>
          </w:p>
        </w:tc>
      </w:tr>
    </w:tbl>
    <w:p w14:paraId="28270A01" w14:textId="1EE78D62" w:rsidR="00FD4578" w:rsidRDefault="000E2F2B" w:rsidP="00FD4578">
      <w:pPr>
        <w:jc w:val="both"/>
        <w:rPr>
          <w:lang w:val="en-GB"/>
        </w:rPr>
      </w:pPr>
      <w:r>
        <w:rPr>
          <w:lang w:val="en-GB"/>
        </w:rPr>
        <w:t>NB</w:t>
      </w:r>
      <w:r w:rsidR="009D3B15">
        <w:rPr>
          <w:lang w:val="en-GB"/>
        </w:rPr>
        <w:t>.</w:t>
      </w:r>
      <w:r>
        <w:rPr>
          <w:lang w:val="en-GB"/>
        </w:rPr>
        <w:t xml:space="preserve"> The Governance Board also contains representatives from the D2N2 LEP, </w:t>
      </w:r>
      <w:r w:rsidRPr="000E2F2B">
        <w:rPr>
          <w:lang w:val="en-GB"/>
        </w:rPr>
        <w:t>Derby City Council and Nottingham City Council.</w:t>
      </w:r>
    </w:p>
    <w:p w14:paraId="7CB79DB4" w14:textId="67B39A71" w:rsidR="00E7173A" w:rsidRDefault="00AB44CE" w:rsidP="00662CDE">
      <w:pPr>
        <w:pStyle w:val="Heading2"/>
      </w:pPr>
      <w:bookmarkStart w:id="76" w:name="_Toc17813934"/>
      <w:r>
        <w:t xml:space="preserve">How is </w:t>
      </w:r>
      <w:r w:rsidR="00DD2A30">
        <w:t>DANCOP</w:t>
      </w:r>
      <w:r w:rsidR="008A1348">
        <w:t xml:space="preserve"> structured and what are the roles?</w:t>
      </w:r>
      <w:bookmarkEnd w:id="76"/>
    </w:p>
    <w:p w14:paraId="4E29EF30" w14:textId="4F630097" w:rsidR="00170680" w:rsidRDefault="00E7173A" w:rsidP="00170680">
      <w:pPr>
        <w:rPr>
          <w:lang w:val="en-GB"/>
        </w:rPr>
      </w:pPr>
      <w:r>
        <w:rPr>
          <w:lang w:val="en-GB"/>
        </w:rPr>
        <w:t xml:space="preserve">The original plan for the </w:t>
      </w:r>
      <w:r w:rsidR="00DD2A30">
        <w:rPr>
          <w:lang w:val="en-GB"/>
        </w:rPr>
        <w:t>DANCOP</w:t>
      </w:r>
      <w:r>
        <w:rPr>
          <w:lang w:val="en-GB"/>
        </w:rPr>
        <w:t xml:space="preserve"> </w:t>
      </w:r>
      <w:r w:rsidR="002603BE">
        <w:rPr>
          <w:lang w:val="en-GB"/>
        </w:rPr>
        <w:t xml:space="preserve">management groups and </w:t>
      </w:r>
      <w:proofErr w:type="gramStart"/>
      <w:r w:rsidR="002603BE">
        <w:rPr>
          <w:lang w:val="en-GB"/>
        </w:rPr>
        <w:t>teams</w:t>
      </w:r>
      <w:proofErr w:type="gramEnd"/>
      <w:r w:rsidR="002603BE">
        <w:rPr>
          <w:lang w:val="en-GB"/>
        </w:rPr>
        <w:t xml:space="preserve"> </w:t>
      </w:r>
      <w:r>
        <w:rPr>
          <w:lang w:val="en-GB"/>
        </w:rPr>
        <w:t>s</w:t>
      </w:r>
      <w:r w:rsidR="00E50FC9">
        <w:rPr>
          <w:lang w:val="en-GB"/>
        </w:rPr>
        <w:t xml:space="preserve">tructure can be seen in Figure </w:t>
      </w:r>
      <w:r w:rsidR="008A1348">
        <w:rPr>
          <w:lang w:val="en-GB"/>
        </w:rPr>
        <w:t>6.</w:t>
      </w:r>
      <w:bookmarkStart w:id="77" w:name="_Toc514760058"/>
      <w:r w:rsidR="00170680">
        <w:rPr>
          <w:lang w:val="en-GB"/>
        </w:rPr>
        <w:t xml:space="preserve"> </w:t>
      </w:r>
    </w:p>
    <w:p w14:paraId="0872623B" w14:textId="77777777" w:rsidR="00170680" w:rsidRDefault="00170680" w:rsidP="002603BE">
      <w:pPr>
        <w:pStyle w:val="Caption"/>
      </w:pPr>
    </w:p>
    <w:p w14:paraId="400090C5" w14:textId="77777777" w:rsidR="009D3B15" w:rsidRDefault="009D3B15" w:rsidP="002603BE">
      <w:pPr>
        <w:pStyle w:val="Caption"/>
      </w:pPr>
      <w:bookmarkStart w:id="78" w:name="_Toc9505127"/>
      <w:bookmarkStart w:id="79" w:name="_Toc17814044"/>
    </w:p>
    <w:p w14:paraId="7DF49520" w14:textId="2AEF78F8" w:rsidR="002603BE" w:rsidRPr="002603BE" w:rsidRDefault="002603BE" w:rsidP="002603BE">
      <w:pPr>
        <w:pStyle w:val="Caption"/>
      </w:pPr>
      <w:r w:rsidRPr="002603BE">
        <w:lastRenderedPageBreak/>
        <w:t xml:space="preserve">Figure </w:t>
      </w:r>
      <w:r w:rsidR="00F57A10" w:rsidRPr="002603BE">
        <w:fldChar w:fldCharType="begin"/>
      </w:r>
      <w:r w:rsidRPr="002603BE">
        <w:instrText xml:space="preserve"> SEQ Figure \* ARABIC </w:instrText>
      </w:r>
      <w:r w:rsidR="00F57A10" w:rsidRPr="002603BE">
        <w:fldChar w:fldCharType="separate"/>
      </w:r>
      <w:r w:rsidR="0056030C">
        <w:rPr>
          <w:noProof/>
        </w:rPr>
        <w:t>6</w:t>
      </w:r>
      <w:r w:rsidR="00F57A10" w:rsidRPr="002603BE">
        <w:fldChar w:fldCharType="end"/>
      </w:r>
      <w:r w:rsidRPr="002603BE">
        <w:t xml:space="preserve"> Proposed </w:t>
      </w:r>
      <w:r w:rsidR="00DD2A30">
        <w:t>DANCOP</w:t>
      </w:r>
      <w:r w:rsidRPr="002603BE">
        <w:t xml:space="preserve"> structure</w:t>
      </w:r>
      <w:bookmarkEnd w:id="77"/>
      <w:bookmarkEnd w:id="78"/>
      <w:bookmarkEnd w:id="79"/>
    </w:p>
    <w:p w14:paraId="1F9BD488" w14:textId="77777777" w:rsidR="009D3B15" w:rsidRPr="009D3B15" w:rsidRDefault="009D3B15" w:rsidP="009D3B15">
      <w:pPr>
        <w:rPr>
          <w:rFonts w:cstheme="minorHAnsi"/>
          <w:lang w:val="en-GB"/>
        </w:rPr>
      </w:pPr>
      <w:r w:rsidRPr="009D3B15">
        <w:rPr>
          <w:rFonts w:cstheme="minorHAnsi"/>
          <w:noProof/>
          <w:lang w:val="en-GB"/>
        </w:rPr>
        <mc:AlternateContent>
          <mc:Choice Requires="wps">
            <w:drawing>
              <wp:anchor distT="0" distB="0" distL="114300" distR="114300" simplePos="0" relativeHeight="251736064" behindDoc="0" locked="0" layoutInCell="1" allowOverlap="1" wp14:anchorId="38353967" wp14:editId="6CE7EFA5">
                <wp:simplePos x="0" y="0"/>
                <wp:positionH relativeFrom="column">
                  <wp:posOffset>2782957</wp:posOffset>
                </wp:positionH>
                <wp:positionV relativeFrom="paragraph">
                  <wp:posOffset>2735746</wp:posOffset>
                </wp:positionV>
                <wp:extent cx="548640" cy="45719"/>
                <wp:effectExtent l="19050" t="19050" r="22860" b="31115"/>
                <wp:wrapNone/>
                <wp:docPr id="8" name="Left Arrow 8"/>
                <wp:cNvGraphicFramePr/>
                <a:graphic xmlns:a="http://schemas.openxmlformats.org/drawingml/2006/main">
                  <a:graphicData uri="http://schemas.microsoft.com/office/word/2010/wordprocessingShape">
                    <wps:wsp>
                      <wps:cNvSpPr/>
                      <wps:spPr>
                        <a:xfrm>
                          <a:off x="0" y="0"/>
                          <a:ext cx="54864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DC4C8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219.15pt;margin-top:215.4pt;width:43.2pt;height:3.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" adj="900" fillcolor="#4f81bd [3204]" strokecolor="#243f60 [1604]" strokeweight="2pt"/>
            </w:pict>
          </mc:Fallback>
        </mc:AlternateContent>
      </w:r>
      <w:r w:rsidRPr="009D3B15">
        <w:rPr>
          <w:rFonts w:cstheme="minorHAnsi"/>
          <w:noProof/>
          <w:lang w:val="en-GB"/>
        </w:rPr>
        <mc:AlternateContent>
          <mc:Choice Requires="wps">
            <w:drawing>
              <wp:anchor distT="0" distB="0" distL="114300" distR="114300" simplePos="0" relativeHeight="251735040" behindDoc="0" locked="0" layoutInCell="1" allowOverlap="1" wp14:anchorId="18E174DF" wp14:editId="1C4D4018">
                <wp:simplePos x="0" y="0"/>
                <wp:positionH relativeFrom="column">
                  <wp:posOffset>1160062</wp:posOffset>
                </wp:positionH>
                <wp:positionV relativeFrom="paragraph">
                  <wp:posOffset>3628307</wp:posOffset>
                </wp:positionV>
                <wp:extent cx="55659" cy="437322"/>
                <wp:effectExtent l="19050" t="19050" r="40005" b="20320"/>
                <wp:wrapNone/>
                <wp:docPr id="6" name="Up Arrow 6"/>
                <wp:cNvGraphicFramePr/>
                <a:graphic xmlns:a="http://schemas.openxmlformats.org/drawingml/2006/main">
                  <a:graphicData uri="http://schemas.microsoft.com/office/word/2010/wordprocessingShape">
                    <wps:wsp>
                      <wps:cNvSpPr/>
                      <wps:spPr>
                        <a:xfrm>
                          <a:off x="0" y="0"/>
                          <a:ext cx="55659" cy="437322"/>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86A89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91.35pt;margin-top:285.7pt;width:4.4pt;height:34.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" adj="1375" fillcolor="#5b9bd5" strokecolor="#41719c" strokeweight="1pt"/>
            </w:pict>
          </mc:Fallback>
        </mc:AlternateContent>
      </w:r>
      <w:r w:rsidRPr="009D3B15">
        <w:rPr>
          <w:rFonts w:cstheme="minorHAnsi"/>
          <w:noProof/>
          <w:lang w:val="en-GB"/>
        </w:rPr>
        <mc:AlternateContent>
          <mc:Choice Requires="wps">
            <w:drawing>
              <wp:anchor distT="0" distB="0" distL="114300" distR="114300" simplePos="0" relativeHeight="251734016" behindDoc="0" locked="0" layoutInCell="1" allowOverlap="1" wp14:anchorId="5AA08B38" wp14:editId="5C09CD84">
                <wp:simplePos x="0" y="0"/>
                <wp:positionH relativeFrom="column">
                  <wp:posOffset>1089329</wp:posOffset>
                </wp:positionH>
                <wp:positionV relativeFrom="paragraph">
                  <wp:posOffset>1574855</wp:posOffset>
                </wp:positionV>
                <wp:extent cx="55659" cy="437322"/>
                <wp:effectExtent l="19050" t="19050" r="40005" b="20320"/>
                <wp:wrapNone/>
                <wp:docPr id="137" name="Up Arrow 137"/>
                <wp:cNvGraphicFramePr/>
                <a:graphic xmlns:a="http://schemas.openxmlformats.org/drawingml/2006/main">
                  <a:graphicData uri="http://schemas.microsoft.com/office/word/2010/wordprocessingShape">
                    <wps:wsp>
                      <wps:cNvSpPr/>
                      <wps:spPr>
                        <a:xfrm>
                          <a:off x="0" y="0"/>
                          <a:ext cx="55659" cy="43732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2E5BE" id="Up Arrow 137" o:spid="_x0000_s1026" type="#_x0000_t68" style="position:absolute;margin-left:85.75pt;margin-top:124pt;width:4.4pt;height:34.4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" adj="1375" fillcolor="#4f81bd [3204]" strokecolor="#243f60 [1604]" strokeweight="2pt"/>
            </w:pict>
          </mc:Fallback>
        </mc:AlternateContent>
      </w:r>
      <w:r w:rsidRPr="009D3B15">
        <w:rPr>
          <w:rFonts w:cstheme="minorHAnsi"/>
          <w:noProof/>
          <w:lang w:val="en-GB"/>
        </w:rPr>
        <mc:AlternateContent>
          <mc:Choice Requires="wps">
            <w:drawing>
              <wp:anchor distT="0" distB="0" distL="114300" distR="114300" simplePos="0" relativeHeight="251732992" behindDoc="0" locked="0" layoutInCell="1" allowOverlap="1" wp14:anchorId="7F1E298D" wp14:editId="432CF5F1">
                <wp:simplePos x="0" y="0"/>
                <wp:positionH relativeFrom="column">
                  <wp:posOffset>3546282</wp:posOffset>
                </wp:positionH>
                <wp:positionV relativeFrom="paragraph">
                  <wp:posOffset>2201876</wp:posOffset>
                </wp:positionV>
                <wp:extent cx="2727297" cy="1240403"/>
                <wp:effectExtent l="0" t="0" r="16510" b="17145"/>
                <wp:wrapNone/>
                <wp:docPr id="138" name="Rectangle 138"/>
                <wp:cNvGraphicFramePr/>
                <a:graphic xmlns:a="http://schemas.openxmlformats.org/drawingml/2006/main">
                  <a:graphicData uri="http://schemas.microsoft.com/office/word/2010/wordprocessingShape">
                    <wps:wsp>
                      <wps:cNvSpPr/>
                      <wps:spPr>
                        <a:xfrm>
                          <a:off x="0" y="0"/>
                          <a:ext cx="2727297" cy="1240403"/>
                        </a:xfrm>
                        <a:prstGeom prst="rect">
                          <a:avLst/>
                        </a:prstGeom>
                        <a:solidFill>
                          <a:srgbClr val="5B9BD5"/>
                        </a:solidFill>
                        <a:ln w="12700" cap="flat" cmpd="sng" algn="ctr">
                          <a:solidFill>
                            <a:srgbClr val="5B9BD5">
                              <a:shade val="50000"/>
                            </a:srgbClr>
                          </a:solidFill>
                          <a:prstDash val="solid"/>
                          <a:miter lim="800000"/>
                        </a:ln>
                        <a:effectLst/>
                      </wps:spPr>
                      <wps:txbx>
                        <w:txbxContent>
                          <w:p w14:paraId="5BFA15CF" w14:textId="77777777" w:rsidR="009D3B15" w:rsidRPr="00885A51" w:rsidRDefault="009D3B15" w:rsidP="009D3B15">
                            <w:pPr>
                              <w:jc w:val="center"/>
                              <w:rPr>
                                <w:color w:val="FFFFFF" w:themeColor="background1"/>
                              </w:rPr>
                            </w:pPr>
                            <w:r w:rsidRPr="00885A51">
                              <w:rPr>
                                <w:color w:val="FFFFFF" w:themeColor="background1"/>
                              </w:rPr>
                              <w:t>Innovations and Partners Group</w:t>
                            </w:r>
                          </w:p>
                          <w:p w14:paraId="24239D43" w14:textId="77777777" w:rsidR="009D3B15" w:rsidRPr="00885A51" w:rsidRDefault="009D3B15" w:rsidP="009D3B15">
                            <w:pPr>
                              <w:jc w:val="center"/>
                              <w:rPr>
                                <w:color w:val="FFFFFF" w:themeColor="background1"/>
                              </w:rPr>
                            </w:pPr>
                            <w:r w:rsidRPr="00885A51">
                              <w:rPr>
                                <w:color w:val="FFFFFF" w:themeColor="background1"/>
                              </w:rPr>
                              <w:t>(Chair: FEC HE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E298D" id="Rectangle 138" o:spid="_x0000_s1026" style="position:absolute;margin-left:279.25pt;margin-top:173.4pt;width:214.75pt;height:97.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" fillcolor="#5b9bd5" strokecolor="#41719c" strokeweight="1pt">
                <v:textbox>
                  <w:txbxContent>
                    <w:p w14:paraId="5BFA15CF" w14:textId="77777777" w:rsidR="009D3B15" w:rsidRPr="00885A51" w:rsidRDefault="009D3B15" w:rsidP="009D3B15">
                      <w:pPr>
                        <w:jc w:val="center"/>
                        <w:rPr>
                          <w:color w:val="FFFFFF" w:themeColor="background1"/>
                        </w:rPr>
                      </w:pPr>
                      <w:r w:rsidRPr="00885A51">
                        <w:rPr>
                          <w:color w:val="FFFFFF" w:themeColor="background1"/>
                        </w:rPr>
                        <w:t>Innovations and Partners Group</w:t>
                      </w:r>
                    </w:p>
                    <w:p w14:paraId="24239D43" w14:textId="77777777" w:rsidR="009D3B15" w:rsidRPr="00885A51" w:rsidRDefault="009D3B15" w:rsidP="009D3B15">
                      <w:pPr>
                        <w:jc w:val="center"/>
                        <w:rPr>
                          <w:color w:val="FFFFFF" w:themeColor="background1"/>
                        </w:rPr>
                      </w:pPr>
                      <w:r w:rsidRPr="00885A51">
                        <w:rPr>
                          <w:color w:val="FFFFFF" w:themeColor="background1"/>
                        </w:rPr>
                        <w:t>(Chair: FEC HE Head)</w:t>
                      </w:r>
                    </w:p>
                  </w:txbxContent>
                </v:textbox>
              </v:rect>
            </w:pict>
          </mc:Fallback>
        </mc:AlternateContent>
      </w:r>
      <w:r w:rsidRPr="009D3B15">
        <w:rPr>
          <w:rFonts w:cstheme="minorHAnsi"/>
          <w:noProof/>
          <w:lang w:val="en-GB"/>
        </w:rPr>
        <mc:AlternateContent>
          <mc:Choice Requires="wps">
            <w:drawing>
              <wp:anchor distT="0" distB="0" distL="114300" distR="114300" simplePos="0" relativeHeight="251731968" behindDoc="0" locked="0" layoutInCell="1" allowOverlap="1" wp14:anchorId="2EE3F1CC" wp14:editId="79BFF161">
                <wp:simplePos x="0" y="0"/>
                <wp:positionH relativeFrom="column">
                  <wp:posOffset>-151075</wp:posOffset>
                </wp:positionH>
                <wp:positionV relativeFrom="paragraph">
                  <wp:posOffset>4261264</wp:posOffset>
                </wp:positionV>
                <wp:extent cx="2727297" cy="1240403"/>
                <wp:effectExtent l="0" t="0" r="16510" b="17145"/>
                <wp:wrapNone/>
                <wp:docPr id="142" name="Rectangle 142"/>
                <wp:cNvGraphicFramePr/>
                <a:graphic xmlns:a="http://schemas.openxmlformats.org/drawingml/2006/main">
                  <a:graphicData uri="http://schemas.microsoft.com/office/word/2010/wordprocessingShape">
                    <wps:wsp>
                      <wps:cNvSpPr/>
                      <wps:spPr>
                        <a:xfrm>
                          <a:off x="0" y="0"/>
                          <a:ext cx="2727297" cy="1240403"/>
                        </a:xfrm>
                        <a:prstGeom prst="rect">
                          <a:avLst/>
                        </a:prstGeom>
                        <a:solidFill>
                          <a:srgbClr val="5B9BD5"/>
                        </a:solidFill>
                        <a:ln w="12700" cap="flat" cmpd="sng" algn="ctr">
                          <a:solidFill>
                            <a:srgbClr val="5B9BD5">
                              <a:shade val="50000"/>
                            </a:srgbClr>
                          </a:solidFill>
                          <a:prstDash val="solid"/>
                          <a:miter lim="800000"/>
                        </a:ln>
                        <a:effectLst/>
                      </wps:spPr>
                      <wps:txbx>
                        <w:txbxContent>
                          <w:p w14:paraId="23F6C816" w14:textId="77777777" w:rsidR="009D3B15" w:rsidRPr="00885A51" w:rsidRDefault="009D3B15" w:rsidP="009D3B15">
                            <w:pPr>
                              <w:jc w:val="center"/>
                              <w:rPr>
                                <w:color w:val="FFFFFF" w:themeColor="background1"/>
                              </w:rPr>
                            </w:pPr>
                            <w:r w:rsidRPr="00885A51">
                              <w:rPr>
                                <w:color w:val="FFFFFF" w:themeColor="background1"/>
                              </w:rPr>
                              <w:t>Operations Group</w:t>
                            </w:r>
                          </w:p>
                          <w:p w14:paraId="4D66BAE0" w14:textId="77777777" w:rsidR="009D3B15" w:rsidRPr="00885A51" w:rsidRDefault="009D3B15" w:rsidP="009D3B15">
                            <w:pPr>
                              <w:jc w:val="center"/>
                              <w:rPr>
                                <w:color w:val="FFFFFF" w:themeColor="background1"/>
                              </w:rPr>
                            </w:pPr>
                            <w:r w:rsidRPr="00885A51">
                              <w:rPr>
                                <w:color w:val="FFFFFF" w:themeColor="background1"/>
                              </w:rPr>
                              <w:t>(Chair: 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3F1CC" id="Rectangle 142" o:spid="_x0000_s1027" style="position:absolute;margin-left:-11.9pt;margin-top:335.55pt;width:214.75pt;height:97.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" fillcolor="#5b9bd5" strokecolor="#41719c" strokeweight="1pt">
                <v:textbox>
                  <w:txbxContent>
                    <w:p w14:paraId="23F6C816" w14:textId="77777777" w:rsidR="009D3B15" w:rsidRPr="00885A51" w:rsidRDefault="009D3B15" w:rsidP="009D3B15">
                      <w:pPr>
                        <w:jc w:val="center"/>
                        <w:rPr>
                          <w:color w:val="FFFFFF" w:themeColor="background1"/>
                        </w:rPr>
                      </w:pPr>
                      <w:r w:rsidRPr="00885A51">
                        <w:rPr>
                          <w:color w:val="FFFFFF" w:themeColor="background1"/>
                        </w:rPr>
                        <w:t>Operations Group</w:t>
                      </w:r>
                    </w:p>
                    <w:p w14:paraId="4D66BAE0" w14:textId="77777777" w:rsidR="009D3B15" w:rsidRPr="00885A51" w:rsidRDefault="009D3B15" w:rsidP="009D3B15">
                      <w:pPr>
                        <w:jc w:val="center"/>
                        <w:rPr>
                          <w:color w:val="FFFFFF" w:themeColor="background1"/>
                        </w:rPr>
                      </w:pPr>
                      <w:r w:rsidRPr="00885A51">
                        <w:rPr>
                          <w:color w:val="FFFFFF" w:themeColor="background1"/>
                        </w:rPr>
                        <w:t>(Chair: Project Manager)</w:t>
                      </w:r>
                    </w:p>
                  </w:txbxContent>
                </v:textbox>
              </v:rect>
            </w:pict>
          </mc:Fallback>
        </mc:AlternateContent>
      </w:r>
      <w:r w:rsidRPr="009D3B15">
        <w:rPr>
          <w:rFonts w:cstheme="minorHAnsi"/>
          <w:noProof/>
          <w:lang w:val="en-GB"/>
        </w:rPr>
        <mc:AlternateContent>
          <mc:Choice Requires="wps">
            <w:drawing>
              <wp:anchor distT="0" distB="0" distL="114300" distR="114300" simplePos="0" relativeHeight="251730944" behindDoc="0" locked="0" layoutInCell="1" allowOverlap="1" wp14:anchorId="539C0103" wp14:editId="22DFA3C9">
                <wp:simplePos x="0" y="0"/>
                <wp:positionH relativeFrom="column">
                  <wp:posOffset>-206734</wp:posOffset>
                </wp:positionH>
                <wp:positionV relativeFrom="paragraph">
                  <wp:posOffset>2202512</wp:posOffset>
                </wp:positionV>
                <wp:extent cx="2727297" cy="1240403"/>
                <wp:effectExtent l="0" t="0" r="16510" b="17145"/>
                <wp:wrapNone/>
                <wp:docPr id="143" name="Rectangle 143"/>
                <wp:cNvGraphicFramePr/>
                <a:graphic xmlns:a="http://schemas.openxmlformats.org/drawingml/2006/main">
                  <a:graphicData uri="http://schemas.microsoft.com/office/word/2010/wordprocessingShape">
                    <wps:wsp>
                      <wps:cNvSpPr/>
                      <wps:spPr>
                        <a:xfrm>
                          <a:off x="0" y="0"/>
                          <a:ext cx="2727297" cy="1240403"/>
                        </a:xfrm>
                        <a:prstGeom prst="rect">
                          <a:avLst/>
                        </a:prstGeom>
                        <a:solidFill>
                          <a:srgbClr val="5B9BD5"/>
                        </a:solidFill>
                        <a:ln w="12700" cap="flat" cmpd="sng" algn="ctr">
                          <a:solidFill>
                            <a:srgbClr val="5B9BD5">
                              <a:shade val="50000"/>
                            </a:srgbClr>
                          </a:solidFill>
                          <a:prstDash val="solid"/>
                          <a:miter lim="800000"/>
                        </a:ln>
                        <a:effectLst/>
                      </wps:spPr>
                      <wps:txbx>
                        <w:txbxContent>
                          <w:p w14:paraId="40D6C3C6" w14:textId="77777777" w:rsidR="009D3B15" w:rsidRPr="00885A51" w:rsidRDefault="009D3B15" w:rsidP="009D3B15">
                            <w:pPr>
                              <w:jc w:val="center"/>
                              <w:rPr>
                                <w:color w:val="FFFFFF" w:themeColor="background1"/>
                              </w:rPr>
                            </w:pPr>
                            <w:r w:rsidRPr="00885A51">
                              <w:rPr>
                                <w:color w:val="FFFFFF" w:themeColor="background1"/>
                              </w:rPr>
                              <w:t>Steering Group</w:t>
                            </w:r>
                          </w:p>
                          <w:p w14:paraId="0A216577" w14:textId="77777777" w:rsidR="009D3B15" w:rsidRPr="00885A51" w:rsidRDefault="009D3B15" w:rsidP="009D3B15">
                            <w:pPr>
                              <w:jc w:val="center"/>
                              <w:rPr>
                                <w:color w:val="FFFFFF" w:themeColor="background1"/>
                              </w:rPr>
                            </w:pPr>
                            <w:r w:rsidRPr="00885A51">
                              <w:rPr>
                                <w:color w:val="FFFFFF" w:themeColor="background1"/>
                              </w:rPr>
                              <w:t>(Chair: HEI WA/Outreach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C0103" id="Rectangle 143" o:spid="_x0000_s1028" style="position:absolute;margin-left:-16.3pt;margin-top:173.45pt;width:214.75pt;height:97.6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" fillcolor="#5b9bd5" strokecolor="#41719c" strokeweight="1pt">
                <v:textbox>
                  <w:txbxContent>
                    <w:p w14:paraId="40D6C3C6" w14:textId="77777777" w:rsidR="009D3B15" w:rsidRPr="00885A51" w:rsidRDefault="009D3B15" w:rsidP="009D3B15">
                      <w:pPr>
                        <w:jc w:val="center"/>
                        <w:rPr>
                          <w:color w:val="FFFFFF" w:themeColor="background1"/>
                        </w:rPr>
                      </w:pPr>
                      <w:r w:rsidRPr="00885A51">
                        <w:rPr>
                          <w:color w:val="FFFFFF" w:themeColor="background1"/>
                        </w:rPr>
                        <w:t>Steering Group</w:t>
                      </w:r>
                    </w:p>
                    <w:p w14:paraId="0A216577" w14:textId="77777777" w:rsidR="009D3B15" w:rsidRPr="00885A51" w:rsidRDefault="009D3B15" w:rsidP="009D3B15">
                      <w:pPr>
                        <w:jc w:val="center"/>
                        <w:rPr>
                          <w:color w:val="FFFFFF" w:themeColor="background1"/>
                        </w:rPr>
                      </w:pPr>
                      <w:r w:rsidRPr="00885A51">
                        <w:rPr>
                          <w:color w:val="FFFFFF" w:themeColor="background1"/>
                        </w:rPr>
                        <w:t>(Chair: HEI WA/Outreach head)</w:t>
                      </w:r>
                    </w:p>
                  </w:txbxContent>
                </v:textbox>
              </v:rect>
            </w:pict>
          </mc:Fallback>
        </mc:AlternateContent>
      </w:r>
      <w:r w:rsidRPr="009D3B15">
        <w:rPr>
          <w:rFonts w:cstheme="minorHAnsi"/>
          <w:noProof/>
          <w:lang w:val="en-GB"/>
        </w:rPr>
        <mc:AlternateContent>
          <mc:Choice Requires="wps">
            <w:drawing>
              <wp:anchor distT="0" distB="0" distL="114300" distR="114300" simplePos="0" relativeHeight="251729920" behindDoc="0" locked="0" layoutInCell="1" allowOverlap="1" wp14:anchorId="789B2BBC" wp14:editId="73E9C3B4">
                <wp:simplePos x="0" y="0"/>
                <wp:positionH relativeFrom="column">
                  <wp:posOffset>-206734</wp:posOffset>
                </wp:positionH>
                <wp:positionV relativeFrom="paragraph">
                  <wp:posOffset>151075</wp:posOffset>
                </wp:positionV>
                <wp:extent cx="2727297" cy="1240403"/>
                <wp:effectExtent l="0" t="0" r="16510" b="17145"/>
                <wp:wrapNone/>
                <wp:docPr id="1" name="Rectangle 1"/>
                <wp:cNvGraphicFramePr/>
                <a:graphic xmlns:a="http://schemas.openxmlformats.org/drawingml/2006/main">
                  <a:graphicData uri="http://schemas.microsoft.com/office/word/2010/wordprocessingShape">
                    <wps:wsp>
                      <wps:cNvSpPr/>
                      <wps:spPr>
                        <a:xfrm>
                          <a:off x="0" y="0"/>
                          <a:ext cx="2727297" cy="12404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6CFDD" w14:textId="77777777" w:rsidR="009D3B15" w:rsidRDefault="009D3B15" w:rsidP="009D3B15">
                            <w:pPr>
                              <w:jc w:val="center"/>
                            </w:pPr>
                            <w:r>
                              <w:t xml:space="preserve">Governance Board </w:t>
                            </w:r>
                          </w:p>
                          <w:p w14:paraId="4A414AF8" w14:textId="77777777" w:rsidR="009D3B15" w:rsidRDefault="009D3B15" w:rsidP="009D3B15">
                            <w:pPr>
                              <w:jc w:val="center"/>
                            </w:pPr>
                            <w:r>
                              <w:t>(Chair: Lead HEI Pro-Vice Chancellor)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B2BBC" id="Rectangle 1" o:spid="_x0000_s1029" style="position:absolute;margin-left:-16.3pt;margin-top:11.9pt;width:214.75pt;height:97.6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" fillcolor="#4f81bd [3204]" strokecolor="#243f60 [1604]" strokeweight="2pt">
                <v:textbox>
                  <w:txbxContent>
                    <w:p w14:paraId="7366CFDD" w14:textId="77777777" w:rsidR="009D3B15" w:rsidRDefault="009D3B15" w:rsidP="009D3B15">
                      <w:pPr>
                        <w:jc w:val="center"/>
                      </w:pPr>
                      <w:r>
                        <w:t xml:space="preserve">Governance Board </w:t>
                      </w:r>
                    </w:p>
                    <w:p w14:paraId="4A414AF8" w14:textId="77777777" w:rsidR="009D3B15" w:rsidRDefault="009D3B15" w:rsidP="009D3B15">
                      <w:pPr>
                        <w:jc w:val="center"/>
                      </w:pPr>
                      <w:r>
                        <w:t>(Chair: Lead HEI Pro-Vice Chancellor)</w:t>
                      </w:r>
                    </w:p>
                  </w:txbxContent>
                </v:textbox>
              </v:rect>
            </w:pict>
          </mc:Fallback>
        </mc:AlternateContent>
      </w:r>
    </w:p>
    <w:p w14:paraId="2B09F12D" w14:textId="28B612F2" w:rsidR="002603BE" w:rsidRPr="00CE0DC6" w:rsidRDefault="002603BE" w:rsidP="00A5321F">
      <w:pPr>
        <w:rPr>
          <w:rFonts w:cstheme="minorHAnsi"/>
        </w:rPr>
      </w:pPr>
    </w:p>
    <w:p w14:paraId="37760B43" w14:textId="4871A9DA" w:rsidR="002603BE" w:rsidRDefault="002603BE" w:rsidP="00E7173A">
      <w:pPr>
        <w:rPr>
          <w:lang w:val="en-GB"/>
        </w:rPr>
      </w:pPr>
    </w:p>
    <w:p w14:paraId="1254EE0D" w14:textId="77777777" w:rsidR="009D3B15" w:rsidRDefault="009D3B15" w:rsidP="00E7173A">
      <w:pPr>
        <w:rPr>
          <w:lang w:val="en-GB"/>
        </w:rPr>
      </w:pPr>
    </w:p>
    <w:p w14:paraId="025B43E3" w14:textId="77777777" w:rsidR="009D3B15" w:rsidRDefault="009D3B15" w:rsidP="00E7173A">
      <w:pPr>
        <w:rPr>
          <w:lang w:val="en-GB"/>
        </w:rPr>
      </w:pPr>
    </w:p>
    <w:p w14:paraId="451D3292" w14:textId="77777777" w:rsidR="009D3B15" w:rsidRDefault="009D3B15" w:rsidP="00E7173A">
      <w:pPr>
        <w:rPr>
          <w:lang w:val="en-GB"/>
        </w:rPr>
      </w:pPr>
    </w:p>
    <w:p w14:paraId="3C230683" w14:textId="77777777" w:rsidR="009D3B15" w:rsidRDefault="009D3B15" w:rsidP="00E7173A">
      <w:pPr>
        <w:rPr>
          <w:lang w:val="en-GB"/>
        </w:rPr>
      </w:pPr>
    </w:p>
    <w:p w14:paraId="00568856" w14:textId="77777777" w:rsidR="009D3B15" w:rsidRDefault="009D3B15" w:rsidP="00E7173A">
      <w:pPr>
        <w:rPr>
          <w:lang w:val="en-GB"/>
        </w:rPr>
      </w:pPr>
    </w:p>
    <w:p w14:paraId="7433F370" w14:textId="77777777" w:rsidR="009D3B15" w:rsidRDefault="009D3B15" w:rsidP="00E7173A">
      <w:pPr>
        <w:rPr>
          <w:lang w:val="en-GB"/>
        </w:rPr>
      </w:pPr>
    </w:p>
    <w:p w14:paraId="2EA35E7F" w14:textId="77777777" w:rsidR="009D3B15" w:rsidRDefault="009D3B15" w:rsidP="00E7173A">
      <w:pPr>
        <w:rPr>
          <w:lang w:val="en-GB"/>
        </w:rPr>
      </w:pPr>
    </w:p>
    <w:p w14:paraId="343B97CE" w14:textId="77777777" w:rsidR="009D3B15" w:rsidRDefault="009D3B15" w:rsidP="00E7173A">
      <w:pPr>
        <w:rPr>
          <w:lang w:val="en-GB"/>
        </w:rPr>
      </w:pPr>
    </w:p>
    <w:p w14:paraId="2590893C" w14:textId="77777777" w:rsidR="009D3B15" w:rsidRDefault="009D3B15" w:rsidP="00E7173A">
      <w:pPr>
        <w:rPr>
          <w:lang w:val="en-GB"/>
        </w:rPr>
      </w:pPr>
    </w:p>
    <w:p w14:paraId="51448CDE" w14:textId="77777777" w:rsidR="009D3B15" w:rsidRDefault="009D3B15" w:rsidP="00E7173A">
      <w:pPr>
        <w:rPr>
          <w:lang w:val="en-GB"/>
        </w:rPr>
      </w:pPr>
    </w:p>
    <w:p w14:paraId="566450CC" w14:textId="77777777" w:rsidR="009D3B15" w:rsidRDefault="009D3B15" w:rsidP="00E7173A">
      <w:pPr>
        <w:rPr>
          <w:lang w:val="en-GB"/>
        </w:rPr>
      </w:pPr>
    </w:p>
    <w:p w14:paraId="0777AFBB" w14:textId="77777777" w:rsidR="009D3B15" w:rsidRDefault="009D3B15" w:rsidP="00E7173A">
      <w:pPr>
        <w:rPr>
          <w:lang w:val="en-GB"/>
        </w:rPr>
      </w:pPr>
    </w:p>
    <w:p w14:paraId="4AC3AB3E" w14:textId="77777777" w:rsidR="009D3B15" w:rsidRDefault="009D3B15" w:rsidP="00E7173A">
      <w:pPr>
        <w:rPr>
          <w:lang w:val="en-GB"/>
        </w:rPr>
      </w:pPr>
    </w:p>
    <w:p w14:paraId="120B3411" w14:textId="77777777" w:rsidR="009D3B15" w:rsidRDefault="009D3B15" w:rsidP="00E7173A">
      <w:pPr>
        <w:rPr>
          <w:lang w:val="en-GB"/>
        </w:rPr>
      </w:pPr>
    </w:p>
    <w:p w14:paraId="38EA9134" w14:textId="77777777" w:rsidR="009D3B15" w:rsidRDefault="009D3B15" w:rsidP="00E7173A">
      <w:pPr>
        <w:rPr>
          <w:lang w:val="en-GB"/>
        </w:rPr>
      </w:pPr>
    </w:p>
    <w:p w14:paraId="469AE0DB" w14:textId="6570F16B" w:rsidR="00E7173A" w:rsidRDefault="002603BE" w:rsidP="00E7173A">
      <w:pPr>
        <w:rPr>
          <w:lang w:val="en-GB"/>
        </w:rPr>
      </w:pPr>
      <w:r>
        <w:rPr>
          <w:lang w:val="en-GB"/>
        </w:rPr>
        <w:t>The roles and objectives of each group in Figure 6</w:t>
      </w:r>
      <w:r w:rsidR="008A1348">
        <w:rPr>
          <w:lang w:val="en-GB"/>
        </w:rPr>
        <w:t>, as detailed in the original proposal,</w:t>
      </w:r>
      <w:r>
        <w:rPr>
          <w:lang w:val="en-GB"/>
        </w:rPr>
        <w:t xml:space="preserve"> are outlined below:</w:t>
      </w:r>
    </w:p>
    <w:p w14:paraId="3EB11164" w14:textId="590BAD7D" w:rsidR="00E7173A" w:rsidRPr="00CE0DC6" w:rsidRDefault="00E7173A" w:rsidP="00E7173A">
      <w:pPr>
        <w:spacing w:after="120" w:line="300" w:lineRule="atLeast"/>
        <w:jc w:val="both"/>
        <w:rPr>
          <w:rFonts w:eastAsia="Times New Roman" w:cstheme="minorHAnsi"/>
          <w:lang w:eastAsia="en-GB"/>
        </w:rPr>
      </w:pPr>
      <w:r>
        <w:rPr>
          <w:rFonts w:eastAsia="Times New Roman" w:cstheme="minorHAnsi"/>
          <w:b/>
          <w:lang w:eastAsia="en-GB"/>
        </w:rPr>
        <w:t>“</w:t>
      </w:r>
      <w:r w:rsidRPr="00CE0DC6">
        <w:rPr>
          <w:rFonts w:eastAsia="Times New Roman" w:cstheme="minorHAnsi"/>
          <w:b/>
          <w:lang w:eastAsia="en-GB"/>
        </w:rPr>
        <w:t>A Steering Group</w:t>
      </w:r>
      <w:r w:rsidRPr="00CE0DC6">
        <w:rPr>
          <w:rFonts w:eastAsia="Times New Roman" w:cstheme="minorHAnsi"/>
          <w:lang w:eastAsia="en-GB"/>
        </w:rPr>
        <w:t xml:space="preserve"> will shape the direction of the project, identifying key issues and priorities, agreeing targets and deciding the overall balance of expenditure, as well as the allocation of funds. This Group will work closely with the Project Manager to develop detailed plans, ensuring adherence to HEFCE guidance. It will be responsible for ensuring that the project fulfils HEFCE reporting requirements. The Steering Group will comprise a small group of key representatives, including a representative of each partner university, one to two representatives of the Further Education Colleges and a representative for schools. These representatives will be suitably experienced outreach experts at either Head or Manager level within their </w:t>
      </w:r>
      <w:proofErr w:type="spellStart"/>
      <w:r w:rsidRPr="00CE0DC6">
        <w:rPr>
          <w:rFonts w:eastAsia="Times New Roman" w:cstheme="minorHAnsi"/>
          <w:lang w:eastAsia="en-GB"/>
        </w:rPr>
        <w:t>organisations</w:t>
      </w:r>
      <w:proofErr w:type="spellEnd"/>
      <w:r w:rsidRPr="00CE0DC6">
        <w:rPr>
          <w:rFonts w:eastAsia="Times New Roman" w:cstheme="minorHAnsi"/>
          <w:lang w:eastAsia="en-GB"/>
        </w:rPr>
        <w:t xml:space="preserve">. The Project Manager will report to the Steering Group and will attend its meetings (along with other employees of the project as required) to report on progress. The group is intentionally small to facilitate quick decision making and a relatively </w:t>
      </w:r>
      <w:r w:rsidRPr="00CE0DC6">
        <w:rPr>
          <w:rFonts w:eastAsia="Times New Roman" w:cstheme="minorHAnsi"/>
          <w:lang w:eastAsia="en-GB"/>
        </w:rPr>
        <w:lastRenderedPageBreak/>
        <w:t>frequent meeting schedule (e</w:t>
      </w:r>
      <w:r w:rsidR="00983BBD">
        <w:rPr>
          <w:rFonts w:eastAsia="Times New Roman" w:cstheme="minorHAnsi"/>
          <w:lang w:eastAsia="en-GB"/>
        </w:rPr>
        <w:t>very</w:t>
      </w:r>
      <w:r w:rsidRPr="00CE0DC6">
        <w:rPr>
          <w:rFonts w:eastAsia="Times New Roman" w:cstheme="minorHAnsi"/>
          <w:lang w:eastAsia="en-GB"/>
        </w:rPr>
        <w:t xml:space="preserve"> month). Other partners or </w:t>
      </w:r>
      <w:proofErr w:type="spellStart"/>
      <w:r w:rsidRPr="00CE0DC6">
        <w:rPr>
          <w:rFonts w:eastAsia="Times New Roman" w:cstheme="minorHAnsi"/>
          <w:lang w:eastAsia="en-GB"/>
        </w:rPr>
        <w:t>organisations</w:t>
      </w:r>
      <w:proofErr w:type="spellEnd"/>
      <w:r w:rsidRPr="00CE0DC6">
        <w:rPr>
          <w:rFonts w:eastAsia="Times New Roman" w:cstheme="minorHAnsi"/>
          <w:lang w:eastAsia="en-GB"/>
        </w:rPr>
        <w:t xml:space="preserve"> will attend as required by meeting agendas. The Steering Group will report into the Governance Board through its Chair. </w:t>
      </w:r>
    </w:p>
    <w:p w14:paraId="29F50F62" w14:textId="77777777" w:rsidR="00E7173A" w:rsidRPr="00CE0DC6" w:rsidRDefault="00E7173A" w:rsidP="00E7173A">
      <w:pPr>
        <w:spacing w:after="120" w:line="300" w:lineRule="atLeast"/>
        <w:jc w:val="both"/>
        <w:rPr>
          <w:rFonts w:eastAsia="Times New Roman" w:cstheme="minorHAnsi"/>
          <w:lang w:eastAsia="en-GB"/>
        </w:rPr>
      </w:pPr>
      <w:r w:rsidRPr="00CE0DC6">
        <w:rPr>
          <w:rFonts w:eastAsia="Times New Roman" w:cstheme="minorHAnsi"/>
          <w:b/>
          <w:lang w:eastAsia="en-GB"/>
        </w:rPr>
        <w:t>An Innovations and Partners Group</w:t>
      </w:r>
      <w:r w:rsidRPr="00CE0DC6">
        <w:rPr>
          <w:rFonts w:eastAsia="Times New Roman" w:cstheme="minorHAnsi"/>
          <w:lang w:eastAsia="en-GB"/>
        </w:rPr>
        <w:t xml:space="preserve"> will be charged with allocating and monitoring funds for smaller-scale activity, tailored to the needs of specific areas and reflecting educational pathways available in individual Further Education Colleges. All FECs in the consortium will be represented on this group, other partners and school representatives will be able to bring submissions for smaller-scale activity to the group as needed. This group will be Chaired by an FEC lead at Head level. This group will provide reports to the Steering Group.</w:t>
      </w:r>
    </w:p>
    <w:p w14:paraId="395BE537" w14:textId="77777777" w:rsidR="00E7173A" w:rsidRPr="00CE0DC6" w:rsidRDefault="00E7173A" w:rsidP="00E7173A">
      <w:pPr>
        <w:spacing w:after="120" w:line="300" w:lineRule="atLeast"/>
        <w:jc w:val="both"/>
        <w:rPr>
          <w:rFonts w:eastAsia="Times New Roman" w:cstheme="minorHAnsi"/>
          <w:lang w:eastAsia="en-GB"/>
        </w:rPr>
      </w:pPr>
      <w:r w:rsidRPr="00CE0DC6">
        <w:rPr>
          <w:rFonts w:eastAsia="Times New Roman" w:cstheme="minorHAnsi"/>
          <w:b/>
          <w:lang w:eastAsia="en-GB"/>
        </w:rPr>
        <w:t>An Operations Group</w:t>
      </w:r>
      <w:r w:rsidRPr="00CE0DC6">
        <w:rPr>
          <w:rFonts w:eastAsia="Times New Roman" w:cstheme="minorHAnsi"/>
          <w:lang w:eastAsia="en-GB"/>
        </w:rPr>
        <w:t xml:space="preserve"> will also be established. This will be Chaired by the Project Manager and will be attended by the central project team. This Group will cover day-to-day operational </w:t>
      </w:r>
      <w:proofErr w:type="gramStart"/>
      <w:r w:rsidRPr="00CE0DC6">
        <w:rPr>
          <w:rFonts w:eastAsia="Times New Roman" w:cstheme="minorHAnsi"/>
          <w:lang w:eastAsia="en-GB"/>
        </w:rPr>
        <w:t>matters, and</w:t>
      </w:r>
      <w:proofErr w:type="gramEnd"/>
      <w:r w:rsidRPr="00CE0DC6">
        <w:rPr>
          <w:rFonts w:eastAsia="Times New Roman" w:cstheme="minorHAnsi"/>
          <w:lang w:eastAsia="en-GB"/>
        </w:rPr>
        <w:t xml:space="preserve"> will make decisions on minor operational issues within agreed plans to ensure smooth and efficient working practice. The Operations Group will produce reports for the Steering Group and contribute to reports for the Governance Board. The Group will meet monthly.</w:t>
      </w:r>
    </w:p>
    <w:p w14:paraId="157534D1" w14:textId="77777777" w:rsidR="00E7173A" w:rsidRPr="00CE0DC6" w:rsidRDefault="00E7173A" w:rsidP="00E7173A">
      <w:pPr>
        <w:spacing w:after="120" w:line="300" w:lineRule="atLeast"/>
        <w:jc w:val="both"/>
        <w:rPr>
          <w:rFonts w:eastAsia="Times New Roman" w:cstheme="minorHAnsi"/>
          <w:lang w:eastAsia="en-GB"/>
        </w:rPr>
      </w:pPr>
      <w:r w:rsidRPr="00CE0DC6">
        <w:rPr>
          <w:rFonts w:eastAsia="Times New Roman" w:cstheme="minorHAnsi"/>
          <w:b/>
          <w:lang w:eastAsia="en-GB"/>
        </w:rPr>
        <w:t>A Governance Board</w:t>
      </w:r>
      <w:r w:rsidRPr="00CE0DC6">
        <w:rPr>
          <w:rFonts w:eastAsia="Times New Roman" w:cstheme="minorHAnsi"/>
          <w:lang w:eastAsia="en-GB"/>
        </w:rPr>
        <w:t xml:space="preserve"> will be Chaired by a PVC from the University of Derby (the lead institution) and include a senior representative from key partners and stakeholders (LA, LEP, third sector and school representatives). The Project Manager and Chair of the Steering Group will attend to present reports. The Board will monitor the implementation of plans and progress against targets; and review expenditure. The Board will meet once or twice a year.</w:t>
      </w:r>
      <w:r>
        <w:rPr>
          <w:rFonts w:eastAsia="Times New Roman" w:cstheme="minorHAnsi"/>
          <w:lang w:eastAsia="en-GB"/>
        </w:rPr>
        <w:t>”</w:t>
      </w:r>
    </w:p>
    <w:p w14:paraId="4C77F47E" w14:textId="77777777" w:rsidR="00E7173A" w:rsidRDefault="00E7173A" w:rsidP="00E7173A">
      <w:pPr>
        <w:rPr>
          <w:lang w:val="en-GB"/>
        </w:rPr>
      </w:pPr>
    </w:p>
    <w:p w14:paraId="30EB52F3" w14:textId="3F338213" w:rsidR="008A1348" w:rsidRDefault="002603BE" w:rsidP="008A1348">
      <w:pPr>
        <w:jc w:val="both"/>
        <w:rPr>
          <w:lang w:val="en-GB"/>
        </w:rPr>
      </w:pPr>
      <w:r>
        <w:rPr>
          <w:lang w:val="en-GB"/>
        </w:rPr>
        <w:t xml:space="preserve">The </w:t>
      </w:r>
      <w:r w:rsidRPr="005C22C0">
        <w:rPr>
          <w:b/>
          <w:lang w:val="en-GB"/>
        </w:rPr>
        <w:t xml:space="preserve">actual </w:t>
      </w:r>
      <w:r w:rsidR="00DD2A30">
        <w:rPr>
          <w:lang w:val="en-GB"/>
        </w:rPr>
        <w:t>DANCOP</w:t>
      </w:r>
      <w:r>
        <w:rPr>
          <w:lang w:val="en-GB"/>
        </w:rPr>
        <w:t xml:space="preserve"> structure, including hubs, </w:t>
      </w:r>
      <w:r w:rsidR="00170680">
        <w:rPr>
          <w:lang w:val="en-GB"/>
        </w:rPr>
        <w:t>in March 2018 i</w:t>
      </w:r>
      <w:r>
        <w:rPr>
          <w:lang w:val="en-GB"/>
        </w:rPr>
        <w:t>s detailed below in Figure 7</w:t>
      </w:r>
      <w:r w:rsidR="00170680">
        <w:rPr>
          <w:lang w:val="en-GB"/>
        </w:rPr>
        <w:t xml:space="preserve"> and this structure remained in place at follow up in March 2019.</w:t>
      </w:r>
    </w:p>
    <w:p w14:paraId="4EDA1190" w14:textId="478FA77D" w:rsidR="00E7173A" w:rsidRDefault="00986E47" w:rsidP="008A1348">
      <w:pPr>
        <w:jc w:val="both"/>
        <w:rPr>
          <w:lang w:val="en-GB"/>
        </w:rPr>
      </w:pPr>
      <w:r w:rsidRPr="00637EC9">
        <w:rPr>
          <w:rStyle w:val="Heading4Char"/>
        </w:rPr>
        <w:t>The Steering G</w:t>
      </w:r>
      <w:r w:rsidR="008A1348" w:rsidRPr="00637EC9">
        <w:rPr>
          <w:rStyle w:val="Heading4Char"/>
        </w:rPr>
        <w:t>roup</w:t>
      </w:r>
      <w:r w:rsidRPr="00637EC9">
        <w:rPr>
          <w:rStyle w:val="Heading4Char"/>
        </w:rPr>
        <w:t xml:space="preserve"> (SG)</w:t>
      </w:r>
      <w:r w:rsidR="008A1348">
        <w:rPr>
          <w:lang w:val="en-GB"/>
        </w:rPr>
        <w:t xml:space="preserve"> in practice is much as it was outlined in the proposal, </w:t>
      </w:r>
      <w:r w:rsidR="00336654">
        <w:rPr>
          <w:lang w:val="en-GB"/>
        </w:rPr>
        <w:t>having</w:t>
      </w:r>
      <w:r w:rsidR="008A1348">
        <w:rPr>
          <w:lang w:val="en-GB"/>
        </w:rPr>
        <w:t xml:space="preserve"> retained its small size</w:t>
      </w:r>
      <w:r>
        <w:rPr>
          <w:lang w:val="en-GB"/>
        </w:rPr>
        <w:t xml:space="preserve"> (five members with the project manager as a co-opted member without voting rights)</w:t>
      </w:r>
      <w:r w:rsidR="008A1348">
        <w:rPr>
          <w:lang w:val="en-GB"/>
        </w:rPr>
        <w:t xml:space="preserve"> and meet</w:t>
      </w:r>
      <w:r w:rsidR="00170680">
        <w:rPr>
          <w:lang w:val="en-GB"/>
        </w:rPr>
        <w:t>ing</w:t>
      </w:r>
      <w:r w:rsidR="008A1348">
        <w:rPr>
          <w:lang w:val="en-GB"/>
        </w:rPr>
        <w:t xml:space="preserve"> once a month.</w:t>
      </w:r>
      <w:r w:rsidR="00336654">
        <w:rPr>
          <w:lang w:val="en-GB"/>
        </w:rPr>
        <w:t xml:space="preserve"> </w:t>
      </w:r>
      <w:proofErr w:type="gramStart"/>
      <w:r w:rsidR="00336654">
        <w:rPr>
          <w:lang w:val="en-GB"/>
        </w:rPr>
        <w:t>However</w:t>
      </w:r>
      <w:proofErr w:type="gramEnd"/>
      <w:r w:rsidR="00336654">
        <w:rPr>
          <w:lang w:val="en-GB"/>
        </w:rPr>
        <w:t xml:space="preserve"> membership had changed over time with people leaving representative institutes and being replaced.</w:t>
      </w:r>
      <w:r w:rsidR="00A5321F">
        <w:rPr>
          <w:lang w:val="en-GB"/>
        </w:rPr>
        <w:t xml:space="preserve"> Its primary role has been</w:t>
      </w:r>
      <w:r w:rsidR="008A1348">
        <w:rPr>
          <w:lang w:val="en-GB"/>
        </w:rPr>
        <w:t xml:space="preserve"> to guide the aims, objectives and general approach of the project manager in the central </w:t>
      </w:r>
      <w:r w:rsidR="00DD2A30">
        <w:rPr>
          <w:lang w:val="en-GB"/>
        </w:rPr>
        <w:t>DANCOP</w:t>
      </w:r>
      <w:r w:rsidR="008A1348">
        <w:rPr>
          <w:lang w:val="en-GB"/>
        </w:rPr>
        <w:t xml:space="preserve"> team to ensure that the programmes</w:t>
      </w:r>
      <w:r w:rsidR="00A5321F">
        <w:rPr>
          <w:lang w:val="en-GB"/>
        </w:rPr>
        <w:t xml:space="preserve"> and projects making up </w:t>
      </w:r>
      <w:r w:rsidR="00DD2A30">
        <w:rPr>
          <w:lang w:val="en-GB"/>
        </w:rPr>
        <w:t>DANCOP</w:t>
      </w:r>
      <w:r w:rsidR="00A5321F">
        <w:rPr>
          <w:lang w:val="en-GB"/>
        </w:rPr>
        <w:t xml:space="preserve"> a</w:t>
      </w:r>
      <w:r w:rsidR="008A1348">
        <w:rPr>
          <w:lang w:val="en-GB"/>
        </w:rPr>
        <w:t xml:space="preserve">re relevant. The </w:t>
      </w:r>
      <w:r>
        <w:rPr>
          <w:lang w:val="en-GB"/>
        </w:rPr>
        <w:t xml:space="preserve">SG </w:t>
      </w:r>
      <w:r w:rsidR="00A5321F">
        <w:rPr>
          <w:lang w:val="en-GB"/>
        </w:rPr>
        <w:t>also approve</w:t>
      </w:r>
      <w:r w:rsidR="008A1348">
        <w:rPr>
          <w:lang w:val="en-GB"/>
        </w:rPr>
        <w:t xml:space="preserve"> expenditure on proj</w:t>
      </w:r>
      <w:r w:rsidR="00A5321F">
        <w:rPr>
          <w:lang w:val="en-GB"/>
        </w:rPr>
        <w:t>ects. The group receive</w:t>
      </w:r>
      <w:r w:rsidR="008A1348">
        <w:rPr>
          <w:lang w:val="en-GB"/>
        </w:rPr>
        <w:t xml:space="preserve"> a monthly report from the project manager on schools/colleges and providers engaged with and the learners who have engaged with activities – they ensure that the work being done </w:t>
      </w:r>
      <w:r w:rsidR="00A5321F">
        <w:rPr>
          <w:lang w:val="en-GB"/>
        </w:rPr>
        <w:t>fitted</w:t>
      </w:r>
      <w:r>
        <w:rPr>
          <w:lang w:val="en-GB"/>
        </w:rPr>
        <w:t xml:space="preserve"> within the guidance and funding given by the Office for </w:t>
      </w:r>
      <w:r w:rsidR="00C07859">
        <w:rPr>
          <w:lang w:val="en-GB"/>
        </w:rPr>
        <w:t xml:space="preserve">Students </w:t>
      </w:r>
      <w:r w:rsidR="00A5321F">
        <w:rPr>
          <w:lang w:val="en-GB"/>
        </w:rPr>
        <w:t>(OFS</w:t>
      </w:r>
      <w:r w:rsidR="00C512F7">
        <w:rPr>
          <w:lang w:val="en-GB"/>
        </w:rPr>
        <w:t>). The SG report</w:t>
      </w:r>
      <w:r>
        <w:rPr>
          <w:lang w:val="en-GB"/>
        </w:rPr>
        <w:t xml:space="preserve"> to the Governance Board, providing financial and activity reports, who serve as an executive sign off and might alert the steering group to opportunities not being fully taken advantage of.</w:t>
      </w:r>
    </w:p>
    <w:p w14:paraId="1EE0A0A0" w14:textId="20965137" w:rsidR="00793D0E" w:rsidRDefault="00A5321F" w:rsidP="008A1348">
      <w:pPr>
        <w:jc w:val="both"/>
        <w:rPr>
          <w:i/>
          <w:iCs/>
          <w:color w:val="1F497D" w:themeColor="text2"/>
        </w:rPr>
      </w:pPr>
      <w:r>
        <w:t>The Governance Board (GB) wa</w:t>
      </w:r>
      <w:r w:rsidR="00986E47">
        <w:t xml:space="preserve">s comprised </w:t>
      </w:r>
      <w:r w:rsidR="00983BBD">
        <w:t>of</w:t>
      </w:r>
      <w:r w:rsidR="00986E47">
        <w:t xml:space="preserve"> representatives of the key </w:t>
      </w:r>
      <w:r w:rsidR="00A06FB9">
        <w:t xml:space="preserve">institutions </w:t>
      </w:r>
      <w:r w:rsidR="00986E47">
        <w:t xml:space="preserve">as well as representatives from the D2N2 Local Enterprise Partnership (LEP), Derby City Council and Nottingham City Council. The project manager also attends GB meetings as does the chair of the SG. The GB do not typically become involved with day to day communications, however, because GB members represent partner institutions they will, as individuals, be working directly with the project manager around specific requirements, projects or activities. For </w:t>
      </w:r>
      <w:proofErr w:type="gramStart"/>
      <w:r w:rsidR="005750CD">
        <w:lastRenderedPageBreak/>
        <w:t>example</w:t>
      </w:r>
      <w:proofErr w:type="gramEnd"/>
      <w:r w:rsidR="005750CD">
        <w:t xml:space="preserve"> the D2N2 LEP representative as worked directly with the project manager to drive two projects forward.</w:t>
      </w:r>
    </w:p>
    <w:p w14:paraId="2A7ECF67" w14:textId="306CA62F" w:rsidR="002603BE" w:rsidRPr="002603BE" w:rsidRDefault="002603BE" w:rsidP="002603BE">
      <w:pPr>
        <w:pStyle w:val="Caption"/>
        <w:rPr>
          <w:lang w:val="en-GB"/>
        </w:rPr>
      </w:pPr>
      <w:bookmarkStart w:id="80" w:name="_Toc514760059"/>
      <w:bookmarkStart w:id="81" w:name="_Toc9505128"/>
      <w:bookmarkStart w:id="82" w:name="_Toc17814045"/>
      <w:r w:rsidRPr="002603BE">
        <w:t xml:space="preserve">Figure </w:t>
      </w:r>
      <w:r w:rsidR="00F57A10" w:rsidRPr="002603BE">
        <w:fldChar w:fldCharType="begin"/>
      </w:r>
      <w:r w:rsidRPr="002603BE">
        <w:instrText xml:space="preserve"> SEQ Figure \* ARABIC </w:instrText>
      </w:r>
      <w:r w:rsidR="00F57A10" w:rsidRPr="002603BE">
        <w:fldChar w:fldCharType="separate"/>
      </w:r>
      <w:r w:rsidR="0056030C">
        <w:rPr>
          <w:noProof/>
        </w:rPr>
        <w:t>7</w:t>
      </w:r>
      <w:r w:rsidR="00F57A10" w:rsidRPr="002603BE">
        <w:fldChar w:fldCharType="end"/>
      </w:r>
      <w:r w:rsidRPr="002603BE">
        <w:t xml:space="preserve"> Actual </w:t>
      </w:r>
      <w:r w:rsidR="00DD2A30">
        <w:t>DANCOP</w:t>
      </w:r>
      <w:r w:rsidRPr="002603BE">
        <w:t xml:space="preserve"> </w:t>
      </w:r>
      <w:r w:rsidR="005C22C0">
        <w:t>S</w:t>
      </w:r>
      <w:r w:rsidRPr="002603BE">
        <w:t>tructure</w:t>
      </w:r>
      <w:bookmarkEnd w:id="80"/>
      <w:bookmarkEnd w:id="81"/>
      <w:bookmarkEnd w:id="82"/>
    </w:p>
    <w:p w14:paraId="5DE75B83" w14:textId="440BEE9B" w:rsidR="002603BE" w:rsidRDefault="00D920CA" w:rsidP="00E7173A">
      <w:pPr>
        <w:rPr>
          <w:lang w:val="en-GB"/>
        </w:rPr>
      </w:pPr>
      <w:r>
        <w:rPr>
          <w:noProof/>
          <w:lang w:val="en-GB" w:eastAsia="en-GB"/>
        </w:rPr>
        <mc:AlternateContent>
          <mc:Choice Requires="wps">
            <w:drawing>
              <wp:anchor distT="0" distB="0" distL="114300" distR="114300" simplePos="0" relativeHeight="251669504" behindDoc="0" locked="0" layoutInCell="1" allowOverlap="1" wp14:anchorId="0D6C6C7B" wp14:editId="2C513FDE">
                <wp:simplePos x="0" y="0"/>
                <wp:positionH relativeFrom="column">
                  <wp:posOffset>1821180</wp:posOffset>
                </wp:positionH>
                <wp:positionV relativeFrom="paragraph">
                  <wp:posOffset>8890</wp:posOffset>
                </wp:positionV>
                <wp:extent cx="2209800" cy="866775"/>
                <wp:effectExtent l="0" t="0" r="19050" b="28575"/>
                <wp:wrapNone/>
                <wp:docPr id="204"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866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6FCDC8" w14:textId="77777777" w:rsidR="00CF18D2" w:rsidRPr="00694136" w:rsidRDefault="00CF18D2" w:rsidP="002603BE">
                            <w:pPr>
                              <w:jc w:val="center"/>
                              <w:rPr>
                                <w:b/>
                                <w:color w:val="FFFFFF" w:themeColor="background1"/>
                                <w:sz w:val="24"/>
                                <w:szCs w:val="24"/>
                              </w:rPr>
                            </w:pPr>
                            <w:r w:rsidRPr="00694136">
                              <w:rPr>
                                <w:b/>
                                <w:color w:val="FFFFFF" w:themeColor="background1"/>
                                <w:sz w:val="24"/>
                                <w:szCs w:val="24"/>
                              </w:rPr>
                              <w:t>Governance Board</w:t>
                            </w:r>
                          </w:p>
                          <w:p w14:paraId="3F3655E9" w14:textId="09E17579" w:rsidR="00CF18D2" w:rsidRPr="00694136" w:rsidRDefault="00CF18D2" w:rsidP="002603BE">
                            <w:pPr>
                              <w:jc w:val="center"/>
                              <w:rPr>
                                <w:color w:val="FFFFFF" w:themeColor="background1"/>
                              </w:rPr>
                            </w:pPr>
                            <w:r w:rsidRPr="00694136">
                              <w:rPr>
                                <w:color w:val="FFFFFF" w:themeColor="background1"/>
                              </w:rPr>
                              <w:t>Chair: Lead HEI P</w:t>
                            </w:r>
                            <w:r>
                              <w:rPr>
                                <w:color w:val="FFFFFF" w:themeColor="background1"/>
                              </w:rPr>
                              <w:t>rovost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C6C7B" id="Rounded Rectangle 19" o:spid="_x0000_s1030" style="position:absolute;margin-left:143.4pt;margin-top:.7pt;width:174pt;height: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" fillcolor="#4f81bd [3204]" strokecolor="#243f60 [1604]" strokeweight="2pt">
                <v:path arrowok="t"/>
                <v:textbox>
                  <w:txbxContent>
                    <w:p w14:paraId="3F6FCDC8" w14:textId="77777777" w:rsidR="00CF18D2" w:rsidRPr="00694136" w:rsidRDefault="00CF18D2" w:rsidP="002603BE">
                      <w:pPr>
                        <w:jc w:val="center"/>
                        <w:rPr>
                          <w:b/>
                          <w:color w:val="FFFFFF" w:themeColor="background1"/>
                          <w:sz w:val="24"/>
                          <w:szCs w:val="24"/>
                        </w:rPr>
                      </w:pPr>
                      <w:r w:rsidRPr="00694136">
                        <w:rPr>
                          <w:b/>
                          <w:color w:val="FFFFFF" w:themeColor="background1"/>
                          <w:sz w:val="24"/>
                          <w:szCs w:val="24"/>
                        </w:rPr>
                        <w:t>Governance Board</w:t>
                      </w:r>
                    </w:p>
                    <w:p w14:paraId="3F3655E9" w14:textId="09E17579" w:rsidR="00CF18D2" w:rsidRPr="00694136" w:rsidRDefault="00CF18D2" w:rsidP="002603BE">
                      <w:pPr>
                        <w:jc w:val="center"/>
                        <w:rPr>
                          <w:color w:val="FFFFFF" w:themeColor="background1"/>
                        </w:rPr>
                      </w:pPr>
                      <w:r w:rsidRPr="00694136">
                        <w:rPr>
                          <w:color w:val="FFFFFF" w:themeColor="background1"/>
                        </w:rPr>
                        <w:t>Chair: Lead HEI P</w:t>
                      </w:r>
                      <w:r>
                        <w:rPr>
                          <w:color w:val="FFFFFF" w:themeColor="background1"/>
                        </w:rPr>
                        <w:t>rovost</w:t>
                      </w:r>
                    </w:p>
                  </w:txbxContent>
                </v:textbox>
              </v:roundrect>
            </w:pict>
          </mc:Fallback>
        </mc:AlternateContent>
      </w:r>
    </w:p>
    <w:p w14:paraId="0FAE9A2B" w14:textId="543447A4" w:rsidR="002603BE" w:rsidRDefault="00D920CA" w:rsidP="00E7173A">
      <w:pPr>
        <w:rPr>
          <w:lang w:val="en-GB"/>
        </w:rPr>
      </w:pPr>
      <w:r>
        <w:rPr>
          <w:noProof/>
          <w:lang w:val="en-GB" w:eastAsia="en-GB"/>
        </w:rPr>
        <mc:AlternateContent>
          <mc:Choice Requires="wps">
            <w:drawing>
              <wp:anchor distT="0" distB="0" distL="114300" distR="114300" simplePos="0" relativeHeight="251680768" behindDoc="0" locked="0" layoutInCell="1" allowOverlap="1" wp14:anchorId="138A571E" wp14:editId="18216534">
                <wp:simplePos x="0" y="0"/>
                <wp:positionH relativeFrom="column">
                  <wp:posOffset>1363980</wp:posOffset>
                </wp:positionH>
                <wp:positionV relativeFrom="paragraph">
                  <wp:posOffset>246380</wp:posOffset>
                </wp:positionV>
                <wp:extent cx="342900" cy="438150"/>
                <wp:effectExtent l="38100" t="38100" r="57150" b="57150"/>
                <wp:wrapNone/>
                <wp:docPr id="194"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438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1E4977" id="Straight Arrow Connector 28" o:spid="_x0000_s1026" type="#_x0000_t32" style="position:absolute;margin-left:107.4pt;margin-top:19.4pt;width:27pt;height:34.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" strokecolor="#4579b8 [3044]">
                <v:stroke startarrow="block" endarrow="block"/>
                <o:lock v:ext="edit" shapetype="f"/>
              </v:shape>
            </w:pict>
          </mc:Fallback>
        </mc:AlternateContent>
      </w:r>
    </w:p>
    <w:p w14:paraId="385D147A" w14:textId="77777777" w:rsidR="002603BE" w:rsidRDefault="002603BE" w:rsidP="00E7173A">
      <w:pPr>
        <w:rPr>
          <w:lang w:val="en-GB"/>
        </w:rPr>
      </w:pPr>
    </w:p>
    <w:p w14:paraId="65E75047" w14:textId="38191F8D" w:rsidR="002603BE" w:rsidRDefault="00C5187C" w:rsidP="00E7173A">
      <w:pPr>
        <w:rPr>
          <w:lang w:val="en-GB"/>
        </w:rPr>
      </w:pPr>
      <w:r>
        <w:rPr>
          <w:noProof/>
          <w:lang w:val="en-GB" w:eastAsia="en-GB"/>
        </w:rPr>
        <mc:AlternateContent>
          <mc:Choice Requires="wps">
            <w:drawing>
              <wp:anchor distT="0" distB="0" distL="114300" distR="114300" simplePos="0" relativeHeight="251670528" behindDoc="0" locked="0" layoutInCell="1" allowOverlap="1" wp14:anchorId="3D3CE8B9" wp14:editId="202480D7">
                <wp:simplePos x="0" y="0"/>
                <wp:positionH relativeFrom="margin">
                  <wp:posOffset>314325</wp:posOffset>
                </wp:positionH>
                <wp:positionV relativeFrom="paragraph">
                  <wp:posOffset>153670</wp:posOffset>
                </wp:positionV>
                <wp:extent cx="2038350" cy="885825"/>
                <wp:effectExtent l="0" t="0" r="19050" b="19050"/>
                <wp:wrapNone/>
                <wp:docPr id="29" name="Flowchart: Alternate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8858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2F1564" w14:textId="77777777" w:rsidR="00CF18D2" w:rsidRPr="00694136" w:rsidRDefault="00CF18D2" w:rsidP="002603BE">
                            <w:pPr>
                              <w:jc w:val="center"/>
                              <w:rPr>
                                <w:b/>
                                <w:color w:val="FFFFFF" w:themeColor="background1"/>
                                <w:sz w:val="24"/>
                                <w:szCs w:val="24"/>
                              </w:rPr>
                            </w:pPr>
                            <w:r w:rsidRPr="00694136">
                              <w:rPr>
                                <w:b/>
                                <w:color w:val="FFFFFF" w:themeColor="background1"/>
                                <w:sz w:val="24"/>
                                <w:szCs w:val="24"/>
                              </w:rPr>
                              <w:t>Steering Group</w:t>
                            </w:r>
                          </w:p>
                          <w:p w14:paraId="75547943" w14:textId="14EC080D" w:rsidR="00CF18D2" w:rsidRPr="00A5321F" w:rsidRDefault="00CF18D2" w:rsidP="002603BE">
                            <w:pPr>
                              <w:jc w:val="center"/>
                              <w:rPr>
                                <w:color w:val="FFFFFF" w:themeColor="background1"/>
                                <w:sz w:val="18"/>
                                <w:szCs w:val="18"/>
                              </w:rPr>
                            </w:pPr>
                            <w:r w:rsidRPr="00A5321F">
                              <w:rPr>
                                <w:color w:val="FFFFFF" w:themeColor="background1"/>
                                <w:sz w:val="18"/>
                                <w:szCs w:val="18"/>
                              </w:rPr>
                              <w:t>Chair: Director or Head from partner institution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CE8B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 o:spid="_x0000_s1031" type="#_x0000_t176" style="position:absolute;margin-left:24.75pt;margin-top:12.1pt;width:160.5pt;height:6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" fillcolor="#4f81bd [3204]" strokecolor="#243f60 [1604]" strokeweight="2pt">
                <v:path arrowok="t"/>
                <v:textbox>
                  <w:txbxContent>
                    <w:p w14:paraId="3C2F1564" w14:textId="77777777" w:rsidR="00CF18D2" w:rsidRPr="00694136" w:rsidRDefault="00CF18D2" w:rsidP="002603BE">
                      <w:pPr>
                        <w:jc w:val="center"/>
                        <w:rPr>
                          <w:b/>
                          <w:color w:val="FFFFFF" w:themeColor="background1"/>
                          <w:sz w:val="24"/>
                          <w:szCs w:val="24"/>
                        </w:rPr>
                      </w:pPr>
                      <w:r w:rsidRPr="00694136">
                        <w:rPr>
                          <w:b/>
                          <w:color w:val="FFFFFF" w:themeColor="background1"/>
                          <w:sz w:val="24"/>
                          <w:szCs w:val="24"/>
                        </w:rPr>
                        <w:t>Steering Group</w:t>
                      </w:r>
                    </w:p>
                    <w:p w14:paraId="75547943" w14:textId="14EC080D" w:rsidR="00CF18D2" w:rsidRPr="00A5321F" w:rsidRDefault="00CF18D2" w:rsidP="002603BE">
                      <w:pPr>
                        <w:jc w:val="center"/>
                        <w:rPr>
                          <w:color w:val="FFFFFF" w:themeColor="background1"/>
                          <w:sz w:val="18"/>
                          <w:szCs w:val="18"/>
                        </w:rPr>
                      </w:pPr>
                      <w:r w:rsidRPr="00A5321F">
                        <w:rPr>
                          <w:color w:val="FFFFFF" w:themeColor="background1"/>
                          <w:sz w:val="18"/>
                          <w:szCs w:val="18"/>
                        </w:rPr>
                        <w:t>Chair: Director or Head from partner institution</w:t>
                      </w:r>
                    </w:p>
                  </w:txbxContent>
                </v:textbox>
                <w10:wrap anchorx="margin"/>
              </v:shape>
            </w:pict>
          </mc:Fallback>
        </mc:AlternateContent>
      </w:r>
      <w:r w:rsidR="00A06FB9">
        <w:rPr>
          <w:noProof/>
          <w:lang w:val="en-GB" w:eastAsia="en-GB"/>
        </w:rPr>
        <mc:AlternateContent>
          <mc:Choice Requires="wps">
            <w:drawing>
              <wp:anchor distT="0" distB="0" distL="114300" distR="114300" simplePos="0" relativeHeight="251672576" behindDoc="0" locked="0" layoutInCell="1" allowOverlap="1" wp14:anchorId="64B8DE57" wp14:editId="36DC4927">
                <wp:simplePos x="0" y="0"/>
                <wp:positionH relativeFrom="column">
                  <wp:posOffset>3545205</wp:posOffset>
                </wp:positionH>
                <wp:positionV relativeFrom="paragraph">
                  <wp:posOffset>133350</wp:posOffset>
                </wp:positionV>
                <wp:extent cx="1971675" cy="1104900"/>
                <wp:effectExtent l="0" t="0" r="28575" b="19050"/>
                <wp:wrapNone/>
                <wp:docPr id="28"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04900"/>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20E971BA" w14:textId="77777777" w:rsidR="00CF18D2" w:rsidRPr="00821926" w:rsidRDefault="00CF18D2" w:rsidP="002603BE">
                            <w:pPr>
                              <w:jc w:val="center"/>
                              <w:rPr>
                                <w:b/>
                                <w:color w:val="FFFFFF" w:themeColor="background1"/>
                                <w:sz w:val="24"/>
                                <w:szCs w:val="24"/>
                              </w:rPr>
                            </w:pPr>
                            <w:r w:rsidRPr="00821926">
                              <w:rPr>
                                <w:b/>
                                <w:color w:val="FFFFFF" w:themeColor="background1"/>
                                <w:sz w:val="24"/>
                                <w:szCs w:val="24"/>
                              </w:rPr>
                              <w:t>Innovations and Partners Group</w:t>
                            </w:r>
                          </w:p>
                          <w:p w14:paraId="36BCACDC" w14:textId="0287D458" w:rsidR="00CF18D2" w:rsidRPr="00A5321F" w:rsidRDefault="00CF18D2" w:rsidP="002603BE">
                            <w:pPr>
                              <w:jc w:val="center"/>
                              <w:rPr>
                                <w:color w:val="FFFFFF" w:themeColor="background1"/>
                                <w:sz w:val="18"/>
                                <w:szCs w:val="18"/>
                              </w:rPr>
                            </w:pPr>
                            <w:r w:rsidRPr="00A5321F">
                              <w:rPr>
                                <w:color w:val="FFFFFF" w:themeColor="background1"/>
                                <w:sz w:val="18"/>
                                <w:szCs w:val="18"/>
                              </w:rPr>
                              <w:t>Chair:</w:t>
                            </w:r>
                            <w:r>
                              <w:rPr>
                                <w:color w:val="FFFFFF" w:themeColor="background1"/>
                                <w:sz w:val="18"/>
                                <w:szCs w:val="18"/>
                              </w:rPr>
                              <w:t xml:space="preserve"> Partner FEC Director or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8DE57" id="Flowchart: Alternate Process 22" o:spid="_x0000_s1032" type="#_x0000_t176" style="position:absolute;margin-left:279.15pt;margin-top:10.5pt;width:155.25pt;height: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" fillcolor="#4f81bd" strokecolor="#385d8a" strokeweight="2pt">
                <v:path arrowok="t"/>
                <v:textbox>
                  <w:txbxContent>
                    <w:p w14:paraId="20E971BA" w14:textId="77777777" w:rsidR="00CF18D2" w:rsidRPr="00821926" w:rsidRDefault="00CF18D2" w:rsidP="002603BE">
                      <w:pPr>
                        <w:jc w:val="center"/>
                        <w:rPr>
                          <w:b/>
                          <w:color w:val="FFFFFF" w:themeColor="background1"/>
                          <w:sz w:val="24"/>
                          <w:szCs w:val="24"/>
                        </w:rPr>
                      </w:pPr>
                      <w:r w:rsidRPr="00821926">
                        <w:rPr>
                          <w:b/>
                          <w:color w:val="FFFFFF" w:themeColor="background1"/>
                          <w:sz w:val="24"/>
                          <w:szCs w:val="24"/>
                        </w:rPr>
                        <w:t>Innovations and Partners Group</w:t>
                      </w:r>
                    </w:p>
                    <w:p w14:paraId="36BCACDC" w14:textId="0287D458" w:rsidR="00CF18D2" w:rsidRPr="00A5321F" w:rsidRDefault="00CF18D2" w:rsidP="002603BE">
                      <w:pPr>
                        <w:jc w:val="center"/>
                        <w:rPr>
                          <w:color w:val="FFFFFF" w:themeColor="background1"/>
                          <w:sz w:val="18"/>
                          <w:szCs w:val="18"/>
                        </w:rPr>
                      </w:pPr>
                      <w:r w:rsidRPr="00A5321F">
                        <w:rPr>
                          <w:color w:val="FFFFFF" w:themeColor="background1"/>
                          <w:sz w:val="18"/>
                          <w:szCs w:val="18"/>
                        </w:rPr>
                        <w:t>Chair:</w:t>
                      </w:r>
                      <w:r>
                        <w:rPr>
                          <w:color w:val="FFFFFF" w:themeColor="background1"/>
                          <w:sz w:val="18"/>
                          <w:szCs w:val="18"/>
                        </w:rPr>
                        <w:t xml:space="preserve"> Partner FEC Director or Head</w:t>
                      </w:r>
                    </w:p>
                  </w:txbxContent>
                </v:textbox>
              </v:shape>
            </w:pict>
          </mc:Fallback>
        </mc:AlternateContent>
      </w:r>
    </w:p>
    <w:p w14:paraId="75FFAA54" w14:textId="6F2DBB52" w:rsidR="002603BE" w:rsidRDefault="00D920CA" w:rsidP="00E7173A">
      <w:pPr>
        <w:rPr>
          <w:lang w:val="en-GB"/>
        </w:rPr>
      </w:pPr>
      <w:r>
        <w:rPr>
          <w:noProof/>
          <w:lang w:val="en-GB" w:eastAsia="en-GB"/>
        </w:rPr>
        <mc:AlternateContent>
          <mc:Choice Requires="wps">
            <w:drawing>
              <wp:anchor distT="4294967294" distB="4294967294" distL="114300" distR="114300" simplePos="0" relativeHeight="251681792" behindDoc="0" locked="0" layoutInCell="1" allowOverlap="1" wp14:anchorId="2336A758" wp14:editId="726A32DA">
                <wp:simplePos x="0" y="0"/>
                <wp:positionH relativeFrom="column">
                  <wp:posOffset>2564130</wp:posOffset>
                </wp:positionH>
                <wp:positionV relativeFrom="paragraph">
                  <wp:posOffset>248284</wp:posOffset>
                </wp:positionV>
                <wp:extent cx="723900" cy="0"/>
                <wp:effectExtent l="38100" t="76200" r="19050" b="952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07928F" id="Straight Arrow Connector 30" o:spid="_x0000_s1026" type="#_x0000_t32" style="position:absolute;margin-left:201.9pt;margin-top:19.55pt;width:57pt;height:0;flip:x;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" strokecolor="#4579b8 [3044]">
                <v:stroke startarrow="block" endarrow="block"/>
                <o:lock v:ext="edit" shapetype="f"/>
              </v:shape>
            </w:pict>
          </mc:Fallback>
        </mc:AlternateContent>
      </w:r>
    </w:p>
    <w:p w14:paraId="6C363FFD" w14:textId="6206C54E" w:rsidR="002603BE" w:rsidRDefault="00D920CA" w:rsidP="00E7173A">
      <w:pPr>
        <w:rPr>
          <w:lang w:val="en-GB"/>
        </w:rPr>
      </w:pPr>
      <w:r>
        <w:rPr>
          <w:noProof/>
          <w:lang w:val="en-GB" w:eastAsia="en-GB"/>
        </w:rPr>
        <mc:AlternateContent>
          <mc:Choice Requires="wps">
            <w:drawing>
              <wp:anchor distT="0" distB="0" distL="114300" distR="114300" simplePos="0" relativeHeight="251701248" behindDoc="0" locked="0" layoutInCell="1" allowOverlap="1" wp14:anchorId="02BE987D" wp14:editId="0891F23D">
                <wp:simplePos x="0" y="0"/>
                <wp:positionH relativeFrom="column">
                  <wp:posOffset>5545455</wp:posOffset>
                </wp:positionH>
                <wp:positionV relativeFrom="paragraph">
                  <wp:posOffset>246380</wp:posOffset>
                </wp:positionV>
                <wp:extent cx="352425" cy="535940"/>
                <wp:effectExtent l="38100" t="38100" r="47625" b="546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5359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B1325" id="AutoShape 31" o:spid="_x0000_s1026" type="#_x0000_t32" style="position:absolute;margin-left:436.65pt;margin-top:19.4pt;width:27.75pt;height:4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">
                <v:stroke startarrow="block" endarrow="block"/>
              </v:shape>
            </w:pict>
          </mc:Fallback>
        </mc:AlternateContent>
      </w:r>
    </w:p>
    <w:p w14:paraId="7841C744" w14:textId="72723965" w:rsidR="002603BE" w:rsidRDefault="00D920CA" w:rsidP="00E7173A">
      <w:pPr>
        <w:rPr>
          <w:lang w:val="en-GB"/>
        </w:rPr>
      </w:pPr>
      <w:r>
        <w:rPr>
          <w:noProof/>
          <w:lang w:val="en-GB" w:eastAsia="en-GB"/>
        </w:rPr>
        <mc:AlternateContent>
          <mc:Choice Requires="wps">
            <w:drawing>
              <wp:anchor distT="0" distB="0" distL="114300" distR="114300" simplePos="0" relativeHeight="251682816" behindDoc="0" locked="0" layoutInCell="1" allowOverlap="1" wp14:anchorId="64ECABC1" wp14:editId="6F357FBC">
                <wp:simplePos x="0" y="0"/>
                <wp:positionH relativeFrom="column">
                  <wp:posOffset>2392680</wp:posOffset>
                </wp:positionH>
                <wp:positionV relativeFrom="paragraph">
                  <wp:posOffset>135255</wp:posOffset>
                </wp:positionV>
                <wp:extent cx="219075" cy="152400"/>
                <wp:effectExtent l="38100" t="38100" r="47625" b="571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152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F1E1E7" id="Straight Arrow Connector 31" o:spid="_x0000_s1026" type="#_x0000_t32" style="position:absolute;margin-left:188.4pt;margin-top:10.65pt;width:17.2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" strokecolor="#4579b8 [3044]">
                <v:stroke startarrow="block" endarrow="block"/>
                <o:lock v:ext="edit" shapetype="f"/>
              </v:shape>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6685FBBB" wp14:editId="5F84B7FD">
                <wp:simplePos x="0" y="0"/>
                <wp:positionH relativeFrom="column">
                  <wp:posOffset>3221355</wp:posOffset>
                </wp:positionH>
                <wp:positionV relativeFrom="paragraph">
                  <wp:posOffset>125730</wp:posOffset>
                </wp:positionV>
                <wp:extent cx="228600" cy="152400"/>
                <wp:effectExtent l="38100" t="38100" r="57150" b="5715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152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FED93D" id="Straight Arrow Connector 192" o:spid="_x0000_s1026" type="#_x0000_t32" style="position:absolute;margin-left:253.65pt;margin-top:9.9pt;width:18pt;height:12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" strokecolor="#4579b8 [3044]">
                <v:stroke startarrow="block" endarrow="block"/>
                <o:lock v:ext="edit" shapetype="f"/>
              </v:shape>
            </w:pict>
          </mc:Fallback>
        </mc:AlternateContent>
      </w:r>
    </w:p>
    <w:p w14:paraId="0E866D5F" w14:textId="221CF472" w:rsidR="002603BE" w:rsidRDefault="00817EED" w:rsidP="00E7173A">
      <w:pPr>
        <w:rPr>
          <w:lang w:val="en-GB"/>
        </w:rPr>
      </w:pPr>
      <w:r>
        <w:rPr>
          <w:noProof/>
          <w:lang w:val="en-GB" w:eastAsia="en-GB"/>
        </w:rPr>
        <mc:AlternateContent>
          <mc:Choice Requires="wps">
            <w:drawing>
              <wp:anchor distT="0" distB="0" distL="114300" distR="114300" simplePos="0" relativeHeight="251700224" behindDoc="0" locked="0" layoutInCell="1" allowOverlap="1" wp14:anchorId="3D172600" wp14:editId="063F4E40">
                <wp:simplePos x="0" y="0"/>
                <wp:positionH relativeFrom="column">
                  <wp:posOffset>5307413</wp:posOffset>
                </wp:positionH>
                <wp:positionV relativeFrom="paragraph">
                  <wp:posOffset>225232</wp:posOffset>
                </wp:positionV>
                <wp:extent cx="1019810" cy="1558455"/>
                <wp:effectExtent l="19050" t="19050" r="46990" b="60960"/>
                <wp:wrapNone/>
                <wp:docPr id="2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155845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72C34E81" w14:textId="769F7E3E" w:rsidR="00CF18D2" w:rsidRPr="008A579D" w:rsidRDefault="00CF18D2">
                            <w:pPr>
                              <w:rPr>
                                <w:b/>
                                <w:color w:val="FFFFFF" w:themeColor="background1"/>
                                <w:sz w:val="24"/>
                                <w:szCs w:val="24"/>
                              </w:rPr>
                            </w:pPr>
                            <w:r w:rsidRPr="00694136">
                              <w:rPr>
                                <w:b/>
                                <w:color w:val="FFFFFF" w:themeColor="background1"/>
                                <w:sz w:val="24"/>
                                <w:szCs w:val="24"/>
                              </w:rPr>
                              <w:t>Colleges</w:t>
                            </w:r>
                            <w:r>
                              <w:rPr>
                                <w:b/>
                                <w:color w:val="FFFFFF" w:themeColor="background1"/>
                                <w:sz w:val="24"/>
                                <w:szCs w:val="24"/>
                              </w:rPr>
                              <w:t xml:space="preserve"> </w:t>
                            </w:r>
                            <w:r>
                              <w:rPr>
                                <w:color w:val="FFFFFF" w:themeColor="background1"/>
                              </w:rPr>
                              <w:t>DANCOP funded posts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172600" id="AutoShape 29" o:spid="_x0000_s1033" style="position:absolute;margin-left:417.9pt;margin-top:17.75pt;width:80.3pt;height:1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" fillcolor="#4f81bd [3204]" strokecolor="#f2f2f2 [3041]" strokeweight="3pt">
                <v:shadow on="t" color="#243f60 [1604]" opacity=".5" offset="1pt"/>
                <v:textbox>
                  <w:txbxContent>
                    <w:p w14:paraId="72C34E81" w14:textId="769F7E3E" w:rsidR="00CF18D2" w:rsidRPr="008A579D" w:rsidRDefault="00CF18D2">
                      <w:pPr>
                        <w:rPr>
                          <w:b/>
                          <w:color w:val="FFFFFF" w:themeColor="background1"/>
                          <w:sz w:val="24"/>
                          <w:szCs w:val="24"/>
                        </w:rPr>
                      </w:pPr>
                      <w:r w:rsidRPr="00694136">
                        <w:rPr>
                          <w:b/>
                          <w:color w:val="FFFFFF" w:themeColor="background1"/>
                          <w:sz w:val="24"/>
                          <w:szCs w:val="24"/>
                        </w:rPr>
                        <w:t>Colleges</w:t>
                      </w:r>
                      <w:r>
                        <w:rPr>
                          <w:b/>
                          <w:color w:val="FFFFFF" w:themeColor="background1"/>
                          <w:sz w:val="24"/>
                          <w:szCs w:val="24"/>
                        </w:rPr>
                        <w:t xml:space="preserve"> </w:t>
                      </w:r>
                      <w:r>
                        <w:rPr>
                          <w:color w:val="FFFFFF" w:themeColor="background1"/>
                        </w:rPr>
                        <w:t>DANCOP funded posts</w:t>
                      </w:r>
                    </w:p>
                  </w:txbxContent>
                </v:textbox>
              </v:roundrect>
            </w:pict>
          </mc:Fallback>
        </mc:AlternateContent>
      </w:r>
      <w:r w:rsidR="00A06FB9">
        <w:rPr>
          <w:noProof/>
          <w:lang w:val="en-GB" w:eastAsia="en-GB"/>
        </w:rPr>
        <mc:AlternateContent>
          <mc:Choice Requires="wps">
            <w:drawing>
              <wp:anchor distT="0" distB="0" distL="114300" distR="114300" simplePos="0" relativeHeight="251674624" behindDoc="0" locked="0" layoutInCell="1" allowOverlap="1" wp14:anchorId="3C19AB83" wp14:editId="4BDA725C">
                <wp:simplePos x="0" y="0"/>
                <wp:positionH relativeFrom="margin">
                  <wp:posOffset>506730</wp:posOffset>
                </wp:positionH>
                <wp:positionV relativeFrom="paragraph">
                  <wp:posOffset>69850</wp:posOffset>
                </wp:positionV>
                <wp:extent cx="4495800" cy="1743075"/>
                <wp:effectExtent l="0" t="0" r="19050" b="28575"/>
                <wp:wrapNone/>
                <wp:docPr id="23" name="Flowchart: Alternate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1743075"/>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3FFBA144" w14:textId="77777777" w:rsidR="00CF18D2" w:rsidRPr="00821926" w:rsidRDefault="00CF18D2" w:rsidP="00793D0E">
                            <w:pPr>
                              <w:jc w:val="center"/>
                              <w:rPr>
                                <w:b/>
                                <w:color w:val="FFFFFF" w:themeColor="background1"/>
                                <w:sz w:val="24"/>
                                <w:szCs w:val="24"/>
                              </w:rPr>
                            </w:pPr>
                            <w:r w:rsidRPr="00821926">
                              <w:rPr>
                                <w:b/>
                                <w:color w:val="FFFFFF" w:themeColor="background1"/>
                                <w:sz w:val="24"/>
                                <w:szCs w:val="24"/>
                              </w:rPr>
                              <w:t>DANCOP Central Team</w:t>
                            </w:r>
                          </w:p>
                          <w:p w14:paraId="33668392" w14:textId="57A12E2E" w:rsidR="00CF18D2" w:rsidRPr="00793D0E" w:rsidRDefault="00CF18D2" w:rsidP="002603BE">
                            <w:pPr>
                              <w:jc w:val="center"/>
                              <w:rPr>
                                <w:color w:val="FFFFFF" w:themeColor="background1"/>
                              </w:rPr>
                            </w:pPr>
                            <w:r w:rsidRPr="00793D0E">
                              <w:rPr>
                                <w:color w:val="FFFFFF" w:themeColor="background1"/>
                              </w:rPr>
                              <w:t xml:space="preserve">Project Manager, </w:t>
                            </w:r>
                            <w:r>
                              <w:rPr>
                                <w:color w:val="FFFFFF" w:themeColor="background1"/>
                              </w:rPr>
                              <w:t xml:space="preserve">Operations Manager, Partnerships Manager, </w:t>
                            </w:r>
                            <w:r w:rsidRPr="00793D0E">
                              <w:rPr>
                                <w:color w:val="FFFFFF" w:themeColor="background1"/>
                              </w:rPr>
                              <w:t xml:space="preserve">Monitoring </w:t>
                            </w:r>
                            <w:r>
                              <w:rPr>
                                <w:color w:val="FFFFFF" w:themeColor="background1"/>
                              </w:rPr>
                              <w:t>and</w:t>
                            </w:r>
                            <w:r w:rsidRPr="00793D0E">
                              <w:rPr>
                                <w:color w:val="FFFFFF" w:themeColor="background1"/>
                              </w:rPr>
                              <w:t xml:space="preserve"> Evaluation Officer, </w:t>
                            </w:r>
                            <w:r>
                              <w:rPr>
                                <w:color w:val="FFFFFF" w:themeColor="background1"/>
                              </w:rPr>
                              <w:t xml:space="preserve">Monitoring and Evaluation Assistant, </w:t>
                            </w:r>
                            <w:r w:rsidRPr="00793D0E">
                              <w:rPr>
                                <w:color w:val="FFFFFF" w:themeColor="background1"/>
                              </w:rPr>
                              <w:t xml:space="preserve">Higher and Degree Apprenticeships Officer, </w:t>
                            </w:r>
                            <w:r>
                              <w:rPr>
                                <w:color w:val="FFFFFF" w:themeColor="background1"/>
                              </w:rPr>
                              <w:t xml:space="preserve">Communications Officer, Creative Industries Officer, Lead Project Officer, Project Officer, Project Assistant, </w:t>
                            </w:r>
                            <w:r w:rsidRPr="00793D0E">
                              <w:rPr>
                                <w:color w:val="FFFFFF" w:themeColor="background1"/>
                              </w:rPr>
                              <w:t>Project Administrator</w:t>
                            </w:r>
                            <w:r>
                              <w:rPr>
                                <w:color w:val="FFFFFF" w:themeColor="background1"/>
                              </w:rPr>
                              <w:t>, Finance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9AB83" id="Flowchart: Alternate Process 23" o:spid="_x0000_s1034" type="#_x0000_t176" style="position:absolute;margin-left:39.9pt;margin-top:5.5pt;width:354pt;height:13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" fillcolor="#4f81bd" strokecolor="#385d8a" strokeweight="2pt">
                <v:path arrowok="t"/>
                <v:textbox>
                  <w:txbxContent>
                    <w:p w14:paraId="3FFBA144" w14:textId="77777777" w:rsidR="00CF18D2" w:rsidRPr="00821926" w:rsidRDefault="00CF18D2" w:rsidP="00793D0E">
                      <w:pPr>
                        <w:jc w:val="center"/>
                        <w:rPr>
                          <w:b/>
                          <w:color w:val="FFFFFF" w:themeColor="background1"/>
                          <w:sz w:val="24"/>
                          <w:szCs w:val="24"/>
                        </w:rPr>
                      </w:pPr>
                      <w:r w:rsidRPr="00821926">
                        <w:rPr>
                          <w:b/>
                          <w:color w:val="FFFFFF" w:themeColor="background1"/>
                          <w:sz w:val="24"/>
                          <w:szCs w:val="24"/>
                        </w:rPr>
                        <w:t>DANCOP Central Team</w:t>
                      </w:r>
                    </w:p>
                    <w:p w14:paraId="33668392" w14:textId="57A12E2E" w:rsidR="00CF18D2" w:rsidRPr="00793D0E" w:rsidRDefault="00CF18D2" w:rsidP="002603BE">
                      <w:pPr>
                        <w:jc w:val="center"/>
                        <w:rPr>
                          <w:color w:val="FFFFFF" w:themeColor="background1"/>
                        </w:rPr>
                      </w:pPr>
                      <w:r w:rsidRPr="00793D0E">
                        <w:rPr>
                          <w:color w:val="FFFFFF" w:themeColor="background1"/>
                        </w:rPr>
                        <w:t xml:space="preserve">Project Manager, </w:t>
                      </w:r>
                      <w:r>
                        <w:rPr>
                          <w:color w:val="FFFFFF" w:themeColor="background1"/>
                        </w:rPr>
                        <w:t xml:space="preserve">Operations Manager, Partnerships Manager, </w:t>
                      </w:r>
                      <w:r w:rsidRPr="00793D0E">
                        <w:rPr>
                          <w:color w:val="FFFFFF" w:themeColor="background1"/>
                        </w:rPr>
                        <w:t xml:space="preserve">Monitoring </w:t>
                      </w:r>
                      <w:r>
                        <w:rPr>
                          <w:color w:val="FFFFFF" w:themeColor="background1"/>
                        </w:rPr>
                        <w:t>and</w:t>
                      </w:r>
                      <w:r w:rsidRPr="00793D0E">
                        <w:rPr>
                          <w:color w:val="FFFFFF" w:themeColor="background1"/>
                        </w:rPr>
                        <w:t xml:space="preserve"> Evaluation Officer, </w:t>
                      </w:r>
                      <w:r>
                        <w:rPr>
                          <w:color w:val="FFFFFF" w:themeColor="background1"/>
                        </w:rPr>
                        <w:t xml:space="preserve">Monitoring and Evaluation Assistant, </w:t>
                      </w:r>
                      <w:r w:rsidRPr="00793D0E">
                        <w:rPr>
                          <w:color w:val="FFFFFF" w:themeColor="background1"/>
                        </w:rPr>
                        <w:t xml:space="preserve">Higher and Degree Apprenticeships Officer, </w:t>
                      </w:r>
                      <w:r>
                        <w:rPr>
                          <w:color w:val="FFFFFF" w:themeColor="background1"/>
                        </w:rPr>
                        <w:t xml:space="preserve">Communications Officer, Creative Industries Officer, Lead Project Officer, Project Officer, Project Assistant, </w:t>
                      </w:r>
                      <w:r w:rsidRPr="00793D0E">
                        <w:rPr>
                          <w:color w:val="FFFFFF" w:themeColor="background1"/>
                        </w:rPr>
                        <w:t>Project Administrator</w:t>
                      </w:r>
                      <w:r>
                        <w:rPr>
                          <w:color w:val="FFFFFF" w:themeColor="background1"/>
                        </w:rPr>
                        <w:t>, Finance Co-ordinator</w:t>
                      </w:r>
                    </w:p>
                  </w:txbxContent>
                </v:textbox>
                <w10:wrap anchorx="margin"/>
              </v:shape>
            </w:pict>
          </mc:Fallback>
        </mc:AlternateContent>
      </w:r>
    </w:p>
    <w:p w14:paraId="561E9E1E" w14:textId="77777777" w:rsidR="002603BE" w:rsidRDefault="002603BE" w:rsidP="00E7173A">
      <w:pPr>
        <w:rPr>
          <w:lang w:val="en-GB"/>
        </w:rPr>
      </w:pPr>
    </w:p>
    <w:p w14:paraId="6FA4BF1C" w14:textId="6A505BDF" w:rsidR="002603BE" w:rsidRDefault="00D920CA" w:rsidP="00E7173A">
      <w:pPr>
        <w:rPr>
          <w:lang w:val="en-GB"/>
        </w:rPr>
      </w:pPr>
      <w:r>
        <w:rPr>
          <w:noProof/>
          <w:lang w:val="en-GB" w:eastAsia="en-GB"/>
        </w:rPr>
        <mc:AlternateContent>
          <mc:Choice Requires="wps">
            <w:drawing>
              <wp:anchor distT="4294967295" distB="4294967295" distL="114300" distR="114300" simplePos="0" relativeHeight="251702272" behindDoc="0" locked="0" layoutInCell="1" allowOverlap="1" wp14:anchorId="3FD58E71" wp14:editId="2B1F496B">
                <wp:simplePos x="0" y="0"/>
                <wp:positionH relativeFrom="column">
                  <wp:posOffset>5126355</wp:posOffset>
                </wp:positionH>
                <wp:positionV relativeFrom="paragraph">
                  <wp:posOffset>90804</wp:posOffset>
                </wp:positionV>
                <wp:extent cx="200025" cy="0"/>
                <wp:effectExtent l="38100" t="76200" r="9525" b="95250"/>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9F256" id="AutoShape 32" o:spid="_x0000_s1026" type="#_x0000_t32" style="position:absolute;margin-left:403.65pt;margin-top:7.15pt;width:15.7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">
                <v:stroke startarrow="block" endarrow="block"/>
              </v:shape>
            </w:pict>
          </mc:Fallback>
        </mc:AlternateContent>
      </w:r>
    </w:p>
    <w:p w14:paraId="1E4489B0" w14:textId="77777777" w:rsidR="002603BE" w:rsidRDefault="002603BE" w:rsidP="00E7173A">
      <w:pPr>
        <w:rPr>
          <w:lang w:val="en-GB"/>
        </w:rPr>
      </w:pPr>
    </w:p>
    <w:p w14:paraId="4662E9CC" w14:textId="77777777" w:rsidR="002603BE" w:rsidRDefault="002603BE" w:rsidP="00E7173A">
      <w:pPr>
        <w:rPr>
          <w:lang w:val="en-GB"/>
        </w:rPr>
      </w:pPr>
    </w:p>
    <w:p w14:paraId="5BB00E2D" w14:textId="331CC714" w:rsidR="002603BE" w:rsidRDefault="00D920CA" w:rsidP="00E7173A">
      <w:pPr>
        <w:rPr>
          <w:lang w:val="en-GB"/>
        </w:rPr>
      </w:pPr>
      <w:r>
        <w:rPr>
          <w:noProof/>
          <w:lang w:val="en-GB" w:eastAsia="en-GB"/>
        </w:rPr>
        <mc:AlternateContent>
          <mc:Choice Requires="wps">
            <w:drawing>
              <wp:anchor distT="0" distB="0" distL="114300" distR="114300" simplePos="0" relativeHeight="251695104" behindDoc="0" locked="0" layoutInCell="1" allowOverlap="1" wp14:anchorId="7EC65452" wp14:editId="74BA88BE">
                <wp:simplePos x="0" y="0"/>
                <wp:positionH relativeFrom="column">
                  <wp:posOffset>1613535</wp:posOffset>
                </wp:positionH>
                <wp:positionV relativeFrom="paragraph">
                  <wp:posOffset>73025</wp:posOffset>
                </wp:positionV>
                <wp:extent cx="45720" cy="3209925"/>
                <wp:effectExtent l="76200" t="38100" r="68580" b="4762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2099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F41746" id="Straight Arrow Connector 201" o:spid="_x0000_s1026" type="#_x0000_t32" style="position:absolute;margin-left:127.05pt;margin-top:5.75pt;width:3.6pt;height:25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" strokecolor="#4579b8 [3044]">
                <v:stroke startarrow="block" endarrow="block"/>
                <o:lock v:ext="edit" shapetype="f"/>
              </v:shape>
            </w:pict>
          </mc:Fallback>
        </mc:AlternateContent>
      </w:r>
      <w:r>
        <w:rPr>
          <w:noProof/>
          <w:lang w:val="en-GB" w:eastAsia="en-GB"/>
        </w:rPr>
        <mc:AlternateContent>
          <mc:Choice Requires="wps">
            <w:drawing>
              <wp:anchor distT="0" distB="0" distL="114300" distR="114300" simplePos="0" relativeHeight="251686912" behindDoc="0" locked="0" layoutInCell="1" allowOverlap="1" wp14:anchorId="199DD4BD" wp14:editId="6E3BD942">
                <wp:simplePos x="0" y="0"/>
                <wp:positionH relativeFrom="column">
                  <wp:posOffset>4716780</wp:posOffset>
                </wp:positionH>
                <wp:positionV relativeFrom="paragraph">
                  <wp:posOffset>130175</wp:posOffset>
                </wp:positionV>
                <wp:extent cx="266700" cy="381000"/>
                <wp:effectExtent l="38100" t="38100" r="57150" b="5715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381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AC1053" id="Straight Arrow Connector 196" o:spid="_x0000_s1026" type="#_x0000_t32" style="position:absolute;margin-left:371.4pt;margin-top:10.25pt;width:21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" strokecolor="#4579b8 [3044]">
                <v:stroke startarrow="block" endarrow="block"/>
                <o:lock v:ext="edit" shapetype="f"/>
              </v:shape>
            </w:pict>
          </mc:Fallback>
        </mc:AlternateContent>
      </w:r>
      <w:r>
        <w:rPr>
          <w:noProof/>
          <w:lang w:val="en-GB" w:eastAsia="en-GB"/>
        </w:rPr>
        <mc:AlternateContent>
          <mc:Choice Requires="wps">
            <w:drawing>
              <wp:anchor distT="0" distB="0" distL="114298" distR="114298" simplePos="0" relativeHeight="251685888" behindDoc="0" locked="0" layoutInCell="1" allowOverlap="1" wp14:anchorId="56F70F61" wp14:editId="630F05AB">
                <wp:simplePos x="0" y="0"/>
                <wp:positionH relativeFrom="column">
                  <wp:posOffset>2868929</wp:posOffset>
                </wp:positionH>
                <wp:positionV relativeFrom="paragraph">
                  <wp:posOffset>149225</wp:posOffset>
                </wp:positionV>
                <wp:extent cx="0" cy="400050"/>
                <wp:effectExtent l="76200" t="38100" r="57150" b="571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CFED06" id="Straight Arrow Connector 195" o:spid="_x0000_s1026" type="#_x0000_t32" style="position:absolute;margin-left:225.9pt;margin-top:11.75pt;width:0;height:3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" strokecolor="#4579b8 [3044]">
                <v:stroke startarrow="block" endarrow="block"/>
                <o:lock v:ext="edit" shapetype="f"/>
              </v:shap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5F15E955" wp14:editId="530D6C85">
                <wp:simplePos x="0" y="0"/>
                <wp:positionH relativeFrom="column">
                  <wp:posOffset>868680</wp:posOffset>
                </wp:positionH>
                <wp:positionV relativeFrom="paragraph">
                  <wp:posOffset>111125</wp:posOffset>
                </wp:positionV>
                <wp:extent cx="142875" cy="400050"/>
                <wp:effectExtent l="38100" t="38100" r="66675" b="5715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400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11E0D1" id="Straight Arrow Connector 193" o:spid="_x0000_s1026" type="#_x0000_t32" style="position:absolute;margin-left:68.4pt;margin-top:8.75pt;width:11.25pt;height:3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" strokecolor="#4579b8 [3044]">
                <v:stroke startarrow="block" endarrow="block"/>
                <o:lock v:ext="edit" shapetype="f"/>
              </v:shape>
            </w:pict>
          </mc:Fallback>
        </mc:AlternateContent>
      </w:r>
    </w:p>
    <w:p w14:paraId="0C1CB0BD" w14:textId="22EA35C1" w:rsidR="002603BE" w:rsidRDefault="00D920CA" w:rsidP="00E7173A">
      <w:pPr>
        <w:rPr>
          <w:lang w:val="en-GB"/>
        </w:rPr>
      </w:pPr>
      <w:r>
        <w:rPr>
          <w:noProof/>
          <w:lang w:val="en-GB" w:eastAsia="en-GB"/>
        </w:rPr>
        <mc:AlternateContent>
          <mc:Choice Requires="wps">
            <w:drawing>
              <wp:anchor distT="0" distB="0" distL="114300" distR="114300" simplePos="0" relativeHeight="251675648" behindDoc="0" locked="0" layoutInCell="1" allowOverlap="1" wp14:anchorId="66A54DB3" wp14:editId="287B72A7">
                <wp:simplePos x="0" y="0"/>
                <wp:positionH relativeFrom="column">
                  <wp:posOffset>-17145</wp:posOffset>
                </wp:positionH>
                <wp:positionV relativeFrom="paragraph">
                  <wp:posOffset>331470</wp:posOffset>
                </wp:positionV>
                <wp:extent cx="1428750" cy="2352675"/>
                <wp:effectExtent l="0" t="0" r="19050" b="28575"/>
                <wp:wrapNone/>
                <wp:docPr id="25" name="Flowchart: Alternate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3526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87ABCE" w14:textId="77777777" w:rsidR="00CF18D2" w:rsidRPr="00694136" w:rsidRDefault="00CF18D2" w:rsidP="00821926">
                            <w:pPr>
                              <w:jc w:val="center"/>
                              <w:rPr>
                                <w:b/>
                                <w:color w:val="FFFFFF" w:themeColor="background1"/>
                                <w:sz w:val="24"/>
                                <w:szCs w:val="24"/>
                              </w:rPr>
                            </w:pPr>
                            <w:r w:rsidRPr="00694136">
                              <w:rPr>
                                <w:b/>
                                <w:color w:val="FFFFFF" w:themeColor="background1"/>
                                <w:sz w:val="24"/>
                                <w:szCs w:val="24"/>
                              </w:rPr>
                              <w:t>Derby Hub</w:t>
                            </w:r>
                          </w:p>
                          <w:p w14:paraId="7DD6DE91" w14:textId="77777777" w:rsidR="00CF18D2" w:rsidRPr="00694136" w:rsidRDefault="00CF18D2" w:rsidP="00821926">
                            <w:pPr>
                              <w:jc w:val="center"/>
                              <w:rPr>
                                <w:color w:val="FFFFFF" w:themeColor="background1"/>
                              </w:rPr>
                            </w:pPr>
                            <w:r w:rsidRPr="00694136">
                              <w:rPr>
                                <w:color w:val="FFFFFF" w:themeColor="background1"/>
                              </w:rPr>
                              <w:t>Lead Project Officer,</w:t>
                            </w:r>
                          </w:p>
                          <w:p w14:paraId="37254D9F" w14:textId="309E48A7" w:rsidR="00CF18D2" w:rsidRPr="00694136" w:rsidRDefault="00CF18D2" w:rsidP="00821926">
                            <w:pPr>
                              <w:jc w:val="center"/>
                              <w:rPr>
                                <w:color w:val="FFFFFF" w:themeColor="background1"/>
                              </w:rPr>
                            </w:pPr>
                            <w:r w:rsidRPr="00694136">
                              <w:rPr>
                                <w:color w:val="FFFFFF" w:themeColor="background1"/>
                              </w:rPr>
                              <w:t>Project Officer</w:t>
                            </w:r>
                            <w:r>
                              <w:rPr>
                                <w:color w:val="FFFFFF" w:themeColor="background1"/>
                              </w:rPr>
                              <w:t xml:space="preserve"> x3</w:t>
                            </w:r>
                            <w:r w:rsidRPr="00694136">
                              <w:rPr>
                                <w:color w:val="FFFFFF" w:themeColor="background1"/>
                              </w:rPr>
                              <w:t>,</w:t>
                            </w:r>
                          </w:p>
                          <w:p w14:paraId="32E82C60" w14:textId="77777777" w:rsidR="00CF18D2" w:rsidRPr="00694136" w:rsidRDefault="00CF18D2" w:rsidP="00821926">
                            <w:pPr>
                              <w:jc w:val="center"/>
                              <w:rPr>
                                <w:color w:val="FFFFFF" w:themeColor="background1"/>
                              </w:rPr>
                            </w:pPr>
                            <w:r w:rsidRPr="00694136">
                              <w:rPr>
                                <w:color w:val="FFFFFF" w:themeColor="background1"/>
                              </w:rPr>
                              <w:t>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A54DB3" id="Flowchart: Alternate Process 25" o:spid="_x0000_s1035" type="#_x0000_t176" style="position:absolute;margin-left:-1.35pt;margin-top:26.1pt;width:112.5pt;height:18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" fillcolor="#4f81bd [3204]" strokecolor="#243f60 [1604]" strokeweight="2pt">
                <v:path arrowok="t"/>
                <v:textbox>
                  <w:txbxContent>
                    <w:p w14:paraId="6687ABCE" w14:textId="77777777" w:rsidR="00CF18D2" w:rsidRPr="00694136" w:rsidRDefault="00CF18D2" w:rsidP="00821926">
                      <w:pPr>
                        <w:jc w:val="center"/>
                        <w:rPr>
                          <w:b/>
                          <w:color w:val="FFFFFF" w:themeColor="background1"/>
                          <w:sz w:val="24"/>
                          <w:szCs w:val="24"/>
                        </w:rPr>
                      </w:pPr>
                      <w:r w:rsidRPr="00694136">
                        <w:rPr>
                          <w:b/>
                          <w:color w:val="FFFFFF" w:themeColor="background1"/>
                          <w:sz w:val="24"/>
                          <w:szCs w:val="24"/>
                        </w:rPr>
                        <w:t>Derby Hub</w:t>
                      </w:r>
                    </w:p>
                    <w:p w14:paraId="7DD6DE91" w14:textId="77777777" w:rsidR="00CF18D2" w:rsidRPr="00694136" w:rsidRDefault="00CF18D2" w:rsidP="00821926">
                      <w:pPr>
                        <w:jc w:val="center"/>
                        <w:rPr>
                          <w:color w:val="FFFFFF" w:themeColor="background1"/>
                        </w:rPr>
                      </w:pPr>
                      <w:r w:rsidRPr="00694136">
                        <w:rPr>
                          <w:color w:val="FFFFFF" w:themeColor="background1"/>
                        </w:rPr>
                        <w:t>Lead Project Officer,</w:t>
                      </w:r>
                    </w:p>
                    <w:p w14:paraId="37254D9F" w14:textId="309E48A7" w:rsidR="00CF18D2" w:rsidRPr="00694136" w:rsidRDefault="00CF18D2" w:rsidP="00821926">
                      <w:pPr>
                        <w:jc w:val="center"/>
                        <w:rPr>
                          <w:color w:val="FFFFFF" w:themeColor="background1"/>
                        </w:rPr>
                      </w:pPr>
                      <w:r w:rsidRPr="00694136">
                        <w:rPr>
                          <w:color w:val="FFFFFF" w:themeColor="background1"/>
                        </w:rPr>
                        <w:t>Project Officer</w:t>
                      </w:r>
                      <w:r>
                        <w:rPr>
                          <w:color w:val="FFFFFF" w:themeColor="background1"/>
                        </w:rPr>
                        <w:t xml:space="preserve"> x3</w:t>
                      </w:r>
                      <w:r w:rsidRPr="00694136">
                        <w:rPr>
                          <w:color w:val="FFFFFF" w:themeColor="background1"/>
                        </w:rPr>
                        <w:t>,</w:t>
                      </w:r>
                    </w:p>
                    <w:p w14:paraId="32E82C60" w14:textId="77777777" w:rsidR="00CF18D2" w:rsidRPr="00694136" w:rsidRDefault="00CF18D2" w:rsidP="00821926">
                      <w:pPr>
                        <w:jc w:val="center"/>
                        <w:rPr>
                          <w:color w:val="FFFFFF" w:themeColor="background1"/>
                        </w:rPr>
                      </w:pPr>
                      <w:r w:rsidRPr="00694136">
                        <w:rPr>
                          <w:color w:val="FFFFFF" w:themeColor="background1"/>
                        </w:rPr>
                        <w:t>Administrator</w:t>
                      </w:r>
                    </w:p>
                  </w:txbxContent>
                </v:textbox>
              </v:shape>
            </w:pict>
          </mc:Fallback>
        </mc:AlternateContent>
      </w:r>
    </w:p>
    <w:p w14:paraId="43B4F4B6" w14:textId="538B7D1D" w:rsidR="002603BE" w:rsidRPr="00E7173A" w:rsidRDefault="00D920CA" w:rsidP="00E7173A">
      <w:pPr>
        <w:rPr>
          <w:lang w:val="en-GB"/>
        </w:rPr>
      </w:pPr>
      <w:r>
        <w:rPr>
          <w:noProof/>
          <w:lang w:val="en-GB" w:eastAsia="en-GB"/>
        </w:rPr>
        <mc:AlternateContent>
          <mc:Choice Requires="wps">
            <w:drawing>
              <wp:anchor distT="0" distB="0" distL="114300" distR="114300" simplePos="0" relativeHeight="251679744" behindDoc="0" locked="0" layoutInCell="1" allowOverlap="1" wp14:anchorId="6EA2B47A" wp14:editId="530DCD58">
                <wp:simplePos x="0" y="0"/>
                <wp:positionH relativeFrom="column">
                  <wp:posOffset>2145030</wp:posOffset>
                </wp:positionH>
                <wp:positionV relativeFrom="paragraph">
                  <wp:posOffset>8255</wp:posOffset>
                </wp:positionV>
                <wp:extent cx="1428750" cy="2352675"/>
                <wp:effectExtent l="0" t="0" r="19050" b="28575"/>
                <wp:wrapNone/>
                <wp:docPr id="27" name="Flowchart: Alternate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3526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357F7" w14:textId="77777777" w:rsidR="00CF18D2" w:rsidRPr="00694136" w:rsidRDefault="00CF18D2" w:rsidP="00821926">
                            <w:pPr>
                              <w:jc w:val="center"/>
                              <w:rPr>
                                <w:b/>
                                <w:color w:val="FFFFFF" w:themeColor="background1"/>
                                <w:sz w:val="24"/>
                                <w:szCs w:val="24"/>
                              </w:rPr>
                            </w:pPr>
                            <w:r w:rsidRPr="00694136">
                              <w:rPr>
                                <w:b/>
                                <w:color w:val="FFFFFF" w:themeColor="background1"/>
                                <w:sz w:val="24"/>
                                <w:szCs w:val="24"/>
                              </w:rPr>
                              <w:t>Mansfield Hub</w:t>
                            </w:r>
                          </w:p>
                          <w:p w14:paraId="36A26517" w14:textId="77777777" w:rsidR="00CF18D2" w:rsidRPr="00694136" w:rsidRDefault="00CF18D2" w:rsidP="00821926">
                            <w:pPr>
                              <w:jc w:val="center"/>
                              <w:rPr>
                                <w:color w:val="FFFFFF" w:themeColor="background1"/>
                              </w:rPr>
                            </w:pPr>
                            <w:r w:rsidRPr="00694136">
                              <w:rPr>
                                <w:color w:val="FFFFFF" w:themeColor="background1"/>
                              </w:rPr>
                              <w:t>Lead Project Officer,</w:t>
                            </w:r>
                          </w:p>
                          <w:p w14:paraId="0F0CEC57" w14:textId="7D13B0A9" w:rsidR="00CF18D2" w:rsidRPr="00694136" w:rsidRDefault="00CF18D2" w:rsidP="00821926">
                            <w:pPr>
                              <w:jc w:val="center"/>
                              <w:rPr>
                                <w:color w:val="FFFFFF" w:themeColor="background1"/>
                              </w:rPr>
                            </w:pPr>
                            <w:r w:rsidRPr="00694136">
                              <w:rPr>
                                <w:color w:val="FFFFFF" w:themeColor="background1"/>
                              </w:rPr>
                              <w:t>Project Officer</w:t>
                            </w:r>
                            <w:r>
                              <w:rPr>
                                <w:color w:val="FFFFFF" w:themeColor="background1"/>
                              </w:rPr>
                              <w:t xml:space="preserve"> x2, Events Co</w:t>
                            </w:r>
                            <w:r w:rsidRPr="00694136">
                              <w:rPr>
                                <w:color w:val="FFFFFF" w:themeColor="background1"/>
                              </w:rPr>
                              <w:t>ordinator, Administrator (Vacancy)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A2B47A" id="Flowchart: Alternate Process 27" o:spid="_x0000_s1036" type="#_x0000_t176" style="position:absolute;margin-left:168.9pt;margin-top:.65pt;width:112.5pt;height:18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" fillcolor="#4f81bd [3204]" strokecolor="#243f60 [1604]" strokeweight="2pt">
                <v:path arrowok="t"/>
                <v:textbox>
                  <w:txbxContent>
                    <w:p w14:paraId="339357F7" w14:textId="77777777" w:rsidR="00CF18D2" w:rsidRPr="00694136" w:rsidRDefault="00CF18D2" w:rsidP="00821926">
                      <w:pPr>
                        <w:jc w:val="center"/>
                        <w:rPr>
                          <w:b/>
                          <w:color w:val="FFFFFF" w:themeColor="background1"/>
                          <w:sz w:val="24"/>
                          <w:szCs w:val="24"/>
                        </w:rPr>
                      </w:pPr>
                      <w:r w:rsidRPr="00694136">
                        <w:rPr>
                          <w:b/>
                          <w:color w:val="FFFFFF" w:themeColor="background1"/>
                          <w:sz w:val="24"/>
                          <w:szCs w:val="24"/>
                        </w:rPr>
                        <w:t>Mansfield Hub</w:t>
                      </w:r>
                    </w:p>
                    <w:p w14:paraId="36A26517" w14:textId="77777777" w:rsidR="00CF18D2" w:rsidRPr="00694136" w:rsidRDefault="00CF18D2" w:rsidP="00821926">
                      <w:pPr>
                        <w:jc w:val="center"/>
                        <w:rPr>
                          <w:color w:val="FFFFFF" w:themeColor="background1"/>
                        </w:rPr>
                      </w:pPr>
                      <w:r w:rsidRPr="00694136">
                        <w:rPr>
                          <w:color w:val="FFFFFF" w:themeColor="background1"/>
                        </w:rPr>
                        <w:t>Lead Project Officer,</w:t>
                      </w:r>
                    </w:p>
                    <w:p w14:paraId="0F0CEC57" w14:textId="7D13B0A9" w:rsidR="00CF18D2" w:rsidRPr="00694136" w:rsidRDefault="00CF18D2" w:rsidP="00821926">
                      <w:pPr>
                        <w:jc w:val="center"/>
                        <w:rPr>
                          <w:color w:val="FFFFFF" w:themeColor="background1"/>
                        </w:rPr>
                      </w:pPr>
                      <w:r w:rsidRPr="00694136">
                        <w:rPr>
                          <w:color w:val="FFFFFF" w:themeColor="background1"/>
                        </w:rPr>
                        <w:t>Project Officer</w:t>
                      </w:r>
                      <w:r>
                        <w:rPr>
                          <w:color w:val="FFFFFF" w:themeColor="background1"/>
                        </w:rPr>
                        <w:t xml:space="preserve"> x2, Events Co</w:t>
                      </w:r>
                      <w:r w:rsidRPr="00694136">
                        <w:rPr>
                          <w:color w:val="FFFFFF" w:themeColor="background1"/>
                        </w:rPr>
                        <w:t>ordinator, Administrator (Vacancy)</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72F28E19" wp14:editId="7A0F5B97">
                <wp:simplePos x="0" y="0"/>
                <wp:positionH relativeFrom="column">
                  <wp:posOffset>4314825</wp:posOffset>
                </wp:positionH>
                <wp:positionV relativeFrom="paragraph">
                  <wp:posOffset>8890</wp:posOffset>
                </wp:positionV>
                <wp:extent cx="1428750" cy="2352675"/>
                <wp:effectExtent l="0" t="0" r="19050" b="28575"/>
                <wp:wrapNone/>
                <wp:docPr id="26" name="Flowchart: Alternate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3526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6031BC" w14:textId="77777777" w:rsidR="00CF18D2" w:rsidRPr="00694136" w:rsidRDefault="00CF18D2" w:rsidP="00821926">
                            <w:pPr>
                              <w:jc w:val="center"/>
                              <w:rPr>
                                <w:b/>
                                <w:color w:val="FFFFFF" w:themeColor="background1"/>
                                <w:sz w:val="24"/>
                                <w:szCs w:val="24"/>
                              </w:rPr>
                            </w:pPr>
                            <w:r w:rsidRPr="00694136">
                              <w:rPr>
                                <w:b/>
                                <w:color w:val="FFFFFF" w:themeColor="background1"/>
                                <w:sz w:val="24"/>
                                <w:szCs w:val="24"/>
                              </w:rPr>
                              <w:t>Nottingham Hub</w:t>
                            </w:r>
                          </w:p>
                          <w:p w14:paraId="6960BFF4" w14:textId="77777777" w:rsidR="00CF18D2" w:rsidRPr="00694136" w:rsidRDefault="00CF18D2" w:rsidP="00821926">
                            <w:pPr>
                              <w:jc w:val="center"/>
                              <w:rPr>
                                <w:color w:val="FFFFFF" w:themeColor="background1"/>
                              </w:rPr>
                            </w:pPr>
                            <w:r w:rsidRPr="00694136">
                              <w:rPr>
                                <w:color w:val="FFFFFF" w:themeColor="background1"/>
                              </w:rPr>
                              <w:t>Lead Project Officer,</w:t>
                            </w:r>
                          </w:p>
                          <w:p w14:paraId="3FB0D87F" w14:textId="287F2719" w:rsidR="00CF18D2" w:rsidRPr="00694136" w:rsidRDefault="00CF18D2" w:rsidP="00821926">
                            <w:pPr>
                              <w:jc w:val="center"/>
                              <w:rPr>
                                <w:color w:val="FFFFFF" w:themeColor="background1"/>
                              </w:rPr>
                            </w:pPr>
                            <w:r w:rsidRPr="00694136">
                              <w:rPr>
                                <w:color w:val="FFFFFF" w:themeColor="background1"/>
                              </w:rPr>
                              <w:t xml:space="preserve">Project Officers x </w:t>
                            </w:r>
                            <w:r>
                              <w:rPr>
                                <w:color w:val="FFFFFF" w:themeColor="background1"/>
                              </w:rPr>
                              <w:t>3</w:t>
                            </w:r>
                            <w:r w:rsidRPr="00694136">
                              <w:rPr>
                                <w:color w:val="FFFFFF" w:themeColor="background1"/>
                              </w:rPr>
                              <w:t>,</w:t>
                            </w:r>
                          </w:p>
                          <w:p w14:paraId="7E6E4657" w14:textId="77777777" w:rsidR="00CF18D2" w:rsidRPr="00694136" w:rsidRDefault="00CF18D2" w:rsidP="00821926">
                            <w:pPr>
                              <w:jc w:val="center"/>
                              <w:rPr>
                                <w:color w:val="FFFFFF" w:themeColor="background1"/>
                              </w:rPr>
                            </w:pPr>
                            <w:r w:rsidRPr="00694136">
                              <w:rPr>
                                <w:color w:val="FFFFFF" w:themeColor="background1"/>
                              </w:rPr>
                              <w:t>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F28E19" id="Flowchart: Alternate Process 26" o:spid="_x0000_s1037" type="#_x0000_t176" style="position:absolute;margin-left:339.75pt;margin-top:.7pt;width:112.5pt;height:18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" fillcolor="#4f81bd [3204]" strokecolor="#243f60 [1604]" strokeweight="2pt">
                <v:path arrowok="t"/>
                <v:textbox>
                  <w:txbxContent>
                    <w:p w14:paraId="346031BC" w14:textId="77777777" w:rsidR="00CF18D2" w:rsidRPr="00694136" w:rsidRDefault="00CF18D2" w:rsidP="00821926">
                      <w:pPr>
                        <w:jc w:val="center"/>
                        <w:rPr>
                          <w:b/>
                          <w:color w:val="FFFFFF" w:themeColor="background1"/>
                          <w:sz w:val="24"/>
                          <w:szCs w:val="24"/>
                        </w:rPr>
                      </w:pPr>
                      <w:r w:rsidRPr="00694136">
                        <w:rPr>
                          <w:b/>
                          <w:color w:val="FFFFFF" w:themeColor="background1"/>
                          <w:sz w:val="24"/>
                          <w:szCs w:val="24"/>
                        </w:rPr>
                        <w:t>Nottingham Hub</w:t>
                      </w:r>
                    </w:p>
                    <w:p w14:paraId="6960BFF4" w14:textId="77777777" w:rsidR="00CF18D2" w:rsidRPr="00694136" w:rsidRDefault="00CF18D2" w:rsidP="00821926">
                      <w:pPr>
                        <w:jc w:val="center"/>
                        <w:rPr>
                          <w:color w:val="FFFFFF" w:themeColor="background1"/>
                        </w:rPr>
                      </w:pPr>
                      <w:r w:rsidRPr="00694136">
                        <w:rPr>
                          <w:color w:val="FFFFFF" w:themeColor="background1"/>
                        </w:rPr>
                        <w:t>Lead Project Officer,</w:t>
                      </w:r>
                    </w:p>
                    <w:p w14:paraId="3FB0D87F" w14:textId="287F2719" w:rsidR="00CF18D2" w:rsidRPr="00694136" w:rsidRDefault="00CF18D2" w:rsidP="00821926">
                      <w:pPr>
                        <w:jc w:val="center"/>
                        <w:rPr>
                          <w:color w:val="FFFFFF" w:themeColor="background1"/>
                        </w:rPr>
                      </w:pPr>
                      <w:r w:rsidRPr="00694136">
                        <w:rPr>
                          <w:color w:val="FFFFFF" w:themeColor="background1"/>
                        </w:rPr>
                        <w:t xml:space="preserve">Project Officers x </w:t>
                      </w:r>
                      <w:r>
                        <w:rPr>
                          <w:color w:val="FFFFFF" w:themeColor="background1"/>
                        </w:rPr>
                        <w:t>3</w:t>
                      </w:r>
                      <w:r w:rsidRPr="00694136">
                        <w:rPr>
                          <w:color w:val="FFFFFF" w:themeColor="background1"/>
                        </w:rPr>
                        <w:t>,</w:t>
                      </w:r>
                    </w:p>
                    <w:p w14:paraId="7E6E4657" w14:textId="77777777" w:rsidR="00CF18D2" w:rsidRPr="00694136" w:rsidRDefault="00CF18D2" w:rsidP="00821926">
                      <w:pPr>
                        <w:jc w:val="center"/>
                        <w:rPr>
                          <w:color w:val="FFFFFF" w:themeColor="background1"/>
                        </w:rPr>
                      </w:pPr>
                      <w:r w:rsidRPr="00694136">
                        <w:rPr>
                          <w:color w:val="FFFFFF" w:themeColor="background1"/>
                        </w:rPr>
                        <w:t>Administrator</w:t>
                      </w:r>
                    </w:p>
                  </w:txbxContent>
                </v:textbox>
              </v:shape>
            </w:pict>
          </mc:Fallback>
        </mc:AlternateContent>
      </w:r>
    </w:p>
    <w:p w14:paraId="101CD0D9" w14:textId="1C6BC109" w:rsidR="00793D0E" w:rsidRDefault="00D920CA">
      <w:pPr>
        <w:rPr>
          <w:lang w:val="en-GB"/>
        </w:rPr>
      </w:pPr>
      <w:r>
        <w:rPr>
          <w:noProof/>
          <w:lang w:val="en-GB" w:eastAsia="en-GB"/>
        </w:rPr>
        <mc:AlternateContent>
          <mc:Choice Requires="wps">
            <w:drawing>
              <wp:anchor distT="0" distB="0" distL="114300" distR="114300" simplePos="0" relativeHeight="251699200" behindDoc="0" locked="0" layoutInCell="1" allowOverlap="1" wp14:anchorId="5E4256EE" wp14:editId="74026F10">
                <wp:simplePos x="0" y="0"/>
                <wp:positionH relativeFrom="column">
                  <wp:posOffset>4145280</wp:posOffset>
                </wp:positionH>
                <wp:positionV relativeFrom="paragraph">
                  <wp:posOffset>2523490</wp:posOffset>
                </wp:positionV>
                <wp:extent cx="1704975" cy="1152525"/>
                <wp:effectExtent l="0" t="0" r="28575" b="28575"/>
                <wp:wrapNone/>
                <wp:docPr id="203" name="Rounded 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152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5C64CF" w14:textId="77777777" w:rsidR="00CF18D2" w:rsidRDefault="00CF18D2" w:rsidP="00821926">
                            <w:pPr>
                              <w:jc w:val="center"/>
                            </w:pPr>
                            <w:r>
                              <w:t>SCHOOLS IN NOTTINGHAMSHIRE WITH DANCOP 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256EE" id="Rounded Rectangle 203" o:spid="_x0000_s1038" style="position:absolute;margin-left:326.4pt;margin-top:198.7pt;width:134.25pt;height:9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" fillcolor="#4f81bd [3204]" strokecolor="#243f60 [1604]" strokeweight="2pt">
                <v:path arrowok="t"/>
                <v:textbox>
                  <w:txbxContent>
                    <w:p w14:paraId="3A5C64CF" w14:textId="77777777" w:rsidR="00CF18D2" w:rsidRDefault="00CF18D2" w:rsidP="00821926">
                      <w:pPr>
                        <w:jc w:val="center"/>
                      </w:pPr>
                      <w:r>
                        <w:t>SCHOOLS IN NOTTINGHAMSHIRE WITH DANCOP LEARNERS</w:t>
                      </w:r>
                    </w:p>
                  </w:txbxContent>
                </v:textbox>
              </v:roundrect>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320DE06C" wp14:editId="493F58D6">
                <wp:simplePos x="0" y="0"/>
                <wp:positionH relativeFrom="column">
                  <wp:posOffset>2125980</wp:posOffset>
                </wp:positionH>
                <wp:positionV relativeFrom="paragraph">
                  <wp:posOffset>2513965</wp:posOffset>
                </wp:positionV>
                <wp:extent cx="1704975" cy="1171575"/>
                <wp:effectExtent l="0" t="0" r="28575" b="28575"/>
                <wp:wrapNone/>
                <wp:docPr id="202" name="Rounded 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171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42EF20" w14:textId="77777777" w:rsidR="00CF18D2" w:rsidRDefault="00CF18D2" w:rsidP="00821926">
                            <w:pPr>
                              <w:jc w:val="center"/>
                            </w:pPr>
                            <w:r>
                              <w:t>SCHOOLS IN CHESTERFIELD/MANSFIELD AREAS WITH DANCOP 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DE06C" id="Rounded Rectangle 202" o:spid="_x0000_s1039" style="position:absolute;margin-left:167.4pt;margin-top:197.95pt;width:134.25pt;height:9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" fillcolor="#4f81bd [3204]" strokecolor="#243f60 [1604]" strokeweight="2pt">
                <v:path arrowok="t"/>
                <v:textbox>
                  <w:txbxContent>
                    <w:p w14:paraId="2242EF20" w14:textId="77777777" w:rsidR="00CF18D2" w:rsidRDefault="00CF18D2" w:rsidP="00821926">
                      <w:pPr>
                        <w:jc w:val="center"/>
                      </w:pPr>
                      <w:r>
                        <w:t>SCHOOLS IN CHESTERFIELD/MANSFIELD AREAS WITH DANCOP LEARNERS</w:t>
                      </w:r>
                    </w:p>
                  </w:txbxContent>
                </v:textbox>
              </v:roundrect>
            </w:pict>
          </mc:Fallback>
        </mc:AlternateContent>
      </w:r>
      <w:r>
        <w:rPr>
          <w:noProof/>
          <w:lang w:val="en-GB" w:eastAsia="en-GB"/>
        </w:rPr>
        <mc:AlternateContent>
          <mc:Choice Requires="wps">
            <w:drawing>
              <wp:anchor distT="0" distB="0" distL="114300" distR="114300" simplePos="0" relativeHeight="251687936" behindDoc="0" locked="0" layoutInCell="1" allowOverlap="1" wp14:anchorId="596761A7" wp14:editId="3B4BD404">
                <wp:simplePos x="0" y="0"/>
                <wp:positionH relativeFrom="column">
                  <wp:posOffset>68580</wp:posOffset>
                </wp:positionH>
                <wp:positionV relativeFrom="paragraph">
                  <wp:posOffset>2494915</wp:posOffset>
                </wp:positionV>
                <wp:extent cx="1704975" cy="1171575"/>
                <wp:effectExtent l="0" t="0" r="28575" b="28575"/>
                <wp:wrapNone/>
                <wp:docPr id="197" name="Rounded 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171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5A4931" w14:textId="310BB310" w:rsidR="00CF18D2" w:rsidRDefault="00CF18D2" w:rsidP="00821926">
                            <w:pPr>
                              <w:jc w:val="center"/>
                            </w:pPr>
                            <w:r>
                              <w:t>SCHOOLS IN DERBY / DERBYSHIRE WITH DANCOP 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761A7" id="Rounded Rectangle 197" o:spid="_x0000_s1040" style="position:absolute;margin-left:5.4pt;margin-top:196.45pt;width:134.25pt;height:9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" fillcolor="#4f81bd [3204]" strokecolor="#243f60 [1604]" strokeweight="2pt">
                <v:path arrowok="t"/>
                <v:textbox>
                  <w:txbxContent>
                    <w:p w14:paraId="2D5A4931" w14:textId="310BB310" w:rsidR="00CF18D2" w:rsidRDefault="00CF18D2" w:rsidP="00821926">
                      <w:pPr>
                        <w:jc w:val="center"/>
                      </w:pPr>
                      <w:r>
                        <w:t>SCHOOLS IN DERBY / DERBYSHIRE WITH DANCOP LEARNERS</w:t>
                      </w:r>
                    </w:p>
                  </w:txbxContent>
                </v:textbox>
              </v:roundrect>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6E1A3C60" wp14:editId="6EB50AE9">
                <wp:simplePos x="0" y="0"/>
                <wp:positionH relativeFrom="column">
                  <wp:posOffset>5097780</wp:posOffset>
                </wp:positionH>
                <wp:positionV relativeFrom="paragraph">
                  <wp:posOffset>2132965</wp:posOffset>
                </wp:positionV>
                <wp:extent cx="9525" cy="295275"/>
                <wp:effectExtent l="76200" t="38100" r="66675" b="47625"/>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BBA024" id="Straight Arrow Connector 200" o:spid="_x0000_s1026" type="#_x0000_t32" style="position:absolute;margin-left:401.4pt;margin-top:167.95pt;width:.75pt;height:23.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" strokecolor="#4579b8 [3044]">
                <v:stroke startarrow="block" endarrow="block"/>
                <o:lock v:ext="edit" shapetype="f"/>
              </v:shape>
            </w:pict>
          </mc:Fallback>
        </mc:AlternateContent>
      </w:r>
      <w:r>
        <w:rPr>
          <w:noProof/>
          <w:lang w:val="en-GB" w:eastAsia="en-GB"/>
        </w:rPr>
        <mc:AlternateContent>
          <mc:Choice Requires="wps">
            <w:drawing>
              <wp:anchor distT="0" distB="0" distL="114300" distR="114300" simplePos="0" relativeHeight="251691008" behindDoc="0" locked="0" layoutInCell="1" allowOverlap="1" wp14:anchorId="7F8B209D" wp14:editId="2EC420D9">
                <wp:simplePos x="0" y="0"/>
                <wp:positionH relativeFrom="column">
                  <wp:posOffset>2897505</wp:posOffset>
                </wp:positionH>
                <wp:positionV relativeFrom="paragraph">
                  <wp:posOffset>2142490</wp:posOffset>
                </wp:positionV>
                <wp:extent cx="9525" cy="295275"/>
                <wp:effectExtent l="76200" t="38100" r="66675" b="4762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6C9254" id="Straight Arrow Connector 199" o:spid="_x0000_s1026" type="#_x0000_t32" style="position:absolute;margin-left:228.15pt;margin-top:168.7pt;width:.75pt;height:23.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" strokecolor="#4579b8 [3044]">
                <v:stroke startarrow="block" endarrow="block"/>
                <o:lock v:ext="edit" shapetype="f"/>
              </v:shape>
            </w:pict>
          </mc:Fallback>
        </mc:AlternateContent>
      </w:r>
      <w:r>
        <w:rPr>
          <w:noProof/>
          <w:lang w:val="en-GB" w:eastAsia="en-GB"/>
        </w:rPr>
        <mc:AlternateContent>
          <mc:Choice Requires="wps">
            <w:drawing>
              <wp:anchor distT="0" distB="0" distL="114300" distR="114300" simplePos="0" relativeHeight="251688960" behindDoc="0" locked="0" layoutInCell="1" allowOverlap="1" wp14:anchorId="176F1D0D" wp14:editId="146677FC">
                <wp:simplePos x="0" y="0"/>
                <wp:positionH relativeFrom="column">
                  <wp:posOffset>925830</wp:posOffset>
                </wp:positionH>
                <wp:positionV relativeFrom="paragraph">
                  <wp:posOffset>2142490</wp:posOffset>
                </wp:positionV>
                <wp:extent cx="9525" cy="295275"/>
                <wp:effectExtent l="76200" t="38100" r="66675" b="4762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3DE95E" id="Straight Arrow Connector 198" o:spid="_x0000_s1026" type="#_x0000_t32" style="position:absolute;margin-left:72.9pt;margin-top:168.7pt;width:.75pt;height:23.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" strokecolor="#4579b8 [3044]">
                <v:stroke startarrow="block" endarrow="block"/>
                <o:lock v:ext="edit" shapetype="f"/>
              </v:shape>
            </w:pict>
          </mc:Fallback>
        </mc:AlternateContent>
      </w:r>
      <w:r w:rsidR="00793D0E">
        <w:rPr>
          <w:lang w:val="en-GB"/>
        </w:rPr>
        <w:br w:type="page"/>
      </w:r>
    </w:p>
    <w:p w14:paraId="1E24D0BF" w14:textId="77777777" w:rsidR="00170680" w:rsidRDefault="00170680" w:rsidP="002578D7">
      <w:pPr>
        <w:jc w:val="both"/>
        <w:rPr>
          <w:rStyle w:val="Heading4Char"/>
        </w:rPr>
      </w:pPr>
    </w:p>
    <w:p w14:paraId="3C84C96F" w14:textId="483F72FB" w:rsidR="002C60AD" w:rsidRDefault="002578D7" w:rsidP="002578D7">
      <w:pPr>
        <w:jc w:val="both"/>
        <w:rPr>
          <w:lang w:val="en-GB"/>
        </w:rPr>
      </w:pPr>
      <w:r w:rsidRPr="00637EC9">
        <w:rPr>
          <w:rStyle w:val="Heading4Char"/>
        </w:rPr>
        <w:t>The IPG</w:t>
      </w:r>
      <w:r>
        <w:rPr>
          <w:lang w:val="en-GB"/>
        </w:rPr>
        <w:t xml:space="preserve"> is chaired by </w:t>
      </w:r>
      <w:r w:rsidR="00817EED">
        <w:rPr>
          <w:lang w:val="en-GB"/>
        </w:rPr>
        <w:t xml:space="preserve">an appropriate Director or Head </w:t>
      </w:r>
      <w:r>
        <w:rPr>
          <w:lang w:val="en-GB"/>
        </w:rPr>
        <w:t>in a lead FE College.</w:t>
      </w:r>
      <w:r w:rsidR="00336654">
        <w:rPr>
          <w:lang w:val="en-GB"/>
        </w:rPr>
        <w:t xml:space="preserve"> The structure and </w:t>
      </w:r>
      <w:r w:rsidR="00C512F7">
        <w:rPr>
          <w:lang w:val="en-GB"/>
        </w:rPr>
        <w:t>roles represented in the IPG have</w:t>
      </w:r>
      <w:r w:rsidR="00336654">
        <w:rPr>
          <w:lang w:val="en-GB"/>
        </w:rPr>
        <w:t xml:space="preserve"> remained the same over time but the representatives from the different institutes have changed. It was noted by the IPG during their second focus group that the “nuances within it have changed with personnel” with different perspectives and backgrounds being brought to the fore. At the first focus group</w:t>
      </w:r>
      <w:r w:rsidR="006B7737">
        <w:rPr>
          <w:lang w:val="en-GB"/>
        </w:rPr>
        <w:t xml:space="preserve"> </w:t>
      </w:r>
      <w:r w:rsidR="00336654">
        <w:rPr>
          <w:lang w:val="en-GB"/>
        </w:rPr>
        <w:t>t</w:t>
      </w:r>
      <w:r w:rsidR="006B7737">
        <w:rPr>
          <w:lang w:val="en-GB"/>
        </w:rPr>
        <w:t>he IPG serve</w:t>
      </w:r>
      <w:r w:rsidR="00336654">
        <w:rPr>
          <w:lang w:val="en-GB"/>
        </w:rPr>
        <w:t>d</w:t>
      </w:r>
      <w:r w:rsidR="006B7737">
        <w:rPr>
          <w:lang w:val="en-GB"/>
        </w:rPr>
        <w:t xml:space="preserve"> to identify innovative projects but practically ha</w:t>
      </w:r>
      <w:r w:rsidR="00336654">
        <w:rPr>
          <w:lang w:val="en-GB"/>
        </w:rPr>
        <w:t>d</w:t>
      </w:r>
      <w:r w:rsidR="006B7737">
        <w:rPr>
          <w:lang w:val="en-GB"/>
        </w:rPr>
        <w:t xml:space="preserve"> become a forum for college partners to discuss and develop activities and ideas they h</w:t>
      </w:r>
      <w:r w:rsidR="00336654">
        <w:rPr>
          <w:lang w:val="en-GB"/>
        </w:rPr>
        <w:t>ad</w:t>
      </w:r>
      <w:r w:rsidR="006B7737">
        <w:rPr>
          <w:lang w:val="en-GB"/>
        </w:rPr>
        <w:t xml:space="preserve"> for future activity in individual institutions or specialist areas. </w:t>
      </w:r>
      <w:r w:rsidR="00336654">
        <w:rPr>
          <w:lang w:val="en-GB"/>
        </w:rPr>
        <w:t xml:space="preserve">By the second focus group the IPG had developed a role which sat at </w:t>
      </w:r>
      <w:r w:rsidR="00C512F7">
        <w:rPr>
          <w:lang w:val="en-GB"/>
        </w:rPr>
        <w:t xml:space="preserve">a distance </w:t>
      </w:r>
      <w:r w:rsidR="00336654">
        <w:rPr>
          <w:lang w:val="en-GB"/>
        </w:rPr>
        <w:t>from the SG</w:t>
      </w:r>
      <w:r w:rsidR="00C512F7">
        <w:rPr>
          <w:lang w:val="en-GB"/>
        </w:rPr>
        <w:t xml:space="preserve"> and which</w:t>
      </w:r>
      <w:r w:rsidR="0080505E">
        <w:rPr>
          <w:lang w:val="en-GB"/>
        </w:rPr>
        <w:t xml:space="preserve"> considered the impact of activities</w:t>
      </w:r>
      <w:r w:rsidR="00C512F7">
        <w:rPr>
          <w:lang w:val="en-GB"/>
        </w:rPr>
        <w:t>. It has been</w:t>
      </w:r>
      <w:r w:rsidR="0080505E">
        <w:rPr>
          <w:lang w:val="en-GB"/>
        </w:rPr>
        <w:t xml:space="preserve"> developing knowledge of </w:t>
      </w:r>
      <w:r w:rsidR="006B7737">
        <w:rPr>
          <w:lang w:val="en-GB"/>
        </w:rPr>
        <w:t>what will work</w:t>
      </w:r>
      <w:r w:rsidR="0080505E">
        <w:rPr>
          <w:lang w:val="en-GB"/>
        </w:rPr>
        <w:t xml:space="preserve"> and</w:t>
      </w:r>
      <w:r w:rsidR="006B7737">
        <w:rPr>
          <w:lang w:val="en-GB"/>
        </w:rPr>
        <w:t xml:space="preserve"> what won’t work</w:t>
      </w:r>
      <w:r w:rsidR="0080505E">
        <w:rPr>
          <w:lang w:val="en-GB"/>
        </w:rPr>
        <w:t>.</w:t>
      </w:r>
      <w:r w:rsidR="006B7737">
        <w:rPr>
          <w:lang w:val="en-GB"/>
        </w:rPr>
        <w:t xml:space="preserve"> </w:t>
      </w:r>
      <w:r w:rsidR="0080505E">
        <w:rPr>
          <w:lang w:val="en-GB"/>
        </w:rPr>
        <w:t xml:space="preserve">With the reduction in funding size from 2017 to present the IPG use their knowledge of what works to develop the effective projects that are already in place. The IPG noted that for </w:t>
      </w:r>
      <w:r w:rsidR="00DD2A30">
        <w:rPr>
          <w:lang w:val="en-GB"/>
        </w:rPr>
        <w:t>DANCOP</w:t>
      </w:r>
      <w:r w:rsidR="0080505E">
        <w:rPr>
          <w:lang w:val="en-GB"/>
        </w:rPr>
        <w:t xml:space="preserve"> the FE’s had a more substantial influence than in other </w:t>
      </w:r>
      <w:r w:rsidR="00983BBD">
        <w:rPr>
          <w:lang w:val="en-GB"/>
        </w:rPr>
        <w:t>NCOP</w:t>
      </w:r>
      <w:r w:rsidR="0080505E">
        <w:rPr>
          <w:lang w:val="en-GB"/>
        </w:rPr>
        <w:t>s which had permitted the IPG to become more operational in nature. Their shift represents a shift from phase 1 which was concerned with embedding in</w:t>
      </w:r>
      <w:r w:rsidR="003B0AF4">
        <w:rPr>
          <w:lang w:val="en-GB"/>
        </w:rPr>
        <w:t>-</w:t>
      </w:r>
      <w:r w:rsidR="0080505E">
        <w:rPr>
          <w:lang w:val="en-GB"/>
        </w:rPr>
        <w:t>reach, to phase 2 which is concerned with reviewing and refining the in</w:t>
      </w:r>
      <w:r w:rsidR="003B0AF4">
        <w:rPr>
          <w:lang w:val="en-GB"/>
        </w:rPr>
        <w:t>-</w:t>
      </w:r>
      <w:r w:rsidR="0080505E">
        <w:rPr>
          <w:lang w:val="en-GB"/>
        </w:rPr>
        <w:t xml:space="preserve">reach and being an important source of information, feedback and intelligence from the FEI’s to the rest of the NCOP which otherwise could be too HEI focussed. </w:t>
      </w:r>
    </w:p>
    <w:p w14:paraId="4D306E6E" w14:textId="23FDA94B" w:rsidR="00190713" w:rsidRDefault="004E2B82" w:rsidP="00535B26">
      <w:pPr>
        <w:spacing w:after="120" w:line="300" w:lineRule="atLeast"/>
        <w:jc w:val="both"/>
        <w:rPr>
          <w:lang w:val="en-GB"/>
        </w:rPr>
      </w:pPr>
      <w:r>
        <w:rPr>
          <w:lang w:val="en-GB"/>
        </w:rPr>
        <w:t>In the original proposal</w:t>
      </w:r>
      <w:r w:rsidR="00535B26">
        <w:rPr>
          <w:lang w:val="en-GB"/>
        </w:rPr>
        <w:t>,</w:t>
      </w:r>
      <w:r>
        <w:rPr>
          <w:lang w:val="en-GB"/>
        </w:rPr>
        <w:t xml:space="preserve"> the structure included an operations group –</w:t>
      </w:r>
      <w:r w:rsidR="00535B26">
        <w:rPr>
          <w:lang w:val="en-GB"/>
        </w:rPr>
        <w:t xml:space="preserve"> this is effectively </w:t>
      </w:r>
      <w:r>
        <w:rPr>
          <w:lang w:val="en-GB"/>
        </w:rPr>
        <w:t xml:space="preserve">the </w:t>
      </w:r>
      <w:r w:rsidR="00C512F7">
        <w:rPr>
          <w:rStyle w:val="Heading4Char"/>
        </w:rPr>
        <w:t xml:space="preserve">central </w:t>
      </w:r>
      <w:r w:rsidR="00DD2A30">
        <w:rPr>
          <w:rStyle w:val="Heading4Char"/>
        </w:rPr>
        <w:t>DANCOP</w:t>
      </w:r>
      <w:r w:rsidRPr="00637EC9">
        <w:rPr>
          <w:rStyle w:val="Heading4Char"/>
        </w:rPr>
        <w:t xml:space="preserve"> team</w:t>
      </w:r>
      <w:r>
        <w:rPr>
          <w:lang w:val="en-GB"/>
        </w:rPr>
        <w:t xml:space="preserve"> and so the term ‘operations group’ is not used in the parlance of the various </w:t>
      </w:r>
      <w:r w:rsidR="00DD2A30">
        <w:rPr>
          <w:lang w:val="en-GB"/>
        </w:rPr>
        <w:t>DANCOP</w:t>
      </w:r>
      <w:r>
        <w:rPr>
          <w:lang w:val="en-GB"/>
        </w:rPr>
        <w:t xml:space="preserve"> members. </w:t>
      </w:r>
      <w:r>
        <w:rPr>
          <w:rFonts w:eastAsia="Times New Roman" w:cstheme="minorHAnsi"/>
          <w:lang w:eastAsia="en-GB"/>
        </w:rPr>
        <w:t xml:space="preserve">The central </w:t>
      </w:r>
      <w:r w:rsidR="00DD2A30">
        <w:rPr>
          <w:rFonts w:eastAsia="Times New Roman" w:cstheme="minorHAnsi"/>
          <w:lang w:eastAsia="en-GB"/>
        </w:rPr>
        <w:t>DANCOP</w:t>
      </w:r>
      <w:r>
        <w:rPr>
          <w:rFonts w:eastAsia="Times New Roman" w:cstheme="minorHAnsi"/>
          <w:lang w:eastAsia="en-GB"/>
        </w:rPr>
        <w:t xml:space="preserve"> team</w:t>
      </w:r>
      <w:r w:rsidRPr="00CE0DC6">
        <w:rPr>
          <w:rFonts w:eastAsia="Times New Roman" w:cstheme="minorHAnsi"/>
          <w:lang w:eastAsia="en-GB"/>
        </w:rPr>
        <w:t xml:space="preserve"> </w:t>
      </w:r>
      <w:proofErr w:type="gramStart"/>
      <w:r>
        <w:rPr>
          <w:rFonts w:eastAsia="Times New Roman" w:cstheme="minorHAnsi"/>
          <w:lang w:eastAsia="en-GB"/>
        </w:rPr>
        <w:t>is in charge of</w:t>
      </w:r>
      <w:proofErr w:type="gramEnd"/>
      <w:r>
        <w:rPr>
          <w:rFonts w:eastAsia="Times New Roman" w:cstheme="minorHAnsi"/>
          <w:lang w:eastAsia="en-GB"/>
        </w:rPr>
        <w:t xml:space="preserve"> day to day </w:t>
      </w:r>
      <w:r w:rsidRPr="00CE0DC6">
        <w:rPr>
          <w:rFonts w:eastAsia="Times New Roman" w:cstheme="minorHAnsi"/>
          <w:lang w:eastAsia="en-GB"/>
        </w:rPr>
        <w:t xml:space="preserve">operational matters, and </w:t>
      </w:r>
      <w:r>
        <w:rPr>
          <w:rFonts w:eastAsia="Times New Roman" w:cstheme="minorHAnsi"/>
          <w:lang w:eastAsia="en-GB"/>
        </w:rPr>
        <w:t>conducts decision making regarding</w:t>
      </w:r>
      <w:r w:rsidRPr="00CE0DC6">
        <w:rPr>
          <w:rFonts w:eastAsia="Times New Roman" w:cstheme="minorHAnsi"/>
          <w:lang w:eastAsia="en-GB"/>
        </w:rPr>
        <w:t xml:space="preserve"> minor operational issues within agreed plans to ensure smooth and </w:t>
      </w:r>
      <w:r>
        <w:rPr>
          <w:rFonts w:eastAsia="Times New Roman" w:cstheme="minorHAnsi"/>
          <w:lang w:eastAsia="en-GB"/>
        </w:rPr>
        <w:t>efficient working practice. The project manager prepares</w:t>
      </w:r>
      <w:r w:rsidRPr="00CE0DC6">
        <w:rPr>
          <w:rFonts w:eastAsia="Times New Roman" w:cstheme="minorHAnsi"/>
          <w:lang w:eastAsia="en-GB"/>
        </w:rPr>
        <w:t xml:space="preserve"> reports for the </w:t>
      </w:r>
      <w:r>
        <w:rPr>
          <w:rFonts w:eastAsia="Times New Roman" w:cstheme="minorHAnsi"/>
          <w:lang w:eastAsia="en-GB"/>
        </w:rPr>
        <w:t>SG</w:t>
      </w:r>
      <w:r w:rsidR="00535B26">
        <w:rPr>
          <w:rFonts w:eastAsia="Times New Roman" w:cstheme="minorHAnsi"/>
          <w:lang w:eastAsia="en-GB"/>
        </w:rPr>
        <w:t xml:space="preserve"> on targets, activities and expenditure</w:t>
      </w:r>
      <w:r>
        <w:rPr>
          <w:rFonts w:eastAsia="Times New Roman" w:cstheme="minorHAnsi"/>
          <w:lang w:eastAsia="en-GB"/>
        </w:rPr>
        <w:t xml:space="preserve"> </w:t>
      </w:r>
      <w:r w:rsidRPr="00CE0DC6">
        <w:rPr>
          <w:rFonts w:eastAsia="Times New Roman" w:cstheme="minorHAnsi"/>
          <w:lang w:eastAsia="en-GB"/>
        </w:rPr>
        <w:t>and contribute</w:t>
      </w:r>
      <w:r>
        <w:rPr>
          <w:rFonts w:eastAsia="Times New Roman" w:cstheme="minorHAnsi"/>
          <w:lang w:eastAsia="en-GB"/>
        </w:rPr>
        <w:t>s</w:t>
      </w:r>
      <w:r w:rsidRPr="00CE0DC6">
        <w:rPr>
          <w:rFonts w:eastAsia="Times New Roman" w:cstheme="minorHAnsi"/>
          <w:lang w:eastAsia="en-GB"/>
        </w:rPr>
        <w:t xml:space="preserve"> to reports for the Governance Board. </w:t>
      </w:r>
      <w:r>
        <w:rPr>
          <w:lang w:val="en-GB"/>
        </w:rPr>
        <w:t xml:space="preserve">The central </w:t>
      </w:r>
      <w:r w:rsidR="00DD2A30">
        <w:rPr>
          <w:lang w:val="en-GB"/>
        </w:rPr>
        <w:t>DANCOP</w:t>
      </w:r>
      <w:r>
        <w:rPr>
          <w:lang w:val="en-GB"/>
        </w:rPr>
        <w:t xml:space="preserve"> team was the initial team to be established and hence originally it conducted much of the awareness raising and relationship development with schools. This has shifted now as relationships and direct liaison with individual schools has become more the domain of the three separate hubs. </w:t>
      </w:r>
    </w:p>
    <w:p w14:paraId="56095A43" w14:textId="51528082" w:rsidR="00535B26" w:rsidRPr="00817EED" w:rsidRDefault="004E2B82" w:rsidP="00190713">
      <w:pPr>
        <w:spacing w:after="120" w:line="300" w:lineRule="atLeast"/>
        <w:jc w:val="both"/>
      </w:pPr>
      <w:r>
        <w:rPr>
          <w:lang w:val="en-GB"/>
        </w:rPr>
        <w:t xml:space="preserve">The central </w:t>
      </w:r>
      <w:r w:rsidR="00DD2A30">
        <w:rPr>
          <w:lang w:val="en-GB"/>
        </w:rPr>
        <w:t>DANCOP</w:t>
      </w:r>
      <w:r>
        <w:rPr>
          <w:lang w:val="en-GB"/>
        </w:rPr>
        <w:t xml:space="preserve"> team comprise</w:t>
      </w:r>
      <w:r w:rsidR="00190713">
        <w:rPr>
          <w:lang w:val="en-GB"/>
        </w:rPr>
        <w:t>s four</w:t>
      </w:r>
      <w:r w:rsidR="00535B26">
        <w:rPr>
          <w:lang w:val="en-GB"/>
        </w:rPr>
        <w:t xml:space="preserve"> unique</w:t>
      </w:r>
      <w:r>
        <w:rPr>
          <w:lang w:val="en-GB"/>
        </w:rPr>
        <w:t xml:space="preserve"> roles</w:t>
      </w:r>
      <w:r w:rsidR="005C22C0">
        <w:rPr>
          <w:lang w:val="en-GB"/>
        </w:rPr>
        <w:t>; the project manager,</w:t>
      </w:r>
      <w:r>
        <w:rPr>
          <w:lang w:val="en-GB"/>
        </w:rPr>
        <w:t xml:space="preserve"> the monitoring and evaluation officer</w:t>
      </w:r>
      <w:r w:rsidR="00190713">
        <w:rPr>
          <w:lang w:val="en-GB"/>
        </w:rPr>
        <w:t>, the partnership lead and the Degree and Higher Apprenticeships officer</w:t>
      </w:r>
      <w:r>
        <w:rPr>
          <w:lang w:val="en-GB"/>
        </w:rPr>
        <w:t xml:space="preserve">. The project manager overseas all the central team members as well as liaising with the SG, the IPG and the GB. The monitoring and evaluation officer’s role </w:t>
      </w:r>
      <w:proofErr w:type="gramStart"/>
      <w:r>
        <w:rPr>
          <w:lang w:val="en-GB"/>
        </w:rPr>
        <w:t>is</w:t>
      </w:r>
      <w:proofErr w:type="gramEnd"/>
      <w:r>
        <w:rPr>
          <w:lang w:val="en-GB"/>
        </w:rPr>
        <w:t xml:space="preserve"> to track engagement with schools, the activities delivered, the number of </w:t>
      </w:r>
      <w:r w:rsidR="00DD2A30">
        <w:rPr>
          <w:lang w:val="en-GB"/>
        </w:rPr>
        <w:t>DANCOP</w:t>
      </w:r>
      <w:r>
        <w:rPr>
          <w:lang w:val="en-GB"/>
        </w:rPr>
        <w:t xml:space="preserve"> learners reached and collate and evaluate </w:t>
      </w:r>
      <w:r w:rsidR="00D12966">
        <w:rPr>
          <w:lang w:val="en-GB"/>
        </w:rPr>
        <w:t>learner</w:t>
      </w:r>
      <w:r>
        <w:rPr>
          <w:lang w:val="en-GB"/>
        </w:rPr>
        <w:t xml:space="preserve">, teacher and parent feedback on activities delivered. This requires the officer to also work with the external evaluation team (iCeGS) and </w:t>
      </w:r>
      <w:r w:rsidR="00535B26">
        <w:rPr>
          <w:lang w:val="en-GB"/>
        </w:rPr>
        <w:t xml:space="preserve">the </w:t>
      </w:r>
      <w:r w:rsidR="00535B26" w:rsidRPr="00535B26">
        <w:t xml:space="preserve">East Midlands </w:t>
      </w:r>
      <w:r w:rsidR="003D3186">
        <w:t xml:space="preserve">Widening </w:t>
      </w:r>
      <w:proofErr w:type="gramStart"/>
      <w:r w:rsidR="003D3186">
        <w:t>access</w:t>
      </w:r>
      <w:proofErr w:type="gramEnd"/>
      <w:r w:rsidR="00535B26" w:rsidRPr="00535B26">
        <w:t xml:space="preserve"> Research and Evaluation Partnership (EMWPREP)</w:t>
      </w:r>
      <w:r w:rsidR="00535B26">
        <w:t>.</w:t>
      </w:r>
      <w:r w:rsidR="00190713">
        <w:t xml:space="preserve"> </w:t>
      </w:r>
      <w:r w:rsidR="00535B26" w:rsidRPr="00035C21">
        <w:rPr>
          <w:rFonts w:eastAsia="Times New Roman" w:cstheme="minorHAnsi"/>
          <w:lang w:val="en-GB" w:eastAsia="en-GB"/>
        </w:rPr>
        <w:t>EMWPREP is an organisation which institutes can join; members can pool resources to for a range of services which facilitate a systematic approach to the monitoring and evaluation of the effectiveness of their programme of outreach activities. Services provided by EMWPREP include:</w:t>
      </w:r>
    </w:p>
    <w:p w14:paraId="3FD8902F" w14:textId="77777777" w:rsidR="00535B26" w:rsidRPr="00035C21" w:rsidRDefault="00535B26" w:rsidP="00862CEE">
      <w:pPr>
        <w:pStyle w:val="ListParagraph"/>
        <w:numPr>
          <w:ilvl w:val="0"/>
          <w:numId w:val="21"/>
        </w:numPr>
        <w:spacing w:beforeAutospacing="1" w:after="100" w:afterAutospacing="1" w:line="240" w:lineRule="auto"/>
        <w:jc w:val="both"/>
        <w:rPr>
          <w:rFonts w:ascii="Calibri" w:eastAsia="Times New Roman" w:hAnsi="Calibri" w:cstheme="minorHAnsi"/>
          <w:lang w:val="en-GB" w:eastAsia="en-GB"/>
        </w:rPr>
      </w:pPr>
      <w:r w:rsidRPr="00035C21">
        <w:rPr>
          <w:rFonts w:ascii="Calibri" w:eastAsia="Times New Roman" w:hAnsi="Calibri" w:cs="Helvetica"/>
          <w:szCs w:val="21"/>
          <w:lang w:val="en-GB" w:eastAsia="en-GB"/>
        </w:rPr>
        <w:t>Monitoring and evaluation of institutions’ outreach programme</w:t>
      </w:r>
    </w:p>
    <w:p w14:paraId="72203EBA" w14:textId="77777777" w:rsidR="00535B26" w:rsidRPr="00035C21" w:rsidRDefault="00535B26" w:rsidP="00862CEE">
      <w:pPr>
        <w:pStyle w:val="ListParagraph"/>
        <w:numPr>
          <w:ilvl w:val="0"/>
          <w:numId w:val="21"/>
        </w:numPr>
        <w:spacing w:beforeAutospacing="1" w:after="100" w:afterAutospacing="1" w:line="240" w:lineRule="auto"/>
        <w:jc w:val="both"/>
        <w:rPr>
          <w:rFonts w:ascii="Calibri" w:eastAsia="Times New Roman" w:hAnsi="Calibri" w:cstheme="minorHAnsi"/>
          <w:lang w:val="en-GB" w:eastAsia="en-GB"/>
        </w:rPr>
      </w:pPr>
      <w:r w:rsidRPr="00035C21">
        <w:rPr>
          <w:rFonts w:ascii="Calibri" w:eastAsia="Times New Roman" w:hAnsi="Calibri" w:cs="Helvetica"/>
          <w:szCs w:val="21"/>
          <w:lang w:val="en-GB" w:eastAsia="en-GB"/>
        </w:rPr>
        <w:t>Evaluation of discrete outreach activities</w:t>
      </w:r>
    </w:p>
    <w:p w14:paraId="5A1355BD" w14:textId="644A1E67" w:rsidR="00535B26" w:rsidRPr="00035C21" w:rsidRDefault="00535B26" w:rsidP="00862CEE">
      <w:pPr>
        <w:numPr>
          <w:ilvl w:val="0"/>
          <w:numId w:val="21"/>
        </w:numPr>
        <w:spacing w:beforeAutospacing="1" w:after="100" w:afterAutospacing="1" w:line="240" w:lineRule="auto"/>
        <w:rPr>
          <w:rFonts w:ascii="Calibri" w:eastAsia="Times New Roman" w:hAnsi="Calibri" w:cs="Helvetica"/>
          <w:szCs w:val="21"/>
          <w:lang w:val="en-GB" w:eastAsia="en-GB"/>
        </w:rPr>
      </w:pPr>
      <w:r w:rsidRPr="00035C21">
        <w:rPr>
          <w:rFonts w:ascii="Calibri" w:eastAsia="Times New Roman" w:hAnsi="Calibri" w:cs="Helvetica"/>
          <w:szCs w:val="21"/>
          <w:lang w:val="en-GB" w:eastAsia="en-GB"/>
        </w:rPr>
        <w:t xml:space="preserve">Targeting </w:t>
      </w:r>
      <w:r w:rsidR="00D12966">
        <w:rPr>
          <w:rFonts w:ascii="Calibri" w:eastAsia="Times New Roman" w:hAnsi="Calibri" w:cs="Helvetica"/>
          <w:szCs w:val="21"/>
          <w:lang w:val="en-GB" w:eastAsia="en-GB"/>
        </w:rPr>
        <w:t>learner</w:t>
      </w:r>
      <w:r w:rsidR="005C22C0" w:rsidRPr="00035C21">
        <w:rPr>
          <w:rFonts w:ascii="Calibri" w:eastAsia="Times New Roman" w:hAnsi="Calibri" w:cs="Helvetica"/>
          <w:szCs w:val="21"/>
          <w:lang w:val="en-GB" w:eastAsia="en-GB"/>
        </w:rPr>
        <w:t>s</w:t>
      </w:r>
      <w:r w:rsidRPr="00035C21">
        <w:rPr>
          <w:rFonts w:ascii="Calibri" w:eastAsia="Times New Roman" w:hAnsi="Calibri" w:cs="Helvetica"/>
          <w:szCs w:val="21"/>
          <w:lang w:val="en-GB" w:eastAsia="en-GB"/>
        </w:rPr>
        <w:t xml:space="preserve"> for outreach activity</w:t>
      </w:r>
    </w:p>
    <w:p w14:paraId="32CD0A5A" w14:textId="047B8FC0" w:rsidR="00535B26" w:rsidRPr="00035C21" w:rsidRDefault="00535B26" w:rsidP="00862CEE">
      <w:pPr>
        <w:numPr>
          <w:ilvl w:val="0"/>
          <w:numId w:val="21"/>
        </w:numPr>
        <w:spacing w:beforeAutospacing="1" w:after="100" w:afterAutospacing="1" w:line="240" w:lineRule="auto"/>
        <w:rPr>
          <w:rFonts w:ascii="Calibri" w:eastAsia="Times New Roman" w:hAnsi="Calibri" w:cs="Helvetica"/>
          <w:szCs w:val="21"/>
          <w:lang w:val="en-GB" w:eastAsia="en-GB"/>
        </w:rPr>
      </w:pPr>
      <w:r w:rsidRPr="00035C21">
        <w:rPr>
          <w:rFonts w:ascii="Calibri" w:eastAsia="Times New Roman" w:hAnsi="Calibri" w:cs="Helvetica"/>
          <w:szCs w:val="21"/>
          <w:lang w:val="en-GB" w:eastAsia="en-GB"/>
        </w:rPr>
        <w:t xml:space="preserve">Analysing partner institutions’ </w:t>
      </w:r>
      <w:r w:rsidR="00D12966">
        <w:rPr>
          <w:rFonts w:ascii="Calibri" w:eastAsia="Times New Roman" w:hAnsi="Calibri" w:cs="Helvetica"/>
          <w:szCs w:val="21"/>
          <w:lang w:val="en-GB" w:eastAsia="en-GB"/>
        </w:rPr>
        <w:t>learner</w:t>
      </w:r>
      <w:r w:rsidRPr="00035C21">
        <w:rPr>
          <w:rFonts w:ascii="Calibri" w:eastAsia="Times New Roman" w:hAnsi="Calibri" w:cs="Helvetica"/>
          <w:szCs w:val="21"/>
          <w:lang w:val="en-GB" w:eastAsia="en-GB"/>
        </w:rPr>
        <w:t xml:space="preserve"> data</w:t>
      </w:r>
    </w:p>
    <w:p w14:paraId="7F12FE9A" w14:textId="77777777" w:rsidR="00535B26" w:rsidRPr="00035C21" w:rsidRDefault="00535B26" w:rsidP="00862CEE">
      <w:pPr>
        <w:numPr>
          <w:ilvl w:val="0"/>
          <w:numId w:val="21"/>
        </w:numPr>
        <w:spacing w:beforeAutospacing="1" w:after="100" w:afterAutospacing="1" w:line="240" w:lineRule="auto"/>
        <w:rPr>
          <w:rFonts w:ascii="Calibri" w:eastAsia="Times New Roman" w:hAnsi="Calibri" w:cs="Helvetica"/>
          <w:szCs w:val="21"/>
          <w:lang w:val="en-GB" w:eastAsia="en-GB"/>
        </w:rPr>
      </w:pPr>
      <w:r w:rsidRPr="00035C21">
        <w:rPr>
          <w:rFonts w:ascii="Calibri" w:eastAsia="Times New Roman" w:hAnsi="Calibri" w:cs="Helvetica"/>
          <w:szCs w:val="21"/>
          <w:lang w:val="en-GB" w:eastAsia="en-GB"/>
        </w:rPr>
        <w:lastRenderedPageBreak/>
        <w:t>Monitoring and Evaluation Database co-ordination</w:t>
      </w:r>
    </w:p>
    <w:p w14:paraId="16BE46F8" w14:textId="77777777" w:rsidR="00535B26" w:rsidRPr="00035C21" w:rsidRDefault="00535B26" w:rsidP="00862CEE">
      <w:pPr>
        <w:numPr>
          <w:ilvl w:val="0"/>
          <w:numId w:val="21"/>
        </w:numPr>
        <w:spacing w:beforeAutospacing="1" w:after="100" w:afterAutospacing="1" w:line="240" w:lineRule="auto"/>
        <w:rPr>
          <w:rFonts w:ascii="Calibri" w:eastAsia="Times New Roman" w:hAnsi="Calibri" w:cs="Helvetica"/>
          <w:szCs w:val="21"/>
          <w:lang w:val="en-GB" w:eastAsia="en-GB"/>
        </w:rPr>
      </w:pPr>
      <w:r w:rsidRPr="00035C21">
        <w:rPr>
          <w:rFonts w:ascii="Calibri" w:eastAsia="Times New Roman" w:hAnsi="Calibri" w:cs="Helvetica"/>
          <w:szCs w:val="21"/>
          <w:lang w:val="en-GB" w:eastAsia="en-GB"/>
        </w:rPr>
        <w:t>Designing and implementing bespoke research and data methodologies as per partnership requirements</w:t>
      </w:r>
    </w:p>
    <w:p w14:paraId="1CB556A9" w14:textId="77777777" w:rsidR="00535B26" w:rsidRPr="00035C21" w:rsidRDefault="00535B26" w:rsidP="00862CEE">
      <w:pPr>
        <w:numPr>
          <w:ilvl w:val="0"/>
          <w:numId w:val="21"/>
        </w:numPr>
        <w:spacing w:beforeAutospacing="1" w:after="100" w:afterAutospacing="1" w:line="240" w:lineRule="auto"/>
        <w:rPr>
          <w:rFonts w:ascii="Calibri" w:eastAsia="Times New Roman" w:hAnsi="Calibri" w:cs="Helvetica"/>
          <w:szCs w:val="21"/>
          <w:lang w:val="en-GB" w:eastAsia="en-GB"/>
        </w:rPr>
      </w:pPr>
      <w:r w:rsidRPr="00035C21">
        <w:rPr>
          <w:rFonts w:ascii="Calibri" w:eastAsia="Times New Roman" w:hAnsi="Calibri" w:cs="Helvetica"/>
          <w:szCs w:val="21"/>
          <w:lang w:val="en-GB" w:eastAsia="en-GB"/>
        </w:rPr>
        <w:t>Maintaining a bespoke national postcode database to provide key socio-economic and demographic information on various groups</w:t>
      </w:r>
    </w:p>
    <w:p w14:paraId="73CA5E91" w14:textId="77777777" w:rsidR="00535B26" w:rsidRPr="00035C21" w:rsidRDefault="00535B26" w:rsidP="00862CEE">
      <w:pPr>
        <w:numPr>
          <w:ilvl w:val="0"/>
          <w:numId w:val="21"/>
        </w:numPr>
        <w:spacing w:beforeAutospacing="1" w:after="100" w:afterAutospacing="1" w:line="240" w:lineRule="auto"/>
        <w:rPr>
          <w:rFonts w:ascii="Calibri" w:eastAsia="Times New Roman" w:hAnsi="Calibri" w:cs="Helvetica"/>
          <w:szCs w:val="21"/>
          <w:lang w:val="en-GB" w:eastAsia="en-GB"/>
        </w:rPr>
      </w:pPr>
      <w:r w:rsidRPr="00035C21">
        <w:rPr>
          <w:rFonts w:ascii="Calibri" w:eastAsia="Times New Roman" w:hAnsi="Calibri" w:cs="Helvetica"/>
          <w:szCs w:val="21"/>
          <w:lang w:val="en-GB" w:eastAsia="en-GB"/>
        </w:rPr>
        <w:t>Undertaking literature reviews</w:t>
      </w:r>
    </w:p>
    <w:p w14:paraId="359AE453" w14:textId="77777777" w:rsidR="00535B26" w:rsidRPr="00035C21" w:rsidRDefault="00535B26" w:rsidP="00862CEE">
      <w:pPr>
        <w:pStyle w:val="ListParagraph"/>
        <w:numPr>
          <w:ilvl w:val="0"/>
          <w:numId w:val="21"/>
        </w:numPr>
        <w:spacing w:beforeAutospacing="1" w:after="100" w:afterAutospacing="1" w:line="240" w:lineRule="auto"/>
        <w:jc w:val="both"/>
        <w:rPr>
          <w:rFonts w:ascii="Calibri" w:eastAsia="Times New Roman" w:hAnsi="Calibri" w:cstheme="minorHAnsi"/>
          <w:lang w:val="en-GB" w:eastAsia="en-GB"/>
        </w:rPr>
      </w:pPr>
      <w:r w:rsidRPr="00035C21">
        <w:rPr>
          <w:rFonts w:ascii="Calibri" w:eastAsia="Times New Roman" w:hAnsi="Calibri" w:cs="Helvetica"/>
          <w:szCs w:val="21"/>
          <w:lang w:val="en-GB" w:eastAsia="en-GB"/>
        </w:rPr>
        <w:t>Delivering presentations to disseminate research findings.</w:t>
      </w:r>
    </w:p>
    <w:p w14:paraId="1236238A" w14:textId="0AB90AEB" w:rsidR="00190713" w:rsidRPr="00035C21" w:rsidRDefault="00190713" w:rsidP="005B0DE7">
      <w:pPr>
        <w:spacing w:beforeAutospacing="1" w:after="100" w:afterAutospacing="1"/>
        <w:jc w:val="both"/>
        <w:rPr>
          <w:rFonts w:ascii="Calibri" w:eastAsia="Times New Roman" w:hAnsi="Calibri" w:cstheme="minorHAnsi"/>
          <w:lang w:val="en-GB" w:eastAsia="en-GB"/>
        </w:rPr>
      </w:pPr>
      <w:r w:rsidRPr="00035C21">
        <w:rPr>
          <w:rFonts w:ascii="Calibri" w:eastAsia="Times New Roman" w:hAnsi="Calibri" w:cstheme="minorHAnsi"/>
          <w:lang w:val="en-GB" w:eastAsia="en-GB"/>
        </w:rPr>
        <w:t xml:space="preserve">The </w:t>
      </w:r>
      <w:r w:rsidR="009D3B15">
        <w:rPr>
          <w:rFonts w:ascii="Calibri" w:eastAsia="Times New Roman" w:hAnsi="Calibri" w:cstheme="minorHAnsi"/>
          <w:lang w:val="en-GB" w:eastAsia="en-GB"/>
        </w:rPr>
        <w:t>p</w:t>
      </w:r>
      <w:r w:rsidRPr="00035C21">
        <w:rPr>
          <w:rFonts w:ascii="Calibri" w:eastAsia="Times New Roman" w:hAnsi="Calibri" w:cstheme="minorHAnsi"/>
          <w:lang w:val="en-GB" w:eastAsia="en-GB"/>
        </w:rPr>
        <w:t>artnership</w:t>
      </w:r>
      <w:r w:rsidR="009D3B15">
        <w:rPr>
          <w:rFonts w:ascii="Calibri" w:eastAsia="Times New Roman" w:hAnsi="Calibri" w:cstheme="minorHAnsi"/>
          <w:lang w:val="en-GB" w:eastAsia="en-GB"/>
        </w:rPr>
        <w:t>s m</w:t>
      </w:r>
      <w:r w:rsidR="00817EED">
        <w:rPr>
          <w:rFonts w:ascii="Calibri" w:eastAsia="Times New Roman" w:hAnsi="Calibri" w:cstheme="minorHAnsi"/>
          <w:lang w:val="en-GB" w:eastAsia="en-GB"/>
        </w:rPr>
        <w:t>anager</w:t>
      </w:r>
      <w:r w:rsidRPr="00035C21">
        <w:rPr>
          <w:rFonts w:ascii="Calibri" w:eastAsia="Times New Roman" w:hAnsi="Calibri" w:cstheme="minorHAnsi"/>
          <w:lang w:val="en-GB" w:eastAsia="en-GB"/>
        </w:rPr>
        <w:t xml:space="preserve"> is relatively new in post (April 2018) as the central team found that forming, developing and maintaining relationships with third party providers and other partners was a </w:t>
      </w:r>
      <w:proofErr w:type="gramStart"/>
      <w:r w:rsidRPr="00035C21">
        <w:rPr>
          <w:rFonts w:ascii="Calibri" w:eastAsia="Times New Roman" w:hAnsi="Calibri" w:cstheme="minorHAnsi"/>
          <w:lang w:val="en-GB" w:eastAsia="en-GB"/>
        </w:rPr>
        <w:t>full time</w:t>
      </w:r>
      <w:proofErr w:type="gramEnd"/>
      <w:r w:rsidRPr="00035C21">
        <w:rPr>
          <w:rFonts w:ascii="Calibri" w:eastAsia="Times New Roman" w:hAnsi="Calibri" w:cstheme="minorHAnsi"/>
          <w:lang w:val="en-GB" w:eastAsia="en-GB"/>
        </w:rPr>
        <w:t xml:space="preserve"> role and not something that could be undertaken by the project manager. </w:t>
      </w:r>
      <w:r w:rsidR="00B63EDC" w:rsidRPr="00035C21">
        <w:rPr>
          <w:rFonts w:ascii="Calibri" w:eastAsia="Times New Roman" w:hAnsi="Calibri" w:cstheme="minorHAnsi"/>
          <w:lang w:val="en-GB" w:eastAsia="en-GB"/>
        </w:rPr>
        <w:t xml:space="preserve">The </w:t>
      </w:r>
      <w:r w:rsidR="00C512F7">
        <w:rPr>
          <w:rFonts w:ascii="Calibri" w:eastAsia="Times New Roman" w:hAnsi="Calibri" w:cstheme="minorHAnsi"/>
          <w:lang w:val="en-GB" w:eastAsia="en-GB"/>
        </w:rPr>
        <w:t>partnerships m</w:t>
      </w:r>
      <w:r w:rsidR="00817EED">
        <w:rPr>
          <w:rFonts w:ascii="Calibri" w:eastAsia="Times New Roman" w:hAnsi="Calibri" w:cstheme="minorHAnsi"/>
          <w:lang w:val="en-GB" w:eastAsia="en-GB"/>
        </w:rPr>
        <w:t>anager</w:t>
      </w:r>
      <w:r w:rsidR="00B63EDC" w:rsidRPr="00035C21">
        <w:rPr>
          <w:rFonts w:ascii="Calibri" w:eastAsia="Times New Roman" w:hAnsi="Calibri" w:cstheme="minorHAnsi"/>
          <w:lang w:val="en-GB" w:eastAsia="en-GB"/>
        </w:rPr>
        <w:t xml:space="preserve"> has line management responsibilities for the </w:t>
      </w:r>
      <w:r w:rsidR="00C512F7">
        <w:rPr>
          <w:rFonts w:ascii="Calibri" w:eastAsia="Times New Roman" w:hAnsi="Calibri" w:cstheme="minorHAnsi"/>
          <w:lang w:val="en-GB" w:eastAsia="en-GB"/>
        </w:rPr>
        <w:t>monitoring and evaluation o</w:t>
      </w:r>
      <w:r w:rsidR="00817EED">
        <w:rPr>
          <w:rFonts w:ascii="Calibri" w:eastAsia="Times New Roman" w:hAnsi="Calibri" w:cstheme="minorHAnsi"/>
          <w:lang w:val="en-GB" w:eastAsia="en-GB"/>
        </w:rPr>
        <w:t xml:space="preserve">fficer </w:t>
      </w:r>
      <w:r w:rsidR="00B63EDC" w:rsidRPr="00035C21">
        <w:rPr>
          <w:rFonts w:ascii="Calibri" w:eastAsia="Times New Roman" w:hAnsi="Calibri" w:cstheme="minorHAnsi"/>
          <w:lang w:val="en-GB" w:eastAsia="en-GB"/>
        </w:rPr>
        <w:t xml:space="preserve">and the communications officer. </w:t>
      </w:r>
      <w:proofErr w:type="gramStart"/>
      <w:r w:rsidR="00B63EDC" w:rsidRPr="00035C21">
        <w:rPr>
          <w:rFonts w:ascii="Calibri" w:eastAsia="Times New Roman" w:hAnsi="Calibri" w:cstheme="minorHAnsi"/>
          <w:lang w:val="en-GB" w:eastAsia="en-GB"/>
        </w:rPr>
        <w:t>Additionally</w:t>
      </w:r>
      <w:proofErr w:type="gramEnd"/>
      <w:r w:rsidR="00B63EDC" w:rsidRPr="00035C21">
        <w:rPr>
          <w:rFonts w:ascii="Calibri" w:eastAsia="Times New Roman" w:hAnsi="Calibri" w:cstheme="minorHAnsi"/>
          <w:lang w:val="en-GB" w:eastAsia="en-GB"/>
        </w:rPr>
        <w:t xml:space="preserve"> t</w:t>
      </w:r>
      <w:r w:rsidR="00C512F7">
        <w:rPr>
          <w:rFonts w:ascii="Calibri" w:eastAsia="Times New Roman" w:hAnsi="Calibri" w:cstheme="minorHAnsi"/>
          <w:lang w:val="en-GB" w:eastAsia="en-GB"/>
        </w:rPr>
        <w:t>he partnerships manager</w:t>
      </w:r>
      <w:r w:rsidR="00B63EDC" w:rsidRPr="00035C21">
        <w:rPr>
          <w:rFonts w:ascii="Calibri" w:eastAsia="Times New Roman" w:hAnsi="Calibri" w:cstheme="minorHAnsi"/>
          <w:lang w:val="en-GB" w:eastAsia="en-GB"/>
        </w:rPr>
        <w:t xml:space="preserve"> </w:t>
      </w:r>
      <w:r w:rsidR="00C512F7">
        <w:rPr>
          <w:rFonts w:ascii="Calibri" w:eastAsia="Times New Roman" w:hAnsi="Calibri" w:cstheme="minorHAnsi"/>
          <w:lang w:val="en-GB" w:eastAsia="en-GB"/>
        </w:rPr>
        <w:t xml:space="preserve">oversees </w:t>
      </w:r>
      <w:r w:rsidR="00B63EDC" w:rsidRPr="00035C21">
        <w:rPr>
          <w:rFonts w:ascii="Calibri" w:eastAsia="Times New Roman" w:hAnsi="Calibri" w:cstheme="minorHAnsi"/>
          <w:lang w:val="en-GB" w:eastAsia="en-GB"/>
        </w:rPr>
        <w:t xml:space="preserve">the operational development and delivery of programmes and services delivered by third parties and IPG college based </w:t>
      </w:r>
      <w:r w:rsidR="00DD2A30">
        <w:rPr>
          <w:rFonts w:ascii="Calibri" w:eastAsia="Times New Roman" w:hAnsi="Calibri" w:cstheme="minorHAnsi"/>
          <w:lang w:val="en-GB" w:eastAsia="en-GB"/>
        </w:rPr>
        <w:t>DANCOP</w:t>
      </w:r>
      <w:r w:rsidR="00B63EDC" w:rsidRPr="00035C21">
        <w:rPr>
          <w:rFonts w:ascii="Calibri" w:eastAsia="Times New Roman" w:hAnsi="Calibri" w:cstheme="minorHAnsi"/>
          <w:lang w:val="en-GB" w:eastAsia="en-GB"/>
        </w:rPr>
        <w:t xml:space="preserve"> teams. This involves the monitoring of spending and progress against targets and implementing action plans to ensure KPI's are achieved.</w:t>
      </w:r>
      <w:r w:rsidR="00C512F7">
        <w:rPr>
          <w:rFonts w:ascii="Calibri" w:eastAsia="Times New Roman" w:hAnsi="Calibri" w:cstheme="minorHAnsi"/>
          <w:lang w:val="en-GB" w:eastAsia="en-GB"/>
        </w:rPr>
        <w:t xml:space="preserve"> </w:t>
      </w:r>
      <w:proofErr w:type="gramStart"/>
      <w:r w:rsidR="00C512F7">
        <w:rPr>
          <w:rFonts w:ascii="Calibri" w:eastAsia="Times New Roman" w:hAnsi="Calibri" w:cstheme="minorHAnsi"/>
          <w:lang w:val="en-GB" w:eastAsia="en-GB"/>
        </w:rPr>
        <w:t>Finally</w:t>
      </w:r>
      <w:proofErr w:type="gramEnd"/>
      <w:r w:rsidR="00C512F7">
        <w:rPr>
          <w:rFonts w:ascii="Calibri" w:eastAsia="Times New Roman" w:hAnsi="Calibri" w:cstheme="minorHAnsi"/>
          <w:lang w:val="en-GB" w:eastAsia="en-GB"/>
        </w:rPr>
        <w:t xml:space="preserve"> the partnerships manager</w:t>
      </w:r>
      <w:r w:rsidR="00B63EDC" w:rsidRPr="00035C21">
        <w:rPr>
          <w:rFonts w:ascii="Calibri" w:eastAsia="Times New Roman" w:hAnsi="Calibri" w:cstheme="minorHAnsi"/>
          <w:lang w:val="en-GB" w:eastAsia="en-GB"/>
        </w:rPr>
        <w:t xml:space="preserve"> also has responsibility for procurement and contract creation for third parties and deputises for the </w:t>
      </w:r>
      <w:r w:rsidR="00DD2A30">
        <w:rPr>
          <w:rFonts w:ascii="Calibri" w:eastAsia="Times New Roman" w:hAnsi="Calibri" w:cstheme="minorHAnsi"/>
          <w:lang w:val="en-GB" w:eastAsia="en-GB"/>
        </w:rPr>
        <w:t>DANCOP</w:t>
      </w:r>
      <w:r w:rsidR="00B63EDC" w:rsidRPr="00035C21">
        <w:rPr>
          <w:rFonts w:ascii="Calibri" w:eastAsia="Times New Roman" w:hAnsi="Calibri" w:cstheme="minorHAnsi"/>
          <w:lang w:val="en-GB" w:eastAsia="en-GB"/>
        </w:rPr>
        <w:t xml:space="preserve"> </w:t>
      </w:r>
      <w:r w:rsidR="009D3B15">
        <w:rPr>
          <w:rFonts w:ascii="Calibri" w:eastAsia="Times New Roman" w:hAnsi="Calibri" w:cstheme="minorHAnsi"/>
          <w:lang w:val="en-GB" w:eastAsia="en-GB"/>
        </w:rPr>
        <w:t>p</w:t>
      </w:r>
      <w:r w:rsidR="00B63EDC" w:rsidRPr="00035C21">
        <w:rPr>
          <w:rFonts w:ascii="Calibri" w:eastAsia="Times New Roman" w:hAnsi="Calibri" w:cstheme="minorHAnsi"/>
          <w:lang w:val="en-GB" w:eastAsia="en-GB"/>
        </w:rPr>
        <w:t xml:space="preserve">roject </w:t>
      </w:r>
      <w:r w:rsidR="009D3B15">
        <w:rPr>
          <w:rFonts w:ascii="Calibri" w:eastAsia="Times New Roman" w:hAnsi="Calibri" w:cstheme="minorHAnsi"/>
          <w:lang w:val="en-GB" w:eastAsia="en-GB"/>
        </w:rPr>
        <w:t>m</w:t>
      </w:r>
      <w:r w:rsidR="00B63EDC" w:rsidRPr="00035C21">
        <w:rPr>
          <w:rFonts w:ascii="Calibri" w:eastAsia="Times New Roman" w:hAnsi="Calibri" w:cstheme="minorHAnsi"/>
          <w:lang w:val="en-GB" w:eastAsia="en-GB"/>
        </w:rPr>
        <w:t>anager.</w:t>
      </w:r>
    </w:p>
    <w:p w14:paraId="41FE2160" w14:textId="3EE788C9" w:rsidR="002C60AD" w:rsidRPr="00035C21" w:rsidRDefault="00C512F7" w:rsidP="005B0DE7">
      <w:pPr>
        <w:spacing w:beforeAutospacing="1" w:after="100" w:afterAutospacing="1"/>
        <w:jc w:val="both"/>
        <w:rPr>
          <w:rFonts w:ascii="Calibri" w:eastAsia="Times New Roman" w:hAnsi="Calibri" w:cstheme="minorHAnsi"/>
          <w:lang w:val="en-GB" w:eastAsia="en-GB"/>
        </w:rPr>
      </w:pPr>
      <w:r>
        <w:rPr>
          <w:rFonts w:ascii="Calibri" w:eastAsia="Times New Roman" w:hAnsi="Calibri" w:cstheme="minorHAnsi"/>
          <w:lang w:val="en-GB" w:eastAsia="en-GB"/>
        </w:rPr>
        <w:t>The higher and degree a</w:t>
      </w:r>
      <w:r w:rsidR="00AD29D4" w:rsidRPr="00035C21">
        <w:rPr>
          <w:rFonts w:ascii="Calibri" w:eastAsia="Times New Roman" w:hAnsi="Calibri" w:cstheme="minorHAnsi"/>
          <w:lang w:val="en-GB" w:eastAsia="en-GB"/>
        </w:rPr>
        <w:t>pprenticeship</w:t>
      </w:r>
      <w:r w:rsidR="00817EED">
        <w:rPr>
          <w:rFonts w:ascii="Calibri" w:eastAsia="Times New Roman" w:hAnsi="Calibri" w:cstheme="minorHAnsi"/>
          <w:lang w:val="en-GB" w:eastAsia="en-GB"/>
        </w:rPr>
        <w:t>s</w:t>
      </w:r>
      <w:r>
        <w:rPr>
          <w:rFonts w:ascii="Calibri" w:eastAsia="Times New Roman" w:hAnsi="Calibri" w:cstheme="minorHAnsi"/>
          <w:lang w:val="en-GB" w:eastAsia="en-GB"/>
        </w:rPr>
        <w:t xml:space="preserve"> o</w:t>
      </w:r>
      <w:r w:rsidR="00AD29D4" w:rsidRPr="00035C21">
        <w:rPr>
          <w:rFonts w:ascii="Calibri" w:eastAsia="Times New Roman" w:hAnsi="Calibri" w:cstheme="minorHAnsi"/>
          <w:lang w:val="en-GB" w:eastAsia="en-GB"/>
        </w:rPr>
        <w:t>fficer role was created because the SG and G</w:t>
      </w:r>
      <w:r w:rsidR="009D3B15">
        <w:rPr>
          <w:rFonts w:ascii="Calibri" w:eastAsia="Times New Roman" w:hAnsi="Calibri" w:cstheme="minorHAnsi"/>
          <w:lang w:val="en-GB" w:eastAsia="en-GB"/>
        </w:rPr>
        <w:t xml:space="preserve">overnance </w:t>
      </w:r>
      <w:r w:rsidR="00AD29D4" w:rsidRPr="00035C21">
        <w:rPr>
          <w:rFonts w:ascii="Calibri" w:eastAsia="Times New Roman" w:hAnsi="Calibri" w:cstheme="minorHAnsi"/>
          <w:lang w:val="en-GB" w:eastAsia="en-GB"/>
        </w:rPr>
        <w:t>B</w:t>
      </w:r>
      <w:r w:rsidR="009D3B15">
        <w:rPr>
          <w:rFonts w:ascii="Calibri" w:eastAsia="Times New Roman" w:hAnsi="Calibri" w:cstheme="minorHAnsi"/>
          <w:lang w:val="en-GB" w:eastAsia="en-GB"/>
        </w:rPr>
        <w:t>oard</w:t>
      </w:r>
      <w:r w:rsidR="00AD29D4" w:rsidRPr="00035C21">
        <w:rPr>
          <w:rFonts w:ascii="Calibri" w:eastAsia="Times New Roman" w:hAnsi="Calibri" w:cstheme="minorHAnsi"/>
          <w:lang w:val="en-GB" w:eastAsia="en-GB"/>
        </w:rPr>
        <w:t xml:space="preserve"> stated early on that they felt there was a need for someone to focus specifically on higher and degree apprenticeships. The role involves providing information, education, advice and guidance on higher and degree apprenticeships to schools.</w:t>
      </w:r>
    </w:p>
    <w:p w14:paraId="4D533B36" w14:textId="0A194FA7" w:rsidR="002C60AD" w:rsidRDefault="00637EC9" w:rsidP="00267A41">
      <w:pPr>
        <w:jc w:val="both"/>
      </w:pPr>
      <w:r w:rsidRPr="001A75C6">
        <w:rPr>
          <w:rStyle w:val="Heading4Char"/>
        </w:rPr>
        <w:t>The hubs</w:t>
      </w:r>
      <w:r w:rsidR="005C22C0">
        <w:t xml:space="preserve"> </w:t>
      </w:r>
      <w:r w:rsidR="00E62041">
        <w:t>we</w:t>
      </w:r>
      <w:r w:rsidR="001A75C6" w:rsidRPr="001A75C6">
        <w:t xml:space="preserve">re a later addition to the </w:t>
      </w:r>
      <w:r w:rsidR="00DD2A30">
        <w:t>DANCOP</w:t>
      </w:r>
      <w:r w:rsidR="001A75C6" w:rsidRPr="001A75C6">
        <w:t xml:space="preserve"> structure</w:t>
      </w:r>
      <w:r w:rsidR="00C512F7">
        <w:t xml:space="preserve"> primarily because of the time it took to recruit and full these posts</w:t>
      </w:r>
      <w:r w:rsidR="001A75C6" w:rsidRPr="001A75C6">
        <w:t xml:space="preserve">. Each hub has approximately four staff including a lead project officer and </w:t>
      </w:r>
      <w:r w:rsidR="00C95959">
        <w:t xml:space="preserve">at least one (but typically two) </w:t>
      </w:r>
      <w:r w:rsidR="001A75C6" w:rsidRPr="001A75C6">
        <w:t xml:space="preserve">project officer. </w:t>
      </w:r>
      <w:r w:rsidR="00C512F7">
        <w:t>The</w:t>
      </w:r>
      <w:r w:rsidR="009D0487">
        <w:t>se roles were employed through the HEI or FEI in which they were located physically.</w:t>
      </w:r>
      <w:r w:rsidR="00C512F7">
        <w:t xml:space="preserve"> </w:t>
      </w:r>
      <w:r w:rsidR="001A75C6" w:rsidRPr="001A75C6">
        <w:t xml:space="preserve">Their primary function is to form, develop and maintain relationships with schools within their separate geographical remits. They serve as a form of single point of contact for schools. Hubs work with schools to encourage them to engage with the activities from individual institutes (e.g. University of Derby forensic science day), central </w:t>
      </w:r>
      <w:r w:rsidR="00DD2A30">
        <w:t>DANCOP</w:t>
      </w:r>
      <w:r w:rsidR="001A75C6" w:rsidRPr="001A75C6">
        <w:t xml:space="preserve"> (Higher and Degree Apprenticeship talks) or </w:t>
      </w:r>
      <w:proofErr w:type="gramStart"/>
      <w:r w:rsidR="001A75C6" w:rsidRPr="001A75C6">
        <w:t>third party</w:t>
      </w:r>
      <w:proofErr w:type="gramEnd"/>
      <w:r w:rsidR="001A75C6" w:rsidRPr="001A75C6">
        <w:t xml:space="preserve"> providers (e.g. </w:t>
      </w:r>
      <w:proofErr w:type="spellStart"/>
      <w:r w:rsidR="001A75C6" w:rsidRPr="001A75C6">
        <w:t>IntoUniversity</w:t>
      </w:r>
      <w:proofErr w:type="spellEnd"/>
      <w:r w:rsidR="001A75C6" w:rsidRPr="001A75C6">
        <w:t xml:space="preserve"> FOCUS workshop series). Hubs can also work with schools to develop individually tailored events designed specifically to meet the </w:t>
      </w:r>
      <w:proofErr w:type="gramStart"/>
      <w:r w:rsidR="001A75C6" w:rsidRPr="001A75C6">
        <w:t>schools</w:t>
      </w:r>
      <w:proofErr w:type="gramEnd"/>
      <w:r w:rsidR="001A75C6" w:rsidRPr="001A75C6">
        <w:t xml:space="preserve"> specialist requirements. Schools have differing numbers of </w:t>
      </w:r>
      <w:r w:rsidR="00DD2A30">
        <w:t>DANCOP</w:t>
      </w:r>
      <w:r w:rsidR="001A75C6" w:rsidRPr="001A75C6">
        <w:t xml:space="preserve"> learners so the hubs might </w:t>
      </w:r>
      <w:proofErr w:type="spellStart"/>
      <w:r w:rsidR="001A75C6" w:rsidRPr="001A75C6">
        <w:t>prioritise</w:t>
      </w:r>
      <w:proofErr w:type="spellEnd"/>
      <w:r w:rsidR="001A75C6" w:rsidRPr="001A75C6">
        <w:t xml:space="preserve"> working with schools with higher numbers of </w:t>
      </w:r>
      <w:r w:rsidR="00DD2A30">
        <w:t>DANCOP</w:t>
      </w:r>
      <w:r w:rsidR="001A75C6" w:rsidRPr="001A75C6">
        <w:t xml:space="preserve"> learners.</w:t>
      </w:r>
      <w:r w:rsidR="00C95959">
        <w:t xml:space="preserve"> The most significant difference between first and second interview in the role of the hubs has been the decrease in use of </w:t>
      </w:r>
      <w:proofErr w:type="gramStart"/>
      <w:r w:rsidR="00C95959">
        <w:t>third party</w:t>
      </w:r>
      <w:proofErr w:type="gramEnd"/>
      <w:r w:rsidR="00C95959">
        <w:t xml:space="preserve"> providers to the hub teams doing delivery of activities. This was a significant increase in </w:t>
      </w:r>
      <w:proofErr w:type="gramStart"/>
      <w:r w:rsidR="00C95959">
        <w:t>work load</w:t>
      </w:r>
      <w:proofErr w:type="gramEnd"/>
      <w:r w:rsidR="00C95959">
        <w:t xml:space="preserve"> for the hubs and led to additional project officers being appointed.</w:t>
      </w:r>
    </w:p>
    <w:p w14:paraId="5FF864AC" w14:textId="079A2A9D" w:rsidR="00B24696" w:rsidRDefault="00DD2A30" w:rsidP="00B24696">
      <w:r>
        <w:rPr>
          <w:rStyle w:val="Heading4Char"/>
        </w:rPr>
        <w:t>DANCOP</w:t>
      </w:r>
      <w:r w:rsidR="00B24696" w:rsidRPr="00B24696">
        <w:rPr>
          <w:rStyle w:val="Heading4Char"/>
        </w:rPr>
        <w:t xml:space="preserve"> College funded roles</w:t>
      </w:r>
      <w:r w:rsidR="00B24696">
        <w:rPr>
          <w:lang w:val="en-GB"/>
        </w:rPr>
        <w:t xml:space="preserve"> </w:t>
      </w:r>
      <w:r w:rsidR="00B24696" w:rsidRPr="00B24696">
        <w:t xml:space="preserve">were </w:t>
      </w:r>
      <w:r w:rsidR="00B24696">
        <w:t xml:space="preserve">rolled out over the course of the first year and these officers worked to deliver in-reach and target schools for </w:t>
      </w:r>
      <w:proofErr w:type="spellStart"/>
      <w:proofErr w:type="gramStart"/>
      <w:r w:rsidR="00B24696">
        <w:t>out reach</w:t>
      </w:r>
      <w:proofErr w:type="spellEnd"/>
      <w:proofErr w:type="gramEnd"/>
      <w:r w:rsidR="00B24696">
        <w:t xml:space="preserve">. </w:t>
      </w:r>
      <w:r w:rsidR="009D0487">
        <w:t xml:space="preserve">These roles were funded by </w:t>
      </w:r>
      <w:proofErr w:type="gramStart"/>
      <w:r>
        <w:t>DANCOP</w:t>
      </w:r>
      <w:proofErr w:type="gramEnd"/>
      <w:r w:rsidR="009D0487">
        <w:t xml:space="preserve"> but employment was through the college.</w:t>
      </w:r>
      <w:r w:rsidR="0003357A">
        <w:t xml:space="preserve"> On occasion these roles have worked in collaboration with third parties.</w:t>
      </w:r>
    </w:p>
    <w:p w14:paraId="7E67C9BD" w14:textId="77777777" w:rsidR="006E6DC9" w:rsidRDefault="006E6DC9" w:rsidP="00B24696">
      <w:pPr>
        <w:rPr>
          <w:lang w:val="en-GB"/>
        </w:rPr>
      </w:pPr>
    </w:p>
    <w:p w14:paraId="6C773890" w14:textId="115DFAAD" w:rsidR="00E62041" w:rsidRDefault="006E6DC9" w:rsidP="00662CDE">
      <w:pPr>
        <w:pStyle w:val="Heading2"/>
        <w:rPr>
          <w:lang w:val="en-GB"/>
        </w:rPr>
      </w:pPr>
      <w:bookmarkStart w:id="83" w:name="_Toc17813935"/>
      <w:r>
        <w:rPr>
          <w:lang w:val="en-GB"/>
        </w:rPr>
        <w:lastRenderedPageBreak/>
        <w:t xml:space="preserve">Features and </w:t>
      </w:r>
      <w:r w:rsidR="009D0487">
        <w:rPr>
          <w:lang w:val="en-GB"/>
        </w:rPr>
        <w:t xml:space="preserve">Outcomes of </w:t>
      </w:r>
      <w:r w:rsidR="00DD2A30">
        <w:rPr>
          <w:lang w:val="en-GB"/>
        </w:rPr>
        <w:t>DANCOP</w:t>
      </w:r>
      <w:bookmarkEnd w:id="83"/>
      <w:r w:rsidR="009D0487">
        <w:rPr>
          <w:lang w:val="en-GB"/>
        </w:rPr>
        <w:t xml:space="preserve"> </w:t>
      </w:r>
    </w:p>
    <w:p w14:paraId="07338402" w14:textId="4EA2E785" w:rsidR="00533233" w:rsidRPr="00E62041" w:rsidRDefault="00533233" w:rsidP="00662CDE">
      <w:pPr>
        <w:pStyle w:val="Heading3"/>
        <w:rPr>
          <w:lang w:val="en-GB"/>
        </w:rPr>
      </w:pPr>
      <w:bookmarkStart w:id="84" w:name="_Toc17813936"/>
      <w:r>
        <w:rPr>
          <w:lang w:val="en-GB"/>
        </w:rPr>
        <w:t>Structure</w:t>
      </w:r>
      <w:bookmarkEnd w:id="84"/>
      <w:r>
        <w:rPr>
          <w:lang w:val="en-GB"/>
        </w:rPr>
        <w:t xml:space="preserve"> </w:t>
      </w:r>
    </w:p>
    <w:p w14:paraId="0D137092" w14:textId="1DD7BB0A" w:rsidR="00AB44CE" w:rsidRDefault="00AB44CE" w:rsidP="00AB44CE">
      <w:pPr>
        <w:jc w:val="both"/>
        <w:rPr>
          <w:lang w:val="en-GB"/>
        </w:rPr>
      </w:pPr>
      <w:r>
        <w:rPr>
          <w:lang w:val="en-GB"/>
        </w:rPr>
        <w:t xml:space="preserve">The structure of </w:t>
      </w:r>
      <w:r w:rsidR="00DD2A30">
        <w:rPr>
          <w:lang w:val="en-GB"/>
        </w:rPr>
        <w:t>DANCOP</w:t>
      </w:r>
      <w:r>
        <w:rPr>
          <w:lang w:val="en-GB"/>
        </w:rPr>
        <w:t xml:space="preserve"> remains largely unchanged from the proposal but is more nuanced than the typical N</w:t>
      </w:r>
      <w:r w:rsidR="00267A41">
        <w:rPr>
          <w:lang w:val="en-GB"/>
        </w:rPr>
        <w:t>NCO structure developed by Stev</w:t>
      </w:r>
      <w:r>
        <w:rPr>
          <w:lang w:val="en-GB"/>
        </w:rPr>
        <w:t>enson et al</w:t>
      </w:r>
      <w:r w:rsidR="005C22C0">
        <w:rPr>
          <w:lang w:val="en-GB"/>
        </w:rPr>
        <w:t xml:space="preserve"> (2017) as it delineates</w:t>
      </w:r>
      <w:r>
        <w:rPr>
          <w:lang w:val="en-GB"/>
        </w:rPr>
        <w:t xml:space="preserve"> </w:t>
      </w:r>
      <w:r w:rsidR="005C22C0">
        <w:rPr>
          <w:lang w:val="en-GB"/>
        </w:rPr>
        <w:t xml:space="preserve">the SG from the </w:t>
      </w:r>
      <w:r>
        <w:rPr>
          <w:lang w:val="en-GB"/>
        </w:rPr>
        <w:t>GB, it does not have a formal 'lead institution' grou</w:t>
      </w:r>
      <w:r w:rsidR="00267A41">
        <w:rPr>
          <w:lang w:val="en-GB"/>
        </w:rPr>
        <w:t xml:space="preserve">p (rather lead institution representatives appear on both the SG and the GB, as do representatives from all HEI's), and single points of contact have been replaced by hubs. Hubs are delineated from other providers, schools and colleges. One recommendation from Stevenson et al regarding the NNCO's was that innovative practice should be captured and shared - hence the IPG which is a feature of </w:t>
      </w:r>
      <w:r w:rsidR="00DD2A30">
        <w:rPr>
          <w:lang w:val="en-GB"/>
        </w:rPr>
        <w:t>DANCOP</w:t>
      </w:r>
      <w:r w:rsidR="00267A41">
        <w:rPr>
          <w:lang w:val="en-GB"/>
        </w:rPr>
        <w:t>.</w:t>
      </w:r>
    </w:p>
    <w:p w14:paraId="3DD23E5F" w14:textId="67012110" w:rsidR="00267A41" w:rsidRDefault="00267A41" w:rsidP="00AB44CE">
      <w:pPr>
        <w:jc w:val="both"/>
        <w:rPr>
          <w:lang w:val="en-GB"/>
        </w:rPr>
      </w:pPr>
      <w:r>
        <w:rPr>
          <w:lang w:val="en-GB"/>
        </w:rPr>
        <w:t xml:space="preserve">The </w:t>
      </w:r>
      <w:r w:rsidR="00DD2A30">
        <w:rPr>
          <w:lang w:val="en-GB"/>
        </w:rPr>
        <w:t>DANCOP</w:t>
      </w:r>
      <w:r>
        <w:rPr>
          <w:lang w:val="en-GB"/>
        </w:rPr>
        <w:t xml:space="preserve"> network can be classified as a new network since there was no cross-over from its precursor NEMCON. It is also a formal network with multiple levels. Since all the partners are represented on the management groups and have hubs</w:t>
      </w:r>
      <w:r w:rsidR="005C22C0">
        <w:rPr>
          <w:lang w:val="en-GB"/>
        </w:rPr>
        <w:t>,</w:t>
      </w:r>
      <w:r w:rsidR="009D3B15">
        <w:rPr>
          <w:lang w:val="en-GB"/>
        </w:rPr>
        <w:t xml:space="preserve"> and in some cases specific w</w:t>
      </w:r>
      <w:r w:rsidR="00C95959">
        <w:rPr>
          <w:lang w:val="en-GB"/>
        </w:rPr>
        <w:t xml:space="preserve">idening </w:t>
      </w:r>
      <w:r w:rsidR="009D3B15">
        <w:rPr>
          <w:lang w:val="en-GB"/>
        </w:rPr>
        <w:t>p</w:t>
      </w:r>
      <w:r w:rsidR="00C95959">
        <w:rPr>
          <w:lang w:val="en-GB"/>
        </w:rPr>
        <w:t>articipation (WP)</w:t>
      </w:r>
      <w:r>
        <w:rPr>
          <w:lang w:val="en-GB"/>
        </w:rPr>
        <w:t xml:space="preserve"> officers</w:t>
      </w:r>
      <w:r w:rsidR="005C22C0">
        <w:rPr>
          <w:lang w:val="en-GB"/>
        </w:rPr>
        <w:t>,</w:t>
      </w:r>
      <w:r>
        <w:rPr>
          <w:lang w:val="en-GB"/>
        </w:rPr>
        <w:t xml:space="preserve"> there appears to be equity and trust across partners</w:t>
      </w:r>
      <w:r w:rsidR="00C95959">
        <w:rPr>
          <w:lang w:val="en-GB"/>
        </w:rPr>
        <w:t>. However, it was noted that the</w:t>
      </w:r>
      <w:r>
        <w:rPr>
          <w:lang w:val="en-GB"/>
        </w:rPr>
        <w:t xml:space="preserve"> </w:t>
      </w:r>
      <w:r w:rsidR="00C95959">
        <w:rPr>
          <w:lang w:val="en-GB"/>
        </w:rPr>
        <w:t xml:space="preserve">university which hosts the central </w:t>
      </w:r>
      <w:r w:rsidR="00DD2A30">
        <w:rPr>
          <w:lang w:val="en-GB"/>
        </w:rPr>
        <w:t>DANCOP</w:t>
      </w:r>
      <w:r w:rsidR="00C95959">
        <w:rPr>
          <w:lang w:val="en-GB"/>
        </w:rPr>
        <w:t xml:space="preserve"> team had different strategic objectives regarding widening </w:t>
      </w:r>
      <w:r w:rsidR="0003357A">
        <w:rPr>
          <w:lang w:val="en-GB"/>
        </w:rPr>
        <w:t>access</w:t>
      </w:r>
      <w:r w:rsidR="00C95959">
        <w:rPr>
          <w:lang w:val="en-GB"/>
        </w:rPr>
        <w:t xml:space="preserve"> compared to the other two HEI’s. In the case of the former, focus was</w:t>
      </w:r>
      <w:r w:rsidR="0003357A">
        <w:rPr>
          <w:lang w:val="en-GB"/>
        </w:rPr>
        <w:t>,</w:t>
      </w:r>
      <w:r w:rsidR="00C95959">
        <w:rPr>
          <w:lang w:val="en-GB"/>
        </w:rPr>
        <w:t xml:space="preserve"> and may remain on, widening access. In another HEI the focus had shifted towards retention. Whilst this was not problematic at the point of data collection in March 2019 it was clear that it was perceived to be one with respect to sustainability after the funding stopped. Nonetheless, by March 2019 there remained </w:t>
      </w:r>
      <w:r>
        <w:rPr>
          <w:lang w:val="en-GB"/>
        </w:rPr>
        <w:t>shared values and mutual interest with respect to motivation</w:t>
      </w:r>
      <w:r w:rsidR="00C95959">
        <w:rPr>
          <w:lang w:val="en-GB"/>
        </w:rPr>
        <w:t xml:space="preserve"> to be involved in </w:t>
      </w:r>
      <w:r w:rsidR="00DD2A30">
        <w:rPr>
          <w:lang w:val="en-GB"/>
        </w:rPr>
        <w:t>DANCOP</w:t>
      </w:r>
      <w:r w:rsidR="00C95959">
        <w:rPr>
          <w:lang w:val="en-GB"/>
        </w:rPr>
        <w:t>, both t</w:t>
      </w:r>
      <w:r>
        <w:rPr>
          <w:lang w:val="en-GB"/>
        </w:rPr>
        <w:t>hese features support effective networks.</w:t>
      </w:r>
    </w:p>
    <w:p w14:paraId="34B01DFF" w14:textId="6E439A17" w:rsidR="00E625F2" w:rsidRDefault="00267A41" w:rsidP="00AB44CE">
      <w:pPr>
        <w:jc w:val="both"/>
        <w:rPr>
          <w:lang w:val="en-GB"/>
        </w:rPr>
      </w:pPr>
      <w:r>
        <w:rPr>
          <w:lang w:val="en-GB"/>
        </w:rPr>
        <w:t>The collaboration has adopted a specialist team approach (Morris et al, 2005) whereby delivery is given over to a team of specialists (or in this case a central team and three hubs)</w:t>
      </w:r>
      <w:r w:rsidR="00101F39">
        <w:rPr>
          <w:lang w:val="en-GB"/>
        </w:rPr>
        <w:t xml:space="preserve"> appointed by the partnership. In terms of centralised v decentralised the collaboration shows elements of both; the programme has a central team which delivers some elements but there is also some decentralisation as separate teams have been appointed and given their own responsibilities. </w:t>
      </w:r>
      <w:r w:rsidR="00E62041">
        <w:rPr>
          <w:lang w:val="en-GB"/>
        </w:rPr>
        <w:t xml:space="preserve">In many ways this worked well within </w:t>
      </w:r>
      <w:r w:rsidR="00DD2A30">
        <w:rPr>
          <w:lang w:val="en-GB"/>
        </w:rPr>
        <w:t>DANCOP</w:t>
      </w:r>
      <w:r w:rsidR="00E62041">
        <w:rPr>
          <w:lang w:val="en-GB"/>
        </w:rPr>
        <w:t xml:space="preserve"> with each hub being comprised from ‘blended professionals’ who all brought commitment to supporting learners, experience and knowledge. </w:t>
      </w:r>
      <w:r w:rsidR="005843F6">
        <w:rPr>
          <w:lang w:val="en-GB"/>
        </w:rPr>
        <w:t>Over time however t</w:t>
      </w:r>
      <w:r w:rsidR="00E62041">
        <w:rPr>
          <w:lang w:val="en-GB"/>
        </w:rPr>
        <w:t>he hubs had formed their own identities to some extent</w:t>
      </w:r>
      <w:r w:rsidR="00E625F2">
        <w:rPr>
          <w:lang w:val="en-GB"/>
        </w:rPr>
        <w:t>, e.g.</w:t>
      </w:r>
    </w:p>
    <w:p w14:paraId="39A05BC8" w14:textId="62D6F204" w:rsidR="00E625F2" w:rsidRPr="00AA7187" w:rsidRDefault="00E625F2" w:rsidP="00AA7187">
      <w:pPr>
        <w:jc w:val="center"/>
        <w:rPr>
          <w:b/>
          <w:lang w:val="en-GB"/>
        </w:rPr>
      </w:pPr>
      <w:r w:rsidRPr="00C512F7">
        <w:rPr>
          <w:i/>
          <w:lang w:val="en-GB"/>
        </w:rPr>
        <w:t xml:space="preserve">“we’re known as the hub that just gets on with </w:t>
      </w:r>
      <w:proofErr w:type="gramStart"/>
      <w:r w:rsidRPr="00C512F7">
        <w:rPr>
          <w:i/>
          <w:lang w:val="en-GB"/>
        </w:rPr>
        <w:t>it”</w:t>
      </w:r>
      <w:r w:rsidR="00AA7187">
        <w:rPr>
          <w:i/>
          <w:lang w:val="en-GB"/>
        </w:rPr>
        <w:t xml:space="preserve">  </w:t>
      </w:r>
      <w:r w:rsidR="00AA7187">
        <w:rPr>
          <w:b/>
          <w:lang w:val="en-GB"/>
        </w:rPr>
        <w:t>Hub</w:t>
      </w:r>
      <w:proofErr w:type="gramEnd"/>
      <w:r w:rsidR="00AA7187">
        <w:rPr>
          <w:b/>
          <w:lang w:val="en-GB"/>
        </w:rPr>
        <w:t xml:space="preserve"> team member</w:t>
      </w:r>
    </w:p>
    <w:p w14:paraId="45AF983B" w14:textId="327B4E88" w:rsidR="00267A41" w:rsidRDefault="00E625F2" w:rsidP="00AB44CE">
      <w:pPr>
        <w:jc w:val="both"/>
        <w:rPr>
          <w:lang w:val="en-GB"/>
        </w:rPr>
      </w:pPr>
      <w:r>
        <w:rPr>
          <w:lang w:val="en-GB"/>
        </w:rPr>
        <w:t>Furthermore</w:t>
      </w:r>
      <w:r w:rsidR="0003357A">
        <w:rPr>
          <w:lang w:val="en-GB"/>
        </w:rPr>
        <w:t>,</w:t>
      </w:r>
      <w:r>
        <w:rPr>
          <w:lang w:val="en-GB"/>
        </w:rPr>
        <w:t xml:space="preserve"> t</w:t>
      </w:r>
      <w:r w:rsidR="00E62041">
        <w:rPr>
          <w:lang w:val="en-GB"/>
        </w:rPr>
        <w:t xml:space="preserve">he central project team and </w:t>
      </w:r>
      <w:r>
        <w:rPr>
          <w:lang w:val="en-GB"/>
        </w:rPr>
        <w:t>host HEI</w:t>
      </w:r>
      <w:r w:rsidR="00E62041">
        <w:rPr>
          <w:lang w:val="en-GB"/>
        </w:rPr>
        <w:t xml:space="preserve"> hub had developed different specialisms</w:t>
      </w:r>
      <w:r>
        <w:rPr>
          <w:lang w:val="en-GB"/>
        </w:rPr>
        <w:t xml:space="preserve"> (</w:t>
      </w:r>
      <w:r w:rsidR="00C512F7">
        <w:rPr>
          <w:lang w:val="en-GB"/>
        </w:rPr>
        <w:t xml:space="preserve">the </w:t>
      </w:r>
      <w:r>
        <w:rPr>
          <w:lang w:val="en-GB"/>
        </w:rPr>
        <w:t>host HEI hub had its group of schools whereas the central project team focused on specialist and larger scale projects)</w:t>
      </w:r>
      <w:r w:rsidR="00E62041">
        <w:rPr>
          <w:lang w:val="en-GB"/>
        </w:rPr>
        <w:t xml:space="preserve"> </w:t>
      </w:r>
      <w:proofErr w:type="gramStart"/>
      <w:r w:rsidR="00E62041">
        <w:rPr>
          <w:lang w:val="en-GB"/>
        </w:rPr>
        <w:t>so as to</w:t>
      </w:r>
      <w:proofErr w:type="gramEnd"/>
      <w:r w:rsidR="00E62041">
        <w:rPr>
          <w:lang w:val="en-GB"/>
        </w:rPr>
        <w:t xml:space="preserve"> differentiate their offers</w:t>
      </w:r>
      <w:r w:rsidR="005843F6">
        <w:rPr>
          <w:lang w:val="en-GB"/>
        </w:rPr>
        <w:t xml:space="preserve"> </w:t>
      </w:r>
      <w:r>
        <w:rPr>
          <w:lang w:val="en-GB"/>
        </w:rPr>
        <w:t>-</w:t>
      </w:r>
      <w:r w:rsidR="005843F6">
        <w:rPr>
          <w:lang w:val="en-GB"/>
        </w:rPr>
        <w:t xml:space="preserve"> decentralisation was being developed.</w:t>
      </w:r>
      <w:r w:rsidR="00E62041">
        <w:rPr>
          <w:lang w:val="en-GB"/>
        </w:rPr>
        <w:t xml:space="preserve"> </w:t>
      </w:r>
      <w:r>
        <w:rPr>
          <w:lang w:val="en-GB"/>
        </w:rPr>
        <w:t xml:space="preserve">This did </w:t>
      </w:r>
      <w:r w:rsidR="00E62041">
        <w:rPr>
          <w:lang w:val="en-GB"/>
        </w:rPr>
        <w:t xml:space="preserve">mean that for some (but not all) schools, there was a clear point of contact because each hub had responsibility for a </w:t>
      </w:r>
      <w:proofErr w:type="gramStart"/>
      <w:r w:rsidR="00E62041">
        <w:rPr>
          <w:lang w:val="en-GB"/>
        </w:rPr>
        <w:t>particular group</w:t>
      </w:r>
      <w:proofErr w:type="gramEnd"/>
      <w:r w:rsidR="00E62041">
        <w:rPr>
          <w:lang w:val="en-GB"/>
        </w:rPr>
        <w:t xml:space="preserve"> of schools. </w:t>
      </w:r>
      <w:r>
        <w:rPr>
          <w:lang w:val="en-GB"/>
        </w:rPr>
        <w:t>S</w:t>
      </w:r>
      <w:r w:rsidR="00E62041">
        <w:rPr>
          <w:lang w:val="en-GB"/>
        </w:rPr>
        <w:t xml:space="preserve">ome schools – primarily those with high percentages of </w:t>
      </w:r>
      <w:r w:rsidR="00DD2A30">
        <w:rPr>
          <w:lang w:val="en-GB"/>
        </w:rPr>
        <w:t>DANCOP</w:t>
      </w:r>
      <w:r w:rsidR="00E62041">
        <w:rPr>
          <w:lang w:val="en-GB"/>
        </w:rPr>
        <w:t xml:space="preserve"> learners who had well established relationships with </w:t>
      </w:r>
      <w:r w:rsidR="00DD2A30">
        <w:rPr>
          <w:lang w:val="en-GB"/>
        </w:rPr>
        <w:t>DANCOP</w:t>
      </w:r>
      <w:r w:rsidR="00E62041">
        <w:rPr>
          <w:lang w:val="en-GB"/>
        </w:rPr>
        <w:t xml:space="preserve"> – were</w:t>
      </w:r>
      <w:r>
        <w:rPr>
          <w:lang w:val="en-GB"/>
        </w:rPr>
        <w:t xml:space="preserve"> therefore</w:t>
      </w:r>
      <w:r w:rsidR="00E62041">
        <w:rPr>
          <w:lang w:val="en-GB"/>
        </w:rPr>
        <w:t xml:space="preserve"> able to work more closely with their hubs.</w:t>
      </w:r>
    </w:p>
    <w:p w14:paraId="1E0B6B1C" w14:textId="7BFC1953" w:rsidR="00E625F2" w:rsidRDefault="00E625F2" w:rsidP="00AB44CE">
      <w:pPr>
        <w:jc w:val="both"/>
        <w:rPr>
          <w:lang w:val="en-GB"/>
        </w:rPr>
      </w:pPr>
      <w:r>
        <w:rPr>
          <w:lang w:val="en-GB"/>
        </w:rPr>
        <w:lastRenderedPageBreak/>
        <w:t xml:space="preserve">A disadvantage of increased decentralisation is that teams sitting on the periphery of the structure can feel </w:t>
      </w:r>
      <w:r w:rsidR="004461F9">
        <w:rPr>
          <w:lang w:val="en-GB"/>
        </w:rPr>
        <w:t>isolated and removed from decision making</w:t>
      </w:r>
      <w:r w:rsidR="00C512F7">
        <w:rPr>
          <w:lang w:val="en-GB"/>
        </w:rPr>
        <w:t xml:space="preserve"> and this was noted by the hubs:</w:t>
      </w:r>
    </w:p>
    <w:p w14:paraId="6662E769" w14:textId="3A7B2A4F" w:rsidR="00C512F7" w:rsidRPr="00AA7187" w:rsidRDefault="004461F9" w:rsidP="00AA7187">
      <w:pPr>
        <w:jc w:val="center"/>
        <w:rPr>
          <w:i/>
          <w:lang w:val="en-GB"/>
        </w:rPr>
      </w:pPr>
      <w:r w:rsidRPr="00C512F7">
        <w:rPr>
          <w:i/>
          <w:lang w:val="en-GB"/>
        </w:rPr>
        <w:t>“</w:t>
      </w:r>
      <w:proofErr w:type="gramStart"/>
      <w:r w:rsidRPr="00C512F7">
        <w:rPr>
          <w:i/>
          <w:lang w:val="en-GB"/>
        </w:rPr>
        <w:t>….you</w:t>
      </w:r>
      <w:proofErr w:type="gramEnd"/>
      <w:r w:rsidRPr="00C512F7">
        <w:rPr>
          <w:i/>
          <w:lang w:val="en-GB"/>
        </w:rPr>
        <w:t xml:space="preserve"> sometimes feel out of the loop of decisions and things… something has happened centrally and then the repercussions ripple out to you but you don’t fully understand why or how or what”</w:t>
      </w:r>
      <w:r w:rsidR="00AA7187">
        <w:rPr>
          <w:i/>
          <w:lang w:val="en-GB"/>
        </w:rPr>
        <w:t xml:space="preserve"> </w:t>
      </w:r>
      <w:r w:rsidR="00C512F7" w:rsidRPr="00C512F7">
        <w:rPr>
          <w:b/>
          <w:lang w:val="en-GB"/>
        </w:rPr>
        <w:t>H</w:t>
      </w:r>
      <w:r w:rsidRPr="00C512F7">
        <w:rPr>
          <w:b/>
          <w:lang w:val="en-GB"/>
        </w:rPr>
        <w:t>ub team member</w:t>
      </w:r>
    </w:p>
    <w:p w14:paraId="7CC62DDB" w14:textId="18443683" w:rsidR="00533233" w:rsidRDefault="00533233" w:rsidP="00662CDE">
      <w:pPr>
        <w:pStyle w:val="Heading3"/>
        <w:rPr>
          <w:lang w:val="en-GB"/>
        </w:rPr>
      </w:pPr>
      <w:bookmarkStart w:id="85" w:name="_Toc17813937"/>
      <w:r>
        <w:rPr>
          <w:lang w:val="en-GB"/>
        </w:rPr>
        <w:t xml:space="preserve">Central </w:t>
      </w:r>
      <w:r w:rsidR="00C512F7">
        <w:rPr>
          <w:lang w:val="en-GB"/>
        </w:rPr>
        <w:t>v</w:t>
      </w:r>
      <w:r>
        <w:rPr>
          <w:lang w:val="en-GB"/>
        </w:rPr>
        <w:t xml:space="preserve"> decentralised employment</w:t>
      </w:r>
      <w:bookmarkEnd w:id="85"/>
    </w:p>
    <w:p w14:paraId="59DA2B82" w14:textId="2184E32C" w:rsidR="00533233" w:rsidRDefault="00533233" w:rsidP="00533233">
      <w:pPr>
        <w:jc w:val="both"/>
        <w:rPr>
          <w:lang w:val="en-GB"/>
        </w:rPr>
      </w:pPr>
      <w:r>
        <w:rPr>
          <w:lang w:val="en-GB"/>
        </w:rPr>
        <w:t xml:space="preserve">The interim evaluation of NCOP by CFE noted that partnerships worked better when all employees were employed centrally (but located differentially) because firstly it ensured focus and secondly it ensured consistency. In </w:t>
      </w:r>
      <w:r w:rsidR="00DD2A30">
        <w:rPr>
          <w:lang w:val="en-GB"/>
        </w:rPr>
        <w:t>DANCOP</w:t>
      </w:r>
      <w:r>
        <w:rPr>
          <w:lang w:val="en-GB"/>
        </w:rPr>
        <w:t xml:space="preserve"> there was no evidence that being employed through different institutes had a negative effect on focus. </w:t>
      </w:r>
      <w:r w:rsidR="00DD2A30">
        <w:rPr>
          <w:lang w:val="en-GB"/>
        </w:rPr>
        <w:t>DANCOP</w:t>
      </w:r>
      <w:r>
        <w:rPr>
          <w:lang w:val="en-GB"/>
        </w:rPr>
        <w:t xml:space="preserve"> team ethos was well developed across all the teams and there was a clear, shared mission. However, there were several inconsistencies in employment practices and organisational culture, processes and performance which resulted in several issues relating to recruitment, job satisfaction, intention to quit and retention.</w:t>
      </w:r>
    </w:p>
    <w:p w14:paraId="21C40B4C" w14:textId="77777777" w:rsidR="00533233" w:rsidRDefault="00533233" w:rsidP="00533233">
      <w:pPr>
        <w:jc w:val="both"/>
        <w:rPr>
          <w:lang w:val="en-GB"/>
        </w:rPr>
      </w:pPr>
      <w:r>
        <w:rPr>
          <w:lang w:val="en-GB"/>
        </w:rPr>
        <w:t>In the first instance the IPG college representatives noted they had faced significant problems and delays in recruiting project officers to colleges because of the fixed-term nature of the role and the lower salary (compared to project officer roles based in HEI’s). They also noted that the ambiguity surrounding funding and the length of the role meant the college officers were considering applying for other roles which meant the difficult cycle of recruiting would have to begin again.</w:t>
      </w:r>
    </w:p>
    <w:p w14:paraId="78F219C1" w14:textId="3F8079B8" w:rsidR="00533233" w:rsidRDefault="00533233" w:rsidP="00533233">
      <w:pPr>
        <w:jc w:val="both"/>
        <w:rPr>
          <w:lang w:val="en-GB"/>
        </w:rPr>
      </w:pPr>
      <w:r>
        <w:rPr>
          <w:lang w:val="en-GB"/>
        </w:rPr>
        <w:t xml:space="preserve">The perceived inequity across </w:t>
      </w:r>
      <w:r w:rsidR="00DD2A30">
        <w:rPr>
          <w:lang w:val="en-GB"/>
        </w:rPr>
        <w:t>DANCOP</w:t>
      </w:r>
      <w:r>
        <w:rPr>
          <w:lang w:val="en-GB"/>
        </w:rPr>
        <w:t xml:space="preserve"> project officers was not unique to the </w:t>
      </w:r>
      <w:proofErr w:type="gramStart"/>
      <w:r>
        <w:rPr>
          <w:lang w:val="en-GB"/>
        </w:rPr>
        <w:t>college based</w:t>
      </w:r>
      <w:proofErr w:type="gramEnd"/>
      <w:r>
        <w:rPr>
          <w:lang w:val="en-GB"/>
        </w:rPr>
        <w:t xml:space="preserve"> roles. Because the three hubs were employed by two different HEI’s and </w:t>
      </w:r>
      <w:proofErr w:type="gramStart"/>
      <w:r>
        <w:rPr>
          <w:lang w:val="en-GB"/>
        </w:rPr>
        <w:t>an</w:t>
      </w:r>
      <w:proofErr w:type="gramEnd"/>
      <w:r>
        <w:rPr>
          <w:lang w:val="en-GB"/>
        </w:rPr>
        <w:t xml:space="preserve"> FEI</w:t>
      </w:r>
      <w:r w:rsidR="0003357A">
        <w:rPr>
          <w:lang w:val="en-GB"/>
        </w:rPr>
        <w:t>,</w:t>
      </w:r>
      <w:r>
        <w:rPr>
          <w:lang w:val="en-GB"/>
        </w:rPr>
        <w:t xml:space="preserve"> there was also inconsistency in salary, holiday entitlement and time off in lieu practices. These had become apparent to the different team members so although the hub and central project team members remained committed to delivering high quality outreach, there were clear indicators of dissatisfaction, for example some project officers refusing to commit to residential trips because they would not receive equivalent time off in lieu (TOIL). This impacted on other hub teams too:</w:t>
      </w:r>
    </w:p>
    <w:p w14:paraId="7AD2F553" w14:textId="77777777" w:rsidR="00533233" w:rsidRPr="0041556F" w:rsidRDefault="00533233" w:rsidP="0041556F">
      <w:pPr>
        <w:jc w:val="center"/>
        <w:rPr>
          <w:i/>
          <w:lang w:val="en-GB"/>
        </w:rPr>
      </w:pPr>
      <w:r w:rsidRPr="0041556F">
        <w:rPr>
          <w:i/>
          <w:lang w:val="en-GB"/>
        </w:rPr>
        <w:t>“because of the negative impact it has on them, it affects the rest of the team”</w:t>
      </w:r>
    </w:p>
    <w:p w14:paraId="032333F8" w14:textId="73A538AB" w:rsidR="0041556F" w:rsidRPr="0003357A" w:rsidRDefault="00533233" w:rsidP="0003357A">
      <w:pPr>
        <w:jc w:val="center"/>
        <w:rPr>
          <w:i/>
          <w:lang w:val="en-GB"/>
        </w:rPr>
      </w:pPr>
      <w:r w:rsidRPr="0041556F">
        <w:rPr>
          <w:i/>
          <w:lang w:val="en-GB"/>
        </w:rPr>
        <w:t>“…generally speaking our terms and conditions are probably some of the nicest ones and we all like working here and feel that we are fairly treated</w:t>
      </w:r>
      <w:proofErr w:type="gramStart"/>
      <w:r w:rsidRPr="0041556F">
        <w:rPr>
          <w:i/>
          <w:lang w:val="en-GB"/>
        </w:rPr>
        <w:t>….you</w:t>
      </w:r>
      <w:proofErr w:type="gramEnd"/>
      <w:r w:rsidRPr="0041556F">
        <w:rPr>
          <w:i/>
          <w:lang w:val="en-GB"/>
        </w:rPr>
        <w:t xml:space="preserve"> feel almost guilty that you’ve got a nicer deal”</w:t>
      </w:r>
      <w:r w:rsidR="0003357A">
        <w:rPr>
          <w:i/>
          <w:lang w:val="en-GB"/>
        </w:rPr>
        <w:t xml:space="preserve"> </w:t>
      </w:r>
      <w:r w:rsidR="0041556F" w:rsidRPr="0041556F">
        <w:rPr>
          <w:b/>
          <w:lang w:val="en-GB"/>
        </w:rPr>
        <w:t>Hub team members</w:t>
      </w:r>
    </w:p>
    <w:p w14:paraId="31E913EA" w14:textId="2611EFA7" w:rsidR="00533233" w:rsidRDefault="00533233" w:rsidP="00533233">
      <w:pPr>
        <w:jc w:val="both"/>
        <w:rPr>
          <w:lang w:val="en-GB"/>
        </w:rPr>
      </w:pPr>
      <w:r>
        <w:rPr>
          <w:lang w:val="en-GB"/>
        </w:rPr>
        <w:t>There were indicators of increased intention to quit and in some instances some members had left. These issues were significantly enhanced by the lack of certainty around funding and length of contracts – some project team members felt they had no option but to seek alternative employment because they did not know if their role would be</w:t>
      </w:r>
      <w:r w:rsidR="00DA6C74">
        <w:rPr>
          <w:lang w:val="en-GB"/>
        </w:rPr>
        <w:t xml:space="preserve"> available in three months</w:t>
      </w:r>
      <w:r>
        <w:rPr>
          <w:lang w:val="en-GB"/>
        </w:rPr>
        <w:t xml:space="preserve"> but they needed the financial security. </w:t>
      </w:r>
    </w:p>
    <w:p w14:paraId="03CC17E3" w14:textId="27A61936" w:rsidR="00533233" w:rsidRPr="00AA7187" w:rsidRDefault="00533233" w:rsidP="00AA7187">
      <w:pPr>
        <w:spacing w:line="240" w:lineRule="auto"/>
        <w:jc w:val="center"/>
        <w:rPr>
          <w:i/>
          <w:lang w:val="en-GB"/>
        </w:rPr>
      </w:pPr>
      <w:r w:rsidRPr="0041556F">
        <w:rPr>
          <w:i/>
          <w:lang w:val="en-GB"/>
        </w:rPr>
        <w:t>“I think people, whether they want to stay or not, have to, you’ve got to</w:t>
      </w:r>
      <w:r w:rsidR="00AA7187">
        <w:rPr>
          <w:i/>
          <w:lang w:val="en-GB"/>
        </w:rPr>
        <w:t xml:space="preserve"> put your own livelihood first” </w:t>
      </w:r>
      <w:r w:rsidRPr="0041556F">
        <w:rPr>
          <w:b/>
          <w:lang w:val="en-GB"/>
        </w:rPr>
        <w:t>Hub</w:t>
      </w:r>
      <w:r w:rsidR="0041556F">
        <w:rPr>
          <w:b/>
          <w:lang w:val="en-GB"/>
        </w:rPr>
        <w:t xml:space="preserve"> team</w:t>
      </w:r>
      <w:r w:rsidRPr="0041556F">
        <w:rPr>
          <w:b/>
          <w:lang w:val="en-GB"/>
        </w:rPr>
        <w:t xml:space="preserve"> member</w:t>
      </w:r>
    </w:p>
    <w:p w14:paraId="17C48A73" w14:textId="77777777" w:rsidR="002177C3" w:rsidRDefault="002177C3" w:rsidP="002177C3">
      <w:pPr>
        <w:spacing w:line="240" w:lineRule="auto"/>
        <w:jc w:val="both"/>
        <w:rPr>
          <w:lang w:val="en-GB"/>
        </w:rPr>
      </w:pPr>
    </w:p>
    <w:p w14:paraId="47BCFF89" w14:textId="653AB1D1" w:rsidR="00533233" w:rsidRDefault="00533233" w:rsidP="002177C3">
      <w:pPr>
        <w:jc w:val="both"/>
        <w:rPr>
          <w:lang w:val="en-GB"/>
        </w:rPr>
      </w:pPr>
      <w:proofErr w:type="gramStart"/>
      <w:r>
        <w:rPr>
          <w:lang w:val="en-GB"/>
        </w:rPr>
        <w:t>Furthermore</w:t>
      </w:r>
      <w:proofErr w:type="gramEnd"/>
      <w:r>
        <w:rPr>
          <w:lang w:val="en-GB"/>
        </w:rPr>
        <w:t xml:space="preserve"> the intention to quit was raised across several </w:t>
      </w:r>
      <w:r w:rsidR="00DD2A30">
        <w:rPr>
          <w:lang w:val="en-GB"/>
        </w:rPr>
        <w:t>DANCOP</w:t>
      </w:r>
      <w:r>
        <w:rPr>
          <w:lang w:val="en-GB"/>
        </w:rPr>
        <w:t xml:space="preserve"> members which meant that there was competition for other roles being advertised which had led to a difficult atmosphere.</w:t>
      </w:r>
    </w:p>
    <w:p w14:paraId="05D6376B" w14:textId="237F6F36" w:rsidR="00533233" w:rsidRPr="00AA7187" w:rsidRDefault="00533233" w:rsidP="00AA7187">
      <w:pPr>
        <w:spacing w:line="240" w:lineRule="auto"/>
        <w:jc w:val="center"/>
        <w:rPr>
          <w:i/>
          <w:lang w:val="en-GB"/>
        </w:rPr>
      </w:pPr>
      <w:r w:rsidRPr="0041556F">
        <w:rPr>
          <w:i/>
          <w:lang w:val="en-GB"/>
        </w:rPr>
        <w:t>“… the other thing is that everyone is applying for the similar jobs, there’s like a lot of jobs coming up and you know that there’ll be more than one person in the organisation going for it, because</w:t>
      </w:r>
      <w:r w:rsidR="00AA7187">
        <w:rPr>
          <w:i/>
          <w:lang w:val="en-GB"/>
        </w:rPr>
        <w:t xml:space="preserve"> everyone is in the same boat.” </w:t>
      </w:r>
      <w:r w:rsidRPr="0041556F">
        <w:rPr>
          <w:b/>
          <w:lang w:val="en-GB"/>
        </w:rPr>
        <w:t xml:space="preserve">Hub </w:t>
      </w:r>
      <w:r w:rsidR="0041556F" w:rsidRPr="0041556F">
        <w:rPr>
          <w:b/>
          <w:lang w:val="en-GB"/>
        </w:rPr>
        <w:t xml:space="preserve">team </w:t>
      </w:r>
      <w:r w:rsidRPr="0041556F">
        <w:rPr>
          <w:b/>
          <w:lang w:val="en-GB"/>
        </w:rPr>
        <w:t>member</w:t>
      </w:r>
    </w:p>
    <w:p w14:paraId="2BEE6BB7" w14:textId="77777777" w:rsidR="002177C3" w:rsidRDefault="002177C3" w:rsidP="00533233">
      <w:pPr>
        <w:jc w:val="both"/>
        <w:rPr>
          <w:lang w:val="en-GB"/>
        </w:rPr>
      </w:pPr>
    </w:p>
    <w:p w14:paraId="0618BDCB" w14:textId="5781DC54" w:rsidR="00533233" w:rsidRDefault="00533233" w:rsidP="00533233">
      <w:pPr>
        <w:jc w:val="both"/>
        <w:rPr>
          <w:lang w:val="en-GB"/>
        </w:rPr>
      </w:pPr>
      <w:r>
        <w:rPr>
          <w:lang w:val="en-GB"/>
        </w:rPr>
        <w:t>Hub teams worked in different institutes and these different institutes each had their own organisational cultures and processes. One hub team noted that working with the host HEI legal and finance teams was exceptionally difficult and frustrating and that the finance processes in their</w:t>
      </w:r>
      <w:r w:rsidR="0041556F">
        <w:rPr>
          <w:lang w:val="en-GB"/>
        </w:rPr>
        <w:t xml:space="preserve"> own</w:t>
      </w:r>
      <w:r>
        <w:rPr>
          <w:lang w:val="en-GB"/>
        </w:rPr>
        <w:t xml:space="preserve"> HEI were significantly more fit for purpose.</w:t>
      </w:r>
    </w:p>
    <w:p w14:paraId="7E35D7E1" w14:textId="094AD047" w:rsidR="00533233" w:rsidRPr="00AA7187" w:rsidRDefault="00533233" w:rsidP="00AA7187">
      <w:pPr>
        <w:jc w:val="center"/>
        <w:rPr>
          <w:i/>
          <w:lang w:val="en-GB"/>
        </w:rPr>
      </w:pPr>
      <w:r w:rsidRPr="0041556F">
        <w:rPr>
          <w:i/>
          <w:lang w:val="en-GB"/>
        </w:rPr>
        <w:t xml:space="preserve">“I think we are quite lucky... I always say we’re very lucky to work for this institution I think in comparison we’ve got really positive things, but I think there is a difference between all of the hubs with like the TOIL, and the different perks and things that you get, which sometimes when it works your way, you just kind of keep your head under the radar.” </w:t>
      </w:r>
      <w:r w:rsidR="00AA7187">
        <w:rPr>
          <w:i/>
          <w:lang w:val="en-GB"/>
        </w:rPr>
        <w:t xml:space="preserve"> </w:t>
      </w:r>
      <w:r w:rsidRPr="0041556F">
        <w:rPr>
          <w:b/>
          <w:lang w:val="en-GB"/>
        </w:rPr>
        <w:t xml:space="preserve">Hub </w:t>
      </w:r>
      <w:r w:rsidR="0041556F">
        <w:rPr>
          <w:b/>
          <w:lang w:val="en-GB"/>
        </w:rPr>
        <w:t xml:space="preserve">team </w:t>
      </w:r>
      <w:r w:rsidRPr="0041556F">
        <w:rPr>
          <w:b/>
          <w:lang w:val="en-GB"/>
        </w:rPr>
        <w:t>member</w:t>
      </w:r>
    </w:p>
    <w:p w14:paraId="6FD5DEFC" w14:textId="7AD86E65" w:rsidR="00533233" w:rsidRDefault="00533233" w:rsidP="00AB44CE">
      <w:pPr>
        <w:jc w:val="both"/>
        <w:rPr>
          <w:lang w:val="en-GB"/>
        </w:rPr>
      </w:pPr>
    </w:p>
    <w:p w14:paraId="5C100B68" w14:textId="4AFB8274" w:rsidR="00533233" w:rsidRDefault="00533233" w:rsidP="00662CDE">
      <w:pPr>
        <w:pStyle w:val="Heading3"/>
        <w:rPr>
          <w:lang w:val="en-GB"/>
        </w:rPr>
      </w:pPr>
      <w:bookmarkStart w:id="86" w:name="_Toc17813938"/>
      <w:r>
        <w:rPr>
          <w:lang w:val="en-GB"/>
        </w:rPr>
        <w:t>Collaboration</w:t>
      </w:r>
      <w:bookmarkEnd w:id="86"/>
    </w:p>
    <w:p w14:paraId="7C6FE17A" w14:textId="13DC940B" w:rsidR="00101F39" w:rsidRDefault="00101F39" w:rsidP="00AB44CE">
      <w:pPr>
        <w:jc w:val="both"/>
        <w:rPr>
          <w:lang w:val="en-GB"/>
        </w:rPr>
      </w:pPr>
      <w:r>
        <w:rPr>
          <w:lang w:val="en-GB"/>
        </w:rPr>
        <w:t xml:space="preserve">In terms of Booth's (2007) four approaches to collaborative working, elements of several of the four approaches can be seen. </w:t>
      </w:r>
      <w:proofErr w:type="gramStart"/>
      <w:r>
        <w:rPr>
          <w:lang w:val="en-GB"/>
        </w:rPr>
        <w:t>Firstly</w:t>
      </w:r>
      <w:proofErr w:type="gramEnd"/>
      <w:r>
        <w:rPr>
          <w:lang w:val="en-GB"/>
        </w:rPr>
        <w:t xml:space="preserve"> there is evidence that there is some Co-opetition as institutionalised autonomy is maintained within the structure but there is a shared plan which allows the institutes to meet both their own and shared objectives. Accordingly</w:t>
      </w:r>
      <w:r w:rsidR="00533233">
        <w:rPr>
          <w:lang w:val="en-GB"/>
        </w:rPr>
        <w:t>,</w:t>
      </w:r>
      <w:r>
        <w:rPr>
          <w:lang w:val="en-GB"/>
        </w:rPr>
        <w:t xml:space="preserve"> they </w:t>
      </w:r>
      <w:proofErr w:type="gramStart"/>
      <w:r>
        <w:rPr>
          <w:lang w:val="en-GB"/>
        </w:rPr>
        <w:t>are able to</w:t>
      </w:r>
      <w:proofErr w:type="gramEnd"/>
      <w:r>
        <w:rPr>
          <w:lang w:val="en-GB"/>
        </w:rPr>
        <w:t xml:space="preserve"> deliver more and higher quality outputs by using the pooled resources and knowledge. </w:t>
      </w:r>
      <w:r w:rsidR="001637C1">
        <w:rPr>
          <w:lang w:val="en-GB"/>
        </w:rPr>
        <w:t xml:space="preserve">However as with Booth's 'sharing platform' approach, </w:t>
      </w:r>
      <w:r w:rsidR="00DD2A30">
        <w:rPr>
          <w:lang w:val="en-GB"/>
        </w:rPr>
        <w:t>DANCOP</w:t>
      </w:r>
      <w:r w:rsidR="001637C1">
        <w:rPr>
          <w:lang w:val="en-GB"/>
        </w:rPr>
        <w:t xml:space="preserve"> has partners working closely together, and with SG members in common, to share vital components but also deliver different messages to distinctive sections of the community. For example</w:t>
      </w:r>
      <w:r w:rsidR="00533233">
        <w:rPr>
          <w:lang w:val="en-GB"/>
        </w:rPr>
        <w:t>,</w:t>
      </w:r>
      <w:r w:rsidR="001637C1">
        <w:rPr>
          <w:lang w:val="en-GB"/>
        </w:rPr>
        <w:t xml:space="preserve"> the college</w:t>
      </w:r>
      <w:r w:rsidR="00DA6C74">
        <w:rPr>
          <w:lang w:val="en-GB"/>
        </w:rPr>
        <w:t>’</w:t>
      </w:r>
      <w:r w:rsidR="001637C1">
        <w:rPr>
          <w:lang w:val="en-GB"/>
        </w:rPr>
        <w:t>s in</w:t>
      </w:r>
      <w:r w:rsidR="00533233">
        <w:rPr>
          <w:lang w:val="en-GB"/>
        </w:rPr>
        <w:t>-</w:t>
      </w:r>
      <w:r w:rsidR="001637C1">
        <w:rPr>
          <w:lang w:val="en-GB"/>
        </w:rPr>
        <w:t>reach and outreach has a different message to those sent out by HEI's.</w:t>
      </w:r>
    </w:p>
    <w:p w14:paraId="6B2A018D" w14:textId="0C782E82" w:rsidR="001637C1" w:rsidRDefault="001637C1" w:rsidP="00AB44CE">
      <w:pPr>
        <w:jc w:val="both"/>
        <w:rPr>
          <w:lang w:val="en-GB"/>
        </w:rPr>
      </w:pPr>
      <w:r>
        <w:rPr>
          <w:lang w:val="en-GB"/>
        </w:rPr>
        <w:t xml:space="preserve">Collaborative working theoretically provides </w:t>
      </w:r>
      <w:proofErr w:type="gramStart"/>
      <w:r>
        <w:rPr>
          <w:lang w:val="en-GB"/>
        </w:rPr>
        <w:t>a number of</w:t>
      </w:r>
      <w:proofErr w:type="gramEnd"/>
      <w:r>
        <w:rPr>
          <w:lang w:val="en-GB"/>
        </w:rPr>
        <w:t xml:space="preserve"> benefits to the partners (</w:t>
      </w:r>
      <w:proofErr w:type="spellStart"/>
      <w:r>
        <w:rPr>
          <w:lang w:val="en-GB"/>
        </w:rPr>
        <w:t>Wiggans</w:t>
      </w:r>
      <w:proofErr w:type="spellEnd"/>
      <w:r>
        <w:rPr>
          <w:lang w:val="en-GB"/>
        </w:rPr>
        <w:t xml:space="preserve">, 2012). Some of her hypothesised benefits </w:t>
      </w:r>
      <w:r w:rsidR="00C95959">
        <w:rPr>
          <w:lang w:val="en-GB"/>
        </w:rPr>
        <w:t xml:space="preserve">have </w:t>
      </w:r>
      <w:r>
        <w:rPr>
          <w:lang w:val="en-GB"/>
        </w:rPr>
        <w:t>emerge</w:t>
      </w:r>
      <w:r w:rsidR="00C95959">
        <w:rPr>
          <w:lang w:val="en-GB"/>
        </w:rPr>
        <w:t>d</w:t>
      </w:r>
      <w:r>
        <w:rPr>
          <w:lang w:val="en-GB"/>
        </w:rPr>
        <w:t xml:space="preserve"> within </w:t>
      </w:r>
      <w:r w:rsidR="00DD2A30">
        <w:rPr>
          <w:lang w:val="en-GB"/>
        </w:rPr>
        <w:t>DANCOP</w:t>
      </w:r>
      <w:r>
        <w:rPr>
          <w:lang w:val="en-GB"/>
        </w:rPr>
        <w:t xml:space="preserve">. There is, within the IPG, an independent space out with institutions for individuals to moot ideas, discuss and evaluate them which is freer from the constraints of their home institutes and permits sharing of ideas, knowledge and to some extent resources to work innovatively. </w:t>
      </w:r>
      <w:r w:rsidR="00C95959">
        <w:rPr>
          <w:lang w:val="en-GB"/>
        </w:rPr>
        <w:t xml:space="preserve">It also provides a pipeline for intelligence from FEI’s and allows them to have some influence. </w:t>
      </w:r>
      <w:r w:rsidR="00DD2A30">
        <w:rPr>
          <w:lang w:val="en-GB"/>
        </w:rPr>
        <w:t>DANCOP</w:t>
      </w:r>
      <w:r>
        <w:rPr>
          <w:lang w:val="en-GB"/>
        </w:rPr>
        <w:t xml:space="preserve"> ha</w:t>
      </w:r>
      <w:r w:rsidR="00C95959">
        <w:rPr>
          <w:lang w:val="en-GB"/>
        </w:rPr>
        <w:t>d</w:t>
      </w:r>
      <w:r>
        <w:rPr>
          <w:lang w:val="en-GB"/>
        </w:rPr>
        <w:t xml:space="preserve"> the benefit of having capacity to use third party provid</w:t>
      </w:r>
      <w:r w:rsidR="0013419F">
        <w:rPr>
          <w:lang w:val="en-GB"/>
        </w:rPr>
        <w:t>ers which allow</w:t>
      </w:r>
      <w:r w:rsidR="00866221">
        <w:rPr>
          <w:lang w:val="en-GB"/>
        </w:rPr>
        <w:t>ed</w:t>
      </w:r>
      <w:r w:rsidR="0013419F">
        <w:rPr>
          <w:lang w:val="en-GB"/>
        </w:rPr>
        <w:t xml:space="preserve"> for provision which is more closely aligned with the individual needs of schools. For example</w:t>
      </w:r>
      <w:r w:rsidR="00866221">
        <w:rPr>
          <w:lang w:val="en-GB"/>
        </w:rPr>
        <w:t>,</w:t>
      </w:r>
      <w:r w:rsidR="0013419F">
        <w:rPr>
          <w:lang w:val="en-GB"/>
        </w:rPr>
        <w:t xml:space="preserve"> in some schools</w:t>
      </w:r>
      <w:r w:rsidR="008E6700">
        <w:rPr>
          <w:lang w:val="en-GB"/>
        </w:rPr>
        <w:t xml:space="preserve"> within </w:t>
      </w:r>
      <w:r w:rsidR="00DD2A30">
        <w:rPr>
          <w:lang w:val="en-GB"/>
        </w:rPr>
        <w:t>DANCOP</w:t>
      </w:r>
      <w:r w:rsidR="0013419F">
        <w:rPr>
          <w:lang w:val="en-GB"/>
        </w:rPr>
        <w:t xml:space="preserve"> the </w:t>
      </w:r>
      <w:r w:rsidR="00866221">
        <w:rPr>
          <w:lang w:val="en-GB"/>
        </w:rPr>
        <w:t>learners we</w:t>
      </w:r>
      <w:r w:rsidR="0013419F">
        <w:rPr>
          <w:lang w:val="en-GB"/>
        </w:rPr>
        <w:t>re fulfilling their potential but lack</w:t>
      </w:r>
      <w:r w:rsidR="00866221">
        <w:rPr>
          <w:lang w:val="en-GB"/>
        </w:rPr>
        <w:t>ed</w:t>
      </w:r>
      <w:r w:rsidR="0013419F">
        <w:rPr>
          <w:lang w:val="en-GB"/>
        </w:rPr>
        <w:t xml:space="preserve"> awareness and knowledge of university as a next step. In other schools the main issue </w:t>
      </w:r>
      <w:r w:rsidR="00866221">
        <w:rPr>
          <w:lang w:val="en-GB"/>
        </w:rPr>
        <w:t>wa</w:t>
      </w:r>
      <w:r w:rsidR="008E6700">
        <w:rPr>
          <w:lang w:val="en-GB"/>
        </w:rPr>
        <w:t xml:space="preserve">s </w:t>
      </w:r>
      <w:r w:rsidR="0013419F">
        <w:rPr>
          <w:lang w:val="en-GB"/>
        </w:rPr>
        <w:t xml:space="preserve">that there </w:t>
      </w:r>
      <w:r w:rsidR="00866221">
        <w:rPr>
          <w:lang w:val="en-GB"/>
        </w:rPr>
        <w:t>we</w:t>
      </w:r>
      <w:r w:rsidR="0013419F">
        <w:rPr>
          <w:lang w:val="en-GB"/>
        </w:rPr>
        <w:t>re</w:t>
      </w:r>
      <w:r w:rsidR="00866221">
        <w:rPr>
          <w:lang w:val="en-GB"/>
        </w:rPr>
        <w:t xml:space="preserve"> learners</w:t>
      </w:r>
      <w:r w:rsidR="0013419F">
        <w:rPr>
          <w:lang w:val="en-GB"/>
        </w:rPr>
        <w:t xml:space="preserve"> with </w:t>
      </w:r>
      <w:proofErr w:type="gramStart"/>
      <w:r w:rsidR="0013419F">
        <w:rPr>
          <w:lang w:val="en-GB"/>
        </w:rPr>
        <w:t>potential</w:t>
      </w:r>
      <w:proofErr w:type="gramEnd"/>
      <w:r w:rsidR="0013419F">
        <w:rPr>
          <w:lang w:val="en-GB"/>
        </w:rPr>
        <w:t xml:space="preserve"> but their behaviour and backgrounds act</w:t>
      </w:r>
      <w:r w:rsidR="00866221">
        <w:rPr>
          <w:lang w:val="en-GB"/>
        </w:rPr>
        <w:t>ed</w:t>
      </w:r>
      <w:r w:rsidR="0013419F">
        <w:rPr>
          <w:lang w:val="en-GB"/>
        </w:rPr>
        <w:t xml:space="preserve"> as a barrier. These different needs </w:t>
      </w:r>
      <w:r w:rsidR="0013419F">
        <w:rPr>
          <w:lang w:val="en-GB"/>
        </w:rPr>
        <w:lastRenderedPageBreak/>
        <w:t>require</w:t>
      </w:r>
      <w:r w:rsidR="00866221">
        <w:rPr>
          <w:lang w:val="en-GB"/>
        </w:rPr>
        <w:t>d</w:t>
      </w:r>
      <w:r w:rsidR="0013419F">
        <w:rPr>
          <w:lang w:val="en-GB"/>
        </w:rPr>
        <w:t xml:space="preserve"> different interventions; the former </w:t>
      </w:r>
      <w:r w:rsidR="008E6700">
        <w:rPr>
          <w:lang w:val="en-GB"/>
        </w:rPr>
        <w:t>c</w:t>
      </w:r>
      <w:r w:rsidR="00866221">
        <w:rPr>
          <w:lang w:val="en-GB"/>
        </w:rPr>
        <w:t>ould</w:t>
      </w:r>
      <w:r w:rsidR="008E6700">
        <w:rPr>
          <w:lang w:val="en-GB"/>
        </w:rPr>
        <w:t xml:space="preserve"> </w:t>
      </w:r>
      <w:r w:rsidR="000850A3">
        <w:rPr>
          <w:lang w:val="en-GB"/>
        </w:rPr>
        <w:t>be met by a university WA</w:t>
      </w:r>
      <w:r w:rsidR="0013419F">
        <w:rPr>
          <w:lang w:val="en-GB"/>
        </w:rPr>
        <w:t xml:space="preserve"> team</w:t>
      </w:r>
      <w:r w:rsidR="008E6700">
        <w:rPr>
          <w:lang w:val="en-GB"/>
        </w:rPr>
        <w:t xml:space="preserve"> or through </w:t>
      </w:r>
      <w:proofErr w:type="spellStart"/>
      <w:r w:rsidR="008E6700">
        <w:rPr>
          <w:lang w:val="en-GB"/>
        </w:rPr>
        <w:t>IntoUniversity</w:t>
      </w:r>
      <w:proofErr w:type="spellEnd"/>
      <w:r w:rsidR="005C22C0">
        <w:rPr>
          <w:lang w:val="en-GB"/>
        </w:rPr>
        <w:t>,</w:t>
      </w:r>
      <w:r w:rsidR="0013419F">
        <w:rPr>
          <w:lang w:val="en-GB"/>
        </w:rPr>
        <w:t xml:space="preserve"> but the latter require</w:t>
      </w:r>
      <w:r w:rsidR="00866221">
        <w:rPr>
          <w:lang w:val="en-GB"/>
        </w:rPr>
        <w:t>d</w:t>
      </w:r>
      <w:r w:rsidR="0013419F">
        <w:rPr>
          <w:lang w:val="en-GB"/>
        </w:rPr>
        <w:t xml:space="preserve"> something more specialised</w:t>
      </w:r>
      <w:r w:rsidR="008E6700">
        <w:rPr>
          <w:lang w:val="en-GB"/>
        </w:rPr>
        <w:t xml:space="preserve"> that an </w:t>
      </w:r>
      <w:proofErr w:type="gramStart"/>
      <w:r w:rsidR="008E6700">
        <w:rPr>
          <w:lang w:val="en-GB"/>
        </w:rPr>
        <w:t>in house</w:t>
      </w:r>
      <w:proofErr w:type="gramEnd"/>
      <w:r w:rsidR="008E6700">
        <w:rPr>
          <w:lang w:val="en-GB"/>
        </w:rPr>
        <w:t xml:space="preserve"> team </w:t>
      </w:r>
      <w:r w:rsidR="00866221">
        <w:rPr>
          <w:lang w:val="en-GB"/>
        </w:rPr>
        <w:t>was</w:t>
      </w:r>
      <w:r w:rsidR="008E6700">
        <w:rPr>
          <w:lang w:val="en-GB"/>
        </w:rPr>
        <w:t xml:space="preserve"> unlikely to be capable of. In the present case this need ha</w:t>
      </w:r>
      <w:r w:rsidR="00866221">
        <w:rPr>
          <w:lang w:val="en-GB"/>
        </w:rPr>
        <w:t>d</w:t>
      </w:r>
      <w:r w:rsidR="008E6700">
        <w:rPr>
          <w:lang w:val="en-GB"/>
        </w:rPr>
        <w:t xml:space="preserve"> been meet by a </w:t>
      </w:r>
      <w:proofErr w:type="gramStart"/>
      <w:r w:rsidR="008E6700">
        <w:rPr>
          <w:lang w:val="en-GB"/>
        </w:rPr>
        <w:t xml:space="preserve">third </w:t>
      </w:r>
      <w:r w:rsidR="00AD1FCC">
        <w:rPr>
          <w:lang w:val="en-GB"/>
        </w:rPr>
        <w:t>party</w:t>
      </w:r>
      <w:proofErr w:type="gramEnd"/>
      <w:r w:rsidR="00AD1FCC">
        <w:rPr>
          <w:lang w:val="en-GB"/>
        </w:rPr>
        <w:t xml:space="preserve"> provider called Think For </w:t>
      </w:r>
      <w:r w:rsidR="008E6700">
        <w:rPr>
          <w:lang w:val="en-GB"/>
        </w:rPr>
        <w:t>The Future.</w:t>
      </w:r>
      <w:r w:rsidR="00866221">
        <w:rPr>
          <w:lang w:val="en-GB"/>
        </w:rPr>
        <w:t xml:space="preserve"> </w:t>
      </w:r>
    </w:p>
    <w:p w14:paraId="45C3F594" w14:textId="77777777" w:rsidR="00AD1FCC" w:rsidRPr="00AD1FCC" w:rsidRDefault="00AD1FCC" w:rsidP="00AD1FCC">
      <w:pPr>
        <w:rPr>
          <w:lang w:val="en-GB"/>
        </w:rPr>
      </w:pPr>
    </w:p>
    <w:p w14:paraId="37D2D651" w14:textId="114F092A" w:rsidR="00DB270B" w:rsidRDefault="00CA6C8A" w:rsidP="00F719D5">
      <w:pPr>
        <w:pStyle w:val="Heading1"/>
        <w:rPr>
          <w:lang w:val="en-GB"/>
        </w:rPr>
      </w:pPr>
      <w:bookmarkStart w:id="87" w:name="_Toc17813939"/>
      <w:r>
        <w:rPr>
          <w:lang w:val="en-GB"/>
        </w:rPr>
        <w:t xml:space="preserve">2. </w:t>
      </w:r>
      <w:r w:rsidR="00DD2A30">
        <w:rPr>
          <w:lang w:val="en-GB"/>
        </w:rPr>
        <w:t>DANCOP</w:t>
      </w:r>
      <w:r w:rsidR="0041556F">
        <w:rPr>
          <w:lang w:val="en-GB"/>
        </w:rPr>
        <w:t xml:space="preserve">’s progress against </w:t>
      </w:r>
      <w:r w:rsidR="00141045">
        <w:rPr>
          <w:lang w:val="en-GB"/>
        </w:rPr>
        <w:t>Targets</w:t>
      </w:r>
      <w:bookmarkEnd w:id="87"/>
    </w:p>
    <w:p w14:paraId="0D6E1CFB" w14:textId="6A1D38FA" w:rsidR="00DB270B" w:rsidRDefault="00DD2A30" w:rsidP="008A6C3B">
      <w:pPr>
        <w:jc w:val="both"/>
        <w:rPr>
          <w:lang w:val="en-GB"/>
        </w:rPr>
      </w:pPr>
      <w:r>
        <w:rPr>
          <w:lang w:val="en-GB"/>
        </w:rPr>
        <w:t>DANCOP</w:t>
      </w:r>
      <w:r w:rsidR="00DB270B">
        <w:rPr>
          <w:lang w:val="en-GB"/>
        </w:rPr>
        <w:t>’s milestones/targets at the outset were:</w:t>
      </w:r>
    </w:p>
    <w:p w14:paraId="6006C812" w14:textId="77777777" w:rsidR="00DB270B" w:rsidRPr="00B012B1" w:rsidRDefault="00DB270B" w:rsidP="00AE3867">
      <w:pPr>
        <w:pStyle w:val="ListParagraph"/>
        <w:numPr>
          <w:ilvl w:val="0"/>
          <w:numId w:val="52"/>
        </w:numPr>
        <w:jc w:val="both"/>
        <w:rPr>
          <w:lang w:val="en-GB"/>
        </w:rPr>
      </w:pPr>
      <w:r w:rsidRPr="00B012B1">
        <w:rPr>
          <w:lang w:val="en-GB"/>
        </w:rPr>
        <w:t>Evidence engagement in all wards by the end of the academic year 2017/18.</w:t>
      </w:r>
    </w:p>
    <w:p w14:paraId="7F3641F0" w14:textId="7E22D32C" w:rsidR="00DB270B" w:rsidRPr="00B012B1" w:rsidRDefault="00B012B1" w:rsidP="00AE3867">
      <w:pPr>
        <w:pStyle w:val="ListParagraph"/>
        <w:numPr>
          <w:ilvl w:val="0"/>
          <w:numId w:val="52"/>
        </w:numPr>
        <w:jc w:val="both"/>
        <w:rPr>
          <w:lang w:val="en-GB"/>
        </w:rPr>
      </w:pPr>
      <w:r w:rsidRPr="00B012B1">
        <w:t>Engage with 3000 learners from target cohorts in the first acad</w:t>
      </w:r>
      <w:r w:rsidR="000E6E87">
        <w:t xml:space="preserve">emic year of the </w:t>
      </w:r>
      <w:proofErr w:type="spellStart"/>
      <w:r w:rsidR="000E6E87">
        <w:t>programme</w:t>
      </w:r>
      <w:proofErr w:type="spellEnd"/>
      <w:r w:rsidR="000E6E87">
        <w:t xml:space="preserve"> and 7</w:t>
      </w:r>
      <w:r w:rsidRPr="00B012B1">
        <w:t>000 in the second.</w:t>
      </w:r>
    </w:p>
    <w:p w14:paraId="2D372852" w14:textId="5D24DA7C" w:rsidR="00DB270B" w:rsidRPr="00B012B1" w:rsidRDefault="00DB270B" w:rsidP="00AE3867">
      <w:pPr>
        <w:pStyle w:val="ListParagraph"/>
        <w:numPr>
          <w:ilvl w:val="0"/>
          <w:numId w:val="52"/>
        </w:numPr>
        <w:jc w:val="both"/>
        <w:rPr>
          <w:lang w:val="en-GB"/>
        </w:rPr>
      </w:pPr>
      <w:r w:rsidRPr="00B012B1">
        <w:rPr>
          <w:lang w:val="en-GB"/>
        </w:rPr>
        <w:t xml:space="preserve">Engage with 80% of the highest priority schools </w:t>
      </w:r>
      <w:r w:rsidR="00654E12">
        <w:rPr>
          <w:lang w:val="en-GB"/>
        </w:rPr>
        <w:t>in phase 1</w:t>
      </w:r>
    </w:p>
    <w:p w14:paraId="3D46C892" w14:textId="6A95DDEE" w:rsidR="00DB270B" w:rsidRPr="00B012B1" w:rsidRDefault="00DB270B" w:rsidP="00AE3867">
      <w:pPr>
        <w:pStyle w:val="ListParagraph"/>
        <w:numPr>
          <w:ilvl w:val="0"/>
          <w:numId w:val="52"/>
        </w:numPr>
        <w:jc w:val="both"/>
        <w:rPr>
          <w:lang w:val="en-GB"/>
        </w:rPr>
      </w:pPr>
      <w:r w:rsidRPr="00B012B1">
        <w:rPr>
          <w:lang w:val="en-GB"/>
        </w:rPr>
        <w:t xml:space="preserve">Engage with 50% of the medium priority schools </w:t>
      </w:r>
      <w:r w:rsidR="00DF0973">
        <w:rPr>
          <w:lang w:val="en-GB"/>
        </w:rPr>
        <w:t xml:space="preserve">in </w:t>
      </w:r>
      <w:r w:rsidR="00654E12">
        <w:rPr>
          <w:lang w:val="en-GB"/>
        </w:rPr>
        <w:t>phase 1</w:t>
      </w:r>
    </w:p>
    <w:p w14:paraId="03FC5CC8" w14:textId="036FA868" w:rsidR="00654E12" w:rsidRDefault="00DB270B" w:rsidP="00AE3867">
      <w:pPr>
        <w:pStyle w:val="ListParagraph"/>
        <w:numPr>
          <w:ilvl w:val="0"/>
          <w:numId w:val="52"/>
        </w:numPr>
        <w:jc w:val="both"/>
        <w:rPr>
          <w:lang w:val="en-GB"/>
        </w:rPr>
      </w:pPr>
      <w:r w:rsidRPr="00654E12">
        <w:rPr>
          <w:lang w:val="en-GB"/>
        </w:rPr>
        <w:t xml:space="preserve">Engage with 25% of the medium priority schools </w:t>
      </w:r>
      <w:r w:rsidR="00DF0973" w:rsidRPr="00654E12">
        <w:rPr>
          <w:lang w:val="en-GB"/>
        </w:rPr>
        <w:t xml:space="preserve">in </w:t>
      </w:r>
      <w:r w:rsidR="00654E12">
        <w:rPr>
          <w:lang w:val="en-GB"/>
        </w:rPr>
        <w:t>phase 1</w:t>
      </w:r>
    </w:p>
    <w:p w14:paraId="0BB1C722" w14:textId="77777777" w:rsidR="00654E12" w:rsidRPr="00654E12" w:rsidRDefault="00654E12" w:rsidP="00654E12">
      <w:pPr>
        <w:ind w:left="360"/>
        <w:jc w:val="both"/>
        <w:rPr>
          <w:lang w:val="en-GB"/>
        </w:rPr>
      </w:pPr>
    </w:p>
    <w:p w14:paraId="23ACF723" w14:textId="2B9BBDAA" w:rsidR="00756437" w:rsidRPr="00983BBD" w:rsidRDefault="00654E12" w:rsidP="00983BBD">
      <w:pPr>
        <w:jc w:val="both"/>
        <w:rPr>
          <w:lang w:val="en-GB"/>
        </w:rPr>
      </w:pPr>
      <w:r>
        <w:rPr>
          <w:lang w:val="en-GB"/>
        </w:rPr>
        <w:t xml:space="preserve">In the first year (2016/2017) </w:t>
      </w:r>
      <w:r w:rsidR="00DD2A30">
        <w:rPr>
          <w:lang w:val="en-GB"/>
        </w:rPr>
        <w:t>DANCOP</w:t>
      </w:r>
      <w:r>
        <w:rPr>
          <w:lang w:val="en-GB"/>
        </w:rPr>
        <w:t xml:space="preserve"> worked with 241 unique learners. In the second year (2017/2018) they worked with 6344 unique learners. They have now worked with </w:t>
      </w:r>
      <w:r w:rsidR="00D93ADA" w:rsidRPr="00654E12">
        <w:rPr>
          <w:lang w:val="en-GB"/>
        </w:rPr>
        <w:t xml:space="preserve">14363 different learners (from a possible 27710) which represents </w:t>
      </w:r>
      <w:r w:rsidR="008A6C3B" w:rsidRPr="00654E12">
        <w:rPr>
          <w:lang w:val="en-GB"/>
        </w:rPr>
        <w:t xml:space="preserve">more than half of </w:t>
      </w:r>
      <w:r w:rsidR="00DD2A30">
        <w:rPr>
          <w:lang w:val="en-GB"/>
        </w:rPr>
        <w:t>DANCOP</w:t>
      </w:r>
      <w:r w:rsidR="008A6C3B" w:rsidRPr="00654E12">
        <w:rPr>
          <w:lang w:val="en-GB"/>
        </w:rPr>
        <w:t xml:space="preserve"> learners (52%).</w:t>
      </w:r>
      <w:r w:rsidR="00DB270B" w:rsidRPr="00654E12">
        <w:rPr>
          <w:lang w:val="en-GB"/>
        </w:rPr>
        <w:t xml:space="preserve"> Table</w:t>
      </w:r>
      <w:r w:rsidR="008A6C3B" w:rsidRPr="00654E12">
        <w:rPr>
          <w:lang w:val="en-GB"/>
        </w:rPr>
        <w:t xml:space="preserve"> </w:t>
      </w:r>
      <w:r w:rsidR="00DB270B" w:rsidRPr="00654E12">
        <w:rPr>
          <w:lang w:val="en-GB"/>
        </w:rPr>
        <w:t xml:space="preserve">10 displays the wards within the </w:t>
      </w:r>
      <w:r w:rsidR="00DD2A30">
        <w:rPr>
          <w:lang w:val="en-GB"/>
        </w:rPr>
        <w:t>DANCOP</w:t>
      </w:r>
      <w:r w:rsidR="00DB270B" w:rsidRPr="00654E12">
        <w:rPr>
          <w:lang w:val="en-GB"/>
        </w:rPr>
        <w:t xml:space="preserve"> area, the number of </w:t>
      </w:r>
      <w:r w:rsidR="00DD2A30">
        <w:rPr>
          <w:lang w:val="en-GB"/>
        </w:rPr>
        <w:t>DANCOP</w:t>
      </w:r>
      <w:r w:rsidR="00DB270B" w:rsidRPr="00654E12">
        <w:rPr>
          <w:lang w:val="en-GB"/>
        </w:rPr>
        <w:t xml:space="preserve"> learners in each ward and the number/percentage of learners who have been reached in each ward. The wards showing the best engagement are Shirebrook North West (100%), </w:t>
      </w:r>
      <w:proofErr w:type="spellStart"/>
      <w:r w:rsidR="00DB270B" w:rsidRPr="00654E12">
        <w:rPr>
          <w:lang w:val="en-GB"/>
        </w:rPr>
        <w:t>Scarcliffe</w:t>
      </w:r>
      <w:proofErr w:type="spellEnd"/>
      <w:r w:rsidR="00DB270B" w:rsidRPr="00654E12">
        <w:rPr>
          <w:lang w:val="en-GB"/>
        </w:rPr>
        <w:t xml:space="preserve"> (90%), Shirebrook </w:t>
      </w:r>
      <w:proofErr w:type="spellStart"/>
      <w:r w:rsidR="00DB270B" w:rsidRPr="00654E12">
        <w:rPr>
          <w:lang w:val="en-GB"/>
        </w:rPr>
        <w:t>Langwith</w:t>
      </w:r>
      <w:proofErr w:type="spellEnd"/>
      <w:r w:rsidR="00DB270B" w:rsidRPr="00654E12">
        <w:rPr>
          <w:lang w:val="en-GB"/>
        </w:rPr>
        <w:t xml:space="preserve"> (82%), Boughton 77%) and Sutton in Ashfield North (75%). The lowest engagement was with </w:t>
      </w:r>
      <w:proofErr w:type="spellStart"/>
      <w:r w:rsidR="00DB270B" w:rsidRPr="00654E12">
        <w:rPr>
          <w:lang w:val="en-GB"/>
        </w:rPr>
        <w:t>Balderton</w:t>
      </w:r>
      <w:proofErr w:type="spellEnd"/>
      <w:r w:rsidR="00DB270B" w:rsidRPr="00654E12">
        <w:rPr>
          <w:lang w:val="en-GB"/>
        </w:rPr>
        <w:t xml:space="preserve"> West (11%), </w:t>
      </w:r>
      <w:proofErr w:type="spellStart"/>
      <w:r w:rsidR="00DB270B" w:rsidRPr="00654E12">
        <w:rPr>
          <w:lang w:val="en-GB"/>
        </w:rPr>
        <w:t>Awsworth</w:t>
      </w:r>
      <w:proofErr w:type="spellEnd"/>
      <w:r w:rsidR="00DB270B" w:rsidRPr="00654E12">
        <w:rPr>
          <w:lang w:val="en-GB"/>
        </w:rPr>
        <w:t xml:space="preserve"> (17%), </w:t>
      </w:r>
      <w:proofErr w:type="spellStart"/>
      <w:r w:rsidR="00DB270B" w:rsidRPr="00654E12">
        <w:rPr>
          <w:lang w:val="en-GB"/>
        </w:rPr>
        <w:t>Holmewood</w:t>
      </w:r>
      <w:proofErr w:type="spellEnd"/>
      <w:r w:rsidR="00DB270B" w:rsidRPr="00654E12">
        <w:rPr>
          <w:lang w:val="en-GB"/>
        </w:rPr>
        <w:t xml:space="preserve"> &amp; Heath (18%) and </w:t>
      </w:r>
      <w:proofErr w:type="spellStart"/>
      <w:r w:rsidR="00DB270B" w:rsidRPr="00654E12">
        <w:rPr>
          <w:lang w:val="en-GB"/>
        </w:rPr>
        <w:t>Killisick</w:t>
      </w:r>
      <w:proofErr w:type="spellEnd"/>
      <w:r w:rsidR="00DB270B" w:rsidRPr="00654E12">
        <w:rPr>
          <w:lang w:val="en-GB"/>
        </w:rPr>
        <w:t xml:space="preserve"> (23%). Thirty five of the 63 wards have had 50% or more of their </w:t>
      </w:r>
      <w:r w:rsidR="00DD2A30">
        <w:rPr>
          <w:lang w:val="en-GB"/>
        </w:rPr>
        <w:t>DANCOP</w:t>
      </w:r>
      <w:r w:rsidR="00DB270B" w:rsidRPr="00654E12">
        <w:rPr>
          <w:lang w:val="en-GB"/>
        </w:rPr>
        <w:t xml:space="preserve"> learners engaged.</w:t>
      </w:r>
    </w:p>
    <w:p w14:paraId="4DB82F97" w14:textId="4305ED13" w:rsidR="00DB270B" w:rsidRDefault="00DB270B" w:rsidP="00DB270B">
      <w:pPr>
        <w:pStyle w:val="Caption"/>
        <w:rPr>
          <w:lang w:val="en-GB"/>
        </w:rPr>
      </w:pPr>
      <w:bookmarkStart w:id="88" w:name="_Toc9505418"/>
      <w:bookmarkStart w:id="89" w:name="_Toc17814075"/>
      <w:bookmarkStart w:id="90" w:name="_Toc17814731"/>
      <w:r>
        <w:t xml:space="preserve">Table </w:t>
      </w:r>
      <w:r w:rsidR="00DA6C74">
        <w:rPr>
          <w:noProof/>
        </w:rPr>
        <w:fldChar w:fldCharType="begin"/>
      </w:r>
      <w:r w:rsidR="00DA6C74">
        <w:rPr>
          <w:noProof/>
        </w:rPr>
        <w:instrText xml:space="preserve"> SEQ Table \* ARABIC </w:instrText>
      </w:r>
      <w:r w:rsidR="00DA6C74">
        <w:rPr>
          <w:noProof/>
        </w:rPr>
        <w:fldChar w:fldCharType="separate"/>
      </w:r>
      <w:r w:rsidR="001630B1">
        <w:rPr>
          <w:noProof/>
        </w:rPr>
        <w:t>10</w:t>
      </w:r>
      <w:r w:rsidR="00DA6C74">
        <w:rPr>
          <w:noProof/>
        </w:rPr>
        <w:fldChar w:fldCharType="end"/>
      </w:r>
      <w:r w:rsidR="00654E12">
        <w:t xml:space="preserve"> Wards and l</w:t>
      </w:r>
      <w:r>
        <w:t xml:space="preserve">earners reached by </w:t>
      </w:r>
      <w:r w:rsidR="00DD2A30">
        <w:t>DANCOP</w:t>
      </w:r>
      <w:r w:rsidR="00654E12">
        <w:t xml:space="preserve"> </w:t>
      </w:r>
      <w:bookmarkEnd w:id="88"/>
      <w:r w:rsidR="00983BBD">
        <w:t>to August 2019</w:t>
      </w:r>
      <w:bookmarkEnd w:id="89"/>
      <w:bookmarkEnd w:id="90"/>
    </w:p>
    <w:tbl>
      <w:tblPr>
        <w:tblStyle w:val="TableGrid1"/>
        <w:tblW w:w="0" w:type="auto"/>
        <w:tblInd w:w="0" w:type="dxa"/>
        <w:tblLook w:val="04A0" w:firstRow="1" w:lastRow="0" w:firstColumn="1" w:lastColumn="0" w:noHBand="0" w:noVBand="1"/>
      </w:tblPr>
      <w:tblGrid>
        <w:gridCol w:w="2830"/>
        <w:gridCol w:w="1134"/>
        <w:gridCol w:w="2410"/>
        <w:gridCol w:w="1843"/>
      </w:tblGrid>
      <w:tr w:rsidR="008A6C3B" w:rsidRPr="00DB270B" w14:paraId="6484E873" w14:textId="77777777" w:rsidTr="00DB270B">
        <w:trPr>
          <w:trHeight w:val="20"/>
        </w:trPr>
        <w:tc>
          <w:tcPr>
            <w:tcW w:w="2830" w:type="dxa"/>
            <w:shd w:val="clear" w:color="auto" w:fill="365F91" w:themeFill="accent1" w:themeFillShade="BF"/>
            <w:hideMark/>
          </w:tcPr>
          <w:p w14:paraId="6EE064FB" w14:textId="3FECFE14" w:rsidR="008A6C3B" w:rsidRPr="00DB270B" w:rsidRDefault="00DD2A30" w:rsidP="00DB270B">
            <w:pPr>
              <w:rPr>
                <w:rFonts w:asciiTheme="minorHAnsi" w:hAnsiTheme="minorHAnsi" w:cstheme="minorHAnsi"/>
                <w:b/>
                <w:bCs/>
                <w:color w:val="FFFFFF" w:themeColor="background1"/>
                <w:lang w:val="en-US"/>
              </w:rPr>
            </w:pPr>
            <w:r>
              <w:rPr>
                <w:rFonts w:asciiTheme="minorHAnsi" w:hAnsiTheme="minorHAnsi" w:cstheme="minorHAnsi"/>
                <w:b/>
                <w:bCs/>
                <w:color w:val="FFFFFF" w:themeColor="background1"/>
                <w:lang w:val="en-US"/>
              </w:rPr>
              <w:t>DANCOP</w:t>
            </w:r>
            <w:r w:rsidR="008A6C3B" w:rsidRPr="00DB270B">
              <w:rPr>
                <w:rFonts w:asciiTheme="minorHAnsi" w:hAnsiTheme="minorHAnsi" w:cstheme="minorHAnsi"/>
                <w:b/>
                <w:bCs/>
                <w:color w:val="FFFFFF" w:themeColor="background1"/>
                <w:lang w:val="en-US"/>
              </w:rPr>
              <w:t xml:space="preserve"> Wards</w:t>
            </w:r>
          </w:p>
        </w:tc>
        <w:tc>
          <w:tcPr>
            <w:tcW w:w="1134" w:type="dxa"/>
            <w:shd w:val="clear" w:color="auto" w:fill="365F91" w:themeFill="accent1" w:themeFillShade="BF"/>
            <w:hideMark/>
          </w:tcPr>
          <w:p w14:paraId="318EDEE1" w14:textId="77777777" w:rsidR="008A6C3B" w:rsidRPr="00DB270B" w:rsidRDefault="008A6C3B" w:rsidP="008A6C3B">
            <w:pPr>
              <w:rPr>
                <w:rFonts w:asciiTheme="minorHAnsi" w:hAnsiTheme="minorHAnsi" w:cstheme="minorHAnsi"/>
                <w:b/>
                <w:bCs/>
                <w:color w:val="FFFFFF" w:themeColor="background1"/>
                <w:lang w:val="en-US"/>
              </w:rPr>
            </w:pPr>
            <w:r w:rsidRPr="00DB270B">
              <w:rPr>
                <w:rFonts w:asciiTheme="minorHAnsi" w:hAnsiTheme="minorHAnsi" w:cstheme="minorHAnsi"/>
                <w:b/>
                <w:bCs/>
                <w:color w:val="FFFFFF" w:themeColor="background1"/>
                <w:lang w:val="en-US"/>
              </w:rPr>
              <w:t>Number of Learners in Ward</w:t>
            </w:r>
          </w:p>
        </w:tc>
        <w:tc>
          <w:tcPr>
            <w:tcW w:w="2410" w:type="dxa"/>
            <w:shd w:val="clear" w:color="auto" w:fill="365F91" w:themeFill="accent1" w:themeFillShade="BF"/>
            <w:hideMark/>
          </w:tcPr>
          <w:p w14:paraId="51093494" w14:textId="71ED5FA5" w:rsidR="008A6C3B" w:rsidRPr="00DB270B" w:rsidRDefault="008A6C3B" w:rsidP="008A6C3B">
            <w:pPr>
              <w:rPr>
                <w:rFonts w:asciiTheme="minorHAnsi" w:hAnsiTheme="minorHAnsi" w:cstheme="minorHAnsi"/>
                <w:b/>
                <w:bCs/>
                <w:color w:val="FFFFFF" w:themeColor="background1"/>
                <w:lang w:val="en-US"/>
              </w:rPr>
            </w:pPr>
            <w:r w:rsidRPr="00DB270B">
              <w:rPr>
                <w:rFonts w:asciiTheme="minorHAnsi" w:hAnsiTheme="minorHAnsi" w:cstheme="minorHAnsi"/>
                <w:b/>
                <w:bCs/>
                <w:color w:val="FFFFFF" w:themeColor="background1"/>
                <w:lang w:val="en-US"/>
              </w:rPr>
              <w:t xml:space="preserve">Number of Unique Learners </w:t>
            </w:r>
            <w:r w:rsidR="00DD2A30">
              <w:rPr>
                <w:rFonts w:asciiTheme="minorHAnsi" w:hAnsiTheme="minorHAnsi" w:cstheme="minorHAnsi"/>
                <w:b/>
                <w:bCs/>
                <w:color w:val="FFFFFF" w:themeColor="background1"/>
                <w:lang w:val="en-US"/>
              </w:rPr>
              <w:t>DANCOP</w:t>
            </w:r>
            <w:r w:rsidRPr="00DB270B">
              <w:rPr>
                <w:rFonts w:asciiTheme="minorHAnsi" w:hAnsiTheme="minorHAnsi" w:cstheme="minorHAnsi"/>
                <w:b/>
                <w:bCs/>
                <w:color w:val="FFFFFF" w:themeColor="background1"/>
                <w:lang w:val="en-US"/>
              </w:rPr>
              <w:t xml:space="preserve"> Have Worked With</w:t>
            </w:r>
          </w:p>
        </w:tc>
        <w:tc>
          <w:tcPr>
            <w:tcW w:w="1843" w:type="dxa"/>
            <w:shd w:val="clear" w:color="auto" w:fill="365F91" w:themeFill="accent1" w:themeFillShade="BF"/>
            <w:hideMark/>
          </w:tcPr>
          <w:p w14:paraId="6932FF9C" w14:textId="77777777" w:rsidR="008A6C3B" w:rsidRPr="00DB270B" w:rsidRDefault="008A6C3B" w:rsidP="008A6C3B">
            <w:pPr>
              <w:rPr>
                <w:rFonts w:asciiTheme="minorHAnsi" w:hAnsiTheme="minorHAnsi" w:cstheme="minorHAnsi"/>
                <w:b/>
                <w:bCs/>
                <w:color w:val="FFFFFF" w:themeColor="background1"/>
                <w:lang w:val="en-US"/>
              </w:rPr>
            </w:pPr>
            <w:r w:rsidRPr="00DB270B">
              <w:rPr>
                <w:rFonts w:asciiTheme="minorHAnsi" w:hAnsiTheme="minorHAnsi" w:cstheme="minorHAnsi"/>
                <w:b/>
                <w:bCs/>
                <w:color w:val="FFFFFF" w:themeColor="background1"/>
                <w:lang w:val="en-US"/>
              </w:rPr>
              <w:t>Percentage of Ward Engagement</w:t>
            </w:r>
          </w:p>
        </w:tc>
      </w:tr>
      <w:tr w:rsidR="008A6C3B" w:rsidRPr="00DB270B" w14:paraId="1B6563A0" w14:textId="77777777" w:rsidTr="00DB270B">
        <w:trPr>
          <w:trHeight w:val="20"/>
        </w:trPr>
        <w:tc>
          <w:tcPr>
            <w:tcW w:w="2830" w:type="dxa"/>
            <w:hideMark/>
          </w:tcPr>
          <w:p w14:paraId="59D66961" w14:textId="42A0783A"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Alfreton</w:t>
            </w:r>
          </w:p>
        </w:tc>
        <w:tc>
          <w:tcPr>
            <w:tcW w:w="1134" w:type="dxa"/>
            <w:hideMark/>
          </w:tcPr>
          <w:p w14:paraId="119593C5"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415</w:t>
            </w:r>
          </w:p>
        </w:tc>
        <w:tc>
          <w:tcPr>
            <w:tcW w:w="2410" w:type="dxa"/>
            <w:hideMark/>
          </w:tcPr>
          <w:p w14:paraId="3252A4C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250</w:t>
            </w:r>
          </w:p>
        </w:tc>
        <w:tc>
          <w:tcPr>
            <w:tcW w:w="1843" w:type="dxa"/>
            <w:hideMark/>
          </w:tcPr>
          <w:p w14:paraId="2787AF86"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60%</w:t>
            </w:r>
          </w:p>
        </w:tc>
      </w:tr>
      <w:tr w:rsidR="008A6C3B" w:rsidRPr="00DB270B" w14:paraId="3B764177" w14:textId="77777777" w:rsidTr="00DB270B">
        <w:trPr>
          <w:trHeight w:val="20"/>
        </w:trPr>
        <w:tc>
          <w:tcPr>
            <w:tcW w:w="2830" w:type="dxa"/>
            <w:hideMark/>
          </w:tcPr>
          <w:p w14:paraId="1BABB098" w14:textId="34F15121"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Alvaston </w:t>
            </w:r>
          </w:p>
        </w:tc>
        <w:tc>
          <w:tcPr>
            <w:tcW w:w="1134" w:type="dxa"/>
            <w:hideMark/>
          </w:tcPr>
          <w:p w14:paraId="24A264E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785</w:t>
            </w:r>
          </w:p>
        </w:tc>
        <w:tc>
          <w:tcPr>
            <w:tcW w:w="2410" w:type="dxa"/>
            <w:hideMark/>
          </w:tcPr>
          <w:p w14:paraId="0506AA4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385</w:t>
            </w:r>
          </w:p>
        </w:tc>
        <w:tc>
          <w:tcPr>
            <w:tcW w:w="1843" w:type="dxa"/>
            <w:hideMark/>
          </w:tcPr>
          <w:p w14:paraId="6BBFE30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49%</w:t>
            </w:r>
          </w:p>
        </w:tc>
      </w:tr>
      <w:tr w:rsidR="008A6C3B" w:rsidRPr="00DB270B" w14:paraId="5ACAA72D" w14:textId="77777777" w:rsidTr="00DB270B">
        <w:trPr>
          <w:trHeight w:val="20"/>
        </w:trPr>
        <w:tc>
          <w:tcPr>
            <w:tcW w:w="2830" w:type="dxa"/>
            <w:hideMark/>
          </w:tcPr>
          <w:p w14:paraId="42BA40AE" w14:textId="4299BDFA"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Aspley </w:t>
            </w:r>
          </w:p>
        </w:tc>
        <w:tc>
          <w:tcPr>
            <w:tcW w:w="1134" w:type="dxa"/>
            <w:hideMark/>
          </w:tcPr>
          <w:p w14:paraId="7E5033D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1450</w:t>
            </w:r>
          </w:p>
        </w:tc>
        <w:tc>
          <w:tcPr>
            <w:tcW w:w="2410" w:type="dxa"/>
            <w:hideMark/>
          </w:tcPr>
          <w:p w14:paraId="65E2B1A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640</w:t>
            </w:r>
          </w:p>
        </w:tc>
        <w:tc>
          <w:tcPr>
            <w:tcW w:w="1843" w:type="dxa"/>
            <w:hideMark/>
          </w:tcPr>
          <w:p w14:paraId="44C52935"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44%</w:t>
            </w:r>
          </w:p>
        </w:tc>
      </w:tr>
      <w:tr w:rsidR="008A6C3B" w:rsidRPr="00DB270B" w14:paraId="6519815B" w14:textId="77777777" w:rsidTr="00DB270B">
        <w:trPr>
          <w:trHeight w:val="20"/>
        </w:trPr>
        <w:tc>
          <w:tcPr>
            <w:tcW w:w="2830" w:type="dxa"/>
            <w:hideMark/>
          </w:tcPr>
          <w:p w14:paraId="2B7C49C8" w14:textId="2716351C"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Awsworth</w:t>
            </w:r>
            <w:proofErr w:type="spellEnd"/>
            <w:r w:rsidRPr="00DB270B">
              <w:rPr>
                <w:rFonts w:asciiTheme="minorHAnsi" w:hAnsiTheme="minorHAnsi" w:cstheme="minorHAnsi"/>
                <w:lang w:val="en-US"/>
              </w:rPr>
              <w:t xml:space="preserve"> </w:t>
            </w:r>
          </w:p>
        </w:tc>
        <w:tc>
          <w:tcPr>
            <w:tcW w:w="1134" w:type="dxa"/>
            <w:hideMark/>
          </w:tcPr>
          <w:p w14:paraId="5A274EBA"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115</w:t>
            </w:r>
          </w:p>
        </w:tc>
        <w:tc>
          <w:tcPr>
            <w:tcW w:w="2410" w:type="dxa"/>
            <w:hideMark/>
          </w:tcPr>
          <w:p w14:paraId="310423F1"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20</w:t>
            </w:r>
          </w:p>
        </w:tc>
        <w:tc>
          <w:tcPr>
            <w:tcW w:w="1843" w:type="dxa"/>
            <w:hideMark/>
          </w:tcPr>
          <w:p w14:paraId="06E39D6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17%</w:t>
            </w:r>
          </w:p>
        </w:tc>
      </w:tr>
      <w:tr w:rsidR="008A6C3B" w:rsidRPr="00DB270B" w14:paraId="7C4DECF2" w14:textId="77777777" w:rsidTr="00DB270B">
        <w:trPr>
          <w:trHeight w:val="20"/>
        </w:trPr>
        <w:tc>
          <w:tcPr>
            <w:tcW w:w="2830" w:type="dxa"/>
            <w:hideMark/>
          </w:tcPr>
          <w:p w14:paraId="1E846836" w14:textId="3BAA56EF"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Balderton</w:t>
            </w:r>
            <w:proofErr w:type="spellEnd"/>
            <w:r w:rsidRPr="00DB270B">
              <w:rPr>
                <w:rFonts w:asciiTheme="minorHAnsi" w:hAnsiTheme="minorHAnsi" w:cstheme="minorHAnsi"/>
                <w:lang w:val="en-US"/>
              </w:rPr>
              <w:t xml:space="preserve"> West </w:t>
            </w:r>
          </w:p>
        </w:tc>
        <w:tc>
          <w:tcPr>
            <w:tcW w:w="1134" w:type="dxa"/>
            <w:hideMark/>
          </w:tcPr>
          <w:p w14:paraId="589EA586"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245</w:t>
            </w:r>
          </w:p>
        </w:tc>
        <w:tc>
          <w:tcPr>
            <w:tcW w:w="2410" w:type="dxa"/>
            <w:hideMark/>
          </w:tcPr>
          <w:p w14:paraId="5940F19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28</w:t>
            </w:r>
          </w:p>
        </w:tc>
        <w:tc>
          <w:tcPr>
            <w:tcW w:w="1843" w:type="dxa"/>
            <w:hideMark/>
          </w:tcPr>
          <w:p w14:paraId="2B8083D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11%</w:t>
            </w:r>
          </w:p>
        </w:tc>
      </w:tr>
      <w:tr w:rsidR="008A6C3B" w:rsidRPr="00DB270B" w14:paraId="6DCAB499" w14:textId="77777777" w:rsidTr="00DB270B">
        <w:trPr>
          <w:trHeight w:val="20"/>
        </w:trPr>
        <w:tc>
          <w:tcPr>
            <w:tcW w:w="2830" w:type="dxa"/>
            <w:hideMark/>
          </w:tcPr>
          <w:p w14:paraId="54880210" w14:textId="733DAC07"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Basford </w:t>
            </w:r>
          </w:p>
        </w:tc>
        <w:tc>
          <w:tcPr>
            <w:tcW w:w="1134" w:type="dxa"/>
            <w:hideMark/>
          </w:tcPr>
          <w:p w14:paraId="00C40D4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900</w:t>
            </w:r>
          </w:p>
        </w:tc>
        <w:tc>
          <w:tcPr>
            <w:tcW w:w="2410" w:type="dxa"/>
            <w:hideMark/>
          </w:tcPr>
          <w:p w14:paraId="7C3E6B7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330</w:t>
            </w:r>
          </w:p>
        </w:tc>
        <w:tc>
          <w:tcPr>
            <w:tcW w:w="1843" w:type="dxa"/>
            <w:hideMark/>
          </w:tcPr>
          <w:p w14:paraId="01AD3B5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37%</w:t>
            </w:r>
          </w:p>
        </w:tc>
      </w:tr>
      <w:tr w:rsidR="008A6C3B" w:rsidRPr="00DB270B" w14:paraId="04D29E2E" w14:textId="77777777" w:rsidTr="00DB270B">
        <w:trPr>
          <w:trHeight w:val="20"/>
        </w:trPr>
        <w:tc>
          <w:tcPr>
            <w:tcW w:w="2830" w:type="dxa"/>
            <w:hideMark/>
          </w:tcPr>
          <w:p w14:paraId="147F47AD" w14:textId="4903FA71"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Bestwood</w:t>
            </w:r>
            <w:proofErr w:type="spellEnd"/>
            <w:r w:rsidRPr="00DB270B">
              <w:rPr>
                <w:rFonts w:asciiTheme="minorHAnsi" w:hAnsiTheme="minorHAnsi" w:cstheme="minorHAnsi"/>
                <w:lang w:val="en-US"/>
              </w:rPr>
              <w:t xml:space="preserve"> </w:t>
            </w:r>
          </w:p>
        </w:tc>
        <w:tc>
          <w:tcPr>
            <w:tcW w:w="1134" w:type="dxa"/>
            <w:hideMark/>
          </w:tcPr>
          <w:p w14:paraId="71ED663A"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970</w:t>
            </w:r>
          </w:p>
        </w:tc>
        <w:tc>
          <w:tcPr>
            <w:tcW w:w="2410" w:type="dxa"/>
            <w:hideMark/>
          </w:tcPr>
          <w:p w14:paraId="3B77A99E"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499</w:t>
            </w:r>
          </w:p>
        </w:tc>
        <w:tc>
          <w:tcPr>
            <w:tcW w:w="1843" w:type="dxa"/>
            <w:hideMark/>
          </w:tcPr>
          <w:p w14:paraId="78B2F7A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51%</w:t>
            </w:r>
          </w:p>
        </w:tc>
      </w:tr>
      <w:tr w:rsidR="008A6C3B" w:rsidRPr="00DB270B" w14:paraId="4E82876C" w14:textId="77777777" w:rsidTr="00DB270B">
        <w:trPr>
          <w:trHeight w:val="20"/>
        </w:trPr>
        <w:tc>
          <w:tcPr>
            <w:tcW w:w="2830" w:type="dxa"/>
            <w:hideMark/>
          </w:tcPr>
          <w:p w14:paraId="1F0AF14D" w14:textId="6703A337" w:rsidR="008A6C3B" w:rsidRPr="00DB270B" w:rsidRDefault="00DB270B" w:rsidP="00DB270B">
            <w:pPr>
              <w:rPr>
                <w:rFonts w:asciiTheme="minorHAnsi" w:hAnsiTheme="minorHAnsi" w:cstheme="minorHAnsi"/>
                <w:lang w:val="en-US"/>
              </w:rPr>
            </w:pPr>
            <w:proofErr w:type="spellStart"/>
            <w:r w:rsidRPr="00DB270B">
              <w:rPr>
                <w:rFonts w:asciiTheme="minorHAnsi" w:hAnsiTheme="minorHAnsi" w:cstheme="minorHAnsi"/>
              </w:rPr>
              <w:t>Bilborough</w:t>
            </w:r>
            <w:proofErr w:type="spellEnd"/>
          </w:p>
        </w:tc>
        <w:tc>
          <w:tcPr>
            <w:tcW w:w="1134" w:type="dxa"/>
            <w:hideMark/>
          </w:tcPr>
          <w:p w14:paraId="01D7DF5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1115</w:t>
            </w:r>
          </w:p>
        </w:tc>
        <w:tc>
          <w:tcPr>
            <w:tcW w:w="2410" w:type="dxa"/>
            <w:hideMark/>
          </w:tcPr>
          <w:p w14:paraId="51A06B5E"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648</w:t>
            </w:r>
          </w:p>
        </w:tc>
        <w:tc>
          <w:tcPr>
            <w:tcW w:w="1843" w:type="dxa"/>
            <w:hideMark/>
          </w:tcPr>
          <w:p w14:paraId="1243CFA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58%</w:t>
            </w:r>
          </w:p>
        </w:tc>
      </w:tr>
      <w:tr w:rsidR="008A6C3B" w:rsidRPr="00DB270B" w14:paraId="5A2B5893" w14:textId="77777777" w:rsidTr="00DB270B">
        <w:trPr>
          <w:trHeight w:val="20"/>
        </w:trPr>
        <w:tc>
          <w:tcPr>
            <w:tcW w:w="2830" w:type="dxa"/>
            <w:hideMark/>
          </w:tcPr>
          <w:p w14:paraId="00920BD6" w14:textId="725A5AD7"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Birklands </w:t>
            </w:r>
          </w:p>
        </w:tc>
        <w:tc>
          <w:tcPr>
            <w:tcW w:w="1134" w:type="dxa"/>
            <w:hideMark/>
          </w:tcPr>
          <w:p w14:paraId="7DDCBCC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330</w:t>
            </w:r>
          </w:p>
        </w:tc>
        <w:tc>
          <w:tcPr>
            <w:tcW w:w="2410" w:type="dxa"/>
            <w:hideMark/>
          </w:tcPr>
          <w:p w14:paraId="1843D6D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227</w:t>
            </w:r>
          </w:p>
        </w:tc>
        <w:tc>
          <w:tcPr>
            <w:tcW w:w="1843" w:type="dxa"/>
            <w:hideMark/>
          </w:tcPr>
          <w:p w14:paraId="7D950D4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69%</w:t>
            </w:r>
          </w:p>
        </w:tc>
      </w:tr>
      <w:tr w:rsidR="008A6C3B" w:rsidRPr="00DB270B" w14:paraId="748CE599" w14:textId="77777777" w:rsidTr="00DB270B">
        <w:trPr>
          <w:trHeight w:val="20"/>
        </w:trPr>
        <w:tc>
          <w:tcPr>
            <w:tcW w:w="2830" w:type="dxa"/>
            <w:hideMark/>
          </w:tcPr>
          <w:p w14:paraId="4BF1DBF0" w14:textId="459340AE"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lastRenderedPageBreak/>
              <w:t>Blidworth</w:t>
            </w:r>
            <w:proofErr w:type="spellEnd"/>
            <w:r w:rsidRPr="00DB270B">
              <w:rPr>
                <w:rFonts w:asciiTheme="minorHAnsi" w:hAnsiTheme="minorHAnsi" w:cstheme="minorHAnsi"/>
                <w:lang w:val="en-US"/>
              </w:rPr>
              <w:t xml:space="preserve"> </w:t>
            </w:r>
          </w:p>
        </w:tc>
        <w:tc>
          <w:tcPr>
            <w:tcW w:w="1134" w:type="dxa"/>
            <w:hideMark/>
          </w:tcPr>
          <w:p w14:paraId="188F6C8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275</w:t>
            </w:r>
          </w:p>
        </w:tc>
        <w:tc>
          <w:tcPr>
            <w:tcW w:w="2410" w:type="dxa"/>
            <w:hideMark/>
          </w:tcPr>
          <w:p w14:paraId="5143C89E"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140</w:t>
            </w:r>
          </w:p>
        </w:tc>
        <w:tc>
          <w:tcPr>
            <w:tcW w:w="1843" w:type="dxa"/>
            <w:hideMark/>
          </w:tcPr>
          <w:p w14:paraId="3074311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51%</w:t>
            </w:r>
          </w:p>
        </w:tc>
      </w:tr>
      <w:tr w:rsidR="008A6C3B" w:rsidRPr="00DB270B" w14:paraId="7FDD9977" w14:textId="77777777" w:rsidTr="00DB270B">
        <w:trPr>
          <w:trHeight w:val="20"/>
        </w:trPr>
        <w:tc>
          <w:tcPr>
            <w:tcW w:w="2830" w:type="dxa"/>
            <w:hideMark/>
          </w:tcPr>
          <w:p w14:paraId="5C510409" w14:textId="5F2CD527"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Bolsover North West </w:t>
            </w:r>
          </w:p>
        </w:tc>
        <w:tc>
          <w:tcPr>
            <w:tcW w:w="1134" w:type="dxa"/>
            <w:hideMark/>
          </w:tcPr>
          <w:p w14:paraId="2B14A50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200</w:t>
            </w:r>
          </w:p>
        </w:tc>
        <w:tc>
          <w:tcPr>
            <w:tcW w:w="2410" w:type="dxa"/>
            <w:hideMark/>
          </w:tcPr>
          <w:p w14:paraId="520B327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117</w:t>
            </w:r>
          </w:p>
        </w:tc>
        <w:tc>
          <w:tcPr>
            <w:tcW w:w="1843" w:type="dxa"/>
            <w:hideMark/>
          </w:tcPr>
          <w:p w14:paraId="129BD8E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59%</w:t>
            </w:r>
          </w:p>
        </w:tc>
      </w:tr>
      <w:tr w:rsidR="008A6C3B" w:rsidRPr="00DB270B" w14:paraId="372D14CA" w14:textId="77777777" w:rsidTr="00DB270B">
        <w:trPr>
          <w:trHeight w:val="20"/>
        </w:trPr>
        <w:tc>
          <w:tcPr>
            <w:tcW w:w="2830" w:type="dxa"/>
            <w:hideMark/>
          </w:tcPr>
          <w:p w14:paraId="73557239" w14:textId="5D4497CE"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Bolsover South </w:t>
            </w:r>
          </w:p>
        </w:tc>
        <w:tc>
          <w:tcPr>
            <w:tcW w:w="1134" w:type="dxa"/>
            <w:hideMark/>
          </w:tcPr>
          <w:p w14:paraId="300BE89F"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230</w:t>
            </w:r>
          </w:p>
        </w:tc>
        <w:tc>
          <w:tcPr>
            <w:tcW w:w="2410" w:type="dxa"/>
            <w:hideMark/>
          </w:tcPr>
          <w:p w14:paraId="53E7F59A"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126</w:t>
            </w:r>
          </w:p>
        </w:tc>
        <w:tc>
          <w:tcPr>
            <w:tcW w:w="1843" w:type="dxa"/>
            <w:hideMark/>
          </w:tcPr>
          <w:p w14:paraId="04C5E69F"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55%</w:t>
            </w:r>
          </w:p>
        </w:tc>
      </w:tr>
      <w:tr w:rsidR="008A6C3B" w:rsidRPr="00DB270B" w14:paraId="47C1D91D" w14:textId="77777777" w:rsidTr="00DB270B">
        <w:trPr>
          <w:trHeight w:val="20"/>
        </w:trPr>
        <w:tc>
          <w:tcPr>
            <w:tcW w:w="2830" w:type="dxa"/>
            <w:hideMark/>
          </w:tcPr>
          <w:p w14:paraId="5783579B" w14:textId="4FE9CCE5" w:rsidR="008A6C3B" w:rsidRPr="00DB270B" w:rsidRDefault="00DB270B" w:rsidP="00DB270B">
            <w:pPr>
              <w:rPr>
                <w:rFonts w:asciiTheme="minorHAnsi" w:hAnsiTheme="minorHAnsi" w:cstheme="minorHAnsi"/>
                <w:lang w:val="en-US"/>
              </w:rPr>
            </w:pPr>
            <w:r w:rsidRPr="00DB270B">
              <w:rPr>
                <w:rFonts w:asciiTheme="minorHAnsi" w:hAnsiTheme="minorHAnsi" w:cstheme="minorHAnsi"/>
              </w:rPr>
              <w:t>Bolsover West</w:t>
            </w:r>
          </w:p>
        </w:tc>
        <w:tc>
          <w:tcPr>
            <w:tcW w:w="1134" w:type="dxa"/>
            <w:hideMark/>
          </w:tcPr>
          <w:p w14:paraId="64C4C76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180</w:t>
            </w:r>
          </w:p>
        </w:tc>
        <w:tc>
          <w:tcPr>
            <w:tcW w:w="2410" w:type="dxa"/>
            <w:hideMark/>
          </w:tcPr>
          <w:p w14:paraId="6C236C9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113</w:t>
            </w:r>
          </w:p>
        </w:tc>
        <w:tc>
          <w:tcPr>
            <w:tcW w:w="1843" w:type="dxa"/>
            <w:hideMark/>
          </w:tcPr>
          <w:p w14:paraId="2609244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63%</w:t>
            </w:r>
          </w:p>
        </w:tc>
      </w:tr>
      <w:tr w:rsidR="008A6C3B" w:rsidRPr="00DB270B" w14:paraId="4BFA7E9E" w14:textId="77777777" w:rsidTr="00DB270B">
        <w:trPr>
          <w:trHeight w:val="20"/>
        </w:trPr>
        <w:tc>
          <w:tcPr>
            <w:tcW w:w="2830" w:type="dxa"/>
            <w:hideMark/>
          </w:tcPr>
          <w:p w14:paraId="72B30A25" w14:textId="5DF1E668" w:rsidR="008A6C3B" w:rsidRPr="00DB270B" w:rsidRDefault="00DB270B" w:rsidP="00DB270B">
            <w:pPr>
              <w:rPr>
                <w:rFonts w:asciiTheme="minorHAnsi" w:hAnsiTheme="minorHAnsi" w:cstheme="minorHAnsi"/>
                <w:lang w:val="en-US"/>
              </w:rPr>
            </w:pPr>
            <w:r w:rsidRPr="00DB270B">
              <w:rPr>
                <w:rFonts w:asciiTheme="minorHAnsi" w:hAnsiTheme="minorHAnsi" w:cstheme="minorHAnsi"/>
              </w:rPr>
              <w:t>Boughton</w:t>
            </w:r>
          </w:p>
        </w:tc>
        <w:tc>
          <w:tcPr>
            <w:tcW w:w="1134" w:type="dxa"/>
            <w:hideMark/>
          </w:tcPr>
          <w:p w14:paraId="59991AC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280</w:t>
            </w:r>
          </w:p>
        </w:tc>
        <w:tc>
          <w:tcPr>
            <w:tcW w:w="2410" w:type="dxa"/>
            <w:hideMark/>
          </w:tcPr>
          <w:p w14:paraId="61A4854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215</w:t>
            </w:r>
          </w:p>
        </w:tc>
        <w:tc>
          <w:tcPr>
            <w:tcW w:w="1843" w:type="dxa"/>
            <w:hideMark/>
          </w:tcPr>
          <w:p w14:paraId="7F99D7D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77%</w:t>
            </w:r>
          </w:p>
        </w:tc>
      </w:tr>
      <w:tr w:rsidR="008A6C3B" w:rsidRPr="00DB270B" w14:paraId="3581E04E" w14:textId="77777777" w:rsidTr="00DB270B">
        <w:trPr>
          <w:trHeight w:val="20"/>
        </w:trPr>
        <w:tc>
          <w:tcPr>
            <w:tcW w:w="2830" w:type="dxa"/>
            <w:hideMark/>
          </w:tcPr>
          <w:p w14:paraId="63D844B2" w14:textId="572638CC"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Boulton </w:t>
            </w:r>
          </w:p>
        </w:tc>
        <w:tc>
          <w:tcPr>
            <w:tcW w:w="1134" w:type="dxa"/>
            <w:hideMark/>
          </w:tcPr>
          <w:p w14:paraId="7AD03D92"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840</w:t>
            </w:r>
          </w:p>
        </w:tc>
        <w:tc>
          <w:tcPr>
            <w:tcW w:w="2410" w:type="dxa"/>
            <w:hideMark/>
          </w:tcPr>
          <w:p w14:paraId="21D7133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327</w:t>
            </w:r>
          </w:p>
        </w:tc>
        <w:tc>
          <w:tcPr>
            <w:tcW w:w="1843" w:type="dxa"/>
            <w:hideMark/>
          </w:tcPr>
          <w:p w14:paraId="5309AEC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39%</w:t>
            </w:r>
          </w:p>
        </w:tc>
      </w:tr>
      <w:tr w:rsidR="008A6C3B" w:rsidRPr="00DB270B" w14:paraId="342AF56B" w14:textId="77777777" w:rsidTr="00DB270B">
        <w:trPr>
          <w:trHeight w:val="20"/>
        </w:trPr>
        <w:tc>
          <w:tcPr>
            <w:tcW w:w="2830" w:type="dxa"/>
            <w:hideMark/>
          </w:tcPr>
          <w:p w14:paraId="5286E108" w14:textId="2B667A44"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Bridge </w:t>
            </w:r>
          </w:p>
        </w:tc>
        <w:tc>
          <w:tcPr>
            <w:tcW w:w="1134" w:type="dxa"/>
            <w:hideMark/>
          </w:tcPr>
          <w:p w14:paraId="1B73E1C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480</w:t>
            </w:r>
          </w:p>
        </w:tc>
        <w:tc>
          <w:tcPr>
            <w:tcW w:w="2410" w:type="dxa"/>
            <w:hideMark/>
          </w:tcPr>
          <w:p w14:paraId="47AA2C8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202</w:t>
            </w:r>
          </w:p>
        </w:tc>
        <w:tc>
          <w:tcPr>
            <w:tcW w:w="1843" w:type="dxa"/>
            <w:hideMark/>
          </w:tcPr>
          <w:p w14:paraId="667BBDB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42%</w:t>
            </w:r>
          </w:p>
        </w:tc>
      </w:tr>
      <w:tr w:rsidR="008A6C3B" w:rsidRPr="00DB270B" w14:paraId="233F5C8B" w14:textId="77777777" w:rsidTr="00DB270B">
        <w:trPr>
          <w:trHeight w:val="20"/>
        </w:trPr>
        <w:tc>
          <w:tcPr>
            <w:tcW w:w="2830" w:type="dxa"/>
            <w:hideMark/>
          </w:tcPr>
          <w:p w14:paraId="6F15EA14" w14:textId="795744F7"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Bridge </w:t>
            </w:r>
          </w:p>
        </w:tc>
        <w:tc>
          <w:tcPr>
            <w:tcW w:w="1134" w:type="dxa"/>
            <w:hideMark/>
          </w:tcPr>
          <w:p w14:paraId="36C1E3C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300</w:t>
            </w:r>
          </w:p>
        </w:tc>
        <w:tc>
          <w:tcPr>
            <w:tcW w:w="2410" w:type="dxa"/>
            <w:hideMark/>
          </w:tcPr>
          <w:p w14:paraId="474CDD8E"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93</w:t>
            </w:r>
          </w:p>
        </w:tc>
        <w:tc>
          <w:tcPr>
            <w:tcW w:w="1843" w:type="dxa"/>
            <w:hideMark/>
          </w:tcPr>
          <w:p w14:paraId="6ADC5F42"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31%</w:t>
            </w:r>
          </w:p>
        </w:tc>
      </w:tr>
      <w:tr w:rsidR="008A6C3B" w:rsidRPr="00DB270B" w14:paraId="3BFFFD3F" w14:textId="77777777" w:rsidTr="00DB270B">
        <w:trPr>
          <w:trHeight w:val="20"/>
        </w:trPr>
        <w:tc>
          <w:tcPr>
            <w:tcW w:w="2830" w:type="dxa"/>
            <w:hideMark/>
          </w:tcPr>
          <w:p w14:paraId="50CDF3D2" w14:textId="6F7194FD"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Bulwell </w:t>
            </w:r>
          </w:p>
        </w:tc>
        <w:tc>
          <w:tcPr>
            <w:tcW w:w="1134" w:type="dxa"/>
            <w:hideMark/>
          </w:tcPr>
          <w:p w14:paraId="080FA96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990</w:t>
            </w:r>
          </w:p>
        </w:tc>
        <w:tc>
          <w:tcPr>
            <w:tcW w:w="2410" w:type="dxa"/>
            <w:hideMark/>
          </w:tcPr>
          <w:p w14:paraId="5BE21C9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326</w:t>
            </w:r>
          </w:p>
        </w:tc>
        <w:tc>
          <w:tcPr>
            <w:tcW w:w="1843" w:type="dxa"/>
            <w:hideMark/>
          </w:tcPr>
          <w:p w14:paraId="0C6FE71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33%</w:t>
            </w:r>
          </w:p>
        </w:tc>
      </w:tr>
      <w:tr w:rsidR="008A6C3B" w:rsidRPr="00DB270B" w14:paraId="0B45B450" w14:textId="77777777" w:rsidTr="00DB270B">
        <w:trPr>
          <w:trHeight w:val="20"/>
        </w:trPr>
        <w:tc>
          <w:tcPr>
            <w:tcW w:w="2830" w:type="dxa"/>
            <w:hideMark/>
          </w:tcPr>
          <w:p w14:paraId="66A328B6" w14:textId="62E9763B"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Chaddesden</w:t>
            </w:r>
            <w:proofErr w:type="spellEnd"/>
            <w:r w:rsidRPr="00DB270B">
              <w:rPr>
                <w:rFonts w:asciiTheme="minorHAnsi" w:hAnsiTheme="minorHAnsi" w:cstheme="minorHAnsi"/>
                <w:lang w:val="en-US"/>
              </w:rPr>
              <w:t xml:space="preserve"> </w:t>
            </w:r>
          </w:p>
        </w:tc>
        <w:tc>
          <w:tcPr>
            <w:tcW w:w="1134" w:type="dxa"/>
            <w:hideMark/>
          </w:tcPr>
          <w:p w14:paraId="1C5DAB41"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800</w:t>
            </w:r>
          </w:p>
        </w:tc>
        <w:tc>
          <w:tcPr>
            <w:tcW w:w="2410" w:type="dxa"/>
            <w:hideMark/>
          </w:tcPr>
          <w:p w14:paraId="507FADF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511</w:t>
            </w:r>
          </w:p>
        </w:tc>
        <w:tc>
          <w:tcPr>
            <w:tcW w:w="1843" w:type="dxa"/>
            <w:hideMark/>
          </w:tcPr>
          <w:p w14:paraId="4D42806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64%</w:t>
            </w:r>
          </w:p>
        </w:tc>
      </w:tr>
      <w:tr w:rsidR="008A6C3B" w:rsidRPr="00DB270B" w14:paraId="09CC9C9D" w14:textId="77777777" w:rsidTr="00DB270B">
        <w:trPr>
          <w:trHeight w:val="20"/>
        </w:trPr>
        <w:tc>
          <w:tcPr>
            <w:tcW w:w="2830" w:type="dxa"/>
            <w:hideMark/>
          </w:tcPr>
          <w:p w14:paraId="0C2304F5" w14:textId="5A34FCE5"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Church Gresley </w:t>
            </w:r>
          </w:p>
        </w:tc>
        <w:tc>
          <w:tcPr>
            <w:tcW w:w="1134" w:type="dxa"/>
            <w:hideMark/>
          </w:tcPr>
          <w:p w14:paraId="3681DEB5"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390</w:t>
            </w:r>
          </w:p>
        </w:tc>
        <w:tc>
          <w:tcPr>
            <w:tcW w:w="2410" w:type="dxa"/>
            <w:hideMark/>
          </w:tcPr>
          <w:p w14:paraId="2F4985F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196</w:t>
            </w:r>
          </w:p>
        </w:tc>
        <w:tc>
          <w:tcPr>
            <w:tcW w:w="1843" w:type="dxa"/>
            <w:hideMark/>
          </w:tcPr>
          <w:p w14:paraId="32A5481F"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50%</w:t>
            </w:r>
          </w:p>
        </w:tc>
      </w:tr>
      <w:tr w:rsidR="008A6C3B" w:rsidRPr="00DB270B" w14:paraId="5049292C" w14:textId="77777777" w:rsidTr="00DB270B">
        <w:trPr>
          <w:trHeight w:val="20"/>
        </w:trPr>
        <w:tc>
          <w:tcPr>
            <w:tcW w:w="2830" w:type="dxa"/>
            <w:hideMark/>
          </w:tcPr>
          <w:p w14:paraId="09A0F43A" w14:textId="6B8C7ED1"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Clifton South </w:t>
            </w:r>
          </w:p>
        </w:tc>
        <w:tc>
          <w:tcPr>
            <w:tcW w:w="1134" w:type="dxa"/>
            <w:hideMark/>
          </w:tcPr>
          <w:p w14:paraId="7EC6099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735</w:t>
            </w:r>
          </w:p>
        </w:tc>
        <w:tc>
          <w:tcPr>
            <w:tcW w:w="2410" w:type="dxa"/>
            <w:hideMark/>
          </w:tcPr>
          <w:p w14:paraId="0E6AF2B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371</w:t>
            </w:r>
          </w:p>
        </w:tc>
        <w:tc>
          <w:tcPr>
            <w:tcW w:w="1843" w:type="dxa"/>
            <w:hideMark/>
          </w:tcPr>
          <w:p w14:paraId="37EE694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50%</w:t>
            </w:r>
          </w:p>
        </w:tc>
      </w:tr>
      <w:tr w:rsidR="008A6C3B" w:rsidRPr="00DB270B" w14:paraId="018FB584" w14:textId="77777777" w:rsidTr="00DB270B">
        <w:trPr>
          <w:trHeight w:val="20"/>
        </w:trPr>
        <w:tc>
          <w:tcPr>
            <w:tcW w:w="2830" w:type="dxa"/>
            <w:hideMark/>
          </w:tcPr>
          <w:p w14:paraId="21BD642A" w14:textId="6FA2EE5A" w:rsidR="008A6C3B" w:rsidRPr="00DB270B" w:rsidRDefault="00DB270B" w:rsidP="00DB270B">
            <w:pPr>
              <w:rPr>
                <w:rFonts w:asciiTheme="minorHAnsi" w:hAnsiTheme="minorHAnsi" w:cstheme="minorHAnsi"/>
                <w:lang w:val="en-US"/>
              </w:rPr>
            </w:pPr>
            <w:proofErr w:type="spellStart"/>
            <w:r w:rsidRPr="00DB270B">
              <w:rPr>
                <w:rFonts w:asciiTheme="minorHAnsi" w:hAnsiTheme="minorHAnsi" w:cstheme="minorHAnsi"/>
              </w:rPr>
              <w:t>Cotmanhay</w:t>
            </w:r>
            <w:proofErr w:type="spellEnd"/>
          </w:p>
        </w:tc>
        <w:tc>
          <w:tcPr>
            <w:tcW w:w="1134" w:type="dxa"/>
            <w:hideMark/>
          </w:tcPr>
          <w:p w14:paraId="79B8574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250</w:t>
            </w:r>
          </w:p>
        </w:tc>
        <w:tc>
          <w:tcPr>
            <w:tcW w:w="2410" w:type="dxa"/>
            <w:hideMark/>
          </w:tcPr>
          <w:p w14:paraId="2FFA2015"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116</w:t>
            </w:r>
          </w:p>
        </w:tc>
        <w:tc>
          <w:tcPr>
            <w:tcW w:w="1843" w:type="dxa"/>
            <w:hideMark/>
          </w:tcPr>
          <w:p w14:paraId="29AD89E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46%</w:t>
            </w:r>
          </w:p>
        </w:tc>
      </w:tr>
      <w:tr w:rsidR="008A6C3B" w:rsidRPr="00DB270B" w14:paraId="6D1EF483" w14:textId="77777777" w:rsidTr="00DB270B">
        <w:trPr>
          <w:trHeight w:val="20"/>
        </w:trPr>
        <w:tc>
          <w:tcPr>
            <w:tcW w:w="2830" w:type="dxa"/>
            <w:hideMark/>
          </w:tcPr>
          <w:p w14:paraId="01333996" w14:textId="1B94BE7B"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Derwent </w:t>
            </w:r>
          </w:p>
        </w:tc>
        <w:tc>
          <w:tcPr>
            <w:tcW w:w="1134" w:type="dxa"/>
            <w:hideMark/>
          </w:tcPr>
          <w:p w14:paraId="2534DE8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870</w:t>
            </w:r>
          </w:p>
        </w:tc>
        <w:tc>
          <w:tcPr>
            <w:tcW w:w="2410" w:type="dxa"/>
            <w:hideMark/>
          </w:tcPr>
          <w:p w14:paraId="784A88E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613</w:t>
            </w:r>
          </w:p>
        </w:tc>
        <w:tc>
          <w:tcPr>
            <w:tcW w:w="1843" w:type="dxa"/>
            <w:hideMark/>
          </w:tcPr>
          <w:p w14:paraId="5E72973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70%</w:t>
            </w:r>
          </w:p>
        </w:tc>
      </w:tr>
      <w:tr w:rsidR="008A6C3B" w:rsidRPr="00DB270B" w14:paraId="5B3AF0F5" w14:textId="77777777" w:rsidTr="00DB270B">
        <w:trPr>
          <w:trHeight w:val="20"/>
        </w:trPr>
        <w:tc>
          <w:tcPr>
            <w:tcW w:w="2830" w:type="dxa"/>
            <w:hideMark/>
          </w:tcPr>
          <w:p w14:paraId="57972AE4" w14:textId="3E40810B"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Devon </w:t>
            </w:r>
          </w:p>
        </w:tc>
        <w:tc>
          <w:tcPr>
            <w:tcW w:w="1134" w:type="dxa"/>
            <w:hideMark/>
          </w:tcPr>
          <w:p w14:paraId="5D555CD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335</w:t>
            </w:r>
          </w:p>
        </w:tc>
        <w:tc>
          <w:tcPr>
            <w:tcW w:w="2410" w:type="dxa"/>
            <w:hideMark/>
          </w:tcPr>
          <w:p w14:paraId="2ED7B98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114</w:t>
            </w:r>
          </w:p>
        </w:tc>
        <w:tc>
          <w:tcPr>
            <w:tcW w:w="1843" w:type="dxa"/>
            <w:hideMark/>
          </w:tcPr>
          <w:p w14:paraId="24F4B7C6"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34%</w:t>
            </w:r>
          </w:p>
        </w:tc>
      </w:tr>
      <w:tr w:rsidR="008A6C3B" w:rsidRPr="00DB270B" w14:paraId="62B605E7" w14:textId="77777777" w:rsidTr="00DB270B">
        <w:trPr>
          <w:trHeight w:val="20"/>
        </w:trPr>
        <w:tc>
          <w:tcPr>
            <w:tcW w:w="2830" w:type="dxa"/>
            <w:hideMark/>
          </w:tcPr>
          <w:p w14:paraId="7F3AD286" w14:textId="445DD51F"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Eakring</w:t>
            </w:r>
            <w:proofErr w:type="spellEnd"/>
            <w:r w:rsidRPr="00DB270B">
              <w:rPr>
                <w:rFonts w:asciiTheme="minorHAnsi" w:hAnsiTheme="minorHAnsi" w:cstheme="minorHAnsi"/>
                <w:lang w:val="en-US"/>
              </w:rPr>
              <w:t xml:space="preserve"> </w:t>
            </w:r>
          </w:p>
        </w:tc>
        <w:tc>
          <w:tcPr>
            <w:tcW w:w="1134" w:type="dxa"/>
            <w:hideMark/>
          </w:tcPr>
          <w:p w14:paraId="0EAB519F"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345</w:t>
            </w:r>
          </w:p>
        </w:tc>
        <w:tc>
          <w:tcPr>
            <w:tcW w:w="2410" w:type="dxa"/>
            <w:hideMark/>
          </w:tcPr>
          <w:p w14:paraId="5D670CD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155</w:t>
            </w:r>
          </w:p>
        </w:tc>
        <w:tc>
          <w:tcPr>
            <w:tcW w:w="1843" w:type="dxa"/>
            <w:hideMark/>
          </w:tcPr>
          <w:p w14:paraId="55636F6A"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45%</w:t>
            </w:r>
          </w:p>
        </w:tc>
      </w:tr>
      <w:tr w:rsidR="008A6C3B" w:rsidRPr="00DB270B" w14:paraId="469D0214" w14:textId="77777777" w:rsidTr="00DB270B">
        <w:trPr>
          <w:trHeight w:val="20"/>
        </w:trPr>
        <w:tc>
          <w:tcPr>
            <w:tcW w:w="2830" w:type="dxa"/>
            <w:hideMark/>
          </w:tcPr>
          <w:p w14:paraId="7C0D6B4C" w14:textId="6E131BD6"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Eastwood South </w:t>
            </w:r>
          </w:p>
        </w:tc>
        <w:tc>
          <w:tcPr>
            <w:tcW w:w="1134" w:type="dxa"/>
            <w:hideMark/>
          </w:tcPr>
          <w:p w14:paraId="29DA308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425</w:t>
            </w:r>
          </w:p>
        </w:tc>
        <w:tc>
          <w:tcPr>
            <w:tcW w:w="2410" w:type="dxa"/>
            <w:hideMark/>
          </w:tcPr>
          <w:p w14:paraId="328496DE"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248</w:t>
            </w:r>
          </w:p>
        </w:tc>
        <w:tc>
          <w:tcPr>
            <w:tcW w:w="1843" w:type="dxa"/>
            <w:hideMark/>
          </w:tcPr>
          <w:p w14:paraId="239C84B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58%</w:t>
            </w:r>
          </w:p>
        </w:tc>
      </w:tr>
      <w:tr w:rsidR="008A6C3B" w:rsidRPr="00DB270B" w14:paraId="6582EF7D" w14:textId="77777777" w:rsidTr="00DB270B">
        <w:trPr>
          <w:trHeight w:val="20"/>
        </w:trPr>
        <w:tc>
          <w:tcPr>
            <w:tcW w:w="2830" w:type="dxa"/>
            <w:hideMark/>
          </w:tcPr>
          <w:p w14:paraId="106594AE" w14:textId="0DDE949E" w:rsidR="008A6C3B" w:rsidRPr="00DB270B" w:rsidRDefault="00DB270B" w:rsidP="00DB270B">
            <w:pPr>
              <w:rPr>
                <w:rFonts w:asciiTheme="minorHAnsi" w:hAnsiTheme="minorHAnsi" w:cstheme="minorHAnsi"/>
                <w:lang w:val="en-US"/>
              </w:rPr>
            </w:pPr>
            <w:proofErr w:type="spellStart"/>
            <w:r w:rsidRPr="00DB270B">
              <w:rPr>
                <w:rFonts w:asciiTheme="minorHAnsi" w:hAnsiTheme="minorHAnsi" w:cstheme="minorHAnsi"/>
              </w:rPr>
              <w:t>Elmton</w:t>
            </w:r>
            <w:proofErr w:type="spellEnd"/>
            <w:r w:rsidRPr="00DB270B">
              <w:rPr>
                <w:rFonts w:asciiTheme="minorHAnsi" w:hAnsiTheme="minorHAnsi" w:cstheme="minorHAnsi"/>
              </w:rPr>
              <w:t>-with-Creswell</w:t>
            </w:r>
          </w:p>
        </w:tc>
        <w:tc>
          <w:tcPr>
            <w:tcW w:w="1134" w:type="dxa"/>
            <w:hideMark/>
          </w:tcPr>
          <w:p w14:paraId="2405A1C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320</w:t>
            </w:r>
          </w:p>
        </w:tc>
        <w:tc>
          <w:tcPr>
            <w:tcW w:w="2410" w:type="dxa"/>
            <w:hideMark/>
          </w:tcPr>
          <w:p w14:paraId="071BABC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157</w:t>
            </w:r>
          </w:p>
        </w:tc>
        <w:tc>
          <w:tcPr>
            <w:tcW w:w="1843" w:type="dxa"/>
            <w:hideMark/>
          </w:tcPr>
          <w:p w14:paraId="4B99C76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49%</w:t>
            </w:r>
          </w:p>
        </w:tc>
      </w:tr>
      <w:tr w:rsidR="008A6C3B" w:rsidRPr="00DB270B" w14:paraId="760CCA9F" w14:textId="77777777" w:rsidTr="00DB270B">
        <w:trPr>
          <w:trHeight w:val="20"/>
        </w:trPr>
        <w:tc>
          <w:tcPr>
            <w:tcW w:w="2830" w:type="dxa"/>
            <w:hideMark/>
          </w:tcPr>
          <w:p w14:paraId="6B2A7609" w14:textId="498C5EE8" w:rsidR="008A6C3B" w:rsidRPr="00DB270B" w:rsidRDefault="00DB270B" w:rsidP="00DB270B">
            <w:pPr>
              <w:rPr>
                <w:rFonts w:asciiTheme="minorHAnsi" w:hAnsiTheme="minorHAnsi" w:cstheme="minorHAnsi"/>
                <w:lang w:val="en-US"/>
              </w:rPr>
            </w:pPr>
            <w:r w:rsidRPr="00DB270B">
              <w:rPr>
                <w:rFonts w:asciiTheme="minorHAnsi" w:hAnsiTheme="minorHAnsi" w:cstheme="minorHAnsi"/>
              </w:rPr>
              <w:t xml:space="preserve">Heanor and </w:t>
            </w:r>
            <w:proofErr w:type="spellStart"/>
            <w:r w:rsidRPr="00DB270B">
              <w:rPr>
                <w:rFonts w:asciiTheme="minorHAnsi" w:hAnsiTheme="minorHAnsi" w:cstheme="minorHAnsi"/>
              </w:rPr>
              <w:t>Loscoe</w:t>
            </w:r>
            <w:proofErr w:type="spellEnd"/>
          </w:p>
        </w:tc>
        <w:tc>
          <w:tcPr>
            <w:tcW w:w="1134" w:type="dxa"/>
            <w:hideMark/>
          </w:tcPr>
          <w:p w14:paraId="56FF192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295</w:t>
            </w:r>
          </w:p>
        </w:tc>
        <w:tc>
          <w:tcPr>
            <w:tcW w:w="2410" w:type="dxa"/>
            <w:hideMark/>
          </w:tcPr>
          <w:p w14:paraId="1373C32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184</w:t>
            </w:r>
          </w:p>
        </w:tc>
        <w:tc>
          <w:tcPr>
            <w:tcW w:w="1843" w:type="dxa"/>
            <w:hideMark/>
          </w:tcPr>
          <w:p w14:paraId="5B12A9E6"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62%</w:t>
            </w:r>
          </w:p>
        </w:tc>
      </w:tr>
      <w:tr w:rsidR="008A6C3B" w:rsidRPr="00DB270B" w14:paraId="76938D3F" w14:textId="77777777" w:rsidTr="00DB270B">
        <w:trPr>
          <w:trHeight w:val="20"/>
        </w:trPr>
        <w:tc>
          <w:tcPr>
            <w:tcW w:w="2830" w:type="dxa"/>
            <w:hideMark/>
          </w:tcPr>
          <w:p w14:paraId="63C62F72" w14:textId="3278DA36" w:rsidR="008A6C3B" w:rsidRPr="00DB270B" w:rsidRDefault="00DB270B" w:rsidP="00DB270B">
            <w:pPr>
              <w:rPr>
                <w:rFonts w:asciiTheme="minorHAnsi" w:hAnsiTheme="minorHAnsi" w:cstheme="minorHAnsi"/>
                <w:lang w:val="en-US"/>
              </w:rPr>
            </w:pPr>
            <w:proofErr w:type="spellStart"/>
            <w:r w:rsidRPr="00DB270B">
              <w:rPr>
                <w:rFonts w:asciiTheme="minorHAnsi" w:hAnsiTheme="minorHAnsi" w:cstheme="minorHAnsi"/>
              </w:rPr>
              <w:t>Holmewood</w:t>
            </w:r>
            <w:proofErr w:type="spellEnd"/>
            <w:r w:rsidRPr="00DB270B">
              <w:rPr>
                <w:rFonts w:asciiTheme="minorHAnsi" w:hAnsiTheme="minorHAnsi" w:cstheme="minorHAnsi"/>
              </w:rPr>
              <w:t xml:space="preserve"> and Heath</w:t>
            </w:r>
          </w:p>
        </w:tc>
        <w:tc>
          <w:tcPr>
            <w:tcW w:w="1134" w:type="dxa"/>
            <w:hideMark/>
          </w:tcPr>
          <w:p w14:paraId="451701A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180</w:t>
            </w:r>
          </w:p>
        </w:tc>
        <w:tc>
          <w:tcPr>
            <w:tcW w:w="2410" w:type="dxa"/>
            <w:hideMark/>
          </w:tcPr>
          <w:p w14:paraId="1EA74A52"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32</w:t>
            </w:r>
          </w:p>
        </w:tc>
        <w:tc>
          <w:tcPr>
            <w:tcW w:w="1843" w:type="dxa"/>
            <w:hideMark/>
          </w:tcPr>
          <w:p w14:paraId="12DAFFC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18%</w:t>
            </w:r>
          </w:p>
        </w:tc>
      </w:tr>
      <w:tr w:rsidR="008A6C3B" w:rsidRPr="00DB270B" w14:paraId="336DE8DE" w14:textId="77777777" w:rsidTr="00DB270B">
        <w:trPr>
          <w:trHeight w:val="20"/>
        </w:trPr>
        <w:tc>
          <w:tcPr>
            <w:tcW w:w="2830" w:type="dxa"/>
            <w:hideMark/>
          </w:tcPr>
          <w:p w14:paraId="159E91D1" w14:textId="1E192873" w:rsidR="008A6C3B" w:rsidRPr="00DB270B" w:rsidRDefault="00DB270B" w:rsidP="00DB270B">
            <w:pPr>
              <w:rPr>
                <w:rFonts w:asciiTheme="minorHAnsi" w:hAnsiTheme="minorHAnsi" w:cstheme="minorHAnsi"/>
                <w:lang w:val="en-US"/>
              </w:rPr>
            </w:pPr>
            <w:r w:rsidRPr="00DB270B">
              <w:rPr>
                <w:rFonts w:asciiTheme="minorHAnsi" w:hAnsiTheme="minorHAnsi" w:cstheme="minorHAnsi"/>
              </w:rPr>
              <w:t xml:space="preserve">Hucknall East </w:t>
            </w:r>
          </w:p>
        </w:tc>
        <w:tc>
          <w:tcPr>
            <w:tcW w:w="1134" w:type="dxa"/>
            <w:hideMark/>
          </w:tcPr>
          <w:p w14:paraId="7F4CB00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440</w:t>
            </w:r>
          </w:p>
        </w:tc>
        <w:tc>
          <w:tcPr>
            <w:tcW w:w="2410" w:type="dxa"/>
            <w:hideMark/>
          </w:tcPr>
          <w:p w14:paraId="3C08EF3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225</w:t>
            </w:r>
          </w:p>
        </w:tc>
        <w:tc>
          <w:tcPr>
            <w:tcW w:w="1843" w:type="dxa"/>
            <w:hideMark/>
          </w:tcPr>
          <w:p w14:paraId="3DCE6E65"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51%</w:t>
            </w:r>
          </w:p>
        </w:tc>
      </w:tr>
      <w:tr w:rsidR="008A6C3B" w:rsidRPr="00DB270B" w14:paraId="1D2C85DA" w14:textId="77777777" w:rsidTr="00DB270B">
        <w:trPr>
          <w:trHeight w:val="20"/>
        </w:trPr>
        <w:tc>
          <w:tcPr>
            <w:tcW w:w="2830" w:type="dxa"/>
            <w:hideMark/>
          </w:tcPr>
          <w:p w14:paraId="1A8B4DC4" w14:textId="69E8F48A" w:rsidR="008A6C3B" w:rsidRPr="00DB270B" w:rsidRDefault="00DB270B" w:rsidP="00DB270B">
            <w:pPr>
              <w:rPr>
                <w:rFonts w:asciiTheme="minorHAnsi" w:hAnsiTheme="minorHAnsi" w:cstheme="minorHAnsi"/>
                <w:lang w:val="en-US"/>
              </w:rPr>
            </w:pPr>
            <w:r w:rsidRPr="00DB270B">
              <w:rPr>
                <w:rFonts w:asciiTheme="minorHAnsi" w:hAnsiTheme="minorHAnsi" w:cstheme="minorHAnsi"/>
              </w:rPr>
              <w:t>Hucknall West</w:t>
            </w:r>
          </w:p>
        </w:tc>
        <w:tc>
          <w:tcPr>
            <w:tcW w:w="1134" w:type="dxa"/>
            <w:hideMark/>
          </w:tcPr>
          <w:p w14:paraId="6D3305C2"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610</w:t>
            </w:r>
          </w:p>
        </w:tc>
        <w:tc>
          <w:tcPr>
            <w:tcW w:w="2410" w:type="dxa"/>
            <w:hideMark/>
          </w:tcPr>
          <w:p w14:paraId="5970CE1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318</w:t>
            </w:r>
          </w:p>
        </w:tc>
        <w:tc>
          <w:tcPr>
            <w:tcW w:w="1843" w:type="dxa"/>
            <w:hideMark/>
          </w:tcPr>
          <w:p w14:paraId="579F813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52%</w:t>
            </w:r>
          </w:p>
        </w:tc>
      </w:tr>
      <w:tr w:rsidR="008A6C3B" w:rsidRPr="00DB270B" w14:paraId="44E7C2FB" w14:textId="77777777" w:rsidTr="00DB270B">
        <w:trPr>
          <w:trHeight w:val="20"/>
        </w:trPr>
        <w:tc>
          <w:tcPr>
            <w:tcW w:w="2830" w:type="dxa"/>
            <w:hideMark/>
          </w:tcPr>
          <w:p w14:paraId="5017CD7E" w14:textId="21D91EF1"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Ilkeston</w:t>
            </w:r>
            <w:proofErr w:type="spellEnd"/>
            <w:r w:rsidRPr="00DB270B">
              <w:rPr>
                <w:rFonts w:asciiTheme="minorHAnsi" w:hAnsiTheme="minorHAnsi" w:cstheme="minorHAnsi"/>
                <w:lang w:val="en-US"/>
              </w:rPr>
              <w:t xml:space="preserve"> Central</w:t>
            </w:r>
          </w:p>
        </w:tc>
        <w:tc>
          <w:tcPr>
            <w:tcW w:w="1134" w:type="dxa"/>
            <w:hideMark/>
          </w:tcPr>
          <w:p w14:paraId="3C3337AF"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200</w:t>
            </w:r>
          </w:p>
        </w:tc>
        <w:tc>
          <w:tcPr>
            <w:tcW w:w="2410" w:type="dxa"/>
            <w:hideMark/>
          </w:tcPr>
          <w:p w14:paraId="13EC176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103</w:t>
            </w:r>
          </w:p>
        </w:tc>
        <w:tc>
          <w:tcPr>
            <w:tcW w:w="1843" w:type="dxa"/>
            <w:hideMark/>
          </w:tcPr>
          <w:p w14:paraId="634ABAA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52%</w:t>
            </w:r>
          </w:p>
        </w:tc>
      </w:tr>
      <w:tr w:rsidR="008A6C3B" w:rsidRPr="00DB270B" w14:paraId="331EE09E" w14:textId="77777777" w:rsidTr="00DB270B">
        <w:trPr>
          <w:trHeight w:val="20"/>
        </w:trPr>
        <w:tc>
          <w:tcPr>
            <w:tcW w:w="2830" w:type="dxa"/>
            <w:hideMark/>
          </w:tcPr>
          <w:p w14:paraId="0A2FEC02" w14:textId="2E8992F3"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Ilkeston</w:t>
            </w:r>
            <w:proofErr w:type="spellEnd"/>
            <w:r w:rsidRPr="00DB270B">
              <w:rPr>
                <w:rFonts w:asciiTheme="minorHAnsi" w:hAnsiTheme="minorHAnsi" w:cstheme="minorHAnsi"/>
                <w:lang w:val="en-US"/>
              </w:rPr>
              <w:t xml:space="preserve"> North </w:t>
            </w:r>
          </w:p>
        </w:tc>
        <w:tc>
          <w:tcPr>
            <w:tcW w:w="1134" w:type="dxa"/>
            <w:hideMark/>
          </w:tcPr>
          <w:p w14:paraId="6B7DAD8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245</w:t>
            </w:r>
          </w:p>
        </w:tc>
        <w:tc>
          <w:tcPr>
            <w:tcW w:w="2410" w:type="dxa"/>
            <w:hideMark/>
          </w:tcPr>
          <w:p w14:paraId="4F7681E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148</w:t>
            </w:r>
          </w:p>
        </w:tc>
        <w:tc>
          <w:tcPr>
            <w:tcW w:w="1843" w:type="dxa"/>
            <w:hideMark/>
          </w:tcPr>
          <w:p w14:paraId="1062A34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60%</w:t>
            </w:r>
          </w:p>
        </w:tc>
      </w:tr>
      <w:tr w:rsidR="008A6C3B" w:rsidRPr="00DB270B" w14:paraId="280A70EF" w14:textId="77777777" w:rsidTr="00DB270B">
        <w:trPr>
          <w:trHeight w:val="20"/>
        </w:trPr>
        <w:tc>
          <w:tcPr>
            <w:tcW w:w="2830" w:type="dxa"/>
            <w:hideMark/>
          </w:tcPr>
          <w:p w14:paraId="429BD09C" w14:textId="36DF25FE"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Ironville</w:t>
            </w:r>
            <w:proofErr w:type="spellEnd"/>
            <w:r w:rsidRPr="00DB270B">
              <w:rPr>
                <w:rFonts w:asciiTheme="minorHAnsi" w:hAnsiTheme="minorHAnsi" w:cstheme="minorHAnsi"/>
                <w:lang w:val="en-US"/>
              </w:rPr>
              <w:t xml:space="preserve"> and </w:t>
            </w:r>
            <w:proofErr w:type="spellStart"/>
            <w:r w:rsidRPr="00DB270B">
              <w:rPr>
                <w:rFonts w:asciiTheme="minorHAnsi" w:hAnsiTheme="minorHAnsi" w:cstheme="minorHAnsi"/>
                <w:lang w:val="en-US"/>
              </w:rPr>
              <w:t>Riddings</w:t>
            </w:r>
            <w:proofErr w:type="spellEnd"/>
            <w:r w:rsidRPr="00DB270B">
              <w:rPr>
                <w:rFonts w:asciiTheme="minorHAnsi" w:hAnsiTheme="minorHAnsi" w:cstheme="minorHAnsi"/>
                <w:lang w:val="en-US"/>
              </w:rPr>
              <w:t xml:space="preserve"> </w:t>
            </w:r>
          </w:p>
        </w:tc>
        <w:tc>
          <w:tcPr>
            <w:tcW w:w="1134" w:type="dxa"/>
            <w:hideMark/>
          </w:tcPr>
          <w:p w14:paraId="6E9EC7E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280</w:t>
            </w:r>
          </w:p>
        </w:tc>
        <w:tc>
          <w:tcPr>
            <w:tcW w:w="2410" w:type="dxa"/>
            <w:hideMark/>
          </w:tcPr>
          <w:p w14:paraId="5C6739C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102</w:t>
            </w:r>
          </w:p>
        </w:tc>
        <w:tc>
          <w:tcPr>
            <w:tcW w:w="1843" w:type="dxa"/>
            <w:hideMark/>
          </w:tcPr>
          <w:p w14:paraId="7F20CAA1"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36%</w:t>
            </w:r>
          </w:p>
        </w:tc>
      </w:tr>
      <w:tr w:rsidR="008A6C3B" w:rsidRPr="00DB270B" w14:paraId="72F4ACC7" w14:textId="77777777" w:rsidTr="00DB270B">
        <w:trPr>
          <w:trHeight w:val="20"/>
        </w:trPr>
        <w:tc>
          <w:tcPr>
            <w:tcW w:w="2830" w:type="dxa"/>
            <w:hideMark/>
          </w:tcPr>
          <w:p w14:paraId="339B50C6" w14:textId="1EBE76D9" w:rsidR="008A6C3B" w:rsidRPr="00DB270B" w:rsidRDefault="00DB270B" w:rsidP="00DB270B">
            <w:pPr>
              <w:rPr>
                <w:rFonts w:asciiTheme="minorHAnsi" w:hAnsiTheme="minorHAnsi" w:cstheme="minorHAnsi"/>
                <w:lang w:val="en-US"/>
              </w:rPr>
            </w:pPr>
            <w:proofErr w:type="spellStart"/>
            <w:r w:rsidRPr="00DB270B">
              <w:rPr>
                <w:rFonts w:asciiTheme="minorHAnsi" w:hAnsiTheme="minorHAnsi" w:cstheme="minorHAnsi"/>
              </w:rPr>
              <w:t>Killisick</w:t>
            </w:r>
            <w:proofErr w:type="spellEnd"/>
            <w:r w:rsidRPr="00DB270B">
              <w:rPr>
                <w:rFonts w:asciiTheme="minorHAnsi" w:hAnsiTheme="minorHAnsi" w:cstheme="minorHAnsi"/>
              </w:rPr>
              <w:t xml:space="preserve"> </w:t>
            </w:r>
          </w:p>
        </w:tc>
        <w:tc>
          <w:tcPr>
            <w:tcW w:w="1134" w:type="dxa"/>
            <w:hideMark/>
          </w:tcPr>
          <w:p w14:paraId="68768E8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205</w:t>
            </w:r>
          </w:p>
        </w:tc>
        <w:tc>
          <w:tcPr>
            <w:tcW w:w="2410" w:type="dxa"/>
            <w:hideMark/>
          </w:tcPr>
          <w:p w14:paraId="2745A4C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47</w:t>
            </w:r>
          </w:p>
        </w:tc>
        <w:tc>
          <w:tcPr>
            <w:tcW w:w="1843" w:type="dxa"/>
            <w:hideMark/>
          </w:tcPr>
          <w:p w14:paraId="35CF762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23%</w:t>
            </w:r>
          </w:p>
        </w:tc>
      </w:tr>
      <w:tr w:rsidR="008A6C3B" w:rsidRPr="00DB270B" w14:paraId="66DFBB55" w14:textId="77777777" w:rsidTr="00DB270B">
        <w:trPr>
          <w:trHeight w:val="20"/>
        </w:trPr>
        <w:tc>
          <w:tcPr>
            <w:tcW w:w="2830" w:type="dxa"/>
            <w:hideMark/>
          </w:tcPr>
          <w:p w14:paraId="2F953CBD" w14:textId="6448C104" w:rsidR="008A6C3B" w:rsidRPr="00DB270B" w:rsidRDefault="00DB270B" w:rsidP="00DB270B">
            <w:pPr>
              <w:rPr>
                <w:rFonts w:asciiTheme="minorHAnsi" w:hAnsiTheme="minorHAnsi" w:cstheme="minorHAnsi"/>
                <w:lang w:val="en-US"/>
              </w:rPr>
            </w:pPr>
            <w:r w:rsidRPr="00DB270B">
              <w:rPr>
                <w:rFonts w:asciiTheme="minorHAnsi" w:hAnsiTheme="minorHAnsi" w:cstheme="minorHAnsi"/>
              </w:rPr>
              <w:t>Kirk Hallam</w:t>
            </w:r>
          </w:p>
        </w:tc>
        <w:tc>
          <w:tcPr>
            <w:tcW w:w="1134" w:type="dxa"/>
            <w:hideMark/>
          </w:tcPr>
          <w:p w14:paraId="0B47EE9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360</w:t>
            </w:r>
          </w:p>
        </w:tc>
        <w:tc>
          <w:tcPr>
            <w:tcW w:w="2410" w:type="dxa"/>
            <w:hideMark/>
          </w:tcPr>
          <w:p w14:paraId="6199A93E"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120</w:t>
            </w:r>
          </w:p>
        </w:tc>
        <w:tc>
          <w:tcPr>
            <w:tcW w:w="1843" w:type="dxa"/>
            <w:hideMark/>
          </w:tcPr>
          <w:p w14:paraId="5EFE8FCE"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33%</w:t>
            </w:r>
          </w:p>
        </w:tc>
      </w:tr>
      <w:tr w:rsidR="008A6C3B" w:rsidRPr="00DB270B" w14:paraId="14938F9D" w14:textId="77777777" w:rsidTr="00DB270B">
        <w:trPr>
          <w:trHeight w:val="20"/>
        </w:trPr>
        <w:tc>
          <w:tcPr>
            <w:tcW w:w="2830" w:type="dxa"/>
            <w:hideMark/>
          </w:tcPr>
          <w:p w14:paraId="3022A27E" w14:textId="47813141" w:rsidR="008A6C3B" w:rsidRPr="00DB270B" w:rsidRDefault="00DB270B" w:rsidP="00DB270B">
            <w:pPr>
              <w:rPr>
                <w:rFonts w:asciiTheme="minorHAnsi" w:hAnsiTheme="minorHAnsi" w:cstheme="minorHAnsi"/>
                <w:lang w:val="en-US"/>
              </w:rPr>
            </w:pPr>
            <w:r w:rsidRPr="00DB270B">
              <w:rPr>
                <w:rFonts w:asciiTheme="minorHAnsi" w:hAnsiTheme="minorHAnsi" w:cstheme="minorHAnsi"/>
              </w:rPr>
              <w:t>Kirkby in Ashfield West</w:t>
            </w:r>
          </w:p>
        </w:tc>
        <w:tc>
          <w:tcPr>
            <w:tcW w:w="1134" w:type="dxa"/>
            <w:hideMark/>
          </w:tcPr>
          <w:p w14:paraId="3BC083D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470</w:t>
            </w:r>
          </w:p>
        </w:tc>
        <w:tc>
          <w:tcPr>
            <w:tcW w:w="2410" w:type="dxa"/>
            <w:hideMark/>
          </w:tcPr>
          <w:p w14:paraId="638F385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269</w:t>
            </w:r>
          </w:p>
        </w:tc>
        <w:tc>
          <w:tcPr>
            <w:tcW w:w="1843" w:type="dxa"/>
            <w:hideMark/>
          </w:tcPr>
          <w:p w14:paraId="0871E60F"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57%</w:t>
            </w:r>
          </w:p>
        </w:tc>
      </w:tr>
      <w:tr w:rsidR="008A6C3B" w:rsidRPr="00DB270B" w14:paraId="673FFFF7" w14:textId="77777777" w:rsidTr="00DB270B">
        <w:trPr>
          <w:trHeight w:val="20"/>
        </w:trPr>
        <w:tc>
          <w:tcPr>
            <w:tcW w:w="2830" w:type="dxa"/>
            <w:hideMark/>
          </w:tcPr>
          <w:p w14:paraId="7BF93C6B" w14:textId="60FCDDD5" w:rsidR="008A6C3B" w:rsidRPr="00DB270B" w:rsidRDefault="00DB270B" w:rsidP="00DB270B">
            <w:pPr>
              <w:rPr>
                <w:rFonts w:asciiTheme="minorHAnsi" w:hAnsiTheme="minorHAnsi" w:cstheme="minorHAnsi"/>
                <w:lang w:val="en-US"/>
              </w:rPr>
            </w:pPr>
            <w:r w:rsidRPr="00DB270B">
              <w:rPr>
                <w:rFonts w:asciiTheme="minorHAnsi" w:hAnsiTheme="minorHAnsi" w:cstheme="minorHAnsi"/>
              </w:rPr>
              <w:t xml:space="preserve">Langley Mill and </w:t>
            </w:r>
            <w:proofErr w:type="spellStart"/>
            <w:r w:rsidRPr="00DB270B">
              <w:rPr>
                <w:rFonts w:asciiTheme="minorHAnsi" w:hAnsiTheme="minorHAnsi" w:cstheme="minorHAnsi"/>
              </w:rPr>
              <w:t>Aldercar</w:t>
            </w:r>
            <w:proofErr w:type="spellEnd"/>
          </w:p>
        </w:tc>
        <w:tc>
          <w:tcPr>
            <w:tcW w:w="1134" w:type="dxa"/>
            <w:hideMark/>
          </w:tcPr>
          <w:p w14:paraId="238FD28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315</w:t>
            </w:r>
          </w:p>
        </w:tc>
        <w:tc>
          <w:tcPr>
            <w:tcW w:w="2410" w:type="dxa"/>
            <w:hideMark/>
          </w:tcPr>
          <w:p w14:paraId="5F8C500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189</w:t>
            </w:r>
          </w:p>
        </w:tc>
        <w:tc>
          <w:tcPr>
            <w:tcW w:w="1843" w:type="dxa"/>
            <w:hideMark/>
          </w:tcPr>
          <w:p w14:paraId="24E7AF62"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60%</w:t>
            </w:r>
          </w:p>
        </w:tc>
      </w:tr>
      <w:tr w:rsidR="008A6C3B" w:rsidRPr="00DB270B" w14:paraId="169BF52C" w14:textId="77777777" w:rsidTr="00DB270B">
        <w:trPr>
          <w:trHeight w:val="20"/>
        </w:trPr>
        <w:tc>
          <w:tcPr>
            <w:tcW w:w="2830" w:type="dxa"/>
            <w:hideMark/>
          </w:tcPr>
          <w:p w14:paraId="1D4B9DDE" w14:textId="23BC4ACD"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Limestone Peak </w:t>
            </w:r>
          </w:p>
        </w:tc>
        <w:tc>
          <w:tcPr>
            <w:tcW w:w="1134" w:type="dxa"/>
            <w:hideMark/>
          </w:tcPr>
          <w:p w14:paraId="78F4202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115</w:t>
            </w:r>
          </w:p>
        </w:tc>
        <w:tc>
          <w:tcPr>
            <w:tcW w:w="2410" w:type="dxa"/>
            <w:hideMark/>
          </w:tcPr>
          <w:p w14:paraId="488204C1"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56</w:t>
            </w:r>
          </w:p>
        </w:tc>
        <w:tc>
          <w:tcPr>
            <w:tcW w:w="1843" w:type="dxa"/>
            <w:hideMark/>
          </w:tcPr>
          <w:p w14:paraId="3EFD4DB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49%</w:t>
            </w:r>
          </w:p>
        </w:tc>
      </w:tr>
      <w:tr w:rsidR="008A6C3B" w:rsidRPr="00DB270B" w14:paraId="0ACE2551" w14:textId="77777777" w:rsidTr="00DB270B">
        <w:trPr>
          <w:trHeight w:val="20"/>
        </w:trPr>
        <w:tc>
          <w:tcPr>
            <w:tcW w:w="2830" w:type="dxa"/>
            <w:hideMark/>
          </w:tcPr>
          <w:p w14:paraId="78196495" w14:textId="383A8CFB" w:rsidR="008A6C3B" w:rsidRPr="00DB270B" w:rsidRDefault="00DB270B" w:rsidP="00DB270B">
            <w:pPr>
              <w:rPr>
                <w:rFonts w:asciiTheme="minorHAnsi" w:hAnsiTheme="minorHAnsi" w:cstheme="minorHAnsi"/>
                <w:lang w:val="en-US"/>
              </w:rPr>
            </w:pPr>
            <w:proofErr w:type="spellStart"/>
            <w:r w:rsidRPr="00DB270B">
              <w:rPr>
                <w:rFonts w:asciiTheme="minorHAnsi" w:hAnsiTheme="minorHAnsi" w:cstheme="minorHAnsi"/>
              </w:rPr>
              <w:t>Lowgates</w:t>
            </w:r>
            <w:proofErr w:type="spellEnd"/>
            <w:r w:rsidRPr="00DB270B">
              <w:rPr>
                <w:rFonts w:asciiTheme="minorHAnsi" w:hAnsiTheme="minorHAnsi" w:cstheme="minorHAnsi"/>
              </w:rPr>
              <w:t xml:space="preserve"> and </w:t>
            </w:r>
            <w:proofErr w:type="spellStart"/>
            <w:r w:rsidRPr="00DB270B">
              <w:rPr>
                <w:rFonts w:asciiTheme="minorHAnsi" w:hAnsiTheme="minorHAnsi" w:cstheme="minorHAnsi"/>
              </w:rPr>
              <w:t>Woodthorpe</w:t>
            </w:r>
            <w:proofErr w:type="spellEnd"/>
          </w:p>
        </w:tc>
        <w:tc>
          <w:tcPr>
            <w:tcW w:w="1134" w:type="dxa"/>
            <w:hideMark/>
          </w:tcPr>
          <w:p w14:paraId="0134B2E6"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280</w:t>
            </w:r>
          </w:p>
        </w:tc>
        <w:tc>
          <w:tcPr>
            <w:tcW w:w="2410" w:type="dxa"/>
            <w:hideMark/>
          </w:tcPr>
          <w:p w14:paraId="5DBFE45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136</w:t>
            </w:r>
          </w:p>
        </w:tc>
        <w:tc>
          <w:tcPr>
            <w:tcW w:w="1843" w:type="dxa"/>
            <w:hideMark/>
          </w:tcPr>
          <w:p w14:paraId="25A6CB3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49%</w:t>
            </w:r>
          </w:p>
        </w:tc>
      </w:tr>
      <w:tr w:rsidR="008A6C3B" w:rsidRPr="00DB270B" w14:paraId="1F08C7EF" w14:textId="77777777" w:rsidTr="00DB270B">
        <w:trPr>
          <w:trHeight w:val="20"/>
        </w:trPr>
        <w:tc>
          <w:tcPr>
            <w:tcW w:w="2830" w:type="dxa"/>
            <w:hideMark/>
          </w:tcPr>
          <w:p w14:paraId="217A5A56" w14:textId="0475755A" w:rsidR="008A6C3B" w:rsidRPr="00DB270B" w:rsidRDefault="00DB270B" w:rsidP="00DB270B">
            <w:pPr>
              <w:rPr>
                <w:rFonts w:asciiTheme="minorHAnsi" w:hAnsiTheme="minorHAnsi" w:cstheme="minorHAnsi"/>
                <w:lang w:val="en-US"/>
              </w:rPr>
            </w:pPr>
            <w:r w:rsidRPr="00DB270B">
              <w:rPr>
                <w:rFonts w:asciiTheme="minorHAnsi" w:hAnsiTheme="minorHAnsi" w:cstheme="minorHAnsi"/>
              </w:rPr>
              <w:t>Mackworth</w:t>
            </w:r>
          </w:p>
        </w:tc>
        <w:tc>
          <w:tcPr>
            <w:tcW w:w="1134" w:type="dxa"/>
            <w:hideMark/>
          </w:tcPr>
          <w:p w14:paraId="6DE85AC6"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630</w:t>
            </w:r>
          </w:p>
        </w:tc>
        <w:tc>
          <w:tcPr>
            <w:tcW w:w="2410" w:type="dxa"/>
            <w:hideMark/>
          </w:tcPr>
          <w:p w14:paraId="05EF4D5A"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341</w:t>
            </w:r>
          </w:p>
        </w:tc>
        <w:tc>
          <w:tcPr>
            <w:tcW w:w="1843" w:type="dxa"/>
            <w:hideMark/>
          </w:tcPr>
          <w:p w14:paraId="48772D11"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54%</w:t>
            </w:r>
          </w:p>
        </w:tc>
      </w:tr>
      <w:tr w:rsidR="008A6C3B" w:rsidRPr="00DB270B" w14:paraId="04FCD5BA" w14:textId="77777777" w:rsidTr="00DB270B">
        <w:trPr>
          <w:trHeight w:val="20"/>
        </w:trPr>
        <w:tc>
          <w:tcPr>
            <w:tcW w:w="2830" w:type="dxa"/>
            <w:hideMark/>
          </w:tcPr>
          <w:p w14:paraId="2EEADEBD" w14:textId="3AE1ED27" w:rsidR="008A6C3B" w:rsidRPr="00DB270B" w:rsidRDefault="00DB270B" w:rsidP="00DB270B">
            <w:pPr>
              <w:rPr>
                <w:rFonts w:asciiTheme="minorHAnsi" w:hAnsiTheme="minorHAnsi" w:cstheme="minorHAnsi"/>
                <w:lang w:val="en-US"/>
              </w:rPr>
            </w:pPr>
            <w:r w:rsidRPr="00DB270B">
              <w:rPr>
                <w:rFonts w:asciiTheme="minorHAnsi" w:hAnsiTheme="minorHAnsi" w:cstheme="minorHAnsi"/>
              </w:rPr>
              <w:t>Meden</w:t>
            </w:r>
          </w:p>
        </w:tc>
        <w:tc>
          <w:tcPr>
            <w:tcW w:w="1134" w:type="dxa"/>
            <w:hideMark/>
          </w:tcPr>
          <w:p w14:paraId="036FB402"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385</w:t>
            </w:r>
          </w:p>
        </w:tc>
        <w:tc>
          <w:tcPr>
            <w:tcW w:w="2410" w:type="dxa"/>
            <w:hideMark/>
          </w:tcPr>
          <w:p w14:paraId="6F595ECE"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275</w:t>
            </w:r>
          </w:p>
        </w:tc>
        <w:tc>
          <w:tcPr>
            <w:tcW w:w="1843" w:type="dxa"/>
            <w:hideMark/>
          </w:tcPr>
          <w:p w14:paraId="5296F9E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71%</w:t>
            </w:r>
          </w:p>
        </w:tc>
      </w:tr>
      <w:tr w:rsidR="008A6C3B" w:rsidRPr="00DB270B" w14:paraId="62DE9EC8" w14:textId="77777777" w:rsidTr="00DB270B">
        <w:trPr>
          <w:trHeight w:val="20"/>
        </w:trPr>
        <w:tc>
          <w:tcPr>
            <w:tcW w:w="2830" w:type="dxa"/>
            <w:hideMark/>
          </w:tcPr>
          <w:p w14:paraId="72A001C1" w14:textId="16C21E87"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Middlecroft</w:t>
            </w:r>
            <w:proofErr w:type="spellEnd"/>
            <w:r w:rsidRPr="00DB270B">
              <w:rPr>
                <w:rFonts w:asciiTheme="minorHAnsi" w:hAnsiTheme="minorHAnsi" w:cstheme="minorHAnsi"/>
                <w:lang w:val="en-US"/>
              </w:rPr>
              <w:t xml:space="preserve"> </w:t>
            </w:r>
            <w:r w:rsidR="00DB270B" w:rsidRPr="00DB270B">
              <w:rPr>
                <w:rFonts w:asciiTheme="minorHAnsi" w:hAnsiTheme="minorHAnsi" w:cstheme="minorHAnsi"/>
              </w:rPr>
              <w:t>and Poolsbrook</w:t>
            </w:r>
          </w:p>
        </w:tc>
        <w:tc>
          <w:tcPr>
            <w:tcW w:w="1134" w:type="dxa"/>
            <w:hideMark/>
          </w:tcPr>
          <w:p w14:paraId="7F704A5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340</w:t>
            </w:r>
          </w:p>
        </w:tc>
        <w:tc>
          <w:tcPr>
            <w:tcW w:w="2410" w:type="dxa"/>
            <w:hideMark/>
          </w:tcPr>
          <w:p w14:paraId="11E1B85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169</w:t>
            </w:r>
          </w:p>
        </w:tc>
        <w:tc>
          <w:tcPr>
            <w:tcW w:w="1843" w:type="dxa"/>
            <w:hideMark/>
          </w:tcPr>
          <w:p w14:paraId="1B6A94E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50%</w:t>
            </w:r>
          </w:p>
        </w:tc>
      </w:tr>
      <w:tr w:rsidR="008A6C3B" w:rsidRPr="00DB270B" w14:paraId="38E7369D" w14:textId="77777777" w:rsidTr="00DB270B">
        <w:trPr>
          <w:trHeight w:val="20"/>
        </w:trPr>
        <w:tc>
          <w:tcPr>
            <w:tcW w:w="2830" w:type="dxa"/>
            <w:hideMark/>
          </w:tcPr>
          <w:p w14:paraId="117E4217" w14:textId="2A19A2C2"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Newhall and Stanton </w:t>
            </w:r>
          </w:p>
        </w:tc>
        <w:tc>
          <w:tcPr>
            <w:tcW w:w="1134" w:type="dxa"/>
            <w:hideMark/>
          </w:tcPr>
          <w:p w14:paraId="33BA2142"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435</w:t>
            </w:r>
          </w:p>
        </w:tc>
        <w:tc>
          <w:tcPr>
            <w:tcW w:w="2410" w:type="dxa"/>
            <w:hideMark/>
          </w:tcPr>
          <w:p w14:paraId="069A9D9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173</w:t>
            </w:r>
          </w:p>
        </w:tc>
        <w:tc>
          <w:tcPr>
            <w:tcW w:w="1843" w:type="dxa"/>
            <w:hideMark/>
          </w:tcPr>
          <w:p w14:paraId="749CA80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40%</w:t>
            </w:r>
          </w:p>
        </w:tc>
      </w:tr>
      <w:tr w:rsidR="008A6C3B" w:rsidRPr="00DB270B" w14:paraId="328766E9" w14:textId="77777777" w:rsidTr="00DB270B">
        <w:trPr>
          <w:trHeight w:val="20"/>
        </w:trPr>
        <w:tc>
          <w:tcPr>
            <w:tcW w:w="2830" w:type="dxa"/>
            <w:hideMark/>
          </w:tcPr>
          <w:p w14:paraId="1926FAAE" w14:textId="41A8ACC9"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Nottingham Road </w:t>
            </w:r>
          </w:p>
        </w:tc>
        <w:tc>
          <w:tcPr>
            <w:tcW w:w="1134" w:type="dxa"/>
            <w:hideMark/>
          </w:tcPr>
          <w:p w14:paraId="076BB04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275</w:t>
            </w:r>
          </w:p>
        </w:tc>
        <w:tc>
          <w:tcPr>
            <w:tcW w:w="2410" w:type="dxa"/>
            <w:hideMark/>
          </w:tcPr>
          <w:p w14:paraId="4956E0DF"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105</w:t>
            </w:r>
          </w:p>
        </w:tc>
        <w:tc>
          <w:tcPr>
            <w:tcW w:w="1843" w:type="dxa"/>
            <w:hideMark/>
          </w:tcPr>
          <w:p w14:paraId="24FDAA9F"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38%</w:t>
            </w:r>
          </w:p>
        </w:tc>
      </w:tr>
      <w:tr w:rsidR="008A6C3B" w:rsidRPr="00DB270B" w14:paraId="41090D6E" w14:textId="77777777" w:rsidTr="00DB270B">
        <w:trPr>
          <w:trHeight w:val="20"/>
        </w:trPr>
        <w:tc>
          <w:tcPr>
            <w:tcW w:w="2830" w:type="dxa"/>
            <w:hideMark/>
          </w:tcPr>
          <w:p w14:paraId="0F83C79F" w14:textId="617FA497"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lastRenderedPageBreak/>
              <w:t xml:space="preserve">Old Park </w:t>
            </w:r>
          </w:p>
        </w:tc>
        <w:tc>
          <w:tcPr>
            <w:tcW w:w="1134" w:type="dxa"/>
            <w:hideMark/>
          </w:tcPr>
          <w:p w14:paraId="4D8DE37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200</w:t>
            </w:r>
          </w:p>
        </w:tc>
        <w:tc>
          <w:tcPr>
            <w:tcW w:w="2410" w:type="dxa"/>
            <w:hideMark/>
          </w:tcPr>
          <w:p w14:paraId="575C6216"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121</w:t>
            </w:r>
          </w:p>
        </w:tc>
        <w:tc>
          <w:tcPr>
            <w:tcW w:w="1843" w:type="dxa"/>
            <w:hideMark/>
          </w:tcPr>
          <w:p w14:paraId="0E2BCAA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61%</w:t>
            </w:r>
          </w:p>
        </w:tc>
      </w:tr>
      <w:tr w:rsidR="008A6C3B" w:rsidRPr="00DB270B" w14:paraId="3B4AEA4A" w14:textId="77777777" w:rsidTr="00DB270B">
        <w:trPr>
          <w:trHeight w:val="20"/>
        </w:trPr>
        <w:tc>
          <w:tcPr>
            <w:tcW w:w="2830" w:type="dxa"/>
            <w:hideMark/>
          </w:tcPr>
          <w:p w14:paraId="1354FC5F" w14:textId="23562D11"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Ollerton</w:t>
            </w:r>
          </w:p>
        </w:tc>
        <w:tc>
          <w:tcPr>
            <w:tcW w:w="1134" w:type="dxa"/>
            <w:hideMark/>
          </w:tcPr>
          <w:p w14:paraId="3E627FF6"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385</w:t>
            </w:r>
          </w:p>
        </w:tc>
        <w:tc>
          <w:tcPr>
            <w:tcW w:w="2410" w:type="dxa"/>
            <w:hideMark/>
          </w:tcPr>
          <w:p w14:paraId="63D3C3BA"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258</w:t>
            </w:r>
          </w:p>
        </w:tc>
        <w:tc>
          <w:tcPr>
            <w:tcW w:w="1843" w:type="dxa"/>
            <w:hideMark/>
          </w:tcPr>
          <w:p w14:paraId="4E089BB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67%</w:t>
            </w:r>
          </w:p>
        </w:tc>
      </w:tr>
      <w:tr w:rsidR="008A6C3B" w:rsidRPr="00DB270B" w14:paraId="0BCE8991" w14:textId="77777777" w:rsidTr="00DB270B">
        <w:trPr>
          <w:trHeight w:val="20"/>
        </w:trPr>
        <w:tc>
          <w:tcPr>
            <w:tcW w:w="2830" w:type="dxa"/>
            <w:hideMark/>
          </w:tcPr>
          <w:p w14:paraId="440AE9CE" w14:textId="273AD00F"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Pinxton</w:t>
            </w:r>
            <w:proofErr w:type="spellEnd"/>
            <w:r w:rsidRPr="00DB270B">
              <w:rPr>
                <w:rFonts w:asciiTheme="minorHAnsi" w:hAnsiTheme="minorHAnsi" w:cstheme="minorHAnsi"/>
                <w:lang w:val="en-US"/>
              </w:rPr>
              <w:t xml:space="preserve"> </w:t>
            </w:r>
          </w:p>
        </w:tc>
        <w:tc>
          <w:tcPr>
            <w:tcW w:w="1134" w:type="dxa"/>
            <w:hideMark/>
          </w:tcPr>
          <w:p w14:paraId="71B8644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260</w:t>
            </w:r>
          </w:p>
        </w:tc>
        <w:tc>
          <w:tcPr>
            <w:tcW w:w="2410" w:type="dxa"/>
            <w:hideMark/>
          </w:tcPr>
          <w:p w14:paraId="49EB7C2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115</w:t>
            </w:r>
          </w:p>
        </w:tc>
        <w:tc>
          <w:tcPr>
            <w:tcW w:w="1843" w:type="dxa"/>
            <w:hideMark/>
          </w:tcPr>
          <w:p w14:paraId="6A06393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44%</w:t>
            </w:r>
          </w:p>
        </w:tc>
      </w:tr>
      <w:tr w:rsidR="008A6C3B" w:rsidRPr="00DB270B" w14:paraId="5C4524E4" w14:textId="77777777" w:rsidTr="00DB270B">
        <w:trPr>
          <w:trHeight w:val="20"/>
        </w:trPr>
        <w:tc>
          <w:tcPr>
            <w:tcW w:w="2830" w:type="dxa"/>
            <w:hideMark/>
          </w:tcPr>
          <w:p w14:paraId="0D804031" w14:textId="32451549"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Sandiacre</w:t>
            </w:r>
            <w:proofErr w:type="spellEnd"/>
            <w:r w:rsidRPr="00DB270B">
              <w:rPr>
                <w:rFonts w:asciiTheme="minorHAnsi" w:hAnsiTheme="minorHAnsi" w:cstheme="minorHAnsi"/>
                <w:lang w:val="en-US"/>
              </w:rPr>
              <w:t xml:space="preserve"> North</w:t>
            </w:r>
          </w:p>
        </w:tc>
        <w:tc>
          <w:tcPr>
            <w:tcW w:w="1134" w:type="dxa"/>
            <w:hideMark/>
          </w:tcPr>
          <w:p w14:paraId="0C2B5A5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300</w:t>
            </w:r>
          </w:p>
        </w:tc>
        <w:tc>
          <w:tcPr>
            <w:tcW w:w="2410" w:type="dxa"/>
            <w:hideMark/>
          </w:tcPr>
          <w:p w14:paraId="76357A7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137</w:t>
            </w:r>
          </w:p>
        </w:tc>
        <w:tc>
          <w:tcPr>
            <w:tcW w:w="1843" w:type="dxa"/>
            <w:hideMark/>
          </w:tcPr>
          <w:p w14:paraId="7CA836A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46%</w:t>
            </w:r>
          </w:p>
        </w:tc>
      </w:tr>
      <w:tr w:rsidR="008A6C3B" w:rsidRPr="00DB270B" w14:paraId="19D5CEA0" w14:textId="77777777" w:rsidTr="00DB270B">
        <w:trPr>
          <w:trHeight w:val="20"/>
        </w:trPr>
        <w:tc>
          <w:tcPr>
            <w:tcW w:w="2830" w:type="dxa"/>
            <w:hideMark/>
          </w:tcPr>
          <w:p w14:paraId="63A52DA5" w14:textId="25D761A2" w:rsidR="008A6C3B" w:rsidRPr="00DB270B" w:rsidRDefault="00DB270B" w:rsidP="00DB270B">
            <w:pPr>
              <w:rPr>
                <w:rFonts w:asciiTheme="minorHAnsi" w:hAnsiTheme="minorHAnsi" w:cstheme="minorHAnsi"/>
                <w:lang w:val="en-US"/>
              </w:rPr>
            </w:pPr>
            <w:proofErr w:type="spellStart"/>
            <w:r w:rsidRPr="00DB270B">
              <w:rPr>
                <w:rFonts w:asciiTheme="minorHAnsi" w:hAnsiTheme="minorHAnsi" w:cstheme="minorHAnsi"/>
              </w:rPr>
              <w:t>Scarcliffe</w:t>
            </w:r>
            <w:proofErr w:type="spellEnd"/>
          </w:p>
        </w:tc>
        <w:tc>
          <w:tcPr>
            <w:tcW w:w="1134" w:type="dxa"/>
            <w:hideMark/>
          </w:tcPr>
          <w:p w14:paraId="52D50595"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200</w:t>
            </w:r>
          </w:p>
        </w:tc>
        <w:tc>
          <w:tcPr>
            <w:tcW w:w="2410" w:type="dxa"/>
            <w:hideMark/>
          </w:tcPr>
          <w:p w14:paraId="5143FB85"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179</w:t>
            </w:r>
          </w:p>
        </w:tc>
        <w:tc>
          <w:tcPr>
            <w:tcW w:w="1843" w:type="dxa"/>
            <w:hideMark/>
          </w:tcPr>
          <w:p w14:paraId="381507B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90%</w:t>
            </w:r>
          </w:p>
        </w:tc>
      </w:tr>
      <w:tr w:rsidR="008A6C3B" w:rsidRPr="00DB270B" w14:paraId="37618D4A" w14:textId="77777777" w:rsidTr="00DB270B">
        <w:trPr>
          <w:trHeight w:val="20"/>
        </w:trPr>
        <w:tc>
          <w:tcPr>
            <w:tcW w:w="2830" w:type="dxa"/>
            <w:hideMark/>
          </w:tcPr>
          <w:p w14:paraId="3A648D1E" w14:textId="53974748"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Shirebrook </w:t>
            </w:r>
            <w:proofErr w:type="spellStart"/>
            <w:r w:rsidRPr="00DB270B">
              <w:rPr>
                <w:rFonts w:asciiTheme="minorHAnsi" w:hAnsiTheme="minorHAnsi" w:cstheme="minorHAnsi"/>
                <w:lang w:val="en-US"/>
              </w:rPr>
              <w:t>Langwith</w:t>
            </w:r>
            <w:proofErr w:type="spellEnd"/>
            <w:r w:rsidRPr="00DB270B">
              <w:rPr>
                <w:rFonts w:asciiTheme="minorHAnsi" w:hAnsiTheme="minorHAnsi" w:cstheme="minorHAnsi"/>
                <w:lang w:val="en-US"/>
              </w:rPr>
              <w:t xml:space="preserve"> </w:t>
            </w:r>
          </w:p>
        </w:tc>
        <w:tc>
          <w:tcPr>
            <w:tcW w:w="1134" w:type="dxa"/>
            <w:hideMark/>
          </w:tcPr>
          <w:p w14:paraId="3E868C31"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125</w:t>
            </w:r>
          </w:p>
        </w:tc>
        <w:tc>
          <w:tcPr>
            <w:tcW w:w="2410" w:type="dxa"/>
            <w:hideMark/>
          </w:tcPr>
          <w:p w14:paraId="4ABD1AE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103</w:t>
            </w:r>
          </w:p>
        </w:tc>
        <w:tc>
          <w:tcPr>
            <w:tcW w:w="1843" w:type="dxa"/>
            <w:hideMark/>
          </w:tcPr>
          <w:p w14:paraId="53BDE75C"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82%</w:t>
            </w:r>
          </w:p>
        </w:tc>
      </w:tr>
      <w:tr w:rsidR="008A6C3B" w:rsidRPr="00DB270B" w14:paraId="4E7E773F" w14:textId="77777777" w:rsidTr="00DB270B">
        <w:trPr>
          <w:trHeight w:val="20"/>
        </w:trPr>
        <w:tc>
          <w:tcPr>
            <w:tcW w:w="2830" w:type="dxa"/>
            <w:hideMark/>
          </w:tcPr>
          <w:p w14:paraId="347613B2" w14:textId="19A0E694"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Shirebrook North West </w:t>
            </w:r>
          </w:p>
        </w:tc>
        <w:tc>
          <w:tcPr>
            <w:tcW w:w="1134" w:type="dxa"/>
            <w:hideMark/>
          </w:tcPr>
          <w:p w14:paraId="30DE55E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155</w:t>
            </w:r>
          </w:p>
        </w:tc>
        <w:tc>
          <w:tcPr>
            <w:tcW w:w="2410" w:type="dxa"/>
            <w:hideMark/>
          </w:tcPr>
          <w:p w14:paraId="5C924845"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158</w:t>
            </w:r>
          </w:p>
        </w:tc>
        <w:tc>
          <w:tcPr>
            <w:tcW w:w="1843" w:type="dxa"/>
            <w:hideMark/>
          </w:tcPr>
          <w:p w14:paraId="72EB7899" w14:textId="032A7029"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rPr>
              <w:t>100</w:t>
            </w:r>
            <w:r w:rsidRPr="00DB270B">
              <w:rPr>
                <w:rFonts w:asciiTheme="minorHAnsi" w:hAnsiTheme="minorHAnsi" w:cstheme="minorHAnsi"/>
                <w:lang w:val="en-US"/>
              </w:rPr>
              <w:t>%</w:t>
            </w:r>
          </w:p>
        </w:tc>
      </w:tr>
      <w:tr w:rsidR="008A6C3B" w:rsidRPr="00DB270B" w14:paraId="137D8F9C" w14:textId="77777777" w:rsidTr="00DB270B">
        <w:trPr>
          <w:trHeight w:val="20"/>
        </w:trPr>
        <w:tc>
          <w:tcPr>
            <w:tcW w:w="2830" w:type="dxa"/>
            <w:hideMark/>
          </w:tcPr>
          <w:p w14:paraId="64B19ADB" w14:textId="0857C0B3"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Shirebrook South East </w:t>
            </w:r>
          </w:p>
        </w:tc>
        <w:tc>
          <w:tcPr>
            <w:tcW w:w="1134" w:type="dxa"/>
            <w:hideMark/>
          </w:tcPr>
          <w:p w14:paraId="0C8E9DC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115</w:t>
            </w:r>
          </w:p>
        </w:tc>
        <w:tc>
          <w:tcPr>
            <w:tcW w:w="2410" w:type="dxa"/>
            <w:hideMark/>
          </w:tcPr>
          <w:p w14:paraId="5647831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80</w:t>
            </w:r>
          </w:p>
        </w:tc>
        <w:tc>
          <w:tcPr>
            <w:tcW w:w="1843" w:type="dxa"/>
            <w:hideMark/>
          </w:tcPr>
          <w:p w14:paraId="107C816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70%</w:t>
            </w:r>
          </w:p>
        </w:tc>
      </w:tr>
      <w:tr w:rsidR="008A6C3B" w:rsidRPr="00DB270B" w14:paraId="34D04E90" w14:textId="77777777" w:rsidTr="00DB270B">
        <w:trPr>
          <w:trHeight w:val="20"/>
        </w:trPr>
        <w:tc>
          <w:tcPr>
            <w:tcW w:w="2830" w:type="dxa"/>
            <w:hideMark/>
          </w:tcPr>
          <w:p w14:paraId="52FB0DD1" w14:textId="1D445779"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Sinfin</w:t>
            </w:r>
            <w:proofErr w:type="spellEnd"/>
            <w:r w:rsidRPr="00DB270B">
              <w:rPr>
                <w:rFonts w:asciiTheme="minorHAnsi" w:hAnsiTheme="minorHAnsi" w:cstheme="minorHAnsi"/>
                <w:lang w:val="en-US"/>
              </w:rPr>
              <w:t xml:space="preserve"> </w:t>
            </w:r>
          </w:p>
        </w:tc>
        <w:tc>
          <w:tcPr>
            <w:tcW w:w="1134" w:type="dxa"/>
            <w:hideMark/>
          </w:tcPr>
          <w:p w14:paraId="044DE2F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1070</w:t>
            </w:r>
          </w:p>
        </w:tc>
        <w:tc>
          <w:tcPr>
            <w:tcW w:w="2410" w:type="dxa"/>
            <w:hideMark/>
          </w:tcPr>
          <w:p w14:paraId="3B0907F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628</w:t>
            </w:r>
          </w:p>
        </w:tc>
        <w:tc>
          <w:tcPr>
            <w:tcW w:w="1843" w:type="dxa"/>
            <w:hideMark/>
          </w:tcPr>
          <w:p w14:paraId="6483F16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59%</w:t>
            </w:r>
          </w:p>
        </w:tc>
      </w:tr>
      <w:tr w:rsidR="008A6C3B" w:rsidRPr="00DB270B" w14:paraId="577B788A" w14:textId="77777777" w:rsidTr="00DB270B">
        <w:trPr>
          <w:trHeight w:val="20"/>
        </w:trPr>
        <w:tc>
          <w:tcPr>
            <w:tcW w:w="2830" w:type="dxa"/>
            <w:hideMark/>
          </w:tcPr>
          <w:p w14:paraId="3662BDDC" w14:textId="0A2E180F" w:rsidR="008A6C3B" w:rsidRPr="00DB270B" w:rsidRDefault="008A6C3B" w:rsidP="00DB270B">
            <w:pPr>
              <w:rPr>
                <w:rFonts w:asciiTheme="minorHAnsi" w:hAnsiTheme="minorHAnsi" w:cstheme="minorHAnsi"/>
                <w:lang w:val="en-US"/>
              </w:rPr>
            </w:pPr>
            <w:proofErr w:type="spellStart"/>
            <w:r w:rsidRPr="00DB270B">
              <w:rPr>
                <w:rFonts w:asciiTheme="minorHAnsi" w:hAnsiTheme="minorHAnsi" w:cstheme="minorHAnsi"/>
                <w:lang w:val="en-US"/>
              </w:rPr>
              <w:t>Somercotes</w:t>
            </w:r>
            <w:proofErr w:type="spellEnd"/>
            <w:r w:rsidRPr="00DB270B">
              <w:rPr>
                <w:rFonts w:asciiTheme="minorHAnsi" w:hAnsiTheme="minorHAnsi" w:cstheme="minorHAnsi"/>
                <w:lang w:val="en-US"/>
              </w:rPr>
              <w:t xml:space="preserve"> </w:t>
            </w:r>
          </w:p>
        </w:tc>
        <w:tc>
          <w:tcPr>
            <w:tcW w:w="1134" w:type="dxa"/>
            <w:hideMark/>
          </w:tcPr>
          <w:p w14:paraId="051A68B5"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385</w:t>
            </w:r>
          </w:p>
        </w:tc>
        <w:tc>
          <w:tcPr>
            <w:tcW w:w="2410" w:type="dxa"/>
            <w:hideMark/>
          </w:tcPr>
          <w:p w14:paraId="612F9BA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128</w:t>
            </w:r>
          </w:p>
        </w:tc>
        <w:tc>
          <w:tcPr>
            <w:tcW w:w="1843" w:type="dxa"/>
            <w:hideMark/>
          </w:tcPr>
          <w:p w14:paraId="7A74375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33%</w:t>
            </w:r>
          </w:p>
        </w:tc>
      </w:tr>
      <w:tr w:rsidR="008A6C3B" w:rsidRPr="00DB270B" w14:paraId="5D3E0327" w14:textId="77777777" w:rsidTr="00DB270B">
        <w:trPr>
          <w:trHeight w:val="20"/>
        </w:trPr>
        <w:tc>
          <w:tcPr>
            <w:tcW w:w="2830" w:type="dxa"/>
            <w:hideMark/>
          </w:tcPr>
          <w:p w14:paraId="36CC3D0B" w14:textId="0775E920"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St Ann's </w:t>
            </w:r>
          </w:p>
        </w:tc>
        <w:tc>
          <w:tcPr>
            <w:tcW w:w="1134" w:type="dxa"/>
            <w:hideMark/>
          </w:tcPr>
          <w:p w14:paraId="544EB2F3"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735</w:t>
            </w:r>
          </w:p>
        </w:tc>
        <w:tc>
          <w:tcPr>
            <w:tcW w:w="2410" w:type="dxa"/>
            <w:hideMark/>
          </w:tcPr>
          <w:p w14:paraId="6A33F9F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416</w:t>
            </w:r>
          </w:p>
        </w:tc>
        <w:tc>
          <w:tcPr>
            <w:tcW w:w="1843" w:type="dxa"/>
            <w:hideMark/>
          </w:tcPr>
          <w:p w14:paraId="6708F222"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57%</w:t>
            </w:r>
          </w:p>
        </w:tc>
      </w:tr>
      <w:tr w:rsidR="008A6C3B" w:rsidRPr="00DB270B" w14:paraId="475AB1CB" w14:textId="77777777" w:rsidTr="00DB270B">
        <w:trPr>
          <w:trHeight w:val="20"/>
        </w:trPr>
        <w:tc>
          <w:tcPr>
            <w:tcW w:w="2830" w:type="dxa"/>
            <w:hideMark/>
          </w:tcPr>
          <w:p w14:paraId="2F0BD239" w14:textId="65A8C484"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Stapleford North </w:t>
            </w:r>
          </w:p>
        </w:tc>
        <w:tc>
          <w:tcPr>
            <w:tcW w:w="1134" w:type="dxa"/>
            <w:hideMark/>
          </w:tcPr>
          <w:p w14:paraId="738CB37D"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220</w:t>
            </w:r>
          </w:p>
        </w:tc>
        <w:tc>
          <w:tcPr>
            <w:tcW w:w="2410" w:type="dxa"/>
            <w:hideMark/>
          </w:tcPr>
          <w:p w14:paraId="77CEB9FE"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104</w:t>
            </w:r>
          </w:p>
        </w:tc>
        <w:tc>
          <w:tcPr>
            <w:tcW w:w="1843" w:type="dxa"/>
            <w:hideMark/>
          </w:tcPr>
          <w:p w14:paraId="50C2419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47%</w:t>
            </w:r>
          </w:p>
        </w:tc>
      </w:tr>
      <w:tr w:rsidR="008A6C3B" w:rsidRPr="00DB270B" w14:paraId="6E1975CB" w14:textId="77777777" w:rsidTr="00DB270B">
        <w:trPr>
          <w:trHeight w:val="20"/>
        </w:trPr>
        <w:tc>
          <w:tcPr>
            <w:tcW w:w="2830" w:type="dxa"/>
            <w:hideMark/>
          </w:tcPr>
          <w:p w14:paraId="7D638937" w14:textId="5E0DA6DB"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Stapleford South West </w:t>
            </w:r>
          </w:p>
        </w:tc>
        <w:tc>
          <w:tcPr>
            <w:tcW w:w="1134" w:type="dxa"/>
            <w:hideMark/>
          </w:tcPr>
          <w:p w14:paraId="6E94065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320</w:t>
            </w:r>
          </w:p>
        </w:tc>
        <w:tc>
          <w:tcPr>
            <w:tcW w:w="2410" w:type="dxa"/>
            <w:hideMark/>
          </w:tcPr>
          <w:p w14:paraId="3FC3AE64"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133</w:t>
            </w:r>
          </w:p>
        </w:tc>
        <w:tc>
          <w:tcPr>
            <w:tcW w:w="1843" w:type="dxa"/>
            <w:hideMark/>
          </w:tcPr>
          <w:p w14:paraId="5105FF21"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42%</w:t>
            </w:r>
          </w:p>
        </w:tc>
      </w:tr>
      <w:tr w:rsidR="008A6C3B" w:rsidRPr="00DB270B" w14:paraId="70DB9D83" w14:textId="77777777" w:rsidTr="00DB270B">
        <w:trPr>
          <w:trHeight w:val="20"/>
        </w:trPr>
        <w:tc>
          <w:tcPr>
            <w:tcW w:w="2830" w:type="dxa"/>
            <w:hideMark/>
          </w:tcPr>
          <w:p w14:paraId="61C8E0A9" w14:textId="4C50B6B0"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Stone Bench </w:t>
            </w:r>
          </w:p>
        </w:tc>
        <w:tc>
          <w:tcPr>
            <w:tcW w:w="1134" w:type="dxa"/>
            <w:hideMark/>
          </w:tcPr>
          <w:p w14:paraId="725F8D3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330</w:t>
            </w:r>
          </w:p>
        </w:tc>
        <w:tc>
          <w:tcPr>
            <w:tcW w:w="2410" w:type="dxa"/>
            <w:hideMark/>
          </w:tcPr>
          <w:p w14:paraId="56BA087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100</w:t>
            </w:r>
          </w:p>
        </w:tc>
        <w:tc>
          <w:tcPr>
            <w:tcW w:w="1843" w:type="dxa"/>
            <w:hideMark/>
          </w:tcPr>
          <w:p w14:paraId="39E3BD22"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30%</w:t>
            </w:r>
          </w:p>
        </w:tc>
      </w:tr>
      <w:tr w:rsidR="008A6C3B" w:rsidRPr="00DB270B" w14:paraId="529F07AB" w14:textId="77777777" w:rsidTr="00DB270B">
        <w:trPr>
          <w:trHeight w:val="20"/>
        </w:trPr>
        <w:tc>
          <w:tcPr>
            <w:tcW w:w="2830" w:type="dxa"/>
            <w:hideMark/>
          </w:tcPr>
          <w:p w14:paraId="34369477" w14:textId="3646A264"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Sutton in </w:t>
            </w:r>
            <w:proofErr w:type="spellStart"/>
            <w:r w:rsidRPr="00DB270B">
              <w:rPr>
                <w:rFonts w:asciiTheme="minorHAnsi" w:hAnsiTheme="minorHAnsi" w:cstheme="minorHAnsi"/>
                <w:lang w:val="en-US"/>
              </w:rPr>
              <w:t>Ashfield</w:t>
            </w:r>
            <w:proofErr w:type="spellEnd"/>
            <w:r w:rsidRPr="00DB270B">
              <w:rPr>
                <w:rFonts w:asciiTheme="minorHAnsi" w:hAnsiTheme="minorHAnsi" w:cstheme="minorHAnsi"/>
                <w:lang w:val="en-US"/>
              </w:rPr>
              <w:t xml:space="preserve"> Central </w:t>
            </w:r>
          </w:p>
        </w:tc>
        <w:tc>
          <w:tcPr>
            <w:tcW w:w="1134" w:type="dxa"/>
            <w:hideMark/>
          </w:tcPr>
          <w:p w14:paraId="2CEA6609"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690</w:t>
            </w:r>
          </w:p>
        </w:tc>
        <w:tc>
          <w:tcPr>
            <w:tcW w:w="2410" w:type="dxa"/>
            <w:hideMark/>
          </w:tcPr>
          <w:p w14:paraId="375921B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487</w:t>
            </w:r>
          </w:p>
        </w:tc>
        <w:tc>
          <w:tcPr>
            <w:tcW w:w="1843" w:type="dxa"/>
            <w:hideMark/>
          </w:tcPr>
          <w:p w14:paraId="716F370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71%</w:t>
            </w:r>
          </w:p>
        </w:tc>
      </w:tr>
      <w:tr w:rsidR="008A6C3B" w:rsidRPr="00DB270B" w14:paraId="2BF3D0A9" w14:textId="77777777" w:rsidTr="00DB270B">
        <w:trPr>
          <w:trHeight w:val="20"/>
        </w:trPr>
        <w:tc>
          <w:tcPr>
            <w:tcW w:w="2830" w:type="dxa"/>
            <w:hideMark/>
          </w:tcPr>
          <w:p w14:paraId="39F61C57" w14:textId="1EC4E757"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Sutton in </w:t>
            </w:r>
            <w:proofErr w:type="spellStart"/>
            <w:r w:rsidRPr="00DB270B">
              <w:rPr>
                <w:rFonts w:asciiTheme="minorHAnsi" w:hAnsiTheme="minorHAnsi" w:cstheme="minorHAnsi"/>
                <w:lang w:val="en-US"/>
              </w:rPr>
              <w:t>Ashfield</w:t>
            </w:r>
            <w:proofErr w:type="spellEnd"/>
            <w:r w:rsidRPr="00DB270B">
              <w:rPr>
                <w:rFonts w:asciiTheme="minorHAnsi" w:hAnsiTheme="minorHAnsi" w:cstheme="minorHAnsi"/>
                <w:lang w:val="en-US"/>
              </w:rPr>
              <w:t xml:space="preserve"> East </w:t>
            </w:r>
          </w:p>
        </w:tc>
        <w:tc>
          <w:tcPr>
            <w:tcW w:w="1134" w:type="dxa"/>
            <w:hideMark/>
          </w:tcPr>
          <w:p w14:paraId="31A9FAB1"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745</w:t>
            </w:r>
          </w:p>
        </w:tc>
        <w:tc>
          <w:tcPr>
            <w:tcW w:w="2410" w:type="dxa"/>
            <w:hideMark/>
          </w:tcPr>
          <w:p w14:paraId="61031DE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537</w:t>
            </w:r>
          </w:p>
        </w:tc>
        <w:tc>
          <w:tcPr>
            <w:tcW w:w="1843" w:type="dxa"/>
            <w:hideMark/>
          </w:tcPr>
          <w:p w14:paraId="4F9F43AB"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72%</w:t>
            </w:r>
          </w:p>
        </w:tc>
      </w:tr>
      <w:tr w:rsidR="008A6C3B" w:rsidRPr="00DB270B" w14:paraId="7724051E" w14:textId="77777777" w:rsidTr="00DB270B">
        <w:trPr>
          <w:trHeight w:val="20"/>
        </w:trPr>
        <w:tc>
          <w:tcPr>
            <w:tcW w:w="2830" w:type="dxa"/>
            <w:hideMark/>
          </w:tcPr>
          <w:p w14:paraId="4398BF8E" w14:textId="2F8D0C79" w:rsidR="008A6C3B" w:rsidRPr="00DB270B" w:rsidRDefault="008A6C3B" w:rsidP="00DB270B">
            <w:pPr>
              <w:rPr>
                <w:rFonts w:asciiTheme="minorHAnsi" w:hAnsiTheme="minorHAnsi" w:cstheme="minorHAnsi"/>
                <w:lang w:val="en-US"/>
              </w:rPr>
            </w:pPr>
            <w:r w:rsidRPr="00DB270B">
              <w:rPr>
                <w:rFonts w:asciiTheme="minorHAnsi" w:hAnsiTheme="minorHAnsi" w:cstheme="minorHAnsi"/>
                <w:lang w:val="en-US"/>
              </w:rPr>
              <w:t xml:space="preserve">Sutton in </w:t>
            </w:r>
            <w:proofErr w:type="spellStart"/>
            <w:r w:rsidRPr="00DB270B">
              <w:rPr>
                <w:rFonts w:asciiTheme="minorHAnsi" w:hAnsiTheme="minorHAnsi" w:cstheme="minorHAnsi"/>
                <w:lang w:val="en-US"/>
              </w:rPr>
              <w:t>Ashfield</w:t>
            </w:r>
            <w:proofErr w:type="spellEnd"/>
            <w:r w:rsidRPr="00DB270B">
              <w:rPr>
                <w:rFonts w:asciiTheme="minorHAnsi" w:hAnsiTheme="minorHAnsi" w:cstheme="minorHAnsi"/>
                <w:lang w:val="en-US"/>
              </w:rPr>
              <w:t xml:space="preserve"> North </w:t>
            </w:r>
          </w:p>
        </w:tc>
        <w:tc>
          <w:tcPr>
            <w:tcW w:w="1134" w:type="dxa"/>
            <w:hideMark/>
          </w:tcPr>
          <w:p w14:paraId="55F99475"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565</w:t>
            </w:r>
          </w:p>
        </w:tc>
        <w:tc>
          <w:tcPr>
            <w:tcW w:w="2410" w:type="dxa"/>
            <w:hideMark/>
          </w:tcPr>
          <w:p w14:paraId="62C13F9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422</w:t>
            </w:r>
          </w:p>
        </w:tc>
        <w:tc>
          <w:tcPr>
            <w:tcW w:w="1843" w:type="dxa"/>
            <w:hideMark/>
          </w:tcPr>
          <w:p w14:paraId="2AB1840F"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75%</w:t>
            </w:r>
          </w:p>
        </w:tc>
      </w:tr>
      <w:tr w:rsidR="008A6C3B" w:rsidRPr="00DB270B" w14:paraId="258C6DEA" w14:textId="77777777" w:rsidTr="00DB270B">
        <w:trPr>
          <w:trHeight w:val="20"/>
        </w:trPr>
        <w:tc>
          <w:tcPr>
            <w:tcW w:w="2830" w:type="dxa"/>
            <w:hideMark/>
          </w:tcPr>
          <w:p w14:paraId="3BE54FA7" w14:textId="35BC543C" w:rsidR="008A6C3B" w:rsidRPr="00DB270B" w:rsidRDefault="00DB270B" w:rsidP="00DB270B">
            <w:pPr>
              <w:rPr>
                <w:rFonts w:asciiTheme="minorHAnsi" w:hAnsiTheme="minorHAnsi" w:cstheme="minorHAnsi"/>
                <w:lang w:val="en-US"/>
              </w:rPr>
            </w:pPr>
            <w:r w:rsidRPr="00DB270B">
              <w:rPr>
                <w:rFonts w:asciiTheme="minorHAnsi" w:hAnsiTheme="minorHAnsi" w:cstheme="minorHAnsi"/>
              </w:rPr>
              <w:t xml:space="preserve">Valley </w:t>
            </w:r>
          </w:p>
        </w:tc>
        <w:tc>
          <w:tcPr>
            <w:tcW w:w="1134" w:type="dxa"/>
            <w:hideMark/>
          </w:tcPr>
          <w:p w14:paraId="672D87F7"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280</w:t>
            </w:r>
          </w:p>
        </w:tc>
        <w:tc>
          <w:tcPr>
            <w:tcW w:w="2410" w:type="dxa"/>
            <w:hideMark/>
          </w:tcPr>
          <w:p w14:paraId="58C607D0"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98</w:t>
            </w:r>
          </w:p>
        </w:tc>
        <w:tc>
          <w:tcPr>
            <w:tcW w:w="1843" w:type="dxa"/>
            <w:hideMark/>
          </w:tcPr>
          <w:p w14:paraId="4026A4C8" w14:textId="77777777" w:rsidR="008A6C3B" w:rsidRPr="00DB270B" w:rsidRDefault="008A6C3B" w:rsidP="008A6C3B">
            <w:pPr>
              <w:jc w:val="center"/>
              <w:rPr>
                <w:rFonts w:asciiTheme="minorHAnsi" w:hAnsiTheme="minorHAnsi" w:cstheme="minorHAnsi"/>
                <w:lang w:val="en-US"/>
              </w:rPr>
            </w:pPr>
            <w:r w:rsidRPr="00DB270B">
              <w:rPr>
                <w:rFonts w:asciiTheme="minorHAnsi" w:hAnsiTheme="minorHAnsi" w:cstheme="minorHAnsi"/>
                <w:lang w:val="en-US"/>
              </w:rPr>
              <w:t>35%</w:t>
            </w:r>
          </w:p>
        </w:tc>
      </w:tr>
      <w:tr w:rsidR="00DB270B" w:rsidRPr="00B012B1" w14:paraId="2479FC78" w14:textId="77777777" w:rsidTr="00DB270B">
        <w:trPr>
          <w:trHeight w:val="20"/>
        </w:trPr>
        <w:tc>
          <w:tcPr>
            <w:tcW w:w="2830" w:type="dxa"/>
            <w:hideMark/>
          </w:tcPr>
          <w:p w14:paraId="17617B02" w14:textId="24308557" w:rsidR="008A6C3B" w:rsidRPr="00B012B1" w:rsidRDefault="008A6C3B" w:rsidP="00DB270B">
            <w:pPr>
              <w:rPr>
                <w:rFonts w:asciiTheme="minorHAnsi" w:hAnsiTheme="minorHAnsi" w:cstheme="minorHAnsi"/>
                <w:b/>
                <w:lang w:val="en-US"/>
              </w:rPr>
            </w:pPr>
            <w:r w:rsidRPr="00B012B1">
              <w:rPr>
                <w:rFonts w:asciiTheme="minorHAnsi" w:hAnsiTheme="minorHAnsi" w:cstheme="minorHAnsi"/>
                <w:b/>
                <w:lang w:val="en-US"/>
              </w:rPr>
              <w:t xml:space="preserve">Total </w:t>
            </w:r>
            <w:r w:rsidR="00DD2A30">
              <w:rPr>
                <w:rFonts w:asciiTheme="minorHAnsi" w:hAnsiTheme="minorHAnsi" w:cstheme="minorHAnsi"/>
                <w:b/>
                <w:lang w:val="en-US"/>
              </w:rPr>
              <w:t>DANCOP</w:t>
            </w:r>
            <w:r w:rsidRPr="00B012B1">
              <w:rPr>
                <w:rFonts w:asciiTheme="minorHAnsi" w:hAnsiTheme="minorHAnsi" w:cstheme="minorHAnsi"/>
                <w:b/>
                <w:lang w:val="en-US"/>
              </w:rPr>
              <w:t xml:space="preserve"> Learner Population</w:t>
            </w:r>
          </w:p>
        </w:tc>
        <w:tc>
          <w:tcPr>
            <w:tcW w:w="1134" w:type="dxa"/>
            <w:hideMark/>
          </w:tcPr>
          <w:p w14:paraId="11B8BCC4" w14:textId="77777777" w:rsidR="008A6C3B" w:rsidRPr="00B012B1" w:rsidRDefault="008A6C3B" w:rsidP="008A6C3B">
            <w:pPr>
              <w:jc w:val="center"/>
              <w:rPr>
                <w:rFonts w:asciiTheme="minorHAnsi" w:hAnsiTheme="minorHAnsi" w:cstheme="minorHAnsi"/>
                <w:b/>
                <w:lang w:val="en-US"/>
              </w:rPr>
            </w:pPr>
            <w:r w:rsidRPr="00B012B1">
              <w:rPr>
                <w:rFonts w:asciiTheme="minorHAnsi" w:hAnsiTheme="minorHAnsi" w:cstheme="minorHAnsi"/>
                <w:b/>
                <w:lang w:val="en-US"/>
              </w:rPr>
              <w:t>27710</w:t>
            </w:r>
          </w:p>
        </w:tc>
        <w:tc>
          <w:tcPr>
            <w:tcW w:w="2410" w:type="dxa"/>
            <w:hideMark/>
          </w:tcPr>
          <w:p w14:paraId="772E7827" w14:textId="77777777" w:rsidR="008A6C3B" w:rsidRPr="00B012B1" w:rsidRDefault="008A6C3B" w:rsidP="008A6C3B">
            <w:pPr>
              <w:jc w:val="center"/>
              <w:rPr>
                <w:rFonts w:asciiTheme="minorHAnsi" w:hAnsiTheme="minorHAnsi" w:cstheme="minorHAnsi"/>
                <w:b/>
                <w:lang w:val="en-US"/>
              </w:rPr>
            </w:pPr>
            <w:r w:rsidRPr="00B012B1">
              <w:rPr>
                <w:rFonts w:asciiTheme="minorHAnsi" w:hAnsiTheme="minorHAnsi" w:cstheme="minorHAnsi"/>
                <w:b/>
                <w:lang w:val="en-US"/>
              </w:rPr>
              <w:t>14363</w:t>
            </w:r>
          </w:p>
        </w:tc>
        <w:tc>
          <w:tcPr>
            <w:tcW w:w="1843" w:type="dxa"/>
            <w:hideMark/>
          </w:tcPr>
          <w:p w14:paraId="4CC45EE9" w14:textId="77777777" w:rsidR="008A6C3B" w:rsidRPr="00B012B1" w:rsidRDefault="008A6C3B" w:rsidP="008A6C3B">
            <w:pPr>
              <w:jc w:val="center"/>
              <w:rPr>
                <w:rFonts w:asciiTheme="minorHAnsi" w:hAnsiTheme="minorHAnsi" w:cstheme="minorHAnsi"/>
                <w:b/>
                <w:lang w:val="en-US"/>
              </w:rPr>
            </w:pPr>
            <w:r w:rsidRPr="00B012B1">
              <w:rPr>
                <w:rFonts w:asciiTheme="minorHAnsi" w:hAnsiTheme="minorHAnsi" w:cstheme="minorHAnsi"/>
                <w:b/>
                <w:lang w:val="en-US"/>
              </w:rPr>
              <w:t>52%</w:t>
            </w:r>
          </w:p>
        </w:tc>
      </w:tr>
    </w:tbl>
    <w:p w14:paraId="4E743414" w14:textId="45A66CA7" w:rsidR="00B012B1" w:rsidRDefault="00B012B1" w:rsidP="008A6C3B">
      <w:pPr>
        <w:jc w:val="both"/>
        <w:rPr>
          <w:lang w:val="en-GB"/>
        </w:rPr>
      </w:pPr>
    </w:p>
    <w:p w14:paraId="41E8BED4" w14:textId="165F0A61" w:rsidR="00CC070C" w:rsidRPr="00014E77" w:rsidRDefault="00E7173A" w:rsidP="00014E77">
      <w:pPr>
        <w:pStyle w:val="Heading2"/>
        <w:jc w:val="both"/>
      </w:pPr>
      <w:bookmarkStart w:id="91" w:name="_Toc17813940"/>
      <w:r w:rsidRPr="00E7173A">
        <w:t>The engagement of school</w:t>
      </w:r>
      <w:r w:rsidR="005750CD">
        <w:t>s into the network/collaborative</w:t>
      </w:r>
      <w:r w:rsidRPr="00E7173A">
        <w:t xml:space="preserve"> partnerships</w:t>
      </w:r>
      <w:bookmarkEnd w:id="91"/>
    </w:p>
    <w:p w14:paraId="18ED91AD" w14:textId="1553B568" w:rsidR="00E7173A" w:rsidRDefault="00E7173A" w:rsidP="00662CDE">
      <w:pPr>
        <w:pStyle w:val="Heading3"/>
      </w:pPr>
      <w:bookmarkStart w:id="92" w:name="_Toc17813941"/>
      <w:r w:rsidRPr="00E7173A">
        <w:t>How many have engaged</w:t>
      </w:r>
      <w:r w:rsidR="00C420B5">
        <w:t>?</w:t>
      </w:r>
      <w:bookmarkEnd w:id="92"/>
    </w:p>
    <w:p w14:paraId="07B783E7" w14:textId="6703A96E" w:rsidR="00C420B5" w:rsidRDefault="00B012B1" w:rsidP="00035C21">
      <w:pPr>
        <w:jc w:val="both"/>
        <w:rPr>
          <w:lang w:val="en-GB"/>
        </w:rPr>
      </w:pPr>
      <w:r>
        <w:rPr>
          <w:lang w:val="en-GB"/>
        </w:rPr>
        <w:t xml:space="preserve">At data collection in March 2018, </w:t>
      </w:r>
      <w:proofErr w:type="spellStart"/>
      <w:r w:rsidR="003556E8">
        <w:rPr>
          <w:lang w:val="en-GB"/>
        </w:rPr>
        <w:t>Quarrydale</w:t>
      </w:r>
      <w:proofErr w:type="spellEnd"/>
      <w:r w:rsidR="003556E8">
        <w:rPr>
          <w:lang w:val="en-GB"/>
        </w:rPr>
        <w:t xml:space="preserve"> Academy had</w:t>
      </w:r>
      <w:r w:rsidR="00CB751A">
        <w:rPr>
          <w:lang w:val="en-GB"/>
        </w:rPr>
        <w:t xml:space="preserve"> the highest perc</w:t>
      </w:r>
      <w:r w:rsidR="003556E8">
        <w:rPr>
          <w:lang w:val="en-GB"/>
        </w:rPr>
        <w:t xml:space="preserve">entage of </w:t>
      </w:r>
      <w:r w:rsidR="00DD2A30">
        <w:rPr>
          <w:lang w:val="en-GB"/>
        </w:rPr>
        <w:t>DANCOP</w:t>
      </w:r>
      <w:r w:rsidR="003556E8">
        <w:rPr>
          <w:lang w:val="en-GB"/>
        </w:rPr>
        <w:t xml:space="preserve"> learners and was also</w:t>
      </w:r>
      <w:r w:rsidR="00CB751A">
        <w:rPr>
          <w:lang w:val="en-GB"/>
        </w:rPr>
        <w:t xml:space="preserve"> the school from which mo</w:t>
      </w:r>
      <w:r w:rsidR="00D97937">
        <w:rPr>
          <w:lang w:val="en-GB"/>
        </w:rPr>
        <w:t xml:space="preserve">st </w:t>
      </w:r>
      <w:r w:rsidR="00D12966">
        <w:rPr>
          <w:lang w:val="en-GB"/>
        </w:rPr>
        <w:t>learner</w:t>
      </w:r>
      <w:r w:rsidR="00D97937">
        <w:rPr>
          <w:lang w:val="en-GB"/>
        </w:rPr>
        <w:t xml:space="preserve">s have engaged with </w:t>
      </w:r>
      <w:r w:rsidR="00DD2A30">
        <w:rPr>
          <w:lang w:val="en-GB"/>
        </w:rPr>
        <w:t>DANCOP</w:t>
      </w:r>
      <w:r w:rsidR="00CB751A">
        <w:rPr>
          <w:lang w:val="en-GB"/>
        </w:rPr>
        <w:t xml:space="preserve"> activities</w:t>
      </w:r>
      <w:r w:rsidR="003556E8">
        <w:rPr>
          <w:lang w:val="en-GB"/>
        </w:rPr>
        <w:t xml:space="preserve"> (377 learners</w:t>
      </w:r>
      <w:r w:rsidR="00D97937">
        <w:rPr>
          <w:lang w:val="en-GB"/>
        </w:rPr>
        <w:t>)</w:t>
      </w:r>
      <w:r w:rsidR="00CB751A">
        <w:rPr>
          <w:lang w:val="en-GB"/>
        </w:rPr>
        <w:t xml:space="preserve">. </w:t>
      </w:r>
      <w:proofErr w:type="gramStart"/>
      <w:r w:rsidR="00CB751A">
        <w:rPr>
          <w:lang w:val="en-GB"/>
        </w:rPr>
        <w:t>How</w:t>
      </w:r>
      <w:r w:rsidR="003556E8">
        <w:rPr>
          <w:lang w:val="en-GB"/>
        </w:rPr>
        <w:t>ever</w:t>
      </w:r>
      <w:proofErr w:type="gramEnd"/>
      <w:r w:rsidR="003556E8">
        <w:rPr>
          <w:lang w:val="en-GB"/>
        </w:rPr>
        <w:t xml:space="preserve"> the other schools which had</w:t>
      </w:r>
      <w:r w:rsidR="00CB751A">
        <w:rPr>
          <w:lang w:val="en-GB"/>
        </w:rPr>
        <w:t xml:space="preserve"> high engagement with </w:t>
      </w:r>
      <w:r w:rsidR="00DD2A30">
        <w:rPr>
          <w:lang w:val="en-GB"/>
        </w:rPr>
        <w:t>DANCOP</w:t>
      </w:r>
      <w:r w:rsidR="00CB751A">
        <w:rPr>
          <w:lang w:val="en-GB"/>
        </w:rPr>
        <w:t xml:space="preserve"> (Park Vale Academy, Springwell, Trinity, Nottingham Emmanuel, Murray Park, B</w:t>
      </w:r>
      <w:r w:rsidR="003556E8">
        <w:rPr>
          <w:lang w:val="en-GB"/>
        </w:rPr>
        <w:t>ulwell, Eckington and Oakwood) we</w:t>
      </w:r>
      <w:r w:rsidR="00CB751A">
        <w:rPr>
          <w:lang w:val="en-GB"/>
        </w:rPr>
        <w:t xml:space="preserve">re not necessarily the schools with the highest percentage of </w:t>
      </w:r>
      <w:r w:rsidR="00DD2A30">
        <w:rPr>
          <w:lang w:val="en-GB"/>
        </w:rPr>
        <w:t>DANCOP</w:t>
      </w:r>
      <w:r w:rsidR="00CB751A">
        <w:rPr>
          <w:lang w:val="en-GB"/>
        </w:rPr>
        <w:t xml:space="preserve"> learners. </w:t>
      </w:r>
    </w:p>
    <w:p w14:paraId="657EBAD9" w14:textId="6794814F" w:rsidR="00B012B1" w:rsidRPr="00B012B1" w:rsidRDefault="00B012B1" w:rsidP="00035C21">
      <w:pPr>
        <w:jc w:val="both"/>
      </w:pPr>
      <w:r>
        <w:t xml:space="preserve">By April 2019, </w:t>
      </w:r>
      <w:r w:rsidR="00DD2A30">
        <w:t>DANCOP</w:t>
      </w:r>
      <w:r>
        <w:t xml:space="preserve"> had delivered </w:t>
      </w:r>
      <w:r w:rsidR="000A1B45">
        <w:t xml:space="preserve">a total of </w:t>
      </w:r>
      <w:r w:rsidR="00654E12">
        <w:t>6716 activities with 109</w:t>
      </w:r>
      <w:r>
        <w:t xml:space="preserve"> different schools and colleges</w:t>
      </w:r>
      <w:r w:rsidR="00654E12">
        <w:t xml:space="preserve"> (from a possible 130)</w:t>
      </w:r>
      <w:r>
        <w:t xml:space="preserve">, which had resulted in </w:t>
      </w:r>
      <w:r w:rsidR="00654E12">
        <w:t>122,841 learner engagements, 529</w:t>
      </w:r>
      <w:r>
        <w:t>4 parental engagements and 5446 teacher engagements.</w:t>
      </w:r>
      <w:r w:rsidR="000A1B45">
        <w:t xml:space="preserve"> In the 2018/2019 academic year </w:t>
      </w:r>
      <w:r w:rsidR="00DD2A30">
        <w:t>DANCOP</w:t>
      </w:r>
      <w:r w:rsidR="000A1B45">
        <w:t xml:space="preserve"> have so far worked with 14,041 unique </w:t>
      </w:r>
      <w:r w:rsidR="00DD2A30">
        <w:t>DANCOP</w:t>
      </w:r>
      <w:r w:rsidR="000A1B45">
        <w:t xml:space="preserve"> learners on progressive and sustained delivery.</w:t>
      </w:r>
    </w:p>
    <w:p w14:paraId="38E04945" w14:textId="5811BF20" w:rsidR="003556E8" w:rsidRDefault="003556E8" w:rsidP="00035C21">
      <w:pPr>
        <w:jc w:val="both"/>
        <w:rPr>
          <w:lang w:val="en-GB"/>
        </w:rPr>
      </w:pPr>
      <w:r>
        <w:rPr>
          <w:lang w:val="en-GB"/>
        </w:rPr>
        <w:lastRenderedPageBreak/>
        <w:t xml:space="preserve">By April 2019, </w:t>
      </w:r>
      <w:r w:rsidR="00DD2A30">
        <w:rPr>
          <w:lang w:val="en-GB"/>
        </w:rPr>
        <w:t>DANCOP</w:t>
      </w:r>
      <w:r>
        <w:rPr>
          <w:lang w:val="en-GB"/>
        </w:rPr>
        <w:t xml:space="preserve"> had engaged with a much wider range of schools and colleges</w:t>
      </w:r>
      <w:r w:rsidR="00654E12">
        <w:rPr>
          <w:lang w:val="en-GB"/>
        </w:rPr>
        <w:t xml:space="preserve"> (109</w:t>
      </w:r>
      <w:r w:rsidR="001C547D">
        <w:rPr>
          <w:lang w:val="en-GB"/>
        </w:rPr>
        <w:t xml:space="preserve"> compared to 26 in March 2018)</w:t>
      </w:r>
      <w:r>
        <w:rPr>
          <w:lang w:val="en-GB"/>
        </w:rPr>
        <w:t>, as displayed</w:t>
      </w:r>
      <w:r w:rsidR="00DA6C74">
        <w:rPr>
          <w:lang w:val="en-GB"/>
        </w:rPr>
        <w:t xml:space="preserve"> Table 11</w:t>
      </w:r>
      <w:r w:rsidR="001C547D">
        <w:rPr>
          <w:lang w:val="en-GB"/>
        </w:rPr>
        <w:t>.</w:t>
      </w:r>
      <w:r w:rsidR="00ED0567">
        <w:rPr>
          <w:lang w:val="en-GB"/>
        </w:rPr>
        <w:t xml:space="preserve"> </w:t>
      </w:r>
      <w:r w:rsidR="001C547D">
        <w:rPr>
          <w:lang w:val="en-GB"/>
        </w:rPr>
        <w:t>All but 24 schools had more than 100 learner engagements and 41 schools and colleges showing over 1000 learner engagements each</w:t>
      </w:r>
      <w:r w:rsidR="004C724A">
        <w:rPr>
          <w:lang w:val="en-GB"/>
        </w:rPr>
        <w:t xml:space="preserve">. </w:t>
      </w:r>
      <w:r w:rsidR="00C8383E">
        <w:rPr>
          <w:lang w:val="en-GB"/>
        </w:rPr>
        <w:t>Fifty schools/colleges had been able to engage parents in activities and 98 schools/colleges had teachers who had engaged</w:t>
      </w:r>
      <w:r w:rsidR="00ED0567">
        <w:rPr>
          <w:lang w:val="en-GB"/>
        </w:rPr>
        <w:t xml:space="preserve"> (see Table 10)</w:t>
      </w:r>
      <w:r w:rsidR="00DA6C74">
        <w:rPr>
          <w:lang w:val="en-GB"/>
        </w:rPr>
        <w:t>.</w:t>
      </w:r>
      <w:r w:rsidR="001C547D">
        <w:rPr>
          <w:lang w:val="en-GB"/>
        </w:rPr>
        <w:t xml:space="preserve"> </w:t>
      </w:r>
      <w:r w:rsidR="00ED0567">
        <w:rPr>
          <w:lang w:val="en-GB"/>
        </w:rPr>
        <w:t>Tibshelf Commu</w:t>
      </w:r>
      <w:r w:rsidR="00235214">
        <w:rPr>
          <w:lang w:val="en-GB"/>
        </w:rPr>
        <w:t>nity School recorded the largest</w:t>
      </w:r>
      <w:r w:rsidR="00ED0567">
        <w:rPr>
          <w:lang w:val="en-GB"/>
        </w:rPr>
        <w:t xml:space="preserve"> number of parent engagements (420)</w:t>
      </w:r>
      <w:r w:rsidR="00235214">
        <w:rPr>
          <w:lang w:val="en-GB"/>
        </w:rPr>
        <w:t>, followed by Landau Forte College (396). Derby College (291), Nottingham College (287) and Derby Manufacturing UTC (231) recorded the greatest number of teacher engagements</w:t>
      </w:r>
      <w:r w:rsidR="00DA6C74">
        <w:rPr>
          <w:lang w:val="en-GB"/>
        </w:rPr>
        <w:t xml:space="preserve">. Please note that Table 11 does not include engagements captured through community events or from events which were attended by multiple schools/colleges </w:t>
      </w:r>
      <w:r w:rsidR="000A1B45">
        <w:rPr>
          <w:lang w:val="en-GB"/>
        </w:rPr>
        <w:t xml:space="preserve">such as </w:t>
      </w:r>
      <w:r w:rsidR="000A1B45" w:rsidRPr="000A1B45">
        <w:rPr>
          <w:lang w:val="en-GB"/>
        </w:rPr>
        <w:t>work experience at Bombardier</w:t>
      </w:r>
      <w:r w:rsidR="000A1B45">
        <w:rPr>
          <w:lang w:val="en-GB"/>
        </w:rPr>
        <w:t>.</w:t>
      </w:r>
    </w:p>
    <w:p w14:paraId="67449AE9" w14:textId="53A0E75A" w:rsidR="00DA6C74" w:rsidRDefault="00DA6C74" w:rsidP="00DA6C74">
      <w:pPr>
        <w:pStyle w:val="Caption"/>
        <w:rPr>
          <w:lang w:val="en-GB"/>
        </w:rPr>
      </w:pPr>
      <w:bookmarkStart w:id="93" w:name="_Toc9505419"/>
      <w:bookmarkStart w:id="94" w:name="_Toc17814076"/>
      <w:bookmarkStart w:id="95" w:name="_Toc17814732"/>
      <w:r>
        <w:t xml:space="preserve">Table </w:t>
      </w:r>
      <w:r w:rsidR="000E6E87">
        <w:rPr>
          <w:noProof/>
        </w:rPr>
        <w:fldChar w:fldCharType="begin"/>
      </w:r>
      <w:r w:rsidR="000E6E87">
        <w:rPr>
          <w:noProof/>
        </w:rPr>
        <w:instrText xml:space="preserve"> SEQ Table \* ARABIC </w:instrText>
      </w:r>
      <w:r w:rsidR="000E6E87">
        <w:rPr>
          <w:noProof/>
        </w:rPr>
        <w:fldChar w:fldCharType="separate"/>
      </w:r>
      <w:r w:rsidR="001630B1">
        <w:rPr>
          <w:noProof/>
        </w:rPr>
        <w:t>11</w:t>
      </w:r>
      <w:r w:rsidR="000E6E87">
        <w:rPr>
          <w:noProof/>
        </w:rPr>
        <w:fldChar w:fldCharType="end"/>
      </w:r>
      <w:r>
        <w:t xml:space="preserve"> Percentage of </w:t>
      </w:r>
      <w:r w:rsidR="00DD2A30">
        <w:t>DANCOP</w:t>
      </w:r>
      <w:r>
        <w:t xml:space="preserve"> learners in each school with number of activities delivered and number of engagements</w:t>
      </w:r>
      <w:bookmarkEnd w:id="93"/>
      <w:bookmarkEnd w:id="94"/>
      <w:bookmarkEnd w:id="95"/>
    </w:p>
    <w:tbl>
      <w:tblPr>
        <w:tblStyle w:val="TableGrid"/>
        <w:tblW w:w="0" w:type="auto"/>
        <w:tblLook w:val="04A0" w:firstRow="1" w:lastRow="0" w:firstColumn="1" w:lastColumn="0" w:noHBand="0" w:noVBand="1"/>
      </w:tblPr>
      <w:tblGrid>
        <w:gridCol w:w="2520"/>
        <w:gridCol w:w="899"/>
        <w:gridCol w:w="1088"/>
        <w:gridCol w:w="1263"/>
        <w:gridCol w:w="1263"/>
        <w:gridCol w:w="1263"/>
      </w:tblGrid>
      <w:tr w:rsidR="00654E12" w:rsidRPr="00654E12" w14:paraId="6FB6A949" w14:textId="77777777" w:rsidTr="00654E12">
        <w:trPr>
          <w:trHeight w:val="315"/>
        </w:trPr>
        <w:tc>
          <w:tcPr>
            <w:tcW w:w="2520" w:type="dxa"/>
            <w:shd w:val="clear" w:color="auto" w:fill="365F91" w:themeFill="accent1" w:themeFillShade="BF"/>
            <w:noWrap/>
            <w:hideMark/>
          </w:tcPr>
          <w:p w14:paraId="74643FFE" w14:textId="5101F597" w:rsidR="00654E12" w:rsidRPr="00654E12" w:rsidRDefault="00654E12" w:rsidP="00654E12">
            <w:pPr>
              <w:rPr>
                <w:b/>
                <w:color w:val="FFFFFF" w:themeColor="background1"/>
                <w:sz w:val="18"/>
                <w:szCs w:val="18"/>
              </w:rPr>
            </w:pPr>
            <w:r w:rsidRPr="00654E12">
              <w:rPr>
                <w:color w:val="FFFFFF" w:themeColor="background1"/>
                <w:sz w:val="18"/>
                <w:szCs w:val="18"/>
              </w:rPr>
              <w:t>School/college</w:t>
            </w:r>
          </w:p>
        </w:tc>
        <w:tc>
          <w:tcPr>
            <w:tcW w:w="899" w:type="dxa"/>
            <w:shd w:val="clear" w:color="auto" w:fill="365F91" w:themeFill="accent1" w:themeFillShade="BF"/>
            <w:noWrap/>
            <w:hideMark/>
          </w:tcPr>
          <w:p w14:paraId="44F7E936" w14:textId="0A21E60A" w:rsidR="00654E12" w:rsidRPr="00654E12" w:rsidRDefault="00654E12" w:rsidP="00654E12">
            <w:pPr>
              <w:jc w:val="center"/>
              <w:rPr>
                <w:b/>
                <w:color w:val="FFFFFF" w:themeColor="background1"/>
                <w:sz w:val="18"/>
                <w:szCs w:val="18"/>
              </w:rPr>
            </w:pPr>
            <w:r w:rsidRPr="00654E12">
              <w:rPr>
                <w:color w:val="FFFFFF" w:themeColor="background1"/>
                <w:sz w:val="18"/>
                <w:szCs w:val="18"/>
              </w:rPr>
              <w:t xml:space="preserve">% </w:t>
            </w:r>
            <w:r w:rsidR="00DD2A30">
              <w:rPr>
                <w:color w:val="FFFFFF" w:themeColor="background1"/>
                <w:sz w:val="18"/>
                <w:szCs w:val="18"/>
              </w:rPr>
              <w:t>DANCOP</w:t>
            </w:r>
            <w:r w:rsidRPr="00654E12">
              <w:rPr>
                <w:color w:val="FFFFFF" w:themeColor="background1"/>
                <w:sz w:val="18"/>
                <w:szCs w:val="18"/>
              </w:rPr>
              <w:t xml:space="preserve"> learners</w:t>
            </w:r>
          </w:p>
        </w:tc>
        <w:tc>
          <w:tcPr>
            <w:tcW w:w="1088" w:type="dxa"/>
            <w:shd w:val="clear" w:color="auto" w:fill="365F91" w:themeFill="accent1" w:themeFillShade="BF"/>
            <w:noWrap/>
            <w:hideMark/>
          </w:tcPr>
          <w:p w14:paraId="75BA92DB" w14:textId="07E70C04" w:rsidR="00654E12" w:rsidRPr="00654E12" w:rsidRDefault="00654E12" w:rsidP="00654E12">
            <w:pPr>
              <w:jc w:val="center"/>
              <w:rPr>
                <w:b/>
                <w:color w:val="FFFFFF" w:themeColor="background1"/>
                <w:sz w:val="18"/>
                <w:szCs w:val="18"/>
              </w:rPr>
            </w:pPr>
            <w:r w:rsidRPr="00654E12">
              <w:rPr>
                <w:color w:val="FFFFFF" w:themeColor="background1"/>
                <w:sz w:val="18"/>
                <w:szCs w:val="18"/>
              </w:rPr>
              <w:t>Number of activities</w:t>
            </w:r>
          </w:p>
        </w:tc>
        <w:tc>
          <w:tcPr>
            <w:tcW w:w="1263" w:type="dxa"/>
            <w:shd w:val="clear" w:color="auto" w:fill="365F91" w:themeFill="accent1" w:themeFillShade="BF"/>
            <w:noWrap/>
            <w:hideMark/>
          </w:tcPr>
          <w:p w14:paraId="11A0DE63" w14:textId="25D375A6" w:rsidR="00654E12" w:rsidRPr="00654E12" w:rsidRDefault="00654E12" w:rsidP="00654E12">
            <w:pPr>
              <w:jc w:val="center"/>
              <w:rPr>
                <w:b/>
                <w:color w:val="FFFFFF" w:themeColor="background1"/>
                <w:sz w:val="18"/>
                <w:szCs w:val="18"/>
              </w:rPr>
            </w:pPr>
            <w:r w:rsidRPr="00654E12">
              <w:rPr>
                <w:color w:val="FFFFFF" w:themeColor="background1"/>
                <w:sz w:val="18"/>
                <w:szCs w:val="18"/>
              </w:rPr>
              <w:t>Learner engagements</w:t>
            </w:r>
          </w:p>
        </w:tc>
        <w:tc>
          <w:tcPr>
            <w:tcW w:w="1263" w:type="dxa"/>
            <w:shd w:val="clear" w:color="auto" w:fill="365F91" w:themeFill="accent1" w:themeFillShade="BF"/>
            <w:noWrap/>
            <w:hideMark/>
          </w:tcPr>
          <w:p w14:paraId="63803522" w14:textId="2C8B8EF6" w:rsidR="00654E12" w:rsidRPr="00654E12" w:rsidRDefault="00654E12" w:rsidP="00654E12">
            <w:pPr>
              <w:jc w:val="center"/>
              <w:rPr>
                <w:b/>
                <w:color w:val="FFFFFF" w:themeColor="background1"/>
                <w:sz w:val="18"/>
                <w:szCs w:val="18"/>
              </w:rPr>
            </w:pPr>
            <w:r w:rsidRPr="00654E12">
              <w:rPr>
                <w:color w:val="FFFFFF" w:themeColor="background1"/>
                <w:sz w:val="18"/>
                <w:szCs w:val="18"/>
              </w:rPr>
              <w:t>Parent engagements</w:t>
            </w:r>
          </w:p>
        </w:tc>
        <w:tc>
          <w:tcPr>
            <w:tcW w:w="1263" w:type="dxa"/>
            <w:shd w:val="clear" w:color="auto" w:fill="365F91" w:themeFill="accent1" w:themeFillShade="BF"/>
            <w:noWrap/>
            <w:hideMark/>
          </w:tcPr>
          <w:p w14:paraId="488349E5" w14:textId="4CFC66DD" w:rsidR="00654E12" w:rsidRPr="00654E12" w:rsidRDefault="00654E12" w:rsidP="00654E12">
            <w:pPr>
              <w:jc w:val="center"/>
              <w:rPr>
                <w:b/>
                <w:color w:val="FFFFFF" w:themeColor="background1"/>
                <w:sz w:val="18"/>
                <w:szCs w:val="18"/>
              </w:rPr>
            </w:pPr>
            <w:r w:rsidRPr="00654E12">
              <w:rPr>
                <w:color w:val="FFFFFF" w:themeColor="background1"/>
                <w:sz w:val="18"/>
                <w:szCs w:val="18"/>
              </w:rPr>
              <w:t>Teacher engagements</w:t>
            </w:r>
          </w:p>
        </w:tc>
      </w:tr>
      <w:tr w:rsidR="00654E12" w:rsidRPr="004C724A" w14:paraId="4CBC4AFB" w14:textId="77777777" w:rsidTr="00654E12">
        <w:trPr>
          <w:trHeight w:val="345"/>
        </w:trPr>
        <w:tc>
          <w:tcPr>
            <w:tcW w:w="2520" w:type="dxa"/>
            <w:noWrap/>
            <w:hideMark/>
          </w:tcPr>
          <w:p w14:paraId="4D894038" w14:textId="2F0F2DC8" w:rsidR="00654E12" w:rsidRPr="004C724A" w:rsidRDefault="00654E12" w:rsidP="00654E12">
            <w:proofErr w:type="spellStart"/>
            <w:r w:rsidRPr="00BD4529">
              <w:t>Quarrydale</w:t>
            </w:r>
            <w:proofErr w:type="spellEnd"/>
            <w:r w:rsidRPr="00BD4529">
              <w:t xml:space="preserve"> Academy</w:t>
            </w:r>
          </w:p>
        </w:tc>
        <w:tc>
          <w:tcPr>
            <w:tcW w:w="899" w:type="dxa"/>
            <w:noWrap/>
            <w:hideMark/>
          </w:tcPr>
          <w:p w14:paraId="257170FF" w14:textId="0E6ADF68" w:rsidR="00654E12" w:rsidRPr="004C724A" w:rsidRDefault="00654E12" w:rsidP="00654E12">
            <w:pPr>
              <w:jc w:val="center"/>
            </w:pPr>
            <w:r w:rsidRPr="00BD4529">
              <w:t>92.91%</w:t>
            </w:r>
          </w:p>
        </w:tc>
        <w:tc>
          <w:tcPr>
            <w:tcW w:w="1088" w:type="dxa"/>
            <w:noWrap/>
            <w:hideMark/>
          </w:tcPr>
          <w:p w14:paraId="0C08B983" w14:textId="4371329C" w:rsidR="00654E12" w:rsidRPr="004C724A" w:rsidRDefault="00654E12" w:rsidP="00654E12">
            <w:pPr>
              <w:jc w:val="center"/>
            </w:pPr>
            <w:r w:rsidRPr="00BD4529">
              <w:t>196</w:t>
            </w:r>
          </w:p>
        </w:tc>
        <w:tc>
          <w:tcPr>
            <w:tcW w:w="1263" w:type="dxa"/>
            <w:noWrap/>
            <w:hideMark/>
          </w:tcPr>
          <w:p w14:paraId="45C18605" w14:textId="2CE0798E" w:rsidR="00654E12" w:rsidRPr="004C724A" w:rsidRDefault="00654E12" w:rsidP="00654E12">
            <w:pPr>
              <w:jc w:val="center"/>
            </w:pPr>
            <w:r w:rsidRPr="00BD4529">
              <w:t>6343</w:t>
            </w:r>
          </w:p>
        </w:tc>
        <w:tc>
          <w:tcPr>
            <w:tcW w:w="1263" w:type="dxa"/>
            <w:noWrap/>
            <w:hideMark/>
          </w:tcPr>
          <w:p w14:paraId="2C3F46D5" w14:textId="41B2BFA7" w:rsidR="00654E12" w:rsidRPr="004C724A" w:rsidRDefault="00654E12" w:rsidP="00654E12">
            <w:pPr>
              <w:jc w:val="center"/>
            </w:pPr>
            <w:r w:rsidRPr="00BD4529">
              <w:t>0</w:t>
            </w:r>
          </w:p>
        </w:tc>
        <w:tc>
          <w:tcPr>
            <w:tcW w:w="1263" w:type="dxa"/>
            <w:noWrap/>
            <w:hideMark/>
          </w:tcPr>
          <w:p w14:paraId="128D2B21" w14:textId="23EDEA5E" w:rsidR="00654E12" w:rsidRPr="004C724A" w:rsidRDefault="00654E12" w:rsidP="00654E12">
            <w:pPr>
              <w:jc w:val="center"/>
            </w:pPr>
            <w:r w:rsidRPr="00BD4529">
              <w:t>93</w:t>
            </w:r>
          </w:p>
        </w:tc>
      </w:tr>
      <w:tr w:rsidR="00654E12" w:rsidRPr="004C724A" w14:paraId="0EA298AF" w14:textId="77777777" w:rsidTr="00654E12">
        <w:trPr>
          <w:trHeight w:val="300"/>
        </w:trPr>
        <w:tc>
          <w:tcPr>
            <w:tcW w:w="2520" w:type="dxa"/>
            <w:noWrap/>
            <w:hideMark/>
          </w:tcPr>
          <w:p w14:paraId="6E956FA6" w14:textId="61557E80" w:rsidR="00654E12" w:rsidRPr="004C724A" w:rsidRDefault="00654E12" w:rsidP="00654E12">
            <w:r w:rsidRPr="00BD4529">
              <w:t xml:space="preserve">Nottingham University </w:t>
            </w:r>
            <w:proofErr w:type="spellStart"/>
            <w:r w:rsidRPr="00BD4529">
              <w:t>Samworth</w:t>
            </w:r>
            <w:proofErr w:type="spellEnd"/>
            <w:r w:rsidRPr="00BD4529">
              <w:t xml:space="preserve"> Academy</w:t>
            </w:r>
          </w:p>
        </w:tc>
        <w:tc>
          <w:tcPr>
            <w:tcW w:w="899" w:type="dxa"/>
            <w:noWrap/>
            <w:hideMark/>
          </w:tcPr>
          <w:p w14:paraId="75E925CB" w14:textId="468DC930" w:rsidR="00654E12" w:rsidRPr="004C724A" w:rsidRDefault="00654E12" w:rsidP="00654E12">
            <w:pPr>
              <w:jc w:val="center"/>
            </w:pPr>
            <w:r w:rsidRPr="00BD4529">
              <w:t>89.31%</w:t>
            </w:r>
          </w:p>
        </w:tc>
        <w:tc>
          <w:tcPr>
            <w:tcW w:w="1088" w:type="dxa"/>
            <w:noWrap/>
            <w:hideMark/>
          </w:tcPr>
          <w:p w14:paraId="0C5BCB92" w14:textId="72ED5A27" w:rsidR="00654E12" w:rsidRPr="004C724A" w:rsidRDefault="00654E12" w:rsidP="00654E12">
            <w:pPr>
              <w:jc w:val="center"/>
            </w:pPr>
            <w:r w:rsidRPr="00BD4529">
              <w:t>140</w:t>
            </w:r>
          </w:p>
        </w:tc>
        <w:tc>
          <w:tcPr>
            <w:tcW w:w="1263" w:type="dxa"/>
            <w:noWrap/>
            <w:hideMark/>
          </w:tcPr>
          <w:p w14:paraId="389D4607" w14:textId="5BD3E49E" w:rsidR="00654E12" w:rsidRPr="004C724A" w:rsidRDefault="00654E12" w:rsidP="00654E12">
            <w:pPr>
              <w:jc w:val="center"/>
            </w:pPr>
            <w:r w:rsidRPr="00BD4529">
              <w:t>2061</w:t>
            </w:r>
          </w:p>
        </w:tc>
        <w:tc>
          <w:tcPr>
            <w:tcW w:w="1263" w:type="dxa"/>
            <w:noWrap/>
            <w:hideMark/>
          </w:tcPr>
          <w:p w14:paraId="049457E8" w14:textId="0AF9C399" w:rsidR="00654E12" w:rsidRPr="004C724A" w:rsidRDefault="00654E12" w:rsidP="00654E12">
            <w:pPr>
              <w:jc w:val="center"/>
            </w:pPr>
            <w:r w:rsidRPr="00BD4529">
              <w:t>0</w:t>
            </w:r>
          </w:p>
        </w:tc>
        <w:tc>
          <w:tcPr>
            <w:tcW w:w="1263" w:type="dxa"/>
            <w:noWrap/>
            <w:hideMark/>
          </w:tcPr>
          <w:p w14:paraId="49FD1F32" w14:textId="432B0FC6" w:rsidR="00654E12" w:rsidRPr="004C724A" w:rsidRDefault="00654E12" w:rsidP="00654E12">
            <w:pPr>
              <w:jc w:val="center"/>
            </w:pPr>
            <w:r w:rsidRPr="00BD4529">
              <w:t>151</w:t>
            </w:r>
          </w:p>
        </w:tc>
      </w:tr>
      <w:tr w:rsidR="00654E12" w:rsidRPr="004C724A" w14:paraId="4DB642DF" w14:textId="77777777" w:rsidTr="00654E12">
        <w:trPr>
          <w:trHeight w:val="300"/>
        </w:trPr>
        <w:tc>
          <w:tcPr>
            <w:tcW w:w="2520" w:type="dxa"/>
            <w:noWrap/>
            <w:hideMark/>
          </w:tcPr>
          <w:p w14:paraId="0EC82B0C" w14:textId="00DAB3A4" w:rsidR="00654E12" w:rsidRPr="004C724A" w:rsidRDefault="00654E12" w:rsidP="00654E12">
            <w:r w:rsidRPr="00BD4529">
              <w:t>Sutton Community Academy</w:t>
            </w:r>
          </w:p>
        </w:tc>
        <w:tc>
          <w:tcPr>
            <w:tcW w:w="899" w:type="dxa"/>
            <w:noWrap/>
            <w:hideMark/>
          </w:tcPr>
          <w:p w14:paraId="30282B0D" w14:textId="2CF0588E" w:rsidR="00654E12" w:rsidRPr="004C724A" w:rsidRDefault="00654E12" w:rsidP="00654E12">
            <w:pPr>
              <w:jc w:val="center"/>
            </w:pPr>
            <w:r w:rsidRPr="00BD4529">
              <w:t>84.63%</w:t>
            </w:r>
          </w:p>
        </w:tc>
        <w:tc>
          <w:tcPr>
            <w:tcW w:w="1088" w:type="dxa"/>
            <w:noWrap/>
            <w:hideMark/>
          </w:tcPr>
          <w:p w14:paraId="10085456" w14:textId="6963D8C7" w:rsidR="00654E12" w:rsidRPr="004C724A" w:rsidRDefault="00654E12" w:rsidP="00654E12">
            <w:pPr>
              <w:jc w:val="center"/>
            </w:pPr>
            <w:r w:rsidRPr="00BD4529">
              <w:t>124</w:t>
            </w:r>
          </w:p>
        </w:tc>
        <w:tc>
          <w:tcPr>
            <w:tcW w:w="1263" w:type="dxa"/>
            <w:noWrap/>
            <w:hideMark/>
          </w:tcPr>
          <w:p w14:paraId="2A982D14" w14:textId="6D785834" w:rsidR="00654E12" w:rsidRPr="004C724A" w:rsidRDefault="00654E12" w:rsidP="00654E12">
            <w:pPr>
              <w:jc w:val="center"/>
            </w:pPr>
            <w:r w:rsidRPr="00BD4529">
              <w:t>2494</w:t>
            </w:r>
          </w:p>
        </w:tc>
        <w:tc>
          <w:tcPr>
            <w:tcW w:w="1263" w:type="dxa"/>
            <w:noWrap/>
            <w:hideMark/>
          </w:tcPr>
          <w:p w14:paraId="2B0616D5" w14:textId="77589989" w:rsidR="00654E12" w:rsidRPr="004C724A" w:rsidRDefault="00654E12" w:rsidP="00654E12">
            <w:pPr>
              <w:jc w:val="center"/>
            </w:pPr>
            <w:r w:rsidRPr="00BD4529">
              <w:t>37</w:t>
            </w:r>
          </w:p>
        </w:tc>
        <w:tc>
          <w:tcPr>
            <w:tcW w:w="1263" w:type="dxa"/>
            <w:noWrap/>
            <w:hideMark/>
          </w:tcPr>
          <w:p w14:paraId="23A6B68F" w14:textId="3428F734" w:rsidR="00654E12" w:rsidRPr="004C724A" w:rsidRDefault="00654E12" w:rsidP="00654E12">
            <w:pPr>
              <w:jc w:val="center"/>
            </w:pPr>
            <w:r w:rsidRPr="00BD4529">
              <w:t>133</w:t>
            </w:r>
          </w:p>
        </w:tc>
      </w:tr>
      <w:tr w:rsidR="00654E12" w:rsidRPr="004C724A" w14:paraId="1FC716E3" w14:textId="77777777" w:rsidTr="00654E12">
        <w:trPr>
          <w:trHeight w:val="300"/>
        </w:trPr>
        <w:tc>
          <w:tcPr>
            <w:tcW w:w="2520" w:type="dxa"/>
            <w:noWrap/>
            <w:hideMark/>
          </w:tcPr>
          <w:p w14:paraId="64304452" w14:textId="7C298A40" w:rsidR="00654E12" w:rsidRPr="004C724A" w:rsidRDefault="00654E12" w:rsidP="00654E12">
            <w:r w:rsidRPr="00BD4529">
              <w:t>Meden School</w:t>
            </w:r>
          </w:p>
        </w:tc>
        <w:tc>
          <w:tcPr>
            <w:tcW w:w="899" w:type="dxa"/>
            <w:noWrap/>
            <w:hideMark/>
          </w:tcPr>
          <w:p w14:paraId="2AB9D96E" w14:textId="6A2849B7" w:rsidR="00654E12" w:rsidRPr="004C724A" w:rsidRDefault="00654E12" w:rsidP="00654E12">
            <w:pPr>
              <w:jc w:val="center"/>
            </w:pPr>
            <w:r w:rsidRPr="00BD4529">
              <w:t>84.49%</w:t>
            </w:r>
          </w:p>
        </w:tc>
        <w:tc>
          <w:tcPr>
            <w:tcW w:w="1088" w:type="dxa"/>
            <w:noWrap/>
            <w:hideMark/>
          </w:tcPr>
          <w:p w14:paraId="36D70A0F" w14:textId="05E64973" w:rsidR="00654E12" w:rsidRPr="004C724A" w:rsidRDefault="00654E12" w:rsidP="00654E12">
            <w:pPr>
              <w:jc w:val="center"/>
            </w:pPr>
            <w:r w:rsidRPr="00BD4529">
              <w:t>54</w:t>
            </w:r>
          </w:p>
        </w:tc>
        <w:tc>
          <w:tcPr>
            <w:tcW w:w="1263" w:type="dxa"/>
            <w:noWrap/>
            <w:hideMark/>
          </w:tcPr>
          <w:p w14:paraId="72A9A4A8" w14:textId="04BA010E" w:rsidR="00654E12" w:rsidRPr="004C724A" w:rsidRDefault="00654E12" w:rsidP="00654E12">
            <w:pPr>
              <w:jc w:val="center"/>
            </w:pPr>
            <w:r w:rsidRPr="00BD4529">
              <w:t>1490</w:t>
            </w:r>
          </w:p>
        </w:tc>
        <w:tc>
          <w:tcPr>
            <w:tcW w:w="1263" w:type="dxa"/>
            <w:noWrap/>
            <w:hideMark/>
          </w:tcPr>
          <w:p w14:paraId="711EBE9C" w14:textId="68AC5554" w:rsidR="00654E12" w:rsidRPr="004C724A" w:rsidRDefault="00654E12" w:rsidP="00654E12">
            <w:pPr>
              <w:jc w:val="center"/>
            </w:pPr>
            <w:r w:rsidRPr="00BD4529">
              <w:t>0</w:t>
            </w:r>
          </w:p>
        </w:tc>
        <w:tc>
          <w:tcPr>
            <w:tcW w:w="1263" w:type="dxa"/>
            <w:noWrap/>
            <w:hideMark/>
          </w:tcPr>
          <w:p w14:paraId="438350FF" w14:textId="12663AF0" w:rsidR="00654E12" w:rsidRPr="004C724A" w:rsidRDefault="00654E12" w:rsidP="00654E12">
            <w:pPr>
              <w:jc w:val="center"/>
            </w:pPr>
            <w:r w:rsidRPr="00BD4529">
              <w:t>87</w:t>
            </w:r>
          </w:p>
        </w:tc>
      </w:tr>
      <w:tr w:rsidR="00654E12" w:rsidRPr="004C724A" w14:paraId="27750742" w14:textId="77777777" w:rsidTr="00654E12">
        <w:trPr>
          <w:trHeight w:val="300"/>
        </w:trPr>
        <w:tc>
          <w:tcPr>
            <w:tcW w:w="2520" w:type="dxa"/>
            <w:noWrap/>
            <w:hideMark/>
          </w:tcPr>
          <w:p w14:paraId="33C5CA8C" w14:textId="64C6E735" w:rsidR="00654E12" w:rsidRPr="004C724A" w:rsidRDefault="00654E12" w:rsidP="00654E12">
            <w:r w:rsidRPr="00BD4529">
              <w:t>Ellis Guilford School</w:t>
            </w:r>
          </w:p>
        </w:tc>
        <w:tc>
          <w:tcPr>
            <w:tcW w:w="899" w:type="dxa"/>
            <w:noWrap/>
            <w:hideMark/>
          </w:tcPr>
          <w:p w14:paraId="45F82CA8" w14:textId="5A00822F" w:rsidR="00654E12" w:rsidRPr="004C724A" w:rsidRDefault="00654E12" w:rsidP="00654E12">
            <w:pPr>
              <w:jc w:val="center"/>
            </w:pPr>
            <w:r w:rsidRPr="00BD4529">
              <w:t>83.94%</w:t>
            </w:r>
          </w:p>
        </w:tc>
        <w:tc>
          <w:tcPr>
            <w:tcW w:w="1088" w:type="dxa"/>
            <w:noWrap/>
            <w:hideMark/>
          </w:tcPr>
          <w:p w14:paraId="5CD61407" w14:textId="6CAA93CD" w:rsidR="00654E12" w:rsidRPr="004C724A" w:rsidRDefault="00654E12" w:rsidP="00654E12">
            <w:pPr>
              <w:jc w:val="center"/>
            </w:pPr>
            <w:r w:rsidRPr="00BD4529">
              <w:t>94</w:t>
            </w:r>
          </w:p>
        </w:tc>
        <w:tc>
          <w:tcPr>
            <w:tcW w:w="1263" w:type="dxa"/>
            <w:noWrap/>
            <w:hideMark/>
          </w:tcPr>
          <w:p w14:paraId="1BCB3912" w14:textId="605AB4CE" w:rsidR="00654E12" w:rsidRPr="004C724A" w:rsidRDefault="00654E12" w:rsidP="00654E12">
            <w:pPr>
              <w:jc w:val="center"/>
            </w:pPr>
            <w:r w:rsidRPr="00BD4529">
              <w:t>1823</w:t>
            </w:r>
          </w:p>
        </w:tc>
        <w:tc>
          <w:tcPr>
            <w:tcW w:w="1263" w:type="dxa"/>
            <w:noWrap/>
            <w:hideMark/>
          </w:tcPr>
          <w:p w14:paraId="5E5929ED" w14:textId="65875B92" w:rsidR="00654E12" w:rsidRPr="004C724A" w:rsidRDefault="00654E12" w:rsidP="00654E12">
            <w:pPr>
              <w:jc w:val="center"/>
            </w:pPr>
            <w:r w:rsidRPr="00BD4529">
              <w:t>0</w:t>
            </w:r>
          </w:p>
        </w:tc>
        <w:tc>
          <w:tcPr>
            <w:tcW w:w="1263" w:type="dxa"/>
            <w:noWrap/>
            <w:hideMark/>
          </w:tcPr>
          <w:p w14:paraId="1DAA4064" w14:textId="2E94AC96" w:rsidR="00654E12" w:rsidRPr="004C724A" w:rsidRDefault="00654E12" w:rsidP="00654E12">
            <w:pPr>
              <w:jc w:val="center"/>
            </w:pPr>
            <w:r w:rsidRPr="00BD4529">
              <w:t>20</w:t>
            </w:r>
          </w:p>
        </w:tc>
      </w:tr>
      <w:tr w:rsidR="00654E12" w:rsidRPr="004C724A" w14:paraId="57B2D83C" w14:textId="77777777" w:rsidTr="00654E12">
        <w:trPr>
          <w:trHeight w:val="300"/>
        </w:trPr>
        <w:tc>
          <w:tcPr>
            <w:tcW w:w="2520" w:type="dxa"/>
            <w:noWrap/>
            <w:hideMark/>
          </w:tcPr>
          <w:p w14:paraId="4FA43B07" w14:textId="5B276C34" w:rsidR="00654E12" w:rsidRPr="004C724A" w:rsidRDefault="00654E12" w:rsidP="00654E12">
            <w:r w:rsidRPr="00BD4529">
              <w:t xml:space="preserve">Bluecoat </w:t>
            </w:r>
            <w:proofErr w:type="spellStart"/>
            <w:r w:rsidRPr="00BD4529">
              <w:t>Beechdale</w:t>
            </w:r>
            <w:proofErr w:type="spellEnd"/>
            <w:r w:rsidRPr="00BD4529">
              <w:t xml:space="preserve"> Academy</w:t>
            </w:r>
          </w:p>
        </w:tc>
        <w:tc>
          <w:tcPr>
            <w:tcW w:w="899" w:type="dxa"/>
            <w:noWrap/>
            <w:hideMark/>
          </w:tcPr>
          <w:p w14:paraId="6A796364" w14:textId="42291DAF" w:rsidR="00654E12" w:rsidRPr="004C724A" w:rsidRDefault="00654E12" w:rsidP="00654E12">
            <w:pPr>
              <w:jc w:val="center"/>
            </w:pPr>
            <w:r w:rsidRPr="00BD4529">
              <w:t>83.47%</w:t>
            </w:r>
          </w:p>
        </w:tc>
        <w:tc>
          <w:tcPr>
            <w:tcW w:w="1088" w:type="dxa"/>
            <w:noWrap/>
            <w:hideMark/>
          </w:tcPr>
          <w:p w14:paraId="4DE6EA17" w14:textId="3507FDB9" w:rsidR="00654E12" w:rsidRPr="004C724A" w:rsidRDefault="00654E12" w:rsidP="00654E12">
            <w:pPr>
              <w:jc w:val="center"/>
            </w:pPr>
            <w:r w:rsidRPr="00BD4529">
              <w:t>96</w:t>
            </w:r>
          </w:p>
        </w:tc>
        <w:tc>
          <w:tcPr>
            <w:tcW w:w="1263" w:type="dxa"/>
            <w:noWrap/>
            <w:hideMark/>
          </w:tcPr>
          <w:p w14:paraId="2EAF4A60" w14:textId="4A5F0D86" w:rsidR="00654E12" w:rsidRPr="004C724A" w:rsidRDefault="00654E12" w:rsidP="00654E12">
            <w:pPr>
              <w:jc w:val="center"/>
            </w:pPr>
            <w:r w:rsidRPr="00BD4529">
              <w:t>1391</w:t>
            </w:r>
          </w:p>
        </w:tc>
        <w:tc>
          <w:tcPr>
            <w:tcW w:w="1263" w:type="dxa"/>
            <w:noWrap/>
            <w:hideMark/>
          </w:tcPr>
          <w:p w14:paraId="15C50C6F" w14:textId="1D01925D" w:rsidR="00654E12" w:rsidRPr="004C724A" w:rsidRDefault="00654E12" w:rsidP="00654E12">
            <w:pPr>
              <w:jc w:val="center"/>
            </w:pPr>
            <w:r w:rsidRPr="00BD4529">
              <w:t>5</w:t>
            </w:r>
          </w:p>
        </w:tc>
        <w:tc>
          <w:tcPr>
            <w:tcW w:w="1263" w:type="dxa"/>
            <w:noWrap/>
            <w:hideMark/>
          </w:tcPr>
          <w:p w14:paraId="437AC3B5" w14:textId="459F8DA4" w:rsidR="00654E12" w:rsidRPr="004C724A" w:rsidRDefault="00654E12" w:rsidP="00654E12">
            <w:pPr>
              <w:jc w:val="center"/>
            </w:pPr>
            <w:r w:rsidRPr="00BD4529">
              <w:t>79</w:t>
            </w:r>
          </w:p>
        </w:tc>
      </w:tr>
      <w:tr w:rsidR="00654E12" w:rsidRPr="004C724A" w14:paraId="3AC02627" w14:textId="77777777" w:rsidTr="00654E12">
        <w:trPr>
          <w:trHeight w:val="300"/>
        </w:trPr>
        <w:tc>
          <w:tcPr>
            <w:tcW w:w="2520" w:type="dxa"/>
            <w:noWrap/>
            <w:hideMark/>
          </w:tcPr>
          <w:p w14:paraId="031E5BB4" w14:textId="2D7BD178" w:rsidR="00654E12" w:rsidRPr="004C724A" w:rsidRDefault="00654E12" w:rsidP="00654E12">
            <w:r w:rsidRPr="00BD4529">
              <w:t>Da Vinci Academy</w:t>
            </w:r>
          </w:p>
        </w:tc>
        <w:tc>
          <w:tcPr>
            <w:tcW w:w="899" w:type="dxa"/>
            <w:noWrap/>
            <w:hideMark/>
          </w:tcPr>
          <w:p w14:paraId="3EB0BD11" w14:textId="140075B4" w:rsidR="00654E12" w:rsidRPr="004C724A" w:rsidRDefault="00654E12" w:rsidP="00654E12">
            <w:pPr>
              <w:jc w:val="center"/>
            </w:pPr>
            <w:r w:rsidRPr="00BD4529">
              <w:t>78.63%</w:t>
            </w:r>
          </w:p>
        </w:tc>
        <w:tc>
          <w:tcPr>
            <w:tcW w:w="1088" w:type="dxa"/>
            <w:noWrap/>
            <w:hideMark/>
          </w:tcPr>
          <w:p w14:paraId="1D520341" w14:textId="31ABA886" w:rsidR="00654E12" w:rsidRPr="004C724A" w:rsidRDefault="00654E12" w:rsidP="00654E12">
            <w:pPr>
              <w:jc w:val="center"/>
            </w:pPr>
            <w:r w:rsidRPr="00BD4529">
              <w:t>342</w:t>
            </w:r>
          </w:p>
        </w:tc>
        <w:tc>
          <w:tcPr>
            <w:tcW w:w="1263" w:type="dxa"/>
            <w:noWrap/>
            <w:hideMark/>
          </w:tcPr>
          <w:p w14:paraId="6E53A96E" w14:textId="69CD39EC" w:rsidR="00654E12" w:rsidRPr="004C724A" w:rsidRDefault="00654E12" w:rsidP="00654E12">
            <w:pPr>
              <w:jc w:val="center"/>
            </w:pPr>
            <w:r w:rsidRPr="00BD4529">
              <w:t>5765</w:t>
            </w:r>
          </w:p>
        </w:tc>
        <w:tc>
          <w:tcPr>
            <w:tcW w:w="1263" w:type="dxa"/>
            <w:noWrap/>
            <w:hideMark/>
          </w:tcPr>
          <w:p w14:paraId="1A97D27B" w14:textId="41214867" w:rsidR="00654E12" w:rsidRPr="004C724A" w:rsidRDefault="00654E12" w:rsidP="00654E12">
            <w:pPr>
              <w:jc w:val="center"/>
            </w:pPr>
            <w:r w:rsidRPr="00BD4529">
              <w:t>152</w:t>
            </w:r>
          </w:p>
        </w:tc>
        <w:tc>
          <w:tcPr>
            <w:tcW w:w="1263" w:type="dxa"/>
            <w:noWrap/>
            <w:hideMark/>
          </w:tcPr>
          <w:p w14:paraId="4D72735A" w14:textId="116371CF" w:rsidR="00654E12" w:rsidRPr="004C724A" w:rsidRDefault="00654E12" w:rsidP="00654E12">
            <w:pPr>
              <w:jc w:val="center"/>
            </w:pPr>
            <w:r w:rsidRPr="00BD4529">
              <w:t>197</w:t>
            </w:r>
          </w:p>
        </w:tc>
      </w:tr>
      <w:tr w:rsidR="00654E12" w:rsidRPr="004C724A" w14:paraId="625A8ECD" w14:textId="77777777" w:rsidTr="00654E12">
        <w:trPr>
          <w:trHeight w:val="300"/>
        </w:trPr>
        <w:tc>
          <w:tcPr>
            <w:tcW w:w="2520" w:type="dxa"/>
            <w:noWrap/>
            <w:hideMark/>
          </w:tcPr>
          <w:p w14:paraId="78847391" w14:textId="5A4ED332" w:rsidR="00654E12" w:rsidRPr="004C724A" w:rsidRDefault="00654E12" w:rsidP="00654E12">
            <w:r w:rsidRPr="00BD4529">
              <w:t>Merrill Academy</w:t>
            </w:r>
          </w:p>
        </w:tc>
        <w:tc>
          <w:tcPr>
            <w:tcW w:w="899" w:type="dxa"/>
            <w:noWrap/>
            <w:hideMark/>
          </w:tcPr>
          <w:p w14:paraId="0C5273DF" w14:textId="7FD4DC62" w:rsidR="00654E12" w:rsidRPr="004C724A" w:rsidRDefault="00654E12" w:rsidP="00654E12">
            <w:pPr>
              <w:jc w:val="center"/>
            </w:pPr>
            <w:r w:rsidRPr="00BD4529">
              <w:t>77.09%</w:t>
            </w:r>
          </w:p>
        </w:tc>
        <w:tc>
          <w:tcPr>
            <w:tcW w:w="1088" w:type="dxa"/>
            <w:noWrap/>
            <w:hideMark/>
          </w:tcPr>
          <w:p w14:paraId="5233DE98" w14:textId="360C3ED3" w:rsidR="00654E12" w:rsidRPr="004C724A" w:rsidRDefault="00654E12" w:rsidP="00654E12">
            <w:pPr>
              <w:jc w:val="center"/>
            </w:pPr>
            <w:r w:rsidRPr="00BD4529">
              <w:t>112</w:t>
            </w:r>
          </w:p>
        </w:tc>
        <w:tc>
          <w:tcPr>
            <w:tcW w:w="1263" w:type="dxa"/>
            <w:noWrap/>
            <w:hideMark/>
          </w:tcPr>
          <w:p w14:paraId="2AEF49FB" w14:textId="50DB898A" w:rsidR="00654E12" w:rsidRPr="004C724A" w:rsidRDefault="00654E12" w:rsidP="00654E12">
            <w:pPr>
              <w:jc w:val="center"/>
            </w:pPr>
            <w:r w:rsidRPr="00BD4529">
              <w:t>1142</w:t>
            </w:r>
          </w:p>
        </w:tc>
        <w:tc>
          <w:tcPr>
            <w:tcW w:w="1263" w:type="dxa"/>
            <w:noWrap/>
            <w:hideMark/>
          </w:tcPr>
          <w:p w14:paraId="38F5F714" w14:textId="36A32D01" w:rsidR="00654E12" w:rsidRPr="004C724A" w:rsidRDefault="00654E12" w:rsidP="00654E12">
            <w:pPr>
              <w:jc w:val="center"/>
            </w:pPr>
            <w:r w:rsidRPr="00BD4529">
              <w:t>8</w:t>
            </w:r>
          </w:p>
        </w:tc>
        <w:tc>
          <w:tcPr>
            <w:tcW w:w="1263" w:type="dxa"/>
            <w:noWrap/>
            <w:hideMark/>
          </w:tcPr>
          <w:p w14:paraId="4F148C63" w14:textId="4A5C3D25" w:rsidR="00654E12" w:rsidRPr="004C724A" w:rsidRDefault="00654E12" w:rsidP="00654E12">
            <w:pPr>
              <w:jc w:val="center"/>
            </w:pPr>
            <w:r w:rsidRPr="00BD4529">
              <w:t>49</w:t>
            </w:r>
          </w:p>
        </w:tc>
      </w:tr>
      <w:tr w:rsidR="00654E12" w:rsidRPr="004C724A" w14:paraId="7BF53C3A" w14:textId="77777777" w:rsidTr="00654E12">
        <w:trPr>
          <w:trHeight w:val="300"/>
        </w:trPr>
        <w:tc>
          <w:tcPr>
            <w:tcW w:w="2520" w:type="dxa"/>
            <w:noWrap/>
            <w:hideMark/>
          </w:tcPr>
          <w:p w14:paraId="47252A56" w14:textId="2B500549" w:rsidR="00654E12" w:rsidRPr="004C724A" w:rsidRDefault="00654E12" w:rsidP="00654E12">
            <w:r w:rsidRPr="00BD4529">
              <w:t>The Bulwell Academy</w:t>
            </w:r>
          </w:p>
        </w:tc>
        <w:tc>
          <w:tcPr>
            <w:tcW w:w="899" w:type="dxa"/>
            <w:noWrap/>
            <w:hideMark/>
          </w:tcPr>
          <w:p w14:paraId="77D5F33D" w14:textId="48C4A6AD" w:rsidR="00654E12" w:rsidRPr="004C724A" w:rsidRDefault="00654E12" w:rsidP="00654E12">
            <w:pPr>
              <w:jc w:val="center"/>
            </w:pPr>
            <w:r w:rsidRPr="00BD4529">
              <w:t>74.92%</w:t>
            </w:r>
          </w:p>
        </w:tc>
        <w:tc>
          <w:tcPr>
            <w:tcW w:w="1088" w:type="dxa"/>
            <w:noWrap/>
            <w:hideMark/>
          </w:tcPr>
          <w:p w14:paraId="65E16EBB" w14:textId="6305E795" w:rsidR="00654E12" w:rsidRPr="004C724A" w:rsidRDefault="00654E12" w:rsidP="00654E12">
            <w:pPr>
              <w:jc w:val="center"/>
            </w:pPr>
            <w:r w:rsidRPr="00BD4529">
              <w:t>93</w:t>
            </w:r>
          </w:p>
        </w:tc>
        <w:tc>
          <w:tcPr>
            <w:tcW w:w="1263" w:type="dxa"/>
            <w:noWrap/>
            <w:hideMark/>
          </w:tcPr>
          <w:p w14:paraId="1461FAA4" w14:textId="291E96DB" w:rsidR="00654E12" w:rsidRPr="004C724A" w:rsidRDefault="00654E12" w:rsidP="00654E12">
            <w:pPr>
              <w:jc w:val="center"/>
            </w:pPr>
            <w:r w:rsidRPr="00BD4529">
              <w:t>822</w:t>
            </w:r>
          </w:p>
        </w:tc>
        <w:tc>
          <w:tcPr>
            <w:tcW w:w="1263" w:type="dxa"/>
            <w:noWrap/>
            <w:hideMark/>
          </w:tcPr>
          <w:p w14:paraId="0DD91EFA" w14:textId="065BE7D2" w:rsidR="00654E12" w:rsidRPr="004C724A" w:rsidRDefault="00654E12" w:rsidP="00654E12">
            <w:pPr>
              <w:jc w:val="center"/>
            </w:pPr>
            <w:r w:rsidRPr="00BD4529">
              <w:t>34</w:t>
            </w:r>
          </w:p>
        </w:tc>
        <w:tc>
          <w:tcPr>
            <w:tcW w:w="1263" w:type="dxa"/>
            <w:noWrap/>
            <w:hideMark/>
          </w:tcPr>
          <w:p w14:paraId="5D86158A" w14:textId="3AF49BBC" w:rsidR="00654E12" w:rsidRPr="004C724A" w:rsidRDefault="00654E12" w:rsidP="00654E12">
            <w:pPr>
              <w:jc w:val="center"/>
            </w:pPr>
            <w:r w:rsidRPr="00BD4529">
              <w:t>17</w:t>
            </w:r>
          </w:p>
        </w:tc>
      </w:tr>
      <w:tr w:rsidR="00654E12" w:rsidRPr="004C724A" w14:paraId="2D544B70" w14:textId="77777777" w:rsidTr="00654E12">
        <w:trPr>
          <w:trHeight w:val="300"/>
        </w:trPr>
        <w:tc>
          <w:tcPr>
            <w:tcW w:w="2520" w:type="dxa"/>
            <w:noWrap/>
            <w:hideMark/>
          </w:tcPr>
          <w:p w14:paraId="0A1468E5" w14:textId="15DE2B71" w:rsidR="00654E12" w:rsidRPr="004C724A" w:rsidRDefault="00654E12" w:rsidP="00654E12">
            <w:r w:rsidRPr="00BD4529">
              <w:t>The Bolsover School</w:t>
            </w:r>
          </w:p>
        </w:tc>
        <w:tc>
          <w:tcPr>
            <w:tcW w:w="899" w:type="dxa"/>
            <w:noWrap/>
            <w:hideMark/>
          </w:tcPr>
          <w:p w14:paraId="4C08DB5A" w14:textId="2164A69D" w:rsidR="00654E12" w:rsidRPr="004C724A" w:rsidRDefault="00654E12" w:rsidP="00654E12">
            <w:pPr>
              <w:jc w:val="center"/>
            </w:pPr>
            <w:r w:rsidRPr="00BD4529">
              <w:t>71.25%</w:t>
            </w:r>
          </w:p>
        </w:tc>
        <w:tc>
          <w:tcPr>
            <w:tcW w:w="1088" w:type="dxa"/>
            <w:noWrap/>
            <w:hideMark/>
          </w:tcPr>
          <w:p w14:paraId="0AD3F473" w14:textId="3AD5801B" w:rsidR="00654E12" w:rsidRPr="004C724A" w:rsidRDefault="00654E12" w:rsidP="00654E12">
            <w:pPr>
              <w:jc w:val="center"/>
            </w:pPr>
            <w:r w:rsidRPr="00BD4529">
              <w:t>31</w:t>
            </w:r>
          </w:p>
        </w:tc>
        <w:tc>
          <w:tcPr>
            <w:tcW w:w="1263" w:type="dxa"/>
            <w:noWrap/>
            <w:hideMark/>
          </w:tcPr>
          <w:p w14:paraId="005590B6" w14:textId="402108BD" w:rsidR="00654E12" w:rsidRPr="004C724A" w:rsidRDefault="00654E12" w:rsidP="00654E12">
            <w:pPr>
              <w:jc w:val="center"/>
            </w:pPr>
            <w:r w:rsidRPr="00BD4529">
              <w:t>1623</w:t>
            </w:r>
          </w:p>
        </w:tc>
        <w:tc>
          <w:tcPr>
            <w:tcW w:w="1263" w:type="dxa"/>
            <w:noWrap/>
            <w:hideMark/>
          </w:tcPr>
          <w:p w14:paraId="6D9D3AAE" w14:textId="4C7F6CA2" w:rsidR="00654E12" w:rsidRPr="004C724A" w:rsidRDefault="00654E12" w:rsidP="00654E12">
            <w:pPr>
              <w:jc w:val="center"/>
            </w:pPr>
            <w:r w:rsidRPr="00BD4529">
              <w:t>22</w:t>
            </w:r>
          </w:p>
        </w:tc>
        <w:tc>
          <w:tcPr>
            <w:tcW w:w="1263" w:type="dxa"/>
            <w:noWrap/>
            <w:hideMark/>
          </w:tcPr>
          <w:p w14:paraId="43E117A1" w14:textId="33AFA701" w:rsidR="00654E12" w:rsidRPr="004C724A" w:rsidRDefault="00654E12" w:rsidP="00654E12">
            <w:pPr>
              <w:jc w:val="center"/>
            </w:pPr>
            <w:r w:rsidRPr="00BD4529">
              <w:t>76</w:t>
            </w:r>
          </w:p>
        </w:tc>
      </w:tr>
      <w:tr w:rsidR="00654E12" w:rsidRPr="004C724A" w14:paraId="021AEF73" w14:textId="77777777" w:rsidTr="00654E12">
        <w:trPr>
          <w:trHeight w:val="300"/>
        </w:trPr>
        <w:tc>
          <w:tcPr>
            <w:tcW w:w="2520" w:type="dxa"/>
            <w:noWrap/>
            <w:hideMark/>
          </w:tcPr>
          <w:p w14:paraId="15DEDA43" w14:textId="3895807A" w:rsidR="00654E12" w:rsidRPr="004C724A" w:rsidRDefault="00654E12" w:rsidP="00654E12">
            <w:r w:rsidRPr="00BD4529">
              <w:t>Shirebrook Academy</w:t>
            </w:r>
          </w:p>
        </w:tc>
        <w:tc>
          <w:tcPr>
            <w:tcW w:w="899" w:type="dxa"/>
            <w:noWrap/>
            <w:hideMark/>
          </w:tcPr>
          <w:p w14:paraId="2167F643" w14:textId="61B74BE9" w:rsidR="00654E12" w:rsidRPr="004C724A" w:rsidRDefault="00654E12" w:rsidP="00654E12">
            <w:pPr>
              <w:jc w:val="center"/>
            </w:pPr>
            <w:r w:rsidRPr="00BD4529">
              <w:t>63.74%</w:t>
            </w:r>
          </w:p>
        </w:tc>
        <w:tc>
          <w:tcPr>
            <w:tcW w:w="1088" w:type="dxa"/>
            <w:noWrap/>
            <w:hideMark/>
          </w:tcPr>
          <w:p w14:paraId="2C5F2B7A" w14:textId="138CB5B4" w:rsidR="00654E12" w:rsidRPr="004C724A" w:rsidRDefault="00654E12" w:rsidP="00654E12">
            <w:pPr>
              <w:jc w:val="center"/>
            </w:pPr>
            <w:r w:rsidRPr="00BD4529">
              <w:t>193</w:t>
            </w:r>
          </w:p>
        </w:tc>
        <w:tc>
          <w:tcPr>
            <w:tcW w:w="1263" w:type="dxa"/>
            <w:noWrap/>
            <w:hideMark/>
          </w:tcPr>
          <w:p w14:paraId="5A13B791" w14:textId="241D9998" w:rsidR="00654E12" w:rsidRPr="004C724A" w:rsidRDefault="00654E12" w:rsidP="00654E12">
            <w:pPr>
              <w:jc w:val="center"/>
            </w:pPr>
            <w:r w:rsidRPr="00BD4529">
              <w:t>5590</w:t>
            </w:r>
          </w:p>
        </w:tc>
        <w:tc>
          <w:tcPr>
            <w:tcW w:w="1263" w:type="dxa"/>
            <w:noWrap/>
            <w:hideMark/>
          </w:tcPr>
          <w:p w14:paraId="4176241F" w14:textId="1CC27301" w:rsidR="00654E12" w:rsidRPr="004C724A" w:rsidRDefault="00654E12" w:rsidP="00654E12">
            <w:pPr>
              <w:jc w:val="center"/>
            </w:pPr>
            <w:r w:rsidRPr="00BD4529">
              <w:t>326</w:t>
            </w:r>
          </w:p>
        </w:tc>
        <w:tc>
          <w:tcPr>
            <w:tcW w:w="1263" w:type="dxa"/>
            <w:noWrap/>
            <w:hideMark/>
          </w:tcPr>
          <w:p w14:paraId="6C54890F" w14:textId="48D79BCF" w:rsidR="00654E12" w:rsidRPr="004C724A" w:rsidRDefault="00654E12" w:rsidP="00654E12">
            <w:pPr>
              <w:jc w:val="center"/>
            </w:pPr>
            <w:r w:rsidRPr="00BD4529">
              <w:t>154</w:t>
            </w:r>
          </w:p>
        </w:tc>
      </w:tr>
      <w:tr w:rsidR="00654E12" w:rsidRPr="004C724A" w14:paraId="695FE14E" w14:textId="77777777" w:rsidTr="00654E12">
        <w:trPr>
          <w:trHeight w:val="300"/>
        </w:trPr>
        <w:tc>
          <w:tcPr>
            <w:tcW w:w="2520" w:type="dxa"/>
            <w:noWrap/>
            <w:hideMark/>
          </w:tcPr>
          <w:p w14:paraId="5E60D0F0" w14:textId="03092DB4" w:rsidR="00654E12" w:rsidRPr="004C724A" w:rsidRDefault="00654E12" w:rsidP="00654E12">
            <w:r w:rsidRPr="00BD4529">
              <w:t>Holgate Academy</w:t>
            </w:r>
          </w:p>
        </w:tc>
        <w:tc>
          <w:tcPr>
            <w:tcW w:w="899" w:type="dxa"/>
            <w:noWrap/>
            <w:hideMark/>
          </w:tcPr>
          <w:p w14:paraId="433C6FF1" w14:textId="15EEF9F3" w:rsidR="00654E12" w:rsidRPr="004C724A" w:rsidRDefault="00654E12" w:rsidP="00654E12">
            <w:pPr>
              <w:jc w:val="center"/>
            </w:pPr>
            <w:r w:rsidRPr="00BD4529">
              <w:t>62.81%</w:t>
            </w:r>
          </w:p>
        </w:tc>
        <w:tc>
          <w:tcPr>
            <w:tcW w:w="1088" w:type="dxa"/>
            <w:noWrap/>
            <w:hideMark/>
          </w:tcPr>
          <w:p w14:paraId="009F387C" w14:textId="34192409" w:rsidR="00654E12" w:rsidRPr="004C724A" w:rsidRDefault="00654E12" w:rsidP="00654E12">
            <w:pPr>
              <w:jc w:val="center"/>
            </w:pPr>
            <w:r w:rsidRPr="00BD4529">
              <w:t>38</w:t>
            </w:r>
          </w:p>
        </w:tc>
        <w:tc>
          <w:tcPr>
            <w:tcW w:w="1263" w:type="dxa"/>
            <w:noWrap/>
            <w:hideMark/>
          </w:tcPr>
          <w:p w14:paraId="7746AEE8" w14:textId="5D61F740" w:rsidR="00654E12" w:rsidRPr="004C724A" w:rsidRDefault="00654E12" w:rsidP="00654E12">
            <w:pPr>
              <w:jc w:val="center"/>
            </w:pPr>
            <w:r w:rsidRPr="00BD4529">
              <w:t>1425</w:t>
            </w:r>
          </w:p>
        </w:tc>
        <w:tc>
          <w:tcPr>
            <w:tcW w:w="1263" w:type="dxa"/>
            <w:noWrap/>
            <w:hideMark/>
          </w:tcPr>
          <w:p w14:paraId="6DB0ED85" w14:textId="351821F8" w:rsidR="00654E12" w:rsidRPr="004C724A" w:rsidRDefault="00654E12" w:rsidP="00654E12">
            <w:pPr>
              <w:jc w:val="center"/>
            </w:pPr>
            <w:r w:rsidRPr="00BD4529">
              <w:t>12</w:t>
            </w:r>
          </w:p>
        </w:tc>
        <w:tc>
          <w:tcPr>
            <w:tcW w:w="1263" w:type="dxa"/>
            <w:noWrap/>
            <w:hideMark/>
          </w:tcPr>
          <w:p w14:paraId="3794FAA2" w14:textId="05CF5D03" w:rsidR="00654E12" w:rsidRPr="004C724A" w:rsidRDefault="00654E12" w:rsidP="00654E12">
            <w:pPr>
              <w:jc w:val="center"/>
            </w:pPr>
            <w:r w:rsidRPr="00BD4529">
              <w:t>39</w:t>
            </w:r>
          </w:p>
        </w:tc>
      </w:tr>
      <w:tr w:rsidR="00654E12" w:rsidRPr="004C724A" w14:paraId="45FEFEC4" w14:textId="77777777" w:rsidTr="00654E12">
        <w:trPr>
          <w:trHeight w:val="300"/>
        </w:trPr>
        <w:tc>
          <w:tcPr>
            <w:tcW w:w="2520" w:type="dxa"/>
            <w:noWrap/>
            <w:hideMark/>
          </w:tcPr>
          <w:p w14:paraId="1E535FFB" w14:textId="6D179E92" w:rsidR="00654E12" w:rsidRPr="004C724A" w:rsidRDefault="00654E12" w:rsidP="00654E12">
            <w:r w:rsidRPr="00BD4529">
              <w:t>Lees Brook Community School</w:t>
            </w:r>
          </w:p>
        </w:tc>
        <w:tc>
          <w:tcPr>
            <w:tcW w:w="899" w:type="dxa"/>
            <w:noWrap/>
            <w:hideMark/>
          </w:tcPr>
          <w:p w14:paraId="7F95D036" w14:textId="199312BA" w:rsidR="00654E12" w:rsidRPr="004C724A" w:rsidRDefault="00654E12" w:rsidP="00654E12">
            <w:pPr>
              <w:jc w:val="center"/>
            </w:pPr>
            <w:r w:rsidRPr="00BD4529">
              <w:t>61.33%</w:t>
            </w:r>
          </w:p>
        </w:tc>
        <w:tc>
          <w:tcPr>
            <w:tcW w:w="1088" w:type="dxa"/>
            <w:noWrap/>
            <w:hideMark/>
          </w:tcPr>
          <w:p w14:paraId="31619204" w14:textId="16E53593" w:rsidR="00654E12" w:rsidRPr="004C724A" w:rsidRDefault="00654E12" w:rsidP="00654E12">
            <w:pPr>
              <w:jc w:val="center"/>
            </w:pPr>
            <w:r w:rsidRPr="00BD4529">
              <w:t>66</w:t>
            </w:r>
          </w:p>
        </w:tc>
        <w:tc>
          <w:tcPr>
            <w:tcW w:w="1263" w:type="dxa"/>
            <w:noWrap/>
            <w:hideMark/>
          </w:tcPr>
          <w:p w14:paraId="072B7A99" w14:textId="5E4B7835" w:rsidR="00654E12" w:rsidRPr="004C724A" w:rsidRDefault="00654E12" w:rsidP="00654E12">
            <w:pPr>
              <w:jc w:val="center"/>
            </w:pPr>
            <w:r w:rsidRPr="00BD4529">
              <w:t>1749</w:t>
            </w:r>
          </w:p>
        </w:tc>
        <w:tc>
          <w:tcPr>
            <w:tcW w:w="1263" w:type="dxa"/>
            <w:noWrap/>
            <w:hideMark/>
          </w:tcPr>
          <w:p w14:paraId="2A0AFC93" w14:textId="51FDD15A" w:rsidR="00654E12" w:rsidRPr="004C724A" w:rsidRDefault="00654E12" w:rsidP="00654E12">
            <w:pPr>
              <w:jc w:val="center"/>
            </w:pPr>
            <w:r w:rsidRPr="00BD4529">
              <w:t>10</w:t>
            </w:r>
          </w:p>
        </w:tc>
        <w:tc>
          <w:tcPr>
            <w:tcW w:w="1263" w:type="dxa"/>
            <w:noWrap/>
            <w:hideMark/>
          </w:tcPr>
          <w:p w14:paraId="028867B3" w14:textId="12E3C437" w:rsidR="00654E12" w:rsidRPr="004C724A" w:rsidRDefault="00654E12" w:rsidP="00654E12">
            <w:pPr>
              <w:jc w:val="center"/>
            </w:pPr>
            <w:r w:rsidRPr="00BD4529">
              <w:t>39</w:t>
            </w:r>
          </w:p>
        </w:tc>
      </w:tr>
      <w:tr w:rsidR="00654E12" w:rsidRPr="004C724A" w14:paraId="665997A7" w14:textId="77777777" w:rsidTr="00654E12">
        <w:trPr>
          <w:trHeight w:val="300"/>
        </w:trPr>
        <w:tc>
          <w:tcPr>
            <w:tcW w:w="2520" w:type="dxa"/>
            <w:noWrap/>
            <w:hideMark/>
          </w:tcPr>
          <w:p w14:paraId="62807CA5" w14:textId="4778BA9F" w:rsidR="00654E12" w:rsidRPr="004C724A" w:rsidRDefault="00654E12" w:rsidP="00654E12">
            <w:r w:rsidRPr="00BD4529">
              <w:t>Farnborough Academy</w:t>
            </w:r>
          </w:p>
        </w:tc>
        <w:tc>
          <w:tcPr>
            <w:tcW w:w="899" w:type="dxa"/>
            <w:noWrap/>
            <w:hideMark/>
          </w:tcPr>
          <w:p w14:paraId="763AB5CE" w14:textId="6F9F78D6" w:rsidR="00654E12" w:rsidRPr="004C724A" w:rsidRDefault="00654E12" w:rsidP="00654E12">
            <w:pPr>
              <w:jc w:val="center"/>
            </w:pPr>
            <w:r w:rsidRPr="00BD4529">
              <w:t>60.50%</w:t>
            </w:r>
          </w:p>
        </w:tc>
        <w:tc>
          <w:tcPr>
            <w:tcW w:w="1088" w:type="dxa"/>
            <w:noWrap/>
            <w:hideMark/>
          </w:tcPr>
          <w:p w14:paraId="455DA74E" w14:textId="1237026C" w:rsidR="00654E12" w:rsidRPr="004C724A" w:rsidRDefault="00654E12" w:rsidP="00654E12">
            <w:pPr>
              <w:jc w:val="center"/>
            </w:pPr>
            <w:r w:rsidRPr="00BD4529">
              <w:t>74</w:t>
            </w:r>
          </w:p>
        </w:tc>
        <w:tc>
          <w:tcPr>
            <w:tcW w:w="1263" w:type="dxa"/>
            <w:noWrap/>
            <w:hideMark/>
          </w:tcPr>
          <w:p w14:paraId="34E844C3" w14:textId="29663B0E" w:rsidR="00654E12" w:rsidRPr="004C724A" w:rsidRDefault="00654E12" w:rsidP="00654E12">
            <w:pPr>
              <w:jc w:val="center"/>
            </w:pPr>
            <w:r w:rsidRPr="00BD4529">
              <w:t>1778</w:t>
            </w:r>
          </w:p>
        </w:tc>
        <w:tc>
          <w:tcPr>
            <w:tcW w:w="1263" w:type="dxa"/>
            <w:noWrap/>
            <w:hideMark/>
          </w:tcPr>
          <w:p w14:paraId="4DA2B61F" w14:textId="227B2B07" w:rsidR="00654E12" w:rsidRPr="004C724A" w:rsidRDefault="00654E12" w:rsidP="00654E12">
            <w:pPr>
              <w:jc w:val="center"/>
            </w:pPr>
            <w:r w:rsidRPr="00BD4529">
              <w:t>0</w:t>
            </w:r>
          </w:p>
        </w:tc>
        <w:tc>
          <w:tcPr>
            <w:tcW w:w="1263" w:type="dxa"/>
            <w:noWrap/>
            <w:hideMark/>
          </w:tcPr>
          <w:p w14:paraId="76318F76" w14:textId="141F0507" w:rsidR="00654E12" w:rsidRPr="004C724A" w:rsidRDefault="00654E12" w:rsidP="00654E12">
            <w:pPr>
              <w:jc w:val="center"/>
            </w:pPr>
            <w:r w:rsidRPr="00BD4529">
              <w:t>90</w:t>
            </w:r>
          </w:p>
        </w:tc>
      </w:tr>
      <w:tr w:rsidR="00654E12" w:rsidRPr="004C724A" w14:paraId="11CB2293" w14:textId="77777777" w:rsidTr="00654E12">
        <w:trPr>
          <w:trHeight w:val="300"/>
        </w:trPr>
        <w:tc>
          <w:tcPr>
            <w:tcW w:w="2520" w:type="dxa"/>
            <w:noWrap/>
            <w:hideMark/>
          </w:tcPr>
          <w:p w14:paraId="161BD031" w14:textId="6AD6F91C" w:rsidR="00654E12" w:rsidRPr="004C724A" w:rsidRDefault="00654E12" w:rsidP="00654E12">
            <w:r w:rsidRPr="00BD4529">
              <w:t xml:space="preserve">Ormiston </w:t>
            </w:r>
            <w:proofErr w:type="spellStart"/>
            <w:r w:rsidRPr="00BD4529">
              <w:t>Ilkeston</w:t>
            </w:r>
            <w:proofErr w:type="spellEnd"/>
            <w:r w:rsidRPr="00BD4529">
              <w:t xml:space="preserve"> Enterprise Academy</w:t>
            </w:r>
          </w:p>
        </w:tc>
        <w:tc>
          <w:tcPr>
            <w:tcW w:w="899" w:type="dxa"/>
            <w:noWrap/>
            <w:hideMark/>
          </w:tcPr>
          <w:p w14:paraId="440E9834" w14:textId="5D118372" w:rsidR="00654E12" w:rsidRPr="004C724A" w:rsidRDefault="00654E12" w:rsidP="00654E12">
            <w:pPr>
              <w:jc w:val="center"/>
            </w:pPr>
            <w:r w:rsidRPr="00BD4529">
              <w:t>60.00%</w:t>
            </w:r>
          </w:p>
        </w:tc>
        <w:tc>
          <w:tcPr>
            <w:tcW w:w="1088" w:type="dxa"/>
            <w:noWrap/>
            <w:hideMark/>
          </w:tcPr>
          <w:p w14:paraId="7EF1E9C3" w14:textId="26963E61" w:rsidR="00654E12" w:rsidRPr="004C724A" w:rsidRDefault="00654E12" w:rsidP="00654E12">
            <w:pPr>
              <w:jc w:val="center"/>
            </w:pPr>
            <w:r w:rsidRPr="00BD4529">
              <w:t>95</w:t>
            </w:r>
          </w:p>
        </w:tc>
        <w:tc>
          <w:tcPr>
            <w:tcW w:w="1263" w:type="dxa"/>
            <w:noWrap/>
            <w:hideMark/>
          </w:tcPr>
          <w:p w14:paraId="21A1ED1B" w14:textId="7A808354" w:rsidR="00654E12" w:rsidRPr="004C724A" w:rsidRDefault="00654E12" w:rsidP="00654E12">
            <w:pPr>
              <w:jc w:val="center"/>
            </w:pPr>
            <w:r w:rsidRPr="00BD4529">
              <w:t>2084</w:t>
            </w:r>
          </w:p>
        </w:tc>
        <w:tc>
          <w:tcPr>
            <w:tcW w:w="1263" w:type="dxa"/>
            <w:noWrap/>
            <w:hideMark/>
          </w:tcPr>
          <w:p w14:paraId="5C11E3AC" w14:textId="0A9551C5" w:rsidR="00654E12" w:rsidRPr="004C724A" w:rsidRDefault="00654E12" w:rsidP="00654E12">
            <w:pPr>
              <w:jc w:val="center"/>
            </w:pPr>
            <w:r w:rsidRPr="00BD4529">
              <w:t>24</w:t>
            </w:r>
          </w:p>
        </w:tc>
        <w:tc>
          <w:tcPr>
            <w:tcW w:w="1263" w:type="dxa"/>
            <w:noWrap/>
            <w:hideMark/>
          </w:tcPr>
          <w:p w14:paraId="35582689" w14:textId="387A6A74" w:rsidR="00654E12" w:rsidRPr="004C724A" w:rsidRDefault="00654E12" w:rsidP="00654E12">
            <w:pPr>
              <w:jc w:val="center"/>
            </w:pPr>
            <w:r w:rsidRPr="00BD4529">
              <w:t>87</w:t>
            </w:r>
          </w:p>
        </w:tc>
      </w:tr>
      <w:tr w:rsidR="00654E12" w:rsidRPr="004C724A" w14:paraId="4F3D50FD" w14:textId="77777777" w:rsidTr="00654E12">
        <w:trPr>
          <w:trHeight w:val="300"/>
        </w:trPr>
        <w:tc>
          <w:tcPr>
            <w:tcW w:w="2520" w:type="dxa"/>
            <w:noWrap/>
            <w:hideMark/>
          </w:tcPr>
          <w:p w14:paraId="38FA1BD9" w14:textId="40187A50" w:rsidR="00654E12" w:rsidRPr="004C724A" w:rsidRDefault="00654E12" w:rsidP="00654E12">
            <w:r w:rsidRPr="00BD4529">
              <w:t>The Oakwood Academy</w:t>
            </w:r>
          </w:p>
        </w:tc>
        <w:tc>
          <w:tcPr>
            <w:tcW w:w="899" w:type="dxa"/>
            <w:noWrap/>
            <w:hideMark/>
          </w:tcPr>
          <w:p w14:paraId="6E0B2161" w14:textId="0E6E15A7" w:rsidR="00654E12" w:rsidRPr="004C724A" w:rsidRDefault="00654E12" w:rsidP="00654E12">
            <w:pPr>
              <w:jc w:val="center"/>
            </w:pPr>
            <w:r w:rsidRPr="00BD4529">
              <w:t>59.76%</w:t>
            </w:r>
          </w:p>
        </w:tc>
        <w:tc>
          <w:tcPr>
            <w:tcW w:w="1088" w:type="dxa"/>
            <w:noWrap/>
            <w:hideMark/>
          </w:tcPr>
          <w:p w14:paraId="3C0C865E" w14:textId="587D3327" w:rsidR="00654E12" w:rsidRPr="004C724A" w:rsidRDefault="00654E12" w:rsidP="00654E12">
            <w:pPr>
              <w:jc w:val="center"/>
            </w:pPr>
            <w:r w:rsidRPr="00BD4529">
              <w:t>70</w:t>
            </w:r>
          </w:p>
        </w:tc>
        <w:tc>
          <w:tcPr>
            <w:tcW w:w="1263" w:type="dxa"/>
            <w:noWrap/>
            <w:hideMark/>
          </w:tcPr>
          <w:p w14:paraId="478B8F00" w14:textId="2EB06275" w:rsidR="00654E12" w:rsidRPr="004C724A" w:rsidRDefault="00654E12" w:rsidP="00654E12">
            <w:pPr>
              <w:jc w:val="center"/>
            </w:pPr>
            <w:r w:rsidRPr="00BD4529">
              <w:t>839</w:t>
            </w:r>
          </w:p>
        </w:tc>
        <w:tc>
          <w:tcPr>
            <w:tcW w:w="1263" w:type="dxa"/>
            <w:noWrap/>
            <w:hideMark/>
          </w:tcPr>
          <w:p w14:paraId="4FF9DE72" w14:textId="760AF333" w:rsidR="00654E12" w:rsidRPr="004C724A" w:rsidRDefault="00654E12" w:rsidP="00654E12">
            <w:pPr>
              <w:jc w:val="center"/>
            </w:pPr>
            <w:r w:rsidRPr="00BD4529">
              <w:t>0</w:t>
            </w:r>
          </w:p>
        </w:tc>
        <w:tc>
          <w:tcPr>
            <w:tcW w:w="1263" w:type="dxa"/>
            <w:noWrap/>
            <w:hideMark/>
          </w:tcPr>
          <w:p w14:paraId="3FD7A763" w14:textId="10BE70C1" w:rsidR="00654E12" w:rsidRPr="004C724A" w:rsidRDefault="00654E12" w:rsidP="00654E12">
            <w:pPr>
              <w:jc w:val="center"/>
            </w:pPr>
            <w:r w:rsidRPr="00BD4529">
              <w:t>11</w:t>
            </w:r>
          </w:p>
        </w:tc>
      </w:tr>
      <w:tr w:rsidR="00654E12" w:rsidRPr="004C724A" w14:paraId="523A641D" w14:textId="77777777" w:rsidTr="00654E12">
        <w:trPr>
          <w:trHeight w:val="300"/>
        </w:trPr>
        <w:tc>
          <w:tcPr>
            <w:tcW w:w="2520" w:type="dxa"/>
            <w:noWrap/>
            <w:hideMark/>
          </w:tcPr>
          <w:p w14:paraId="7E58D372" w14:textId="74BEC946" w:rsidR="00654E12" w:rsidRPr="004C724A" w:rsidRDefault="00654E12" w:rsidP="00654E12">
            <w:r w:rsidRPr="00BD4529">
              <w:t>The Dukeries Academy</w:t>
            </w:r>
          </w:p>
        </w:tc>
        <w:tc>
          <w:tcPr>
            <w:tcW w:w="899" w:type="dxa"/>
            <w:noWrap/>
            <w:hideMark/>
          </w:tcPr>
          <w:p w14:paraId="30B4BEF1" w14:textId="6B078B9D" w:rsidR="00654E12" w:rsidRPr="004C724A" w:rsidRDefault="00654E12" w:rsidP="00654E12">
            <w:pPr>
              <w:jc w:val="center"/>
            </w:pPr>
            <w:r w:rsidRPr="00BD4529">
              <w:t>57.68%</w:t>
            </w:r>
          </w:p>
        </w:tc>
        <w:tc>
          <w:tcPr>
            <w:tcW w:w="1088" w:type="dxa"/>
            <w:noWrap/>
            <w:hideMark/>
          </w:tcPr>
          <w:p w14:paraId="210DE737" w14:textId="2F4FAD9B" w:rsidR="00654E12" w:rsidRPr="004C724A" w:rsidRDefault="00654E12" w:rsidP="00654E12">
            <w:pPr>
              <w:jc w:val="center"/>
            </w:pPr>
            <w:r w:rsidRPr="00BD4529">
              <w:t>84</w:t>
            </w:r>
          </w:p>
        </w:tc>
        <w:tc>
          <w:tcPr>
            <w:tcW w:w="1263" w:type="dxa"/>
            <w:noWrap/>
            <w:hideMark/>
          </w:tcPr>
          <w:p w14:paraId="2D6BDD48" w14:textId="5B9ED14C" w:rsidR="00654E12" w:rsidRPr="004C724A" w:rsidRDefault="00654E12" w:rsidP="00654E12">
            <w:pPr>
              <w:jc w:val="center"/>
            </w:pPr>
            <w:r w:rsidRPr="00BD4529">
              <w:t>2108</w:t>
            </w:r>
          </w:p>
        </w:tc>
        <w:tc>
          <w:tcPr>
            <w:tcW w:w="1263" w:type="dxa"/>
            <w:noWrap/>
            <w:hideMark/>
          </w:tcPr>
          <w:p w14:paraId="1E14E4C1" w14:textId="2C9A1CB3" w:rsidR="00654E12" w:rsidRPr="004C724A" w:rsidRDefault="00654E12" w:rsidP="00654E12">
            <w:pPr>
              <w:jc w:val="center"/>
            </w:pPr>
            <w:r w:rsidRPr="00BD4529">
              <w:t>300</w:t>
            </w:r>
          </w:p>
        </w:tc>
        <w:tc>
          <w:tcPr>
            <w:tcW w:w="1263" w:type="dxa"/>
            <w:noWrap/>
            <w:hideMark/>
          </w:tcPr>
          <w:p w14:paraId="22989289" w14:textId="086D351F" w:rsidR="00654E12" w:rsidRPr="004C724A" w:rsidRDefault="00654E12" w:rsidP="00654E12">
            <w:pPr>
              <w:jc w:val="center"/>
            </w:pPr>
            <w:r w:rsidRPr="00BD4529">
              <w:t>73</w:t>
            </w:r>
          </w:p>
        </w:tc>
      </w:tr>
      <w:tr w:rsidR="00654E12" w:rsidRPr="004C724A" w14:paraId="17D098E5" w14:textId="77777777" w:rsidTr="00654E12">
        <w:trPr>
          <w:trHeight w:val="300"/>
        </w:trPr>
        <w:tc>
          <w:tcPr>
            <w:tcW w:w="2520" w:type="dxa"/>
            <w:noWrap/>
            <w:hideMark/>
          </w:tcPr>
          <w:p w14:paraId="251F9E47" w14:textId="4DA1EB1B" w:rsidR="00654E12" w:rsidRPr="004C724A" w:rsidRDefault="00654E12" w:rsidP="00654E12">
            <w:r w:rsidRPr="00BD4529">
              <w:t>Park Vale Academy</w:t>
            </w:r>
          </w:p>
        </w:tc>
        <w:tc>
          <w:tcPr>
            <w:tcW w:w="899" w:type="dxa"/>
            <w:noWrap/>
            <w:hideMark/>
          </w:tcPr>
          <w:p w14:paraId="4907D94B" w14:textId="46E45A99" w:rsidR="00654E12" w:rsidRPr="004C724A" w:rsidRDefault="00654E12" w:rsidP="00654E12">
            <w:pPr>
              <w:jc w:val="center"/>
            </w:pPr>
            <w:r w:rsidRPr="00BD4529">
              <w:t>57.00%</w:t>
            </w:r>
          </w:p>
        </w:tc>
        <w:tc>
          <w:tcPr>
            <w:tcW w:w="1088" w:type="dxa"/>
            <w:noWrap/>
            <w:hideMark/>
          </w:tcPr>
          <w:p w14:paraId="4D27E15F" w14:textId="29B6D4B0" w:rsidR="00654E12" w:rsidRPr="004C724A" w:rsidRDefault="00654E12" w:rsidP="00654E12">
            <w:pPr>
              <w:jc w:val="center"/>
            </w:pPr>
            <w:r w:rsidRPr="00BD4529">
              <w:t>34</w:t>
            </w:r>
          </w:p>
        </w:tc>
        <w:tc>
          <w:tcPr>
            <w:tcW w:w="1263" w:type="dxa"/>
            <w:noWrap/>
            <w:hideMark/>
          </w:tcPr>
          <w:p w14:paraId="0DFDCC29" w14:textId="2F616A74" w:rsidR="00654E12" w:rsidRPr="004C724A" w:rsidRDefault="00654E12" w:rsidP="00654E12">
            <w:pPr>
              <w:jc w:val="center"/>
            </w:pPr>
            <w:r w:rsidRPr="00BD4529">
              <w:t>774</w:t>
            </w:r>
          </w:p>
        </w:tc>
        <w:tc>
          <w:tcPr>
            <w:tcW w:w="1263" w:type="dxa"/>
            <w:noWrap/>
            <w:hideMark/>
          </w:tcPr>
          <w:p w14:paraId="5C8E01C8" w14:textId="23B17A42" w:rsidR="00654E12" w:rsidRPr="004C724A" w:rsidRDefault="00654E12" w:rsidP="00654E12">
            <w:pPr>
              <w:jc w:val="center"/>
            </w:pPr>
            <w:r w:rsidRPr="00BD4529">
              <w:t>0</w:t>
            </w:r>
          </w:p>
        </w:tc>
        <w:tc>
          <w:tcPr>
            <w:tcW w:w="1263" w:type="dxa"/>
            <w:noWrap/>
            <w:hideMark/>
          </w:tcPr>
          <w:p w14:paraId="4EE73B09" w14:textId="6363B391" w:rsidR="00654E12" w:rsidRPr="004C724A" w:rsidRDefault="00654E12" w:rsidP="00654E12">
            <w:pPr>
              <w:jc w:val="center"/>
            </w:pPr>
            <w:r w:rsidRPr="00BD4529">
              <w:t>9</w:t>
            </w:r>
          </w:p>
        </w:tc>
      </w:tr>
      <w:tr w:rsidR="00654E12" w:rsidRPr="004C724A" w14:paraId="298C082A" w14:textId="77777777" w:rsidTr="00654E12">
        <w:trPr>
          <w:trHeight w:val="300"/>
        </w:trPr>
        <w:tc>
          <w:tcPr>
            <w:tcW w:w="2520" w:type="dxa"/>
            <w:noWrap/>
            <w:hideMark/>
          </w:tcPr>
          <w:p w14:paraId="38864DC0" w14:textId="4A61A543" w:rsidR="00654E12" w:rsidRPr="004C724A" w:rsidRDefault="00654E12" w:rsidP="00654E12">
            <w:proofErr w:type="spellStart"/>
            <w:r w:rsidRPr="00BD4529">
              <w:t>Swanwick</w:t>
            </w:r>
            <w:proofErr w:type="spellEnd"/>
            <w:r w:rsidRPr="00BD4529">
              <w:t xml:space="preserve"> Hall School</w:t>
            </w:r>
          </w:p>
        </w:tc>
        <w:tc>
          <w:tcPr>
            <w:tcW w:w="899" w:type="dxa"/>
            <w:noWrap/>
            <w:hideMark/>
          </w:tcPr>
          <w:p w14:paraId="1361A04F" w14:textId="71D7A173" w:rsidR="00654E12" w:rsidRPr="004C724A" w:rsidRDefault="00654E12" w:rsidP="00654E12">
            <w:pPr>
              <w:jc w:val="center"/>
            </w:pPr>
            <w:r w:rsidRPr="00BD4529">
              <w:t>56.41%</w:t>
            </w:r>
          </w:p>
        </w:tc>
        <w:tc>
          <w:tcPr>
            <w:tcW w:w="1088" w:type="dxa"/>
            <w:noWrap/>
            <w:hideMark/>
          </w:tcPr>
          <w:p w14:paraId="234FBD35" w14:textId="2528A636" w:rsidR="00654E12" w:rsidRPr="004C724A" w:rsidRDefault="00654E12" w:rsidP="00654E12">
            <w:pPr>
              <w:jc w:val="center"/>
            </w:pPr>
            <w:r w:rsidRPr="00BD4529">
              <w:t>17</w:t>
            </w:r>
          </w:p>
        </w:tc>
        <w:tc>
          <w:tcPr>
            <w:tcW w:w="1263" w:type="dxa"/>
            <w:noWrap/>
            <w:hideMark/>
          </w:tcPr>
          <w:p w14:paraId="451A712C" w14:textId="13D36164" w:rsidR="00654E12" w:rsidRPr="004C724A" w:rsidRDefault="00654E12" w:rsidP="00654E12">
            <w:pPr>
              <w:jc w:val="center"/>
            </w:pPr>
            <w:r w:rsidRPr="00BD4529">
              <w:t>476</w:t>
            </w:r>
          </w:p>
        </w:tc>
        <w:tc>
          <w:tcPr>
            <w:tcW w:w="1263" w:type="dxa"/>
            <w:noWrap/>
            <w:hideMark/>
          </w:tcPr>
          <w:p w14:paraId="22747370" w14:textId="0F2A281D" w:rsidR="00654E12" w:rsidRPr="004C724A" w:rsidRDefault="00654E12" w:rsidP="00654E12">
            <w:pPr>
              <w:jc w:val="center"/>
            </w:pPr>
            <w:r w:rsidRPr="00BD4529">
              <w:t>83</w:t>
            </w:r>
          </w:p>
        </w:tc>
        <w:tc>
          <w:tcPr>
            <w:tcW w:w="1263" w:type="dxa"/>
            <w:noWrap/>
            <w:hideMark/>
          </w:tcPr>
          <w:p w14:paraId="687D49FB" w14:textId="59967284" w:rsidR="00654E12" w:rsidRPr="004C724A" w:rsidRDefault="00654E12" w:rsidP="00654E12">
            <w:pPr>
              <w:jc w:val="center"/>
            </w:pPr>
            <w:r w:rsidRPr="00BD4529">
              <w:t>19</w:t>
            </w:r>
          </w:p>
        </w:tc>
      </w:tr>
      <w:tr w:rsidR="00654E12" w:rsidRPr="004C724A" w14:paraId="74BDF8CF" w14:textId="77777777" w:rsidTr="00654E12">
        <w:trPr>
          <w:trHeight w:val="300"/>
        </w:trPr>
        <w:tc>
          <w:tcPr>
            <w:tcW w:w="2520" w:type="dxa"/>
            <w:noWrap/>
            <w:hideMark/>
          </w:tcPr>
          <w:p w14:paraId="7C21EEE6" w14:textId="48265A89" w:rsidR="00654E12" w:rsidRPr="004C724A" w:rsidRDefault="00654E12" w:rsidP="00654E12">
            <w:r w:rsidRPr="00BD4529">
              <w:t xml:space="preserve">David </w:t>
            </w:r>
            <w:proofErr w:type="spellStart"/>
            <w:r w:rsidRPr="00BD4529">
              <w:t>Nieper</w:t>
            </w:r>
            <w:proofErr w:type="spellEnd"/>
            <w:r w:rsidRPr="00BD4529">
              <w:t xml:space="preserve"> Academy</w:t>
            </w:r>
          </w:p>
        </w:tc>
        <w:tc>
          <w:tcPr>
            <w:tcW w:w="899" w:type="dxa"/>
            <w:noWrap/>
            <w:hideMark/>
          </w:tcPr>
          <w:p w14:paraId="3CD6DDDF" w14:textId="065323B2" w:rsidR="00654E12" w:rsidRPr="004C724A" w:rsidRDefault="00654E12" w:rsidP="00654E12">
            <w:pPr>
              <w:jc w:val="center"/>
            </w:pPr>
            <w:r w:rsidRPr="00BD4529">
              <w:t>55.24%</w:t>
            </w:r>
          </w:p>
        </w:tc>
        <w:tc>
          <w:tcPr>
            <w:tcW w:w="1088" w:type="dxa"/>
            <w:noWrap/>
            <w:hideMark/>
          </w:tcPr>
          <w:p w14:paraId="1A0A98A5" w14:textId="4356846B" w:rsidR="00654E12" w:rsidRPr="004C724A" w:rsidRDefault="00654E12" w:rsidP="00654E12">
            <w:pPr>
              <w:jc w:val="center"/>
            </w:pPr>
            <w:r w:rsidRPr="00BD4529">
              <w:t>104</w:t>
            </w:r>
          </w:p>
        </w:tc>
        <w:tc>
          <w:tcPr>
            <w:tcW w:w="1263" w:type="dxa"/>
            <w:noWrap/>
            <w:hideMark/>
          </w:tcPr>
          <w:p w14:paraId="238EA33F" w14:textId="7A8ADF27" w:rsidR="00654E12" w:rsidRPr="004C724A" w:rsidRDefault="00654E12" w:rsidP="00654E12">
            <w:pPr>
              <w:jc w:val="center"/>
            </w:pPr>
            <w:r w:rsidRPr="00BD4529">
              <w:t>1494</w:t>
            </w:r>
          </w:p>
        </w:tc>
        <w:tc>
          <w:tcPr>
            <w:tcW w:w="1263" w:type="dxa"/>
            <w:noWrap/>
            <w:hideMark/>
          </w:tcPr>
          <w:p w14:paraId="32196F4B" w14:textId="5CC670A3" w:rsidR="00654E12" w:rsidRPr="004C724A" w:rsidRDefault="00654E12" w:rsidP="00654E12">
            <w:pPr>
              <w:jc w:val="center"/>
            </w:pPr>
            <w:r w:rsidRPr="00BD4529">
              <w:t>27</w:t>
            </w:r>
          </w:p>
        </w:tc>
        <w:tc>
          <w:tcPr>
            <w:tcW w:w="1263" w:type="dxa"/>
            <w:noWrap/>
            <w:hideMark/>
          </w:tcPr>
          <w:p w14:paraId="14CF6E0F" w14:textId="6BE6201F" w:rsidR="00654E12" w:rsidRPr="004C724A" w:rsidRDefault="00654E12" w:rsidP="00654E12">
            <w:pPr>
              <w:jc w:val="center"/>
            </w:pPr>
            <w:r w:rsidRPr="00BD4529">
              <w:t>58</w:t>
            </w:r>
          </w:p>
        </w:tc>
      </w:tr>
      <w:tr w:rsidR="00654E12" w:rsidRPr="004C724A" w14:paraId="344B8582" w14:textId="77777777" w:rsidTr="00654E12">
        <w:trPr>
          <w:trHeight w:val="300"/>
        </w:trPr>
        <w:tc>
          <w:tcPr>
            <w:tcW w:w="2520" w:type="dxa"/>
            <w:noWrap/>
            <w:hideMark/>
          </w:tcPr>
          <w:p w14:paraId="36FF025A" w14:textId="0AC529E2" w:rsidR="00654E12" w:rsidRPr="004C724A" w:rsidRDefault="00654E12" w:rsidP="00654E12">
            <w:proofErr w:type="spellStart"/>
            <w:r w:rsidRPr="00BD4529">
              <w:t>Tupton</w:t>
            </w:r>
            <w:proofErr w:type="spellEnd"/>
            <w:r w:rsidRPr="00BD4529">
              <w:t xml:space="preserve"> Hall School</w:t>
            </w:r>
          </w:p>
        </w:tc>
        <w:tc>
          <w:tcPr>
            <w:tcW w:w="899" w:type="dxa"/>
            <w:noWrap/>
            <w:hideMark/>
          </w:tcPr>
          <w:p w14:paraId="700A18EC" w14:textId="7F32E29B" w:rsidR="00654E12" w:rsidRPr="004C724A" w:rsidRDefault="00654E12" w:rsidP="00654E12">
            <w:pPr>
              <w:jc w:val="center"/>
            </w:pPr>
            <w:r w:rsidRPr="00BD4529">
              <w:t>54.41%</w:t>
            </w:r>
          </w:p>
        </w:tc>
        <w:tc>
          <w:tcPr>
            <w:tcW w:w="1088" w:type="dxa"/>
            <w:noWrap/>
            <w:hideMark/>
          </w:tcPr>
          <w:p w14:paraId="4E6B1AF5" w14:textId="6756A474" w:rsidR="00654E12" w:rsidRPr="004C724A" w:rsidRDefault="00654E12" w:rsidP="00654E12">
            <w:pPr>
              <w:jc w:val="center"/>
            </w:pPr>
            <w:r w:rsidRPr="00BD4529">
              <w:t>7</w:t>
            </w:r>
          </w:p>
        </w:tc>
        <w:tc>
          <w:tcPr>
            <w:tcW w:w="1263" w:type="dxa"/>
            <w:noWrap/>
            <w:hideMark/>
          </w:tcPr>
          <w:p w14:paraId="7DF60157" w14:textId="6AD661A7" w:rsidR="00654E12" w:rsidRPr="004C724A" w:rsidRDefault="00654E12" w:rsidP="00654E12">
            <w:pPr>
              <w:jc w:val="center"/>
            </w:pPr>
            <w:r w:rsidRPr="00BD4529">
              <w:t>134</w:t>
            </w:r>
          </w:p>
        </w:tc>
        <w:tc>
          <w:tcPr>
            <w:tcW w:w="1263" w:type="dxa"/>
            <w:noWrap/>
            <w:hideMark/>
          </w:tcPr>
          <w:p w14:paraId="619E6CBA" w14:textId="1F737D12" w:rsidR="00654E12" w:rsidRPr="004C724A" w:rsidRDefault="00654E12" w:rsidP="00654E12">
            <w:pPr>
              <w:jc w:val="center"/>
            </w:pPr>
            <w:r w:rsidRPr="00BD4529">
              <w:t>0</w:t>
            </w:r>
          </w:p>
        </w:tc>
        <w:tc>
          <w:tcPr>
            <w:tcW w:w="1263" w:type="dxa"/>
            <w:noWrap/>
            <w:hideMark/>
          </w:tcPr>
          <w:p w14:paraId="15BDFACF" w14:textId="74E44E67" w:rsidR="00654E12" w:rsidRPr="004C724A" w:rsidRDefault="00654E12" w:rsidP="00654E12">
            <w:pPr>
              <w:jc w:val="center"/>
            </w:pPr>
            <w:r w:rsidRPr="00BD4529">
              <w:t>0</w:t>
            </w:r>
          </w:p>
        </w:tc>
      </w:tr>
      <w:tr w:rsidR="00654E12" w:rsidRPr="004C724A" w14:paraId="443454E7" w14:textId="77777777" w:rsidTr="00654E12">
        <w:trPr>
          <w:trHeight w:val="300"/>
        </w:trPr>
        <w:tc>
          <w:tcPr>
            <w:tcW w:w="2520" w:type="dxa"/>
            <w:noWrap/>
            <w:hideMark/>
          </w:tcPr>
          <w:p w14:paraId="504D8971" w14:textId="300D01A6" w:rsidR="00654E12" w:rsidRPr="004C724A" w:rsidRDefault="00654E12" w:rsidP="00654E12">
            <w:r w:rsidRPr="00BD4529">
              <w:lastRenderedPageBreak/>
              <w:t>Magnus Church of England Academy</w:t>
            </w:r>
          </w:p>
        </w:tc>
        <w:tc>
          <w:tcPr>
            <w:tcW w:w="899" w:type="dxa"/>
            <w:noWrap/>
            <w:hideMark/>
          </w:tcPr>
          <w:p w14:paraId="499E9D40" w14:textId="250DAFD7" w:rsidR="00654E12" w:rsidRPr="004C724A" w:rsidRDefault="00654E12" w:rsidP="00654E12">
            <w:pPr>
              <w:jc w:val="center"/>
            </w:pPr>
            <w:r w:rsidRPr="00BD4529">
              <w:t>53.11%</w:t>
            </w:r>
          </w:p>
        </w:tc>
        <w:tc>
          <w:tcPr>
            <w:tcW w:w="1088" w:type="dxa"/>
            <w:noWrap/>
            <w:hideMark/>
          </w:tcPr>
          <w:p w14:paraId="65037AFC" w14:textId="68F4640A" w:rsidR="00654E12" w:rsidRPr="004C724A" w:rsidRDefault="00654E12" w:rsidP="00654E12">
            <w:pPr>
              <w:jc w:val="center"/>
            </w:pPr>
            <w:r w:rsidRPr="00BD4529">
              <w:t>46</w:t>
            </w:r>
          </w:p>
        </w:tc>
        <w:tc>
          <w:tcPr>
            <w:tcW w:w="1263" w:type="dxa"/>
            <w:noWrap/>
            <w:hideMark/>
          </w:tcPr>
          <w:p w14:paraId="5192147A" w14:textId="0560E8AE" w:rsidR="00654E12" w:rsidRPr="004C724A" w:rsidRDefault="00654E12" w:rsidP="00654E12">
            <w:pPr>
              <w:jc w:val="center"/>
            </w:pPr>
            <w:r w:rsidRPr="00BD4529">
              <w:t>1056</w:t>
            </w:r>
          </w:p>
        </w:tc>
        <w:tc>
          <w:tcPr>
            <w:tcW w:w="1263" w:type="dxa"/>
            <w:noWrap/>
            <w:hideMark/>
          </w:tcPr>
          <w:p w14:paraId="6C285A9E" w14:textId="16B75654" w:rsidR="00654E12" w:rsidRPr="004C724A" w:rsidRDefault="00654E12" w:rsidP="00654E12">
            <w:pPr>
              <w:jc w:val="center"/>
            </w:pPr>
            <w:r w:rsidRPr="00BD4529">
              <w:t>10</w:t>
            </w:r>
          </w:p>
        </w:tc>
        <w:tc>
          <w:tcPr>
            <w:tcW w:w="1263" w:type="dxa"/>
            <w:noWrap/>
            <w:hideMark/>
          </w:tcPr>
          <w:p w14:paraId="6329587B" w14:textId="116C0D22" w:rsidR="00654E12" w:rsidRPr="004C724A" w:rsidRDefault="00654E12" w:rsidP="00654E12">
            <w:pPr>
              <w:jc w:val="center"/>
            </w:pPr>
            <w:r w:rsidRPr="00BD4529">
              <w:t>90</w:t>
            </w:r>
          </w:p>
        </w:tc>
      </w:tr>
      <w:tr w:rsidR="00654E12" w:rsidRPr="004C724A" w14:paraId="7A10F75F" w14:textId="77777777" w:rsidTr="00654E12">
        <w:trPr>
          <w:trHeight w:val="300"/>
        </w:trPr>
        <w:tc>
          <w:tcPr>
            <w:tcW w:w="2520" w:type="dxa"/>
            <w:noWrap/>
            <w:hideMark/>
          </w:tcPr>
          <w:p w14:paraId="26AA032D" w14:textId="3E706571" w:rsidR="00654E12" w:rsidRPr="004C724A" w:rsidRDefault="00654E12" w:rsidP="00654E12">
            <w:r w:rsidRPr="00BD4529">
              <w:t>Hall Park Academy</w:t>
            </w:r>
          </w:p>
        </w:tc>
        <w:tc>
          <w:tcPr>
            <w:tcW w:w="899" w:type="dxa"/>
            <w:noWrap/>
            <w:hideMark/>
          </w:tcPr>
          <w:p w14:paraId="6348A658" w14:textId="3CD16DE1" w:rsidR="00654E12" w:rsidRPr="004C724A" w:rsidRDefault="00654E12" w:rsidP="00654E12">
            <w:pPr>
              <w:jc w:val="center"/>
            </w:pPr>
            <w:r w:rsidRPr="00BD4529">
              <w:t>51.29%</w:t>
            </w:r>
          </w:p>
        </w:tc>
        <w:tc>
          <w:tcPr>
            <w:tcW w:w="1088" w:type="dxa"/>
            <w:noWrap/>
            <w:hideMark/>
          </w:tcPr>
          <w:p w14:paraId="7522655E" w14:textId="1564427A" w:rsidR="00654E12" w:rsidRPr="004C724A" w:rsidRDefault="00654E12" w:rsidP="00654E12">
            <w:pPr>
              <w:jc w:val="center"/>
            </w:pPr>
            <w:r w:rsidRPr="00BD4529">
              <w:t>48</w:t>
            </w:r>
          </w:p>
        </w:tc>
        <w:tc>
          <w:tcPr>
            <w:tcW w:w="1263" w:type="dxa"/>
            <w:noWrap/>
            <w:hideMark/>
          </w:tcPr>
          <w:p w14:paraId="4397BA77" w14:textId="1C402EDF" w:rsidR="00654E12" w:rsidRPr="004C724A" w:rsidRDefault="00654E12" w:rsidP="00654E12">
            <w:pPr>
              <w:jc w:val="center"/>
            </w:pPr>
            <w:r w:rsidRPr="00BD4529">
              <w:t>782</w:t>
            </w:r>
          </w:p>
        </w:tc>
        <w:tc>
          <w:tcPr>
            <w:tcW w:w="1263" w:type="dxa"/>
            <w:noWrap/>
            <w:hideMark/>
          </w:tcPr>
          <w:p w14:paraId="2ED92FB0" w14:textId="37CAF8C5" w:rsidR="00654E12" w:rsidRPr="004C724A" w:rsidRDefault="00654E12" w:rsidP="00654E12">
            <w:pPr>
              <w:jc w:val="center"/>
            </w:pPr>
            <w:r w:rsidRPr="00BD4529">
              <w:t>34</w:t>
            </w:r>
          </w:p>
        </w:tc>
        <w:tc>
          <w:tcPr>
            <w:tcW w:w="1263" w:type="dxa"/>
            <w:noWrap/>
            <w:hideMark/>
          </w:tcPr>
          <w:p w14:paraId="5D073F37" w14:textId="71DEF029" w:rsidR="00654E12" w:rsidRPr="004C724A" w:rsidRDefault="00654E12" w:rsidP="00654E12">
            <w:pPr>
              <w:jc w:val="center"/>
            </w:pPr>
            <w:r w:rsidRPr="00BD4529">
              <w:t>41</w:t>
            </w:r>
          </w:p>
        </w:tc>
      </w:tr>
      <w:tr w:rsidR="00654E12" w:rsidRPr="004C724A" w14:paraId="0C182753" w14:textId="77777777" w:rsidTr="00654E12">
        <w:trPr>
          <w:trHeight w:val="300"/>
        </w:trPr>
        <w:tc>
          <w:tcPr>
            <w:tcW w:w="2520" w:type="dxa"/>
            <w:noWrap/>
            <w:hideMark/>
          </w:tcPr>
          <w:p w14:paraId="77EEE1E8" w14:textId="5425A6C0" w:rsidR="00654E12" w:rsidRPr="004C724A" w:rsidRDefault="00654E12" w:rsidP="00654E12">
            <w:r w:rsidRPr="00BD4529">
              <w:t>The Nottingham Emmanuel School</w:t>
            </w:r>
          </w:p>
        </w:tc>
        <w:tc>
          <w:tcPr>
            <w:tcW w:w="899" w:type="dxa"/>
            <w:noWrap/>
            <w:hideMark/>
          </w:tcPr>
          <w:p w14:paraId="225D7ECA" w14:textId="60F34941" w:rsidR="00654E12" w:rsidRPr="004C724A" w:rsidRDefault="00654E12" w:rsidP="00654E12">
            <w:pPr>
              <w:jc w:val="center"/>
            </w:pPr>
            <w:r w:rsidRPr="00BD4529">
              <w:t>50.42%</w:t>
            </w:r>
          </w:p>
        </w:tc>
        <w:tc>
          <w:tcPr>
            <w:tcW w:w="1088" w:type="dxa"/>
            <w:noWrap/>
            <w:hideMark/>
          </w:tcPr>
          <w:p w14:paraId="77D5C872" w14:textId="02A5DD49" w:rsidR="00654E12" w:rsidRPr="004C724A" w:rsidRDefault="00654E12" w:rsidP="00654E12">
            <w:pPr>
              <w:jc w:val="center"/>
            </w:pPr>
            <w:r w:rsidRPr="00BD4529">
              <w:t>45</w:t>
            </w:r>
          </w:p>
        </w:tc>
        <w:tc>
          <w:tcPr>
            <w:tcW w:w="1263" w:type="dxa"/>
            <w:noWrap/>
            <w:hideMark/>
          </w:tcPr>
          <w:p w14:paraId="5F77BF0A" w14:textId="6224EFE0" w:rsidR="00654E12" w:rsidRPr="004C724A" w:rsidRDefault="00654E12" w:rsidP="00654E12">
            <w:pPr>
              <w:jc w:val="center"/>
            </w:pPr>
            <w:r w:rsidRPr="00BD4529">
              <w:t>1049</w:t>
            </w:r>
          </w:p>
        </w:tc>
        <w:tc>
          <w:tcPr>
            <w:tcW w:w="1263" w:type="dxa"/>
            <w:noWrap/>
            <w:hideMark/>
          </w:tcPr>
          <w:p w14:paraId="0FE8C5C4" w14:textId="06D00CEB" w:rsidR="00654E12" w:rsidRPr="004C724A" w:rsidRDefault="00654E12" w:rsidP="00654E12">
            <w:pPr>
              <w:jc w:val="center"/>
            </w:pPr>
            <w:r w:rsidRPr="00BD4529">
              <w:t>0</w:t>
            </w:r>
          </w:p>
        </w:tc>
        <w:tc>
          <w:tcPr>
            <w:tcW w:w="1263" w:type="dxa"/>
            <w:noWrap/>
            <w:hideMark/>
          </w:tcPr>
          <w:p w14:paraId="6FF7AF97" w14:textId="7F641A8B" w:rsidR="00654E12" w:rsidRPr="004C724A" w:rsidRDefault="00654E12" w:rsidP="00654E12">
            <w:pPr>
              <w:jc w:val="center"/>
            </w:pPr>
            <w:r w:rsidRPr="00BD4529">
              <w:t>36</w:t>
            </w:r>
          </w:p>
        </w:tc>
      </w:tr>
      <w:tr w:rsidR="00654E12" w:rsidRPr="004C724A" w14:paraId="6128FEDD" w14:textId="77777777" w:rsidTr="00654E12">
        <w:trPr>
          <w:trHeight w:val="300"/>
        </w:trPr>
        <w:tc>
          <w:tcPr>
            <w:tcW w:w="2520" w:type="dxa"/>
            <w:noWrap/>
            <w:hideMark/>
          </w:tcPr>
          <w:p w14:paraId="15A94B2F" w14:textId="4D162566" w:rsidR="00654E12" w:rsidRPr="004C724A" w:rsidRDefault="00654E12" w:rsidP="00654E12">
            <w:r w:rsidRPr="00BD4529">
              <w:t>Nottingham Girls' Academy</w:t>
            </w:r>
          </w:p>
        </w:tc>
        <w:tc>
          <w:tcPr>
            <w:tcW w:w="899" w:type="dxa"/>
            <w:noWrap/>
            <w:hideMark/>
          </w:tcPr>
          <w:p w14:paraId="1AB60E1D" w14:textId="1A13C1CB" w:rsidR="00654E12" w:rsidRPr="004C724A" w:rsidRDefault="00654E12" w:rsidP="00654E12">
            <w:pPr>
              <w:jc w:val="center"/>
            </w:pPr>
            <w:r w:rsidRPr="00BD4529">
              <w:t>50.22%</w:t>
            </w:r>
          </w:p>
        </w:tc>
        <w:tc>
          <w:tcPr>
            <w:tcW w:w="1088" w:type="dxa"/>
            <w:noWrap/>
            <w:hideMark/>
          </w:tcPr>
          <w:p w14:paraId="55481F50" w14:textId="6D8D118F" w:rsidR="00654E12" w:rsidRPr="004C724A" w:rsidRDefault="00654E12" w:rsidP="00654E12">
            <w:pPr>
              <w:jc w:val="center"/>
            </w:pPr>
            <w:r w:rsidRPr="00BD4529">
              <w:t>80</w:t>
            </w:r>
          </w:p>
        </w:tc>
        <w:tc>
          <w:tcPr>
            <w:tcW w:w="1263" w:type="dxa"/>
            <w:noWrap/>
            <w:hideMark/>
          </w:tcPr>
          <w:p w14:paraId="4AE6236B" w14:textId="6901C965" w:rsidR="00654E12" w:rsidRPr="004C724A" w:rsidRDefault="00654E12" w:rsidP="00654E12">
            <w:pPr>
              <w:jc w:val="center"/>
            </w:pPr>
            <w:r w:rsidRPr="00BD4529">
              <w:t>626</w:t>
            </w:r>
          </w:p>
        </w:tc>
        <w:tc>
          <w:tcPr>
            <w:tcW w:w="1263" w:type="dxa"/>
            <w:noWrap/>
            <w:hideMark/>
          </w:tcPr>
          <w:p w14:paraId="79E9942A" w14:textId="570C69BD" w:rsidR="00654E12" w:rsidRPr="004C724A" w:rsidRDefault="00654E12" w:rsidP="00654E12">
            <w:pPr>
              <w:jc w:val="center"/>
            </w:pPr>
            <w:r w:rsidRPr="00BD4529">
              <w:t>0</w:t>
            </w:r>
          </w:p>
        </w:tc>
        <w:tc>
          <w:tcPr>
            <w:tcW w:w="1263" w:type="dxa"/>
            <w:noWrap/>
            <w:hideMark/>
          </w:tcPr>
          <w:p w14:paraId="10E5F65D" w14:textId="730ADD30" w:rsidR="00654E12" w:rsidRPr="004C724A" w:rsidRDefault="00654E12" w:rsidP="00654E12">
            <w:pPr>
              <w:jc w:val="center"/>
            </w:pPr>
            <w:r w:rsidRPr="00BD4529">
              <w:t>32</w:t>
            </w:r>
          </w:p>
        </w:tc>
      </w:tr>
      <w:tr w:rsidR="00654E12" w:rsidRPr="004C724A" w14:paraId="7ADC2EBA" w14:textId="77777777" w:rsidTr="00654E12">
        <w:trPr>
          <w:trHeight w:val="300"/>
        </w:trPr>
        <w:tc>
          <w:tcPr>
            <w:tcW w:w="2520" w:type="dxa"/>
            <w:noWrap/>
            <w:hideMark/>
          </w:tcPr>
          <w:p w14:paraId="7CC63D26" w14:textId="2D380E54" w:rsidR="00654E12" w:rsidRPr="004C724A" w:rsidRDefault="00654E12" w:rsidP="00654E12">
            <w:proofErr w:type="spellStart"/>
            <w:r w:rsidRPr="00BD4529">
              <w:t>Aldercar</w:t>
            </w:r>
            <w:proofErr w:type="spellEnd"/>
            <w:r w:rsidRPr="00BD4529">
              <w:t xml:space="preserve"> High School</w:t>
            </w:r>
          </w:p>
        </w:tc>
        <w:tc>
          <w:tcPr>
            <w:tcW w:w="899" w:type="dxa"/>
            <w:noWrap/>
            <w:hideMark/>
          </w:tcPr>
          <w:p w14:paraId="5C24C4FA" w14:textId="0CE175CD" w:rsidR="00654E12" w:rsidRPr="004C724A" w:rsidRDefault="00654E12" w:rsidP="00654E12">
            <w:pPr>
              <w:jc w:val="center"/>
            </w:pPr>
            <w:r w:rsidRPr="00BD4529">
              <w:t>48.75%</w:t>
            </w:r>
          </w:p>
        </w:tc>
        <w:tc>
          <w:tcPr>
            <w:tcW w:w="1088" w:type="dxa"/>
            <w:noWrap/>
            <w:hideMark/>
          </w:tcPr>
          <w:p w14:paraId="09A59380" w14:textId="479AF3D0" w:rsidR="00654E12" w:rsidRPr="004C724A" w:rsidRDefault="00654E12" w:rsidP="00654E12">
            <w:pPr>
              <w:jc w:val="center"/>
            </w:pPr>
            <w:r w:rsidRPr="00BD4529">
              <w:t>41</w:t>
            </w:r>
          </w:p>
        </w:tc>
        <w:tc>
          <w:tcPr>
            <w:tcW w:w="1263" w:type="dxa"/>
            <w:noWrap/>
            <w:hideMark/>
          </w:tcPr>
          <w:p w14:paraId="30183F76" w14:textId="6B52BAD5" w:rsidR="00654E12" w:rsidRPr="004C724A" w:rsidRDefault="00654E12" w:rsidP="00654E12">
            <w:pPr>
              <w:jc w:val="center"/>
            </w:pPr>
            <w:r w:rsidRPr="00BD4529">
              <w:t>577</w:t>
            </w:r>
          </w:p>
        </w:tc>
        <w:tc>
          <w:tcPr>
            <w:tcW w:w="1263" w:type="dxa"/>
            <w:noWrap/>
            <w:hideMark/>
          </w:tcPr>
          <w:p w14:paraId="2D4760EB" w14:textId="40DC230D" w:rsidR="00654E12" w:rsidRPr="004C724A" w:rsidRDefault="00654E12" w:rsidP="00654E12">
            <w:pPr>
              <w:jc w:val="center"/>
            </w:pPr>
            <w:r w:rsidRPr="00BD4529">
              <w:t>15</w:t>
            </w:r>
          </w:p>
        </w:tc>
        <w:tc>
          <w:tcPr>
            <w:tcW w:w="1263" w:type="dxa"/>
            <w:noWrap/>
            <w:hideMark/>
          </w:tcPr>
          <w:p w14:paraId="265DE30D" w14:textId="310EA1C5" w:rsidR="00654E12" w:rsidRPr="004C724A" w:rsidRDefault="00654E12" w:rsidP="00654E12">
            <w:pPr>
              <w:jc w:val="center"/>
            </w:pPr>
            <w:r w:rsidRPr="00BD4529">
              <w:t>47</w:t>
            </w:r>
          </w:p>
        </w:tc>
      </w:tr>
      <w:tr w:rsidR="00654E12" w:rsidRPr="004C724A" w14:paraId="427636F7" w14:textId="77777777" w:rsidTr="00654E12">
        <w:trPr>
          <w:trHeight w:val="300"/>
        </w:trPr>
        <w:tc>
          <w:tcPr>
            <w:tcW w:w="2520" w:type="dxa"/>
            <w:noWrap/>
            <w:hideMark/>
          </w:tcPr>
          <w:p w14:paraId="6BF9A0EF" w14:textId="33BDB5E9" w:rsidR="00654E12" w:rsidRPr="004C724A" w:rsidRDefault="00654E12" w:rsidP="00654E12">
            <w:proofErr w:type="spellStart"/>
            <w:r w:rsidRPr="00BD4529">
              <w:t>Netherthorpe</w:t>
            </w:r>
            <w:proofErr w:type="spellEnd"/>
            <w:r w:rsidRPr="00BD4529">
              <w:t xml:space="preserve"> School</w:t>
            </w:r>
          </w:p>
        </w:tc>
        <w:tc>
          <w:tcPr>
            <w:tcW w:w="899" w:type="dxa"/>
            <w:noWrap/>
            <w:hideMark/>
          </w:tcPr>
          <w:p w14:paraId="629FEB55" w14:textId="4C50D5C7" w:rsidR="00654E12" w:rsidRPr="004C724A" w:rsidRDefault="00654E12" w:rsidP="00654E12">
            <w:pPr>
              <w:jc w:val="center"/>
            </w:pPr>
            <w:r w:rsidRPr="00BD4529">
              <w:t>46.91%</w:t>
            </w:r>
          </w:p>
        </w:tc>
        <w:tc>
          <w:tcPr>
            <w:tcW w:w="1088" w:type="dxa"/>
            <w:noWrap/>
            <w:hideMark/>
          </w:tcPr>
          <w:p w14:paraId="2C13F51F" w14:textId="54FD6A10" w:rsidR="00654E12" w:rsidRPr="004C724A" w:rsidRDefault="00654E12" w:rsidP="00654E12">
            <w:pPr>
              <w:jc w:val="center"/>
            </w:pPr>
            <w:r w:rsidRPr="00BD4529">
              <w:t>74</w:t>
            </w:r>
          </w:p>
        </w:tc>
        <w:tc>
          <w:tcPr>
            <w:tcW w:w="1263" w:type="dxa"/>
            <w:noWrap/>
            <w:hideMark/>
          </w:tcPr>
          <w:p w14:paraId="14AF668E" w14:textId="1CBC8467" w:rsidR="00654E12" w:rsidRPr="004C724A" w:rsidRDefault="00654E12" w:rsidP="00654E12">
            <w:pPr>
              <w:jc w:val="center"/>
            </w:pPr>
            <w:r w:rsidRPr="00BD4529">
              <w:t>1245</w:t>
            </w:r>
          </w:p>
        </w:tc>
        <w:tc>
          <w:tcPr>
            <w:tcW w:w="1263" w:type="dxa"/>
            <w:noWrap/>
            <w:hideMark/>
          </w:tcPr>
          <w:p w14:paraId="27FE0338" w14:textId="5A6F866C" w:rsidR="00654E12" w:rsidRPr="004C724A" w:rsidRDefault="00654E12" w:rsidP="00654E12">
            <w:pPr>
              <w:jc w:val="center"/>
            </w:pPr>
            <w:r w:rsidRPr="00BD4529">
              <w:t>47</w:t>
            </w:r>
          </w:p>
        </w:tc>
        <w:tc>
          <w:tcPr>
            <w:tcW w:w="1263" w:type="dxa"/>
            <w:noWrap/>
            <w:hideMark/>
          </w:tcPr>
          <w:p w14:paraId="56CE4692" w14:textId="18EE1D5B" w:rsidR="00654E12" w:rsidRPr="004C724A" w:rsidRDefault="00654E12" w:rsidP="00654E12">
            <w:pPr>
              <w:jc w:val="center"/>
            </w:pPr>
            <w:r w:rsidRPr="00BD4529">
              <w:t>16</w:t>
            </w:r>
          </w:p>
        </w:tc>
      </w:tr>
      <w:tr w:rsidR="00654E12" w:rsidRPr="004C724A" w14:paraId="5D47B425" w14:textId="77777777" w:rsidTr="00654E12">
        <w:trPr>
          <w:trHeight w:val="300"/>
        </w:trPr>
        <w:tc>
          <w:tcPr>
            <w:tcW w:w="2520" w:type="dxa"/>
            <w:noWrap/>
            <w:hideMark/>
          </w:tcPr>
          <w:p w14:paraId="4C277919" w14:textId="612A1608" w:rsidR="00654E12" w:rsidRPr="004C724A" w:rsidRDefault="00654E12" w:rsidP="00654E12">
            <w:r w:rsidRPr="00BD4529">
              <w:t>City of Derby Academy</w:t>
            </w:r>
          </w:p>
        </w:tc>
        <w:tc>
          <w:tcPr>
            <w:tcW w:w="899" w:type="dxa"/>
            <w:noWrap/>
            <w:hideMark/>
          </w:tcPr>
          <w:p w14:paraId="215D85FB" w14:textId="4BD0C480" w:rsidR="00654E12" w:rsidRPr="004C724A" w:rsidRDefault="00654E12" w:rsidP="00654E12">
            <w:pPr>
              <w:jc w:val="center"/>
            </w:pPr>
            <w:r w:rsidRPr="00BD4529">
              <w:t>46.28%</w:t>
            </w:r>
          </w:p>
        </w:tc>
        <w:tc>
          <w:tcPr>
            <w:tcW w:w="1088" w:type="dxa"/>
            <w:noWrap/>
            <w:hideMark/>
          </w:tcPr>
          <w:p w14:paraId="1BE9B61E" w14:textId="1B4E1E7C" w:rsidR="00654E12" w:rsidRPr="004C724A" w:rsidRDefault="00654E12" w:rsidP="00654E12">
            <w:pPr>
              <w:jc w:val="center"/>
            </w:pPr>
            <w:r w:rsidRPr="00BD4529">
              <w:t>75</w:t>
            </w:r>
          </w:p>
        </w:tc>
        <w:tc>
          <w:tcPr>
            <w:tcW w:w="1263" w:type="dxa"/>
            <w:noWrap/>
            <w:hideMark/>
          </w:tcPr>
          <w:p w14:paraId="6FFC5EC2" w14:textId="1C97AF17" w:rsidR="00654E12" w:rsidRPr="004C724A" w:rsidRDefault="00654E12" w:rsidP="00654E12">
            <w:pPr>
              <w:jc w:val="center"/>
            </w:pPr>
            <w:r w:rsidRPr="00BD4529">
              <w:t>1279</w:t>
            </w:r>
          </w:p>
        </w:tc>
        <w:tc>
          <w:tcPr>
            <w:tcW w:w="1263" w:type="dxa"/>
            <w:noWrap/>
            <w:hideMark/>
          </w:tcPr>
          <w:p w14:paraId="3FCC2BB7" w14:textId="58127B2F" w:rsidR="00654E12" w:rsidRPr="004C724A" w:rsidRDefault="00654E12" w:rsidP="00654E12">
            <w:pPr>
              <w:jc w:val="center"/>
            </w:pPr>
            <w:r w:rsidRPr="00BD4529">
              <w:t>2</w:t>
            </w:r>
          </w:p>
        </w:tc>
        <w:tc>
          <w:tcPr>
            <w:tcW w:w="1263" w:type="dxa"/>
            <w:noWrap/>
            <w:hideMark/>
          </w:tcPr>
          <w:p w14:paraId="16B5F369" w14:textId="7878FF50" w:rsidR="00654E12" w:rsidRPr="004C724A" w:rsidRDefault="00654E12" w:rsidP="00654E12">
            <w:pPr>
              <w:jc w:val="center"/>
            </w:pPr>
            <w:r w:rsidRPr="00BD4529">
              <w:t>7</w:t>
            </w:r>
          </w:p>
        </w:tc>
      </w:tr>
      <w:tr w:rsidR="00654E12" w:rsidRPr="004C724A" w14:paraId="3BA7EEFD" w14:textId="77777777" w:rsidTr="00654E12">
        <w:trPr>
          <w:trHeight w:val="300"/>
        </w:trPr>
        <w:tc>
          <w:tcPr>
            <w:tcW w:w="2520" w:type="dxa"/>
            <w:noWrap/>
            <w:hideMark/>
          </w:tcPr>
          <w:p w14:paraId="22D6E7B4" w14:textId="5532C011" w:rsidR="00654E12" w:rsidRPr="004C724A" w:rsidRDefault="00654E12" w:rsidP="00654E12">
            <w:proofErr w:type="spellStart"/>
            <w:r w:rsidRPr="00BD4529">
              <w:t>Ashfield</w:t>
            </w:r>
            <w:proofErr w:type="spellEnd"/>
            <w:r w:rsidRPr="00BD4529">
              <w:t xml:space="preserve"> Comprehensive School</w:t>
            </w:r>
          </w:p>
        </w:tc>
        <w:tc>
          <w:tcPr>
            <w:tcW w:w="899" w:type="dxa"/>
            <w:noWrap/>
            <w:hideMark/>
          </w:tcPr>
          <w:p w14:paraId="2983AC53" w14:textId="572B4490" w:rsidR="00654E12" w:rsidRPr="004C724A" w:rsidRDefault="00654E12" w:rsidP="00654E12">
            <w:pPr>
              <w:jc w:val="center"/>
            </w:pPr>
            <w:r w:rsidRPr="00BD4529">
              <w:t>44.32%</w:t>
            </w:r>
          </w:p>
        </w:tc>
        <w:tc>
          <w:tcPr>
            <w:tcW w:w="1088" w:type="dxa"/>
            <w:noWrap/>
            <w:hideMark/>
          </w:tcPr>
          <w:p w14:paraId="3B76AE04" w14:textId="308DE9EB" w:rsidR="00654E12" w:rsidRPr="004C724A" w:rsidRDefault="00654E12" w:rsidP="00654E12">
            <w:pPr>
              <w:jc w:val="center"/>
            </w:pPr>
            <w:r w:rsidRPr="00BD4529">
              <w:t>283</w:t>
            </w:r>
          </w:p>
        </w:tc>
        <w:tc>
          <w:tcPr>
            <w:tcW w:w="1263" w:type="dxa"/>
            <w:noWrap/>
            <w:hideMark/>
          </w:tcPr>
          <w:p w14:paraId="52FE9C54" w14:textId="59B8A4D5" w:rsidR="00654E12" w:rsidRPr="004C724A" w:rsidRDefault="00654E12" w:rsidP="00654E12">
            <w:pPr>
              <w:jc w:val="center"/>
            </w:pPr>
            <w:r w:rsidRPr="00BD4529">
              <w:t>5067</w:t>
            </w:r>
          </w:p>
        </w:tc>
        <w:tc>
          <w:tcPr>
            <w:tcW w:w="1263" w:type="dxa"/>
            <w:noWrap/>
            <w:hideMark/>
          </w:tcPr>
          <w:p w14:paraId="0CC02A4B" w14:textId="3E55EE82" w:rsidR="00654E12" w:rsidRPr="004C724A" w:rsidRDefault="00654E12" w:rsidP="00654E12">
            <w:pPr>
              <w:jc w:val="center"/>
            </w:pPr>
            <w:r w:rsidRPr="00BD4529">
              <w:t>335</w:t>
            </w:r>
          </w:p>
        </w:tc>
        <w:tc>
          <w:tcPr>
            <w:tcW w:w="1263" w:type="dxa"/>
            <w:noWrap/>
            <w:hideMark/>
          </w:tcPr>
          <w:p w14:paraId="432348AD" w14:textId="35F64438" w:rsidR="00654E12" w:rsidRPr="004C724A" w:rsidRDefault="00654E12" w:rsidP="00654E12">
            <w:pPr>
              <w:jc w:val="center"/>
            </w:pPr>
            <w:r w:rsidRPr="00BD4529">
              <w:t>170</w:t>
            </w:r>
          </w:p>
        </w:tc>
      </w:tr>
      <w:tr w:rsidR="00654E12" w:rsidRPr="004C724A" w14:paraId="459DC59C" w14:textId="77777777" w:rsidTr="00654E12">
        <w:trPr>
          <w:trHeight w:val="300"/>
        </w:trPr>
        <w:tc>
          <w:tcPr>
            <w:tcW w:w="2520" w:type="dxa"/>
            <w:noWrap/>
            <w:hideMark/>
          </w:tcPr>
          <w:p w14:paraId="34882718" w14:textId="0432B662" w:rsidR="00654E12" w:rsidRPr="004C724A" w:rsidRDefault="00654E12" w:rsidP="00654E12">
            <w:r w:rsidRPr="00BD4529">
              <w:t>Hucknall Sixth Form Centre</w:t>
            </w:r>
          </w:p>
        </w:tc>
        <w:tc>
          <w:tcPr>
            <w:tcW w:w="899" w:type="dxa"/>
            <w:noWrap/>
            <w:hideMark/>
          </w:tcPr>
          <w:p w14:paraId="66508C9F" w14:textId="08C18683" w:rsidR="00654E12" w:rsidRPr="004C724A" w:rsidRDefault="00654E12" w:rsidP="00654E12">
            <w:pPr>
              <w:jc w:val="center"/>
            </w:pPr>
            <w:r w:rsidRPr="00BD4529">
              <w:t>44.16%</w:t>
            </w:r>
          </w:p>
        </w:tc>
        <w:tc>
          <w:tcPr>
            <w:tcW w:w="1088" w:type="dxa"/>
            <w:noWrap/>
            <w:hideMark/>
          </w:tcPr>
          <w:p w14:paraId="3B2FA5D9" w14:textId="7E96DA76" w:rsidR="00654E12" w:rsidRPr="004C724A" w:rsidRDefault="00654E12" w:rsidP="00654E12">
            <w:pPr>
              <w:jc w:val="center"/>
            </w:pPr>
            <w:r w:rsidRPr="00BD4529">
              <w:t>13</w:t>
            </w:r>
          </w:p>
        </w:tc>
        <w:tc>
          <w:tcPr>
            <w:tcW w:w="1263" w:type="dxa"/>
            <w:noWrap/>
            <w:hideMark/>
          </w:tcPr>
          <w:p w14:paraId="2DFA59DD" w14:textId="6CFF934C" w:rsidR="00654E12" w:rsidRPr="004C724A" w:rsidRDefault="00654E12" w:rsidP="00654E12">
            <w:pPr>
              <w:jc w:val="center"/>
            </w:pPr>
            <w:r w:rsidRPr="00BD4529">
              <w:t>987</w:t>
            </w:r>
          </w:p>
        </w:tc>
        <w:tc>
          <w:tcPr>
            <w:tcW w:w="1263" w:type="dxa"/>
            <w:noWrap/>
            <w:hideMark/>
          </w:tcPr>
          <w:p w14:paraId="78563991" w14:textId="0108750A" w:rsidR="00654E12" w:rsidRPr="004C724A" w:rsidRDefault="00654E12" w:rsidP="00654E12">
            <w:pPr>
              <w:jc w:val="center"/>
            </w:pPr>
            <w:r w:rsidRPr="00BD4529">
              <w:t>0</w:t>
            </w:r>
          </w:p>
        </w:tc>
        <w:tc>
          <w:tcPr>
            <w:tcW w:w="1263" w:type="dxa"/>
            <w:noWrap/>
            <w:hideMark/>
          </w:tcPr>
          <w:p w14:paraId="1EEB580E" w14:textId="650F797D" w:rsidR="00654E12" w:rsidRPr="004C724A" w:rsidRDefault="00654E12" w:rsidP="00654E12">
            <w:pPr>
              <w:jc w:val="center"/>
            </w:pPr>
            <w:r w:rsidRPr="00BD4529">
              <w:t>15</w:t>
            </w:r>
          </w:p>
        </w:tc>
      </w:tr>
      <w:tr w:rsidR="00654E12" w:rsidRPr="004C724A" w14:paraId="38FDD28C" w14:textId="77777777" w:rsidTr="00654E12">
        <w:trPr>
          <w:trHeight w:val="300"/>
        </w:trPr>
        <w:tc>
          <w:tcPr>
            <w:tcW w:w="2520" w:type="dxa"/>
            <w:noWrap/>
            <w:hideMark/>
          </w:tcPr>
          <w:p w14:paraId="50B2D82C" w14:textId="343F32DE" w:rsidR="00654E12" w:rsidRPr="004C724A" w:rsidRDefault="00654E12" w:rsidP="00654E12">
            <w:r w:rsidRPr="00BD4529">
              <w:t>Murray Park Community School</w:t>
            </w:r>
          </w:p>
        </w:tc>
        <w:tc>
          <w:tcPr>
            <w:tcW w:w="899" w:type="dxa"/>
            <w:noWrap/>
            <w:hideMark/>
          </w:tcPr>
          <w:p w14:paraId="781BFC67" w14:textId="4EE83490" w:rsidR="00654E12" w:rsidRPr="004C724A" w:rsidRDefault="00654E12" w:rsidP="00654E12">
            <w:pPr>
              <w:jc w:val="center"/>
            </w:pPr>
            <w:r w:rsidRPr="00BD4529">
              <w:t>43.61%</w:t>
            </w:r>
          </w:p>
        </w:tc>
        <w:tc>
          <w:tcPr>
            <w:tcW w:w="1088" w:type="dxa"/>
            <w:noWrap/>
            <w:hideMark/>
          </w:tcPr>
          <w:p w14:paraId="64AEF540" w14:textId="44D94E98" w:rsidR="00654E12" w:rsidRPr="004C724A" w:rsidRDefault="00654E12" w:rsidP="00654E12">
            <w:pPr>
              <w:jc w:val="center"/>
            </w:pPr>
            <w:r w:rsidRPr="00BD4529">
              <w:t>130</w:t>
            </w:r>
          </w:p>
        </w:tc>
        <w:tc>
          <w:tcPr>
            <w:tcW w:w="1263" w:type="dxa"/>
            <w:noWrap/>
            <w:hideMark/>
          </w:tcPr>
          <w:p w14:paraId="27037F94" w14:textId="706588C2" w:rsidR="00654E12" w:rsidRPr="004C724A" w:rsidRDefault="00654E12" w:rsidP="00654E12">
            <w:pPr>
              <w:jc w:val="center"/>
            </w:pPr>
            <w:r w:rsidRPr="00BD4529">
              <w:t>3156</w:t>
            </w:r>
          </w:p>
        </w:tc>
        <w:tc>
          <w:tcPr>
            <w:tcW w:w="1263" w:type="dxa"/>
            <w:noWrap/>
            <w:hideMark/>
          </w:tcPr>
          <w:p w14:paraId="4C4216C0" w14:textId="609AEC3D" w:rsidR="00654E12" w:rsidRPr="004C724A" w:rsidRDefault="00654E12" w:rsidP="00654E12">
            <w:pPr>
              <w:jc w:val="center"/>
            </w:pPr>
            <w:r w:rsidRPr="00BD4529">
              <w:t>43</w:t>
            </w:r>
          </w:p>
        </w:tc>
        <w:tc>
          <w:tcPr>
            <w:tcW w:w="1263" w:type="dxa"/>
            <w:noWrap/>
            <w:hideMark/>
          </w:tcPr>
          <w:p w14:paraId="1E6F9041" w14:textId="0612FE5B" w:rsidR="00654E12" w:rsidRPr="004C724A" w:rsidRDefault="00654E12" w:rsidP="00654E12">
            <w:pPr>
              <w:jc w:val="center"/>
            </w:pPr>
            <w:r w:rsidRPr="00BD4529">
              <w:t>54</w:t>
            </w:r>
          </w:p>
        </w:tc>
      </w:tr>
      <w:tr w:rsidR="00654E12" w:rsidRPr="004C724A" w14:paraId="4AEA02E5" w14:textId="77777777" w:rsidTr="00654E12">
        <w:trPr>
          <w:trHeight w:val="300"/>
        </w:trPr>
        <w:tc>
          <w:tcPr>
            <w:tcW w:w="2520" w:type="dxa"/>
            <w:noWrap/>
            <w:hideMark/>
          </w:tcPr>
          <w:p w14:paraId="7C8322E4" w14:textId="2A337671" w:rsidR="00654E12" w:rsidRPr="004C724A" w:rsidRDefault="00654E12" w:rsidP="00654E12">
            <w:r w:rsidRPr="00BD4529">
              <w:t>Kirk Hallam Community Academy</w:t>
            </w:r>
          </w:p>
        </w:tc>
        <w:tc>
          <w:tcPr>
            <w:tcW w:w="899" w:type="dxa"/>
            <w:noWrap/>
            <w:hideMark/>
          </w:tcPr>
          <w:p w14:paraId="4DDE8375" w14:textId="087EA9CD" w:rsidR="00654E12" w:rsidRPr="004C724A" w:rsidRDefault="00654E12" w:rsidP="00654E12">
            <w:pPr>
              <w:jc w:val="center"/>
            </w:pPr>
            <w:r w:rsidRPr="00BD4529">
              <w:t>42.69%</w:t>
            </w:r>
          </w:p>
        </w:tc>
        <w:tc>
          <w:tcPr>
            <w:tcW w:w="1088" w:type="dxa"/>
            <w:noWrap/>
            <w:hideMark/>
          </w:tcPr>
          <w:p w14:paraId="6C65F871" w14:textId="30F9CCFC" w:rsidR="00654E12" w:rsidRPr="004C724A" w:rsidRDefault="00654E12" w:rsidP="00654E12">
            <w:pPr>
              <w:jc w:val="center"/>
            </w:pPr>
            <w:r w:rsidRPr="00BD4529">
              <w:t>45</w:t>
            </w:r>
          </w:p>
        </w:tc>
        <w:tc>
          <w:tcPr>
            <w:tcW w:w="1263" w:type="dxa"/>
            <w:noWrap/>
            <w:hideMark/>
          </w:tcPr>
          <w:p w14:paraId="1EF8F832" w14:textId="12AF6678" w:rsidR="00654E12" w:rsidRPr="004C724A" w:rsidRDefault="00654E12" w:rsidP="00654E12">
            <w:pPr>
              <w:jc w:val="center"/>
            </w:pPr>
            <w:r w:rsidRPr="00BD4529">
              <w:t>1271</w:t>
            </w:r>
          </w:p>
        </w:tc>
        <w:tc>
          <w:tcPr>
            <w:tcW w:w="1263" w:type="dxa"/>
            <w:noWrap/>
            <w:hideMark/>
          </w:tcPr>
          <w:p w14:paraId="5056546E" w14:textId="481A22DD" w:rsidR="00654E12" w:rsidRPr="004C724A" w:rsidRDefault="00654E12" w:rsidP="00654E12">
            <w:pPr>
              <w:jc w:val="center"/>
            </w:pPr>
            <w:r w:rsidRPr="00BD4529">
              <w:t>268</w:t>
            </w:r>
          </w:p>
        </w:tc>
        <w:tc>
          <w:tcPr>
            <w:tcW w:w="1263" w:type="dxa"/>
            <w:noWrap/>
            <w:hideMark/>
          </w:tcPr>
          <w:p w14:paraId="1AF1D7A1" w14:textId="157DCCEB" w:rsidR="00654E12" w:rsidRPr="004C724A" w:rsidRDefault="00654E12" w:rsidP="00654E12">
            <w:pPr>
              <w:jc w:val="center"/>
            </w:pPr>
            <w:r w:rsidRPr="00BD4529">
              <w:t>70</w:t>
            </w:r>
          </w:p>
        </w:tc>
      </w:tr>
      <w:tr w:rsidR="00654E12" w:rsidRPr="004C724A" w14:paraId="38A8AE37" w14:textId="77777777" w:rsidTr="00654E12">
        <w:trPr>
          <w:trHeight w:val="300"/>
        </w:trPr>
        <w:tc>
          <w:tcPr>
            <w:tcW w:w="2520" w:type="dxa"/>
            <w:noWrap/>
            <w:hideMark/>
          </w:tcPr>
          <w:p w14:paraId="0E7DE901" w14:textId="0C1FBF98" w:rsidR="00654E12" w:rsidRPr="004C724A" w:rsidRDefault="00654E12" w:rsidP="00654E12">
            <w:r w:rsidRPr="00BD4529">
              <w:t xml:space="preserve">The </w:t>
            </w:r>
            <w:proofErr w:type="spellStart"/>
            <w:r w:rsidRPr="00BD4529">
              <w:t>Bramcote</w:t>
            </w:r>
            <w:proofErr w:type="spellEnd"/>
            <w:r w:rsidRPr="00BD4529">
              <w:t xml:space="preserve"> School</w:t>
            </w:r>
          </w:p>
        </w:tc>
        <w:tc>
          <w:tcPr>
            <w:tcW w:w="899" w:type="dxa"/>
            <w:noWrap/>
            <w:hideMark/>
          </w:tcPr>
          <w:p w14:paraId="0F608EBA" w14:textId="308CCD8B" w:rsidR="00654E12" w:rsidRPr="004C724A" w:rsidRDefault="00654E12" w:rsidP="00654E12">
            <w:pPr>
              <w:jc w:val="center"/>
            </w:pPr>
            <w:r w:rsidRPr="00BD4529">
              <w:t>41.24%</w:t>
            </w:r>
          </w:p>
        </w:tc>
        <w:tc>
          <w:tcPr>
            <w:tcW w:w="1088" w:type="dxa"/>
            <w:noWrap/>
            <w:hideMark/>
          </w:tcPr>
          <w:p w14:paraId="0650345D" w14:textId="7BE49657" w:rsidR="00654E12" w:rsidRPr="004C724A" w:rsidRDefault="00654E12" w:rsidP="00654E12">
            <w:pPr>
              <w:jc w:val="center"/>
            </w:pPr>
            <w:r w:rsidRPr="00BD4529">
              <w:t>100</w:t>
            </w:r>
          </w:p>
        </w:tc>
        <w:tc>
          <w:tcPr>
            <w:tcW w:w="1263" w:type="dxa"/>
            <w:noWrap/>
            <w:hideMark/>
          </w:tcPr>
          <w:p w14:paraId="4DF58F81" w14:textId="44685F5C" w:rsidR="00654E12" w:rsidRPr="004C724A" w:rsidRDefault="00654E12" w:rsidP="00654E12">
            <w:pPr>
              <w:jc w:val="center"/>
            </w:pPr>
            <w:r w:rsidRPr="00BD4529">
              <w:t>955</w:t>
            </w:r>
          </w:p>
        </w:tc>
        <w:tc>
          <w:tcPr>
            <w:tcW w:w="1263" w:type="dxa"/>
            <w:noWrap/>
            <w:hideMark/>
          </w:tcPr>
          <w:p w14:paraId="608F18C9" w14:textId="0D2B4898" w:rsidR="00654E12" w:rsidRPr="004C724A" w:rsidRDefault="00654E12" w:rsidP="00654E12">
            <w:pPr>
              <w:jc w:val="center"/>
            </w:pPr>
            <w:r w:rsidRPr="00BD4529">
              <w:t>0</w:t>
            </w:r>
          </w:p>
        </w:tc>
        <w:tc>
          <w:tcPr>
            <w:tcW w:w="1263" w:type="dxa"/>
            <w:noWrap/>
            <w:hideMark/>
          </w:tcPr>
          <w:p w14:paraId="6CB6B773" w14:textId="3D30A503" w:rsidR="00654E12" w:rsidRPr="004C724A" w:rsidRDefault="00654E12" w:rsidP="00654E12">
            <w:pPr>
              <w:jc w:val="center"/>
            </w:pPr>
            <w:r w:rsidRPr="00BD4529">
              <w:t>7</w:t>
            </w:r>
          </w:p>
        </w:tc>
      </w:tr>
      <w:tr w:rsidR="00654E12" w:rsidRPr="004C724A" w14:paraId="68BE1D4D" w14:textId="77777777" w:rsidTr="00654E12">
        <w:trPr>
          <w:trHeight w:val="300"/>
        </w:trPr>
        <w:tc>
          <w:tcPr>
            <w:tcW w:w="2520" w:type="dxa"/>
            <w:noWrap/>
            <w:hideMark/>
          </w:tcPr>
          <w:p w14:paraId="3A303C23" w14:textId="7586C534" w:rsidR="00654E12" w:rsidRPr="004C724A" w:rsidRDefault="00654E12" w:rsidP="00654E12">
            <w:r w:rsidRPr="00BD4529">
              <w:t xml:space="preserve">William </w:t>
            </w:r>
            <w:proofErr w:type="spellStart"/>
            <w:r w:rsidRPr="00BD4529">
              <w:t>Allitt</w:t>
            </w:r>
            <w:proofErr w:type="spellEnd"/>
            <w:r w:rsidRPr="00BD4529">
              <w:t xml:space="preserve"> School</w:t>
            </w:r>
          </w:p>
        </w:tc>
        <w:tc>
          <w:tcPr>
            <w:tcW w:w="899" w:type="dxa"/>
            <w:noWrap/>
            <w:hideMark/>
          </w:tcPr>
          <w:p w14:paraId="677FE17B" w14:textId="46DFAF0A" w:rsidR="00654E12" w:rsidRPr="004C724A" w:rsidRDefault="00654E12" w:rsidP="00654E12">
            <w:pPr>
              <w:jc w:val="center"/>
            </w:pPr>
            <w:r w:rsidRPr="00BD4529">
              <w:t>39.35%</w:t>
            </w:r>
          </w:p>
        </w:tc>
        <w:tc>
          <w:tcPr>
            <w:tcW w:w="1088" w:type="dxa"/>
            <w:noWrap/>
            <w:hideMark/>
          </w:tcPr>
          <w:p w14:paraId="2FFA1290" w14:textId="68F4AB6F" w:rsidR="00654E12" w:rsidRPr="004C724A" w:rsidRDefault="00654E12" w:rsidP="00654E12">
            <w:pPr>
              <w:jc w:val="center"/>
            </w:pPr>
            <w:r w:rsidRPr="00BD4529">
              <w:t>16</w:t>
            </w:r>
          </w:p>
        </w:tc>
        <w:tc>
          <w:tcPr>
            <w:tcW w:w="1263" w:type="dxa"/>
            <w:noWrap/>
            <w:hideMark/>
          </w:tcPr>
          <w:p w14:paraId="27A6E0DA" w14:textId="7506065E" w:rsidR="00654E12" w:rsidRPr="004C724A" w:rsidRDefault="00654E12" w:rsidP="00654E12">
            <w:pPr>
              <w:jc w:val="center"/>
            </w:pPr>
            <w:r w:rsidRPr="00BD4529">
              <w:t>567</w:t>
            </w:r>
          </w:p>
        </w:tc>
        <w:tc>
          <w:tcPr>
            <w:tcW w:w="1263" w:type="dxa"/>
            <w:noWrap/>
            <w:hideMark/>
          </w:tcPr>
          <w:p w14:paraId="480CCA0F" w14:textId="43BD8C24" w:rsidR="00654E12" w:rsidRPr="004C724A" w:rsidRDefault="00654E12" w:rsidP="00654E12">
            <w:pPr>
              <w:jc w:val="center"/>
            </w:pPr>
            <w:r w:rsidRPr="00BD4529">
              <w:t>26</w:t>
            </w:r>
          </w:p>
        </w:tc>
        <w:tc>
          <w:tcPr>
            <w:tcW w:w="1263" w:type="dxa"/>
            <w:noWrap/>
            <w:hideMark/>
          </w:tcPr>
          <w:p w14:paraId="2DB08A80" w14:textId="3864C6DE" w:rsidR="00654E12" w:rsidRPr="004C724A" w:rsidRDefault="00654E12" w:rsidP="00654E12">
            <w:pPr>
              <w:jc w:val="center"/>
            </w:pPr>
            <w:r w:rsidRPr="00BD4529">
              <w:t>13</w:t>
            </w:r>
          </w:p>
        </w:tc>
      </w:tr>
      <w:tr w:rsidR="00654E12" w:rsidRPr="004C724A" w14:paraId="3672F6EC" w14:textId="77777777" w:rsidTr="00654E12">
        <w:trPr>
          <w:trHeight w:val="300"/>
        </w:trPr>
        <w:tc>
          <w:tcPr>
            <w:tcW w:w="2520" w:type="dxa"/>
            <w:noWrap/>
            <w:hideMark/>
          </w:tcPr>
          <w:p w14:paraId="6076F3C7" w14:textId="3AE6E5FB" w:rsidR="00654E12" w:rsidRPr="004C724A" w:rsidRDefault="00654E12" w:rsidP="00654E12">
            <w:r w:rsidRPr="00BD4529">
              <w:t>Saint Benedict, A Catholic Voluntary Academy</w:t>
            </w:r>
          </w:p>
        </w:tc>
        <w:tc>
          <w:tcPr>
            <w:tcW w:w="899" w:type="dxa"/>
            <w:noWrap/>
            <w:hideMark/>
          </w:tcPr>
          <w:p w14:paraId="4E730D35" w14:textId="0803A6E9" w:rsidR="00654E12" w:rsidRPr="004C724A" w:rsidRDefault="00654E12" w:rsidP="00654E12">
            <w:pPr>
              <w:jc w:val="center"/>
            </w:pPr>
            <w:r w:rsidRPr="00BD4529">
              <w:t>38.04%</w:t>
            </w:r>
          </w:p>
        </w:tc>
        <w:tc>
          <w:tcPr>
            <w:tcW w:w="1088" w:type="dxa"/>
            <w:noWrap/>
            <w:hideMark/>
          </w:tcPr>
          <w:p w14:paraId="2ECE8405" w14:textId="65B5967B" w:rsidR="00654E12" w:rsidRPr="004C724A" w:rsidRDefault="00654E12" w:rsidP="00654E12">
            <w:pPr>
              <w:jc w:val="center"/>
            </w:pPr>
            <w:r w:rsidRPr="00BD4529">
              <w:t>132</w:t>
            </w:r>
          </w:p>
        </w:tc>
        <w:tc>
          <w:tcPr>
            <w:tcW w:w="1263" w:type="dxa"/>
            <w:noWrap/>
            <w:hideMark/>
          </w:tcPr>
          <w:p w14:paraId="43AB7E85" w14:textId="7189FCD0" w:rsidR="00654E12" w:rsidRPr="004C724A" w:rsidRDefault="00654E12" w:rsidP="00654E12">
            <w:pPr>
              <w:jc w:val="center"/>
            </w:pPr>
            <w:r w:rsidRPr="00BD4529">
              <w:t>2137</w:t>
            </w:r>
          </w:p>
        </w:tc>
        <w:tc>
          <w:tcPr>
            <w:tcW w:w="1263" w:type="dxa"/>
            <w:noWrap/>
            <w:hideMark/>
          </w:tcPr>
          <w:p w14:paraId="252191D4" w14:textId="0DBEE821" w:rsidR="00654E12" w:rsidRPr="004C724A" w:rsidRDefault="00654E12" w:rsidP="00654E12">
            <w:pPr>
              <w:jc w:val="center"/>
            </w:pPr>
            <w:r w:rsidRPr="00BD4529">
              <w:t>1</w:t>
            </w:r>
          </w:p>
        </w:tc>
        <w:tc>
          <w:tcPr>
            <w:tcW w:w="1263" w:type="dxa"/>
            <w:noWrap/>
            <w:hideMark/>
          </w:tcPr>
          <w:p w14:paraId="13E43FDE" w14:textId="6168B477" w:rsidR="00654E12" w:rsidRPr="004C724A" w:rsidRDefault="00654E12" w:rsidP="00654E12">
            <w:pPr>
              <w:jc w:val="center"/>
            </w:pPr>
            <w:r w:rsidRPr="00BD4529">
              <w:t>144</w:t>
            </w:r>
          </w:p>
        </w:tc>
      </w:tr>
      <w:tr w:rsidR="00654E12" w:rsidRPr="004C724A" w14:paraId="3AB2A181" w14:textId="77777777" w:rsidTr="00654E12">
        <w:trPr>
          <w:trHeight w:val="300"/>
        </w:trPr>
        <w:tc>
          <w:tcPr>
            <w:tcW w:w="2520" w:type="dxa"/>
            <w:noWrap/>
            <w:hideMark/>
          </w:tcPr>
          <w:p w14:paraId="73779C50" w14:textId="17AFE68F" w:rsidR="00654E12" w:rsidRPr="004C724A" w:rsidRDefault="00654E12" w:rsidP="00654E12">
            <w:r w:rsidRPr="00BD4529">
              <w:t>The Trinity Catholic School A Voluntary Academy</w:t>
            </w:r>
          </w:p>
        </w:tc>
        <w:tc>
          <w:tcPr>
            <w:tcW w:w="899" w:type="dxa"/>
            <w:noWrap/>
            <w:hideMark/>
          </w:tcPr>
          <w:p w14:paraId="4EB4AE6F" w14:textId="1804F241" w:rsidR="00654E12" w:rsidRPr="004C724A" w:rsidRDefault="00654E12" w:rsidP="00654E12">
            <w:pPr>
              <w:jc w:val="center"/>
            </w:pPr>
            <w:r w:rsidRPr="00BD4529">
              <w:t>37.69%</w:t>
            </w:r>
          </w:p>
        </w:tc>
        <w:tc>
          <w:tcPr>
            <w:tcW w:w="1088" w:type="dxa"/>
            <w:noWrap/>
            <w:hideMark/>
          </w:tcPr>
          <w:p w14:paraId="0494BE75" w14:textId="596C3D4D" w:rsidR="00654E12" w:rsidRPr="004C724A" w:rsidRDefault="00654E12" w:rsidP="00654E12">
            <w:pPr>
              <w:jc w:val="center"/>
            </w:pPr>
            <w:r w:rsidRPr="00BD4529">
              <w:t>48</w:t>
            </w:r>
          </w:p>
        </w:tc>
        <w:tc>
          <w:tcPr>
            <w:tcW w:w="1263" w:type="dxa"/>
            <w:noWrap/>
            <w:hideMark/>
          </w:tcPr>
          <w:p w14:paraId="595B31B8" w14:textId="33689D1D" w:rsidR="00654E12" w:rsidRPr="004C724A" w:rsidRDefault="00654E12" w:rsidP="00654E12">
            <w:pPr>
              <w:jc w:val="center"/>
            </w:pPr>
            <w:r w:rsidRPr="00BD4529">
              <w:t>973</w:t>
            </w:r>
          </w:p>
        </w:tc>
        <w:tc>
          <w:tcPr>
            <w:tcW w:w="1263" w:type="dxa"/>
            <w:noWrap/>
            <w:hideMark/>
          </w:tcPr>
          <w:p w14:paraId="1A8F47EC" w14:textId="3B091595" w:rsidR="00654E12" w:rsidRPr="004C724A" w:rsidRDefault="00654E12" w:rsidP="00654E12">
            <w:pPr>
              <w:jc w:val="center"/>
            </w:pPr>
            <w:r w:rsidRPr="00BD4529">
              <w:t>0</w:t>
            </w:r>
          </w:p>
        </w:tc>
        <w:tc>
          <w:tcPr>
            <w:tcW w:w="1263" w:type="dxa"/>
            <w:noWrap/>
            <w:hideMark/>
          </w:tcPr>
          <w:p w14:paraId="05C6E7AE" w14:textId="65C33A5F" w:rsidR="00654E12" w:rsidRPr="004C724A" w:rsidRDefault="00654E12" w:rsidP="00654E12">
            <w:pPr>
              <w:jc w:val="center"/>
            </w:pPr>
            <w:r w:rsidRPr="00BD4529">
              <w:t>14</w:t>
            </w:r>
          </w:p>
        </w:tc>
      </w:tr>
      <w:tr w:rsidR="00654E12" w:rsidRPr="004C724A" w14:paraId="0C47791F" w14:textId="77777777" w:rsidTr="00654E12">
        <w:trPr>
          <w:trHeight w:val="300"/>
        </w:trPr>
        <w:tc>
          <w:tcPr>
            <w:tcW w:w="2520" w:type="dxa"/>
            <w:noWrap/>
            <w:hideMark/>
          </w:tcPr>
          <w:p w14:paraId="71EA9A8A" w14:textId="4B71A6C6" w:rsidR="00654E12" w:rsidRPr="004C724A" w:rsidRDefault="00654E12" w:rsidP="00654E12">
            <w:r w:rsidRPr="00BD4529">
              <w:t>Derby Manufacturing UTC</w:t>
            </w:r>
          </w:p>
        </w:tc>
        <w:tc>
          <w:tcPr>
            <w:tcW w:w="899" w:type="dxa"/>
            <w:noWrap/>
            <w:hideMark/>
          </w:tcPr>
          <w:p w14:paraId="5037A7AD" w14:textId="49C49FFA" w:rsidR="00654E12" w:rsidRPr="004C724A" w:rsidRDefault="00654E12" w:rsidP="00654E12">
            <w:pPr>
              <w:jc w:val="center"/>
            </w:pPr>
            <w:r w:rsidRPr="00BD4529">
              <w:t>37.00%</w:t>
            </w:r>
          </w:p>
        </w:tc>
        <w:tc>
          <w:tcPr>
            <w:tcW w:w="1088" w:type="dxa"/>
            <w:noWrap/>
            <w:hideMark/>
          </w:tcPr>
          <w:p w14:paraId="02288852" w14:textId="293695E6" w:rsidR="00654E12" w:rsidRPr="004C724A" w:rsidRDefault="00654E12" w:rsidP="00654E12">
            <w:pPr>
              <w:jc w:val="center"/>
            </w:pPr>
            <w:r w:rsidRPr="00BD4529">
              <w:t>426</w:t>
            </w:r>
          </w:p>
        </w:tc>
        <w:tc>
          <w:tcPr>
            <w:tcW w:w="1263" w:type="dxa"/>
            <w:noWrap/>
            <w:hideMark/>
          </w:tcPr>
          <w:p w14:paraId="6802578D" w14:textId="4F4ED67D" w:rsidR="00654E12" w:rsidRPr="004C724A" w:rsidRDefault="00654E12" w:rsidP="00654E12">
            <w:pPr>
              <w:jc w:val="center"/>
            </w:pPr>
            <w:r w:rsidRPr="00BD4529">
              <w:t>1766</w:t>
            </w:r>
          </w:p>
        </w:tc>
        <w:tc>
          <w:tcPr>
            <w:tcW w:w="1263" w:type="dxa"/>
            <w:noWrap/>
            <w:hideMark/>
          </w:tcPr>
          <w:p w14:paraId="3CE5AB0B" w14:textId="4C126792" w:rsidR="00654E12" w:rsidRPr="004C724A" w:rsidRDefault="00654E12" w:rsidP="00654E12">
            <w:pPr>
              <w:jc w:val="center"/>
            </w:pPr>
            <w:r w:rsidRPr="00BD4529">
              <w:t>89</w:t>
            </w:r>
          </w:p>
        </w:tc>
        <w:tc>
          <w:tcPr>
            <w:tcW w:w="1263" w:type="dxa"/>
            <w:noWrap/>
            <w:hideMark/>
          </w:tcPr>
          <w:p w14:paraId="51DFA846" w14:textId="4A9D9B1D" w:rsidR="00654E12" w:rsidRPr="004C724A" w:rsidRDefault="00654E12" w:rsidP="00654E12">
            <w:pPr>
              <w:jc w:val="center"/>
            </w:pPr>
            <w:r w:rsidRPr="00BD4529">
              <w:t>231</w:t>
            </w:r>
          </w:p>
        </w:tc>
      </w:tr>
      <w:tr w:rsidR="00654E12" w:rsidRPr="004C724A" w14:paraId="39D153B0" w14:textId="77777777" w:rsidTr="00654E12">
        <w:trPr>
          <w:trHeight w:val="300"/>
        </w:trPr>
        <w:tc>
          <w:tcPr>
            <w:tcW w:w="2520" w:type="dxa"/>
            <w:noWrap/>
            <w:hideMark/>
          </w:tcPr>
          <w:p w14:paraId="2CFE5F1F" w14:textId="13E89211" w:rsidR="00654E12" w:rsidRPr="004C724A" w:rsidRDefault="00654E12" w:rsidP="00654E12">
            <w:r w:rsidRPr="00BD4529">
              <w:t>Heritage High School</w:t>
            </w:r>
          </w:p>
        </w:tc>
        <w:tc>
          <w:tcPr>
            <w:tcW w:w="899" w:type="dxa"/>
            <w:noWrap/>
            <w:hideMark/>
          </w:tcPr>
          <w:p w14:paraId="3593FF54" w14:textId="78D581A9" w:rsidR="00654E12" w:rsidRPr="004C724A" w:rsidRDefault="00654E12" w:rsidP="00654E12">
            <w:pPr>
              <w:jc w:val="center"/>
            </w:pPr>
            <w:r w:rsidRPr="00BD4529">
              <w:t>36.49%</w:t>
            </w:r>
          </w:p>
        </w:tc>
        <w:tc>
          <w:tcPr>
            <w:tcW w:w="1088" w:type="dxa"/>
            <w:noWrap/>
            <w:hideMark/>
          </w:tcPr>
          <w:p w14:paraId="09B715E8" w14:textId="67412F54" w:rsidR="00654E12" w:rsidRPr="004C724A" w:rsidRDefault="00654E12" w:rsidP="00654E12">
            <w:pPr>
              <w:jc w:val="center"/>
            </w:pPr>
            <w:r w:rsidRPr="00BD4529">
              <w:t>20</w:t>
            </w:r>
          </w:p>
        </w:tc>
        <w:tc>
          <w:tcPr>
            <w:tcW w:w="1263" w:type="dxa"/>
            <w:noWrap/>
            <w:hideMark/>
          </w:tcPr>
          <w:p w14:paraId="4FD01755" w14:textId="7DD3207A" w:rsidR="00654E12" w:rsidRPr="004C724A" w:rsidRDefault="00654E12" w:rsidP="00654E12">
            <w:pPr>
              <w:jc w:val="center"/>
            </w:pPr>
            <w:r w:rsidRPr="00BD4529">
              <w:t>1056</w:t>
            </w:r>
          </w:p>
        </w:tc>
        <w:tc>
          <w:tcPr>
            <w:tcW w:w="1263" w:type="dxa"/>
            <w:noWrap/>
            <w:hideMark/>
          </w:tcPr>
          <w:p w14:paraId="7D1BFE9A" w14:textId="21842605" w:rsidR="00654E12" w:rsidRPr="004C724A" w:rsidRDefault="00654E12" w:rsidP="00654E12">
            <w:pPr>
              <w:jc w:val="center"/>
            </w:pPr>
            <w:r w:rsidRPr="00BD4529">
              <w:t>27</w:t>
            </w:r>
          </w:p>
        </w:tc>
        <w:tc>
          <w:tcPr>
            <w:tcW w:w="1263" w:type="dxa"/>
            <w:noWrap/>
            <w:hideMark/>
          </w:tcPr>
          <w:p w14:paraId="36035B46" w14:textId="2C94211D" w:rsidR="00654E12" w:rsidRPr="004C724A" w:rsidRDefault="00654E12" w:rsidP="00654E12">
            <w:pPr>
              <w:jc w:val="center"/>
            </w:pPr>
            <w:r w:rsidRPr="00BD4529">
              <w:t>45</w:t>
            </w:r>
          </w:p>
        </w:tc>
      </w:tr>
      <w:tr w:rsidR="00654E12" w:rsidRPr="004C724A" w14:paraId="2EFD5723" w14:textId="77777777" w:rsidTr="00654E12">
        <w:trPr>
          <w:trHeight w:val="300"/>
        </w:trPr>
        <w:tc>
          <w:tcPr>
            <w:tcW w:w="2520" w:type="dxa"/>
            <w:noWrap/>
            <w:hideMark/>
          </w:tcPr>
          <w:p w14:paraId="2E8456D0" w14:textId="762CCD2D" w:rsidR="00654E12" w:rsidRPr="004C724A" w:rsidRDefault="00654E12" w:rsidP="00654E12">
            <w:r w:rsidRPr="00BD4529">
              <w:t>Noel-Baker Academy</w:t>
            </w:r>
          </w:p>
        </w:tc>
        <w:tc>
          <w:tcPr>
            <w:tcW w:w="899" w:type="dxa"/>
            <w:noWrap/>
            <w:hideMark/>
          </w:tcPr>
          <w:p w14:paraId="2603352B" w14:textId="3074FD9F" w:rsidR="00654E12" w:rsidRPr="004C724A" w:rsidRDefault="00654E12" w:rsidP="00654E12">
            <w:pPr>
              <w:jc w:val="center"/>
            </w:pPr>
            <w:r w:rsidRPr="00BD4529">
              <w:t>36.24%</w:t>
            </w:r>
          </w:p>
        </w:tc>
        <w:tc>
          <w:tcPr>
            <w:tcW w:w="1088" w:type="dxa"/>
            <w:noWrap/>
            <w:hideMark/>
          </w:tcPr>
          <w:p w14:paraId="641B70A9" w14:textId="151C16E4" w:rsidR="00654E12" w:rsidRPr="004C724A" w:rsidRDefault="00654E12" w:rsidP="00654E12">
            <w:pPr>
              <w:jc w:val="center"/>
            </w:pPr>
            <w:r w:rsidRPr="00BD4529">
              <w:t>157</w:t>
            </w:r>
          </w:p>
        </w:tc>
        <w:tc>
          <w:tcPr>
            <w:tcW w:w="1263" w:type="dxa"/>
            <w:noWrap/>
            <w:hideMark/>
          </w:tcPr>
          <w:p w14:paraId="0BBDEC86" w14:textId="2955CE66" w:rsidR="00654E12" w:rsidRPr="004C724A" w:rsidRDefault="00654E12" w:rsidP="00654E12">
            <w:pPr>
              <w:jc w:val="center"/>
            </w:pPr>
            <w:r w:rsidRPr="00BD4529">
              <w:t>2702</w:t>
            </w:r>
          </w:p>
        </w:tc>
        <w:tc>
          <w:tcPr>
            <w:tcW w:w="1263" w:type="dxa"/>
            <w:noWrap/>
            <w:hideMark/>
          </w:tcPr>
          <w:p w14:paraId="10277E17" w14:textId="1CF46863" w:rsidR="00654E12" w:rsidRPr="004C724A" w:rsidRDefault="00654E12" w:rsidP="00654E12">
            <w:pPr>
              <w:jc w:val="center"/>
            </w:pPr>
            <w:r w:rsidRPr="00BD4529">
              <w:t>59</w:t>
            </w:r>
          </w:p>
        </w:tc>
        <w:tc>
          <w:tcPr>
            <w:tcW w:w="1263" w:type="dxa"/>
            <w:noWrap/>
            <w:hideMark/>
          </w:tcPr>
          <w:p w14:paraId="561CEEAD" w14:textId="53BCB8B3" w:rsidR="00654E12" w:rsidRPr="004C724A" w:rsidRDefault="00654E12" w:rsidP="00654E12">
            <w:pPr>
              <w:jc w:val="center"/>
            </w:pPr>
            <w:r w:rsidRPr="00BD4529">
              <w:t>43</w:t>
            </w:r>
          </w:p>
        </w:tc>
      </w:tr>
      <w:tr w:rsidR="00654E12" w:rsidRPr="004C724A" w14:paraId="665A39E6" w14:textId="77777777" w:rsidTr="00654E12">
        <w:trPr>
          <w:trHeight w:val="300"/>
        </w:trPr>
        <w:tc>
          <w:tcPr>
            <w:tcW w:w="2520" w:type="dxa"/>
            <w:noWrap/>
            <w:hideMark/>
          </w:tcPr>
          <w:p w14:paraId="4804AFF5" w14:textId="36D38DF1" w:rsidR="00654E12" w:rsidRPr="004C724A" w:rsidRDefault="00654E12" w:rsidP="00654E12">
            <w:r w:rsidRPr="00BD4529">
              <w:t>The Newark Academy</w:t>
            </w:r>
          </w:p>
        </w:tc>
        <w:tc>
          <w:tcPr>
            <w:tcW w:w="899" w:type="dxa"/>
            <w:noWrap/>
            <w:hideMark/>
          </w:tcPr>
          <w:p w14:paraId="76DF2676" w14:textId="2EBC7E43" w:rsidR="00654E12" w:rsidRPr="004C724A" w:rsidRDefault="00654E12" w:rsidP="00654E12">
            <w:pPr>
              <w:jc w:val="center"/>
            </w:pPr>
            <w:r w:rsidRPr="00BD4529">
              <w:t>36.24%</w:t>
            </w:r>
          </w:p>
        </w:tc>
        <w:tc>
          <w:tcPr>
            <w:tcW w:w="1088" w:type="dxa"/>
            <w:noWrap/>
            <w:hideMark/>
          </w:tcPr>
          <w:p w14:paraId="69D3829D" w14:textId="30ACAD26" w:rsidR="00654E12" w:rsidRPr="004C724A" w:rsidRDefault="00654E12" w:rsidP="00654E12">
            <w:pPr>
              <w:jc w:val="center"/>
            </w:pPr>
            <w:r w:rsidRPr="00BD4529">
              <w:t>4</w:t>
            </w:r>
          </w:p>
        </w:tc>
        <w:tc>
          <w:tcPr>
            <w:tcW w:w="1263" w:type="dxa"/>
            <w:noWrap/>
            <w:hideMark/>
          </w:tcPr>
          <w:p w14:paraId="7246A3B7" w14:textId="76C2ABC4" w:rsidR="00654E12" w:rsidRPr="004C724A" w:rsidRDefault="00654E12" w:rsidP="00654E12">
            <w:pPr>
              <w:jc w:val="center"/>
            </w:pPr>
            <w:r w:rsidRPr="00BD4529">
              <w:t>82</w:t>
            </w:r>
          </w:p>
        </w:tc>
        <w:tc>
          <w:tcPr>
            <w:tcW w:w="1263" w:type="dxa"/>
            <w:noWrap/>
            <w:hideMark/>
          </w:tcPr>
          <w:p w14:paraId="1B0385CA" w14:textId="5030A7D6" w:rsidR="00654E12" w:rsidRPr="004C724A" w:rsidRDefault="00654E12" w:rsidP="00654E12">
            <w:pPr>
              <w:jc w:val="center"/>
            </w:pPr>
            <w:r w:rsidRPr="00BD4529">
              <w:t>20</w:t>
            </w:r>
          </w:p>
        </w:tc>
        <w:tc>
          <w:tcPr>
            <w:tcW w:w="1263" w:type="dxa"/>
            <w:noWrap/>
            <w:hideMark/>
          </w:tcPr>
          <w:p w14:paraId="713055D8" w14:textId="22612672" w:rsidR="00654E12" w:rsidRPr="004C724A" w:rsidRDefault="00654E12" w:rsidP="00654E12">
            <w:pPr>
              <w:jc w:val="center"/>
            </w:pPr>
            <w:r w:rsidRPr="00BD4529">
              <w:t>7</w:t>
            </w:r>
          </w:p>
        </w:tc>
      </w:tr>
      <w:tr w:rsidR="00654E12" w:rsidRPr="004C724A" w14:paraId="5D72D79D" w14:textId="77777777" w:rsidTr="00654E12">
        <w:trPr>
          <w:trHeight w:val="300"/>
        </w:trPr>
        <w:tc>
          <w:tcPr>
            <w:tcW w:w="2520" w:type="dxa"/>
            <w:noWrap/>
            <w:hideMark/>
          </w:tcPr>
          <w:p w14:paraId="2E6C2544" w14:textId="75809268" w:rsidR="00654E12" w:rsidRPr="004C724A" w:rsidRDefault="00654E12" w:rsidP="00654E12">
            <w:r w:rsidRPr="00BD4529">
              <w:t>Nottingham College</w:t>
            </w:r>
          </w:p>
        </w:tc>
        <w:tc>
          <w:tcPr>
            <w:tcW w:w="899" w:type="dxa"/>
            <w:noWrap/>
            <w:hideMark/>
          </w:tcPr>
          <w:p w14:paraId="05DE6D16" w14:textId="4CA36CFC" w:rsidR="00654E12" w:rsidRPr="004C724A" w:rsidRDefault="00654E12" w:rsidP="00654E12">
            <w:pPr>
              <w:jc w:val="center"/>
            </w:pPr>
            <w:r w:rsidRPr="00BD4529">
              <w:t>33.98%</w:t>
            </w:r>
          </w:p>
        </w:tc>
        <w:tc>
          <w:tcPr>
            <w:tcW w:w="1088" w:type="dxa"/>
            <w:noWrap/>
            <w:hideMark/>
          </w:tcPr>
          <w:p w14:paraId="410B8E21" w14:textId="68E684F8" w:rsidR="00654E12" w:rsidRPr="004C724A" w:rsidRDefault="00654E12" w:rsidP="00654E12">
            <w:pPr>
              <w:jc w:val="center"/>
            </w:pPr>
            <w:r w:rsidRPr="00BD4529">
              <w:t>249</w:t>
            </w:r>
          </w:p>
        </w:tc>
        <w:tc>
          <w:tcPr>
            <w:tcW w:w="1263" w:type="dxa"/>
            <w:noWrap/>
            <w:hideMark/>
          </w:tcPr>
          <w:p w14:paraId="7358571C" w14:textId="732527A3" w:rsidR="00654E12" w:rsidRPr="004C724A" w:rsidRDefault="00654E12" w:rsidP="00654E12">
            <w:pPr>
              <w:jc w:val="center"/>
            </w:pPr>
            <w:r w:rsidRPr="00BD4529">
              <w:t>2829</w:t>
            </w:r>
          </w:p>
        </w:tc>
        <w:tc>
          <w:tcPr>
            <w:tcW w:w="1263" w:type="dxa"/>
            <w:noWrap/>
            <w:hideMark/>
          </w:tcPr>
          <w:p w14:paraId="1F12C62F" w14:textId="73E89D7A" w:rsidR="00654E12" w:rsidRPr="004C724A" w:rsidRDefault="00654E12" w:rsidP="00654E12">
            <w:pPr>
              <w:jc w:val="center"/>
            </w:pPr>
            <w:r w:rsidRPr="00BD4529">
              <w:t>31</w:t>
            </w:r>
          </w:p>
        </w:tc>
        <w:tc>
          <w:tcPr>
            <w:tcW w:w="1263" w:type="dxa"/>
            <w:noWrap/>
            <w:hideMark/>
          </w:tcPr>
          <w:p w14:paraId="2E49BA0A" w14:textId="7BD9C67E" w:rsidR="00654E12" w:rsidRPr="004C724A" w:rsidRDefault="00654E12" w:rsidP="00654E12">
            <w:pPr>
              <w:jc w:val="center"/>
            </w:pPr>
            <w:r w:rsidRPr="00BD4529">
              <w:t>287</w:t>
            </w:r>
          </w:p>
        </w:tc>
      </w:tr>
      <w:tr w:rsidR="00654E12" w:rsidRPr="004C724A" w14:paraId="689A24E9" w14:textId="77777777" w:rsidTr="00654E12">
        <w:trPr>
          <w:trHeight w:val="300"/>
        </w:trPr>
        <w:tc>
          <w:tcPr>
            <w:tcW w:w="2520" w:type="dxa"/>
            <w:noWrap/>
            <w:hideMark/>
          </w:tcPr>
          <w:p w14:paraId="19C694E7" w14:textId="6D0D4188" w:rsidR="00654E12" w:rsidRPr="004C724A" w:rsidRDefault="00654E12" w:rsidP="00654E12">
            <w:r w:rsidRPr="00BD4529">
              <w:t>Landau Forte College</w:t>
            </w:r>
          </w:p>
        </w:tc>
        <w:tc>
          <w:tcPr>
            <w:tcW w:w="899" w:type="dxa"/>
            <w:noWrap/>
            <w:hideMark/>
          </w:tcPr>
          <w:p w14:paraId="724B26D9" w14:textId="511283CC" w:rsidR="00654E12" w:rsidRPr="004C724A" w:rsidRDefault="00654E12" w:rsidP="00654E12">
            <w:pPr>
              <w:jc w:val="center"/>
            </w:pPr>
            <w:r w:rsidRPr="00BD4529">
              <w:t>33.95%</w:t>
            </w:r>
          </w:p>
        </w:tc>
        <w:tc>
          <w:tcPr>
            <w:tcW w:w="1088" w:type="dxa"/>
            <w:noWrap/>
            <w:hideMark/>
          </w:tcPr>
          <w:p w14:paraId="481E573B" w14:textId="7EADECB1" w:rsidR="00654E12" w:rsidRPr="004C724A" w:rsidRDefault="00654E12" w:rsidP="00654E12">
            <w:pPr>
              <w:jc w:val="center"/>
            </w:pPr>
            <w:r w:rsidRPr="00BD4529">
              <w:t>82</w:t>
            </w:r>
          </w:p>
        </w:tc>
        <w:tc>
          <w:tcPr>
            <w:tcW w:w="1263" w:type="dxa"/>
            <w:noWrap/>
            <w:hideMark/>
          </w:tcPr>
          <w:p w14:paraId="4F054AC6" w14:textId="468F1307" w:rsidR="00654E12" w:rsidRPr="004C724A" w:rsidRDefault="00654E12" w:rsidP="00654E12">
            <w:pPr>
              <w:jc w:val="center"/>
            </w:pPr>
            <w:r w:rsidRPr="00BD4529">
              <w:t>1326</w:t>
            </w:r>
          </w:p>
        </w:tc>
        <w:tc>
          <w:tcPr>
            <w:tcW w:w="1263" w:type="dxa"/>
            <w:noWrap/>
            <w:hideMark/>
          </w:tcPr>
          <w:p w14:paraId="19126DB1" w14:textId="35AE62FF" w:rsidR="00654E12" w:rsidRPr="004C724A" w:rsidRDefault="00654E12" w:rsidP="00654E12">
            <w:pPr>
              <w:jc w:val="center"/>
            </w:pPr>
            <w:r w:rsidRPr="00BD4529">
              <w:t>396</w:t>
            </w:r>
          </w:p>
        </w:tc>
        <w:tc>
          <w:tcPr>
            <w:tcW w:w="1263" w:type="dxa"/>
            <w:noWrap/>
            <w:hideMark/>
          </w:tcPr>
          <w:p w14:paraId="7306D805" w14:textId="1156F2C2" w:rsidR="00654E12" w:rsidRPr="004C724A" w:rsidRDefault="00654E12" w:rsidP="00654E12">
            <w:pPr>
              <w:jc w:val="center"/>
            </w:pPr>
            <w:r w:rsidRPr="00BD4529">
              <w:t>98</w:t>
            </w:r>
          </w:p>
        </w:tc>
      </w:tr>
      <w:tr w:rsidR="00654E12" w:rsidRPr="004C724A" w14:paraId="7A9473D0" w14:textId="77777777" w:rsidTr="00654E12">
        <w:trPr>
          <w:trHeight w:val="300"/>
        </w:trPr>
        <w:tc>
          <w:tcPr>
            <w:tcW w:w="2520" w:type="dxa"/>
            <w:noWrap/>
            <w:hideMark/>
          </w:tcPr>
          <w:p w14:paraId="7C86EA77" w14:textId="07F47C0B" w:rsidR="00654E12" w:rsidRPr="004C724A" w:rsidRDefault="00654E12" w:rsidP="00654E12">
            <w:r w:rsidRPr="00BD4529">
              <w:t xml:space="preserve">The </w:t>
            </w:r>
            <w:proofErr w:type="spellStart"/>
            <w:r w:rsidRPr="00BD4529">
              <w:t>Pingle</w:t>
            </w:r>
            <w:proofErr w:type="spellEnd"/>
            <w:r w:rsidRPr="00BD4529">
              <w:t xml:space="preserve"> Academy</w:t>
            </w:r>
          </w:p>
        </w:tc>
        <w:tc>
          <w:tcPr>
            <w:tcW w:w="899" w:type="dxa"/>
            <w:noWrap/>
            <w:hideMark/>
          </w:tcPr>
          <w:p w14:paraId="5EDDBFAE" w14:textId="509A00D2" w:rsidR="00654E12" w:rsidRPr="004C724A" w:rsidRDefault="00654E12" w:rsidP="00654E12">
            <w:pPr>
              <w:jc w:val="center"/>
            </w:pPr>
            <w:r w:rsidRPr="00BD4529">
              <w:t>33.83%</w:t>
            </w:r>
          </w:p>
        </w:tc>
        <w:tc>
          <w:tcPr>
            <w:tcW w:w="1088" w:type="dxa"/>
            <w:noWrap/>
            <w:hideMark/>
          </w:tcPr>
          <w:p w14:paraId="7C0F5824" w14:textId="0B9772C4" w:rsidR="00654E12" w:rsidRPr="004C724A" w:rsidRDefault="00654E12" w:rsidP="00654E12">
            <w:pPr>
              <w:jc w:val="center"/>
            </w:pPr>
            <w:r w:rsidRPr="00BD4529">
              <w:t>95</w:t>
            </w:r>
          </w:p>
        </w:tc>
        <w:tc>
          <w:tcPr>
            <w:tcW w:w="1263" w:type="dxa"/>
            <w:noWrap/>
            <w:hideMark/>
          </w:tcPr>
          <w:p w14:paraId="73B5466D" w14:textId="2D22C86C" w:rsidR="00654E12" w:rsidRPr="004C724A" w:rsidRDefault="00654E12" w:rsidP="00654E12">
            <w:pPr>
              <w:jc w:val="center"/>
            </w:pPr>
            <w:r w:rsidRPr="00BD4529">
              <w:t>3175</w:t>
            </w:r>
          </w:p>
        </w:tc>
        <w:tc>
          <w:tcPr>
            <w:tcW w:w="1263" w:type="dxa"/>
            <w:noWrap/>
            <w:hideMark/>
          </w:tcPr>
          <w:p w14:paraId="0C5BAC6D" w14:textId="17429619" w:rsidR="00654E12" w:rsidRPr="004C724A" w:rsidRDefault="00654E12" w:rsidP="00654E12">
            <w:pPr>
              <w:jc w:val="center"/>
            </w:pPr>
            <w:r w:rsidRPr="00BD4529">
              <w:t>109</w:t>
            </w:r>
          </w:p>
        </w:tc>
        <w:tc>
          <w:tcPr>
            <w:tcW w:w="1263" w:type="dxa"/>
            <w:noWrap/>
            <w:hideMark/>
          </w:tcPr>
          <w:p w14:paraId="33F28992" w14:textId="3901991E" w:rsidR="00654E12" w:rsidRPr="004C724A" w:rsidRDefault="00654E12" w:rsidP="00654E12">
            <w:pPr>
              <w:jc w:val="center"/>
            </w:pPr>
            <w:r w:rsidRPr="00BD4529">
              <w:t>90</w:t>
            </w:r>
          </w:p>
        </w:tc>
      </w:tr>
      <w:tr w:rsidR="00654E12" w:rsidRPr="004C724A" w14:paraId="489F9C39" w14:textId="77777777" w:rsidTr="00654E12">
        <w:trPr>
          <w:trHeight w:val="300"/>
        </w:trPr>
        <w:tc>
          <w:tcPr>
            <w:tcW w:w="2520" w:type="dxa"/>
            <w:noWrap/>
            <w:hideMark/>
          </w:tcPr>
          <w:p w14:paraId="2C2BE13C" w14:textId="1C7129AD" w:rsidR="00654E12" w:rsidRPr="004C724A" w:rsidRDefault="00654E12" w:rsidP="00654E12">
            <w:r w:rsidRPr="00BD4529">
              <w:t xml:space="preserve">The National </w:t>
            </w:r>
            <w:proofErr w:type="spellStart"/>
            <w:r w:rsidRPr="00BD4529">
              <w:t>CofE</w:t>
            </w:r>
            <w:proofErr w:type="spellEnd"/>
            <w:r w:rsidRPr="00BD4529">
              <w:t xml:space="preserve"> Academy</w:t>
            </w:r>
          </w:p>
        </w:tc>
        <w:tc>
          <w:tcPr>
            <w:tcW w:w="899" w:type="dxa"/>
            <w:noWrap/>
            <w:hideMark/>
          </w:tcPr>
          <w:p w14:paraId="2A6C7937" w14:textId="2ECB271D" w:rsidR="00654E12" w:rsidRPr="004C724A" w:rsidRDefault="00654E12" w:rsidP="00654E12">
            <w:pPr>
              <w:jc w:val="center"/>
            </w:pPr>
            <w:r w:rsidRPr="00BD4529">
              <w:t>33.75%</w:t>
            </w:r>
          </w:p>
        </w:tc>
        <w:tc>
          <w:tcPr>
            <w:tcW w:w="1088" w:type="dxa"/>
            <w:noWrap/>
            <w:hideMark/>
          </w:tcPr>
          <w:p w14:paraId="1E72F239" w14:textId="4E3B92C1" w:rsidR="00654E12" w:rsidRPr="004C724A" w:rsidRDefault="00654E12" w:rsidP="00654E12">
            <w:pPr>
              <w:jc w:val="center"/>
            </w:pPr>
            <w:r w:rsidRPr="00BD4529">
              <w:t>2</w:t>
            </w:r>
          </w:p>
        </w:tc>
        <w:tc>
          <w:tcPr>
            <w:tcW w:w="1263" w:type="dxa"/>
            <w:noWrap/>
            <w:hideMark/>
          </w:tcPr>
          <w:p w14:paraId="3AC333DF" w14:textId="05A6AD3A" w:rsidR="00654E12" w:rsidRPr="004C724A" w:rsidRDefault="00654E12" w:rsidP="00654E12">
            <w:pPr>
              <w:jc w:val="center"/>
            </w:pPr>
            <w:r w:rsidRPr="00BD4529">
              <w:t>126</w:t>
            </w:r>
          </w:p>
        </w:tc>
        <w:tc>
          <w:tcPr>
            <w:tcW w:w="1263" w:type="dxa"/>
            <w:noWrap/>
            <w:hideMark/>
          </w:tcPr>
          <w:p w14:paraId="6DA9D092" w14:textId="2D8A0A3A" w:rsidR="00654E12" w:rsidRPr="004C724A" w:rsidRDefault="00654E12" w:rsidP="00654E12">
            <w:pPr>
              <w:jc w:val="center"/>
            </w:pPr>
            <w:r w:rsidRPr="00BD4529">
              <w:t>0</w:t>
            </w:r>
          </w:p>
        </w:tc>
        <w:tc>
          <w:tcPr>
            <w:tcW w:w="1263" w:type="dxa"/>
            <w:noWrap/>
            <w:hideMark/>
          </w:tcPr>
          <w:p w14:paraId="26B353B9" w14:textId="4085AEE4" w:rsidR="00654E12" w:rsidRPr="004C724A" w:rsidRDefault="00654E12" w:rsidP="00654E12">
            <w:pPr>
              <w:jc w:val="center"/>
            </w:pPr>
            <w:r w:rsidRPr="00BD4529">
              <w:t>3</w:t>
            </w:r>
          </w:p>
        </w:tc>
      </w:tr>
      <w:tr w:rsidR="00654E12" w:rsidRPr="004C724A" w14:paraId="59154CFE" w14:textId="77777777" w:rsidTr="00654E12">
        <w:trPr>
          <w:trHeight w:val="300"/>
        </w:trPr>
        <w:tc>
          <w:tcPr>
            <w:tcW w:w="2520" w:type="dxa"/>
            <w:noWrap/>
            <w:hideMark/>
          </w:tcPr>
          <w:p w14:paraId="2E392381" w14:textId="2415EE96" w:rsidR="00654E12" w:rsidRPr="004C724A" w:rsidRDefault="00654E12" w:rsidP="00654E12">
            <w:r w:rsidRPr="00BD4529">
              <w:t>West Nottinghamshire College </w:t>
            </w:r>
          </w:p>
        </w:tc>
        <w:tc>
          <w:tcPr>
            <w:tcW w:w="899" w:type="dxa"/>
            <w:noWrap/>
            <w:hideMark/>
          </w:tcPr>
          <w:p w14:paraId="6113DBCF" w14:textId="49B75A32" w:rsidR="00654E12" w:rsidRPr="004C724A" w:rsidRDefault="00654E12" w:rsidP="00654E12">
            <w:pPr>
              <w:jc w:val="center"/>
            </w:pPr>
            <w:r w:rsidRPr="00BD4529">
              <w:t>33.56%</w:t>
            </w:r>
          </w:p>
        </w:tc>
        <w:tc>
          <w:tcPr>
            <w:tcW w:w="1088" w:type="dxa"/>
            <w:noWrap/>
            <w:hideMark/>
          </w:tcPr>
          <w:p w14:paraId="51E48D22" w14:textId="587BB5F8" w:rsidR="00654E12" w:rsidRPr="004C724A" w:rsidRDefault="00654E12" w:rsidP="00654E12">
            <w:pPr>
              <w:jc w:val="center"/>
            </w:pPr>
            <w:r w:rsidRPr="00BD4529">
              <w:t>630</w:t>
            </w:r>
          </w:p>
        </w:tc>
        <w:tc>
          <w:tcPr>
            <w:tcW w:w="1263" w:type="dxa"/>
            <w:noWrap/>
            <w:hideMark/>
          </w:tcPr>
          <w:p w14:paraId="480731A2" w14:textId="42A989D3" w:rsidR="00654E12" w:rsidRPr="004C724A" w:rsidRDefault="00654E12" w:rsidP="00654E12">
            <w:pPr>
              <w:jc w:val="center"/>
            </w:pPr>
            <w:r w:rsidRPr="00BD4529">
              <w:t>7751</w:t>
            </w:r>
          </w:p>
        </w:tc>
        <w:tc>
          <w:tcPr>
            <w:tcW w:w="1263" w:type="dxa"/>
            <w:noWrap/>
            <w:hideMark/>
          </w:tcPr>
          <w:p w14:paraId="5707FD59" w14:textId="493F8024" w:rsidR="00654E12" w:rsidRPr="004C724A" w:rsidRDefault="00654E12" w:rsidP="00654E12">
            <w:pPr>
              <w:jc w:val="center"/>
            </w:pPr>
            <w:r w:rsidRPr="00BD4529">
              <w:t>109</w:t>
            </w:r>
          </w:p>
        </w:tc>
        <w:tc>
          <w:tcPr>
            <w:tcW w:w="1263" w:type="dxa"/>
            <w:noWrap/>
            <w:hideMark/>
          </w:tcPr>
          <w:p w14:paraId="688F35F1" w14:textId="084F26D8" w:rsidR="00654E12" w:rsidRPr="004C724A" w:rsidRDefault="00654E12" w:rsidP="00654E12">
            <w:pPr>
              <w:jc w:val="center"/>
            </w:pPr>
            <w:r w:rsidRPr="00BD4529">
              <w:t>213</w:t>
            </w:r>
          </w:p>
        </w:tc>
      </w:tr>
      <w:tr w:rsidR="00654E12" w:rsidRPr="004C724A" w14:paraId="1037BBAB" w14:textId="77777777" w:rsidTr="00654E12">
        <w:trPr>
          <w:trHeight w:val="300"/>
        </w:trPr>
        <w:tc>
          <w:tcPr>
            <w:tcW w:w="2520" w:type="dxa"/>
            <w:noWrap/>
            <w:hideMark/>
          </w:tcPr>
          <w:p w14:paraId="2137A270" w14:textId="78DEE8E1" w:rsidR="00654E12" w:rsidRPr="004C724A" w:rsidRDefault="00654E12" w:rsidP="00654E12">
            <w:r w:rsidRPr="00BD4529">
              <w:t>Derby College</w:t>
            </w:r>
          </w:p>
        </w:tc>
        <w:tc>
          <w:tcPr>
            <w:tcW w:w="899" w:type="dxa"/>
            <w:noWrap/>
            <w:hideMark/>
          </w:tcPr>
          <w:p w14:paraId="6E5F6752" w14:textId="77E231DA" w:rsidR="00654E12" w:rsidRPr="004C724A" w:rsidRDefault="00654E12" w:rsidP="00654E12">
            <w:pPr>
              <w:jc w:val="center"/>
            </w:pPr>
            <w:r w:rsidRPr="00BD4529">
              <w:t>32.94%</w:t>
            </w:r>
          </w:p>
        </w:tc>
        <w:tc>
          <w:tcPr>
            <w:tcW w:w="1088" w:type="dxa"/>
            <w:noWrap/>
            <w:hideMark/>
          </w:tcPr>
          <w:p w14:paraId="5D0B9D50" w14:textId="6C4B7BDF" w:rsidR="00654E12" w:rsidRPr="004C724A" w:rsidRDefault="00654E12" w:rsidP="00654E12">
            <w:pPr>
              <w:jc w:val="center"/>
            </w:pPr>
            <w:r w:rsidRPr="00BD4529">
              <w:t>305</w:t>
            </w:r>
          </w:p>
        </w:tc>
        <w:tc>
          <w:tcPr>
            <w:tcW w:w="1263" w:type="dxa"/>
            <w:noWrap/>
            <w:hideMark/>
          </w:tcPr>
          <w:p w14:paraId="219EEEE4" w14:textId="6179C93F" w:rsidR="00654E12" w:rsidRPr="004C724A" w:rsidRDefault="00654E12" w:rsidP="00654E12">
            <w:pPr>
              <w:jc w:val="center"/>
            </w:pPr>
            <w:r w:rsidRPr="00BD4529">
              <w:t>4014</w:t>
            </w:r>
          </w:p>
        </w:tc>
        <w:tc>
          <w:tcPr>
            <w:tcW w:w="1263" w:type="dxa"/>
            <w:noWrap/>
            <w:hideMark/>
          </w:tcPr>
          <w:p w14:paraId="693F58B9" w14:textId="2AEAFC9D" w:rsidR="00654E12" w:rsidRPr="004C724A" w:rsidRDefault="00654E12" w:rsidP="00654E12">
            <w:pPr>
              <w:jc w:val="center"/>
            </w:pPr>
            <w:r w:rsidRPr="00BD4529">
              <w:t>142</w:t>
            </w:r>
          </w:p>
        </w:tc>
        <w:tc>
          <w:tcPr>
            <w:tcW w:w="1263" w:type="dxa"/>
            <w:noWrap/>
            <w:hideMark/>
          </w:tcPr>
          <w:p w14:paraId="3E3B9E61" w14:textId="0E2E9633" w:rsidR="00654E12" w:rsidRPr="004C724A" w:rsidRDefault="00654E12" w:rsidP="00654E12">
            <w:pPr>
              <w:jc w:val="center"/>
            </w:pPr>
            <w:r w:rsidRPr="00BD4529">
              <w:t>291</w:t>
            </w:r>
          </w:p>
        </w:tc>
      </w:tr>
      <w:tr w:rsidR="00654E12" w:rsidRPr="004C724A" w14:paraId="279AEEF6" w14:textId="77777777" w:rsidTr="00654E12">
        <w:trPr>
          <w:trHeight w:val="300"/>
        </w:trPr>
        <w:tc>
          <w:tcPr>
            <w:tcW w:w="2520" w:type="dxa"/>
            <w:noWrap/>
            <w:hideMark/>
          </w:tcPr>
          <w:p w14:paraId="45274D16" w14:textId="6911C7AE" w:rsidR="00654E12" w:rsidRPr="004C724A" w:rsidRDefault="00654E12" w:rsidP="00654E12">
            <w:r w:rsidRPr="00BD4529">
              <w:t>Frederick Gent School</w:t>
            </w:r>
          </w:p>
        </w:tc>
        <w:tc>
          <w:tcPr>
            <w:tcW w:w="899" w:type="dxa"/>
            <w:noWrap/>
            <w:hideMark/>
          </w:tcPr>
          <w:p w14:paraId="0FC52727" w14:textId="579FF820" w:rsidR="00654E12" w:rsidRPr="004C724A" w:rsidRDefault="00654E12" w:rsidP="00654E12">
            <w:pPr>
              <w:jc w:val="center"/>
            </w:pPr>
            <w:r w:rsidRPr="00BD4529">
              <w:t>31.28%</w:t>
            </w:r>
          </w:p>
        </w:tc>
        <w:tc>
          <w:tcPr>
            <w:tcW w:w="1088" w:type="dxa"/>
            <w:noWrap/>
            <w:hideMark/>
          </w:tcPr>
          <w:p w14:paraId="197BB4B3" w14:textId="0043D28D" w:rsidR="00654E12" w:rsidRPr="004C724A" w:rsidRDefault="00654E12" w:rsidP="00654E12">
            <w:pPr>
              <w:jc w:val="center"/>
            </w:pPr>
            <w:r w:rsidRPr="00BD4529">
              <w:t>23</w:t>
            </w:r>
          </w:p>
        </w:tc>
        <w:tc>
          <w:tcPr>
            <w:tcW w:w="1263" w:type="dxa"/>
            <w:noWrap/>
            <w:hideMark/>
          </w:tcPr>
          <w:p w14:paraId="39CFECFA" w14:textId="6EEC04F4" w:rsidR="00654E12" w:rsidRPr="004C724A" w:rsidRDefault="00654E12" w:rsidP="00654E12">
            <w:pPr>
              <w:jc w:val="center"/>
            </w:pPr>
            <w:r w:rsidRPr="00BD4529">
              <w:t>814</w:t>
            </w:r>
          </w:p>
        </w:tc>
        <w:tc>
          <w:tcPr>
            <w:tcW w:w="1263" w:type="dxa"/>
            <w:noWrap/>
            <w:hideMark/>
          </w:tcPr>
          <w:p w14:paraId="78C30444" w14:textId="250BFB42" w:rsidR="00654E12" w:rsidRPr="004C724A" w:rsidRDefault="00654E12" w:rsidP="00654E12">
            <w:pPr>
              <w:jc w:val="center"/>
            </w:pPr>
            <w:r w:rsidRPr="00BD4529">
              <w:t>105</w:t>
            </w:r>
          </w:p>
        </w:tc>
        <w:tc>
          <w:tcPr>
            <w:tcW w:w="1263" w:type="dxa"/>
            <w:noWrap/>
            <w:hideMark/>
          </w:tcPr>
          <w:p w14:paraId="6C878F8C" w14:textId="007FA14D" w:rsidR="00654E12" w:rsidRPr="004C724A" w:rsidRDefault="00654E12" w:rsidP="00654E12">
            <w:pPr>
              <w:jc w:val="center"/>
            </w:pPr>
            <w:r w:rsidRPr="00BD4529">
              <w:t>32</w:t>
            </w:r>
          </w:p>
        </w:tc>
      </w:tr>
      <w:tr w:rsidR="00654E12" w:rsidRPr="004C724A" w14:paraId="0E2F2EB1" w14:textId="77777777" w:rsidTr="00654E12">
        <w:trPr>
          <w:trHeight w:val="300"/>
        </w:trPr>
        <w:tc>
          <w:tcPr>
            <w:tcW w:w="2520" w:type="dxa"/>
            <w:noWrap/>
            <w:hideMark/>
          </w:tcPr>
          <w:p w14:paraId="7DCE2C01" w14:textId="4682FCAE" w:rsidR="00654E12" w:rsidRPr="004C724A" w:rsidRDefault="00654E12" w:rsidP="00654E12">
            <w:r w:rsidRPr="00BD4529">
              <w:lastRenderedPageBreak/>
              <w:t>Royal School for the Deaf Derby</w:t>
            </w:r>
          </w:p>
        </w:tc>
        <w:tc>
          <w:tcPr>
            <w:tcW w:w="899" w:type="dxa"/>
            <w:noWrap/>
            <w:hideMark/>
          </w:tcPr>
          <w:p w14:paraId="697B1DFE" w14:textId="51C3B63C" w:rsidR="00654E12" w:rsidRPr="004C724A" w:rsidRDefault="00654E12" w:rsidP="00654E12">
            <w:pPr>
              <w:jc w:val="center"/>
            </w:pPr>
            <w:r w:rsidRPr="00BD4529">
              <w:t>29.63%</w:t>
            </w:r>
          </w:p>
        </w:tc>
        <w:tc>
          <w:tcPr>
            <w:tcW w:w="1088" w:type="dxa"/>
            <w:noWrap/>
            <w:hideMark/>
          </w:tcPr>
          <w:p w14:paraId="333A8E63" w14:textId="29B2E3A4" w:rsidR="00654E12" w:rsidRPr="004C724A" w:rsidRDefault="00654E12" w:rsidP="00654E12">
            <w:pPr>
              <w:jc w:val="center"/>
            </w:pPr>
            <w:r w:rsidRPr="00BD4529">
              <w:t>2</w:t>
            </w:r>
          </w:p>
        </w:tc>
        <w:tc>
          <w:tcPr>
            <w:tcW w:w="1263" w:type="dxa"/>
            <w:noWrap/>
            <w:hideMark/>
          </w:tcPr>
          <w:p w14:paraId="68754221" w14:textId="2CC749E8" w:rsidR="00654E12" w:rsidRPr="004C724A" w:rsidRDefault="00654E12" w:rsidP="00654E12">
            <w:pPr>
              <w:jc w:val="center"/>
            </w:pPr>
            <w:r w:rsidRPr="00BD4529">
              <w:t>9</w:t>
            </w:r>
          </w:p>
        </w:tc>
        <w:tc>
          <w:tcPr>
            <w:tcW w:w="1263" w:type="dxa"/>
            <w:noWrap/>
            <w:hideMark/>
          </w:tcPr>
          <w:p w14:paraId="7576E7D8" w14:textId="49217C9F" w:rsidR="00654E12" w:rsidRPr="004C724A" w:rsidRDefault="00654E12" w:rsidP="00654E12">
            <w:pPr>
              <w:jc w:val="center"/>
            </w:pPr>
            <w:r w:rsidRPr="00BD4529">
              <w:t>2</w:t>
            </w:r>
          </w:p>
        </w:tc>
        <w:tc>
          <w:tcPr>
            <w:tcW w:w="1263" w:type="dxa"/>
            <w:noWrap/>
            <w:hideMark/>
          </w:tcPr>
          <w:p w14:paraId="6DA92CF9" w14:textId="0FA7E9E2" w:rsidR="00654E12" w:rsidRPr="004C724A" w:rsidRDefault="00654E12" w:rsidP="00654E12">
            <w:pPr>
              <w:jc w:val="center"/>
            </w:pPr>
            <w:r w:rsidRPr="00BD4529">
              <w:t>5</w:t>
            </w:r>
          </w:p>
        </w:tc>
      </w:tr>
      <w:tr w:rsidR="00654E12" w:rsidRPr="004C724A" w14:paraId="34902D2F" w14:textId="77777777" w:rsidTr="00654E12">
        <w:trPr>
          <w:trHeight w:val="300"/>
        </w:trPr>
        <w:tc>
          <w:tcPr>
            <w:tcW w:w="2520" w:type="dxa"/>
            <w:noWrap/>
            <w:hideMark/>
          </w:tcPr>
          <w:p w14:paraId="431EF4DF" w14:textId="7B8033AE" w:rsidR="00654E12" w:rsidRPr="004C724A" w:rsidRDefault="00654E12" w:rsidP="00654E12">
            <w:r w:rsidRPr="00BD4529">
              <w:t>Heanor Gate Science College</w:t>
            </w:r>
          </w:p>
        </w:tc>
        <w:tc>
          <w:tcPr>
            <w:tcW w:w="899" w:type="dxa"/>
            <w:noWrap/>
            <w:hideMark/>
          </w:tcPr>
          <w:p w14:paraId="15A4EE2C" w14:textId="6C5C09B0" w:rsidR="00654E12" w:rsidRPr="004C724A" w:rsidRDefault="00654E12" w:rsidP="00654E12">
            <w:pPr>
              <w:jc w:val="center"/>
            </w:pPr>
            <w:r w:rsidRPr="00BD4529">
              <w:t>29.44%</w:t>
            </w:r>
          </w:p>
        </w:tc>
        <w:tc>
          <w:tcPr>
            <w:tcW w:w="1088" w:type="dxa"/>
            <w:noWrap/>
            <w:hideMark/>
          </w:tcPr>
          <w:p w14:paraId="7351DBAF" w14:textId="0C40B065" w:rsidR="00654E12" w:rsidRPr="004C724A" w:rsidRDefault="00654E12" w:rsidP="00654E12">
            <w:pPr>
              <w:jc w:val="center"/>
            </w:pPr>
            <w:r w:rsidRPr="00BD4529">
              <w:t>65</w:t>
            </w:r>
          </w:p>
        </w:tc>
        <w:tc>
          <w:tcPr>
            <w:tcW w:w="1263" w:type="dxa"/>
            <w:noWrap/>
            <w:hideMark/>
          </w:tcPr>
          <w:p w14:paraId="2665B047" w14:textId="44C86726" w:rsidR="00654E12" w:rsidRPr="004C724A" w:rsidRDefault="00654E12" w:rsidP="00654E12">
            <w:pPr>
              <w:jc w:val="center"/>
            </w:pPr>
            <w:r w:rsidRPr="00BD4529">
              <w:t>1321</w:t>
            </w:r>
          </w:p>
        </w:tc>
        <w:tc>
          <w:tcPr>
            <w:tcW w:w="1263" w:type="dxa"/>
            <w:noWrap/>
            <w:hideMark/>
          </w:tcPr>
          <w:p w14:paraId="26285642" w14:textId="00B9C02D" w:rsidR="00654E12" w:rsidRPr="004C724A" w:rsidRDefault="00654E12" w:rsidP="00654E12">
            <w:pPr>
              <w:jc w:val="center"/>
            </w:pPr>
            <w:r w:rsidRPr="00BD4529">
              <w:t>0</w:t>
            </w:r>
          </w:p>
        </w:tc>
        <w:tc>
          <w:tcPr>
            <w:tcW w:w="1263" w:type="dxa"/>
            <w:noWrap/>
            <w:hideMark/>
          </w:tcPr>
          <w:p w14:paraId="7481D9DF" w14:textId="4971D3A0" w:rsidR="00654E12" w:rsidRPr="004C724A" w:rsidRDefault="00654E12" w:rsidP="00654E12">
            <w:pPr>
              <w:jc w:val="center"/>
            </w:pPr>
            <w:r w:rsidRPr="00BD4529">
              <w:t>24</w:t>
            </w:r>
          </w:p>
        </w:tc>
      </w:tr>
      <w:tr w:rsidR="00654E12" w:rsidRPr="004C724A" w14:paraId="199D989B" w14:textId="77777777" w:rsidTr="00654E12">
        <w:trPr>
          <w:trHeight w:val="300"/>
        </w:trPr>
        <w:tc>
          <w:tcPr>
            <w:tcW w:w="2520" w:type="dxa"/>
            <w:noWrap/>
            <w:hideMark/>
          </w:tcPr>
          <w:p w14:paraId="1A223094" w14:textId="106317E3" w:rsidR="00654E12" w:rsidRPr="004C724A" w:rsidRDefault="00654E12" w:rsidP="00654E12">
            <w:r w:rsidRPr="00BD4529">
              <w:t>George Spencer Academy and Technology College</w:t>
            </w:r>
          </w:p>
        </w:tc>
        <w:tc>
          <w:tcPr>
            <w:tcW w:w="899" w:type="dxa"/>
            <w:noWrap/>
            <w:hideMark/>
          </w:tcPr>
          <w:p w14:paraId="2CAE62B3" w14:textId="19AB32C2" w:rsidR="00654E12" w:rsidRPr="004C724A" w:rsidRDefault="00654E12" w:rsidP="00654E12">
            <w:pPr>
              <w:jc w:val="center"/>
            </w:pPr>
            <w:r w:rsidRPr="00BD4529">
              <w:t>29.24%</w:t>
            </w:r>
          </w:p>
        </w:tc>
        <w:tc>
          <w:tcPr>
            <w:tcW w:w="1088" w:type="dxa"/>
            <w:noWrap/>
            <w:hideMark/>
          </w:tcPr>
          <w:p w14:paraId="390D4B10" w14:textId="097C8C73" w:rsidR="00654E12" w:rsidRPr="004C724A" w:rsidRDefault="00654E12" w:rsidP="00654E12">
            <w:pPr>
              <w:jc w:val="center"/>
            </w:pPr>
            <w:r w:rsidRPr="00BD4529">
              <w:t>42</w:t>
            </w:r>
          </w:p>
        </w:tc>
        <w:tc>
          <w:tcPr>
            <w:tcW w:w="1263" w:type="dxa"/>
            <w:noWrap/>
            <w:hideMark/>
          </w:tcPr>
          <w:p w14:paraId="4E057D14" w14:textId="40D58B71" w:rsidR="00654E12" w:rsidRPr="004C724A" w:rsidRDefault="00654E12" w:rsidP="00654E12">
            <w:pPr>
              <w:jc w:val="center"/>
            </w:pPr>
            <w:r w:rsidRPr="00BD4529">
              <w:t>444</w:t>
            </w:r>
          </w:p>
        </w:tc>
        <w:tc>
          <w:tcPr>
            <w:tcW w:w="1263" w:type="dxa"/>
            <w:noWrap/>
            <w:hideMark/>
          </w:tcPr>
          <w:p w14:paraId="439C410E" w14:textId="22D1E055" w:rsidR="00654E12" w:rsidRPr="004C724A" w:rsidRDefault="00654E12" w:rsidP="00654E12">
            <w:pPr>
              <w:jc w:val="center"/>
            </w:pPr>
            <w:r w:rsidRPr="00BD4529">
              <w:t>77</w:t>
            </w:r>
          </w:p>
        </w:tc>
        <w:tc>
          <w:tcPr>
            <w:tcW w:w="1263" w:type="dxa"/>
            <w:noWrap/>
            <w:hideMark/>
          </w:tcPr>
          <w:p w14:paraId="5C78994A" w14:textId="26A79C20" w:rsidR="00654E12" w:rsidRPr="004C724A" w:rsidRDefault="00654E12" w:rsidP="00654E12">
            <w:pPr>
              <w:jc w:val="center"/>
            </w:pPr>
            <w:r w:rsidRPr="00BD4529">
              <w:t>17</w:t>
            </w:r>
          </w:p>
        </w:tc>
      </w:tr>
      <w:tr w:rsidR="00654E12" w:rsidRPr="004C724A" w14:paraId="710E7533" w14:textId="77777777" w:rsidTr="00654E12">
        <w:trPr>
          <w:trHeight w:val="300"/>
        </w:trPr>
        <w:tc>
          <w:tcPr>
            <w:tcW w:w="2520" w:type="dxa"/>
            <w:noWrap/>
            <w:hideMark/>
          </w:tcPr>
          <w:p w14:paraId="4DF43B4A" w14:textId="0686C50D" w:rsidR="00654E12" w:rsidRPr="004C724A" w:rsidRDefault="00654E12" w:rsidP="00654E12">
            <w:r w:rsidRPr="00BD4529">
              <w:t>The Kimberley School</w:t>
            </w:r>
          </w:p>
        </w:tc>
        <w:tc>
          <w:tcPr>
            <w:tcW w:w="899" w:type="dxa"/>
            <w:noWrap/>
            <w:hideMark/>
          </w:tcPr>
          <w:p w14:paraId="2D935C94" w14:textId="3532BDE0" w:rsidR="00654E12" w:rsidRPr="004C724A" w:rsidRDefault="00654E12" w:rsidP="00654E12">
            <w:pPr>
              <w:jc w:val="center"/>
            </w:pPr>
            <w:r w:rsidRPr="00BD4529">
              <w:t>28.99%</w:t>
            </w:r>
          </w:p>
        </w:tc>
        <w:tc>
          <w:tcPr>
            <w:tcW w:w="1088" w:type="dxa"/>
            <w:noWrap/>
            <w:hideMark/>
          </w:tcPr>
          <w:p w14:paraId="09535350" w14:textId="196A73BA" w:rsidR="00654E12" w:rsidRPr="004C724A" w:rsidRDefault="00654E12" w:rsidP="00654E12">
            <w:pPr>
              <w:jc w:val="center"/>
            </w:pPr>
            <w:r w:rsidRPr="00BD4529">
              <w:t>14</w:t>
            </w:r>
          </w:p>
        </w:tc>
        <w:tc>
          <w:tcPr>
            <w:tcW w:w="1263" w:type="dxa"/>
            <w:noWrap/>
            <w:hideMark/>
          </w:tcPr>
          <w:p w14:paraId="5CAFEAB8" w14:textId="5ABCA621" w:rsidR="00654E12" w:rsidRPr="004C724A" w:rsidRDefault="00654E12" w:rsidP="00654E12">
            <w:pPr>
              <w:jc w:val="center"/>
            </w:pPr>
            <w:r w:rsidRPr="00BD4529">
              <w:t>77</w:t>
            </w:r>
          </w:p>
        </w:tc>
        <w:tc>
          <w:tcPr>
            <w:tcW w:w="1263" w:type="dxa"/>
            <w:noWrap/>
            <w:hideMark/>
          </w:tcPr>
          <w:p w14:paraId="63CC79B2" w14:textId="747FDF87" w:rsidR="00654E12" w:rsidRPr="004C724A" w:rsidRDefault="00654E12" w:rsidP="00654E12">
            <w:pPr>
              <w:jc w:val="center"/>
            </w:pPr>
            <w:r w:rsidRPr="00BD4529">
              <w:t>0</w:t>
            </w:r>
          </w:p>
        </w:tc>
        <w:tc>
          <w:tcPr>
            <w:tcW w:w="1263" w:type="dxa"/>
            <w:noWrap/>
            <w:hideMark/>
          </w:tcPr>
          <w:p w14:paraId="36658E3C" w14:textId="2552CFE1" w:rsidR="00654E12" w:rsidRPr="004C724A" w:rsidRDefault="00654E12" w:rsidP="00654E12">
            <w:pPr>
              <w:jc w:val="center"/>
            </w:pPr>
            <w:r w:rsidRPr="00BD4529">
              <w:t>1</w:t>
            </w:r>
          </w:p>
        </w:tc>
      </w:tr>
      <w:tr w:rsidR="00654E12" w:rsidRPr="004C724A" w14:paraId="6609F4EA" w14:textId="77777777" w:rsidTr="00654E12">
        <w:trPr>
          <w:trHeight w:val="300"/>
        </w:trPr>
        <w:tc>
          <w:tcPr>
            <w:tcW w:w="2520" w:type="dxa"/>
            <w:noWrap/>
            <w:hideMark/>
          </w:tcPr>
          <w:p w14:paraId="52B32AD3" w14:textId="41BC895E" w:rsidR="00654E12" w:rsidRPr="004C724A" w:rsidRDefault="00654E12" w:rsidP="00654E12">
            <w:r w:rsidRPr="00BD4529">
              <w:t>Buxton &amp; Leek College</w:t>
            </w:r>
          </w:p>
        </w:tc>
        <w:tc>
          <w:tcPr>
            <w:tcW w:w="899" w:type="dxa"/>
            <w:noWrap/>
            <w:hideMark/>
          </w:tcPr>
          <w:p w14:paraId="3E7EBFE3" w14:textId="7765EDCE" w:rsidR="00654E12" w:rsidRPr="004C724A" w:rsidRDefault="00654E12" w:rsidP="00654E12">
            <w:pPr>
              <w:jc w:val="center"/>
            </w:pPr>
            <w:r w:rsidRPr="00BD4529">
              <w:t>28.54%</w:t>
            </w:r>
          </w:p>
        </w:tc>
        <w:tc>
          <w:tcPr>
            <w:tcW w:w="1088" w:type="dxa"/>
            <w:noWrap/>
            <w:hideMark/>
          </w:tcPr>
          <w:p w14:paraId="1F943C23" w14:textId="4DF8F650" w:rsidR="00654E12" w:rsidRPr="004C724A" w:rsidRDefault="00654E12" w:rsidP="00654E12">
            <w:pPr>
              <w:jc w:val="center"/>
            </w:pPr>
            <w:r w:rsidRPr="00BD4529">
              <w:t>6</w:t>
            </w:r>
          </w:p>
        </w:tc>
        <w:tc>
          <w:tcPr>
            <w:tcW w:w="1263" w:type="dxa"/>
            <w:noWrap/>
            <w:hideMark/>
          </w:tcPr>
          <w:p w14:paraId="14D3C7EF" w14:textId="328EF969" w:rsidR="00654E12" w:rsidRPr="004C724A" w:rsidRDefault="00654E12" w:rsidP="00654E12">
            <w:pPr>
              <w:jc w:val="center"/>
            </w:pPr>
            <w:r w:rsidRPr="00BD4529">
              <w:t>70</w:t>
            </w:r>
          </w:p>
        </w:tc>
        <w:tc>
          <w:tcPr>
            <w:tcW w:w="1263" w:type="dxa"/>
            <w:noWrap/>
            <w:hideMark/>
          </w:tcPr>
          <w:p w14:paraId="1BA9DEAA" w14:textId="38C3A2FD" w:rsidR="00654E12" w:rsidRPr="004C724A" w:rsidRDefault="00654E12" w:rsidP="00654E12">
            <w:pPr>
              <w:jc w:val="center"/>
            </w:pPr>
            <w:r w:rsidRPr="00BD4529">
              <w:t>0</w:t>
            </w:r>
          </w:p>
        </w:tc>
        <w:tc>
          <w:tcPr>
            <w:tcW w:w="1263" w:type="dxa"/>
            <w:noWrap/>
            <w:hideMark/>
          </w:tcPr>
          <w:p w14:paraId="5ECFD422" w14:textId="6264D012" w:rsidR="00654E12" w:rsidRPr="004C724A" w:rsidRDefault="00654E12" w:rsidP="00654E12">
            <w:pPr>
              <w:jc w:val="center"/>
            </w:pPr>
            <w:r w:rsidRPr="00BD4529">
              <w:t>0</w:t>
            </w:r>
          </w:p>
        </w:tc>
      </w:tr>
      <w:tr w:rsidR="00654E12" w:rsidRPr="004C724A" w14:paraId="4132E29B" w14:textId="77777777" w:rsidTr="00654E12">
        <w:trPr>
          <w:trHeight w:val="300"/>
        </w:trPr>
        <w:tc>
          <w:tcPr>
            <w:tcW w:w="2520" w:type="dxa"/>
            <w:noWrap/>
            <w:hideMark/>
          </w:tcPr>
          <w:p w14:paraId="2705A9AC" w14:textId="1D2C67D1" w:rsidR="00654E12" w:rsidRPr="004C724A" w:rsidRDefault="00654E12" w:rsidP="00654E12">
            <w:r w:rsidRPr="00BD4529">
              <w:t>Buxton Community School</w:t>
            </w:r>
          </w:p>
        </w:tc>
        <w:tc>
          <w:tcPr>
            <w:tcW w:w="899" w:type="dxa"/>
            <w:noWrap/>
            <w:hideMark/>
          </w:tcPr>
          <w:p w14:paraId="1F4AFE35" w14:textId="10016014" w:rsidR="00654E12" w:rsidRPr="004C724A" w:rsidRDefault="00654E12" w:rsidP="00654E12">
            <w:pPr>
              <w:jc w:val="center"/>
            </w:pPr>
            <w:r w:rsidRPr="00BD4529">
              <w:t>28.54%</w:t>
            </w:r>
          </w:p>
        </w:tc>
        <w:tc>
          <w:tcPr>
            <w:tcW w:w="1088" w:type="dxa"/>
            <w:noWrap/>
            <w:hideMark/>
          </w:tcPr>
          <w:p w14:paraId="1B06FF1D" w14:textId="7AD2A275" w:rsidR="00654E12" w:rsidRPr="004C724A" w:rsidRDefault="00654E12" w:rsidP="00654E12">
            <w:pPr>
              <w:jc w:val="center"/>
            </w:pPr>
            <w:r w:rsidRPr="00BD4529">
              <w:t>144</w:t>
            </w:r>
          </w:p>
        </w:tc>
        <w:tc>
          <w:tcPr>
            <w:tcW w:w="1263" w:type="dxa"/>
            <w:noWrap/>
            <w:hideMark/>
          </w:tcPr>
          <w:p w14:paraId="7675B66D" w14:textId="4B81B60D" w:rsidR="00654E12" w:rsidRPr="004C724A" w:rsidRDefault="00654E12" w:rsidP="00654E12">
            <w:pPr>
              <w:jc w:val="center"/>
            </w:pPr>
            <w:r w:rsidRPr="00BD4529">
              <w:t>1360</w:t>
            </w:r>
          </w:p>
        </w:tc>
        <w:tc>
          <w:tcPr>
            <w:tcW w:w="1263" w:type="dxa"/>
            <w:noWrap/>
            <w:hideMark/>
          </w:tcPr>
          <w:p w14:paraId="1CE46AF6" w14:textId="7850E45C" w:rsidR="00654E12" w:rsidRPr="004C724A" w:rsidRDefault="00654E12" w:rsidP="00654E12">
            <w:pPr>
              <w:jc w:val="center"/>
            </w:pPr>
            <w:r w:rsidRPr="00BD4529">
              <w:t>55</w:t>
            </w:r>
          </w:p>
        </w:tc>
        <w:tc>
          <w:tcPr>
            <w:tcW w:w="1263" w:type="dxa"/>
            <w:noWrap/>
            <w:hideMark/>
          </w:tcPr>
          <w:p w14:paraId="01E8207C" w14:textId="3970162A" w:rsidR="00654E12" w:rsidRPr="004C724A" w:rsidRDefault="00654E12" w:rsidP="00654E12">
            <w:pPr>
              <w:jc w:val="center"/>
            </w:pPr>
            <w:r w:rsidRPr="00BD4529">
              <w:t>72</w:t>
            </w:r>
          </w:p>
        </w:tc>
      </w:tr>
      <w:tr w:rsidR="00654E12" w:rsidRPr="004C724A" w14:paraId="4AB0397E" w14:textId="77777777" w:rsidTr="00654E12">
        <w:trPr>
          <w:trHeight w:val="300"/>
        </w:trPr>
        <w:tc>
          <w:tcPr>
            <w:tcW w:w="2520" w:type="dxa"/>
            <w:noWrap/>
            <w:hideMark/>
          </w:tcPr>
          <w:p w14:paraId="582C1892" w14:textId="0D299797" w:rsidR="00654E12" w:rsidRPr="004C724A" w:rsidRDefault="00654E12" w:rsidP="00654E12">
            <w:proofErr w:type="spellStart"/>
            <w:r w:rsidRPr="00BD4529">
              <w:t>Wilsthorpe</w:t>
            </w:r>
            <w:proofErr w:type="spellEnd"/>
            <w:r w:rsidRPr="00BD4529">
              <w:t xml:space="preserve"> Community School</w:t>
            </w:r>
          </w:p>
        </w:tc>
        <w:tc>
          <w:tcPr>
            <w:tcW w:w="899" w:type="dxa"/>
            <w:noWrap/>
            <w:hideMark/>
          </w:tcPr>
          <w:p w14:paraId="2EB775BA" w14:textId="6BC29C6F" w:rsidR="00654E12" w:rsidRPr="004C724A" w:rsidRDefault="00654E12" w:rsidP="00654E12">
            <w:pPr>
              <w:jc w:val="center"/>
            </w:pPr>
            <w:r w:rsidRPr="00BD4529">
              <w:t>28.32%</w:t>
            </w:r>
          </w:p>
        </w:tc>
        <w:tc>
          <w:tcPr>
            <w:tcW w:w="1088" w:type="dxa"/>
            <w:noWrap/>
            <w:hideMark/>
          </w:tcPr>
          <w:p w14:paraId="4F2C2E7F" w14:textId="03127A75" w:rsidR="00654E12" w:rsidRPr="004C724A" w:rsidRDefault="00654E12" w:rsidP="00654E12">
            <w:pPr>
              <w:jc w:val="center"/>
            </w:pPr>
            <w:r w:rsidRPr="00BD4529">
              <w:t>24</w:t>
            </w:r>
          </w:p>
        </w:tc>
        <w:tc>
          <w:tcPr>
            <w:tcW w:w="1263" w:type="dxa"/>
            <w:noWrap/>
            <w:hideMark/>
          </w:tcPr>
          <w:p w14:paraId="6D009460" w14:textId="072A34DA" w:rsidR="00654E12" w:rsidRPr="004C724A" w:rsidRDefault="00654E12" w:rsidP="00654E12">
            <w:pPr>
              <w:jc w:val="center"/>
            </w:pPr>
            <w:r w:rsidRPr="00BD4529">
              <w:t>412</w:t>
            </w:r>
          </w:p>
        </w:tc>
        <w:tc>
          <w:tcPr>
            <w:tcW w:w="1263" w:type="dxa"/>
            <w:noWrap/>
            <w:hideMark/>
          </w:tcPr>
          <w:p w14:paraId="4A4929B3" w14:textId="49F19F9B" w:rsidR="00654E12" w:rsidRPr="004C724A" w:rsidRDefault="00654E12" w:rsidP="00654E12">
            <w:pPr>
              <w:jc w:val="center"/>
            </w:pPr>
            <w:r w:rsidRPr="00BD4529">
              <w:t>0</w:t>
            </w:r>
          </w:p>
        </w:tc>
        <w:tc>
          <w:tcPr>
            <w:tcW w:w="1263" w:type="dxa"/>
            <w:noWrap/>
            <w:hideMark/>
          </w:tcPr>
          <w:p w14:paraId="73D1978F" w14:textId="6530139C" w:rsidR="00654E12" w:rsidRPr="004C724A" w:rsidRDefault="00654E12" w:rsidP="00654E12">
            <w:pPr>
              <w:jc w:val="center"/>
            </w:pPr>
            <w:r w:rsidRPr="00BD4529">
              <w:t>11</w:t>
            </w:r>
          </w:p>
        </w:tc>
      </w:tr>
      <w:tr w:rsidR="00654E12" w:rsidRPr="004C724A" w14:paraId="6522DA30" w14:textId="77777777" w:rsidTr="00654E12">
        <w:trPr>
          <w:trHeight w:val="300"/>
        </w:trPr>
        <w:tc>
          <w:tcPr>
            <w:tcW w:w="2520" w:type="dxa"/>
            <w:noWrap/>
            <w:hideMark/>
          </w:tcPr>
          <w:p w14:paraId="659A6A04" w14:textId="7B37705F" w:rsidR="00654E12" w:rsidRPr="004C724A" w:rsidRDefault="00654E12" w:rsidP="00654E12">
            <w:r w:rsidRPr="00BD4529">
              <w:t>Christ The King Voluntary Academy</w:t>
            </w:r>
          </w:p>
        </w:tc>
        <w:tc>
          <w:tcPr>
            <w:tcW w:w="899" w:type="dxa"/>
            <w:noWrap/>
            <w:hideMark/>
          </w:tcPr>
          <w:p w14:paraId="6FE21416" w14:textId="3AB90AF1" w:rsidR="00654E12" w:rsidRPr="004C724A" w:rsidRDefault="00654E12" w:rsidP="00654E12">
            <w:pPr>
              <w:jc w:val="center"/>
            </w:pPr>
            <w:r w:rsidRPr="00BD4529">
              <w:t>27.88%</w:t>
            </w:r>
          </w:p>
        </w:tc>
        <w:tc>
          <w:tcPr>
            <w:tcW w:w="1088" w:type="dxa"/>
            <w:noWrap/>
            <w:hideMark/>
          </w:tcPr>
          <w:p w14:paraId="4F297AC4" w14:textId="6B01681D" w:rsidR="00654E12" w:rsidRPr="004C724A" w:rsidRDefault="00654E12" w:rsidP="00654E12">
            <w:pPr>
              <w:jc w:val="center"/>
            </w:pPr>
            <w:r w:rsidRPr="00BD4529">
              <w:t>5</w:t>
            </w:r>
          </w:p>
        </w:tc>
        <w:tc>
          <w:tcPr>
            <w:tcW w:w="1263" w:type="dxa"/>
            <w:noWrap/>
            <w:hideMark/>
          </w:tcPr>
          <w:p w14:paraId="055784E7" w14:textId="285D7083" w:rsidR="00654E12" w:rsidRPr="004C724A" w:rsidRDefault="00654E12" w:rsidP="00654E12">
            <w:pPr>
              <w:jc w:val="center"/>
            </w:pPr>
            <w:r w:rsidRPr="00BD4529">
              <w:t>27</w:t>
            </w:r>
          </w:p>
        </w:tc>
        <w:tc>
          <w:tcPr>
            <w:tcW w:w="1263" w:type="dxa"/>
            <w:noWrap/>
            <w:hideMark/>
          </w:tcPr>
          <w:p w14:paraId="09924147" w14:textId="01703838" w:rsidR="00654E12" w:rsidRPr="004C724A" w:rsidRDefault="00654E12" w:rsidP="00654E12">
            <w:pPr>
              <w:jc w:val="center"/>
            </w:pPr>
            <w:r w:rsidRPr="00BD4529">
              <w:t>0</w:t>
            </w:r>
          </w:p>
        </w:tc>
        <w:tc>
          <w:tcPr>
            <w:tcW w:w="1263" w:type="dxa"/>
            <w:noWrap/>
            <w:hideMark/>
          </w:tcPr>
          <w:p w14:paraId="4ADEEC7A" w14:textId="56CA706B" w:rsidR="00654E12" w:rsidRPr="004C724A" w:rsidRDefault="00654E12" w:rsidP="00654E12">
            <w:pPr>
              <w:jc w:val="center"/>
            </w:pPr>
            <w:r w:rsidRPr="00BD4529">
              <w:t>0</w:t>
            </w:r>
          </w:p>
        </w:tc>
      </w:tr>
      <w:tr w:rsidR="00654E12" w:rsidRPr="004C724A" w14:paraId="039C40D9" w14:textId="77777777" w:rsidTr="00654E12">
        <w:trPr>
          <w:trHeight w:val="300"/>
        </w:trPr>
        <w:tc>
          <w:tcPr>
            <w:tcW w:w="2520" w:type="dxa"/>
            <w:noWrap/>
            <w:hideMark/>
          </w:tcPr>
          <w:p w14:paraId="0519436D" w14:textId="6710AA95" w:rsidR="00654E12" w:rsidRPr="004C724A" w:rsidRDefault="00654E12" w:rsidP="00654E12">
            <w:r w:rsidRPr="00BD4529">
              <w:t>West Park School</w:t>
            </w:r>
          </w:p>
        </w:tc>
        <w:tc>
          <w:tcPr>
            <w:tcW w:w="899" w:type="dxa"/>
            <w:noWrap/>
            <w:hideMark/>
          </w:tcPr>
          <w:p w14:paraId="353C53DC" w14:textId="40EDFB5E" w:rsidR="00654E12" w:rsidRPr="004C724A" w:rsidRDefault="00654E12" w:rsidP="00654E12">
            <w:pPr>
              <w:jc w:val="center"/>
            </w:pPr>
            <w:r w:rsidRPr="00BD4529">
              <w:t>27.27%</w:t>
            </w:r>
          </w:p>
        </w:tc>
        <w:tc>
          <w:tcPr>
            <w:tcW w:w="1088" w:type="dxa"/>
            <w:noWrap/>
            <w:hideMark/>
          </w:tcPr>
          <w:p w14:paraId="6669FFA7" w14:textId="64E6A9DB" w:rsidR="00654E12" w:rsidRPr="004C724A" w:rsidRDefault="00654E12" w:rsidP="00654E12">
            <w:pPr>
              <w:jc w:val="center"/>
            </w:pPr>
            <w:r w:rsidRPr="00BD4529">
              <w:t>40</w:t>
            </w:r>
          </w:p>
        </w:tc>
        <w:tc>
          <w:tcPr>
            <w:tcW w:w="1263" w:type="dxa"/>
            <w:noWrap/>
            <w:hideMark/>
          </w:tcPr>
          <w:p w14:paraId="0B81969E" w14:textId="61EB7190" w:rsidR="00654E12" w:rsidRPr="004C724A" w:rsidRDefault="00654E12" w:rsidP="00654E12">
            <w:pPr>
              <w:jc w:val="center"/>
            </w:pPr>
            <w:r w:rsidRPr="00BD4529">
              <w:t>622</w:t>
            </w:r>
          </w:p>
        </w:tc>
        <w:tc>
          <w:tcPr>
            <w:tcW w:w="1263" w:type="dxa"/>
            <w:noWrap/>
            <w:hideMark/>
          </w:tcPr>
          <w:p w14:paraId="057BE2ED" w14:textId="191CC4DB" w:rsidR="00654E12" w:rsidRPr="004C724A" w:rsidRDefault="00654E12" w:rsidP="00654E12">
            <w:pPr>
              <w:jc w:val="center"/>
            </w:pPr>
            <w:r w:rsidRPr="00BD4529">
              <w:t>0</w:t>
            </w:r>
          </w:p>
        </w:tc>
        <w:tc>
          <w:tcPr>
            <w:tcW w:w="1263" w:type="dxa"/>
            <w:noWrap/>
            <w:hideMark/>
          </w:tcPr>
          <w:p w14:paraId="7CBD420F" w14:textId="6D4BD82E" w:rsidR="00654E12" w:rsidRPr="004C724A" w:rsidRDefault="00654E12" w:rsidP="00654E12">
            <w:pPr>
              <w:jc w:val="center"/>
            </w:pPr>
            <w:r w:rsidRPr="00BD4529">
              <w:t>9</w:t>
            </w:r>
          </w:p>
        </w:tc>
      </w:tr>
      <w:tr w:rsidR="00654E12" w:rsidRPr="004C724A" w14:paraId="0F0109E1" w14:textId="77777777" w:rsidTr="00654E12">
        <w:trPr>
          <w:trHeight w:val="300"/>
        </w:trPr>
        <w:tc>
          <w:tcPr>
            <w:tcW w:w="2520" w:type="dxa"/>
            <w:noWrap/>
            <w:hideMark/>
          </w:tcPr>
          <w:p w14:paraId="1C708100" w14:textId="59AB6CC2" w:rsidR="00654E12" w:rsidRPr="004C724A" w:rsidRDefault="00654E12" w:rsidP="00654E12">
            <w:r w:rsidRPr="00BD4529">
              <w:t>Friesland School</w:t>
            </w:r>
          </w:p>
        </w:tc>
        <w:tc>
          <w:tcPr>
            <w:tcW w:w="899" w:type="dxa"/>
            <w:noWrap/>
            <w:hideMark/>
          </w:tcPr>
          <w:p w14:paraId="2311B15F" w14:textId="3D369705" w:rsidR="00654E12" w:rsidRPr="004C724A" w:rsidRDefault="00654E12" w:rsidP="00654E12">
            <w:pPr>
              <w:jc w:val="center"/>
            </w:pPr>
            <w:r w:rsidRPr="00BD4529">
              <w:t>27.24%</w:t>
            </w:r>
          </w:p>
        </w:tc>
        <w:tc>
          <w:tcPr>
            <w:tcW w:w="1088" w:type="dxa"/>
            <w:noWrap/>
            <w:hideMark/>
          </w:tcPr>
          <w:p w14:paraId="78CE5137" w14:textId="79CB06B6" w:rsidR="00654E12" w:rsidRPr="004C724A" w:rsidRDefault="00654E12" w:rsidP="00654E12">
            <w:pPr>
              <w:jc w:val="center"/>
            </w:pPr>
            <w:r w:rsidRPr="00BD4529">
              <w:t>15</w:t>
            </w:r>
          </w:p>
        </w:tc>
        <w:tc>
          <w:tcPr>
            <w:tcW w:w="1263" w:type="dxa"/>
            <w:noWrap/>
            <w:hideMark/>
          </w:tcPr>
          <w:p w14:paraId="1E0EA4AB" w14:textId="6D0BEC8A" w:rsidR="00654E12" w:rsidRPr="004C724A" w:rsidRDefault="00654E12" w:rsidP="00654E12">
            <w:pPr>
              <w:jc w:val="center"/>
            </w:pPr>
            <w:r w:rsidRPr="00BD4529">
              <w:t>418</w:t>
            </w:r>
          </w:p>
        </w:tc>
        <w:tc>
          <w:tcPr>
            <w:tcW w:w="1263" w:type="dxa"/>
            <w:noWrap/>
            <w:hideMark/>
          </w:tcPr>
          <w:p w14:paraId="32CFE700" w14:textId="7332D479" w:rsidR="00654E12" w:rsidRPr="004C724A" w:rsidRDefault="00654E12" w:rsidP="00654E12">
            <w:pPr>
              <w:jc w:val="center"/>
            </w:pPr>
            <w:r w:rsidRPr="00BD4529">
              <w:t>0</w:t>
            </w:r>
          </w:p>
        </w:tc>
        <w:tc>
          <w:tcPr>
            <w:tcW w:w="1263" w:type="dxa"/>
            <w:noWrap/>
            <w:hideMark/>
          </w:tcPr>
          <w:p w14:paraId="6CDDAB49" w14:textId="37EC5AE3" w:rsidR="00654E12" w:rsidRPr="004C724A" w:rsidRDefault="00654E12" w:rsidP="00654E12">
            <w:pPr>
              <w:jc w:val="center"/>
            </w:pPr>
            <w:r w:rsidRPr="00BD4529">
              <w:t>10</w:t>
            </w:r>
          </w:p>
        </w:tc>
      </w:tr>
      <w:tr w:rsidR="00654E12" w:rsidRPr="004C724A" w14:paraId="02B17E9C" w14:textId="77777777" w:rsidTr="00654E12">
        <w:trPr>
          <w:trHeight w:val="300"/>
        </w:trPr>
        <w:tc>
          <w:tcPr>
            <w:tcW w:w="2520" w:type="dxa"/>
            <w:noWrap/>
            <w:hideMark/>
          </w:tcPr>
          <w:p w14:paraId="35E4C80B" w14:textId="7B0F970D" w:rsidR="00654E12" w:rsidRPr="004C724A" w:rsidRDefault="00654E12" w:rsidP="00654E12">
            <w:proofErr w:type="spellStart"/>
            <w:r w:rsidRPr="00BD4529">
              <w:t>Samworth</w:t>
            </w:r>
            <w:proofErr w:type="spellEnd"/>
            <w:r w:rsidRPr="00BD4529">
              <w:t xml:space="preserve"> Church Academy</w:t>
            </w:r>
          </w:p>
        </w:tc>
        <w:tc>
          <w:tcPr>
            <w:tcW w:w="899" w:type="dxa"/>
            <w:noWrap/>
            <w:hideMark/>
          </w:tcPr>
          <w:p w14:paraId="24DB1687" w14:textId="6F549C0F" w:rsidR="00654E12" w:rsidRPr="004C724A" w:rsidRDefault="00654E12" w:rsidP="00654E12">
            <w:pPr>
              <w:jc w:val="center"/>
            </w:pPr>
            <w:r w:rsidRPr="00BD4529">
              <w:t>26.83%</w:t>
            </w:r>
          </w:p>
        </w:tc>
        <w:tc>
          <w:tcPr>
            <w:tcW w:w="1088" w:type="dxa"/>
            <w:noWrap/>
            <w:hideMark/>
          </w:tcPr>
          <w:p w14:paraId="03FC0C4B" w14:textId="77A1579E" w:rsidR="00654E12" w:rsidRPr="004C724A" w:rsidRDefault="00654E12" w:rsidP="00654E12">
            <w:pPr>
              <w:jc w:val="center"/>
            </w:pPr>
            <w:r w:rsidRPr="00BD4529">
              <w:t>13</w:t>
            </w:r>
          </w:p>
        </w:tc>
        <w:tc>
          <w:tcPr>
            <w:tcW w:w="1263" w:type="dxa"/>
            <w:noWrap/>
            <w:hideMark/>
          </w:tcPr>
          <w:p w14:paraId="77704527" w14:textId="59F0D197" w:rsidR="00654E12" w:rsidRPr="004C724A" w:rsidRDefault="00654E12" w:rsidP="00654E12">
            <w:pPr>
              <w:jc w:val="center"/>
            </w:pPr>
            <w:r w:rsidRPr="00BD4529">
              <w:t>772</w:t>
            </w:r>
          </w:p>
        </w:tc>
        <w:tc>
          <w:tcPr>
            <w:tcW w:w="1263" w:type="dxa"/>
            <w:noWrap/>
            <w:hideMark/>
          </w:tcPr>
          <w:p w14:paraId="2919D3F1" w14:textId="1326023A" w:rsidR="00654E12" w:rsidRPr="004C724A" w:rsidRDefault="00654E12" w:rsidP="00654E12">
            <w:pPr>
              <w:jc w:val="center"/>
            </w:pPr>
            <w:r w:rsidRPr="00BD4529">
              <w:t>213</w:t>
            </w:r>
          </w:p>
        </w:tc>
        <w:tc>
          <w:tcPr>
            <w:tcW w:w="1263" w:type="dxa"/>
            <w:noWrap/>
            <w:hideMark/>
          </w:tcPr>
          <w:p w14:paraId="5EE4983E" w14:textId="35868D3B" w:rsidR="00654E12" w:rsidRPr="004C724A" w:rsidRDefault="00654E12" w:rsidP="00654E12">
            <w:pPr>
              <w:jc w:val="center"/>
            </w:pPr>
            <w:r w:rsidRPr="00BD4529">
              <w:t>32</w:t>
            </w:r>
          </w:p>
        </w:tc>
      </w:tr>
      <w:tr w:rsidR="00654E12" w:rsidRPr="004C724A" w14:paraId="5D4893D2" w14:textId="77777777" w:rsidTr="00654E12">
        <w:trPr>
          <w:trHeight w:val="300"/>
        </w:trPr>
        <w:tc>
          <w:tcPr>
            <w:tcW w:w="2520" w:type="dxa"/>
            <w:noWrap/>
            <w:hideMark/>
          </w:tcPr>
          <w:p w14:paraId="6E52D25A" w14:textId="37980CA6" w:rsidR="00654E12" w:rsidRPr="004C724A" w:rsidRDefault="00654E12" w:rsidP="00654E12">
            <w:r w:rsidRPr="00BD4529">
              <w:t>Springwell Community College</w:t>
            </w:r>
          </w:p>
        </w:tc>
        <w:tc>
          <w:tcPr>
            <w:tcW w:w="899" w:type="dxa"/>
            <w:noWrap/>
            <w:hideMark/>
          </w:tcPr>
          <w:p w14:paraId="7A5CC2ED" w14:textId="6BDFC3C7" w:rsidR="00654E12" w:rsidRPr="004C724A" w:rsidRDefault="00654E12" w:rsidP="00654E12">
            <w:pPr>
              <w:jc w:val="center"/>
            </w:pPr>
            <w:r w:rsidRPr="00BD4529">
              <w:t>26.69%</w:t>
            </w:r>
          </w:p>
        </w:tc>
        <w:tc>
          <w:tcPr>
            <w:tcW w:w="1088" w:type="dxa"/>
            <w:noWrap/>
            <w:hideMark/>
          </w:tcPr>
          <w:p w14:paraId="53AEF528" w14:textId="32D294E3" w:rsidR="00654E12" w:rsidRPr="004C724A" w:rsidRDefault="00654E12" w:rsidP="00654E12">
            <w:pPr>
              <w:jc w:val="center"/>
            </w:pPr>
            <w:r w:rsidRPr="00BD4529">
              <w:t>85</w:t>
            </w:r>
          </w:p>
        </w:tc>
        <w:tc>
          <w:tcPr>
            <w:tcW w:w="1263" w:type="dxa"/>
            <w:noWrap/>
            <w:hideMark/>
          </w:tcPr>
          <w:p w14:paraId="79FFF17E" w14:textId="3B850950" w:rsidR="00654E12" w:rsidRPr="004C724A" w:rsidRDefault="00654E12" w:rsidP="00654E12">
            <w:pPr>
              <w:jc w:val="center"/>
            </w:pPr>
            <w:r w:rsidRPr="00BD4529">
              <w:t>1706</w:t>
            </w:r>
          </w:p>
        </w:tc>
        <w:tc>
          <w:tcPr>
            <w:tcW w:w="1263" w:type="dxa"/>
            <w:noWrap/>
            <w:hideMark/>
          </w:tcPr>
          <w:p w14:paraId="6AE0798A" w14:textId="4B51D2C4" w:rsidR="00654E12" w:rsidRPr="004C724A" w:rsidRDefault="00654E12" w:rsidP="00654E12">
            <w:pPr>
              <w:jc w:val="center"/>
            </w:pPr>
            <w:r w:rsidRPr="00BD4529">
              <w:t>96</w:t>
            </w:r>
          </w:p>
        </w:tc>
        <w:tc>
          <w:tcPr>
            <w:tcW w:w="1263" w:type="dxa"/>
            <w:noWrap/>
            <w:hideMark/>
          </w:tcPr>
          <w:p w14:paraId="40A38C42" w14:textId="75B31F38" w:rsidR="00654E12" w:rsidRPr="004C724A" w:rsidRDefault="00654E12" w:rsidP="00654E12">
            <w:pPr>
              <w:jc w:val="center"/>
            </w:pPr>
            <w:r w:rsidRPr="00BD4529">
              <w:t>120</w:t>
            </w:r>
          </w:p>
        </w:tc>
      </w:tr>
      <w:tr w:rsidR="00654E12" w:rsidRPr="004C724A" w14:paraId="433CAA98" w14:textId="77777777" w:rsidTr="00654E12">
        <w:trPr>
          <w:trHeight w:val="300"/>
        </w:trPr>
        <w:tc>
          <w:tcPr>
            <w:tcW w:w="2520" w:type="dxa"/>
            <w:noWrap/>
            <w:hideMark/>
          </w:tcPr>
          <w:p w14:paraId="445BC2F2" w14:textId="65C448EF" w:rsidR="00654E12" w:rsidRPr="004C724A" w:rsidRDefault="00654E12" w:rsidP="00654E12">
            <w:r w:rsidRPr="00BD4529">
              <w:t>The Joseph Whitaker School</w:t>
            </w:r>
          </w:p>
        </w:tc>
        <w:tc>
          <w:tcPr>
            <w:tcW w:w="899" w:type="dxa"/>
            <w:noWrap/>
            <w:hideMark/>
          </w:tcPr>
          <w:p w14:paraId="0F5287B9" w14:textId="40962FED" w:rsidR="00654E12" w:rsidRPr="004C724A" w:rsidRDefault="00654E12" w:rsidP="00654E12">
            <w:pPr>
              <w:jc w:val="center"/>
            </w:pPr>
            <w:r w:rsidRPr="00BD4529">
              <w:t>26.48%</w:t>
            </w:r>
          </w:p>
        </w:tc>
        <w:tc>
          <w:tcPr>
            <w:tcW w:w="1088" w:type="dxa"/>
            <w:noWrap/>
            <w:hideMark/>
          </w:tcPr>
          <w:p w14:paraId="6C2D7475" w14:textId="503D03B9" w:rsidR="00654E12" w:rsidRPr="004C724A" w:rsidRDefault="00654E12" w:rsidP="00654E12">
            <w:pPr>
              <w:jc w:val="center"/>
            </w:pPr>
            <w:r w:rsidRPr="00BD4529">
              <w:t>120</w:t>
            </w:r>
          </w:p>
        </w:tc>
        <w:tc>
          <w:tcPr>
            <w:tcW w:w="1263" w:type="dxa"/>
            <w:noWrap/>
            <w:hideMark/>
          </w:tcPr>
          <w:p w14:paraId="26D9ABCF" w14:textId="46CD9F41" w:rsidR="00654E12" w:rsidRPr="004C724A" w:rsidRDefault="00654E12" w:rsidP="00654E12">
            <w:pPr>
              <w:jc w:val="center"/>
            </w:pPr>
            <w:r w:rsidRPr="00BD4529">
              <w:t>851</w:t>
            </w:r>
          </w:p>
        </w:tc>
        <w:tc>
          <w:tcPr>
            <w:tcW w:w="1263" w:type="dxa"/>
            <w:noWrap/>
            <w:hideMark/>
          </w:tcPr>
          <w:p w14:paraId="07A0EF0E" w14:textId="558BCF0D" w:rsidR="00654E12" w:rsidRPr="004C724A" w:rsidRDefault="00654E12" w:rsidP="00654E12">
            <w:pPr>
              <w:jc w:val="center"/>
            </w:pPr>
            <w:r w:rsidRPr="00BD4529">
              <w:t>68</w:t>
            </w:r>
          </w:p>
        </w:tc>
        <w:tc>
          <w:tcPr>
            <w:tcW w:w="1263" w:type="dxa"/>
            <w:noWrap/>
            <w:hideMark/>
          </w:tcPr>
          <w:p w14:paraId="43FFB12B" w14:textId="75DBC38D" w:rsidR="00654E12" w:rsidRPr="004C724A" w:rsidRDefault="00654E12" w:rsidP="00654E12">
            <w:pPr>
              <w:jc w:val="center"/>
            </w:pPr>
            <w:r w:rsidRPr="00BD4529">
              <w:t>32</w:t>
            </w:r>
          </w:p>
        </w:tc>
      </w:tr>
      <w:tr w:rsidR="00654E12" w:rsidRPr="004C724A" w14:paraId="26C6907A" w14:textId="77777777" w:rsidTr="00654E12">
        <w:trPr>
          <w:trHeight w:val="300"/>
        </w:trPr>
        <w:tc>
          <w:tcPr>
            <w:tcW w:w="2520" w:type="dxa"/>
            <w:noWrap/>
            <w:hideMark/>
          </w:tcPr>
          <w:p w14:paraId="0969593F" w14:textId="49E9E201" w:rsidR="00654E12" w:rsidRPr="004C724A" w:rsidRDefault="00654E12" w:rsidP="00654E12">
            <w:proofErr w:type="spellStart"/>
            <w:r w:rsidRPr="00BD4529">
              <w:t>Bilborough</w:t>
            </w:r>
            <w:proofErr w:type="spellEnd"/>
            <w:r w:rsidRPr="00BD4529">
              <w:t xml:space="preserve"> College</w:t>
            </w:r>
          </w:p>
        </w:tc>
        <w:tc>
          <w:tcPr>
            <w:tcW w:w="899" w:type="dxa"/>
            <w:noWrap/>
            <w:hideMark/>
          </w:tcPr>
          <w:p w14:paraId="29917910" w14:textId="2F0DB148" w:rsidR="00654E12" w:rsidRPr="004C724A" w:rsidRDefault="00654E12" w:rsidP="00654E12">
            <w:pPr>
              <w:jc w:val="center"/>
            </w:pPr>
            <w:r w:rsidRPr="00BD4529">
              <w:t>26.38%</w:t>
            </w:r>
          </w:p>
        </w:tc>
        <w:tc>
          <w:tcPr>
            <w:tcW w:w="1088" w:type="dxa"/>
            <w:noWrap/>
            <w:hideMark/>
          </w:tcPr>
          <w:p w14:paraId="4CDE36F9" w14:textId="0D0FCA5C" w:rsidR="00654E12" w:rsidRPr="004C724A" w:rsidRDefault="00654E12" w:rsidP="00654E12">
            <w:pPr>
              <w:jc w:val="center"/>
            </w:pPr>
            <w:r w:rsidRPr="00BD4529">
              <w:t>20</w:t>
            </w:r>
          </w:p>
        </w:tc>
        <w:tc>
          <w:tcPr>
            <w:tcW w:w="1263" w:type="dxa"/>
            <w:noWrap/>
            <w:hideMark/>
          </w:tcPr>
          <w:p w14:paraId="03EFD856" w14:textId="04F6EA1D" w:rsidR="00654E12" w:rsidRPr="004C724A" w:rsidRDefault="00654E12" w:rsidP="00654E12">
            <w:pPr>
              <w:jc w:val="center"/>
            </w:pPr>
            <w:r w:rsidRPr="00BD4529">
              <w:t>674</w:t>
            </w:r>
          </w:p>
        </w:tc>
        <w:tc>
          <w:tcPr>
            <w:tcW w:w="1263" w:type="dxa"/>
            <w:noWrap/>
            <w:hideMark/>
          </w:tcPr>
          <w:p w14:paraId="234B019C" w14:textId="3F8F3049" w:rsidR="00654E12" w:rsidRPr="004C724A" w:rsidRDefault="00654E12" w:rsidP="00654E12">
            <w:pPr>
              <w:jc w:val="center"/>
            </w:pPr>
            <w:r w:rsidRPr="00BD4529">
              <w:t>0</w:t>
            </w:r>
          </w:p>
        </w:tc>
        <w:tc>
          <w:tcPr>
            <w:tcW w:w="1263" w:type="dxa"/>
            <w:noWrap/>
            <w:hideMark/>
          </w:tcPr>
          <w:p w14:paraId="0F897127" w14:textId="6A3E3A15" w:rsidR="00654E12" w:rsidRPr="004C724A" w:rsidRDefault="00654E12" w:rsidP="00654E12">
            <w:pPr>
              <w:jc w:val="center"/>
            </w:pPr>
            <w:r w:rsidRPr="00BD4529">
              <w:t>14</w:t>
            </w:r>
          </w:p>
        </w:tc>
      </w:tr>
      <w:tr w:rsidR="00654E12" w:rsidRPr="004C724A" w14:paraId="1B28FD53" w14:textId="77777777" w:rsidTr="00654E12">
        <w:trPr>
          <w:trHeight w:val="300"/>
        </w:trPr>
        <w:tc>
          <w:tcPr>
            <w:tcW w:w="2520" w:type="dxa"/>
            <w:noWrap/>
            <w:hideMark/>
          </w:tcPr>
          <w:p w14:paraId="2AA171B6" w14:textId="729B2D12" w:rsidR="00654E12" w:rsidRPr="004C724A" w:rsidRDefault="00654E12" w:rsidP="00654E12">
            <w:r w:rsidRPr="00BD4529">
              <w:t>Nottingham University Academy of Science and Technology</w:t>
            </w:r>
          </w:p>
        </w:tc>
        <w:tc>
          <w:tcPr>
            <w:tcW w:w="899" w:type="dxa"/>
            <w:noWrap/>
            <w:hideMark/>
          </w:tcPr>
          <w:p w14:paraId="0E942158" w14:textId="638647B3" w:rsidR="00654E12" w:rsidRPr="004C724A" w:rsidRDefault="00654E12" w:rsidP="00654E12">
            <w:pPr>
              <w:jc w:val="center"/>
            </w:pPr>
            <w:r w:rsidRPr="00BD4529">
              <w:t>25.10%</w:t>
            </w:r>
          </w:p>
        </w:tc>
        <w:tc>
          <w:tcPr>
            <w:tcW w:w="1088" w:type="dxa"/>
            <w:noWrap/>
            <w:hideMark/>
          </w:tcPr>
          <w:p w14:paraId="63CFF8B8" w14:textId="1E905373" w:rsidR="00654E12" w:rsidRPr="004C724A" w:rsidRDefault="00654E12" w:rsidP="00654E12">
            <w:pPr>
              <w:jc w:val="center"/>
            </w:pPr>
            <w:r w:rsidRPr="00BD4529">
              <w:t>32</w:t>
            </w:r>
          </w:p>
        </w:tc>
        <w:tc>
          <w:tcPr>
            <w:tcW w:w="1263" w:type="dxa"/>
            <w:noWrap/>
            <w:hideMark/>
          </w:tcPr>
          <w:p w14:paraId="3C859D2F" w14:textId="610861C6" w:rsidR="00654E12" w:rsidRPr="004C724A" w:rsidRDefault="00654E12" w:rsidP="00654E12">
            <w:pPr>
              <w:jc w:val="center"/>
            </w:pPr>
            <w:r w:rsidRPr="00BD4529">
              <w:t>1005</w:t>
            </w:r>
          </w:p>
        </w:tc>
        <w:tc>
          <w:tcPr>
            <w:tcW w:w="1263" w:type="dxa"/>
            <w:noWrap/>
            <w:hideMark/>
          </w:tcPr>
          <w:p w14:paraId="6CEBF4F4" w14:textId="0A0154EB" w:rsidR="00654E12" w:rsidRPr="004C724A" w:rsidRDefault="00654E12" w:rsidP="00654E12">
            <w:pPr>
              <w:jc w:val="center"/>
            </w:pPr>
            <w:r w:rsidRPr="00BD4529">
              <w:t>0</w:t>
            </w:r>
          </w:p>
        </w:tc>
        <w:tc>
          <w:tcPr>
            <w:tcW w:w="1263" w:type="dxa"/>
            <w:noWrap/>
            <w:hideMark/>
          </w:tcPr>
          <w:p w14:paraId="33212F86" w14:textId="1D098DDB" w:rsidR="00654E12" w:rsidRPr="004C724A" w:rsidRDefault="00654E12" w:rsidP="00654E12">
            <w:pPr>
              <w:jc w:val="center"/>
            </w:pPr>
            <w:r w:rsidRPr="00BD4529">
              <w:t>25</w:t>
            </w:r>
          </w:p>
        </w:tc>
      </w:tr>
      <w:tr w:rsidR="00654E12" w:rsidRPr="004C724A" w14:paraId="5FD7849F" w14:textId="77777777" w:rsidTr="00654E12">
        <w:trPr>
          <w:trHeight w:val="330"/>
        </w:trPr>
        <w:tc>
          <w:tcPr>
            <w:tcW w:w="2520" w:type="dxa"/>
            <w:noWrap/>
            <w:hideMark/>
          </w:tcPr>
          <w:p w14:paraId="0E8B243C" w14:textId="4BFC0DC4" w:rsidR="00654E12" w:rsidRPr="004C724A" w:rsidRDefault="00654E12" w:rsidP="00654E12">
            <w:proofErr w:type="spellStart"/>
            <w:r w:rsidRPr="00BD4529">
              <w:t>Djanogly</w:t>
            </w:r>
            <w:proofErr w:type="spellEnd"/>
            <w:r w:rsidRPr="00BD4529">
              <w:t xml:space="preserve"> City Academy</w:t>
            </w:r>
          </w:p>
        </w:tc>
        <w:tc>
          <w:tcPr>
            <w:tcW w:w="899" w:type="dxa"/>
            <w:noWrap/>
            <w:hideMark/>
          </w:tcPr>
          <w:p w14:paraId="0AF9C56D" w14:textId="2E0730EE" w:rsidR="00654E12" w:rsidRPr="004C724A" w:rsidRDefault="00654E12" w:rsidP="00654E12">
            <w:pPr>
              <w:jc w:val="center"/>
            </w:pPr>
            <w:r w:rsidRPr="00BD4529">
              <w:t>24.03%</w:t>
            </w:r>
          </w:p>
        </w:tc>
        <w:tc>
          <w:tcPr>
            <w:tcW w:w="1088" w:type="dxa"/>
            <w:noWrap/>
            <w:hideMark/>
          </w:tcPr>
          <w:p w14:paraId="2B179FD8" w14:textId="6F7695E3" w:rsidR="00654E12" w:rsidRPr="004C724A" w:rsidRDefault="00654E12" w:rsidP="00654E12">
            <w:pPr>
              <w:jc w:val="center"/>
            </w:pPr>
            <w:r w:rsidRPr="00BD4529">
              <w:t>12</w:t>
            </w:r>
          </w:p>
        </w:tc>
        <w:tc>
          <w:tcPr>
            <w:tcW w:w="1263" w:type="dxa"/>
            <w:noWrap/>
            <w:hideMark/>
          </w:tcPr>
          <w:p w14:paraId="445BF29E" w14:textId="2DDB464E" w:rsidR="00654E12" w:rsidRPr="004C724A" w:rsidRDefault="00654E12" w:rsidP="00654E12">
            <w:pPr>
              <w:jc w:val="center"/>
            </w:pPr>
            <w:r w:rsidRPr="00BD4529">
              <w:t>45</w:t>
            </w:r>
          </w:p>
        </w:tc>
        <w:tc>
          <w:tcPr>
            <w:tcW w:w="1263" w:type="dxa"/>
            <w:noWrap/>
            <w:hideMark/>
          </w:tcPr>
          <w:p w14:paraId="16776660" w14:textId="330A2246" w:rsidR="00654E12" w:rsidRPr="004C724A" w:rsidRDefault="00654E12" w:rsidP="00654E12">
            <w:pPr>
              <w:jc w:val="center"/>
            </w:pPr>
            <w:r w:rsidRPr="00BD4529">
              <w:t>0</w:t>
            </w:r>
          </w:p>
        </w:tc>
        <w:tc>
          <w:tcPr>
            <w:tcW w:w="1263" w:type="dxa"/>
            <w:noWrap/>
            <w:hideMark/>
          </w:tcPr>
          <w:p w14:paraId="7D9F3595" w14:textId="545CA351" w:rsidR="00654E12" w:rsidRPr="004C724A" w:rsidRDefault="00654E12" w:rsidP="00654E12">
            <w:pPr>
              <w:jc w:val="center"/>
            </w:pPr>
            <w:r w:rsidRPr="00BD4529">
              <w:t>0</w:t>
            </w:r>
          </w:p>
        </w:tc>
      </w:tr>
      <w:tr w:rsidR="00654E12" w:rsidRPr="004C724A" w14:paraId="228D06AE" w14:textId="77777777" w:rsidTr="00654E12">
        <w:trPr>
          <w:trHeight w:val="300"/>
        </w:trPr>
        <w:tc>
          <w:tcPr>
            <w:tcW w:w="2520" w:type="dxa"/>
            <w:noWrap/>
            <w:hideMark/>
          </w:tcPr>
          <w:p w14:paraId="6A07AC63" w14:textId="6855B4A8" w:rsidR="00654E12" w:rsidRPr="004C724A" w:rsidRDefault="00654E12" w:rsidP="00654E12">
            <w:r w:rsidRPr="00BD4529">
              <w:t>Carlton Academy</w:t>
            </w:r>
          </w:p>
        </w:tc>
        <w:tc>
          <w:tcPr>
            <w:tcW w:w="899" w:type="dxa"/>
            <w:noWrap/>
            <w:hideMark/>
          </w:tcPr>
          <w:p w14:paraId="436D4FFF" w14:textId="1BA0582D" w:rsidR="00654E12" w:rsidRPr="004C724A" w:rsidRDefault="00654E12" w:rsidP="00654E12">
            <w:pPr>
              <w:jc w:val="center"/>
            </w:pPr>
            <w:r w:rsidRPr="00BD4529">
              <w:t>23.00%</w:t>
            </w:r>
          </w:p>
        </w:tc>
        <w:tc>
          <w:tcPr>
            <w:tcW w:w="1088" w:type="dxa"/>
            <w:noWrap/>
            <w:hideMark/>
          </w:tcPr>
          <w:p w14:paraId="53A2B10B" w14:textId="0CFF5F6A" w:rsidR="00654E12" w:rsidRPr="004C724A" w:rsidRDefault="00654E12" w:rsidP="00654E12">
            <w:pPr>
              <w:jc w:val="center"/>
            </w:pPr>
            <w:r w:rsidRPr="00BD4529">
              <w:t>24</w:t>
            </w:r>
          </w:p>
        </w:tc>
        <w:tc>
          <w:tcPr>
            <w:tcW w:w="1263" w:type="dxa"/>
            <w:noWrap/>
            <w:hideMark/>
          </w:tcPr>
          <w:p w14:paraId="236ED0CF" w14:textId="5373B4E8" w:rsidR="00654E12" w:rsidRPr="004C724A" w:rsidRDefault="00654E12" w:rsidP="00654E12">
            <w:pPr>
              <w:jc w:val="center"/>
            </w:pPr>
            <w:r w:rsidRPr="00BD4529">
              <w:t>462</w:t>
            </w:r>
          </w:p>
        </w:tc>
        <w:tc>
          <w:tcPr>
            <w:tcW w:w="1263" w:type="dxa"/>
            <w:noWrap/>
            <w:hideMark/>
          </w:tcPr>
          <w:p w14:paraId="6D4D588F" w14:textId="495D7EA4" w:rsidR="00654E12" w:rsidRPr="004C724A" w:rsidRDefault="00654E12" w:rsidP="00654E12">
            <w:pPr>
              <w:jc w:val="center"/>
            </w:pPr>
            <w:r w:rsidRPr="00BD4529">
              <w:t>0</w:t>
            </w:r>
          </w:p>
        </w:tc>
        <w:tc>
          <w:tcPr>
            <w:tcW w:w="1263" w:type="dxa"/>
            <w:noWrap/>
            <w:hideMark/>
          </w:tcPr>
          <w:p w14:paraId="4B4B4B1A" w14:textId="2A7948B7" w:rsidR="00654E12" w:rsidRPr="004C724A" w:rsidRDefault="00654E12" w:rsidP="00654E12">
            <w:pPr>
              <w:jc w:val="center"/>
            </w:pPr>
            <w:r w:rsidRPr="00BD4529">
              <w:t>10</w:t>
            </w:r>
          </w:p>
        </w:tc>
      </w:tr>
      <w:tr w:rsidR="00654E12" w:rsidRPr="004C724A" w14:paraId="5E5537DB" w14:textId="77777777" w:rsidTr="00654E12">
        <w:trPr>
          <w:trHeight w:val="300"/>
        </w:trPr>
        <w:tc>
          <w:tcPr>
            <w:tcW w:w="2520" w:type="dxa"/>
            <w:noWrap/>
            <w:hideMark/>
          </w:tcPr>
          <w:p w14:paraId="1745F9B6" w14:textId="0AD6FBA0" w:rsidR="00654E12" w:rsidRPr="004C724A" w:rsidRDefault="00654E12" w:rsidP="00654E12">
            <w:r w:rsidRPr="00BD4529">
              <w:t>Nottingham Academy</w:t>
            </w:r>
          </w:p>
        </w:tc>
        <w:tc>
          <w:tcPr>
            <w:tcW w:w="899" w:type="dxa"/>
            <w:noWrap/>
            <w:hideMark/>
          </w:tcPr>
          <w:p w14:paraId="72896CF1" w14:textId="684A5119" w:rsidR="00654E12" w:rsidRPr="004C724A" w:rsidRDefault="00654E12" w:rsidP="00654E12">
            <w:pPr>
              <w:jc w:val="center"/>
            </w:pPr>
            <w:r w:rsidRPr="00BD4529">
              <w:t>22.34%</w:t>
            </w:r>
          </w:p>
        </w:tc>
        <w:tc>
          <w:tcPr>
            <w:tcW w:w="1088" w:type="dxa"/>
            <w:noWrap/>
            <w:hideMark/>
          </w:tcPr>
          <w:p w14:paraId="1D2551BD" w14:textId="1929DB2A" w:rsidR="00654E12" w:rsidRPr="004C724A" w:rsidRDefault="00654E12" w:rsidP="00654E12">
            <w:pPr>
              <w:jc w:val="center"/>
            </w:pPr>
            <w:r w:rsidRPr="00BD4529">
              <w:t>73</w:t>
            </w:r>
          </w:p>
        </w:tc>
        <w:tc>
          <w:tcPr>
            <w:tcW w:w="1263" w:type="dxa"/>
            <w:noWrap/>
            <w:hideMark/>
          </w:tcPr>
          <w:p w14:paraId="3BBD80A0" w14:textId="5099F39B" w:rsidR="00654E12" w:rsidRPr="004C724A" w:rsidRDefault="00654E12" w:rsidP="00654E12">
            <w:pPr>
              <w:jc w:val="center"/>
            </w:pPr>
            <w:r w:rsidRPr="00BD4529">
              <w:t>2270</w:t>
            </w:r>
          </w:p>
        </w:tc>
        <w:tc>
          <w:tcPr>
            <w:tcW w:w="1263" w:type="dxa"/>
            <w:noWrap/>
            <w:hideMark/>
          </w:tcPr>
          <w:p w14:paraId="6FFC401B" w14:textId="118C058C" w:rsidR="00654E12" w:rsidRPr="004C724A" w:rsidRDefault="00654E12" w:rsidP="00654E12">
            <w:pPr>
              <w:jc w:val="center"/>
            </w:pPr>
            <w:r w:rsidRPr="00BD4529">
              <w:t>205</w:t>
            </w:r>
          </w:p>
        </w:tc>
        <w:tc>
          <w:tcPr>
            <w:tcW w:w="1263" w:type="dxa"/>
            <w:noWrap/>
            <w:hideMark/>
          </w:tcPr>
          <w:p w14:paraId="3B343EAD" w14:textId="5935079E" w:rsidR="00654E12" w:rsidRPr="004C724A" w:rsidRDefault="00654E12" w:rsidP="00654E12">
            <w:pPr>
              <w:jc w:val="center"/>
            </w:pPr>
            <w:r w:rsidRPr="00BD4529">
              <w:t>17</w:t>
            </w:r>
          </w:p>
        </w:tc>
      </w:tr>
      <w:tr w:rsidR="00654E12" w:rsidRPr="004C724A" w14:paraId="6E93FF38" w14:textId="77777777" w:rsidTr="00654E12">
        <w:trPr>
          <w:trHeight w:val="300"/>
        </w:trPr>
        <w:tc>
          <w:tcPr>
            <w:tcW w:w="2520" w:type="dxa"/>
            <w:noWrap/>
            <w:hideMark/>
          </w:tcPr>
          <w:p w14:paraId="064CB191" w14:textId="4FCD61D4" w:rsidR="00654E12" w:rsidRPr="004C724A" w:rsidRDefault="00654E12" w:rsidP="00654E12">
            <w:r w:rsidRPr="00BD4529">
              <w:t>Bluecoat Aspley Academy</w:t>
            </w:r>
          </w:p>
        </w:tc>
        <w:tc>
          <w:tcPr>
            <w:tcW w:w="899" w:type="dxa"/>
            <w:noWrap/>
            <w:hideMark/>
          </w:tcPr>
          <w:p w14:paraId="4744B575" w14:textId="4216EDD5" w:rsidR="00654E12" w:rsidRPr="004C724A" w:rsidRDefault="00654E12" w:rsidP="00654E12">
            <w:pPr>
              <w:jc w:val="center"/>
            </w:pPr>
            <w:r w:rsidRPr="00BD4529">
              <w:t>21.96%</w:t>
            </w:r>
          </w:p>
        </w:tc>
        <w:tc>
          <w:tcPr>
            <w:tcW w:w="1088" w:type="dxa"/>
            <w:noWrap/>
            <w:hideMark/>
          </w:tcPr>
          <w:p w14:paraId="31F222AB" w14:textId="457E45C6" w:rsidR="00654E12" w:rsidRPr="004C724A" w:rsidRDefault="00654E12" w:rsidP="00654E12">
            <w:pPr>
              <w:jc w:val="center"/>
            </w:pPr>
            <w:r w:rsidRPr="00BD4529">
              <w:t>68</w:t>
            </w:r>
          </w:p>
        </w:tc>
        <w:tc>
          <w:tcPr>
            <w:tcW w:w="1263" w:type="dxa"/>
            <w:noWrap/>
            <w:hideMark/>
          </w:tcPr>
          <w:p w14:paraId="3128D9CE" w14:textId="0AA13593" w:rsidR="00654E12" w:rsidRPr="004C724A" w:rsidRDefault="00654E12" w:rsidP="00654E12">
            <w:pPr>
              <w:jc w:val="center"/>
            </w:pPr>
            <w:r w:rsidRPr="00BD4529">
              <w:t>606</w:t>
            </w:r>
          </w:p>
        </w:tc>
        <w:tc>
          <w:tcPr>
            <w:tcW w:w="1263" w:type="dxa"/>
            <w:noWrap/>
            <w:hideMark/>
          </w:tcPr>
          <w:p w14:paraId="07388BF5" w14:textId="0535C2C3" w:rsidR="00654E12" w:rsidRPr="004C724A" w:rsidRDefault="00654E12" w:rsidP="00654E12">
            <w:pPr>
              <w:jc w:val="center"/>
            </w:pPr>
            <w:r w:rsidRPr="00BD4529">
              <w:t>0</w:t>
            </w:r>
          </w:p>
        </w:tc>
        <w:tc>
          <w:tcPr>
            <w:tcW w:w="1263" w:type="dxa"/>
            <w:noWrap/>
            <w:hideMark/>
          </w:tcPr>
          <w:p w14:paraId="1F5DDA7F" w14:textId="3563DEC6" w:rsidR="00654E12" w:rsidRPr="004C724A" w:rsidRDefault="00654E12" w:rsidP="00654E12">
            <w:pPr>
              <w:jc w:val="center"/>
            </w:pPr>
            <w:r w:rsidRPr="00BD4529">
              <w:t>53</w:t>
            </w:r>
          </w:p>
        </w:tc>
      </w:tr>
      <w:tr w:rsidR="00654E12" w:rsidRPr="004C724A" w14:paraId="35B01E1F" w14:textId="77777777" w:rsidTr="00654E12">
        <w:trPr>
          <w:trHeight w:val="300"/>
        </w:trPr>
        <w:tc>
          <w:tcPr>
            <w:tcW w:w="2520" w:type="dxa"/>
            <w:noWrap/>
            <w:hideMark/>
          </w:tcPr>
          <w:p w14:paraId="3EB2F351" w14:textId="118777CB" w:rsidR="00654E12" w:rsidRPr="004C724A" w:rsidRDefault="00654E12" w:rsidP="00654E12">
            <w:r w:rsidRPr="00BD4529">
              <w:t>Chesterfield College</w:t>
            </w:r>
          </w:p>
        </w:tc>
        <w:tc>
          <w:tcPr>
            <w:tcW w:w="899" w:type="dxa"/>
            <w:noWrap/>
            <w:hideMark/>
          </w:tcPr>
          <w:p w14:paraId="722D3A85" w14:textId="71293C03" w:rsidR="00654E12" w:rsidRPr="004C724A" w:rsidRDefault="00654E12" w:rsidP="00654E12">
            <w:pPr>
              <w:jc w:val="center"/>
            </w:pPr>
            <w:r w:rsidRPr="00BD4529">
              <w:t>21.73%</w:t>
            </w:r>
          </w:p>
        </w:tc>
        <w:tc>
          <w:tcPr>
            <w:tcW w:w="1088" w:type="dxa"/>
            <w:noWrap/>
            <w:hideMark/>
          </w:tcPr>
          <w:p w14:paraId="4C2B0730" w14:textId="7B320394" w:rsidR="00654E12" w:rsidRPr="004C724A" w:rsidRDefault="00654E12" w:rsidP="00654E12">
            <w:pPr>
              <w:jc w:val="center"/>
            </w:pPr>
            <w:r w:rsidRPr="00BD4529">
              <w:t>77</w:t>
            </w:r>
          </w:p>
        </w:tc>
        <w:tc>
          <w:tcPr>
            <w:tcW w:w="1263" w:type="dxa"/>
            <w:noWrap/>
            <w:hideMark/>
          </w:tcPr>
          <w:p w14:paraId="29BF947B" w14:textId="11DDDE88" w:rsidR="00654E12" w:rsidRPr="004C724A" w:rsidRDefault="00654E12" w:rsidP="00654E12">
            <w:pPr>
              <w:jc w:val="center"/>
            </w:pPr>
            <w:r w:rsidRPr="00BD4529">
              <w:t>1223</w:t>
            </w:r>
          </w:p>
        </w:tc>
        <w:tc>
          <w:tcPr>
            <w:tcW w:w="1263" w:type="dxa"/>
            <w:noWrap/>
            <w:hideMark/>
          </w:tcPr>
          <w:p w14:paraId="35AFF692" w14:textId="5815C150" w:rsidR="00654E12" w:rsidRPr="004C724A" w:rsidRDefault="00654E12" w:rsidP="00654E12">
            <w:pPr>
              <w:jc w:val="center"/>
            </w:pPr>
            <w:r w:rsidRPr="00BD4529">
              <w:t>0</w:t>
            </w:r>
          </w:p>
        </w:tc>
        <w:tc>
          <w:tcPr>
            <w:tcW w:w="1263" w:type="dxa"/>
            <w:noWrap/>
            <w:hideMark/>
          </w:tcPr>
          <w:p w14:paraId="3A93083F" w14:textId="5AB014E8" w:rsidR="00654E12" w:rsidRPr="004C724A" w:rsidRDefault="00654E12" w:rsidP="00654E12">
            <w:pPr>
              <w:jc w:val="center"/>
            </w:pPr>
            <w:r w:rsidRPr="00BD4529">
              <w:t>94</w:t>
            </w:r>
          </w:p>
        </w:tc>
      </w:tr>
      <w:tr w:rsidR="00654E12" w:rsidRPr="004C724A" w14:paraId="2634FAD0" w14:textId="77777777" w:rsidTr="00654E12">
        <w:trPr>
          <w:trHeight w:val="300"/>
        </w:trPr>
        <w:tc>
          <w:tcPr>
            <w:tcW w:w="2520" w:type="dxa"/>
            <w:noWrap/>
            <w:hideMark/>
          </w:tcPr>
          <w:p w14:paraId="40805ECF" w14:textId="2F3C89C0" w:rsidR="00654E12" w:rsidRPr="004C724A" w:rsidRDefault="00654E12" w:rsidP="00654E12">
            <w:r w:rsidRPr="00BD4529">
              <w:t>The Becket School</w:t>
            </w:r>
          </w:p>
        </w:tc>
        <w:tc>
          <w:tcPr>
            <w:tcW w:w="899" w:type="dxa"/>
            <w:noWrap/>
            <w:hideMark/>
          </w:tcPr>
          <w:p w14:paraId="17C1F2FC" w14:textId="224FCBA5" w:rsidR="00654E12" w:rsidRPr="004C724A" w:rsidRDefault="00654E12" w:rsidP="00654E12">
            <w:pPr>
              <w:jc w:val="center"/>
            </w:pPr>
            <w:r w:rsidRPr="00BD4529">
              <w:t>21.56%</w:t>
            </w:r>
          </w:p>
        </w:tc>
        <w:tc>
          <w:tcPr>
            <w:tcW w:w="1088" w:type="dxa"/>
            <w:noWrap/>
            <w:hideMark/>
          </w:tcPr>
          <w:p w14:paraId="0693617A" w14:textId="591D405B" w:rsidR="00654E12" w:rsidRPr="004C724A" w:rsidRDefault="00654E12" w:rsidP="00654E12">
            <w:pPr>
              <w:jc w:val="center"/>
            </w:pPr>
            <w:r w:rsidRPr="00BD4529">
              <w:t>46</w:t>
            </w:r>
          </w:p>
        </w:tc>
        <w:tc>
          <w:tcPr>
            <w:tcW w:w="1263" w:type="dxa"/>
            <w:noWrap/>
            <w:hideMark/>
          </w:tcPr>
          <w:p w14:paraId="5F0F3413" w14:textId="324DF6A6" w:rsidR="00654E12" w:rsidRPr="004C724A" w:rsidRDefault="00654E12" w:rsidP="00654E12">
            <w:pPr>
              <w:jc w:val="center"/>
            </w:pPr>
            <w:r w:rsidRPr="00BD4529">
              <w:t>1704</w:t>
            </w:r>
          </w:p>
        </w:tc>
        <w:tc>
          <w:tcPr>
            <w:tcW w:w="1263" w:type="dxa"/>
            <w:noWrap/>
            <w:hideMark/>
          </w:tcPr>
          <w:p w14:paraId="654DA3ED" w14:textId="2A3129DD" w:rsidR="00654E12" w:rsidRPr="004C724A" w:rsidRDefault="00654E12" w:rsidP="00654E12">
            <w:pPr>
              <w:jc w:val="center"/>
            </w:pPr>
            <w:r w:rsidRPr="00BD4529">
              <w:t>95</w:t>
            </w:r>
          </w:p>
        </w:tc>
        <w:tc>
          <w:tcPr>
            <w:tcW w:w="1263" w:type="dxa"/>
            <w:noWrap/>
            <w:hideMark/>
          </w:tcPr>
          <w:p w14:paraId="6E96B1EE" w14:textId="4E67BDD5" w:rsidR="00654E12" w:rsidRPr="004C724A" w:rsidRDefault="00654E12" w:rsidP="00654E12">
            <w:pPr>
              <w:jc w:val="center"/>
            </w:pPr>
            <w:r w:rsidRPr="00BD4529">
              <w:t>79</w:t>
            </w:r>
          </w:p>
        </w:tc>
      </w:tr>
      <w:tr w:rsidR="00654E12" w:rsidRPr="004C724A" w14:paraId="2F5FF326" w14:textId="77777777" w:rsidTr="00654E12">
        <w:trPr>
          <w:trHeight w:val="300"/>
        </w:trPr>
        <w:tc>
          <w:tcPr>
            <w:tcW w:w="2520" w:type="dxa"/>
            <w:noWrap/>
            <w:hideMark/>
          </w:tcPr>
          <w:p w14:paraId="5986C112" w14:textId="4BAC8852" w:rsidR="00654E12" w:rsidRPr="004C724A" w:rsidRDefault="00654E12" w:rsidP="00654E12">
            <w:r w:rsidRPr="00BD4529">
              <w:t>All Saints Catholic Voluntary Academy</w:t>
            </w:r>
          </w:p>
        </w:tc>
        <w:tc>
          <w:tcPr>
            <w:tcW w:w="899" w:type="dxa"/>
            <w:noWrap/>
            <w:hideMark/>
          </w:tcPr>
          <w:p w14:paraId="21A9C2A2" w14:textId="73515A65" w:rsidR="00654E12" w:rsidRPr="004C724A" w:rsidRDefault="00654E12" w:rsidP="00654E12">
            <w:pPr>
              <w:jc w:val="center"/>
            </w:pPr>
            <w:r w:rsidRPr="00BD4529">
              <w:t>21.03%</w:t>
            </w:r>
          </w:p>
        </w:tc>
        <w:tc>
          <w:tcPr>
            <w:tcW w:w="1088" w:type="dxa"/>
            <w:noWrap/>
            <w:hideMark/>
          </w:tcPr>
          <w:p w14:paraId="089C7455" w14:textId="623DE181" w:rsidR="00654E12" w:rsidRPr="004C724A" w:rsidRDefault="00654E12" w:rsidP="00654E12">
            <w:pPr>
              <w:jc w:val="center"/>
            </w:pPr>
            <w:r w:rsidRPr="00BD4529">
              <w:t>19</w:t>
            </w:r>
          </w:p>
        </w:tc>
        <w:tc>
          <w:tcPr>
            <w:tcW w:w="1263" w:type="dxa"/>
            <w:noWrap/>
            <w:hideMark/>
          </w:tcPr>
          <w:p w14:paraId="75278C2F" w14:textId="7127DE7A" w:rsidR="00654E12" w:rsidRPr="004C724A" w:rsidRDefault="00654E12" w:rsidP="00654E12">
            <w:pPr>
              <w:jc w:val="center"/>
            </w:pPr>
            <w:r w:rsidRPr="00BD4529">
              <w:t>325</w:t>
            </w:r>
          </w:p>
        </w:tc>
        <w:tc>
          <w:tcPr>
            <w:tcW w:w="1263" w:type="dxa"/>
            <w:noWrap/>
            <w:hideMark/>
          </w:tcPr>
          <w:p w14:paraId="0939E6D5" w14:textId="022AEA66" w:rsidR="00654E12" w:rsidRPr="004C724A" w:rsidRDefault="00654E12" w:rsidP="00654E12">
            <w:pPr>
              <w:jc w:val="center"/>
            </w:pPr>
            <w:r w:rsidRPr="00BD4529">
              <w:t>0</w:t>
            </w:r>
          </w:p>
        </w:tc>
        <w:tc>
          <w:tcPr>
            <w:tcW w:w="1263" w:type="dxa"/>
            <w:noWrap/>
            <w:hideMark/>
          </w:tcPr>
          <w:p w14:paraId="0D592152" w14:textId="12D72837" w:rsidR="00654E12" w:rsidRPr="004C724A" w:rsidRDefault="00654E12" w:rsidP="00654E12">
            <w:pPr>
              <w:jc w:val="center"/>
            </w:pPr>
            <w:r w:rsidRPr="00BD4529">
              <w:t>1</w:t>
            </w:r>
          </w:p>
        </w:tc>
      </w:tr>
      <w:tr w:rsidR="00654E12" w:rsidRPr="004C724A" w14:paraId="0639854B" w14:textId="77777777" w:rsidTr="00654E12">
        <w:trPr>
          <w:trHeight w:val="300"/>
        </w:trPr>
        <w:tc>
          <w:tcPr>
            <w:tcW w:w="2520" w:type="dxa"/>
            <w:noWrap/>
            <w:hideMark/>
          </w:tcPr>
          <w:p w14:paraId="0EFFC0AA" w14:textId="09DC44D5" w:rsidR="00654E12" w:rsidRPr="004C724A" w:rsidRDefault="00654E12" w:rsidP="00654E12">
            <w:r w:rsidRPr="00BD4529">
              <w:t>Redhill Academy</w:t>
            </w:r>
          </w:p>
        </w:tc>
        <w:tc>
          <w:tcPr>
            <w:tcW w:w="899" w:type="dxa"/>
            <w:noWrap/>
            <w:hideMark/>
          </w:tcPr>
          <w:p w14:paraId="048EF4A8" w14:textId="3441131C" w:rsidR="00654E12" w:rsidRPr="004C724A" w:rsidRDefault="00654E12" w:rsidP="00654E12">
            <w:pPr>
              <w:jc w:val="center"/>
            </w:pPr>
            <w:r w:rsidRPr="00BD4529">
              <w:t>20.94%</w:t>
            </w:r>
          </w:p>
        </w:tc>
        <w:tc>
          <w:tcPr>
            <w:tcW w:w="1088" w:type="dxa"/>
            <w:noWrap/>
            <w:hideMark/>
          </w:tcPr>
          <w:p w14:paraId="7B4C7BAA" w14:textId="330F3AD6" w:rsidR="00654E12" w:rsidRPr="004C724A" w:rsidRDefault="00654E12" w:rsidP="00654E12">
            <w:pPr>
              <w:jc w:val="center"/>
            </w:pPr>
            <w:r w:rsidRPr="00BD4529">
              <w:t>21</w:t>
            </w:r>
          </w:p>
        </w:tc>
        <w:tc>
          <w:tcPr>
            <w:tcW w:w="1263" w:type="dxa"/>
            <w:noWrap/>
            <w:hideMark/>
          </w:tcPr>
          <w:p w14:paraId="40311029" w14:textId="40A148DA" w:rsidR="00654E12" w:rsidRPr="004C724A" w:rsidRDefault="00654E12" w:rsidP="00654E12">
            <w:pPr>
              <w:jc w:val="center"/>
            </w:pPr>
            <w:r w:rsidRPr="00BD4529">
              <w:t>180</w:t>
            </w:r>
          </w:p>
        </w:tc>
        <w:tc>
          <w:tcPr>
            <w:tcW w:w="1263" w:type="dxa"/>
            <w:noWrap/>
            <w:hideMark/>
          </w:tcPr>
          <w:p w14:paraId="3545C1D9" w14:textId="456400D6" w:rsidR="00654E12" w:rsidRPr="004C724A" w:rsidRDefault="00654E12" w:rsidP="00654E12">
            <w:pPr>
              <w:jc w:val="center"/>
            </w:pPr>
            <w:r w:rsidRPr="00BD4529">
              <w:t>0</w:t>
            </w:r>
          </w:p>
        </w:tc>
        <w:tc>
          <w:tcPr>
            <w:tcW w:w="1263" w:type="dxa"/>
            <w:noWrap/>
            <w:hideMark/>
          </w:tcPr>
          <w:p w14:paraId="502A6A36" w14:textId="773629A4" w:rsidR="00654E12" w:rsidRPr="004C724A" w:rsidRDefault="00654E12" w:rsidP="00654E12">
            <w:pPr>
              <w:jc w:val="center"/>
            </w:pPr>
            <w:r w:rsidRPr="00BD4529">
              <w:t>5</w:t>
            </w:r>
          </w:p>
        </w:tc>
      </w:tr>
      <w:tr w:rsidR="00654E12" w:rsidRPr="004C724A" w14:paraId="575A84B3" w14:textId="77777777" w:rsidTr="00654E12">
        <w:trPr>
          <w:trHeight w:val="300"/>
        </w:trPr>
        <w:tc>
          <w:tcPr>
            <w:tcW w:w="2520" w:type="dxa"/>
            <w:noWrap/>
            <w:hideMark/>
          </w:tcPr>
          <w:p w14:paraId="67BB4265" w14:textId="3527082B" w:rsidR="00654E12" w:rsidRPr="004C724A" w:rsidRDefault="00654E12" w:rsidP="00654E12">
            <w:r w:rsidRPr="00BD4529">
              <w:t>Bluecoat Wollaton Academy</w:t>
            </w:r>
          </w:p>
        </w:tc>
        <w:tc>
          <w:tcPr>
            <w:tcW w:w="899" w:type="dxa"/>
            <w:noWrap/>
            <w:hideMark/>
          </w:tcPr>
          <w:p w14:paraId="15EF06B8" w14:textId="5029A60F" w:rsidR="00654E12" w:rsidRPr="004C724A" w:rsidRDefault="00654E12" w:rsidP="00654E12">
            <w:pPr>
              <w:jc w:val="center"/>
            </w:pPr>
            <w:r w:rsidRPr="00BD4529">
              <w:t>18.90%</w:t>
            </w:r>
          </w:p>
        </w:tc>
        <w:tc>
          <w:tcPr>
            <w:tcW w:w="1088" w:type="dxa"/>
            <w:noWrap/>
            <w:hideMark/>
          </w:tcPr>
          <w:p w14:paraId="0DE17526" w14:textId="397F7D0D" w:rsidR="00654E12" w:rsidRPr="004C724A" w:rsidRDefault="00654E12" w:rsidP="00654E12">
            <w:pPr>
              <w:jc w:val="center"/>
            </w:pPr>
            <w:r w:rsidRPr="00BD4529">
              <w:t>1</w:t>
            </w:r>
          </w:p>
        </w:tc>
        <w:tc>
          <w:tcPr>
            <w:tcW w:w="1263" w:type="dxa"/>
            <w:noWrap/>
            <w:hideMark/>
          </w:tcPr>
          <w:p w14:paraId="1D57DE0A" w14:textId="2AE19354" w:rsidR="00654E12" w:rsidRPr="004C724A" w:rsidRDefault="00654E12" w:rsidP="00654E12">
            <w:pPr>
              <w:jc w:val="center"/>
            </w:pPr>
            <w:r w:rsidRPr="00BD4529">
              <w:t>16</w:t>
            </w:r>
          </w:p>
        </w:tc>
        <w:tc>
          <w:tcPr>
            <w:tcW w:w="1263" w:type="dxa"/>
            <w:noWrap/>
            <w:hideMark/>
          </w:tcPr>
          <w:p w14:paraId="4EEDF80E" w14:textId="19AD25FA" w:rsidR="00654E12" w:rsidRPr="004C724A" w:rsidRDefault="00654E12" w:rsidP="00654E12">
            <w:pPr>
              <w:jc w:val="center"/>
            </w:pPr>
            <w:r w:rsidRPr="00BD4529">
              <w:t>0</w:t>
            </w:r>
          </w:p>
        </w:tc>
        <w:tc>
          <w:tcPr>
            <w:tcW w:w="1263" w:type="dxa"/>
            <w:noWrap/>
            <w:hideMark/>
          </w:tcPr>
          <w:p w14:paraId="1A52036F" w14:textId="097CA581" w:rsidR="00654E12" w:rsidRPr="004C724A" w:rsidRDefault="00654E12" w:rsidP="00654E12">
            <w:pPr>
              <w:jc w:val="center"/>
            </w:pPr>
            <w:r w:rsidRPr="00BD4529">
              <w:t>1</w:t>
            </w:r>
          </w:p>
        </w:tc>
      </w:tr>
      <w:tr w:rsidR="00654E12" w:rsidRPr="004C724A" w14:paraId="2FF6D7B2" w14:textId="77777777" w:rsidTr="00654E12">
        <w:trPr>
          <w:trHeight w:val="300"/>
        </w:trPr>
        <w:tc>
          <w:tcPr>
            <w:tcW w:w="2520" w:type="dxa"/>
            <w:noWrap/>
            <w:hideMark/>
          </w:tcPr>
          <w:p w14:paraId="46A1BCE4" w14:textId="4D083458" w:rsidR="00654E12" w:rsidRPr="004C724A" w:rsidRDefault="00654E12" w:rsidP="00654E12">
            <w:r w:rsidRPr="00BD4529">
              <w:t>Stephenson College</w:t>
            </w:r>
          </w:p>
        </w:tc>
        <w:tc>
          <w:tcPr>
            <w:tcW w:w="899" w:type="dxa"/>
            <w:noWrap/>
            <w:hideMark/>
          </w:tcPr>
          <w:p w14:paraId="45D845F4" w14:textId="258FBE19" w:rsidR="00654E12" w:rsidRPr="004C724A" w:rsidRDefault="00654E12" w:rsidP="00654E12">
            <w:pPr>
              <w:jc w:val="center"/>
            </w:pPr>
            <w:r w:rsidRPr="00BD4529">
              <w:t>18.70%</w:t>
            </w:r>
          </w:p>
        </w:tc>
        <w:tc>
          <w:tcPr>
            <w:tcW w:w="1088" w:type="dxa"/>
            <w:noWrap/>
            <w:hideMark/>
          </w:tcPr>
          <w:p w14:paraId="1500744A" w14:textId="44CA2257" w:rsidR="00654E12" w:rsidRPr="004C724A" w:rsidRDefault="00654E12" w:rsidP="00654E12">
            <w:pPr>
              <w:jc w:val="center"/>
            </w:pPr>
            <w:r w:rsidRPr="00BD4529">
              <w:t>11</w:t>
            </w:r>
          </w:p>
        </w:tc>
        <w:tc>
          <w:tcPr>
            <w:tcW w:w="1263" w:type="dxa"/>
            <w:noWrap/>
            <w:hideMark/>
          </w:tcPr>
          <w:p w14:paraId="4D79FBC5" w14:textId="657961EE" w:rsidR="00654E12" w:rsidRPr="004C724A" w:rsidRDefault="00654E12" w:rsidP="00654E12">
            <w:pPr>
              <w:jc w:val="center"/>
            </w:pPr>
            <w:r w:rsidRPr="00BD4529">
              <w:t>24</w:t>
            </w:r>
          </w:p>
        </w:tc>
        <w:tc>
          <w:tcPr>
            <w:tcW w:w="1263" w:type="dxa"/>
            <w:noWrap/>
            <w:hideMark/>
          </w:tcPr>
          <w:p w14:paraId="5BBC99F1" w14:textId="5BE642D8" w:rsidR="00654E12" w:rsidRPr="004C724A" w:rsidRDefault="00654E12" w:rsidP="00654E12">
            <w:pPr>
              <w:jc w:val="center"/>
            </w:pPr>
            <w:r w:rsidRPr="00BD4529">
              <w:t>0</w:t>
            </w:r>
          </w:p>
        </w:tc>
        <w:tc>
          <w:tcPr>
            <w:tcW w:w="1263" w:type="dxa"/>
            <w:noWrap/>
            <w:hideMark/>
          </w:tcPr>
          <w:p w14:paraId="6D6AA989" w14:textId="171A3E33" w:rsidR="00654E12" w:rsidRPr="004C724A" w:rsidRDefault="00654E12" w:rsidP="00654E12">
            <w:pPr>
              <w:jc w:val="center"/>
            </w:pPr>
            <w:r w:rsidRPr="00BD4529">
              <w:t>10</w:t>
            </w:r>
          </w:p>
        </w:tc>
      </w:tr>
      <w:tr w:rsidR="00654E12" w:rsidRPr="004C724A" w14:paraId="0F835ED4" w14:textId="77777777" w:rsidTr="00654E12">
        <w:trPr>
          <w:trHeight w:val="300"/>
        </w:trPr>
        <w:tc>
          <w:tcPr>
            <w:tcW w:w="2520" w:type="dxa"/>
            <w:noWrap/>
            <w:hideMark/>
          </w:tcPr>
          <w:p w14:paraId="2BBD82EF" w14:textId="3D34CEC6" w:rsidR="00654E12" w:rsidRPr="004C724A" w:rsidRDefault="00654E12" w:rsidP="00654E12">
            <w:r w:rsidRPr="00BD4529">
              <w:t>St Thomas More Catholic School Buxton</w:t>
            </w:r>
          </w:p>
        </w:tc>
        <w:tc>
          <w:tcPr>
            <w:tcW w:w="899" w:type="dxa"/>
            <w:noWrap/>
            <w:hideMark/>
          </w:tcPr>
          <w:p w14:paraId="2054D84D" w14:textId="07B2518D" w:rsidR="00654E12" w:rsidRPr="004C724A" w:rsidRDefault="00654E12" w:rsidP="00654E12">
            <w:pPr>
              <w:jc w:val="center"/>
            </w:pPr>
            <w:r w:rsidRPr="00BD4529">
              <w:t>16.28%</w:t>
            </w:r>
          </w:p>
        </w:tc>
        <w:tc>
          <w:tcPr>
            <w:tcW w:w="1088" w:type="dxa"/>
            <w:noWrap/>
            <w:hideMark/>
          </w:tcPr>
          <w:p w14:paraId="71FAD4C4" w14:textId="1A930EE5" w:rsidR="00654E12" w:rsidRPr="004C724A" w:rsidRDefault="00654E12" w:rsidP="00654E12">
            <w:pPr>
              <w:jc w:val="center"/>
            </w:pPr>
            <w:r w:rsidRPr="00BD4529">
              <w:t>1</w:t>
            </w:r>
          </w:p>
        </w:tc>
        <w:tc>
          <w:tcPr>
            <w:tcW w:w="1263" w:type="dxa"/>
            <w:noWrap/>
            <w:hideMark/>
          </w:tcPr>
          <w:p w14:paraId="3EC15864" w14:textId="564E676A" w:rsidR="00654E12" w:rsidRPr="004C724A" w:rsidRDefault="00654E12" w:rsidP="00654E12">
            <w:pPr>
              <w:jc w:val="center"/>
            </w:pPr>
            <w:r w:rsidRPr="00BD4529">
              <w:t>60</w:t>
            </w:r>
          </w:p>
        </w:tc>
        <w:tc>
          <w:tcPr>
            <w:tcW w:w="1263" w:type="dxa"/>
            <w:noWrap/>
            <w:hideMark/>
          </w:tcPr>
          <w:p w14:paraId="1A68D177" w14:textId="37069343" w:rsidR="00654E12" w:rsidRPr="004C724A" w:rsidRDefault="00654E12" w:rsidP="00654E12">
            <w:pPr>
              <w:jc w:val="center"/>
            </w:pPr>
            <w:r w:rsidRPr="00BD4529">
              <w:t>0</w:t>
            </w:r>
          </w:p>
        </w:tc>
        <w:tc>
          <w:tcPr>
            <w:tcW w:w="1263" w:type="dxa"/>
            <w:noWrap/>
            <w:hideMark/>
          </w:tcPr>
          <w:p w14:paraId="4238939A" w14:textId="1517E7F0" w:rsidR="00654E12" w:rsidRPr="004C724A" w:rsidRDefault="00654E12" w:rsidP="00654E12">
            <w:pPr>
              <w:jc w:val="center"/>
            </w:pPr>
            <w:r w:rsidRPr="00BD4529">
              <w:t>1</w:t>
            </w:r>
          </w:p>
        </w:tc>
      </w:tr>
      <w:tr w:rsidR="00654E12" w:rsidRPr="004C724A" w14:paraId="0694AC98" w14:textId="77777777" w:rsidTr="00654E12">
        <w:trPr>
          <w:trHeight w:val="300"/>
        </w:trPr>
        <w:tc>
          <w:tcPr>
            <w:tcW w:w="2520" w:type="dxa"/>
            <w:noWrap/>
            <w:hideMark/>
          </w:tcPr>
          <w:p w14:paraId="3DD9A35D" w14:textId="42513896" w:rsidR="00654E12" w:rsidRPr="004C724A" w:rsidRDefault="00654E12" w:rsidP="00654E12">
            <w:proofErr w:type="spellStart"/>
            <w:r w:rsidRPr="00BD4529">
              <w:lastRenderedPageBreak/>
              <w:t>Eckington</w:t>
            </w:r>
            <w:proofErr w:type="spellEnd"/>
            <w:r w:rsidRPr="00BD4529">
              <w:t xml:space="preserve"> School</w:t>
            </w:r>
          </w:p>
        </w:tc>
        <w:tc>
          <w:tcPr>
            <w:tcW w:w="899" w:type="dxa"/>
            <w:noWrap/>
            <w:hideMark/>
          </w:tcPr>
          <w:p w14:paraId="615CF10A" w14:textId="060284DD" w:rsidR="00654E12" w:rsidRPr="004C724A" w:rsidRDefault="00654E12" w:rsidP="00654E12">
            <w:pPr>
              <w:jc w:val="center"/>
            </w:pPr>
            <w:r w:rsidRPr="00BD4529">
              <w:t>15.65%</w:t>
            </w:r>
          </w:p>
        </w:tc>
        <w:tc>
          <w:tcPr>
            <w:tcW w:w="1088" w:type="dxa"/>
            <w:noWrap/>
            <w:hideMark/>
          </w:tcPr>
          <w:p w14:paraId="4597E6B2" w14:textId="58C3CA2E" w:rsidR="00654E12" w:rsidRPr="004C724A" w:rsidRDefault="00654E12" w:rsidP="00654E12">
            <w:pPr>
              <w:jc w:val="center"/>
            </w:pPr>
            <w:r w:rsidRPr="00BD4529">
              <w:t>26</w:t>
            </w:r>
          </w:p>
        </w:tc>
        <w:tc>
          <w:tcPr>
            <w:tcW w:w="1263" w:type="dxa"/>
            <w:noWrap/>
            <w:hideMark/>
          </w:tcPr>
          <w:p w14:paraId="6F7A213D" w14:textId="56C76B94" w:rsidR="00654E12" w:rsidRPr="004C724A" w:rsidRDefault="00654E12" w:rsidP="00654E12">
            <w:pPr>
              <w:jc w:val="center"/>
            </w:pPr>
            <w:r w:rsidRPr="00BD4529">
              <w:t>271</w:t>
            </w:r>
          </w:p>
        </w:tc>
        <w:tc>
          <w:tcPr>
            <w:tcW w:w="1263" w:type="dxa"/>
            <w:noWrap/>
            <w:hideMark/>
          </w:tcPr>
          <w:p w14:paraId="3B5A148D" w14:textId="5D6243FE" w:rsidR="00654E12" w:rsidRPr="004C724A" w:rsidRDefault="00654E12" w:rsidP="00654E12">
            <w:pPr>
              <w:jc w:val="center"/>
            </w:pPr>
            <w:r w:rsidRPr="00BD4529">
              <w:t>0</w:t>
            </w:r>
          </w:p>
        </w:tc>
        <w:tc>
          <w:tcPr>
            <w:tcW w:w="1263" w:type="dxa"/>
            <w:noWrap/>
            <w:hideMark/>
          </w:tcPr>
          <w:p w14:paraId="09D33493" w14:textId="6A171718" w:rsidR="00654E12" w:rsidRPr="004C724A" w:rsidRDefault="00654E12" w:rsidP="00654E12">
            <w:pPr>
              <w:jc w:val="center"/>
            </w:pPr>
            <w:r w:rsidRPr="00BD4529">
              <w:t>6</w:t>
            </w:r>
          </w:p>
        </w:tc>
      </w:tr>
      <w:tr w:rsidR="00654E12" w:rsidRPr="004C724A" w14:paraId="5472DBD4" w14:textId="77777777" w:rsidTr="00654E12">
        <w:trPr>
          <w:trHeight w:val="300"/>
        </w:trPr>
        <w:tc>
          <w:tcPr>
            <w:tcW w:w="2520" w:type="dxa"/>
            <w:noWrap/>
            <w:hideMark/>
          </w:tcPr>
          <w:p w14:paraId="10ADF7BF" w14:textId="680BB498" w:rsidR="00654E12" w:rsidRPr="004C724A" w:rsidRDefault="00654E12" w:rsidP="00654E12">
            <w:r w:rsidRPr="00BD4529">
              <w:t xml:space="preserve">East </w:t>
            </w:r>
            <w:proofErr w:type="spellStart"/>
            <w:r w:rsidRPr="00BD4529">
              <w:t>Leake</w:t>
            </w:r>
            <w:proofErr w:type="spellEnd"/>
            <w:r w:rsidRPr="00BD4529">
              <w:t xml:space="preserve"> Academy</w:t>
            </w:r>
          </w:p>
        </w:tc>
        <w:tc>
          <w:tcPr>
            <w:tcW w:w="899" w:type="dxa"/>
            <w:noWrap/>
            <w:hideMark/>
          </w:tcPr>
          <w:p w14:paraId="7D061A86" w14:textId="64C3C20C" w:rsidR="00654E12" w:rsidRPr="004C724A" w:rsidRDefault="00654E12" w:rsidP="00654E12">
            <w:pPr>
              <w:jc w:val="center"/>
            </w:pPr>
            <w:r w:rsidRPr="00BD4529">
              <w:t>14.51%</w:t>
            </w:r>
          </w:p>
        </w:tc>
        <w:tc>
          <w:tcPr>
            <w:tcW w:w="1088" w:type="dxa"/>
            <w:noWrap/>
            <w:hideMark/>
          </w:tcPr>
          <w:p w14:paraId="6E347319" w14:textId="7FF7BF2D" w:rsidR="00654E12" w:rsidRPr="004C724A" w:rsidRDefault="00654E12" w:rsidP="00654E12">
            <w:pPr>
              <w:jc w:val="center"/>
            </w:pPr>
            <w:r w:rsidRPr="00BD4529">
              <w:t>17</w:t>
            </w:r>
          </w:p>
        </w:tc>
        <w:tc>
          <w:tcPr>
            <w:tcW w:w="1263" w:type="dxa"/>
            <w:noWrap/>
            <w:hideMark/>
          </w:tcPr>
          <w:p w14:paraId="6D307FFD" w14:textId="414678C4" w:rsidR="00654E12" w:rsidRPr="004C724A" w:rsidRDefault="00654E12" w:rsidP="00654E12">
            <w:pPr>
              <w:jc w:val="center"/>
            </w:pPr>
            <w:r w:rsidRPr="00BD4529">
              <w:t>671</w:t>
            </w:r>
          </w:p>
        </w:tc>
        <w:tc>
          <w:tcPr>
            <w:tcW w:w="1263" w:type="dxa"/>
            <w:noWrap/>
            <w:hideMark/>
          </w:tcPr>
          <w:p w14:paraId="78AAFB20" w14:textId="09C22776" w:rsidR="00654E12" w:rsidRPr="004C724A" w:rsidRDefault="00654E12" w:rsidP="00654E12">
            <w:pPr>
              <w:jc w:val="center"/>
            </w:pPr>
            <w:r w:rsidRPr="00BD4529">
              <w:t>15</w:t>
            </w:r>
          </w:p>
        </w:tc>
        <w:tc>
          <w:tcPr>
            <w:tcW w:w="1263" w:type="dxa"/>
            <w:noWrap/>
            <w:hideMark/>
          </w:tcPr>
          <w:p w14:paraId="52710252" w14:textId="1041A246" w:rsidR="00654E12" w:rsidRPr="004C724A" w:rsidRDefault="00654E12" w:rsidP="00654E12">
            <w:pPr>
              <w:jc w:val="center"/>
            </w:pPr>
            <w:r w:rsidRPr="00BD4529">
              <w:t>22</w:t>
            </w:r>
          </w:p>
        </w:tc>
      </w:tr>
      <w:tr w:rsidR="00654E12" w:rsidRPr="004C724A" w14:paraId="49C8D475" w14:textId="77777777" w:rsidTr="00654E12">
        <w:trPr>
          <w:trHeight w:val="300"/>
        </w:trPr>
        <w:tc>
          <w:tcPr>
            <w:tcW w:w="2520" w:type="dxa"/>
            <w:noWrap/>
            <w:hideMark/>
          </w:tcPr>
          <w:p w14:paraId="55683E43" w14:textId="7BC12239" w:rsidR="00654E12" w:rsidRPr="004C724A" w:rsidRDefault="00654E12" w:rsidP="00654E12">
            <w:r w:rsidRPr="00BD4529">
              <w:t>Fernwood School</w:t>
            </w:r>
          </w:p>
        </w:tc>
        <w:tc>
          <w:tcPr>
            <w:tcW w:w="899" w:type="dxa"/>
            <w:noWrap/>
            <w:hideMark/>
          </w:tcPr>
          <w:p w14:paraId="1B297FE9" w14:textId="42E65445" w:rsidR="00654E12" w:rsidRPr="004C724A" w:rsidRDefault="00654E12" w:rsidP="00654E12">
            <w:pPr>
              <w:jc w:val="center"/>
            </w:pPr>
            <w:r w:rsidRPr="00BD4529">
              <w:t>14.14%</w:t>
            </w:r>
          </w:p>
        </w:tc>
        <w:tc>
          <w:tcPr>
            <w:tcW w:w="1088" w:type="dxa"/>
            <w:noWrap/>
            <w:hideMark/>
          </w:tcPr>
          <w:p w14:paraId="221CD2E1" w14:textId="24D9BFF6" w:rsidR="00654E12" w:rsidRPr="004C724A" w:rsidRDefault="00654E12" w:rsidP="00654E12">
            <w:pPr>
              <w:jc w:val="center"/>
            </w:pPr>
            <w:r w:rsidRPr="00BD4529">
              <w:t>2</w:t>
            </w:r>
          </w:p>
        </w:tc>
        <w:tc>
          <w:tcPr>
            <w:tcW w:w="1263" w:type="dxa"/>
            <w:noWrap/>
            <w:hideMark/>
          </w:tcPr>
          <w:p w14:paraId="46D2D549" w14:textId="0BCFFCE4" w:rsidR="00654E12" w:rsidRPr="004C724A" w:rsidRDefault="00654E12" w:rsidP="00654E12">
            <w:pPr>
              <w:jc w:val="center"/>
            </w:pPr>
            <w:r w:rsidRPr="00BD4529">
              <w:t>45</w:t>
            </w:r>
          </w:p>
        </w:tc>
        <w:tc>
          <w:tcPr>
            <w:tcW w:w="1263" w:type="dxa"/>
            <w:noWrap/>
            <w:hideMark/>
          </w:tcPr>
          <w:p w14:paraId="214D194E" w14:textId="487757FB" w:rsidR="00654E12" w:rsidRPr="004C724A" w:rsidRDefault="00654E12" w:rsidP="00654E12">
            <w:pPr>
              <w:jc w:val="center"/>
            </w:pPr>
            <w:r w:rsidRPr="00BD4529">
              <w:t>0</w:t>
            </w:r>
          </w:p>
        </w:tc>
        <w:tc>
          <w:tcPr>
            <w:tcW w:w="1263" w:type="dxa"/>
            <w:noWrap/>
            <w:hideMark/>
          </w:tcPr>
          <w:p w14:paraId="25D07943" w14:textId="63F861FB" w:rsidR="00654E12" w:rsidRPr="004C724A" w:rsidRDefault="00654E12" w:rsidP="00654E12">
            <w:pPr>
              <w:jc w:val="center"/>
            </w:pPr>
            <w:r w:rsidRPr="00BD4529">
              <w:t>2</w:t>
            </w:r>
          </w:p>
        </w:tc>
      </w:tr>
      <w:tr w:rsidR="00654E12" w:rsidRPr="004C724A" w14:paraId="5E93A206" w14:textId="77777777" w:rsidTr="00654E12">
        <w:trPr>
          <w:trHeight w:val="300"/>
        </w:trPr>
        <w:tc>
          <w:tcPr>
            <w:tcW w:w="2520" w:type="dxa"/>
            <w:noWrap/>
            <w:hideMark/>
          </w:tcPr>
          <w:p w14:paraId="388B7388" w14:textId="373AF584" w:rsidR="00654E12" w:rsidRPr="004C724A" w:rsidRDefault="00654E12" w:rsidP="00654E12">
            <w:r w:rsidRPr="00BD4529">
              <w:t>St Mary's Catholic High School, A Catholic Voluntary Academy</w:t>
            </w:r>
          </w:p>
        </w:tc>
        <w:tc>
          <w:tcPr>
            <w:tcW w:w="899" w:type="dxa"/>
            <w:noWrap/>
            <w:hideMark/>
          </w:tcPr>
          <w:p w14:paraId="58DBF8E1" w14:textId="7B81C9A6" w:rsidR="00654E12" w:rsidRPr="004C724A" w:rsidRDefault="00654E12" w:rsidP="00654E12">
            <w:pPr>
              <w:jc w:val="center"/>
            </w:pPr>
            <w:r w:rsidRPr="00BD4529">
              <w:t>13.00%</w:t>
            </w:r>
          </w:p>
        </w:tc>
        <w:tc>
          <w:tcPr>
            <w:tcW w:w="1088" w:type="dxa"/>
            <w:noWrap/>
            <w:hideMark/>
          </w:tcPr>
          <w:p w14:paraId="09E7ACBA" w14:textId="5937B4EB" w:rsidR="00654E12" w:rsidRPr="004C724A" w:rsidRDefault="00654E12" w:rsidP="00654E12">
            <w:pPr>
              <w:jc w:val="center"/>
            </w:pPr>
            <w:r w:rsidRPr="00BD4529">
              <w:t>6</w:t>
            </w:r>
          </w:p>
        </w:tc>
        <w:tc>
          <w:tcPr>
            <w:tcW w:w="1263" w:type="dxa"/>
            <w:noWrap/>
            <w:hideMark/>
          </w:tcPr>
          <w:p w14:paraId="17DA1F02" w14:textId="1A6E9F3A" w:rsidR="00654E12" w:rsidRPr="004C724A" w:rsidRDefault="00654E12" w:rsidP="00654E12">
            <w:pPr>
              <w:jc w:val="center"/>
            </w:pPr>
            <w:r w:rsidRPr="00BD4529">
              <w:t>69</w:t>
            </w:r>
          </w:p>
        </w:tc>
        <w:tc>
          <w:tcPr>
            <w:tcW w:w="1263" w:type="dxa"/>
            <w:noWrap/>
            <w:hideMark/>
          </w:tcPr>
          <w:p w14:paraId="25E4557D" w14:textId="2D3C092D" w:rsidR="00654E12" w:rsidRPr="004C724A" w:rsidRDefault="00654E12" w:rsidP="00654E12">
            <w:pPr>
              <w:jc w:val="center"/>
            </w:pPr>
            <w:r w:rsidRPr="00BD4529">
              <w:t>0</w:t>
            </w:r>
          </w:p>
        </w:tc>
        <w:tc>
          <w:tcPr>
            <w:tcW w:w="1263" w:type="dxa"/>
            <w:noWrap/>
            <w:hideMark/>
          </w:tcPr>
          <w:p w14:paraId="43B05402" w14:textId="67E927D7" w:rsidR="00654E12" w:rsidRPr="004C724A" w:rsidRDefault="00654E12" w:rsidP="00654E12">
            <w:pPr>
              <w:jc w:val="center"/>
            </w:pPr>
            <w:r w:rsidRPr="00BD4529">
              <w:t>0</w:t>
            </w:r>
          </w:p>
        </w:tc>
      </w:tr>
      <w:tr w:rsidR="00654E12" w:rsidRPr="004C724A" w14:paraId="307E32D4" w14:textId="77777777" w:rsidTr="00654E12">
        <w:trPr>
          <w:trHeight w:val="300"/>
        </w:trPr>
        <w:tc>
          <w:tcPr>
            <w:tcW w:w="2520" w:type="dxa"/>
            <w:noWrap/>
            <w:hideMark/>
          </w:tcPr>
          <w:p w14:paraId="60BB9D17" w14:textId="7E804419" w:rsidR="00654E12" w:rsidRPr="004C724A" w:rsidRDefault="00654E12" w:rsidP="00654E12">
            <w:r w:rsidRPr="00BD4529">
              <w:t xml:space="preserve">The </w:t>
            </w:r>
            <w:proofErr w:type="spellStart"/>
            <w:r w:rsidRPr="00BD4529">
              <w:t>Brunts</w:t>
            </w:r>
            <w:proofErr w:type="spellEnd"/>
            <w:r w:rsidRPr="00BD4529">
              <w:t xml:space="preserve"> Academy</w:t>
            </w:r>
          </w:p>
        </w:tc>
        <w:tc>
          <w:tcPr>
            <w:tcW w:w="899" w:type="dxa"/>
            <w:noWrap/>
            <w:hideMark/>
          </w:tcPr>
          <w:p w14:paraId="18865E30" w14:textId="2A90AA60" w:rsidR="00654E12" w:rsidRPr="004C724A" w:rsidRDefault="00654E12" w:rsidP="00654E12">
            <w:pPr>
              <w:jc w:val="center"/>
            </w:pPr>
            <w:r w:rsidRPr="00BD4529">
              <w:t>12.84%</w:t>
            </w:r>
          </w:p>
        </w:tc>
        <w:tc>
          <w:tcPr>
            <w:tcW w:w="1088" w:type="dxa"/>
            <w:noWrap/>
            <w:hideMark/>
          </w:tcPr>
          <w:p w14:paraId="75D82150" w14:textId="0C26BA03" w:rsidR="00654E12" w:rsidRPr="004C724A" w:rsidRDefault="00654E12" w:rsidP="00654E12">
            <w:pPr>
              <w:jc w:val="center"/>
            </w:pPr>
            <w:r w:rsidRPr="00BD4529">
              <w:t>37</w:t>
            </w:r>
          </w:p>
        </w:tc>
        <w:tc>
          <w:tcPr>
            <w:tcW w:w="1263" w:type="dxa"/>
            <w:noWrap/>
            <w:hideMark/>
          </w:tcPr>
          <w:p w14:paraId="7F82FE02" w14:textId="4B193AE8" w:rsidR="00654E12" w:rsidRPr="004C724A" w:rsidRDefault="00654E12" w:rsidP="00654E12">
            <w:pPr>
              <w:jc w:val="center"/>
            </w:pPr>
            <w:r w:rsidRPr="00BD4529">
              <w:t>793</w:t>
            </w:r>
          </w:p>
        </w:tc>
        <w:tc>
          <w:tcPr>
            <w:tcW w:w="1263" w:type="dxa"/>
            <w:noWrap/>
            <w:hideMark/>
          </w:tcPr>
          <w:p w14:paraId="5F578DFB" w14:textId="6A49FD3B" w:rsidR="00654E12" w:rsidRPr="004C724A" w:rsidRDefault="00654E12" w:rsidP="00654E12">
            <w:pPr>
              <w:jc w:val="center"/>
            </w:pPr>
            <w:r w:rsidRPr="00BD4529">
              <w:t>0</w:t>
            </w:r>
          </w:p>
        </w:tc>
        <w:tc>
          <w:tcPr>
            <w:tcW w:w="1263" w:type="dxa"/>
            <w:noWrap/>
            <w:hideMark/>
          </w:tcPr>
          <w:p w14:paraId="3CEECEBE" w14:textId="067A636B" w:rsidR="00654E12" w:rsidRPr="004C724A" w:rsidRDefault="00654E12" w:rsidP="00654E12">
            <w:pPr>
              <w:jc w:val="center"/>
            </w:pPr>
            <w:r w:rsidRPr="00BD4529">
              <w:t>12</w:t>
            </w:r>
          </w:p>
        </w:tc>
      </w:tr>
      <w:tr w:rsidR="00654E12" w:rsidRPr="004C724A" w14:paraId="22CC400C" w14:textId="77777777" w:rsidTr="00654E12">
        <w:trPr>
          <w:trHeight w:val="300"/>
        </w:trPr>
        <w:tc>
          <w:tcPr>
            <w:tcW w:w="2520" w:type="dxa"/>
            <w:noWrap/>
            <w:hideMark/>
          </w:tcPr>
          <w:p w14:paraId="7470C6C1" w14:textId="052E5FB1" w:rsidR="00654E12" w:rsidRPr="004C724A" w:rsidRDefault="00654E12" w:rsidP="00654E12">
            <w:r w:rsidRPr="00BD4529">
              <w:t xml:space="preserve">Alderman White </w:t>
            </w:r>
            <w:proofErr w:type="spellStart"/>
            <w:r w:rsidRPr="00BD4529">
              <w:t>SChool</w:t>
            </w:r>
            <w:proofErr w:type="spellEnd"/>
          </w:p>
        </w:tc>
        <w:tc>
          <w:tcPr>
            <w:tcW w:w="899" w:type="dxa"/>
            <w:noWrap/>
            <w:hideMark/>
          </w:tcPr>
          <w:p w14:paraId="2585CEDA" w14:textId="7888DA2E" w:rsidR="00654E12" w:rsidRPr="004C724A" w:rsidRDefault="00654E12" w:rsidP="00654E12">
            <w:pPr>
              <w:jc w:val="center"/>
            </w:pPr>
            <w:r w:rsidRPr="00BD4529">
              <w:t>12.20%</w:t>
            </w:r>
          </w:p>
        </w:tc>
        <w:tc>
          <w:tcPr>
            <w:tcW w:w="1088" w:type="dxa"/>
            <w:noWrap/>
            <w:hideMark/>
          </w:tcPr>
          <w:p w14:paraId="195D5B09" w14:textId="34A1A39F" w:rsidR="00654E12" w:rsidRPr="004C724A" w:rsidRDefault="00654E12" w:rsidP="00654E12">
            <w:pPr>
              <w:jc w:val="center"/>
            </w:pPr>
            <w:r w:rsidRPr="00BD4529">
              <w:t>17</w:t>
            </w:r>
          </w:p>
        </w:tc>
        <w:tc>
          <w:tcPr>
            <w:tcW w:w="1263" w:type="dxa"/>
            <w:noWrap/>
            <w:hideMark/>
          </w:tcPr>
          <w:p w14:paraId="2D7A39F1" w14:textId="2A120B69" w:rsidR="00654E12" w:rsidRPr="004C724A" w:rsidRDefault="00654E12" w:rsidP="00654E12">
            <w:pPr>
              <w:jc w:val="center"/>
            </w:pPr>
            <w:r w:rsidRPr="00BD4529">
              <w:t>124</w:t>
            </w:r>
          </w:p>
        </w:tc>
        <w:tc>
          <w:tcPr>
            <w:tcW w:w="1263" w:type="dxa"/>
            <w:noWrap/>
            <w:hideMark/>
          </w:tcPr>
          <w:p w14:paraId="450DABF1" w14:textId="3E39648B" w:rsidR="00654E12" w:rsidRPr="004C724A" w:rsidRDefault="00654E12" w:rsidP="00654E12">
            <w:pPr>
              <w:jc w:val="center"/>
            </w:pPr>
            <w:r w:rsidRPr="00BD4529">
              <w:t>0</w:t>
            </w:r>
          </w:p>
        </w:tc>
        <w:tc>
          <w:tcPr>
            <w:tcW w:w="1263" w:type="dxa"/>
            <w:noWrap/>
            <w:hideMark/>
          </w:tcPr>
          <w:p w14:paraId="388A0AC7" w14:textId="4BE81098" w:rsidR="00654E12" w:rsidRPr="004C724A" w:rsidRDefault="00654E12" w:rsidP="00654E12">
            <w:pPr>
              <w:jc w:val="center"/>
            </w:pPr>
            <w:r w:rsidRPr="00BD4529">
              <w:t>1</w:t>
            </w:r>
          </w:p>
        </w:tc>
      </w:tr>
      <w:tr w:rsidR="00654E12" w:rsidRPr="004C724A" w14:paraId="244C16A7" w14:textId="77777777" w:rsidTr="00654E12">
        <w:trPr>
          <w:trHeight w:val="300"/>
        </w:trPr>
        <w:tc>
          <w:tcPr>
            <w:tcW w:w="2520" w:type="dxa"/>
            <w:noWrap/>
            <w:hideMark/>
          </w:tcPr>
          <w:p w14:paraId="10C1D857" w14:textId="202164A5" w:rsidR="00654E12" w:rsidRPr="004C724A" w:rsidRDefault="00654E12" w:rsidP="00654E12">
            <w:proofErr w:type="spellStart"/>
            <w:r w:rsidRPr="00BD4529">
              <w:t>Allestree</w:t>
            </w:r>
            <w:proofErr w:type="spellEnd"/>
            <w:r w:rsidRPr="00BD4529">
              <w:t xml:space="preserve"> Woodlands</w:t>
            </w:r>
          </w:p>
        </w:tc>
        <w:tc>
          <w:tcPr>
            <w:tcW w:w="899" w:type="dxa"/>
            <w:noWrap/>
            <w:hideMark/>
          </w:tcPr>
          <w:p w14:paraId="77953C1F" w14:textId="07AEE0D8" w:rsidR="00654E12" w:rsidRPr="004C724A" w:rsidRDefault="00654E12" w:rsidP="00654E12">
            <w:pPr>
              <w:jc w:val="center"/>
            </w:pPr>
            <w:r w:rsidRPr="00BD4529">
              <w:t>11.61%</w:t>
            </w:r>
          </w:p>
        </w:tc>
        <w:tc>
          <w:tcPr>
            <w:tcW w:w="1088" w:type="dxa"/>
            <w:noWrap/>
            <w:hideMark/>
          </w:tcPr>
          <w:p w14:paraId="33306C25" w14:textId="6C2C2075" w:rsidR="00654E12" w:rsidRPr="004C724A" w:rsidRDefault="00654E12" w:rsidP="00654E12">
            <w:pPr>
              <w:jc w:val="center"/>
            </w:pPr>
            <w:r w:rsidRPr="00BD4529">
              <w:t>13</w:t>
            </w:r>
          </w:p>
        </w:tc>
        <w:tc>
          <w:tcPr>
            <w:tcW w:w="1263" w:type="dxa"/>
            <w:noWrap/>
            <w:hideMark/>
          </w:tcPr>
          <w:p w14:paraId="63B19D15" w14:textId="5E9226A3" w:rsidR="00654E12" w:rsidRPr="004C724A" w:rsidRDefault="00654E12" w:rsidP="00654E12">
            <w:pPr>
              <w:jc w:val="center"/>
            </w:pPr>
            <w:r w:rsidRPr="00BD4529">
              <w:t>180</w:t>
            </w:r>
          </w:p>
        </w:tc>
        <w:tc>
          <w:tcPr>
            <w:tcW w:w="1263" w:type="dxa"/>
            <w:noWrap/>
            <w:hideMark/>
          </w:tcPr>
          <w:p w14:paraId="2FE42012" w14:textId="021C7E50" w:rsidR="00654E12" w:rsidRPr="004C724A" w:rsidRDefault="00654E12" w:rsidP="00654E12">
            <w:pPr>
              <w:jc w:val="center"/>
            </w:pPr>
            <w:r w:rsidRPr="00BD4529">
              <w:t>9</w:t>
            </w:r>
          </w:p>
        </w:tc>
        <w:tc>
          <w:tcPr>
            <w:tcW w:w="1263" w:type="dxa"/>
            <w:noWrap/>
            <w:hideMark/>
          </w:tcPr>
          <w:p w14:paraId="5DAF2C87" w14:textId="4F9029F7" w:rsidR="00654E12" w:rsidRPr="004C724A" w:rsidRDefault="00654E12" w:rsidP="00654E12">
            <w:pPr>
              <w:jc w:val="center"/>
            </w:pPr>
            <w:r w:rsidRPr="00BD4529">
              <w:t>5</w:t>
            </w:r>
          </w:p>
        </w:tc>
      </w:tr>
      <w:tr w:rsidR="00654E12" w:rsidRPr="004C724A" w14:paraId="041A512D" w14:textId="77777777" w:rsidTr="00654E12">
        <w:trPr>
          <w:trHeight w:val="300"/>
        </w:trPr>
        <w:tc>
          <w:tcPr>
            <w:tcW w:w="2520" w:type="dxa"/>
            <w:noWrap/>
            <w:hideMark/>
          </w:tcPr>
          <w:p w14:paraId="160DD5D1" w14:textId="5EB46188" w:rsidR="00654E12" w:rsidRPr="004C724A" w:rsidRDefault="00654E12" w:rsidP="00654E12">
            <w:r w:rsidRPr="00BD4529">
              <w:t>The Bemrose School</w:t>
            </w:r>
          </w:p>
        </w:tc>
        <w:tc>
          <w:tcPr>
            <w:tcW w:w="899" w:type="dxa"/>
            <w:noWrap/>
            <w:hideMark/>
          </w:tcPr>
          <w:p w14:paraId="2BD081E7" w14:textId="4CC8A7CE" w:rsidR="00654E12" w:rsidRPr="004C724A" w:rsidRDefault="00654E12" w:rsidP="00654E12">
            <w:pPr>
              <w:jc w:val="center"/>
            </w:pPr>
            <w:r w:rsidRPr="00BD4529">
              <w:t>11.32%</w:t>
            </w:r>
          </w:p>
        </w:tc>
        <w:tc>
          <w:tcPr>
            <w:tcW w:w="1088" w:type="dxa"/>
            <w:noWrap/>
            <w:hideMark/>
          </w:tcPr>
          <w:p w14:paraId="79143FA0" w14:textId="7F8D3A3A" w:rsidR="00654E12" w:rsidRPr="004C724A" w:rsidRDefault="00654E12" w:rsidP="00654E12">
            <w:pPr>
              <w:jc w:val="center"/>
            </w:pPr>
            <w:r w:rsidRPr="00BD4529">
              <w:t>7</w:t>
            </w:r>
          </w:p>
        </w:tc>
        <w:tc>
          <w:tcPr>
            <w:tcW w:w="1263" w:type="dxa"/>
            <w:noWrap/>
            <w:hideMark/>
          </w:tcPr>
          <w:p w14:paraId="18D9CC9F" w14:textId="5BCD70C3" w:rsidR="00654E12" w:rsidRPr="004C724A" w:rsidRDefault="00654E12" w:rsidP="00654E12">
            <w:pPr>
              <w:jc w:val="center"/>
            </w:pPr>
            <w:r w:rsidRPr="00BD4529">
              <w:t>156</w:t>
            </w:r>
          </w:p>
        </w:tc>
        <w:tc>
          <w:tcPr>
            <w:tcW w:w="1263" w:type="dxa"/>
            <w:noWrap/>
            <w:hideMark/>
          </w:tcPr>
          <w:p w14:paraId="768BAE06" w14:textId="099C6D6D" w:rsidR="00654E12" w:rsidRPr="004C724A" w:rsidRDefault="00654E12" w:rsidP="00654E12">
            <w:pPr>
              <w:jc w:val="center"/>
            </w:pPr>
            <w:r w:rsidRPr="00BD4529">
              <w:t>0</w:t>
            </w:r>
          </w:p>
        </w:tc>
        <w:tc>
          <w:tcPr>
            <w:tcW w:w="1263" w:type="dxa"/>
            <w:noWrap/>
            <w:hideMark/>
          </w:tcPr>
          <w:p w14:paraId="67A01A35" w14:textId="220B243F" w:rsidR="00654E12" w:rsidRPr="004C724A" w:rsidRDefault="00654E12" w:rsidP="00654E12">
            <w:pPr>
              <w:jc w:val="center"/>
            </w:pPr>
            <w:r w:rsidRPr="00BD4529">
              <w:t>9</w:t>
            </w:r>
          </w:p>
        </w:tc>
      </w:tr>
      <w:tr w:rsidR="00654E12" w:rsidRPr="004C724A" w14:paraId="3D42DEFE" w14:textId="77777777" w:rsidTr="00654E12">
        <w:trPr>
          <w:trHeight w:val="300"/>
        </w:trPr>
        <w:tc>
          <w:tcPr>
            <w:tcW w:w="2520" w:type="dxa"/>
            <w:noWrap/>
            <w:hideMark/>
          </w:tcPr>
          <w:p w14:paraId="00A8F0BC" w14:textId="0C9490AB" w:rsidR="00654E12" w:rsidRPr="004C724A" w:rsidRDefault="00654E12" w:rsidP="00654E12">
            <w:proofErr w:type="spellStart"/>
            <w:r w:rsidRPr="00BD4529">
              <w:t>Kirkby</w:t>
            </w:r>
            <w:proofErr w:type="spellEnd"/>
            <w:r w:rsidRPr="00BD4529">
              <w:t xml:space="preserve"> College</w:t>
            </w:r>
          </w:p>
        </w:tc>
        <w:tc>
          <w:tcPr>
            <w:tcW w:w="899" w:type="dxa"/>
            <w:noWrap/>
            <w:hideMark/>
          </w:tcPr>
          <w:p w14:paraId="6C28176A" w14:textId="25854B35" w:rsidR="00654E12" w:rsidRPr="004C724A" w:rsidRDefault="00654E12" w:rsidP="00654E12">
            <w:pPr>
              <w:jc w:val="center"/>
            </w:pPr>
            <w:r w:rsidRPr="00BD4529">
              <w:t>10.54%</w:t>
            </w:r>
          </w:p>
        </w:tc>
        <w:tc>
          <w:tcPr>
            <w:tcW w:w="1088" w:type="dxa"/>
            <w:noWrap/>
            <w:hideMark/>
          </w:tcPr>
          <w:p w14:paraId="59172369" w14:textId="574634BD" w:rsidR="00654E12" w:rsidRPr="004C724A" w:rsidRDefault="00654E12" w:rsidP="00654E12">
            <w:pPr>
              <w:jc w:val="center"/>
            </w:pPr>
            <w:r w:rsidRPr="00BD4529">
              <w:t>7</w:t>
            </w:r>
          </w:p>
        </w:tc>
        <w:tc>
          <w:tcPr>
            <w:tcW w:w="1263" w:type="dxa"/>
            <w:noWrap/>
            <w:hideMark/>
          </w:tcPr>
          <w:p w14:paraId="67B659B8" w14:textId="3F056ECE" w:rsidR="00654E12" w:rsidRPr="004C724A" w:rsidRDefault="00654E12" w:rsidP="00654E12">
            <w:pPr>
              <w:jc w:val="center"/>
            </w:pPr>
            <w:r w:rsidRPr="00BD4529">
              <w:t>102</w:t>
            </w:r>
          </w:p>
        </w:tc>
        <w:tc>
          <w:tcPr>
            <w:tcW w:w="1263" w:type="dxa"/>
            <w:noWrap/>
            <w:hideMark/>
          </w:tcPr>
          <w:p w14:paraId="599CDB3B" w14:textId="0864626B" w:rsidR="00654E12" w:rsidRPr="004C724A" w:rsidRDefault="00654E12" w:rsidP="00654E12">
            <w:pPr>
              <w:jc w:val="center"/>
            </w:pPr>
            <w:r w:rsidRPr="00BD4529">
              <w:t>0</w:t>
            </w:r>
          </w:p>
        </w:tc>
        <w:tc>
          <w:tcPr>
            <w:tcW w:w="1263" w:type="dxa"/>
            <w:noWrap/>
            <w:hideMark/>
          </w:tcPr>
          <w:p w14:paraId="71935C25" w14:textId="0952A95F" w:rsidR="00654E12" w:rsidRPr="004C724A" w:rsidRDefault="00654E12" w:rsidP="00654E12">
            <w:pPr>
              <w:jc w:val="center"/>
            </w:pPr>
            <w:r w:rsidRPr="00BD4529">
              <w:t>5</w:t>
            </w:r>
          </w:p>
        </w:tc>
      </w:tr>
      <w:tr w:rsidR="00654E12" w:rsidRPr="004C724A" w14:paraId="495EADB3" w14:textId="77777777" w:rsidTr="00654E12">
        <w:trPr>
          <w:trHeight w:val="300"/>
        </w:trPr>
        <w:tc>
          <w:tcPr>
            <w:tcW w:w="2520" w:type="dxa"/>
            <w:noWrap/>
            <w:hideMark/>
          </w:tcPr>
          <w:p w14:paraId="49719150" w14:textId="61DF4E11" w:rsidR="00654E12" w:rsidRPr="004C724A" w:rsidRDefault="00654E12" w:rsidP="00654E12">
            <w:r w:rsidRPr="00BD4529">
              <w:t>Tibshelf Community School</w:t>
            </w:r>
          </w:p>
        </w:tc>
        <w:tc>
          <w:tcPr>
            <w:tcW w:w="899" w:type="dxa"/>
            <w:noWrap/>
            <w:hideMark/>
          </w:tcPr>
          <w:p w14:paraId="24E07824" w14:textId="1FD075D6" w:rsidR="00654E12" w:rsidRPr="004C724A" w:rsidRDefault="00654E12" w:rsidP="00654E12">
            <w:pPr>
              <w:jc w:val="center"/>
            </w:pPr>
            <w:r w:rsidRPr="00BD4529">
              <w:t>10.52%</w:t>
            </w:r>
          </w:p>
        </w:tc>
        <w:tc>
          <w:tcPr>
            <w:tcW w:w="1088" w:type="dxa"/>
            <w:noWrap/>
            <w:hideMark/>
          </w:tcPr>
          <w:p w14:paraId="526DBAE5" w14:textId="4B2529B5" w:rsidR="00654E12" w:rsidRPr="004C724A" w:rsidRDefault="00654E12" w:rsidP="00654E12">
            <w:pPr>
              <w:jc w:val="center"/>
            </w:pPr>
            <w:r w:rsidRPr="00BD4529">
              <w:t>7</w:t>
            </w:r>
          </w:p>
        </w:tc>
        <w:tc>
          <w:tcPr>
            <w:tcW w:w="1263" w:type="dxa"/>
            <w:noWrap/>
            <w:hideMark/>
          </w:tcPr>
          <w:p w14:paraId="56A7B769" w14:textId="6C6D91C5" w:rsidR="00654E12" w:rsidRPr="004C724A" w:rsidRDefault="00654E12" w:rsidP="00654E12">
            <w:pPr>
              <w:jc w:val="center"/>
            </w:pPr>
            <w:r w:rsidRPr="00BD4529">
              <w:t>588</w:t>
            </w:r>
          </w:p>
        </w:tc>
        <w:tc>
          <w:tcPr>
            <w:tcW w:w="1263" w:type="dxa"/>
            <w:noWrap/>
            <w:hideMark/>
          </w:tcPr>
          <w:p w14:paraId="7B341746" w14:textId="7C8B9709" w:rsidR="00654E12" w:rsidRPr="004C724A" w:rsidRDefault="00654E12" w:rsidP="00654E12">
            <w:pPr>
              <w:jc w:val="center"/>
            </w:pPr>
            <w:r w:rsidRPr="00BD4529">
              <w:t>420</w:t>
            </w:r>
          </w:p>
        </w:tc>
        <w:tc>
          <w:tcPr>
            <w:tcW w:w="1263" w:type="dxa"/>
            <w:noWrap/>
            <w:hideMark/>
          </w:tcPr>
          <w:p w14:paraId="186DDA5C" w14:textId="12DEE96D" w:rsidR="00654E12" w:rsidRPr="004C724A" w:rsidRDefault="00654E12" w:rsidP="00654E12">
            <w:pPr>
              <w:jc w:val="center"/>
            </w:pPr>
            <w:r w:rsidRPr="00BD4529">
              <w:t>11</w:t>
            </w:r>
          </w:p>
        </w:tc>
      </w:tr>
      <w:tr w:rsidR="00654E12" w:rsidRPr="004C724A" w14:paraId="1CF91B66" w14:textId="77777777" w:rsidTr="00654E12">
        <w:trPr>
          <w:trHeight w:val="300"/>
        </w:trPr>
        <w:tc>
          <w:tcPr>
            <w:tcW w:w="2520" w:type="dxa"/>
            <w:noWrap/>
            <w:hideMark/>
          </w:tcPr>
          <w:p w14:paraId="503A814C" w14:textId="00716442" w:rsidR="00654E12" w:rsidRPr="004C724A" w:rsidRDefault="00654E12" w:rsidP="00654E12">
            <w:proofErr w:type="spellStart"/>
            <w:r w:rsidRPr="00BD4529">
              <w:t>Tuxford</w:t>
            </w:r>
            <w:proofErr w:type="spellEnd"/>
            <w:r w:rsidRPr="00BD4529">
              <w:t xml:space="preserve"> Academy</w:t>
            </w:r>
          </w:p>
        </w:tc>
        <w:tc>
          <w:tcPr>
            <w:tcW w:w="899" w:type="dxa"/>
            <w:noWrap/>
            <w:hideMark/>
          </w:tcPr>
          <w:p w14:paraId="6F7F0F35" w14:textId="75821660" w:rsidR="00654E12" w:rsidRPr="004C724A" w:rsidRDefault="00654E12" w:rsidP="00654E12">
            <w:pPr>
              <w:jc w:val="center"/>
            </w:pPr>
            <w:r w:rsidRPr="00BD4529">
              <w:t>9.00%</w:t>
            </w:r>
          </w:p>
        </w:tc>
        <w:tc>
          <w:tcPr>
            <w:tcW w:w="1088" w:type="dxa"/>
            <w:noWrap/>
            <w:hideMark/>
          </w:tcPr>
          <w:p w14:paraId="787752D8" w14:textId="3B1A894B" w:rsidR="00654E12" w:rsidRPr="004C724A" w:rsidRDefault="00654E12" w:rsidP="00654E12">
            <w:pPr>
              <w:jc w:val="center"/>
            </w:pPr>
            <w:r w:rsidRPr="00BD4529">
              <w:t>15</w:t>
            </w:r>
          </w:p>
        </w:tc>
        <w:tc>
          <w:tcPr>
            <w:tcW w:w="1263" w:type="dxa"/>
            <w:noWrap/>
            <w:hideMark/>
          </w:tcPr>
          <w:p w14:paraId="14B22C92" w14:textId="39358C32" w:rsidR="00654E12" w:rsidRPr="004C724A" w:rsidRDefault="00654E12" w:rsidP="00654E12">
            <w:pPr>
              <w:jc w:val="center"/>
            </w:pPr>
            <w:r w:rsidRPr="00BD4529">
              <w:t>1156</w:t>
            </w:r>
          </w:p>
        </w:tc>
        <w:tc>
          <w:tcPr>
            <w:tcW w:w="1263" w:type="dxa"/>
            <w:noWrap/>
            <w:hideMark/>
          </w:tcPr>
          <w:p w14:paraId="12649982" w14:textId="5C0211E4" w:rsidR="00654E12" w:rsidRPr="004C724A" w:rsidRDefault="00654E12" w:rsidP="00654E12">
            <w:pPr>
              <w:jc w:val="center"/>
            </w:pPr>
            <w:r w:rsidRPr="00BD4529">
              <w:t>42</w:t>
            </w:r>
          </w:p>
        </w:tc>
        <w:tc>
          <w:tcPr>
            <w:tcW w:w="1263" w:type="dxa"/>
            <w:noWrap/>
            <w:hideMark/>
          </w:tcPr>
          <w:p w14:paraId="3861DA1B" w14:textId="69D1155A" w:rsidR="00654E12" w:rsidRPr="004C724A" w:rsidRDefault="00654E12" w:rsidP="00654E12">
            <w:pPr>
              <w:jc w:val="center"/>
            </w:pPr>
            <w:r w:rsidRPr="00BD4529">
              <w:t>23</w:t>
            </w:r>
          </w:p>
        </w:tc>
      </w:tr>
      <w:tr w:rsidR="00654E12" w:rsidRPr="004C724A" w14:paraId="19018812" w14:textId="77777777" w:rsidTr="00654E12">
        <w:trPr>
          <w:trHeight w:val="300"/>
        </w:trPr>
        <w:tc>
          <w:tcPr>
            <w:tcW w:w="2520" w:type="dxa"/>
            <w:noWrap/>
            <w:hideMark/>
          </w:tcPr>
          <w:p w14:paraId="1B9CC683" w14:textId="79F8AABD" w:rsidR="00654E12" w:rsidRPr="004C724A" w:rsidRDefault="00654E12" w:rsidP="00654E12">
            <w:r w:rsidRPr="00BD4529">
              <w:t>Arnold Hill Academy</w:t>
            </w:r>
          </w:p>
        </w:tc>
        <w:tc>
          <w:tcPr>
            <w:tcW w:w="899" w:type="dxa"/>
            <w:noWrap/>
            <w:hideMark/>
          </w:tcPr>
          <w:p w14:paraId="68785ABE" w14:textId="4AB7987C" w:rsidR="00654E12" w:rsidRPr="004C724A" w:rsidRDefault="00654E12" w:rsidP="00654E12">
            <w:pPr>
              <w:jc w:val="center"/>
            </w:pPr>
            <w:r w:rsidRPr="00BD4529">
              <w:t>8.16%</w:t>
            </w:r>
          </w:p>
        </w:tc>
        <w:tc>
          <w:tcPr>
            <w:tcW w:w="1088" w:type="dxa"/>
            <w:noWrap/>
            <w:hideMark/>
          </w:tcPr>
          <w:p w14:paraId="6C3E0BFA" w14:textId="3BD954D2" w:rsidR="00654E12" w:rsidRPr="004C724A" w:rsidRDefault="00654E12" w:rsidP="00654E12">
            <w:pPr>
              <w:jc w:val="center"/>
            </w:pPr>
            <w:r w:rsidRPr="00BD4529">
              <w:t>27</w:t>
            </w:r>
          </w:p>
        </w:tc>
        <w:tc>
          <w:tcPr>
            <w:tcW w:w="1263" w:type="dxa"/>
            <w:noWrap/>
            <w:hideMark/>
          </w:tcPr>
          <w:p w14:paraId="235E77AC" w14:textId="2A1B7A44" w:rsidR="00654E12" w:rsidRPr="004C724A" w:rsidRDefault="00654E12" w:rsidP="00654E12">
            <w:pPr>
              <w:jc w:val="center"/>
            </w:pPr>
            <w:r w:rsidRPr="00BD4529">
              <w:t>1107</w:t>
            </w:r>
          </w:p>
        </w:tc>
        <w:tc>
          <w:tcPr>
            <w:tcW w:w="1263" w:type="dxa"/>
            <w:noWrap/>
            <w:hideMark/>
          </w:tcPr>
          <w:p w14:paraId="7A21D314" w14:textId="38E3DD3C" w:rsidR="00654E12" w:rsidRPr="004C724A" w:rsidRDefault="00654E12" w:rsidP="00654E12">
            <w:pPr>
              <w:jc w:val="center"/>
            </w:pPr>
            <w:r w:rsidRPr="00BD4529">
              <w:t>3</w:t>
            </w:r>
          </w:p>
        </w:tc>
        <w:tc>
          <w:tcPr>
            <w:tcW w:w="1263" w:type="dxa"/>
            <w:noWrap/>
            <w:hideMark/>
          </w:tcPr>
          <w:p w14:paraId="7EAB9F0C" w14:textId="76B12EA9" w:rsidR="00654E12" w:rsidRPr="004C724A" w:rsidRDefault="00654E12" w:rsidP="00654E12">
            <w:pPr>
              <w:jc w:val="center"/>
            </w:pPr>
            <w:r w:rsidRPr="00BD4529">
              <w:t>28</w:t>
            </w:r>
          </w:p>
        </w:tc>
      </w:tr>
      <w:tr w:rsidR="00654E12" w:rsidRPr="004C724A" w14:paraId="73E19700" w14:textId="77777777" w:rsidTr="00654E12">
        <w:trPr>
          <w:trHeight w:val="300"/>
        </w:trPr>
        <w:tc>
          <w:tcPr>
            <w:tcW w:w="2520" w:type="dxa"/>
            <w:noWrap/>
            <w:hideMark/>
          </w:tcPr>
          <w:p w14:paraId="6ACDE5FD" w14:textId="7AFEFE1E" w:rsidR="00654E12" w:rsidRPr="004C724A" w:rsidRDefault="00654E12" w:rsidP="00654E12">
            <w:proofErr w:type="spellStart"/>
            <w:r w:rsidRPr="00BD4529">
              <w:t>Selston</w:t>
            </w:r>
            <w:proofErr w:type="spellEnd"/>
            <w:r w:rsidRPr="00BD4529">
              <w:t xml:space="preserve"> High School</w:t>
            </w:r>
          </w:p>
        </w:tc>
        <w:tc>
          <w:tcPr>
            <w:tcW w:w="899" w:type="dxa"/>
            <w:noWrap/>
            <w:hideMark/>
          </w:tcPr>
          <w:p w14:paraId="77FD17BD" w14:textId="5F15675C" w:rsidR="00654E12" w:rsidRPr="004C724A" w:rsidRDefault="00654E12" w:rsidP="00654E12">
            <w:pPr>
              <w:jc w:val="center"/>
            </w:pPr>
            <w:r w:rsidRPr="00BD4529">
              <w:t>7.70%</w:t>
            </w:r>
          </w:p>
        </w:tc>
        <w:tc>
          <w:tcPr>
            <w:tcW w:w="1088" w:type="dxa"/>
            <w:noWrap/>
            <w:hideMark/>
          </w:tcPr>
          <w:p w14:paraId="43849F2D" w14:textId="39416A4F" w:rsidR="00654E12" w:rsidRPr="004C724A" w:rsidRDefault="00654E12" w:rsidP="00654E12">
            <w:pPr>
              <w:jc w:val="center"/>
            </w:pPr>
            <w:r w:rsidRPr="00BD4529">
              <w:t>8</w:t>
            </w:r>
          </w:p>
        </w:tc>
        <w:tc>
          <w:tcPr>
            <w:tcW w:w="1263" w:type="dxa"/>
            <w:noWrap/>
            <w:hideMark/>
          </w:tcPr>
          <w:p w14:paraId="51DB6261" w14:textId="72E60928" w:rsidR="00654E12" w:rsidRPr="004C724A" w:rsidRDefault="00654E12" w:rsidP="00654E12">
            <w:pPr>
              <w:jc w:val="center"/>
            </w:pPr>
            <w:r w:rsidRPr="00BD4529">
              <w:t>742</w:t>
            </w:r>
          </w:p>
        </w:tc>
        <w:tc>
          <w:tcPr>
            <w:tcW w:w="1263" w:type="dxa"/>
            <w:noWrap/>
            <w:hideMark/>
          </w:tcPr>
          <w:p w14:paraId="685A05B1" w14:textId="01DD9977" w:rsidR="00654E12" w:rsidRPr="004C724A" w:rsidRDefault="00654E12" w:rsidP="00654E12">
            <w:pPr>
              <w:jc w:val="center"/>
            </w:pPr>
            <w:r w:rsidRPr="00BD4529">
              <w:t>150</w:t>
            </w:r>
          </w:p>
        </w:tc>
        <w:tc>
          <w:tcPr>
            <w:tcW w:w="1263" w:type="dxa"/>
            <w:noWrap/>
            <w:hideMark/>
          </w:tcPr>
          <w:p w14:paraId="60994B10" w14:textId="32BB18F3" w:rsidR="00654E12" w:rsidRPr="004C724A" w:rsidRDefault="00654E12" w:rsidP="00654E12">
            <w:pPr>
              <w:jc w:val="center"/>
            </w:pPr>
            <w:r w:rsidRPr="00BD4529">
              <w:t>49</w:t>
            </w:r>
          </w:p>
        </w:tc>
      </w:tr>
      <w:tr w:rsidR="00654E12" w:rsidRPr="004C724A" w14:paraId="1751E506" w14:textId="77777777" w:rsidTr="00654E12">
        <w:trPr>
          <w:trHeight w:val="300"/>
        </w:trPr>
        <w:tc>
          <w:tcPr>
            <w:tcW w:w="2520" w:type="dxa"/>
            <w:noWrap/>
            <w:hideMark/>
          </w:tcPr>
          <w:p w14:paraId="306AD44F" w14:textId="2953C095" w:rsidR="00654E12" w:rsidRPr="004C724A" w:rsidRDefault="00654E12" w:rsidP="00654E12">
            <w:r w:rsidRPr="00BD4529">
              <w:t>Nottingham Free School</w:t>
            </w:r>
          </w:p>
        </w:tc>
        <w:tc>
          <w:tcPr>
            <w:tcW w:w="899" w:type="dxa"/>
            <w:noWrap/>
            <w:hideMark/>
          </w:tcPr>
          <w:p w14:paraId="0D5FB78A" w14:textId="333DE1E7" w:rsidR="00654E12" w:rsidRPr="004C724A" w:rsidRDefault="00654E12" w:rsidP="00654E12">
            <w:pPr>
              <w:jc w:val="center"/>
            </w:pPr>
            <w:r w:rsidRPr="00BD4529">
              <w:t>7.07%</w:t>
            </w:r>
          </w:p>
        </w:tc>
        <w:tc>
          <w:tcPr>
            <w:tcW w:w="1088" w:type="dxa"/>
            <w:noWrap/>
            <w:hideMark/>
          </w:tcPr>
          <w:p w14:paraId="2C10DEA2" w14:textId="4DC54AAE" w:rsidR="00654E12" w:rsidRPr="004C724A" w:rsidRDefault="00654E12" w:rsidP="00654E12">
            <w:pPr>
              <w:jc w:val="center"/>
            </w:pPr>
            <w:r w:rsidRPr="00BD4529">
              <w:t>4</w:t>
            </w:r>
          </w:p>
        </w:tc>
        <w:tc>
          <w:tcPr>
            <w:tcW w:w="1263" w:type="dxa"/>
            <w:noWrap/>
            <w:hideMark/>
          </w:tcPr>
          <w:p w14:paraId="1E39BADB" w14:textId="2B042D41" w:rsidR="00654E12" w:rsidRPr="004C724A" w:rsidRDefault="00654E12" w:rsidP="00654E12">
            <w:pPr>
              <w:jc w:val="center"/>
            </w:pPr>
            <w:r w:rsidRPr="00BD4529">
              <w:t>17</w:t>
            </w:r>
          </w:p>
        </w:tc>
        <w:tc>
          <w:tcPr>
            <w:tcW w:w="1263" w:type="dxa"/>
            <w:noWrap/>
            <w:hideMark/>
          </w:tcPr>
          <w:p w14:paraId="27C21A68" w14:textId="364F7C96" w:rsidR="00654E12" w:rsidRPr="004C724A" w:rsidRDefault="00654E12" w:rsidP="00654E12">
            <w:pPr>
              <w:jc w:val="center"/>
            </w:pPr>
            <w:r w:rsidRPr="00BD4529">
              <w:t>0</w:t>
            </w:r>
          </w:p>
        </w:tc>
        <w:tc>
          <w:tcPr>
            <w:tcW w:w="1263" w:type="dxa"/>
            <w:noWrap/>
            <w:hideMark/>
          </w:tcPr>
          <w:p w14:paraId="5C7BE01F" w14:textId="0D3304DB" w:rsidR="00654E12" w:rsidRPr="004C724A" w:rsidRDefault="00654E12" w:rsidP="00654E12">
            <w:pPr>
              <w:jc w:val="center"/>
            </w:pPr>
            <w:r w:rsidRPr="00BD4529">
              <w:t>0</w:t>
            </w:r>
          </w:p>
        </w:tc>
      </w:tr>
      <w:tr w:rsidR="00654E12" w:rsidRPr="004C724A" w14:paraId="6856DD76" w14:textId="77777777" w:rsidTr="00654E12">
        <w:trPr>
          <w:trHeight w:val="300"/>
        </w:trPr>
        <w:tc>
          <w:tcPr>
            <w:tcW w:w="2520" w:type="dxa"/>
            <w:noWrap/>
            <w:hideMark/>
          </w:tcPr>
          <w:p w14:paraId="3BCBCFE7" w14:textId="3EF30478" w:rsidR="00654E12" w:rsidRPr="004C724A" w:rsidRDefault="00654E12" w:rsidP="00654E12">
            <w:r w:rsidRPr="00BD4529">
              <w:t>Derby Moor Academy</w:t>
            </w:r>
          </w:p>
        </w:tc>
        <w:tc>
          <w:tcPr>
            <w:tcW w:w="899" w:type="dxa"/>
            <w:noWrap/>
            <w:hideMark/>
          </w:tcPr>
          <w:p w14:paraId="14F397A7" w14:textId="5A41098C" w:rsidR="00654E12" w:rsidRPr="004C724A" w:rsidRDefault="00654E12" w:rsidP="00654E12">
            <w:pPr>
              <w:jc w:val="center"/>
            </w:pPr>
            <w:r w:rsidRPr="00BD4529">
              <w:t>6.80%</w:t>
            </w:r>
          </w:p>
        </w:tc>
        <w:tc>
          <w:tcPr>
            <w:tcW w:w="1088" w:type="dxa"/>
            <w:noWrap/>
            <w:hideMark/>
          </w:tcPr>
          <w:p w14:paraId="600DA720" w14:textId="17DD48D1" w:rsidR="00654E12" w:rsidRPr="004C724A" w:rsidRDefault="00654E12" w:rsidP="00654E12">
            <w:pPr>
              <w:jc w:val="center"/>
            </w:pPr>
            <w:r w:rsidRPr="00BD4529">
              <w:t>8</w:t>
            </w:r>
          </w:p>
        </w:tc>
        <w:tc>
          <w:tcPr>
            <w:tcW w:w="1263" w:type="dxa"/>
            <w:noWrap/>
            <w:hideMark/>
          </w:tcPr>
          <w:p w14:paraId="06D15F14" w14:textId="57F100BE" w:rsidR="00654E12" w:rsidRPr="004C724A" w:rsidRDefault="00654E12" w:rsidP="00654E12">
            <w:pPr>
              <w:jc w:val="center"/>
            </w:pPr>
            <w:r w:rsidRPr="00BD4529">
              <w:t>64</w:t>
            </w:r>
          </w:p>
        </w:tc>
        <w:tc>
          <w:tcPr>
            <w:tcW w:w="1263" w:type="dxa"/>
            <w:noWrap/>
            <w:hideMark/>
          </w:tcPr>
          <w:p w14:paraId="29393DAF" w14:textId="1433FE5B" w:rsidR="00654E12" w:rsidRPr="004C724A" w:rsidRDefault="00654E12" w:rsidP="00654E12">
            <w:pPr>
              <w:jc w:val="center"/>
            </w:pPr>
            <w:r w:rsidRPr="00BD4529">
              <w:t>0</w:t>
            </w:r>
          </w:p>
        </w:tc>
        <w:tc>
          <w:tcPr>
            <w:tcW w:w="1263" w:type="dxa"/>
            <w:noWrap/>
            <w:hideMark/>
          </w:tcPr>
          <w:p w14:paraId="14003DFD" w14:textId="217DDB06" w:rsidR="00654E12" w:rsidRPr="004C724A" w:rsidRDefault="00654E12" w:rsidP="00654E12">
            <w:pPr>
              <w:jc w:val="center"/>
            </w:pPr>
            <w:r w:rsidRPr="00BD4529">
              <w:t>2</w:t>
            </w:r>
          </w:p>
        </w:tc>
      </w:tr>
      <w:tr w:rsidR="00654E12" w:rsidRPr="004C724A" w14:paraId="0BA8CC96" w14:textId="77777777" w:rsidTr="00654E12">
        <w:trPr>
          <w:trHeight w:val="300"/>
        </w:trPr>
        <w:tc>
          <w:tcPr>
            <w:tcW w:w="2520" w:type="dxa"/>
            <w:noWrap/>
            <w:hideMark/>
          </w:tcPr>
          <w:p w14:paraId="677AEDCD" w14:textId="13A214C9" w:rsidR="00654E12" w:rsidRPr="004C724A" w:rsidRDefault="00654E12" w:rsidP="00654E12">
            <w:r w:rsidRPr="00BD4529">
              <w:t>Chapel-</w:t>
            </w:r>
            <w:proofErr w:type="spellStart"/>
            <w:r w:rsidRPr="00BD4529">
              <w:t>en</w:t>
            </w:r>
            <w:proofErr w:type="spellEnd"/>
            <w:r w:rsidRPr="00BD4529">
              <w:t>-le-</w:t>
            </w:r>
            <w:proofErr w:type="spellStart"/>
            <w:r w:rsidRPr="00BD4529">
              <w:t>Frith</w:t>
            </w:r>
            <w:proofErr w:type="spellEnd"/>
            <w:r w:rsidRPr="00BD4529">
              <w:t xml:space="preserve"> High School</w:t>
            </w:r>
          </w:p>
        </w:tc>
        <w:tc>
          <w:tcPr>
            <w:tcW w:w="899" w:type="dxa"/>
            <w:noWrap/>
            <w:hideMark/>
          </w:tcPr>
          <w:p w14:paraId="7201CDED" w14:textId="56E23526" w:rsidR="00654E12" w:rsidRPr="004C724A" w:rsidRDefault="00654E12" w:rsidP="00654E12">
            <w:pPr>
              <w:jc w:val="center"/>
            </w:pPr>
            <w:r w:rsidRPr="00BD4529">
              <w:t>6.12%</w:t>
            </w:r>
          </w:p>
        </w:tc>
        <w:tc>
          <w:tcPr>
            <w:tcW w:w="1088" w:type="dxa"/>
            <w:noWrap/>
            <w:hideMark/>
          </w:tcPr>
          <w:p w14:paraId="4A45F1FC" w14:textId="7665DA6B" w:rsidR="00654E12" w:rsidRPr="004C724A" w:rsidRDefault="00654E12" w:rsidP="00654E12">
            <w:pPr>
              <w:jc w:val="center"/>
            </w:pPr>
            <w:r w:rsidRPr="00BD4529">
              <w:t>6</w:t>
            </w:r>
          </w:p>
        </w:tc>
        <w:tc>
          <w:tcPr>
            <w:tcW w:w="1263" w:type="dxa"/>
            <w:noWrap/>
            <w:hideMark/>
          </w:tcPr>
          <w:p w14:paraId="7861382B" w14:textId="120A1795" w:rsidR="00654E12" w:rsidRPr="004C724A" w:rsidRDefault="00654E12" w:rsidP="00654E12">
            <w:pPr>
              <w:jc w:val="center"/>
            </w:pPr>
            <w:r w:rsidRPr="00BD4529">
              <w:t>34</w:t>
            </w:r>
          </w:p>
        </w:tc>
        <w:tc>
          <w:tcPr>
            <w:tcW w:w="1263" w:type="dxa"/>
            <w:noWrap/>
            <w:hideMark/>
          </w:tcPr>
          <w:p w14:paraId="44B4D1D7" w14:textId="7266A81A" w:rsidR="00654E12" w:rsidRPr="004C724A" w:rsidRDefault="00654E12" w:rsidP="00654E12">
            <w:pPr>
              <w:jc w:val="center"/>
            </w:pPr>
            <w:r w:rsidRPr="00BD4529">
              <w:t>10</w:t>
            </w:r>
          </w:p>
        </w:tc>
        <w:tc>
          <w:tcPr>
            <w:tcW w:w="1263" w:type="dxa"/>
            <w:noWrap/>
            <w:hideMark/>
          </w:tcPr>
          <w:p w14:paraId="67E307A2" w14:textId="67E89F77" w:rsidR="00654E12" w:rsidRPr="004C724A" w:rsidRDefault="00654E12" w:rsidP="00654E12">
            <w:pPr>
              <w:jc w:val="center"/>
            </w:pPr>
            <w:r w:rsidRPr="00BD4529">
              <w:t>3</w:t>
            </w:r>
          </w:p>
        </w:tc>
      </w:tr>
      <w:tr w:rsidR="00654E12" w:rsidRPr="004C724A" w14:paraId="45236B2B" w14:textId="77777777" w:rsidTr="00654E12">
        <w:trPr>
          <w:trHeight w:val="300"/>
        </w:trPr>
        <w:tc>
          <w:tcPr>
            <w:tcW w:w="2520" w:type="dxa"/>
            <w:noWrap/>
            <w:hideMark/>
          </w:tcPr>
          <w:p w14:paraId="65BD5E32" w14:textId="79AC71E3" w:rsidR="00654E12" w:rsidRPr="004C724A" w:rsidRDefault="00654E12" w:rsidP="00654E12">
            <w:r w:rsidRPr="00BD4529">
              <w:t>The Long Eaton School</w:t>
            </w:r>
          </w:p>
        </w:tc>
        <w:tc>
          <w:tcPr>
            <w:tcW w:w="899" w:type="dxa"/>
            <w:noWrap/>
            <w:hideMark/>
          </w:tcPr>
          <w:p w14:paraId="2CD39DD9" w14:textId="198E225C" w:rsidR="00654E12" w:rsidRPr="004C724A" w:rsidRDefault="00654E12" w:rsidP="00654E12">
            <w:pPr>
              <w:jc w:val="center"/>
            </w:pPr>
            <w:r w:rsidRPr="00BD4529">
              <w:t>5.13%</w:t>
            </w:r>
          </w:p>
        </w:tc>
        <w:tc>
          <w:tcPr>
            <w:tcW w:w="1088" w:type="dxa"/>
            <w:noWrap/>
            <w:hideMark/>
          </w:tcPr>
          <w:p w14:paraId="4D5B6712" w14:textId="42F4042E" w:rsidR="00654E12" w:rsidRPr="004C724A" w:rsidRDefault="00654E12" w:rsidP="00654E12">
            <w:pPr>
              <w:jc w:val="center"/>
            </w:pPr>
            <w:r w:rsidRPr="00BD4529">
              <w:t>15</w:t>
            </w:r>
          </w:p>
        </w:tc>
        <w:tc>
          <w:tcPr>
            <w:tcW w:w="1263" w:type="dxa"/>
            <w:noWrap/>
            <w:hideMark/>
          </w:tcPr>
          <w:p w14:paraId="468E0431" w14:textId="135AE4EA" w:rsidR="00654E12" w:rsidRPr="004C724A" w:rsidRDefault="00654E12" w:rsidP="00654E12">
            <w:pPr>
              <w:jc w:val="center"/>
            </w:pPr>
            <w:r w:rsidRPr="00BD4529">
              <w:t>111</w:t>
            </w:r>
          </w:p>
        </w:tc>
        <w:tc>
          <w:tcPr>
            <w:tcW w:w="1263" w:type="dxa"/>
            <w:noWrap/>
            <w:hideMark/>
          </w:tcPr>
          <w:p w14:paraId="51439FCB" w14:textId="7EFCF3C7" w:rsidR="00654E12" w:rsidRPr="004C724A" w:rsidRDefault="00654E12" w:rsidP="00654E12">
            <w:pPr>
              <w:jc w:val="center"/>
            </w:pPr>
            <w:r w:rsidRPr="00BD4529">
              <w:t>6</w:t>
            </w:r>
          </w:p>
        </w:tc>
        <w:tc>
          <w:tcPr>
            <w:tcW w:w="1263" w:type="dxa"/>
            <w:noWrap/>
            <w:hideMark/>
          </w:tcPr>
          <w:p w14:paraId="2A562057" w14:textId="17B9196B" w:rsidR="00654E12" w:rsidRPr="004C724A" w:rsidRDefault="00654E12" w:rsidP="00654E12">
            <w:pPr>
              <w:jc w:val="center"/>
            </w:pPr>
            <w:r w:rsidRPr="00BD4529">
              <w:t>8</w:t>
            </w:r>
          </w:p>
        </w:tc>
      </w:tr>
      <w:tr w:rsidR="00654E12" w:rsidRPr="004C724A" w14:paraId="7D34200A" w14:textId="77777777" w:rsidTr="00654E12">
        <w:trPr>
          <w:trHeight w:val="300"/>
        </w:trPr>
        <w:tc>
          <w:tcPr>
            <w:tcW w:w="2520" w:type="dxa"/>
            <w:noWrap/>
            <w:hideMark/>
          </w:tcPr>
          <w:p w14:paraId="7AD327FC" w14:textId="292D5EA2" w:rsidR="00654E12" w:rsidRPr="004C724A" w:rsidRDefault="00654E12" w:rsidP="00654E12">
            <w:r w:rsidRPr="00BD4529">
              <w:t>The Manor Academy</w:t>
            </w:r>
          </w:p>
        </w:tc>
        <w:tc>
          <w:tcPr>
            <w:tcW w:w="899" w:type="dxa"/>
            <w:noWrap/>
            <w:hideMark/>
          </w:tcPr>
          <w:p w14:paraId="11B1E6CF" w14:textId="6BFC0D6A" w:rsidR="00654E12" w:rsidRPr="004C724A" w:rsidRDefault="00654E12" w:rsidP="00654E12">
            <w:pPr>
              <w:jc w:val="center"/>
            </w:pPr>
            <w:r w:rsidRPr="00BD4529">
              <w:t>4.90%</w:t>
            </w:r>
          </w:p>
        </w:tc>
        <w:tc>
          <w:tcPr>
            <w:tcW w:w="1088" w:type="dxa"/>
            <w:noWrap/>
            <w:hideMark/>
          </w:tcPr>
          <w:p w14:paraId="70F05B34" w14:textId="4E445736" w:rsidR="00654E12" w:rsidRPr="004C724A" w:rsidRDefault="00654E12" w:rsidP="00654E12">
            <w:pPr>
              <w:jc w:val="center"/>
            </w:pPr>
            <w:r w:rsidRPr="00BD4529">
              <w:t>7</w:t>
            </w:r>
          </w:p>
        </w:tc>
        <w:tc>
          <w:tcPr>
            <w:tcW w:w="1263" w:type="dxa"/>
            <w:noWrap/>
            <w:hideMark/>
          </w:tcPr>
          <w:p w14:paraId="4FE7C915" w14:textId="6203AC67" w:rsidR="00654E12" w:rsidRPr="004C724A" w:rsidRDefault="00654E12" w:rsidP="00654E12">
            <w:pPr>
              <w:jc w:val="center"/>
            </w:pPr>
            <w:r w:rsidRPr="00BD4529">
              <w:t>288</w:t>
            </w:r>
          </w:p>
        </w:tc>
        <w:tc>
          <w:tcPr>
            <w:tcW w:w="1263" w:type="dxa"/>
            <w:noWrap/>
            <w:hideMark/>
          </w:tcPr>
          <w:p w14:paraId="0A1A19C0" w14:textId="27BD9361" w:rsidR="00654E12" w:rsidRPr="004C724A" w:rsidRDefault="00654E12" w:rsidP="00654E12">
            <w:pPr>
              <w:jc w:val="center"/>
            </w:pPr>
            <w:r w:rsidRPr="00BD4529">
              <w:t>0</w:t>
            </w:r>
          </w:p>
        </w:tc>
        <w:tc>
          <w:tcPr>
            <w:tcW w:w="1263" w:type="dxa"/>
            <w:noWrap/>
            <w:hideMark/>
          </w:tcPr>
          <w:p w14:paraId="265A9C8A" w14:textId="5AFA541A" w:rsidR="00654E12" w:rsidRPr="004C724A" w:rsidRDefault="00654E12" w:rsidP="00654E12">
            <w:pPr>
              <w:jc w:val="center"/>
            </w:pPr>
            <w:r w:rsidRPr="00BD4529">
              <w:t>16</w:t>
            </w:r>
          </w:p>
        </w:tc>
      </w:tr>
      <w:tr w:rsidR="00654E12" w:rsidRPr="004C724A" w14:paraId="1A789A5D" w14:textId="77777777" w:rsidTr="00654E12">
        <w:trPr>
          <w:trHeight w:val="300"/>
        </w:trPr>
        <w:tc>
          <w:tcPr>
            <w:tcW w:w="2520" w:type="dxa"/>
            <w:noWrap/>
            <w:hideMark/>
          </w:tcPr>
          <w:p w14:paraId="53BE0B87" w14:textId="56D4FC2A" w:rsidR="00654E12" w:rsidRPr="004C724A" w:rsidRDefault="00654E12" w:rsidP="00654E12">
            <w:r w:rsidRPr="00BD4529">
              <w:t>Granville Academy</w:t>
            </w:r>
          </w:p>
        </w:tc>
        <w:tc>
          <w:tcPr>
            <w:tcW w:w="899" w:type="dxa"/>
            <w:noWrap/>
            <w:hideMark/>
          </w:tcPr>
          <w:p w14:paraId="3CCD2976" w14:textId="3A6C5F5D" w:rsidR="00654E12" w:rsidRPr="004C724A" w:rsidRDefault="00654E12" w:rsidP="00654E12">
            <w:pPr>
              <w:jc w:val="center"/>
            </w:pPr>
            <w:r w:rsidRPr="00BD4529">
              <w:t>4.86%</w:t>
            </w:r>
          </w:p>
        </w:tc>
        <w:tc>
          <w:tcPr>
            <w:tcW w:w="1088" w:type="dxa"/>
            <w:noWrap/>
            <w:hideMark/>
          </w:tcPr>
          <w:p w14:paraId="25BC7188" w14:textId="2E76D8BD" w:rsidR="00654E12" w:rsidRPr="004C724A" w:rsidRDefault="00654E12" w:rsidP="00654E12">
            <w:pPr>
              <w:jc w:val="center"/>
            </w:pPr>
            <w:r w:rsidRPr="00BD4529">
              <w:t>5</w:t>
            </w:r>
          </w:p>
        </w:tc>
        <w:tc>
          <w:tcPr>
            <w:tcW w:w="1263" w:type="dxa"/>
            <w:noWrap/>
            <w:hideMark/>
          </w:tcPr>
          <w:p w14:paraId="495C23D4" w14:textId="76BDB029" w:rsidR="00654E12" w:rsidRPr="004C724A" w:rsidRDefault="00654E12" w:rsidP="00654E12">
            <w:pPr>
              <w:jc w:val="center"/>
            </w:pPr>
            <w:r w:rsidRPr="00BD4529">
              <w:t>179</w:t>
            </w:r>
          </w:p>
        </w:tc>
        <w:tc>
          <w:tcPr>
            <w:tcW w:w="1263" w:type="dxa"/>
            <w:noWrap/>
            <w:hideMark/>
          </w:tcPr>
          <w:p w14:paraId="6ED76969" w14:textId="5C6B2862" w:rsidR="00654E12" w:rsidRPr="004C724A" w:rsidRDefault="00654E12" w:rsidP="00654E12">
            <w:pPr>
              <w:jc w:val="center"/>
            </w:pPr>
            <w:r w:rsidRPr="00BD4529">
              <w:t>60</w:t>
            </w:r>
          </w:p>
        </w:tc>
        <w:tc>
          <w:tcPr>
            <w:tcW w:w="1263" w:type="dxa"/>
            <w:noWrap/>
            <w:hideMark/>
          </w:tcPr>
          <w:p w14:paraId="58F3C27A" w14:textId="13A5599B" w:rsidR="00654E12" w:rsidRPr="004C724A" w:rsidRDefault="00654E12" w:rsidP="00654E12">
            <w:pPr>
              <w:jc w:val="center"/>
            </w:pPr>
            <w:r w:rsidRPr="00BD4529">
              <w:t>3</w:t>
            </w:r>
          </w:p>
        </w:tc>
      </w:tr>
      <w:tr w:rsidR="00654E12" w:rsidRPr="004C724A" w14:paraId="5A0D6D9D" w14:textId="77777777" w:rsidTr="00654E12">
        <w:trPr>
          <w:trHeight w:val="300"/>
        </w:trPr>
        <w:tc>
          <w:tcPr>
            <w:tcW w:w="2520" w:type="dxa"/>
            <w:noWrap/>
            <w:hideMark/>
          </w:tcPr>
          <w:p w14:paraId="1FC6A5AC" w14:textId="36F01C86" w:rsidR="00654E12" w:rsidRPr="004C724A" w:rsidRDefault="00654E12" w:rsidP="00654E12">
            <w:proofErr w:type="spellStart"/>
            <w:r w:rsidRPr="00BD4529">
              <w:t>Rushcliffe</w:t>
            </w:r>
            <w:proofErr w:type="spellEnd"/>
            <w:r w:rsidRPr="00BD4529">
              <w:t xml:space="preserve"> School</w:t>
            </w:r>
          </w:p>
        </w:tc>
        <w:tc>
          <w:tcPr>
            <w:tcW w:w="899" w:type="dxa"/>
            <w:noWrap/>
            <w:hideMark/>
          </w:tcPr>
          <w:p w14:paraId="22CE80B1" w14:textId="228969EA" w:rsidR="00654E12" w:rsidRPr="004C724A" w:rsidRDefault="00654E12" w:rsidP="00654E12">
            <w:pPr>
              <w:jc w:val="center"/>
            </w:pPr>
            <w:r w:rsidRPr="00BD4529">
              <w:t>4.63%</w:t>
            </w:r>
          </w:p>
        </w:tc>
        <w:tc>
          <w:tcPr>
            <w:tcW w:w="1088" w:type="dxa"/>
            <w:noWrap/>
            <w:hideMark/>
          </w:tcPr>
          <w:p w14:paraId="672BCB88" w14:textId="7EEDB2AF" w:rsidR="00654E12" w:rsidRPr="004C724A" w:rsidRDefault="00654E12" w:rsidP="00654E12">
            <w:pPr>
              <w:jc w:val="center"/>
            </w:pPr>
            <w:r w:rsidRPr="00BD4529">
              <w:t>9</w:t>
            </w:r>
          </w:p>
        </w:tc>
        <w:tc>
          <w:tcPr>
            <w:tcW w:w="1263" w:type="dxa"/>
            <w:noWrap/>
            <w:hideMark/>
          </w:tcPr>
          <w:p w14:paraId="162C1A51" w14:textId="3BB4D498" w:rsidR="00654E12" w:rsidRPr="004C724A" w:rsidRDefault="00654E12" w:rsidP="00654E12">
            <w:pPr>
              <w:jc w:val="center"/>
            </w:pPr>
            <w:r w:rsidRPr="00BD4529">
              <w:t>209</w:t>
            </w:r>
          </w:p>
        </w:tc>
        <w:tc>
          <w:tcPr>
            <w:tcW w:w="1263" w:type="dxa"/>
            <w:noWrap/>
            <w:hideMark/>
          </w:tcPr>
          <w:p w14:paraId="34FA5D35" w14:textId="4B9C2232" w:rsidR="00654E12" w:rsidRPr="004C724A" w:rsidRDefault="00654E12" w:rsidP="00654E12">
            <w:pPr>
              <w:jc w:val="center"/>
            </w:pPr>
            <w:r w:rsidRPr="00BD4529">
              <w:t>0</w:t>
            </w:r>
          </w:p>
        </w:tc>
        <w:tc>
          <w:tcPr>
            <w:tcW w:w="1263" w:type="dxa"/>
            <w:noWrap/>
            <w:hideMark/>
          </w:tcPr>
          <w:p w14:paraId="03D6948C" w14:textId="750F7A9B" w:rsidR="00654E12" w:rsidRPr="004C724A" w:rsidRDefault="00654E12" w:rsidP="00654E12">
            <w:pPr>
              <w:jc w:val="center"/>
            </w:pPr>
            <w:r w:rsidRPr="00BD4529">
              <w:t>10</w:t>
            </w:r>
          </w:p>
        </w:tc>
      </w:tr>
      <w:tr w:rsidR="00654E12" w:rsidRPr="004C724A" w14:paraId="5B7A6A2D" w14:textId="77777777" w:rsidTr="00654E12">
        <w:trPr>
          <w:trHeight w:val="300"/>
        </w:trPr>
        <w:tc>
          <w:tcPr>
            <w:tcW w:w="2520" w:type="dxa"/>
            <w:noWrap/>
            <w:hideMark/>
          </w:tcPr>
          <w:p w14:paraId="50330710" w14:textId="30A8F72C" w:rsidR="00654E12" w:rsidRPr="004C724A" w:rsidRDefault="00654E12" w:rsidP="00654E12">
            <w:r w:rsidRPr="00BD4529">
              <w:t>Carlton Le Willows Academy</w:t>
            </w:r>
          </w:p>
        </w:tc>
        <w:tc>
          <w:tcPr>
            <w:tcW w:w="899" w:type="dxa"/>
            <w:noWrap/>
            <w:hideMark/>
          </w:tcPr>
          <w:p w14:paraId="50A2C149" w14:textId="0BC31D79" w:rsidR="00654E12" w:rsidRPr="004C724A" w:rsidRDefault="00654E12" w:rsidP="00654E12">
            <w:pPr>
              <w:jc w:val="center"/>
            </w:pPr>
            <w:r w:rsidRPr="00BD4529">
              <w:t>4.52%</w:t>
            </w:r>
          </w:p>
        </w:tc>
        <w:tc>
          <w:tcPr>
            <w:tcW w:w="1088" w:type="dxa"/>
            <w:noWrap/>
            <w:hideMark/>
          </w:tcPr>
          <w:p w14:paraId="0EDDEA82" w14:textId="736FE6AB" w:rsidR="00654E12" w:rsidRPr="004C724A" w:rsidRDefault="00654E12" w:rsidP="00654E12">
            <w:pPr>
              <w:jc w:val="center"/>
            </w:pPr>
            <w:r w:rsidRPr="00BD4529">
              <w:t>7</w:t>
            </w:r>
          </w:p>
        </w:tc>
        <w:tc>
          <w:tcPr>
            <w:tcW w:w="1263" w:type="dxa"/>
            <w:noWrap/>
            <w:hideMark/>
          </w:tcPr>
          <w:p w14:paraId="727A40A9" w14:textId="0AC217FA" w:rsidR="00654E12" w:rsidRPr="004C724A" w:rsidRDefault="00654E12" w:rsidP="00654E12">
            <w:pPr>
              <w:jc w:val="center"/>
            </w:pPr>
            <w:r w:rsidRPr="00BD4529">
              <w:t>294</w:t>
            </w:r>
          </w:p>
        </w:tc>
        <w:tc>
          <w:tcPr>
            <w:tcW w:w="1263" w:type="dxa"/>
            <w:noWrap/>
            <w:hideMark/>
          </w:tcPr>
          <w:p w14:paraId="570F7F84" w14:textId="53D5B2D3" w:rsidR="00654E12" w:rsidRPr="004C724A" w:rsidRDefault="00654E12" w:rsidP="00654E12">
            <w:pPr>
              <w:jc w:val="center"/>
            </w:pPr>
            <w:r w:rsidRPr="00BD4529">
              <w:t>50</w:t>
            </w:r>
          </w:p>
        </w:tc>
        <w:tc>
          <w:tcPr>
            <w:tcW w:w="1263" w:type="dxa"/>
            <w:noWrap/>
            <w:hideMark/>
          </w:tcPr>
          <w:p w14:paraId="089BC8FE" w14:textId="7BA2D26A" w:rsidR="00654E12" w:rsidRPr="004C724A" w:rsidRDefault="00654E12" w:rsidP="00654E12">
            <w:pPr>
              <w:jc w:val="center"/>
            </w:pPr>
            <w:r w:rsidRPr="00BD4529">
              <w:t>3</w:t>
            </w:r>
          </w:p>
        </w:tc>
      </w:tr>
      <w:tr w:rsidR="00654E12" w:rsidRPr="004C724A" w14:paraId="0E764306" w14:textId="77777777" w:rsidTr="00654E12">
        <w:trPr>
          <w:trHeight w:val="300"/>
        </w:trPr>
        <w:tc>
          <w:tcPr>
            <w:tcW w:w="2520" w:type="dxa"/>
            <w:noWrap/>
            <w:hideMark/>
          </w:tcPr>
          <w:p w14:paraId="02481924" w14:textId="3169D297" w:rsidR="00654E12" w:rsidRPr="004C724A" w:rsidRDefault="00654E12" w:rsidP="00654E12">
            <w:r w:rsidRPr="00BD4529">
              <w:t>Garibaldi College</w:t>
            </w:r>
          </w:p>
        </w:tc>
        <w:tc>
          <w:tcPr>
            <w:tcW w:w="899" w:type="dxa"/>
            <w:noWrap/>
            <w:hideMark/>
          </w:tcPr>
          <w:p w14:paraId="22F936EC" w14:textId="542FDEE1" w:rsidR="00654E12" w:rsidRPr="004C724A" w:rsidRDefault="00654E12" w:rsidP="00654E12">
            <w:pPr>
              <w:jc w:val="center"/>
            </w:pPr>
            <w:r w:rsidRPr="00BD4529">
              <w:t>3.76%</w:t>
            </w:r>
          </w:p>
        </w:tc>
        <w:tc>
          <w:tcPr>
            <w:tcW w:w="1088" w:type="dxa"/>
            <w:noWrap/>
            <w:hideMark/>
          </w:tcPr>
          <w:p w14:paraId="4DBCC218" w14:textId="7967BF68" w:rsidR="00654E12" w:rsidRPr="004C724A" w:rsidRDefault="00654E12" w:rsidP="00654E12">
            <w:pPr>
              <w:jc w:val="center"/>
            </w:pPr>
            <w:r w:rsidRPr="00BD4529">
              <w:t>11</w:t>
            </w:r>
          </w:p>
        </w:tc>
        <w:tc>
          <w:tcPr>
            <w:tcW w:w="1263" w:type="dxa"/>
            <w:noWrap/>
            <w:hideMark/>
          </w:tcPr>
          <w:p w14:paraId="5D6EF2B3" w14:textId="1B816C05" w:rsidR="00654E12" w:rsidRPr="004C724A" w:rsidRDefault="00654E12" w:rsidP="00654E12">
            <w:pPr>
              <w:jc w:val="center"/>
            </w:pPr>
            <w:r w:rsidRPr="00BD4529">
              <w:t>161</w:t>
            </w:r>
          </w:p>
        </w:tc>
        <w:tc>
          <w:tcPr>
            <w:tcW w:w="1263" w:type="dxa"/>
            <w:noWrap/>
            <w:hideMark/>
          </w:tcPr>
          <w:p w14:paraId="0461B105" w14:textId="2C0F8C40" w:rsidR="00654E12" w:rsidRPr="004C724A" w:rsidRDefault="00654E12" w:rsidP="00654E12">
            <w:pPr>
              <w:jc w:val="center"/>
            </w:pPr>
            <w:r w:rsidRPr="00BD4529">
              <w:t>0</w:t>
            </w:r>
          </w:p>
        </w:tc>
        <w:tc>
          <w:tcPr>
            <w:tcW w:w="1263" w:type="dxa"/>
            <w:noWrap/>
            <w:hideMark/>
          </w:tcPr>
          <w:p w14:paraId="32D0C730" w14:textId="4A274436" w:rsidR="00654E12" w:rsidRPr="004C724A" w:rsidRDefault="00654E12" w:rsidP="00654E12">
            <w:pPr>
              <w:jc w:val="center"/>
            </w:pPr>
            <w:r w:rsidRPr="00BD4529">
              <w:t>10</w:t>
            </w:r>
          </w:p>
        </w:tc>
      </w:tr>
      <w:tr w:rsidR="00654E12" w:rsidRPr="004C724A" w14:paraId="360B70DD" w14:textId="77777777" w:rsidTr="00654E12">
        <w:trPr>
          <w:trHeight w:val="300"/>
        </w:trPr>
        <w:tc>
          <w:tcPr>
            <w:tcW w:w="2520" w:type="dxa"/>
            <w:noWrap/>
            <w:hideMark/>
          </w:tcPr>
          <w:p w14:paraId="69F5F4B3" w14:textId="02A1A77C" w:rsidR="00654E12" w:rsidRPr="004C724A" w:rsidRDefault="00654E12" w:rsidP="00654E12">
            <w:proofErr w:type="spellStart"/>
            <w:r w:rsidRPr="00BD4529">
              <w:t>Chilwell</w:t>
            </w:r>
            <w:proofErr w:type="spellEnd"/>
            <w:r w:rsidRPr="00BD4529">
              <w:t xml:space="preserve"> School</w:t>
            </w:r>
          </w:p>
        </w:tc>
        <w:tc>
          <w:tcPr>
            <w:tcW w:w="899" w:type="dxa"/>
            <w:noWrap/>
            <w:hideMark/>
          </w:tcPr>
          <w:p w14:paraId="1BB967B9" w14:textId="1E5956DB" w:rsidR="00654E12" w:rsidRPr="004C724A" w:rsidRDefault="00654E12" w:rsidP="00654E12">
            <w:pPr>
              <w:jc w:val="center"/>
            </w:pPr>
            <w:r w:rsidRPr="00BD4529">
              <w:t>3.55%</w:t>
            </w:r>
          </w:p>
        </w:tc>
        <w:tc>
          <w:tcPr>
            <w:tcW w:w="1088" w:type="dxa"/>
            <w:noWrap/>
            <w:hideMark/>
          </w:tcPr>
          <w:p w14:paraId="32CCDEE1" w14:textId="2E5FA8CC" w:rsidR="00654E12" w:rsidRPr="004C724A" w:rsidRDefault="00654E12" w:rsidP="00654E12">
            <w:pPr>
              <w:jc w:val="center"/>
            </w:pPr>
            <w:r w:rsidRPr="00BD4529">
              <w:t>4</w:t>
            </w:r>
          </w:p>
        </w:tc>
        <w:tc>
          <w:tcPr>
            <w:tcW w:w="1263" w:type="dxa"/>
            <w:noWrap/>
            <w:hideMark/>
          </w:tcPr>
          <w:p w14:paraId="788F19D4" w14:textId="4A277807" w:rsidR="00654E12" w:rsidRPr="004C724A" w:rsidRDefault="00654E12" w:rsidP="00654E12">
            <w:pPr>
              <w:jc w:val="center"/>
            </w:pPr>
            <w:r w:rsidRPr="00BD4529">
              <w:t>6</w:t>
            </w:r>
          </w:p>
        </w:tc>
        <w:tc>
          <w:tcPr>
            <w:tcW w:w="1263" w:type="dxa"/>
            <w:noWrap/>
            <w:hideMark/>
          </w:tcPr>
          <w:p w14:paraId="24DECDC8" w14:textId="66BE464B" w:rsidR="00654E12" w:rsidRPr="004C724A" w:rsidRDefault="00654E12" w:rsidP="00654E12">
            <w:pPr>
              <w:jc w:val="center"/>
            </w:pPr>
            <w:r w:rsidRPr="00BD4529">
              <w:t>0</w:t>
            </w:r>
          </w:p>
        </w:tc>
        <w:tc>
          <w:tcPr>
            <w:tcW w:w="1263" w:type="dxa"/>
            <w:noWrap/>
            <w:hideMark/>
          </w:tcPr>
          <w:p w14:paraId="12893D90" w14:textId="68BA2738" w:rsidR="00654E12" w:rsidRPr="004C724A" w:rsidRDefault="00654E12" w:rsidP="00654E12">
            <w:pPr>
              <w:jc w:val="center"/>
            </w:pPr>
            <w:r w:rsidRPr="00BD4529">
              <w:t>0</w:t>
            </w:r>
          </w:p>
        </w:tc>
      </w:tr>
      <w:tr w:rsidR="00654E12" w:rsidRPr="004C724A" w14:paraId="64C097DA" w14:textId="77777777" w:rsidTr="00654E12">
        <w:trPr>
          <w:trHeight w:val="300"/>
        </w:trPr>
        <w:tc>
          <w:tcPr>
            <w:tcW w:w="2520" w:type="dxa"/>
            <w:noWrap/>
            <w:hideMark/>
          </w:tcPr>
          <w:p w14:paraId="67CA8F12" w14:textId="5C3D92DF" w:rsidR="00654E12" w:rsidRPr="004C724A" w:rsidRDefault="00654E12" w:rsidP="00654E12">
            <w:r w:rsidRPr="00BD4529">
              <w:t>The South Wolds Academy &amp; Sixth Form</w:t>
            </w:r>
          </w:p>
        </w:tc>
        <w:tc>
          <w:tcPr>
            <w:tcW w:w="899" w:type="dxa"/>
            <w:noWrap/>
            <w:hideMark/>
          </w:tcPr>
          <w:p w14:paraId="60DFA417" w14:textId="2BDC08D6" w:rsidR="00654E12" w:rsidRPr="004C724A" w:rsidRDefault="00654E12" w:rsidP="00654E12">
            <w:pPr>
              <w:jc w:val="center"/>
            </w:pPr>
            <w:r w:rsidRPr="00BD4529">
              <w:t>3.51%</w:t>
            </w:r>
          </w:p>
        </w:tc>
        <w:tc>
          <w:tcPr>
            <w:tcW w:w="1088" w:type="dxa"/>
            <w:noWrap/>
            <w:hideMark/>
          </w:tcPr>
          <w:p w14:paraId="7EA6FE89" w14:textId="7F70E7C1" w:rsidR="00654E12" w:rsidRPr="004C724A" w:rsidRDefault="00654E12" w:rsidP="00654E12">
            <w:pPr>
              <w:jc w:val="center"/>
            </w:pPr>
            <w:r w:rsidRPr="00BD4529">
              <w:t>7</w:t>
            </w:r>
          </w:p>
        </w:tc>
        <w:tc>
          <w:tcPr>
            <w:tcW w:w="1263" w:type="dxa"/>
            <w:noWrap/>
            <w:hideMark/>
          </w:tcPr>
          <w:p w14:paraId="677FDB75" w14:textId="7463FD6A" w:rsidR="00654E12" w:rsidRPr="004C724A" w:rsidRDefault="00654E12" w:rsidP="00654E12">
            <w:pPr>
              <w:jc w:val="center"/>
            </w:pPr>
            <w:r w:rsidRPr="00BD4529">
              <w:t>0</w:t>
            </w:r>
          </w:p>
        </w:tc>
        <w:tc>
          <w:tcPr>
            <w:tcW w:w="1263" w:type="dxa"/>
            <w:noWrap/>
            <w:hideMark/>
          </w:tcPr>
          <w:p w14:paraId="2F1303ED" w14:textId="35CA7373" w:rsidR="00654E12" w:rsidRPr="004C724A" w:rsidRDefault="00654E12" w:rsidP="00654E12">
            <w:pPr>
              <w:jc w:val="center"/>
            </w:pPr>
            <w:r w:rsidRPr="00BD4529">
              <w:t>0</w:t>
            </w:r>
          </w:p>
        </w:tc>
        <w:tc>
          <w:tcPr>
            <w:tcW w:w="1263" w:type="dxa"/>
            <w:noWrap/>
            <w:hideMark/>
          </w:tcPr>
          <w:p w14:paraId="078A6E92" w14:textId="68E3AF69" w:rsidR="00654E12" w:rsidRPr="004C724A" w:rsidRDefault="00654E12" w:rsidP="00654E12">
            <w:pPr>
              <w:jc w:val="center"/>
            </w:pPr>
            <w:r w:rsidRPr="00BD4529">
              <w:t>7</w:t>
            </w:r>
          </w:p>
        </w:tc>
      </w:tr>
      <w:tr w:rsidR="00654E12" w:rsidRPr="004C724A" w14:paraId="1F60828C" w14:textId="77777777" w:rsidTr="00654E12">
        <w:trPr>
          <w:trHeight w:val="300"/>
        </w:trPr>
        <w:tc>
          <w:tcPr>
            <w:tcW w:w="2520" w:type="dxa"/>
            <w:noWrap/>
            <w:hideMark/>
          </w:tcPr>
          <w:p w14:paraId="4B8E649B" w14:textId="37A9F1B6" w:rsidR="00654E12" w:rsidRPr="004C724A" w:rsidRDefault="00654E12" w:rsidP="00654E12">
            <w:r w:rsidRPr="00BD4529">
              <w:t>The Ripley Academy</w:t>
            </w:r>
          </w:p>
        </w:tc>
        <w:tc>
          <w:tcPr>
            <w:tcW w:w="899" w:type="dxa"/>
            <w:noWrap/>
            <w:hideMark/>
          </w:tcPr>
          <w:p w14:paraId="30B6630E" w14:textId="646FE192" w:rsidR="00654E12" w:rsidRPr="004C724A" w:rsidRDefault="00654E12" w:rsidP="00654E12">
            <w:pPr>
              <w:jc w:val="center"/>
            </w:pPr>
            <w:r w:rsidRPr="00BD4529">
              <w:t>3.26%</w:t>
            </w:r>
          </w:p>
        </w:tc>
        <w:tc>
          <w:tcPr>
            <w:tcW w:w="1088" w:type="dxa"/>
            <w:noWrap/>
            <w:hideMark/>
          </w:tcPr>
          <w:p w14:paraId="6002D445" w14:textId="73AA3568" w:rsidR="00654E12" w:rsidRPr="004C724A" w:rsidRDefault="00654E12" w:rsidP="00654E12">
            <w:pPr>
              <w:jc w:val="center"/>
            </w:pPr>
            <w:r w:rsidRPr="00BD4529">
              <w:t>3</w:t>
            </w:r>
          </w:p>
        </w:tc>
        <w:tc>
          <w:tcPr>
            <w:tcW w:w="1263" w:type="dxa"/>
            <w:noWrap/>
            <w:hideMark/>
          </w:tcPr>
          <w:p w14:paraId="67964025" w14:textId="34BFB297" w:rsidR="00654E12" w:rsidRPr="004C724A" w:rsidRDefault="00654E12" w:rsidP="00654E12">
            <w:pPr>
              <w:jc w:val="center"/>
            </w:pPr>
            <w:r w:rsidRPr="00BD4529">
              <w:t>50</w:t>
            </w:r>
          </w:p>
        </w:tc>
        <w:tc>
          <w:tcPr>
            <w:tcW w:w="1263" w:type="dxa"/>
            <w:noWrap/>
            <w:hideMark/>
          </w:tcPr>
          <w:p w14:paraId="0A27A68F" w14:textId="7B07E757" w:rsidR="00654E12" w:rsidRPr="004C724A" w:rsidRDefault="00654E12" w:rsidP="00654E12">
            <w:pPr>
              <w:jc w:val="center"/>
            </w:pPr>
            <w:r w:rsidRPr="00BD4529">
              <w:t>0</w:t>
            </w:r>
          </w:p>
        </w:tc>
        <w:tc>
          <w:tcPr>
            <w:tcW w:w="1263" w:type="dxa"/>
            <w:noWrap/>
            <w:hideMark/>
          </w:tcPr>
          <w:p w14:paraId="2E2D6AA2" w14:textId="17E4A477" w:rsidR="00654E12" w:rsidRPr="004C724A" w:rsidRDefault="00654E12" w:rsidP="00654E12">
            <w:pPr>
              <w:jc w:val="center"/>
            </w:pPr>
            <w:r w:rsidRPr="00BD4529">
              <w:t>2</w:t>
            </w:r>
          </w:p>
        </w:tc>
      </w:tr>
      <w:tr w:rsidR="00654E12" w:rsidRPr="004C724A" w14:paraId="274D5CEA" w14:textId="77777777" w:rsidTr="00654E12">
        <w:trPr>
          <w:trHeight w:val="300"/>
        </w:trPr>
        <w:tc>
          <w:tcPr>
            <w:tcW w:w="2520" w:type="dxa"/>
            <w:noWrap/>
            <w:hideMark/>
          </w:tcPr>
          <w:p w14:paraId="547D0974" w14:textId="6A27907E" w:rsidR="00654E12" w:rsidRPr="004C724A" w:rsidRDefault="00654E12" w:rsidP="00654E12">
            <w:r w:rsidRPr="00BD4529">
              <w:t>Chellaston Academy</w:t>
            </w:r>
          </w:p>
        </w:tc>
        <w:tc>
          <w:tcPr>
            <w:tcW w:w="899" w:type="dxa"/>
            <w:noWrap/>
            <w:hideMark/>
          </w:tcPr>
          <w:p w14:paraId="5BE083C0" w14:textId="2B37876A" w:rsidR="00654E12" w:rsidRPr="004C724A" w:rsidRDefault="00654E12" w:rsidP="00654E12">
            <w:pPr>
              <w:jc w:val="center"/>
            </w:pPr>
            <w:r w:rsidRPr="00BD4529">
              <w:t>2.74%</w:t>
            </w:r>
          </w:p>
        </w:tc>
        <w:tc>
          <w:tcPr>
            <w:tcW w:w="1088" w:type="dxa"/>
            <w:noWrap/>
            <w:hideMark/>
          </w:tcPr>
          <w:p w14:paraId="4F2B4A12" w14:textId="5B919737" w:rsidR="00654E12" w:rsidRPr="004C724A" w:rsidRDefault="00654E12" w:rsidP="00654E12">
            <w:pPr>
              <w:jc w:val="center"/>
            </w:pPr>
            <w:r w:rsidRPr="00BD4529">
              <w:t>12</w:t>
            </w:r>
          </w:p>
        </w:tc>
        <w:tc>
          <w:tcPr>
            <w:tcW w:w="1263" w:type="dxa"/>
            <w:noWrap/>
            <w:hideMark/>
          </w:tcPr>
          <w:p w14:paraId="4AC56EE7" w14:textId="1E6BEF91" w:rsidR="00654E12" w:rsidRPr="004C724A" w:rsidRDefault="00654E12" w:rsidP="00654E12">
            <w:pPr>
              <w:jc w:val="center"/>
            </w:pPr>
            <w:r w:rsidRPr="00BD4529">
              <w:t>98</w:t>
            </w:r>
          </w:p>
        </w:tc>
        <w:tc>
          <w:tcPr>
            <w:tcW w:w="1263" w:type="dxa"/>
            <w:noWrap/>
            <w:hideMark/>
          </w:tcPr>
          <w:p w14:paraId="133C7002" w14:textId="7808B098" w:rsidR="00654E12" w:rsidRPr="004C724A" w:rsidRDefault="00654E12" w:rsidP="00654E12">
            <w:pPr>
              <w:jc w:val="center"/>
            </w:pPr>
            <w:r w:rsidRPr="00BD4529">
              <w:t>0</w:t>
            </w:r>
          </w:p>
        </w:tc>
        <w:tc>
          <w:tcPr>
            <w:tcW w:w="1263" w:type="dxa"/>
            <w:noWrap/>
            <w:hideMark/>
          </w:tcPr>
          <w:p w14:paraId="10A1B946" w14:textId="3C99DC50" w:rsidR="00654E12" w:rsidRPr="004C724A" w:rsidRDefault="00654E12" w:rsidP="00654E12">
            <w:pPr>
              <w:jc w:val="center"/>
            </w:pPr>
            <w:r w:rsidRPr="00BD4529">
              <w:t>7</w:t>
            </w:r>
          </w:p>
        </w:tc>
      </w:tr>
      <w:tr w:rsidR="00654E12" w:rsidRPr="004C724A" w14:paraId="626312AA" w14:textId="77777777" w:rsidTr="00654E12">
        <w:trPr>
          <w:trHeight w:val="300"/>
        </w:trPr>
        <w:tc>
          <w:tcPr>
            <w:tcW w:w="2520" w:type="dxa"/>
            <w:noWrap/>
            <w:hideMark/>
          </w:tcPr>
          <w:p w14:paraId="5DF25678" w14:textId="7358535F" w:rsidR="00654E12" w:rsidRPr="004C724A" w:rsidRDefault="00654E12" w:rsidP="00654E12">
            <w:r w:rsidRPr="00BD4529">
              <w:t>Hope Valley College</w:t>
            </w:r>
          </w:p>
        </w:tc>
        <w:tc>
          <w:tcPr>
            <w:tcW w:w="899" w:type="dxa"/>
            <w:noWrap/>
            <w:hideMark/>
          </w:tcPr>
          <w:p w14:paraId="34EC3527" w14:textId="2E08DE18" w:rsidR="00654E12" w:rsidRPr="004C724A" w:rsidRDefault="00654E12" w:rsidP="00654E12">
            <w:pPr>
              <w:jc w:val="center"/>
            </w:pPr>
            <w:r w:rsidRPr="00BD4529">
              <w:t>2.20%</w:t>
            </w:r>
          </w:p>
        </w:tc>
        <w:tc>
          <w:tcPr>
            <w:tcW w:w="1088" w:type="dxa"/>
            <w:noWrap/>
            <w:hideMark/>
          </w:tcPr>
          <w:p w14:paraId="64BFE0CC" w14:textId="348D8FFE" w:rsidR="00654E12" w:rsidRPr="004C724A" w:rsidRDefault="00654E12" w:rsidP="00654E12">
            <w:pPr>
              <w:jc w:val="center"/>
            </w:pPr>
            <w:r w:rsidRPr="00BD4529">
              <w:t>1</w:t>
            </w:r>
          </w:p>
        </w:tc>
        <w:tc>
          <w:tcPr>
            <w:tcW w:w="1263" w:type="dxa"/>
            <w:noWrap/>
            <w:hideMark/>
          </w:tcPr>
          <w:p w14:paraId="301FE4D3" w14:textId="0001EA5C" w:rsidR="00654E12" w:rsidRPr="004C724A" w:rsidRDefault="00654E12" w:rsidP="00654E12">
            <w:pPr>
              <w:jc w:val="center"/>
            </w:pPr>
            <w:r w:rsidRPr="00BD4529">
              <w:t>3</w:t>
            </w:r>
          </w:p>
        </w:tc>
        <w:tc>
          <w:tcPr>
            <w:tcW w:w="1263" w:type="dxa"/>
            <w:noWrap/>
            <w:hideMark/>
          </w:tcPr>
          <w:p w14:paraId="529A5003" w14:textId="64B820DF" w:rsidR="00654E12" w:rsidRPr="004C724A" w:rsidRDefault="00654E12" w:rsidP="00654E12">
            <w:pPr>
              <w:jc w:val="center"/>
            </w:pPr>
            <w:r w:rsidRPr="00BD4529">
              <w:t>0</w:t>
            </w:r>
          </w:p>
        </w:tc>
        <w:tc>
          <w:tcPr>
            <w:tcW w:w="1263" w:type="dxa"/>
            <w:noWrap/>
            <w:hideMark/>
          </w:tcPr>
          <w:p w14:paraId="04FC695F" w14:textId="3FB7F4AD" w:rsidR="00654E12" w:rsidRPr="004C724A" w:rsidRDefault="00654E12" w:rsidP="00654E12">
            <w:pPr>
              <w:jc w:val="center"/>
            </w:pPr>
            <w:r w:rsidRPr="00BD4529">
              <w:t>0</w:t>
            </w:r>
          </w:p>
        </w:tc>
      </w:tr>
      <w:tr w:rsidR="00654E12" w:rsidRPr="004C724A" w14:paraId="5DB7C2A3" w14:textId="77777777" w:rsidTr="00654E12">
        <w:trPr>
          <w:trHeight w:val="300"/>
        </w:trPr>
        <w:tc>
          <w:tcPr>
            <w:tcW w:w="2520" w:type="dxa"/>
            <w:noWrap/>
            <w:hideMark/>
          </w:tcPr>
          <w:p w14:paraId="0DCFE398" w14:textId="19BB5010" w:rsidR="00654E12" w:rsidRPr="004C724A" w:rsidRDefault="00654E12" w:rsidP="00654E12">
            <w:r w:rsidRPr="00BD4529">
              <w:t>Toot Hill School</w:t>
            </w:r>
          </w:p>
        </w:tc>
        <w:tc>
          <w:tcPr>
            <w:tcW w:w="899" w:type="dxa"/>
            <w:noWrap/>
            <w:hideMark/>
          </w:tcPr>
          <w:p w14:paraId="7B5AFDE8" w14:textId="5EFDE46D" w:rsidR="00654E12" w:rsidRPr="004C724A" w:rsidRDefault="00654E12" w:rsidP="00654E12">
            <w:pPr>
              <w:jc w:val="center"/>
            </w:pPr>
            <w:r w:rsidRPr="00BD4529">
              <w:t>1.95%</w:t>
            </w:r>
          </w:p>
        </w:tc>
        <w:tc>
          <w:tcPr>
            <w:tcW w:w="1088" w:type="dxa"/>
            <w:noWrap/>
            <w:hideMark/>
          </w:tcPr>
          <w:p w14:paraId="6CCB9641" w14:textId="71207A86" w:rsidR="00654E12" w:rsidRPr="004C724A" w:rsidRDefault="00654E12" w:rsidP="00654E12">
            <w:pPr>
              <w:jc w:val="center"/>
            </w:pPr>
            <w:r w:rsidRPr="00BD4529">
              <w:t>1</w:t>
            </w:r>
          </w:p>
        </w:tc>
        <w:tc>
          <w:tcPr>
            <w:tcW w:w="1263" w:type="dxa"/>
            <w:noWrap/>
            <w:hideMark/>
          </w:tcPr>
          <w:p w14:paraId="595027E2" w14:textId="2E86A2D6" w:rsidR="00654E12" w:rsidRPr="004C724A" w:rsidRDefault="00654E12" w:rsidP="00654E12">
            <w:pPr>
              <w:jc w:val="center"/>
            </w:pPr>
            <w:r w:rsidRPr="00BD4529">
              <w:t>13</w:t>
            </w:r>
          </w:p>
        </w:tc>
        <w:tc>
          <w:tcPr>
            <w:tcW w:w="1263" w:type="dxa"/>
            <w:noWrap/>
            <w:hideMark/>
          </w:tcPr>
          <w:p w14:paraId="7316F512" w14:textId="70079DE9" w:rsidR="00654E12" w:rsidRPr="004C724A" w:rsidRDefault="00654E12" w:rsidP="00654E12">
            <w:pPr>
              <w:jc w:val="center"/>
            </w:pPr>
            <w:r w:rsidRPr="00BD4529">
              <w:t>13</w:t>
            </w:r>
          </w:p>
        </w:tc>
        <w:tc>
          <w:tcPr>
            <w:tcW w:w="1263" w:type="dxa"/>
            <w:noWrap/>
            <w:hideMark/>
          </w:tcPr>
          <w:p w14:paraId="52C4A9ED" w14:textId="4F9F244E" w:rsidR="00654E12" w:rsidRPr="004C724A" w:rsidRDefault="00654E12" w:rsidP="00654E12">
            <w:pPr>
              <w:jc w:val="center"/>
            </w:pPr>
            <w:r w:rsidRPr="00BD4529">
              <w:t>5</w:t>
            </w:r>
          </w:p>
        </w:tc>
      </w:tr>
      <w:tr w:rsidR="00654E12" w:rsidRPr="004C724A" w14:paraId="2D17CB29" w14:textId="77777777" w:rsidTr="00654E12">
        <w:trPr>
          <w:trHeight w:val="300"/>
        </w:trPr>
        <w:tc>
          <w:tcPr>
            <w:tcW w:w="2520" w:type="dxa"/>
            <w:noWrap/>
            <w:hideMark/>
          </w:tcPr>
          <w:p w14:paraId="2A3808BC" w14:textId="739C860E" w:rsidR="00654E12" w:rsidRPr="004C724A" w:rsidRDefault="00654E12" w:rsidP="00654E12">
            <w:r w:rsidRPr="00BD4529">
              <w:t>Minster School</w:t>
            </w:r>
          </w:p>
        </w:tc>
        <w:tc>
          <w:tcPr>
            <w:tcW w:w="899" w:type="dxa"/>
          </w:tcPr>
          <w:p w14:paraId="6DB2C360" w14:textId="7823A168" w:rsidR="00654E12" w:rsidRPr="004C724A" w:rsidRDefault="00654E12" w:rsidP="00654E12">
            <w:pPr>
              <w:jc w:val="center"/>
            </w:pPr>
            <w:r w:rsidRPr="00BD4529">
              <w:t>1.54%</w:t>
            </w:r>
          </w:p>
        </w:tc>
        <w:tc>
          <w:tcPr>
            <w:tcW w:w="1088" w:type="dxa"/>
            <w:noWrap/>
            <w:hideMark/>
          </w:tcPr>
          <w:p w14:paraId="7DFE23BF" w14:textId="74AB7227" w:rsidR="00654E12" w:rsidRPr="004C724A" w:rsidRDefault="00654E12" w:rsidP="00654E12">
            <w:pPr>
              <w:jc w:val="center"/>
            </w:pPr>
            <w:r w:rsidRPr="00BD4529">
              <w:t>8</w:t>
            </w:r>
          </w:p>
        </w:tc>
        <w:tc>
          <w:tcPr>
            <w:tcW w:w="1263" w:type="dxa"/>
            <w:noWrap/>
            <w:hideMark/>
          </w:tcPr>
          <w:p w14:paraId="19AE498E" w14:textId="79961F26" w:rsidR="00654E12" w:rsidRPr="004C724A" w:rsidRDefault="00654E12" w:rsidP="00654E12">
            <w:pPr>
              <w:jc w:val="center"/>
            </w:pPr>
            <w:r w:rsidRPr="00BD4529">
              <w:t>0</w:t>
            </w:r>
          </w:p>
        </w:tc>
        <w:tc>
          <w:tcPr>
            <w:tcW w:w="1263" w:type="dxa"/>
            <w:noWrap/>
            <w:hideMark/>
          </w:tcPr>
          <w:p w14:paraId="4E48871B" w14:textId="2272B195" w:rsidR="00654E12" w:rsidRPr="004C724A" w:rsidRDefault="00654E12" w:rsidP="00654E12">
            <w:pPr>
              <w:jc w:val="center"/>
            </w:pPr>
            <w:r w:rsidRPr="00BD4529">
              <w:t>0</w:t>
            </w:r>
          </w:p>
        </w:tc>
        <w:tc>
          <w:tcPr>
            <w:tcW w:w="1263" w:type="dxa"/>
            <w:noWrap/>
            <w:hideMark/>
          </w:tcPr>
          <w:p w14:paraId="4F73EB54" w14:textId="72D52224" w:rsidR="00654E12" w:rsidRPr="004C724A" w:rsidRDefault="00654E12" w:rsidP="00654E12">
            <w:pPr>
              <w:jc w:val="center"/>
            </w:pPr>
            <w:r w:rsidRPr="00BD4529">
              <w:t>8</w:t>
            </w:r>
          </w:p>
        </w:tc>
      </w:tr>
      <w:tr w:rsidR="00654E12" w:rsidRPr="004C724A" w14:paraId="3AF3712D" w14:textId="77777777" w:rsidTr="00654E12">
        <w:trPr>
          <w:trHeight w:val="300"/>
        </w:trPr>
        <w:tc>
          <w:tcPr>
            <w:tcW w:w="2520" w:type="dxa"/>
            <w:noWrap/>
            <w:hideMark/>
          </w:tcPr>
          <w:p w14:paraId="04D9AEFA" w14:textId="0A4D8054" w:rsidR="00654E12" w:rsidRPr="004C724A" w:rsidRDefault="00654E12" w:rsidP="00654E12">
            <w:r w:rsidRPr="00BD4529">
              <w:t>Whittington Green School</w:t>
            </w:r>
          </w:p>
        </w:tc>
        <w:tc>
          <w:tcPr>
            <w:tcW w:w="899" w:type="dxa"/>
            <w:noWrap/>
            <w:hideMark/>
          </w:tcPr>
          <w:p w14:paraId="2E1A6073" w14:textId="017DF35D" w:rsidR="00654E12" w:rsidRPr="004C724A" w:rsidRDefault="00654E12" w:rsidP="00654E12">
            <w:pPr>
              <w:jc w:val="center"/>
            </w:pPr>
            <w:r w:rsidRPr="00BD4529">
              <w:t>1.08%</w:t>
            </w:r>
          </w:p>
        </w:tc>
        <w:tc>
          <w:tcPr>
            <w:tcW w:w="1088" w:type="dxa"/>
            <w:noWrap/>
            <w:hideMark/>
          </w:tcPr>
          <w:p w14:paraId="44F2D506" w14:textId="5EFB8A18" w:rsidR="00654E12" w:rsidRPr="004C724A" w:rsidRDefault="00654E12" w:rsidP="00654E12">
            <w:pPr>
              <w:jc w:val="center"/>
            </w:pPr>
            <w:r w:rsidRPr="00BD4529">
              <w:t>5</w:t>
            </w:r>
          </w:p>
        </w:tc>
        <w:tc>
          <w:tcPr>
            <w:tcW w:w="1263" w:type="dxa"/>
            <w:noWrap/>
            <w:hideMark/>
          </w:tcPr>
          <w:p w14:paraId="32E31854" w14:textId="23B0325A" w:rsidR="00654E12" w:rsidRPr="004C724A" w:rsidRDefault="00654E12" w:rsidP="00654E12">
            <w:pPr>
              <w:jc w:val="center"/>
            </w:pPr>
            <w:r w:rsidRPr="00BD4529">
              <w:t>20</w:t>
            </w:r>
          </w:p>
        </w:tc>
        <w:tc>
          <w:tcPr>
            <w:tcW w:w="1263" w:type="dxa"/>
            <w:noWrap/>
            <w:hideMark/>
          </w:tcPr>
          <w:p w14:paraId="4D291D7D" w14:textId="3F541785" w:rsidR="00654E12" w:rsidRPr="004C724A" w:rsidRDefault="00654E12" w:rsidP="00654E12">
            <w:pPr>
              <w:jc w:val="center"/>
            </w:pPr>
            <w:r w:rsidRPr="00BD4529">
              <w:t>0</w:t>
            </w:r>
          </w:p>
        </w:tc>
        <w:tc>
          <w:tcPr>
            <w:tcW w:w="1263" w:type="dxa"/>
            <w:noWrap/>
            <w:hideMark/>
          </w:tcPr>
          <w:p w14:paraId="3D5D2F7C" w14:textId="481764F3" w:rsidR="00654E12" w:rsidRPr="004C724A" w:rsidRDefault="00654E12" w:rsidP="00654E12">
            <w:pPr>
              <w:jc w:val="center"/>
            </w:pPr>
            <w:r w:rsidRPr="00BD4529">
              <w:t>0</w:t>
            </w:r>
          </w:p>
        </w:tc>
      </w:tr>
      <w:tr w:rsidR="00654E12" w:rsidRPr="004C724A" w14:paraId="3ED7402D" w14:textId="77777777" w:rsidTr="00654E12">
        <w:trPr>
          <w:trHeight w:val="300"/>
        </w:trPr>
        <w:tc>
          <w:tcPr>
            <w:tcW w:w="2520" w:type="dxa"/>
            <w:noWrap/>
            <w:hideMark/>
          </w:tcPr>
          <w:p w14:paraId="2849AFFA" w14:textId="45801CBF" w:rsidR="00654E12" w:rsidRPr="004C724A" w:rsidRDefault="00654E12" w:rsidP="00654E12">
            <w:r w:rsidRPr="00BD4529">
              <w:t>Outwood Academy Newbold</w:t>
            </w:r>
          </w:p>
        </w:tc>
        <w:tc>
          <w:tcPr>
            <w:tcW w:w="899" w:type="dxa"/>
            <w:noWrap/>
            <w:hideMark/>
          </w:tcPr>
          <w:p w14:paraId="2DF0E17D" w14:textId="29E8C48E" w:rsidR="00654E12" w:rsidRPr="004C724A" w:rsidRDefault="00654E12" w:rsidP="00654E12">
            <w:pPr>
              <w:jc w:val="center"/>
            </w:pPr>
            <w:r w:rsidRPr="00BD4529">
              <w:t>0.81%</w:t>
            </w:r>
          </w:p>
        </w:tc>
        <w:tc>
          <w:tcPr>
            <w:tcW w:w="1088" w:type="dxa"/>
            <w:noWrap/>
            <w:hideMark/>
          </w:tcPr>
          <w:p w14:paraId="0D073FD2" w14:textId="039A0B61" w:rsidR="00654E12" w:rsidRPr="004C724A" w:rsidRDefault="00654E12" w:rsidP="00654E12">
            <w:pPr>
              <w:jc w:val="center"/>
            </w:pPr>
            <w:r w:rsidRPr="00BD4529">
              <w:t>4</w:t>
            </w:r>
          </w:p>
        </w:tc>
        <w:tc>
          <w:tcPr>
            <w:tcW w:w="1263" w:type="dxa"/>
            <w:noWrap/>
            <w:hideMark/>
          </w:tcPr>
          <w:p w14:paraId="6A2812BC" w14:textId="3F8889DD" w:rsidR="00654E12" w:rsidRPr="004C724A" w:rsidRDefault="00654E12" w:rsidP="00654E12">
            <w:pPr>
              <w:jc w:val="center"/>
            </w:pPr>
            <w:r w:rsidRPr="00BD4529">
              <w:t>100</w:t>
            </w:r>
          </w:p>
        </w:tc>
        <w:tc>
          <w:tcPr>
            <w:tcW w:w="1263" w:type="dxa"/>
            <w:noWrap/>
            <w:hideMark/>
          </w:tcPr>
          <w:p w14:paraId="1E63A006" w14:textId="32FBD129" w:rsidR="00654E12" w:rsidRPr="004C724A" w:rsidRDefault="00654E12" w:rsidP="00654E12">
            <w:pPr>
              <w:jc w:val="center"/>
            </w:pPr>
            <w:r w:rsidRPr="00BD4529">
              <w:t>4</w:t>
            </w:r>
          </w:p>
        </w:tc>
        <w:tc>
          <w:tcPr>
            <w:tcW w:w="1263" w:type="dxa"/>
            <w:noWrap/>
            <w:hideMark/>
          </w:tcPr>
          <w:p w14:paraId="6EFEC4F8" w14:textId="22DE5BF0" w:rsidR="00654E12" w:rsidRPr="004C724A" w:rsidRDefault="00654E12" w:rsidP="00654E12">
            <w:pPr>
              <w:jc w:val="center"/>
            </w:pPr>
            <w:r w:rsidRPr="00BD4529">
              <w:t>3</w:t>
            </w:r>
          </w:p>
        </w:tc>
      </w:tr>
      <w:tr w:rsidR="00654E12" w:rsidRPr="004C724A" w14:paraId="662B92B5" w14:textId="77777777" w:rsidTr="00654E12">
        <w:trPr>
          <w:trHeight w:val="300"/>
        </w:trPr>
        <w:tc>
          <w:tcPr>
            <w:tcW w:w="2520" w:type="dxa"/>
            <w:noWrap/>
            <w:hideMark/>
          </w:tcPr>
          <w:p w14:paraId="62C5CF58" w14:textId="24924366" w:rsidR="00654E12" w:rsidRPr="004C724A" w:rsidRDefault="00654E12" w:rsidP="00654E12">
            <w:proofErr w:type="spellStart"/>
            <w:r w:rsidRPr="00BD4529">
              <w:lastRenderedPageBreak/>
              <w:t>Littleover</w:t>
            </w:r>
            <w:proofErr w:type="spellEnd"/>
            <w:r w:rsidRPr="00BD4529">
              <w:t xml:space="preserve"> Community School</w:t>
            </w:r>
          </w:p>
        </w:tc>
        <w:tc>
          <w:tcPr>
            <w:tcW w:w="899" w:type="dxa"/>
            <w:noWrap/>
            <w:hideMark/>
          </w:tcPr>
          <w:p w14:paraId="59B04A5E" w14:textId="4C9C6796" w:rsidR="00654E12" w:rsidRPr="004C724A" w:rsidRDefault="00654E12" w:rsidP="00654E12">
            <w:pPr>
              <w:jc w:val="center"/>
            </w:pPr>
            <w:r w:rsidRPr="00BD4529">
              <w:t>0.73%</w:t>
            </w:r>
          </w:p>
        </w:tc>
        <w:tc>
          <w:tcPr>
            <w:tcW w:w="1088" w:type="dxa"/>
            <w:noWrap/>
            <w:hideMark/>
          </w:tcPr>
          <w:p w14:paraId="5B21EB76" w14:textId="2B19EA41" w:rsidR="00654E12" w:rsidRPr="004C724A" w:rsidRDefault="00654E12" w:rsidP="00654E12">
            <w:pPr>
              <w:jc w:val="center"/>
            </w:pPr>
            <w:r w:rsidRPr="00BD4529">
              <w:t>8</w:t>
            </w:r>
          </w:p>
        </w:tc>
        <w:tc>
          <w:tcPr>
            <w:tcW w:w="1263" w:type="dxa"/>
            <w:noWrap/>
            <w:hideMark/>
          </w:tcPr>
          <w:p w14:paraId="3F52FC9D" w14:textId="59008988" w:rsidR="00654E12" w:rsidRPr="004C724A" w:rsidRDefault="00654E12" w:rsidP="00654E12">
            <w:pPr>
              <w:jc w:val="center"/>
            </w:pPr>
            <w:r w:rsidRPr="00BD4529">
              <w:t>376</w:t>
            </w:r>
          </w:p>
        </w:tc>
        <w:tc>
          <w:tcPr>
            <w:tcW w:w="1263" w:type="dxa"/>
            <w:noWrap/>
            <w:hideMark/>
          </w:tcPr>
          <w:p w14:paraId="6DB1D857" w14:textId="636F9790" w:rsidR="00654E12" w:rsidRPr="004C724A" w:rsidRDefault="00654E12" w:rsidP="00654E12">
            <w:pPr>
              <w:jc w:val="center"/>
            </w:pPr>
            <w:r w:rsidRPr="00BD4529">
              <w:t>0</w:t>
            </w:r>
          </w:p>
        </w:tc>
        <w:tc>
          <w:tcPr>
            <w:tcW w:w="1263" w:type="dxa"/>
            <w:noWrap/>
            <w:hideMark/>
          </w:tcPr>
          <w:p w14:paraId="5AC5827B" w14:textId="35EF1611" w:rsidR="00654E12" w:rsidRPr="004C724A" w:rsidRDefault="00654E12" w:rsidP="00654E12">
            <w:pPr>
              <w:jc w:val="center"/>
            </w:pPr>
            <w:r w:rsidRPr="00BD4529">
              <w:t>1</w:t>
            </w:r>
          </w:p>
        </w:tc>
      </w:tr>
      <w:tr w:rsidR="00654E12" w:rsidRPr="004C724A" w14:paraId="25498DAE" w14:textId="77777777" w:rsidTr="00654E12">
        <w:trPr>
          <w:trHeight w:val="300"/>
        </w:trPr>
        <w:tc>
          <w:tcPr>
            <w:tcW w:w="2520" w:type="dxa"/>
            <w:noWrap/>
            <w:hideMark/>
          </w:tcPr>
          <w:p w14:paraId="30A8046B" w14:textId="7DC5AA5F" w:rsidR="00654E12" w:rsidRPr="004C724A" w:rsidRDefault="00654E12" w:rsidP="00654E12">
            <w:r w:rsidRPr="00BD4529">
              <w:t>Queen Elizabeth Academy</w:t>
            </w:r>
          </w:p>
        </w:tc>
        <w:tc>
          <w:tcPr>
            <w:tcW w:w="899" w:type="dxa"/>
            <w:noWrap/>
            <w:hideMark/>
          </w:tcPr>
          <w:p w14:paraId="38BE4E78" w14:textId="05950E31" w:rsidR="00654E12" w:rsidRPr="004C724A" w:rsidRDefault="00654E12" w:rsidP="00654E12">
            <w:pPr>
              <w:jc w:val="center"/>
            </w:pPr>
            <w:r w:rsidRPr="00BD4529">
              <w:t>0.68%</w:t>
            </w:r>
          </w:p>
        </w:tc>
        <w:tc>
          <w:tcPr>
            <w:tcW w:w="1088" w:type="dxa"/>
            <w:noWrap/>
            <w:hideMark/>
          </w:tcPr>
          <w:p w14:paraId="77D52403" w14:textId="4A4593A1" w:rsidR="00654E12" w:rsidRPr="004C724A" w:rsidRDefault="00654E12" w:rsidP="00654E12">
            <w:pPr>
              <w:jc w:val="center"/>
            </w:pPr>
            <w:r w:rsidRPr="00BD4529">
              <w:t>3</w:t>
            </w:r>
          </w:p>
        </w:tc>
        <w:tc>
          <w:tcPr>
            <w:tcW w:w="1263" w:type="dxa"/>
            <w:noWrap/>
            <w:hideMark/>
          </w:tcPr>
          <w:p w14:paraId="46D37FCD" w14:textId="4F898829" w:rsidR="00654E12" w:rsidRPr="004C724A" w:rsidRDefault="00654E12" w:rsidP="00654E12">
            <w:pPr>
              <w:jc w:val="center"/>
            </w:pPr>
            <w:r w:rsidRPr="00BD4529">
              <w:t>228</w:t>
            </w:r>
          </w:p>
        </w:tc>
        <w:tc>
          <w:tcPr>
            <w:tcW w:w="1263" w:type="dxa"/>
            <w:noWrap/>
            <w:hideMark/>
          </w:tcPr>
          <w:p w14:paraId="3ADAA6ED" w14:textId="39CA8D94" w:rsidR="00654E12" w:rsidRPr="004C724A" w:rsidRDefault="00654E12" w:rsidP="00654E12">
            <w:pPr>
              <w:jc w:val="center"/>
            </w:pPr>
            <w:r w:rsidRPr="00BD4529">
              <w:t>0</w:t>
            </w:r>
          </w:p>
        </w:tc>
        <w:tc>
          <w:tcPr>
            <w:tcW w:w="1263" w:type="dxa"/>
            <w:noWrap/>
            <w:hideMark/>
          </w:tcPr>
          <w:p w14:paraId="7142A890" w14:textId="4590BCEC" w:rsidR="00654E12" w:rsidRPr="004C724A" w:rsidRDefault="00654E12" w:rsidP="00654E12">
            <w:pPr>
              <w:jc w:val="center"/>
            </w:pPr>
            <w:r w:rsidRPr="00BD4529">
              <w:t>6</w:t>
            </w:r>
          </w:p>
        </w:tc>
      </w:tr>
      <w:tr w:rsidR="00654E12" w:rsidRPr="004C724A" w14:paraId="733BC19C" w14:textId="77777777" w:rsidTr="00654E12">
        <w:trPr>
          <w:trHeight w:val="300"/>
        </w:trPr>
        <w:tc>
          <w:tcPr>
            <w:tcW w:w="2520" w:type="dxa"/>
            <w:noWrap/>
            <w:hideMark/>
          </w:tcPr>
          <w:p w14:paraId="11CD1F4F" w14:textId="61998C10" w:rsidR="00654E12" w:rsidRPr="004C724A" w:rsidRDefault="00654E12" w:rsidP="00654E12">
            <w:r w:rsidRPr="00BD4529">
              <w:t>Retford Oaks Academy</w:t>
            </w:r>
          </w:p>
        </w:tc>
        <w:tc>
          <w:tcPr>
            <w:tcW w:w="899" w:type="dxa"/>
            <w:noWrap/>
            <w:hideMark/>
          </w:tcPr>
          <w:p w14:paraId="0536DE0A" w14:textId="28BD5BC2" w:rsidR="00654E12" w:rsidRPr="004C724A" w:rsidRDefault="00654E12" w:rsidP="00654E12">
            <w:pPr>
              <w:jc w:val="center"/>
            </w:pPr>
            <w:r w:rsidRPr="00BD4529">
              <w:t>0.41%</w:t>
            </w:r>
          </w:p>
        </w:tc>
        <w:tc>
          <w:tcPr>
            <w:tcW w:w="1088" w:type="dxa"/>
            <w:noWrap/>
            <w:hideMark/>
          </w:tcPr>
          <w:p w14:paraId="24F0CBEC" w14:textId="5EFDD231" w:rsidR="00654E12" w:rsidRPr="004C724A" w:rsidRDefault="00654E12" w:rsidP="00654E12">
            <w:pPr>
              <w:jc w:val="center"/>
            </w:pPr>
            <w:r w:rsidRPr="00BD4529">
              <w:t>3</w:t>
            </w:r>
          </w:p>
        </w:tc>
        <w:tc>
          <w:tcPr>
            <w:tcW w:w="1263" w:type="dxa"/>
            <w:noWrap/>
            <w:hideMark/>
          </w:tcPr>
          <w:p w14:paraId="44CBEF9B" w14:textId="1C174615" w:rsidR="00654E12" w:rsidRPr="004C724A" w:rsidRDefault="00654E12" w:rsidP="00654E12">
            <w:pPr>
              <w:jc w:val="center"/>
            </w:pPr>
            <w:r w:rsidRPr="00BD4529">
              <w:t>5</w:t>
            </w:r>
          </w:p>
        </w:tc>
        <w:tc>
          <w:tcPr>
            <w:tcW w:w="1263" w:type="dxa"/>
            <w:noWrap/>
            <w:hideMark/>
          </w:tcPr>
          <w:p w14:paraId="5EB3E31A" w14:textId="44A89E31" w:rsidR="00654E12" w:rsidRPr="004C724A" w:rsidRDefault="00654E12" w:rsidP="00654E12">
            <w:pPr>
              <w:jc w:val="center"/>
            </w:pPr>
            <w:r w:rsidRPr="00BD4529">
              <w:t>0</w:t>
            </w:r>
          </w:p>
        </w:tc>
        <w:tc>
          <w:tcPr>
            <w:tcW w:w="1263" w:type="dxa"/>
            <w:noWrap/>
            <w:hideMark/>
          </w:tcPr>
          <w:p w14:paraId="361C3576" w14:textId="36FF296F" w:rsidR="00654E12" w:rsidRPr="004C724A" w:rsidRDefault="00654E12" w:rsidP="00654E12">
            <w:pPr>
              <w:jc w:val="center"/>
            </w:pPr>
            <w:r w:rsidRPr="00BD4529">
              <w:t>0</w:t>
            </w:r>
          </w:p>
        </w:tc>
      </w:tr>
      <w:tr w:rsidR="00654E12" w:rsidRPr="004C724A" w14:paraId="055EC6DB" w14:textId="77777777" w:rsidTr="00654E12">
        <w:trPr>
          <w:trHeight w:val="300"/>
        </w:trPr>
        <w:tc>
          <w:tcPr>
            <w:tcW w:w="2520" w:type="dxa"/>
            <w:noWrap/>
            <w:hideMark/>
          </w:tcPr>
          <w:p w14:paraId="567F8464" w14:textId="79971367" w:rsidR="00654E12" w:rsidRPr="004C724A" w:rsidRDefault="00654E12" w:rsidP="00654E12">
            <w:r w:rsidRPr="00BD4529">
              <w:t xml:space="preserve">Anthony </w:t>
            </w:r>
            <w:proofErr w:type="spellStart"/>
            <w:r w:rsidRPr="00BD4529">
              <w:t>Gell</w:t>
            </w:r>
            <w:proofErr w:type="spellEnd"/>
            <w:r w:rsidRPr="00BD4529">
              <w:t xml:space="preserve"> School</w:t>
            </w:r>
          </w:p>
        </w:tc>
        <w:tc>
          <w:tcPr>
            <w:tcW w:w="899" w:type="dxa"/>
            <w:noWrap/>
            <w:hideMark/>
          </w:tcPr>
          <w:p w14:paraId="7506E0F1" w14:textId="5B78196B" w:rsidR="00654E12" w:rsidRPr="004C724A" w:rsidRDefault="00654E12" w:rsidP="00654E12">
            <w:pPr>
              <w:jc w:val="center"/>
            </w:pPr>
            <w:r w:rsidRPr="00BD4529">
              <w:t>0.15%</w:t>
            </w:r>
          </w:p>
        </w:tc>
        <w:tc>
          <w:tcPr>
            <w:tcW w:w="1088" w:type="dxa"/>
            <w:noWrap/>
            <w:hideMark/>
          </w:tcPr>
          <w:p w14:paraId="23F07DFB" w14:textId="657EFE69" w:rsidR="00654E12" w:rsidRPr="004C724A" w:rsidRDefault="00654E12" w:rsidP="00654E12">
            <w:pPr>
              <w:jc w:val="center"/>
            </w:pPr>
            <w:r w:rsidRPr="00BD4529">
              <w:t>5</w:t>
            </w:r>
          </w:p>
        </w:tc>
        <w:tc>
          <w:tcPr>
            <w:tcW w:w="1263" w:type="dxa"/>
            <w:noWrap/>
            <w:hideMark/>
          </w:tcPr>
          <w:p w14:paraId="5C1DC68C" w14:textId="29B42447" w:rsidR="00654E12" w:rsidRPr="004C724A" w:rsidRDefault="00654E12" w:rsidP="00654E12">
            <w:pPr>
              <w:jc w:val="center"/>
            </w:pPr>
            <w:r w:rsidRPr="00BD4529">
              <w:t>43</w:t>
            </w:r>
          </w:p>
        </w:tc>
        <w:tc>
          <w:tcPr>
            <w:tcW w:w="1263" w:type="dxa"/>
            <w:noWrap/>
            <w:hideMark/>
          </w:tcPr>
          <w:p w14:paraId="7D56C3D2" w14:textId="051DC99C" w:rsidR="00654E12" w:rsidRPr="004C724A" w:rsidRDefault="00654E12" w:rsidP="00654E12">
            <w:pPr>
              <w:jc w:val="center"/>
            </w:pPr>
            <w:r w:rsidRPr="00BD4529">
              <w:t>0</w:t>
            </w:r>
          </w:p>
        </w:tc>
        <w:tc>
          <w:tcPr>
            <w:tcW w:w="1263" w:type="dxa"/>
            <w:noWrap/>
            <w:hideMark/>
          </w:tcPr>
          <w:p w14:paraId="04A33CC3" w14:textId="4AB41B10" w:rsidR="00654E12" w:rsidRPr="004C724A" w:rsidRDefault="00654E12" w:rsidP="00654E12">
            <w:pPr>
              <w:jc w:val="center"/>
            </w:pPr>
            <w:r w:rsidRPr="00BD4529">
              <w:t>9</w:t>
            </w:r>
          </w:p>
        </w:tc>
      </w:tr>
    </w:tbl>
    <w:p w14:paraId="00575C3D" w14:textId="3F0CB9B0" w:rsidR="00D93ADA" w:rsidRDefault="00D93ADA"/>
    <w:p w14:paraId="0BC431A6" w14:textId="1FFDA36F" w:rsidR="000A1B45" w:rsidRDefault="00DD2A30">
      <w:r>
        <w:t>DANCOP</w:t>
      </w:r>
      <w:r w:rsidR="000A1B45">
        <w:t xml:space="preserve"> aimed to work with:</w:t>
      </w:r>
    </w:p>
    <w:p w14:paraId="663C6C01" w14:textId="4CB69D17" w:rsidR="000A1B45" w:rsidRDefault="000A1B45" w:rsidP="00AE3867">
      <w:pPr>
        <w:pStyle w:val="ListParagraph"/>
        <w:numPr>
          <w:ilvl w:val="0"/>
          <w:numId w:val="56"/>
        </w:numPr>
      </w:pPr>
      <w:r>
        <w:t xml:space="preserve">80% of high priority schools (a group of 26 schools and colleges whose learners are comprised from 50% or more </w:t>
      </w:r>
      <w:r w:rsidR="00DD2A30">
        <w:t>DANCOP</w:t>
      </w:r>
      <w:r>
        <w:t xml:space="preserve"> learners)</w:t>
      </w:r>
    </w:p>
    <w:p w14:paraId="0FB33DAE" w14:textId="0E4411CD" w:rsidR="000A1B45" w:rsidRDefault="000A1B45" w:rsidP="00AE3867">
      <w:pPr>
        <w:pStyle w:val="ListParagraph"/>
        <w:numPr>
          <w:ilvl w:val="0"/>
          <w:numId w:val="56"/>
        </w:numPr>
      </w:pPr>
      <w:r>
        <w:t xml:space="preserve">50% of medium priority schools (a group of 44 schools and colleges whose learners are comprised from 20-49% of </w:t>
      </w:r>
      <w:r w:rsidR="00DD2A30">
        <w:t>DANCOP</w:t>
      </w:r>
      <w:r>
        <w:t xml:space="preserve"> learners)</w:t>
      </w:r>
    </w:p>
    <w:p w14:paraId="6BFAA36A" w14:textId="1008263E" w:rsidR="00411CC3" w:rsidRDefault="00411CC3" w:rsidP="00AE3867">
      <w:pPr>
        <w:pStyle w:val="ListParagraph"/>
        <w:numPr>
          <w:ilvl w:val="0"/>
          <w:numId w:val="56"/>
        </w:numPr>
      </w:pPr>
      <w:r>
        <w:t xml:space="preserve">25% of low priority schools (a group of 16 schools and colleges whose learners are comprised of 10-19% </w:t>
      </w:r>
      <w:r w:rsidR="00DD2A30">
        <w:t>DANCOP</w:t>
      </w:r>
      <w:r>
        <w:t xml:space="preserve"> learners)</w:t>
      </w:r>
    </w:p>
    <w:p w14:paraId="7FEC1C03" w14:textId="6E741AAC" w:rsidR="00411CC3" w:rsidRDefault="00411CC3" w:rsidP="00D227DB">
      <w:pPr>
        <w:jc w:val="both"/>
      </w:pPr>
      <w:r>
        <w:t xml:space="preserve">In </w:t>
      </w:r>
      <w:proofErr w:type="gramStart"/>
      <w:r>
        <w:t>addition</w:t>
      </w:r>
      <w:proofErr w:type="gramEnd"/>
      <w:r>
        <w:t xml:space="preserve"> there are a group of lowest priority schools and colleges who have less than 10% </w:t>
      </w:r>
      <w:r w:rsidR="00DD2A30">
        <w:t>DANCOP</w:t>
      </w:r>
      <w:r>
        <w:t xml:space="preserve"> learners against which no targets were set. Table</w:t>
      </w:r>
      <w:r w:rsidR="00D227DB">
        <w:t xml:space="preserve"> 12 </w:t>
      </w:r>
      <w:r>
        <w:t xml:space="preserve">shows the proportion of these each of these groups of schools/colleges </w:t>
      </w:r>
      <w:r w:rsidR="00D227DB">
        <w:t xml:space="preserve">which engaged with </w:t>
      </w:r>
      <w:r w:rsidR="00DD2A30">
        <w:t>DANCOP</w:t>
      </w:r>
      <w:r w:rsidR="00D227DB">
        <w:t xml:space="preserve">, the proportion who engaged in </w:t>
      </w:r>
      <w:r w:rsidR="00DD2A30">
        <w:t>DANCOP</w:t>
      </w:r>
      <w:r w:rsidR="00D227DB">
        <w:t xml:space="preserve"> activity with parents and the proportion who engaged in </w:t>
      </w:r>
      <w:r w:rsidR="00DD2A30">
        <w:t>DANCOP</w:t>
      </w:r>
      <w:r w:rsidR="00D227DB">
        <w:t xml:space="preserve"> activity with teachers against the target range. As Table 12 shows </w:t>
      </w:r>
      <w:r w:rsidR="00DD2A30">
        <w:t>DANCOP</w:t>
      </w:r>
      <w:r w:rsidR="00D227DB">
        <w:t xml:space="preserve"> surpassed all their targets here working with 100% of schools in each group.</w:t>
      </w:r>
    </w:p>
    <w:p w14:paraId="744B3B15" w14:textId="1B88D42A" w:rsidR="00D227DB" w:rsidRDefault="00D227DB" w:rsidP="00D227DB">
      <w:pPr>
        <w:pStyle w:val="Caption"/>
      </w:pPr>
      <w:bookmarkStart w:id="96" w:name="_Toc9505420"/>
      <w:bookmarkStart w:id="97" w:name="_Toc17814077"/>
      <w:bookmarkStart w:id="98" w:name="_Toc17814733"/>
      <w:r>
        <w:t xml:space="preserve">Table </w:t>
      </w:r>
      <w:r w:rsidR="00A72297">
        <w:rPr>
          <w:noProof/>
        </w:rPr>
        <w:fldChar w:fldCharType="begin"/>
      </w:r>
      <w:r w:rsidR="00A72297">
        <w:rPr>
          <w:noProof/>
        </w:rPr>
        <w:instrText xml:space="preserve"> SEQ Table \* ARABIC </w:instrText>
      </w:r>
      <w:r w:rsidR="00A72297">
        <w:rPr>
          <w:noProof/>
        </w:rPr>
        <w:fldChar w:fldCharType="separate"/>
      </w:r>
      <w:r w:rsidR="001630B1">
        <w:rPr>
          <w:noProof/>
        </w:rPr>
        <w:t>12</w:t>
      </w:r>
      <w:r w:rsidR="00A72297">
        <w:rPr>
          <w:noProof/>
        </w:rPr>
        <w:fldChar w:fldCharType="end"/>
      </w:r>
      <w:r>
        <w:t xml:space="preserve"> Percentages of schools engaged with mapped against priority status</w:t>
      </w:r>
      <w:bookmarkEnd w:id="96"/>
      <w:bookmarkEnd w:id="97"/>
      <w:bookmarkEnd w:id="98"/>
    </w:p>
    <w:tbl>
      <w:tblPr>
        <w:tblStyle w:val="TableGrid11"/>
        <w:tblW w:w="0" w:type="auto"/>
        <w:tblLook w:val="04A0" w:firstRow="1" w:lastRow="0" w:firstColumn="1" w:lastColumn="0" w:noHBand="0" w:noVBand="1"/>
      </w:tblPr>
      <w:tblGrid>
        <w:gridCol w:w="1750"/>
        <w:gridCol w:w="1619"/>
        <w:gridCol w:w="1638"/>
        <w:gridCol w:w="2236"/>
        <w:gridCol w:w="1053"/>
      </w:tblGrid>
      <w:tr w:rsidR="00D227DB" w:rsidRPr="00D227DB" w14:paraId="3D0E122B" w14:textId="77777777" w:rsidTr="00D227DB">
        <w:trPr>
          <w:trHeight w:val="1020"/>
        </w:trPr>
        <w:tc>
          <w:tcPr>
            <w:tcW w:w="0" w:type="auto"/>
            <w:shd w:val="clear" w:color="auto" w:fill="365F91" w:themeFill="accent1" w:themeFillShade="BF"/>
          </w:tcPr>
          <w:p w14:paraId="1EE1D46B" w14:textId="77777777" w:rsidR="00D227DB" w:rsidRPr="00D227DB" w:rsidRDefault="00D227DB" w:rsidP="00D227DB">
            <w:pPr>
              <w:spacing w:after="200" w:line="276" w:lineRule="auto"/>
              <w:rPr>
                <w:color w:val="FFFFFF" w:themeColor="background1"/>
              </w:rPr>
            </w:pPr>
          </w:p>
        </w:tc>
        <w:tc>
          <w:tcPr>
            <w:tcW w:w="1648" w:type="dxa"/>
            <w:shd w:val="clear" w:color="auto" w:fill="365F91" w:themeFill="accent1" w:themeFillShade="BF"/>
            <w:hideMark/>
          </w:tcPr>
          <w:p w14:paraId="589EC2BE" w14:textId="0D552835" w:rsidR="00D227DB" w:rsidRPr="00D227DB" w:rsidRDefault="00D227DB" w:rsidP="00D227DB">
            <w:pPr>
              <w:spacing w:after="200" w:line="276" w:lineRule="auto"/>
              <w:jc w:val="center"/>
              <w:rPr>
                <w:color w:val="FFFFFF" w:themeColor="background1"/>
              </w:rPr>
            </w:pPr>
            <w:r w:rsidRPr="00D227DB">
              <w:rPr>
                <w:color w:val="FFFFFF" w:themeColor="background1"/>
              </w:rPr>
              <w:t xml:space="preserve">Proportion engaging in </w:t>
            </w:r>
            <w:r w:rsidR="00DD2A30">
              <w:rPr>
                <w:color w:val="FFFFFF" w:themeColor="background1"/>
              </w:rPr>
              <w:t>DANCOP</w:t>
            </w:r>
            <w:r w:rsidRPr="00D227DB">
              <w:rPr>
                <w:color w:val="FFFFFF" w:themeColor="background1"/>
              </w:rPr>
              <w:t xml:space="preserve"> activity with learners</w:t>
            </w:r>
          </w:p>
        </w:tc>
        <w:tc>
          <w:tcPr>
            <w:tcW w:w="1668" w:type="dxa"/>
            <w:shd w:val="clear" w:color="auto" w:fill="365F91" w:themeFill="accent1" w:themeFillShade="BF"/>
            <w:hideMark/>
          </w:tcPr>
          <w:p w14:paraId="5DA1E3DD" w14:textId="336730F2" w:rsidR="00D227DB" w:rsidRPr="00D227DB" w:rsidRDefault="00D227DB" w:rsidP="00D227DB">
            <w:pPr>
              <w:spacing w:after="200" w:line="276" w:lineRule="auto"/>
              <w:jc w:val="center"/>
              <w:rPr>
                <w:color w:val="FFFFFF" w:themeColor="background1"/>
              </w:rPr>
            </w:pPr>
            <w:r w:rsidRPr="00D227DB">
              <w:rPr>
                <w:color w:val="FFFFFF" w:themeColor="background1"/>
              </w:rPr>
              <w:t xml:space="preserve">Proportion engaging in </w:t>
            </w:r>
            <w:r w:rsidR="00DD2A30">
              <w:rPr>
                <w:color w:val="FFFFFF" w:themeColor="background1"/>
              </w:rPr>
              <w:t>DANCOP</w:t>
            </w:r>
            <w:r w:rsidRPr="00D227DB">
              <w:rPr>
                <w:color w:val="FFFFFF" w:themeColor="background1"/>
              </w:rPr>
              <w:t xml:space="preserve"> activity with parents</w:t>
            </w:r>
          </w:p>
        </w:tc>
        <w:tc>
          <w:tcPr>
            <w:tcW w:w="2297" w:type="dxa"/>
            <w:shd w:val="clear" w:color="auto" w:fill="365F91" w:themeFill="accent1" w:themeFillShade="BF"/>
            <w:hideMark/>
          </w:tcPr>
          <w:p w14:paraId="26AF8441" w14:textId="21E92999" w:rsidR="00D227DB" w:rsidRPr="00D227DB" w:rsidRDefault="00D227DB" w:rsidP="00D227DB">
            <w:pPr>
              <w:spacing w:after="200" w:line="276" w:lineRule="auto"/>
              <w:jc w:val="center"/>
              <w:rPr>
                <w:color w:val="FFFFFF" w:themeColor="background1"/>
              </w:rPr>
            </w:pPr>
            <w:r w:rsidRPr="00D227DB">
              <w:rPr>
                <w:color w:val="FFFFFF" w:themeColor="background1"/>
              </w:rPr>
              <w:t xml:space="preserve">Proportion engaging in </w:t>
            </w:r>
            <w:r w:rsidR="00DD2A30">
              <w:rPr>
                <w:color w:val="FFFFFF" w:themeColor="background1"/>
              </w:rPr>
              <w:t>DANCOP</w:t>
            </w:r>
            <w:r w:rsidRPr="00D227DB">
              <w:rPr>
                <w:color w:val="FFFFFF" w:themeColor="background1"/>
              </w:rPr>
              <w:t xml:space="preserve"> activity with teachers (CPD and teacher engagement with activities delivered to learners)</w:t>
            </w:r>
          </w:p>
        </w:tc>
        <w:tc>
          <w:tcPr>
            <w:tcW w:w="1071" w:type="dxa"/>
            <w:shd w:val="clear" w:color="auto" w:fill="365F91" w:themeFill="accent1" w:themeFillShade="BF"/>
            <w:hideMark/>
          </w:tcPr>
          <w:p w14:paraId="36718BD4" w14:textId="77777777" w:rsidR="00D227DB" w:rsidRPr="00D227DB" w:rsidRDefault="00D227DB" w:rsidP="00D227DB">
            <w:pPr>
              <w:spacing w:after="200" w:line="276" w:lineRule="auto"/>
              <w:jc w:val="center"/>
              <w:rPr>
                <w:color w:val="FFFFFF" w:themeColor="background1"/>
              </w:rPr>
            </w:pPr>
            <w:r w:rsidRPr="00D227DB">
              <w:rPr>
                <w:color w:val="FFFFFF" w:themeColor="background1"/>
              </w:rPr>
              <w:t>Target range</w:t>
            </w:r>
          </w:p>
        </w:tc>
      </w:tr>
      <w:tr w:rsidR="00D227DB" w:rsidRPr="00D227DB" w14:paraId="68883F41" w14:textId="77777777" w:rsidTr="00014E77">
        <w:trPr>
          <w:trHeight w:val="1060"/>
        </w:trPr>
        <w:tc>
          <w:tcPr>
            <w:tcW w:w="0" w:type="auto"/>
            <w:hideMark/>
          </w:tcPr>
          <w:p w14:paraId="0C7125E2" w14:textId="37A71398" w:rsidR="00D227DB" w:rsidRPr="00D227DB" w:rsidRDefault="00D227DB" w:rsidP="00D227DB">
            <w:pPr>
              <w:spacing w:after="200" w:line="276" w:lineRule="auto"/>
            </w:pPr>
            <w:r w:rsidRPr="00D227DB">
              <w:t>High priority band (26 schools/colleges)</w:t>
            </w:r>
          </w:p>
        </w:tc>
        <w:tc>
          <w:tcPr>
            <w:tcW w:w="1648" w:type="dxa"/>
            <w:hideMark/>
          </w:tcPr>
          <w:p w14:paraId="6BC7093E" w14:textId="77777777" w:rsidR="00D227DB" w:rsidRPr="00D227DB" w:rsidRDefault="00D227DB" w:rsidP="00D227DB">
            <w:pPr>
              <w:spacing w:after="200" w:line="276" w:lineRule="auto"/>
              <w:jc w:val="center"/>
            </w:pPr>
            <w:r w:rsidRPr="00D227DB">
              <w:t>100%</w:t>
            </w:r>
          </w:p>
        </w:tc>
        <w:tc>
          <w:tcPr>
            <w:tcW w:w="1668" w:type="dxa"/>
            <w:hideMark/>
          </w:tcPr>
          <w:p w14:paraId="4DBA8DED" w14:textId="77777777" w:rsidR="00D227DB" w:rsidRPr="00D227DB" w:rsidRDefault="00D227DB" w:rsidP="00D227DB">
            <w:pPr>
              <w:spacing w:after="200" w:line="276" w:lineRule="auto"/>
              <w:jc w:val="center"/>
            </w:pPr>
            <w:r w:rsidRPr="00D227DB">
              <w:t>62%</w:t>
            </w:r>
          </w:p>
        </w:tc>
        <w:tc>
          <w:tcPr>
            <w:tcW w:w="2297" w:type="dxa"/>
            <w:hideMark/>
          </w:tcPr>
          <w:p w14:paraId="08E3A76D" w14:textId="77777777" w:rsidR="00D227DB" w:rsidRPr="00D227DB" w:rsidRDefault="00D227DB" w:rsidP="00D227DB">
            <w:pPr>
              <w:spacing w:after="200" w:line="276" w:lineRule="auto"/>
              <w:jc w:val="center"/>
            </w:pPr>
            <w:r w:rsidRPr="00D227DB">
              <w:t>100%</w:t>
            </w:r>
          </w:p>
        </w:tc>
        <w:tc>
          <w:tcPr>
            <w:tcW w:w="1071" w:type="dxa"/>
            <w:hideMark/>
          </w:tcPr>
          <w:p w14:paraId="209AAA69" w14:textId="77777777" w:rsidR="00D227DB" w:rsidRPr="00D227DB" w:rsidRDefault="00D227DB" w:rsidP="00D227DB">
            <w:pPr>
              <w:spacing w:after="200" w:line="276" w:lineRule="auto"/>
              <w:jc w:val="center"/>
            </w:pPr>
            <w:r w:rsidRPr="00D227DB">
              <w:t>80%</w:t>
            </w:r>
          </w:p>
        </w:tc>
      </w:tr>
      <w:tr w:rsidR="00D227DB" w:rsidRPr="00D227DB" w14:paraId="0CF04AC1" w14:textId="77777777" w:rsidTr="00D227DB">
        <w:trPr>
          <w:trHeight w:val="1020"/>
        </w:trPr>
        <w:tc>
          <w:tcPr>
            <w:tcW w:w="0" w:type="auto"/>
            <w:hideMark/>
          </w:tcPr>
          <w:p w14:paraId="7C162DD0" w14:textId="6C355135" w:rsidR="00D227DB" w:rsidRPr="00D227DB" w:rsidRDefault="00D227DB" w:rsidP="00D227DB">
            <w:pPr>
              <w:spacing w:after="200" w:line="276" w:lineRule="auto"/>
            </w:pPr>
            <w:r w:rsidRPr="00D227DB">
              <w:t>Medium priority band (44 schools/colleges)</w:t>
            </w:r>
          </w:p>
        </w:tc>
        <w:tc>
          <w:tcPr>
            <w:tcW w:w="1648" w:type="dxa"/>
            <w:hideMark/>
          </w:tcPr>
          <w:p w14:paraId="79E8709B" w14:textId="77777777" w:rsidR="00D227DB" w:rsidRPr="00D227DB" w:rsidRDefault="00D227DB" w:rsidP="00D227DB">
            <w:pPr>
              <w:spacing w:after="200" w:line="276" w:lineRule="auto"/>
              <w:jc w:val="center"/>
            </w:pPr>
            <w:r w:rsidRPr="00D227DB">
              <w:t>100%</w:t>
            </w:r>
          </w:p>
        </w:tc>
        <w:tc>
          <w:tcPr>
            <w:tcW w:w="1668" w:type="dxa"/>
            <w:hideMark/>
          </w:tcPr>
          <w:p w14:paraId="6534E7D0" w14:textId="77777777" w:rsidR="00D227DB" w:rsidRPr="00D227DB" w:rsidRDefault="00D227DB" w:rsidP="00D227DB">
            <w:pPr>
              <w:spacing w:after="200" w:line="276" w:lineRule="auto"/>
              <w:jc w:val="center"/>
            </w:pPr>
            <w:r w:rsidRPr="00D227DB">
              <w:t>59%</w:t>
            </w:r>
          </w:p>
        </w:tc>
        <w:tc>
          <w:tcPr>
            <w:tcW w:w="2297" w:type="dxa"/>
            <w:hideMark/>
          </w:tcPr>
          <w:p w14:paraId="39ADF9FE" w14:textId="77777777" w:rsidR="00D227DB" w:rsidRPr="00D227DB" w:rsidRDefault="00D227DB" w:rsidP="00D227DB">
            <w:pPr>
              <w:spacing w:after="200" w:line="276" w:lineRule="auto"/>
              <w:jc w:val="center"/>
            </w:pPr>
            <w:r w:rsidRPr="00D227DB">
              <w:t>95%</w:t>
            </w:r>
          </w:p>
        </w:tc>
        <w:tc>
          <w:tcPr>
            <w:tcW w:w="1071" w:type="dxa"/>
            <w:hideMark/>
          </w:tcPr>
          <w:p w14:paraId="625C6089" w14:textId="77777777" w:rsidR="00D227DB" w:rsidRPr="00D227DB" w:rsidRDefault="00D227DB" w:rsidP="00D227DB">
            <w:pPr>
              <w:spacing w:after="200" w:line="276" w:lineRule="auto"/>
              <w:jc w:val="center"/>
            </w:pPr>
            <w:r w:rsidRPr="00D227DB">
              <w:t>50%</w:t>
            </w:r>
          </w:p>
        </w:tc>
      </w:tr>
      <w:tr w:rsidR="00D227DB" w:rsidRPr="00D227DB" w14:paraId="274A4378" w14:textId="77777777" w:rsidTr="00D227DB">
        <w:trPr>
          <w:trHeight w:val="1020"/>
        </w:trPr>
        <w:tc>
          <w:tcPr>
            <w:tcW w:w="0" w:type="auto"/>
            <w:hideMark/>
          </w:tcPr>
          <w:p w14:paraId="6BDAB304" w14:textId="49BFCEAD" w:rsidR="00D227DB" w:rsidRPr="00D227DB" w:rsidRDefault="00D227DB" w:rsidP="00D227DB">
            <w:pPr>
              <w:spacing w:after="200" w:line="276" w:lineRule="auto"/>
            </w:pPr>
            <w:r w:rsidRPr="00D227DB">
              <w:t>Low priority band (16 schools/colleges)</w:t>
            </w:r>
          </w:p>
        </w:tc>
        <w:tc>
          <w:tcPr>
            <w:tcW w:w="1648" w:type="dxa"/>
            <w:hideMark/>
          </w:tcPr>
          <w:p w14:paraId="40129C76" w14:textId="77777777" w:rsidR="00D227DB" w:rsidRPr="00D227DB" w:rsidRDefault="00D227DB" w:rsidP="00D227DB">
            <w:pPr>
              <w:spacing w:after="200" w:line="276" w:lineRule="auto"/>
              <w:jc w:val="center"/>
            </w:pPr>
            <w:r w:rsidRPr="00D227DB">
              <w:t>100%</w:t>
            </w:r>
          </w:p>
        </w:tc>
        <w:tc>
          <w:tcPr>
            <w:tcW w:w="1668" w:type="dxa"/>
            <w:hideMark/>
          </w:tcPr>
          <w:p w14:paraId="25092606" w14:textId="77777777" w:rsidR="00D227DB" w:rsidRPr="00D227DB" w:rsidRDefault="00D227DB" w:rsidP="00D227DB">
            <w:pPr>
              <w:spacing w:after="200" w:line="276" w:lineRule="auto"/>
              <w:jc w:val="center"/>
            </w:pPr>
            <w:r w:rsidRPr="00D227DB">
              <w:t>38%</w:t>
            </w:r>
          </w:p>
        </w:tc>
        <w:tc>
          <w:tcPr>
            <w:tcW w:w="2297" w:type="dxa"/>
            <w:hideMark/>
          </w:tcPr>
          <w:p w14:paraId="6B046EC5" w14:textId="77777777" w:rsidR="00D227DB" w:rsidRPr="00D227DB" w:rsidRDefault="00D227DB" w:rsidP="00D227DB">
            <w:pPr>
              <w:spacing w:after="200" w:line="276" w:lineRule="auto"/>
              <w:jc w:val="center"/>
            </w:pPr>
            <w:r w:rsidRPr="00D227DB">
              <w:t>88%</w:t>
            </w:r>
          </w:p>
        </w:tc>
        <w:tc>
          <w:tcPr>
            <w:tcW w:w="1071" w:type="dxa"/>
            <w:hideMark/>
          </w:tcPr>
          <w:p w14:paraId="241A7D6B" w14:textId="77777777" w:rsidR="00D227DB" w:rsidRPr="00D227DB" w:rsidRDefault="00D227DB" w:rsidP="00D227DB">
            <w:pPr>
              <w:spacing w:after="200" w:line="276" w:lineRule="auto"/>
              <w:jc w:val="center"/>
            </w:pPr>
            <w:r w:rsidRPr="00D227DB">
              <w:t>25%</w:t>
            </w:r>
          </w:p>
        </w:tc>
      </w:tr>
      <w:tr w:rsidR="00D227DB" w:rsidRPr="00D227DB" w14:paraId="40A93FCB" w14:textId="77777777" w:rsidTr="00D227DB">
        <w:trPr>
          <w:trHeight w:val="1020"/>
        </w:trPr>
        <w:tc>
          <w:tcPr>
            <w:tcW w:w="0" w:type="auto"/>
            <w:hideMark/>
          </w:tcPr>
          <w:p w14:paraId="3197DCCD" w14:textId="702A56B2" w:rsidR="00D227DB" w:rsidRPr="00D227DB" w:rsidRDefault="00D227DB" w:rsidP="00D227DB">
            <w:pPr>
              <w:spacing w:after="200" w:line="276" w:lineRule="auto"/>
            </w:pPr>
            <w:r w:rsidRPr="00D227DB">
              <w:lastRenderedPageBreak/>
              <w:t>Lowest priority band (44 schools/colleges)</w:t>
            </w:r>
          </w:p>
        </w:tc>
        <w:tc>
          <w:tcPr>
            <w:tcW w:w="1648" w:type="dxa"/>
            <w:hideMark/>
          </w:tcPr>
          <w:p w14:paraId="29FE6FDA" w14:textId="77777777" w:rsidR="00D227DB" w:rsidRPr="00D227DB" w:rsidRDefault="00D227DB" w:rsidP="00D227DB">
            <w:pPr>
              <w:spacing w:after="200" w:line="276" w:lineRule="auto"/>
              <w:jc w:val="center"/>
            </w:pPr>
            <w:r w:rsidRPr="00D227DB">
              <w:t>48%</w:t>
            </w:r>
          </w:p>
        </w:tc>
        <w:tc>
          <w:tcPr>
            <w:tcW w:w="1668" w:type="dxa"/>
            <w:hideMark/>
          </w:tcPr>
          <w:p w14:paraId="2115CDB2" w14:textId="77777777" w:rsidR="00D227DB" w:rsidRPr="00D227DB" w:rsidRDefault="00D227DB" w:rsidP="00D227DB">
            <w:pPr>
              <w:spacing w:after="200" w:line="276" w:lineRule="auto"/>
              <w:jc w:val="center"/>
            </w:pPr>
            <w:r w:rsidRPr="00D227DB">
              <w:t>14%</w:t>
            </w:r>
          </w:p>
        </w:tc>
        <w:tc>
          <w:tcPr>
            <w:tcW w:w="2297" w:type="dxa"/>
            <w:hideMark/>
          </w:tcPr>
          <w:p w14:paraId="5C80F4C9" w14:textId="77777777" w:rsidR="00D227DB" w:rsidRPr="00D227DB" w:rsidRDefault="00D227DB" w:rsidP="00D227DB">
            <w:pPr>
              <w:spacing w:after="200" w:line="276" w:lineRule="auto"/>
              <w:jc w:val="center"/>
            </w:pPr>
            <w:r w:rsidRPr="00D227DB">
              <w:t>39%</w:t>
            </w:r>
          </w:p>
        </w:tc>
        <w:tc>
          <w:tcPr>
            <w:tcW w:w="1071" w:type="dxa"/>
          </w:tcPr>
          <w:p w14:paraId="5A3BBC07" w14:textId="24E561E8" w:rsidR="00D227DB" w:rsidRPr="00D227DB" w:rsidRDefault="00D227DB" w:rsidP="00D227DB">
            <w:pPr>
              <w:spacing w:after="200" w:line="276" w:lineRule="auto"/>
              <w:jc w:val="center"/>
            </w:pPr>
            <w:r>
              <w:t>N/A</w:t>
            </w:r>
          </w:p>
        </w:tc>
      </w:tr>
    </w:tbl>
    <w:p w14:paraId="2F4F3720" w14:textId="2D58FC76" w:rsidR="00D93ADA" w:rsidRDefault="00D93ADA"/>
    <w:p w14:paraId="264BE998" w14:textId="2CF726CF" w:rsidR="00C420B5" w:rsidRDefault="00D25722" w:rsidP="00D25722">
      <w:pPr>
        <w:pStyle w:val="Heading2"/>
      </w:pPr>
      <w:bookmarkStart w:id="99" w:name="_Toc17813942"/>
      <w:r>
        <w:t>Activities delivered</w:t>
      </w:r>
      <w:bookmarkEnd w:id="99"/>
    </w:p>
    <w:p w14:paraId="23D7ED19" w14:textId="7F695D8C" w:rsidR="00A3310F" w:rsidRDefault="00D25722" w:rsidP="00A3310F">
      <w:pPr>
        <w:jc w:val="both"/>
      </w:pPr>
      <w:r>
        <w:t>This section details the activities delivered, by whom and to which learners</w:t>
      </w:r>
      <w:r w:rsidR="00014E77">
        <w:t xml:space="preserve"> up to the end of the academic year in 2018</w:t>
      </w:r>
      <w:r>
        <w:t>.</w:t>
      </w:r>
      <w:r w:rsidR="00A3310F">
        <w:t xml:space="preserve"> </w:t>
      </w:r>
      <w:proofErr w:type="gramStart"/>
      <w:r w:rsidR="00A3310F">
        <w:t>First</w:t>
      </w:r>
      <w:proofErr w:type="gramEnd"/>
      <w:r w:rsidR="00A3310F">
        <w:t xml:space="preserve"> we look at the different kinds of activities delivered as classified by </w:t>
      </w:r>
      <w:r w:rsidR="00DD2A30">
        <w:t>DANCOP</w:t>
      </w:r>
      <w:r w:rsidR="00A3310F">
        <w:t xml:space="preserve"> (see Table 12). The most commonly delivered activity type was mentoring with 2272 different sessions (out of 6716) delivered. Mentoring activities include a range of different sub activities which include </w:t>
      </w:r>
      <w:proofErr w:type="spellStart"/>
      <w:r w:rsidR="00A3310F">
        <w:t>behavioural</w:t>
      </w:r>
      <w:proofErr w:type="spellEnd"/>
      <w:r w:rsidR="00A3310F">
        <w:t xml:space="preserve"> mentoring, 1 to 1 mentoring, The Scholars </w:t>
      </w:r>
      <w:proofErr w:type="spellStart"/>
      <w:r w:rsidR="00A3310F">
        <w:t>Programme</w:t>
      </w:r>
      <w:proofErr w:type="spellEnd"/>
      <w:r w:rsidR="00A3310F">
        <w:t>, 1 to 1 tuition, mock interviews, education mentoring, career interviews, Brightside online mentoring, HE exploration,</w:t>
      </w:r>
      <w:r w:rsidR="00014E77">
        <w:t xml:space="preserve"> </w:t>
      </w:r>
      <w:proofErr w:type="spellStart"/>
      <w:r w:rsidR="00014E77">
        <w:t>M</w:t>
      </w:r>
      <w:r w:rsidR="00A3310F">
        <w:t>aths</w:t>
      </w:r>
      <w:proofErr w:type="spellEnd"/>
      <w:r w:rsidR="00A3310F">
        <w:t xml:space="preserve"> tutoring and some activities (those delivere</w:t>
      </w:r>
      <w:r w:rsidR="00983BBD">
        <w:t>d by Causeway Education)</w:t>
      </w:r>
      <w:r w:rsidR="00A3310F">
        <w:t xml:space="preserve"> also included parental contact.</w:t>
      </w:r>
    </w:p>
    <w:p w14:paraId="04079CCC" w14:textId="6D194019" w:rsidR="00D25722" w:rsidRDefault="00A3310F" w:rsidP="0032523F">
      <w:pPr>
        <w:jc w:val="both"/>
      </w:pPr>
      <w:r>
        <w:t xml:space="preserve"> Information, advice and guidance sessions were the next most commonly delivered activity (2205). This category of activity includes </w:t>
      </w:r>
      <w:r w:rsidR="0032523F">
        <w:t xml:space="preserve">UCAS support, study skills, critical thinking development, revision support, interviews, the learn to work </w:t>
      </w:r>
      <w:r w:rsidR="00C5187C">
        <w:rPr>
          <w:rFonts w:cstheme="minorHAnsi"/>
        </w:rPr>
        <w:t xml:space="preserve">Higher and Degree </w:t>
      </w:r>
      <w:proofErr w:type="spellStart"/>
      <w:r w:rsidR="00C5187C">
        <w:rPr>
          <w:rFonts w:cstheme="minorHAnsi"/>
        </w:rPr>
        <w:t>Apprenticeships</w:t>
      </w:r>
      <w:r w:rsidR="0032523F">
        <w:t>programme</w:t>
      </w:r>
      <w:proofErr w:type="spellEnd"/>
      <w:r w:rsidR="0032523F">
        <w:t xml:space="preserve">, resilience </w:t>
      </w:r>
      <w:proofErr w:type="spellStart"/>
      <w:r w:rsidR="0032523F">
        <w:t>programmes</w:t>
      </w:r>
      <w:proofErr w:type="spellEnd"/>
      <w:r w:rsidR="0032523F">
        <w:t xml:space="preserve">, </w:t>
      </w:r>
      <w:proofErr w:type="spellStart"/>
      <w:r w:rsidR="0032523F">
        <w:t>Unifrog</w:t>
      </w:r>
      <w:proofErr w:type="spellEnd"/>
      <w:r w:rsidR="0032523F">
        <w:t xml:space="preserve"> sessions, networking, work experience guidance, NCS Why</w:t>
      </w:r>
      <w:r w:rsidR="00983BBD">
        <w:t xml:space="preserve"> Go?</w:t>
      </w:r>
      <w:r w:rsidR="0032523F">
        <w:t xml:space="preserve"> workshops, one to one guidance interviews, transferable skill development, conferences for young professionals and apprentices, CV workshops, exam preparation, finance talks and The Access project.</w:t>
      </w:r>
    </w:p>
    <w:p w14:paraId="4051E301" w14:textId="3E46DCFF" w:rsidR="0032523F" w:rsidRDefault="0032523F" w:rsidP="0032523F">
      <w:pPr>
        <w:jc w:val="both"/>
      </w:pPr>
      <w:r>
        <w:t>Master classes were delivered 1564 times. This category of activity included workshops by The Brilliant Club</w:t>
      </w:r>
      <w:r w:rsidR="006B0C55">
        <w:t>, literacy interventions, CV workshops, revision sessions</w:t>
      </w:r>
      <w:r w:rsidR="00866955">
        <w:t xml:space="preserve"> and tutorials on all aspects of the curriculum</w:t>
      </w:r>
      <w:r w:rsidR="006B0C55">
        <w:t>,</w:t>
      </w:r>
      <w:r w:rsidR="00866955">
        <w:t xml:space="preserve"> mental health sessions</w:t>
      </w:r>
      <w:r w:rsidR="006B0C55">
        <w:t xml:space="preserve"> </w:t>
      </w:r>
      <w:proofErr w:type="spellStart"/>
      <w:r w:rsidR="006B0C55">
        <w:t>maths</w:t>
      </w:r>
      <w:proofErr w:type="spellEnd"/>
      <w:r w:rsidR="006B0C55">
        <w:t xml:space="preserve"> interventions delivered 1 to 1 and in groups, resilience and confidence classes, STEM ambassador sessions, English in media interventions, critical thinking sessions, Fable robots sessions, qualifications and </w:t>
      </w:r>
      <w:r w:rsidR="00866955">
        <w:t xml:space="preserve">progression </w:t>
      </w:r>
      <w:r w:rsidR="006B0C55">
        <w:t xml:space="preserve">pathways, </w:t>
      </w:r>
      <w:r w:rsidR="00866955">
        <w:t xml:space="preserve">Lego </w:t>
      </w:r>
      <w:proofErr w:type="spellStart"/>
      <w:r w:rsidR="00866955">
        <w:t>mindstorm</w:t>
      </w:r>
      <w:proofErr w:type="spellEnd"/>
      <w:r w:rsidR="00866955">
        <w:t xml:space="preserve"> robots, PET-XI training, Into University sessions, GCSE interventions, Science in the real world and the STEM bus. </w:t>
      </w:r>
    </w:p>
    <w:p w14:paraId="3F98FAAE" w14:textId="7CA97814" w:rsidR="00866955" w:rsidRDefault="00866955" w:rsidP="0032523F">
      <w:pPr>
        <w:jc w:val="both"/>
      </w:pPr>
      <w:r>
        <w:t>Nearly 300 teacher CPD sessions were delivered. This category of activities included sessions</w:t>
      </w:r>
      <w:r w:rsidR="00F907D8">
        <w:t xml:space="preserve"> and downloadable resources</w:t>
      </w:r>
      <w:r>
        <w:t xml:space="preserve"> on advancing teachers understanding of access (for example </w:t>
      </w:r>
      <w:r w:rsidR="00F907D8">
        <w:t xml:space="preserve">post – 16 study options, </w:t>
      </w:r>
      <w:r>
        <w:t xml:space="preserve">how to </w:t>
      </w:r>
      <w:r w:rsidR="00F907D8">
        <w:t xml:space="preserve">apply to university, how to </w:t>
      </w:r>
      <w:r>
        <w:t>write effective personal statements, how universities use contextual information, using league tables, w</w:t>
      </w:r>
      <w:r w:rsidR="00F907D8">
        <w:t>o</w:t>
      </w:r>
      <w:r>
        <w:t xml:space="preserve">rking with </w:t>
      </w:r>
      <w:r w:rsidR="00D12966">
        <w:t>learner</w:t>
      </w:r>
      <w:r>
        <w:t>s</w:t>
      </w:r>
      <w:r w:rsidR="00F907D8">
        <w:t xml:space="preserve">, helping </w:t>
      </w:r>
      <w:r w:rsidR="00D12966">
        <w:t>learner</w:t>
      </w:r>
      <w:r w:rsidR="00F907D8">
        <w:t>s to choose universities and courses, academic reference writing, admissions tests).</w:t>
      </w:r>
    </w:p>
    <w:p w14:paraId="63C2C08C" w14:textId="538449F7" w:rsidR="00F907D8" w:rsidRDefault="00F907D8" w:rsidP="0032523F">
      <w:pPr>
        <w:jc w:val="both"/>
      </w:pPr>
      <w:r>
        <w:t>There were 117 parent/</w:t>
      </w:r>
      <w:proofErr w:type="spellStart"/>
      <w:r>
        <w:t>carer</w:t>
      </w:r>
      <w:proofErr w:type="spellEnd"/>
      <w:r>
        <w:t xml:space="preserve"> engagements which took place at parents and options evenings across </w:t>
      </w:r>
      <w:proofErr w:type="gramStart"/>
      <w:r>
        <w:t>a number of</w:t>
      </w:r>
      <w:proofErr w:type="gramEnd"/>
      <w:r>
        <w:t xml:space="preserve"> schools, parental contact in mentoring </w:t>
      </w:r>
      <w:proofErr w:type="spellStart"/>
      <w:r>
        <w:t>programmes</w:t>
      </w:r>
      <w:proofErr w:type="spellEnd"/>
      <w:r>
        <w:t>, parent talks for 6</w:t>
      </w:r>
      <w:r w:rsidRPr="00F907D8">
        <w:rPr>
          <w:vertAlign w:val="superscript"/>
        </w:rPr>
        <w:t>th</w:t>
      </w:r>
      <w:r>
        <w:t xml:space="preserve"> form </w:t>
      </w:r>
      <w:r w:rsidR="00D12966">
        <w:t>learner</w:t>
      </w:r>
      <w:r>
        <w:t>s and sessions on supporting studying at home.</w:t>
      </w:r>
    </w:p>
    <w:p w14:paraId="08B67B80" w14:textId="77777777" w:rsidR="00F907D8" w:rsidRDefault="00F907D8" w:rsidP="0032523F">
      <w:pPr>
        <w:jc w:val="both"/>
      </w:pPr>
      <w:r>
        <w:t>The remaining activities included:</w:t>
      </w:r>
    </w:p>
    <w:p w14:paraId="012437E0" w14:textId="490CB8C3" w:rsidR="00F907D8" w:rsidRDefault="00F907D8" w:rsidP="00AE3867">
      <w:pPr>
        <w:pStyle w:val="ListParagraph"/>
        <w:numPr>
          <w:ilvl w:val="0"/>
          <w:numId w:val="53"/>
        </w:numPr>
        <w:jc w:val="both"/>
      </w:pPr>
      <w:r>
        <w:lastRenderedPageBreak/>
        <w:t xml:space="preserve">campus visits (to both colleges and a range of universities including Oxbridge and Russell group and via the Grow the Rose </w:t>
      </w:r>
      <w:proofErr w:type="spellStart"/>
      <w:r>
        <w:t>programme</w:t>
      </w:r>
      <w:proofErr w:type="spellEnd"/>
      <w:r>
        <w:t>)</w:t>
      </w:r>
    </w:p>
    <w:p w14:paraId="504BCDDC" w14:textId="77777777" w:rsidR="00F907D8" w:rsidRDefault="00F907D8" w:rsidP="00AE3867">
      <w:pPr>
        <w:pStyle w:val="ListParagraph"/>
        <w:numPr>
          <w:ilvl w:val="0"/>
          <w:numId w:val="53"/>
        </w:numPr>
        <w:jc w:val="both"/>
      </w:pPr>
      <w:r>
        <w:t>light touch sessions (typically delivered in assemblies on subjects such as opportunities and options)</w:t>
      </w:r>
    </w:p>
    <w:p w14:paraId="6D02F6A2" w14:textId="0E3F5CF3" w:rsidR="00F907D8" w:rsidRDefault="00F907D8" w:rsidP="00AE3867">
      <w:pPr>
        <w:pStyle w:val="ListParagraph"/>
        <w:numPr>
          <w:ilvl w:val="0"/>
          <w:numId w:val="53"/>
        </w:numPr>
        <w:jc w:val="both"/>
      </w:pPr>
      <w:r>
        <w:t xml:space="preserve">residentials (a widening access summer school, a Navy residential and the World Challenge trip to </w:t>
      </w:r>
      <w:proofErr w:type="spellStart"/>
      <w:r>
        <w:t>Morrocco</w:t>
      </w:r>
      <w:proofErr w:type="spellEnd"/>
      <w:r>
        <w:t>)</w:t>
      </w:r>
    </w:p>
    <w:p w14:paraId="2FDD7CF1" w14:textId="1CC1726A" w:rsidR="00F907D8" w:rsidRDefault="00F907D8" w:rsidP="00AE3867">
      <w:pPr>
        <w:pStyle w:val="ListParagraph"/>
        <w:numPr>
          <w:ilvl w:val="0"/>
          <w:numId w:val="53"/>
        </w:numPr>
        <w:jc w:val="both"/>
      </w:pPr>
      <w:r>
        <w:t>workshops by NCS (NCFITC budgeting and finance, lotus developing confidence and mindfulness, participation and self-esteem)</w:t>
      </w:r>
    </w:p>
    <w:p w14:paraId="09D61809" w14:textId="380534AA" w:rsidR="00865114" w:rsidRDefault="00F907D8" w:rsidP="00AE3867">
      <w:pPr>
        <w:pStyle w:val="ListParagraph"/>
        <w:numPr>
          <w:ilvl w:val="0"/>
          <w:numId w:val="53"/>
        </w:numPr>
        <w:jc w:val="both"/>
      </w:pPr>
      <w:r>
        <w:t>community engagement (volunteering in care homes, work experience at Bombardier</w:t>
      </w:r>
      <w:r w:rsidR="00865114">
        <w:t>, trip to Yorkshire Sculpture Park, Premier League Enterprise Challenge, Roma Community Care Education System session).</w:t>
      </w:r>
    </w:p>
    <w:p w14:paraId="3AC22517" w14:textId="035DF3EF" w:rsidR="00A85886" w:rsidRDefault="00A85886" w:rsidP="00A85886">
      <w:pPr>
        <w:jc w:val="both"/>
      </w:pPr>
      <w:r>
        <w:t xml:space="preserve">There was a significant increase in the number of teams delivering activities from the interim evaluation </w:t>
      </w:r>
      <w:r w:rsidR="006F004E">
        <w:t xml:space="preserve">where only 5 different teams had been involved (listed in decreasing numbers of </w:t>
      </w:r>
      <w:proofErr w:type="gramStart"/>
      <w:r w:rsidR="006F004E">
        <w:t>learners</w:t>
      </w:r>
      <w:proofErr w:type="gramEnd"/>
      <w:r w:rsidR="006F004E">
        <w:t xml:space="preserve"> engagements):</w:t>
      </w:r>
    </w:p>
    <w:p w14:paraId="23C19562" w14:textId="255BAE08" w:rsidR="006F004E" w:rsidRDefault="006F004E" w:rsidP="00AE3867">
      <w:pPr>
        <w:pStyle w:val="ListParagraph"/>
        <w:numPr>
          <w:ilvl w:val="0"/>
          <w:numId w:val="55"/>
        </w:numPr>
        <w:jc w:val="both"/>
      </w:pPr>
      <w:proofErr w:type="spellStart"/>
      <w:r>
        <w:t>IntoUniversity</w:t>
      </w:r>
      <w:proofErr w:type="spellEnd"/>
    </w:p>
    <w:p w14:paraId="49302440" w14:textId="19E1F428" w:rsidR="006F004E" w:rsidRDefault="006F004E" w:rsidP="00AE3867">
      <w:pPr>
        <w:pStyle w:val="ListParagraph"/>
        <w:numPr>
          <w:ilvl w:val="0"/>
          <w:numId w:val="55"/>
        </w:numPr>
        <w:jc w:val="both"/>
      </w:pPr>
      <w:r>
        <w:t>Central team/widening access</w:t>
      </w:r>
    </w:p>
    <w:p w14:paraId="0C605509" w14:textId="46B30A08" w:rsidR="006F004E" w:rsidRDefault="006F004E" w:rsidP="00AE3867">
      <w:pPr>
        <w:pStyle w:val="ListParagraph"/>
        <w:numPr>
          <w:ilvl w:val="0"/>
          <w:numId w:val="55"/>
        </w:numPr>
        <w:jc w:val="both"/>
      </w:pPr>
      <w:r>
        <w:t>WNC outreach</w:t>
      </w:r>
    </w:p>
    <w:p w14:paraId="320A6253" w14:textId="3711E9D2" w:rsidR="006F004E" w:rsidRDefault="006F004E" w:rsidP="00AE3867">
      <w:pPr>
        <w:pStyle w:val="ListParagraph"/>
        <w:numPr>
          <w:ilvl w:val="0"/>
          <w:numId w:val="55"/>
        </w:numPr>
        <w:jc w:val="both"/>
      </w:pPr>
      <w:r>
        <w:t>Derby hub</w:t>
      </w:r>
    </w:p>
    <w:p w14:paraId="4543EA2A" w14:textId="6CC1BCBA" w:rsidR="006F004E" w:rsidRDefault="006F004E" w:rsidP="00AE3867">
      <w:pPr>
        <w:pStyle w:val="ListParagraph"/>
        <w:numPr>
          <w:ilvl w:val="0"/>
          <w:numId w:val="55"/>
        </w:numPr>
        <w:jc w:val="both"/>
      </w:pPr>
      <w:r>
        <w:t>Mansfield hub</w:t>
      </w:r>
    </w:p>
    <w:p w14:paraId="5C7038CC" w14:textId="52BBD07A" w:rsidR="00A85886" w:rsidRDefault="006F004E" w:rsidP="00A85886">
      <w:pPr>
        <w:jc w:val="both"/>
      </w:pPr>
      <w:r>
        <w:t xml:space="preserve">By the end of </w:t>
      </w:r>
      <w:r w:rsidR="00654E12">
        <w:t xml:space="preserve">the </w:t>
      </w:r>
      <w:r w:rsidR="00983BBD">
        <w:t>2018/2019</w:t>
      </w:r>
      <w:r>
        <w:t xml:space="preserve"> academic year data collection over 80 teams or different partnerships of teams had worked together to de</w:t>
      </w:r>
      <w:r w:rsidR="00654E12">
        <w:t>liver activities. Table 13 shows activities broken down by delivery</w:t>
      </w:r>
      <w:r>
        <w:t xml:space="preserve"> </w:t>
      </w:r>
      <w:r w:rsidR="00654E12">
        <w:t xml:space="preserve">type </w:t>
      </w:r>
      <w:r>
        <w:t xml:space="preserve">and the percentage of </w:t>
      </w:r>
      <w:r w:rsidR="00654E12">
        <w:t>the total number of deliveries</w:t>
      </w:r>
      <w:r>
        <w:t xml:space="preserve"> they had. Table 1</w:t>
      </w:r>
      <w:r w:rsidR="00756437">
        <w:t>4</w:t>
      </w:r>
      <w:r>
        <w:t xml:space="preserve"> lists </w:t>
      </w:r>
      <w:r w:rsidR="00106C07">
        <w:t>each delivery team and combination of teams who worked together to deliver events, alongside the number of deliveries each made. Table 1</w:t>
      </w:r>
      <w:r w:rsidR="00756437">
        <w:t>5</w:t>
      </w:r>
      <w:r w:rsidR="00106C07">
        <w:t xml:space="preserve"> shows the teams which had the greatest</w:t>
      </w:r>
      <w:r w:rsidR="00654E12">
        <w:t xml:space="preserve"> number of deliveries.</w:t>
      </w:r>
    </w:p>
    <w:p w14:paraId="2E185C66" w14:textId="77777777" w:rsidR="00014E77" w:rsidRDefault="00014E77">
      <w:pPr>
        <w:rPr>
          <w:b/>
          <w:bCs/>
          <w:color w:val="365F91" w:themeColor="accent1" w:themeShade="BF"/>
          <w:sz w:val="16"/>
          <w:szCs w:val="16"/>
        </w:rPr>
      </w:pPr>
      <w:r>
        <w:br w:type="page"/>
      </w:r>
    </w:p>
    <w:p w14:paraId="4BACD2C1" w14:textId="2D0A338F" w:rsidR="00A3310F" w:rsidRDefault="00A3310F" w:rsidP="00A3310F">
      <w:pPr>
        <w:pStyle w:val="Caption"/>
      </w:pPr>
      <w:bookmarkStart w:id="100" w:name="_Toc9505421"/>
      <w:bookmarkStart w:id="101" w:name="_Toc17814078"/>
      <w:bookmarkStart w:id="102" w:name="_Toc17814734"/>
      <w:r>
        <w:lastRenderedPageBreak/>
        <w:t xml:space="preserve">Table </w:t>
      </w:r>
      <w:r w:rsidR="000E6E87">
        <w:rPr>
          <w:noProof/>
        </w:rPr>
        <w:fldChar w:fldCharType="begin"/>
      </w:r>
      <w:r w:rsidR="000E6E87">
        <w:rPr>
          <w:noProof/>
        </w:rPr>
        <w:instrText xml:space="preserve"> SEQ Table \* ARABIC </w:instrText>
      </w:r>
      <w:r w:rsidR="000E6E87">
        <w:rPr>
          <w:noProof/>
        </w:rPr>
        <w:fldChar w:fldCharType="separate"/>
      </w:r>
      <w:r w:rsidR="001630B1">
        <w:rPr>
          <w:noProof/>
        </w:rPr>
        <w:t>13</w:t>
      </w:r>
      <w:r w:rsidR="000E6E87">
        <w:rPr>
          <w:noProof/>
        </w:rPr>
        <w:fldChar w:fldCharType="end"/>
      </w:r>
      <w:r>
        <w:t xml:space="preserve"> Activity types</w:t>
      </w:r>
      <w:bookmarkEnd w:id="100"/>
      <w:bookmarkEnd w:id="101"/>
      <w:bookmarkEnd w:id="102"/>
    </w:p>
    <w:p w14:paraId="1B995D0A" w14:textId="77777777" w:rsidR="00A3310F" w:rsidRPr="00A3310F" w:rsidRDefault="00A3310F" w:rsidP="00A3310F">
      <w:pPr>
        <w:autoSpaceDE w:val="0"/>
        <w:autoSpaceDN w:val="0"/>
        <w:adjustRightInd w:val="0"/>
        <w:spacing w:before="0" w:after="0" w:line="240" w:lineRule="auto"/>
        <w:rPr>
          <w:rFonts w:ascii="Times New Roman" w:hAnsi="Times New Roman" w:cs="Times New Roman"/>
          <w:sz w:val="24"/>
          <w:szCs w:val="24"/>
          <w:lang w:val="en-GB"/>
        </w:rPr>
      </w:pPr>
    </w:p>
    <w:tbl>
      <w:tblPr>
        <w:tblStyle w:val="TableGrid1"/>
        <w:tblW w:w="7844" w:type="dxa"/>
        <w:tblInd w:w="-5" w:type="dxa"/>
        <w:tblLayout w:type="fixed"/>
        <w:tblLook w:val="0000" w:firstRow="0" w:lastRow="0" w:firstColumn="0" w:lastColumn="0" w:noHBand="0" w:noVBand="0"/>
      </w:tblPr>
      <w:tblGrid>
        <w:gridCol w:w="5151"/>
        <w:gridCol w:w="1417"/>
        <w:gridCol w:w="1276"/>
      </w:tblGrid>
      <w:tr w:rsidR="00A3310F" w:rsidRPr="00983BBD" w14:paraId="3A544684" w14:textId="77777777" w:rsidTr="00A3310F">
        <w:tc>
          <w:tcPr>
            <w:tcW w:w="5151" w:type="dxa"/>
            <w:shd w:val="clear" w:color="auto" w:fill="365F91" w:themeFill="accent1" w:themeFillShade="BF"/>
          </w:tcPr>
          <w:p w14:paraId="493D8EC9" w14:textId="5AD8C4E0" w:rsidR="00A3310F" w:rsidRPr="00983BBD" w:rsidRDefault="00A3310F" w:rsidP="00A3310F">
            <w:pPr>
              <w:autoSpaceDE w:val="0"/>
              <w:autoSpaceDN w:val="0"/>
              <w:adjustRightInd w:val="0"/>
              <w:spacing w:before="0" w:line="320" w:lineRule="atLeast"/>
              <w:ind w:left="60" w:right="60"/>
              <w:rPr>
                <w:rFonts w:asciiTheme="minorHAnsi" w:hAnsiTheme="minorHAnsi" w:cstheme="minorHAnsi"/>
                <w:b/>
                <w:color w:val="264A60"/>
              </w:rPr>
            </w:pPr>
            <w:r w:rsidRPr="00983BBD">
              <w:rPr>
                <w:rFonts w:asciiTheme="minorHAnsi" w:hAnsiTheme="minorHAnsi" w:cstheme="minorHAnsi"/>
                <w:b/>
                <w:color w:val="FFFFFF" w:themeColor="background1"/>
              </w:rPr>
              <w:t>Activity type</w:t>
            </w:r>
          </w:p>
        </w:tc>
        <w:tc>
          <w:tcPr>
            <w:tcW w:w="1417" w:type="dxa"/>
            <w:shd w:val="clear" w:color="auto" w:fill="365F91" w:themeFill="accent1" w:themeFillShade="BF"/>
          </w:tcPr>
          <w:p w14:paraId="599B8F9B" w14:textId="7971C73B" w:rsidR="00A3310F" w:rsidRPr="00983BBD" w:rsidRDefault="00A3310F" w:rsidP="00865114">
            <w:pPr>
              <w:autoSpaceDE w:val="0"/>
              <w:autoSpaceDN w:val="0"/>
              <w:adjustRightInd w:val="0"/>
              <w:spacing w:before="0" w:line="320" w:lineRule="atLeast"/>
              <w:ind w:left="60" w:right="60"/>
              <w:jc w:val="center"/>
              <w:rPr>
                <w:rFonts w:asciiTheme="minorHAnsi" w:hAnsiTheme="minorHAnsi" w:cstheme="minorHAnsi"/>
                <w:b/>
                <w:color w:val="010205"/>
              </w:rPr>
            </w:pPr>
            <w:r w:rsidRPr="00983BBD">
              <w:rPr>
                <w:rFonts w:asciiTheme="minorHAnsi" w:hAnsiTheme="minorHAnsi" w:cstheme="minorHAnsi"/>
                <w:b/>
                <w:color w:val="FFFFFF" w:themeColor="background1"/>
              </w:rPr>
              <w:t>Number of deliveries</w:t>
            </w:r>
          </w:p>
        </w:tc>
        <w:tc>
          <w:tcPr>
            <w:tcW w:w="1276" w:type="dxa"/>
            <w:shd w:val="clear" w:color="auto" w:fill="365F91" w:themeFill="accent1" w:themeFillShade="BF"/>
          </w:tcPr>
          <w:p w14:paraId="3FE11E4D" w14:textId="79B3BBE3" w:rsidR="00A3310F" w:rsidRPr="00983BBD" w:rsidRDefault="00A3310F" w:rsidP="00865114">
            <w:pPr>
              <w:autoSpaceDE w:val="0"/>
              <w:autoSpaceDN w:val="0"/>
              <w:adjustRightInd w:val="0"/>
              <w:spacing w:before="0" w:line="320" w:lineRule="atLeast"/>
              <w:ind w:left="60" w:right="60"/>
              <w:jc w:val="center"/>
              <w:rPr>
                <w:rFonts w:asciiTheme="minorHAnsi" w:hAnsiTheme="minorHAnsi" w:cstheme="minorHAnsi"/>
                <w:b/>
                <w:color w:val="010205"/>
              </w:rPr>
            </w:pPr>
            <w:r w:rsidRPr="00983BBD">
              <w:rPr>
                <w:rFonts w:asciiTheme="minorHAnsi" w:hAnsiTheme="minorHAnsi" w:cstheme="minorHAnsi"/>
                <w:b/>
                <w:color w:val="FFFFFF" w:themeColor="background1"/>
              </w:rPr>
              <w:t>Percent</w:t>
            </w:r>
          </w:p>
        </w:tc>
      </w:tr>
      <w:tr w:rsidR="00983BBD" w:rsidRPr="00983BBD" w14:paraId="373B8A5B" w14:textId="77777777" w:rsidTr="00A3310F">
        <w:tc>
          <w:tcPr>
            <w:tcW w:w="5151" w:type="dxa"/>
          </w:tcPr>
          <w:p w14:paraId="047C7AE2" w14:textId="14BFC7C8" w:rsidR="00983BBD" w:rsidRPr="00983BBD" w:rsidRDefault="00983BBD" w:rsidP="00983BBD">
            <w:pPr>
              <w:autoSpaceDE w:val="0"/>
              <w:autoSpaceDN w:val="0"/>
              <w:adjustRightInd w:val="0"/>
              <w:spacing w:before="0" w:line="320" w:lineRule="atLeast"/>
              <w:ind w:left="60" w:right="60"/>
              <w:rPr>
                <w:rFonts w:asciiTheme="minorHAnsi" w:hAnsiTheme="minorHAnsi" w:cstheme="minorHAnsi"/>
              </w:rPr>
            </w:pPr>
            <w:r w:rsidRPr="00983BBD">
              <w:rPr>
                <w:rFonts w:asciiTheme="minorHAnsi" w:hAnsiTheme="minorHAnsi" w:cstheme="minorHAnsi"/>
              </w:rPr>
              <w:t>Campus visit</w:t>
            </w:r>
          </w:p>
        </w:tc>
        <w:tc>
          <w:tcPr>
            <w:tcW w:w="1417" w:type="dxa"/>
          </w:tcPr>
          <w:p w14:paraId="3682E8D3" w14:textId="2BE2DF22"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218</w:t>
            </w:r>
          </w:p>
        </w:tc>
        <w:tc>
          <w:tcPr>
            <w:tcW w:w="1276" w:type="dxa"/>
          </w:tcPr>
          <w:p w14:paraId="1B4A746D" w14:textId="6C7D6AAC"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2.45%</w:t>
            </w:r>
          </w:p>
        </w:tc>
      </w:tr>
      <w:tr w:rsidR="00983BBD" w:rsidRPr="00983BBD" w14:paraId="77125E32" w14:textId="77777777" w:rsidTr="00A3310F">
        <w:tc>
          <w:tcPr>
            <w:tcW w:w="5151" w:type="dxa"/>
          </w:tcPr>
          <w:p w14:paraId="2B140C83" w14:textId="13D74B12" w:rsidR="00983BBD" w:rsidRPr="00983BBD" w:rsidRDefault="00983BBD" w:rsidP="00983BBD">
            <w:pPr>
              <w:autoSpaceDE w:val="0"/>
              <w:autoSpaceDN w:val="0"/>
              <w:adjustRightInd w:val="0"/>
              <w:spacing w:before="0" w:line="320" w:lineRule="atLeast"/>
              <w:ind w:left="60" w:right="60"/>
              <w:rPr>
                <w:rFonts w:asciiTheme="minorHAnsi" w:hAnsiTheme="minorHAnsi" w:cstheme="minorHAnsi"/>
              </w:rPr>
            </w:pPr>
            <w:r w:rsidRPr="00983BBD">
              <w:rPr>
                <w:rFonts w:asciiTheme="minorHAnsi" w:hAnsiTheme="minorHAnsi" w:cstheme="minorHAnsi"/>
              </w:rPr>
              <w:t>Community engagement</w:t>
            </w:r>
          </w:p>
        </w:tc>
        <w:tc>
          <w:tcPr>
            <w:tcW w:w="1417" w:type="dxa"/>
          </w:tcPr>
          <w:p w14:paraId="3B30CD2B" w14:textId="3703DBAA"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25</w:t>
            </w:r>
          </w:p>
        </w:tc>
        <w:tc>
          <w:tcPr>
            <w:tcW w:w="1276" w:type="dxa"/>
          </w:tcPr>
          <w:p w14:paraId="3F0FB584" w14:textId="183D3793"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0.28%</w:t>
            </w:r>
          </w:p>
        </w:tc>
      </w:tr>
      <w:tr w:rsidR="00983BBD" w:rsidRPr="00983BBD" w14:paraId="5AA5A7CD" w14:textId="77777777" w:rsidTr="00A3310F">
        <w:tc>
          <w:tcPr>
            <w:tcW w:w="5151" w:type="dxa"/>
          </w:tcPr>
          <w:p w14:paraId="14E8B731" w14:textId="647A4339" w:rsidR="00983BBD" w:rsidRPr="00983BBD" w:rsidRDefault="00983BBD" w:rsidP="00983BBD">
            <w:pPr>
              <w:autoSpaceDE w:val="0"/>
              <w:autoSpaceDN w:val="0"/>
              <w:adjustRightInd w:val="0"/>
              <w:spacing w:before="0" w:line="320" w:lineRule="atLeast"/>
              <w:ind w:left="60" w:right="60"/>
              <w:rPr>
                <w:rFonts w:asciiTheme="minorHAnsi" w:hAnsiTheme="minorHAnsi" w:cstheme="minorHAnsi"/>
              </w:rPr>
            </w:pPr>
            <w:r w:rsidRPr="00983BBD">
              <w:rPr>
                <w:rFonts w:asciiTheme="minorHAnsi" w:hAnsiTheme="minorHAnsi" w:cstheme="minorHAnsi"/>
              </w:rPr>
              <w:t>Information, advice and guidance</w:t>
            </w:r>
          </w:p>
        </w:tc>
        <w:tc>
          <w:tcPr>
            <w:tcW w:w="1417" w:type="dxa"/>
          </w:tcPr>
          <w:p w14:paraId="3EC87CC3" w14:textId="45BE5E4E"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2843</w:t>
            </w:r>
          </w:p>
        </w:tc>
        <w:tc>
          <w:tcPr>
            <w:tcW w:w="1276" w:type="dxa"/>
          </w:tcPr>
          <w:p w14:paraId="0972DD82" w14:textId="05AE132A"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31.90%</w:t>
            </w:r>
          </w:p>
        </w:tc>
      </w:tr>
      <w:tr w:rsidR="00983BBD" w:rsidRPr="00983BBD" w14:paraId="3FECF5C1" w14:textId="77777777" w:rsidTr="00A3310F">
        <w:tc>
          <w:tcPr>
            <w:tcW w:w="5151" w:type="dxa"/>
          </w:tcPr>
          <w:p w14:paraId="02198191" w14:textId="68D07678" w:rsidR="00983BBD" w:rsidRPr="00983BBD" w:rsidRDefault="00983BBD" w:rsidP="00983BBD">
            <w:pPr>
              <w:autoSpaceDE w:val="0"/>
              <w:autoSpaceDN w:val="0"/>
              <w:adjustRightInd w:val="0"/>
              <w:spacing w:before="0" w:line="320" w:lineRule="atLeast"/>
              <w:ind w:left="60" w:right="60"/>
              <w:rPr>
                <w:rFonts w:asciiTheme="minorHAnsi" w:hAnsiTheme="minorHAnsi" w:cstheme="minorHAnsi"/>
              </w:rPr>
            </w:pPr>
            <w:r w:rsidRPr="00983BBD">
              <w:rPr>
                <w:rFonts w:asciiTheme="minorHAnsi" w:hAnsiTheme="minorHAnsi" w:cstheme="minorHAnsi"/>
              </w:rPr>
              <w:t>Light-touch</w:t>
            </w:r>
          </w:p>
        </w:tc>
        <w:tc>
          <w:tcPr>
            <w:tcW w:w="1417" w:type="dxa"/>
          </w:tcPr>
          <w:p w14:paraId="278C50FF" w14:textId="46FB8384"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83</w:t>
            </w:r>
          </w:p>
        </w:tc>
        <w:tc>
          <w:tcPr>
            <w:tcW w:w="1276" w:type="dxa"/>
          </w:tcPr>
          <w:p w14:paraId="6504B3F8" w14:textId="748187E9"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0.93%</w:t>
            </w:r>
          </w:p>
        </w:tc>
      </w:tr>
      <w:tr w:rsidR="00983BBD" w:rsidRPr="00983BBD" w14:paraId="295CEA84" w14:textId="77777777" w:rsidTr="00A3310F">
        <w:tc>
          <w:tcPr>
            <w:tcW w:w="5151" w:type="dxa"/>
          </w:tcPr>
          <w:p w14:paraId="180DECDA" w14:textId="67F222B8" w:rsidR="00983BBD" w:rsidRPr="00983BBD" w:rsidRDefault="00983BBD" w:rsidP="00983BBD">
            <w:pPr>
              <w:autoSpaceDE w:val="0"/>
              <w:autoSpaceDN w:val="0"/>
              <w:adjustRightInd w:val="0"/>
              <w:spacing w:before="0" w:line="320" w:lineRule="atLeast"/>
              <w:ind w:left="60" w:right="60"/>
              <w:rPr>
                <w:rFonts w:asciiTheme="minorHAnsi" w:hAnsiTheme="minorHAnsi" w:cstheme="minorHAnsi"/>
              </w:rPr>
            </w:pPr>
            <w:r w:rsidRPr="00983BBD">
              <w:rPr>
                <w:rFonts w:asciiTheme="minorHAnsi" w:hAnsiTheme="minorHAnsi" w:cstheme="minorHAnsi"/>
              </w:rPr>
              <w:t>Master class</w:t>
            </w:r>
          </w:p>
        </w:tc>
        <w:tc>
          <w:tcPr>
            <w:tcW w:w="1417" w:type="dxa"/>
          </w:tcPr>
          <w:p w14:paraId="69441919" w14:textId="37CA1119"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2289</w:t>
            </w:r>
          </w:p>
        </w:tc>
        <w:tc>
          <w:tcPr>
            <w:tcW w:w="1276" w:type="dxa"/>
          </w:tcPr>
          <w:p w14:paraId="7C450666" w14:textId="134091CC"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25.69%</w:t>
            </w:r>
          </w:p>
        </w:tc>
      </w:tr>
      <w:tr w:rsidR="00983BBD" w:rsidRPr="00983BBD" w14:paraId="0BE2B944" w14:textId="77777777" w:rsidTr="00A3310F">
        <w:tc>
          <w:tcPr>
            <w:tcW w:w="5151" w:type="dxa"/>
          </w:tcPr>
          <w:p w14:paraId="476C00B1" w14:textId="5CFAE01F" w:rsidR="00983BBD" w:rsidRPr="00983BBD" w:rsidRDefault="00983BBD" w:rsidP="00983BBD">
            <w:pPr>
              <w:autoSpaceDE w:val="0"/>
              <w:autoSpaceDN w:val="0"/>
              <w:adjustRightInd w:val="0"/>
              <w:spacing w:before="0" w:line="320" w:lineRule="atLeast"/>
              <w:ind w:left="60" w:right="60"/>
              <w:rPr>
                <w:rFonts w:asciiTheme="minorHAnsi" w:hAnsiTheme="minorHAnsi" w:cstheme="minorHAnsi"/>
              </w:rPr>
            </w:pPr>
            <w:r w:rsidRPr="00983BBD">
              <w:rPr>
                <w:rFonts w:asciiTheme="minorHAnsi" w:hAnsiTheme="minorHAnsi" w:cstheme="minorHAnsi"/>
              </w:rPr>
              <w:t>Mentoring</w:t>
            </w:r>
          </w:p>
        </w:tc>
        <w:tc>
          <w:tcPr>
            <w:tcW w:w="1417" w:type="dxa"/>
          </w:tcPr>
          <w:p w14:paraId="1563549B" w14:textId="631E08EA"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2914</w:t>
            </w:r>
          </w:p>
        </w:tc>
        <w:tc>
          <w:tcPr>
            <w:tcW w:w="1276" w:type="dxa"/>
          </w:tcPr>
          <w:p w14:paraId="1755E9FB" w14:textId="12D59214"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32.70%</w:t>
            </w:r>
          </w:p>
        </w:tc>
      </w:tr>
      <w:tr w:rsidR="00983BBD" w:rsidRPr="00983BBD" w14:paraId="66E4A99C" w14:textId="77777777" w:rsidTr="00A3310F">
        <w:tc>
          <w:tcPr>
            <w:tcW w:w="5151" w:type="dxa"/>
          </w:tcPr>
          <w:p w14:paraId="0CD0BB23" w14:textId="2B325AA2" w:rsidR="00983BBD" w:rsidRPr="00983BBD" w:rsidRDefault="00983BBD" w:rsidP="00983BBD">
            <w:pPr>
              <w:autoSpaceDE w:val="0"/>
              <w:autoSpaceDN w:val="0"/>
              <w:adjustRightInd w:val="0"/>
              <w:spacing w:before="0" w:line="320" w:lineRule="atLeast"/>
              <w:ind w:left="60" w:right="60"/>
              <w:rPr>
                <w:rFonts w:asciiTheme="minorHAnsi" w:hAnsiTheme="minorHAnsi" w:cstheme="minorHAnsi"/>
              </w:rPr>
            </w:pPr>
            <w:r w:rsidRPr="00983BBD">
              <w:rPr>
                <w:rFonts w:asciiTheme="minorHAnsi" w:hAnsiTheme="minorHAnsi" w:cstheme="minorHAnsi"/>
              </w:rPr>
              <w:t>Parent/carer engagement</w:t>
            </w:r>
          </w:p>
        </w:tc>
        <w:tc>
          <w:tcPr>
            <w:tcW w:w="1417" w:type="dxa"/>
          </w:tcPr>
          <w:p w14:paraId="3EA7DC19" w14:textId="35845750"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181</w:t>
            </w:r>
          </w:p>
        </w:tc>
        <w:tc>
          <w:tcPr>
            <w:tcW w:w="1276" w:type="dxa"/>
          </w:tcPr>
          <w:p w14:paraId="26C068C9" w14:textId="4375EF9A"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2.03%</w:t>
            </w:r>
          </w:p>
        </w:tc>
      </w:tr>
      <w:tr w:rsidR="00983BBD" w:rsidRPr="00983BBD" w14:paraId="7B3A3039" w14:textId="77777777" w:rsidTr="00A3310F">
        <w:tc>
          <w:tcPr>
            <w:tcW w:w="5151" w:type="dxa"/>
          </w:tcPr>
          <w:p w14:paraId="0A21CB88" w14:textId="252CDF4F" w:rsidR="00983BBD" w:rsidRPr="00983BBD" w:rsidRDefault="00983BBD" w:rsidP="00983BBD">
            <w:pPr>
              <w:autoSpaceDE w:val="0"/>
              <w:autoSpaceDN w:val="0"/>
              <w:adjustRightInd w:val="0"/>
              <w:spacing w:before="0" w:line="320" w:lineRule="atLeast"/>
              <w:ind w:left="60" w:right="60"/>
              <w:rPr>
                <w:rFonts w:asciiTheme="minorHAnsi" w:hAnsiTheme="minorHAnsi" w:cstheme="minorHAnsi"/>
              </w:rPr>
            </w:pPr>
            <w:r w:rsidRPr="00983BBD">
              <w:rPr>
                <w:rFonts w:asciiTheme="minorHAnsi" w:hAnsiTheme="minorHAnsi" w:cstheme="minorHAnsi"/>
              </w:rPr>
              <w:t>Residentials</w:t>
            </w:r>
          </w:p>
        </w:tc>
        <w:tc>
          <w:tcPr>
            <w:tcW w:w="1417" w:type="dxa"/>
          </w:tcPr>
          <w:p w14:paraId="4D89D6BB" w14:textId="4A12A09D"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56</w:t>
            </w:r>
          </w:p>
        </w:tc>
        <w:tc>
          <w:tcPr>
            <w:tcW w:w="1276" w:type="dxa"/>
          </w:tcPr>
          <w:p w14:paraId="568B7B2A" w14:textId="266D82A9"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0.63%</w:t>
            </w:r>
          </w:p>
        </w:tc>
      </w:tr>
      <w:tr w:rsidR="00983BBD" w:rsidRPr="00983BBD" w14:paraId="6E6DD951" w14:textId="77777777" w:rsidTr="00A3310F">
        <w:tc>
          <w:tcPr>
            <w:tcW w:w="5151" w:type="dxa"/>
          </w:tcPr>
          <w:p w14:paraId="2BEEDF30" w14:textId="23ABB096" w:rsidR="00983BBD" w:rsidRPr="00983BBD" w:rsidRDefault="00983BBD" w:rsidP="00983BBD">
            <w:pPr>
              <w:autoSpaceDE w:val="0"/>
              <w:autoSpaceDN w:val="0"/>
              <w:adjustRightInd w:val="0"/>
              <w:spacing w:before="0" w:line="320" w:lineRule="atLeast"/>
              <w:ind w:left="60" w:right="60"/>
              <w:rPr>
                <w:rFonts w:asciiTheme="minorHAnsi" w:hAnsiTheme="minorHAnsi" w:cstheme="minorHAnsi"/>
              </w:rPr>
            </w:pPr>
            <w:r w:rsidRPr="00983BBD">
              <w:rPr>
                <w:rFonts w:asciiTheme="minorHAnsi" w:hAnsiTheme="minorHAnsi" w:cstheme="minorHAnsi"/>
              </w:rPr>
              <w:t>Teacher CPD</w:t>
            </w:r>
          </w:p>
        </w:tc>
        <w:tc>
          <w:tcPr>
            <w:tcW w:w="1417" w:type="dxa"/>
          </w:tcPr>
          <w:p w14:paraId="05F4F807" w14:textId="44728D19"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302</w:t>
            </w:r>
          </w:p>
        </w:tc>
        <w:tc>
          <w:tcPr>
            <w:tcW w:w="1276" w:type="dxa"/>
          </w:tcPr>
          <w:p w14:paraId="0C81CC65" w14:textId="6BB6E68C"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3.39%</w:t>
            </w:r>
          </w:p>
        </w:tc>
      </w:tr>
      <w:tr w:rsidR="00983BBD" w:rsidRPr="00983BBD" w14:paraId="1F14E146" w14:textId="77777777" w:rsidTr="00A3310F">
        <w:tc>
          <w:tcPr>
            <w:tcW w:w="5151" w:type="dxa"/>
          </w:tcPr>
          <w:p w14:paraId="4300F145" w14:textId="3520876C" w:rsidR="00983BBD" w:rsidRPr="00983BBD" w:rsidRDefault="00983BBD" w:rsidP="00983BBD">
            <w:pPr>
              <w:autoSpaceDE w:val="0"/>
              <w:autoSpaceDN w:val="0"/>
              <w:adjustRightInd w:val="0"/>
              <w:spacing w:before="0" w:line="320" w:lineRule="atLeast"/>
              <w:ind w:left="60" w:right="60"/>
              <w:rPr>
                <w:rFonts w:asciiTheme="minorHAnsi" w:hAnsiTheme="minorHAnsi" w:cstheme="minorHAnsi"/>
              </w:rPr>
            </w:pPr>
            <w:r w:rsidRPr="00983BBD">
              <w:rPr>
                <w:rFonts w:asciiTheme="minorHAnsi" w:hAnsiTheme="minorHAnsi" w:cstheme="minorHAnsi"/>
              </w:rPr>
              <w:t>Grand Total</w:t>
            </w:r>
          </w:p>
        </w:tc>
        <w:tc>
          <w:tcPr>
            <w:tcW w:w="1417" w:type="dxa"/>
          </w:tcPr>
          <w:p w14:paraId="1634CCF8" w14:textId="384381C6"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8911</w:t>
            </w:r>
          </w:p>
        </w:tc>
        <w:tc>
          <w:tcPr>
            <w:tcW w:w="1276" w:type="dxa"/>
          </w:tcPr>
          <w:p w14:paraId="02D3140F" w14:textId="07E07C0D"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rPr>
            </w:pPr>
            <w:r w:rsidRPr="00983BBD">
              <w:rPr>
                <w:rFonts w:asciiTheme="minorHAnsi" w:hAnsiTheme="minorHAnsi" w:cstheme="minorHAnsi"/>
              </w:rPr>
              <w:t>100.00%</w:t>
            </w:r>
          </w:p>
        </w:tc>
      </w:tr>
      <w:tr w:rsidR="00983BBD" w:rsidRPr="00983BBD" w14:paraId="03B7575E" w14:textId="77777777" w:rsidTr="00A3310F">
        <w:tc>
          <w:tcPr>
            <w:tcW w:w="5151" w:type="dxa"/>
          </w:tcPr>
          <w:p w14:paraId="15A7DEA9" w14:textId="083A5E56" w:rsidR="00983BBD" w:rsidRPr="00983BBD" w:rsidRDefault="00983BBD" w:rsidP="00983BBD">
            <w:pPr>
              <w:autoSpaceDE w:val="0"/>
              <w:autoSpaceDN w:val="0"/>
              <w:adjustRightInd w:val="0"/>
              <w:spacing w:before="0" w:line="320" w:lineRule="atLeast"/>
              <w:ind w:left="60" w:right="60"/>
              <w:rPr>
                <w:rFonts w:asciiTheme="minorHAnsi" w:hAnsiTheme="minorHAnsi" w:cstheme="minorHAnsi"/>
                <w:b/>
              </w:rPr>
            </w:pPr>
            <w:r w:rsidRPr="00983BBD">
              <w:rPr>
                <w:rFonts w:asciiTheme="minorHAnsi" w:hAnsiTheme="minorHAnsi" w:cstheme="minorHAnsi"/>
              </w:rPr>
              <w:t>Campus visit</w:t>
            </w:r>
          </w:p>
        </w:tc>
        <w:tc>
          <w:tcPr>
            <w:tcW w:w="1417" w:type="dxa"/>
          </w:tcPr>
          <w:p w14:paraId="6415BE40" w14:textId="6F0B8F59"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b/>
              </w:rPr>
            </w:pPr>
            <w:r w:rsidRPr="00983BBD">
              <w:rPr>
                <w:rFonts w:asciiTheme="minorHAnsi" w:hAnsiTheme="minorHAnsi" w:cstheme="minorHAnsi"/>
              </w:rPr>
              <w:t>218</w:t>
            </w:r>
          </w:p>
        </w:tc>
        <w:tc>
          <w:tcPr>
            <w:tcW w:w="1276" w:type="dxa"/>
          </w:tcPr>
          <w:p w14:paraId="30AAE199" w14:textId="463C7D2B" w:rsidR="00983BBD" w:rsidRPr="00983BBD" w:rsidRDefault="00983BBD" w:rsidP="00983BBD">
            <w:pPr>
              <w:autoSpaceDE w:val="0"/>
              <w:autoSpaceDN w:val="0"/>
              <w:adjustRightInd w:val="0"/>
              <w:spacing w:before="0" w:line="320" w:lineRule="atLeast"/>
              <w:ind w:left="60" w:right="60"/>
              <w:jc w:val="center"/>
              <w:rPr>
                <w:rFonts w:asciiTheme="minorHAnsi" w:hAnsiTheme="minorHAnsi" w:cstheme="minorHAnsi"/>
                <w:b/>
              </w:rPr>
            </w:pPr>
            <w:r w:rsidRPr="00983BBD">
              <w:rPr>
                <w:rFonts w:asciiTheme="minorHAnsi" w:hAnsiTheme="minorHAnsi" w:cstheme="minorHAnsi"/>
              </w:rPr>
              <w:t>2.45%</w:t>
            </w:r>
          </w:p>
        </w:tc>
      </w:tr>
    </w:tbl>
    <w:p w14:paraId="2B9F65C0" w14:textId="77777777" w:rsidR="00A3310F" w:rsidRPr="00A3310F" w:rsidRDefault="00A3310F" w:rsidP="00A3310F">
      <w:pPr>
        <w:autoSpaceDE w:val="0"/>
        <w:autoSpaceDN w:val="0"/>
        <w:adjustRightInd w:val="0"/>
        <w:spacing w:before="0" w:after="0" w:line="400" w:lineRule="atLeast"/>
        <w:rPr>
          <w:rFonts w:ascii="Times New Roman" w:hAnsi="Times New Roman" w:cs="Times New Roman"/>
          <w:sz w:val="24"/>
          <w:szCs w:val="24"/>
          <w:lang w:val="en-GB"/>
        </w:rPr>
      </w:pPr>
    </w:p>
    <w:p w14:paraId="4B1348BE" w14:textId="310410B8" w:rsidR="001B0472" w:rsidRPr="001B0472" w:rsidRDefault="00A85886" w:rsidP="00A85886">
      <w:pPr>
        <w:pStyle w:val="Caption"/>
        <w:rPr>
          <w:rFonts w:ascii="Times New Roman" w:hAnsi="Times New Roman" w:cs="Times New Roman"/>
          <w:sz w:val="24"/>
          <w:szCs w:val="24"/>
          <w:lang w:val="en-GB"/>
        </w:rPr>
      </w:pPr>
      <w:bookmarkStart w:id="103" w:name="_Toc9505422"/>
      <w:bookmarkStart w:id="104" w:name="_Toc17814079"/>
      <w:bookmarkStart w:id="105" w:name="_Toc17814735"/>
      <w:r>
        <w:t xml:space="preserve">Table </w:t>
      </w:r>
      <w:r w:rsidR="000E6E87">
        <w:rPr>
          <w:noProof/>
        </w:rPr>
        <w:fldChar w:fldCharType="begin"/>
      </w:r>
      <w:r w:rsidR="000E6E87">
        <w:rPr>
          <w:noProof/>
        </w:rPr>
        <w:instrText xml:space="preserve"> SEQ Table \* ARABIC </w:instrText>
      </w:r>
      <w:r w:rsidR="000E6E87">
        <w:rPr>
          <w:noProof/>
        </w:rPr>
        <w:fldChar w:fldCharType="separate"/>
      </w:r>
      <w:r w:rsidR="001630B1">
        <w:rPr>
          <w:noProof/>
        </w:rPr>
        <w:t>14</w:t>
      </w:r>
      <w:r w:rsidR="000E6E87">
        <w:rPr>
          <w:noProof/>
        </w:rPr>
        <w:fldChar w:fldCharType="end"/>
      </w:r>
      <w:r>
        <w:t xml:space="preserve"> Delivery teams/partnerships and the number of activities they delivered</w:t>
      </w:r>
      <w:bookmarkEnd w:id="103"/>
      <w:bookmarkEnd w:id="104"/>
      <w:bookmarkEnd w:id="105"/>
    </w:p>
    <w:tbl>
      <w:tblPr>
        <w:tblStyle w:val="TableGrid1"/>
        <w:tblW w:w="8414" w:type="dxa"/>
        <w:tblInd w:w="-5" w:type="dxa"/>
        <w:tblLayout w:type="fixed"/>
        <w:tblLook w:val="0000" w:firstRow="0" w:lastRow="0" w:firstColumn="0" w:lastColumn="0" w:noHBand="0" w:noVBand="0"/>
      </w:tblPr>
      <w:tblGrid>
        <w:gridCol w:w="5103"/>
        <w:gridCol w:w="1418"/>
        <w:gridCol w:w="1893"/>
      </w:tblGrid>
      <w:tr w:rsidR="00A85886" w:rsidRPr="00A85886" w14:paraId="6B30E5CB" w14:textId="77777777" w:rsidTr="00A85886">
        <w:tc>
          <w:tcPr>
            <w:tcW w:w="5103" w:type="dxa"/>
            <w:shd w:val="clear" w:color="auto" w:fill="365F91" w:themeFill="accent1" w:themeFillShade="BF"/>
          </w:tcPr>
          <w:p w14:paraId="6146DF74" w14:textId="77777777" w:rsidR="00A85886" w:rsidRDefault="00A85886" w:rsidP="001B0472">
            <w:pPr>
              <w:autoSpaceDE w:val="0"/>
              <w:autoSpaceDN w:val="0"/>
              <w:adjustRightInd w:val="0"/>
              <w:spacing w:before="0"/>
              <w:rPr>
                <w:rFonts w:asciiTheme="minorHAnsi" w:hAnsiTheme="minorHAnsi" w:cstheme="minorHAnsi"/>
                <w:color w:val="FFFFFF" w:themeColor="background1"/>
                <w:sz w:val="18"/>
                <w:szCs w:val="18"/>
              </w:rPr>
            </w:pPr>
          </w:p>
          <w:p w14:paraId="070A99FD" w14:textId="130A187E" w:rsidR="00A85886" w:rsidRPr="00A85886" w:rsidRDefault="00A85886" w:rsidP="001B0472">
            <w:pPr>
              <w:autoSpaceDE w:val="0"/>
              <w:autoSpaceDN w:val="0"/>
              <w:adjustRightInd w:val="0"/>
              <w:spacing w:before="0"/>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Delivery Team/organisation</w:t>
            </w:r>
          </w:p>
        </w:tc>
        <w:tc>
          <w:tcPr>
            <w:tcW w:w="1418" w:type="dxa"/>
            <w:shd w:val="clear" w:color="auto" w:fill="365F91" w:themeFill="accent1" w:themeFillShade="BF"/>
          </w:tcPr>
          <w:p w14:paraId="3CC241AC" w14:textId="1F006444" w:rsidR="00A85886" w:rsidRPr="00A85886" w:rsidRDefault="00A85886" w:rsidP="001B0472">
            <w:pPr>
              <w:autoSpaceDE w:val="0"/>
              <w:autoSpaceDN w:val="0"/>
              <w:adjustRightInd w:val="0"/>
              <w:spacing w:before="0" w:line="320" w:lineRule="atLeast"/>
              <w:ind w:left="60" w:right="60"/>
              <w:jc w:val="right"/>
              <w:rPr>
                <w:rFonts w:asciiTheme="minorHAnsi" w:hAnsiTheme="minorHAnsi" w:cstheme="minorHAnsi"/>
                <w:color w:val="FFFFFF" w:themeColor="background1"/>
                <w:sz w:val="18"/>
                <w:szCs w:val="18"/>
              </w:rPr>
            </w:pPr>
            <w:r w:rsidRPr="00A85886">
              <w:rPr>
                <w:rFonts w:asciiTheme="minorHAnsi" w:hAnsiTheme="minorHAnsi" w:cstheme="minorHAnsi"/>
                <w:color w:val="FFFFFF" w:themeColor="background1"/>
                <w:sz w:val="18"/>
                <w:szCs w:val="18"/>
              </w:rPr>
              <w:t>Number of deliveries</w:t>
            </w:r>
          </w:p>
        </w:tc>
        <w:tc>
          <w:tcPr>
            <w:tcW w:w="1893" w:type="dxa"/>
            <w:shd w:val="clear" w:color="auto" w:fill="365F91" w:themeFill="accent1" w:themeFillShade="BF"/>
          </w:tcPr>
          <w:p w14:paraId="507A954D" w14:textId="7FA700B7" w:rsidR="00A85886" w:rsidRPr="00A85886" w:rsidRDefault="00A85886" w:rsidP="001B0472">
            <w:pPr>
              <w:autoSpaceDE w:val="0"/>
              <w:autoSpaceDN w:val="0"/>
              <w:adjustRightInd w:val="0"/>
              <w:spacing w:before="0" w:line="320" w:lineRule="atLeast"/>
              <w:ind w:left="60" w:right="60"/>
              <w:jc w:val="right"/>
              <w:rPr>
                <w:rFonts w:asciiTheme="minorHAnsi" w:hAnsiTheme="minorHAnsi" w:cstheme="minorHAnsi"/>
                <w:color w:val="FFFFFF" w:themeColor="background1"/>
                <w:sz w:val="18"/>
                <w:szCs w:val="18"/>
              </w:rPr>
            </w:pPr>
            <w:r w:rsidRPr="00A85886">
              <w:rPr>
                <w:rFonts w:asciiTheme="minorHAnsi" w:hAnsiTheme="minorHAnsi" w:cstheme="minorHAnsi"/>
                <w:color w:val="FFFFFF" w:themeColor="background1"/>
                <w:sz w:val="18"/>
                <w:szCs w:val="18"/>
              </w:rPr>
              <w:t>Percent</w:t>
            </w:r>
          </w:p>
        </w:tc>
      </w:tr>
      <w:tr w:rsidR="00983BBD" w:rsidRPr="001B0472" w14:paraId="13FA532F" w14:textId="77777777" w:rsidTr="00A85886">
        <w:tc>
          <w:tcPr>
            <w:tcW w:w="5103" w:type="dxa"/>
          </w:tcPr>
          <w:p w14:paraId="1E8A268E" w14:textId="7633FBE3"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Advancing Access</w:t>
            </w:r>
          </w:p>
        </w:tc>
        <w:tc>
          <w:tcPr>
            <w:tcW w:w="1418" w:type="dxa"/>
          </w:tcPr>
          <w:p w14:paraId="34F5D68D" w14:textId="43533371"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75</w:t>
            </w:r>
          </w:p>
        </w:tc>
        <w:tc>
          <w:tcPr>
            <w:tcW w:w="1893" w:type="dxa"/>
          </w:tcPr>
          <w:p w14:paraId="3CB2AEC2" w14:textId="69E9592E"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1.1</w:t>
            </w:r>
          </w:p>
        </w:tc>
      </w:tr>
      <w:tr w:rsidR="00983BBD" w:rsidRPr="001B0472" w14:paraId="01463FC7" w14:textId="77777777" w:rsidTr="00A85886">
        <w:tc>
          <w:tcPr>
            <w:tcW w:w="5103" w:type="dxa"/>
          </w:tcPr>
          <w:p w14:paraId="4B17C69C" w14:textId="380F1F77"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Advancing Access &amp; Central Team</w:t>
            </w:r>
          </w:p>
        </w:tc>
        <w:tc>
          <w:tcPr>
            <w:tcW w:w="1418" w:type="dxa"/>
          </w:tcPr>
          <w:p w14:paraId="6A2B31E0" w14:textId="3736E555"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w:t>
            </w:r>
          </w:p>
        </w:tc>
        <w:tc>
          <w:tcPr>
            <w:tcW w:w="1893" w:type="dxa"/>
          </w:tcPr>
          <w:p w14:paraId="2FBEC710" w14:textId="5008C432"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0B3B9AA4" w14:textId="77777777" w:rsidTr="00A85886">
        <w:tc>
          <w:tcPr>
            <w:tcW w:w="5103" w:type="dxa"/>
          </w:tcPr>
          <w:p w14:paraId="24254059" w14:textId="7B5B9597"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Brightside</w:t>
            </w:r>
          </w:p>
        </w:tc>
        <w:tc>
          <w:tcPr>
            <w:tcW w:w="1418" w:type="dxa"/>
          </w:tcPr>
          <w:p w14:paraId="44226814" w14:textId="0386C37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98</w:t>
            </w:r>
          </w:p>
        </w:tc>
        <w:tc>
          <w:tcPr>
            <w:tcW w:w="1893" w:type="dxa"/>
          </w:tcPr>
          <w:p w14:paraId="48CE6F3B" w14:textId="640628D0"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1.5</w:t>
            </w:r>
          </w:p>
        </w:tc>
      </w:tr>
      <w:tr w:rsidR="00983BBD" w:rsidRPr="001B0472" w14:paraId="31412565" w14:textId="77777777" w:rsidTr="00A85886">
        <w:tc>
          <w:tcPr>
            <w:tcW w:w="5103" w:type="dxa"/>
          </w:tcPr>
          <w:p w14:paraId="3BBAFC10" w14:textId="5B589950"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Brightside &amp; Derby College In-reach</w:t>
            </w:r>
          </w:p>
        </w:tc>
        <w:tc>
          <w:tcPr>
            <w:tcW w:w="1418" w:type="dxa"/>
          </w:tcPr>
          <w:p w14:paraId="0F64D8B1" w14:textId="70FE8586"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w:t>
            </w:r>
          </w:p>
        </w:tc>
        <w:tc>
          <w:tcPr>
            <w:tcW w:w="1893" w:type="dxa"/>
          </w:tcPr>
          <w:p w14:paraId="7EC7B6F8" w14:textId="6F55625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4045568A" w14:textId="77777777" w:rsidTr="00A85886">
        <w:tc>
          <w:tcPr>
            <w:tcW w:w="5103" w:type="dxa"/>
          </w:tcPr>
          <w:p w14:paraId="788D0A35" w14:textId="39AB46DA"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Brilliant Club</w:t>
            </w:r>
          </w:p>
        </w:tc>
        <w:tc>
          <w:tcPr>
            <w:tcW w:w="1418" w:type="dxa"/>
          </w:tcPr>
          <w:p w14:paraId="55CD9421" w14:textId="7AC9F488"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32</w:t>
            </w:r>
          </w:p>
        </w:tc>
        <w:tc>
          <w:tcPr>
            <w:tcW w:w="1893" w:type="dxa"/>
          </w:tcPr>
          <w:p w14:paraId="27DF6DC1" w14:textId="30B6EF5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.5</w:t>
            </w:r>
          </w:p>
        </w:tc>
      </w:tr>
      <w:tr w:rsidR="00983BBD" w:rsidRPr="001B0472" w14:paraId="380F9E1E" w14:textId="77777777" w:rsidTr="00A85886">
        <w:tc>
          <w:tcPr>
            <w:tcW w:w="5103" w:type="dxa"/>
          </w:tcPr>
          <w:p w14:paraId="40394010" w14:textId="750949E7"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proofErr w:type="spellStart"/>
            <w:r w:rsidRPr="00A85886">
              <w:rPr>
                <w:rFonts w:asciiTheme="minorHAnsi" w:hAnsiTheme="minorHAnsi" w:cstheme="minorHAnsi"/>
              </w:rPr>
              <w:t>Careerstorch</w:t>
            </w:r>
            <w:proofErr w:type="spellEnd"/>
          </w:p>
        </w:tc>
        <w:tc>
          <w:tcPr>
            <w:tcW w:w="1418" w:type="dxa"/>
          </w:tcPr>
          <w:p w14:paraId="6F5B754F" w14:textId="0065069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62</w:t>
            </w:r>
          </w:p>
        </w:tc>
        <w:tc>
          <w:tcPr>
            <w:tcW w:w="1893" w:type="dxa"/>
          </w:tcPr>
          <w:p w14:paraId="608DFD15" w14:textId="3EB9FF5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.9</w:t>
            </w:r>
          </w:p>
        </w:tc>
      </w:tr>
      <w:tr w:rsidR="00983BBD" w:rsidRPr="001B0472" w14:paraId="6D79862F" w14:textId="77777777" w:rsidTr="00A85886">
        <w:tc>
          <w:tcPr>
            <w:tcW w:w="5103" w:type="dxa"/>
          </w:tcPr>
          <w:p w14:paraId="700D9A3D" w14:textId="00862A9E"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Causeway Education</w:t>
            </w:r>
          </w:p>
        </w:tc>
        <w:tc>
          <w:tcPr>
            <w:tcW w:w="1418" w:type="dxa"/>
          </w:tcPr>
          <w:p w14:paraId="54E2F7B7" w14:textId="361DA81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219</w:t>
            </w:r>
          </w:p>
        </w:tc>
        <w:tc>
          <w:tcPr>
            <w:tcW w:w="1893" w:type="dxa"/>
          </w:tcPr>
          <w:p w14:paraId="758D575A" w14:textId="2AC773F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3.3</w:t>
            </w:r>
          </w:p>
        </w:tc>
      </w:tr>
      <w:tr w:rsidR="00983BBD" w:rsidRPr="001B0472" w14:paraId="43B359F7" w14:textId="77777777" w:rsidTr="00A85886">
        <w:tc>
          <w:tcPr>
            <w:tcW w:w="5103" w:type="dxa"/>
          </w:tcPr>
          <w:p w14:paraId="0D68B7DD" w14:textId="7CBCE92D"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Central H</w:t>
            </w:r>
            <w:r>
              <w:rPr>
                <w:rFonts w:asciiTheme="minorHAnsi" w:hAnsiTheme="minorHAnsi" w:cstheme="minorHAnsi"/>
              </w:rPr>
              <w:t xml:space="preserve">igher and Degree Apprenticeships </w:t>
            </w:r>
          </w:p>
        </w:tc>
        <w:tc>
          <w:tcPr>
            <w:tcW w:w="1418" w:type="dxa"/>
          </w:tcPr>
          <w:p w14:paraId="05624100" w14:textId="33362462"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4</w:t>
            </w:r>
          </w:p>
        </w:tc>
        <w:tc>
          <w:tcPr>
            <w:tcW w:w="1893" w:type="dxa"/>
          </w:tcPr>
          <w:p w14:paraId="15FCD826" w14:textId="3F1E94AD"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r>
      <w:tr w:rsidR="00983BBD" w:rsidRPr="001B0472" w14:paraId="0B4A15BA" w14:textId="77777777" w:rsidTr="00A85886">
        <w:tc>
          <w:tcPr>
            <w:tcW w:w="5103" w:type="dxa"/>
          </w:tcPr>
          <w:p w14:paraId="5A601F0A" w14:textId="764A6B57"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 xml:space="preserve">Central </w:t>
            </w:r>
            <w:r>
              <w:rPr>
                <w:rFonts w:asciiTheme="minorHAnsi" w:hAnsiTheme="minorHAnsi" w:cstheme="minorHAnsi"/>
              </w:rPr>
              <w:t>Higher and Degree Apprenticeships</w:t>
            </w:r>
            <w:r w:rsidRPr="00A85886">
              <w:rPr>
                <w:rFonts w:asciiTheme="minorHAnsi" w:hAnsiTheme="minorHAnsi" w:cstheme="minorHAnsi"/>
              </w:rPr>
              <w:t>&amp; Mansfield Hub</w:t>
            </w:r>
          </w:p>
        </w:tc>
        <w:tc>
          <w:tcPr>
            <w:tcW w:w="1418" w:type="dxa"/>
          </w:tcPr>
          <w:p w14:paraId="3493997A" w14:textId="453B326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w:t>
            </w:r>
          </w:p>
        </w:tc>
        <w:tc>
          <w:tcPr>
            <w:tcW w:w="1893" w:type="dxa"/>
          </w:tcPr>
          <w:p w14:paraId="78863140" w14:textId="0B08EF16"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53292726" w14:textId="77777777" w:rsidTr="00A85886">
        <w:tc>
          <w:tcPr>
            <w:tcW w:w="5103" w:type="dxa"/>
          </w:tcPr>
          <w:p w14:paraId="38FE99E2" w14:textId="2004DC86"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 xml:space="preserve">Central </w:t>
            </w:r>
            <w:r>
              <w:rPr>
                <w:rFonts w:asciiTheme="minorHAnsi" w:hAnsiTheme="minorHAnsi" w:cstheme="minorHAnsi"/>
              </w:rPr>
              <w:t>Higher and Degree Apprenticeships</w:t>
            </w:r>
            <w:r w:rsidRPr="00A85886">
              <w:rPr>
                <w:rFonts w:asciiTheme="minorHAnsi" w:hAnsiTheme="minorHAnsi" w:cstheme="minorHAnsi"/>
              </w:rPr>
              <w:t>, Derby Hub, Mansfield Hub &amp; Central Team</w:t>
            </w:r>
          </w:p>
        </w:tc>
        <w:tc>
          <w:tcPr>
            <w:tcW w:w="1418" w:type="dxa"/>
          </w:tcPr>
          <w:p w14:paraId="1A625569" w14:textId="65641E90"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69B4A0BD" w14:textId="4CF56649"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0A83E8FA" w14:textId="77777777" w:rsidTr="00A85886">
        <w:tc>
          <w:tcPr>
            <w:tcW w:w="5103" w:type="dxa"/>
          </w:tcPr>
          <w:p w14:paraId="774E2D3B" w14:textId="758CB427"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 xml:space="preserve">Central </w:t>
            </w:r>
            <w:r>
              <w:rPr>
                <w:rFonts w:asciiTheme="minorHAnsi" w:hAnsiTheme="minorHAnsi" w:cstheme="minorHAnsi"/>
              </w:rPr>
              <w:t>Higher and Degree Apprenticeships</w:t>
            </w:r>
            <w:r w:rsidRPr="00A85886">
              <w:rPr>
                <w:rFonts w:asciiTheme="minorHAnsi" w:hAnsiTheme="minorHAnsi" w:cstheme="minorHAnsi"/>
              </w:rPr>
              <w:t>, Mansfield Hub &amp; Chesterfield College</w:t>
            </w:r>
          </w:p>
        </w:tc>
        <w:tc>
          <w:tcPr>
            <w:tcW w:w="1418" w:type="dxa"/>
          </w:tcPr>
          <w:p w14:paraId="0D2A30A4" w14:textId="2C3D8409"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4A7CF3BA" w14:textId="4EFF2981"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52CDFF18" w14:textId="77777777" w:rsidTr="00A85886">
        <w:tc>
          <w:tcPr>
            <w:tcW w:w="5103" w:type="dxa"/>
          </w:tcPr>
          <w:p w14:paraId="2D8B7B12" w14:textId="31E83434"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 xml:space="preserve">Central </w:t>
            </w:r>
            <w:r>
              <w:rPr>
                <w:rFonts w:asciiTheme="minorHAnsi" w:hAnsiTheme="minorHAnsi" w:cstheme="minorHAnsi"/>
              </w:rPr>
              <w:t>Higher and Degree Apprenticeships</w:t>
            </w:r>
            <w:r w:rsidRPr="00A85886">
              <w:rPr>
                <w:rFonts w:asciiTheme="minorHAnsi" w:hAnsiTheme="minorHAnsi" w:cstheme="minorHAnsi"/>
              </w:rPr>
              <w:t>, Mansfield Hub &amp; Derby Hub</w:t>
            </w:r>
          </w:p>
        </w:tc>
        <w:tc>
          <w:tcPr>
            <w:tcW w:w="1418" w:type="dxa"/>
          </w:tcPr>
          <w:p w14:paraId="5AFD37EE" w14:textId="3EBB2A5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1EEFFE2D" w14:textId="2D54E5A3"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0CC466FC" w14:textId="77777777" w:rsidTr="00A85886">
        <w:tc>
          <w:tcPr>
            <w:tcW w:w="5103" w:type="dxa"/>
          </w:tcPr>
          <w:p w14:paraId="3C77D011" w14:textId="2CFA6C5E"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Central Team</w:t>
            </w:r>
          </w:p>
        </w:tc>
        <w:tc>
          <w:tcPr>
            <w:tcW w:w="1418" w:type="dxa"/>
          </w:tcPr>
          <w:p w14:paraId="5B75FF28" w14:textId="1E1C16E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41</w:t>
            </w:r>
          </w:p>
        </w:tc>
        <w:tc>
          <w:tcPr>
            <w:tcW w:w="1893" w:type="dxa"/>
          </w:tcPr>
          <w:p w14:paraId="6A9E20AC" w14:textId="36A89EE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.6</w:t>
            </w:r>
          </w:p>
        </w:tc>
      </w:tr>
      <w:tr w:rsidR="00983BBD" w:rsidRPr="001B0472" w14:paraId="01C8AEB7" w14:textId="77777777" w:rsidTr="00A85886">
        <w:tc>
          <w:tcPr>
            <w:tcW w:w="5103" w:type="dxa"/>
          </w:tcPr>
          <w:p w14:paraId="1A32E17C" w14:textId="7DE5A43D"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Central Team - STEM bus</w:t>
            </w:r>
          </w:p>
        </w:tc>
        <w:tc>
          <w:tcPr>
            <w:tcW w:w="1418" w:type="dxa"/>
          </w:tcPr>
          <w:p w14:paraId="2D01005B" w14:textId="6DDAB690"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35</w:t>
            </w:r>
          </w:p>
        </w:tc>
        <w:tc>
          <w:tcPr>
            <w:tcW w:w="1893" w:type="dxa"/>
          </w:tcPr>
          <w:p w14:paraId="70B546A0" w14:textId="7A9A9CA2"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.5</w:t>
            </w:r>
          </w:p>
        </w:tc>
      </w:tr>
      <w:tr w:rsidR="00983BBD" w:rsidRPr="001B0472" w14:paraId="1E1B0131" w14:textId="77777777" w:rsidTr="00A85886">
        <w:tc>
          <w:tcPr>
            <w:tcW w:w="5103" w:type="dxa"/>
          </w:tcPr>
          <w:p w14:paraId="4DB8F170" w14:textId="1877E977"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Central Team &amp; Derby Hub</w:t>
            </w:r>
          </w:p>
        </w:tc>
        <w:tc>
          <w:tcPr>
            <w:tcW w:w="1418" w:type="dxa"/>
          </w:tcPr>
          <w:p w14:paraId="4B1330CA" w14:textId="4B444263"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4F97AFD3" w14:textId="14B3A6B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0914F9DE" w14:textId="77777777" w:rsidTr="00A85886">
        <w:tc>
          <w:tcPr>
            <w:tcW w:w="5103" w:type="dxa"/>
          </w:tcPr>
          <w:p w14:paraId="3E4B2DF2" w14:textId="4B103ACF"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 xml:space="preserve">Central Team &amp; </w:t>
            </w:r>
            <w:proofErr w:type="spellStart"/>
            <w:r w:rsidRPr="00A85886">
              <w:rPr>
                <w:rFonts w:asciiTheme="minorHAnsi" w:hAnsiTheme="minorHAnsi" w:cstheme="minorHAnsi"/>
              </w:rPr>
              <w:t>IntoUniversity</w:t>
            </w:r>
            <w:proofErr w:type="spellEnd"/>
          </w:p>
        </w:tc>
        <w:tc>
          <w:tcPr>
            <w:tcW w:w="1418" w:type="dxa"/>
          </w:tcPr>
          <w:p w14:paraId="652E7A7F" w14:textId="48AD0019"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7DBBF5F0" w14:textId="2FE9A450"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4A7465D8" w14:textId="77777777" w:rsidTr="00A85886">
        <w:tc>
          <w:tcPr>
            <w:tcW w:w="5103" w:type="dxa"/>
          </w:tcPr>
          <w:p w14:paraId="32B8CC99" w14:textId="315153C0"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Central Team &amp; Nottingham Hub</w:t>
            </w:r>
          </w:p>
        </w:tc>
        <w:tc>
          <w:tcPr>
            <w:tcW w:w="1418" w:type="dxa"/>
          </w:tcPr>
          <w:p w14:paraId="768DE0CC" w14:textId="1806B98E"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62165E92" w14:textId="55093707"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703D1A46" w14:textId="77777777" w:rsidTr="00A85886">
        <w:tc>
          <w:tcPr>
            <w:tcW w:w="5103" w:type="dxa"/>
          </w:tcPr>
          <w:p w14:paraId="725C8FC1" w14:textId="5D90FB75"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Central Team &amp; Widening Access</w:t>
            </w:r>
          </w:p>
        </w:tc>
        <w:tc>
          <w:tcPr>
            <w:tcW w:w="1418" w:type="dxa"/>
          </w:tcPr>
          <w:p w14:paraId="6403C7F0" w14:textId="1E0B9145"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7</w:t>
            </w:r>
          </w:p>
        </w:tc>
        <w:tc>
          <w:tcPr>
            <w:tcW w:w="1893" w:type="dxa"/>
          </w:tcPr>
          <w:p w14:paraId="055E8276" w14:textId="3CD0CEC5"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r>
      <w:tr w:rsidR="00983BBD" w:rsidRPr="001B0472" w14:paraId="1DF5B8B4" w14:textId="77777777" w:rsidTr="00A85886">
        <w:tc>
          <w:tcPr>
            <w:tcW w:w="5103" w:type="dxa"/>
          </w:tcPr>
          <w:p w14:paraId="0DF8C313" w14:textId="31993914"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lastRenderedPageBreak/>
              <w:t xml:space="preserve">Central Team, Nottingham College &amp; Learn </w:t>
            </w:r>
            <w:proofErr w:type="gramStart"/>
            <w:r w:rsidRPr="00A85886">
              <w:rPr>
                <w:rFonts w:asciiTheme="minorHAnsi" w:hAnsiTheme="minorHAnsi" w:cstheme="minorHAnsi"/>
              </w:rPr>
              <w:t>By</w:t>
            </w:r>
            <w:proofErr w:type="gramEnd"/>
            <w:r w:rsidRPr="00A85886">
              <w:rPr>
                <w:rFonts w:asciiTheme="minorHAnsi" w:hAnsiTheme="minorHAnsi" w:cstheme="minorHAnsi"/>
              </w:rPr>
              <w:t xml:space="preserve"> Design</w:t>
            </w:r>
          </w:p>
        </w:tc>
        <w:tc>
          <w:tcPr>
            <w:tcW w:w="1418" w:type="dxa"/>
          </w:tcPr>
          <w:p w14:paraId="1B605F7C" w14:textId="5E2F821D"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21F2AEB9" w14:textId="5F9F882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005A3DC5" w14:textId="77777777" w:rsidTr="00A85886">
        <w:tc>
          <w:tcPr>
            <w:tcW w:w="5103" w:type="dxa"/>
          </w:tcPr>
          <w:p w14:paraId="162C648F" w14:textId="0637E092"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Central Team, Nottingham College STEM Centre, Strategy, Derby Hub &amp; Creative Hub</w:t>
            </w:r>
          </w:p>
        </w:tc>
        <w:tc>
          <w:tcPr>
            <w:tcW w:w="1418" w:type="dxa"/>
          </w:tcPr>
          <w:p w14:paraId="401A8D67" w14:textId="28AEF9B0"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48A39578" w14:textId="5BAD94B3"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340F3F7B" w14:textId="77777777" w:rsidTr="00A85886">
        <w:tc>
          <w:tcPr>
            <w:tcW w:w="5103" w:type="dxa"/>
          </w:tcPr>
          <w:p w14:paraId="25624152" w14:textId="2D2E86F9"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Central Team, West Nottinghamshire College Outreach, Nottingham College STEM Centre &amp; Chesterfield College</w:t>
            </w:r>
          </w:p>
        </w:tc>
        <w:tc>
          <w:tcPr>
            <w:tcW w:w="1418" w:type="dxa"/>
          </w:tcPr>
          <w:p w14:paraId="4570A820" w14:textId="6CFCC02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1AC0660A" w14:textId="376516ED"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51F5EEDF" w14:textId="77777777" w:rsidTr="00A85886">
        <w:tc>
          <w:tcPr>
            <w:tcW w:w="5103" w:type="dxa"/>
          </w:tcPr>
          <w:p w14:paraId="387C3576" w14:textId="3C2D4BC1"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Chesterfield College In-reach</w:t>
            </w:r>
          </w:p>
        </w:tc>
        <w:tc>
          <w:tcPr>
            <w:tcW w:w="1418" w:type="dxa"/>
          </w:tcPr>
          <w:p w14:paraId="101BC7C3" w14:textId="30BFF3C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50</w:t>
            </w:r>
          </w:p>
        </w:tc>
        <w:tc>
          <w:tcPr>
            <w:tcW w:w="1893" w:type="dxa"/>
          </w:tcPr>
          <w:p w14:paraId="5374CBD4" w14:textId="4EF893ED"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.7</w:t>
            </w:r>
          </w:p>
        </w:tc>
      </w:tr>
      <w:tr w:rsidR="00983BBD" w:rsidRPr="001B0472" w14:paraId="047BC128" w14:textId="77777777" w:rsidTr="00A85886">
        <w:tc>
          <w:tcPr>
            <w:tcW w:w="5103" w:type="dxa"/>
          </w:tcPr>
          <w:p w14:paraId="595A46E7" w14:textId="314FDB7E"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Chesterfield College Outreach</w:t>
            </w:r>
          </w:p>
        </w:tc>
        <w:tc>
          <w:tcPr>
            <w:tcW w:w="1418" w:type="dxa"/>
          </w:tcPr>
          <w:p w14:paraId="775F0440" w14:textId="5FA435EE"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20</w:t>
            </w:r>
          </w:p>
        </w:tc>
        <w:tc>
          <w:tcPr>
            <w:tcW w:w="1893" w:type="dxa"/>
          </w:tcPr>
          <w:p w14:paraId="26A785C5" w14:textId="39B5DE67"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w:t>
            </w:r>
          </w:p>
        </w:tc>
      </w:tr>
      <w:tr w:rsidR="00983BBD" w:rsidRPr="001B0472" w14:paraId="202B8CE3" w14:textId="77777777" w:rsidTr="00A85886">
        <w:tc>
          <w:tcPr>
            <w:tcW w:w="5103" w:type="dxa"/>
          </w:tcPr>
          <w:p w14:paraId="192D6E6D" w14:textId="1121E153"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Creative Hub</w:t>
            </w:r>
          </w:p>
        </w:tc>
        <w:tc>
          <w:tcPr>
            <w:tcW w:w="1418" w:type="dxa"/>
          </w:tcPr>
          <w:p w14:paraId="7EF212ED" w14:textId="5BCDE0B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w:t>
            </w:r>
          </w:p>
        </w:tc>
        <w:tc>
          <w:tcPr>
            <w:tcW w:w="1893" w:type="dxa"/>
          </w:tcPr>
          <w:p w14:paraId="003776E6" w14:textId="04323209"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2B840176" w14:textId="77777777" w:rsidTr="00A85886">
        <w:tc>
          <w:tcPr>
            <w:tcW w:w="5103" w:type="dxa"/>
          </w:tcPr>
          <w:p w14:paraId="4AD9E871" w14:textId="14B6322D"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Derby College FE Study Support Coaches</w:t>
            </w:r>
          </w:p>
        </w:tc>
        <w:tc>
          <w:tcPr>
            <w:tcW w:w="1418" w:type="dxa"/>
          </w:tcPr>
          <w:p w14:paraId="24B70F65" w14:textId="2CAFB6F3"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56</w:t>
            </w:r>
          </w:p>
        </w:tc>
        <w:tc>
          <w:tcPr>
            <w:tcW w:w="1893" w:type="dxa"/>
          </w:tcPr>
          <w:p w14:paraId="41A4DE14" w14:textId="6C0A5081"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.8</w:t>
            </w:r>
          </w:p>
        </w:tc>
      </w:tr>
      <w:tr w:rsidR="00983BBD" w:rsidRPr="001B0472" w14:paraId="37F4845D" w14:textId="77777777" w:rsidTr="00A85886">
        <w:tc>
          <w:tcPr>
            <w:tcW w:w="5103" w:type="dxa"/>
          </w:tcPr>
          <w:p w14:paraId="5844CB4B" w14:textId="62BF68F6"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Derby College FE Study Support Coaches, Nottingham College &amp; Nottingham College STEM Centre</w:t>
            </w:r>
          </w:p>
        </w:tc>
        <w:tc>
          <w:tcPr>
            <w:tcW w:w="1418" w:type="dxa"/>
          </w:tcPr>
          <w:p w14:paraId="6237D38A" w14:textId="642A8832"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333C4A2A" w14:textId="4EB7D668"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258176A1" w14:textId="77777777" w:rsidTr="00A85886">
        <w:tc>
          <w:tcPr>
            <w:tcW w:w="5103" w:type="dxa"/>
          </w:tcPr>
          <w:p w14:paraId="5C87876B" w14:textId="7DA9315D"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Derby College In-reach</w:t>
            </w:r>
          </w:p>
        </w:tc>
        <w:tc>
          <w:tcPr>
            <w:tcW w:w="1418" w:type="dxa"/>
          </w:tcPr>
          <w:p w14:paraId="5662FF3E" w14:textId="5ED7B7F7"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81</w:t>
            </w:r>
          </w:p>
        </w:tc>
        <w:tc>
          <w:tcPr>
            <w:tcW w:w="1893" w:type="dxa"/>
          </w:tcPr>
          <w:p w14:paraId="6827592F" w14:textId="14B97040"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1.2</w:t>
            </w:r>
          </w:p>
        </w:tc>
      </w:tr>
      <w:tr w:rsidR="00983BBD" w:rsidRPr="001B0472" w14:paraId="5A43FC44" w14:textId="77777777" w:rsidTr="00A85886">
        <w:tc>
          <w:tcPr>
            <w:tcW w:w="5103" w:type="dxa"/>
          </w:tcPr>
          <w:p w14:paraId="0525C32A" w14:textId="291401D8"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Derby College Outreach</w:t>
            </w:r>
          </w:p>
        </w:tc>
        <w:tc>
          <w:tcPr>
            <w:tcW w:w="1418" w:type="dxa"/>
          </w:tcPr>
          <w:p w14:paraId="14BCE76B" w14:textId="7F9796F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6</w:t>
            </w:r>
          </w:p>
        </w:tc>
        <w:tc>
          <w:tcPr>
            <w:tcW w:w="1893" w:type="dxa"/>
          </w:tcPr>
          <w:p w14:paraId="5411C7AE" w14:textId="75870686"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r>
      <w:tr w:rsidR="00983BBD" w:rsidRPr="001B0472" w14:paraId="4E7473DC" w14:textId="77777777" w:rsidTr="00A85886">
        <w:tc>
          <w:tcPr>
            <w:tcW w:w="5103" w:type="dxa"/>
          </w:tcPr>
          <w:p w14:paraId="71B9CC0E" w14:textId="5812347F"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Derby Hub</w:t>
            </w:r>
          </w:p>
        </w:tc>
        <w:tc>
          <w:tcPr>
            <w:tcW w:w="1418" w:type="dxa"/>
          </w:tcPr>
          <w:p w14:paraId="7FD623C0" w14:textId="4D74C2AE"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195</w:t>
            </w:r>
          </w:p>
        </w:tc>
        <w:tc>
          <w:tcPr>
            <w:tcW w:w="1893" w:type="dxa"/>
          </w:tcPr>
          <w:p w14:paraId="42381B82" w14:textId="135D5F2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2.9</w:t>
            </w:r>
          </w:p>
        </w:tc>
      </w:tr>
      <w:tr w:rsidR="00983BBD" w:rsidRPr="001B0472" w14:paraId="69217670" w14:textId="77777777" w:rsidTr="00A85886">
        <w:tc>
          <w:tcPr>
            <w:tcW w:w="5103" w:type="dxa"/>
          </w:tcPr>
          <w:p w14:paraId="288EB27A" w14:textId="3427886E"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 xml:space="preserve">Derby Hub &amp; Central </w:t>
            </w:r>
            <w:r>
              <w:rPr>
                <w:rFonts w:asciiTheme="minorHAnsi" w:hAnsiTheme="minorHAnsi" w:cstheme="minorHAnsi"/>
              </w:rPr>
              <w:t>Higher and Degree Apprenticeships</w:t>
            </w:r>
          </w:p>
        </w:tc>
        <w:tc>
          <w:tcPr>
            <w:tcW w:w="1418" w:type="dxa"/>
          </w:tcPr>
          <w:p w14:paraId="0561BF6D" w14:textId="6810A08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282CCCA7" w14:textId="60EC8190"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0B615058" w14:textId="77777777" w:rsidTr="00A85886">
        <w:tc>
          <w:tcPr>
            <w:tcW w:w="5103" w:type="dxa"/>
          </w:tcPr>
          <w:p w14:paraId="29C6ADFE" w14:textId="6C336333"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Derby Hub &amp; Central Team</w:t>
            </w:r>
          </w:p>
        </w:tc>
        <w:tc>
          <w:tcPr>
            <w:tcW w:w="1418" w:type="dxa"/>
          </w:tcPr>
          <w:p w14:paraId="460DBED7" w14:textId="0A719F5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15A493E1" w14:textId="43FA2079"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53960275" w14:textId="77777777" w:rsidTr="00A85886">
        <w:tc>
          <w:tcPr>
            <w:tcW w:w="5103" w:type="dxa"/>
          </w:tcPr>
          <w:p w14:paraId="4424DD46" w14:textId="6DBC9C51"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Derby Hub &amp; Derby College In-reach</w:t>
            </w:r>
          </w:p>
        </w:tc>
        <w:tc>
          <w:tcPr>
            <w:tcW w:w="1418" w:type="dxa"/>
          </w:tcPr>
          <w:p w14:paraId="5549A12B" w14:textId="77C5D1D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3FBE4ABD" w14:textId="7B11615A"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4AFED868" w14:textId="77777777" w:rsidTr="00A85886">
        <w:tc>
          <w:tcPr>
            <w:tcW w:w="5103" w:type="dxa"/>
          </w:tcPr>
          <w:p w14:paraId="570DD7D7" w14:textId="64D0B7F3"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Derby Hub SSO</w:t>
            </w:r>
          </w:p>
        </w:tc>
        <w:tc>
          <w:tcPr>
            <w:tcW w:w="1418" w:type="dxa"/>
          </w:tcPr>
          <w:p w14:paraId="491E3171" w14:textId="362DC1AA"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163</w:t>
            </w:r>
          </w:p>
        </w:tc>
        <w:tc>
          <w:tcPr>
            <w:tcW w:w="1893" w:type="dxa"/>
          </w:tcPr>
          <w:p w14:paraId="20C35253" w14:textId="146B6F2D"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2.4</w:t>
            </w:r>
          </w:p>
        </w:tc>
      </w:tr>
      <w:tr w:rsidR="00983BBD" w:rsidRPr="001B0472" w14:paraId="1688CF4B" w14:textId="77777777" w:rsidTr="00A85886">
        <w:tc>
          <w:tcPr>
            <w:tcW w:w="5103" w:type="dxa"/>
          </w:tcPr>
          <w:p w14:paraId="5EE12388" w14:textId="7894D1B5"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 xml:space="preserve">Derby Hub SSO &amp; </w:t>
            </w:r>
            <w:r>
              <w:rPr>
                <w:rFonts w:asciiTheme="minorHAnsi" w:hAnsiTheme="minorHAnsi" w:cstheme="minorHAnsi"/>
              </w:rPr>
              <w:t xml:space="preserve">University of Derby </w:t>
            </w:r>
            <w:r w:rsidRPr="00A85886">
              <w:rPr>
                <w:rFonts w:asciiTheme="minorHAnsi" w:hAnsiTheme="minorHAnsi" w:cstheme="minorHAnsi"/>
              </w:rPr>
              <w:t>Widening Access</w:t>
            </w:r>
          </w:p>
        </w:tc>
        <w:tc>
          <w:tcPr>
            <w:tcW w:w="1418" w:type="dxa"/>
          </w:tcPr>
          <w:p w14:paraId="7E1CF9CF" w14:textId="003E0E16"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33300A5F" w14:textId="67AF02E2"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6194B4FA" w14:textId="77777777" w:rsidTr="00A85886">
        <w:tc>
          <w:tcPr>
            <w:tcW w:w="5103" w:type="dxa"/>
          </w:tcPr>
          <w:p w14:paraId="2605875E" w14:textId="400E8E57"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Derby Hub, Derby Hub S</w:t>
            </w:r>
            <w:r>
              <w:rPr>
                <w:rFonts w:asciiTheme="minorHAnsi" w:hAnsiTheme="minorHAnsi" w:cstheme="minorHAnsi"/>
              </w:rPr>
              <w:t xml:space="preserve">chool </w:t>
            </w:r>
            <w:r w:rsidRPr="00A85886">
              <w:rPr>
                <w:rFonts w:asciiTheme="minorHAnsi" w:hAnsiTheme="minorHAnsi" w:cstheme="minorHAnsi"/>
              </w:rPr>
              <w:t>S</w:t>
            </w:r>
            <w:r>
              <w:rPr>
                <w:rFonts w:asciiTheme="minorHAnsi" w:hAnsiTheme="minorHAnsi" w:cstheme="minorHAnsi"/>
              </w:rPr>
              <w:t xml:space="preserve">upport </w:t>
            </w:r>
            <w:r w:rsidRPr="00A85886">
              <w:rPr>
                <w:rFonts w:asciiTheme="minorHAnsi" w:hAnsiTheme="minorHAnsi" w:cstheme="minorHAnsi"/>
              </w:rPr>
              <w:t>O</w:t>
            </w:r>
            <w:r>
              <w:rPr>
                <w:rFonts w:asciiTheme="minorHAnsi" w:hAnsiTheme="minorHAnsi" w:cstheme="minorHAnsi"/>
              </w:rPr>
              <w:t>fficer</w:t>
            </w:r>
            <w:r w:rsidRPr="00A85886">
              <w:rPr>
                <w:rFonts w:asciiTheme="minorHAnsi" w:hAnsiTheme="minorHAnsi" w:cstheme="minorHAnsi"/>
              </w:rPr>
              <w:t xml:space="preserve">, </w:t>
            </w:r>
            <w:r w:rsidRPr="00E96A3B">
              <w:rPr>
                <w:rFonts w:asciiTheme="minorHAnsi" w:hAnsiTheme="minorHAnsi" w:cstheme="minorHAnsi"/>
                <w:lang w:val="en-US"/>
              </w:rPr>
              <w:t xml:space="preserve">University of Derby </w:t>
            </w:r>
            <w:r w:rsidRPr="00A85886">
              <w:rPr>
                <w:rFonts w:asciiTheme="minorHAnsi" w:hAnsiTheme="minorHAnsi" w:cstheme="minorHAnsi"/>
              </w:rPr>
              <w:t>Widening Access &amp; Central Team</w:t>
            </w:r>
          </w:p>
        </w:tc>
        <w:tc>
          <w:tcPr>
            <w:tcW w:w="1418" w:type="dxa"/>
          </w:tcPr>
          <w:p w14:paraId="3D26F9B7" w14:textId="09777999"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01D25E62" w14:textId="47809BD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07389A1A" w14:textId="77777777" w:rsidTr="00A85886">
        <w:tc>
          <w:tcPr>
            <w:tcW w:w="5103" w:type="dxa"/>
          </w:tcPr>
          <w:p w14:paraId="2914B07F" w14:textId="2BE6E52A"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Derby Hub, Strategy &amp; Mansfield Hub</w:t>
            </w:r>
          </w:p>
        </w:tc>
        <w:tc>
          <w:tcPr>
            <w:tcW w:w="1418" w:type="dxa"/>
          </w:tcPr>
          <w:p w14:paraId="19C3C1CB" w14:textId="53F24B3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w:t>
            </w:r>
          </w:p>
        </w:tc>
        <w:tc>
          <w:tcPr>
            <w:tcW w:w="1893" w:type="dxa"/>
          </w:tcPr>
          <w:p w14:paraId="22B6A3C8" w14:textId="113D0182"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451F7E07" w14:textId="77777777" w:rsidTr="00A85886">
        <w:tc>
          <w:tcPr>
            <w:tcW w:w="5103" w:type="dxa"/>
          </w:tcPr>
          <w:p w14:paraId="3FED884C" w14:textId="6C6FA15B"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Grow the Rose</w:t>
            </w:r>
          </w:p>
        </w:tc>
        <w:tc>
          <w:tcPr>
            <w:tcW w:w="1418" w:type="dxa"/>
          </w:tcPr>
          <w:p w14:paraId="1692A587" w14:textId="118E04B1"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4</w:t>
            </w:r>
          </w:p>
        </w:tc>
        <w:tc>
          <w:tcPr>
            <w:tcW w:w="1893" w:type="dxa"/>
          </w:tcPr>
          <w:p w14:paraId="7131C50E" w14:textId="1056ABA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r>
      <w:tr w:rsidR="00983BBD" w:rsidRPr="001B0472" w14:paraId="7E805449" w14:textId="77777777" w:rsidTr="00A85886">
        <w:tc>
          <w:tcPr>
            <w:tcW w:w="5103" w:type="dxa"/>
          </w:tcPr>
          <w:p w14:paraId="08ACCA86" w14:textId="68050095"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Grow the Rose &amp; Derby Hub</w:t>
            </w:r>
          </w:p>
        </w:tc>
        <w:tc>
          <w:tcPr>
            <w:tcW w:w="1418" w:type="dxa"/>
          </w:tcPr>
          <w:p w14:paraId="67E239F7" w14:textId="22F4542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7F687535" w14:textId="124E52D0"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4FF45BD0" w14:textId="77777777" w:rsidTr="00A85886">
        <w:tc>
          <w:tcPr>
            <w:tcW w:w="5103" w:type="dxa"/>
          </w:tcPr>
          <w:p w14:paraId="3A5270C9" w14:textId="61CBB0D4"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Ideas4Careers</w:t>
            </w:r>
          </w:p>
        </w:tc>
        <w:tc>
          <w:tcPr>
            <w:tcW w:w="1418" w:type="dxa"/>
          </w:tcPr>
          <w:p w14:paraId="07BD9169" w14:textId="5E4BA8DA"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62</w:t>
            </w:r>
          </w:p>
        </w:tc>
        <w:tc>
          <w:tcPr>
            <w:tcW w:w="1893" w:type="dxa"/>
          </w:tcPr>
          <w:p w14:paraId="637515D4" w14:textId="1799AC5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.9</w:t>
            </w:r>
          </w:p>
        </w:tc>
      </w:tr>
      <w:tr w:rsidR="00983BBD" w:rsidRPr="001B0472" w14:paraId="5CF022D7" w14:textId="77777777" w:rsidTr="00A85886">
        <w:tc>
          <w:tcPr>
            <w:tcW w:w="5103" w:type="dxa"/>
          </w:tcPr>
          <w:p w14:paraId="14785563" w14:textId="7D75EDE1"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proofErr w:type="spellStart"/>
            <w:r w:rsidRPr="00A85886">
              <w:rPr>
                <w:rFonts w:asciiTheme="minorHAnsi" w:hAnsiTheme="minorHAnsi" w:cstheme="minorHAnsi"/>
              </w:rPr>
              <w:t>IntoUniversity</w:t>
            </w:r>
            <w:proofErr w:type="spellEnd"/>
          </w:p>
        </w:tc>
        <w:tc>
          <w:tcPr>
            <w:tcW w:w="1418" w:type="dxa"/>
          </w:tcPr>
          <w:p w14:paraId="67707E85" w14:textId="3033D43D"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147</w:t>
            </w:r>
          </w:p>
        </w:tc>
        <w:tc>
          <w:tcPr>
            <w:tcW w:w="1893" w:type="dxa"/>
          </w:tcPr>
          <w:p w14:paraId="1CB3674C" w14:textId="4F61F99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2.2</w:t>
            </w:r>
          </w:p>
        </w:tc>
      </w:tr>
      <w:tr w:rsidR="00983BBD" w:rsidRPr="001B0472" w14:paraId="72C61399" w14:textId="77777777" w:rsidTr="00A85886">
        <w:tc>
          <w:tcPr>
            <w:tcW w:w="5103" w:type="dxa"/>
          </w:tcPr>
          <w:p w14:paraId="4EB766AD" w14:textId="7CB19A27"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Learn by Design</w:t>
            </w:r>
          </w:p>
        </w:tc>
        <w:tc>
          <w:tcPr>
            <w:tcW w:w="1418" w:type="dxa"/>
          </w:tcPr>
          <w:p w14:paraId="6CEACF11" w14:textId="4473CB1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39</w:t>
            </w:r>
          </w:p>
        </w:tc>
        <w:tc>
          <w:tcPr>
            <w:tcW w:w="1893" w:type="dxa"/>
          </w:tcPr>
          <w:p w14:paraId="09EA7557" w14:textId="29442EF8"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.6</w:t>
            </w:r>
          </w:p>
        </w:tc>
      </w:tr>
      <w:tr w:rsidR="00983BBD" w:rsidRPr="001B0472" w14:paraId="0A4459A8" w14:textId="77777777" w:rsidTr="00A85886">
        <w:tc>
          <w:tcPr>
            <w:tcW w:w="5103" w:type="dxa"/>
          </w:tcPr>
          <w:p w14:paraId="528D704B" w14:textId="37CA973E"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Mansfield Hub</w:t>
            </w:r>
          </w:p>
        </w:tc>
        <w:tc>
          <w:tcPr>
            <w:tcW w:w="1418" w:type="dxa"/>
          </w:tcPr>
          <w:p w14:paraId="1719E1B0" w14:textId="7218F35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148</w:t>
            </w:r>
          </w:p>
        </w:tc>
        <w:tc>
          <w:tcPr>
            <w:tcW w:w="1893" w:type="dxa"/>
          </w:tcPr>
          <w:p w14:paraId="641BF255" w14:textId="423D7926"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2.2</w:t>
            </w:r>
          </w:p>
        </w:tc>
      </w:tr>
      <w:tr w:rsidR="00983BBD" w:rsidRPr="001B0472" w14:paraId="5A875B98" w14:textId="77777777" w:rsidTr="00A85886">
        <w:tc>
          <w:tcPr>
            <w:tcW w:w="5103" w:type="dxa"/>
          </w:tcPr>
          <w:p w14:paraId="034DD03B" w14:textId="4B5D8789"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Mansfield Hub &amp; Central team</w:t>
            </w:r>
          </w:p>
        </w:tc>
        <w:tc>
          <w:tcPr>
            <w:tcW w:w="1418" w:type="dxa"/>
          </w:tcPr>
          <w:p w14:paraId="5B3A17E9" w14:textId="5E257FB7"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Pr>
                <w:rFonts w:asciiTheme="minorHAnsi" w:hAnsiTheme="minorHAnsi" w:cstheme="minorHAnsi"/>
              </w:rPr>
              <w:t>1</w:t>
            </w:r>
            <w:r w:rsidRPr="00A85886">
              <w:rPr>
                <w:rFonts w:asciiTheme="minorHAnsi" w:hAnsiTheme="minorHAnsi" w:cstheme="minorHAnsi"/>
              </w:rPr>
              <w:t>2</w:t>
            </w:r>
          </w:p>
        </w:tc>
        <w:tc>
          <w:tcPr>
            <w:tcW w:w="1893" w:type="dxa"/>
          </w:tcPr>
          <w:p w14:paraId="42283E31" w14:textId="5FA16D5D"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r>
              <w:rPr>
                <w:rFonts w:asciiTheme="minorHAnsi" w:hAnsiTheme="minorHAnsi" w:cstheme="minorHAnsi"/>
              </w:rPr>
              <w:t>1</w:t>
            </w:r>
          </w:p>
        </w:tc>
      </w:tr>
      <w:tr w:rsidR="00983BBD" w:rsidRPr="001B0472" w14:paraId="672AF349" w14:textId="77777777" w:rsidTr="00A85886">
        <w:tc>
          <w:tcPr>
            <w:tcW w:w="5103" w:type="dxa"/>
          </w:tcPr>
          <w:p w14:paraId="290E391B" w14:textId="4EED797A"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Mansfield Hub &amp; Derby hub</w:t>
            </w:r>
          </w:p>
        </w:tc>
        <w:tc>
          <w:tcPr>
            <w:tcW w:w="1418" w:type="dxa"/>
          </w:tcPr>
          <w:p w14:paraId="21B180E0" w14:textId="075A1E5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5AAF3CD2" w14:textId="274B4527"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10171CBB" w14:textId="77777777" w:rsidTr="00A85886">
        <w:tc>
          <w:tcPr>
            <w:tcW w:w="5103" w:type="dxa"/>
          </w:tcPr>
          <w:p w14:paraId="002DCD54" w14:textId="0DA8B693"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Mansfield Hub &amp; West Nottinghamshire College Outreach</w:t>
            </w:r>
          </w:p>
        </w:tc>
        <w:tc>
          <w:tcPr>
            <w:tcW w:w="1418" w:type="dxa"/>
          </w:tcPr>
          <w:p w14:paraId="782AB98C" w14:textId="1C70CADE"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w:t>
            </w:r>
          </w:p>
        </w:tc>
        <w:tc>
          <w:tcPr>
            <w:tcW w:w="1893" w:type="dxa"/>
          </w:tcPr>
          <w:p w14:paraId="6C371C77" w14:textId="2E237998"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5ABFA09A" w14:textId="77777777" w:rsidTr="00A85886">
        <w:tc>
          <w:tcPr>
            <w:tcW w:w="5103" w:type="dxa"/>
          </w:tcPr>
          <w:p w14:paraId="1D5C3A38" w14:textId="21FC98FB"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Mansfield Hub S</w:t>
            </w:r>
            <w:r>
              <w:rPr>
                <w:rFonts w:asciiTheme="minorHAnsi" w:hAnsiTheme="minorHAnsi" w:cstheme="minorHAnsi"/>
              </w:rPr>
              <w:t xml:space="preserve">chool </w:t>
            </w:r>
            <w:r w:rsidRPr="00A85886">
              <w:rPr>
                <w:rFonts w:asciiTheme="minorHAnsi" w:hAnsiTheme="minorHAnsi" w:cstheme="minorHAnsi"/>
              </w:rPr>
              <w:t>S</w:t>
            </w:r>
            <w:r>
              <w:rPr>
                <w:rFonts w:asciiTheme="minorHAnsi" w:hAnsiTheme="minorHAnsi" w:cstheme="minorHAnsi"/>
              </w:rPr>
              <w:t xml:space="preserve">upport </w:t>
            </w:r>
            <w:r w:rsidRPr="00A85886">
              <w:rPr>
                <w:rFonts w:asciiTheme="minorHAnsi" w:hAnsiTheme="minorHAnsi" w:cstheme="minorHAnsi"/>
              </w:rPr>
              <w:t>O</w:t>
            </w:r>
            <w:r>
              <w:rPr>
                <w:rFonts w:asciiTheme="minorHAnsi" w:hAnsiTheme="minorHAnsi" w:cstheme="minorHAnsi"/>
              </w:rPr>
              <w:t>fficer</w:t>
            </w:r>
          </w:p>
        </w:tc>
        <w:tc>
          <w:tcPr>
            <w:tcW w:w="1418" w:type="dxa"/>
          </w:tcPr>
          <w:p w14:paraId="7632405F" w14:textId="7285AA13"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83</w:t>
            </w:r>
          </w:p>
        </w:tc>
        <w:tc>
          <w:tcPr>
            <w:tcW w:w="1893" w:type="dxa"/>
          </w:tcPr>
          <w:p w14:paraId="228FEDEC" w14:textId="0CDA936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1.2</w:t>
            </w:r>
          </w:p>
        </w:tc>
      </w:tr>
      <w:tr w:rsidR="00983BBD" w:rsidRPr="001B0472" w14:paraId="5D51EBCA" w14:textId="77777777" w:rsidTr="00A85886">
        <w:tc>
          <w:tcPr>
            <w:tcW w:w="5103" w:type="dxa"/>
          </w:tcPr>
          <w:p w14:paraId="680D01CB" w14:textId="385519CD"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Mansfield Hub, Derby Hub &amp; Nottingham Hub</w:t>
            </w:r>
          </w:p>
        </w:tc>
        <w:tc>
          <w:tcPr>
            <w:tcW w:w="1418" w:type="dxa"/>
          </w:tcPr>
          <w:p w14:paraId="560AA595" w14:textId="33CBA956"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35217E46" w14:textId="272C163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7D7FFFB8" w14:textId="77777777" w:rsidTr="00A85886">
        <w:tc>
          <w:tcPr>
            <w:tcW w:w="5103" w:type="dxa"/>
          </w:tcPr>
          <w:p w14:paraId="756F1F46" w14:textId="615E25BC"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Mansfield Hub, Nottingham Hub &amp; Central team</w:t>
            </w:r>
          </w:p>
        </w:tc>
        <w:tc>
          <w:tcPr>
            <w:tcW w:w="1418" w:type="dxa"/>
          </w:tcPr>
          <w:p w14:paraId="430FAA01" w14:textId="73DA75A2"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6A3A5AF5" w14:textId="1EDFCDFA"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3EE57E9B" w14:textId="77777777" w:rsidTr="00A85886">
        <w:tc>
          <w:tcPr>
            <w:tcW w:w="5103" w:type="dxa"/>
          </w:tcPr>
          <w:p w14:paraId="46F60C67" w14:textId="0AEDA8B2"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lastRenderedPageBreak/>
              <w:t>Mansfield Hub, Nottingham Hub, Derby Hub &amp; Central team</w:t>
            </w:r>
          </w:p>
        </w:tc>
        <w:tc>
          <w:tcPr>
            <w:tcW w:w="1418" w:type="dxa"/>
          </w:tcPr>
          <w:p w14:paraId="684699F1" w14:textId="5A6D62F8"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w:t>
            </w:r>
          </w:p>
        </w:tc>
        <w:tc>
          <w:tcPr>
            <w:tcW w:w="1893" w:type="dxa"/>
          </w:tcPr>
          <w:p w14:paraId="68039234" w14:textId="317AA7AD"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79B710E2" w14:textId="77777777" w:rsidTr="00A85886">
        <w:tc>
          <w:tcPr>
            <w:tcW w:w="5103" w:type="dxa"/>
          </w:tcPr>
          <w:p w14:paraId="21A9D484" w14:textId="497F5AAF"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Mansfield Hub, West Nottinghamshire College In-Reach, West Nottinghamshire College Outreach, Derby College In-reach, Advancing Access &amp; Nottingham College</w:t>
            </w:r>
          </w:p>
        </w:tc>
        <w:tc>
          <w:tcPr>
            <w:tcW w:w="1418" w:type="dxa"/>
          </w:tcPr>
          <w:p w14:paraId="0B4A9CF4" w14:textId="35C6C650"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24D7C92A" w14:textId="25B2C3A1"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62DC121F" w14:textId="77777777" w:rsidTr="00A85886">
        <w:tc>
          <w:tcPr>
            <w:tcW w:w="5103" w:type="dxa"/>
          </w:tcPr>
          <w:p w14:paraId="17B896D9" w14:textId="5607C5CA"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Mansfield Hub, West Nottinghamshire College Outreach &amp; Central Team</w:t>
            </w:r>
          </w:p>
        </w:tc>
        <w:tc>
          <w:tcPr>
            <w:tcW w:w="1418" w:type="dxa"/>
          </w:tcPr>
          <w:p w14:paraId="1F7FB736" w14:textId="033BA91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15F0FA98" w14:textId="22D338A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22D4795A" w14:textId="77777777" w:rsidTr="00A85886">
        <w:tc>
          <w:tcPr>
            <w:tcW w:w="5103" w:type="dxa"/>
          </w:tcPr>
          <w:p w14:paraId="12A9F5F8" w14:textId="1C31B305"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Nottingham College</w:t>
            </w:r>
          </w:p>
        </w:tc>
        <w:tc>
          <w:tcPr>
            <w:tcW w:w="1418" w:type="dxa"/>
          </w:tcPr>
          <w:p w14:paraId="1D4DEA09" w14:textId="39AD887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102</w:t>
            </w:r>
          </w:p>
        </w:tc>
        <w:tc>
          <w:tcPr>
            <w:tcW w:w="1893" w:type="dxa"/>
          </w:tcPr>
          <w:p w14:paraId="264D60C8" w14:textId="5158A87A"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1.5</w:t>
            </w:r>
          </w:p>
        </w:tc>
      </w:tr>
      <w:tr w:rsidR="00983BBD" w:rsidRPr="001B0472" w14:paraId="79484072" w14:textId="77777777" w:rsidTr="00A85886">
        <w:tc>
          <w:tcPr>
            <w:tcW w:w="5103" w:type="dxa"/>
          </w:tcPr>
          <w:p w14:paraId="568547A3" w14:textId="51441E18"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Nottingham College &amp; Nottingham College STEM Centre</w:t>
            </w:r>
          </w:p>
        </w:tc>
        <w:tc>
          <w:tcPr>
            <w:tcW w:w="1418" w:type="dxa"/>
          </w:tcPr>
          <w:p w14:paraId="521A12BA" w14:textId="3D436D63"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10</w:t>
            </w:r>
          </w:p>
        </w:tc>
        <w:tc>
          <w:tcPr>
            <w:tcW w:w="1893" w:type="dxa"/>
          </w:tcPr>
          <w:p w14:paraId="2A8CC8E2" w14:textId="5EC853A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r>
      <w:tr w:rsidR="00983BBD" w:rsidRPr="001B0472" w14:paraId="5961F836" w14:textId="77777777" w:rsidTr="00A85886">
        <w:tc>
          <w:tcPr>
            <w:tcW w:w="5103" w:type="dxa"/>
          </w:tcPr>
          <w:p w14:paraId="3C0AED14" w14:textId="463EA5C1"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Nottingham College STEM Centre</w:t>
            </w:r>
          </w:p>
        </w:tc>
        <w:tc>
          <w:tcPr>
            <w:tcW w:w="1418" w:type="dxa"/>
          </w:tcPr>
          <w:p w14:paraId="0A35EEBD" w14:textId="6C69C6C3"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20</w:t>
            </w:r>
          </w:p>
        </w:tc>
        <w:tc>
          <w:tcPr>
            <w:tcW w:w="1893" w:type="dxa"/>
          </w:tcPr>
          <w:p w14:paraId="74B1F5FE" w14:textId="30FB0507"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w:t>
            </w:r>
          </w:p>
        </w:tc>
      </w:tr>
      <w:tr w:rsidR="00983BBD" w:rsidRPr="001B0472" w14:paraId="2C0043E7" w14:textId="77777777" w:rsidTr="00A85886">
        <w:tc>
          <w:tcPr>
            <w:tcW w:w="5103" w:type="dxa"/>
          </w:tcPr>
          <w:p w14:paraId="17753FD3" w14:textId="28FC9D75"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Nottingham Hub</w:t>
            </w:r>
          </w:p>
        </w:tc>
        <w:tc>
          <w:tcPr>
            <w:tcW w:w="1418" w:type="dxa"/>
          </w:tcPr>
          <w:p w14:paraId="081E494A" w14:textId="7E31690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69</w:t>
            </w:r>
          </w:p>
        </w:tc>
        <w:tc>
          <w:tcPr>
            <w:tcW w:w="1893" w:type="dxa"/>
          </w:tcPr>
          <w:p w14:paraId="2B61E560" w14:textId="4896C4A6"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1.0</w:t>
            </w:r>
          </w:p>
        </w:tc>
      </w:tr>
      <w:tr w:rsidR="00983BBD" w:rsidRPr="001B0472" w14:paraId="323B9677" w14:textId="77777777" w:rsidTr="00A85886">
        <w:tc>
          <w:tcPr>
            <w:tcW w:w="5103" w:type="dxa"/>
          </w:tcPr>
          <w:p w14:paraId="3CE3F205" w14:textId="6BA9C01F"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 xml:space="preserve">Nottingham Hub &amp; Central </w:t>
            </w:r>
            <w:r>
              <w:rPr>
                <w:rFonts w:asciiTheme="minorHAnsi" w:hAnsiTheme="minorHAnsi" w:cstheme="minorHAnsi"/>
              </w:rPr>
              <w:t>Higher and Degree Apprenticeships</w:t>
            </w:r>
          </w:p>
        </w:tc>
        <w:tc>
          <w:tcPr>
            <w:tcW w:w="1418" w:type="dxa"/>
          </w:tcPr>
          <w:p w14:paraId="0FC86C6E" w14:textId="1C4E3DE8"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3C8AB9AD" w14:textId="00A9AEF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2782DA48" w14:textId="77777777" w:rsidTr="00A85886">
        <w:tc>
          <w:tcPr>
            <w:tcW w:w="5103" w:type="dxa"/>
          </w:tcPr>
          <w:p w14:paraId="5C87B3C5" w14:textId="08AB2B95"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Nottingham Hub S</w:t>
            </w:r>
            <w:r>
              <w:rPr>
                <w:rFonts w:asciiTheme="minorHAnsi" w:hAnsiTheme="minorHAnsi" w:cstheme="minorHAnsi"/>
              </w:rPr>
              <w:t xml:space="preserve">chool </w:t>
            </w:r>
            <w:r w:rsidRPr="00A85886">
              <w:rPr>
                <w:rFonts w:asciiTheme="minorHAnsi" w:hAnsiTheme="minorHAnsi" w:cstheme="minorHAnsi"/>
              </w:rPr>
              <w:t>S</w:t>
            </w:r>
            <w:r>
              <w:rPr>
                <w:rFonts w:asciiTheme="minorHAnsi" w:hAnsiTheme="minorHAnsi" w:cstheme="minorHAnsi"/>
              </w:rPr>
              <w:t xml:space="preserve">upport </w:t>
            </w:r>
            <w:r w:rsidRPr="00A85886">
              <w:rPr>
                <w:rFonts w:asciiTheme="minorHAnsi" w:hAnsiTheme="minorHAnsi" w:cstheme="minorHAnsi"/>
              </w:rPr>
              <w:t>O</w:t>
            </w:r>
            <w:r>
              <w:rPr>
                <w:rFonts w:asciiTheme="minorHAnsi" w:hAnsiTheme="minorHAnsi" w:cstheme="minorHAnsi"/>
              </w:rPr>
              <w:t>fficer</w:t>
            </w:r>
          </w:p>
        </w:tc>
        <w:tc>
          <w:tcPr>
            <w:tcW w:w="1418" w:type="dxa"/>
          </w:tcPr>
          <w:p w14:paraId="5D086C06" w14:textId="29B3966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38</w:t>
            </w:r>
          </w:p>
        </w:tc>
        <w:tc>
          <w:tcPr>
            <w:tcW w:w="1893" w:type="dxa"/>
          </w:tcPr>
          <w:p w14:paraId="5340C254" w14:textId="699E816A"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.6</w:t>
            </w:r>
          </w:p>
        </w:tc>
      </w:tr>
      <w:tr w:rsidR="00983BBD" w:rsidRPr="001B0472" w14:paraId="5A47EB7D" w14:textId="77777777" w:rsidTr="00A85886">
        <w:tc>
          <w:tcPr>
            <w:tcW w:w="5103" w:type="dxa"/>
          </w:tcPr>
          <w:p w14:paraId="37FB93BA" w14:textId="00D7AF58"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Nottingham Hub S</w:t>
            </w:r>
            <w:r>
              <w:rPr>
                <w:rFonts w:asciiTheme="minorHAnsi" w:hAnsiTheme="minorHAnsi" w:cstheme="minorHAnsi"/>
              </w:rPr>
              <w:t xml:space="preserve">chool </w:t>
            </w:r>
            <w:r w:rsidRPr="00A85886">
              <w:rPr>
                <w:rFonts w:asciiTheme="minorHAnsi" w:hAnsiTheme="minorHAnsi" w:cstheme="minorHAnsi"/>
              </w:rPr>
              <w:t>S</w:t>
            </w:r>
            <w:r>
              <w:rPr>
                <w:rFonts w:asciiTheme="minorHAnsi" w:hAnsiTheme="minorHAnsi" w:cstheme="minorHAnsi"/>
              </w:rPr>
              <w:t xml:space="preserve">upport </w:t>
            </w:r>
            <w:r w:rsidRPr="00A85886">
              <w:rPr>
                <w:rFonts w:asciiTheme="minorHAnsi" w:hAnsiTheme="minorHAnsi" w:cstheme="minorHAnsi"/>
              </w:rPr>
              <w:t>O</w:t>
            </w:r>
            <w:r>
              <w:rPr>
                <w:rFonts w:asciiTheme="minorHAnsi" w:hAnsiTheme="minorHAnsi" w:cstheme="minorHAnsi"/>
              </w:rPr>
              <w:t>fficer</w:t>
            </w:r>
            <w:r w:rsidRPr="00A85886">
              <w:rPr>
                <w:rFonts w:asciiTheme="minorHAnsi" w:hAnsiTheme="minorHAnsi" w:cstheme="minorHAnsi"/>
              </w:rPr>
              <w:t xml:space="preserve"> &amp; Stretch Development</w:t>
            </w:r>
          </w:p>
        </w:tc>
        <w:tc>
          <w:tcPr>
            <w:tcW w:w="1418" w:type="dxa"/>
          </w:tcPr>
          <w:p w14:paraId="495F28F3" w14:textId="6D6E6715"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w:t>
            </w:r>
          </w:p>
        </w:tc>
        <w:tc>
          <w:tcPr>
            <w:tcW w:w="1893" w:type="dxa"/>
          </w:tcPr>
          <w:p w14:paraId="0324ABDB" w14:textId="3F757F99"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0E773365" w14:textId="77777777" w:rsidTr="00A85886">
        <w:tc>
          <w:tcPr>
            <w:tcW w:w="5103" w:type="dxa"/>
          </w:tcPr>
          <w:p w14:paraId="75AF8C67" w14:textId="19ACF66A"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Nottingham Trent University</w:t>
            </w:r>
          </w:p>
        </w:tc>
        <w:tc>
          <w:tcPr>
            <w:tcW w:w="1418" w:type="dxa"/>
          </w:tcPr>
          <w:p w14:paraId="6AAA3AAF" w14:textId="1B75EE37"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21</w:t>
            </w:r>
          </w:p>
        </w:tc>
        <w:tc>
          <w:tcPr>
            <w:tcW w:w="1893" w:type="dxa"/>
          </w:tcPr>
          <w:p w14:paraId="7BD8B44B" w14:textId="1640862E"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w:t>
            </w:r>
          </w:p>
        </w:tc>
      </w:tr>
      <w:tr w:rsidR="00983BBD" w:rsidRPr="001B0472" w14:paraId="4E315AA2" w14:textId="77777777" w:rsidTr="00A85886">
        <w:tc>
          <w:tcPr>
            <w:tcW w:w="5103" w:type="dxa"/>
          </w:tcPr>
          <w:p w14:paraId="7FDBA4A9" w14:textId="44685027"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 xml:space="preserve">Performance </w:t>
            </w:r>
            <w:proofErr w:type="gramStart"/>
            <w:r w:rsidRPr="00A85886">
              <w:rPr>
                <w:rFonts w:asciiTheme="minorHAnsi" w:hAnsiTheme="minorHAnsi" w:cstheme="minorHAnsi"/>
              </w:rPr>
              <w:t>In</w:t>
            </w:r>
            <w:proofErr w:type="gramEnd"/>
            <w:r w:rsidRPr="00A85886">
              <w:rPr>
                <w:rFonts w:asciiTheme="minorHAnsi" w:hAnsiTheme="minorHAnsi" w:cstheme="minorHAnsi"/>
              </w:rPr>
              <w:t xml:space="preserve"> Education</w:t>
            </w:r>
          </w:p>
        </w:tc>
        <w:tc>
          <w:tcPr>
            <w:tcW w:w="1418" w:type="dxa"/>
          </w:tcPr>
          <w:p w14:paraId="2848DA30" w14:textId="70D7BFE8"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9</w:t>
            </w:r>
          </w:p>
        </w:tc>
        <w:tc>
          <w:tcPr>
            <w:tcW w:w="1893" w:type="dxa"/>
          </w:tcPr>
          <w:p w14:paraId="76F94E92" w14:textId="1FEA1C06"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r>
      <w:tr w:rsidR="00983BBD" w:rsidRPr="001B0472" w14:paraId="7C1F32E4" w14:textId="77777777" w:rsidTr="00A85886">
        <w:tc>
          <w:tcPr>
            <w:tcW w:w="5103" w:type="dxa"/>
          </w:tcPr>
          <w:p w14:paraId="745F046D" w14:textId="7341C5A7"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Real Clear &amp; Edward Maxwell Ltd</w:t>
            </w:r>
          </w:p>
        </w:tc>
        <w:tc>
          <w:tcPr>
            <w:tcW w:w="1418" w:type="dxa"/>
          </w:tcPr>
          <w:p w14:paraId="7C39CAEC" w14:textId="3D488FB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40</w:t>
            </w:r>
          </w:p>
        </w:tc>
        <w:tc>
          <w:tcPr>
            <w:tcW w:w="1893" w:type="dxa"/>
          </w:tcPr>
          <w:p w14:paraId="10494C03" w14:textId="23BDC5E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.6</w:t>
            </w:r>
          </w:p>
        </w:tc>
      </w:tr>
      <w:tr w:rsidR="00983BBD" w:rsidRPr="001B0472" w14:paraId="02FA673B" w14:textId="77777777" w:rsidTr="00A85886">
        <w:tc>
          <w:tcPr>
            <w:tcW w:w="5103" w:type="dxa"/>
          </w:tcPr>
          <w:p w14:paraId="4293ECC4" w14:textId="425F179F"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Siddiqui Education</w:t>
            </w:r>
          </w:p>
        </w:tc>
        <w:tc>
          <w:tcPr>
            <w:tcW w:w="1418" w:type="dxa"/>
          </w:tcPr>
          <w:p w14:paraId="3FEEE349" w14:textId="551A18A2"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15</w:t>
            </w:r>
          </w:p>
        </w:tc>
        <w:tc>
          <w:tcPr>
            <w:tcW w:w="1893" w:type="dxa"/>
          </w:tcPr>
          <w:p w14:paraId="6661096C" w14:textId="652FF1F1"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w:t>
            </w:r>
          </w:p>
        </w:tc>
      </w:tr>
      <w:tr w:rsidR="00983BBD" w:rsidRPr="001B0472" w14:paraId="474C1D08" w14:textId="77777777" w:rsidTr="00A85886">
        <w:tc>
          <w:tcPr>
            <w:tcW w:w="5103" w:type="dxa"/>
          </w:tcPr>
          <w:p w14:paraId="31C301B8" w14:textId="7B618463"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Stephenson College</w:t>
            </w:r>
          </w:p>
        </w:tc>
        <w:tc>
          <w:tcPr>
            <w:tcW w:w="1418" w:type="dxa"/>
          </w:tcPr>
          <w:p w14:paraId="2125AC8A" w14:textId="6720C1F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w:t>
            </w:r>
          </w:p>
        </w:tc>
        <w:tc>
          <w:tcPr>
            <w:tcW w:w="1893" w:type="dxa"/>
          </w:tcPr>
          <w:p w14:paraId="15F832D0" w14:textId="6EBF5389"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57E0C44D" w14:textId="77777777" w:rsidTr="00A85886">
        <w:tc>
          <w:tcPr>
            <w:tcW w:w="5103" w:type="dxa"/>
          </w:tcPr>
          <w:p w14:paraId="5155856B" w14:textId="3CF4B14C"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Stretch Development</w:t>
            </w:r>
          </w:p>
        </w:tc>
        <w:tc>
          <w:tcPr>
            <w:tcW w:w="1418" w:type="dxa"/>
          </w:tcPr>
          <w:p w14:paraId="58EC2B9E" w14:textId="12427446"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8</w:t>
            </w:r>
          </w:p>
        </w:tc>
        <w:tc>
          <w:tcPr>
            <w:tcW w:w="1893" w:type="dxa"/>
          </w:tcPr>
          <w:p w14:paraId="268BD895" w14:textId="1A7355B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r>
      <w:tr w:rsidR="00983BBD" w:rsidRPr="001B0472" w14:paraId="01A90631" w14:textId="77777777" w:rsidTr="00A85886">
        <w:tc>
          <w:tcPr>
            <w:tcW w:w="5103" w:type="dxa"/>
          </w:tcPr>
          <w:p w14:paraId="4101348A" w14:textId="55ACB888"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Stretch Development &amp; West Nottinghamshire College In-reach</w:t>
            </w:r>
          </w:p>
        </w:tc>
        <w:tc>
          <w:tcPr>
            <w:tcW w:w="1418" w:type="dxa"/>
          </w:tcPr>
          <w:p w14:paraId="66497902" w14:textId="5E300BD3"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w:t>
            </w:r>
          </w:p>
        </w:tc>
        <w:tc>
          <w:tcPr>
            <w:tcW w:w="1893" w:type="dxa"/>
          </w:tcPr>
          <w:p w14:paraId="39D4215B" w14:textId="7442965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0588E5F3" w14:textId="77777777" w:rsidTr="00A85886">
        <w:tc>
          <w:tcPr>
            <w:tcW w:w="5103" w:type="dxa"/>
          </w:tcPr>
          <w:p w14:paraId="7D307E6F" w14:textId="398F392A"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 xml:space="preserve">Talk </w:t>
            </w:r>
            <w:proofErr w:type="gramStart"/>
            <w:r w:rsidRPr="00A85886">
              <w:rPr>
                <w:rFonts w:asciiTheme="minorHAnsi" w:hAnsiTheme="minorHAnsi" w:cstheme="minorHAnsi"/>
              </w:rPr>
              <w:t>The</w:t>
            </w:r>
            <w:proofErr w:type="gramEnd"/>
            <w:r w:rsidRPr="00A85886">
              <w:rPr>
                <w:rFonts w:asciiTheme="minorHAnsi" w:hAnsiTheme="minorHAnsi" w:cstheme="minorHAnsi"/>
              </w:rPr>
              <w:t xml:space="preserve"> Talk</w:t>
            </w:r>
          </w:p>
        </w:tc>
        <w:tc>
          <w:tcPr>
            <w:tcW w:w="1418" w:type="dxa"/>
          </w:tcPr>
          <w:p w14:paraId="486F73EA" w14:textId="4690CFE8"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21</w:t>
            </w:r>
          </w:p>
        </w:tc>
        <w:tc>
          <w:tcPr>
            <w:tcW w:w="1893" w:type="dxa"/>
          </w:tcPr>
          <w:p w14:paraId="0F040920" w14:textId="3C84D458"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w:t>
            </w:r>
          </w:p>
        </w:tc>
      </w:tr>
      <w:tr w:rsidR="00983BBD" w:rsidRPr="001B0472" w14:paraId="392AD0A3" w14:textId="77777777" w:rsidTr="00A85886">
        <w:tc>
          <w:tcPr>
            <w:tcW w:w="5103" w:type="dxa"/>
          </w:tcPr>
          <w:p w14:paraId="0915E839" w14:textId="4ED2FE5F"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The Access Project</w:t>
            </w:r>
          </w:p>
        </w:tc>
        <w:tc>
          <w:tcPr>
            <w:tcW w:w="1418" w:type="dxa"/>
          </w:tcPr>
          <w:p w14:paraId="287A84B0" w14:textId="0F756A8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202</w:t>
            </w:r>
          </w:p>
        </w:tc>
        <w:tc>
          <w:tcPr>
            <w:tcW w:w="1893" w:type="dxa"/>
          </w:tcPr>
          <w:p w14:paraId="7DA954F6" w14:textId="268401ED"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3.0</w:t>
            </w:r>
          </w:p>
        </w:tc>
      </w:tr>
      <w:tr w:rsidR="00983BBD" w:rsidRPr="001B0472" w14:paraId="718DFD84" w14:textId="77777777" w:rsidTr="00A85886">
        <w:tc>
          <w:tcPr>
            <w:tcW w:w="5103" w:type="dxa"/>
          </w:tcPr>
          <w:p w14:paraId="2B2F09D7" w14:textId="314AAEE0"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The Brilliant Club</w:t>
            </w:r>
          </w:p>
        </w:tc>
        <w:tc>
          <w:tcPr>
            <w:tcW w:w="1418" w:type="dxa"/>
          </w:tcPr>
          <w:p w14:paraId="4699555F" w14:textId="19238FA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58</w:t>
            </w:r>
          </w:p>
        </w:tc>
        <w:tc>
          <w:tcPr>
            <w:tcW w:w="1893" w:type="dxa"/>
          </w:tcPr>
          <w:p w14:paraId="0631CB2E" w14:textId="044BEAE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.9</w:t>
            </w:r>
          </w:p>
        </w:tc>
      </w:tr>
      <w:tr w:rsidR="00983BBD" w:rsidRPr="001B0472" w14:paraId="10C768F1" w14:textId="77777777" w:rsidTr="00A85886">
        <w:tc>
          <w:tcPr>
            <w:tcW w:w="5103" w:type="dxa"/>
          </w:tcPr>
          <w:p w14:paraId="127762B6" w14:textId="6F7FF1A4"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Think for the Future</w:t>
            </w:r>
          </w:p>
        </w:tc>
        <w:tc>
          <w:tcPr>
            <w:tcW w:w="1418" w:type="dxa"/>
          </w:tcPr>
          <w:p w14:paraId="0912ADD2" w14:textId="1A660A3B"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194</w:t>
            </w:r>
          </w:p>
        </w:tc>
        <w:tc>
          <w:tcPr>
            <w:tcW w:w="1893" w:type="dxa"/>
          </w:tcPr>
          <w:p w14:paraId="070E6CF4" w14:textId="57A33167"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2.9</w:t>
            </w:r>
          </w:p>
        </w:tc>
      </w:tr>
      <w:tr w:rsidR="00983BBD" w:rsidRPr="001B0472" w14:paraId="2D819D5D" w14:textId="77777777" w:rsidTr="00A85886">
        <w:tc>
          <w:tcPr>
            <w:tcW w:w="5103" w:type="dxa"/>
          </w:tcPr>
          <w:p w14:paraId="3AE5A826" w14:textId="2AAB308F"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Thinking Space</w:t>
            </w:r>
          </w:p>
        </w:tc>
        <w:tc>
          <w:tcPr>
            <w:tcW w:w="1418" w:type="dxa"/>
          </w:tcPr>
          <w:p w14:paraId="17709BF7" w14:textId="0472A642"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11</w:t>
            </w:r>
          </w:p>
        </w:tc>
        <w:tc>
          <w:tcPr>
            <w:tcW w:w="1893" w:type="dxa"/>
          </w:tcPr>
          <w:p w14:paraId="0BDC344B" w14:textId="3D60F051"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w:t>
            </w:r>
          </w:p>
        </w:tc>
      </w:tr>
      <w:tr w:rsidR="00983BBD" w:rsidRPr="001B0472" w14:paraId="62936B9E" w14:textId="77777777" w:rsidTr="00A85886">
        <w:tc>
          <w:tcPr>
            <w:tcW w:w="5103" w:type="dxa"/>
          </w:tcPr>
          <w:p w14:paraId="7C7FD480" w14:textId="4AF0320F"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proofErr w:type="spellStart"/>
            <w:r w:rsidRPr="00A85886">
              <w:rPr>
                <w:rFonts w:asciiTheme="minorHAnsi" w:hAnsiTheme="minorHAnsi" w:cstheme="minorHAnsi"/>
              </w:rPr>
              <w:t>Unifrog</w:t>
            </w:r>
            <w:proofErr w:type="spellEnd"/>
          </w:p>
        </w:tc>
        <w:tc>
          <w:tcPr>
            <w:tcW w:w="1418" w:type="dxa"/>
          </w:tcPr>
          <w:p w14:paraId="4F082F68" w14:textId="7BBD5318"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8</w:t>
            </w:r>
          </w:p>
        </w:tc>
        <w:tc>
          <w:tcPr>
            <w:tcW w:w="1893" w:type="dxa"/>
          </w:tcPr>
          <w:p w14:paraId="54E7ECE2" w14:textId="2929C445"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r>
      <w:tr w:rsidR="00983BBD" w:rsidRPr="001B0472" w14:paraId="31D4F29E" w14:textId="77777777" w:rsidTr="00A85886">
        <w:tc>
          <w:tcPr>
            <w:tcW w:w="5103" w:type="dxa"/>
          </w:tcPr>
          <w:p w14:paraId="752B77EE" w14:textId="425B4AFB"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West Nottinghamshire College In-Reach</w:t>
            </w:r>
          </w:p>
        </w:tc>
        <w:tc>
          <w:tcPr>
            <w:tcW w:w="1418" w:type="dxa"/>
          </w:tcPr>
          <w:p w14:paraId="1FA4E9B6" w14:textId="435856B3"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89</w:t>
            </w:r>
          </w:p>
        </w:tc>
        <w:tc>
          <w:tcPr>
            <w:tcW w:w="1893" w:type="dxa"/>
          </w:tcPr>
          <w:p w14:paraId="5A8E9751" w14:textId="2F02F0DD"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1.3</w:t>
            </w:r>
          </w:p>
        </w:tc>
      </w:tr>
      <w:tr w:rsidR="00983BBD" w:rsidRPr="001B0472" w14:paraId="2B250310" w14:textId="77777777" w:rsidTr="00A85886">
        <w:tc>
          <w:tcPr>
            <w:tcW w:w="5103" w:type="dxa"/>
          </w:tcPr>
          <w:p w14:paraId="45A06118" w14:textId="1EDF0DFA"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West Nottinghamshire College Outreach</w:t>
            </w:r>
          </w:p>
        </w:tc>
        <w:tc>
          <w:tcPr>
            <w:tcW w:w="1418" w:type="dxa"/>
          </w:tcPr>
          <w:p w14:paraId="34B9B45B" w14:textId="6E27F26E"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123</w:t>
            </w:r>
          </w:p>
        </w:tc>
        <w:tc>
          <w:tcPr>
            <w:tcW w:w="1893" w:type="dxa"/>
          </w:tcPr>
          <w:p w14:paraId="2A877028" w14:textId="0D8C5229"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1.8</w:t>
            </w:r>
          </w:p>
        </w:tc>
      </w:tr>
      <w:tr w:rsidR="00983BBD" w:rsidRPr="001B0472" w14:paraId="7C789E36" w14:textId="77777777" w:rsidTr="00A85886">
        <w:tc>
          <w:tcPr>
            <w:tcW w:w="5103" w:type="dxa"/>
          </w:tcPr>
          <w:p w14:paraId="1F146719" w14:textId="5B38AD75"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West Nottinghamshire College Outreach &amp; Chesterfield College Outreach</w:t>
            </w:r>
          </w:p>
        </w:tc>
        <w:tc>
          <w:tcPr>
            <w:tcW w:w="1418" w:type="dxa"/>
          </w:tcPr>
          <w:p w14:paraId="6CC3F036" w14:textId="2863550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w:t>
            </w:r>
          </w:p>
        </w:tc>
        <w:tc>
          <w:tcPr>
            <w:tcW w:w="1893" w:type="dxa"/>
          </w:tcPr>
          <w:p w14:paraId="315E1401" w14:textId="05C26449"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0FB8A9D5" w14:textId="77777777" w:rsidTr="00A85886">
        <w:tc>
          <w:tcPr>
            <w:tcW w:w="5103" w:type="dxa"/>
          </w:tcPr>
          <w:p w14:paraId="3C12A494" w14:textId="0D8DFD78"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sidRPr="00A85886">
              <w:rPr>
                <w:rFonts w:asciiTheme="minorHAnsi" w:hAnsiTheme="minorHAnsi" w:cstheme="minorHAnsi"/>
              </w:rPr>
              <w:t>West Nottinghamshire College study skills coaches</w:t>
            </w:r>
          </w:p>
        </w:tc>
        <w:tc>
          <w:tcPr>
            <w:tcW w:w="1418" w:type="dxa"/>
          </w:tcPr>
          <w:p w14:paraId="32409BFB" w14:textId="1B4199DF"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108</w:t>
            </w:r>
          </w:p>
        </w:tc>
        <w:tc>
          <w:tcPr>
            <w:tcW w:w="1893" w:type="dxa"/>
          </w:tcPr>
          <w:p w14:paraId="44753A07" w14:textId="3EB8B91C"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1.6</w:t>
            </w:r>
          </w:p>
        </w:tc>
      </w:tr>
      <w:tr w:rsidR="00983BBD" w:rsidRPr="001B0472" w14:paraId="797AA3CD" w14:textId="77777777" w:rsidTr="00A85886">
        <w:tc>
          <w:tcPr>
            <w:tcW w:w="5103" w:type="dxa"/>
          </w:tcPr>
          <w:p w14:paraId="5C178B8F" w14:textId="4FA22A62"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Pr>
                <w:rFonts w:asciiTheme="minorHAnsi" w:hAnsiTheme="minorHAnsi" w:cstheme="minorHAnsi"/>
              </w:rPr>
              <w:t xml:space="preserve">University of Derby </w:t>
            </w:r>
            <w:r w:rsidRPr="00A85886">
              <w:rPr>
                <w:rFonts w:asciiTheme="minorHAnsi" w:hAnsiTheme="minorHAnsi" w:cstheme="minorHAnsi"/>
              </w:rPr>
              <w:t>Widening Access</w:t>
            </w:r>
          </w:p>
        </w:tc>
        <w:tc>
          <w:tcPr>
            <w:tcW w:w="1418" w:type="dxa"/>
          </w:tcPr>
          <w:p w14:paraId="0E51D57A" w14:textId="1B40C8D2"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63</w:t>
            </w:r>
          </w:p>
        </w:tc>
        <w:tc>
          <w:tcPr>
            <w:tcW w:w="1893" w:type="dxa"/>
          </w:tcPr>
          <w:p w14:paraId="246BD60C" w14:textId="1F64E440"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.9</w:t>
            </w:r>
          </w:p>
        </w:tc>
      </w:tr>
      <w:tr w:rsidR="00983BBD" w:rsidRPr="001B0472" w14:paraId="57E3A4A8" w14:textId="77777777" w:rsidTr="00A85886">
        <w:tc>
          <w:tcPr>
            <w:tcW w:w="5103" w:type="dxa"/>
          </w:tcPr>
          <w:p w14:paraId="01750087" w14:textId="7C953B6B"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Pr>
                <w:rFonts w:asciiTheme="minorHAnsi" w:hAnsiTheme="minorHAnsi" w:cstheme="minorHAnsi"/>
              </w:rPr>
              <w:t xml:space="preserve">University of Derby </w:t>
            </w:r>
            <w:r w:rsidRPr="00A85886">
              <w:rPr>
                <w:rFonts w:asciiTheme="minorHAnsi" w:hAnsiTheme="minorHAnsi" w:cstheme="minorHAnsi"/>
              </w:rPr>
              <w:t>Widening Access &amp; Derby Hub</w:t>
            </w:r>
          </w:p>
        </w:tc>
        <w:tc>
          <w:tcPr>
            <w:tcW w:w="1418" w:type="dxa"/>
          </w:tcPr>
          <w:p w14:paraId="00A1EE39" w14:textId="041585B7"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w:t>
            </w:r>
          </w:p>
        </w:tc>
        <w:tc>
          <w:tcPr>
            <w:tcW w:w="1893" w:type="dxa"/>
          </w:tcPr>
          <w:p w14:paraId="3732683D" w14:textId="48B76B1D"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74C3903E" w14:textId="77777777" w:rsidTr="00A85886">
        <w:tc>
          <w:tcPr>
            <w:tcW w:w="5103" w:type="dxa"/>
          </w:tcPr>
          <w:p w14:paraId="0EC87F9D" w14:textId="3F9502C3"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r>
              <w:rPr>
                <w:rFonts w:asciiTheme="minorHAnsi" w:hAnsiTheme="minorHAnsi" w:cstheme="minorHAnsi"/>
              </w:rPr>
              <w:lastRenderedPageBreak/>
              <w:t xml:space="preserve">University of Derby </w:t>
            </w:r>
            <w:r w:rsidRPr="00A85886">
              <w:rPr>
                <w:rFonts w:asciiTheme="minorHAnsi" w:hAnsiTheme="minorHAnsi" w:cstheme="minorHAnsi"/>
              </w:rPr>
              <w:t>Widening Access &amp; Mansfield Hub</w:t>
            </w:r>
          </w:p>
        </w:tc>
        <w:tc>
          <w:tcPr>
            <w:tcW w:w="1418" w:type="dxa"/>
          </w:tcPr>
          <w:p w14:paraId="3CD4592A" w14:textId="5297DAC4"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2</w:t>
            </w:r>
          </w:p>
        </w:tc>
        <w:tc>
          <w:tcPr>
            <w:tcW w:w="1893" w:type="dxa"/>
          </w:tcPr>
          <w:p w14:paraId="3964B212" w14:textId="26B06892"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.0</w:t>
            </w:r>
          </w:p>
        </w:tc>
      </w:tr>
      <w:tr w:rsidR="00983BBD" w:rsidRPr="001B0472" w14:paraId="7427F3E1" w14:textId="77777777" w:rsidTr="00A85886">
        <w:tc>
          <w:tcPr>
            <w:tcW w:w="5103" w:type="dxa"/>
          </w:tcPr>
          <w:p w14:paraId="3EE61115" w14:textId="58A87AEF" w:rsidR="00983BBD" w:rsidRPr="00A85886" w:rsidRDefault="00983BBD" w:rsidP="00983BBD">
            <w:pPr>
              <w:pStyle w:val="ListParagraph"/>
              <w:numPr>
                <w:ilvl w:val="0"/>
                <w:numId w:val="54"/>
              </w:numPr>
              <w:autoSpaceDE w:val="0"/>
              <w:autoSpaceDN w:val="0"/>
              <w:adjustRightInd w:val="0"/>
              <w:spacing w:before="0" w:line="320" w:lineRule="atLeast"/>
              <w:ind w:right="60"/>
              <w:rPr>
                <w:rFonts w:asciiTheme="minorHAnsi" w:hAnsiTheme="minorHAnsi" w:cstheme="minorHAnsi"/>
              </w:rPr>
            </w:pPr>
            <w:proofErr w:type="spellStart"/>
            <w:r w:rsidRPr="00A85886">
              <w:rPr>
                <w:rFonts w:asciiTheme="minorHAnsi" w:hAnsiTheme="minorHAnsi" w:cstheme="minorHAnsi"/>
              </w:rPr>
              <w:t>Yipiyap</w:t>
            </w:r>
            <w:proofErr w:type="spellEnd"/>
          </w:p>
        </w:tc>
        <w:tc>
          <w:tcPr>
            <w:tcW w:w="1418" w:type="dxa"/>
          </w:tcPr>
          <w:p w14:paraId="1B2A189D" w14:textId="5281111E"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109</w:t>
            </w:r>
          </w:p>
        </w:tc>
        <w:tc>
          <w:tcPr>
            <w:tcW w:w="1893" w:type="dxa"/>
          </w:tcPr>
          <w:p w14:paraId="2B6A7212" w14:textId="3C7A9420"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rPr>
            </w:pPr>
            <w:r w:rsidRPr="00A85886">
              <w:rPr>
                <w:rFonts w:asciiTheme="minorHAnsi" w:hAnsiTheme="minorHAnsi" w:cstheme="minorHAnsi"/>
              </w:rPr>
              <w:t>1.6</w:t>
            </w:r>
          </w:p>
        </w:tc>
      </w:tr>
      <w:tr w:rsidR="00983BBD" w:rsidRPr="00A85886" w14:paraId="4D937E86" w14:textId="77777777" w:rsidTr="00A85886">
        <w:tc>
          <w:tcPr>
            <w:tcW w:w="5103" w:type="dxa"/>
          </w:tcPr>
          <w:p w14:paraId="68EFF71B" w14:textId="45915C80" w:rsidR="00983BBD" w:rsidRPr="00A85886" w:rsidRDefault="00983BBD" w:rsidP="00983BBD">
            <w:pPr>
              <w:autoSpaceDE w:val="0"/>
              <w:autoSpaceDN w:val="0"/>
              <w:adjustRightInd w:val="0"/>
              <w:spacing w:before="0" w:line="320" w:lineRule="atLeast"/>
              <w:ind w:left="60" w:right="60"/>
              <w:rPr>
                <w:rFonts w:asciiTheme="minorHAnsi" w:hAnsiTheme="minorHAnsi" w:cstheme="minorHAnsi"/>
                <w:b/>
              </w:rPr>
            </w:pPr>
            <w:r w:rsidRPr="00A85886">
              <w:rPr>
                <w:rFonts w:asciiTheme="minorHAnsi" w:hAnsiTheme="minorHAnsi" w:cstheme="minorHAnsi"/>
                <w:b/>
              </w:rPr>
              <w:t>Total</w:t>
            </w:r>
          </w:p>
        </w:tc>
        <w:tc>
          <w:tcPr>
            <w:tcW w:w="1418" w:type="dxa"/>
          </w:tcPr>
          <w:p w14:paraId="58E7BA7F" w14:textId="74968246"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b/>
              </w:rPr>
            </w:pPr>
            <w:r w:rsidRPr="00A85886">
              <w:rPr>
                <w:rFonts w:asciiTheme="minorHAnsi" w:hAnsiTheme="minorHAnsi" w:cstheme="minorHAnsi"/>
                <w:b/>
              </w:rPr>
              <w:t>6718</w:t>
            </w:r>
          </w:p>
        </w:tc>
        <w:tc>
          <w:tcPr>
            <w:tcW w:w="1893" w:type="dxa"/>
          </w:tcPr>
          <w:p w14:paraId="5C0AF17D" w14:textId="12EC0FD9" w:rsidR="00983BBD" w:rsidRPr="00A85886" w:rsidRDefault="00983BBD" w:rsidP="00983BBD">
            <w:pPr>
              <w:autoSpaceDE w:val="0"/>
              <w:autoSpaceDN w:val="0"/>
              <w:adjustRightInd w:val="0"/>
              <w:spacing w:before="0" w:line="320" w:lineRule="atLeast"/>
              <w:ind w:left="60" w:right="60"/>
              <w:jc w:val="right"/>
              <w:rPr>
                <w:rFonts w:asciiTheme="minorHAnsi" w:hAnsiTheme="minorHAnsi" w:cstheme="minorHAnsi"/>
                <w:b/>
              </w:rPr>
            </w:pPr>
            <w:r w:rsidRPr="00A85886">
              <w:rPr>
                <w:rFonts w:asciiTheme="minorHAnsi" w:hAnsiTheme="minorHAnsi" w:cstheme="minorHAnsi"/>
                <w:b/>
              </w:rPr>
              <w:t>100.0</w:t>
            </w:r>
          </w:p>
        </w:tc>
      </w:tr>
    </w:tbl>
    <w:p w14:paraId="24FA6E9F" w14:textId="15AB6D47" w:rsidR="006F004E" w:rsidRDefault="006F004E" w:rsidP="00A85886">
      <w:pPr>
        <w:autoSpaceDE w:val="0"/>
        <w:autoSpaceDN w:val="0"/>
        <w:adjustRightInd w:val="0"/>
        <w:spacing w:before="0" w:after="0" w:line="240" w:lineRule="auto"/>
        <w:rPr>
          <w:rFonts w:ascii="Times New Roman" w:hAnsi="Times New Roman" w:cs="Times New Roman"/>
          <w:sz w:val="24"/>
          <w:szCs w:val="24"/>
          <w:lang w:val="en-GB"/>
        </w:rPr>
      </w:pPr>
    </w:p>
    <w:p w14:paraId="34BF7D38" w14:textId="77777777" w:rsidR="00D227DB" w:rsidRDefault="00D227DB" w:rsidP="006F004E">
      <w:pPr>
        <w:pStyle w:val="Caption"/>
      </w:pPr>
    </w:p>
    <w:p w14:paraId="251F6DA9" w14:textId="77777777" w:rsidR="00D227DB" w:rsidRDefault="00D227DB" w:rsidP="006F004E">
      <w:pPr>
        <w:pStyle w:val="Caption"/>
      </w:pPr>
    </w:p>
    <w:p w14:paraId="67056508" w14:textId="3D21B18B" w:rsidR="006F004E" w:rsidRPr="00A85886" w:rsidRDefault="006F004E" w:rsidP="006F004E">
      <w:pPr>
        <w:pStyle w:val="Caption"/>
        <w:rPr>
          <w:rFonts w:ascii="Times New Roman" w:hAnsi="Times New Roman" w:cs="Times New Roman"/>
          <w:sz w:val="24"/>
          <w:szCs w:val="24"/>
          <w:lang w:val="en-GB"/>
        </w:rPr>
      </w:pPr>
      <w:bookmarkStart w:id="106" w:name="_Toc9505423"/>
      <w:bookmarkStart w:id="107" w:name="_Toc17814080"/>
      <w:bookmarkStart w:id="108" w:name="_Toc17814736"/>
      <w:r>
        <w:t xml:space="preserve">Table </w:t>
      </w:r>
      <w:r w:rsidR="000E6E87">
        <w:rPr>
          <w:noProof/>
        </w:rPr>
        <w:fldChar w:fldCharType="begin"/>
      </w:r>
      <w:r w:rsidR="000E6E87">
        <w:rPr>
          <w:noProof/>
        </w:rPr>
        <w:instrText xml:space="preserve"> SEQ Table \* ARABIC </w:instrText>
      </w:r>
      <w:r w:rsidR="000E6E87">
        <w:rPr>
          <w:noProof/>
        </w:rPr>
        <w:fldChar w:fldCharType="separate"/>
      </w:r>
      <w:r w:rsidR="001630B1">
        <w:rPr>
          <w:noProof/>
        </w:rPr>
        <w:t>15</w:t>
      </w:r>
      <w:r w:rsidR="000E6E87">
        <w:rPr>
          <w:noProof/>
        </w:rPr>
        <w:fldChar w:fldCharType="end"/>
      </w:r>
      <w:r>
        <w:t xml:space="preserve"> delivery teams</w:t>
      </w:r>
      <w:bookmarkEnd w:id="106"/>
      <w:bookmarkEnd w:id="107"/>
      <w:bookmarkEnd w:id="108"/>
    </w:p>
    <w:tbl>
      <w:tblPr>
        <w:tblStyle w:val="TableGrid1"/>
        <w:tblW w:w="6521" w:type="dxa"/>
        <w:tblInd w:w="-5" w:type="dxa"/>
        <w:tblLayout w:type="fixed"/>
        <w:tblLook w:val="0000" w:firstRow="0" w:lastRow="0" w:firstColumn="0" w:lastColumn="0" w:noHBand="0" w:noVBand="0"/>
      </w:tblPr>
      <w:tblGrid>
        <w:gridCol w:w="4678"/>
        <w:gridCol w:w="1843"/>
      </w:tblGrid>
      <w:tr w:rsidR="006F004E" w:rsidRPr="006F004E" w14:paraId="32DB1AA8" w14:textId="77777777" w:rsidTr="006F004E">
        <w:tc>
          <w:tcPr>
            <w:tcW w:w="4678" w:type="dxa"/>
            <w:shd w:val="clear" w:color="auto" w:fill="365F91" w:themeFill="accent1" w:themeFillShade="BF"/>
          </w:tcPr>
          <w:p w14:paraId="617298ED" w14:textId="725D644B" w:rsidR="006F004E" w:rsidRPr="006F004E" w:rsidRDefault="006F004E" w:rsidP="000E6E87">
            <w:pPr>
              <w:autoSpaceDE w:val="0"/>
              <w:autoSpaceDN w:val="0"/>
              <w:adjustRightInd w:val="0"/>
              <w:spacing w:before="0" w:line="320" w:lineRule="atLeast"/>
              <w:ind w:left="60" w:right="60"/>
              <w:rPr>
                <w:rFonts w:asciiTheme="minorHAnsi" w:hAnsiTheme="minorHAnsi" w:cstheme="minorHAnsi"/>
                <w:b/>
                <w:color w:val="FFFFFF" w:themeColor="background1"/>
              </w:rPr>
            </w:pPr>
            <w:r w:rsidRPr="006F004E">
              <w:rPr>
                <w:rFonts w:asciiTheme="minorHAnsi" w:hAnsiTheme="minorHAnsi" w:cstheme="minorHAnsi"/>
                <w:b/>
                <w:color w:val="FFFFFF" w:themeColor="background1"/>
              </w:rPr>
              <w:t>Delivery team</w:t>
            </w:r>
          </w:p>
        </w:tc>
        <w:tc>
          <w:tcPr>
            <w:tcW w:w="1843" w:type="dxa"/>
            <w:shd w:val="clear" w:color="auto" w:fill="365F91" w:themeFill="accent1" w:themeFillShade="BF"/>
            <w:vAlign w:val="center"/>
          </w:tcPr>
          <w:p w14:paraId="0461B14A" w14:textId="5EEB625C" w:rsidR="006F004E" w:rsidRPr="006F004E" w:rsidRDefault="006F004E" w:rsidP="006F004E">
            <w:pPr>
              <w:autoSpaceDE w:val="0"/>
              <w:autoSpaceDN w:val="0"/>
              <w:adjustRightInd w:val="0"/>
              <w:spacing w:before="0" w:line="320" w:lineRule="atLeast"/>
              <w:ind w:left="60" w:right="60"/>
              <w:jc w:val="center"/>
              <w:rPr>
                <w:rFonts w:asciiTheme="minorHAnsi" w:hAnsiTheme="minorHAnsi" w:cstheme="minorHAnsi"/>
                <w:b/>
                <w:color w:val="FFFFFF" w:themeColor="background1"/>
              </w:rPr>
            </w:pPr>
            <w:r w:rsidRPr="006F004E">
              <w:rPr>
                <w:rFonts w:asciiTheme="minorHAnsi" w:hAnsiTheme="minorHAnsi" w:cstheme="minorHAnsi"/>
                <w:b/>
                <w:color w:val="FFFFFF" w:themeColor="background1"/>
              </w:rPr>
              <w:t>No of deliveries</w:t>
            </w:r>
          </w:p>
        </w:tc>
      </w:tr>
      <w:tr w:rsidR="006F004E" w:rsidRPr="00A85886" w14:paraId="37718733" w14:textId="77777777" w:rsidTr="006F004E">
        <w:tc>
          <w:tcPr>
            <w:tcW w:w="4678" w:type="dxa"/>
          </w:tcPr>
          <w:p w14:paraId="0E56A63B" w14:textId="6F4C5DB9" w:rsidR="00A85886" w:rsidRPr="00A85886" w:rsidRDefault="00A85886" w:rsidP="000E6E87">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Derby Hub</w:t>
            </w:r>
            <w:r w:rsidRPr="006F004E">
              <w:rPr>
                <w:rFonts w:asciiTheme="minorHAnsi" w:hAnsiTheme="minorHAnsi" w:cstheme="minorHAnsi"/>
              </w:rPr>
              <w:t>/Derby Hub S</w:t>
            </w:r>
            <w:r w:rsidR="00E96A3B">
              <w:rPr>
                <w:rFonts w:asciiTheme="minorHAnsi" w:hAnsiTheme="minorHAnsi" w:cstheme="minorHAnsi"/>
              </w:rPr>
              <w:t xml:space="preserve">chool </w:t>
            </w:r>
            <w:r w:rsidRPr="006F004E">
              <w:rPr>
                <w:rFonts w:asciiTheme="minorHAnsi" w:hAnsiTheme="minorHAnsi" w:cstheme="minorHAnsi"/>
              </w:rPr>
              <w:t>S</w:t>
            </w:r>
            <w:r w:rsidR="00E96A3B">
              <w:rPr>
                <w:rFonts w:asciiTheme="minorHAnsi" w:hAnsiTheme="minorHAnsi" w:cstheme="minorHAnsi"/>
              </w:rPr>
              <w:t xml:space="preserve">upport </w:t>
            </w:r>
            <w:r w:rsidRPr="006F004E">
              <w:rPr>
                <w:rFonts w:asciiTheme="minorHAnsi" w:hAnsiTheme="minorHAnsi" w:cstheme="minorHAnsi"/>
              </w:rPr>
              <w:t>O</w:t>
            </w:r>
            <w:r w:rsidR="00E96A3B">
              <w:rPr>
                <w:rFonts w:asciiTheme="minorHAnsi" w:hAnsiTheme="minorHAnsi" w:cstheme="minorHAnsi"/>
              </w:rPr>
              <w:t>fficer</w:t>
            </w:r>
          </w:p>
        </w:tc>
        <w:tc>
          <w:tcPr>
            <w:tcW w:w="1843" w:type="dxa"/>
            <w:vAlign w:val="center"/>
          </w:tcPr>
          <w:p w14:paraId="2D33CDF9" w14:textId="1DD48130"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6F004E">
              <w:rPr>
                <w:rFonts w:asciiTheme="minorHAnsi" w:hAnsiTheme="minorHAnsi" w:cstheme="minorHAnsi"/>
              </w:rPr>
              <w:t>358</w:t>
            </w:r>
          </w:p>
        </w:tc>
      </w:tr>
      <w:tr w:rsidR="006F004E" w:rsidRPr="006F004E" w14:paraId="46E8CAA9" w14:textId="77777777" w:rsidTr="006F004E">
        <w:tc>
          <w:tcPr>
            <w:tcW w:w="4678" w:type="dxa"/>
          </w:tcPr>
          <w:p w14:paraId="5870426A" w14:textId="377416D7" w:rsidR="00A85886" w:rsidRPr="006F004E" w:rsidRDefault="00A85886" w:rsidP="00E96A3B">
            <w:pPr>
              <w:autoSpaceDE w:val="0"/>
              <w:autoSpaceDN w:val="0"/>
              <w:adjustRightInd w:val="0"/>
              <w:spacing w:before="0" w:line="320" w:lineRule="atLeast"/>
              <w:ind w:left="60" w:right="60"/>
              <w:rPr>
                <w:rFonts w:asciiTheme="minorHAnsi" w:hAnsiTheme="minorHAnsi" w:cstheme="minorHAnsi"/>
              </w:rPr>
            </w:pPr>
            <w:r w:rsidRPr="006F004E">
              <w:rPr>
                <w:rFonts w:asciiTheme="minorHAnsi" w:hAnsiTheme="minorHAnsi" w:cstheme="minorHAnsi"/>
              </w:rPr>
              <w:t xml:space="preserve">Mansfield Hub/Mansfield Hub </w:t>
            </w:r>
            <w:r w:rsidR="00E96A3B" w:rsidRPr="00E96A3B">
              <w:rPr>
                <w:rFonts w:asciiTheme="minorHAnsi" w:hAnsiTheme="minorHAnsi" w:cstheme="minorHAnsi"/>
                <w:lang w:val="en-US"/>
              </w:rPr>
              <w:t>School Support Officer</w:t>
            </w:r>
          </w:p>
        </w:tc>
        <w:tc>
          <w:tcPr>
            <w:tcW w:w="1843" w:type="dxa"/>
            <w:vAlign w:val="center"/>
          </w:tcPr>
          <w:p w14:paraId="65B0B3A6" w14:textId="5FD2CD49" w:rsidR="00A85886" w:rsidRPr="006F004E"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6F004E">
              <w:rPr>
                <w:rFonts w:asciiTheme="minorHAnsi" w:hAnsiTheme="minorHAnsi" w:cstheme="minorHAnsi"/>
              </w:rPr>
              <w:t>231</w:t>
            </w:r>
          </w:p>
        </w:tc>
      </w:tr>
      <w:tr w:rsidR="006F004E" w:rsidRPr="00A85886" w14:paraId="384F5C27" w14:textId="77777777" w:rsidTr="006F004E">
        <w:tc>
          <w:tcPr>
            <w:tcW w:w="4678" w:type="dxa"/>
          </w:tcPr>
          <w:p w14:paraId="49D7AA26"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Causeway Education</w:t>
            </w:r>
          </w:p>
        </w:tc>
        <w:tc>
          <w:tcPr>
            <w:tcW w:w="1843" w:type="dxa"/>
            <w:vAlign w:val="center"/>
          </w:tcPr>
          <w:p w14:paraId="71A74001"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219</w:t>
            </w:r>
          </w:p>
        </w:tc>
      </w:tr>
      <w:tr w:rsidR="006F004E" w:rsidRPr="00A85886" w14:paraId="02EEF840" w14:textId="77777777" w:rsidTr="006F004E">
        <w:tc>
          <w:tcPr>
            <w:tcW w:w="4678" w:type="dxa"/>
          </w:tcPr>
          <w:p w14:paraId="578F0C53"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The Access Project</w:t>
            </w:r>
          </w:p>
        </w:tc>
        <w:tc>
          <w:tcPr>
            <w:tcW w:w="1843" w:type="dxa"/>
            <w:vAlign w:val="center"/>
          </w:tcPr>
          <w:p w14:paraId="25D8A2EC"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202</w:t>
            </w:r>
          </w:p>
        </w:tc>
      </w:tr>
      <w:tr w:rsidR="006F004E" w:rsidRPr="00A85886" w14:paraId="6BF0A9A4" w14:textId="77777777" w:rsidTr="006F004E">
        <w:tc>
          <w:tcPr>
            <w:tcW w:w="4678" w:type="dxa"/>
          </w:tcPr>
          <w:p w14:paraId="3C89EA49"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Think for the Future</w:t>
            </w:r>
          </w:p>
        </w:tc>
        <w:tc>
          <w:tcPr>
            <w:tcW w:w="1843" w:type="dxa"/>
            <w:vAlign w:val="center"/>
          </w:tcPr>
          <w:p w14:paraId="11EDD427"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194</w:t>
            </w:r>
          </w:p>
        </w:tc>
      </w:tr>
      <w:tr w:rsidR="006F004E" w:rsidRPr="00A85886" w14:paraId="49541D80" w14:textId="77777777" w:rsidTr="006F004E">
        <w:tc>
          <w:tcPr>
            <w:tcW w:w="4678" w:type="dxa"/>
          </w:tcPr>
          <w:p w14:paraId="256BF20F"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proofErr w:type="spellStart"/>
            <w:r w:rsidRPr="00A85886">
              <w:rPr>
                <w:rFonts w:asciiTheme="minorHAnsi" w:hAnsiTheme="minorHAnsi" w:cstheme="minorHAnsi"/>
              </w:rPr>
              <w:t>IntoUniversity</w:t>
            </w:r>
            <w:proofErr w:type="spellEnd"/>
          </w:p>
        </w:tc>
        <w:tc>
          <w:tcPr>
            <w:tcW w:w="1843" w:type="dxa"/>
            <w:vAlign w:val="center"/>
          </w:tcPr>
          <w:p w14:paraId="3931DF66"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147</w:t>
            </w:r>
          </w:p>
        </w:tc>
      </w:tr>
      <w:tr w:rsidR="006F004E" w:rsidRPr="00A85886" w14:paraId="08C8CA5E" w14:textId="77777777" w:rsidTr="006F004E">
        <w:tc>
          <w:tcPr>
            <w:tcW w:w="4678" w:type="dxa"/>
          </w:tcPr>
          <w:p w14:paraId="3AFCA259"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West Nottinghamshire College Outreach</w:t>
            </w:r>
          </w:p>
        </w:tc>
        <w:tc>
          <w:tcPr>
            <w:tcW w:w="1843" w:type="dxa"/>
            <w:vAlign w:val="center"/>
          </w:tcPr>
          <w:p w14:paraId="08ED0AED"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123</w:t>
            </w:r>
          </w:p>
        </w:tc>
      </w:tr>
      <w:tr w:rsidR="006F004E" w:rsidRPr="00A85886" w14:paraId="06B9BA50" w14:textId="77777777" w:rsidTr="006F004E">
        <w:tc>
          <w:tcPr>
            <w:tcW w:w="4678" w:type="dxa"/>
          </w:tcPr>
          <w:p w14:paraId="1A082854"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proofErr w:type="spellStart"/>
            <w:r w:rsidRPr="00A85886">
              <w:rPr>
                <w:rFonts w:asciiTheme="minorHAnsi" w:hAnsiTheme="minorHAnsi" w:cstheme="minorHAnsi"/>
              </w:rPr>
              <w:t>Yipiyap</w:t>
            </w:r>
            <w:proofErr w:type="spellEnd"/>
          </w:p>
        </w:tc>
        <w:tc>
          <w:tcPr>
            <w:tcW w:w="1843" w:type="dxa"/>
            <w:vAlign w:val="center"/>
          </w:tcPr>
          <w:p w14:paraId="45FFF07D"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109</w:t>
            </w:r>
          </w:p>
        </w:tc>
      </w:tr>
      <w:tr w:rsidR="006F004E" w:rsidRPr="00A85886" w14:paraId="4C22583F" w14:textId="77777777" w:rsidTr="006F004E">
        <w:tc>
          <w:tcPr>
            <w:tcW w:w="4678" w:type="dxa"/>
          </w:tcPr>
          <w:p w14:paraId="1E2D4CCE"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West Nottinghamshire College study skills coaches</w:t>
            </w:r>
          </w:p>
        </w:tc>
        <w:tc>
          <w:tcPr>
            <w:tcW w:w="1843" w:type="dxa"/>
            <w:vAlign w:val="center"/>
          </w:tcPr>
          <w:p w14:paraId="4AE84816"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108</w:t>
            </w:r>
          </w:p>
        </w:tc>
      </w:tr>
      <w:tr w:rsidR="006F004E" w:rsidRPr="006F004E" w14:paraId="616A8092" w14:textId="77777777" w:rsidTr="006F004E">
        <w:tc>
          <w:tcPr>
            <w:tcW w:w="4678" w:type="dxa"/>
          </w:tcPr>
          <w:p w14:paraId="79B8BDE1" w14:textId="4760507C" w:rsidR="006F004E" w:rsidRPr="006F004E" w:rsidRDefault="006F004E" w:rsidP="00E96A3B">
            <w:pPr>
              <w:autoSpaceDE w:val="0"/>
              <w:autoSpaceDN w:val="0"/>
              <w:adjustRightInd w:val="0"/>
              <w:spacing w:before="0" w:line="320" w:lineRule="atLeast"/>
              <w:ind w:left="60" w:right="60"/>
              <w:rPr>
                <w:rFonts w:asciiTheme="minorHAnsi" w:hAnsiTheme="minorHAnsi" w:cstheme="minorHAnsi"/>
              </w:rPr>
            </w:pPr>
            <w:r w:rsidRPr="006F004E">
              <w:rPr>
                <w:rFonts w:asciiTheme="minorHAnsi" w:hAnsiTheme="minorHAnsi" w:cstheme="minorHAnsi"/>
              </w:rPr>
              <w:t>Nottingham Hub/Nottingham Hub</w:t>
            </w:r>
            <w:r w:rsidR="00E96A3B" w:rsidRPr="00E96A3B">
              <w:rPr>
                <w:rFonts w:asciiTheme="minorHAnsi" w:hAnsiTheme="minorHAnsi" w:cstheme="minorHAnsi"/>
                <w:lang w:val="en-US"/>
              </w:rPr>
              <w:t xml:space="preserve"> School Support Officer</w:t>
            </w:r>
            <w:r w:rsidRPr="006F004E">
              <w:rPr>
                <w:rFonts w:asciiTheme="minorHAnsi" w:hAnsiTheme="minorHAnsi" w:cstheme="minorHAnsi"/>
              </w:rPr>
              <w:t xml:space="preserve"> </w:t>
            </w:r>
          </w:p>
        </w:tc>
        <w:tc>
          <w:tcPr>
            <w:tcW w:w="1843" w:type="dxa"/>
            <w:vAlign w:val="center"/>
          </w:tcPr>
          <w:p w14:paraId="3F5956FA" w14:textId="32DF037E" w:rsidR="006F004E" w:rsidRPr="006F004E" w:rsidRDefault="006F004E" w:rsidP="006F004E">
            <w:pPr>
              <w:autoSpaceDE w:val="0"/>
              <w:autoSpaceDN w:val="0"/>
              <w:adjustRightInd w:val="0"/>
              <w:spacing w:before="0" w:line="320" w:lineRule="atLeast"/>
              <w:ind w:left="60" w:right="60"/>
              <w:jc w:val="center"/>
              <w:rPr>
                <w:rFonts w:asciiTheme="minorHAnsi" w:hAnsiTheme="minorHAnsi" w:cstheme="minorHAnsi"/>
              </w:rPr>
            </w:pPr>
            <w:r w:rsidRPr="006F004E">
              <w:rPr>
                <w:rFonts w:asciiTheme="minorHAnsi" w:hAnsiTheme="minorHAnsi" w:cstheme="minorHAnsi"/>
              </w:rPr>
              <w:t>107</w:t>
            </w:r>
          </w:p>
        </w:tc>
      </w:tr>
      <w:tr w:rsidR="006F004E" w:rsidRPr="00A85886" w14:paraId="0CA5B4F3" w14:textId="77777777" w:rsidTr="006F004E">
        <w:tc>
          <w:tcPr>
            <w:tcW w:w="4678" w:type="dxa"/>
          </w:tcPr>
          <w:p w14:paraId="5CA04413"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Nottingham College</w:t>
            </w:r>
          </w:p>
        </w:tc>
        <w:tc>
          <w:tcPr>
            <w:tcW w:w="1843" w:type="dxa"/>
            <w:vAlign w:val="center"/>
          </w:tcPr>
          <w:p w14:paraId="0B6068EB"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102</w:t>
            </w:r>
          </w:p>
        </w:tc>
      </w:tr>
      <w:tr w:rsidR="006F004E" w:rsidRPr="00A85886" w14:paraId="7A570783" w14:textId="77777777" w:rsidTr="006F004E">
        <w:tc>
          <w:tcPr>
            <w:tcW w:w="4678" w:type="dxa"/>
          </w:tcPr>
          <w:p w14:paraId="4C1B7CE2"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Brightside</w:t>
            </w:r>
          </w:p>
        </w:tc>
        <w:tc>
          <w:tcPr>
            <w:tcW w:w="1843" w:type="dxa"/>
            <w:vAlign w:val="center"/>
          </w:tcPr>
          <w:p w14:paraId="5592C331"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98</w:t>
            </w:r>
          </w:p>
        </w:tc>
      </w:tr>
      <w:tr w:rsidR="006F004E" w:rsidRPr="00A85886" w14:paraId="5656B3B5" w14:textId="77777777" w:rsidTr="006F004E">
        <w:tc>
          <w:tcPr>
            <w:tcW w:w="4678" w:type="dxa"/>
          </w:tcPr>
          <w:p w14:paraId="77C82F30"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West Nottinghamshire College In-Reach</w:t>
            </w:r>
          </w:p>
        </w:tc>
        <w:tc>
          <w:tcPr>
            <w:tcW w:w="1843" w:type="dxa"/>
            <w:vAlign w:val="center"/>
          </w:tcPr>
          <w:p w14:paraId="55C7355A"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89</w:t>
            </w:r>
          </w:p>
        </w:tc>
      </w:tr>
      <w:tr w:rsidR="006F004E" w:rsidRPr="00A85886" w14:paraId="220E5EB4" w14:textId="77777777" w:rsidTr="006F004E">
        <w:tc>
          <w:tcPr>
            <w:tcW w:w="4678" w:type="dxa"/>
          </w:tcPr>
          <w:p w14:paraId="3DDA774A"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Derby College In-reach</w:t>
            </w:r>
          </w:p>
        </w:tc>
        <w:tc>
          <w:tcPr>
            <w:tcW w:w="1843" w:type="dxa"/>
            <w:vAlign w:val="center"/>
          </w:tcPr>
          <w:p w14:paraId="011F1FAA"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81</w:t>
            </w:r>
          </w:p>
        </w:tc>
      </w:tr>
      <w:tr w:rsidR="006F004E" w:rsidRPr="00A85886" w14:paraId="1790397A" w14:textId="77777777" w:rsidTr="006F004E">
        <w:tc>
          <w:tcPr>
            <w:tcW w:w="4678" w:type="dxa"/>
          </w:tcPr>
          <w:p w14:paraId="1C53DDBC"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Advancing Access</w:t>
            </w:r>
          </w:p>
        </w:tc>
        <w:tc>
          <w:tcPr>
            <w:tcW w:w="1843" w:type="dxa"/>
            <w:vAlign w:val="center"/>
          </w:tcPr>
          <w:p w14:paraId="586E3911"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75</w:t>
            </w:r>
          </w:p>
        </w:tc>
      </w:tr>
      <w:tr w:rsidR="006F004E" w:rsidRPr="00A85886" w14:paraId="142CE8F9" w14:textId="77777777" w:rsidTr="006F004E">
        <w:tc>
          <w:tcPr>
            <w:tcW w:w="4678" w:type="dxa"/>
          </w:tcPr>
          <w:p w14:paraId="5F18CC5B" w14:textId="1294204A" w:rsidR="00A85886" w:rsidRPr="00A85886" w:rsidRDefault="00E96A3B" w:rsidP="00A85886">
            <w:pPr>
              <w:autoSpaceDE w:val="0"/>
              <w:autoSpaceDN w:val="0"/>
              <w:adjustRightInd w:val="0"/>
              <w:spacing w:before="0" w:line="320" w:lineRule="atLeast"/>
              <w:ind w:left="60" w:right="60"/>
              <w:rPr>
                <w:rFonts w:asciiTheme="minorHAnsi" w:hAnsiTheme="minorHAnsi" w:cstheme="minorHAnsi"/>
              </w:rPr>
            </w:pPr>
            <w:r>
              <w:rPr>
                <w:rFonts w:asciiTheme="minorHAnsi" w:hAnsiTheme="minorHAnsi" w:cstheme="minorHAnsi"/>
              </w:rPr>
              <w:t xml:space="preserve">University of Derby </w:t>
            </w:r>
            <w:r w:rsidR="00A85886" w:rsidRPr="00A85886">
              <w:rPr>
                <w:rFonts w:asciiTheme="minorHAnsi" w:hAnsiTheme="minorHAnsi" w:cstheme="minorHAnsi"/>
              </w:rPr>
              <w:t>Widening Access</w:t>
            </w:r>
          </w:p>
        </w:tc>
        <w:tc>
          <w:tcPr>
            <w:tcW w:w="1843" w:type="dxa"/>
            <w:vAlign w:val="center"/>
          </w:tcPr>
          <w:p w14:paraId="5564B97E"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63</w:t>
            </w:r>
          </w:p>
        </w:tc>
      </w:tr>
      <w:tr w:rsidR="006F004E" w:rsidRPr="00A85886" w14:paraId="3407A1FC" w14:textId="77777777" w:rsidTr="006F004E">
        <w:tc>
          <w:tcPr>
            <w:tcW w:w="4678" w:type="dxa"/>
          </w:tcPr>
          <w:p w14:paraId="19F255E7"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proofErr w:type="spellStart"/>
            <w:r w:rsidRPr="00A85886">
              <w:rPr>
                <w:rFonts w:asciiTheme="minorHAnsi" w:hAnsiTheme="minorHAnsi" w:cstheme="minorHAnsi"/>
              </w:rPr>
              <w:t>Careerstorch</w:t>
            </w:r>
            <w:proofErr w:type="spellEnd"/>
          </w:p>
        </w:tc>
        <w:tc>
          <w:tcPr>
            <w:tcW w:w="1843" w:type="dxa"/>
            <w:vAlign w:val="center"/>
          </w:tcPr>
          <w:p w14:paraId="00D6304D"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62</w:t>
            </w:r>
          </w:p>
        </w:tc>
      </w:tr>
      <w:tr w:rsidR="006F004E" w:rsidRPr="00A85886" w14:paraId="3CBBC3F9" w14:textId="77777777" w:rsidTr="006F004E">
        <w:tc>
          <w:tcPr>
            <w:tcW w:w="4678" w:type="dxa"/>
          </w:tcPr>
          <w:p w14:paraId="23DE1A3D" w14:textId="77777777" w:rsidR="00A85886" w:rsidRPr="00A85886" w:rsidRDefault="00A85886" w:rsidP="00A85886">
            <w:pPr>
              <w:autoSpaceDE w:val="0"/>
              <w:autoSpaceDN w:val="0"/>
              <w:adjustRightInd w:val="0"/>
              <w:spacing w:before="0" w:line="320" w:lineRule="atLeast"/>
              <w:ind w:left="60" w:right="60"/>
              <w:rPr>
                <w:rFonts w:asciiTheme="minorHAnsi" w:hAnsiTheme="minorHAnsi" w:cstheme="minorHAnsi"/>
              </w:rPr>
            </w:pPr>
            <w:r w:rsidRPr="00A85886">
              <w:rPr>
                <w:rFonts w:asciiTheme="minorHAnsi" w:hAnsiTheme="minorHAnsi" w:cstheme="minorHAnsi"/>
              </w:rPr>
              <w:t>Ideas4Careers</w:t>
            </w:r>
          </w:p>
        </w:tc>
        <w:tc>
          <w:tcPr>
            <w:tcW w:w="1843" w:type="dxa"/>
            <w:vAlign w:val="center"/>
          </w:tcPr>
          <w:p w14:paraId="1AA16566" w14:textId="77777777" w:rsidR="00A85886" w:rsidRPr="00A85886" w:rsidRDefault="00A85886" w:rsidP="006F004E">
            <w:pPr>
              <w:autoSpaceDE w:val="0"/>
              <w:autoSpaceDN w:val="0"/>
              <w:adjustRightInd w:val="0"/>
              <w:spacing w:before="0" w:line="320" w:lineRule="atLeast"/>
              <w:ind w:left="60" w:right="60"/>
              <w:jc w:val="center"/>
              <w:rPr>
                <w:rFonts w:asciiTheme="minorHAnsi" w:hAnsiTheme="minorHAnsi" w:cstheme="minorHAnsi"/>
              </w:rPr>
            </w:pPr>
            <w:r w:rsidRPr="00A85886">
              <w:rPr>
                <w:rFonts w:asciiTheme="minorHAnsi" w:hAnsiTheme="minorHAnsi" w:cstheme="minorHAnsi"/>
              </w:rPr>
              <w:t>62</w:t>
            </w:r>
          </w:p>
        </w:tc>
      </w:tr>
      <w:tr w:rsidR="006F004E" w:rsidRPr="006F004E" w14:paraId="548B5729" w14:textId="77777777" w:rsidTr="000E6E87">
        <w:tc>
          <w:tcPr>
            <w:tcW w:w="4678" w:type="dxa"/>
          </w:tcPr>
          <w:p w14:paraId="77BDEAD0" w14:textId="6F3DF48C" w:rsidR="006F004E" w:rsidRPr="006F004E" w:rsidRDefault="006F004E" w:rsidP="006F004E">
            <w:pPr>
              <w:autoSpaceDE w:val="0"/>
              <w:autoSpaceDN w:val="0"/>
              <w:adjustRightInd w:val="0"/>
              <w:spacing w:before="0" w:line="320" w:lineRule="atLeast"/>
              <w:ind w:left="60" w:right="60"/>
              <w:rPr>
                <w:rFonts w:asciiTheme="minorHAnsi" w:hAnsiTheme="minorHAnsi" w:cstheme="minorHAnsi"/>
              </w:rPr>
            </w:pPr>
            <w:r w:rsidRPr="006F004E">
              <w:rPr>
                <w:rFonts w:asciiTheme="minorHAnsi" w:hAnsiTheme="minorHAnsi" w:cstheme="minorHAnsi"/>
              </w:rPr>
              <w:t>The Brilliant Club</w:t>
            </w:r>
          </w:p>
        </w:tc>
        <w:tc>
          <w:tcPr>
            <w:tcW w:w="1843" w:type="dxa"/>
          </w:tcPr>
          <w:p w14:paraId="4BE6139D" w14:textId="36DB8B95" w:rsidR="006F004E" w:rsidRPr="006F004E" w:rsidRDefault="006F004E" w:rsidP="006F004E">
            <w:pPr>
              <w:autoSpaceDE w:val="0"/>
              <w:autoSpaceDN w:val="0"/>
              <w:adjustRightInd w:val="0"/>
              <w:spacing w:before="0" w:line="320" w:lineRule="atLeast"/>
              <w:ind w:left="60" w:right="60"/>
              <w:jc w:val="center"/>
              <w:rPr>
                <w:rFonts w:asciiTheme="minorHAnsi" w:hAnsiTheme="minorHAnsi" w:cstheme="minorHAnsi"/>
              </w:rPr>
            </w:pPr>
            <w:r w:rsidRPr="006F004E">
              <w:rPr>
                <w:rFonts w:asciiTheme="minorHAnsi" w:hAnsiTheme="minorHAnsi" w:cstheme="minorHAnsi"/>
              </w:rPr>
              <w:t>58</w:t>
            </w:r>
          </w:p>
        </w:tc>
      </w:tr>
      <w:tr w:rsidR="006F004E" w:rsidRPr="006F004E" w14:paraId="0015D086" w14:textId="77777777" w:rsidTr="000E6E87">
        <w:tc>
          <w:tcPr>
            <w:tcW w:w="4678" w:type="dxa"/>
          </w:tcPr>
          <w:p w14:paraId="57770075" w14:textId="1F869C30" w:rsidR="006F004E" w:rsidRPr="006F004E" w:rsidRDefault="006F004E" w:rsidP="006F004E">
            <w:pPr>
              <w:autoSpaceDE w:val="0"/>
              <w:autoSpaceDN w:val="0"/>
              <w:adjustRightInd w:val="0"/>
              <w:spacing w:before="0" w:line="320" w:lineRule="atLeast"/>
              <w:ind w:left="60" w:right="60"/>
              <w:rPr>
                <w:rFonts w:asciiTheme="minorHAnsi" w:hAnsiTheme="minorHAnsi" w:cstheme="minorHAnsi"/>
              </w:rPr>
            </w:pPr>
            <w:r w:rsidRPr="006F004E">
              <w:rPr>
                <w:rFonts w:asciiTheme="minorHAnsi" w:hAnsiTheme="minorHAnsi" w:cstheme="minorHAnsi"/>
              </w:rPr>
              <w:t>Derby College FE Study Support Coaches</w:t>
            </w:r>
          </w:p>
        </w:tc>
        <w:tc>
          <w:tcPr>
            <w:tcW w:w="1843" w:type="dxa"/>
          </w:tcPr>
          <w:p w14:paraId="0B5968CA" w14:textId="0A2294BD" w:rsidR="006F004E" w:rsidRPr="006F004E" w:rsidRDefault="006F004E" w:rsidP="006F004E">
            <w:pPr>
              <w:autoSpaceDE w:val="0"/>
              <w:autoSpaceDN w:val="0"/>
              <w:adjustRightInd w:val="0"/>
              <w:spacing w:before="0" w:line="320" w:lineRule="atLeast"/>
              <w:ind w:left="60" w:right="60"/>
              <w:jc w:val="center"/>
              <w:rPr>
                <w:rFonts w:asciiTheme="minorHAnsi" w:hAnsiTheme="minorHAnsi" w:cstheme="minorHAnsi"/>
              </w:rPr>
            </w:pPr>
            <w:r w:rsidRPr="006F004E">
              <w:rPr>
                <w:rFonts w:asciiTheme="minorHAnsi" w:hAnsiTheme="minorHAnsi" w:cstheme="minorHAnsi"/>
              </w:rPr>
              <w:t>56</w:t>
            </w:r>
          </w:p>
        </w:tc>
      </w:tr>
    </w:tbl>
    <w:p w14:paraId="0A59F559" w14:textId="77777777" w:rsidR="00A85886" w:rsidRPr="00A85886" w:rsidRDefault="00A85886" w:rsidP="00A85886">
      <w:pPr>
        <w:autoSpaceDE w:val="0"/>
        <w:autoSpaceDN w:val="0"/>
        <w:adjustRightInd w:val="0"/>
        <w:spacing w:before="0" w:after="0" w:line="400" w:lineRule="atLeast"/>
        <w:rPr>
          <w:rFonts w:ascii="Times New Roman" w:hAnsi="Times New Roman" w:cs="Times New Roman"/>
          <w:sz w:val="24"/>
          <w:szCs w:val="24"/>
          <w:lang w:val="en-GB"/>
        </w:rPr>
      </w:pPr>
    </w:p>
    <w:p w14:paraId="63717E91" w14:textId="77777777" w:rsidR="00A3310F" w:rsidRPr="00D25722" w:rsidRDefault="00A3310F" w:rsidP="00D25722"/>
    <w:p w14:paraId="4DE7242A" w14:textId="77777777" w:rsidR="00D25722" w:rsidRPr="00D25722" w:rsidRDefault="00D25722" w:rsidP="00D25722"/>
    <w:p w14:paraId="78E9EA42" w14:textId="77777777" w:rsidR="00CC070C" w:rsidRDefault="00CC070C" w:rsidP="00CC070C">
      <w:pPr>
        <w:rPr>
          <w:lang w:val="en-GB"/>
        </w:rPr>
      </w:pPr>
    </w:p>
    <w:p w14:paraId="70D68BA5" w14:textId="26DDC40B" w:rsidR="00A72297" w:rsidRDefault="00D97937" w:rsidP="00A72297">
      <w:r>
        <w:br w:type="page"/>
      </w:r>
    </w:p>
    <w:p w14:paraId="24B69DA9" w14:textId="7AAE9522" w:rsidR="00A72297" w:rsidRDefault="00CA6C8A" w:rsidP="00F719D5">
      <w:pPr>
        <w:pStyle w:val="Heading1"/>
        <w:rPr>
          <w:rFonts w:eastAsiaTheme="majorEastAsia"/>
          <w:lang w:val="en-GB"/>
        </w:rPr>
      </w:pPr>
      <w:bookmarkStart w:id="109" w:name="_Toc17813943"/>
      <w:r>
        <w:rPr>
          <w:rFonts w:eastAsiaTheme="majorEastAsia"/>
          <w:lang w:val="en-GB"/>
        </w:rPr>
        <w:lastRenderedPageBreak/>
        <w:t xml:space="preserve">3. </w:t>
      </w:r>
      <w:r w:rsidR="00A72297">
        <w:rPr>
          <w:rFonts w:eastAsiaTheme="majorEastAsia"/>
          <w:lang w:val="en-GB"/>
        </w:rPr>
        <w:t xml:space="preserve">Impact of </w:t>
      </w:r>
      <w:r w:rsidR="00DD2A30">
        <w:rPr>
          <w:rFonts w:eastAsiaTheme="majorEastAsia"/>
          <w:lang w:val="en-GB"/>
        </w:rPr>
        <w:t>DANCOP</w:t>
      </w:r>
      <w:r w:rsidR="00F719D5">
        <w:rPr>
          <w:rFonts w:eastAsiaTheme="majorEastAsia"/>
          <w:lang w:val="en-GB"/>
        </w:rPr>
        <w:t xml:space="preserve"> on learners</w:t>
      </w:r>
      <w:bookmarkEnd w:id="109"/>
    </w:p>
    <w:p w14:paraId="17F7D5EE" w14:textId="7D9D06B0" w:rsidR="00EE51E3" w:rsidRDefault="00EE51E3" w:rsidP="00EE51E3">
      <w:pPr>
        <w:rPr>
          <w:lang w:val="en-GB"/>
        </w:rPr>
      </w:pPr>
      <w:r>
        <w:rPr>
          <w:lang w:val="en-GB"/>
        </w:rPr>
        <w:t xml:space="preserve">This section of the findings considers data from a range of different sources collected using </w:t>
      </w:r>
      <w:proofErr w:type="gramStart"/>
      <w:r>
        <w:rPr>
          <w:lang w:val="en-GB"/>
        </w:rPr>
        <w:t>a number of</w:t>
      </w:r>
      <w:proofErr w:type="gramEnd"/>
      <w:r>
        <w:rPr>
          <w:lang w:val="en-GB"/>
        </w:rPr>
        <w:t xml:space="preserve"> different methods as shown in Table 16. The findings are presented </w:t>
      </w:r>
      <w:r w:rsidR="00F719D5">
        <w:rPr>
          <w:lang w:val="en-GB"/>
        </w:rPr>
        <w:t>thus:</w:t>
      </w:r>
    </w:p>
    <w:p w14:paraId="326D7471" w14:textId="7FDCB87D" w:rsidR="00F719D5" w:rsidRDefault="00F719D5" w:rsidP="00AE3867">
      <w:pPr>
        <w:pStyle w:val="ListParagraph"/>
        <w:numPr>
          <w:ilvl w:val="0"/>
          <w:numId w:val="60"/>
        </w:numPr>
        <w:rPr>
          <w:lang w:val="en-GB"/>
        </w:rPr>
      </w:pPr>
      <w:r>
        <w:rPr>
          <w:lang w:val="en-GB"/>
        </w:rPr>
        <w:t>Learner pre/post activity surveys which indicate possible changes in knowledge, intentions and attitudes in the short term</w:t>
      </w:r>
    </w:p>
    <w:p w14:paraId="519E7DE2" w14:textId="23D6DAFD" w:rsidR="00E7517A" w:rsidRDefault="00E7517A" w:rsidP="00AE3867">
      <w:pPr>
        <w:pStyle w:val="ListParagraph"/>
        <w:numPr>
          <w:ilvl w:val="0"/>
          <w:numId w:val="60"/>
        </w:numPr>
        <w:rPr>
          <w:lang w:val="en-GB"/>
        </w:rPr>
      </w:pPr>
      <w:r>
        <w:rPr>
          <w:lang w:val="en-GB"/>
        </w:rPr>
        <w:t>Case st</w:t>
      </w:r>
      <w:r w:rsidR="00C66A87">
        <w:rPr>
          <w:lang w:val="en-GB"/>
        </w:rPr>
        <w:t>udy of Think for the Future mentoring</w:t>
      </w:r>
    </w:p>
    <w:p w14:paraId="77DAF8FD" w14:textId="6F8C064C" w:rsidR="00E7517A" w:rsidRDefault="00DD2A30" w:rsidP="00AE3867">
      <w:pPr>
        <w:pStyle w:val="ListParagraph"/>
        <w:numPr>
          <w:ilvl w:val="0"/>
          <w:numId w:val="60"/>
        </w:numPr>
        <w:rPr>
          <w:lang w:val="en-GB"/>
        </w:rPr>
      </w:pPr>
      <w:r>
        <w:rPr>
          <w:lang w:val="en-GB"/>
        </w:rPr>
        <w:t>DANCOP</w:t>
      </w:r>
      <w:r w:rsidR="00F719D5">
        <w:rPr>
          <w:lang w:val="en-GB"/>
        </w:rPr>
        <w:t xml:space="preserve"> and non </w:t>
      </w:r>
      <w:r>
        <w:rPr>
          <w:lang w:val="en-GB"/>
        </w:rPr>
        <w:t>DANCOP</w:t>
      </w:r>
      <w:r w:rsidR="00F719D5">
        <w:rPr>
          <w:lang w:val="en-GB"/>
        </w:rPr>
        <w:t xml:space="preserve"> </w:t>
      </w:r>
      <w:proofErr w:type="gramStart"/>
      <w:r w:rsidR="00F719D5">
        <w:rPr>
          <w:lang w:val="en-GB"/>
        </w:rPr>
        <w:t>learners</w:t>
      </w:r>
      <w:proofErr w:type="gramEnd"/>
      <w:r w:rsidR="00F719D5">
        <w:rPr>
          <w:lang w:val="en-GB"/>
        </w:rPr>
        <w:t xml:space="preserve"> surveys which indicate longer term changes in knowledge, intentions and attitudes and include comp</w:t>
      </w:r>
      <w:r w:rsidR="00E7517A">
        <w:rPr>
          <w:lang w:val="en-GB"/>
        </w:rPr>
        <w:t>arison against a ‘control’ group</w:t>
      </w:r>
    </w:p>
    <w:p w14:paraId="35C2BCC8" w14:textId="2F2590AB" w:rsidR="00CA6C8A" w:rsidRPr="00E7517A" w:rsidRDefault="00CA6C8A" w:rsidP="00AE3867">
      <w:pPr>
        <w:pStyle w:val="ListParagraph"/>
        <w:numPr>
          <w:ilvl w:val="0"/>
          <w:numId w:val="60"/>
        </w:numPr>
        <w:rPr>
          <w:lang w:val="en-GB"/>
        </w:rPr>
      </w:pPr>
      <w:r>
        <w:rPr>
          <w:lang w:val="en-GB"/>
        </w:rPr>
        <w:t>Parental feedback from surveys</w:t>
      </w:r>
    </w:p>
    <w:p w14:paraId="6907464F" w14:textId="614776D5" w:rsidR="00F719D5" w:rsidRDefault="00F719D5" w:rsidP="00AE3867">
      <w:pPr>
        <w:pStyle w:val="ListParagraph"/>
        <w:numPr>
          <w:ilvl w:val="0"/>
          <w:numId w:val="60"/>
        </w:numPr>
        <w:rPr>
          <w:lang w:val="en-GB"/>
        </w:rPr>
      </w:pPr>
      <w:r>
        <w:rPr>
          <w:lang w:val="en-GB"/>
        </w:rPr>
        <w:t>Teachers surveys</w:t>
      </w:r>
    </w:p>
    <w:p w14:paraId="0DA6BEA5" w14:textId="7E66C958" w:rsidR="00F719D5" w:rsidRDefault="00F719D5" w:rsidP="00AE3867">
      <w:pPr>
        <w:pStyle w:val="ListParagraph"/>
        <w:numPr>
          <w:ilvl w:val="0"/>
          <w:numId w:val="60"/>
        </w:numPr>
        <w:rPr>
          <w:lang w:val="en-GB"/>
        </w:rPr>
      </w:pPr>
      <w:r>
        <w:rPr>
          <w:lang w:val="en-GB"/>
        </w:rPr>
        <w:t xml:space="preserve">Staff in </w:t>
      </w:r>
      <w:r w:rsidR="00DD2A30">
        <w:rPr>
          <w:lang w:val="en-GB"/>
        </w:rPr>
        <w:t>DANCOP</w:t>
      </w:r>
      <w:r>
        <w:rPr>
          <w:lang w:val="en-GB"/>
        </w:rPr>
        <w:t xml:space="preserve"> funded roles</w:t>
      </w:r>
    </w:p>
    <w:p w14:paraId="50D6A4AC" w14:textId="51FC1C80" w:rsidR="00F719D5" w:rsidRDefault="00F719D5" w:rsidP="00AE3867">
      <w:pPr>
        <w:pStyle w:val="ListParagraph"/>
        <w:numPr>
          <w:ilvl w:val="0"/>
          <w:numId w:val="60"/>
        </w:numPr>
        <w:rPr>
          <w:lang w:val="en-GB"/>
        </w:rPr>
      </w:pPr>
      <w:r>
        <w:rPr>
          <w:lang w:val="en-GB"/>
        </w:rPr>
        <w:t>Summary of impact from different participants</w:t>
      </w:r>
    </w:p>
    <w:p w14:paraId="4FDE42E0" w14:textId="5AC03DDA" w:rsidR="00F719D5" w:rsidRPr="00F719D5" w:rsidRDefault="00F719D5" w:rsidP="00AE3867">
      <w:pPr>
        <w:pStyle w:val="ListParagraph"/>
        <w:numPr>
          <w:ilvl w:val="0"/>
          <w:numId w:val="60"/>
        </w:numPr>
        <w:rPr>
          <w:lang w:val="en-GB"/>
        </w:rPr>
      </w:pPr>
      <w:r>
        <w:rPr>
          <w:lang w:val="en-GB"/>
        </w:rPr>
        <w:t>Conclusion</w:t>
      </w:r>
      <w:r w:rsidR="004E5DE4">
        <w:rPr>
          <w:lang w:val="en-GB"/>
        </w:rPr>
        <w:t xml:space="preserve"> – what does the data tell us </w:t>
      </w:r>
      <w:proofErr w:type="gramStart"/>
      <w:r w:rsidR="004E5DE4">
        <w:rPr>
          <w:lang w:val="en-GB"/>
        </w:rPr>
        <w:t>in regard to</w:t>
      </w:r>
      <w:proofErr w:type="gramEnd"/>
      <w:r w:rsidR="004E5DE4">
        <w:rPr>
          <w:lang w:val="en-GB"/>
        </w:rPr>
        <w:t xml:space="preserve"> the objectives of the evaluation?</w:t>
      </w:r>
    </w:p>
    <w:p w14:paraId="4B204B20" w14:textId="32685786" w:rsidR="00EE51E3" w:rsidRDefault="00EE51E3" w:rsidP="00EE51E3">
      <w:pPr>
        <w:pStyle w:val="Caption"/>
        <w:rPr>
          <w:lang w:val="en-GB"/>
        </w:rPr>
      </w:pPr>
      <w:bookmarkStart w:id="110" w:name="_Toc9505424"/>
      <w:bookmarkStart w:id="111" w:name="_Toc17814081"/>
      <w:bookmarkStart w:id="112" w:name="_Toc17814737"/>
      <w:r>
        <w:t xml:space="preserve">Table </w:t>
      </w:r>
      <w:r w:rsidR="009E511D">
        <w:rPr>
          <w:noProof/>
        </w:rPr>
        <w:fldChar w:fldCharType="begin"/>
      </w:r>
      <w:r w:rsidR="009E511D">
        <w:rPr>
          <w:noProof/>
        </w:rPr>
        <w:instrText xml:space="preserve"> SEQ Table \* ARABIC </w:instrText>
      </w:r>
      <w:r w:rsidR="009E511D">
        <w:rPr>
          <w:noProof/>
        </w:rPr>
        <w:fldChar w:fldCharType="separate"/>
      </w:r>
      <w:r w:rsidR="001630B1">
        <w:rPr>
          <w:noProof/>
        </w:rPr>
        <w:t>16</w:t>
      </w:r>
      <w:r w:rsidR="009E511D">
        <w:rPr>
          <w:noProof/>
        </w:rPr>
        <w:fldChar w:fldCharType="end"/>
      </w:r>
      <w:r>
        <w:t xml:space="preserve"> Assessing impact: participants and methods</w:t>
      </w:r>
      <w:bookmarkEnd w:id="110"/>
      <w:bookmarkEnd w:id="111"/>
      <w:bookmarkEnd w:id="112"/>
    </w:p>
    <w:tbl>
      <w:tblPr>
        <w:tblStyle w:val="TableGrid"/>
        <w:tblW w:w="0" w:type="auto"/>
        <w:tblLook w:val="04A0" w:firstRow="1" w:lastRow="0" w:firstColumn="1" w:lastColumn="0" w:noHBand="0" w:noVBand="1"/>
      </w:tblPr>
      <w:tblGrid>
        <w:gridCol w:w="2074"/>
        <w:gridCol w:w="2074"/>
        <w:gridCol w:w="2074"/>
        <w:gridCol w:w="2074"/>
      </w:tblGrid>
      <w:tr w:rsidR="00EE51E3" w:rsidRPr="00EE51E3" w14:paraId="2C10CB5A" w14:textId="77777777" w:rsidTr="00EE51E3">
        <w:tc>
          <w:tcPr>
            <w:tcW w:w="2074" w:type="dxa"/>
            <w:shd w:val="clear" w:color="auto" w:fill="365F91" w:themeFill="accent1" w:themeFillShade="BF"/>
          </w:tcPr>
          <w:p w14:paraId="76E15875" w14:textId="77777777" w:rsidR="00EE51E3" w:rsidRPr="00EE51E3" w:rsidRDefault="00EE51E3" w:rsidP="00EE51E3">
            <w:pPr>
              <w:rPr>
                <w:b/>
                <w:color w:val="FFFFFF" w:themeColor="background1"/>
                <w:lang w:val="en-GB"/>
              </w:rPr>
            </w:pPr>
          </w:p>
        </w:tc>
        <w:tc>
          <w:tcPr>
            <w:tcW w:w="2074" w:type="dxa"/>
            <w:shd w:val="clear" w:color="auto" w:fill="365F91" w:themeFill="accent1" w:themeFillShade="BF"/>
          </w:tcPr>
          <w:p w14:paraId="3E0B7E9C" w14:textId="68AADCBB" w:rsidR="00EE51E3" w:rsidRPr="00EE51E3" w:rsidRDefault="00EE51E3" w:rsidP="00662CDE">
            <w:pPr>
              <w:jc w:val="center"/>
              <w:rPr>
                <w:b/>
                <w:color w:val="FFFFFF" w:themeColor="background1"/>
                <w:lang w:val="en-GB"/>
              </w:rPr>
            </w:pPr>
            <w:r w:rsidRPr="00EE51E3">
              <w:rPr>
                <w:b/>
                <w:color w:val="FFFFFF" w:themeColor="background1"/>
                <w:lang w:val="en-GB"/>
              </w:rPr>
              <w:t>Method</w:t>
            </w:r>
          </w:p>
        </w:tc>
        <w:tc>
          <w:tcPr>
            <w:tcW w:w="2074" w:type="dxa"/>
            <w:shd w:val="clear" w:color="auto" w:fill="365F91" w:themeFill="accent1" w:themeFillShade="BF"/>
          </w:tcPr>
          <w:p w14:paraId="5A04F51F" w14:textId="7E3A31FE" w:rsidR="00EE51E3" w:rsidRPr="00EE51E3" w:rsidRDefault="00EE51E3" w:rsidP="00662CDE">
            <w:pPr>
              <w:jc w:val="center"/>
              <w:rPr>
                <w:b/>
                <w:color w:val="FFFFFF" w:themeColor="background1"/>
                <w:lang w:val="en-GB"/>
              </w:rPr>
            </w:pPr>
            <w:r w:rsidRPr="00EE51E3">
              <w:rPr>
                <w:b/>
                <w:color w:val="FFFFFF" w:themeColor="background1"/>
                <w:lang w:val="en-GB"/>
              </w:rPr>
              <w:t>Assessing</w:t>
            </w:r>
          </w:p>
        </w:tc>
        <w:tc>
          <w:tcPr>
            <w:tcW w:w="2074" w:type="dxa"/>
            <w:shd w:val="clear" w:color="auto" w:fill="365F91" w:themeFill="accent1" w:themeFillShade="BF"/>
          </w:tcPr>
          <w:p w14:paraId="0B3C86EC" w14:textId="1D95715D" w:rsidR="00EE51E3" w:rsidRPr="00EE51E3" w:rsidRDefault="00EE51E3" w:rsidP="00662CDE">
            <w:pPr>
              <w:jc w:val="center"/>
              <w:rPr>
                <w:b/>
                <w:color w:val="FFFFFF" w:themeColor="background1"/>
                <w:lang w:val="en-GB"/>
              </w:rPr>
            </w:pPr>
            <w:r w:rsidRPr="00EE51E3">
              <w:rPr>
                <w:b/>
                <w:color w:val="FFFFFF" w:themeColor="background1"/>
                <w:lang w:val="en-GB"/>
              </w:rPr>
              <w:t>When</w:t>
            </w:r>
          </w:p>
        </w:tc>
      </w:tr>
      <w:tr w:rsidR="00EE51E3" w14:paraId="56F34138" w14:textId="77777777" w:rsidTr="00EE51E3">
        <w:tc>
          <w:tcPr>
            <w:tcW w:w="2074" w:type="dxa"/>
          </w:tcPr>
          <w:p w14:paraId="464063E4" w14:textId="6E87CE09" w:rsidR="00EE51E3" w:rsidRDefault="00EE51E3" w:rsidP="00EE51E3">
            <w:pPr>
              <w:rPr>
                <w:lang w:val="en-GB"/>
              </w:rPr>
            </w:pPr>
            <w:r w:rsidRPr="00F35020">
              <w:rPr>
                <w:lang w:val="en-GB"/>
              </w:rPr>
              <w:t xml:space="preserve">Learners undertaking </w:t>
            </w:r>
            <w:r w:rsidR="00DD2A30">
              <w:rPr>
                <w:lang w:val="en-GB"/>
              </w:rPr>
              <w:t>DANCOP</w:t>
            </w:r>
            <w:r w:rsidRPr="00F35020">
              <w:rPr>
                <w:lang w:val="en-GB"/>
              </w:rPr>
              <w:t xml:space="preserve"> funded activities </w:t>
            </w:r>
          </w:p>
        </w:tc>
        <w:tc>
          <w:tcPr>
            <w:tcW w:w="2074" w:type="dxa"/>
          </w:tcPr>
          <w:p w14:paraId="2F4508B5" w14:textId="520C1F56" w:rsidR="00EE51E3" w:rsidRDefault="00EE51E3" w:rsidP="00662CDE">
            <w:pPr>
              <w:jc w:val="center"/>
              <w:rPr>
                <w:lang w:val="en-GB"/>
              </w:rPr>
            </w:pPr>
            <w:r>
              <w:rPr>
                <w:lang w:val="en-GB"/>
              </w:rPr>
              <w:t>Survey</w:t>
            </w:r>
          </w:p>
        </w:tc>
        <w:tc>
          <w:tcPr>
            <w:tcW w:w="2074" w:type="dxa"/>
          </w:tcPr>
          <w:p w14:paraId="066BCA4B" w14:textId="0B063EC5" w:rsidR="00EE51E3" w:rsidRDefault="00EE51E3" w:rsidP="00662CDE">
            <w:pPr>
              <w:jc w:val="center"/>
              <w:rPr>
                <w:lang w:val="en-GB"/>
              </w:rPr>
            </w:pPr>
            <w:r>
              <w:rPr>
                <w:lang w:val="en-GB"/>
              </w:rPr>
              <w:t>Knowledge/attitude change in the short term</w:t>
            </w:r>
          </w:p>
        </w:tc>
        <w:tc>
          <w:tcPr>
            <w:tcW w:w="2074" w:type="dxa"/>
          </w:tcPr>
          <w:p w14:paraId="703C5E1C" w14:textId="7A46718E" w:rsidR="00EE51E3" w:rsidRDefault="00EE51E3" w:rsidP="00662CDE">
            <w:pPr>
              <w:jc w:val="center"/>
              <w:rPr>
                <w:lang w:val="en-GB"/>
              </w:rPr>
            </w:pPr>
            <w:r>
              <w:rPr>
                <w:lang w:val="en-GB"/>
              </w:rPr>
              <w:t>P</w:t>
            </w:r>
            <w:r w:rsidRPr="00EE51E3">
              <w:rPr>
                <w:lang w:val="en-GB"/>
              </w:rPr>
              <w:t>re and post activity</w:t>
            </w:r>
          </w:p>
        </w:tc>
      </w:tr>
      <w:tr w:rsidR="00EE51E3" w14:paraId="2CA11266" w14:textId="77777777" w:rsidTr="00EE51E3">
        <w:tc>
          <w:tcPr>
            <w:tcW w:w="2074" w:type="dxa"/>
          </w:tcPr>
          <w:p w14:paraId="4D19F4A8" w14:textId="3A115878" w:rsidR="00EE51E3" w:rsidRDefault="00DD2A30" w:rsidP="00EE51E3">
            <w:pPr>
              <w:rPr>
                <w:lang w:val="en-GB"/>
              </w:rPr>
            </w:pPr>
            <w:r>
              <w:rPr>
                <w:lang w:val="en-GB"/>
              </w:rPr>
              <w:t>DANCOP</w:t>
            </w:r>
            <w:r w:rsidR="00EE51E3" w:rsidRPr="00F35020">
              <w:rPr>
                <w:lang w:val="en-GB"/>
              </w:rPr>
              <w:t xml:space="preserve"> and non </w:t>
            </w:r>
            <w:r>
              <w:rPr>
                <w:lang w:val="en-GB"/>
              </w:rPr>
              <w:t>DANCOP</w:t>
            </w:r>
            <w:r w:rsidR="00EE51E3" w:rsidRPr="00F35020">
              <w:rPr>
                <w:lang w:val="en-GB"/>
              </w:rPr>
              <w:t xml:space="preserve"> learners </w:t>
            </w:r>
          </w:p>
        </w:tc>
        <w:tc>
          <w:tcPr>
            <w:tcW w:w="2074" w:type="dxa"/>
          </w:tcPr>
          <w:p w14:paraId="77CBBFC6" w14:textId="093F2211" w:rsidR="00EE51E3" w:rsidRDefault="00EE51E3" w:rsidP="00662CDE">
            <w:pPr>
              <w:jc w:val="center"/>
              <w:rPr>
                <w:lang w:val="en-GB"/>
              </w:rPr>
            </w:pPr>
            <w:r>
              <w:rPr>
                <w:lang w:val="en-GB"/>
              </w:rPr>
              <w:t>Survey</w:t>
            </w:r>
          </w:p>
        </w:tc>
        <w:tc>
          <w:tcPr>
            <w:tcW w:w="2074" w:type="dxa"/>
          </w:tcPr>
          <w:p w14:paraId="5E88FA9A" w14:textId="73B27E8D" w:rsidR="00EE51E3" w:rsidRDefault="00EE51E3" w:rsidP="00662CDE">
            <w:pPr>
              <w:jc w:val="center"/>
              <w:rPr>
                <w:lang w:val="en-GB"/>
              </w:rPr>
            </w:pPr>
            <w:r>
              <w:rPr>
                <w:lang w:val="en-GB"/>
              </w:rPr>
              <w:t>K</w:t>
            </w:r>
            <w:r w:rsidRPr="00EE51E3">
              <w:rPr>
                <w:lang w:val="en-GB"/>
              </w:rPr>
              <w:t xml:space="preserve">nowledge </w:t>
            </w:r>
            <w:r>
              <w:rPr>
                <w:lang w:val="en-GB"/>
              </w:rPr>
              <w:t>of HE and aspiration change in the medium term</w:t>
            </w:r>
          </w:p>
        </w:tc>
        <w:tc>
          <w:tcPr>
            <w:tcW w:w="2074" w:type="dxa"/>
          </w:tcPr>
          <w:p w14:paraId="4802C089" w14:textId="155FBA31" w:rsidR="00EE51E3" w:rsidRDefault="00EE51E3" w:rsidP="00662CDE">
            <w:pPr>
              <w:jc w:val="center"/>
              <w:rPr>
                <w:lang w:val="en-GB"/>
              </w:rPr>
            </w:pPr>
            <w:r>
              <w:rPr>
                <w:lang w:val="en-GB"/>
              </w:rPr>
              <w:t xml:space="preserve">Early during </w:t>
            </w:r>
            <w:r w:rsidR="00DD2A30">
              <w:rPr>
                <w:lang w:val="en-GB"/>
              </w:rPr>
              <w:t>DANCOP</w:t>
            </w:r>
            <w:r>
              <w:rPr>
                <w:lang w:val="en-GB"/>
              </w:rPr>
              <w:t xml:space="preserve"> and May 2019</w:t>
            </w:r>
          </w:p>
        </w:tc>
      </w:tr>
      <w:tr w:rsidR="00EE51E3" w14:paraId="0E27946C" w14:textId="77777777" w:rsidTr="00EE51E3">
        <w:tc>
          <w:tcPr>
            <w:tcW w:w="2074" w:type="dxa"/>
          </w:tcPr>
          <w:p w14:paraId="3A4BA999" w14:textId="388074CB" w:rsidR="00EE51E3" w:rsidRDefault="00EE51E3" w:rsidP="00EE51E3">
            <w:pPr>
              <w:rPr>
                <w:lang w:val="en-GB"/>
              </w:rPr>
            </w:pPr>
            <w:r w:rsidRPr="00F35020">
              <w:rPr>
                <w:lang w:val="en-GB"/>
              </w:rPr>
              <w:t xml:space="preserve">Teachers completing surveys </w:t>
            </w:r>
          </w:p>
        </w:tc>
        <w:tc>
          <w:tcPr>
            <w:tcW w:w="2074" w:type="dxa"/>
          </w:tcPr>
          <w:p w14:paraId="03B6248F" w14:textId="36C9815A" w:rsidR="00EE51E3" w:rsidRDefault="00EE51E3" w:rsidP="00662CDE">
            <w:pPr>
              <w:jc w:val="center"/>
              <w:rPr>
                <w:lang w:val="en-GB"/>
              </w:rPr>
            </w:pPr>
            <w:r>
              <w:rPr>
                <w:lang w:val="en-GB"/>
              </w:rPr>
              <w:t>Survey</w:t>
            </w:r>
          </w:p>
        </w:tc>
        <w:tc>
          <w:tcPr>
            <w:tcW w:w="2074" w:type="dxa"/>
          </w:tcPr>
          <w:p w14:paraId="00393675" w14:textId="7D64E30C" w:rsidR="00EE51E3" w:rsidRDefault="00EE51E3" w:rsidP="00662CDE">
            <w:pPr>
              <w:jc w:val="center"/>
              <w:rPr>
                <w:lang w:val="en-GB"/>
              </w:rPr>
            </w:pPr>
            <w:r>
              <w:rPr>
                <w:lang w:val="en-GB"/>
              </w:rPr>
              <w:t>Perceptions of activities</w:t>
            </w:r>
          </w:p>
          <w:p w14:paraId="7DA52A7B" w14:textId="3C273C38" w:rsidR="00EE51E3" w:rsidRDefault="00EE51E3" w:rsidP="00662CDE">
            <w:pPr>
              <w:jc w:val="center"/>
              <w:rPr>
                <w:lang w:val="en-GB"/>
              </w:rPr>
            </w:pPr>
            <w:r>
              <w:rPr>
                <w:lang w:val="en-GB"/>
              </w:rPr>
              <w:t xml:space="preserve">Perceptions of </w:t>
            </w:r>
            <w:proofErr w:type="gramStart"/>
            <w:r>
              <w:rPr>
                <w:lang w:val="en-GB"/>
              </w:rPr>
              <w:t>learners</w:t>
            </w:r>
            <w:proofErr w:type="gramEnd"/>
            <w:r>
              <w:rPr>
                <w:lang w:val="en-GB"/>
              </w:rPr>
              <w:t xml:space="preserve"> behaviour change in the medium term</w:t>
            </w:r>
          </w:p>
        </w:tc>
        <w:tc>
          <w:tcPr>
            <w:tcW w:w="2074" w:type="dxa"/>
          </w:tcPr>
          <w:p w14:paraId="445BBB27" w14:textId="7F2B6A7D" w:rsidR="00EE51E3" w:rsidRDefault="00EE51E3" w:rsidP="00662CDE">
            <w:pPr>
              <w:jc w:val="center"/>
              <w:rPr>
                <w:lang w:val="en-GB"/>
              </w:rPr>
            </w:pPr>
            <w:r>
              <w:rPr>
                <w:lang w:val="en-GB"/>
              </w:rPr>
              <w:t>March – May 2019</w:t>
            </w:r>
          </w:p>
        </w:tc>
      </w:tr>
      <w:tr w:rsidR="00EE51E3" w14:paraId="00899F14" w14:textId="77777777" w:rsidTr="00EE51E3">
        <w:tc>
          <w:tcPr>
            <w:tcW w:w="2074" w:type="dxa"/>
          </w:tcPr>
          <w:p w14:paraId="1F75B121" w14:textId="252C0217" w:rsidR="00EE51E3" w:rsidRDefault="00EE51E3" w:rsidP="00EE51E3">
            <w:pPr>
              <w:rPr>
                <w:lang w:val="en-GB"/>
              </w:rPr>
            </w:pPr>
            <w:r w:rsidRPr="00F35020">
              <w:rPr>
                <w:lang w:val="en-GB"/>
              </w:rPr>
              <w:t xml:space="preserve">Staff in </w:t>
            </w:r>
            <w:r w:rsidR="00DD2A30">
              <w:rPr>
                <w:lang w:val="en-GB"/>
              </w:rPr>
              <w:t>DANCOP</w:t>
            </w:r>
            <w:r w:rsidRPr="00F35020">
              <w:rPr>
                <w:lang w:val="en-GB"/>
              </w:rPr>
              <w:t xml:space="preserve"> funded roles taking part in focus groups</w:t>
            </w:r>
          </w:p>
        </w:tc>
        <w:tc>
          <w:tcPr>
            <w:tcW w:w="2074" w:type="dxa"/>
          </w:tcPr>
          <w:p w14:paraId="0118F3D1" w14:textId="60B9CB3D" w:rsidR="00EE51E3" w:rsidRDefault="00EE51E3" w:rsidP="00662CDE">
            <w:pPr>
              <w:jc w:val="center"/>
              <w:rPr>
                <w:lang w:val="en-GB"/>
              </w:rPr>
            </w:pPr>
            <w:r>
              <w:rPr>
                <w:lang w:val="en-GB"/>
              </w:rPr>
              <w:t>Focus Group</w:t>
            </w:r>
          </w:p>
        </w:tc>
        <w:tc>
          <w:tcPr>
            <w:tcW w:w="2074" w:type="dxa"/>
          </w:tcPr>
          <w:p w14:paraId="35551FAE" w14:textId="77777777" w:rsidR="00EE51E3" w:rsidRPr="00EE51E3" w:rsidRDefault="00EE51E3" w:rsidP="00662CDE">
            <w:pPr>
              <w:jc w:val="center"/>
              <w:rPr>
                <w:lang w:val="en-GB"/>
              </w:rPr>
            </w:pPr>
            <w:r w:rsidRPr="00EE51E3">
              <w:rPr>
                <w:lang w:val="en-GB"/>
              </w:rPr>
              <w:t>Perceptions of activities</w:t>
            </w:r>
          </w:p>
          <w:p w14:paraId="354E4E93" w14:textId="1DAD3572" w:rsidR="00EE51E3" w:rsidRDefault="00EE51E3" w:rsidP="00662CDE">
            <w:pPr>
              <w:jc w:val="center"/>
              <w:rPr>
                <w:lang w:val="en-GB"/>
              </w:rPr>
            </w:pPr>
            <w:r w:rsidRPr="00EE51E3">
              <w:rPr>
                <w:lang w:val="en-GB"/>
              </w:rPr>
              <w:t xml:space="preserve">Perceptions of </w:t>
            </w:r>
            <w:proofErr w:type="gramStart"/>
            <w:r w:rsidRPr="00EE51E3">
              <w:rPr>
                <w:lang w:val="en-GB"/>
              </w:rPr>
              <w:t>learners</w:t>
            </w:r>
            <w:proofErr w:type="gramEnd"/>
            <w:r w:rsidRPr="00EE51E3">
              <w:rPr>
                <w:lang w:val="en-GB"/>
              </w:rPr>
              <w:t xml:space="preserve"> behaviour change in the medium term</w:t>
            </w:r>
          </w:p>
        </w:tc>
        <w:tc>
          <w:tcPr>
            <w:tcW w:w="2074" w:type="dxa"/>
          </w:tcPr>
          <w:p w14:paraId="18293958" w14:textId="2B1DD75C" w:rsidR="00EE51E3" w:rsidRDefault="00EE51E3" w:rsidP="00662CDE">
            <w:pPr>
              <w:jc w:val="center"/>
              <w:rPr>
                <w:lang w:val="en-GB"/>
              </w:rPr>
            </w:pPr>
            <w:r>
              <w:rPr>
                <w:lang w:val="en-GB"/>
              </w:rPr>
              <w:t>March –May 2019</w:t>
            </w:r>
          </w:p>
        </w:tc>
      </w:tr>
    </w:tbl>
    <w:p w14:paraId="4C9C7A72" w14:textId="77777777" w:rsidR="00EE51E3" w:rsidRDefault="00EE51E3" w:rsidP="00EE51E3">
      <w:pPr>
        <w:rPr>
          <w:lang w:val="en-GB"/>
        </w:rPr>
      </w:pPr>
    </w:p>
    <w:p w14:paraId="2D35C830" w14:textId="66EBA108" w:rsidR="00A56598" w:rsidRPr="00E7173A" w:rsidRDefault="00C4460A" w:rsidP="00A56598">
      <w:pPr>
        <w:pStyle w:val="Heading2"/>
      </w:pPr>
      <w:bookmarkStart w:id="113" w:name="_Toc17813944"/>
      <w:r>
        <w:t>A</w:t>
      </w:r>
      <w:r w:rsidR="00CA6C8A">
        <w:t xml:space="preserve">. </w:t>
      </w:r>
      <w:r w:rsidR="00F719D5">
        <w:t xml:space="preserve">Learner feedback on </w:t>
      </w:r>
      <w:r w:rsidR="00A56598" w:rsidRPr="00E7173A">
        <w:t>activities</w:t>
      </w:r>
      <w:bookmarkEnd w:id="113"/>
      <w:r w:rsidR="00A56598" w:rsidRPr="00E7173A">
        <w:t xml:space="preserve"> </w:t>
      </w:r>
    </w:p>
    <w:p w14:paraId="034DA605" w14:textId="7687E8FC" w:rsidR="00A56598" w:rsidRPr="00C66A87" w:rsidRDefault="00D12966" w:rsidP="00A56598">
      <w:pPr>
        <w:jc w:val="both"/>
        <w:rPr>
          <w:szCs w:val="22"/>
          <w:lang w:val="en-GB"/>
        </w:rPr>
      </w:pPr>
      <w:r w:rsidRPr="00C66A87">
        <w:rPr>
          <w:szCs w:val="22"/>
          <w:lang w:val="en-GB"/>
        </w:rPr>
        <w:t>Learner</w:t>
      </w:r>
      <w:r w:rsidR="00AF2EBA" w:rsidRPr="00C66A87">
        <w:rPr>
          <w:szCs w:val="22"/>
          <w:lang w:val="en-GB"/>
        </w:rPr>
        <w:t>s we</w:t>
      </w:r>
      <w:r w:rsidR="00A56598" w:rsidRPr="00C66A87">
        <w:rPr>
          <w:szCs w:val="22"/>
          <w:lang w:val="en-GB"/>
        </w:rPr>
        <w:t>re asked to complete feedback sur</w:t>
      </w:r>
      <w:r w:rsidR="00D227DB" w:rsidRPr="00C66A87">
        <w:rPr>
          <w:szCs w:val="22"/>
          <w:lang w:val="en-GB"/>
        </w:rPr>
        <w:t xml:space="preserve">veys provided by </w:t>
      </w:r>
      <w:r w:rsidR="00DD2A30">
        <w:rPr>
          <w:szCs w:val="22"/>
          <w:lang w:val="en-GB"/>
        </w:rPr>
        <w:t>DANCOP</w:t>
      </w:r>
      <w:r w:rsidR="00D227DB" w:rsidRPr="00C66A87">
        <w:rPr>
          <w:szCs w:val="22"/>
          <w:lang w:val="en-GB"/>
        </w:rPr>
        <w:t xml:space="preserve"> when</w:t>
      </w:r>
      <w:r w:rsidR="00AF2EBA" w:rsidRPr="00C66A87">
        <w:rPr>
          <w:szCs w:val="22"/>
          <w:lang w:val="en-GB"/>
        </w:rPr>
        <w:t xml:space="preserve"> they took</w:t>
      </w:r>
      <w:r w:rsidR="00A56598" w:rsidRPr="00C66A87">
        <w:rPr>
          <w:szCs w:val="22"/>
          <w:lang w:val="en-GB"/>
        </w:rPr>
        <w:t xml:space="preserve"> part in an activity</w:t>
      </w:r>
      <w:r w:rsidR="00D227DB" w:rsidRPr="00C66A87">
        <w:rPr>
          <w:szCs w:val="22"/>
          <w:lang w:val="en-GB"/>
        </w:rPr>
        <w:t xml:space="preserve"> (</w:t>
      </w:r>
      <w:r w:rsidR="00983BBD">
        <w:rPr>
          <w:szCs w:val="22"/>
          <w:lang w:val="en-GB"/>
        </w:rPr>
        <w:t>at the start of</w:t>
      </w:r>
      <w:r w:rsidR="00D227DB" w:rsidRPr="00C66A87">
        <w:rPr>
          <w:szCs w:val="22"/>
          <w:lang w:val="en-GB"/>
        </w:rPr>
        <w:t xml:space="preserve"> phase 1 of </w:t>
      </w:r>
      <w:r w:rsidR="00DD2A30">
        <w:rPr>
          <w:szCs w:val="22"/>
          <w:lang w:val="en-GB"/>
        </w:rPr>
        <w:t>DANCOP</w:t>
      </w:r>
      <w:r w:rsidR="00D227DB" w:rsidRPr="00C66A87">
        <w:rPr>
          <w:szCs w:val="22"/>
          <w:lang w:val="en-GB"/>
        </w:rPr>
        <w:t xml:space="preserve"> all participants for every activity completed </w:t>
      </w:r>
      <w:r w:rsidR="00D227DB" w:rsidRPr="00C66A87">
        <w:rPr>
          <w:szCs w:val="22"/>
          <w:lang w:val="en-GB"/>
        </w:rPr>
        <w:lastRenderedPageBreak/>
        <w:t xml:space="preserve">them but this was reduced </w:t>
      </w:r>
      <w:r w:rsidR="00983BBD">
        <w:rPr>
          <w:szCs w:val="22"/>
          <w:lang w:val="en-GB"/>
        </w:rPr>
        <w:t xml:space="preserve">part way through phase 1 </w:t>
      </w:r>
      <w:r w:rsidR="00D227DB" w:rsidRPr="00C66A87">
        <w:rPr>
          <w:szCs w:val="22"/>
          <w:lang w:val="en-GB"/>
        </w:rPr>
        <w:t xml:space="preserve">to </w:t>
      </w:r>
      <w:r w:rsidR="00983BBD">
        <w:rPr>
          <w:szCs w:val="22"/>
          <w:lang w:val="en-GB"/>
        </w:rPr>
        <w:t xml:space="preserve">include only </w:t>
      </w:r>
      <w:r w:rsidR="00D227DB" w:rsidRPr="00C66A87">
        <w:rPr>
          <w:szCs w:val="22"/>
          <w:lang w:val="en-GB"/>
        </w:rPr>
        <w:t>specific activities)</w:t>
      </w:r>
      <w:r w:rsidR="00A56598" w:rsidRPr="00C66A87">
        <w:rPr>
          <w:szCs w:val="22"/>
          <w:lang w:val="en-GB"/>
        </w:rPr>
        <w:t xml:space="preserve">; these surveys have one part that is completed before the activity and one that is completed after. There are some feedback questions which are </w:t>
      </w:r>
      <w:proofErr w:type="gramStart"/>
      <w:r w:rsidR="00A56598" w:rsidRPr="00C66A87">
        <w:rPr>
          <w:szCs w:val="22"/>
          <w:lang w:val="en-GB"/>
        </w:rPr>
        <w:t>st</w:t>
      </w:r>
      <w:r w:rsidR="008752F2" w:rsidRPr="00C66A87">
        <w:rPr>
          <w:szCs w:val="22"/>
          <w:lang w:val="en-GB"/>
        </w:rPr>
        <w:t>a</w:t>
      </w:r>
      <w:r w:rsidR="00A56598" w:rsidRPr="00C66A87">
        <w:rPr>
          <w:szCs w:val="22"/>
          <w:lang w:val="en-GB"/>
        </w:rPr>
        <w:t>ndardised</w:t>
      </w:r>
      <w:proofErr w:type="gramEnd"/>
      <w:r w:rsidR="00A56598" w:rsidRPr="00C66A87">
        <w:rPr>
          <w:szCs w:val="22"/>
          <w:lang w:val="en-GB"/>
        </w:rPr>
        <w:t xml:space="preserve"> but providers are also able to add further questions </w:t>
      </w:r>
      <w:r w:rsidR="008752F2" w:rsidRPr="00C66A87">
        <w:rPr>
          <w:szCs w:val="22"/>
          <w:lang w:val="en-GB"/>
        </w:rPr>
        <w:t xml:space="preserve">specific to elements of their own activities. The following analyses consider primarily the standardised questions. </w:t>
      </w:r>
    </w:p>
    <w:p w14:paraId="33218D17" w14:textId="70B4DFBE" w:rsidR="008752F2" w:rsidRPr="00C66A87" w:rsidRDefault="008752F2" w:rsidP="00180357">
      <w:pPr>
        <w:jc w:val="both"/>
        <w:rPr>
          <w:szCs w:val="22"/>
          <w:lang w:val="en-GB"/>
        </w:rPr>
      </w:pPr>
      <w:r w:rsidRPr="00C66A87">
        <w:rPr>
          <w:szCs w:val="22"/>
          <w:lang w:val="en-GB"/>
        </w:rPr>
        <w:t xml:space="preserve">The </w:t>
      </w:r>
      <w:r w:rsidR="00DD2A30">
        <w:rPr>
          <w:szCs w:val="22"/>
          <w:lang w:val="en-GB"/>
        </w:rPr>
        <w:t>DANCOP</w:t>
      </w:r>
      <w:r w:rsidRPr="00C66A87">
        <w:rPr>
          <w:szCs w:val="22"/>
          <w:lang w:val="en-GB"/>
        </w:rPr>
        <w:t xml:space="preserve"> feedback sheets ask </w:t>
      </w:r>
      <w:r w:rsidR="00D12966" w:rsidRPr="00C66A87">
        <w:rPr>
          <w:szCs w:val="22"/>
          <w:lang w:val="en-GB"/>
        </w:rPr>
        <w:t>learner</w:t>
      </w:r>
      <w:r w:rsidRPr="00C66A87">
        <w:rPr>
          <w:szCs w:val="22"/>
          <w:lang w:val="en-GB"/>
        </w:rPr>
        <w:t xml:space="preserve">s to rate the overall activity. The number of </w:t>
      </w:r>
      <w:r w:rsidR="00D12966" w:rsidRPr="00C66A87">
        <w:rPr>
          <w:szCs w:val="22"/>
          <w:lang w:val="en-GB"/>
        </w:rPr>
        <w:t>learner</w:t>
      </w:r>
      <w:r w:rsidRPr="00C66A87">
        <w:rPr>
          <w:szCs w:val="22"/>
          <w:lang w:val="en-GB"/>
        </w:rPr>
        <w:t xml:space="preserve">s who rated each activity as either poor, fair, good or </w:t>
      </w:r>
      <w:r w:rsidR="00180357" w:rsidRPr="00C66A87">
        <w:rPr>
          <w:szCs w:val="22"/>
          <w:lang w:val="en-GB"/>
        </w:rPr>
        <w:t>e</w:t>
      </w:r>
      <w:r w:rsidRPr="00C66A87">
        <w:rPr>
          <w:szCs w:val="22"/>
          <w:lang w:val="en-GB"/>
        </w:rPr>
        <w:t>xce</w:t>
      </w:r>
      <w:r w:rsidR="00662CDE" w:rsidRPr="00C66A87">
        <w:rPr>
          <w:szCs w:val="22"/>
          <w:lang w:val="en-GB"/>
        </w:rPr>
        <w:t>llent is shown below in Table 17</w:t>
      </w:r>
      <w:r w:rsidR="00750BE0" w:rsidRPr="00C66A87">
        <w:rPr>
          <w:szCs w:val="22"/>
          <w:lang w:val="en-GB"/>
        </w:rPr>
        <w:t xml:space="preserve"> </w:t>
      </w:r>
      <w:r w:rsidR="00AA1119" w:rsidRPr="00C66A87">
        <w:rPr>
          <w:szCs w:val="22"/>
          <w:lang w:val="en-GB"/>
        </w:rPr>
        <w:t xml:space="preserve">(this table excludes small number of activities which had very low participation rates). </w:t>
      </w:r>
      <w:proofErr w:type="gramStart"/>
      <w:r w:rsidR="00180357" w:rsidRPr="00C66A87">
        <w:rPr>
          <w:szCs w:val="22"/>
          <w:lang w:val="en-GB"/>
        </w:rPr>
        <w:t>Typica</w:t>
      </w:r>
      <w:r w:rsidR="00AA1119" w:rsidRPr="00C66A87">
        <w:rPr>
          <w:szCs w:val="22"/>
          <w:lang w:val="en-GB"/>
        </w:rPr>
        <w:t>lly</w:t>
      </w:r>
      <w:proofErr w:type="gramEnd"/>
      <w:r w:rsidR="00AA1119" w:rsidRPr="00C66A87">
        <w:rPr>
          <w:szCs w:val="22"/>
          <w:lang w:val="en-GB"/>
        </w:rPr>
        <w:t xml:space="preserve"> </w:t>
      </w:r>
      <w:r w:rsidR="00D12966" w:rsidRPr="00C66A87">
        <w:rPr>
          <w:szCs w:val="22"/>
          <w:lang w:val="en-GB"/>
        </w:rPr>
        <w:t>learner</w:t>
      </w:r>
      <w:r w:rsidR="00AA1119" w:rsidRPr="00C66A87">
        <w:rPr>
          <w:szCs w:val="22"/>
          <w:lang w:val="en-GB"/>
        </w:rPr>
        <w:t>s rated activities as</w:t>
      </w:r>
      <w:r w:rsidR="00180357" w:rsidRPr="00C66A87">
        <w:rPr>
          <w:szCs w:val="22"/>
          <w:lang w:val="en-GB"/>
        </w:rPr>
        <w:t xml:space="preserve"> 'excellent'</w:t>
      </w:r>
      <w:r w:rsidR="00AA1119" w:rsidRPr="00C66A87">
        <w:rPr>
          <w:szCs w:val="22"/>
          <w:lang w:val="en-GB"/>
        </w:rPr>
        <w:t xml:space="preserve"> or ‘good’</w:t>
      </w:r>
      <w:r w:rsidR="00180357" w:rsidRPr="00C66A87">
        <w:rPr>
          <w:szCs w:val="22"/>
          <w:lang w:val="en-GB"/>
        </w:rPr>
        <w:t xml:space="preserve">, with far fewer rating events as 'fair' and only one as 'poor'. </w:t>
      </w:r>
      <w:r w:rsidR="00AA1119" w:rsidRPr="00C66A87">
        <w:rPr>
          <w:szCs w:val="22"/>
          <w:lang w:val="en-GB"/>
        </w:rPr>
        <w:t xml:space="preserve"> Twelve activities were rated as excellent by 50% or more of respondents: Brightside online mentoring, </w:t>
      </w:r>
      <w:proofErr w:type="spellStart"/>
      <w:r w:rsidR="00AA1119" w:rsidRPr="00C66A87">
        <w:rPr>
          <w:szCs w:val="22"/>
          <w:lang w:val="en-GB"/>
        </w:rPr>
        <w:t>IntoUniversity</w:t>
      </w:r>
      <w:proofErr w:type="spellEnd"/>
      <w:r w:rsidR="00AA1119" w:rsidRPr="00C66A87">
        <w:rPr>
          <w:szCs w:val="22"/>
          <w:lang w:val="en-GB"/>
        </w:rPr>
        <w:t xml:space="preserve"> revision and studying mentoring, Ideas4Careers, </w:t>
      </w:r>
      <w:proofErr w:type="spellStart"/>
      <w:r w:rsidR="00AA1119" w:rsidRPr="00C66A87">
        <w:rPr>
          <w:szCs w:val="22"/>
          <w:lang w:val="en-GB"/>
        </w:rPr>
        <w:t>IntoUniversity</w:t>
      </w:r>
      <w:proofErr w:type="spellEnd"/>
      <w:r w:rsidR="00AA1119" w:rsidRPr="00C66A87">
        <w:rPr>
          <w:szCs w:val="22"/>
          <w:lang w:val="en-GB"/>
        </w:rPr>
        <w:t xml:space="preserve"> Future pathways mentoring, the Forensic Anthropology PS, UCAS parent &amp; </w:t>
      </w:r>
      <w:r w:rsidR="00D12966" w:rsidRPr="00C66A87">
        <w:rPr>
          <w:szCs w:val="22"/>
          <w:lang w:val="en-GB"/>
        </w:rPr>
        <w:t>learner</w:t>
      </w:r>
      <w:r w:rsidR="00AA1119" w:rsidRPr="00C66A87">
        <w:rPr>
          <w:szCs w:val="22"/>
          <w:lang w:val="en-GB"/>
        </w:rPr>
        <w:t xml:space="preserve"> talk, the HE experience day, the Health and Social Care days, Boys into HE, the </w:t>
      </w:r>
      <w:proofErr w:type="spellStart"/>
      <w:r w:rsidR="00AA1119" w:rsidRPr="00C66A87">
        <w:rPr>
          <w:szCs w:val="22"/>
          <w:lang w:val="en-GB"/>
        </w:rPr>
        <w:t>IntoUniversity</w:t>
      </w:r>
      <w:proofErr w:type="spellEnd"/>
      <w:r w:rsidR="00AA1119" w:rsidRPr="00C66A87">
        <w:rPr>
          <w:szCs w:val="22"/>
          <w:lang w:val="en-GB"/>
        </w:rPr>
        <w:t xml:space="preserve"> family day and the Oxbridge Programme. More than half of all different activities showed them being as rated as ‘good’ by 50% or more of respondents. </w:t>
      </w:r>
      <w:proofErr w:type="gramStart"/>
      <w:r w:rsidR="00AA1119" w:rsidRPr="00C66A87">
        <w:rPr>
          <w:szCs w:val="22"/>
          <w:lang w:val="en-GB"/>
        </w:rPr>
        <w:t>Fifty five</w:t>
      </w:r>
      <w:proofErr w:type="gramEnd"/>
      <w:r w:rsidR="00AA1119" w:rsidRPr="00C66A87">
        <w:rPr>
          <w:szCs w:val="22"/>
          <w:lang w:val="en-GB"/>
        </w:rPr>
        <w:t xml:space="preserve"> of the different activities received ratings of ‘fair’ but this was always by less than 36% of respondents. Seventeen activities received a rating of ‘poor’ but never by more than 5.8% of respondents.</w:t>
      </w:r>
    </w:p>
    <w:p w14:paraId="6E873AF7" w14:textId="0303243C" w:rsidR="00132B2A" w:rsidRPr="00132B2A" w:rsidRDefault="004A6CDE" w:rsidP="00132B2A">
      <w:pPr>
        <w:pStyle w:val="Caption"/>
        <w:rPr>
          <w:rFonts w:ascii="Times New Roman" w:hAnsi="Times New Roman" w:cs="Times New Roman"/>
        </w:rPr>
      </w:pPr>
      <w:bookmarkStart w:id="114" w:name="_Toc514760131"/>
      <w:bookmarkStart w:id="115" w:name="_Toc9505425"/>
      <w:bookmarkStart w:id="116" w:name="_Toc17814082"/>
      <w:bookmarkStart w:id="117" w:name="_Toc17814738"/>
      <w:r w:rsidRPr="008752F2">
        <w:t xml:space="preserve">Table </w:t>
      </w:r>
      <w:r w:rsidR="00F57A10" w:rsidRPr="008752F2">
        <w:fldChar w:fldCharType="begin"/>
      </w:r>
      <w:r w:rsidRPr="008752F2">
        <w:instrText xml:space="preserve"> SEQ Table \* ARABIC </w:instrText>
      </w:r>
      <w:r w:rsidR="00F57A10" w:rsidRPr="008752F2">
        <w:fldChar w:fldCharType="separate"/>
      </w:r>
      <w:r w:rsidR="001630B1">
        <w:rPr>
          <w:noProof/>
        </w:rPr>
        <w:t>17</w:t>
      </w:r>
      <w:r w:rsidR="00F57A10" w:rsidRPr="008752F2">
        <w:rPr>
          <w:noProof/>
        </w:rPr>
        <w:fldChar w:fldCharType="end"/>
      </w:r>
      <w:r w:rsidRPr="008752F2">
        <w:t xml:space="preserve"> Activity ratings</w:t>
      </w:r>
      <w:bookmarkEnd w:id="114"/>
      <w:r w:rsidR="00750BE0">
        <w:t xml:space="preserve"> and percentage of respondents (empty cells represent 0%)</w:t>
      </w:r>
      <w:bookmarkEnd w:id="115"/>
      <w:bookmarkEnd w:id="116"/>
      <w:bookmarkEnd w:id="117"/>
    </w:p>
    <w:tbl>
      <w:tblPr>
        <w:tblStyle w:val="TableGrid2"/>
        <w:tblW w:w="0" w:type="auto"/>
        <w:tblLook w:val="04A0" w:firstRow="1" w:lastRow="0" w:firstColumn="1" w:lastColumn="0" w:noHBand="0" w:noVBand="1"/>
      </w:tblPr>
      <w:tblGrid>
        <w:gridCol w:w="2609"/>
        <w:gridCol w:w="1355"/>
        <w:gridCol w:w="994"/>
        <w:gridCol w:w="796"/>
        <w:gridCol w:w="796"/>
        <w:gridCol w:w="727"/>
        <w:gridCol w:w="1019"/>
      </w:tblGrid>
      <w:tr w:rsidR="00A744D6" w:rsidRPr="00A744D6" w14:paraId="3D66D936" w14:textId="77777777" w:rsidTr="00A744D6">
        <w:trPr>
          <w:trHeight w:val="300"/>
        </w:trPr>
        <w:tc>
          <w:tcPr>
            <w:tcW w:w="2609" w:type="dxa"/>
            <w:shd w:val="clear" w:color="auto" w:fill="365F91" w:themeFill="accent1" w:themeFillShade="BF"/>
            <w:noWrap/>
            <w:hideMark/>
          </w:tcPr>
          <w:p w14:paraId="69B0B226" w14:textId="77777777" w:rsidR="00A744D6" w:rsidRPr="00A744D6" w:rsidRDefault="00A744D6" w:rsidP="00133003">
            <w:pPr>
              <w:autoSpaceDE w:val="0"/>
              <w:autoSpaceDN w:val="0"/>
              <w:adjustRightInd w:val="0"/>
              <w:rPr>
                <w:rFonts w:cstheme="minorHAnsi"/>
                <w:color w:val="FFFFFF" w:themeColor="background1"/>
                <w:sz w:val="20"/>
                <w:szCs w:val="20"/>
              </w:rPr>
            </w:pPr>
          </w:p>
        </w:tc>
        <w:tc>
          <w:tcPr>
            <w:tcW w:w="1355" w:type="dxa"/>
            <w:shd w:val="clear" w:color="auto" w:fill="365F91" w:themeFill="accent1" w:themeFillShade="BF"/>
            <w:noWrap/>
            <w:hideMark/>
          </w:tcPr>
          <w:p w14:paraId="3AAF46CE" w14:textId="77777777" w:rsidR="00A744D6" w:rsidRPr="00A744D6" w:rsidRDefault="00A744D6" w:rsidP="00A744D6">
            <w:pPr>
              <w:autoSpaceDE w:val="0"/>
              <w:autoSpaceDN w:val="0"/>
              <w:adjustRightInd w:val="0"/>
              <w:spacing w:line="400" w:lineRule="atLeast"/>
              <w:jc w:val="center"/>
              <w:rPr>
                <w:rFonts w:cstheme="minorHAnsi"/>
                <w:color w:val="FFFFFF" w:themeColor="background1"/>
                <w:sz w:val="20"/>
                <w:szCs w:val="20"/>
              </w:rPr>
            </w:pPr>
            <w:r w:rsidRPr="00A744D6">
              <w:rPr>
                <w:rFonts w:cstheme="minorHAnsi"/>
                <w:color w:val="FFFFFF" w:themeColor="background1"/>
                <w:sz w:val="20"/>
                <w:szCs w:val="20"/>
              </w:rPr>
              <w:t>Number of participants</w:t>
            </w:r>
          </w:p>
        </w:tc>
        <w:tc>
          <w:tcPr>
            <w:tcW w:w="994" w:type="dxa"/>
            <w:shd w:val="clear" w:color="auto" w:fill="365F91" w:themeFill="accent1" w:themeFillShade="BF"/>
            <w:noWrap/>
            <w:hideMark/>
          </w:tcPr>
          <w:p w14:paraId="713C0EFF" w14:textId="77777777" w:rsidR="00A744D6" w:rsidRPr="00A744D6" w:rsidRDefault="00A744D6" w:rsidP="00A744D6">
            <w:pPr>
              <w:autoSpaceDE w:val="0"/>
              <w:autoSpaceDN w:val="0"/>
              <w:adjustRightInd w:val="0"/>
              <w:spacing w:line="400" w:lineRule="atLeast"/>
              <w:jc w:val="center"/>
              <w:rPr>
                <w:rFonts w:cstheme="minorHAnsi"/>
                <w:color w:val="FFFFFF" w:themeColor="background1"/>
                <w:sz w:val="20"/>
                <w:szCs w:val="20"/>
              </w:rPr>
            </w:pPr>
            <w:r w:rsidRPr="00A744D6">
              <w:rPr>
                <w:rFonts w:cstheme="minorHAnsi"/>
                <w:color w:val="FFFFFF" w:themeColor="background1"/>
                <w:sz w:val="20"/>
                <w:szCs w:val="20"/>
              </w:rPr>
              <w:t>Excellent</w:t>
            </w:r>
          </w:p>
        </w:tc>
        <w:tc>
          <w:tcPr>
            <w:tcW w:w="796" w:type="dxa"/>
            <w:shd w:val="clear" w:color="auto" w:fill="365F91" w:themeFill="accent1" w:themeFillShade="BF"/>
            <w:noWrap/>
            <w:hideMark/>
          </w:tcPr>
          <w:p w14:paraId="28183563" w14:textId="77777777" w:rsidR="00A744D6" w:rsidRPr="00A744D6" w:rsidRDefault="00A744D6" w:rsidP="00A744D6">
            <w:pPr>
              <w:autoSpaceDE w:val="0"/>
              <w:autoSpaceDN w:val="0"/>
              <w:adjustRightInd w:val="0"/>
              <w:spacing w:line="400" w:lineRule="atLeast"/>
              <w:jc w:val="center"/>
              <w:rPr>
                <w:rFonts w:cstheme="minorHAnsi"/>
                <w:color w:val="FFFFFF" w:themeColor="background1"/>
                <w:sz w:val="20"/>
                <w:szCs w:val="20"/>
              </w:rPr>
            </w:pPr>
            <w:r w:rsidRPr="00A744D6">
              <w:rPr>
                <w:rFonts w:cstheme="minorHAnsi"/>
                <w:color w:val="FFFFFF" w:themeColor="background1"/>
                <w:sz w:val="20"/>
                <w:szCs w:val="20"/>
              </w:rPr>
              <w:t>Good</w:t>
            </w:r>
          </w:p>
        </w:tc>
        <w:tc>
          <w:tcPr>
            <w:tcW w:w="796" w:type="dxa"/>
            <w:shd w:val="clear" w:color="auto" w:fill="365F91" w:themeFill="accent1" w:themeFillShade="BF"/>
            <w:noWrap/>
            <w:hideMark/>
          </w:tcPr>
          <w:p w14:paraId="43C4EE68" w14:textId="77777777" w:rsidR="00A744D6" w:rsidRPr="00A744D6" w:rsidRDefault="00A744D6" w:rsidP="00A744D6">
            <w:pPr>
              <w:autoSpaceDE w:val="0"/>
              <w:autoSpaceDN w:val="0"/>
              <w:adjustRightInd w:val="0"/>
              <w:spacing w:line="400" w:lineRule="atLeast"/>
              <w:jc w:val="center"/>
              <w:rPr>
                <w:rFonts w:cstheme="minorHAnsi"/>
                <w:color w:val="FFFFFF" w:themeColor="background1"/>
                <w:sz w:val="20"/>
                <w:szCs w:val="20"/>
              </w:rPr>
            </w:pPr>
            <w:r w:rsidRPr="00A744D6">
              <w:rPr>
                <w:rFonts w:cstheme="minorHAnsi"/>
                <w:color w:val="FFFFFF" w:themeColor="background1"/>
                <w:sz w:val="20"/>
                <w:szCs w:val="20"/>
              </w:rPr>
              <w:t>Fair</w:t>
            </w:r>
          </w:p>
        </w:tc>
        <w:tc>
          <w:tcPr>
            <w:tcW w:w="727" w:type="dxa"/>
            <w:shd w:val="clear" w:color="auto" w:fill="365F91" w:themeFill="accent1" w:themeFillShade="BF"/>
            <w:noWrap/>
            <w:hideMark/>
          </w:tcPr>
          <w:p w14:paraId="74FAE4A5" w14:textId="77777777" w:rsidR="00A744D6" w:rsidRPr="00A744D6" w:rsidRDefault="00A744D6" w:rsidP="00A744D6">
            <w:pPr>
              <w:autoSpaceDE w:val="0"/>
              <w:autoSpaceDN w:val="0"/>
              <w:adjustRightInd w:val="0"/>
              <w:spacing w:line="400" w:lineRule="atLeast"/>
              <w:jc w:val="center"/>
              <w:rPr>
                <w:rFonts w:cstheme="minorHAnsi"/>
                <w:color w:val="FFFFFF" w:themeColor="background1"/>
                <w:sz w:val="20"/>
                <w:szCs w:val="20"/>
              </w:rPr>
            </w:pPr>
            <w:r w:rsidRPr="00A744D6">
              <w:rPr>
                <w:rFonts w:cstheme="minorHAnsi"/>
                <w:color w:val="FFFFFF" w:themeColor="background1"/>
                <w:sz w:val="20"/>
                <w:szCs w:val="20"/>
              </w:rPr>
              <w:t>Poor</w:t>
            </w:r>
          </w:p>
        </w:tc>
        <w:tc>
          <w:tcPr>
            <w:tcW w:w="1019" w:type="dxa"/>
            <w:shd w:val="clear" w:color="auto" w:fill="365F91" w:themeFill="accent1" w:themeFillShade="BF"/>
            <w:noWrap/>
            <w:hideMark/>
          </w:tcPr>
          <w:p w14:paraId="5822781D" w14:textId="77777777" w:rsidR="00A744D6" w:rsidRPr="00A744D6" w:rsidRDefault="00A744D6" w:rsidP="00A744D6">
            <w:pPr>
              <w:autoSpaceDE w:val="0"/>
              <w:autoSpaceDN w:val="0"/>
              <w:adjustRightInd w:val="0"/>
              <w:spacing w:line="400" w:lineRule="atLeast"/>
              <w:jc w:val="center"/>
              <w:rPr>
                <w:rFonts w:cstheme="minorHAnsi"/>
                <w:color w:val="FFFFFF" w:themeColor="background1"/>
                <w:sz w:val="20"/>
                <w:szCs w:val="20"/>
              </w:rPr>
            </w:pPr>
            <w:r w:rsidRPr="00A744D6">
              <w:rPr>
                <w:rFonts w:cstheme="minorHAnsi"/>
                <w:color w:val="FFFFFF" w:themeColor="background1"/>
                <w:sz w:val="20"/>
                <w:szCs w:val="20"/>
              </w:rPr>
              <w:t>No response</w:t>
            </w:r>
          </w:p>
        </w:tc>
      </w:tr>
      <w:tr w:rsidR="00A744D6" w:rsidRPr="00A744D6" w14:paraId="19AAC6C6" w14:textId="77777777" w:rsidTr="00A744D6">
        <w:trPr>
          <w:trHeight w:val="300"/>
        </w:trPr>
        <w:tc>
          <w:tcPr>
            <w:tcW w:w="2609" w:type="dxa"/>
            <w:noWrap/>
            <w:hideMark/>
          </w:tcPr>
          <w:p w14:paraId="2DA7BCF1"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Boys into HE</w:t>
            </w:r>
          </w:p>
        </w:tc>
        <w:tc>
          <w:tcPr>
            <w:tcW w:w="1355" w:type="dxa"/>
            <w:noWrap/>
            <w:hideMark/>
          </w:tcPr>
          <w:p w14:paraId="1708389A"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18</w:t>
            </w:r>
          </w:p>
        </w:tc>
        <w:tc>
          <w:tcPr>
            <w:tcW w:w="994" w:type="dxa"/>
            <w:noWrap/>
            <w:hideMark/>
          </w:tcPr>
          <w:p w14:paraId="317037A0" w14:textId="2E92DFA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50.0%</w:t>
            </w:r>
          </w:p>
        </w:tc>
        <w:tc>
          <w:tcPr>
            <w:tcW w:w="796" w:type="dxa"/>
            <w:noWrap/>
            <w:hideMark/>
          </w:tcPr>
          <w:p w14:paraId="3912BA22" w14:textId="70F5760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11.1%</w:t>
            </w:r>
          </w:p>
        </w:tc>
        <w:tc>
          <w:tcPr>
            <w:tcW w:w="796" w:type="dxa"/>
            <w:noWrap/>
            <w:hideMark/>
          </w:tcPr>
          <w:p w14:paraId="1E7B8F5B"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05376A35"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39F2260E" w14:textId="67CC4C8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38.9%</w:t>
            </w:r>
          </w:p>
        </w:tc>
      </w:tr>
      <w:tr w:rsidR="00A744D6" w:rsidRPr="00A744D6" w14:paraId="56E915B5" w14:textId="77777777" w:rsidTr="00A744D6">
        <w:trPr>
          <w:trHeight w:val="300"/>
        </w:trPr>
        <w:tc>
          <w:tcPr>
            <w:tcW w:w="2609" w:type="dxa"/>
            <w:noWrap/>
            <w:hideMark/>
          </w:tcPr>
          <w:p w14:paraId="47984BAF"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 xml:space="preserve">Brightside </w:t>
            </w:r>
            <w:proofErr w:type="gramStart"/>
            <w:r w:rsidRPr="00A744D6">
              <w:rPr>
                <w:rFonts w:cstheme="minorHAnsi"/>
                <w:sz w:val="20"/>
                <w:szCs w:val="20"/>
              </w:rPr>
              <w:t>on line</w:t>
            </w:r>
            <w:proofErr w:type="gramEnd"/>
            <w:r w:rsidRPr="00A744D6">
              <w:rPr>
                <w:rFonts w:cstheme="minorHAnsi"/>
                <w:sz w:val="20"/>
                <w:szCs w:val="20"/>
              </w:rPr>
              <w:t xml:space="preserve"> mentoring training</w:t>
            </w:r>
          </w:p>
        </w:tc>
        <w:tc>
          <w:tcPr>
            <w:tcW w:w="1355" w:type="dxa"/>
            <w:noWrap/>
            <w:hideMark/>
          </w:tcPr>
          <w:p w14:paraId="389C436E"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14</w:t>
            </w:r>
          </w:p>
        </w:tc>
        <w:tc>
          <w:tcPr>
            <w:tcW w:w="994" w:type="dxa"/>
            <w:noWrap/>
            <w:hideMark/>
          </w:tcPr>
          <w:p w14:paraId="5DD3980B" w14:textId="6E14EA8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85.7%</w:t>
            </w:r>
          </w:p>
        </w:tc>
        <w:tc>
          <w:tcPr>
            <w:tcW w:w="796" w:type="dxa"/>
            <w:noWrap/>
            <w:hideMark/>
          </w:tcPr>
          <w:p w14:paraId="197CC9F8" w14:textId="7239B5A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14.3%</w:t>
            </w:r>
          </w:p>
        </w:tc>
        <w:tc>
          <w:tcPr>
            <w:tcW w:w="796" w:type="dxa"/>
            <w:noWrap/>
            <w:hideMark/>
          </w:tcPr>
          <w:p w14:paraId="635CFF1E"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01B3FB71"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0C1D3D9"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63C8D4E4" w14:textId="77777777" w:rsidTr="00A744D6">
        <w:trPr>
          <w:trHeight w:val="300"/>
        </w:trPr>
        <w:tc>
          <w:tcPr>
            <w:tcW w:w="2609" w:type="dxa"/>
            <w:noWrap/>
            <w:hideMark/>
          </w:tcPr>
          <w:p w14:paraId="46F2A47C"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Building Confidence</w:t>
            </w:r>
          </w:p>
        </w:tc>
        <w:tc>
          <w:tcPr>
            <w:tcW w:w="1355" w:type="dxa"/>
            <w:noWrap/>
            <w:hideMark/>
          </w:tcPr>
          <w:p w14:paraId="659CF9D1"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22</w:t>
            </w:r>
          </w:p>
        </w:tc>
        <w:tc>
          <w:tcPr>
            <w:tcW w:w="994" w:type="dxa"/>
            <w:noWrap/>
            <w:hideMark/>
          </w:tcPr>
          <w:p w14:paraId="5228BFC9" w14:textId="55DFE9B9"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22.7%</w:t>
            </w:r>
          </w:p>
        </w:tc>
        <w:tc>
          <w:tcPr>
            <w:tcW w:w="796" w:type="dxa"/>
            <w:noWrap/>
            <w:hideMark/>
          </w:tcPr>
          <w:p w14:paraId="00525B57" w14:textId="159B660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54.5%</w:t>
            </w:r>
          </w:p>
        </w:tc>
        <w:tc>
          <w:tcPr>
            <w:tcW w:w="796" w:type="dxa"/>
            <w:noWrap/>
            <w:hideMark/>
          </w:tcPr>
          <w:p w14:paraId="7286B97F" w14:textId="6DE1EF0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22.7%</w:t>
            </w:r>
          </w:p>
        </w:tc>
        <w:tc>
          <w:tcPr>
            <w:tcW w:w="727" w:type="dxa"/>
            <w:noWrap/>
            <w:hideMark/>
          </w:tcPr>
          <w:p w14:paraId="35873360"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1ECAC3DE"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542925FB" w14:textId="77777777" w:rsidTr="00A744D6">
        <w:trPr>
          <w:trHeight w:val="300"/>
        </w:trPr>
        <w:tc>
          <w:tcPr>
            <w:tcW w:w="2609" w:type="dxa"/>
            <w:noWrap/>
            <w:hideMark/>
          </w:tcPr>
          <w:p w14:paraId="2A9C2657"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Buxton Away day</w:t>
            </w:r>
          </w:p>
        </w:tc>
        <w:tc>
          <w:tcPr>
            <w:tcW w:w="1355" w:type="dxa"/>
            <w:noWrap/>
            <w:hideMark/>
          </w:tcPr>
          <w:p w14:paraId="4377A694"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449</w:t>
            </w:r>
          </w:p>
        </w:tc>
        <w:tc>
          <w:tcPr>
            <w:tcW w:w="994" w:type="dxa"/>
            <w:noWrap/>
            <w:hideMark/>
          </w:tcPr>
          <w:p w14:paraId="603E66D6" w14:textId="15719E8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14.7%</w:t>
            </w:r>
          </w:p>
        </w:tc>
        <w:tc>
          <w:tcPr>
            <w:tcW w:w="796" w:type="dxa"/>
            <w:noWrap/>
            <w:hideMark/>
          </w:tcPr>
          <w:p w14:paraId="54FC0F3C" w14:textId="1F52E8A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59.9%</w:t>
            </w:r>
          </w:p>
        </w:tc>
        <w:tc>
          <w:tcPr>
            <w:tcW w:w="796" w:type="dxa"/>
            <w:noWrap/>
            <w:hideMark/>
          </w:tcPr>
          <w:p w14:paraId="64E1556C" w14:textId="6E8DD5A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19.6%</w:t>
            </w:r>
          </w:p>
        </w:tc>
        <w:tc>
          <w:tcPr>
            <w:tcW w:w="727" w:type="dxa"/>
            <w:noWrap/>
            <w:hideMark/>
          </w:tcPr>
          <w:p w14:paraId="33970E44" w14:textId="02F42A41"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2.2%</w:t>
            </w:r>
          </w:p>
        </w:tc>
        <w:tc>
          <w:tcPr>
            <w:tcW w:w="1019" w:type="dxa"/>
            <w:noWrap/>
            <w:hideMark/>
          </w:tcPr>
          <w:p w14:paraId="450B0E1C" w14:textId="3246E46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3.6%</w:t>
            </w:r>
          </w:p>
        </w:tc>
      </w:tr>
      <w:tr w:rsidR="00A744D6" w:rsidRPr="00A744D6" w14:paraId="4BE24398" w14:textId="77777777" w:rsidTr="00A744D6">
        <w:trPr>
          <w:trHeight w:val="300"/>
        </w:trPr>
        <w:tc>
          <w:tcPr>
            <w:tcW w:w="2609" w:type="dxa"/>
            <w:noWrap/>
            <w:hideMark/>
          </w:tcPr>
          <w:p w14:paraId="49A2F7E8"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Construct Your Future Follow up</w:t>
            </w:r>
          </w:p>
        </w:tc>
        <w:tc>
          <w:tcPr>
            <w:tcW w:w="1355" w:type="dxa"/>
            <w:noWrap/>
            <w:hideMark/>
          </w:tcPr>
          <w:p w14:paraId="0C0D6470"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21</w:t>
            </w:r>
          </w:p>
        </w:tc>
        <w:tc>
          <w:tcPr>
            <w:tcW w:w="994" w:type="dxa"/>
            <w:noWrap/>
            <w:hideMark/>
          </w:tcPr>
          <w:p w14:paraId="78D2D867" w14:textId="41CF25B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19.0%</w:t>
            </w:r>
          </w:p>
        </w:tc>
        <w:tc>
          <w:tcPr>
            <w:tcW w:w="796" w:type="dxa"/>
            <w:noWrap/>
            <w:hideMark/>
          </w:tcPr>
          <w:p w14:paraId="4BC4DEB4" w14:textId="7FAD27C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66.7%</w:t>
            </w:r>
          </w:p>
        </w:tc>
        <w:tc>
          <w:tcPr>
            <w:tcW w:w="796" w:type="dxa"/>
            <w:noWrap/>
            <w:hideMark/>
          </w:tcPr>
          <w:p w14:paraId="5AA07FD2" w14:textId="79EDA6B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9.5%</w:t>
            </w:r>
          </w:p>
        </w:tc>
        <w:tc>
          <w:tcPr>
            <w:tcW w:w="727" w:type="dxa"/>
            <w:noWrap/>
            <w:hideMark/>
          </w:tcPr>
          <w:p w14:paraId="5A5492B9"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98DB193" w14:textId="0855F49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4.8%</w:t>
            </w:r>
          </w:p>
        </w:tc>
      </w:tr>
      <w:tr w:rsidR="00A744D6" w:rsidRPr="00A744D6" w14:paraId="334DBD8A" w14:textId="77777777" w:rsidTr="00A744D6">
        <w:trPr>
          <w:trHeight w:val="300"/>
        </w:trPr>
        <w:tc>
          <w:tcPr>
            <w:tcW w:w="2609" w:type="dxa"/>
            <w:noWrap/>
            <w:hideMark/>
          </w:tcPr>
          <w:p w14:paraId="42480D56"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Criminal justice taster day</w:t>
            </w:r>
          </w:p>
        </w:tc>
        <w:tc>
          <w:tcPr>
            <w:tcW w:w="1355" w:type="dxa"/>
            <w:noWrap/>
            <w:hideMark/>
          </w:tcPr>
          <w:p w14:paraId="61348464"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35</w:t>
            </w:r>
          </w:p>
        </w:tc>
        <w:tc>
          <w:tcPr>
            <w:tcW w:w="994" w:type="dxa"/>
            <w:noWrap/>
            <w:hideMark/>
          </w:tcPr>
          <w:p w14:paraId="36C7DC9A" w14:textId="414CCEF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37.1%</w:t>
            </w:r>
          </w:p>
        </w:tc>
        <w:tc>
          <w:tcPr>
            <w:tcW w:w="796" w:type="dxa"/>
            <w:noWrap/>
            <w:hideMark/>
          </w:tcPr>
          <w:p w14:paraId="2C66C57B" w14:textId="02C7201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42.9%</w:t>
            </w:r>
          </w:p>
        </w:tc>
        <w:tc>
          <w:tcPr>
            <w:tcW w:w="796" w:type="dxa"/>
            <w:noWrap/>
            <w:hideMark/>
          </w:tcPr>
          <w:p w14:paraId="7DB2C8BC" w14:textId="5E734AC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11.4%</w:t>
            </w:r>
          </w:p>
        </w:tc>
        <w:tc>
          <w:tcPr>
            <w:tcW w:w="727" w:type="dxa"/>
            <w:noWrap/>
            <w:hideMark/>
          </w:tcPr>
          <w:p w14:paraId="4ECBD852" w14:textId="4EC257A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5.7%</w:t>
            </w:r>
          </w:p>
        </w:tc>
        <w:tc>
          <w:tcPr>
            <w:tcW w:w="1019" w:type="dxa"/>
            <w:noWrap/>
            <w:hideMark/>
          </w:tcPr>
          <w:p w14:paraId="7D369DB9" w14:textId="706A518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2.9%</w:t>
            </w:r>
          </w:p>
        </w:tc>
      </w:tr>
      <w:tr w:rsidR="00A744D6" w:rsidRPr="00A744D6" w14:paraId="704DEB35" w14:textId="77777777" w:rsidTr="00A744D6">
        <w:trPr>
          <w:trHeight w:val="300"/>
        </w:trPr>
        <w:tc>
          <w:tcPr>
            <w:tcW w:w="2609" w:type="dxa"/>
            <w:noWrap/>
            <w:hideMark/>
          </w:tcPr>
          <w:p w14:paraId="486D305F"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David Hodgson Talk</w:t>
            </w:r>
          </w:p>
        </w:tc>
        <w:tc>
          <w:tcPr>
            <w:tcW w:w="1355" w:type="dxa"/>
            <w:noWrap/>
            <w:hideMark/>
          </w:tcPr>
          <w:p w14:paraId="1FE5932A"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20</w:t>
            </w:r>
          </w:p>
        </w:tc>
        <w:tc>
          <w:tcPr>
            <w:tcW w:w="994" w:type="dxa"/>
            <w:noWrap/>
            <w:hideMark/>
          </w:tcPr>
          <w:p w14:paraId="454B8641" w14:textId="0F660D5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25.0%</w:t>
            </w:r>
          </w:p>
        </w:tc>
        <w:tc>
          <w:tcPr>
            <w:tcW w:w="796" w:type="dxa"/>
            <w:noWrap/>
            <w:hideMark/>
          </w:tcPr>
          <w:p w14:paraId="7D6A36D6" w14:textId="12E17E19"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55.0%</w:t>
            </w:r>
          </w:p>
        </w:tc>
        <w:tc>
          <w:tcPr>
            <w:tcW w:w="796" w:type="dxa"/>
            <w:noWrap/>
            <w:hideMark/>
          </w:tcPr>
          <w:p w14:paraId="6EC6BE07" w14:textId="3027F6F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15.0%</w:t>
            </w:r>
          </w:p>
        </w:tc>
        <w:tc>
          <w:tcPr>
            <w:tcW w:w="727" w:type="dxa"/>
            <w:noWrap/>
            <w:hideMark/>
          </w:tcPr>
          <w:p w14:paraId="59751059"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B00FF45" w14:textId="4B267F4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w:t>
            </w:r>
          </w:p>
        </w:tc>
      </w:tr>
      <w:tr w:rsidR="00A744D6" w:rsidRPr="00A744D6" w14:paraId="6FE6516F" w14:textId="77777777" w:rsidTr="00A744D6">
        <w:trPr>
          <w:trHeight w:val="300"/>
        </w:trPr>
        <w:tc>
          <w:tcPr>
            <w:tcW w:w="2609" w:type="dxa"/>
            <w:noWrap/>
            <w:hideMark/>
          </w:tcPr>
          <w:p w14:paraId="784534E1" w14:textId="6194226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Derby Book Festival E</w:t>
            </w:r>
            <w:r w:rsidR="00133003">
              <w:rPr>
                <w:rFonts w:cstheme="minorHAnsi"/>
                <w:sz w:val="20"/>
                <w:szCs w:val="20"/>
              </w:rPr>
              <w:t xml:space="preserve">mma </w:t>
            </w:r>
            <w:r w:rsidRPr="00A744D6">
              <w:rPr>
                <w:rFonts w:cstheme="minorHAnsi"/>
                <w:sz w:val="20"/>
                <w:szCs w:val="20"/>
              </w:rPr>
              <w:t>J</w:t>
            </w:r>
            <w:r w:rsidR="00133003">
              <w:rPr>
                <w:rFonts w:cstheme="minorHAnsi"/>
                <w:sz w:val="20"/>
                <w:szCs w:val="20"/>
              </w:rPr>
              <w:t xml:space="preserve">ane </w:t>
            </w:r>
            <w:r w:rsidRPr="00A744D6">
              <w:rPr>
                <w:rFonts w:cstheme="minorHAnsi"/>
                <w:sz w:val="20"/>
                <w:szCs w:val="20"/>
              </w:rPr>
              <w:t>Kirby talk</w:t>
            </w:r>
          </w:p>
        </w:tc>
        <w:tc>
          <w:tcPr>
            <w:tcW w:w="1355" w:type="dxa"/>
            <w:noWrap/>
            <w:hideMark/>
          </w:tcPr>
          <w:p w14:paraId="120A99D9"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44</w:t>
            </w:r>
          </w:p>
        </w:tc>
        <w:tc>
          <w:tcPr>
            <w:tcW w:w="994" w:type="dxa"/>
            <w:noWrap/>
            <w:hideMark/>
          </w:tcPr>
          <w:p w14:paraId="3BBCC1EB" w14:textId="1D99F421"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38.6%</w:t>
            </w:r>
          </w:p>
        </w:tc>
        <w:tc>
          <w:tcPr>
            <w:tcW w:w="796" w:type="dxa"/>
            <w:noWrap/>
            <w:hideMark/>
          </w:tcPr>
          <w:p w14:paraId="53683507" w14:textId="03F895A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50.0%</w:t>
            </w:r>
          </w:p>
        </w:tc>
        <w:tc>
          <w:tcPr>
            <w:tcW w:w="796" w:type="dxa"/>
            <w:noWrap/>
            <w:hideMark/>
          </w:tcPr>
          <w:p w14:paraId="5FC73385" w14:textId="6F0185C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9.1%</w:t>
            </w:r>
          </w:p>
        </w:tc>
        <w:tc>
          <w:tcPr>
            <w:tcW w:w="727" w:type="dxa"/>
            <w:noWrap/>
            <w:hideMark/>
          </w:tcPr>
          <w:p w14:paraId="78105752"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25F2D51C" w14:textId="7315502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2.3%</w:t>
            </w:r>
          </w:p>
        </w:tc>
      </w:tr>
      <w:tr w:rsidR="00A744D6" w:rsidRPr="00A744D6" w14:paraId="2446B2D1" w14:textId="77777777" w:rsidTr="00A744D6">
        <w:trPr>
          <w:trHeight w:val="300"/>
        </w:trPr>
        <w:tc>
          <w:tcPr>
            <w:tcW w:w="2609" w:type="dxa"/>
            <w:noWrap/>
            <w:hideMark/>
          </w:tcPr>
          <w:p w14:paraId="71CF0D5A"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Discover University</w:t>
            </w:r>
          </w:p>
        </w:tc>
        <w:tc>
          <w:tcPr>
            <w:tcW w:w="1355" w:type="dxa"/>
            <w:noWrap/>
            <w:hideMark/>
          </w:tcPr>
          <w:p w14:paraId="2F40239E"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22</w:t>
            </w:r>
          </w:p>
        </w:tc>
        <w:tc>
          <w:tcPr>
            <w:tcW w:w="994" w:type="dxa"/>
            <w:noWrap/>
            <w:hideMark/>
          </w:tcPr>
          <w:p w14:paraId="4AA329DB" w14:textId="037385F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36.4%</w:t>
            </w:r>
          </w:p>
        </w:tc>
        <w:tc>
          <w:tcPr>
            <w:tcW w:w="796" w:type="dxa"/>
            <w:noWrap/>
            <w:hideMark/>
          </w:tcPr>
          <w:p w14:paraId="70899F02" w14:textId="35F3E8B4"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36.4%</w:t>
            </w:r>
          </w:p>
        </w:tc>
        <w:tc>
          <w:tcPr>
            <w:tcW w:w="796" w:type="dxa"/>
            <w:noWrap/>
            <w:hideMark/>
          </w:tcPr>
          <w:p w14:paraId="6AA5F181"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7B2EE3B6"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50E2B500" w14:textId="6746FF0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27.3%</w:t>
            </w:r>
          </w:p>
        </w:tc>
      </w:tr>
      <w:tr w:rsidR="00A744D6" w:rsidRPr="00A744D6" w14:paraId="1DB60976" w14:textId="77777777" w:rsidTr="00A744D6">
        <w:trPr>
          <w:trHeight w:val="300"/>
        </w:trPr>
        <w:tc>
          <w:tcPr>
            <w:tcW w:w="2609" w:type="dxa"/>
            <w:noWrap/>
            <w:hideMark/>
          </w:tcPr>
          <w:p w14:paraId="4746D265"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Employability skills workshop</w:t>
            </w:r>
          </w:p>
        </w:tc>
        <w:tc>
          <w:tcPr>
            <w:tcW w:w="1355" w:type="dxa"/>
            <w:noWrap/>
            <w:hideMark/>
          </w:tcPr>
          <w:p w14:paraId="030237B3"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21</w:t>
            </w:r>
          </w:p>
        </w:tc>
        <w:tc>
          <w:tcPr>
            <w:tcW w:w="994" w:type="dxa"/>
            <w:noWrap/>
            <w:hideMark/>
          </w:tcPr>
          <w:p w14:paraId="071F7AB0" w14:textId="2FDA4F3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9.5%</w:t>
            </w:r>
          </w:p>
        </w:tc>
        <w:tc>
          <w:tcPr>
            <w:tcW w:w="796" w:type="dxa"/>
            <w:noWrap/>
            <w:hideMark/>
          </w:tcPr>
          <w:p w14:paraId="5DB26F4E" w14:textId="70859F6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81.0%</w:t>
            </w:r>
          </w:p>
        </w:tc>
        <w:tc>
          <w:tcPr>
            <w:tcW w:w="796" w:type="dxa"/>
            <w:noWrap/>
            <w:hideMark/>
          </w:tcPr>
          <w:p w14:paraId="2164EB1B" w14:textId="5A62F83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9.5%</w:t>
            </w:r>
          </w:p>
        </w:tc>
        <w:tc>
          <w:tcPr>
            <w:tcW w:w="727" w:type="dxa"/>
            <w:noWrap/>
            <w:hideMark/>
          </w:tcPr>
          <w:p w14:paraId="379C24F4"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C427CAE"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4E88D2FC" w14:textId="77777777" w:rsidTr="00A744D6">
        <w:trPr>
          <w:trHeight w:val="300"/>
        </w:trPr>
        <w:tc>
          <w:tcPr>
            <w:tcW w:w="2609" w:type="dxa"/>
            <w:noWrap/>
            <w:hideMark/>
          </w:tcPr>
          <w:p w14:paraId="6B95BD38"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Employability workshop</w:t>
            </w:r>
          </w:p>
        </w:tc>
        <w:tc>
          <w:tcPr>
            <w:tcW w:w="1355" w:type="dxa"/>
            <w:noWrap/>
            <w:hideMark/>
          </w:tcPr>
          <w:p w14:paraId="6A8906E0" w14:textId="49D44161" w:rsidR="00A744D6" w:rsidRPr="00A744D6" w:rsidRDefault="00E96A3B" w:rsidP="00A744D6">
            <w:pPr>
              <w:autoSpaceDE w:val="0"/>
              <w:autoSpaceDN w:val="0"/>
              <w:adjustRightInd w:val="0"/>
              <w:spacing w:line="400" w:lineRule="atLeast"/>
              <w:jc w:val="center"/>
              <w:rPr>
                <w:rFonts w:cstheme="minorHAnsi"/>
                <w:sz w:val="20"/>
                <w:szCs w:val="20"/>
              </w:rPr>
            </w:pPr>
            <w:r>
              <w:rPr>
                <w:rFonts w:cstheme="minorHAnsi"/>
                <w:sz w:val="20"/>
                <w:szCs w:val="20"/>
              </w:rPr>
              <w:t>181</w:t>
            </w:r>
          </w:p>
        </w:tc>
        <w:tc>
          <w:tcPr>
            <w:tcW w:w="994" w:type="dxa"/>
            <w:noWrap/>
            <w:hideMark/>
          </w:tcPr>
          <w:p w14:paraId="25D9B131" w14:textId="554B3730" w:rsidR="00A744D6" w:rsidRPr="00A744D6" w:rsidRDefault="00E96A3B" w:rsidP="00A744D6">
            <w:pPr>
              <w:autoSpaceDE w:val="0"/>
              <w:autoSpaceDN w:val="0"/>
              <w:adjustRightInd w:val="0"/>
              <w:spacing w:line="400" w:lineRule="atLeast"/>
              <w:jc w:val="center"/>
              <w:rPr>
                <w:rFonts w:cstheme="minorHAnsi"/>
                <w:sz w:val="20"/>
                <w:szCs w:val="20"/>
              </w:rPr>
            </w:pPr>
            <w:r>
              <w:rPr>
                <w:rFonts w:cstheme="minorHAnsi"/>
                <w:sz w:val="20"/>
                <w:szCs w:val="20"/>
              </w:rPr>
              <w:t>22</w:t>
            </w:r>
            <w:r w:rsidR="00A744D6" w:rsidRPr="00A744D6">
              <w:rPr>
                <w:rFonts w:cstheme="minorHAnsi"/>
                <w:sz w:val="20"/>
                <w:szCs w:val="20"/>
              </w:rPr>
              <w:t>.9%</w:t>
            </w:r>
          </w:p>
        </w:tc>
        <w:tc>
          <w:tcPr>
            <w:tcW w:w="796" w:type="dxa"/>
            <w:noWrap/>
            <w:hideMark/>
          </w:tcPr>
          <w:p w14:paraId="2B6F7B45" w14:textId="28F5361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64.6%</w:t>
            </w:r>
          </w:p>
        </w:tc>
        <w:tc>
          <w:tcPr>
            <w:tcW w:w="796" w:type="dxa"/>
            <w:noWrap/>
            <w:hideMark/>
          </w:tcPr>
          <w:p w14:paraId="6ED8D111" w14:textId="7400EB27" w:rsidR="00A744D6" w:rsidRPr="00A744D6" w:rsidRDefault="00E96A3B" w:rsidP="00A744D6">
            <w:pPr>
              <w:autoSpaceDE w:val="0"/>
              <w:autoSpaceDN w:val="0"/>
              <w:adjustRightInd w:val="0"/>
              <w:spacing w:line="400" w:lineRule="atLeast"/>
              <w:jc w:val="center"/>
              <w:rPr>
                <w:rFonts w:cstheme="minorHAnsi"/>
                <w:sz w:val="20"/>
                <w:szCs w:val="20"/>
              </w:rPr>
            </w:pPr>
            <w:r>
              <w:rPr>
                <w:rFonts w:cstheme="minorHAnsi"/>
                <w:sz w:val="20"/>
                <w:szCs w:val="20"/>
              </w:rPr>
              <w:t>9</w:t>
            </w:r>
            <w:r w:rsidR="00A744D6" w:rsidRPr="00A744D6">
              <w:rPr>
                <w:rFonts w:cstheme="minorHAnsi"/>
                <w:sz w:val="20"/>
                <w:szCs w:val="20"/>
              </w:rPr>
              <w:t>.7%</w:t>
            </w:r>
          </w:p>
        </w:tc>
        <w:tc>
          <w:tcPr>
            <w:tcW w:w="727" w:type="dxa"/>
            <w:noWrap/>
            <w:hideMark/>
          </w:tcPr>
          <w:p w14:paraId="0ED97290"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470CBBAE" w14:textId="1700DE7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2.8%</w:t>
            </w:r>
          </w:p>
        </w:tc>
      </w:tr>
      <w:tr w:rsidR="00A744D6" w:rsidRPr="00A744D6" w14:paraId="552729F8" w14:textId="77777777" w:rsidTr="00A744D6">
        <w:trPr>
          <w:trHeight w:val="300"/>
        </w:trPr>
        <w:tc>
          <w:tcPr>
            <w:tcW w:w="2609" w:type="dxa"/>
            <w:noWrap/>
            <w:hideMark/>
          </w:tcPr>
          <w:p w14:paraId="3D5129B4"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Engineering revision session</w:t>
            </w:r>
          </w:p>
        </w:tc>
        <w:tc>
          <w:tcPr>
            <w:tcW w:w="1355" w:type="dxa"/>
            <w:noWrap/>
            <w:hideMark/>
          </w:tcPr>
          <w:p w14:paraId="6DB9A8CB"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13</w:t>
            </w:r>
          </w:p>
        </w:tc>
        <w:tc>
          <w:tcPr>
            <w:tcW w:w="994" w:type="dxa"/>
            <w:noWrap/>
            <w:hideMark/>
          </w:tcPr>
          <w:p w14:paraId="068D5BC0" w14:textId="14890D3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30.8%</w:t>
            </w:r>
          </w:p>
        </w:tc>
        <w:tc>
          <w:tcPr>
            <w:tcW w:w="796" w:type="dxa"/>
            <w:noWrap/>
            <w:hideMark/>
          </w:tcPr>
          <w:p w14:paraId="78058CB8" w14:textId="2F35C5C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53.8%</w:t>
            </w:r>
          </w:p>
        </w:tc>
        <w:tc>
          <w:tcPr>
            <w:tcW w:w="796" w:type="dxa"/>
            <w:noWrap/>
            <w:hideMark/>
          </w:tcPr>
          <w:p w14:paraId="07F462FD" w14:textId="0DC5F2E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15.4%</w:t>
            </w:r>
          </w:p>
        </w:tc>
        <w:tc>
          <w:tcPr>
            <w:tcW w:w="727" w:type="dxa"/>
            <w:noWrap/>
            <w:hideMark/>
          </w:tcPr>
          <w:p w14:paraId="45862601"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466CC0A4"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6BCEA238" w14:textId="77777777" w:rsidTr="00A744D6">
        <w:trPr>
          <w:trHeight w:val="300"/>
        </w:trPr>
        <w:tc>
          <w:tcPr>
            <w:tcW w:w="2609" w:type="dxa"/>
            <w:noWrap/>
            <w:hideMark/>
          </w:tcPr>
          <w:p w14:paraId="5A81F97E"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Enterprise session</w:t>
            </w:r>
          </w:p>
        </w:tc>
        <w:tc>
          <w:tcPr>
            <w:tcW w:w="1355" w:type="dxa"/>
            <w:noWrap/>
            <w:hideMark/>
          </w:tcPr>
          <w:p w14:paraId="474D2DEA"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93</w:t>
            </w:r>
          </w:p>
        </w:tc>
        <w:tc>
          <w:tcPr>
            <w:tcW w:w="994" w:type="dxa"/>
            <w:noWrap/>
            <w:hideMark/>
          </w:tcPr>
          <w:p w14:paraId="76E74D5C" w14:textId="7CF84D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5.4%</w:t>
            </w:r>
          </w:p>
        </w:tc>
        <w:tc>
          <w:tcPr>
            <w:tcW w:w="796" w:type="dxa"/>
            <w:noWrap/>
            <w:hideMark/>
          </w:tcPr>
          <w:p w14:paraId="228FBD15" w14:textId="691BA85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66.7%</w:t>
            </w:r>
          </w:p>
        </w:tc>
        <w:tc>
          <w:tcPr>
            <w:tcW w:w="796" w:type="dxa"/>
            <w:noWrap/>
            <w:hideMark/>
          </w:tcPr>
          <w:p w14:paraId="7F558F70" w14:textId="0B3A163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20.4%</w:t>
            </w:r>
          </w:p>
        </w:tc>
        <w:tc>
          <w:tcPr>
            <w:tcW w:w="727" w:type="dxa"/>
            <w:noWrap/>
            <w:hideMark/>
          </w:tcPr>
          <w:p w14:paraId="106CC077" w14:textId="2B0E450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3.2%</w:t>
            </w:r>
          </w:p>
        </w:tc>
        <w:tc>
          <w:tcPr>
            <w:tcW w:w="1019" w:type="dxa"/>
            <w:noWrap/>
            <w:hideMark/>
          </w:tcPr>
          <w:p w14:paraId="3720439D" w14:textId="52B60DA9"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4.3%</w:t>
            </w:r>
          </w:p>
        </w:tc>
      </w:tr>
      <w:tr w:rsidR="00A744D6" w:rsidRPr="00A744D6" w14:paraId="75ACFFC9" w14:textId="77777777" w:rsidTr="00A744D6">
        <w:trPr>
          <w:trHeight w:val="300"/>
        </w:trPr>
        <w:tc>
          <w:tcPr>
            <w:tcW w:w="2609" w:type="dxa"/>
            <w:noWrap/>
            <w:hideMark/>
          </w:tcPr>
          <w:p w14:paraId="7132236B"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EPQ Reference writing</w:t>
            </w:r>
          </w:p>
        </w:tc>
        <w:tc>
          <w:tcPr>
            <w:tcW w:w="1355" w:type="dxa"/>
            <w:noWrap/>
            <w:hideMark/>
          </w:tcPr>
          <w:p w14:paraId="2B85C16C"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20</w:t>
            </w:r>
          </w:p>
        </w:tc>
        <w:tc>
          <w:tcPr>
            <w:tcW w:w="994" w:type="dxa"/>
            <w:noWrap/>
            <w:hideMark/>
          </w:tcPr>
          <w:p w14:paraId="455A2852" w14:textId="2D4E076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15.0%</w:t>
            </w:r>
          </w:p>
        </w:tc>
        <w:tc>
          <w:tcPr>
            <w:tcW w:w="796" w:type="dxa"/>
            <w:noWrap/>
            <w:hideMark/>
          </w:tcPr>
          <w:p w14:paraId="2EC9B4B2" w14:textId="319E7B29"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65.0%</w:t>
            </w:r>
          </w:p>
        </w:tc>
        <w:tc>
          <w:tcPr>
            <w:tcW w:w="796" w:type="dxa"/>
            <w:noWrap/>
            <w:hideMark/>
          </w:tcPr>
          <w:p w14:paraId="0B25E184" w14:textId="7C490AC1"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20.0%</w:t>
            </w:r>
          </w:p>
        </w:tc>
        <w:tc>
          <w:tcPr>
            <w:tcW w:w="727" w:type="dxa"/>
            <w:noWrap/>
            <w:hideMark/>
          </w:tcPr>
          <w:p w14:paraId="4749380E"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5EF84647"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296F4816" w14:textId="77777777" w:rsidTr="00A744D6">
        <w:trPr>
          <w:trHeight w:val="300"/>
        </w:trPr>
        <w:tc>
          <w:tcPr>
            <w:tcW w:w="2609" w:type="dxa"/>
            <w:noWrap/>
            <w:hideMark/>
          </w:tcPr>
          <w:p w14:paraId="08DDB4BD"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Finance and budgeting</w:t>
            </w:r>
          </w:p>
        </w:tc>
        <w:tc>
          <w:tcPr>
            <w:tcW w:w="1355" w:type="dxa"/>
            <w:noWrap/>
            <w:hideMark/>
          </w:tcPr>
          <w:p w14:paraId="3C6B6DBC"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75</w:t>
            </w:r>
          </w:p>
        </w:tc>
        <w:tc>
          <w:tcPr>
            <w:tcW w:w="994" w:type="dxa"/>
            <w:noWrap/>
            <w:hideMark/>
          </w:tcPr>
          <w:p w14:paraId="005D8C2F" w14:textId="26C6914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14.7%</w:t>
            </w:r>
          </w:p>
        </w:tc>
        <w:tc>
          <w:tcPr>
            <w:tcW w:w="796" w:type="dxa"/>
            <w:noWrap/>
            <w:hideMark/>
          </w:tcPr>
          <w:p w14:paraId="1FD7941C" w14:textId="7F17DF5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57.3%</w:t>
            </w:r>
          </w:p>
        </w:tc>
        <w:tc>
          <w:tcPr>
            <w:tcW w:w="796" w:type="dxa"/>
            <w:noWrap/>
            <w:hideMark/>
          </w:tcPr>
          <w:p w14:paraId="2C59B005" w14:textId="3C30189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22.7%</w:t>
            </w:r>
          </w:p>
        </w:tc>
        <w:tc>
          <w:tcPr>
            <w:tcW w:w="727" w:type="dxa"/>
            <w:noWrap/>
            <w:hideMark/>
          </w:tcPr>
          <w:p w14:paraId="07C27A60" w14:textId="6B1C94B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4.0%</w:t>
            </w:r>
          </w:p>
        </w:tc>
        <w:tc>
          <w:tcPr>
            <w:tcW w:w="1019" w:type="dxa"/>
            <w:noWrap/>
            <w:hideMark/>
          </w:tcPr>
          <w:p w14:paraId="4ADD5E16" w14:textId="2F4C49F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1.3%</w:t>
            </w:r>
          </w:p>
        </w:tc>
      </w:tr>
      <w:tr w:rsidR="00A744D6" w:rsidRPr="00A744D6" w14:paraId="4E399BB1" w14:textId="77777777" w:rsidTr="00A744D6">
        <w:trPr>
          <w:trHeight w:val="300"/>
        </w:trPr>
        <w:tc>
          <w:tcPr>
            <w:tcW w:w="2609" w:type="dxa"/>
            <w:noWrap/>
            <w:hideMark/>
          </w:tcPr>
          <w:p w14:paraId="2D2D4285"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lastRenderedPageBreak/>
              <w:t>Forensic Anthropology PS</w:t>
            </w:r>
          </w:p>
        </w:tc>
        <w:tc>
          <w:tcPr>
            <w:tcW w:w="1355" w:type="dxa"/>
            <w:noWrap/>
            <w:hideMark/>
          </w:tcPr>
          <w:p w14:paraId="3C5DA994"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22</w:t>
            </w:r>
          </w:p>
        </w:tc>
        <w:tc>
          <w:tcPr>
            <w:tcW w:w="994" w:type="dxa"/>
            <w:noWrap/>
            <w:hideMark/>
          </w:tcPr>
          <w:p w14:paraId="703F749F" w14:textId="65DFE37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63.6%</w:t>
            </w:r>
          </w:p>
        </w:tc>
        <w:tc>
          <w:tcPr>
            <w:tcW w:w="796" w:type="dxa"/>
            <w:noWrap/>
            <w:hideMark/>
          </w:tcPr>
          <w:p w14:paraId="4D69DA24" w14:textId="25A3C854"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27.3%</w:t>
            </w:r>
          </w:p>
        </w:tc>
        <w:tc>
          <w:tcPr>
            <w:tcW w:w="796" w:type="dxa"/>
            <w:noWrap/>
            <w:hideMark/>
          </w:tcPr>
          <w:p w14:paraId="70E283F2"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3CECD832"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652EC49D" w14:textId="6686774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9.1%</w:t>
            </w:r>
          </w:p>
        </w:tc>
      </w:tr>
      <w:tr w:rsidR="00A744D6" w:rsidRPr="00A744D6" w14:paraId="40C414E7" w14:textId="77777777" w:rsidTr="00A744D6">
        <w:trPr>
          <w:trHeight w:val="300"/>
        </w:trPr>
        <w:tc>
          <w:tcPr>
            <w:tcW w:w="2609" w:type="dxa"/>
            <w:noWrap/>
            <w:hideMark/>
          </w:tcPr>
          <w:p w14:paraId="1316BB48" w14:textId="6E200EA8"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H</w:t>
            </w:r>
            <w:r w:rsidR="00AA1119">
              <w:rPr>
                <w:rFonts w:cstheme="minorHAnsi"/>
                <w:sz w:val="20"/>
                <w:szCs w:val="20"/>
              </w:rPr>
              <w:t xml:space="preserve">igher </w:t>
            </w:r>
            <w:proofErr w:type="gramStart"/>
            <w:r w:rsidR="00AA1119">
              <w:rPr>
                <w:rFonts w:cstheme="minorHAnsi"/>
                <w:sz w:val="20"/>
                <w:szCs w:val="20"/>
              </w:rPr>
              <w:t>And</w:t>
            </w:r>
            <w:proofErr w:type="gramEnd"/>
            <w:r w:rsidR="00AA1119">
              <w:rPr>
                <w:rFonts w:cstheme="minorHAnsi"/>
                <w:sz w:val="20"/>
                <w:szCs w:val="20"/>
              </w:rPr>
              <w:t xml:space="preserve"> </w:t>
            </w:r>
            <w:r w:rsidRPr="00A744D6">
              <w:rPr>
                <w:rFonts w:cstheme="minorHAnsi"/>
                <w:sz w:val="20"/>
                <w:szCs w:val="20"/>
              </w:rPr>
              <w:t>D</w:t>
            </w:r>
            <w:r w:rsidR="00AA1119">
              <w:rPr>
                <w:rFonts w:cstheme="minorHAnsi"/>
                <w:sz w:val="20"/>
                <w:szCs w:val="20"/>
              </w:rPr>
              <w:t xml:space="preserve">egree </w:t>
            </w:r>
            <w:r w:rsidRPr="00A744D6">
              <w:rPr>
                <w:rFonts w:cstheme="minorHAnsi"/>
                <w:sz w:val="20"/>
                <w:szCs w:val="20"/>
              </w:rPr>
              <w:t>A</w:t>
            </w:r>
            <w:r w:rsidR="00AA1119">
              <w:rPr>
                <w:rFonts w:cstheme="minorHAnsi"/>
                <w:sz w:val="20"/>
                <w:szCs w:val="20"/>
              </w:rPr>
              <w:t>pprenticeship</w:t>
            </w:r>
            <w:r w:rsidRPr="00A744D6">
              <w:rPr>
                <w:rFonts w:cstheme="minorHAnsi"/>
                <w:sz w:val="20"/>
                <w:szCs w:val="20"/>
              </w:rPr>
              <w:t xml:space="preserve"> and debating session</w:t>
            </w:r>
          </w:p>
        </w:tc>
        <w:tc>
          <w:tcPr>
            <w:tcW w:w="1355" w:type="dxa"/>
            <w:noWrap/>
            <w:hideMark/>
          </w:tcPr>
          <w:p w14:paraId="6A1B74CC"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14</w:t>
            </w:r>
          </w:p>
        </w:tc>
        <w:tc>
          <w:tcPr>
            <w:tcW w:w="994" w:type="dxa"/>
            <w:noWrap/>
            <w:hideMark/>
          </w:tcPr>
          <w:p w14:paraId="3A5CA66D" w14:textId="7F8FBAA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14.3%</w:t>
            </w:r>
          </w:p>
        </w:tc>
        <w:tc>
          <w:tcPr>
            <w:tcW w:w="796" w:type="dxa"/>
            <w:noWrap/>
            <w:hideMark/>
          </w:tcPr>
          <w:p w14:paraId="0F698828" w14:textId="3758592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78.6%</w:t>
            </w:r>
          </w:p>
        </w:tc>
        <w:tc>
          <w:tcPr>
            <w:tcW w:w="796" w:type="dxa"/>
            <w:noWrap/>
            <w:hideMark/>
          </w:tcPr>
          <w:p w14:paraId="5E9910DD" w14:textId="775AD9F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7.1%</w:t>
            </w:r>
          </w:p>
        </w:tc>
        <w:tc>
          <w:tcPr>
            <w:tcW w:w="727" w:type="dxa"/>
            <w:noWrap/>
            <w:hideMark/>
          </w:tcPr>
          <w:p w14:paraId="3128E02D"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082CFBC9"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16B65AF0" w14:textId="77777777" w:rsidTr="00A744D6">
        <w:trPr>
          <w:trHeight w:val="300"/>
        </w:trPr>
        <w:tc>
          <w:tcPr>
            <w:tcW w:w="2609" w:type="dxa"/>
            <w:noWrap/>
            <w:hideMark/>
          </w:tcPr>
          <w:p w14:paraId="3D62B550" w14:textId="3D19D69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H</w:t>
            </w:r>
            <w:r w:rsidR="00AA1119">
              <w:rPr>
                <w:rFonts w:cstheme="minorHAnsi"/>
                <w:sz w:val="20"/>
                <w:szCs w:val="20"/>
              </w:rPr>
              <w:t xml:space="preserve">igher </w:t>
            </w:r>
            <w:proofErr w:type="gramStart"/>
            <w:r w:rsidRPr="00A744D6">
              <w:rPr>
                <w:rFonts w:cstheme="minorHAnsi"/>
                <w:sz w:val="20"/>
                <w:szCs w:val="20"/>
              </w:rPr>
              <w:t>A</w:t>
            </w:r>
            <w:r w:rsidR="00AA1119">
              <w:rPr>
                <w:rFonts w:cstheme="minorHAnsi"/>
                <w:sz w:val="20"/>
                <w:szCs w:val="20"/>
              </w:rPr>
              <w:t>nd</w:t>
            </w:r>
            <w:proofErr w:type="gramEnd"/>
            <w:r w:rsidR="00AA1119">
              <w:rPr>
                <w:rFonts w:cstheme="minorHAnsi"/>
                <w:sz w:val="20"/>
                <w:szCs w:val="20"/>
              </w:rPr>
              <w:t xml:space="preserve"> </w:t>
            </w:r>
            <w:r w:rsidRPr="00A744D6">
              <w:rPr>
                <w:rFonts w:cstheme="minorHAnsi"/>
                <w:sz w:val="20"/>
                <w:szCs w:val="20"/>
              </w:rPr>
              <w:t>D</w:t>
            </w:r>
            <w:r w:rsidR="00AA1119">
              <w:rPr>
                <w:rFonts w:cstheme="minorHAnsi"/>
                <w:sz w:val="20"/>
                <w:szCs w:val="20"/>
              </w:rPr>
              <w:t xml:space="preserve">egree </w:t>
            </w:r>
            <w:r w:rsidRPr="00A744D6">
              <w:rPr>
                <w:rFonts w:cstheme="minorHAnsi"/>
                <w:sz w:val="20"/>
                <w:szCs w:val="20"/>
              </w:rPr>
              <w:t>A</w:t>
            </w:r>
            <w:r w:rsidR="00AA1119">
              <w:rPr>
                <w:rFonts w:cstheme="minorHAnsi"/>
                <w:sz w:val="20"/>
                <w:szCs w:val="20"/>
              </w:rPr>
              <w:t>pprenticeship</w:t>
            </w:r>
            <w:r w:rsidRPr="00A744D6">
              <w:rPr>
                <w:rFonts w:cstheme="minorHAnsi"/>
                <w:sz w:val="20"/>
                <w:szCs w:val="20"/>
              </w:rPr>
              <w:t xml:space="preserve"> and </w:t>
            </w:r>
            <w:proofErr w:type="spellStart"/>
            <w:r w:rsidRPr="00A744D6">
              <w:rPr>
                <w:rFonts w:cstheme="minorHAnsi"/>
                <w:sz w:val="20"/>
                <w:szCs w:val="20"/>
              </w:rPr>
              <w:t>unifrog</w:t>
            </w:r>
            <w:proofErr w:type="spellEnd"/>
          </w:p>
        </w:tc>
        <w:tc>
          <w:tcPr>
            <w:tcW w:w="1355" w:type="dxa"/>
            <w:noWrap/>
            <w:hideMark/>
          </w:tcPr>
          <w:p w14:paraId="0ED29E46"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66</w:t>
            </w:r>
          </w:p>
        </w:tc>
        <w:tc>
          <w:tcPr>
            <w:tcW w:w="994" w:type="dxa"/>
            <w:noWrap/>
            <w:hideMark/>
          </w:tcPr>
          <w:p w14:paraId="410E9F99" w14:textId="7E36276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25.8%</w:t>
            </w:r>
          </w:p>
        </w:tc>
        <w:tc>
          <w:tcPr>
            <w:tcW w:w="796" w:type="dxa"/>
            <w:noWrap/>
            <w:hideMark/>
          </w:tcPr>
          <w:p w14:paraId="690D84F3" w14:textId="07070861"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56.1%</w:t>
            </w:r>
          </w:p>
        </w:tc>
        <w:tc>
          <w:tcPr>
            <w:tcW w:w="796" w:type="dxa"/>
            <w:noWrap/>
            <w:hideMark/>
          </w:tcPr>
          <w:p w14:paraId="46B24C59" w14:textId="2E39BCF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15.2%</w:t>
            </w:r>
          </w:p>
        </w:tc>
        <w:tc>
          <w:tcPr>
            <w:tcW w:w="727" w:type="dxa"/>
            <w:noWrap/>
            <w:hideMark/>
          </w:tcPr>
          <w:p w14:paraId="4127C5A7" w14:textId="71D24C6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1.5%</w:t>
            </w:r>
          </w:p>
        </w:tc>
        <w:tc>
          <w:tcPr>
            <w:tcW w:w="1019" w:type="dxa"/>
            <w:noWrap/>
            <w:hideMark/>
          </w:tcPr>
          <w:p w14:paraId="2DD670E9" w14:textId="213E332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1.5%</w:t>
            </w:r>
          </w:p>
        </w:tc>
      </w:tr>
      <w:tr w:rsidR="00A744D6" w:rsidRPr="00A744D6" w14:paraId="38708D5A" w14:textId="77777777" w:rsidTr="00A744D6">
        <w:trPr>
          <w:trHeight w:val="300"/>
        </w:trPr>
        <w:tc>
          <w:tcPr>
            <w:tcW w:w="2609" w:type="dxa"/>
            <w:noWrap/>
            <w:hideMark/>
          </w:tcPr>
          <w:p w14:paraId="6CCB56D1"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 xml:space="preserve">HE </w:t>
            </w:r>
            <w:proofErr w:type="gramStart"/>
            <w:r w:rsidRPr="00A744D6">
              <w:rPr>
                <w:rFonts w:cstheme="minorHAnsi"/>
                <w:sz w:val="20"/>
                <w:szCs w:val="20"/>
              </w:rPr>
              <w:t>experience</w:t>
            </w:r>
            <w:proofErr w:type="gramEnd"/>
            <w:r w:rsidRPr="00A744D6">
              <w:rPr>
                <w:rFonts w:cstheme="minorHAnsi"/>
                <w:sz w:val="20"/>
                <w:szCs w:val="20"/>
              </w:rPr>
              <w:t xml:space="preserve"> day</w:t>
            </w:r>
          </w:p>
        </w:tc>
        <w:tc>
          <w:tcPr>
            <w:tcW w:w="1355" w:type="dxa"/>
            <w:noWrap/>
            <w:hideMark/>
          </w:tcPr>
          <w:p w14:paraId="4FCE8184"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18</w:t>
            </w:r>
          </w:p>
        </w:tc>
        <w:tc>
          <w:tcPr>
            <w:tcW w:w="994" w:type="dxa"/>
            <w:noWrap/>
            <w:hideMark/>
          </w:tcPr>
          <w:p w14:paraId="404B8CE1" w14:textId="4BE5DAB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61.1%</w:t>
            </w:r>
          </w:p>
        </w:tc>
        <w:tc>
          <w:tcPr>
            <w:tcW w:w="796" w:type="dxa"/>
            <w:noWrap/>
            <w:hideMark/>
          </w:tcPr>
          <w:p w14:paraId="2D686B1B" w14:textId="487EBF5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33.3%</w:t>
            </w:r>
          </w:p>
        </w:tc>
        <w:tc>
          <w:tcPr>
            <w:tcW w:w="796" w:type="dxa"/>
            <w:noWrap/>
            <w:hideMark/>
          </w:tcPr>
          <w:p w14:paraId="19E1BCB5" w14:textId="738F1EF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5.6%</w:t>
            </w:r>
          </w:p>
        </w:tc>
        <w:tc>
          <w:tcPr>
            <w:tcW w:w="727" w:type="dxa"/>
            <w:noWrap/>
            <w:hideMark/>
          </w:tcPr>
          <w:p w14:paraId="041133B0"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22F8A8CD"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3145B0DD" w14:textId="77777777" w:rsidTr="00A744D6">
        <w:trPr>
          <w:trHeight w:val="300"/>
        </w:trPr>
        <w:tc>
          <w:tcPr>
            <w:tcW w:w="2609" w:type="dxa"/>
            <w:noWrap/>
            <w:hideMark/>
          </w:tcPr>
          <w:p w14:paraId="50EB771B"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HE Higher and degree apprenticeships</w:t>
            </w:r>
          </w:p>
        </w:tc>
        <w:tc>
          <w:tcPr>
            <w:tcW w:w="1355" w:type="dxa"/>
            <w:noWrap/>
            <w:hideMark/>
          </w:tcPr>
          <w:p w14:paraId="74453699"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14</w:t>
            </w:r>
          </w:p>
        </w:tc>
        <w:tc>
          <w:tcPr>
            <w:tcW w:w="994" w:type="dxa"/>
            <w:noWrap/>
            <w:hideMark/>
          </w:tcPr>
          <w:p w14:paraId="1E4C8C16" w14:textId="493F7CE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28.6%</w:t>
            </w:r>
          </w:p>
        </w:tc>
        <w:tc>
          <w:tcPr>
            <w:tcW w:w="796" w:type="dxa"/>
            <w:noWrap/>
            <w:hideMark/>
          </w:tcPr>
          <w:p w14:paraId="79A6EF3F" w14:textId="4F6FE97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57.1%</w:t>
            </w:r>
          </w:p>
        </w:tc>
        <w:tc>
          <w:tcPr>
            <w:tcW w:w="796" w:type="dxa"/>
            <w:noWrap/>
            <w:hideMark/>
          </w:tcPr>
          <w:p w14:paraId="14353A20" w14:textId="4AB2823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7.1%</w:t>
            </w:r>
          </w:p>
        </w:tc>
        <w:tc>
          <w:tcPr>
            <w:tcW w:w="727" w:type="dxa"/>
            <w:noWrap/>
            <w:hideMark/>
          </w:tcPr>
          <w:p w14:paraId="5903A960"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C85BA36" w14:textId="2375CE7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7.1%</w:t>
            </w:r>
          </w:p>
        </w:tc>
      </w:tr>
      <w:tr w:rsidR="00A744D6" w:rsidRPr="00A744D6" w14:paraId="6751CF69" w14:textId="77777777" w:rsidTr="00A744D6">
        <w:trPr>
          <w:trHeight w:val="300"/>
        </w:trPr>
        <w:tc>
          <w:tcPr>
            <w:tcW w:w="2609" w:type="dxa"/>
            <w:noWrap/>
            <w:hideMark/>
          </w:tcPr>
          <w:p w14:paraId="599EE2E1"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HE session</w:t>
            </w:r>
          </w:p>
        </w:tc>
        <w:tc>
          <w:tcPr>
            <w:tcW w:w="1355" w:type="dxa"/>
            <w:noWrap/>
            <w:hideMark/>
          </w:tcPr>
          <w:p w14:paraId="3F72AE5A"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24</w:t>
            </w:r>
          </w:p>
        </w:tc>
        <w:tc>
          <w:tcPr>
            <w:tcW w:w="994" w:type="dxa"/>
            <w:noWrap/>
            <w:hideMark/>
          </w:tcPr>
          <w:p w14:paraId="2D9779A7" w14:textId="7A0DBC1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29.2%</w:t>
            </w:r>
          </w:p>
        </w:tc>
        <w:tc>
          <w:tcPr>
            <w:tcW w:w="796" w:type="dxa"/>
            <w:noWrap/>
            <w:hideMark/>
          </w:tcPr>
          <w:p w14:paraId="2722D609" w14:textId="238A016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54.2%</w:t>
            </w:r>
          </w:p>
        </w:tc>
        <w:tc>
          <w:tcPr>
            <w:tcW w:w="796" w:type="dxa"/>
            <w:noWrap/>
            <w:hideMark/>
          </w:tcPr>
          <w:p w14:paraId="7E79CCFD" w14:textId="3E65613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16.7%</w:t>
            </w:r>
          </w:p>
        </w:tc>
        <w:tc>
          <w:tcPr>
            <w:tcW w:w="727" w:type="dxa"/>
            <w:noWrap/>
            <w:hideMark/>
          </w:tcPr>
          <w:p w14:paraId="21BA0F2E"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9E5288E"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3F59BF52" w14:textId="77777777" w:rsidTr="00A744D6">
        <w:trPr>
          <w:trHeight w:val="300"/>
        </w:trPr>
        <w:tc>
          <w:tcPr>
            <w:tcW w:w="2609" w:type="dxa"/>
            <w:noWrap/>
            <w:hideMark/>
          </w:tcPr>
          <w:p w14:paraId="488EEADA"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Health and social care day</w:t>
            </w:r>
          </w:p>
        </w:tc>
        <w:tc>
          <w:tcPr>
            <w:tcW w:w="1355" w:type="dxa"/>
            <w:noWrap/>
            <w:hideMark/>
          </w:tcPr>
          <w:p w14:paraId="2DD482C4" w14:textId="016BDE78" w:rsidR="00A744D6" w:rsidRPr="00A744D6" w:rsidRDefault="004C548A" w:rsidP="00A744D6">
            <w:pPr>
              <w:autoSpaceDE w:val="0"/>
              <w:autoSpaceDN w:val="0"/>
              <w:adjustRightInd w:val="0"/>
              <w:spacing w:line="400" w:lineRule="atLeast"/>
              <w:jc w:val="center"/>
              <w:rPr>
                <w:rFonts w:cstheme="minorHAnsi"/>
                <w:sz w:val="20"/>
                <w:szCs w:val="20"/>
              </w:rPr>
            </w:pPr>
            <w:r>
              <w:rPr>
                <w:rFonts w:cstheme="minorHAnsi"/>
                <w:sz w:val="20"/>
                <w:szCs w:val="20"/>
              </w:rPr>
              <w:t>50</w:t>
            </w:r>
          </w:p>
        </w:tc>
        <w:tc>
          <w:tcPr>
            <w:tcW w:w="994" w:type="dxa"/>
            <w:noWrap/>
            <w:hideMark/>
          </w:tcPr>
          <w:p w14:paraId="4CA95D50" w14:textId="48D797F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52.6%</w:t>
            </w:r>
          </w:p>
        </w:tc>
        <w:tc>
          <w:tcPr>
            <w:tcW w:w="796" w:type="dxa"/>
            <w:noWrap/>
            <w:hideMark/>
          </w:tcPr>
          <w:p w14:paraId="186DA42D" w14:textId="5206059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47.4%</w:t>
            </w:r>
          </w:p>
        </w:tc>
        <w:tc>
          <w:tcPr>
            <w:tcW w:w="796" w:type="dxa"/>
            <w:noWrap/>
            <w:hideMark/>
          </w:tcPr>
          <w:p w14:paraId="41400B38"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50FB3803"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50A0AEAB"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6965B396" w14:textId="77777777" w:rsidTr="00A744D6">
        <w:trPr>
          <w:trHeight w:val="300"/>
        </w:trPr>
        <w:tc>
          <w:tcPr>
            <w:tcW w:w="2609" w:type="dxa"/>
            <w:noWrap/>
            <w:hideMark/>
          </w:tcPr>
          <w:p w14:paraId="5076FF1B"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Ideas4Careers</w:t>
            </w:r>
          </w:p>
        </w:tc>
        <w:tc>
          <w:tcPr>
            <w:tcW w:w="1355" w:type="dxa"/>
            <w:noWrap/>
            <w:hideMark/>
          </w:tcPr>
          <w:p w14:paraId="00258E92"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125</w:t>
            </w:r>
          </w:p>
        </w:tc>
        <w:tc>
          <w:tcPr>
            <w:tcW w:w="994" w:type="dxa"/>
            <w:noWrap/>
            <w:hideMark/>
          </w:tcPr>
          <w:p w14:paraId="3BDB2FC3" w14:textId="2273067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76.0%</w:t>
            </w:r>
          </w:p>
        </w:tc>
        <w:tc>
          <w:tcPr>
            <w:tcW w:w="796" w:type="dxa"/>
            <w:noWrap/>
            <w:hideMark/>
          </w:tcPr>
          <w:p w14:paraId="62C41292" w14:textId="639F348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23.2%</w:t>
            </w:r>
          </w:p>
        </w:tc>
        <w:tc>
          <w:tcPr>
            <w:tcW w:w="796" w:type="dxa"/>
            <w:noWrap/>
            <w:hideMark/>
          </w:tcPr>
          <w:p w14:paraId="17096540"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5E7E058A"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23A76F4D" w14:textId="4755D47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0.8%</w:t>
            </w:r>
          </w:p>
        </w:tc>
      </w:tr>
      <w:tr w:rsidR="00A744D6" w:rsidRPr="00A744D6" w14:paraId="40C429BE" w14:textId="77777777" w:rsidTr="00A744D6">
        <w:trPr>
          <w:trHeight w:val="300"/>
        </w:trPr>
        <w:tc>
          <w:tcPr>
            <w:tcW w:w="2609" w:type="dxa"/>
            <w:noWrap/>
            <w:hideMark/>
          </w:tcPr>
          <w:p w14:paraId="7DA780CB"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Information day</w:t>
            </w:r>
          </w:p>
        </w:tc>
        <w:tc>
          <w:tcPr>
            <w:tcW w:w="1355" w:type="dxa"/>
            <w:noWrap/>
            <w:hideMark/>
          </w:tcPr>
          <w:p w14:paraId="1E04DCE4"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18</w:t>
            </w:r>
          </w:p>
        </w:tc>
        <w:tc>
          <w:tcPr>
            <w:tcW w:w="994" w:type="dxa"/>
            <w:noWrap/>
            <w:hideMark/>
          </w:tcPr>
          <w:p w14:paraId="3B9AD518" w14:textId="321EF7B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11.1%</w:t>
            </w:r>
          </w:p>
        </w:tc>
        <w:tc>
          <w:tcPr>
            <w:tcW w:w="796" w:type="dxa"/>
            <w:noWrap/>
            <w:hideMark/>
          </w:tcPr>
          <w:p w14:paraId="3DEDD163" w14:textId="71D2439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72.2%</w:t>
            </w:r>
          </w:p>
        </w:tc>
        <w:tc>
          <w:tcPr>
            <w:tcW w:w="796" w:type="dxa"/>
            <w:noWrap/>
            <w:hideMark/>
          </w:tcPr>
          <w:p w14:paraId="67868A5F" w14:textId="478260D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16.7%</w:t>
            </w:r>
          </w:p>
        </w:tc>
        <w:tc>
          <w:tcPr>
            <w:tcW w:w="727" w:type="dxa"/>
            <w:noWrap/>
            <w:hideMark/>
          </w:tcPr>
          <w:p w14:paraId="2F773C53"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0C51FF84"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0750C156" w14:textId="77777777" w:rsidTr="00A744D6">
        <w:trPr>
          <w:trHeight w:val="300"/>
        </w:trPr>
        <w:tc>
          <w:tcPr>
            <w:tcW w:w="2609" w:type="dxa"/>
            <w:noWrap/>
            <w:hideMark/>
          </w:tcPr>
          <w:p w14:paraId="4082401B"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Into University Future Pathways Mentoring</w:t>
            </w:r>
          </w:p>
        </w:tc>
        <w:tc>
          <w:tcPr>
            <w:tcW w:w="1355" w:type="dxa"/>
            <w:noWrap/>
            <w:hideMark/>
          </w:tcPr>
          <w:p w14:paraId="5FE21CBB"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12</w:t>
            </w:r>
          </w:p>
        </w:tc>
        <w:tc>
          <w:tcPr>
            <w:tcW w:w="994" w:type="dxa"/>
            <w:noWrap/>
            <w:hideMark/>
          </w:tcPr>
          <w:p w14:paraId="0075125F" w14:textId="2FA755D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66.7%</w:t>
            </w:r>
          </w:p>
        </w:tc>
        <w:tc>
          <w:tcPr>
            <w:tcW w:w="796" w:type="dxa"/>
            <w:noWrap/>
            <w:hideMark/>
          </w:tcPr>
          <w:p w14:paraId="264E7139" w14:textId="213236F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33.3%</w:t>
            </w:r>
          </w:p>
        </w:tc>
        <w:tc>
          <w:tcPr>
            <w:tcW w:w="796" w:type="dxa"/>
            <w:noWrap/>
            <w:hideMark/>
          </w:tcPr>
          <w:p w14:paraId="2A5A5FB7"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6816C3CF"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4C62D9F7"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0EFB8250" w14:textId="77777777" w:rsidTr="00A744D6">
        <w:trPr>
          <w:trHeight w:val="300"/>
        </w:trPr>
        <w:tc>
          <w:tcPr>
            <w:tcW w:w="2609" w:type="dxa"/>
            <w:noWrap/>
            <w:hideMark/>
          </w:tcPr>
          <w:p w14:paraId="4015A33C"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Business in FOCUS</w:t>
            </w:r>
          </w:p>
        </w:tc>
        <w:tc>
          <w:tcPr>
            <w:tcW w:w="1355" w:type="dxa"/>
            <w:noWrap/>
            <w:hideMark/>
          </w:tcPr>
          <w:p w14:paraId="192407F8"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156</w:t>
            </w:r>
          </w:p>
        </w:tc>
        <w:tc>
          <w:tcPr>
            <w:tcW w:w="994" w:type="dxa"/>
            <w:noWrap/>
            <w:hideMark/>
          </w:tcPr>
          <w:p w14:paraId="16528066" w14:textId="6D42092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44.9%</w:t>
            </w:r>
          </w:p>
        </w:tc>
        <w:tc>
          <w:tcPr>
            <w:tcW w:w="796" w:type="dxa"/>
            <w:noWrap/>
            <w:hideMark/>
          </w:tcPr>
          <w:p w14:paraId="76149195" w14:textId="2A7151B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41.0%</w:t>
            </w:r>
          </w:p>
        </w:tc>
        <w:tc>
          <w:tcPr>
            <w:tcW w:w="796" w:type="dxa"/>
            <w:noWrap/>
            <w:hideMark/>
          </w:tcPr>
          <w:p w14:paraId="0E21FABE" w14:textId="42AF3BD1"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10.3%</w:t>
            </w:r>
          </w:p>
        </w:tc>
        <w:tc>
          <w:tcPr>
            <w:tcW w:w="727" w:type="dxa"/>
            <w:noWrap/>
            <w:hideMark/>
          </w:tcPr>
          <w:p w14:paraId="489CF702" w14:textId="494BB0E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3.8%</w:t>
            </w:r>
          </w:p>
        </w:tc>
        <w:tc>
          <w:tcPr>
            <w:tcW w:w="1019" w:type="dxa"/>
            <w:noWrap/>
            <w:hideMark/>
          </w:tcPr>
          <w:p w14:paraId="48BCD31B"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768C68B8" w14:textId="77777777" w:rsidTr="00A744D6">
        <w:trPr>
          <w:trHeight w:val="300"/>
        </w:trPr>
        <w:tc>
          <w:tcPr>
            <w:tcW w:w="2609" w:type="dxa"/>
            <w:noWrap/>
            <w:hideMark/>
          </w:tcPr>
          <w:p w14:paraId="61C2DFD2"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education pathways</w:t>
            </w:r>
          </w:p>
        </w:tc>
        <w:tc>
          <w:tcPr>
            <w:tcW w:w="1355" w:type="dxa"/>
            <w:noWrap/>
            <w:hideMark/>
          </w:tcPr>
          <w:p w14:paraId="0C11744D"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116</w:t>
            </w:r>
          </w:p>
        </w:tc>
        <w:tc>
          <w:tcPr>
            <w:tcW w:w="994" w:type="dxa"/>
            <w:noWrap/>
            <w:hideMark/>
          </w:tcPr>
          <w:p w14:paraId="14A76EDD" w14:textId="3F02ED9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43.1%</w:t>
            </w:r>
          </w:p>
        </w:tc>
        <w:tc>
          <w:tcPr>
            <w:tcW w:w="796" w:type="dxa"/>
            <w:noWrap/>
            <w:hideMark/>
          </w:tcPr>
          <w:p w14:paraId="7654D34C" w14:textId="5232605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48.3%</w:t>
            </w:r>
          </w:p>
        </w:tc>
        <w:tc>
          <w:tcPr>
            <w:tcW w:w="796" w:type="dxa"/>
            <w:noWrap/>
            <w:hideMark/>
          </w:tcPr>
          <w:p w14:paraId="2F3B0199" w14:textId="0DE24FB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1.7%</w:t>
            </w:r>
          </w:p>
        </w:tc>
        <w:tc>
          <w:tcPr>
            <w:tcW w:w="727" w:type="dxa"/>
            <w:noWrap/>
            <w:hideMark/>
          </w:tcPr>
          <w:p w14:paraId="05B90F25"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2786B9A3" w14:textId="0354EF8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6.9%</w:t>
            </w:r>
          </w:p>
        </w:tc>
      </w:tr>
      <w:tr w:rsidR="00A744D6" w:rsidRPr="00A744D6" w14:paraId="4D9B51AB" w14:textId="77777777" w:rsidTr="00A744D6">
        <w:trPr>
          <w:trHeight w:val="300"/>
        </w:trPr>
        <w:tc>
          <w:tcPr>
            <w:tcW w:w="2609" w:type="dxa"/>
            <w:noWrap/>
            <w:hideMark/>
          </w:tcPr>
          <w:p w14:paraId="039A5821"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employability skills</w:t>
            </w:r>
          </w:p>
        </w:tc>
        <w:tc>
          <w:tcPr>
            <w:tcW w:w="1355" w:type="dxa"/>
            <w:noWrap/>
            <w:hideMark/>
          </w:tcPr>
          <w:p w14:paraId="53339213"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106</w:t>
            </w:r>
          </w:p>
        </w:tc>
        <w:tc>
          <w:tcPr>
            <w:tcW w:w="994" w:type="dxa"/>
            <w:noWrap/>
            <w:hideMark/>
          </w:tcPr>
          <w:p w14:paraId="7C77C38E" w14:textId="6F1A37E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30.2%</w:t>
            </w:r>
          </w:p>
        </w:tc>
        <w:tc>
          <w:tcPr>
            <w:tcW w:w="796" w:type="dxa"/>
            <w:noWrap/>
            <w:hideMark/>
          </w:tcPr>
          <w:p w14:paraId="19962AEE" w14:textId="449EF08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66.0%</w:t>
            </w:r>
          </w:p>
        </w:tc>
        <w:tc>
          <w:tcPr>
            <w:tcW w:w="796" w:type="dxa"/>
            <w:noWrap/>
            <w:hideMark/>
          </w:tcPr>
          <w:p w14:paraId="30F9A82E"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74B5BDA1"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B38D048" w14:textId="256D979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3.8%</w:t>
            </w:r>
          </w:p>
        </w:tc>
      </w:tr>
      <w:tr w:rsidR="00A744D6" w:rsidRPr="00A744D6" w14:paraId="1FEFC4A9" w14:textId="77777777" w:rsidTr="00A744D6">
        <w:trPr>
          <w:trHeight w:val="300"/>
        </w:trPr>
        <w:tc>
          <w:tcPr>
            <w:tcW w:w="2609" w:type="dxa"/>
            <w:noWrap/>
            <w:hideMark/>
          </w:tcPr>
          <w:p w14:paraId="5A98DC2B"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FOCUS on choices</w:t>
            </w:r>
          </w:p>
        </w:tc>
        <w:tc>
          <w:tcPr>
            <w:tcW w:w="1355" w:type="dxa"/>
            <w:noWrap/>
            <w:hideMark/>
          </w:tcPr>
          <w:p w14:paraId="35434FAA"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222</w:t>
            </w:r>
          </w:p>
        </w:tc>
        <w:tc>
          <w:tcPr>
            <w:tcW w:w="994" w:type="dxa"/>
            <w:noWrap/>
            <w:hideMark/>
          </w:tcPr>
          <w:p w14:paraId="7253F1C4" w14:textId="041F34F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36.0%</w:t>
            </w:r>
          </w:p>
        </w:tc>
        <w:tc>
          <w:tcPr>
            <w:tcW w:w="796" w:type="dxa"/>
            <w:noWrap/>
            <w:hideMark/>
          </w:tcPr>
          <w:p w14:paraId="196ED136" w14:textId="1B58956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55.0%</w:t>
            </w:r>
          </w:p>
        </w:tc>
        <w:tc>
          <w:tcPr>
            <w:tcW w:w="796" w:type="dxa"/>
            <w:noWrap/>
            <w:hideMark/>
          </w:tcPr>
          <w:p w14:paraId="4B5CB266" w14:textId="457B88E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7.2%</w:t>
            </w:r>
          </w:p>
        </w:tc>
        <w:tc>
          <w:tcPr>
            <w:tcW w:w="727" w:type="dxa"/>
            <w:noWrap/>
            <w:hideMark/>
          </w:tcPr>
          <w:p w14:paraId="3E34CC38"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0A8B6008" w14:textId="4FEB353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1.8%</w:t>
            </w:r>
          </w:p>
        </w:tc>
      </w:tr>
      <w:tr w:rsidR="00A744D6" w:rsidRPr="00A744D6" w14:paraId="7F936A13" w14:textId="77777777" w:rsidTr="00A744D6">
        <w:trPr>
          <w:trHeight w:val="300"/>
        </w:trPr>
        <w:tc>
          <w:tcPr>
            <w:tcW w:w="2609" w:type="dxa"/>
            <w:noWrap/>
            <w:hideMark/>
          </w:tcPr>
          <w:p w14:paraId="4C58523F"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FOCUS on future</w:t>
            </w:r>
          </w:p>
        </w:tc>
        <w:tc>
          <w:tcPr>
            <w:tcW w:w="1355" w:type="dxa"/>
            <w:noWrap/>
            <w:hideMark/>
          </w:tcPr>
          <w:p w14:paraId="73582655"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496</w:t>
            </w:r>
          </w:p>
        </w:tc>
        <w:tc>
          <w:tcPr>
            <w:tcW w:w="994" w:type="dxa"/>
            <w:noWrap/>
            <w:hideMark/>
          </w:tcPr>
          <w:p w14:paraId="17C376DA" w14:textId="6851416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45.6%</w:t>
            </w:r>
          </w:p>
        </w:tc>
        <w:tc>
          <w:tcPr>
            <w:tcW w:w="796" w:type="dxa"/>
            <w:noWrap/>
            <w:hideMark/>
          </w:tcPr>
          <w:p w14:paraId="40B3594B" w14:textId="015432D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46.0%</w:t>
            </w:r>
          </w:p>
        </w:tc>
        <w:tc>
          <w:tcPr>
            <w:tcW w:w="796" w:type="dxa"/>
            <w:noWrap/>
            <w:hideMark/>
          </w:tcPr>
          <w:p w14:paraId="3B7572C1" w14:textId="577BDC8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6.5%</w:t>
            </w:r>
          </w:p>
        </w:tc>
        <w:tc>
          <w:tcPr>
            <w:tcW w:w="727" w:type="dxa"/>
            <w:noWrap/>
            <w:hideMark/>
          </w:tcPr>
          <w:p w14:paraId="23C02E28"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1EB7786B" w14:textId="0D2410C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2.0%</w:t>
            </w:r>
          </w:p>
        </w:tc>
      </w:tr>
      <w:tr w:rsidR="00A744D6" w:rsidRPr="00A744D6" w14:paraId="2C0B39C5" w14:textId="77777777" w:rsidTr="00A744D6">
        <w:trPr>
          <w:trHeight w:val="300"/>
        </w:trPr>
        <w:tc>
          <w:tcPr>
            <w:tcW w:w="2609" w:type="dxa"/>
            <w:noWrap/>
            <w:hideMark/>
          </w:tcPr>
          <w:p w14:paraId="55594680"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FOCUS on success</w:t>
            </w:r>
          </w:p>
        </w:tc>
        <w:tc>
          <w:tcPr>
            <w:tcW w:w="1355" w:type="dxa"/>
            <w:noWrap/>
            <w:hideMark/>
          </w:tcPr>
          <w:p w14:paraId="5CF2700B"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464</w:t>
            </w:r>
          </w:p>
        </w:tc>
        <w:tc>
          <w:tcPr>
            <w:tcW w:w="994" w:type="dxa"/>
            <w:noWrap/>
            <w:hideMark/>
          </w:tcPr>
          <w:p w14:paraId="5BC14424" w14:textId="0C8BD10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43.1%</w:t>
            </w:r>
          </w:p>
        </w:tc>
        <w:tc>
          <w:tcPr>
            <w:tcW w:w="796" w:type="dxa"/>
            <w:noWrap/>
            <w:hideMark/>
          </w:tcPr>
          <w:p w14:paraId="205FF35E" w14:textId="780893D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38.4%</w:t>
            </w:r>
          </w:p>
        </w:tc>
        <w:tc>
          <w:tcPr>
            <w:tcW w:w="796" w:type="dxa"/>
            <w:noWrap/>
            <w:hideMark/>
          </w:tcPr>
          <w:p w14:paraId="1C083245" w14:textId="1B7303A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5.6%</w:t>
            </w:r>
          </w:p>
        </w:tc>
        <w:tc>
          <w:tcPr>
            <w:tcW w:w="727" w:type="dxa"/>
            <w:noWrap/>
            <w:hideMark/>
          </w:tcPr>
          <w:p w14:paraId="017D41BC"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3D4F7368" w14:textId="280616B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12.9%</w:t>
            </w:r>
          </w:p>
        </w:tc>
      </w:tr>
      <w:tr w:rsidR="00A744D6" w:rsidRPr="00A744D6" w14:paraId="3111532A" w14:textId="77777777" w:rsidTr="00A744D6">
        <w:trPr>
          <w:trHeight w:val="300"/>
        </w:trPr>
        <w:tc>
          <w:tcPr>
            <w:tcW w:w="2609" w:type="dxa"/>
            <w:noWrap/>
            <w:hideMark/>
          </w:tcPr>
          <w:p w14:paraId="45B40977"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Intro to UCAS and personal statements</w:t>
            </w:r>
          </w:p>
        </w:tc>
        <w:tc>
          <w:tcPr>
            <w:tcW w:w="1355" w:type="dxa"/>
            <w:noWrap/>
            <w:hideMark/>
          </w:tcPr>
          <w:p w14:paraId="26DBFE56"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48</w:t>
            </w:r>
          </w:p>
        </w:tc>
        <w:tc>
          <w:tcPr>
            <w:tcW w:w="994" w:type="dxa"/>
            <w:noWrap/>
            <w:hideMark/>
          </w:tcPr>
          <w:p w14:paraId="60B8F67E" w14:textId="6C3A6FC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20.8%</w:t>
            </w:r>
          </w:p>
        </w:tc>
        <w:tc>
          <w:tcPr>
            <w:tcW w:w="796" w:type="dxa"/>
            <w:noWrap/>
            <w:hideMark/>
          </w:tcPr>
          <w:p w14:paraId="32D52407" w14:textId="6A658CF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50.0%</w:t>
            </w:r>
          </w:p>
        </w:tc>
        <w:tc>
          <w:tcPr>
            <w:tcW w:w="796" w:type="dxa"/>
            <w:noWrap/>
            <w:hideMark/>
          </w:tcPr>
          <w:p w14:paraId="35D3FBBB" w14:textId="5D9FD41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12.5%</w:t>
            </w:r>
          </w:p>
        </w:tc>
        <w:tc>
          <w:tcPr>
            <w:tcW w:w="727" w:type="dxa"/>
            <w:noWrap/>
            <w:hideMark/>
          </w:tcPr>
          <w:p w14:paraId="206D10F3"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132FEFDB" w14:textId="26C2EC5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16.7%</w:t>
            </w:r>
          </w:p>
        </w:tc>
      </w:tr>
      <w:tr w:rsidR="00A744D6" w:rsidRPr="00A744D6" w14:paraId="40D44FF8" w14:textId="77777777" w:rsidTr="00A744D6">
        <w:trPr>
          <w:trHeight w:val="300"/>
        </w:trPr>
        <w:tc>
          <w:tcPr>
            <w:tcW w:w="2609" w:type="dxa"/>
            <w:noWrap/>
            <w:hideMark/>
          </w:tcPr>
          <w:p w14:paraId="00B04B5A"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Post 16 Options</w:t>
            </w:r>
          </w:p>
        </w:tc>
        <w:tc>
          <w:tcPr>
            <w:tcW w:w="1355" w:type="dxa"/>
            <w:noWrap/>
            <w:hideMark/>
          </w:tcPr>
          <w:p w14:paraId="06476E0D"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40</w:t>
            </w:r>
          </w:p>
        </w:tc>
        <w:tc>
          <w:tcPr>
            <w:tcW w:w="994" w:type="dxa"/>
            <w:noWrap/>
            <w:hideMark/>
          </w:tcPr>
          <w:p w14:paraId="7D559E98" w14:textId="4D8640D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30.0%</w:t>
            </w:r>
          </w:p>
        </w:tc>
        <w:tc>
          <w:tcPr>
            <w:tcW w:w="796" w:type="dxa"/>
            <w:noWrap/>
            <w:hideMark/>
          </w:tcPr>
          <w:p w14:paraId="58B2298E" w14:textId="64D2F8B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60.0%</w:t>
            </w:r>
          </w:p>
        </w:tc>
        <w:tc>
          <w:tcPr>
            <w:tcW w:w="796" w:type="dxa"/>
            <w:noWrap/>
            <w:hideMark/>
          </w:tcPr>
          <w:p w14:paraId="45F12299" w14:textId="50EA52A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w:t>
            </w:r>
          </w:p>
        </w:tc>
        <w:tc>
          <w:tcPr>
            <w:tcW w:w="727" w:type="dxa"/>
            <w:noWrap/>
            <w:hideMark/>
          </w:tcPr>
          <w:p w14:paraId="4EC924A4"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158F9859" w14:textId="4D8CD90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w:t>
            </w:r>
          </w:p>
        </w:tc>
      </w:tr>
      <w:tr w:rsidR="00A744D6" w:rsidRPr="00A744D6" w14:paraId="403F2EA3" w14:textId="77777777" w:rsidTr="00A744D6">
        <w:trPr>
          <w:trHeight w:val="300"/>
        </w:trPr>
        <w:tc>
          <w:tcPr>
            <w:tcW w:w="2609" w:type="dxa"/>
            <w:noWrap/>
            <w:hideMark/>
          </w:tcPr>
          <w:p w14:paraId="2C0CBB6E"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Revision and studying mentoring</w:t>
            </w:r>
          </w:p>
        </w:tc>
        <w:tc>
          <w:tcPr>
            <w:tcW w:w="1355" w:type="dxa"/>
            <w:noWrap/>
            <w:hideMark/>
          </w:tcPr>
          <w:p w14:paraId="7F7F38BC"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14</w:t>
            </w:r>
          </w:p>
        </w:tc>
        <w:tc>
          <w:tcPr>
            <w:tcW w:w="994" w:type="dxa"/>
            <w:noWrap/>
            <w:hideMark/>
          </w:tcPr>
          <w:p w14:paraId="4EB072F7" w14:textId="5C22126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85.7%</w:t>
            </w:r>
          </w:p>
        </w:tc>
        <w:tc>
          <w:tcPr>
            <w:tcW w:w="796" w:type="dxa"/>
            <w:noWrap/>
            <w:hideMark/>
          </w:tcPr>
          <w:p w14:paraId="62375282" w14:textId="19AC728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14.3%</w:t>
            </w:r>
          </w:p>
        </w:tc>
        <w:tc>
          <w:tcPr>
            <w:tcW w:w="796" w:type="dxa"/>
            <w:noWrap/>
            <w:hideMark/>
          </w:tcPr>
          <w:p w14:paraId="7F652AD3"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6728EC8B"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28076F22"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169E0F81" w14:textId="77777777" w:rsidTr="00A744D6">
        <w:trPr>
          <w:trHeight w:val="300"/>
        </w:trPr>
        <w:tc>
          <w:tcPr>
            <w:tcW w:w="2609" w:type="dxa"/>
            <w:noWrap/>
            <w:hideMark/>
          </w:tcPr>
          <w:p w14:paraId="52ED0166"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Revision skills and techniques</w:t>
            </w:r>
          </w:p>
        </w:tc>
        <w:tc>
          <w:tcPr>
            <w:tcW w:w="1355" w:type="dxa"/>
            <w:noWrap/>
            <w:hideMark/>
          </w:tcPr>
          <w:p w14:paraId="695B8C41"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120</w:t>
            </w:r>
          </w:p>
        </w:tc>
        <w:tc>
          <w:tcPr>
            <w:tcW w:w="994" w:type="dxa"/>
            <w:noWrap/>
            <w:hideMark/>
          </w:tcPr>
          <w:p w14:paraId="78209085" w14:textId="7F3A701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43.3%</w:t>
            </w:r>
          </w:p>
        </w:tc>
        <w:tc>
          <w:tcPr>
            <w:tcW w:w="796" w:type="dxa"/>
            <w:noWrap/>
            <w:hideMark/>
          </w:tcPr>
          <w:p w14:paraId="145548A3" w14:textId="5E0BC27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41.7%</w:t>
            </w:r>
          </w:p>
        </w:tc>
        <w:tc>
          <w:tcPr>
            <w:tcW w:w="796" w:type="dxa"/>
            <w:noWrap/>
            <w:hideMark/>
          </w:tcPr>
          <w:p w14:paraId="26D054AE" w14:textId="7593CCA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6.7%</w:t>
            </w:r>
          </w:p>
        </w:tc>
        <w:tc>
          <w:tcPr>
            <w:tcW w:w="727" w:type="dxa"/>
            <w:noWrap/>
            <w:hideMark/>
          </w:tcPr>
          <w:p w14:paraId="214D6B48"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32197B5B" w14:textId="1717A89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8.3%</w:t>
            </w:r>
          </w:p>
        </w:tc>
      </w:tr>
      <w:tr w:rsidR="00A744D6" w:rsidRPr="00A744D6" w14:paraId="27FC51B3" w14:textId="77777777" w:rsidTr="00A744D6">
        <w:trPr>
          <w:trHeight w:val="300"/>
        </w:trPr>
        <w:tc>
          <w:tcPr>
            <w:tcW w:w="2609" w:type="dxa"/>
            <w:noWrap/>
            <w:hideMark/>
          </w:tcPr>
          <w:p w14:paraId="48C5793E"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transferable skills</w:t>
            </w:r>
          </w:p>
        </w:tc>
        <w:tc>
          <w:tcPr>
            <w:tcW w:w="1355" w:type="dxa"/>
            <w:noWrap/>
            <w:hideMark/>
          </w:tcPr>
          <w:p w14:paraId="5AC90DE6"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110</w:t>
            </w:r>
          </w:p>
        </w:tc>
        <w:tc>
          <w:tcPr>
            <w:tcW w:w="994" w:type="dxa"/>
            <w:noWrap/>
            <w:hideMark/>
          </w:tcPr>
          <w:p w14:paraId="6E270A3E" w14:textId="2C5A117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20.0%</w:t>
            </w:r>
          </w:p>
        </w:tc>
        <w:tc>
          <w:tcPr>
            <w:tcW w:w="796" w:type="dxa"/>
            <w:noWrap/>
            <w:hideMark/>
          </w:tcPr>
          <w:p w14:paraId="6AC0D69F" w14:textId="1C248AD4"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58.2%</w:t>
            </w:r>
          </w:p>
        </w:tc>
        <w:tc>
          <w:tcPr>
            <w:tcW w:w="796" w:type="dxa"/>
            <w:noWrap/>
            <w:hideMark/>
          </w:tcPr>
          <w:p w14:paraId="02F67366" w14:textId="1FB7824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10.9%</w:t>
            </w:r>
          </w:p>
        </w:tc>
        <w:tc>
          <w:tcPr>
            <w:tcW w:w="727" w:type="dxa"/>
            <w:noWrap/>
            <w:hideMark/>
          </w:tcPr>
          <w:p w14:paraId="43B5B72B" w14:textId="4277E73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1.8%</w:t>
            </w:r>
          </w:p>
        </w:tc>
        <w:tc>
          <w:tcPr>
            <w:tcW w:w="1019" w:type="dxa"/>
            <w:noWrap/>
            <w:hideMark/>
          </w:tcPr>
          <w:p w14:paraId="2D40BF6C" w14:textId="20009A3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9.1%</w:t>
            </w:r>
          </w:p>
        </w:tc>
      </w:tr>
      <w:tr w:rsidR="00A744D6" w:rsidRPr="00A744D6" w14:paraId="6EDCAB68" w14:textId="77777777" w:rsidTr="00A744D6">
        <w:trPr>
          <w:trHeight w:val="300"/>
        </w:trPr>
        <w:tc>
          <w:tcPr>
            <w:tcW w:w="2609" w:type="dxa"/>
            <w:noWrap/>
            <w:hideMark/>
          </w:tcPr>
          <w:p w14:paraId="15D7141A"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IntoUniversity</w:t>
            </w:r>
            <w:proofErr w:type="spellEnd"/>
            <w:r w:rsidRPr="00A744D6">
              <w:rPr>
                <w:rFonts w:cstheme="minorHAnsi"/>
                <w:sz w:val="20"/>
                <w:szCs w:val="20"/>
              </w:rPr>
              <w:t xml:space="preserve"> University life</w:t>
            </w:r>
          </w:p>
        </w:tc>
        <w:tc>
          <w:tcPr>
            <w:tcW w:w="1355" w:type="dxa"/>
            <w:noWrap/>
            <w:hideMark/>
          </w:tcPr>
          <w:p w14:paraId="772AD546"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84</w:t>
            </w:r>
          </w:p>
        </w:tc>
        <w:tc>
          <w:tcPr>
            <w:tcW w:w="994" w:type="dxa"/>
            <w:noWrap/>
            <w:hideMark/>
          </w:tcPr>
          <w:p w14:paraId="4144E899" w14:textId="7CD776D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40.5%</w:t>
            </w:r>
          </w:p>
        </w:tc>
        <w:tc>
          <w:tcPr>
            <w:tcW w:w="796" w:type="dxa"/>
            <w:noWrap/>
            <w:hideMark/>
          </w:tcPr>
          <w:p w14:paraId="0B9C0D54" w14:textId="37CDD59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33.3%</w:t>
            </w:r>
          </w:p>
        </w:tc>
        <w:tc>
          <w:tcPr>
            <w:tcW w:w="796" w:type="dxa"/>
            <w:noWrap/>
            <w:hideMark/>
          </w:tcPr>
          <w:p w14:paraId="7CB7F786"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389FCFBC"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65F1231B" w14:textId="6716519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26.2%</w:t>
            </w:r>
          </w:p>
        </w:tc>
      </w:tr>
      <w:tr w:rsidR="00A744D6" w:rsidRPr="00A744D6" w14:paraId="153CEF27" w14:textId="77777777" w:rsidTr="00A744D6">
        <w:trPr>
          <w:trHeight w:val="300"/>
        </w:trPr>
        <w:tc>
          <w:tcPr>
            <w:tcW w:w="2609" w:type="dxa"/>
            <w:noWrap/>
            <w:hideMark/>
          </w:tcPr>
          <w:p w14:paraId="22A8A480" w14:textId="295C1EB5"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IntoUn</w:t>
            </w:r>
            <w:r w:rsidR="00AA1119">
              <w:rPr>
                <w:rFonts w:cstheme="minorHAnsi"/>
                <w:sz w:val="20"/>
                <w:szCs w:val="20"/>
              </w:rPr>
              <w:t>i</w:t>
            </w:r>
            <w:r w:rsidRPr="00A744D6">
              <w:rPr>
                <w:rFonts w:cstheme="minorHAnsi"/>
                <w:sz w:val="20"/>
                <w:szCs w:val="20"/>
              </w:rPr>
              <w:t>versity</w:t>
            </w:r>
            <w:proofErr w:type="spellEnd"/>
            <w:r w:rsidRPr="00A744D6">
              <w:rPr>
                <w:rFonts w:cstheme="minorHAnsi"/>
                <w:sz w:val="20"/>
                <w:szCs w:val="20"/>
              </w:rPr>
              <w:t xml:space="preserve"> Family day</w:t>
            </w:r>
          </w:p>
        </w:tc>
        <w:tc>
          <w:tcPr>
            <w:tcW w:w="1355" w:type="dxa"/>
            <w:noWrap/>
            <w:hideMark/>
          </w:tcPr>
          <w:p w14:paraId="3ABB95BF"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14</w:t>
            </w:r>
          </w:p>
        </w:tc>
        <w:tc>
          <w:tcPr>
            <w:tcW w:w="994" w:type="dxa"/>
            <w:noWrap/>
            <w:hideMark/>
          </w:tcPr>
          <w:p w14:paraId="496C92A8" w14:textId="40CDEAC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50.0%</w:t>
            </w:r>
          </w:p>
        </w:tc>
        <w:tc>
          <w:tcPr>
            <w:tcW w:w="796" w:type="dxa"/>
            <w:noWrap/>
            <w:hideMark/>
          </w:tcPr>
          <w:p w14:paraId="654321CD" w14:textId="2F23B29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50.0%</w:t>
            </w:r>
          </w:p>
        </w:tc>
        <w:tc>
          <w:tcPr>
            <w:tcW w:w="796" w:type="dxa"/>
            <w:noWrap/>
            <w:hideMark/>
          </w:tcPr>
          <w:p w14:paraId="5B74AF74"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267BEA41"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AD695C7"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04FDABF3" w14:textId="77777777" w:rsidTr="00A744D6">
        <w:trPr>
          <w:trHeight w:val="300"/>
        </w:trPr>
        <w:tc>
          <w:tcPr>
            <w:tcW w:w="2609" w:type="dxa"/>
            <w:noWrap/>
            <w:hideMark/>
          </w:tcPr>
          <w:p w14:paraId="5DAF6862"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Introduction to HE</w:t>
            </w:r>
          </w:p>
        </w:tc>
        <w:tc>
          <w:tcPr>
            <w:tcW w:w="1355" w:type="dxa"/>
            <w:noWrap/>
            <w:hideMark/>
          </w:tcPr>
          <w:p w14:paraId="2D4460CD"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46</w:t>
            </w:r>
          </w:p>
        </w:tc>
        <w:tc>
          <w:tcPr>
            <w:tcW w:w="994" w:type="dxa"/>
            <w:noWrap/>
            <w:hideMark/>
          </w:tcPr>
          <w:p w14:paraId="33427336" w14:textId="7358FF6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13.0%</w:t>
            </w:r>
          </w:p>
        </w:tc>
        <w:tc>
          <w:tcPr>
            <w:tcW w:w="796" w:type="dxa"/>
            <w:noWrap/>
            <w:hideMark/>
          </w:tcPr>
          <w:p w14:paraId="174AB72F" w14:textId="49D5E97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78.3%</w:t>
            </w:r>
          </w:p>
        </w:tc>
        <w:tc>
          <w:tcPr>
            <w:tcW w:w="796" w:type="dxa"/>
            <w:noWrap/>
            <w:hideMark/>
          </w:tcPr>
          <w:p w14:paraId="28625460" w14:textId="6B76F56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4.3%</w:t>
            </w:r>
          </w:p>
        </w:tc>
        <w:tc>
          <w:tcPr>
            <w:tcW w:w="727" w:type="dxa"/>
            <w:noWrap/>
            <w:hideMark/>
          </w:tcPr>
          <w:p w14:paraId="5F4BB998"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71BEA6F" w14:textId="23894E2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4.3%</w:t>
            </w:r>
          </w:p>
        </w:tc>
      </w:tr>
      <w:tr w:rsidR="00A744D6" w:rsidRPr="00A744D6" w14:paraId="225C5D3C" w14:textId="77777777" w:rsidTr="00A744D6">
        <w:trPr>
          <w:trHeight w:val="300"/>
        </w:trPr>
        <w:tc>
          <w:tcPr>
            <w:tcW w:w="2609" w:type="dxa"/>
            <w:noWrap/>
            <w:hideMark/>
          </w:tcPr>
          <w:p w14:paraId="12BA3411"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Learning styles session</w:t>
            </w:r>
          </w:p>
        </w:tc>
        <w:tc>
          <w:tcPr>
            <w:tcW w:w="1355" w:type="dxa"/>
            <w:noWrap/>
            <w:hideMark/>
          </w:tcPr>
          <w:p w14:paraId="0C6C18CA"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13</w:t>
            </w:r>
          </w:p>
        </w:tc>
        <w:tc>
          <w:tcPr>
            <w:tcW w:w="994" w:type="dxa"/>
            <w:noWrap/>
            <w:hideMark/>
          </w:tcPr>
          <w:p w14:paraId="29FFC218" w14:textId="4B07DF9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7.7%</w:t>
            </w:r>
          </w:p>
        </w:tc>
        <w:tc>
          <w:tcPr>
            <w:tcW w:w="796" w:type="dxa"/>
            <w:noWrap/>
            <w:hideMark/>
          </w:tcPr>
          <w:p w14:paraId="53C5DBD9" w14:textId="5808A40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84.6%</w:t>
            </w:r>
          </w:p>
        </w:tc>
        <w:tc>
          <w:tcPr>
            <w:tcW w:w="796" w:type="dxa"/>
            <w:noWrap/>
            <w:hideMark/>
          </w:tcPr>
          <w:p w14:paraId="688FF875" w14:textId="5EF7476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7.7%</w:t>
            </w:r>
          </w:p>
        </w:tc>
        <w:tc>
          <w:tcPr>
            <w:tcW w:w="727" w:type="dxa"/>
            <w:noWrap/>
            <w:hideMark/>
          </w:tcPr>
          <w:p w14:paraId="763B9E88"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683DB52D"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6AA7D4B1" w14:textId="77777777" w:rsidTr="00A744D6">
        <w:trPr>
          <w:trHeight w:val="300"/>
        </w:trPr>
        <w:tc>
          <w:tcPr>
            <w:tcW w:w="2609" w:type="dxa"/>
            <w:noWrap/>
            <w:hideMark/>
          </w:tcPr>
          <w:p w14:paraId="4C719120"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Making the most of the UCAS convention</w:t>
            </w:r>
          </w:p>
        </w:tc>
        <w:tc>
          <w:tcPr>
            <w:tcW w:w="1355" w:type="dxa"/>
            <w:noWrap/>
            <w:hideMark/>
          </w:tcPr>
          <w:p w14:paraId="3BD959A8"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17</w:t>
            </w:r>
          </w:p>
        </w:tc>
        <w:tc>
          <w:tcPr>
            <w:tcW w:w="994" w:type="dxa"/>
            <w:noWrap/>
            <w:hideMark/>
          </w:tcPr>
          <w:p w14:paraId="1C51647D" w14:textId="6B4D644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17.6%</w:t>
            </w:r>
          </w:p>
        </w:tc>
        <w:tc>
          <w:tcPr>
            <w:tcW w:w="796" w:type="dxa"/>
            <w:noWrap/>
            <w:hideMark/>
          </w:tcPr>
          <w:p w14:paraId="7988DCCF" w14:textId="4888D32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82.4%</w:t>
            </w:r>
          </w:p>
        </w:tc>
        <w:tc>
          <w:tcPr>
            <w:tcW w:w="796" w:type="dxa"/>
            <w:noWrap/>
            <w:hideMark/>
          </w:tcPr>
          <w:p w14:paraId="128BE365"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1B9F4647"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4857C831"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5F4DC60E" w14:textId="77777777" w:rsidTr="00A744D6">
        <w:trPr>
          <w:trHeight w:val="300"/>
        </w:trPr>
        <w:tc>
          <w:tcPr>
            <w:tcW w:w="2609" w:type="dxa"/>
            <w:noWrap/>
            <w:hideMark/>
          </w:tcPr>
          <w:p w14:paraId="439782C9"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NCFITC Budgeting</w:t>
            </w:r>
          </w:p>
        </w:tc>
        <w:tc>
          <w:tcPr>
            <w:tcW w:w="1355" w:type="dxa"/>
            <w:noWrap/>
            <w:hideMark/>
          </w:tcPr>
          <w:p w14:paraId="268135DC"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130</w:t>
            </w:r>
          </w:p>
        </w:tc>
        <w:tc>
          <w:tcPr>
            <w:tcW w:w="994" w:type="dxa"/>
            <w:noWrap/>
            <w:hideMark/>
          </w:tcPr>
          <w:p w14:paraId="45FBEE6C" w14:textId="2D4A4629"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7.7%</w:t>
            </w:r>
          </w:p>
        </w:tc>
        <w:tc>
          <w:tcPr>
            <w:tcW w:w="796" w:type="dxa"/>
            <w:noWrap/>
            <w:hideMark/>
          </w:tcPr>
          <w:p w14:paraId="6CF6733B" w14:textId="5EF0BA6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63.8%</w:t>
            </w:r>
          </w:p>
        </w:tc>
        <w:tc>
          <w:tcPr>
            <w:tcW w:w="796" w:type="dxa"/>
            <w:noWrap/>
            <w:hideMark/>
          </w:tcPr>
          <w:p w14:paraId="45AFA202" w14:textId="597D986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23.8%</w:t>
            </w:r>
          </w:p>
        </w:tc>
        <w:tc>
          <w:tcPr>
            <w:tcW w:w="727" w:type="dxa"/>
            <w:noWrap/>
            <w:hideMark/>
          </w:tcPr>
          <w:p w14:paraId="7DE6FF10" w14:textId="67A9158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1.5%</w:t>
            </w:r>
          </w:p>
        </w:tc>
        <w:tc>
          <w:tcPr>
            <w:tcW w:w="1019" w:type="dxa"/>
            <w:noWrap/>
            <w:hideMark/>
          </w:tcPr>
          <w:p w14:paraId="21D40EF0" w14:textId="4D829121"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3.1%</w:t>
            </w:r>
          </w:p>
        </w:tc>
      </w:tr>
      <w:tr w:rsidR="00A744D6" w:rsidRPr="00A744D6" w14:paraId="4047D490" w14:textId="77777777" w:rsidTr="00A744D6">
        <w:trPr>
          <w:trHeight w:val="300"/>
        </w:trPr>
        <w:tc>
          <w:tcPr>
            <w:tcW w:w="2609" w:type="dxa"/>
            <w:noWrap/>
            <w:hideMark/>
          </w:tcPr>
          <w:p w14:paraId="45B4021E"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Oxbridge Programme</w:t>
            </w:r>
          </w:p>
        </w:tc>
        <w:tc>
          <w:tcPr>
            <w:tcW w:w="1355" w:type="dxa"/>
            <w:noWrap/>
            <w:hideMark/>
          </w:tcPr>
          <w:p w14:paraId="25C21C7B"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w:t>
            </w:r>
          </w:p>
        </w:tc>
        <w:tc>
          <w:tcPr>
            <w:tcW w:w="994" w:type="dxa"/>
            <w:noWrap/>
            <w:hideMark/>
          </w:tcPr>
          <w:p w14:paraId="22CB5D86" w14:textId="041F912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50.0%</w:t>
            </w:r>
          </w:p>
        </w:tc>
        <w:tc>
          <w:tcPr>
            <w:tcW w:w="796" w:type="dxa"/>
            <w:noWrap/>
            <w:hideMark/>
          </w:tcPr>
          <w:p w14:paraId="6ECF920D" w14:textId="65C543E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50.0%</w:t>
            </w:r>
          </w:p>
        </w:tc>
        <w:tc>
          <w:tcPr>
            <w:tcW w:w="796" w:type="dxa"/>
            <w:noWrap/>
            <w:hideMark/>
          </w:tcPr>
          <w:p w14:paraId="2C22FBA7"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551D041E"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5533D38E"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37FA3439" w14:textId="77777777" w:rsidTr="00A744D6">
        <w:trPr>
          <w:trHeight w:val="300"/>
        </w:trPr>
        <w:tc>
          <w:tcPr>
            <w:tcW w:w="2609" w:type="dxa"/>
            <w:noWrap/>
            <w:hideMark/>
          </w:tcPr>
          <w:p w14:paraId="1EB27A52"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Parent's evening</w:t>
            </w:r>
          </w:p>
        </w:tc>
        <w:tc>
          <w:tcPr>
            <w:tcW w:w="1355" w:type="dxa"/>
            <w:noWrap/>
            <w:hideMark/>
          </w:tcPr>
          <w:p w14:paraId="400B65BE"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36</w:t>
            </w:r>
          </w:p>
        </w:tc>
        <w:tc>
          <w:tcPr>
            <w:tcW w:w="994" w:type="dxa"/>
            <w:noWrap/>
            <w:hideMark/>
          </w:tcPr>
          <w:p w14:paraId="104B0E95" w14:textId="79968A0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11.1%</w:t>
            </w:r>
          </w:p>
        </w:tc>
        <w:tc>
          <w:tcPr>
            <w:tcW w:w="796" w:type="dxa"/>
            <w:noWrap/>
            <w:hideMark/>
          </w:tcPr>
          <w:p w14:paraId="2A7B1477" w14:textId="2E97AD69"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83.3%</w:t>
            </w:r>
          </w:p>
        </w:tc>
        <w:tc>
          <w:tcPr>
            <w:tcW w:w="796" w:type="dxa"/>
            <w:noWrap/>
            <w:hideMark/>
          </w:tcPr>
          <w:p w14:paraId="4ECCE4C2"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2570C3EA"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218AEE3" w14:textId="515DDAF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5.6%</w:t>
            </w:r>
          </w:p>
        </w:tc>
      </w:tr>
      <w:tr w:rsidR="00A744D6" w:rsidRPr="00A744D6" w14:paraId="6880B609" w14:textId="77777777" w:rsidTr="00A744D6">
        <w:trPr>
          <w:trHeight w:val="300"/>
        </w:trPr>
        <w:tc>
          <w:tcPr>
            <w:tcW w:w="2609" w:type="dxa"/>
            <w:noWrap/>
            <w:hideMark/>
          </w:tcPr>
          <w:p w14:paraId="14B24EFE"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lastRenderedPageBreak/>
              <w:t>Paris trip</w:t>
            </w:r>
          </w:p>
        </w:tc>
        <w:tc>
          <w:tcPr>
            <w:tcW w:w="1355" w:type="dxa"/>
            <w:noWrap/>
            <w:hideMark/>
          </w:tcPr>
          <w:p w14:paraId="178D2969"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35</w:t>
            </w:r>
          </w:p>
        </w:tc>
        <w:tc>
          <w:tcPr>
            <w:tcW w:w="994" w:type="dxa"/>
            <w:noWrap/>
            <w:hideMark/>
          </w:tcPr>
          <w:p w14:paraId="1D7A7165" w14:textId="110CABB4"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31.4%</w:t>
            </w:r>
          </w:p>
        </w:tc>
        <w:tc>
          <w:tcPr>
            <w:tcW w:w="796" w:type="dxa"/>
            <w:noWrap/>
            <w:hideMark/>
          </w:tcPr>
          <w:p w14:paraId="7D5CF7C5" w14:textId="313953D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60.0%</w:t>
            </w:r>
          </w:p>
        </w:tc>
        <w:tc>
          <w:tcPr>
            <w:tcW w:w="796" w:type="dxa"/>
            <w:noWrap/>
            <w:hideMark/>
          </w:tcPr>
          <w:p w14:paraId="729A36BA" w14:textId="7A54CB7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5.7%</w:t>
            </w:r>
          </w:p>
        </w:tc>
        <w:tc>
          <w:tcPr>
            <w:tcW w:w="727" w:type="dxa"/>
            <w:noWrap/>
            <w:hideMark/>
          </w:tcPr>
          <w:p w14:paraId="213268A5"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25E54B26" w14:textId="0C934A3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2.9%</w:t>
            </w:r>
          </w:p>
        </w:tc>
      </w:tr>
      <w:tr w:rsidR="00A744D6" w:rsidRPr="00A744D6" w14:paraId="1B386B50" w14:textId="77777777" w:rsidTr="00A744D6">
        <w:trPr>
          <w:trHeight w:val="300"/>
        </w:trPr>
        <w:tc>
          <w:tcPr>
            <w:tcW w:w="2609" w:type="dxa"/>
            <w:noWrap/>
            <w:hideMark/>
          </w:tcPr>
          <w:p w14:paraId="2CD4712E"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Performance in education</w:t>
            </w:r>
          </w:p>
        </w:tc>
        <w:tc>
          <w:tcPr>
            <w:tcW w:w="1355" w:type="dxa"/>
            <w:noWrap/>
            <w:hideMark/>
          </w:tcPr>
          <w:p w14:paraId="6D06B97D"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783</w:t>
            </w:r>
          </w:p>
        </w:tc>
        <w:tc>
          <w:tcPr>
            <w:tcW w:w="994" w:type="dxa"/>
            <w:noWrap/>
            <w:hideMark/>
          </w:tcPr>
          <w:p w14:paraId="3606F110" w14:textId="0E3815C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13.4%</w:t>
            </w:r>
          </w:p>
        </w:tc>
        <w:tc>
          <w:tcPr>
            <w:tcW w:w="796" w:type="dxa"/>
            <w:noWrap/>
            <w:hideMark/>
          </w:tcPr>
          <w:p w14:paraId="435AC802" w14:textId="2415A97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32.4%</w:t>
            </w:r>
          </w:p>
        </w:tc>
        <w:tc>
          <w:tcPr>
            <w:tcW w:w="796" w:type="dxa"/>
            <w:noWrap/>
            <w:hideMark/>
          </w:tcPr>
          <w:p w14:paraId="0CB7BC5D" w14:textId="04B556B1"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12.5%</w:t>
            </w:r>
          </w:p>
        </w:tc>
        <w:tc>
          <w:tcPr>
            <w:tcW w:w="727" w:type="dxa"/>
            <w:noWrap/>
            <w:hideMark/>
          </w:tcPr>
          <w:p w14:paraId="7FC1E1C5" w14:textId="068E2CA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4.2%</w:t>
            </w:r>
          </w:p>
        </w:tc>
        <w:tc>
          <w:tcPr>
            <w:tcW w:w="1019" w:type="dxa"/>
            <w:noWrap/>
            <w:hideMark/>
          </w:tcPr>
          <w:p w14:paraId="4BFF464A" w14:textId="2625D4F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37.4%</w:t>
            </w:r>
          </w:p>
        </w:tc>
      </w:tr>
      <w:tr w:rsidR="00A744D6" w:rsidRPr="00A744D6" w14:paraId="4B3F1097" w14:textId="77777777" w:rsidTr="00A744D6">
        <w:trPr>
          <w:trHeight w:val="300"/>
        </w:trPr>
        <w:tc>
          <w:tcPr>
            <w:tcW w:w="2609" w:type="dxa"/>
            <w:noWrap/>
            <w:hideMark/>
          </w:tcPr>
          <w:p w14:paraId="5E799B27"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Progression pathways</w:t>
            </w:r>
          </w:p>
        </w:tc>
        <w:tc>
          <w:tcPr>
            <w:tcW w:w="1355" w:type="dxa"/>
            <w:noWrap/>
            <w:hideMark/>
          </w:tcPr>
          <w:p w14:paraId="7A41FEC2"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200</w:t>
            </w:r>
          </w:p>
        </w:tc>
        <w:tc>
          <w:tcPr>
            <w:tcW w:w="994" w:type="dxa"/>
            <w:noWrap/>
            <w:hideMark/>
          </w:tcPr>
          <w:p w14:paraId="50D73F47" w14:textId="1A9A482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24.0%</w:t>
            </w:r>
          </w:p>
        </w:tc>
        <w:tc>
          <w:tcPr>
            <w:tcW w:w="796" w:type="dxa"/>
            <w:noWrap/>
            <w:hideMark/>
          </w:tcPr>
          <w:p w14:paraId="6CA368B9" w14:textId="3999CFE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63.0%</w:t>
            </w:r>
          </w:p>
        </w:tc>
        <w:tc>
          <w:tcPr>
            <w:tcW w:w="796" w:type="dxa"/>
            <w:noWrap/>
            <w:hideMark/>
          </w:tcPr>
          <w:p w14:paraId="53F56A8E" w14:textId="20604E74"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6.0%</w:t>
            </w:r>
          </w:p>
        </w:tc>
        <w:tc>
          <w:tcPr>
            <w:tcW w:w="727" w:type="dxa"/>
            <w:noWrap/>
            <w:hideMark/>
          </w:tcPr>
          <w:p w14:paraId="0905B26A"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3A9A4468" w14:textId="24EA4C7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7.0%</w:t>
            </w:r>
          </w:p>
        </w:tc>
      </w:tr>
      <w:tr w:rsidR="00A744D6" w:rsidRPr="00A744D6" w14:paraId="7DE952C5" w14:textId="77777777" w:rsidTr="00A744D6">
        <w:trPr>
          <w:trHeight w:val="300"/>
        </w:trPr>
        <w:tc>
          <w:tcPr>
            <w:tcW w:w="2609" w:type="dxa"/>
            <w:noWrap/>
            <w:hideMark/>
          </w:tcPr>
          <w:p w14:paraId="4D6C3D48"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Revision session</w:t>
            </w:r>
          </w:p>
        </w:tc>
        <w:tc>
          <w:tcPr>
            <w:tcW w:w="1355" w:type="dxa"/>
            <w:noWrap/>
            <w:hideMark/>
          </w:tcPr>
          <w:p w14:paraId="4C77D77C"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187</w:t>
            </w:r>
          </w:p>
        </w:tc>
        <w:tc>
          <w:tcPr>
            <w:tcW w:w="994" w:type="dxa"/>
            <w:noWrap/>
            <w:hideMark/>
          </w:tcPr>
          <w:p w14:paraId="2C929234" w14:textId="466D614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16.0%</w:t>
            </w:r>
          </w:p>
        </w:tc>
        <w:tc>
          <w:tcPr>
            <w:tcW w:w="796" w:type="dxa"/>
            <w:noWrap/>
            <w:hideMark/>
          </w:tcPr>
          <w:p w14:paraId="0DFFACC9" w14:textId="4495298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56.7%</w:t>
            </w:r>
          </w:p>
        </w:tc>
        <w:tc>
          <w:tcPr>
            <w:tcW w:w="796" w:type="dxa"/>
            <w:noWrap/>
            <w:hideMark/>
          </w:tcPr>
          <w:p w14:paraId="249450F8" w14:textId="15CE60A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24.1%</w:t>
            </w:r>
          </w:p>
        </w:tc>
        <w:tc>
          <w:tcPr>
            <w:tcW w:w="727" w:type="dxa"/>
            <w:noWrap/>
            <w:hideMark/>
          </w:tcPr>
          <w:p w14:paraId="68F30B8A" w14:textId="2FD5F1E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1.6%</w:t>
            </w:r>
          </w:p>
        </w:tc>
        <w:tc>
          <w:tcPr>
            <w:tcW w:w="1019" w:type="dxa"/>
            <w:noWrap/>
            <w:hideMark/>
          </w:tcPr>
          <w:p w14:paraId="4F0E97FB" w14:textId="3F50F42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1.6%</w:t>
            </w:r>
          </w:p>
        </w:tc>
      </w:tr>
      <w:tr w:rsidR="00A744D6" w:rsidRPr="00A744D6" w14:paraId="7519A714" w14:textId="77777777" w:rsidTr="00A744D6">
        <w:trPr>
          <w:trHeight w:val="300"/>
        </w:trPr>
        <w:tc>
          <w:tcPr>
            <w:tcW w:w="2609" w:type="dxa"/>
            <w:noWrap/>
            <w:hideMark/>
          </w:tcPr>
          <w:p w14:paraId="7B19408E"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Revision skills</w:t>
            </w:r>
          </w:p>
        </w:tc>
        <w:tc>
          <w:tcPr>
            <w:tcW w:w="1355" w:type="dxa"/>
            <w:noWrap/>
            <w:hideMark/>
          </w:tcPr>
          <w:p w14:paraId="12CE847F"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457</w:t>
            </w:r>
          </w:p>
        </w:tc>
        <w:tc>
          <w:tcPr>
            <w:tcW w:w="994" w:type="dxa"/>
            <w:noWrap/>
            <w:hideMark/>
          </w:tcPr>
          <w:p w14:paraId="17BDA7D3" w14:textId="3790E61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14.0%</w:t>
            </w:r>
          </w:p>
        </w:tc>
        <w:tc>
          <w:tcPr>
            <w:tcW w:w="796" w:type="dxa"/>
            <w:noWrap/>
            <w:hideMark/>
          </w:tcPr>
          <w:p w14:paraId="61DBF928" w14:textId="339AE61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64.3%</w:t>
            </w:r>
          </w:p>
        </w:tc>
        <w:tc>
          <w:tcPr>
            <w:tcW w:w="796" w:type="dxa"/>
            <w:noWrap/>
            <w:hideMark/>
          </w:tcPr>
          <w:p w14:paraId="4EF25384" w14:textId="2D37143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16.6%</w:t>
            </w:r>
          </w:p>
        </w:tc>
        <w:tc>
          <w:tcPr>
            <w:tcW w:w="727" w:type="dxa"/>
            <w:noWrap/>
            <w:hideMark/>
          </w:tcPr>
          <w:p w14:paraId="417ABC94" w14:textId="7D49D36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2.4%</w:t>
            </w:r>
          </w:p>
        </w:tc>
        <w:tc>
          <w:tcPr>
            <w:tcW w:w="1019" w:type="dxa"/>
            <w:noWrap/>
            <w:hideMark/>
          </w:tcPr>
          <w:p w14:paraId="1CA15A80" w14:textId="71F13CB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2.6%</w:t>
            </w:r>
          </w:p>
        </w:tc>
      </w:tr>
      <w:tr w:rsidR="00A744D6" w:rsidRPr="00A744D6" w14:paraId="5630180C" w14:textId="77777777" w:rsidTr="00A744D6">
        <w:trPr>
          <w:trHeight w:val="300"/>
        </w:trPr>
        <w:tc>
          <w:tcPr>
            <w:tcW w:w="2609" w:type="dxa"/>
            <w:noWrap/>
            <w:hideMark/>
          </w:tcPr>
          <w:p w14:paraId="742BAE83"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Revision support</w:t>
            </w:r>
          </w:p>
        </w:tc>
        <w:tc>
          <w:tcPr>
            <w:tcW w:w="1355" w:type="dxa"/>
            <w:noWrap/>
            <w:hideMark/>
          </w:tcPr>
          <w:p w14:paraId="4AD2C85B"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9</w:t>
            </w:r>
          </w:p>
        </w:tc>
        <w:tc>
          <w:tcPr>
            <w:tcW w:w="994" w:type="dxa"/>
            <w:noWrap/>
            <w:hideMark/>
          </w:tcPr>
          <w:p w14:paraId="135D3323" w14:textId="70BD22AF"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44.4%</w:t>
            </w:r>
          </w:p>
        </w:tc>
        <w:tc>
          <w:tcPr>
            <w:tcW w:w="796" w:type="dxa"/>
            <w:noWrap/>
            <w:hideMark/>
          </w:tcPr>
          <w:p w14:paraId="797F84A7" w14:textId="4F602C4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44.4%</w:t>
            </w:r>
          </w:p>
        </w:tc>
        <w:tc>
          <w:tcPr>
            <w:tcW w:w="796" w:type="dxa"/>
            <w:noWrap/>
            <w:hideMark/>
          </w:tcPr>
          <w:p w14:paraId="2C10EAB0" w14:textId="180E987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11.1%</w:t>
            </w:r>
          </w:p>
        </w:tc>
        <w:tc>
          <w:tcPr>
            <w:tcW w:w="727" w:type="dxa"/>
            <w:noWrap/>
            <w:hideMark/>
          </w:tcPr>
          <w:p w14:paraId="20082AB2"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45AB073"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713E1C0D" w14:textId="77777777" w:rsidTr="00A744D6">
        <w:trPr>
          <w:trHeight w:val="300"/>
        </w:trPr>
        <w:tc>
          <w:tcPr>
            <w:tcW w:w="2609" w:type="dxa"/>
            <w:noWrap/>
            <w:hideMark/>
          </w:tcPr>
          <w:p w14:paraId="0E177056"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Revision techniques</w:t>
            </w:r>
          </w:p>
        </w:tc>
        <w:tc>
          <w:tcPr>
            <w:tcW w:w="1355" w:type="dxa"/>
            <w:noWrap/>
            <w:hideMark/>
          </w:tcPr>
          <w:p w14:paraId="343D3CE7"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70</w:t>
            </w:r>
          </w:p>
        </w:tc>
        <w:tc>
          <w:tcPr>
            <w:tcW w:w="994" w:type="dxa"/>
            <w:noWrap/>
            <w:hideMark/>
          </w:tcPr>
          <w:p w14:paraId="2C564375" w14:textId="751E3CD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35.7%</w:t>
            </w:r>
          </w:p>
        </w:tc>
        <w:tc>
          <w:tcPr>
            <w:tcW w:w="796" w:type="dxa"/>
            <w:noWrap/>
            <w:hideMark/>
          </w:tcPr>
          <w:p w14:paraId="0466BBAB" w14:textId="11BB38D0"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54.3%</w:t>
            </w:r>
          </w:p>
        </w:tc>
        <w:tc>
          <w:tcPr>
            <w:tcW w:w="796" w:type="dxa"/>
            <w:noWrap/>
            <w:hideMark/>
          </w:tcPr>
          <w:p w14:paraId="743A52A1" w14:textId="69F0A67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4.3%</w:t>
            </w:r>
          </w:p>
        </w:tc>
        <w:tc>
          <w:tcPr>
            <w:tcW w:w="727" w:type="dxa"/>
            <w:noWrap/>
            <w:hideMark/>
          </w:tcPr>
          <w:p w14:paraId="7C80DD93"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6C1509A" w14:textId="535137E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5.7%</w:t>
            </w:r>
          </w:p>
        </w:tc>
      </w:tr>
      <w:tr w:rsidR="00A744D6" w:rsidRPr="00A744D6" w14:paraId="072F4E25" w14:textId="77777777" w:rsidTr="00A744D6">
        <w:trPr>
          <w:trHeight w:val="300"/>
        </w:trPr>
        <w:tc>
          <w:tcPr>
            <w:tcW w:w="2609" w:type="dxa"/>
            <w:noWrap/>
            <w:hideMark/>
          </w:tcPr>
          <w:p w14:paraId="76C72584"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Revision workshop</w:t>
            </w:r>
          </w:p>
        </w:tc>
        <w:tc>
          <w:tcPr>
            <w:tcW w:w="1355" w:type="dxa"/>
            <w:noWrap/>
            <w:hideMark/>
          </w:tcPr>
          <w:p w14:paraId="50F73077"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18</w:t>
            </w:r>
          </w:p>
        </w:tc>
        <w:tc>
          <w:tcPr>
            <w:tcW w:w="994" w:type="dxa"/>
            <w:noWrap/>
            <w:hideMark/>
          </w:tcPr>
          <w:p w14:paraId="360B1448" w14:textId="0A53040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38.9%</w:t>
            </w:r>
          </w:p>
        </w:tc>
        <w:tc>
          <w:tcPr>
            <w:tcW w:w="796" w:type="dxa"/>
            <w:noWrap/>
            <w:hideMark/>
          </w:tcPr>
          <w:p w14:paraId="6215D9D5" w14:textId="05200CA4"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55.6%</w:t>
            </w:r>
          </w:p>
        </w:tc>
        <w:tc>
          <w:tcPr>
            <w:tcW w:w="796" w:type="dxa"/>
            <w:noWrap/>
            <w:hideMark/>
          </w:tcPr>
          <w:p w14:paraId="7B52ABBF"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2D93C9C1"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19AFC543" w14:textId="22C7662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5.6%</w:t>
            </w:r>
          </w:p>
        </w:tc>
      </w:tr>
      <w:tr w:rsidR="00A744D6" w:rsidRPr="00A744D6" w14:paraId="37B099C3" w14:textId="77777777" w:rsidTr="00A744D6">
        <w:trPr>
          <w:trHeight w:val="300"/>
        </w:trPr>
        <w:tc>
          <w:tcPr>
            <w:tcW w:w="2609" w:type="dxa"/>
            <w:noWrap/>
            <w:hideMark/>
          </w:tcPr>
          <w:p w14:paraId="3CD59AC3"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Skills day subject taster</w:t>
            </w:r>
          </w:p>
        </w:tc>
        <w:tc>
          <w:tcPr>
            <w:tcW w:w="1355" w:type="dxa"/>
            <w:noWrap/>
            <w:hideMark/>
          </w:tcPr>
          <w:p w14:paraId="699F02F4"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81</w:t>
            </w:r>
          </w:p>
        </w:tc>
        <w:tc>
          <w:tcPr>
            <w:tcW w:w="994" w:type="dxa"/>
            <w:noWrap/>
            <w:hideMark/>
          </w:tcPr>
          <w:p w14:paraId="14413BDC" w14:textId="59CFB3F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8.6%</w:t>
            </w:r>
          </w:p>
        </w:tc>
        <w:tc>
          <w:tcPr>
            <w:tcW w:w="796" w:type="dxa"/>
            <w:noWrap/>
            <w:hideMark/>
          </w:tcPr>
          <w:p w14:paraId="25A22C02" w14:textId="60DD4E2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58.0%</w:t>
            </w:r>
          </w:p>
        </w:tc>
        <w:tc>
          <w:tcPr>
            <w:tcW w:w="796" w:type="dxa"/>
            <w:noWrap/>
            <w:hideMark/>
          </w:tcPr>
          <w:p w14:paraId="597F0E55" w14:textId="511EE82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22.2%</w:t>
            </w:r>
          </w:p>
        </w:tc>
        <w:tc>
          <w:tcPr>
            <w:tcW w:w="727" w:type="dxa"/>
            <w:noWrap/>
            <w:hideMark/>
          </w:tcPr>
          <w:p w14:paraId="7A55C943" w14:textId="69F41A5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2.5%</w:t>
            </w:r>
          </w:p>
        </w:tc>
        <w:tc>
          <w:tcPr>
            <w:tcW w:w="1019" w:type="dxa"/>
            <w:noWrap/>
            <w:hideMark/>
          </w:tcPr>
          <w:p w14:paraId="48170F3E" w14:textId="24BF419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8.6%</w:t>
            </w:r>
          </w:p>
        </w:tc>
      </w:tr>
      <w:tr w:rsidR="00A744D6" w:rsidRPr="00A744D6" w14:paraId="61C22771" w14:textId="77777777" w:rsidTr="00A744D6">
        <w:trPr>
          <w:trHeight w:val="300"/>
        </w:trPr>
        <w:tc>
          <w:tcPr>
            <w:tcW w:w="2609" w:type="dxa"/>
            <w:noWrap/>
            <w:hideMark/>
          </w:tcPr>
          <w:p w14:paraId="0D079852" w14:textId="7B2932CA" w:rsidR="00A744D6" w:rsidRPr="00A744D6" w:rsidRDefault="00D12966" w:rsidP="00133003">
            <w:pPr>
              <w:autoSpaceDE w:val="0"/>
              <w:autoSpaceDN w:val="0"/>
              <w:adjustRightInd w:val="0"/>
              <w:rPr>
                <w:rFonts w:cstheme="minorHAnsi"/>
                <w:sz w:val="20"/>
                <w:szCs w:val="20"/>
              </w:rPr>
            </w:pPr>
            <w:r>
              <w:rPr>
                <w:rFonts w:cstheme="minorHAnsi"/>
                <w:sz w:val="20"/>
                <w:szCs w:val="20"/>
              </w:rPr>
              <w:t>Learner</w:t>
            </w:r>
            <w:r w:rsidR="00A744D6" w:rsidRPr="00A744D6">
              <w:rPr>
                <w:rFonts w:cstheme="minorHAnsi"/>
                <w:sz w:val="20"/>
                <w:szCs w:val="20"/>
              </w:rPr>
              <w:t xml:space="preserve"> finance</w:t>
            </w:r>
          </w:p>
        </w:tc>
        <w:tc>
          <w:tcPr>
            <w:tcW w:w="1355" w:type="dxa"/>
            <w:noWrap/>
            <w:hideMark/>
          </w:tcPr>
          <w:p w14:paraId="776B4A64"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270</w:t>
            </w:r>
          </w:p>
        </w:tc>
        <w:tc>
          <w:tcPr>
            <w:tcW w:w="994" w:type="dxa"/>
            <w:noWrap/>
            <w:hideMark/>
          </w:tcPr>
          <w:p w14:paraId="6A11DEE7" w14:textId="431AC9B4"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39.3%</w:t>
            </w:r>
          </w:p>
        </w:tc>
        <w:tc>
          <w:tcPr>
            <w:tcW w:w="796" w:type="dxa"/>
            <w:noWrap/>
            <w:hideMark/>
          </w:tcPr>
          <w:p w14:paraId="4AA1386E" w14:textId="503D963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50.0%</w:t>
            </w:r>
          </w:p>
        </w:tc>
        <w:tc>
          <w:tcPr>
            <w:tcW w:w="796" w:type="dxa"/>
            <w:noWrap/>
            <w:hideMark/>
          </w:tcPr>
          <w:p w14:paraId="25FEBF1C" w14:textId="1D689D8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5.6%</w:t>
            </w:r>
          </w:p>
        </w:tc>
        <w:tc>
          <w:tcPr>
            <w:tcW w:w="727" w:type="dxa"/>
            <w:noWrap/>
            <w:hideMark/>
          </w:tcPr>
          <w:p w14:paraId="38F66545" w14:textId="53880C2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1.5%</w:t>
            </w:r>
          </w:p>
        </w:tc>
        <w:tc>
          <w:tcPr>
            <w:tcW w:w="1019" w:type="dxa"/>
            <w:noWrap/>
            <w:hideMark/>
          </w:tcPr>
          <w:p w14:paraId="5F97E893" w14:textId="4F456299"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3.7%</w:t>
            </w:r>
          </w:p>
        </w:tc>
      </w:tr>
      <w:tr w:rsidR="00A744D6" w:rsidRPr="00A744D6" w14:paraId="1431BC2E" w14:textId="77777777" w:rsidTr="00A744D6">
        <w:trPr>
          <w:trHeight w:val="300"/>
        </w:trPr>
        <w:tc>
          <w:tcPr>
            <w:tcW w:w="2609" w:type="dxa"/>
            <w:noWrap/>
            <w:hideMark/>
          </w:tcPr>
          <w:p w14:paraId="7070044C" w14:textId="5113C28C" w:rsidR="00A744D6" w:rsidRPr="00A744D6" w:rsidRDefault="00D12966" w:rsidP="00133003">
            <w:pPr>
              <w:autoSpaceDE w:val="0"/>
              <w:autoSpaceDN w:val="0"/>
              <w:adjustRightInd w:val="0"/>
              <w:rPr>
                <w:rFonts w:cstheme="minorHAnsi"/>
                <w:sz w:val="20"/>
                <w:szCs w:val="20"/>
              </w:rPr>
            </w:pPr>
            <w:r>
              <w:rPr>
                <w:rFonts w:cstheme="minorHAnsi"/>
                <w:sz w:val="20"/>
                <w:szCs w:val="20"/>
              </w:rPr>
              <w:t>Learner</w:t>
            </w:r>
            <w:r w:rsidR="00A744D6" w:rsidRPr="00A744D6">
              <w:rPr>
                <w:rFonts w:cstheme="minorHAnsi"/>
                <w:sz w:val="20"/>
                <w:szCs w:val="20"/>
              </w:rPr>
              <w:t xml:space="preserve"> finance talk</w:t>
            </w:r>
          </w:p>
        </w:tc>
        <w:tc>
          <w:tcPr>
            <w:tcW w:w="1355" w:type="dxa"/>
            <w:noWrap/>
            <w:hideMark/>
          </w:tcPr>
          <w:p w14:paraId="1461C72E"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119</w:t>
            </w:r>
          </w:p>
        </w:tc>
        <w:tc>
          <w:tcPr>
            <w:tcW w:w="994" w:type="dxa"/>
            <w:noWrap/>
            <w:hideMark/>
          </w:tcPr>
          <w:p w14:paraId="0622F506" w14:textId="5DCA634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0.8%</w:t>
            </w:r>
          </w:p>
        </w:tc>
        <w:tc>
          <w:tcPr>
            <w:tcW w:w="796" w:type="dxa"/>
            <w:noWrap/>
            <w:hideMark/>
          </w:tcPr>
          <w:p w14:paraId="061E9B55" w14:textId="492C0C7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59.7%</w:t>
            </w:r>
          </w:p>
        </w:tc>
        <w:tc>
          <w:tcPr>
            <w:tcW w:w="796" w:type="dxa"/>
            <w:noWrap/>
            <w:hideMark/>
          </w:tcPr>
          <w:p w14:paraId="5F39CF8A" w14:textId="05074CB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36.1%</w:t>
            </w:r>
          </w:p>
        </w:tc>
        <w:tc>
          <w:tcPr>
            <w:tcW w:w="727" w:type="dxa"/>
            <w:noWrap/>
            <w:hideMark/>
          </w:tcPr>
          <w:p w14:paraId="47DBBBCC" w14:textId="7E59A56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2.5%</w:t>
            </w:r>
          </w:p>
        </w:tc>
        <w:tc>
          <w:tcPr>
            <w:tcW w:w="1019" w:type="dxa"/>
            <w:noWrap/>
            <w:hideMark/>
          </w:tcPr>
          <w:p w14:paraId="53C052B5" w14:textId="45FC906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0.8%</w:t>
            </w:r>
          </w:p>
        </w:tc>
      </w:tr>
      <w:tr w:rsidR="00A744D6" w:rsidRPr="00A744D6" w14:paraId="1A4A2909" w14:textId="77777777" w:rsidTr="00A744D6">
        <w:trPr>
          <w:trHeight w:val="300"/>
        </w:trPr>
        <w:tc>
          <w:tcPr>
            <w:tcW w:w="2609" w:type="dxa"/>
            <w:noWrap/>
            <w:hideMark/>
          </w:tcPr>
          <w:p w14:paraId="530CDCB1"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Study abroad</w:t>
            </w:r>
          </w:p>
        </w:tc>
        <w:tc>
          <w:tcPr>
            <w:tcW w:w="1355" w:type="dxa"/>
            <w:noWrap/>
            <w:hideMark/>
          </w:tcPr>
          <w:p w14:paraId="2F7B640B"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21</w:t>
            </w:r>
          </w:p>
        </w:tc>
        <w:tc>
          <w:tcPr>
            <w:tcW w:w="994" w:type="dxa"/>
            <w:noWrap/>
            <w:hideMark/>
          </w:tcPr>
          <w:p w14:paraId="2BB9C97F" w14:textId="1A4A853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47.6%</w:t>
            </w:r>
          </w:p>
        </w:tc>
        <w:tc>
          <w:tcPr>
            <w:tcW w:w="796" w:type="dxa"/>
            <w:noWrap/>
            <w:hideMark/>
          </w:tcPr>
          <w:p w14:paraId="1173DC44" w14:textId="6CE0A5F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42.9%</w:t>
            </w:r>
          </w:p>
        </w:tc>
        <w:tc>
          <w:tcPr>
            <w:tcW w:w="796" w:type="dxa"/>
            <w:noWrap/>
            <w:hideMark/>
          </w:tcPr>
          <w:p w14:paraId="24D5C8FD" w14:textId="563D51D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9.5%</w:t>
            </w:r>
          </w:p>
        </w:tc>
        <w:tc>
          <w:tcPr>
            <w:tcW w:w="727" w:type="dxa"/>
            <w:noWrap/>
            <w:hideMark/>
          </w:tcPr>
          <w:p w14:paraId="388C52CD"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A51417C"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093C23CC" w14:textId="77777777" w:rsidTr="00A744D6">
        <w:trPr>
          <w:trHeight w:val="300"/>
        </w:trPr>
        <w:tc>
          <w:tcPr>
            <w:tcW w:w="2609" w:type="dxa"/>
            <w:noWrap/>
            <w:hideMark/>
          </w:tcPr>
          <w:p w14:paraId="2A1502D5"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Study skills</w:t>
            </w:r>
          </w:p>
        </w:tc>
        <w:tc>
          <w:tcPr>
            <w:tcW w:w="1355" w:type="dxa"/>
            <w:noWrap/>
            <w:hideMark/>
          </w:tcPr>
          <w:p w14:paraId="031A6094"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155</w:t>
            </w:r>
          </w:p>
        </w:tc>
        <w:tc>
          <w:tcPr>
            <w:tcW w:w="994" w:type="dxa"/>
            <w:noWrap/>
            <w:hideMark/>
          </w:tcPr>
          <w:p w14:paraId="25F7ADE9" w14:textId="7823D3C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21.3%</w:t>
            </w:r>
          </w:p>
        </w:tc>
        <w:tc>
          <w:tcPr>
            <w:tcW w:w="796" w:type="dxa"/>
            <w:noWrap/>
            <w:hideMark/>
          </w:tcPr>
          <w:p w14:paraId="29D79A91" w14:textId="2C42F5F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65.2%</w:t>
            </w:r>
          </w:p>
        </w:tc>
        <w:tc>
          <w:tcPr>
            <w:tcW w:w="796" w:type="dxa"/>
            <w:noWrap/>
            <w:hideMark/>
          </w:tcPr>
          <w:p w14:paraId="4F516BC4" w14:textId="4F24DE1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12.9%</w:t>
            </w:r>
          </w:p>
        </w:tc>
        <w:tc>
          <w:tcPr>
            <w:tcW w:w="727" w:type="dxa"/>
            <w:noWrap/>
            <w:hideMark/>
          </w:tcPr>
          <w:p w14:paraId="01A015CC"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7570F38B" w14:textId="038EF11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0.6%</w:t>
            </w:r>
          </w:p>
        </w:tc>
      </w:tr>
      <w:tr w:rsidR="00A744D6" w:rsidRPr="00A744D6" w14:paraId="7C20DD3E" w14:textId="77777777" w:rsidTr="00A744D6">
        <w:trPr>
          <w:trHeight w:val="300"/>
        </w:trPr>
        <w:tc>
          <w:tcPr>
            <w:tcW w:w="2609" w:type="dxa"/>
            <w:noWrap/>
            <w:hideMark/>
          </w:tcPr>
          <w:p w14:paraId="6335F158" w14:textId="087C85A4" w:rsidR="00A744D6" w:rsidRPr="00A744D6" w:rsidRDefault="00AA1119" w:rsidP="00133003">
            <w:pPr>
              <w:autoSpaceDE w:val="0"/>
              <w:autoSpaceDN w:val="0"/>
              <w:adjustRightInd w:val="0"/>
              <w:rPr>
                <w:rFonts w:cstheme="minorHAnsi"/>
                <w:sz w:val="20"/>
                <w:szCs w:val="20"/>
              </w:rPr>
            </w:pPr>
            <w:r>
              <w:rPr>
                <w:rFonts w:cstheme="minorHAnsi"/>
                <w:sz w:val="20"/>
                <w:szCs w:val="20"/>
              </w:rPr>
              <w:t xml:space="preserve">Taster HE </w:t>
            </w:r>
            <w:proofErr w:type="gramStart"/>
            <w:r>
              <w:rPr>
                <w:rFonts w:cstheme="minorHAnsi"/>
                <w:sz w:val="20"/>
                <w:szCs w:val="20"/>
              </w:rPr>
              <w:t>experie</w:t>
            </w:r>
            <w:r w:rsidR="00A744D6" w:rsidRPr="00A744D6">
              <w:rPr>
                <w:rFonts w:cstheme="minorHAnsi"/>
                <w:sz w:val="20"/>
                <w:szCs w:val="20"/>
              </w:rPr>
              <w:t>nce</w:t>
            </w:r>
            <w:proofErr w:type="gramEnd"/>
            <w:r w:rsidR="00A744D6" w:rsidRPr="00A744D6">
              <w:rPr>
                <w:rFonts w:cstheme="minorHAnsi"/>
                <w:sz w:val="20"/>
                <w:szCs w:val="20"/>
              </w:rPr>
              <w:t xml:space="preserve"> day for young people services</w:t>
            </w:r>
          </w:p>
        </w:tc>
        <w:tc>
          <w:tcPr>
            <w:tcW w:w="1355" w:type="dxa"/>
            <w:noWrap/>
            <w:hideMark/>
          </w:tcPr>
          <w:p w14:paraId="2778AB91"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11</w:t>
            </w:r>
          </w:p>
        </w:tc>
        <w:tc>
          <w:tcPr>
            <w:tcW w:w="994" w:type="dxa"/>
            <w:noWrap/>
            <w:hideMark/>
          </w:tcPr>
          <w:p w14:paraId="5B5A910C" w14:textId="202AF4D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45.5%</w:t>
            </w:r>
          </w:p>
        </w:tc>
        <w:tc>
          <w:tcPr>
            <w:tcW w:w="796" w:type="dxa"/>
            <w:noWrap/>
            <w:hideMark/>
          </w:tcPr>
          <w:p w14:paraId="3C7B5C1E" w14:textId="21EA8CB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54.5%</w:t>
            </w:r>
          </w:p>
        </w:tc>
        <w:tc>
          <w:tcPr>
            <w:tcW w:w="796" w:type="dxa"/>
            <w:noWrap/>
            <w:hideMark/>
          </w:tcPr>
          <w:p w14:paraId="6389ADCF"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33DDBFE8"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5D17FBB9"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135C669C" w14:textId="77777777" w:rsidTr="00A744D6">
        <w:trPr>
          <w:trHeight w:val="300"/>
        </w:trPr>
        <w:tc>
          <w:tcPr>
            <w:tcW w:w="2609" w:type="dxa"/>
            <w:noWrap/>
            <w:hideMark/>
          </w:tcPr>
          <w:p w14:paraId="13D48917"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The Access Project Programme</w:t>
            </w:r>
          </w:p>
        </w:tc>
        <w:tc>
          <w:tcPr>
            <w:tcW w:w="1355" w:type="dxa"/>
            <w:noWrap/>
            <w:hideMark/>
          </w:tcPr>
          <w:p w14:paraId="5B9BEAAE"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55</w:t>
            </w:r>
          </w:p>
        </w:tc>
        <w:tc>
          <w:tcPr>
            <w:tcW w:w="994" w:type="dxa"/>
            <w:noWrap/>
            <w:hideMark/>
          </w:tcPr>
          <w:p w14:paraId="0786FF50"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96" w:type="dxa"/>
            <w:noWrap/>
            <w:hideMark/>
          </w:tcPr>
          <w:p w14:paraId="60FD5B54"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96" w:type="dxa"/>
            <w:noWrap/>
            <w:hideMark/>
          </w:tcPr>
          <w:p w14:paraId="72A5995A"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55F90ADA"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4E224275" w14:textId="4CAF1DE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100.0%</w:t>
            </w:r>
          </w:p>
        </w:tc>
      </w:tr>
      <w:tr w:rsidR="00A744D6" w:rsidRPr="00A744D6" w14:paraId="555FD1D0" w14:textId="77777777" w:rsidTr="00A744D6">
        <w:trPr>
          <w:trHeight w:val="300"/>
        </w:trPr>
        <w:tc>
          <w:tcPr>
            <w:tcW w:w="2609" w:type="dxa"/>
            <w:noWrap/>
            <w:hideMark/>
          </w:tcPr>
          <w:p w14:paraId="5AD93BEC"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Time Management and resilience workshop</w:t>
            </w:r>
          </w:p>
        </w:tc>
        <w:tc>
          <w:tcPr>
            <w:tcW w:w="1355" w:type="dxa"/>
            <w:noWrap/>
            <w:hideMark/>
          </w:tcPr>
          <w:p w14:paraId="5ADCB0FD"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56</w:t>
            </w:r>
          </w:p>
        </w:tc>
        <w:tc>
          <w:tcPr>
            <w:tcW w:w="994" w:type="dxa"/>
            <w:noWrap/>
            <w:hideMark/>
          </w:tcPr>
          <w:p w14:paraId="5F7EB519" w14:textId="3A6BAFAB"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3.6%</w:t>
            </w:r>
          </w:p>
        </w:tc>
        <w:tc>
          <w:tcPr>
            <w:tcW w:w="796" w:type="dxa"/>
            <w:noWrap/>
            <w:hideMark/>
          </w:tcPr>
          <w:p w14:paraId="1AF65C19" w14:textId="1AFB6C6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75.0%</w:t>
            </w:r>
          </w:p>
        </w:tc>
        <w:tc>
          <w:tcPr>
            <w:tcW w:w="796" w:type="dxa"/>
            <w:noWrap/>
            <w:hideMark/>
          </w:tcPr>
          <w:p w14:paraId="7837E0A7" w14:textId="0D61D81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21.4%</w:t>
            </w:r>
          </w:p>
        </w:tc>
        <w:tc>
          <w:tcPr>
            <w:tcW w:w="727" w:type="dxa"/>
            <w:noWrap/>
            <w:hideMark/>
          </w:tcPr>
          <w:p w14:paraId="12B26201"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6066733D"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308B28DB" w14:textId="77777777" w:rsidTr="00A744D6">
        <w:trPr>
          <w:trHeight w:val="300"/>
        </w:trPr>
        <w:tc>
          <w:tcPr>
            <w:tcW w:w="2609" w:type="dxa"/>
            <w:noWrap/>
            <w:hideMark/>
          </w:tcPr>
          <w:p w14:paraId="5800EC8E"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Time management and setting goals</w:t>
            </w:r>
          </w:p>
        </w:tc>
        <w:tc>
          <w:tcPr>
            <w:tcW w:w="1355" w:type="dxa"/>
            <w:noWrap/>
            <w:hideMark/>
          </w:tcPr>
          <w:p w14:paraId="367FF52E"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12</w:t>
            </w:r>
          </w:p>
        </w:tc>
        <w:tc>
          <w:tcPr>
            <w:tcW w:w="994" w:type="dxa"/>
            <w:noWrap/>
            <w:hideMark/>
          </w:tcPr>
          <w:p w14:paraId="65EDA745" w14:textId="43642EE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25.0%</w:t>
            </w:r>
          </w:p>
        </w:tc>
        <w:tc>
          <w:tcPr>
            <w:tcW w:w="796" w:type="dxa"/>
            <w:noWrap/>
            <w:hideMark/>
          </w:tcPr>
          <w:p w14:paraId="6936FFCB" w14:textId="1F4FE16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50.0%</w:t>
            </w:r>
          </w:p>
        </w:tc>
        <w:tc>
          <w:tcPr>
            <w:tcW w:w="796" w:type="dxa"/>
            <w:noWrap/>
            <w:hideMark/>
          </w:tcPr>
          <w:p w14:paraId="7E000701" w14:textId="362D65E1"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25.0%</w:t>
            </w:r>
          </w:p>
        </w:tc>
        <w:tc>
          <w:tcPr>
            <w:tcW w:w="727" w:type="dxa"/>
            <w:noWrap/>
            <w:hideMark/>
          </w:tcPr>
          <w:p w14:paraId="62199FA8"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0C0ED843"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02CED16B" w14:textId="77777777" w:rsidTr="00A744D6">
        <w:trPr>
          <w:trHeight w:val="300"/>
        </w:trPr>
        <w:tc>
          <w:tcPr>
            <w:tcW w:w="2609" w:type="dxa"/>
            <w:noWrap/>
            <w:hideMark/>
          </w:tcPr>
          <w:p w14:paraId="65AB1AF8"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Transferable skills workshop</w:t>
            </w:r>
          </w:p>
        </w:tc>
        <w:tc>
          <w:tcPr>
            <w:tcW w:w="1355" w:type="dxa"/>
            <w:noWrap/>
            <w:hideMark/>
          </w:tcPr>
          <w:p w14:paraId="70368BE2"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259</w:t>
            </w:r>
          </w:p>
        </w:tc>
        <w:tc>
          <w:tcPr>
            <w:tcW w:w="994" w:type="dxa"/>
            <w:noWrap/>
            <w:hideMark/>
          </w:tcPr>
          <w:p w14:paraId="77A15D9A" w14:textId="4C16C17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18.5%</w:t>
            </w:r>
          </w:p>
        </w:tc>
        <w:tc>
          <w:tcPr>
            <w:tcW w:w="796" w:type="dxa"/>
            <w:noWrap/>
            <w:hideMark/>
          </w:tcPr>
          <w:p w14:paraId="0490CA92" w14:textId="7F04BBE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57.9%</w:t>
            </w:r>
          </w:p>
        </w:tc>
        <w:tc>
          <w:tcPr>
            <w:tcW w:w="796" w:type="dxa"/>
            <w:noWrap/>
            <w:hideMark/>
          </w:tcPr>
          <w:p w14:paraId="41B7ECA0" w14:textId="5DB413E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17.0%</w:t>
            </w:r>
          </w:p>
        </w:tc>
        <w:tc>
          <w:tcPr>
            <w:tcW w:w="727" w:type="dxa"/>
            <w:noWrap/>
            <w:hideMark/>
          </w:tcPr>
          <w:p w14:paraId="47FD88B2" w14:textId="2EF0B814"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2.7%</w:t>
            </w:r>
          </w:p>
        </w:tc>
        <w:tc>
          <w:tcPr>
            <w:tcW w:w="1019" w:type="dxa"/>
            <w:noWrap/>
            <w:hideMark/>
          </w:tcPr>
          <w:p w14:paraId="6471F4F2" w14:textId="20D6590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3.9%</w:t>
            </w:r>
          </w:p>
        </w:tc>
      </w:tr>
      <w:tr w:rsidR="00A744D6" w:rsidRPr="00A744D6" w14:paraId="17204ED4" w14:textId="77777777" w:rsidTr="00A744D6">
        <w:trPr>
          <w:trHeight w:val="300"/>
        </w:trPr>
        <w:tc>
          <w:tcPr>
            <w:tcW w:w="2609" w:type="dxa"/>
            <w:noWrap/>
            <w:hideMark/>
          </w:tcPr>
          <w:p w14:paraId="53449FC1" w14:textId="78E0781C"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 xml:space="preserve">UCAS Parent + </w:t>
            </w:r>
            <w:r w:rsidR="00D12966">
              <w:rPr>
                <w:rFonts w:cstheme="minorHAnsi"/>
                <w:sz w:val="20"/>
                <w:szCs w:val="20"/>
              </w:rPr>
              <w:t>Learner</w:t>
            </w:r>
            <w:r w:rsidRPr="00A744D6">
              <w:rPr>
                <w:rFonts w:cstheme="minorHAnsi"/>
                <w:sz w:val="20"/>
                <w:szCs w:val="20"/>
              </w:rPr>
              <w:t xml:space="preserve"> Talk</w:t>
            </w:r>
          </w:p>
        </w:tc>
        <w:tc>
          <w:tcPr>
            <w:tcW w:w="1355" w:type="dxa"/>
            <w:noWrap/>
            <w:hideMark/>
          </w:tcPr>
          <w:p w14:paraId="0AB19D90"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w:t>
            </w:r>
          </w:p>
        </w:tc>
        <w:tc>
          <w:tcPr>
            <w:tcW w:w="994" w:type="dxa"/>
            <w:noWrap/>
            <w:hideMark/>
          </w:tcPr>
          <w:p w14:paraId="5AF65DC0" w14:textId="7D980021"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62.5%</w:t>
            </w:r>
          </w:p>
        </w:tc>
        <w:tc>
          <w:tcPr>
            <w:tcW w:w="796" w:type="dxa"/>
            <w:noWrap/>
            <w:hideMark/>
          </w:tcPr>
          <w:p w14:paraId="387770AF" w14:textId="6D05A8C1"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37.5%</w:t>
            </w:r>
          </w:p>
        </w:tc>
        <w:tc>
          <w:tcPr>
            <w:tcW w:w="796" w:type="dxa"/>
            <w:noWrap/>
            <w:hideMark/>
          </w:tcPr>
          <w:p w14:paraId="592AAC8F"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727" w:type="dxa"/>
            <w:noWrap/>
            <w:hideMark/>
          </w:tcPr>
          <w:p w14:paraId="552AD2A0"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66DF1472"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5DF97E2E" w14:textId="77777777" w:rsidTr="00A744D6">
        <w:trPr>
          <w:trHeight w:val="300"/>
        </w:trPr>
        <w:tc>
          <w:tcPr>
            <w:tcW w:w="2609" w:type="dxa"/>
            <w:noWrap/>
            <w:hideMark/>
          </w:tcPr>
          <w:p w14:paraId="4D7CE6B1"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UCAS session</w:t>
            </w:r>
          </w:p>
        </w:tc>
        <w:tc>
          <w:tcPr>
            <w:tcW w:w="1355" w:type="dxa"/>
            <w:noWrap/>
            <w:hideMark/>
          </w:tcPr>
          <w:p w14:paraId="4BAAFFAC"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49</w:t>
            </w:r>
          </w:p>
        </w:tc>
        <w:tc>
          <w:tcPr>
            <w:tcW w:w="994" w:type="dxa"/>
            <w:noWrap/>
            <w:hideMark/>
          </w:tcPr>
          <w:p w14:paraId="7A1F4E7C" w14:textId="4F9B475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22.4%</w:t>
            </w:r>
          </w:p>
        </w:tc>
        <w:tc>
          <w:tcPr>
            <w:tcW w:w="796" w:type="dxa"/>
            <w:noWrap/>
            <w:hideMark/>
          </w:tcPr>
          <w:p w14:paraId="1E12E58F" w14:textId="6EA5F6D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67.3%</w:t>
            </w:r>
          </w:p>
        </w:tc>
        <w:tc>
          <w:tcPr>
            <w:tcW w:w="796" w:type="dxa"/>
            <w:noWrap/>
            <w:hideMark/>
          </w:tcPr>
          <w:p w14:paraId="55FD51D3" w14:textId="3C89D1E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8.2%</w:t>
            </w:r>
          </w:p>
        </w:tc>
        <w:tc>
          <w:tcPr>
            <w:tcW w:w="727" w:type="dxa"/>
            <w:noWrap/>
            <w:hideMark/>
          </w:tcPr>
          <w:p w14:paraId="7238F24D"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0DB46E55" w14:textId="649BF69C"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2.0%</w:t>
            </w:r>
          </w:p>
        </w:tc>
      </w:tr>
      <w:tr w:rsidR="00A744D6" w:rsidRPr="00A744D6" w14:paraId="54495F5D" w14:textId="77777777" w:rsidTr="00A744D6">
        <w:trPr>
          <w:trHeight w:val="300"/>
        </w:trPr>
        <w:tc>
          <w:tcPr>
            <w:tcW w:w="2609" w:type="dxa"/>
            <w:noWrap/>
            <w:hideMark/>
          </w:tcPr>
          <w:p w14:paraId="476A999B"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Understanding the UCAS process</w:t>
            </w:r>
          </w:p>
        </w:tc>
        <w:tc>
          <w:tcPr>
            <w:tcW w:w="1355" w:type="dxa"/>
            <w:noWrap/>
            <w:hideMark/>
          </w:tcPr>
          <w:p w14:paraId="5F93A28D"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34</w:t>
            </w:r>
          </w:p>
        </w:tc>
        <w:tc>
          <w:tcPr>
            <w:tcW w:w="994" w:type="dxa"/>
            <w:noWrap/>
            <w:hideMark/>
          </w:tcPr>
          <w:p w14:paraId="3DCFF3DC" w14:textId="085BC43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47.1%</w:t>
            </w:r>
          </w:p>
        </w:tc>
        <w:tc>
          <w:tcPr>
            <w:tcW w:w="796" w:type="dxa"/>
            <w:noWrap/>
            <w:hideMark/>
          </w:tcPr>
          <w:p w14:paraId="6DCB0354" w14:textId="10E62B6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47.1%</w:t>
            </w:r>
          </w:p>
        </w:tc>
        <w:tc>
          <w:tcPr>
            <w:tcW w:w="796" w:type="dxa"/>
            <w:noWrap/>
            <w:hideMark/>
          </w:tcPr>
          <w:p w14:paraId="204BA780" w14:textId="62A64806"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5.9%</w:t>
            </w:r>
          </w:p>
        </w:tc>
        <w:tc>
          <w:tcPr>
            <w:tcW w:w="727" w:type="dxa"/>
            <w:noWrap/>
            <w:hideMark/>
          </w:tcPr>
          <w:p w14:paraId="1165A841"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03F4756C"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0B8DF9C4" w14:textId="77777777" w:rsidTr="00A744D6">
        <w:trPr>
          <w:trHeight w:val="300"/>
        </w:trPr>
        <w:tc>
          <w:tcPr>
            <w:tcW w:w="2609" w:type="dxa"/>
            <w:noWrap/>
            <w:hideMark/>
          </w:tcPr>
          <w:p w14:paraId="1DDC564B" w14:textId="77777777" w:rsidR="00A744D6" w:rsidRPr="00A744D6" w:rsidRDefault="00A744D6" w:rsidP="00133003">
            <w:pPr>
              <w:autoSpaceDE w:val="0"/>
              <w:autoSpaceDN w:val="0"/>
              <w:adjustRightInd w:val="0"/>
              <w:rPr>
                <w:rFonts w:cstheme="minorHAnsi"/>
                <w:sz w:val="20"/>
                <w:szCs w:val="20"/>
              </w:rPr>
            </w:pPr>
            <w:proofErr w:type="spellStart"/>
            <w:r w:rsidRPr="00A744D6">
              <w:rPr>
                <w:rFonts w:cstheme="minorHAnsi"/>
                <w:sz w:val="20"/>
                <w:szCs w:val="20"/>
              </w:rPr>
              <w:t>Unifrog</w:t>
            </w:r>
            <w:proofErr w:type="spellEnd"/>
          </w:p>
        </w:tc>
        <w:tc>
          <w:tcPr>
            <w:tcW w:w="1355" w:type="dxa"/>
            <w:noWrap/>
            <w:hideMark/>
          </w:tcPr>
          <w:p w14:paraId="28E7371E"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64</w:t>
            </w:r>
          </w:p>
        </w:tc>
        <w:tc>
          <w:tcPr>
            <w:tcW w:w="994" w:type="dxa"/>
            <w:noWrap/>
            <w:hideMark/>
          </w:tcPr>
          <w:p w14:paraId="493A3265" w14:textId="6E9B1BE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20.3%</w:t>
            </w:r>
          </w:p>
        </w:tc>
        <w:tc>
          <w:tcPr>
            <w:tcW w:w="796" w:type="dxa"/>
            <w:noWrap/>
            <w:hideMark/>
          </w:tcPr>
          <w:p w14:paraId="58AC24E1" w14:textId="2E32CC4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57.8%</w:t>
            </w:r>
          </w:p>
        </w:tc>
        <w:tc>
          <w:tcPr>
            <w:tcW w:w="796" w:type="dxa"/>
            <w:noWrap/>
            <w:hideMark/>
          </w:tcPr>
          <w:p w14:paraId="5F0FC3EC" w14:textId="7BA83EFD"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18.8%</w:t>
            </w:r>
          </w:p>
        </w:tc>
        <w:tc>
          <w:tcPr>
            <w:tcW w:w="727" w:type="dxa"/>
            <w:noWrap/>
            <w:hideMark/>
          </w:tcPr>
          <w:p w14:paraId="7ADC1C0F"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692D57CB" w14:textId="16EEFF8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3.1%</w:t>
            </w:r>
          </w:p>
        </w:tc>
      </w:tr>
      <w:tr w:rsidR="00A744D6" w:rsidRPr="00A744D6" w14:paraId="1FD745D6" w14:textId="77777777" w:rsidTr="00A744D6">
        <w:trPr>
          <w:trHeight w:val="300"/>
        </w:trPr>
        <w:tc>
          <w:tcPr>
            <w:tcW w:w="2609" w:type="dxa"/>
            <w:noWrap/>
            <w:hideMark/>
          </w:tcPr>
          <w:p w14:paraId="60B380B5"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University experience day</w:t>
            </w:r>
          </w:p>
        </w:tc>
        <w:tc>
          <w:tcPr>
            <w:tcW w:w="1355" w:type="dxa"/>
            <w:noWrap/>
            <w:hideMark/>
          </w:tcPr>
          <w:p w14:paraId="615D9BE9"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127</w:t>
            </w:r>
          </w:p>
        </w:tc>
        <w:tc>
          <w:tcPr>
            <w:tcW w:w="994" w:type="dxa"/>
            <w:noWrap/>
            <w:hideMark/>
          </w:tcPr>
          <w:p w14:paraId="5F3312A8" w14:textId="14B24F2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48.8%</w:t>
            </w:r>
          </w:p>
        </w:tc>
        <w:tc>
          <w:tcPr>
            <w:tcW w:w="796" w:type="dxa"/>
            <w:noWrap/>
            <w:hideMark/>
          </w:tcPr>
          <w:p w14:paraId="455FAF24" w14:textId="1ABF8C5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39.4%</w:t>
            </w:r>
          </w:p>
        </w:tc>
        <w:tc>
          <w:tcPr>
            <w:tcW w:w="796" w:type="dxa"/>
            <w:noWrap/>
            <w:hideMark/>
          </w:tcPr>
          <w:p w14:paraId="02CED871" w14:textId="0A84D45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1.6%</w:t>
            </w:r>
          </w:p>
        </w:tc>
        <w:tc>
          <w:tcPr>
            <w:tcW w:w="727" w:type="dxa"/>
            <w:noWrap/>
            <w:hideMark/>
          </w:tcPr>
          <w:p w14:paraId="54520ACA"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6A74D9E0" w14:textId="381180E1"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10.2%</w:t>
            </w:r>
          </w:p>
        </w:tc>
      </w:tr>
      <w:tr w:rsidR="00A744D6" w:rsidRPr="00A744D6" w14:paraId="20354BBF" w14:textId="77777777" w:rsidTr="00A744D6">
        <w:trPr>
          <w:trHeight w:val="300"/>
        </w:trPr>
        <w:tc>
          <w:tcPr>
            <w:tcW w:w="2609" w:type="dxa"/>
            <w:noWrap/>
            <w:hideMark/>
          </w:tcPr>
          <w:p w14:paraId="209EE5F5"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Vision University Centre visit</w:t>
            </w:r>
          </w:p>
        </w:tc>
        <w:tc>
          <w:tcPr>
            <w:tcW w:w="1355" w:type="dxa"/>
            <w:noWrap/>
            <w:hideMark/>
          </w:tcPr>
          <w:p w14:paraId="0AE898DC"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20</w:t>
            </w:r>
          </w:p>
        </w:tc>
        <w:tc>
          <w:tcPr>
            <w:tcW w:w="994" w:type="dxa"/>
            <w:noWrap/>
            <w:hideMark/>
          </w:tcPr>
          <w:p w14:paraId="183CF3E2" w14:textId="5469DC9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10.0%</w:t>
            </w:r>
          </w:p>
        </w:tc>
        <w:tc>
          <w:tcPr>
            <w:tcW w:w="796" w:type="dxa"/>
            <w:noWrap/>
            <w:hideMark/>
          </w:tcPr>
          <w:p w14:paraId="7564F546" w14:textId="61540A25"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80.0%</w:t>
            </w:r>
          </w:p>
        </w:tc>
        <w:tc>
          <w:tcPr>
            <w:tcW w:w="796" w:type="dxa"/>
            <w:noWrap/>
            <w:hideMark/>
          </w:tcPr>
          <w:p w14:paraId="3D2265E8" w14:textId="18C31F9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10.0%</w:t>
            </w:r>
          </w:p>
        </w:tc>
        <w:tc>
          <w:tcPr>
            <w:tcW w:w="727" w:type="dxa"/>
            <w:noWrap/>
            <w:hideMark/>
          </w:tcPr>
          <w:p w14:paraId="6BAC4946"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4B83F405" w14:textId="77777777" w:rsidR="00A744D6" w:rsidRPr="00A744D6" w:rsidRDefault="00A744D6" w:rsidP="00A744D6">
            <w:pPr>
              <w:autoSpaceDE w:val="0"/>
              <w:autoSpaceDN w:val="0"/>
              <w:adjustRightInd w:val="0"/>
              <w:spacing w:line="400" w:lineRule="atLeast"/>
              <w:jc w:val="center"/>
              <w:rPr>
                <w:rFonts w:cstheme="minorHAnsi"/>
                <w:sz w:val="20"/>
                <w:szCs w:val="20"/>
              </w:rPr>
            </w:pPr>
          </w:p>
        </w:tc>
      </w:tr>
      <w:tr w:rsidR="00A744D6" w:rsidRPr="00A744D6" w14:paraId="23B9F7DC" w14:textId="77777777" w:rsidTr="00A744D6">
        <w:trPr>
          <w:trHeight w:val="300"/>
        </w:trPr>
        <w:tc>
          <w:tcPr>
            <w:tcW w:w="2609" w:type="dxa"/>
            <w:noWrap/>
            <w:hideMark/>
          </w:tcPr>
          <w:p w14:paraId="37A78F64"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What can I do with History GCSE Plus ND</w:t>
            </w:r>
          </w:p>
        </w:tc>
        <w:tc>
          <w:tcPr>
            <w:tcW w:w="1355" w:type="dxa"/>
            <w:noWrap/>
            <w:hideMark/>
          </w:tcPr>
          <w:p w14:paraId="3234C13A"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21</w:t>
            </w:r>
          </w:p>
        </w:tc>
        <w:tc>
          <w:tcPr>
            <w:tcW w:w="994" w:type="dxa"/>
            <w:noWrap/>
            <w:hideMark/>
          </w:tcPr>
          <w:p w14:paraId="2CE59601" w14:textId="555AEB1A"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28.6%</w:t>
            </w:r>
          </w:p>
        </w:tc>
        <w:tc>
          <w:tcPr>
            <w:tcW w:w="796" w:type="dxa"/>
            <w:noWrap/>
            <w:hideMark/>
          </w:tcPr>
          <w:p w14:paraId="7EB86639" w14:textId="6700D5D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61.9%</w:t>
            </w:r>
          </w:p>
        </w:tc>
        <w:tc>
          <w:tcPr>
            <w:tcW w:w="796" w:type="dxa"/>
            <w:noWrap/>
            <w:hideMark/>
          </w:tcPr>
          <w:p w14:paraId="03368BF3" w14:textId="003857D3"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4.8%</w:t>
            </w:r>
          </w:p>
        </w:tc>
        <w:tc>
          <w:tcPr>
            <w:tcW w:w="727" w:type="dxa"/>
            <w:noWrap/>
            <w:hideMark/>
          </w:tcPr>
          <w:p w14:paraId="5EA3AAD7" w14:textId="77777777" w:rsidR="00A744D6" w:rsidRPr="00A744D6" w:rsidRDefault="00A744D6" w:rsidP="00A744D6">
            <w:pPr>
              <w:autoSpaceDE w:val="0"/>
              <w:autoSpaceDN w:val="0"/>
              <w:adjustRightInd w:val="0"/>
              <w:spacing w:line="400" w:lineRule="atLeast"/>
              <w:jc w:val="center"/>
              <w:rPr>
                <w:rFonts w:cstheme="minorHAnsi"/>
                <w:sz w:val="20"/>
                <w:szCs w:val="20"/>
              </w:rPr>
            </w:pPr>
          </w:p>
        </w:tc>
        <w:tc>
          <w:tcPr>
            <w:tcW w:w="1019" w:type="dxa"/>
            <w:noWrap/>
            <w:hideMark/>
          </w:tcPr>
          <w:p w14:paraId="47DDD179" w14:textId="397EB74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4.8%</w:t>
            </w:r>
          </w:p>
        </w:tc>
      </w:tr>
      <w:tr w:rsidR="00A744D6" w:rsidRPr="00A744D6" w14:paraId="748523F9" w14:textId="77777777" w:rsidTr="00A744D6">
        <w:trPr>
          <w:trHeight w:val="300"/>
        </w:trPr>
        <w:tc>
          <w:tcPr>
            <w:tcW w:w="2609" w:type="dxa"/>
            <w:noWrap/>
            <w:hideMark/>
          </w:tcPr>
          <w:p w14:paraId="306671CA" w14:textId="77777777" w:rsidR="00A744D6" w:rsidRPr="00A744D6" w:rsidRDefault="00A744D6" w:rsidP="00133003">
            <w:pPr>
              <w:autoSpaceDE w:val="0"/>
              <w:autoSpaceDN w:val="0"/>
              <w:adjustRightInd w:val="0"/>
              <w:rPr>
                <w:rFonts w:cstheme="minorHAnsi"/>
                <w:sz w:val="20"/>
                <w:szCs w:val="20"/>
              </w:rPr>
            </w:pPr>
            <w:r w:rsidRPr="00A744D6">
              <w:rPr>
                <w:rFonts w:cstheme="minorHAnsi"/>
                <w:sz w:val="20"/>
                <w:szCs w:val="20"/>
              </w:rPr>
              <w:t>What do graduates do?</w:t>
            </w:r>
          </w:p>
        </w:tc>
        <w:tc>
          <w:tcPr>
            <w:tcW w:w="1355" w:type="dxa"/>
            <w:noWrap/>
            <w:hideMark/>
          </w:tcPr>
          <w:p w14:paraId="65281511" w14:textId="77777777"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23</w:t>
            </w:r>
          </w:p>
        </w:tc>
        <w:tc>
          <w:tcPr>
            <w:tcW w:w="994" w:type="dxa"/>
            <w:noWrap/>
            <w:hideMark/>
          </w:tcPr>
          <w:p w14:paraId="4DBD2057" w14:textId="4F26A6A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13.0%</w:t>
            </w:r>
          </w:p>
        </w:tc>
        <w:tc>
          <w:tcPr>
            <w:tcW w:w="796" w:type="dxa"/>
            <w:noWrap/>
            <w:hideMark/>
          </w:tcPr>
          <w:p w14:paraId="6B8E8A69" w14:textId="01811708"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65.2%</w:t>
            </w:r>
          </w:p>
        </w:tc>
        <w:tc>
          <w:tcPr>
            <w:tcW w:w="796" w:type="dxa"/>
            <w:noWrap/>
            <w:hideMark/>
          </w:tcPr>
          <w:p w14:paraId="5660D20F" w14:textId="21CDBEDE"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13.0%</w:t>
            </w:r>
          </w:p>
        </w:tc>
        <w:tc>
          <w:tcPr>
            <w:tcW w:w="727" w:type="dxa"/>
            <w:noWrap/>
            <w:hideMark/>
          </w:tcPr>
          <w:p w14:paraId="5B676349" w14:textId="0172EBA2"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4.3%</w:t>
            </w:r>
          </w:p>
        </w:tc>
        <w:tc>
          <w:tcPr>
            <w:tcW w:w="1019" w:type="dxa"/>
            <w:noWrap/>
            <w:hideMark/>
          </w:tcPr>
          <w:p w14:paraId="2858DF8E" w14:textId="46466734" w:rsidR="00A744D6" w:rsidRPr="00A744D6" w:rsidRDefault="00A744D6" w:rsidP="00A744D6">
            <w:pPr>
              <w:autoSpaceDE w:val="0"/>
              <w:autoSpaceDN w:val="0"/>
              <w:adjustRightInd w:val="0"/>
              <w:spacing w:line="400" w:lineRule="atLeast"/>
              <w:jc w:val="center"/>
              <w:rPr>
                <w:rFonts w:cstheme="minorHAnsi"/>
                <w:sz w:val="20"/>
                <w:szCs w:val="20"/>
              </w:rPr>
            </w:pPr>
            <w:r w:rsidRPr="00A744D6">
              <w:rPr>
                <w:rFonts w:cstheme="minorHAnsi"/>
                <w:sz w:val="20"/>
                <w:szCs w:val="20"/>
              </w:rPr>
              <w:t>4.3%</w:t>
            </w:r>
          </w:p>
        </w:tc>
      </w:tr>
      <w:tr w:rsidR="004C548A" w:rsidRPr="004C548A" w14:paraId="1F25CEB9" w14:textId="77777777" w:rsidTr="00A744D6">
        <w:trPr>
          <w:trHeight w:val="300"/>
        </w:trPr>
        <w:tc>
          <w:tcPr>
            <w:tcW w:w="2609" w:type="dxa"/>
            <w:noWrap/>
          </w:tcPr>
          <w:p w14:paraId="39C0AE00" w14:textId="20BE9BF4" w:rsidR="004C548A" w:rsidRPr="004C548A" w:rsidRDefault="004C548A" w:rsidP="00133003">
            <w:pPr>
              <w:autoSpaceDE w:val="0"/>
              <w:autoSpaceDN w:val="0"/>
              <w:adjustRightInd w:val="0"/>
              <w:rPr>
                <w:rFonts w:cstheme="minorHAnsi"/>
                <w:sz w:val="20"/>
                <w:szCs w:val="20"/>
              </w:rPr>
            </w:pPr>
            <w:r w:rsidRPr="004C548A">
              <w:rPr>
                <w:rFonts w:cstheme="minorHAnsi"/>
                <w:sz w:val="20"/>
                <w:szCs w:val="20"/>
              </w:rPr>
              <w:t>Why go to university?</w:t>
            </w:r>
          </w:p>
        </w:tc>
        <w:tc>
          <w:tcPr>
            <w:tcW w:w="1355" w:type="dxa"/>
            <w:noWrap/>
          </w:tcPr>
          <w:p w14:paraId="2FDFF5D7" w14:textId="044F4F0D" w:rsidR="004C548A" w:rsidRPr="004C548A" w:rsidRDefault="004C548A" w:rsidP="00A744D6">
            <w:pPr>
              <w:autoSpaceDE w:val="0"/>
              <w:autoSpaceDN w:val="0"/>
              <w:adjustRightInd w:val="0"/>
              <w:spacing w:line="400" w:lineRule="atLeast"/>
              <w:jc w:val="center"/>
              <w:rPr>
                <w:rFonts w:cstheme="minorHAnsi"/>
                <w:sz w:val="20"/>
                <w:szCs w:val="20"/>
              </w:rPr>
            </w:pPr>
            <w:r w:rsidRPr="004C548A">
              <w:rPr>
                <w:rFonts w:cstheme="minorHAnsi"/>
                <w:sz w:val="20"/>
                <w:szCs w:val="20"/>
              </w:rPr>
              <w:t>145</w:t>
            </w:r>
          </w:p>
        </w:tc>
        <w:tc>
          <w:tcPr>
            <w:tcW w:w="994" w:type="dxa"/>
            <w:noWrap/>
          </w:tcPr>
          <w:p w14:paraId="3DE709A7" w14:textId="6CA534D5" w:rsidR="004C548A" w:rsidRPr="004C548A" w:rsidRDefault="004C548A" w:rsidP="00A744D6">
            <w:pPr>
              <w:autoSpaceDE w:val="0"/>
              <w:autoSpaceDN w:val="0"/>
              <w:adjustRightInd w:val="0"/>
              <w:spacing w:line="400" w:lineRule="atLeast"/>
              <w:jc w:val="center"/>
              <w:rPr>
                <w:rFonts w:cstheme="minorHAnsi"/>
                <w:sz w:val="20"/>
                <w:szCs w:val="20"/>
              </w:rPr>
            </w:pPr>
            <w:r>
              <w:rPr>
                <w:rFonts w:cstheme="minorHAnsi"/>
                <w:sz w:val="20"/>
                <w:szCs w:val="20"/>
              </w:rPr>
              <w:t>20%</w:t>
            </w:r>
          </w:p>
        </w:tc>
        <w:tc>
          <w:tcPr>
            <w:tcW w:w="796" w:type="dxa"/>
            <w:noWrap/>
          </w:tcPr>
          <w:p w14:paraId="636A2F9F" w14:textId="4774E4C0" w:rsidR="004C548A" w:rsidRPr="004C548A" w:rsidRDefault="004C548A" w:rsidP="00A744D6">
            <w:pPr>
              <w:autoSpaceDE w:val="0"/>
              <w:autoSpaceDN w:val="0"/>
              <w:adjustRightInd w:val="0"/>
              <w:spacing w:line="400" w:lineRule="atLeast"/>
              <w:jc w:val="center"/>
              <w:rPr>
                <w:rFonts w:cstheme="minorHAnsi"/>
                <w:sz w:val="20"/>
                <w:szCs w:val="20"/>
              </w:rPr>
            </w:pPr>
            <w:r>
              <w:rPr>
                <w:rFonts w:cstheme="minorHAnsi"/>
                <w:sz w:val="20"/>
                <w:szCs w:val="20"/>
              </w:rPr>
              <w:t>66%</w:t>
            </w:r>
          </w:p>
        </w:tc>
        <w:tc>
          <w:tcPr>
            <w:tcW w:w="796" w:type="dxa"/>
            <w:noWrap/>
          </w:tcPr>
          <w:p w14:paraId="7BB1CC70" w14:textId="20140EAD" w:rsidR="004C548A" w:rsidRPr="004C548A" w:rsidRDefault="004C548A" w:rsidP="00A744D6">
            <w:pPr>
              <w:autoSpaceDE w:val="0"/>
              <w:autoSpaceDN w:val="0"/>
              <w:adjustRightInd w:val="0"/>
              <w:spacing w:line="400" w:lineRule="atLeast"/>
              <w:jc w:val="center"/>
              <w:rPr>
                <w:rFonts w:cstheme="minorHAnsi"/>
                <w:sz w:val="20"/>
                <w:szCs w:val="20"/>
              </w:rPr>
            </w:pPr>
            <w:r>
              <w:rPr>
                <w:rFonts w:cstheme="minorHAnsi"/>
                <w:sz w:val="20"/>
                <w:szCs w:val="20"/>
              </w:rPr>
              <w:t>11%</w:t>
            </w:r>
          </w:p>
        </w:tc>
        <w:tc>
          <w:tcPr>
            <w:tcW w:w="727" w:type="dxa"/>
            <w:noWrap/>
          </w:tcPr>
          <w:p w14:paraId="6EFCD12E" w14:textId="53EF99E8" w:rsidR="004C548A" w:rsidRPr="004C548A" w:rsidRDefault="004C548A" w:rsidP="00A744D6">
            <w:pPr>
              <w:autoSpaceDE w:val="0"/>
              <w:autoSpaceDN w:val="0"/>
              <w:adjustRightInd w:val="0"/>
              <w:spacing w:line="400" w:lineRule="atLeast"/>
              <w:jc w:val="center"/>
              <w:rPr>
                <w:rFonts w:cstheme="minorHAnsi"/>
                <w:sz w:val="20"/>
                <w:szCs w:val="20"/>
              </w:rPr>
            </w:pPr>
            <w:r>
              <w:rPr>
                <w:rFonts w:cstheme="minorHAnsi"/>
                <w:sz w:val="20"/>
                <w:szCs w:val="20"/>
              </w:rPr>
              <w:t>1.4%</w:t>
            </w:r>
          </w:p>
        </w:tc>
        <w:tc>
          <w:tcPr>
            <w:tcW w:w="1019" w:type="dxa"/>
            <w:noWrap/>
          </w:tcPr>
          <w:p w14:paraId="73F1D283" w14:textId="68A429D5" w:rsidR="004C548A" w:rsidRPr="004C548A" w:rsidRDefault="004C548A" w:rsidP="00A744D6">
            <w:pPr>
              <w:autoSpaceDE w:val="0"/>
              <w:autoSpaceDN w:val="0"/>
              <w:adjustRightInd w:val="0"/>
              <w:spacing w:line="400" w:lineRule="atLeast"/>
              <w:jc w:val="center"/>
              <w:rPr>
                <w:rFonts w:cstheme="minorHAnsi"/>
                <w:sz w:val="20"/>
                <w:szCs w:val="20"/>
              </w:rPr>
            </w:pPr>
            <w:r>
              <w:rPr>
                <w:rFonts w:cstheme="minorHAnsi"/>
                <w:sz w:val="20"/>
                <w:szCs w:val="20"/>
              </w:rPr>
              <w:t>8.9%</w:t>
            </w:r>
          </w:p>
        </w:tc>
      </w:tr>
    </w:tbl>
    <w:p w14:paraId="6A811587" w14:textId="399468FF" w:rsidR="00132B2A" w:rsidRPr="00A744D6" w:rsidRDefault="00132B2A" w:rsidP="00132B2A">
      <w:pPr>
        <w:autoSpaceDE w:val="0"/>
        <w:autoSpaceDN w:val="0"/>
        <w:adjustRightInd w:val="0"/>
        <w:spacing w:before="0" w:after="0" w:line="400" w:lineRule="atLeast"/>
        <w:rPr>
          <w:rFonts w:cstheme="minorHAnsi"/>
          <w:lang w:val="en-GB"/>
        </w:rPr>
      </w:pPr>
    </w:p>
    <w:p w14:paraId="58B917D0" w14:textId="6A99B299" w:rsidR="00132B2A" w:rsidRPr="00A744D6" w:rsidRDefault="00F719D5" w:rsidP="00F719D5">
      <w:pPr>
        <w:pStyle w:val="Heading2"/>
        <w:rPr>
          <w:lang w:val="en-GB"/>
        </w:rPr>
      </w:pPr>
      <w:bookmarkStart w:id="118" w:name="_Toc17813945"/>
      <w:r>
        <w:rPr>
          <w:lang w:val="en-GB"/>
        </w:rPr>
        <w:t>Short term Changes in learners knowledge, intentions and attitudes</w:t>
      </w:r>
      <w:bookmarkEnd w:id="118"/>
    </w:p>
    <w:p w14:paraId="460787BA" w14:textId="08D6ADFE" w:rsidR="00D97937" w:rsidRPr="00C66A87" w:rsidRDefault="00F719D5" w:rsidP="00D97937">
      <w:pPr>
        <w:jc w:val="both"/>
        <w:rPr>
          <w:szCs w:val="22"/>
          <w:lang w:val="en-GB"/>
        </w:rPr>
      </w:pPr>
      <w:r w:rsidRPr="00C66A87">
        <w:rPr>
          <w:szCs w:val="22"/>
          <w:lang w:val="en-GB"/>
        </w:rPr>
        <w:t xml:space="preserve">These </w:t>
      </w:r>
      <w:r w:rsidR="00D97937" w:rsidRPr="00C66A87">
        <w:rPr>
          <w:szCs w:val="22"/>
          <w:lang w:val="en-GB"/>
        </w:rPr>
        <w:t>analyses are</w:t>
      </w:r>
      <w:r w:rsidRPr="00C66A87">
        <w:rPr>
          <w:szCs w:val="22"/>
          <w:lang w:val="en-GB"/>
        </w:rPr>
        <w:t xml:space="preserve"> based on feedback sheets which </w:t>
      </w:r>
      <w:r w:rsidR="00DD2A30">
        <w:rPr>
          <w:szCs w:val="22"/>
          <w:lang w:val="en-GB"/>
        </w:rPr>
        <w:t>DANCOP</w:t>
      </w:r>
      <w:r w:rsidRPr="00C66A87">
        <w:rPr>
          <w:szCs w:val="22"/>
          <w:lang w:val="en-GB"/>
        </w:rPr>
        <w:t xml:space="preserve"> learners complete pre and post activity. They do not have a control group to serve as a comparison and caution must therefore be </w:t>
      </w:r>
      <w:r w:rsidR="00AF2EBA" w:rsidRPr="00C66A87">
        <w:rPr>
          <w:szCs w:val="22"/>
          <w:lang w:val="en-GB"/>
        </w:rPr>
        <w:t xml:space="preserve">used </w:t>
      </w:r>
      <w:r w:rsidRPr="00C66A87">
        <w:rPr>
          <w:szCs w:val="22"/>
          <w:lang w:val="en-GB"/>
        </w:rPr>
        <w:t xml:space="preserve">in concluding that any changes seen in measures taken are a direct result of taking part in the activity. Nonetheless they represent perceptions of the learners with respect to </w:t>
      </w:r>
      <w:r w:rsidRPr="00C66A87">
        <w:rPr>
          <w:szCs w:val="22"/>
          <w:lang w:val="en-GB"/>
        </w:rPr>
        <w:lastRenderedPageBreak/>
        <w:t>what they believed they knew, thought and intended before and after. These analyses are</w:t>
      </w:r>
      <w:r w:rsidR="00D97937" w:rsidRPr="00C66A87">
        <w:rPr>
          <w:szCs w:val="22"/>
          <w:lang w:val="en-GB"/>
        </w:rPr>
        <w:t xml:space="preserve"> presented as follows:</w:t>
      </w:r>
    </w:p>
    <w:p w14:paraId="29EEC8AF" w14:textId="77777777" w:rsidR="00D97937" w:rsidRPr="00C66A87" w:rsidRDefault="00D97937" w:rsidP="00AA1119">
      <w:pPr>
        <w:ind w:left="720"/>
        <w:jc w:val="both"/>
        <w:rPr>
          <w:szCs w:val="22"/>
          <w:lang w:val="en-GB"/>
        </w:rPr>
      </w:pPr>
      <w:r w:rsidRPr="00C66A87">
        <w:rPr>
          <w:szCs w:val="22"/>
          <w:lang w:val="en-GB"/>
        </w:rPr>
        <w:t>1. Summated feedback for all activities, learners and schools</w:t>
      </w:r>
    </w:p>
    <w:p w14:paraId="48959A72" w14:textId="77777777" w:rsidR="00D97937" w:rsidRPr="00C66A87" w:rsidRDefault="00D97937" w:rsidP="00AA1119">
      <w:pPr>
        <w:ind w:left="720"/>
        <w:jc w:val="both"/>
        <w:rPr>
          <w:szCs w:val="22"/>
          <w:lang w:val="en-GB"/>
        </w:rPr>
      </w:pPr>
      <w:r w:rsidRPr="00C66A87">
        <w:rPr>
          <w:szCs w:val="22"/>
          <w:lang w:val="en-GB"/>
        </w:rPr>
        <w:t>2. Feedback on each provider (activity feedback is summated)</w:t>
      </w:r>
    </w:p>
    <w:p w14:paraId="2E52DC16" w14:textId="77777777" w:rsidR="00D97937" w:rsidRPr="00C66A87" w:rsidRDefault="00D97937" w:rsidP="00AA1119">
      <w:pPr>
        <w:ind w:left="720"/>
        <w:jc w:val="both"/>
        <w:rPr>
          <w:szCs w:val="22"/>
          <w:lang w:val="en-GB"/>
        </w:rPr>
      </w:pPr>
      <w:r w:rsidRPr="00C66A87">
        <w:rPr>
          <w:szCs w:val="22"/>
          <w:lang w:val="en-GB"/>
        </w:rPr>
        <w:t>3. Feedback on specific activities (data from different classes or schools is summated)</w:t>
      </w:r>
    </w:p>
    <w:p w14:paraId="44E5218C" w14:textId="77777777" w:rsidR="00E32276" w:rsidRDefault="00E32276" w:rsidP="00D97937">
      <w:pPr>
        <w:pStyle w:val="Heading3"/>
        <w:rPr>
          <w:szCs w:val="22"/>
        </w:rPr>
      </w:pPr>
    </w:p>
    <w:p w14:paraId="1A1F3E4E" w14:textId="393BC443" w:rsidR="004A6CDE" w:rsidRPr="00C66A87" w:rsidRDefault="00D97937" w:rsidP="00D97937">
      <w:pPr>
        <w:pStyle w:val="Heading3"/>
        <w:rPr>
          <w:szCs w:val="22"/>
        </w:rPr>
      </w:pPr>
      <w:bookmarkStart w:id="119" w:name="_Toc17813946"/>
      <w:r w:rsidRPr="00C66A87">
        <w:rPr>
          <w:szCs w:val="22"/>
        </w:rPr>
        <w:t>1. Summated feedback for all activities</w:t>
      </w:r>
      <w:bookmarkEnd w:id="119"/>
    </w:p>
    <w:p w14:paraId="660E1E23" w14:textId="0485FDF0" w:rsidR="00F719D5" w:rsidRPr="00C66A87" w:rsidRDefault="00B556A7" w:rsidP="00C66A87">
      <w:pPr>
        <w:jc w:val="both"/>
        <w:rPr>
          <w:szCs w:val="22"/>
        </w:rPr>
      </w:pPr>
      <w:r w:rsidRPr="00C66A87">
        <w:rPr>
          <w:szCs w:val="22"/>
        </w:rPr>
        <w:t xml:space="preserve">Average item responses from learners, regardless of provider or activity, for the before/after questions on the </w:t>
      </w:r>
      <w:r w:rsidR="00DD2A30">
        <w:rPr>
          <w:szCs w:val="22"/>
        </w:rPr>
        <w:t>DANCOP</w:t>
      </w:r>
      <w:r w:rsidRPr="00C66A87">
        <w:rPr>
          <w:szCs w:val="22"/>
        </w:rPr>
        <w:t xml:space="preserve"> feedback s</w:t>
      </w:r>
      <w:r w:rsidR="00F719D5" w:rsidRPr="00C66A87">
        <w:rPr>
          <w:szCs w:val="22"/>
        </w:rPr>
        <w:t>heets is shown below in Table 18</w:t>
      </w:r>
      <w:r w:rsidRPr="00C66A87">
        <w:rPr>
          <w:szCs w:val="22"/>
        </w:rPr>
        <w:t>. Note that</w:t>
      </w:r>
      <w:r w:rsidR="004020C2" w:rsidRPr="00C66A87">
        <w:rPr>
          <w:szCs w:val="22"/>
        </w:rPr>
        <w:t xml:space="preserve"> the scale was 1 through to 5 with 1 indicating strong disagreement and 5 indicating strong agreement.</w:t>
      </w:r>
      <w:r w:rsidRPr="00C66A87">
        <w:rPr>
          <w:szCs w:val="22"/>
        </w:rPr>
        <w:t xml:space="preserve"> N is the number of learners who provided data for those items and SD is the standard deviation (this is a measure of how varied the responses were around the mean - a lower SD indicates that the responses were close to the mean).</w:t>
      </w:r>
      <w:bookmarkStart w:id="120" w:name="_Toc514760132"/>
      <w:r w:rsidR="00C66A87">
        <w:rPr>
          <w:szCs w:val="22"/>
        </w:rPr>
        <w:t xml:space="preserve"> </w:t>
      </w:r>
    </w:p>
    <w:p w14:paraId="4A10A0D9" w14:textId="6D5CB627" w:rsidR="00B556A7" w:rsidRDefault="00B556A7" w:rsidP="00B556A7">
      <w:pPr>
        <w:pStyle w:val="Caption"/>
      </w:pPr>
      <w:bookmarkStart w:id="121" w:name="_Toc9505426"/>
      <w:bookmarkStart w:id="122" w:name="_Toc17814083"/>
      <w:bookmarkStart w:id="123" w:name="_Toc17814739"/>
      <w:r w:rsidRPr="004020C2">
        <w:t xml:space="preserve">Table </w:t>
      </w:r>
      <w:r w:rsidR="00F57A10" w:rsidRPr="004020C2">
        <w:fldChar w:fldCharType="begin"/>
      </w:r>
      <w:r w:rsidRPr="004020C2">
        <w:instrText xml:space="preserve"> SEQ Table \* ARABIC </w:instrText>
      </w:r>
      <w:r w:rsidR="00F57A10" w:rsidRPr="004020C2">
        <w:fldChar w:fldCharType="separate"/>
      </w:r>
      <w:r w:rsidR="001630B1">
        <w:rPr>
          <w:noProof/>
        </w:rPr>
        <w:t>18</w:t>
      </w:r>
      <w:r w:rsidR="00F57A10" w:rsidRPr="004020C2">
        <w:fldChar w:fldCharType="end"/>
      </w:r>
      <w:r w:rsidRPr="004020C2">
        <w:t xml:space="preserve"> Mean responses to before/af</w:t>
      </w:r>
      <w:r w:rsidR="0061415A">
        <w:t>ter questions from all learners and all activities</w:t>
      </w:r>
      <w:bookmarkEnd w:id="120"/>
      <w:r w:rsidR="00862CEE">
        <w:t xml:space="preserve"> and paired sample t-test results.</w:t>
      </w:r>
      <w:bookmarkEnd w:id="121"/>
      <w:bookmarkEnd w:id="122"/>
      <w:bookmarkEnd w:id="123"/>
    </w:p>
    <w:tbl>
      <w:tblPr>
        <w:tblStyle w:val="TableGrid11"/>
        <w:tblW w:w="8505" w:type="dxa"/>
        <w:tblLayout w:type="fixed"/>
        <w:tblLook w:val="0000" w:firstRow="0" w:lastRow="0" w:firstColumn="0" w:lastColumn="0" w:noHBand="0" w:noVBand="0"/>
      </w:tblPr>
      <w:tblGrid>
        <w:gridCol w:w="426"/>
        <w:gridCol w:w="2926"/>
        <w:gridCol w:w="901"/>
        <w:gridCol w:w="709"/>
        <w:gridCol w:w="850"/>
        <w:gridCol w:w="992"/>
        <w:gridCol w:w="993"/>
        <w:gridCol w:w="708"/>
      </w:tblGrid>
      <w:tr w:rsidR="00862CEE" w:rsidRPr="00862CEE" w14:paraId="57FD0EB0" w14:textId="77777777" w:rsidTr="004D09AE">
        <w:tc>
          <w:tcPr>
            <w:tcW w:w="3352" w:type="dxa"/>
            <w:gridSpan w:val="2"/>
            <w:shd w:val="clear" w:color="auto" w:fill="365F91" w:themeFill="accent1" w:themeFillShade="BF"/>
          </w:tcPr>
          <w:p w14:paraId="7CD44174" w14:textId="77777777" w:rsidR="00862CEE" w:rsidRPr="00862CEE" w:rsidRDefault="00862CEE" w:rsidP="004D09AE">
            <w:pPr>
              <w:spacing w:after="200" w:line="276" w:lineRule="auto"/>
              <w:rPr>
                <w:color w:val="FFFFFF" w:themeColor="background1"/>
              </w:rPr>
            </w:pPr>
          </w:p>
        </w:tc>
        <w:tc>
          <w:tcPr>
            <w:tcW w:w="901" w:type="dxa"/>
            <w:shd w:val="clear" w:color="auto" w:fill="365F91" w:themeFill="accent1" w:themeFillShade="BF"/>
          </w:tcPr>
          <w:p w14:paraId="75DFFC45" w14:textId="77777777" w:rsidR="00862CEE" w:rsidRPr="00862CEE" w:rsidRDefault="00862CEE" w:rsidP="004D09AE">
            <w:pPr>
              <w:spacing w:after="200" w:line="276" w:lineRule="auto"/>
              <w:jc w:val="center"/>
              <w:rPr>
                <w:color w:val="FFFFFF" w:themeColor="background1"/>
              </w:rPr>
            </w:pPr>
            <w:r w:rsidRPr="00862CEE">
              <w:rPr>
                <w:color w:val="FFFFFF" w:themeColor="background1"/>
              </w:rPr>
              <w:t>Mean</w:t>
            </w:r>
          </w:p>
        </w:tc>
        <w:tc>
          <w:tcPr>
            <w:tcW w:w="709" w:type="dxa"/>
            <w:shd w:val="clear" w:color="auto" w:fill="365F91" w:themeFill="accent1" w:themeFillShade="BF"/>
          </w:tcPr>
          <w:p w14:paraId="2CDDCA18" w14:textId="77777777" w:rsidR="00862CEE" w:rsidRPr="00862CEE" w:rsidRDefault="00862CEE" w:rsidP="004D09AE">
            <w:pPr>
              <w:spacing w:after="200" w:line="276" w:lineRule="auto"/>
              <w:jc w:val="center"/>
              <w:rPr>
                <w:color w:val="FFFFFF" w:themeColor="background1"/>
              </w:rPr>
            </w:pPr>
            <w:r w:rsidRPr="00862CEE">
              <w:rPr>
                <w:color w:val="FFFFFF" w:themeColor="background1"/>
              </w:rPr>
              <w:t>N</w:t>
            </w:r>
          </w:p>
        </w:tc>
        <w:tc>
          <w:tcPr>
            <w:tcW w:w="850" w:type="dxa"/>
            <w:shd w:val="clear" w:color="auto" w:fill="365F91" w:themeFill="accent1" w:themeFillShade="BF"/>
          </w:tcPr>
          <w:p w14:paraId="539ECB44" w14:textId="77777777" w:rsidR="00862CEE" w:rsidRPr="00862CEE" w:rsidRDefault="00862CEE" w:rsidP="004D09AE">
            <w:pPr>
              <w:spacing w:after="200" w:line="276" w:lineRule="auto"/>
              <w:jc w:val="center"/>
              <w:rPr>
                <w:color w:val="FFFFFF" w:themeColor="background1"/>
              </w:rPr>
            </w:pPr>
            <w:r w:rsidRPr="00862CEE">
              <w:rPr>
                <w:color w:val="FFFFFF" w:themeColor="background1"/>
              </w:rPr>
              <w:t>SD</w:t>
            </w:r>
          </w:p>
        </w:tc>
        <w:tc>
          <w:tcPr>
            <w:tcW w:w="992" w:type="dxa"/>
            <w:shd w:val="clear" w:color="auto" w:fill="365F91" w:themeFill="accent1" w:themeFillShade="BF"/>
          </w:tcPr>
          <w:p w14:paraId="0DE8D3A9" w14:textId="77777777" w:rsidR="00862CEE" w:rsidRPr="00862CEE" w:rsidRDefault="00862CEE" w:rsidP="004D09AE">
            <w:pPr>
              <w:jc w:val="center"/>
              <w:rPr>
                <w:color w:val="FFFFFF" w:themeColor="background1"/>
              </w:rPr>
            </w:pPr>
            <w:r w:rsidRPr="00862CEE">
              <w:rPr>
                <w:color w:val="FFFFFF" w:themeColor="background1"/>
              </w:rPr>
              <w:t>t</w:t>
            </w:r>
          </w:p>
        </w:tc>
        <w:tc>
          <w:tcPr>
            <w:tcW w:w="993" w:type="dxa"/>
            <w:shd w:val="clear" w:color="auto" w:fill="365F91" w:themeFill="accent1" w:themeFillShade="BF"/>
          </w:tcPr>
          <w:p w14:paraId="380CB9B6" w14:textId="77777777" w:rsidR="00862CEE" w:rsidRPr="00862CEE" w:rsidRDefault="00862CEE" w:rsidP="004D09AE">
            <w:pPr>
              <w:jc w:val="center"/>
              <w:rPr>
                <w:color w:val="FFFFFF" w:themeColor="background1"/>
              </w:rPr>
            </w:pPr>
            <w:r w:rsidRPr="00862CEE">
              <w:rPr>
                <w:color w:val="FFFFFF" w:themeColor="background1"/>
              </w:rPr>
              <w:t>df</w:t>
            </w:r>
          </w:p>
        </w:tc>
        <w:tc>
          <w:tcPr>
            <w:tcW w:w="708" w:type="dxa"/>
            <w:shd w:val="clear" w:color="auto" w:fill="365F91" w:themeFill="accent1" w:themeFillShade="BF"/>
          </w:tcPr>
          <w:p w14:paraId="5B3D4140" w14:textId="77777777" w:rsidR="00862CEE" w:rsidRPr="00862CEE" w:rsidRDefault="00862CEE" w:rsidP="004D09AE">
            <w:pPr>
              <w:jc w:val="center"/>
              <w:rPr>
                <w:color w:val="FFFFFF" w:themeColor="background1"/>
              </w:rPr>
            </w:pPr>
            <w:r w:rsidRPr="00862CEE">
              <w:rPr>
                <w:color w:val="FFFFFF" w:themeColor="background1"/>
              </w:rPr>
              <w:t>sig.</w:t>
            </w:r>
          </w:p>
        </w:tc>
      </w:tr>
      <w:tr w:rsidR="00862CEE" w:rsidRPr="00592D8F" w14:paraId="55BFE21D" w14:textId="77777777" w:rsidTr="00862CEE">
        <w:tc>
          <w:tcPr>
            <w:tcW w:w="426" w:type="dxa"/>
            <w:vMerge w:val="restart"/>
          </w:tcPr>
          <w:p w14:paraId="222958FF" w14:textId="77777777" w:rsidR="00862CEE" w:rsidRPr="00592D8F" w:rsidRDefault="00862CEE" w:rsidP="004D09AE">
            <w:pPr>
              <w:spacing w:after="200" w:line="276" w:lineRule="auto"/>
            </w:pPr>
            <w:r w:rsidRPr="00592D8F">
              <w:t>1</w:t>
            </w:r>
          </w:p>
        </w:tc>
        <w:tc>
          <w:tcPr>
            <w:tcW w:w="2926" w:type="dxa"/>
          </w:tcPr>
          <w:p w14:paraId="2747E70F" w14:textId="77777777" w:rsidR="00862CEE" w:rsidRPr="00592D8F" w:rsidRDefault="00862CEE" w:rsidP="004D09AE">
            <w:pPr>
              <w:spacing w:after="200" w:line="276" w:lineRule="auto"/>
            </w:pPr>
            <w:r w:rsidRPr="00592D8F">
              <w:t>I am thinking about applying to university in the future BEFORE</w:t>
            </w:r>
          </w:p>
        </w:tc>
        <w:tc>
          <w:tcPr>
            <w:tcW w:w="901" w:type="dxa"/>
          </w:tcPr>
          <w:p w14:paraId="0C77FBAD" w14:textId="77777777" w:rsidR="00862CEE" w:rsidRPr="00592D8F" w:rsidRDefault="00862CEE" w:rsidP="004D09AE">
            <w:pPr>
              <w:spacing w:after="200" w:line="276" w:lineRule="auto"/>
              <w:jc w:val="center"/>
            </w:pPr>
            <w:r w:rsidRPr="00592D8F">
              <w:t>3.53</w:t>
            </w:r>
          </w:p>
        </w:tc>
        <w:tc>
          <w:tcPr>
            <w:tcW w:w="709" w:type="dxa"/>
          </w:tcPr>
          <w:p w14:paraId="71FECB6D" w14:textId="77777777" w:rsidR="00862CEE" w:rsidRPr="00592D8F" w:rsidRDefault="00862CEE" w:rsidP="004D09AE">
            <w:pPr>
              <w:spacing w:after="200" w:line="276" w:lineRule="auto"/>
              <w:jc w:val="center"/>
            </w:pPr>
            <w:r w:rsidRPr="00592D8F">
              <w:t>6463</w:t>
            </w:r>
          </w:p>
        </w:tc>
        <w:tc>
          <w:tcPr>
            <w:tcW w:w="850" w:type="dxa"/>
          </w:tcPr>
          <w:p w14:paraId="56CEFB8C" w14:textId="77777777" w:rsidR="00862CEE" w:rsidRPr="00592D8F" w:rsidRDefault="00862CEE" w:rsidP="004D09AE">
            <w:pPr>
              <w:spacing w:after="200" w:line="276" w:lineRule="auto"/>
              <w:jc w:val="center"/>
            </w:pPr>
            <w:r>
              <w:t>1.33</w:t>
            </w:r>
          </w:p>
        </w:tc>
        <w:tc>
          <w:tcPr>
            <w:tcW w:w="992" w:type="dxa"/>
            <w:vMerge w:val="restart"/>
            <w:vAlign w:val="center"/>
          </w:tcPr>
          <w:p w14:paraId="5D9519E0" w14:textId="77777777" w:rsidR="00862CEE" w:rsidRPr="00592D8F" w:rsidRDefault="00862CEE" w:rsidP="00862CEE">
            <w:pPr>
              <w:jc w:val="center"/>
            </w:pPr>
            <w:r>
              <w:t>-38.32</w:t>
            </w:r>
          </w:p>
        </w:tc>
        <w:tc>
          <w:tcPr>
            <w:tcW w:w="993" w:type="dxa"/>
            <w:vMerge w:val="restart"/>
            <w:vAlign w:val="center"/>
          </w:tcPr>
          <w:p w14:paraId="3C0E956B" w14:textId="77777777" w:rsidR="00862CEE" w:rsidRPr="00592D8F" w:rsidRDefault="00862CEE" w:rsidP="00862CEE">
            <w:pPr>
              <w:jc w:val="center"/>
            </w:pPr>
            <w:r>
              <w:t>6462</w:t>
            </w:r>
          </w:p>
        </w:tc>
        <w:tc>
          <w:tcPr>
            <w:tcW w:w="708" w:type="dxa"/>
            <w:vMerge w:val="restart"/>
            <w:vAlign w:val="center"/>
          </w:tcPr>
          <w:p w14:paraId="16870B0E" w14:textId="77777777" w:rsidR="00862CEE" w:rsidRPr="00592D8F" w:rsidRDefault="00862CEE" w:rsidP="00862CEE">
            <w:pPr>
              <w:jc w:val="center"/>
            </w:pPr>
            <w:r>
              <w:t>.000</w:t>
            </w:r>
          </w:p>
        </w:tc>
      </w:tr>
      <w:tr w:rsidR="00862CEE" w:rsidRPr="00592D8F" w14:paraId="1241A517" w14:textId="77777777" w:rsidTr="00862CEE">
        <w:tc>
          <w:tcPr>
            <w:tcW w:w="426" w:type="dxa"/>
            <w:vMerge/>
          </w:tcPr>
          <w:p w14:paraId="3D525E0F" w14:textId="77777777" w:rsidR="00862CEE" w:rsidRPr="00592D8F" w:rsidRDefault="00862CEE" w:rsidP="004D09AE">
            <w:pPr>
              <w:spacing w:after="200" w:line="276" w:lineRule="auto"/>
            </w:pPr>
          </w:p>
        </w:tc>
        <w:tc>
          <w:tcPr>
            <w:tcW w:w="2926" w:type="dxa"/>
          </w:tcPr>
          <w:p w14:paraId="1BEF3207" w14:textId="77777777" w:rsidR="00862CEE" w:rsidRPr="00592D8F" w:rsidRDefault="00862CEE" w:rsidP="004D09AE">
            <w:pPr>
              <w:spacing w:after="200" w:line="276" w:lineRule="auto"/>
            </w:pPr>
            <w:r w:rsidRPr="00592D8F">
              <w:t>I am thinking about applying to university in the future AFTER</w:t>
            </w:r>
          </w:p>
        </w:tc>
        <w:tc>
          <w:tcPr>
            <w:tcW w:w="901" w:type="dxa"/>
          </w:tcPr>
          <w:p w14:paraId="425F0272" w14:textId="77777777" w:rsidR="00862CEE" w:rsidRPr="00592D8F" w:rsidRDefault="00862CEE" w:rsidP="004D09AE">
            <w:pPr>
              <w:spacing w:after="200" w:line="276" w:lineRule="auto"/>
              <w:jc w:val="center"/>
            </w:pPr>
            <w:r w:rsidRPr="00592D8F">
              <w:t>3.94</w:t>
            </w:r>
          </w:p>
        </w:tc>
        <w:tc>
          <w:tcPr>
            <w:tcW w:w="709" w:type="dxa"/>
          </w:tcPr>
          <w:p w14:paraId="51EDA954" w14:textId="77777777" w:rsidR="00862CEE" w:rsidRPr="00592D8F" w:rsidRDefault="00862CEE" w:rsidP="004D09AE">
            <w:pPr>
              <w:spacing w:after="200" w:line="276" w:lineRule="auto"/>
              <w:jc w:val="center"/>
            </w:pPr>
            <w:r w:rsidRPr="00592D8F">
              <w:t>6463</w:t>
            </w:r>
          </w:p>
        </w:tc>
        <w:tc>
          <w:tcPr>
            <w:tcW w:w="850" w:type="dxa"/>
          </w:tcPr>
          <w:p w14:paraId="2585D428" w14:textId="77777777" w:rsidR="00862CEE" w:rsidRPr="00592D8F" w:rsidRDefault="00862CEE" w:rsidP="004D09AE">
            <w:pPr>
              <w:spacing w:after="200" w:line="276" w:lineRule="auto"/>
              <w:jc w:val="center"/>
            </w:pPr>
            <w:r>
              <w:t>1.22</w:t>
            </w:r>
          </w:p>
        </w:tc>
        <w:tc>
          <w:tcPr>
            <w:tcW w:w="992" w:type="dxa"/>
            <w:vMerge/>
            <w:vAlign w:val="center"/>
          </w:tcPr>
          <w:p w14:paraId="1A28D7CD" w14:textId="77777777" w:rsidR="00862CEE" w:rsidRPr="00592D8F" w:rsidRDefault="00862CEE" w:rsidP="00862CEE">
            <w:pPr>
              <w:jc w:val="center"/>
            </w:pPr>
          </w:p>
        </w:tc>
        <w:tc>
          <w:tcPr>
            <w:tcW w:w="993" w:type="dxa"/>
            <w:vMerge/>
            <w:vAlign w:val="center"/>
          </w:tcPr>
          <w:p w14:paraId="2BEBA213" w14:textId="77777777" w:rsidR="00862CEE" w:rsidRPr="00592D8F" w:rsidRDefault="00862CEE" w:rsidP="00862CEE">
            <w:pPr>
              <w:jc w:val="center"/>
            </w:pPr>
          </w:p>
        </w:tc>
        <w:tc>
          <w:tcPr>
            <w:tcW w:w="708" w:type="dxa"/>
            <w:vMerge/>
            <w:vAlign w:val="center"/>
          </w:tcPr>
          <w:p w14:paraId="09B57B23" w14:textId="77777777" w:rsidR="00862CEE" w:rsidRPr="00592D8F" w:rsidRDefault="00862CEE" w:rsidP="00862CEE">
            <w:pPr>
              <w:jc w:val="center"/>
            </w:pPr>
          </w:p>
        </w:tc>
      </w:tr>
      <w:tr w:rsidR="00862CEE" w:rsidRPr="00592D8F" w14:paraId="0E746A7B" w14:textId="77777777" w:rsidTr="00862CEE">
        <w:tc>
          <w:tcPr>
            <w:tcW w:w="426" w:type="dxa"/>
            <w:vMerge w:val="restart"/>
          </w:tcPr>
          <w:p w14:paraId="7B671FBF" w14:textId="77777777" w:rsidR="00862CEE" w:rsidRPr="00592D8F" w:rsidRDefault="00862CEE" w:rsidP="004D09AE">
            <w:pPr>
              <w:spacing w:after="200" w:line="276" w:lineRule="auto"/>
            </w:pPr>
            <w:r w:rsidRPr="00592D8F">
              <w:t>2</w:t>
            </w:r>
          </w:p>
        </w:tc>
        <w:tc>
          <w:tcPr>
            <w:tcW w:w="2926" w:type="dxa"/>
          </w:tcPr>
          <w:p w14:paraId="3E39CBA9" w14:textId="77777777" w:rsidR="00862CEE" w:rsidRPr="00592D8F" w:rsidRDefault="00862CEE" w:rsidP="004D09AE">
            <w:pPr>
              <w:spacing w:after="200" w:line="276" w:lineRule="auto"/>
            </w:pPr>
            <w:r w:rsidRPr="00592D8F">
              <w:t>I know where to get information about university BEFORE</w:t>
            </w:r>
          </w:p>
        </w:tc>
        <w:tc>
          <w:tcPr>
            <w:tcW w:w="901" w:type="dxa"/>
          </w:tcPr>
          <w:p w14:paraId="4A46F42D" w14:textId="77777777" w:rsidR="00862CEE" w:rsidRPr="00592D8F" w:rsidRDefault="00862CEE" w:rsidP="004D09AE">
            <w:pPr>
              <w:spacing w:after="200" w:line="276" w:lineRule="auto"/>
              <w:jc w:val="center"/>
            </w:pPr>
            <w:r w:rsidRPr="00592D8F">
              <w:t>2.95</w:t>
            </w:r>
          </w:p>
        </w:tc>
        <w:tc>
          <w:tcPr>
            <w:tcW w:w="709" w:type="dxa"/>
          </w:tcPr>
          <w:p w14:paraId="1F123DC3" w14:textId="77777777" w:rsidR="00862CEE" w:rsidRPr="00592D8F" w:rsidRDefault="00862CEE" w:rsidP="004D09AE">
            <w:pPr>
              <w:spacing w:after="200" w:line="276" w:lineRule="auto"/>
              <w:jc w:val="center"/>
            </w:pPr>
            <w:r w:rsidRPr="00592D8F">
              <w:t>1855</w:t>
            </w:r>
          </w:p>
        </w:tc>
        <w:tc>
          <w:tcPr>
            <w:tcW w:w="850" w:type="dxa"/>
          </w:tcPr>
          <w:p w14:paraId="19D82C65" w14:textId="77777777" w:rsidR="00862CEE" w:rsidRPr="00592D8F" w:rsidRDefault="00862CEE" w:rsidP="004D09AE">
            <w:pPr>
              <w:spacing w:after="200" w:line="276" w:lineRule="auto"/>
              <w:jc w:val="center"/>
            </w:pPr>
            <w:r>
              <w:t>1.19</w:t>
            </w:r>
          </w:p>
        </w:tc>
        <w:tc>
          <w:tcPr>
            <w:tcW w:w="992" w:type="dxa"/>
            <w:vMerge w:val="restart"/>
            <w:vAlign w:val="center"/>
          </w:tcPr>
          <w:p w14:paraId="152BEE45" w14:textId="77777777" w:rsidR="00862CEE" w:rsidRPr="00592D8F" w:rsidRDefault="00862CEE" w:rsidP="00862CEE">
            <w:pPr>
              <w:jc w:val="center"/>
            </w:pPr>
            <w:r>
              <w:t>-36.571</w:t>
            </w:r>
          </w:p>
        </w:tc>
        <w:tc>
          <w:tcPr>
            <w:tcW w:w="993" w:type="dxa"/>
            <w:vMerge w:val="restart"/>
            <w:vAlign w:val="center"/>
          </w:tcPr>
          <w:p w14:paraId="51607CCC" w14:textId="77777777" w:rsidR="00862CEE" w:rsidRPr="00592D8F" w:rsidRDefault="00862CEE" w:rsidP="00862CEE">
            <w:pPr>
              <w:jc w:val="center"/>
            </w:pPr>
            <w:r>
              <w:t>1854</w:t>
            </w:r>
          </w:p>
        </w:tc>
        <w:tc>
          <w:tcPr>
            <w:tcW w:w="708" w:type="dxa"/>
            <w:vMerge w:val="restart"/>
            <w:vAlign w:val="center"/>
          </w:tcPr>
          <w:p w14:paraId="7DA06CA1" w14:textId="77777777" w:rsidR="00862CEE" w:rsidRPr="00592D8F" w:rsidRDefault="00862CEE" w:rsidP="00862CEE">
            <w:pPr>
              <w:jc w:val="center"/>
            </w:pPr>
            <w:r>
              <w:t>.000</w:t>
            </w:r>
          </w:p>
        </w:tc>
      </w:tr>
      <w:tr w:rsidR="00862CEE" w:rsidRPr="00592D8F" w14:paraId="6411E648" w14:textId="77777777" w:rsidTr="00862CEE">
        <w:tc>
          <w:tcPr>
            <w:tcW w:w="426" w:type="dxa"/>
            <w:vMerge/>
          </w:tcPr>
          <w:p w14:paraId="2325AC41" w14:textId="77777777" w:rsidR="00862CEE" w:rsidRPr="00592D8F" w:rsidRDefault="00862CEE" w:rsidP="004D09AE">
            <w:pPr>
              <w:spacing w:after="200" w:line="276" w:lineRule="auto"/>
            </w:pPr>
          </w:p>
        </w:tc>
        <w:tc>
          <w:tcPr>
            <w:tcW w:w="2926" w:type="dxa"/>
          </w:tcPr>
          <w:p w14:paraId="774DFC99" w14:textId="77777777" w:rsidR="00862CEE" w:rsidRPr="00592D8F" w:rsidRDefault="00862CEE" w:rsidP="004D09AE">
            <w:pPr>
              <w:spacing w:after="200" w:line="276" w:lineRule="auto"/>
            </w:pPr>
            <w:r w:rsidRPr="00592D8F">
              <w:t>I know where to get information about university AFTER</w:t>
            </w:r>
          </w:p>
        </w:tc>
        <w:tc>
          <w:tcPr>
            <w:tcW w:w="901" w:type="dxa"/>
          </w:tcPr>
          <w:p w14:paraId="05E06243" w14:textId="77777777" w:rsidR="00862CEE" w:rsidRPr="00592D8F" w:rsidRDefault="00862CEE" w:rsidP="004D09AE">
            <w:pPr>
              <w:spacing w:after="200" w:line="276" w:lineRule="auto"/>
              <w:jc w:val="center"/>
            </w:pPr>
            <w:r w:rsidRPr="00592D8F">
              <w:t>3.93</w:t>
            </w:r>
          </w:p>
        </w:tc>
        <w:tc>
          <w:tcPr>
            <w:tcW w:w="709" w:type="dxa"/>
          </w:tcPr>
          <w:p w14:paraId="0C264E61" w14:textId="77777777" w:rsidR="00862CEE" w:rsidRPr="00592D8F" w:rsidRDefault="00862CEE" w:rsidP="004D09AE">
            <w:pPr>
              <w:spacing w:after="200" w:line="276" w:lineRule="auto"/>
              <w:jc w:val="center"/>
            </w:pPr>
            <w:r w:rsidRPr="00592D8F">
              <w:t>1855</w:t>
            </w:r>
          </w:p>
        </w:tc>
        <w:tc>
          <w:tcPr>
            <w:tcW w:w="850" w:type="dxa"/>
          </w:tcPr>
          <w:p w14:paraId="34998EE5" w14:textId="77777777" w:rsidR="00862CEE" w:rsidRPr="00592D8F" w:rsidRDefault="00862CEE" w:rsidP="004D09AE">
            <w:pPr>
              <w:spacing w:after="200" w:line="276" w:lineRule="auto"/>
              <w:jc w:val="center"/>
            </w:pPr>
            <w:r>
              <w:t>1.03</w:t>
            </w:r>
          </w:p>
        </w:tc>
        <w:tc>
          <w:tcPr>
            <w:tcW w:w="992" w:type="dxa"/>
            <w:vMerge/>
            <w:vAlign w:val="center"/>
          </w:tcPr>
          <w:p w14:paraId="020BAEC1" w14:textId="77777777" w:rsidR="00862CEE" w:rsidRPr="00592D8F" w:rsidRDefault="00862CEE" w:rsidP="00862CEE">
            <w:pPr>
              <w:jc w:val="center"/>
            </w:pPr>
          </w:p>
        </w:tc>
        <w:tc>
          <w:tcPr>
            <w:tcW w:w="993" w:type="dxa"/>
            <w:vMerge/>
            <w:vAlign w:val="center"/>
          </w:tcPr>
          <w:p w14:paraId="153BC123" w14:textId="77777777" w:rsidR="00862CEE" w:rsidRPr="00592D8F" w:rsidRDefault="00862CEE" w:rsidP="00862CEE">
            <w:pPr>
              <w:jc w:val="center"/>
            </w:pPr>
          </w:p>
        </w:tc>
        <w:tc>
          <w:tcPr>
            <w:tcW w:w="708" w:type="dxa"/>
            <w:vMerge/>
            <w:vAlign w:val="center"/>
          </w:tcPr>
          <w:p w14:paraId="306D16D6" w14:textId="77777777" w:rsidR="00862CEE" w:rsidRPr="00592D8F" w:rsidRDefault="00862CEE" w:rsidP="00862CEE">
            <w:pPr>
              <w:jc w:val="center"/>
            </w:pPr>
          </w:p>
        </w:tc>
      </w:tr>
      <w:tr w:rsidR="00862CEE" w:rsidRPr="00592D8F" w14:paraId="69EDB582" w14:textId="77777777" w:rsidTr="00862CEE">
        <w:tc>
          <w:tcPr>
            <w:tcW w:w="426" w:type="dxa"/>
            <w:vMerge w:val="restart"/>
          </w:tcPr>
          <w:p w14:paraId="1DBC507E" w14:textId="77777777" w:rsidR="00862CEE" w:rsidRPr="00592D8F" w:rsidRDefault="00862CEE" w:rsidP="004D09AE">
            <w:r w:rsidRPr="00592D8F">
              <w:t>3</w:t>
            </w:r>
          </w:p>
        </w:tc>
        <w:tc>
          <w:tcPr>
            <w:tcW w:w="2926" w:type="dxa"/>
          </w:tcPr>
          <w:p w14:paraId="5C68C0AC" w14:textId="77777777" w:rsidR="00862CEE" w:rsidRPr="00592D8F" w:rsidRDefault="00862CEE" w:rsidP="004D09AE">
            <w:pPr>
              <w:spacing w:after="200" w:line="276" w:lineRule="auto"/>
            </w:pPr>
            <w:r w:rsidRPr="00592D8F">
              <w:t xml:space="preserve">I know enough about my future options to help me </w:t>
            </w:r>
            <w:proofErr w:type="gramStart"/>
            <w:r w:rsidRPr="00592D8F">
              <w:t>make a decision</w:t>
            </w:r>
            <w:proofErr w:type="gramEnd"/>
            <w:r w:rsidRPr="00592D8F">
              <w:t xml:space="preserve"> about what to do after school/college BEFORE</w:t>
            </w:r>
          </w:p>
        </w:tc>
        <w:tc>
          <w:tcPr>
            <w:tcW w:w="901" w:type="dxa"/>
          </w:tcPr>
          <w:p w14:paraId="39B46A97" w14:textId="77777777" w:rsidR="00862CEE" w:rsidRPr="00592D8F" w:rsidRDefault="00862CEE" w:rsidP="004D09AE">
            <w:pPr>
              <w:spacing w:after="200" w:line="276" w:lineRule="auto"/>
              <w:jc w:val="center"/>
            </w:pPr>
            <w:r w:rsidRPr="00592D8F">
              <w:t>3.30</w:t>
            </w:r>
          </w:p>
        </w:tc>
        <w:tc>
          <w:tcPr>
            <w:tcW w:w="709" w:type="dxa"/>
          </w:tcPr>
          <w:p w14:paraId="5969F01B" w14:textId="77777777" w:rsidR="00862CEE" w:rsidRPr="00592D8F" w:rsidRDefault="00862CEE" w:rsidP="004D09AE">
            <w:pPr>
              <w:spacing w:after="200" w:line="276" w:lineRule="auto"/>
              <w:jc w:val="center"/>
            </w:pPr>
            <w:r w:rsidRPr="00592D8F">
              <w:t>5605</w:t>
            </w:r>
          </w:p>
        </w:tc>
        <w:tc>
          <w:tcPr>
            <w:tcW w:w="850" w:type="dxa"/>
          </w:tcPr>
          <w:p w14:paraId="502D2010" w14:textId="77777777" w:rsidR="00862CEE" w:rsidRPr="00592D8F" w:rsidRDefault="00862CEE" w:rsidP="004D09AE">
            <w:pPr>
              <w:spacing w:after="200" w:line="276" w:lineRule="auto"/>
              <w:jc w:val="center"/>
            </w:pPr>
            <w:r>
              <w:t>1.16</w:t>
            </w:r>
          </w:p>
        </w:tc>
        <w:tc>
          <w:tcPr>
            <w:tcW w:w="992" w:type="dxa"/>
            <w:vMerge w:val="restart"/>
            <w:vAlign w:val="center"/>
          </w:tcPr>
          <w:p w14:paraId="6E33E0FF" w14:textId="77777777" w:rsidR="00862CEE" w:rsidRPr="00592D8F" w:rsidRDefault="00862CEE" w:rsidP="00862CEE">
            <w:pPr>
              <w:jc w:val="center"/>
            </w:pPr>
            <w:r>
              <w:t>-50.275</w:t>
            </w:r>
          </w:p>
        </w:tc>
        <w:tc>
          <w:tcPr>
            <w:tcW w:w="993" w:type="dxa"/>
            <w:vMerge w:val="restart"/>
            <w:vAlign w:val="center"/>
          </w:tcPr>
          <w:p w14:paraId="574B9903" w14:textId="77777777" w:rsidR="00862CEE" w:rsidRPr="00592D8F" w:rsidRDefault="00862CEE" w:rsidP="00862CEE">
            <w:pPr>
              <w:jc w:val="center"/>
            </w:pPr>
            <w:r>
              <w:t>5604</w:t>
            </w:r>
          </w:p>
        </w:tc>
        <w:tc>
          <w:tcPr>
            <w:tcW w:w="708" w:type="dxa"/>
            <w:vMerge w:val="restart"/>
            <w:vAlign w:val="center"/>
          </w:tcPr>
          <w:p w14:paraId="0A39E408" w14:textId="77777777" w:rsidR="00862CEE" w:rsidRPr="00592D8F" w:rsidRDefault="00862CEE" w:rsidP="00862CEE">
            <w:pPr>
              <w:jc w:val="center"/>
            </w:pPr>
            <w:r>
              <w:t>.000</w:t>
            </w:r>
          </w:p>
        </w:tc>
      </w:tr>
      <w:tr w:rsidR="00862CEE" w:rsidRPr="00592D8F" w14:paraId="4DAE0CC8" w14:textId="77777777" w:rsidTr="00862CEE">
        <w:tc>
          <w:tcPr>
            <w:tcW w:w="426" w:type="dxa"/>
            <w:vMerge/>
          </w:tcPr>
          <w:p w14:paraId="5F593BAE" w14:textId="77777777" w:rsidR="00862CEE" w:rsidRPr="00592D8F" w:rsidRDefault="00862CEE" w:rsidP="004D09AE">
            <w:pPr>
              <w:spacing w:after="200" w:line="276" w:lineRule="auto"/>
            </w:pPr>
          </w:p>
        </w:tc>
        <w:tc>
          <w:tcPr>
            <w:tcW w:w="2926" w:type="dxa"/>
          </w:tcPr>
          <w:p w14:paraId="7D535AEC" w14:textId="77777777" w:rsidR="00862CEE" w:rsidRPr="00592D8F" w:rsidRDefault="00862CEE" w:rsidP="004D09AE">
            <w:pPr>
              <w:spacing w:after="200" w:line="276" w:lineRule="auto"/>
            </w:pPr>
            <w:r w:rsidRPr="00592D8F">
              <w:t xml:space="preserve">I know enough about my future options to help me </w:t>
            </w:r>
            <w:proofErr w:type="gramStart"/>
            <w:r w:rsidRPr="00592D8F">
              <w:t>make a decision</w:t>
            </w:r>
            <w:proofErr w:type="gramEnd"/>
            <w:r w:rsidRPr="00592D8F">
              <w:t xml:space="preserve"> about what to do after school/college AFTER</w:t>
            </w:r>
          </w:p>
        </w:tc>
        <w:tc>
          <w:tcPr>
            <w:tcW w:w="901" w:type="dxa"/>
          </w:tcPr>
          <w:p w14:paraId="01D41257" w14:textId="77777777" w:rsidR="00862CEE" w:rsidRPr="00592D8F" w:rsidRDefault="00862CEE" w:rsidP="004D09AE">
            <w:pPr>
              <w:spacing w:after="200" w:line="276" w:lineRule="auto"/>
              <w:jc w:val="center"/>
            </w:pPr>
            <w:r w:rsidRPr="00592D8F">
              <w:t>3.96</w:t>
            </w:r>
          </w:p>
        </w:tc>
        <w:tc>
          <w:tcPr>
            <w:tcW w:w="709" w:type="dxa"/>
          </w:tcPr>
          <w:p w14:paraId="3FD037CC" w14:textId="77777777" w:rsidR="00862CEE" w:rsidRPr="00592D8F" w:rsidRDefault="00862CEE" w:rsidP="004D09AE">
            <w:pPr>
              <w:spacing w:after="200" w:line="276" w:lineRule="auto"/>
              <w:jc w:val="center"/>
            </w:pPr>
            <w:r w:rsidRPr="00592D8F">
              <w:t>5605</w:t>
            </w:r>
          </w:p>
        </w:tc>
        <w:tc>
          <w:tcPr>
            <w:tcW w:w="850" w:type="dxa"/>
          </w:tcPr>
          <w:p w14:paraId="31F95CB0" w14:textId="77777777" w:rsidR="00862CEE" w:rsidRPr="00592D8F" w:rsidRDefault="00862CEE" w:rsidP="004D09AE">
            <w:pPr>
              <w:spacing w:after="200" w:line="276" w:lineRule="auto"/>
              <w:jc w:val="center"/>
            </w:pPr>
            <w:r>
              <w:t>1.02</w:t>
            </w:r>
          </w:p>
        </w:tc>
        <w:tc>
          <w:tcPr>
            <w:tcW w:w="992" w:type="dxa"/>
            <w:vMerge/>
            <w:vAlign w:val="center"/>
          </w:tcPr>
          <w:p w14:paraId="466592AB" w14:textId="77777777" w:rsidR="00862CEE" w:rsidRPr="00592D8F" w:rsidRDefault="00862CEE" w:rsidP="00862CEE">
            <w:pPr>
              <w:jc w:val="center"/>
            </w:pPr>
          </w:p>
        </w:tc>
        <w:tc>
          <w:tcPr>
            <w:tcW w:w="993" w:type="dxa"/>
            <w:vMerge/>
            <w:vAlign w:val="center"/>
          </w:tcPr>
          <w:p w14:paraId="41B895F1" w14:textId="77777777" w:rsidR="00862CEE" w:rsidRPr="00592D8F" w:rsidRDefault="00862CEE" w:rsidP="00862CEE">
            <w:pPr>
              <w:jc w:val="center"/>
            </w:pPr>
          </w:p>
        </w:tc>
        <w:tc>
          <w:tcPr>
            <w:tcW w:w="708" w:type="dxa"/>
            <w:vMerge/>
            <w:vAlign w:val="center"/>
          </w:tcPr>
          <w:p w14:paraId="615D2700" w14:textId="77777777" w:rsidR="00862CEE" w:rsidRPr="00592D8F" w:rsidRDefault="00862CEE" w:rsidP="00862CEE">
            <w:pPr>
              <w:jc w:val="center"/>
            </w:pPr>
          </w:p>
        </w:tc>
      </w:tr>
      <w:tr w:rsidR="00862CEE" w:rsidRPr="00592D8F" w14:paraId="6BBF4DCF" w14:textId="77777777" w:rsidTr="00862CEE">
        <w:tc>
          <w:tcPr>
            <w:tcW w:w="426" w:type="dxa"/>
            <w:vMerge w:val="restart"/>
          </w:tcPr>
          <w:p w14:paraId="292D3012" w14:textId="77777777" w:rsidR="00862CEE" w:rsidRPr="00592D8F" w:rsidRDefault="00862CEE" w:rsidP="004D09AE">
            <w:pPr>
              <w:spacing w:after="200" w:line="276" w:lineRule="auto"/>
            </w:pPr>
            <w:r w:rsidRPr="00592D8F">
              <w:t>4</w:t>
            </w:r>
          </w:p>
        </w:tc>
        <w:tc>
          <w:tcPr>
            <w:tcW w:w="2926" w:type="dxa"/>
          </w:tcPr>
          <w:p w14:paraId="4599ED18" w14:textId="77777777" w:rsidR="00862CEE" w:rsidRPr="00592D8F" w:rsidRDefault="00862CEE" w:rsidP="004D09AE">
            <w:pPr>
              <w:spacing w:after="200" w:line="276" w:lineRule="auto"/>
            </w:pPr>
            <w:r w:rsidRPr="00592D8F">
              <w:t>I know what a university / higher education is BEFORE</w:t>
            </w:r>
          </w:p>
        </w:tc>
        <w:tc>
          <w:tcPr>
            <w:tcW w:w="901" w:type="dxa"/>
          </w:tcPr>
          <w:p w14:paraId="3D29814B" w14:textId="77777777" w:rsidR="00862CEE" w:rsidRPr="00592D8F" w:rsidRDefault="00862CEE" w:rsidP="004D09AE">
            <w:pPr>
              <w:spacing w:after="200" w:line="276" w:lineRule="auto"/>
              <w:jc w:val="center"/>
            </w:pPr>
            <w:r w:rsidRPr="00592D8F">
              <w:t>3.65</w:t>
            </w:r>
          </w:p>
        </w:tc>
        <w:tc>
          <w:tcPr>
            <w:tcW w:w="709" w:type="dxa"/>
          </w:tcPr>
          <w:p w14:paraId="7C51F056" w14:textId="77777777" w:rsidR="00862CEE" w:rsidRPr="00592D8F" w:rsidRDefault="00862CEE" w:rsidP="004D09AE">
            <w:pPr>
              <w:spacing w:after="200" w:line="276" w:lineRule="auto"/>
              <w:jc w:val="center"/>
            </w:pPr>
            <w:r w:rsidRPr="00592D8F">
              <w:t>4547</w:t>
            </w:r>
          </w:p>
        </w:tc>
        <w:tc>
          <w:tcPr>
            <w:tcW w:w="850" w:type="dxa"/>
          </w:tcPr>
          <w:p w14:paraId="6E7E0821" w14:textId="77777777" w:rsidR="00862CEE" w:rsidRPr="00592D8F" w:rsidRDefault="00862CEE" w:rsidP="004D09AE">
            <w:pPr>
              <w:spacing w:after="200" w:line="276" w:lineRule="auto"/>
              <w:jc w:val="center"/>
            </w:pPr>
            <w:r>
              <w:t>1.15</w:t>
            </w:r>
          </w:p>
        </w:tc>
        <w:tc>
          <w:tcPr>
            <w:tcW w:w="992" w:type="dxa"/>
            <w:vMerge w:val="restart"/>
            <w:vAlign w:val="center"/>
          </w:tcPr>
          <w:p w14:paraId="740AC19C" w14:textId="77777777" w:rsidR="00862CEE" w:rsidRPr="00592D8F" w:rsidRDefault="00862CEE" w:rsidP="00862CEE">
            <w:pPr>
              <w:jc w:val="center"/>
            </w:pPr>
            <w:r>
              <w:t>-46.225</w:t>
            </w:r>
          </w:p>
        </w:tc>
        <w:tc>
          <w:tcPr>
            <w:tcW w:w="993" w:type="dxa"/>
            <w:vMerge w:val="restart"/>
            <w:vAlign w:val="center"/>
          </w:tcPr>
          <w:p w14:paraId="5BB285F7" w14:textId="77777777" w:rsidR="00862CEE" w:rsidRPr="00592D8F" w:rsidRDefault="00862CEE" w:rsidP="00862CEE">
            <w:pPr>
              <w:jc w:val="center"/>
            </w:pPr>
            <w:r>
              <w:t>4546</w:t>
            </w:r>
          </w:p>
        </w:tc>
        <w:tc>
          <w:tcPr>
            <w:tcW w:w="708" w:type="dxa"/>
            <w:vMerge w:val="restart"/>
            <w:vAlign w:val="center"/>
          </w:tcPr>
          <w:p w14:paraId="6ACA3E27" w14:textId="77777777" w:rsidR="00862CEE" w:rsidRPr="00592D8F" w:rsidRDefault="00862CEE" w:rsidP="00862CEE">
            <w:pPr>
              <w:jc w:val="center"/>
            </w:pPr>
            <w:r>
              <w:t>.000</w:t>
            </w:r>
          </w:p>
        </w:tc>
      </w:tr>
      <w:tr w:rsidR="00862CEE" w:rsidRPr="00592D8F" w14:paraId="5C3D2E68" w14:textId="77777777" w:rsidTr="00862CEE">
        <w:tc>
          <w:tcPr>
            <w:tcW w:w="426" w:type="dxa"/>
            <w:vMerge/>
          </w:tcPr>
          <w:p w14:paraId="2518F0EB" w14:textId="77777777" w:rsidR="00862CEE" w:rsidRPr="00592D8F" w:rsidRDefault="00862CEE" w:rsidP="004D09AE">
            <w:pPr>
              <w:spacing w:after="200" w:line="276" w:lineRule="auto"/>
            </w:pPr>
          </w:p>
        </w:tc>
        <w:tc>
          <w:tcPr>
            <w:tcW w:w="2926" w:type="dxa"/>
          </w:tcPr>
          <w:p w14:paraId="48DF1E71" w14:textId="77777777" w:rsidR="00862CEE" w:rsidRPr="00592D8F" w:rsidRDefault="00862CEE" w:rsidP="004D09AE">
            <w:pPr>
              <w:spacing w:after="200" w:line="276" w:lineRule="auto"/>
            </w:pPr>
            <w:r w:rsidRPr="00592D8F">
              <w:t>I know what a university / higher education is AFTER</w:t>
            </w:r>
          </w:p>
        </w:tc>
        <w:tc>
          <w:tcPr>
            <w:tcW w:w="901" w:type="dxa"/>
          </w:tcPr>
          <w:p w14:paraId="329FC24C" w14:textId="77777777" w:rsidR="00862CEE" w:rsidRPr="00592D8F" w:rsidRDefault="00862CEE" w:rsidP="004D09AE">
            <w:pPr>
              <w:spacing w:after="200" w:line="276" w:lineRule="auto"/>
              <w:jc w:val="center"/>
            </w:pPr>
            <w:r w:rsidRPr="00592D8F">
              <w:t>4.31</w:t>
            </w:r>
          </w:p>
        </w:tc>
        <w:tc>
          <w:tcPr>
            <w:tcW w:w="709" w:type="dxa"/>
          </w:tcPr>
          <w:p w14:paraId="35EDB101" w14:textId="77777777" w:rsidR="00862CEE" w:rsidRPr="00592D8F" w:rsidRDefault="00862CEE" w:rsidP="004D09AE">
            <w:pPr>
              <w:spacing w:after="200" w:line="276" w:lineRule="auto"/>
              <w:jc w:val="center"/>
            </w:pPr>
            <w:r w:rsidRPr="00592D8F">
              <w:t>4547</w:t>
            </w:r>
          </w:p>
        </w:tc>
        <w:tc>
          <w:tcPr>
            <w:tcW w:w="850" w:type="dxa"/>
          </w:tcPr>
          <w:p w14:paraId="7AAC5391" w14:textId="77777777" w:rsidR="00862CEE" w:rsidRPr="00592D8F" w:rsidRDefault="00862CEE" w:rsidP="004D09AE">
            <w:pPr>
              <w:spacing w:after="200" w:line="276" w:lineRule="auto"/>
              <w:jc w:val="center"/>
            </w:pPr>
            <w:r>
              <w:t>.87</w:t>
            </w:r>
          </w:p>
        </w:tc>
        <w:tc>
          <w:tcPr>
            <w:tcW w:w="992" w:type="dxa"/>
            <w:vMerge/>
            <w:vAlign w:val="center"/>
          </w:tcPr>
          <w:p w14:paraId="400EEA92" w14:textId="77777777" w:rsidR="00862CEE" w:rsidRPr="00592D8F" w:rsidRDefault="00862CEE" w:rsidP="00862CEE">
            <w:pPr>
              <w:jc w:val="center"/>
            </w:pPr>
          </w:p>
        </w:tc>
        <w:tc>
          <w:tcPr>
            <w:tcW w:w="993" w:type="dxa"/>
            <w:vMerge/>
            <w:vAlign w:val="center"/>
          </w:tcPr>
          <w:p w14:paraId="1749B77C" w14:textId="77777777" w:rsidR="00862CEE" w:rsidRPr="00592D8F" w:rsidRDefault="00862CEE" w:rsidP="00862CEE">
            <w:pPr>
              <w:jc w:val="center"/>
            </w:pPr>
          </w:p>
        </w:tc>
        <w:tc>
          <w:tcPr>
            <w:tcW w:w="708" w:type="dxa"/>
            <w:vMerge/>
            <w:vAlign w:val="center"/>
          </w:tcPr>
          <w:p w14:paraId="0210DEBA" w14:textId="77777777" w:rsidR="00862CEE" w:rsidRPr="00592D8F" w:rsidRDefault="00862CEE" w:rsidP="00862CEE">
            <w:pPr>
              <w:jc w:val="center"/>
            </w:pPr>
          </w:p>
        </w:tc>
      </w:tr>
      <w:tr w:rsidR="00862CEE" w:rsidRPr="00592D8F" w14:paraId="1A47436C" w14:textId="77777777" w:rsidTr="00862CEE">
        <w:tc>
          <w:tcPr>
            <w:tcW w:w="426" w:type="dxa"/>
            <w:vMerge w:val="restart"/>
          </w:tcPr>
          <w:p w14:paraId="322A2566" w14:textId="77777777" w:rsidR="00862CEE" w:rsidRPr="00592D8F" w:rsidRDefault="00862CEE" w:rsidP="004D09AE">
            <w:pPr>
              <w:spacing w:after="200" w:line="276" w:lineRule="auto"/>
            </w:pPr>
            <w:r w:rsidRPr="00592D8F">
              <w:t>5</w:t>
            </w:r>
          </w:p>
        </w:tc>
        <w:tc>
          <w:tcPr>
            <w:tcW w:w="2926" w:type="dxa"/>
          </w:tcPr>
          <w:p w14:paraId="15E98DD4" w14:textId="77777777" w:rsidR="00862CEE" w:rsidRPr="00592D8F" w:rsidRDefault="00862CEE" w:rsidP="004D09AE">
            <w:pPr>
              <w:spacing w:after="200" w:line="276" w:lineRule="auto"/>
            </w:pPr>
            <w:r w:rsidRPr="00592D8F">
              <w:t>I feel motivated to work hard in school/college BEFORE</w:t>
            </w:r>
          </w:p>
        </w:tc>
        <w:tc>
          <w:tcPr>
            <w:tcW w:w="901" w:type="dxa"/>
          </w:tcPr>
          <w:p w14:paraId="3BF2B457" w14:textId="77777777" w:rsidR="00862CEE" w:rsidRPr="00592D8F" w:rsidRDefault="00862CEE" w:rsidP="004D09AE">
            <w:pPr>
              <w:spacing w:after="200" w:line="276" w:lineRule="auto"/>
              <w:jc w:val="center"/>
            </w:pPr>
            <w:r w:rsidRPr="00592D8F">
              <w:t>3.62</w:t>
            </w:r>
          </w:p>
        </w:tc>
        <w:tc>
          <w:tcPr>
            <w:tcW w:w="709" w:type="dxa"/>
          </w:tcPr>
          <w:p w14:paraId="68FD3B87" w14:textId="77777777" w:rsidR="00862CEE" w:rsidRPr="00592D8F" w:rsidRDefault="00862CEE" w:rsidP="004D09AE">
            <w:pPr>
              <w:spacing w:after="200" w:line="276" w:lineRule="auto"/>
              <w:jc w:val="center"/>
            </w:pPr>
            <w:r w:rsidRPr="00592D8F">
              <w:t>258</w:t>
            </w:r>
          </w:p>
        </w:tc>
        <w:tc>
          <w:tcPr>
            <w:tcW w:w="850" w:type="dxa"/>
          </w:tcPr>
          <w:p w14:paraId="55E1A6A6" w14:textId="77777777" w:rsidR="00862CEE" w:rsidRPr="00592D8F" w:rsidRDefault="00862CEE" w:rsidP="004D09AE">
            <w:pPr>
              <w:spacing w:after="200" w:line="276" w:lineRule="auto"/>
              <w:jc w:val="center"/>
            </w:pPr>
            <w:r>
              <w:t>.90</w:t>
            </w:r>
          </w:p>
        </w:tc>
        <w:tc>
          <w:tcPr>
            <w:tcW w:w="992" w:type="dxa"/>
            <w:vMerge w:val="restart"/>
            <w:vAlign w:val="center"/>
          </w:tcPr>
          <w:p w14:paraId="4CC30AC4" w14:textId="77777777" w:rsidR="00862CEE" w:rsidRPr="00592D8F" w:rsidRDefault="00862CEE" w:rsidP="00862CEE">
            <w:pPr>
              <w:jc w:val="center"/>
            </w:pPr>
            <w:r>
              <w:t>-12.526</w:t>
            </w:r>
          </w:p>
        </w:tc>
        <w:tc>
          <w:tcPr>
            <w:tcW w:w="993" w:type="dxa"/>
            <w:vMerge w:val="restart"/>
            <w:vAlign w:val="center"/>
          </w:tcPr>
          <w:p w14:paraId="7180E096" w14:textId="77777777" w:rsidR="00862CEE" w:rsidRPr="00592D8F" w:rsidRDefault="00862CEE" w:rsidP="00862CEE">
            <w:pPr>
              <w:jc w:val="center"/>
            </w:pPr>
            <w:r>
              <w:t>257</w:t>
            </w:r>
          </w:p>
        </w:tc>
        <w:tc>
          <w:tcPr>
            <w:tcW w:w="708" w:type="dxa"/>
            <w:vMerge w:val="restart"/>
            <w:vAlign w:val="center"/>
          </w:tcPr>
          <w:p w14:paraId="7834BD18" w14:textId="77777777" w:rsidR="00862CEE" w:rsidRPr="00592D8F" w:rsidRDefault="00862CEE" w:rsidP="00862CEE">
            <w:pPr>
              <w:jc w:val="center"/>
            </w:pPr>
            <w:r>
              <w:t>.000</w:t>
            </w:r>
          </w:p>
        </w:tc>
      </w:tr>
      <w:tr w:rsidR="00862CEE" w:rsidRPr="00592D8F" w14:paraId="40673103" w14:textId="77777777" w:rsidTr="00862CEE">
        <w:tc>
          <w:tcPr>
            <w:tcW w:w="426" w:type="dxa"/>
            <w:vMerge/>
          </w:tcPr>
          <w:p w14:paraId="3AF249E5" w14:textId="77777777" w:rsidR="00862CEE" w:rsidRPr="00592D8F" w:rsidRDefault="00862CEE" w:rsidP="004D09AE">
            <w:pPr>
              <w:spacing w:after="200" w:line="276" w:lineRule="auto"/>
            </w:pPr>
          </w:p>
        </w:tc>
        <w:tc>
          <w:tcPr>
            <w:tcW w:w="2926" w:type="dxa"/>
          </w:tcPr>
          <w:p w14:paraId="7C09B0DA" w14:textId="77777777" w:rsidR="00862CEE" w:rsidRPr="00592D8F" w:rsidRDefault="00862CEE" w:rsidP="004D09AE">
            <w:pPr>
              <w:spacing w:after="200" w:line="276" w:lineRule="auto"/>
            </w:pPr>
            <w:r w:rsidRPr="00592D8F">
              <w:t>I feel motivated to work hard in school/college AFTER</w:t>
            </w:r>
          </w:p>
        </w:tc>
        <w:tc>
          <w:tcPr>
            <w:tcW w:w="901" w:type="dxa"/>
          </w:tcPr>
          <w:p w14:paraId="1AD29328" w14:textId="77777777" w:rsidR="00862CEE" w:rsidRPr="00592D8F" w:rsidRDefault="00862CEE" w:rsidP="004D09AE">
            <w:pPr>
              <w:spacing w:after="200" w:line="276" w:lineRule="auto"/>
              <w:jc w:val="center"/>
            </w:pPr>
            <w:r w:rsidRPr="00592D8F">
              <w:t>4.20</w:t>
            </w:r>
          </w:p>
        </w:tc>
        <w:tc>
          <w:tcPr>
            <w:tcW w:w="709" w:type="dxa"/>
          </w:tcPr>
          <w:p w14:paraId="1B643808" w14:textId="77777777" w:rsidR="00862CEE" w:rsidRPr="00592D8F" w:rsidRDefault="00862CEE" w:rsidP="004D09AE">
            <w:pPr>
              <w:spacing w:after="200" w:line="276" w:lineRule="auto"/>
              <w:jc w:val="center"/>
            </w:pPr>
            <w:r w:rsidRPr="00592D8F">
              <w:t>258</w:t>
            </w:r>
          </w:p>
        </w:tc>
        <w:tc>
          <w:tcPr>
            <w:tcW w:w="850" w:type="dxa"/>
          </w:tcPr>
          <w:p w14:paraId="6EC63DDB" w14:textId="77777777" w:rsidR="00862CEE" w:rsidRPr="00592D8F" w:rsidRDefault="00862CEE" w:rsidP="004D09AE">
            <w:pPr>
              <w:spacing w:after="200" w:line="276" w:lineRule="auto"/>
              <w:jc w:val="center"/>
            </w:pPr>
            <w:r>
              <w:t>.81</w:t>
            </w:r>
          </w:p>
        </w:tc>
        <w:tc>
          <w:tcPr>
            <w:tcW w:w="992" w:type="dxa"/>
            <w:vMerge/>
            <w:vAlign w:val="center"/>
          </w:tcPr>
          <w:p w14:paraId="463FE82E" w14:textId="77777777" w:rsidR="00862CEE" w:rsidRPr="00592D8F" w:rsidRDefault="00862CEE" w:rsidP="00862CEE">
            <w:pPr>
              <w:jc w:val="center"/>
            </w:pPr>
          </w:p>
        </w:tc>
        <w:tc>
          <w:tcPr>
            <w:tcW w:w="993" w:type="dxa"/>
            <w:vMerge/>
            <w:vAlign w:val="center"/>
          </w:tcPr>
          <w:p w14:paraId="1CBAFCA9" w14:textId="77777777" w:rsidR="00862CEE" w:rsidRPr="00592D8F" w:rsidRDefault="00862CEE" w:rsidP="00862CEE">
            <w:pPr>
              <w:jc w:val="center"/>
            </w:pPr>
          </w:p>
        </w:tc>
        <w:tc>
          <w:tcPr>
            <w:tcW w:w="708" w:type="dxa"/>
            <w:vMerge/>
            <w:vAlign w:val="center"/>
          </w:tcPr>
          <w:p w14:paraId="4C7BB1F7" w14:textId="77777777" w:rsidR="00862CEE" w:rsidRPr="00592D8F" w:rsidRDefault="00862CEE" w:rsidP="00862CEE">
            <w:pPr>
              <w:jc w:val="center"/>
            </w:pPr>
          </w:p>
        </w:tc>
      </w:tr>
      <w:tr w:rsidR="00862CEE" w:rsidRPr="00592D8F" w14:paraId="31617EDA" w14:textId="77777777" w:rsidTr="00862CEE">
        <w:tc>
          <w:tcPr>
            <w:tcW w:w="426" w:type="dxa"/>
            <w:vMerge w:val="restart"/>
          </w:tcPr>
          <w:p w14:paraId="51D02997" w14:textId="77777777" w:rsidR="00862CEE" w:rsidRPr="00592D8F" w:rsidRDefault="00862CEE" w:rsidP="004D09AE">
            <w:pPr>
              <w:spacing w:after="200" w:line="276" w:lineRule="auto"/>
            </w:pPr>
            <w:r w:rsidRPr="00592D8F">
              <w:t>6</w:t>
            </w:r>
          </w:p>
        </w:tc>
        <w:tc>
          <w:tcPr>
            <w:tcW w:w="2926" w:type="dxa"/>
          </w:tcPr>
          <w:p w14:paraId="39D8561B" w14:textId="77777777" w:rsidR="00862CEE" w:rsidRPr="00592D8F" w:rsidRDefault="00862CEE" w:rsidP="004D09AE">
            <w:pPr>
              <w:spacing w:after="200" w:line="276" w:lineRule="auto"/>
            </w:pPr>
            <w:r w:rsidRPr="00592D8F">
              <w:t>I can go into higher education when I leave school if I want to BEFORE</w:t>
            </w:r>
          </w:p>
        </w:tc>
        <w:tc>
          <w:tcPr>
            <w:tcW w:w="901" w:type="dxa"/>
          </w:tcPr>
          <w:p w14:paraId="3B6C11E4" w14:textId="77777777" w:rsidR="00862CEE" w:rsidRPr="00592D8F" w:rsidRDefault="00862CEE" w:rsidP="004D09AE">
            <w:pPr>
              <w:spacing w:after="200" w:line="276" w:lineRule="auto"/>
              <w:jc w:val="center"/>
            </w:pPr>
            <w:r w:rsidRPr="00592D8F">
              <w:t>3.73</w:t>
            </w:r>
          </w:p>
        </w:tc>
        <w:tc>
          <w:tcPr>
            <w:tcW w:w="709" w:type="dxa"/>
          </w:tcPr>
          <w:p w14:paraId="3BF727A1" w14:textId="77777777" w:rsidR="00862CEE" w:rsidRPr="00592D8F" w:rsidRDefault="00862CEE" w:rsidP="004D09AE">
            <w:pPr>
              <w:spacing w:after="200" w:line="276" w:lineRule="auto"/>
              <w:jc w:val="center"/>
            </w:pPr>
            <w:r w:rsidRPr="00592D8F">
              <w:t>399</w:t>
            </w:r>
          </w:p>
        </w:tc>
        <w:tc>
          <w:tcPr>
            <w:tcW w:w="850" w:type="dxa"/>
          </w:tcPr>
          <w:p w14:paraId="13B81020" w14:textId="77777777" w:rsidR="00862CEE" w:rsidRPr="00592D8F" w:rsidRDefault="00862CEE" w:rsidP="004D09AE">
            <w:pPr>
              <w:spacing w:after="200" w:line="276" w:lineRule="auto"/>
              <w:jc w:val="center"/>
            </w:pPr>
            <w:r>
              <w:t>1.02</w:t>
            </w:r>
          </w:p>
        </w:tc>
        <w:tc>
          <w:tcPr>
            <w:tcW w:w="992" w:type="dxa"/>
            <w:vMerge w:val="restart"/>
            <w:vAlign w:val="center"/>
          </w:tcPr>
          <w:p w14:paraId="174F5DCA" w14:textId="77777777" w:rsidR="00862CEE" w:rsidRPr="00592D8F" w:rsidRDefault="00862CEE" w:rsidP="00862CEE">
            <w:pPr>
              <w:jc w:val="center"/>
            </w:pPr>
            <w:r>
              <w:t>-13.278</w:t>
            </w:r>
          </w:p>
        </w:tc>
        <w:tc>
          <w:tcPr>
            <w:tcW w:w="993" w:type="dxa"/>
            <w:vMerge w:val="restart"/>
            <w:vAlign w:val="center"/>
          </w:tcPr>
          <w:p w14:paraId="5ACDD0C5" w14:textId="77777777" w:rsidR="00862CEE" w:rsidRPr="00592D8F" w:rsidRDefault="00862CEE" w:rsidP="00862CEE">
            <w:pPr>
              <w:jc w:val="center"/>
            </w:pPr>
            <w:r>
              <w:t>398</w:t>
            </w:r>
          </w:p>
        </w:tc>
        <w:tc>
          <w:tcPr>
            <w:tcW w:w="708" w:type="dxa"/>
            <w:vMerge w:val="restart"/>
            <w:vAlign w:val="center"/>
          </w:tcPr>
          <w:p w14:paraId="24CEECDC" w14:textId="77777777" w:rsidR="00862CEE" w:rsidRPr="00592D8F" w:rsidRDefault="00862CEE" w:rsidP="00862CEE">
            <w:pPr>
              <w:jc w:val="center"/>
            </w:pPr>
            <w:r>
              <w:t>.000</w:t>
            </w:r>
          </w:p>
        </w:tc>
      </w:tr>
      <w:tr w:rsidR="00862CEE" w:rsidRPr="00592D8F" w14:paraId="7E04CCC2" w14:textId="77777777" w:rsidTr="00862CEE">
        <w:tc>
          <w:tcPr>
            <w:tcW w:w="426" w:type="dxa"/>
            <w:vMerge/>
          </w:tcPr>
          <w:p w14:paraId="044C3D40" w14:textId="77777777" w:rsidR="00862CEE" w:rsidRPr="00592D8F" w:rsidRDefault="00862CEE" w:rsidP="004D09AE">
            <w:pPr>
              <w:spacing w:after="200" w:line="276" w:lineRule="auto"/>
            </w:pPr>
          </w:p>
        </w:tc>
        <w:tc>
          <w:tcPr>
            <w:tcW w:w="2926" w:type="dxa"/>
          </w:tcPr>
          <w:p w14:paraId="7BD681BC" w14:textId="77777777" w:rsidR="00862CEE" w:rsidRPr="00592D8F" w:rsidRDefault="00862CEE" w:rsidP="004D09AE">
            <w:pPr>
              <w:spacing w:after="200" w:line="276" w:lineRule="auto"/>
            </w:pPr>
            <w:r w:rsidRPr="00592D8F">
              <w:t>I can go into higher education when I leave school if I want to AFTER</w:t>
            </w:r>
          </w:p>
        </w:tc>
        <w:tc>
          <w:tcPr>
            <w:tcW w:w="901" w:type="dxa"/>
          </w:tcPr>
          <w:p w14:paraId="6F3C000E" w14:textId="77777777" w:rsidR="00862CEE" w:rsidRPr="00592D8F" w:rsidRDefault="00862CEE" w:rsidP="004D09AE">
            <w:pPr>
              <w:spacing w:after="200" w:line="276" w:lineRule="auto"/>
              <w:jc w:val="center"/>
            </w:pPr>
            <w:r w:rsidRPr="00592D8F">
              <w:t>4.28</w:t>
            </w:r>
          </w:p>
        </w:tc>
        <w:tc>
          <w:tcPr>
            <w:tcW w:w="709" w:type="dxa"/>
          </w:tcPr>
          <w:p w14:paraId="6BDB158A" w14:textId="77777777" w:rsidR="00862CEE" w:rsidRPr="00592D8F" w:rsidRDefault="00862CEE" w:rsidP="004D09AE">
            <w:pPr>
              <w:spacing w:after="200" w:line="276" w:lineRule="auto"/>
              <w:jc w:val="center"/>
            </w:pPr>
            <w:r w:rsidRPr="00592D8F">
              <w:t>399</w:t>
            </w:r>
          </w:p>
        </w:tc>
        <w:tc>
          <w:tcPr>
            <w:tcW w:w="850" w:type="dxa"/>
          </w:tcPr>
          <w:p w14:paraId="4ED64418" w14:textId="77777777" w:rsidR="00862CEE" w:rsidRPr="00592D8F" w:rsidRDefault="00862CEE" w:rsidP="004D09AE">
            <w:pPr>
              <w:spacing w:after="200" w:line="276" w:lineRule="auto"/>
              <w:jc w:val="center"/>
            </w:pPr>
            <w:r>
              <w:t>.82</w:t>
            </w:r>
          </w:p>
        </w:tc>
        <w:tc>
          <w:tcPr>
            <w:tcW w:w="992" w:type="dxa"/>
            <w:vMerge/>
            <w:vAlign w:val="center"/>
          </w:tcPr>
          <w:p w14:paraId="0CFF3B64" w14:textId="77777777" w:rsidR="00862CEE" w:rsidRPr="00592D8F" w:rsidRDefault="00862CEE" w:rsidP="00862CEE">
            <w:pPr>
              <w:jc w:val="center"/>
            </w:pPr>
          </w:p>
        </w:tc>
        <w:tc>
          <w:tcPr>
            <w:tcW w:w="993" w:type="dxa"/>
            <w:vMerge/>
            <w:vAlign w:val="center"/>
          </w:tcPr>
          <w:p w14:paraId="369629AB" w14:textId="77777777" w:rsidR="00862CEE" w:rsidRPr="00592D8F" w:rsidRDefault="00862CEE" w:rsidP="00862CEE">
            <w:pPr>
              <w:jc w:val="center"/>
            </w:pPr>
          </w:p>
        </w:tc>
        <w:tc>
          <w:tcPr>
            <w:tcW w:w="708" w:type="dxa"/>
            <w:vMerge/>
            <w:vAlign w:val="center"/>
          </w:tcPr>
          <w:p w14:paraId="39C963C2" w14:textId="77777777" w:rsidR="00862CEE" w:rsidRPr="00592D8F" w:rsidRDefault="00862CEE" w:rsidP="00862CEE">
            <w:pPr>
              <w:jc w:val="center"/>
            </w:pPr>
          </w:p>
        </w:tc>
      </w:tr>
      <w:tr w:rsidR="00862CEE" w:rsidRPr="00592D8F" w14:paraId="0954AD0E" w14:textId="77777777" w:rsidTr="00862CEE">
        <w:tc>
          <w:tcPr>
            <w:tcW w:w="426" w:type="dxa"/>
            <w:vMerge w:val="restart"/>
          </w:tcPr>
          <w:p w14:paraId="19303307" w14:textId="77777777" w:rsidR="00862CEE" w:rsidRPr="00592D8F" w:rsidRDefault="00862CEE" w:rsidP="004D09AE">
            <w:pPr>
              <w:spacing w:after="200" w:line="276" w:lineRule="auto"/>
            </w:pPr>
            <w:r w:rsidRPr="00592D8F">
              <w:t>7</w:t>
            </w:r>
          </w:p>
        </w:tc>
        <w:tc>
          <w:tcPr>
            <w:tcW w:w="2926" w:type="dxa"/>
          </w:tcPr>
          <w:p w14:paraId="69225374" w14:textId="77777777" w:rsidR="00862CEE" w:rsidRPr="00592D8F" w:rsidRDefault="00862CEE" w:rsidP="004D09AE">
            <w:pPr>
              <w:spacing w:after="200" w:line="276" w:lineRule="auto"/>
            </w:pPr>
            <w:r w:rsidRPr="00592D8F">
              <w:t>I have a good level of knowledge about university BEFORE</w:t>
            </w:r>
          </w:p>
        </w:tc>
        <w:tc>
          <w:tcPr>
            <w:tcW w:w="901" w:type="dxa"/>
          </w:tcPr>
          <w:p w14:paraId="64E88705" w14:textId="77777777" w:rsidR="00862CEE" w:rsidRPr="00592D8F" w:rsidRDefault="00862CEE" w:rsidP="004D09AE">
            <w:pPr>
              <w:spacing w:after="200" w:line="276" w:lineRule="auto"/>
              <w:jc w:val="center"/>
            </w:pPr>
            <w:r w:rsidRPr="00592D8F">
              <w:t>2.81</w:t>
            </w:r>
          </w:p>
        </w:tc>
        <w:tc>
          <w:tcPr>
            <w:tcW w:w="709" w:type="dxa"/>
          </w:tcPr>
          <w:p w14:paraId="4790AAA6" w14:textId="77777777" w:rsidR="00862CEE" w:rsidRPr="00592D8F" w:rsidRDefault="00862CEE" w:rsidP="004D09AE">
            <w:pPr>
              <w:spacing w:after="200" w:line="276" w:lineRule="auto"/>
              <w:jc w:val="center"/>
            </w:pPr>
            <w:r w:rsidRPr="00592D8F">
              <w:t>239</w:t>
            </w:r>
          </w:p>
        </w:tc>
        <w:tc>
          <w:tcPr>
            <w:tcW w:w="850" w:type="dxa"/>
          </w:tcPr>
          <w:p w14:paraId="13EF885C" w14:textId="77777777" w:rsidR="00862CEE" w:rsidRPr="00592D8F" w:rsidRDefault="00862CEE" w:rsidP="004D09AE">
            <w:pPr>
              <w:spacing w:after="200" w:line="276" w:lineRule="auto"/>
              <w:jc w:val="center"/>
            </w:pPr>
            <w:r>
              <w:t>.93</w:t>
            </w:r>
          </w:p>
        </w:tc>
        <w:tc>
          <w:tcPr>
            <w:tcW w:w="992" w:type="dxa"/>
            <w:vMerge w:val="restart"/>
            <w:vAlign w:val="center"/>
          </w:tcPr>
          <w:p w14:paraId="674EF408" w14:textId="77777777" w:rsidR="00862CEE" w:rsidRPr="00592D8F" w:rsidRDefault="00862CEE" w:rsidP="00862CEE">
            <w:pPr>
              <w:jc w:val="center"/>
            </w:pPr>
            <w:r>
              <w:t>-20.202</w:t>
            </w:r>
          </w:p>
        </w:tc>
        <w:tc>
          <w:tcPr>
            <w:tcW w:w="993" w:type="dxa"/>
            <w:vMerge w:val="restart"/>
            <w:vAlign w:val="center"/>
          </w:tcPr>
          <w:p w14:paraId="5AF4C31A" w14:textId="77777777" w:rsidR="00862CEE" w:rsidRPr="00592D8F" w:rsidRDefault="00862CEE" w:rsidP="00862CEE">
            <w:pPr>
              <w:jc w:val="center"/>
            </w:pPr>
            <w:r>
              <w:t>412</w:t>
            </w:r>
          </w:p>
        </w:tc>
        <w:tc>
          <w:tcPr>
            <w:tcW w:w="708" w:type="dxa"/>
            <w:vMerge w:val="restart"/>
            <w:vAlign w:val="center"/>
          </w:tcPr>
          <w:p w14:paraId="7AEDA15F" w14:textId="77777777" w:rsidR="00862CEE" w:rsidRPr="00592D8F" w:rsidRDefault="00862CEE" w:rsidP="00862CEE">
            <w:pPr>
              <w:jc w:val="center"/>
            </w:pPr>
            <w:r>
              <w:t>.000</w:t>
            </w:r>
          </w:p>
        </w:tc>
      </w:tr>
      <w:tr w:rsidR="00862CEE" w:rsidRPr="00592D8F" w14:paraId="127E7A49" w14:textId="77777777" w:rsidTr="00862CEE">
        <w:tc>
          <w:tcPr>
            <w:tcW w:w="426" w:type="dxa"/>
            <w:vMerge/>
          </w:tcPr>
          <w:p w14:paraId="107FA929" w14:textId="77777777" w:rsidR="00862CEE" w:rsidRPr="00592D8F" w:rsidRDefault="00862CEE" w:rsidP="004D09AE">
            <w:pPr>
              <w:spacing w:after="200" w:line="276" w:lineRule="auto"/>
            </w:pPr>
          </w:p>
        </w:tc>
        <w:tc>
          <w:tcPr>
            <w:tcW w:w="2926" w:type="dxa"/>
          </w:tcPr>
          <w:p w14:paraId="0C8950C8" w14:textId="77777777" w:rsidR="00862CEE" w:rsidRPr="00592D8F" w:rsidRDefault="00862CEE" w:rsidP="004D09AE">
            <w:pPr>
              <w:spacing w:after="200" w:line="276" w:lineRule="auto"/>
            </w:pPr>
            <w:r w:rsidRPr="00592D8F">
              <w:t>I have a good level of knowledge about university AFTER</w:t>
            </w:r>
          </w:p>
        </w:tc>
        <w:tc>
          <w:tcPr>
            <w:tcW w:w="901" w:type="dxa"/>
          </w:tcPr>
          <w:p w14:paraId="0AECB5B1" w14:textId="77777777" w:rsidR="00862CEE" w:rsidRPr="00592D8F" w:rsidRDefault="00862CEE" w:rsidP="004D09AE">
            <w:pPr>
              <w:spacing w:after="200" w:line="276" w:lineRule="auto"/>
              <w:jc w:val="center"/>
            </w:pPr>
            <w:r w:rsidRPr="00592D8F">
              <w:t>4.15</w:t>
            </w:r>
          </w:p>
        </w:tc>
        <w:tc>
          <w:tcPr>
            <w:tcW w:w="709" w:type="dxa"/>
          </w:tcPr>
          <w:p w14:paraId="36030125" w14:textId="77777777" w:rsidR="00862CEE" w:rsidRPr="00592D8F" w:rsidRDefault="00862CEE" w:rsidP="004D09AE">
            <w:pPr>
              <w:spacing w:after="200" w:line="276" w:lineRule="auto"/>
              <w:jc w:val="center"/>
            </w:pPr>
            <w:r w:rsidRPr="00592D8F">
              <w:t>239</w:t>
            </w:r>
          </w:p>
        </w:tc>
        <w:tc>
          <w:tcPr>
            <w:tcW w:w="850" w:type="dxa"/>
          </w:tcPr>
          <w:p w14:paraId="2C4FCAF9" w14:textId="77777777" w:rsidR="00862CEE" w:rsidRPr="00592D8F" w:rsidRDefault="00862CEE" w:rsidP="004D09AE">
            <w:pPr>
              <w:spacing w:after="200" w:line="276" w:lineRule="auto"/>
              <w:jc w:val="center"/>
            </w:pPr>
            <w:r>
              <w:t>.76</w:t>
            </w:r>
          </w:p>
        </w:tc>
        <w:tc>
          <w:tcPr>
            <w:tcW w:w="992" w:type="dxa"/>
            <w:vMerge/>
            <w:vAlign w:val="center"/>
          </w:tcPr>
          <w:p w14:paraId="0C2A86D4" w14:textId="77777777" w:rsidR="00862CEE" w:rsidRPr="00592D8F" w:rsidRDefault="00862CEE" w:rsidP="00862CEE">
            <w:pPr>
              <w:jc w:val="center"/>
            </w:pPr>
          </w:p>
        </w:tc>
        <w:tc>
          <w:tcPr>
            <w:tcW w:w="993" w:type="dxa"/>
            <w:vMerge/>
            <w:vAlign w:val="center"/>
          </w:tcPr>
          <w:p w14:paraId="56833AB9" w14:textId="77777777" w:rsidR="00862CEE" w:rsidRPr="00592D8F" w:rsidRDefault="00862CEE" w:rsidP="00862CEE">
            <w:pPr>
              <w:jc w:val="center"/>
            </w:pPr>
          </w:p>
        </w:tc>
        <w:tc>
          <w:tcPr>
            <w:tcW w:w="708" w:type="dxa"/>
            <w:vMerge/>
            <w:vAlign w:val="center"/>
          </w:tcPr>
          <w:p w14:paraId="03709E88" w14:textId="77777777" w:rsidR="00862CEE" w:rsidRPr="00592D8F" w:rsidRDefault="00862CEE" w:rsidP="00862CEE">
            <w:pPr>
              <w:jc w:val="center"/>
            </w:pPr>
          </w:p>
        </w:tc>
      </w:tr>
      <w:tr w:rsidR="00862CEE" w:rsidRPr="00592D8F" w14:paraId="76A09985" w14:textId="77777777" w:rsidTr="00862CEE">
        <w:tc>
          <w:tcPr>
            <w:tcW w:w="426" w:type="dxa"/>
            <w:vMerge w:val="restart"/>
          </w:tcPr>
          <w:p w14:paraId="192602D0" w14:textId="77777777" w:rsidR="00862CEE" w:rsidRPr="00592D8F" w:rsidRDefault="00862CEE" w:rsidP="004D09AE">
            <w:pPr>
              <w:spacing w:after="200" w:line="276" w:lineRule="auto"/>
            </w:pPr>
            <w:r w:rsidRPr="00592D8F">
              <w:t>8</w:t>
            </w:r>
          </w:p>
        </w:tc>
        <w:tc>
          <w:tcPr>
            <w:tcW w:w="2926" w:type="dxa"/>
          </w:tcPr>
          <w:p w14:paraId="62469331" w14:textId="77777777" w:rsidR="00862CEE" w:rsidRPr="00592D8F" w:rsidRDefault="00862CEE" w:rsidP="004D09AE">
            <w:pPr>
              <w:spacing w:after="200" w:line="276" w:lineRule="auto"/>
            </w:pPr>
            <w:r w:rsidRPr="00592D8F">
              <w:t>Each university offers different courses BEFORE</w:t>
            </w:r>
          </w:p>
        </w:tc>
        <w:tc>
          <w:tcPr>
            <w:tcW w:w="901" w:type="dxa"/>
          </w:tcPr>
          <w:p w14:paraId="4889B064" w14:textId="77777777" w:rsidR="00862CEE" w:rsidRPr="00592D8F" w:rsidRDefault="00862CEE" w:rsidP="004D09AE">
            <w:pPr>
              <w:spacing w:after="200" w:line="276" w:lineRule="auto"/>
              <w:jc w:val="center"/>
            </w:pPr>
            <w:r w:rsidRPr="00592D8F">
              <w:t>3.88</w:t>
            </w:r>
          </w:p>
        </w:tc>
        <w:tc>
          <w:tcPr>
            <w:tcW w:w="709" w:type="dxa"/>
          </w:tcPr>
          <w:p w14:paraId="6540D440" w14:textId="77777777" w:rsidR="00862CEE" w:rsidRPr="00592D8F" w:rsidRDefault="00862CEE" w:rsidP="004D09AE">
            <w:pPr>
              <w:spacing w:after="200" w:line="276" w:lineRule="auto"/>
              <w:jc w:val="center"/>
            </w:pPr>
            <w:r w:rsidRPr="00592D8F">
              <w:t>251</w:t>
            </w:r>
          </w:p>
        </w:tc>
        <w:tc>
          <w:tcPr>
            <w:tcW w:w="850" w:type="dxa"/>
          </w:tcPr>
          <w:p w14:paraId="031B98FC" w14:textId="77777777" w:rsidR="00862CEE" w:rsidRPr="00592D8F" w:rsidRDefault="00862CEE" w:rsidP="004D09AE">
            <w:pPr>
              <w:spacing w:after="200" w:line="276" w:lineRule="auto"/>
              <w:jc w:val="center"/>
            </w:pPr>
            <w:r>
              <w:t>.95</w:t>
            </w:r>
          </w:p>
        </w:tc>
        <w:tc>
          <w:tcPr>
            <w:tcW w:w="992" w:type="dxa"/>
            <w:vMerge w:val="restart"/>
            <w:vAlign w:val="center"/>
          </w:tcPr>
          <w:p w14:paraId="54C8A714" w14:textId="77777777" w:rsidR="00862CEE" w:rsidRPr="00592D8F" w:rsidRDefault="00862CEE" w:rsidP="00862CEE">
            <w:pPr>
              <w:jc w:val="center"/>
            </w:pPr>
            <w:r>
              <w:t>-13.076</w:t>
            </w:r>
          </w:p>
        </w:tc>
        <w:tc>
          <w:tcPr>
            <w:tcW w:w="993" w:type="dxa"/>
            <w:vMerge w:val="restart"/>
            <w:vAlign w:val="center"/>
          </w:tcPr>
          <w:p w14:paraId="30BE9890" w14:textId="77777777" w:rsidR="00862CEE" w:rsidRPr="00592D8F" w:rsidRDefault="00862CEE" w:rsidP="00862CEE">
            <w:pPr>
              <w:jc w:val="center"/>
            </w:pPr>
            <w:r>
              <w:t>250</w:t>
            </w:r>
          </w:p>
        </w:tc>
        <w:tc>
          <w:tcPr>
            <w:tcW w:w="708" w:type="dxa"/>
            <w:vMerge w:val="restart"/>
            <w:vAlign w:val="center"/>
          </w:tcPr>
          <w:p w14:paraId="1AEFA52E" w14:textId="77777777" w:rsidR="00862CEE" w:rsidRPr="00592D8F" w:rsidRDefault="00862CEE" w:rsidP="00862CEE">
            <w:pPr>
              <w:jc w:val="center"/>
            </w:pPr>
            <w:r>
              <w:t>.000</w:t>
            </w:r>
          </w:p>
        </w:tc>
      </w:tr>
      <w:tr w:rsidR="00862CEE" w:rsidRPr="00592D8F" w14:paraId="6E31F0C0" w14:textId="77777777" w:rsidTr="00862CEE">
        <w:tc>
          <w:tcPr>
            <w:tcW w:w="426" w:type="dxa"/>
            <w:vMerge/>
          </w:tcPr>
          <w:p w14:paraId="0A2E6BEB" w14:textId="77777777" w:rsidR="00862CEE" w:rsidRPr="00592D8F" w:rsidRDefault="00862CEE" w:rsidP="004D09AE">
            <w:pPr>
              <w:spacing w:after="200" w:line="276" w:lineRule="auto"/>
            </w:pPr>
          </w:p>
        </w:tc>
        <w:tc>
          <w:tcPr>
            <w:tcW w:w="2926" w:type="dxa"/>
          </w:tcPr>
          <w:p w14:paraId="31EEDFBA" w14:textId="77777777" w:rsidR="00862CEE" w:rsidRPr="00592D8F" w:rsidRDefault="00862CEE" w:rsidP="004D09AE">
            <w:pPr>
              <w:spacing w:after="200" w:line="276" w:lineRule="auto"/>
            </w:pPr>
            <w:r w:rsidRPr="00592D8F">
              <w:t>Each university offers different courses AFTER</w:t>
            </w:r>
          </w:p>
        </w:tc>
        <w:tc>
          <w:tcPr>
            <w:tcW w:w="901" w:type="dxa"/>
          </w:tcPr>
          <w:p w14:paraId="3409B5BE" w14:textId="77777777" w:rsidR="00862CEE" w:rsidRPr="00592D8F" w:rsidRDefault="00862CEE" w:rsidP="004D09AE">
            <w:pPr>
              <w:spacing w:after="200" w:line="276" w:lineRule="auto"/>
              <w:jc w:val="center"/>
            </w:pPr>
            <w:r w:rsidRPr="00592D8F">
              <w:t>4.66</w:t>
            </w:r>
          </w:p>
        </w:tc>
        <w:tc>
          <w:tcPr>
            <w:tcW w:w="709" w:type="dxa"/>
          </w:tcPr>
          <w:p w14:paraId="738E0553" w14:textId="77777777" w:rsidR="00862CEE" w:rsidRPr="00592D8F" w:rsidRDefault="00862CEE" w:rsidP="004D09AE">
            <w:pPr>
              <w:spacing w:after="200" w:line="276" w:lineRule="auto"/>
              <w:jc w:val="center"/>
            </w:pPr>
            <w:r w:rsidRPr="00592D8F">
              <w:t>251</w:t>
            </w:r>
          </w:p>
        </w:tc>
        <w:tc>
          <w:tcPr>
            <w:tcW w:w="850" w:type="dxa"/>
          </w:tcPr>
          <w:p w14:paraId="2A6F300C" w14:textId="77777777" w:rsidR="00862CEE" w:rsidRPr="00592D8F" w:rsidRDefault="00862CEE" w:rsidP="004D09AE">
            <w:pPr>
              <w:spacing w:after="200" w:line="276" w:lineRule="auto"/>
              <w:jc w:val="center"/>
            </w:pPr>
            <w:r>
              <w:t>.67</w:t>
            </w:r>
          </w:p>
        </w:tc>
        <w:tc>
          <w:tcPr>
            <w:tcW w:w="992" w:type="dxa"/>
            <w:vMerge/>
            <w:vAlign w:val="center"/>
          </w:tcPr>
          <w:p w14:paraId="06930F9C" w14:textId="77777777" w:rsidR="00862CEE" w:rsidRPr="00592D8F" w:rsidRDefault="00862CEE" w:rsidP="00862CEE">
            <w:pPr>
              <w:jc w:val="center"/>
            </w:pPr>
          </w:p>
        </w:tc>
        <w:tc>
          <w:tcPr>
            <w:tcW w:w="993" w:type="dxa"/>
            <w:vMerge/>
            <w:vAlign w:val="center"/>
          </w:tcPr>
          <w:p w14:paraId="52CA7F94" w14:textId="77777777" w:rsidR="00862CEE" w:rsidRPr="00592D8F" w:rsidRDefault="00862CEE" w:rsidP="00862CEE">
            <w:pPr>
              <w:jc w:val="center"/>
            </w:pPr>
          </w:p>
        </w:tc>
        <w:tc>
          <w:tcPr>
            <w:tcW w:w="708" w:type="dxa"/>
            <w:vMerge/>
            <w:vAlign w:val="center"/>
          </w:tcPr>
          <w:p w14:paraId="3D8D3B8A" w14:textId="77777777" w:rsidR="00862CEE" w:rsidRPr="00592D8F" w:rsidRDefault="00862CEE" w:rsidP="00862CEE">
            <w:pPr>
              <w:jc w:val="center"/>
            </w:pPr>
          </w:p>
        </w:tc>
      </w:tr>
      <w:tr w:rsidR="00862CEE" w:rsidRPr="00592D8F" w14:paraId="1A6725B9" w14:textId="77777777" w:rsidTr="00862CEE">
        <w:tc>
          <w:tcPr>
            <w:tcW w:w="426" w:type="dxa"/>
            <w:vMerge w:val="restart"/>
          </w:tcPr>
          <w:p w14:paraId="0CEDEADE" w14:textId="77777777" w:rsidR="00862CEE" w:rsidRPr="00592D8F" w:rsidRDefault="00862CEE" w:rsidP="004D09AE">
            <w:pPr>
              <w:spacing w:after="200" w:line="276" w:lineRule="auto"/>
            </w:pPr>
            <w:r w:rsidRPr="00592D8F">
              <w:t>9</w:t>
            </w:r>
          </w:p>
        </w:tc>
        <w:tc>
          <w:tcPr>
            <w:tcW w:w="2926" w:type="dxa"/>
          </w:tcPr>
          <w:p w14:paraId="1E57F688" w14:textId="77777777" w:rsidR="00862CEE" w:rsidRPr="00592D8F" w:rsidRDefault="00862CEE" w:rsidP="004D09AE">
            <w:pPr>
              <w:spacing w:after="200" w:line="276" w:lineRule="auto"/>
            </w:pPr>
            <w:r w:rsidRPr="00592D8F">
              <w:t>I am confident that I would fit in at university BEFORE</w:t>
            </w:r>
          </w:p>
        </w:tc>
        <w:tc>
          <w:tcPr>
            <w:tcW w:w="901" w:type="dxa"/>
          </w:tcPr>
          <w:p w14:paraId="2F997581" w14:textId="77777777" w:rsidR="00862CEE" w:rsidRPr="00592D8F" w:rsidRDefault="00862CEE" w:rsidP="004D09AE">
            <w:pPr>
              <w:spacing w:after="200" w:line="276" w:lineRule="auto"/>
              <w:jc w:val="center"/>
            </w:pPr>
            <w:r w:rsidRPr="00592D8F">
              <w:t>2.90</w:t>
            </w:r>
          </w:p>
        </w:tc>
        <w:tc>
          <w:tcPr>
            <w:tcW w:w="709" w:type="dxa"/>
          </w:tcPr>
          <w:p w14:paraId="2D3DB540" w14:textId="77777777" w:rsidR="00862CEE" w:rsidRPr="00592D8F" w:rsidRDefault="00862CEE" w:rsidP="004D09AE">
            <w:pPr>
              <w:spacing w:after="200" w:line="276" w:lineRule="auto"/>
              <w:jc w:val="center"/>
            </w:pPr>
            <w:r w:rsidRPr="00592D8F">
              <w:t>62</w:t>
            </w:r>
          </w:p>
        </w:tc>
        <w:tc>
          <w:tcPr>
            <w:tcW w:w="850" w:type="dxa"/>
          </w:tcPr>
          <w:p w14:paraId="335F147E" w14:textId="77777777" w:rsidR="00862CEE" w:rsidRPr="00592D8F" w:rsidRDefault="00862CEE" w:rsidP="004D09AE">
            <w:pPr>
              <w:spacing w:after="200" w:line="276" w:lineRule="auto"/>
              <w:jc w:val="center"/>
            </w:pPr>
            <w:r>
              <w:t>1.19</w:t>
            </w:r>
          </w:p>
        </w:tc>
        <w:tc>
          <w:tcPr>
            <w:tcW w:w="992" w:type="dxa"/>
            <w:vMerge w:val="restart"/>
            <w:vAlign w:val="center"/>
          </w:tcPr>
          <w:p w14:paraId="61A2011C" w14:textId="77777777" w:rsidR="00862CEE" w:rsidRPr="00592D8F" w:rsidRDefault="00862CEE" w:rsidP="00862CEE">
            <w:pPr>
              <w:jc w:val="center"/>
            </w:pPr>
            <w:r>
              <w:t>-6.785</w:t>
            </w:r>
          </w:p>
        </w:tc>
        <w:tc>
          <w:tcPr>
            <w:tcW w:w="993" w:type="dxa"/>
            <w:vMerge w:val="restart"/>
            <w:vAlign w:val="center"/>
          </w:tcPr>
          <w:p w14:paraId="1F11791F" w14:textId="77777777" w:rsidR="00862CEE" w:rsidRPr="00592D8F" w:rsidRDefault="00862CEE" w:rsidP="00862CEE">
            <w:pPr>
              <w:jc w:val="center"/>
            </w:pPr>
            <w:r>
              <w:t>61</w:t>
            </w:r>
          </w:p>
        </w:tc>
        <w:tc>
          <w:tcPr>
            <w:tcW w:w="708" w:type="dxa"/>
            <w:vMerge w:val="restart"/>
            <w:vAlign w:val="center"/>
          </w:tcPr>
          <w:p w14:paraId="7C606DF4" w14:textId="77777777" w:rsidR="00862CEE" w:rsidRPr="00592D8F" w:rsidRDefault="00862CEE" w:rsidP="00862CEE">
            <w:pPr>
              <w:jc w:val="center"/>
            </w:pPr>
            <w:r>
              <w:t>.000</w:t>
            </w:r>
          </w:p>
        </w:tc>
      </w:tr>
      <w:tr w:rsidR="00862CEE" w:rsidRPr="00592D8F" w14:paraId="38075146" w14:textId="77777777" w:rsidTr="00862CEE">
        <w:tc>
          <w:tcPr>
            <w:tcW w:w="426" w:type="dxa"/>
            <w:vMerge/>
          </w:tcPr>
          <w:p w14:paraId="021EFC42" w14:textId="77777777" w:rsidR="00862CEE" w:rsidRPr="00592D8F" w:rsidRDefault="00862CEE" w:rsidP="004D09AE">
            <w:pPr>
              <w:spacing w:after="200" w:line="276" w:lineRule="auto"/>
            </w:pPr>
          </w:p>
        </w:tc>
        <w:tc>
          <w:tcPr>
            <w:tcW w:w="2926" w:type="dxa"/>
          </w:tcPr>
          <w:p w14:paraId="79C01F7A" w14:textId="77777777" w:rsidR="00862CEE" w:rsidRPr="00592D8F" w:rsidRDefault="00862CEE" w:rsidP="004D09AE">
            <w:pPr>
              <w:spacing w:after="200" w:line="276" w:lineRule="auto"/>
            </w:pPr>
            <w:r w:rsidRPr="00592D8F">
              <w:t>I am confident that I would fit in at university AFTER</w:t>
            </w:r>
          </w:p>
        </w:tc>
        <w:tc>
          <w:tcPr>
            <w:tcW w:w="901" w:type="dxa"/>
          </w:tcPr>
          <w:p w14:paraId="5A8491AB" w14:textId="77777777" w:rsidR="00862CEE" w:rsidRPr="00592D8F" w:rsidRDefault="00862CEE" w:rsidP="004D09AE">
            <w:pPr>
              <w:spacing w:after="200" w:line="276" w:lineRule="auto"/>
              <w:jc w:val="center"/>
            </w:pPr>
            <w:r w:rsidRPr="00592D8F">
              <w:t>3.55</w:t>
            </w:r>
          </w:p>
        </w:tc>
        <w:tc>
          <w:tcPr>
            <w:tcW w:w="709" w:type="dxa"/>
          </w:tcPr>
          <w:p w14:paraId="2AD531C0" w14:textId="77777777" w:rsidR="00862CEE" w:rsidRPr="00592D8F" w:rsidRDefault="00862CEE" w:rsidP="004D09AE">
            <w:pPr>
              <w:spacing w:after="200" w:line="276" w:lineRule="auto"/>
              <w:jc w:val="center"/>
            </w:pPr>
            <w:r w:rsidRPr="00592D8F">
              <w:t>62</w:t>
            </w:r>
          </w:p>
        </w:tc>
        <w:tc>
          <w:tcPr>
            <w:tcW w:w="850" w:type="dxa"/>
          </w:tcPr>
          <w:p w14:paraId="4FE26A6A" w14:textId="77777777" w:rsidR="00862CEE" w:rsidRPr="00592D8F" w:rsidRDefault="00862CEE" w:rsidP="004D09AE">
            <w:pPr>
              <w:spacing w:after="200" w:line="276" w:lineRule="auto"/>
              <w:jc w:val="center"/>
            </w:pPr>
            <w:r>
              <w:t>1.14</w:t>
            </w:r>
          </w:p>
        </w:tc>
        <w:tc>
          <w:tcPr>
            <w:tcW w:w="992" w:type="dxa"/>
            <w:vMerge/>
            <w:vAlign w:val="center"/>
          </w:tcPr>
          <w:p w14:paraId="3C195247" w14:textId="77777777" w:rsidR="00862CEE" w:rsidRPr="00592D8F" w:rsidRDefault="00862CEE" w:rsidP="00862CEE">
            <w:pPr>
              <w:jc w:val="center"/>
            </w:pPr>
          </w:p>
        </w:tc>
        <w:tc>
          <w:tcPr>
            <w:tcW w:w="993" w:type="dxa"/>
            <w:vMerge/>
            <w:vAlign w:val="center"/>
          </w:tcPr>
          <w:p w14:paraId="32764B9B" w14:textId="77777777" w:rsidR="00862CEE" w:rsidRPr="00592D8F" w:rsidRDefault="00862CEE" w:rsidP="00862CEE">
            <w:pPr>
              <w:jc w:val="center"/>
            </w:pPr>
          </w:p>
        </w:tc>
        <w:tc>
          <w:tcPr>
            <w:tcW w:w="708" w:type="dxa"/>
            <w:vMerge/>
            <w:vAlign w:val="center"/>
          </w:tcPr>
          <w:p w14:paraId="7F3F3CAA" w14:textId="77777777" w:rsidR="00862CEE" w:rsidRPr="00592D8F" w:rsidRDefault="00862CEE" w:rsidP="00862CEE">
            <w:pPr>
              <w:jc w:val="center"/>
            </w:pPr>
          </w:p>
        </w:tc>
      </w:tr>
      <w:tr w:rsidR="00862CEE" w:rsidRPr="00592D8F" w14:paraId="72A6F52C" w14:textId="77777777" w:rsidTr="00862CEE">
        <w:tc>
          <w:tcPr>
            <w:tcW w:w="426" w:type="dxa"/>
            <w:vMerge w:val="restart"/>
          </w:tcPr>
          <w:p w14:paraId="0BC5CCAA" w14:textId="77777777" w:rsidR="00862CEE" w:rsidRPr="00592D8F" w:rsidRDefault="00862CEE" w:rsidP="004D09AE">
            <w:pPr>
              <w:spacing w:after="200" w:line="276" w:lineRule="auto"/>
            </w:pPr>
            <w:r w:rsidRPr="00592D8F">
              <w:t>10</w:t>
            </w:r>
          </w:p>
        </w:tc>
        <w:tc>
          <w:tcPr>
            <w:tcW w:w="2926" w:type="dxa"/>
          </w:tcPr>
          <w:p w14:paraId="3E494E41" w14:textId="77777777" w:rsidR="00862CEE" w:rsidRPr="00592D8F" w:rsidRDefault="00862CEE" w:rsidP="004D09AE">
            <w:pPr>
              <w:spacing w:after="200" w:line="276" w:lineRule="auto"/>
            </w:pPr>
            <w:r w:rsidRPr="00592D8F">
              <w:t xml:space="preserve">I know enough about higher education to </w:t>
            </w:r>
            <w:proofErr w:type="gramStart"/>
            <w:r w:rsidRPr="00592D8F">
              <w:t>make a decision</w:t>
            </w:r>
            <w:proofErr w:type="gramEnd"/>
            <w:r w:rsidRPr="00592D8F">
              <w:t xml:space="preserve"> about whether or not to go at this stage BEFORE</w:t>
            </w:r>
          </w:p>
        </w:tc>
        <w:tc>
          <w:tcPr>
            <w:tcW w:w="901" w:type="dxa"/>
          </w:tcPr>
          <w:p w14:paraId="1D4BEBCE" w14:textId="77777777" w:rsidR="00862CEE" w:rsidRPr="00592D8F" w:rsidRDefault="00862CEE" w:rsidP="004D09AE">
            <w:pPr>
              <w:spacing w:after="200" w:line="276" w:lineRule="auto"/>
              <w:jc w:val="center"/>
            </w:pPr>
            <w:r w:rsidRPr="00592D8F">
              <w:t>3.23</w:t>
            </w:r>
          </w:p>
        </w:tc>
        <w:tc>
          <w:tcPr>
            <w:tcW w:w="709" w:type="dxa"/>
          </w:tcPr>
          <w:p w14:paraId="04A20FA9" w14:textId="77777777" w:rsidR="00862CEE" w:rsidRPr="00592D8F" w:rsidRDefault="00862CEE" w:rsidP="004D09AE">
            <w:pPr>
              <w:spacing w:after="200" w:line="276" w:lineRule="auto"/>
              <w:jc w:val="center"/>
            </w:pPr>
            <w:r w:rsidRPr="00592D8F">
              <w:t>413</w:t>
            </w:r>
          </w:p>
        </w:tc>
        <w:tc>
          <w:tcPr>
            <w:tcW w:w="850" w:type="dxa"/>
          </w:tcPr>
          <w:p w14:paraId="583F875B" w14:textId="77777777" w:rsidR="00862CEE" w:rsidRPr="00592D8F" w:rsidRDefault="00862CEE" w:rsidP="004D09AE">
            <w:pPr>
              <w:spacing w:after="200" w:line="276" w:lineRule="auto"/>
              <w:jc w:val="center"/>
            </w:pPr>
            <w:r>
              <w:t>1.04</w:t>
            </w:r>
          </w:p>
        </w:tc>
        <w:tc>
          <w:tcPr>
            <w:tcW w:w="992" w:type="dxa"/>
            <w:vMerge w:val="restart"/>
            <w:vAlign w:val="center"/>
          </w:tcPr>
          <w:p w14:paraId="18389A68" w14:textId="77777777" w:rsidR="00862CEE" w:rsidRPr="00592D8F" w:rsidRDefault="00862CEE" w:rsidP="00862CEE">
            <w:pPr>
              <w:jc w:val="center"/>
            </w:pPr>
            <w:r>
              <w:t>-20.202</w:t>
            </w:r>
          </w:p>
        </w:tc>
        <w:tc>
          <w:tcPr>
            <w:tcW w:w="993" w:type="dxa"/>
            <w:vMerge w:val="restart"/>
            <w:vAlign w:val="center"/>
          </w:tcPr>
          <w:p w14:paraId="4E885448" w14:textId="77777777" w:rsidR="00862CEE" w:rsidRPr="00592D8F" w:rsidRDefault="00862CEE" w:rsidP="00862CEE">
            <w:pPr>
              <w:jc w:val="center"/>
            </w:pPr>
            <w:r>
              <w:t>412</w:t>
            </w:r>
          </w:p>
        </w:tc>
        <w:tc>
          <w:tcPr>
            <w:tcW w:w="708" w:type="dxa"/>
            <w:vMerge w:val="restart"/>
            <w:vAlign w:val="center"/>
          </w:tcPr>
          <w:p w14:paraId="5F163974" w14:textId="77777777" w:rsidR="00862CEE" w:rsidRPr="00592D8F" w:rsidRDefault="00862CEE" w:rsidP="00862CEE">
            <w:pPr>
              <w:jc w:val="center"/>
            </w:pPr>
            <w:r>
              <w:t>.000</w:t>
            </w:r>
          </w:p>
        </w:tc>
      </w:tr>
      <w:tr w:rsidR="00862CEE" w:rsidRPr="00592D8F" w14:paraId="30070B69" w14:textId="77777777" w:rsidTr="00862CEE">
        <w:tc>
          <w:tcPr>
            <w:tcW w:w="426" w:type="dxa"/>
            <w:vMerge/>
          </w:tcPr>
          <w:p w14:paraId="0A18979E" w14:textId="77777777" w:rsidR="00862CEE" w:rsidRPr="00592D8F" w:rsidRDefault="00862CEE" w:rsidP="004D09AE">
            <w:pPr>
              <w:spacing w:after="200" w:line="276" w:lineRule="auto"/>
            </w:pPr>
          </w:p>
        </w:tc>
        <w:tc>
          <w:tcPr>
            <w:tcW w:w="2926" w:type="dxa"/>
          </w:tcPr>
          <w:p w14:paraId="6C7D3AF9" w14:textId="77777777" w:rsidR="00862CEE" w:rsidRPr="00592D8F" w:rsidRDefault="00862CEE" w:rsidP="004D09AE">
            <w:pPr>
              <w:spacing w:after="200" w:line="276" w:lineRule="auto"/>
            </w:pPr>
            <w:r w:rsidRPr="00592D8F">
              <w:t xml:space="preserve">I know enough about higher education to </w:t>
            </w:r>
            <w:proofErr w:type="gramStart"/>
            <w:r w:rsidRPr="00592D8F">
              <w:t>make a decision</w:t>
            </w:r>
            <w:proofErr w:type="gramEnd"/>
            <w:r w:rsidRPr="00592D8F">
              <w:t xml:space="preserve"> about whether or not to go at this stage AFTER</w:t>
            </w:r>
          </w:p>
        </w:tc>
        <w:tc>
          <w:tcPr>
            <w:tcW w:w="901" w:type="dxa"/>
          </w:tcPr>
          <w:p w14:paraId="1B4C539A" w14:textId="77777777" w:rsidR="00862CEE" w:rsidRPr="00592D8F" w:rsidRDefault="00862CEE" w:rsidP="004D09AE">
            <w:pPr>
              <w:spacing w:after="200" w:line="276" w:lineRule="auto"/>
              <w:jc w:val="center"/>
            </w:pPr>
            <w:r w:rsidRPr="00592D8F">
              <w:t>4.15</w:t>
            </w:r>
          </w:p>
        </w:tc>
        <w:tc>
          <w:tcPr>
            <w:tcW w:w="709" w:type="dxa"/>
          </w:tcPr>
          <w:p w14:paraId="5A2FF936" w14:textId="77777777" w:rsidR="00862CEE" w:rsidRPr="00592D8F" w:rsidRDefault="00862CEE" w:rsidP="004D09AE">
            <w:pPr>
              <w:spacing w:after="200" w:line="276" w:lineRule="auto"/>
              <w:jc w:val="center"/>
            </w:pPr>
            <w:r w:rsidRPr="00592D8F">
              <w:t>413</w:t>
            </w:r>
          </w:p>
        </w:tc>
        <w:tc>
          <w:tcPr>
            <w:tcW w:w="850" w:type="dxa"/>
          </w:tcPr>
          <w:p w14:paraId="7D786448" w14:textId="77777777" w:rsidR="00862CEE" w:rsidRPr="00592D8F" w:rsidRDefault="00862CEE" w:rsidP="004D09AE">
            <w:pPr>
              <w:spacing w:after="200" w:line="276" w:lineRule="auto"/>
              <w:jc w:val="center"/>
            </w:pPr>
            <w:r>
              <w:t>.88</w:t>
            </w:r>
          </w:p>
        </w:tc>
        <w:tc>
          <w:tcPr>
            <w:tcW w:w="992" w:type="dxa"/>
            <w:vMerge/>
            <w:vAlign w:val="center"/>
          </w:tcPr>
          <w:p w14:paraId="0EAC0BEE" w14:textId="77777777" w:rsidR="00862CEE" w:rsidRPr="00592D8F" w:rsidRDefault="00862CEE" w:rsidP="00862CEE">
            <w:pPr>
              <w:jc w:val="center"/>
            </w:pPr>
          </w:p>
        </w:tc>
        <w:tc>
          <w:tcPr>
            <w:tcW w:w="993" w:type="dxa"/>
            <w:vMerge/>
            <w:vAlign w:val="center"/>
          </w:tcPr>
          <w:p w14:paraId="795260FB" w14:textId="77777777" w:rsidR="00862CEE" w:rsidRPr="00592D8F" w:rsidRDefault="00862CEE" w:rsidP="00862CEE">
            <w:pPr>
              <w:jc w:val="center"/>
            </w:pPr>
          </w:p>
        </w:tc>
        <w:tc>
          <w:tcPr>
            <w:tcW w:w="708" w:type="dxa"/>
            <w:vMerge/>
            <w:vAlign w:val="center"/>
          </w:tcPr>
          <w:p w14:paraId="685F6DE0" w14:textId="77777777" w:rsidR="00862CEE" w:rsidRPr="00592D8F" w:rsidRDefault="00862CEE" w:rsidP="00862CEE">
            <w:pPr>
              <w:jc w:val="center"/>
            </w:pPr>
          </w:p>
        </w:tc>
      </w:tr>
      <w:tr w:rsidR="00862CEE" w:rsidRPr="00592D8F" w14:paraId="49F4C377" w14:textId="77777777" w:rsidTr="00862CEE">
        <w:tc>
          <w:tcPr>
            <w:tcW w:w="426" w:type="dxa"/>
            <w:vMerge w:val="restart"/>
          </w:tcPr>
          <w:p w14:paraId="194D773D" w14:textId="77777777" w:rsidR="00862CEE" w:rsidRPr="00592D8F" w:rsidRDefault="00862CEE" w:rsidP="004D09AE">
            <w:pPr>
              <w:spacing w:after="200" w:line="276" w:lineRule="auto"/>
            </w:pPr>
            <w:r w:rsidRPr="00592D8F">
              <w:t>11</w:t>
            </w:r>
          </w:p>
        </w:tc>
        <w:tc>
          <w:tcPr>
            <w:tcW w:w="2926" w:type="dxa"/>
          </w:tcPr>
          <w:p w14:paraId="4BE42C90" w14:textId="77777777" w:rsidR="00862CEE" w:rsidRPr="00592D8F" w:rsidRDefault="00862CEE" w:rsidP="004D09AE">
            <w:pPr>
              <w:spacing w:after="200" w:line="276" w:lineRule="auto"/>
            </w:pPr>
            <w:r w:rsidRPr="00592D8F">
              <w:t>I feel confident about revising BEFORE</w:t>
            </w:r>
          </w:p>
        </w:tc>
        <w:tc>
          <w:tcPr>
            <w:tcW w:w="901" w:type="dxa"/>
          </w:tcPr>
          <w:p w14:paraId="0B8E5C25" w14:textId="77777777" w:rsidR="00862CEE" w:rsidRPr="00592D8F" w:rsidRDefault="00862CEE" w:rsidP="004D09AE">
            <w:pPr>
              <w:spacing w:after="200" w:line="276" w:lineRule="auto"/>
              <w:jc w:val="center"/>
            </w:pPr>
            <w:r w:rsidRPr="00592D8F">
              <w:t>3.27</w:t>
            </w:r>
          </w:p>
        </w:tc>
        <w:tc>
          <w:tcPr>
            <w:tcW w:w="709" w:type="dxa"/>
          </w:tcPr>
          <w:p w14:paraId="6F71A405" w14:textId="77777777" w:rsidR="00862CEE" w:rsidRPr="00592D8F" w:rsidRDefault="00862CEE" w:rsidP="004D09AE">
            <w:pPr>
              <w:spacing w:after="200" w:line="276" w:lineRule="auto"/>
              <w:jc w:val="center"/>
            </w:pPr>
            <w:r w:rsidRPr="00592D8F">
              <w:t>155</w:t>
            </w:r>
          </w:p>
        </w:tc>
        <w:tc>
          <w:tcPr>
            <w:tcW w:w="850" w:type="dxa"/>
          </w:tcPr>
          <w:p w14:paraId="75AE56F0" w14:textId="77777777" w:rsidR="00862CEE" w:rsidRPr="00592D8F" w:rsidRDefault="00862CEE" w:rsidP="004D09AE">
            <w:pPr>
              <w:spacing w:after="200" w:line="276" w:lineRule="auto"/>
              <w:jc w:val="center"/>
            </w:pPr>
            <w:r>
              <w:t>1.10</w:t>
            </w:r>
          </w:p>
        </w:tc>
        <w:tc>
          <w:tcPr>
            <w:tcW w:w="992" w:type="dxa"/>
            <w:vMerge w:val="restart"/>
            <w:vAlign w:val="center"/>
          </w:tcPr>
          <w:p w14:paraId="3C4A3098" w14:textId="77777777" w:rsidR="00862CEE" w:rsidRPr="00592D8F" w:rsidRDefault="00862CEE" w:rsidP="00862CEE">
            <w:pPr>
              <w:jc w:val="center"/>
            </w:pPr>
            <w:r>
              <w:t>-7.892</w:t>
            </w:r>
          </w:p>
        </w:tc>
        <w:tc>
          <w:tcPr>
            <w:tcW w:w="993" w:type="dxa"/>
            <w:vMerge w:val="restart"/>
            <w:vAlign w:val="center"/>
          </w:tcPr>
          <w:p w14:paraId="0537175B" w14:textId="77777777" w:rsidR="00862CEE" w:rsidRPr="00592D8F" w:rsidRDefault="00862CEE" w:rsidP="00862CEE">
            <w:pPr>
              <w:jc w:val="center"/>
            </w:pPr>
            <w:r>
              <w:t>.154</w:t>
            </w:r>
          </w:p>
        </w:tc>
        <w:tc>
          <w:tcPr>
            <w:tcW w:w="708" w:type="dxa"/>
            <w:vMerge w:val="restart"/>
            <w:vAlign w:val="center"/>
          </w:tcPr>
          <w:p w14:paraId="2D87B342" w14:textId="77777777" w:rsidR="00862CEE" w:rsidRPr="00592D8F" w:rsidRDefault="00862CEE" w:rsidP="00862CEE">
            <w:pPr>
              <w:jc w:val="center"/>
            </w:pPr>
            <w:r>
              <w:t>.000</w:t>
            </w:r>
          </w:p>
        </w:tc>
      </w:tr>
      <w:tr w:rsidR="00862CEE" w:rsidRPr="00592D8F" w14:paraId="34C5262C" w14:textId="77777777" w:rsidTr="00862CEE">
        <w:tc>
          <w:tcPr>
            <w:tcW w:w="426" w:type="dxa"/>
            <w:vMerge/>
          </w:tcPr>
          <w:p w14:paraId="4DFB99ED" w14:textId="77777777" w:rsidR="00862CEE" w:rsidRPr="00592D8F" w:rsidRDefault="00862CEE" w:rsidP="004D09AE">
            <w:pPr>
              <w:spacing w:after="200" w:line="276" w:lineRule="auto"/>
            </w:pPr>
          </w:p>
        </w:tc>
        <w:tc>
          <w:tcPr>
            <w:tcW w:w="2926" w:type="dxa"/>
          </w:tcPr>
          <w:p w14:paraId="484CEFF0" w14:textId="77777777" w:rsidR="00862CEE" w:rsidRPr="00592D8F" w:rsidRDefault="00862CEE" w:rsidP="004D09AE">
            <w:pPr>
              <w:spacing w:after="200" w:line="276" w:lineRule="auto"/>
            </w:pPr>
            <w:r w:rsidRPr="00592D8F">
              <w:t>I feel confident about revising AFTER</w:t>
            </w:r>
          </w:p>
        </w:tc>
        <w:tc>
          <w:tcPr>
            <w:tcW w:w="901" w:type="dxa"/>
          </w:tcPr>
          <w:p w14:paraId="4A9DB808" w14:textId="77777777" w:rsidR="00862CEE" w:rsidRPr="00592D8F" w:rsidRDefault="00862CEE" w:rsidP="004D09AE">
            <w:pPr>
              <w:spacing w:after="200" w:line="276" w:lineRule="auto"/>
              <w:jc w:val="center"/>
            </w:pPr>
            <w:r w:rsidRPr="00592D8F">
              <w:t>3.79</w:t>
            </w:r>
          </w:p>
        </w:tc>
        <w:tc>
          <w:tcPr>
            <w:tcW w:w="709" w:type="dxa"/>
          </w:tcPr>
          <w:p w14:paraId="1FA9EFB0" w14:textId="77777777" w:rsidR="00862CEE" w:rsidRPr="00592D8F" w:rsidRDefault="00862CEE" w:rsidP="004D09AE">
            <w:pPr>
              <w:spacing w:after="200" w:line="276" w:lineRule="auto"/>
              <w:jc w:val="center"/>
            </w:pPr>
            <w:r w:rsidRPr="00592D8F">
              <w:t>155</w:t>
            </w:r>
          </w:p>
        </w:tc>
        <w:tc>
          <w:tcPr>
            <w:tcW w:w="850" w:type="dxa"/>
          </w:tcPr>
          <w:p w14:paraId="555CF22D" w14:textId="77777777" w:rsidR="00862CEE" w:rsidRPr="00592D8F" w:rsidRDefault="00862CEE" w:rsidP="004D09AE">
            <w:pPr>
              <w:spacing w:after="200" w:line="276" w:lineRule="auto"/>
              <w:jc w:val="center"/>
            </w:pPr>
            <w:r>
              <w:t>1.03</w:t>
            </w:r>
          </w:p>
        </w:tc>
        <w:tc>
          <w:tcPr>
            <w:tcW w:w="992" w:type="dxa"/>
            <w:vMerge/>
            <w:vAlign w:val="center"/>
          </w:tcPr>
          <w:p w14:paraId="69C38DE0" w14:textId="77777777" w:rsidR="00862CEE" w:rsidRPr="00592D8F" w:rsidRDefault="00862CEE" w:rsidP="00862CEE">
            <w:pPr>
              <w:jc w:val="center"/>
            </w:pPr>
          </w:p>
        </w:tc>
        <w:tc>
          <w:tcPr>
            <w:tcW w:w="993" w:type="dxa"/>
            <w:vMerge/>
            <w:vAlign w:val="center"/>
          </w:tcPr>
          <w:p w14:paraId="0E26A8F0" w14:textId="77777777" w:rsidR="00862CEE" w:rsidRPr="00592D8F" w:rsidRDefault="00862CEE" w:rsidP="00862CEE">
            <w:pPr>
              <w:jc w:val="center"/>
            </w:pPr>
          </w:p>
        </w:tc>
        <w:tc>
          <w:tcPr>
            <w:tcW w:w="708" w:type="dxa"/>
            <w:vMerge/>
            <w:vAlign w:val="center"/>
          </w:tcPr>
          <w:p w14:paraId="7C2BBB80" w14:textId="77777777" w:rsidR="00862CEE" w:rsidRPr="00592D8F" w:rsidRDefault="00862CEE" w:rsidP="00862CEE">
            <w:pPr>
              <w:jc w:val="center"/>
            </w:pPr>
          </w:p>
        </w:tc>
      </w:tr>
      <w:tr w:rsidR="00862CEE" w:rsidRPr="00592D8F" w14:paraId="71C1F749" w14:textId="77777777" w:rsidTr="00862CEE">
        <w:tc>
          <w:tcPr>
            <w:tcW w:w="426" w:type="dxa"/>
            <w:vMerge w:val="restart"/>
          </w:tcPr>
          <w:p w14:paraId="0A562574" w14:textId="77777777" w:rsidR="00862CEE" w:rsidRPr="00592D8F" w:rsidRDefault="00862CEE" w:rsidP="004D09AE">
            <w:pPr>
              <w:spacing w:after="200" w:line="276" w:lineRule="auto"/>
            </w:pPr>
            <w:r w:rsidRPr="00592D8F">
              <w:t>12</w:t>
            </w:r>
          </w:p>
        </w:tc>
        <w:tc>
          <w:tcPr>
            <w:tcW w:w="2926" w:type="dxa"/>
          </w:tcPr>
          <w:p w14:paraId="25E780D9" w14:textId="77777777" w:rsidR="00862CEE" w:rsidRPr="00592D8F" w:rsidRDefault="00862CEE" w:rsidP="004D09AE">
            <w:pPr>
              <w:spacing w:after="200" w:line="276" w:lineRule="auto"/>
            </w:pPr>
            <w:r w:rsidRPr="00592D8F">
              <w:t>I know some techniques to help me revise/remember BEFORE</w:t>
            </w:r>
          </w:p>
        </w:tc>
        <w:tc>
          <w:tcPr>
            <w:tcW w:w="901" w:type="dxa"/>
          </w:tcPr>
          <w:p w14:paraId="3D46D707" w14:textId="77777777" w:rsidR="00862CEE" w:rsidRPr="00592D8F" w:rsidRDefault="00862CEE" w:rsidP="004D09AE">
            <w:pPr>
              <w:spacing w:after="200" w:line="276" w:lineRule="auto"/>
              <w:jc w:val="center"/>
            </w:pPr>
            <w:r w:rsidRPr="00592D8F">
              <w:t>3.35</w:t>
            </w:r>
          </w:p>
        </w:tc>
        <w:tc>
          <w:tcPr>
            <w:tcW w:w="709" w:type="dxa"/>
          </w:tcPr>
          <w:p w14:paraId="61B40B59" w14:textId="77777777" w:rsidR="00862CEE" w:rsidRPr="00592D8F" w:rsidRDefault="00862CEE" w:rsidP="004D09AE">
            <w:pPr>
              <w:spacing w:after="200" w:line="276" w:lineRule="auto"/>
              <w:jc w:val="center"/>
            </w:pPr>
            <w:r w:rsidRPr="00592D8F">
              <w:t>155</w:t>
            </w:r>
          </w:p>
        </w:tc>
        <w:tc>
          <w:tcPr>
            <w:tcW w:w="850" w:type="dxa"/>
          </w:tcPr>
          <w:p w14:paraId="53242D12" w14:textId="77777777" w:rsidR="00862CEE" w:rsidRPr="00592D8F" w:rsidRDefault="00862CEE" w:rsidP="004D09AE">
            <w:pPr>
              <w:spacing w:after="200" w:line="276" w:lineRule="auto"/>
              <w:jc w:val="center"/>
            </w:pPr>
            <w:r>
              <w:t>1.07</w:t>
            </w:r>
          </w:p>
        </w:tc>
        <w:tc>
          <w:tcPr>
            <w:tcW w:w="992" w:type="dxa"/>
            <w:vMerge w:val="restart"/>
            <w:vAlign w:val="center"/>
          </w:tcPr>
          <w:p w14:paraId="2DE20047" w14:textId="77777777" w:rsidR="00862CEE" w:rsidRPr="00592D8F" w:rsidRDefault="00862CEE" w:rsidP="00862CEE">
            <w:pPr>
              <w:jc w:val="center"/>
            </w:pPr>
            <w:r>
              <w:t>-9.334</w:t>
            </w:r>
          </w:p>
        </w:tc>
        <w:tc>
          <w:tcPr>
            <w:tcW w:w="993" w:type="dxa"/>
            <w:vMerge w:val="restart"/>
            <w:vAlign w:val="center"/>
          </w:tcPr>
          <w:p w14:paraId="52317D7B" w14:textId="77777777" w:rsidR="00862CEE" w:rsidRPr="00592D8F" w:rsidRDefault="00862CEE" w:rsidP="00862CEE">
            <w:pPr>
              <w:jc w:val="center"/>
            </w:pPr>
            <w:r>
              <w:t>154</w:t>
            </w:r>
          </w:p>
        </w:tc>
        <w:tc>
          <w:tcPr>
            <w:tcW w:w="708" w:type="dxa"/>
            <w:vMerge w:val="restart"/>
            <w:vAlign w:val="center"/>
          </w:tcPr>
          <w:p w14:paraId="4FA7C1C8" w14:textId="77777777" w:rsidR="00862CEE" w:rsidRPr="00592D8F" w:rsidRDefault="00862CEE" w:rsidP="00862CEE">
            <w:pPr>
              <w:jc w:val="center"/>
            </w:pPr>
            <w:r>
              <w:t>.000</w:t>
            </w:r>
          </w:p>
        </w:tc>
      </w:tr>
      <w:tr w:rsidR="00862CEE" w:rsidRPr="00592D8F" w14:paraId="382318FA" w14:textId="77777777" w:rsidTr="00862CEE">
        <w:tc>
          <w:tcPr>
            <w:tcW w:w="426" w:type="dxa"/>
            <w:vMerge/>
          </w:tcPr>
          <w:p w14:paraId="39389F5C" w14:textId="77777777" w:rsidR="00862CEE" w:rsidRPr="00592D8F" w:rsidRDefault="00862CEE" w:rsidP="004D09AE">
            <w:pPr>
              <w:spacing w:after="200" w:line="276" w:lineRule="auto"/>
            </w:pPr>
          </w:p>
        </w:tc>
        <w:tc>
          <w:tcPr>
            <w:tcW w:w="2926" w:type="dxa"/>
          </w:tcPr>
          <w:p w14:paraId="4C465F5E" w14:textId="77777777" w:rsidR="00862CEE" w:rsidRPr="00592D8F" w:rsidRDefault="00862CEE" w:rsidP="004D09AE">
            <w:pPr>
              <w:spacing w:after="200" w:line="276" w:lineRule="auto"/>
            </w:pPr>
            <w:r w:rsidRPr="00592D8F">
              <w:t>I know some techniques to help me revise/remember AFTER</w:t>
            </w:r>
          </w:p>
        </w:tc>
        <w:tc>
          <w:tcPr>
            <w:tcW w:w="901" w:type="dxa"/>
          </w:tcPr>
          <w:p w14:paraId="42C575E9" w14:textId="77777777" w:rsidR="00862CEE" w:rsidRPr="00592D8F" w:rsidRDefault="00862CEE" w:rsidP="004D09AE">
            <w:pPr>
              <w:spacing w:after="200" w:line="276" w:lineRule="auto"/>
              <w:jc w:val="center"/>
            </w:pPr>
            <w:r w:rsidRPr="00592D8F">
              <w:t>3.99</w:t>
            </w:r>
          </w:p>
        </w:tc>
        <w:tc>
          <w:tcPr>
            <w:tcW w:w="709" w:type="dxa"/>
          </w:tcPr>
          <w:p w14:paraId="2C49408A" w14:textId="77777777" w:rsidR="00862CEE" w:rsidRPr="00592D8F" w:rsidRDefault="00862CEE" w:rsidP="004D09AE">
            <w:pPr>
              <w:spacing w:after="200" w:line="276" w:lineRule="auto"/>
              <w:jc w:val="center"/>
            </w:pPr>
            <w:r w:rsidRPr="00592D8F">
              <w:t>155</w:t>
            </w:r>
          </w:p>
        </w:tc>
        <w:tc>
          <w:tcPr>
            <w:tcW w:w="850" w:type="dxa"/>
          </w:tcPr>
          <w:p w14:paraId="113DC042" w14:textId="77777777" w:rsidR="00862CEE" w:rsidRPr="00592D8F" w:rsidRDefault="00862CEE" w:rsidP="004D09AE">
            <w:pPr>
              <w:spacing w:after="200" w:line="276" w:lineRule="auto"/>
              <w:jc w:val="center"/>
            </w:pPr>
            <w:r>
              <w:t>.96</w:t>
            </w:r>
          </w:p>
        </w:tc>
        <w:tc>
          <w:tcPr>
            <w:tcW w:w="992" w:type="dxa"/>
            <w:vMerge/>
            <w:vAlign w:val="center"/>
          </w:tcPr>
          <w:p w14:paraId="09055A74" w14:textId="77777777" w:rsidR="00862CEE" w:rsidRPr="00592D8F" w:rsidRDefault="00862CEE" w:rsidP="00862CEE">
            <w:pPr>
              <w:jc w:val="center"/>
            </w:pPr>
          </w:p>
        </w:tc>
        <w:tc>
          <w:tcPr>
            <w:tcW w:w="993" w:type="dxa"/>
            <w:vMerge/>
            <w:vAlign w:val="center"/>
          </w:tcPr>
          <w:p w14:paraId="2D6BC9A4" w14:textId="77777777" w:rsidR="00862CEE" w:rsidRPr="00592D8F" w:rsidRDefault="00862CEE" w:rsidP="00862CEE">
            <w:pPr>
              <w:jc w:val="center"/>
            </w:pPr>
          </w:p>
        </w:tc>
        <w:tc>
          <w:tcPr>
            <w:tcW w:w="708" w:type="dxa"/>
            <w:vMerge/>
            <w:vAlign w:val="center"/>
          </w:tcPr>
          <w:p w14:paraId="1B236695" w14:textId="77777777" w:rsidR="00862CEE" w:rsidRPr="00592D8F" w:rsidRDefault="00862CEE" w:rsidP="00862CEE">
            <w:pPr>
              <w:jc w:val="center"/>
            </w:pPr>
          </w:p>
        </w:tc>
      </w:tr>
      <w:tr w:rsidR="00862CEE" w:rsidRPr="00592D8F" w14:paraId="5E9FDAC0" w14:textId="77777777" w:rsidTr="00862CEE">
        <w:tc>
          <w:tcPr>
            <w:tcW w:w="426" w:type="dxa"/>
            <w:vMerge w:val="restart"/>
          </w:tcPr>
          <w:p w14:paraId="35820729" w14:textId="77777777" w:rsidR="00862CEE" w:rsidRPr="00592D8F" w:rsidRDefault="00862CEE" w:rsidP="004D09AE">
            <w:pPr>
              <w:spacing w:after="200" w:line="276" w:lineRule="auto"/>
            </w:pPr>
            <w:r w:rsidRPr="00592D8F">
              <w:t>13</w:t>
            </w:r>
          </w:p>
        </w:tc>
        <w:tc>
          <w:tcPr>
            <w:tcW w:w="2926" w:type="dxa"/>
          </w:tcPr>
          <w:p w14:paraId="58598FA7" w14:textId="77777777" w:rsidR="00862CEE" w:rsidRPr="00592D8F" w:rsidRDefault="00862CEE" w:rsidP="004D09AE">
            <w:pPr>
              <w:spacing w:after="200" w:line="276" w:lineRule="auto"/>
            </w:pPr>
            <w:r w:rsidRPr="00592D8F">
              <w:t>I would rather go into higher education (at a university, college or as a higher level or degree apprentice) than go straight into work after school or college BEFORE</w:t>
            </w:r>
          </w:p>
        </w:tc>
        <w:tc>
          <w:tcPr>
            <w:tcW w:w="901" w:type="dxa"/>
          </w:tcPr>
          <w:p w14:paraId="7EE8D8C0" w14:textId="77777777" w:rsidR="00862CEE" w:rsidRPr="00592D8F" w:rsidRDefault="00862CEE" w:rsidP="004D09AE">
            <w:pPr>
              <w:spacing w:after="200" w:line="276" w:lineRule="auto"/>
              <w:jc w:val="center"/>
            </w:pPr>
            <w:r w:rsidRPr="00592D8F">
              <w:t>4.31</w:t>
            </w:r>
          </w:p>
        </w:tc>
        <w:tc>
          <w:tcPr>
            <w:tcW w:w="709" w:type="dxa"/>
          </w:tcPr>
          <w:p w14:paraId="45D02AD8" w14:textId="77777777" w:rsidR="00862CEE" w:rsidRPr="00592D8F" w:rsidRDefault="00862CEE" w:rsidP="004D09AE">
            <w:pPr>
              <w:spacing w:after="200" w:line="276" w:lineRule="auto"/>
              <w:jc w:val="center"/>
            </w:pPr>
            <w:r w:rsidRPr="00592D8F">
              <w:t>109</w:t>
            </w:r>
          </w:p>
        </w:tc>
        <w:tc>
          <w:tcPr>
            <w:tcW w:w="850" w:type="dxa"/>
          </w:tcPr>
          <w:p w14:paraId="5E088C4A" w14:textId="77777777" w:rsidR="00862CEE" w:rsidRPr="00592D8F" w:rsidRDefault="00862CEE" w:rsidP="004D09AE">
            <w:pPr>
              <w:spacing w:after="200" w:line="276" w:lineRule="auto"/>
              <w:jc w:val="center"/>
            </w:pPr>
            <w:r>
              <w:t>1.06</w:t>
            </w:r>
          </w:p>
        </w:tc>
        <w:tc>
          <w:tcPr>
            <w:tcW w:w="992" w:type="dxa"/>
            <w:vMerge w:val="restart"/>
            <w:vAlign w:val="center"/>
          </w:tcPr>
          <w:p w14:paraId="08FADB56" w14:textId="77777777" w:rsidR="00862CEE" w:rsidRPr="00592D8F" w:rsidRDefault="00862CEE" w:rsidP="00862CEE">
            <w:pPr>
              <w:jc w:val="center"/>
            </w:pPr>
            <w:r>
              <w:t>-2.383</w:t>
            </w:r>
          </w:p>
        </w:tc>
        <w:tc>
          <w:tcPr>
            <w:tcW w:w="993" w:type="dxa"/>
            <w:vMerge w:val="restart"/>
            <w:vAlign w:val="center"/>
          </w:tcPr>
          <w:p w14:paraId="1ABD2DAA" w14:textId="77777777" w:rsidR="00862CEE" w:rsidRPr="00592D8F" w:rsidRDefault="00862CEE" w:rsidP="00862CEE">
            <w:pPr>
              <w:jc w:val="center"/>
            </w:pPr>
            <w:r>
              <w:t>108</w:t>
            </w:r>
          </w:p>
        </w:tc>
        <w:tc>
          <w:tcPr>
            <w:tcW w:w="708" w:type="dxa"/>
            <w:vMerge w:val="restart"/>
            <w:vAlign w:val="center"/>
          </w:tcPr>
          <w:p w14:paraId="668D87CE" w14:textId="77777777" w:rsidR="00862CEE" w:rsidRPr="00592D8F" w:rsidRDefault="00862CEE" w:rsidP="00862CEE">
            <w:pPr>
              <w:jc w:val="center"/>
            </w:pPr>
            <w:r>
              <w:t>.019</w:t>
            </w:r>
          </w:p>
        </w:tc>
      </w:tr>
      <w:tr w:rsidR="00862CEE" w:rsidRPr="00592D8F" w14:paraId="11F09A94" w14:textId="77777777" w:rsidTr="004D09AE">
        <w:tc>
          <w:tcPr>
            <w:tcW w:w="426" w:type="dxa"/>
            <w:vMerge/>
          </w:tcPr>
          <w:p w14:paraId="3597EDB0" w14:textId="77777777" w:rsidR="00862CEE" w:rsidRPr="00592D8F" w:rsidRDefault="00862CEE" w:rsidP="004D09AE">
            <w:pPr>
              <w:spacing w:after="200" w:line="276" w:lineRule="auto"/>
            </w:pPr>
          </w:p>
        </w:tc>
        <w:tc>
          <w:tcPr>
            <w:tcW w:w="2926" w:type="dxa"/>
          </w:tcPr>
          <w:p w14:paraId="20864F08" w14:textId="77777777" w:rsidR="00862CEE" w:rsidRPr="00592D8F" w:rsidRDefault="00862CEE" w:rsidP="004D09AE">
            <w:pPr>
              <w:spacing w:after="200" w:line="276" w:lineRule="auto"/>
            </w:pPr>
            <w:r w:rsidRPr="00592D8F">
              <w:t>I would rather go into higher education (at a university, college or as a higher level or degree apprentice) than go straight into work after school or college AFTER</w:t>
            </w:r>
          </w:p>
        </w:tc>
        <w:tc>
          <w:tcPr>
            <w:tcW w:w="901" w:type="dxa"/>
          </w:tcPr>
          <w:p w14:paraId="5B92B46E" w14:textId="77777777" w:rsidR="00862CEE" w:rsidRPr="00592D8F" w:rsidRDefault="00862CEE" w:rsidP="004D09AE">
            <w:pPr>
              <w:spacing w:after="200" w:line="276" w:lineRule="auto"/>
              <w:jc w:val="center"/>
            </w:pPr>
            <w:r w:rsidRPr="00592D8F">
              <w:t>4.44</w:t>
            </w:r>
          </w:p>
        </w:tc>
        <w:tc>
          <w:tcPr>
            <w:tcW w:w="709" w:type="dxa"/>
          </w:tcPr>
          <w:p w14:paraId="2620C797" w14:textId="77777777" w:rsidR="00862CEE" w:rsidRPr="00592D8F" w:rsidRDefault="00862CEE" w:rsidP="004D09AE">
            <w:pPr>
              <w:spacing w:after="200" w:line="276" w:lineRule="auto"/>
              <w:jc w:val="center"/>
            </w:pPr>
            <w:r w:rsidRPr="00592D8F">
              <w:t>109</w:t>
            </w:r>
          </w:p>
        </w:tc>
        <w:tc>
          <w:tcPr>
            <w:tcW w:w="850" w:type="dxa"/>
          </w:tcPr>
          <w:p w14:paraId="5295A759" w14:textId="77777777" w:rsidR="00862CEE" w:rsidRPr="00592D8F" w:rsidRDefault="00862CEE" w:rsidP="004D09AE">
            <w:pPr>
              <w:spacing w:after="200" w:line="276" w:lineRule="auto"/>
              <w:jc w:val="center"/>
            </w:pPr>
            <w:r>
              <w:t>.96</w:t>
            </w:r>
          </w:p>
        </w:tc>
        <w:tc>
          <w:tcPr>
            <w:tcW w:w="992" w:type="dxa"/>
            <w:vMerge/>
          </w:tcPr>
          <w:p w14:paraId="5241E3B6" w14:textId="77777777" w:rsidR="00862CEE" w:rsidRPr="00592D8F" w:rsidRDefault="00862CEE" w:rsidP="004D09AE">
            <w:pPr>
              <w:jc w:val="center"/>
            </w:pPr>
          </w:p>
        </w:tc>
        <w:tc>
          <w:tcPr>
            <w:tcW w:w="993" w:type="dxa"/>
            <w:vMerge/>
          </w:tcPr>
          <w:p w14:paraId="44C9A9EA" w14:textId="77777777" w:rsidR="00862CEE" w:rsidRPr="00592D8F" w:rsidRDefault="00862CEE" w:rsidP="004D09AE">
            <w:pPr>
              <w:jc w:val="center"/>
            </w:pPr>
          </w:p>
        </w:tc>
        <w:tc>
          <w:tcPr>
            <w:tcW w:w="708" w:type="dxa"/>
            <w:vMerge/>
          </w:tcPr>
          <w:p w14:paraId="078845F6" w14:textId="77777777" w:rsidR="00862CEE" w:rsidRPr="00592D8F" w:rsidRDefault="00862CEE" w:rsidP="004D09AE">
            <w:pPr>
              <w:jc w:val="center"/>
            </w:pPr>
          </w:p>
        </w:tc>
      </w:tr>
    </w:tbl>
    <w:p w14:paraId="7741B890" w14:textId="77777777" w:rsidR="00862CEE" w:rsidRPr="00862CEE" w:rsidRDefault="00862CEE" w:rsidP="00862CEE"/>
    <w:p w14:paraId="73552B3D" w14:textId="711B11C8" w:rsidR="00862CEE" w:rsidRPr="00C66A87" w:rsidRDefault="00B556A7" w:rsidP="004020C2">
      <w:pPr>
        <w:jc w:val="both"/>
        <w:rPr>
          <w:szCs w:val="22"/>
        </w:rPr>
      </w:pPr>
      <w:r w:rsidRPr="00C66A87">
        <w:rPr>
          <w:szCs w:val="22"/>
        </w:rPr>
        <w:t>For ea</w:t>
      </w:r>
      <w:r w:rsidR="00862CEE" w:rsidRPr="00C66A87">
        <w:rPr>
          <w:szCs w:val="22"/>
        </w:rPr>
        <w:t>ch before/after question there wa</w:t>
      </w:r>
      <w:r w:rsidRPr="00C66A87">
        <w:rPr>
          <w:szCs w:val="22"/>
        </w:rPr>
        <w:t>s a</w:t>
      </w:r>
      <w:r w:rsidR="00862CEE" w:rsidRPr="00C66A87">
        <w:rPr>
          <w:szCs w:val="22"/>
        </w:rPr>
        <w:t xml:space="preserve"> statistically significant</w:t>
      </w:r>
      <w:r w:rsidRPr="00C66A87">
        <w:rPr>
          <w:szCs w:val="22"/>
        </w:rPr>
        <w:t xml:space="preserve"> increase</w:t>
      </w:r>
      <w:r w:rsidR="00862CEE" w:rsidRPr="00C66A87">
        <w:rPr>
          <w:szCs w:val="22"/>
        </w:rPr>
        <w:t xml:space="preserve"> (confirmed through paired sample t-tests)</w:t>
      </w:r>
      <w:r w:rsidRPr="00C66A87">
        <w:rPr>
          <w:szCs w:val="22"/>
        </w:rPr>
        <w:t xml:space="preserve"> in mean rating from before to after</w:t>
      </w:r>
      <w:r w:rsidR="00F719D5" w:rsidRPr="00C66A87">
        <w:rPr>
          <w:szCs w:val="22"/>
        </w:rPr>
        <w:t xml:space="preserve">, as shown in Table 18 </w:t>
      </w:r>
      <w:r w:rsidR="00F719D5" w:rsidRPr="00C66A87">
        <w:rPr>
          <w:szCs w:val="22"/>
        </w:rPr>
        <w:lastRenderedPageBreak/>
        <w:t>(where the significance value is less than .05 the test has returned a statistically significant result, indicating a change)</w:t>
      </w:r>
      <w:r w:rsidRPr="00C66A87">
        <w:rPr>
          <w:szCs w:val="22"/>
        </w:rPr>
        <w:t xml:space="preserve">. This suggests that </w:t>
      </w:r>
      <w:r w:rsidR="00862CEE" w:rsidRPr="00C66A87">
        <w:rPr>
          <w:szCs w:val="22"/>
        </w:rPr>
        <w:t xml:space="preserve">after </w:t>
      </w:r>
      <w:r w:rsidRPr="00C66A87">
        <w:rPr>
          <w:szCs w:val="22"/>
        </w:rPr>
        <w:t xml:space="preserve">taking part in </w:t>
      </w:r>
      <w:r w:rsidR="00DD2A30">
        <w:rPr>
          <w:szCs w:val="22"/>
        </w:rPr>
        <w:t>DANCOP</w:t>
      </w:r>
      <w:r w:rsidRPr="00C66A87">
        <w:rPr>
          <w:szCs w:val="22"/>
        </w:rPr>
        <w:t xml:space="preserve"> activities</w:t>
      </w:r>
      <w:r w:rsidR="00862CEE" w:rsidRPr="00C66A87">
        <w:rPr>
          <w:szCs w:val="22"/>
        </w:rPr>
        <w:t xml:space="preserve"> participants indicated significant increases on/in:</w:t>
      </w:r>
    </w:p>
    <w:p w14:paraId="18A55C6C" w14:textId="00BFA79B" w:rsidR="00862CEE" w:rsidRPr="00C66A87" w:rsidRDefault="00862CEE" w:rsidP="00AE3867">
      <w:pPr>
        <w:pStyle w:val="ListParagraph"/>
        <w:numPr>
          <w:ilvl w:val="0"/>
          <w:numId w:val="57"/>
        </w:numPr>
        <w:jc w:val="both"/>
        <w:rPr>
          <w:szCs w:val="22"/>
        </w:rPr>
      </w:pPr>
      <w:r w:rsidRPr="00C66A87">
        <w:rPr>
          <w:szCs w:val="22"/>
        </w:rPr>
        <w:t xml:space="preserve">thinking about applying to university in the future </w:t>
      </w:r>
    </w:p>
    <w:p w14:paraId="508BF272" w14:textId="400B9CB1" w:rsidR="00862CEE" w:rsidRPr="00C66A87" w:rsidRDefault="00862CEE" w:rsidP="00AE3867">
      <w:pPr>
        <w:pStyle w:val="ListParagraph"/>
        <w:numPr>
          <w:ilvl w:val="0"/>
          <w:numId w:val="57"/>
        </w:numPr>
        <w:jc w:val="both"/>
        <w:rPr>
          <w:szCs w:val="22"/>
        </w:rPr>
      </w:pPr>
      <w:r w:rsidRPr="00C66A87">
        <w:rPr>
          <w:szCs w:val="22"/>
        </w:rPr>
        <w:t xml:space="preserve">knowing where to get information about university </w:t>
      </w:r>
    </w:p>
    <w:p w14:paraId="0326ADDC" w14:textId="316430C1" w:rsidR="00862CEE" w:rsidRPr="00C66A87" w:rsidRDefault="00862CEE" w:rsidP="00AE3867">
      <w:pPr>
        <w:pStyle w:val="ListParagraph"/>
        <w:numPr>
          <w:ilvl w:val="0"/>
          <w:numId w:val="57"/>
        </w:numPr>
        <w:jc w:val="both"/>
        <w:rPr>
          <w:szCs w:val="22"/>
        </w:rPr>
      </w:pPr>
      <w:r w:rsidRPr="00C66A87">
        <w:rPr>
          <w:szCs w:val="22"/>
        </w:rPr>
        <w:t xml:space="preserve">knowing enough about future options to help make decisions about what to do after school/college </w:t>
      </w:r>
    </w:p>
    <w:p w14:paraId="5BD012DE" w14:textId="33ACB018" w:rsidR="00862CEE" w:rsidRPr="00C66A87" w:rsidRDefault="00862CEE" w:rsidP="00AE3867">
      <w:pPr>
        <w:pStyle w:val="ListParagraph"/>
        <w:numPr>
          <w:ilvl w:val="0"/>
          <w:numId w:val="57"/>
        </w:numPr>
        <w:jc w:val="both"/>
        <w:rPr>
          <w:szCs w:val="22"/>
        </w:rPr>
      </w:pPr>
      <w:r w:rsidRPr="00C66A87">
        <w:rPr>
          <w:szCs w:val="22"/>
        </w:rPr>
        <w:t xml:space="preserve">knowing what a university / higher education is </w:t>
      </w:r>
    </w:p>
    <w:p w14:paraId="7524D345" w14:textId="2F16F857" w:rsidR="00862CEE" w:rsidRPr="00C66A87" w:rsidRDefault="00862CEE" w:rsidP="00AE3867">
      <w:pPr>
        <w:pStyle w:val="ListParagraph"/>
        <w:numPr>
          <w:ilvl w:val="0"/>
          <w:numId w:val="57"/>
        </w:numPr>
        <w:jc w:val="both"/>
        <w:rPr>
          <w:szCs w:val="22"/>
        </w:rPr>
      </w:pPr>
      <w:r w:rsidRPr="00C66A87">
        <w:rPr>
          <w:szCs w:val="22"/>
        </w:rPr>
        <w:t xml:space="preserve">feeling motivated to work hard in school/college </w:t>
      </w:r>
    </w:p>
    <w:p w14:paraId="7D3590F4" w14:textId="4673A7CB" w:rsidR="00862CEE" w:rsidRPr="00C66A87" w:rsidRDefault="00862CEE" w:rsidP="00AE3867">
      <w:pPr>
        <w:pStyle w:val="ListParagraph"/>
        <w:numPr>
          <w:ilvl w:val="0"/>
          <w:numId w:val="57"/>
        </w:numPr>
        <w:jc w:val="both"/>
        <w:rPr>
          <w:szCs w:val="22"/>
        </w:rPr>
      </w:pPr>
      <w:r w:rsidRPr="00C66A87">
        <w:rPr>
          <w:szCs w:val="22"/>
        </w:rPr>
        <w:t>feeling able to go into higher education after school</w:t>
      </w:r>
    </w:p>
    <w:p w14:paraId="1F37CF76" w14:textId="11019562" w:rsidR="00862CEE" w:rsidRPr="00C66A87" w:rsidRDefault="00862CEE" w:rsidP="00AE3867">
      <w:pPr>
        <w:pStyle w:val="ListParagraph"/>
        <w:numPr>
          <w:ilvl w:val="0"/>
          <w:numId w:val="57"/>
        </w:numPr>
        <w:jc w:val="both"/>
        <w:rPr>
          <w:szCs w:val="22"/>
        </w:rPr>
      </w:pPr>
      <w:r w:rsidRPr="00C66A87">
        <w:rPr>
          <w:szCs w:val="22"/>
        </w:rPr>
        <w:t xml:space="preserve">having a good level of knowledge about university </w:t>
      </w:r>
    </w:p>
    <w:p w14:paraId="20B5B2BC" w14:textId="1EA7583A" w:rsidR="00862CEE" w:rsidRPr="00C66A87" w:rsidRDefault="00862CEE" w:rsidP="00AE3867">
      <w:pPr>
        <w:pStyle w:val="ListParagraph"/>
        <w:numPr>
          <w:ilvl w:val="0"/>
          <w:numId w:val="57"/>
        </w:numPr>
        <w:jc w:val="both"/>
        <w:rPr>
          <w:szCs w:val="22"/>
        </w:rPr>
      </w:pPr>
      <w:r w:rsidRPr="00C66A87">
        <w:rPr>
          <w:szCs w:val="22"/>
        </w:rPr>
        <w:t xml:space="preserve">knowing each university offers different courses </w:t>
      </w:r>
    </w:p>
    <w:p w14:paraId="7596A784" w14:textId="56DFFC31" w:rsidR="00862CEE" w:rsidRPr="00C66A87" w:rsidRDefault="00862CEE" w:rsidP="00AE3867">
      <w:pPr>
        <w:pStyle w:val="ListParagraph"/>
        <w:numPr>
          <w:ilvl w:val="0"/>
          <w:numId w:val="57"/>
        </w:numPr>
        <w:jc w:val="both"/>
        <w:rPr>
          <w:szCs w:val="22"/>
        </w:rPr>
      </w:pPr>
      <w:r w:rsidRPr="00C66A87">
        <w:rPr>
          <w:szCs w:val="22"/>
        </w:rPr>
        <w:t>feeling confident about fitting in at university</w:t>
      </w:r>
    </w:p>
    <w:p w14:paraId="314DDCD6" w14:textId="59ACD30D" w:rsidR="00862CEE" w:rsidRPr="00C66A87" w:rsidRDefault="00862CEE" w:rsidP="00AE3867">
      <w:pPr>
        <w:pStyle w:val="ListParagraph"/>
        <w:numPr>
          <w:ilvl w:val="0"/>
          <w:numId w:val="57"/>
        </w:numPr>
        <w:jc w:val="both"/>
        <w:rPr>
          <w:szCs w:val="22"/>
        </w:rPr>
      </w:pPr>
      <w:r w:rsidRPr="00C66A87">
        <w:rPr>
          <w:szCs w:val="22"/>
        </w:rPr>
        <w:t xml:space="preserve">knowing enough about higher education to </w:t>
      </w:r>
      <w:proofErr w:type="gramStart"/>
      <w:r w:rsidRPr="00C66A87">
        <w:rPr>
          <w:szCs w:val="22"/>
        </w:rPr>
        <w:t>make a decision</w:t>
      </w:r>
      <w:proofErr w:type="gramEnd"/>
      <w:r w:rsidRPr="00C66A87">
        <w:rPr>
          <w:szCs w:val="22"/>
        </w:rPr>
        <w:t xml:space="preserve"> about whether or not to go at this stage </w:t>
      </w:r>
    </w:p>
    <w:p w14:paraId="7B62BB1B" w14:textId="0829A7C5" w:rsidR="00862CEE" w:rsidRPr="00C66A87" w:rsidRDefault="00862CEE" w:rsidP="00AE3867">
      <w:pPr>
        <w:pStyle w:val="ListParagraph"/>
        <w:numPr>
          <w:ilvl w:val="0"/>
          <w:numId w:val="57"/>
        </w:numPr>
        <w:jc w:val="both"/>
        <w:rPr>
          <w:szCs w:val="22"/>
        </w:rPr>
      </w:pPr>
      <w:r w:rsidRPr="00C66A87">
        <w:rPr>
          <w:szCs w:val="22"/>
        </w:rPr>
        <w:t xml:space="preserve">feeling confident about revising </w:t>
      </w:r>
    </w:p>
    <w:p w14:paraId="431BA282" w14:textId="62FA9696" w:rsidR="00862CEE" w:rsidRPr="00C66A87" w:rsidRDefault="00862CEE" w:rsidP="00AE3867">
      <w:pPr>
        <w:pStyle w:val="ListParagraph"/>
        <w:numPr>
          <w:ilvl w:val="0"/>
          <w:numId w:val="57"/>
        </w:numPr>
        <w:jc w:val="both"/>
        <w:rPr>
          <w:szCs w:val="22"/>
        </w:rPr>
      </w:pPr>
      <w:r w:rsidRPr="00C66A87">
        <w:rPr>
          <w:szCs w:val="22"/>
        </w:rPr>
        <w:t>knowing some techniques to help with revision</w:t>
      </w:r>
    </w:p>
    <w:p w14:paraId="38641CC5" w14:textId="77777777" w:rsidR="00862CEE" w:rsidRPr="00C66A87" w:rsidRDefault="00862CEE" w:rsidP="00AE3867">
      <w:pPr>
        <w:pStyle w:val="ListParagraph"/>
        <w:numPr>
          <w:ilvl w:val="0"/>
          <w:numId w:val="57"/>
        </w:numPr>
        <w:jc w:val="both"/>
        <w:rPr>
          <w:szCs w:val="22"/>
        </w:rPr>
      </w:pPr>
      <w:proofErr w:type="gramStart"/>
      <w:r w:rsidRPr="00C66A87">
        <w:rPr>
          <w:szCs w:val="22"/>
        </w:rPr>
        <w:t>having a preference for</w:t>
      </w:r>
      <w:proofErr w:type="gramEnd"/>
      <w:r w:rsidRPr="00C66A87">
        <w:rPr>
          <w:szCs w:val="22"/>
        </w:rPr>
        <w:t xml:space="preserve"> going to HE over going straight into work after school or college</w:t>
      </w:r>
    </w:p>
    <w:p w14:paraId="3A1C2553" w14:textId="3BF5D935" w:rsidR="00592D8F" w:rsidRPr="00C66A87" w:rsidRDefault="00592D8F" w:rsidP="00592D8F">
      <w:pPr>
        <w:rPr>
          <w:szCs w:val="22"/>
          <w:lang w:val="en-GB"/>
        </w:rPr>
      </w:pPr>
    </w:p>
    <w:p w14:paraId="619A89D6" w14:textId="21843272" w:rsidR="00862CEE" w:rsidRDefault="00862CEE">
      <w:pPr>
        <w:rPr>
          <w:lang w:val="en-GB"/>
        </w:rPr>
      </w:pPr>
      <w:r>
        <w:rPr>
          <w:lang w:val="en-GB"/>
        </w:rPr>
        <w:br w:type="page"/>
      </w:r>
    </w:p>
    <w:p w14:paraId="678FFEBA" w14:textId="77777777" w:rsidR="00862CEE" w:rsidRPr="00592D8F" w:rsidRDefault="00862CEE" w:rsidP="00592D8F">
      <w:pPr>
        <w:rPr>
          <w:lang w:val="en-GB"/>
        </w:rPr>
      </w:pPr>
    </w:p>
    <w:p w14:paraId="042C8D20" w14:textId="77777777" w:rsidR="00862CEE" w:rsidRPr="002F0F21" w:rsidRDefault="00862CEE" w:rsidP="00862CEE">
      <w:pPr>
        <w:pStyle w:val="Heading3"/>
        <w:rPr>
          <w:szCs w:val="22"/>
        </w:rPr>
      </w:pPr>
      <w:bookmarkStart w:id="124" w:name="_Toc17813947"/>
      <w:r w:rsidRPr="002F0F21">
        <w:rPr>
          <w:szCs w:val="22"/>
        </w:rPr>
        <w:t>2. Feedback on providers</w:t>
      </w:r>
      <w:bookmarkEnd w:id="124"/>
    </w:p>
    <w:p w14:paraId="2EED98FC" w14:textId="11C84A26" w:rsidR="00592D8F" w:rsidRPr="002F0F21" w:rsidRDefault="00862CEE" w:rsidP="004D09AE">
      <w:pPr>
        <w:jc w:val="both"/>
        <w:rPr>
          <w:szCs w:val="22"/>
          <w:lang w:val="en-GB"/>
        </w:rPr>
      </w:pPr>
      <w:r w:rsidRPr="002F0F21">
        <w:rPr>
          <w:szCs w:val="22"/>
          <w:lang w:val="en-GB"/>
        </w:rPr>
        <w:t>These analyses summate responses across activities</w:t>
      </w:r>
      <w:r w:rsidR="004D09AE" w:rsidRPr="002F0F21">
        <w:rPr>
          <w:szCs w:val="22"/>
          <w:lang w:val="en-GB"/>
        </w:rPr>
        <w:t xml:space="preserve"> and schools/colleges</w:t>
      </w:r>
      <w:r w:rsidRPr="002F0F21">
        <w:rPr>
          <w:szCs w:val="22"/>
          <w:lang w:val="en-GB"/>
        </w:rPr>
        <w:t xml:space="preserve"> to look at shifts on before/after questions by provider.</w:t>
      </w:r>
      <w:r w:rsidR="00712E68" w:rsidRPr="002F0F21">
        <w:rPr>
          <w:szCs w:val="22"/>
          <w:lang w:val="en-GB"/>
        </w:rPr>
        <w:t xml:space="preserve"> Provider’s feedback sheets </w:t>
      </w:r>
      <w:r w:rsidR="004D09AE" w:rsidRPr="002F0F21">
        <w:rPr>
          <w:szCs w:val="22"/>
          <w:lang w:val="en-GB"/>
        </w:rPr>
        <w:t xml:space="preserve">were tailored such that they asked questions relevant to the specific activity or activities being run. </w:t>
      </w:r>
      <w:proofErr w:type="gramStart"/>
      <w:r w:rsidR="004D09AE" w:rsidRPr="002F0F21">
        <w:rPr>
          <w:szCs w:val="22"/>
          <w:lang w:val="en-GB"/>
        </w:rPr>
        <w:t>Thus</w:t>
      </w:r>
      <w:proofErr w:type="gramEnd"/>
      <w:r w:rsidR="004D09AE" w:rsidRPr="002F0F21">
        <w:rPr>
          <w:szCs w:val="22"/>
          <w:lang w:val="en-GB"/>
        </w:rPr>
        <w:t xml:space="preserve"> not all questions can be compared for all providers. Additionally, where participant numbers are low (for example less than 30), inferential te</w:t>
      </w:r>
      <w:r w:rsidR="00712E68" w:rsidRPr="002F0F21">
        <w:rPr>
          <w:szCs w:val="22"/>
          <w:lang w:val="en-GB"/>
        </w:rPr>
        <w:t>sts have not been run, the following providers were tested:</w:t>
      </w:r>
    </w:p>
    <w:p w14:paraId="4BD14389" w14:textId="3D844942" w:rsidR="00712E68" w:rsidRPr="002F0F21" w:rsidRDefault="00712E68" w:rsidP="00AE3867">
      <w:pPr>
        <w:pStyle w:val="ListParagraph"/>
        <w:numPr>
          <w:ilvl w:val="0"/>
          <w:numId w:val="58"/>
        </w:numPr>
        <w:jc w:val="both"/>
        <w:rPr>
          <w:szCs w:val="22"/>
          <w:lang w:val="en-GB"/>
        </w:rPr>
      </w:pPr>
      <w:r w:rsidRPr="002F0F21">
        <w:rPr>
          <w:szCs w:val="22"/>
          <w:lang w:val="en-GB"/>
        </w:rPr>
        <w:t>Central team/University of Derby Widening Access</w:t>
      </w:r>
    </w:p>
    <w:p w14:paraId="7F2ABE61" w14:textId="776B5515" w:rsidR="00712E68" w:rsidRPr="002F0F21" w:rsidRDefault="00712E68" w:rsidP="00AE3867">
      <w:pPr>
        <w:pStyle w:val="ListParagraph"/>
        <w:numPr>
          <w:ilvl w:val="0"/>
          <w:numId w:val="58"/>
        </w:numPr>
        <w:jc w:val="both"/>
        <w:rPr>
          <w:szCs w:val="22"/>
          <w:lang w:val="en-GB"/>
        </w:rPr>
      </w:pPr>
      <w:r w:rsidRPr="002F0F21">
        <w:rPr>
          <w:szCs w:val="22"/>
          <w:lang w:val="en-GB"/>
        </w:rPr>
        <w:t>Derby Hub</w:t>
      </w:r>
    </w:p>
    <w:p w14:paraId="6BAC0601" w14:textId="5BEBAA26" w:rsidR="00712E68" w:rsidRPr="002F0F21" w:rsidRDefault="00712E68" w:rsidP="00AE3867">
      <w:pPr>
        <w:pStyle w:val="ListParagraph"/>
        <w:numPr>
          <w:ilvl w:val="0"/>
          <w:numId w:val="58"/>
        </w:numPr>
        <w:jc w:val="both"/>
        <w:rPr>
          <w:szCs w:val="22"/>
          <w:lang w:val="en-GB"/>
        </w:rPr>
      </w:pPr>
      <w:r w:rsidRPr="002F0F21">
        <w:rPr>
          <w:szCs w:val="22"/>
          <w:lang w:val="en-GB"/>
        </w:rPr>
        <w:t>Mansfield Hub</w:t>
      </w:r>
    </w:p>
    <w:p w14:paraId="7AEB58F4" w14:textId="4964BE93" w:rsidR="00712E68" w:rsidRPr="002F0F21" w:rsidRDefault="00712E68" w:rsidP="00AE3867">
      <w:pPr>
        <w:pStyle w:val="ListParagraph"/>
        <w:numPr>
          <w:ilvl w:val="0"/>
          <w:numId w:val="58"/>
        </w:numPr>
        <w:jc w:val="both"/>
        <w:rPr>
          <w:szCs w:val="22"/>
          <w:lang w:val="en-GB"/>
        </w:rPr>
      </w:pPr>
      <w:r w:rsidRPr="002F0F21">
        <w:rPr>
          <w:szCs w:val="22"/>
          <w:lang w:val="en-GB"/>
        </w:rPr>
        <w:t>Nottingham Hub</w:t>
      </w:r>
    </w:p>
    <w:p w14:paraId="38EFE4B2" w14:textId="3E60C5F2" w:rsidR="009218B8" w:rsidRPr="002F0F21" w:rsidRDefault="009218B8" w:rsidP="00AE3867">
      <w:pPr>
        <w:pStyle w:val="ListParagraph"/>
        <w:numPr>
          <w:ilvl w:val="0"/>
          <w:numId w:val="58"/>
        </w:numPr>
        <w:jc w:val="both"/>
        <w:rPr>
          <w:szCs w:val="22"/>
          <w:lang w:val="en-GB"/>
        </w:rPr>
      </w:pPr>
      <w:r w:rsidRPr="002F0F21">
        <w:rPr>
          <w:szCs w:val="22"/>
          <w:lang w:val="en-GB"/>
        </w:rPr>
        <w:t>University of Derby Widening Access</w:t>
      </w:r>
    </w:p>
    <w:p w14:paraId="65F26E6F" w14:textId="777F94AC" w:rsidR="009218B8" w:rsidRPr="002F0F21" w:rsidRDefault="009218B8" w:rsidP="00AE3867">
      <w:pPr>
        <w:pStyle w:val="ListParagraph"/>
        <w:numPr>
          <w:ilvl w:val="0"/>
          <w:numId w:val="58"/>
        </w:numPr>
        <w:jc w:val="both"/>
        <w:rPr>
          <w:szCs w:val="22"/>
          <w:lang w:val="en-GB"/>
        </w:rPr>
      </w:pPr>
      <w:r w:rsidRPr="002F0F21">
        <w:rPr>
          <w:szCs w:val="22"/>
          <w:lang w:val="en-GB"/>
        </w:rPr>
        <w:t>Derby College</w:t>
      </w:r>
    </w:p>
    <w:p w14:paraId="4F32DF36" w14:textId="5580E3CA" w:rsidR="009218B8" w:rsidRPr="002F0F21" w:rsidRDefault="009218B8" w:rsidP="00AE3867">
      <w:pPr>
        <w:pStyle w:val="ListParagraph"/>
        <w:numPr>
          <w:ilvl w:val="0"/>
          <w:numId w:val="58"/>
        </w:numPr>
        <w:jc w:val="both"/>
        <w:rPr>
          <w:szCs w:val="22"/>
          <w:lang w:val="en-GB"/>
        </w:rPr>
      </w:pPr>
      <w:r w:rsidRPr="002F0F21">
        <w:rPr>
          <w:szCs w:val="22"/>
          <w:lang w:val="en-GB"/>
        </w:rPr>
        <w:t xml:space="preserve">West Nottinghamshire College </w:t>
      </w:r>
    </w:p>
    <w:p w14:paraId="7448065D" w14:textId="77777777" w:rsidR="009218B8" w:rsidRPr="002F0F21" w:rsidRDefault="009218B8" w:rsidP="00AE3867">
      <w:pPr>
        <w:pStyle w:val="ListParagraph"/>
        <w:numPr>
          <w:ilvl w:val="0"/>
          <w:numId w:val="58"/>
        </w:numPr>
        <w:jc w:val="both"/>
        <w:rPr>
          <w:szCs w:val="22"/>
          <w:lang w:val="en-GB"/>
        </w:rPr>
      </w:pPr>
      <w:proofErr w:type="spellStart"/>
      <w:r w:rsidRPr="002F0F21">
        <w:rPr>
          <w:szCs w:val="22"/>
          <w:lang w:val="en-GB"/>
        </w:rPr>
        <w:t>IntoUniversity</w:t>
      </w:r>
      <w:proofErr w:type="spellEnd"/>
    </w:p>
    <w:p w14:paraId="0A290E08" w14:textId="77777777" w:rsidR="009218B8" w:rsidRPr="002F0F21" w:rsidRDefault="009218B8" w:rsidP="00AE3867">
      <w:pPr>
        <w:pStyle w:val="ListParagraph"/>
        <w:numPr>
          <w:ilvl w:val="0"/>
          <w:numId w:val="58"/>
        </w:numPr>
        <w:jc w:val="both"/>
        <w:rPr>
          <w:szCs w:val="22"/>
          <w:lang w:val="en-GB"/>
        </w:rPr>
      </w:pPr>
      <w:r w:rsidRPr="002F0F21">
        <w:rPr>
          <w:szCs w:val="22"/>
          <w:lang w:val="en-GB"/>
        </w:rPr>
        <w:t>Performance in Education</w:t>
      </w:r>
    </w:p>
    <w:p w14:paraId="4CAFB013" w14:textId="209843DB" w:rsidR="009218B8" w:rsidRPr="002F0F21" w:rsidRDefault="009218B8" w:rsidP="00AE3867">
      <w:pPr>
        <w:pStyle w:val="ListParagraph"/>
        <w:numPr>
          <w:ilvl w:val="0"/>
          <w:numId w:val="58"/>
        </w:numPr>
        <w:jc w:val="both"/>
        <w:rPr>
          <w:szCs w:val="22"/>
          <w:lang w:val="en-GB"/>
        </w:rPr>
      </w:pPr>
      <w:r w:rsidRPr="002F0F21">
        <w:rPr>
          <w:szCs w:val="22"/>
          <w:lang w:val="en-GB"/>
        </w:rPr>
        <w:t xml:space="preserve">The Access </w:t>
      </w:r>
      <w:proofErr w:type="gramStart"/>
      <w:r w:rsidRPr="002F0F21">
        <w:rPr>
          <w:szCs w:val="22"/>
          <w:lang w:val="en-GB"/>
        </w:rPr>
        <w:t>project</w:t>
      </w:r>
      <w:proofErr w:type="gramEnd"/>
    </w:p>
    <w:p w14:paraId="0C6FEDA5" w14:textId="77777777" w:rsidR="00F36C89" w:rsidRPr="002F0F21" w:rsidRDefault="00F36C89" w:rsidP="00F36C89">
      <w:pPr>
        <w:pStyle w:val="ListParagraph"/>
        <w:jc w:val="both"/>
        <w:rPr>
          <w:szCs w:val="22"/>
          <w:lang w:val="en-GB"/>
        </w:rPr>
      </w:pPr>
    </w:p>
    <w:p w14:paraId="1511F58F" w14:textId="084C0427" w:rsidR="009218B8" w:rsidRPr="002F0F21" w:rsidRDefault="009218B8" w:rsidP="009218B8">
      <w:pPr>
        <w:pStyle w:val="Heading4"/>
        <w:rPr>
          <w:szCs w:val="22"/>
        </w:rPr>
      </w:pPr>
      <w:r w:rsidRPr="002F0F21">
        <w:rPr>
          <w:szCs w:val="22"/>
        </w:rPr>
        <w:t>Central team/University of Derby Widening access</w:t>
      </w:r>
    </w:p>
    <w:p w14:paraId="6D06293E" w14:textId="5891E0AC" w:rsidR="009218B8" w:rsidRPr="002F0F21" w:rsidRDefault="00D12966" w:rsidP="00AE58AB">
      <w:pPr>
        <w:autoSpaceDE w:val="0"/>
        <w:autoSpaceDN w:val="0"/>
        <w:adjustRightInd w:val="0"/>
        <w:spacing w:after="0"/>
        <w:jc w:val="both"/>
        <w:rPr>
          <w:rFonts w:cs="Times New Roman"/>
          <w:szCs w:val="22"/>
          <w:lang w:val="en-GB"/>
        </w:rPr>
      </w:pPr>
      <w:r>
        <w:rPr>
          <w:rFonts w:cs="Times New Roman"/>
          <w:szCs w:val="22"/>
          <w:lang w:val="en-GB"/>
        </w:rPr>
        <w:t>Learner</w:t>
      </w:r>
      <w:r w:rsidR="009218B8" w:rsidRPr="002F0F21">
        <w:rPr>
          <w:rFonts w:cs="Times New Roman"/>
          <w:szCs w:val="22"/>
          <w:lang w:val="en-GB"/>
        </w:rPr>
        <w:t>s who took activities run by the Central/Widening Access team reported a significant increase in their intention to apply to university, knowledge concerning their options, knowledge of university and confid</w:t>
      </w:r>
      <w:r w:rsidR="00F719D5">
        <w:rPr>
          <w:rFonts w:cs="Times New Roman"/>
          <w:szCs w:val="22"/>
          <w:lang w:val="en-GB"/>
        </w:rPr>
        <w:t>ence in fitting in (see Table 19</w:t>
      </w:r>
      <w:r w:rsidR="009218B8" w:rsidRPr="002F0F21">
        <w:rPr>
          <w:rFonts w:cs="Times New Roman"/>
          <w:szCs w:val="22"/>
          <w:lang w:val="en-GB"/>
        </w:rPr>
        <w:t xml:space="preserve"> for mean ratings before and after and the results of the paired sample t-tests).</w:t>
      </w:r>
    </w:p>
    <w:p w14:paraId="20691581" w14:textId="77777777" w:rsidR="009218B8" w:rsidRDefault="009218B8" w:rsidP="00AE58AB">
      <w:pPr>
        <w:pStyle w:val="Caption"/>
      </w:pPr>
    </w:p>
    <w:p w14:paraId="5B715104" w14:textId="77777777" w:rsidR="00AA7187" w:rsidRDefault="00AA7187">
      <w:pPr>
        <w:rPr>
          <w:b/>
          <w:bCs/>
          <w:color w:val="365F91" w:themeColor="accent1" w:themeShade="BF"/>
          <w:sz w:val="16"/>
          <w:szCs w:val="16"/>
        </w:rPr>
      </w:pPr>
      <w:bookmarkStart w:id="125" w:name="_Toc514760134"/>
      <w:r>
        <w:br w:type="page"/>
      </w:r>
    </w:p>
    <w:p w14:paraId="7A6AB194" w14:textId="5EAE2FEC" w:rsidR="009218B8" w:rsidRPr="00955575" w:rsidRDefault="009218B8" w:rsidP="009218B8">
      <w:pPr>
        <w:pStyle w:val="Caption"/>
        <w:rPr>
          <w:lang w:val="en-GB"/>
        </w:rPr>
      </w:pPr>
      <w:bookmarkStart w:id="126" w:name="_Toc9505427"/>
      <w:bookmarkStart w:id="127" w:name="_Toc17814084"/>
      <w:bookmarkStart w:id="128" w:name="_Toc17814740"/>
      <w:r w:rsidRPr="00955575">
        <w:lastRenderedPageBreak/>
        <w:t xml:space="preserve">Table </w:t>
      </w:r>
      <w:r>
        <w:rPr>
          <w:noProof/>
        </w:rPr>
        <w:fldChar w:fldCharType="begin"/>
      </w:r>
      <w:r>
        <w:rPr>
          <w:noProof/>
        </w:rPr>
        <w:instrText xml:space="preserve"> SEQ Table \* ARABIC </w:instrText>
      </w:r>
      <w:r>
        <w:rPr>
          <w:noProof/>
        </w:rPr>
        <w:fldChar w:fldCharType="separate"/>
      </w:r>
      <w:r w:rsidR="001630B1">
        <w:rPr>
          <w:noProof/>
        </w:rPr>
        <w:t>19</w:t>
      </w:r>
      <w:r>
        <w:rPr>
          <w:noProof/>
        </w:rPr>
        <w:fldChar w:fldCharType="end"/>
      </w:r>
      <w:r w:rsidRPr="00955575">
        <w:t xml:space="preserve"> Mean responses and paired sample t-tests on before/after questions for Central/Widening access a</w:t>
      </w:r>
      <w:r>
        <w:t>c</w:t>
      </w:r>
      <w:r w:rsidRPr="00955575">
        <w:t>tivities</w:t>
      </w:r>
      <w:bookmarkEnd w:id="125"/>
      <w:bookmarkEnd w:id="126"/>
      <w:bookmarkEnd w:id="127"/>
      <w:bookmarkEnd w:id="128"/>
    </w:p>
    <w:tbl>
      <w:tblPr>
        <w:tblStyle w:val="TableGrid11"/>
        <w:tblW w:w="8215" w:type="dxa"/>
        <w:tblLayout w:type="fixed"/>
        <w:tblLook w:val="0000" w:firstRow="0" w:lastRow="0" w:firstColumn="0" w:lastColumn="0" w:noHBand="0" w:noVBand="0"/>
      </w:tblPr>
      <w:tblGrid>
        <w:gridCol w:w="567"/>
        <w:gridCol w:w="2785"/>
        <w:gridCol w:w="1029"/>
        <w:gridCol w:w="1029"/>
        <w:gridCol w:w="935"/>
        <w:gridCol w:w="935"/>
        <w:gridCol w:w="935"/>
      </w:tblGrid>
      <w:tr w:rsidR="009218B8" w:rsidRPr="00712E68" w14:paraId="2A2E3816" w14:textId="77777777" w:rsidTr="00F719D5">
        <w:tc>
          <w:tcPr>
            <w:tcW w:w="3352" w:type="dxa"/>
            <w:gridSpan w:val="2"/>
            <w:shd w:val="clear" w:color="auto" w:fill="365F91" w:themeFill="accent1" w:themeFillShade="BF"/>
          </w:tcPr>
          <w:p w14:paraId="6A2B720D" w14:textId="77777777" w:rsidR="009218B8" w:rsidRPr="00712E68" w:rsidRDefault="009218B8" w:rsidP="000D5633">
            <w:pPr>
              <w:autoSpaceDE w:val="0"/>
              <w:autoSpaceDN w:val="0"/>
              <w:adjustRightInd w:val="0"/>
              <w:rPr>
                <w:rFonts w:ascii="Times New Roman" w:hAnsi="Times New Roman" w:cs="Times New Roman"/>
                <w:color w:val="FFFFFF" w:themeColor="background1"/>
                <w:sz w:val="24"/>
                <w:szCs w:val="24"/>
              </w:rPr>
            </w:pPr>
          </w:p>
        </w:tc>
        <w:tc>
          <w:tcPr>
            <w:tcW w:w="1029" w:type="dxa"/>
            <w:shd w:val="clear" w:color="auto" w:fill="365F91" w:themeFill="accent1" w:themeFillShade="BF"/>
          </w:tcPr>
          <w:p w14:paraId="1FC33D28" w14:textId="77777777" w:rsidR="009218B8" w:rsidRPr="00712E68" w:rsidRDefault="009218B8" w:rsidP="000D5633">
            <w:pPr>
              <w:autoSpaceDE w:val="0"/>
              <w:autoSpaceDN w:val="0"/>
              <w:adjustRightInd w:val="0"/>
              <w:spacing w:line="320" w:lineRule="atLeast"/>
              <w:ind w:left="60" w:right="60"/>
              <w:jc w:val="center"/>
              <w:rPr>
                <w:rFonts w:ascii="Arial" w:hAnsi="Arial" w:cs="Arial"/>
                <w:color w:val="FFFFFF" w:themeColor="background1"/>
                <w:sz w:val="18"/>
                <w:szCs w:val="18"/>
              </w:rPr>
            </w:pPr>
            <w:r w:rsidRPr="00712E68">
              <w:rPr>
                <w:rFonts w:ascii="Arial" w:hAnsi="Arial" w:cs="Arial"/>
                <w:color w:val="FFFFFF" w:themeColor="background1"/>
                <w:sz w:val="18"/>
                <w:szCs w:val="18"/>
              </w:rPr>
              <w:t>Mean</w:t>
            </w:r>
          </w:p>
        </w:tc>
        <w:tc>
          <w:tcPr>
            <w:tcW w:w="1029" w:type="dxa"/>
            <w:shd w:val="clear" w:color="auto" w:fill="365F91" w:themeFill="accent1" w:themeFillShade="BF"/>
          </w:tcPr>
          <w:p w14:paraId="200DF89B" w14:textId="77777777" w:rsidR="009218B8" w:rsidRPr="00712E68" w:rsidRDefault="009218B8" w:rsidP="000D5633">
            <w:pPr>
              <w:autoSpaceDE w:val="0"/>
              <w:autoSpaceDN w:val="0"/>
              <w:adjustRightInd w:val="0"/>
              <w:spacing w:line="320" w:lineRule="atLeast"/>
              <w:ind w:left="60" w:right="60"/>
              <w:jc w:val="center"/>
              <w:rPr>
                <w:rFonts w:ascii="Arial" w:hAnsi="Arial" w:cs="Arial"/>
                <w:color w:val="FFFFFF" w:themeColor="background1"/>
                <w:sz w:val="18"/>
                <w:szCs w:val="18"/>
              </w:rPr>
            </w:pPr>
            <w:r w:rsidRPr="00712E68">
              <w:rPr>
                <w:rFonts w:ascii="Arial" w:hAnsi="Arial" w:cs="Arial"/>
                <w:color w:val="FFFFFF" w:themeColor="background1"/>
                <w:sz w:val="18"/>
                <w:szCs w:val="18"/>
              </w:rPr>
              <w:t>N</w:t>
            </w:r>
          </w:p>
        </w:tc>
        <w:tc>
          <w:tcPr>
            <w:tcW w:w="935" w:type="dxa"/>
            <w:shd w:val="clear" w:color="auto" w:fill="365F91" w:themeFill="accent1" w:themeFillShade="BF"/>
          </w:tcPr>
          <w:p w14:paraId="53071A50" w14:textId="77777777" w:rsidR="009218B8" w:rsidRPr="00712E68" w:rsidRDefault="009218B8" w:rsidP="000D5633">
            <w:pPr>
              <w:autoSpaceDE w:val="0"/>
              <w:autoSpaceDN w:val="0"/>
              <w:adjustRightInd w:val="0"/>
              <w:spacing w:line="320" w:lineRule="atLeast"/>
              <w:ind w:left="60" w:right="60"/>
              <w:jc w:val="center"/>
              <w:rPr>
                <w:rFonts w:ascii="Arial" w:hAnsi="Arial" w:cs="Arial"/>
                <w:color w:val="FFFFFF" w:themeColor="background1"/>
                <w:sz w:val="18"/>
                <w:szCs w:val="18"/>
              </w:rPr>
            </w:pPr>
            <w:r w:rsidRPr="00712E68">
              <w:rPr>
                <w:rFonts w:ascii="Arial" w:hAnsi="Arial" w:cs="Arial"/>
                <w:color w:val="FFFFFF" w:themeColor="background1"/>
                <w:sz w:val="18"/>
                <w:szCs w:val="18"/>
              </w:rPr>
              <w:t>SD</w:t>
            </w:r>
          </w:p>
        </w:tc>
        <w:tc>
          <w:tcPr>
            <w:tcW w:w="935" w:type="dxa"/>
            <w:shd w:val="clear" w:color="auto" w:fill="365F91" w:themeFill="accent1" w:themeFillShade="BF"/>
          </w:tcPr>
          <w:p w14:paraId="52895E41" w14:textId="77777777" w:rsidR="009218B8" w:rsidRPr="00712E68" w:rsidRDefault="009218B8" w:rsidP="000D5633">
            <w:pPr>
              <w:autoSpaceDE w:val="0"/>
              <w:autoSpaceDN w:val="0"/>
              <w:adjustRightInd w:val="0"/>
              <w:spacing w:line="320" w:lineRule="atLeast"/>
              <w:ind w:left="60" w:right="60"/>
              <w:jc w:val="center"/>
              <w:rPr>
                <w:rFonts w:ascii="Arial" w:hAnsi="Arial" w:cs="Arial"/>
                <w:color w:val="FFFFFF" w:themeColor="background1"/>
                <w:sz w:val="18"/>
                <w:szCs w:val="18"/>
              </w:rPr>
            </w:pPr>
            <w:r w:rsidRPr="00712E68">
              <w:rPr>
                <w:rFonts w:ascii="Arial" w:hAnsi="Arial" w:cs="Arial"/>
                <w:color w:val="FFFFFF" w:themeColor="background1"/>
                <w:sz w:val="18"/>
                <w:szCs w:val="18"/>
              </w:rPr>
              <w:t>t</w:t>
            </w:r>
          </w:p>
        </w:tc>
        <w:tc>
          <w:tcPr>
            <w:tcW w:w="935" w:type="dxa"/>
            <w:shd w:val="clear" w:color="auto" w:fill="365F91" w:themeFill="accent1" w:themeFillShade="BF"/>
          </w:tcPr>
          <w:p w14:paraId="7AF1D2BB" w14:textId="77777777" w:rsidR="009218B8" w:rsidRPr="00712E68" w:rsidRDefault="009218B8" w:rsidP="000D5633">
            <w:pPr>
              <w:autoSpaceDE w:val="0"/>
              <w:autoSpaceDN w:val="0"/>
              <w:adjustRightInd w:val="0"/>
              <w:spacing w:line="320" w:lineRule="atLeast"/>
              <w:ind w:left="60" w:right="60"/>
              <w:jc w:val="center"/>
              <w:rPr>
                <w:rFonts w:ascii="Arial" w:hAnsi="Arial" w:cs="Arial"/>
                <w:color w:val="FFFFFF" w:themeColor="background1"/>
                <w:sz w:val="18"/>
                <w:szCs w:val="18"/>
              </w:rPr>
            </w:pPr>
            <w:r w:rsidRPr="00712E68">
              <w:rPr>
                <w:rFonts w:ascii="Arial" w:hAnsi="Arial" w:cs="Arial"/>
                <w:color w:val="FFFFFF" w:themeColor="background1"/>
                <w:sz w:val="18"/>
                <w:szCs w:val="18"/>
              </w:rPr>
              <w:t>p</w:t>
            </w:r>
          </w:p>
        </w:tc>
      </w:tr>
      <w:tr w:rsidR="009218B8" w:rsidRPr="00973DE4" w14:paraId="572FA4C1" w14:textId="77777777" w:rsidTr="00F719D5">
        <w:tc>
          <w:tcPr>
            <w:tcW w:w="567" w:type="dxa"/>
            <w:vMerge w:val="restart"/>
          </w:tcPr>
          <w:p w14:paraId="4A2A6A0D"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2785" w:type="dxa"/>
          </w:tcPr>
          <w:p w14:paraId="58334831"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sidRPr="00145862">
              <w:t>I am thinking about applying to university in the future BEFORE</w:t>
            </w:r>
          </w:p>
        </w:tc>
        <w:tc>
          <w:tcPr>
            <w:tcW w:w="1029" w:type="dxa"/>
          </w:tcPr>
          <w:p w14:paraId="426566FA"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3.29</w:t>
            </w:r>
          </w:p>
        </w:tc>
        <w:tc>
          <w:tcPr>
            <w:tcW w:w="1029" w:type="dxa"/>
          </w:tcPr>
          <w:p w14:paraId="472C633B"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49</w:t>
            </w:r>
          </w:p>
        </w:tc>
        <w:tc>
          <w:tcPr>
            <w:tcW w:w="935" w:type="dxa"/>
          </w:tcPr>
          <w:p w14:paraId="0CE7A32E"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t>1.33</w:t>
            </w:r>
          </w:p>
        </w:tc>
        <w:tc>
          <w:tcPr>
            <w:tcW w:w="935" w:type="dxa"/>
            <w:vMerge w:val="restart"/>
          </w:tcPr>
          <w:p w14:paraId="2D6BDFE6"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r>
              <w:t>-5.48</w:t>
            </w:r>
          </w:p>
          <w:p w14:paraId="1E793946"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p>
        </w:tc>
        <w:tc>
          <w:tcPr>
            <w:tcW w:w="935" w:type="dxa"/>
            <w:vMerge w:val="restart"/>
          </w:tcPr>
          <w:p w14:paraId="2B96E72E"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r w:rsidRPr="0061415A">
              <w:rPr>
                <w:rFonts w:ascii="Arial" w:hAnsi="Arial" w:cs="Arial"/>
                <w:b/>
                <w:color w:val="010205"/>
                <w:sz w:val="18"/>
                <w:szCs w:val="18"/>
              </w:rPr>
              <w:t>.000</w:t>
            </w:r>
          </w:p>
        </w:tc>
      </w:tr>
      <w:tr w:rsidR="009218B8" w:rsidRPr="00973DE4" w14:paraId="67DEEB09" w14:textId="77777777" w:rsidTr="00F719D5">
        <w:tc>
          <w:tcPr>
            <w:tcW w:w="567" w:type="dxa"/>
            <w:vMerge/>
          </w:tcPr>
          <w:p w14:paraId="59D0602C" w14:textId="77777777" w:rsidR="009218B8" w:rsidRPr="00973DE4" w:rsidRDefault="009218B8" w:rsidP="000D5633">
            <w:pPr>
              <w:autoSpaceDE w:val="0"/>
              <w:autoSpaceDN w:val="0"/>
              <w:adjustRightInd w:val="0"/>
              <w:rPr>
                <w:rFonts w:ascii="Arial" w:hAnsi="Arial" w:cs="Arial"/>
                <w:color w:val="010205"/>
                <w:sz w:val="18"/>
                <w:szCs w:val="18"/>
              </w:rPr>
            </w:pPr>
          </w:p>
        </w:tc>
        <w:tc>
          <w:tcPr>
            <w:tcW w:w="2785" w:type="dxa"/>
          </w:tcPr>
          <w:p w14:paraId="2A064C95"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sidRPr="00145862">
              <w:t>I am thinking about applying to university in the future AFTER</w:t>
            </w:r>
          </w:p>
        </w:tc>
        <w:tc>
          <w:tcPr>
            <w:tcW w:w="1029" w:type="dxa"/>
          </w:tcPr>
          <w:p w14:paraId="4EB4A660"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3.92</w:t>
            </w:r>
          </w:p>
        </w:tc>
        <w:tc>
          <w:tcPr>
            <w:tcW w:w="1029" w:type="dxa"/>
          </w:tcPr>
          <w:p w14:paraId="035F9E33"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49</w:t>
            </w:r>
          </w:p>
        </w:tc>
        <w:tc>
          <w:tcPr>
            <w:tcW w:w="935" w:type="dxa"/>
          </w:tcPr>
          <w:p w14:paraId="0644BE88"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t>1.03</w:t>
            </w:r>
          </w:p>
        </w:tc>
        <w:tc>
          <w:tcPr>
            <w:tcW w:w="935" w:type="dxa"/>
            <w:vMerge/>
          </w:tcPr>
          <w:p w14:paraId="164E1D22"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p>
        </w:tc>
        <w:tc>
          <w:tcPr>
            <w:tcW w:w="935" w:type="dxa"/>
            <w:vMerge/>
          </w:tcPr>
          <w:p w14:paraId="4DC05DE5"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p>
        </w:tc>
      </w:tr>
      <w:tr w:rsidR="009218B8" w:rsidRPr="00973DE4" w14:paraId="493C850E" w14:textId="77777777" w:rsidTr="00F719D5">
        <w:tc>
          <w:tcPr>
            <w:tcW w:w="567" w:type="dxa"/>
            <w:vMerge w:val="restart"/>
          </w:tcPr>
          <w:p w14:paraId="6DEBB818"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2785" w:type="dxa"/>
          </w:tcPr>
          <w:p w14:paraId="07026C48"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sidRPr="00145862">
              <w:t>I know where to get information about university BEFORE</w:t>
            </w:r>
          </w:p>
        </w:tc>
        <w:tc>
          <w:tcPr>
            <w:tcW w:w="1029" w:type="dxa"/>
          </w:tcPr>
          <w:p w14:paraId="0300A781"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2.75</w:t>
            </w:r>
          </w:p>
        </w:tc>
        <w:tc>
          <w:tcPr>
            <w:tcW w:w="1029" w:type="dxa"/>
          </w:tcPr>
          <w:p w14:paraId="4B26ACD2"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16</w:t>
            </w:r>
          </w:p>
        </w:tc>
        <w:tc>
          <w:tcPr>
            <w:tcW w:w="935" w:type="dxa"/>
          </w:tcPr>
          <w:p w14:paraId="25C0CD88"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t>1.23</w:t>
            </w:r>
          </w:p>
        </w:tc>
        <w:tc>
          <w:tcPr>
            <w:tcW w:w="935" w:type="dxa"/>
            <w:vMerge w:val="restart"/>
          </w:tcPr>
          <w:p w14:paraId="7099B1B2"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r w:rsidRPr="00025EB0">
              <w:t>-</w:t>
            </w:r>
            <w:r>
              <w:t>3.78</w:t>
            </w:r>
          </w:p>
        </w:tc>
        <w:tc>
          <w:tcPr>
            <w:tcW w:w="935" w:type="dxa"/>
            <w:vMerge w:val="restart"/>
          </w:tcPr>
          <w:p w14:paraId="5342EAF4"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r>
              <w:rPr>
                <w:rFonts w:ascii="Arial" w:hAnsi="Arial" w:cs="Arial"/>
                <w:b/>
                <w:color w:val="010205"/>
                <w:sz w:val="18"/>
                <w:szCs w:val="18"/>
              </w:rPr>
              <w:t>.002</w:t>
            </w:r>
          </w:p>
        </w:tc>
      </w:tr>
      <w:tr w:rsidR="009218B8" w:rsidRPr="00973DE4" w14:paraId="4B5C3378" w14:textId="77777777" w:rsidTr="00F719D5">
        <w:tc>
          <w:tcPr>
            <w:tcW w:w="567" w:type="dxa"/>
            <w:vMerge/>
          </w:tcPr>
          <w:p w14:paraId="31C951F0" w14:textId="77777777" w:rsidR="009218B8" w:rsidRPr="00973DE4" w:rsidRDefault="009218B8" w:rsidP="000D5633">
            <w:pPr>
              <w:autoSpaceDE w:val="0"/>
              <w:autoSpaceDN w:val="0"/>
              <w:adjustRightInd w:val="0"/>
              <w:rPr>
                <w:rFonts w:ascii="Arial" w:hAnsi="Arial" w:cs="Arial"/>
                <w:color w:val="010205"/>
                <w:sz w:val="18"/>
                <w:szCs w:val="18"/>
              </w:rPr>
            </w:pPr>
          </w:p>
        </w:tc>
        <w:tc>
          <w:tcPr>
            <w:tcW w:w="2785" w:type="dxa"/>
          </w:tcPr>
          <w:p w14:paraId="13593497"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sidRPr="00145862">
              <w:t>I know where to get information about university AFTER</w:t>
            </w:r>
          </w:p>
        </w:tc>
        <w:tc>
          <w:tcPr>
            <w:tcW w:w="1029" w:type="dxa"/>
          </w:tcPr>
          <w:p w14:paraId="60433482"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4.13</w:t>
            </w:r>
          </w:p>
        </w:tc>
        <w:tc>
          <w:tcPr>
            <w:tcW w:w="1029" w:type="dxa"/>
          </w:tcPr>
          <w:p w14:paraId="0D424D26"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16</w:t>
            </w:r>
          </w:p>
        </w:tc>
        <w:tc>
          <w:tcPr>
            <w:tcW w:w="935" w:type="dxa"/>
          </w:tcPr>
          <w:p w14:paraId="43967030"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t>.95</w:t>
            </w:r>
          </w:p>
        </w:tc>
        <w:tc>
          <w:tcPr>
            <w:tcW w:w="935" w:type="dxa"/>
            <w:vMerge/>
          </w:tcPr>
          <w:p w14:paraId="7D5AC2EA"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p>
        </w:tc>
        <w:tc>
          <w:tcPr>
            <w:tcW w:w="935" w:type="dxa"/>
            <w:vMerge/>
          </w:tcPr>
          <w:p w14:paraId="1DF49747"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p>
        </w:tc>
      </w:tr>
      <w:tr w:rsidR="009218B8" w:rsidRPr="00973DE4" w14:paraId="2F6F9FFA" w14:textId="77777777" w:rsidTr="00F719D5">
        <w:tc>
          <w:tcPr>
            <w:tcW w:w="567" w:type="dxa"/>
            <w:vMerge w:val="restart"/>
          </w:tcPr>
          <w:p w14:paraId="2B2F50AC"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2785" w:type="dxa"/>
          </w:tcPr>
          <w:p w14:paraId="5136944D"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sidRPr="00145862">
              <w:t xml:space="preserve">I know enough about my future options to help me </w:t>
            </w:r>
            <w:proofErr w:type="gramStart"/>
            <w:r w:rsidRPr="00145862">
              <w:t>make a decision</w:t>
            </w:r>
            <w:proofErr w:type="gramEnd"/>
            <w:r w:rsidRPr="00145862">
              <w:t xml:space="preserve"> about what to do after school/college BEFORE</w:t>
            </w:r>
          </w:p>
        </w:tc>
        <w:tc>
          <w:tcPr>
            <w:tcW w:w="1029" w:type="dxa"/>
          </w:tcPr>
          <w:p w14:paraId="35E42231"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3.10</w:t>
            </w:r>
          </w:p>
        </w:tc>
        <w:tc>
          <w:tcPr>
            <w:tcW w:w="1029" w:type="dxa"/>
          </w:tcPr>
          <w:p w14:paraId="0C0091F0"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49</w:t>
            </w:r>
          </w:p>
        </w:tc>
        <w:tc>
          <w:tcPr>
            <w:tcW w:w="935" w:type="dxa"/>
          </w:tcPr>
          <w:p w14:paraId="0CEB5964"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t>1.17</w:t>
            </w:r>
          </w:p>
        </w:tc>
        <w:tc>
          <w:tcPr>
            <w:tcW w:w="935" w:type="dxa"/>
            <w:vMerge w:val="restart"/>
          </w:tcPr>
          <w:p w14:paraId="3BD10375"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r>
              <w:t>-4.63</w:t>
            </w:r>
          </w:p>
          <w:p w14:paraId="5C7E66D6"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p>
        </w:tc>
        <w:tc>
          <w:tcPr>
            <w:tcW w:w="935" w:type="dxa"/>
            <w:vMerge w:val="restart"/>
          </w:tcPr>
          <w:p w14:paraId="783BF695"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r w:rsidRPr="0061415A">
              <w:rPr>
                <w:rFonts w:ascii="Arial" w:hAnsi="Arial" w:cs="Arial"/>
                <w:b/>
                <w:color w:val="010205"/>
                <w:sz w:val="18"/>
                <w:szCs w:val="18"/>
              </w:rPr>
              <w:t>.000</w:t>
            </w:r>
          </w:p>
        </w:tc>
      </w:tr>
      <w:tr w:rsidR="009218B8" w:rsidRPr="00973DE4" w14:paraId="11861143" w14:textId="77777777" w:rsidTr="00F719D5">
        <w:tc>
          <w:tcPr>
            <w:tcW w:w="567" w:type="dxa"/>
            <w:vMerge/>
          </w:tcPr>
          <w:p w14:paraId="6858F862" w14:textId="77777777" w:rsidR="009218B8" w:rsidRPr="00973DE4" w:rsidRDefault="009218B8" w:rsidP="000D5633">
            <w:pPr>
              <w:autoSpaceDE w:val="0"/>
              <w:autoSpaceDN w:val="0"/>
              <w:adjustRightInd w:val="0"/>
              <w:rPr>
                <w:rFonts w:ascii="Arial" w:hAnsi="Arial" w:cs="Arial"/>
                <w:color w:val="010205"/>
                <w:sz w:val="18"/>
                <w:szCs w:val="18"/>
              </w:rPr>
            </w:pPr>
          </w:p>
        </w:tc>
        <w:tc>
          <w:tcPr>
            <w:tcW w:w="2785" w:type="dxa"/>
          </w:tcPr>
          <w:p w14:paraId="383DBB24"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sidRPr="00145862">
              <w:t xml:space="preserve">I know enough about my future options to help me </w:t>
            </w:r>
            <w:proofErr w:type="gramStart"/>
            <w:r w:rsidRPr="00145862">
              <w:t>make a decision</w:t>
            </w:r>
            <w:proofErr w:type="gramEnd"/>
            <w:r w:rsidRPr="00145862">
              <w:t xml:space="preserve"> about what to do after school/college AFTER</w:t>
            </w:r>
          </w:p>
        </w:tc>
        <w:tc>
          <w:tcPr>
            <w:tcW w:w="1029" w:type="dxa"/>
          </w:tcPr>
          <w:p w14:paraId="3341315D"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3.57</w:t>
            </w:r>
          </w:p>
        </w:tc>
        <w:tc>
          <w:tcPr>
            <w:tcW w:w="1029" w:type="dxa"/>
          </w:tcPr>
          <w:p w14:paraId="670F9C18"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49</w:t>
            </w:r>
          </w:p>
        </w:tc>
        <w:tc>
          <w:tcPr>
            <w:tcW w:w="935" w:type="dxa"/>
          </w:tcPr>
          <w:p w14:paraId="5CE4205B"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t>1.00</w:t>
            </w:r>
          </w:p>
        </w:tc>
        <w:tc>
          <w:tcPr>
            <w:tcW w:w="935" w:type="dxa"/>
            <w:vMerge/>
          </w:tcPr>
          <w:p w14:paraId="36BA2285"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p>
        </w:tc>
        <w:tc>
          <w:tcPr>
            <w:tcW w:w="935" w:type="dxa"/>
            <w:vMerge/>
          </w:tcPr>
          <w:p w14:paraId="1DCB0B88"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p>
        </w:tc>
      </w:tr>
      <w:tr w:rsidR="009218B8" w:rsidRPr="00973DE4" w14:paraId="07028AA3" w14:textId="77777777" w:rsidTr="00F719D5">
        <w:tc>
          <w:tcPr>
            <w:tcW w:w="567" w:type="dxa"/>
            <w:vMerge w:val="restart"/>
          </w:tcPr>
          <w:p w14:paraId="5F50FB4C"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2785" w:type="dxa"/>
          </w:tcPr>
          <w:p w14:paraId="40C58925"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sidRPr="00145862">
              <w:t>I know what a university / higher education is BEFORE</w:t>
            </w:r>
          </w:p>
        </w:tc>
        <w:tc>
          <w:tcPr>
            <w:tcW w:w="1029" w:type="dxa"/>
          </w:tcPr>
          <w:p w14:paraId="752B37EA"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2.94</w:t>
            </w:r>
          </w:p>
        </w:tc>
        <w:tc>
          <w:tcPr>
            <w:tcW w:w="1029" w:type="dxa"/>
          </w:tcPr>
          <w:p w14:paraId="160D064B"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33</w:t>
            </w:r>
          </w:p>
        </w:tc>
        <w:tc>
          <w:tcPr>
            <w:tcW w:w="935" w:type="dxa"/>
          </w:tcPr>
          <w:p w14:paraId="0CB72F82"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t>1.19</w:t>
            </w:r>
          </w:p>
        </w:tc>
        <w:tc>
          <w:tcPr>
            <w:tcW w:w="935" w:type="dxa"/>
            <w:vMerge w:val="restart"/>
          </w:tcPr>
          <w:p w14:paraId="6AA653E8"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r>
              <w:t>-8.58</w:t>
            </w:r>
          </w:p>
        </w:tc>
        <w:tc>
          <w:tcPr>
            <w:tcW w:w="935" w:type="dxa"/>
            <w:vMerge w:val="restart"/>
          </w:tcPr>
          <w:p w14:paraId="09EDE8A4" w14:textId="77777777" w:rsidR="009218B8" w:rsidRPr="0061415A" w:rsidRDefault="009218B8" w:rsidP="000D5633">
            <w:pPr>
              <w:autoSpaceDE w:val="0"/>
              <w:autoSpaceDN w:val="0"/>
              <w:adjustRightInd w:val="0"/>
              <w:spacing w:line="320" w:lineRule="atLeast"/>
              <w:ind w:left="60" w:right="60"/>
              <w:jc w:val="right"/>
              <w:rPr>
                <w:rFonts w:ascii="Arial" w:hAnsi="Arial" w:cs="Arial"/>
                <w:b/>
                <w:color w:val="010205"/>
                <w:sz w:val="18"/>
                <w:szCs w:val="18"/>
              </w:rPr>
            </w:pPr>
            <w:r w:rsidRPr="0061415A">
              <w:rPr>
                <w:rFonts w:ascii="Arial" w:hAnsi="Arial" w:cs="Arial"/>
                <w:b/>
                <w:color w:val="010205"/>
                <w:sz w:val="18"/>
                <w:szCs w:val="18"/>
              </w:rPr>
              <w:t>.000</w:t>
            </w:r>
          </w:p>
        </w:tc>
      </w:tr>
      <w:tr w:rsidR="009218B8" w:rsidRPr="00973DE4" w14:paraId="4FCF9628" w14:textId="77777777" w:rsidTr="00F719D5">
        <w:tc>
          <w:tcPr>
            <w:tcW w:w="567" w:type="dxa"/>
            <w:vMerge/>
          </w:tcPr>
          <w:p w14:paraId="078D4564" w14:textId="77777777" w:rsidR="009218B8" w:rsidRPr="00973DE4" w:rsidRDefault="009218B8" w:rsidP="000D5633">
            <w:pPr>
              <w:autoSpaceDE w:val="0"/>
              <w:autoSpaceDN w:val="0"/>
              <w:adjustRightInd w:val="0"/>
              <w:rPr>
                <w:rFonts w:ascii="Arial" w:hAnsi="Arial" w:cs="Arial"/>
                <w:color w:val="010205"/>
                <w:sz w:val="18"/>
                <w:szCs w:val="18"/>
              </w:rPr>
            </w:pPr>
          </w:p>
        </w:tc>
        <w:tc>
          <w:tcPr>
            <w:tcW w:w="2785" w:type="dxa"/>
          </w:tcPr>
          <w:p w14:paraId="51ABCD51" w14:textId="77777777" w:rsidR="009218B8" w:rsidRPr="00973DE4" w:rsidRDefault="009218B8" w:rsidP="000D5633">
            <w:pPr>
              <w:autoSpaceDE w:val="0"/>
              <w:autoSpaceDN w:val="0"/>
              <w:adjustRightInd w:val="0"/>
              <w:spacing w:line="320" w:lineRule="atLeast"/>
              <w:ind w:left="60" w:right="60"/>
              <w:rPr>
                <w:rFonts w:ascii="Arial" w:hAnsi="Arial" w:cs="Arial"/>
                <w:color w:val="264A60"/>
                <w:sz w:val="18"/>
                <w:szCs w:val="18"/>
              </w:rPr>
            </w:pPr>
            <w:r w:rsidRPr="00145862">
              <w:t>I know what a university / higher education is AFTER</w:t>
            </w:r>
          </w:p>
        </w:tc>
        <w:tc>
          <w:tcPr>
            <w:tcW w:w="1029" w:type="dxa"/>
          </w:tcPr>
          <w:p w14:paraId="46F07AE9"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4.33</w:t>
            </w:r>
          </w:p>
        </w:tc>
        <w:tc>
          <w:tcPr>
            <w:tcW w:w="1029" w:type="dxa"/>
          </w:tcPr>
          <w:p w14:paraId="12A8185C"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rsidRPr="00145862">
              <w:t>33</w:t>
            </w:r>
          </w:p>
        </w:tc>
        <w:tc>
          <w:tcPr>
            <w:tcW w:w="935" w:type="dxa"/>
          </w:tcPr>
          <w:p w14:paraId="55BB417C"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r>
              <w:t>.59</w:t>
            </w:r>
          </w:p>
        </w:tc>
        <w:tc>
          <w:tcPr>
            <w:tcW w:w="935" w:type="dxa"/>
            <w:vMerge/>
          </w:tcPr>
          <w:p w14:paraId="0BCC1781"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p>
        </w:tc>
        <w:tc>
          <w:tcPr>
            <w:tcW w:w="935" w:type="dxa"/>
            <w:vMerge/>
          </w:tcPr>
          <w:p w14:paraId="2FAE6118" w14:textId="77777777" w:rsidR="009218B8" w:rsidRPr="00973DE4" w:rsidRDefault="009218B8" w:rsidP="000D5633">
            <w:pPr>
              <w:autoSpaceDE w:val="0"/>
              <w:autoSpaceDN w:val="0"/>
              <w:adjustRightInd w:val="0"/>
              <w:spacing w:line="320" w:lineRule="atLeast"/>
              <w:ind w:left="60" w:right="60"/>
              <w:jc w:val="right"/>
              <w:rPr>
                <w:rFonts w:ascii="Arial" w:hAnsi="Arial" w:cs="Arial"/>
                <w:color w:val="010205"/>
                <w:sz w:val="18"/>
                <w:szCs w:val="18"/>
              </w:rPr>
            </w:pPr>
          </w:p>
        </w:tc>
      </w:tr>
    </w:tbl>
    <w:p w14:paraId="54697544" w14:textId="6ED6EF3A" w:rsidR="009218B8" w:rsidRDefault="009218B8" w:rsidP="0083075D">
      <w:pPr>
        <w:pStyle w:val="Heading4"/>
      </w:pPr>
    </w:p>
    <w:p w14:paraId="46A468EC" w14:textId="6D289D1D" w:rsidR="009218B8" w:rsidRPr="002F0F21" w:rsidRDefault="009218B8" w:rsidP="009218B8">
      <w:pPr>
        <w:pStyle w:val="Heading5"/>
        <w:rPr>
          <w:szCs w:val="22"/>
        </w:rPr>
      </w:pPr>
      <w:r w:rsidRPr="002F0F21">
        <w:rPr>
          <w:szCs w:val="22"/>
        </w:rPr>
        <w:t>Derby Hub</w:t>
      </w:r>
    </w:p>
    <w:p w14:paraId="0A665168" w14:textId="07FF06ED" w:rsidR="009218B8" w:rsidRPr="002F0F21" w:rsidRDefault="009218B8" w:rsidP="009218B8">
      <w:pPr>
        <w:jc w:val="both"/>
        <w:rPr>
          <w:szCs w:val="22"/>
          <w:lang w:val="en-GB"/>
        </w:rPr>
      </w:pPr>
      <w:r w:rsidRPr="002F0F21">
        <w:rPr>
          <w:szCs w:val="22"/>
          <w:lang w:val="en-GB"/>
        </w:rPr>
        <w:t>As with the other providers there is an increase in mean responses from before to after the activity. These increases in intention to apply to HE, knowing enough about options to make decisions and knowing about university were all statist</w:t>
      </w:r>
      <w:r w:rsidR="00F719D5">
        <w:rPr>
          <w:szCs w:val="22"/>
          <w:lang w:val="en-GB"/>
        </w:rPr>
        <w:t>ically significant (see Table 20</w:t>
      </w:r>
      <w:r w:rsidRPr="002F0F21">
        <w:rPr>
          <w:szCs w:val="22"/>
          <w:lang w:val="en-GB"/>
        </w:rPr>
        <w:t>). The increase in knowing where to get information was not statistically significant, however increases in feeling confident about revising and knowing some revision techniques were both statistically significant.</w:t>
      </w:r>
    </w:p>
    <w:p w14:paraId="7D927458" w14:textId="77777777" w:rsidR="00AA7187" w:rsidRDefault="00AA7187" w:rsidP="009218B8">
      <w:pPr>
        <w:pStyle w:val="Caption"/>
      </w:pPr>
      <w:bookmarkStart w:id="129" w:name="_Toc514760136"/>
    </w:p>
    <w:p w14:paraId="06AB6959" w14:textId="77777777" w:rsidR="00AA7187" w:rsidRDefault="00AA7187" w:rsidP="009218B8">
      <w:pPr>
        <w:pStyle w:val="Caption"/>
      </w:pPr>
    </w:p>
    <w:p w14:paraId="124DB463" w14:textId="1FD9EED0" w:rsidR="009218B8" w:rsidRPr="00C20A2B" w:rsidRDefault="009218B8" w:rsidP="009218B8">
      <w:pPr>
        <w:pStyle w:val="Caption"/>
        <w:rPr>
          <w:rFonts w:ascii="Times New Roman" w:hAnsi="Times New Roman" w:cs="Times New Roman"/>
          <w:lang w:val="en-GB"/>
        </w:rPr>
      </w:pPr>
      <w:bookmarkStart w:id="130" w:name="_Toc9505428"/>
      <w:bookmarkStart w:id="131" w:name="_Toc17814085"/>
      <w:bookmarkStart w:id="132" w:name="_Toc17814741"/>
      <w:r w:rsidRPr="00C20A2B">
        <w:t xml:space="preserve">Table </w:t>
      </w:r>
      <w:r>
        <w:rPr>
          <w:noProof/>
        </w:rPr>
        <w:fldChar w:fldCharType="begin"/>
      </w:r>
      <w:r>
        <w:rPr>
          <w:noProof/>
        </w:rPr>
        <w:instrText xml:space="preserve"> SEQ Table \* ARABIC </w:instrText>
      </w:r>
      <w:r>
        <w:rPr>
          <w:noProof/>
        </w:rPr>
        <w:fldChar w:fldCharType="separate"/>
      </w:r>
      <w:r w:rsidR="001630B1">
        <w:rPr>
          <w:noProof/>
        </w:rPr>
        <w:t>20</w:t>
      </w:r>
      <w:r>
        <w:rPr>
          <w:noProof/>
        </w:rPr>
        <w:fldChar w:fldCharType="end"/>
      </w:r>
      <w:r w:rsidRPr="00C20A2B">
        <w:t xml:space="preserve"> Mean responses to before/after questions for Derby hub activities</w:t>
      </w:r>
      <w:bookmarkEnd w:id="129"/>
      <w:bookmarkEnd w:id="130"/>
      <w:bookmarkEnd w:id="131"/>
      <w:bookmarkEnd w:id="132"/>
    </w:p>
    <w:tbl>
      <w:tblPr>
        <w:tblStyle w:val="TableGrid11"/>
        <w:tblW w:w="8217" w:type="dxa"/>
        <w:tblLayout w:type="fixed"/>
        <w:tblLook w:val="0000" w:firstRow="0" w:lastRow="0" w:firstColumn="0" w:lastColumn="0" w:noHBand="0" w:noVBand="0"/>
      </w:tblPr>
      <w:tblGrid>
        <w:gridCol w:w="370"/>
        <w:gridCol w:w="3027"/>
        <w:gridCol w:w="851"/>
        <w:gridCol w:w="850"/>
        <w:gridCol w:w="851"/>
        <w:gridCol w:w="1134"/>
        <w:gridCol w:w="1134"/>
      </w:tblGrid>
      <w:tr w:rsidR="009218B8" w:rsidRPr="009218B8" w14:paraId="34069BBE" w14:textId="77777777" w:rsidTr="00983BBD">
        <w:tc>
          <w:tcPr>
            <w:tcW w:w="3397" w:type="dxa"/>
            <w:gridSpan w:val="2"/>
            <w:shd w:val="clear" w:color="auto" w:fill="365F91" w:themeFill="accent1" w:themeFillShade="BF"/>
          </w:tcPr>
          <w:p w14:paraId="4A0DF6E2" w14:textId="77777777" w:rsidR="009218B8" w:rsidRPr="009218B8" w:rsidRDefault="009218B8" w:rsidP="000D5633">
            <w:pPr>
              <w:autoSpaceDE w:val="0"/>
              <w:autoSpaceDN w:val="0"/>
              <w:adjustRightInd w:val="0"/>
              <w:rPr>
                <w:rFonts w:ascii="Times New Roman" w:hAnsi="Times New Roman" w:cs="Times New Roman"/>
                <w:color w:val="FFFFFF" w:themeColor="background1"/>
                <w:sz w:val="24"/>
                <w:szCs w:val="24"/>
              </w:rPr>
            </w:pPr>
          </w:p>
        </w:tc>
        <w:tc>
          <w:tcPr>
            <w:tcW w:w="851" w:type="dxa"/>
            <w:shd w:val="clear" w:color="auto" w:fill="365F91" w:themeFill="accent1" w:themeFillShade="BF"/>
          </w:tcPr>
          <w:p w14:paraId="14C5096E" w14:textId="77777777" w:rsidR="009218B8" w:rsidRPr="009218B8" w:rsidRDefault="009218B8" w:rsidP="000D5633">
            <w:pPr>
              <w:autoSpaceDE w:val="0"/>
              <w:autoSpaceDN w:val="0"/>
              <w:adjustRightInd w:val="0"/>
              <w:spacing w:line="320" w:lineRule="atLeast"/>
              <w:ind w:left="60" w:right="60"/>
              <w:jc w:val="center"/>
              <w:rPr>
                <w:rFonts w:ascii="Arial" w:hAnsi="Arial" w:cs="Arial"/>
                <w:color w:val="FFFFFF" w:themeColor="background1"/>
                <w:sz w:val="18"/>
                <w:szCs w:val="18"/>
              </w:rPr>
            </w:pPr>
            <w:r w:rsidRPr="009218B8">
              <w:rPr>
                <w:rFonts w:ascii="Arial" w:hAnsi="Arial" w:cs="Arial"/>
                <w:color w:val="FFFFFF" w:themeColor="background1"/>
                <w:sz w:val="18"/>
                <w:szCs w:val="18"/>
              </w:rPr>
              <w:t>Mean</w:t>
            </w:r>
          </w:p>
        </w:tc>
        <w:tc>
          <w:tcPr>
            <w:tcW w:w="850" w:type="dxa"/>
            <w:shd w:val="clear" w:color="auto" w:fill="365F91" w:themeFill="accent1" w:themeFillShade="BF"/>
          </w:tcPr>
          <w:p w14:paraId="660785D1" w14:textId="77777777" w:rsidR="009218B8" w:rsidRPr="009218B8" w:rsidRDefault="009218B8" w:rsidP="000D5633">
            <w:pPr>
              <w:autoSpaceDE w:val="0"/>
              <w:autoSpaceDN w:val="0"/>
              <w:adjustRightInd w:val="0"/>
              <w:spacing w:line="320" w:lineRule="atLeast"/>
              <w:ind w:left="60" w:right="60"/>
              <w:jc w:val="center"/>
              <w:rPr>
                <w:rFonts w:ascii="Arial" w:hAnsi="Arial" w:cs="Arial"/>
                <w:color w:val="FFFFFF" w:themeColor="background1"/>
                <w:sz w:val="18"/>
                <w:szCs w:val="18"/>
              </w:rPr>
            </w:pPr>
            <w:r w:rsidRPr="009218B8">
              <w:rPr>
                <w:rFonts w:ascii="Arial" w:hAnsi="Arial" w:cs="Arial"/>
                <w:color w:val="FFFFFF" w:themeColor="background1"/>
                <w:sz w:val="18"/>
                <w:szCs w:val="18"/>
              </w:rPr>
              <w:t>N</w:t>
            </w:r>
          </w:p>
        </w:tc>
        <w:tc>
          <w:tcPr>
            <w:tcW w:w="851" w:type="dxa"/>
            <w:shd w:val="clear" w:color="auto" w:fill="365F91" w:themeFill="accent1" w:themeFillShade="BF"/>
          </w:tcPr>
          <w:p w14:paraId="49A5A05B" w14:textId="77777777" w:rsidR="009218B8" w:rsidRPr="009218B8" w:rsidRDefault="009218B8" w:rsidP="000D5633">
            <w:pPr>
              <w:autoSpaceDE w:val="0"/>
              <w:autoSpaceDN w:val="0"/>
              <w:adjustRightInd w:val="0"/>
              <w:spacing w:line="320" w:lineRule="atLeast"/>
              <w:ind w:left="60" w:right="60"/>
              <w:jc w:val="center"/>
              <w:rPr>
                <w:rFonts w:ascii="Arial" w:hAnsi="Arial" w:cs="Arial"/>
                <w:color w:val="FFFFFF" w:themeColor="background1"/>
                <w:sz w:val="18"/>
                <w:szCs w:val="18"/>
              </w:rPr>
            </w:pPr>
            <w:r w:rsidRPr="009218B8">
              <w:rPr>
                <w:rFonts w:ascii="Arial" w:hAnsi="Arial" w:cs="Arial"/>
                <w:color w:val="FFFFFF" w:themeColor="background1"/>
                <w:sz w:val="18"/>
                <w:szCs w:val="18"/>
              </w:rPr>
              <w:t>SD</w:t>
            </w:r>
          </w:p>
        </w:tc>
        <w:tc>
          <w:tcPr>
            <w:tcW w:w="1134" w:type="dxa"/>
            <w:shd w:val="clear" w:color="auto" w:fill="365F91" w:themeFill="accent1" w:themeFillShade="BF"/>
          </w:tcPr>
          <w:p w14:paraId="72059F71" w14:textId="77777777" w:rsidR="009218B8" w:rsidRPr="009218B8" w:rsidRDefault="009218B8" w:rsidP="000D5633">
            <w:pPr>
              <w:autoSpaceDE w:val="0"/>
              <w:autoSpaceDN w:val="0"/>
              <w:adjustRightInd w:val="0"/>
              <w:spacing w:line="320" w:lineRule="atLeast"/>
              <w:ind w:left="60" w:right="60"/>
              <w:jc w:val="center"/>
              <w:rPr>
                <w:rFonts w:cstheme="minorHAnsi"/>
                <w:b/>
                <w:color w:val="FFFFFF" w:themeColor="background1"/>
                <w:sz w:val="18"/>
                <w:szCs w:val="18"/>
              </w:rPr>
            </w:pPr>
            <w:r w:rsidRPr="009218B8">
              <w:rPr>
                <w:rFonts w:cstheme="minorHAnsi"/>
                <w:b/>
                <w:color w:val="FFFFFF" w:themeColor="background1"/>
                <w:sz w:val="18"/>
                <w:szCs w:val="18"/>
              </w:rPr>
              <w:t>t</w:t>
            </w:r>
          </w:p>
        </w:tc>
        <w:tc>
          <w:tcPr>
            <w:tcW w:w="1134" w:type="dxa"/>
            <w:shd w:val="clear" w:color="auto" w:fill="365F91" w:themeFill="accent1" w:themeFillShade="BF"/>
          </w:tcPr>
          <w:p w14:paraId="5CC2B0D4" w14:textId="77777777" w:rsidR="009218B8" w:rsidRPr="009218B8" w:rsidRDefault="009218B8" w:rsidP="000D5633">
            <w:pPr>
              <w:autoSpaceDE w:val="0"/>
              <w:autoSpaceDN w:val="0"/>
              <w:adjustRightInd w:val="0"/>
              <w:spacing w:line="320" w:lineRule="atLeast"/>
              <w:ind w:left="60" w:right="60"/>
              <w:jc w:val="center"/>
              <w:rPr>
                <w:rFonts w:cstheme="minorHAnsi"/>
                <w:b/>
                <w:color w:val="FFFFFF" w:themeColor="background1"/>
                <w:sz w:val="18"/>
                <w:szCs w:val="18"/>
              </w:rPr>
            </w:pPr>
            <w:r w:rsidRPr="009218B8">
              <w:rPr>
                <w:rFonts w:cstheme="minorHAnsi"/>
                <w:b/>
                <w:color w:val="FFFFFF" w:themeColor="background1"/>
                <w:sz w:val="18"/>
                <w:szCs w:val="18"/>
              </w:rPr>
              <w:t>p</w:t>
            </w:r>
          </w:p>
        </w:tc>
      </w:tr>
      <w:tr w:rsidR="009218B8" w:rsidRPr="00C20A2B" w14:paraId="0EBA5C08" w14:textId="77777777" w:rsidTr="00983BBD">
        <w:tc>
          <w:tcPr>
            <w:tcW w:w="370" w:type="dxa"/>
            <w:vMerge w:val="restart"/>
          </w:tcPr>
          <w:p w14:paraId="7C91A2FC" w14:textId="77777777"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3027" w:type="dxa"/>
          </w:tcPr>
          <w:p w14:paraId="7A268B04" w14:textId="4EAD0EDA"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261B8B">
              <w:t>I am thinking about applying to university in the future BEFORE</w:t>
            </w:r>
          </w:p>
        </w:tc>
        <w:tc>
          <w:tcPr>
            <w:tcW w:w="851" w:type="dxa"/>
          </w:tcPr>
          <w:p w14:paraId="33B000D4" w14:textId="382992D4"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3.31</w:t>
            </w:r>
          </w:p>
        </w:tc>
        <w:tc>
          <w:tcPr>
            <w:tcW w:w="850" w:type="dxa"/>
          </w:tcPr>
          <w:p w14:paraId="021C9FE8" w14:textId="51BA85ED"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609</w:t>
            </w:r>
          </w:p>
        </w:tc>
        <w:tc>
          <w:tcPr>
            <w:tcW w:w="851" w:type="dxa"/>
          </w:tcPr>
          <w:p w14:paraId="1F2F476C" w14:textId="3FA3516C"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1.35</w:t>
            </w:r>
          </w:p>
        </w:tc>
        <w:tc>
          <w:tcPr>
            <w:tcW w:w="1134" w:type="dxa"/>
            <w:vMerge w:val="restart"/>
            <w:vAlign w:val="center"/>
          </w:tcPr>
          <w:p w14:paraId="73D3C04B" w14:textId="6380F7B9"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-10.52</w:t>
            </w:r>
          </w:p>
        </w:tc>
        <w:tc>
          <w:tcPr>
            <w:tcW w:w="1134" w:type="dxa"/>
            <w:vMerge w:val="restart"/>
            <w:vAlign w:val="center"/>
          </w:tcPr>
          <w:p w14:paraId="1D84E7B9"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.000</w:t>
            </w:r>
          </w:p>
        </w:tc>
      </w:tr>
      <w:tr w:rsidR="009218B8" w:rsidRPr="00C20A2B" w14:paraId="2066F1F6" w14:textId="77777777" w:rsidTr="00983BBD">
        <w:tc>
          <w:tcPr>
            <w:tcW w:w="370" w:type="dxa"/>
            <w:vMerge/>
          </w:tcPr>
          <w:p w14:paraId="1E695EBF" w14:textId="77777777" w:rsidR="009218B8" w:rsidRPr="00C20A2B" w:rsidRDefault="009218B8" w:rsidP="009218B8">
            <w:pPr>
              <w:autoSpaceDE w:val="0"/>
              <w:autoSpaceDN w:val="0"/>
              <w:adjustRightInd w:val="0"/>
              <w:rPr>
                <w:rFonts w:ascii="Arial" w:hAnsi="Arial" w:cs="Arial"/>
                <w:color w:val="010205"/>
                <w:sz w:val="18"/>
                <w:szCs w:val="18"/>
              </w:rPr>
            </w:pPr>
          </w:p>
        </w:tc>
        <w:tc>
          <w:tcPr>
            <w:tcW w:w="3027" w:type="dxa"/>
          </w:tcPr>
          <w:p w14:paraId="4B6495EF" w14:textId="1340B2CA"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261B8B">
              <w:t>I am thinking about applying to university in the future AFTER</w:t>
            </w:r>
          </w:p>
        </w:tc>
        <w:tc>
          <w:tcPr>
            <w:tcW w:w="851" w:type="dxa"/>
          </w:tcPr>
          <w:p w14:paraId="6CD8D5C7" w14:textId="0A429E6D"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3.66</w:t>
            </w:r>
          </w:p>
        </w:tc>
        <w:tc>
          <w:tcPr>
            <w:tcW w:w="850" w:type="dxa"/>
          </w:tcPr>
          <w:p w14:paraId="558E18F8" w14:textId="611FD202"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609</w:t>
            </w:r>
          </w:p>
        </w:tc>
        <w:tc>
          <w:tcPr>
            <w:tcW w:w="851" w:type="dxa"/>
          </w:tcPr>
          <w:p w14:paraId="4760CEAA" w14:textId="282768C8"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1.29</w:t>
            </w:r>
          </w:p>
        </w:tc>
        <w:tc>
          <w:tcPr>
            <w:tcW w:w="1134" w:type="dxa"/>
            <w:vMerge/>
            <w:vAlign w:val="center"/>
          </w:tcPr>
          <w:p w14:paraId="67E5312A"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c>
          <w:tcPr>
            <w:tcW w:w="1134" w:type="dxa"/>
            <w:vMerge/>
            <w:vAlign w:val="center"/>
          </w:tcPr>
          <w:p w14:paraId="5E9BF731"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r>
      <w:tr w:rsidR="009218B8" w:rsidRPr="00C20A2B" w14:paraId="0937CA38" w14:textId="77777777" w:rsidTr="00983BBD">
        <w:tc>
          <w:tcPr>
            <w:tcW w:w="370" w:type="dxa"/>
            <w:vMerge w:val="restart"/>
          </w:tcPr>
          <w:p w14:paraId="285D3812" w14:textId="77777777"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3027" w:type="dxa"/>
          </w:tcPr>
          <w:p w14:paraId="1B3CCBE1" w14:textId="4F957260"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261B8B">
              <w:t>I know where to get information about university BEFORE</w:t>
            </w:r>
          </w:p>
        </w:tc>
        <w:tc>
          <w:tcPr>
            <w:tcW w:w="851" w:type="dxa"/>
          </w:tcPr>
          <w:p w14:paraId="06663934" w14:textId="61276D1D"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3.88</w:t>
            </w:r>
          </w:p>
        </w:tc>
        <w:tc>
          <w:tcPr>
            <w:tcW w:w="850" w:type="dxa"/>
          </w:tcPr>
          <w:p w14:paraId="1AAD37CA" w14:textId="3564A5D7"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34</w:t>
            </w:r>
          </w:p>
        </w:tc>
        <w:tc>
          <w:tcPr>
            <w:tcW w:w="851" w:type="dxa"/>
          </w:tcPr>
          <w:p w14:paraId="02420732" w14:textId="09C88596"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.94</w:t>
            </w:r>
          </w:p>
        </w:tc>
        <w:tc>
          <w:tcPr>
            <w:tcW w:w="1134" w:type="dxa"/>
            <w:vMerge w:val="restart"/>
            <w:vAlign w:val="center"/>
          </w:tcPr>
          <w:p w14:paraId="3A1AAF3A" w14:textId="3F8D5F81"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-2.02</w:t>
            </w:r>
          </w:p>
        </w:tc>
        <w:tc>
          <w:tcPr>
            <w:tcW w:w="1134" w:type="dxa"/>
            <w:vMerge w:val="restart"/>
            <w:vAlign w:val="center"/>
          </w:tcPr>
          <w:p w14:paraId="2CC12867" w14:textId="0F85FBCF"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.051</w:t>
            </w:r>
          </w:p>
        </w:tc>
      </w:tr>
      <w:tr w:rsidR="009218B8" w:rsidRPr="00C20A2B" w14:paraId="21D6FE24" w14:textId="77777777" w:rsidTr="00983BBD">
        <w:tc>
          <w:tcPr>
            <w:tcW w:w="370" w:type="dxa"/>
            <w:vMerge/>
          </w:tcPr>
          <w:p w14:paraId="3C556ECE" w14:textId="77777777" w:rsidR="009218B8" w:rsidRPr="00C20A2B" w:rsidRDefault="009218B8" w:rsidP="009218B8">
            <w:pPr>
              <w:autoSpaceDE w:val="0"/>
              <w:autoSpaceDN w:val="0"/>
              <w:adjustRightInd w:val="0"/>
              <w:rPr>
                <w:rFonts w:ascii="Arial" w:hAnsi="Arial" w:cs="Arial"/>
                <w:color w:val="010205"/>
                <w:sz w:val="18"/>
                <w:szCs w:val="18"/>
              </w:rPr>
            </w:pPr>
          </w:p>
        </w:tc>
        <w:tc>
          <w:tcPr>
            <w:tcW w:w="3027" w:type="dxa"/>
          </w:tcPr>
          <w:p w14:paraId="3488B1F9" w14:textId="4B4D30C7"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261B8B">
              <w:t>I know where to get information about university AFTER</w:t>
            </w:r>
          </w:p>
        </w:tc>
        <w:tc>
          <w:tcPr>
            <w:tcW w:w="851" w:type="dxa"/>
          </w:tcPr>
          <w:p w14:paraId="7B206ED3" w14:textId="3D05206D"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4.26</w:t>
            </w:r>
          </w:p>
        </w:tc>
        <w:tc>
          <w:tcPr>
            <w:tcW w:w="850" w:type="dxa"/>
          </w:tcPr>
          <w:p w14:paraId="26489EE6" w14:textId="5BA289FF"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34</w:t>
            </w:r>
          </w:p>
        </w:tc>
        <w:tc>
          <w:tcPr>
            <w:tcW w:w="851" w:type="dxa"/>
          </w:tcPr>
          <w:p w14:paraId="4B0495FA" w14:textId="483EE25E"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.82</w:t>
            </w:r>
          </w:p>
        </w:tc>
        <w:tc>
          <w:tcPr>
            <w:tcW w:w="1134" w:type="dxa"/>
            <w:vMerge/>
            <w:vAlign w:val="center"/>
          </w:tcPr>
          <w:p w14:paraId="09FA690C"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c>
          <w:tcPr>
            <w:tcW w:w="1134" w:type="dxa"/>
            <w:vMerge/>
            <w:vAlign w:val="center"/>
          </w:tcPr>
          <w:p w14:paraId="669CA0F0"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r>
      <w:tr w:rsidR="009218B8" w:rsidRPr="00C20A2B" w14:paraId="64272FD0" w14:textId="77777777" w:rsidTr="00983BBD">
        <w:tc>
          <w:tcPr>
            <w:tcW w:w="370" w:type="dxa"/>
            <w:vMerge w:val="restart"/>
          </w:tcPr>
          <w:p w14:paraId="4FE07495" w14:textId="77777777"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3027" w:type="dxa"/>
          </w:tcPr>
          <w:p w14:paraId="70E5593C" w14:textId="2E3A0B43"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261B8B">
              <w:t xml:space="preserve">I know enough about my future options to help me </w:t>
            </w:r>
            <w:proofErr w:type="gramStart"/>
            <w:r w:rsidRPr="00261B8B">
              <w:t>make a decision</w:t>
            </w:r>
            <w:proofErr w:type="gramEnd"/>
            <w:r w:rsidRPr="00261B8B">
              <w:t xml:space="preserve"> about what to do after school/college BEFORE</w:t>
            </w:r>
          </w:p>
        </w:tc>
        <w:tc>
          <w:tcPr>
            <w:tcW w:w="851" w:type="dxa"/>
          </w:tcPr>
          <w:p w14:paraId="299D3C39" w14:textId="2FC95198"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3.26</w:t>
            </w:r>
          </w:p>
        </w:tc>
        <w:tc>
          <w:tcPr>
            <w:tcW w:w="850" w:type="dxa"/>
          </w:tcPr>
          <w:p w14:paraId="101C2011" w14:textId="5625E2B9"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604</w:t>
            </w:r>
          </w:p>
        </w:tc>
        <w:tc>
          <w:tcPr>
            <w:tcW w:w="851" w:type="dxa"/>
          </w:tcPr>
          <w:p w14:paraId="2206D8FC" w14:textId="60F2A30F"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1.18</w:t>
            </w:r>
          </w:p>
        </w:tc>
        <w:tc>
          <w:tcPr>
            <w:tcW w:w="1134" w:type="dxa"/>
            <w:vMerge w:val="restart"/>
            <w:vAlign w:val="center"/>
          </w:tcPr>
          <w:p w14:paraId="7BBF06D9" w14:textId="5D994164"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-14.60</w:t>
            </w:r>
          </w:p>
        </w:tc>
        <w:tc>
          <w:tcPr>
            <w:tcW w:w="1134" w:type="dxa"/>
            <w:vMerge w:val="restart"/>
            <w:vAlign w:val="center"/>
          </w:tcPr>
          <w:p w14:paraId="6A76A1B9"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.000</w:t>
            </w:r>
          </w:p>
        </w:tc>
      </w:tr>
      <w:tr w:rsidR="009218B8" w:rsidRPr="00C20A2B" w14:paraId="422E9640" w14:textId="77777777" w:rsidTr="00983BBD">
        <w:tc>
          <w:tcPr>
            <w:tcW w:w="370" w:type="dxa"/>
            <w:vMerge/>
          </w:tcPr>
          <w:p w14:paraId="4E623732" w14:textId="77777777" w:rsidR="009218B8" w:rsidRPr="00C20A2B" w:rsidRDefault="009218B8" w:rsidP="009218B8">
            <w:pPr>
              <w:autoSpaceDE w:val="0"/>
              <w:autoSpaceDN w:val="0"/>
              <w:adjustRightInd w:val="0"/>
              <w:rPr>
                <w:rFonts w:ascii="Arial" w:hAnsi="Arial" w:cs="Arial"/>
                <w:color w:val="010205"/>
                <w:sz w:val="18"/>
                <w:szCs w:val="18"/>
              </w:rPr>
            </w:pPr>
          </w:p>
        </w:tc>
        <w:tc>
          <w:tcPr>
            <w:tcW w:w="3027" w:type="dxa"/>
          </w:tcPr>
          <w:p w14:paraId="28EC63F0" w14:textId="5DDEDFB5"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261B8B">
              <w:t xml:space="preserve">I know enough about my future options to help me </w:t>
            </w:r>
            <w:proofErr w:type="gramStart"/>
            <w:r w:rsidRPr="00261B8B">
              <w:t>make a decision</w:t>
            </w:r>
            <w:proofErr w:type="gramEnd"/>
            <w:r w:rsidRPr="00261B8B">
              <w:t xml:space="preserve"> about what to do after school/college AFTER</w:t>
            </w:r>
          </w:p>
        </w:tc>
        <w:tc>
          <w:tcPr>
            <w:tcW w:w="851" w:type="dxa"/>
          </w:tcPr>
          <w:p w14:paraId="0FC2C1D0" w14:textId="0C18ED06"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3.79</w:t>
            </w:r>
          </w:p>
        </w:tc>
        <w:tc>
          <w:tcPr>
            <w:tcW w:w="850" w:type="dxa"/>
          </w:tcPr>
          <w:p w14:paraId="3D91F0F3" w14:textId="30B0422A"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604</w:t>
            </w:r>
          </w:p>
        </w:tc>
        <w:tc>
          <w:tcPr>
            <w:tcW w:w="851" w:type="dxa"/>
          </w:tcPr>
          <w:p w14:paraId="22D57072" w14:textId="6E9E3C32"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1.09</w:t>
            </w:r>
          </w:p>
        </w:tc>
        <w:tc>
          <w:tcPr>
            <w:tcW w:w="1134" w:type="dxa"/>
            <w:vMerge/>
            <w:vAlign w:val="center"/>
          </w:tcPr>
          <w:p w14:paraId="71479AE8"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c>
          <w:tcPr>
            <w:tcW w:w="1134" w:type="dxa"/>
            <w:vMerge/>
            <w:vAlign w:val="center"/>
          </w:tcPr>
          <w:p w14:paraId="630E99C9"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r>
      <w:tr w:rsidR="009218B8" w:rsidRPr="00C20A2B" w14:paraId="6D5F410B" w14:textId="77777777" w:rsidTr="00983BBD">
        <w:tc>
          <w:tcPr>
            <w:tcW w:w="370" w:type="dxa"/>
            <w:vMerge w:val="restart"/>
          </w:tcPr>
          <w:p w14:paraId="4DFDA164" w14:textId="4DE0BC92" w:rsidR="009218B8" w:rsidRPr="00C20A2B" w:rsidRDefault="009218B8" w:rsidP="009218B8">
            <w:pPr>
              <w:autoSpaceDE w:val="0"/>
              <w:autoSpaceDN w:val="0"/>
              <w:adjustRightInd w:val="0"/>
              <w:rPr>
                <w:rFonts w:ascii="Arial" w:hAnsi="Arial" w:cs="Arial"/>
                <w:color w:val="010205"/>
                <w:sz w:val="18"/>
                <w:szCs w:val="18"/>
              </w:rPr>
            </w:pPr>
            <w:r>
              <w:rPr>
                <w:rFonts w:ascii="Arial" w:hAnsi="Arial" w:cs="Arial"/>
                <w:color w:val="010205"/>
                <w:sz w:val="18"/>
                <w:szCs w:val="18"/>
              </w:rPr>
              <w:t>4</w:t>
            </w:r>
          </w:p>
        </w:tc>
        <w:tc>
          <w:tcPr>
            <w:tcW w:w="3027" w:type="dxa"/>
          </w:tcPr>
          <w:p w14:paraId="1625677A" w14:textId="469B75F7"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261B8B">
              <w:t>I know what a university / higher education is BEFORE</w:t>
            </w:r>
          </w:p>
        </w:tc>
        <w:tc>
          <w:tcPr>
            <w:tcW w:w="851" w:type="dxa"/>
          </w:tcPr>
          <w:p w14:paraId="33FF673F" w14:textId="55095C65"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3.63</w:t>
            </w:r>
          </w:p>
        </w:tc>
        <w:tc>
          <w:tcPr>
            <w:tcW w:w="850" w:type="dxa"/>
          </w:tcPr>
          <w:p w14:paraId="6828B101" w14:textId="632A7C76"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570</w:t>
            </w:r>
          </w:p>
        </w:tc>
        <w:tc>
          <w:tcPr>
            <w:tcW w:w="851" w:type="dxa"/>
          </w:tcPr>
          <w:p w14:paraId="7C1B5A63" w14:textId="0185FDF6"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1.10</w:t>
            </w:r>
          </w:p>
        </w:tc>
        <w:tc>
          <w:tcPr>
            <w:tcW w:w="1134" w:type="dxa"/>
            <w:vMerge w:val="restart"/>
            <w:vAlign w:val="center"/>
          </w:tcPr>
          <w:p w14:paraId="40677ECD" w14:textId="536AD8FF"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-15.25</w:t>
            </w:r>
          </w:p>
        </w:tc>
        <w:tc>
          <w:tcPr>
            <w:tcW w:w="1134" w:type="dxa"/>
            <w:vMerge w:val="restart"/>
            <w:vAlign w:val="center"/>
          </w:tcPr>
          <w:p w14:paraId="5D785B9B" w14:textId="6DACA762"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.000</w:t>
            </w:r>
          </w:p>
        </w:tc>
      </w:tr>
      <w:tr w:rsidR="009218B8" w:rsidRPr="00C20A2B" w14:paraId="7949859B" w14:textId="77777777" w:rsidTr="00983BBD">
        <w:tc>
          <w:tcPr>
            <w:tcW w:w="370" w:type="dxa"/>
            <w:vMerge/>
          </w:tcPr>
          <w:p w14:paraId="7A4F26DF" w14:textId="77777777" w:rsidR="009218B8" w:rsidRPr="00C20A2B" w:rsidRDefault="009218B8" w:rsidP="009218B8">
            <w:pPr>
              <w:autoSpaceDE w:val="0"/>
              <w:autoSpaceDN w:val="0"/>
              <w:adjustRightInd w:val="0"/>
              <w:rPr>
                <w:rFonts w:ascii="Arial" w:hAnsi="Arial" w:cs="Arial"/>
                <w:color w:val="010205"/>
                <w:sz w:val="18"/>
                <w:szCs w:val="18"/>
              </w:rPr>
            </w:pPr>
          </w:p>
        </w:tc>
        <w:tc>
          <w:tcPr>
            <w:tcW w:w="3027" w:type="dxa"/>
          </w:tcPr>
          <w:p w14:paraId="49933E29" w14:textId="3BEF0E92"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261B8B">
              <w:t>I know what a university / higher education is AFTER</w:t>
            </w:r>
          </w:p>
        </w:tc>
        <w:tc>
          <w:tcPr>
            <w:tcW w:w="851" w:type="dxa"/>
          </w:tcPr>
          <w:p w14:paraId="30C47C31" w14:textId="5D0EDC44"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4.20</w:t>
            </w:r>
          </w:p>
        </w:tc>
        <w:tc>
          <w:tcPr>
            <w:tcW w:w="850" w:type="dxa"/>
          </w:tcPr>
          <w:p w14:paraId="7CDD40B5" w14:textId="1E2505C1"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261B8B">
              <w:t>570</w:t>
            </w:r>
          </w:p>
        </w:tc>
        <w:tc>
          <w:tcPr>
            <w:tcW w:w="851" w:type="dxa"/>
          </w:tcPr>
          <w:p w14:paraId="4F0868F2" w14:textId="4C0C2BED"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.88</w:t>
            </w:r>
          </w:p>
        </w:tc>
        <w:tc>
          <w:tcPr>
            <w:tcW w:w="1134" w:type="dxa"/>
            <w:vMerge/>
            <w:vAlign w:val="center"/>
          </w:tcPr>
          <w:p w14:paraId="10AEFC3C"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c>
          <w:tcPr>
            <w:tcW w:w="1134" w:type="dxa"/>
            <w:vMerge/>
            <w:vAlign w:val="center"/>
          </w:tcPr>
          <w:p w14:paraId="240F47FD"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r>
      <w:tr w:rsidR="009218B8" w:rsidRPr="00C20A2B" w14:paraId="0A3CE7B7" w14:textId="77777777" w:rsidTr="00983BBD">
        <w:tc>
          <w:tcPr>
            <w:tcW w:w="370" w:type="dxa"/>
            <w:vMerge w:val="restart"/>
          </w:tcPr>
          <w:p w14:paraId="14977D34" w14:textId="05C814F2" w:rsidR="009218B8" w:rsidRPr="00C20A2B" w:rsidRDefault="009218B8" w:rsidP="009218B8">
            <w:pPr>
              <w:autoSpaceDE w:val="0"/>
              <w:autoSpaceDN w:val="0"/>
              <w:adjustRightInd w:val="0"/>
              <w:rPr>
                <w:rFonts w:ascii="Arial" w:hAnsi="Arial" w:cs="Arial"/>
                <w:color w:val="010205"/>
                <w:sz w:val="18"/>
                <w:szCs w:val="18"/>
              </w:rPr>
            </w:pPr>
            <w:r>
              <w:rPr>
                <w:rFonts w:ascii="Arial" w:hAnsi="Arial" w:cs="Arial"/>
                <w:color w:val="010205"/>
                <w:sz w:val="18"/>
                <w:szCs w:val="18"/>
              </w:rPr>
              <w:t>5</w:t>
            </w:r>
          </w:p>
        </w:tc>
        <w:tc>
          <w:tcPr>
            <w:tcW w:w="3027" w:type="dxa"/>
          </w:tcPr>
          <w:p w14:paraId="12AAEAF7" w14:textId="6F7E3EDF"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7231A3">
              <w:t>I feel confident about revising BEFORE</w:t>
            </w:r>
          </w:p>
        </w:tc>
        <w:tc>
          <w:tcPr>
            <w:tcW w:w="851" w:type="dxa"/>
          </w:tcPr>
          <w:p w14:paraId="4204CC9D" w14:textId="593EDA23"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7231A3">
              <w:t>3.27</w:t>
            </w:r>
          </w:p>
        </w:tc>
        <w:tc>
          <w:tcPr>
            <w:tcW w:w="850" w:type="dxa"/>
          </w:tcPr>
          <w:p w14:paraId="4D2A766E" w14:textId="5B43448F"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7231A3">
              <w:t>154</w:t>
            </w:r>
          </w:p>
        </w:tc>
        <w:tc>
          <w:tcPr>
            <w:tcW w:w="851" w:type="dxa"/>
          </w:tcPr>
          <w:p w14:paraId="710E3A2B" w14:textId="0EF990AD"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1.11</w:t>
            </w:r>
          </w:p>
        </w:tc>
        <w:tc>
          <w:tcPr>
            <w:tcW w:w="1134" w:type="dxa"/>
            <w:vMerge w:val="restart"/>
            <w:vAlign w:val="center"/>
          </w:tcPr>
          <w:p w14:paraId="49DA6627" w14:textId="669A7B6F"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-7.90</w:t>
            </w:r>
          </w:p>
        </w:tc>
        <w:tc>
          <w:tcPr>
            <w:tcW w:w="1134" w:type="dxa"/>
            <w:vMerge w:val="restart"/>
            <w:vAlign w:val="center"/>
          </w:tcPr>
          <w:p w14:paraId="5A8DBA9C" w14:textId="217F0B1A"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.000</w:t>
            </w:r>
          </w:p>
        </w:tc>
      </w:tr>
      <w:tr w:rsidR="009218B8" w:rsidRPr="00C20A2B" w14:paraId="1B640D30" w14:textId="77777777" w:rsidTr="00983BBD">
        <w:tc>
          <w:tcPr>
            <w:tcW w:w="370" w:type="dxa"/>
            <w:vMerge/>
          </w:tcPr>
          <w:p w14:paraId="5D920051" w14:textId="77777777" w:rsidR="009218B8" w:rsidRPr="00C20A2B" w:rsidRDefault="009218B8" w:rsidP="009218B8">
            <w:pPr>
              <w:autoSpaceDE w:val="0"/>
              <w:autoSpaceDN w:val="0"/>
              <w:adjustRightInd w:val="0"/>
              <w:rPr>
                <w:rFonts w:ascii="Arial" w:hAnsi="Arial" w:cs="Arial"/>
                <w:color w:val="010205"/>
                <w:sz w:val="18"/>
                <w:szCs w:val="18"/>
              </w:rPr>
            </w:pPr>
          </w:p>
        </w:tc>
        <w:tc>
          <w:tcPr>
            <w:tcW w:w="3027" w:type="dxa"/>
          </w:tcPr>
          <w:p w14:paraId="4522FD0A" w14:textId="1BA5D51E"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7231A3">
              <w:t>I feel confident about revising AFTER</w:t>
            </w:r>
          </w:p>
        </w:tc>
        <w:tc>
          <w:tcPr>
            <w:tcW w:w="851" w:type="dxa"/>
          </w:tcPr>
          <w:p w14:paraId="6A524BC3" w14:textId="43ED9027"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7231A3">
              <w:t>3.80</w:t>
            </w:r>
          </w:p>
        </w:tc>
        <w:tc>
          <w:tcPr>
            <w:tcW w:w="850" w:type="dxa"/>
          </w:tcPr>
          <w:p w14:paraId="72315D97" w14:textId="0BC0011D"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7231A3">
              <w:t>154</w:t>
            </w:r>
          </w:p>
        </w:tc>
        <w:tc>
          <w:tcPr>
            <w:tcW w:w="851" w:type="dxa"/>
          </w:tcPr>
          <w:p w14:paraId="6AE05D51" w14:textId="4F841F03"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1.03</w:t>
            </w:r>
          </w:p>
        </w:tc>
        <w:tc>
          <w:tcPr>
            <w:tcW w:w="1134" w:type="dxa"/>
            <w:vMerge/>
            <w:vAlign w:val="center"/>
          </w:tcPr>
          <w:p w14:paraId="3C68E92F"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c>
          <w:tcPr>
            <w:tcW w:w="1134" w:type="dxa"/>
            <w:vMerge/>
            <w:vAlign w:val="center"/>
          </w:tcPr>
          <w:p w14:paraId="1FC67430"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r>
      <w:tr w:rsidR="009218B8" w:rsidRPr="00C20A2B" w14:paraId="7223D16E" w14:textId="77777777" w:rsidTr="00983BBD">
        <w:tc>
          <w:tcPr>
            <w:tcW w:w="370" w:type="dxa"/>
            <w:vMerge w:val="restart"/>
          </w:tcPr>
          <w:p w14:paraId="685AA34E" w14:textId="2E1EDE99" w:rsidR="009218B8" w:rsidRPr="00C20A2B" w:rsidRDefault="009218B8" w:rsidP="009218B8">
            <w:pPr>
              <w:autoSpaceDE w:val="0"/>
              <w:autoSpaceDN w:val="0"/>
              <w:adjustRightInd w:val="0"/>
              <w:rPr>
                <w:rFonts w:ascii="Arial" w:hAnsi="Arial" w:cs="Arial"/>
                <w:color w:val="010205"/>
                <w:sz w:val="18"/>
                <w:szCs w:val="18"/>
              </w:rPr>
            </w:pPr>
            <w:r>
              <w:rPr>
                <w:rFonts w:ascii="Arial" w:hAnsi="Arial" w:cs="Arial"/>
                <w:color w:val="010205"/>
                <w:sz w:val="18"/>
                <w:szCs w:val="18"/>
              </w:rPr>
              <w:t>6</w:t>
            </w:r>
          </w:p>
        </w:tc>
        <w:tc>
          <w:tcPr>
            <w:tcW w:w="3027" w:type="dxa"/>
          </w:tcPr>
          <w:p w14:paraId="7837E25D" w14:textId="2F42A3C2"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7231A3">
              <w:t>I know some techniques to help me revise/remember BEFORE</w:t>
            </w:r>
          </w:p>
        </w:tc>
        <w:tc>
          <w:tcPr>
            <w:tcW w:w="851" w:type="dxa"/>
          </w:tcPr>
          <w:p w14:paraId="12F413BB" w14:textId="2A911335"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7231A3">
              <w:t>3.35</w:t>
            </w:r>
          </w:p>
        </w:tc>
        <w:tc>
          <w:tcPr>
            <w:tcW w:w="850" w:type="dxa"/>
          </w:tcPr>
          <w:p w14:paraId="38A5AFD8" w14:textId="1A9AA7E8"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7231A3">
              <w:t>154</w:t>
            </w:r>
          </w:p>
        </w:tc>
        <w:tc>
          <w:tcPr>
            <w:tcW w:w="851" w:type="dxa"/>
          </w:tcPr>
          <w:p w14:paraId="4757D32D" w14:textId="57C8DED9"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1.08</w:t>
            </w:r>
          </w:p>
        </w:tc>
        <w:tc>
          <w:tcPr>
            <w:tcW w:w="1134" w:type="dxa"/>
            <w:vMerge w:val="restart"/>
            <w:vAlign w:val="center"/>
          </w:tcPr>
          <w:p w14:paraId="0F4D39CC" w14:textId="3EE699EE"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-9.35</w:t>
            </w:r>
          </w:p>
        </w:tc>
        <w:tc>
          <w:tcPr>
            <w:tcW w:w="1134" w:type="dxa"/>
            <w:vMerge w:val="restart"/>
            <w:vAlign w:val="center"/>
          </w:tcPr>
          <w:p w14:paraId="20AEEF6C" w14:textId="748F471C"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.000</w:t>
            </w:r>
          </w:p>
        </w:tc>
      </w:tr>
      <w:tr w:rsidR="009218B8" w:rsidRPr="00C20A2B" w14:paraId="445BBD15" w14:textId="77777777" w:rsidTr="00983BBD">
        <w:tc>
          <w:tcPr>
            <w:tcW w:w="370" w:type="dxa"/>
            <w:vMerge/>
          </w:tcPr>
          <w:p w14:paraId="632668F0" w14:textId="77777777" w:rsidR="009218B8" w:rsidRPr="00C20A2B" w:rsidRDefault="009218B8" w:rsidP="009218B8">
            <w:pPr>
              <w:autoSpaceDE w:val="0"/>
              <w:autoSpaceDN w:val="0"/>
              <w:adjustRightInd w:val="0"/>
              <w:rPr>
                <w:rFonts w:ascii="Arial" w:hAnsi="Arial" w:cs="Arial"/>
                <w:color w:val="010205"/>
                <w:sz w:val="18"/>
                <w:szCs w:val="18"/>
              </w:rPr>
            </w:pPr>
          </w:p>
        </w:tc>
        <w:tc>
          <w:tcPr>
            <w:tcW w:w="3027" w:type="dxa"/>
          </w:tcPr>
          <w:p w14:paraId="5394A251" w14:textId="3145D897" w:rsidR="009218B8" w:rsidRPr="00C20A2B" w:rsidRDefault="009218B8" w:rsidP="009218B8">
            <w:pPr>
              <w:autoSpaceDE w:val="0"/>
              <w:autoSpaceDN w:val="0"/>
              <w:adjustRightInd w:val="0"/>
              <w:spacing w:line="320" w:lineRule="atLeast"/>
              <w:ind w:left="60" w:right="60"/>
              <w:rPr>
                <w:rFonts w:ascii="Arial" w:hAnsi="Arial" w:cs="Arial"/>
                <w:color w:val="264A60"/>
                <w:sz w:val="18"/>
                <w:szCs w:val="18"/>
              </w:rPr>
            </w:pPr>
            <w:r w:rsidRPr="007231A3">
              <w:t>I know some techniques to help me revise/remember AFTER</w:t>
            </w:r>
          </w:p>
        </w:tc>
        <w:tc>
          <w:tcPr>
            <w:tcW w:w="851" w:type="dxa"/>
          </w:tcPr>
          <w:p w14:paraId="0823E32F" w14:textId="5F92DA7E"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7231A3">
              <w:t>3.99</w:t>
            </w:r>
          </w:p>
        </w:tc>
        <w:tc>
          <w:tcPr>
            <w:tcW w:w="850" w:type="dxa"/>
          </w:tcPr>
          <w:p w14:paraId="63CF28CF" w14:textId="1FD4F21C"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rsidRPr="007231A3">
              <w:t>154</w:t>
            </w:r>
          </w:p>
        </w:tc>
        <w:tc>
          <w:tcPr>
            <w:tcW w:w="851" w:type="dxa"/>
          </w:tcPr>
          <w:p w14:paraId="1D5D89E2" w14:textId="5ABBD467" w:rsidR="009218B8" w:rsidRPr="00C20A2B" w:rsidRDefault="009218B8" w:rsidP="009218B8">
            <w:pPr>
              <w:autoSpaceDE w:val="0"/>
              <w:autoSpaceDN w:val="0"/>
              <w:adjustRightInd w:val="0"/>
              <w:spacing w:line="320" w:lineRule="atLeast"/>
              <w:ind w:left="60" w:right="60"/>
              <w:jc w:val="right"/>
              <w:rPr>
                <w:rFonts w:ascii="Arial" w:hAnsi="Arial" w:cs="Arial"/>
                <w:color w:val="010205"/>
                <w:sz w:val="18"/>
                <w:szCs w:val="18"/>
              </w:rPr>
            </w:pPr>
            <w:r>
              <w:t>.96</w:t>
            </w:r>
          </w:p>
        </w:tc>
        <w:tc>
          <w:tcPr>
            <w:tcW w:w="1134" w:type="dxa"/>
            <w:vMerge/>
          </w:tcPr>
          <w:p w14:paraId="287F602B" w14:textId="77777777" w:rsidR="009218B8" w:rsidRPr="009218B8" w:rsidRDefault="009218B8" w:rsidP="009218B8">
            <w:pPr>
              <w:autoSpaceDE w:val="0"/>
              <w:autoSpaceDN w:val="0"/>
              <w:adjustRightInd w:val="0"/>
              <w:spacing w:line="320" w:lineRule="atLeast"/>
              <w:ind w:left="60" w:right="60"/>
              <w:jc w:val="right"/>
              <w:rPr>
                <w:rFonts w:cstheme="minorHAnsi"/>
                <w:b/>
                <w:color w:val="010205"/>
                <w:sz w:val="18"/>
                <w:szCs w:val="18"/>
              </w:rPr>
            </w:pPr>
          </w:p>
        </w:tc>
        <w:tc>
          <w:tcPr>
            <w:tcW w:w="1134" w:type="dxa"/>
            <w:vMerge/>
          </w:tcPr>
          <w:p w14:paraId="39992CE2" w14:textId="77777777" w:rsidR="009218B8" w:rsidRPr="009218B8" w:rsidRDefault="009218B8" w:rsidP="009218B8">
            <w:pPr>
              <w:autoSpaceDE w:val="0"/>
              <w:autoSpaceDN w:val="0"/>
              <w:adjustRightInd w:val="0"/>
              <w:spacing w:line="320" w:lineRule="atLeast"/>
              <w:ind w:left="60" w:right="60"/>
              <w:jc w:val="right"/>
              <w:rPr>
                <w:rFonts w:cstheme="minorHAnsi"/>
                <w:b/>
                <w:color w:val="010205"/>
                <w:sz w:val="18"/>
                <w:szCs w:val="18"/>
              </w:rPr>
            </w:pPr>
          </w:p>
        </w:tc>
      </w:tr>
    </w:tbl>
    <w:p w14:paraId="5B46D9C6" w14:textId="77777777" w:rsidR="00F719D5" w:rsidRDefault="00F719D5" w:rsidP="00F719D5"/>
    <w:p w14:paraId="1046F41D" w14:textId="3AAB5E21" w:rsidR="009218B8" w:rsidRPr="002F0F21" w:rsidRDefault="009218B8" w:rsidP="009218B8">
      <w:pPr>
        <w:pStyle w:val="Heading4"/>
        <w:rPr>
          <w:szCs w:val="22"/>
        </w:rPr>
      </w:pPr>
      <w:r w:rsidRPr="002F0F21">
        <w:rPr>
          <w:szCs w:val="22"/>
        </w:rPr>
        <w:t>Mansfield Hub</w:t>
      </w:r>
    </w:p>
    <w:p w14:paraId="0D0FAE5E" w14:textId="6A7B7409" w:rsidR="009218B8" w:rsidRPr="002F0F21" w:rsidRDefault="009218B8" w:rsidP="009218B8">
      <w:pPr>
        <w:jc w:val="both"/>
        <w:rPr>
          <w:szCs w:val="22"/>
          <w:lang w:val="en-GB"/>
        </w:rPr>
      </w:pPr>
      <w:r w:rsidRPr="002F0F21">
        <w:rPr>
          <w:szCs w:val="22"/>
          <w:lang w:val="en-GB"/>
        </w:rPr>
        <w:t>As with the other providers there is an increase in mean responses from before to after the activities run by Mansfield Hub. These increases in intention to apply, knowing enough about options to make decisions, knowing about university, the nature of the education and courses were all statist</w:t>
      </w:r>
      <w:r w:rsidR="00F719D5">
        <w:rPr>
          <w:szCs w:val="22"/>
          <w:lang w:val="en-GB"/>
        </w:rPr>
        <w:t>ically significant (see Table 21</w:t>
      </w:r>
      <w:r w:rsidRPr="002F0F21">
        <w:rPr>
          <w:szCs w:val="22"/>
          <w:lang w:val="en-GB"/>
        </w:rPr>
        <w:t>).</w:t>
      </w:r>
    </w:p>
    <w:p w14:paraId="663EE95C" w14:textId="77777777" w:rsidR="00AA7187" w:rsidRDefault="00AA7187" w:rsidP="009218B8">
      <w:pPr>
        <w:pStyle w:val="Caption"/>
      </w:pPr>
      <w:bookmarkStart w:id="133" w:name="_Toc514760137"/>
    </w:p>
    <w:p w14:paraId="3DFC782D" w14:textId="77777777" w:rsidR="00AA7187" w:rsidRDefault="00AA7187" w:rsidP="009218B8">
      <w:pPr>
        <w:pStyle w:val="Caption"/>
      </w:pPr>
    </w:p>
    <w:p w14:paraId="2DA0F79C" w14:textId="6357E516" w:rsidR="009218B8" w:rsidRPr="004C40EF" w:rsidRDefault="009218B8" w:rsidP="009218B8">
      <w:pPr>
        <w:pStyle w:val="Caption"/>
        <w:rPr>
          <w:rFonts w:ascii="Times New Roman" w:hAnsi="Times New Roman" w:cs="Times New Roman"/>
          <w:lang w:val="en-GB"/>
        </w:rPr>
      </w:pPr>
      <w:bookmarkStart w:id="134" w:name="_Toc9505429"/>
      <w:bookmarkStart w:id="135" w:name="_Toc17814086"/>
      <w:bookmarkStart w:id="136" w:name="_Toc17814742"/>
      <w:r w:rsidRPr="004C40EF">
        <w:t xml:space="preserve">Table </w:t>
      </w:r>
      <w:r>
        <w:rPr>
          <w:noProof/>
        </w:rPr>
        <w:fldChar w:fldCharType="begin"/>
      </w:r>
      <w:r>
        <w:rPr>
          <w:noProof/>
        </w:rPr>
        <w:instrText xml:space="preserve"> SEQ Table \* ARABIC </w:instrText>
      </w:r>
      <w:r>
        <w:rPr>
          <w:noProof/>
        </w:rPr>
        <w:fldChar w:fldCharType="separate"/>
      </w:r>
      <w:r w:rsidR="001630B1">
        <w:rPr>
          <w:noProof/>
        </w:rPr>
        <w:t>21</w:t>
      </w:r>
      <w:r>
        <w:rPr>
          <w:noProof/>
        </w:rPr>
        <w:fldChar w:fldCharType="end"/>
      </w:r>
      <w:r w:rsidRPr="004C40EF">
        <w:t xml:space="preserve"> Mean responses to befor</w:t>
      </w:r>
      <w:r w:rsidR="00F719D5">
        <w:t>e/after questions for Mansfield</w:t>
      </w:r>
      <w:r w:rsidRPr="004C40EF">
        <w:t xml:space="preserve"> Hub activities</w:t>
      </w:r>
      <w:bookmarkEnd w:id="133"/>
      <w:bookmarkEnd w:id="134"/>
      <w:bookmarkEnd w:id="135"/>
      <w:bookmarkEnd w:id="136"/>
    </w:p>
    <w:tbl>
      <w:tblPr>
        <w:tblStyle w:val="TableGrid11"/>
        <w:tblW w:w="8217" w:type="dxa"/>
        <w:tblLayout w:type="fixed"/>
        <w:tblLook w:val="0000" w:firstRow="0" w:lastRow="0" w:firstColumn="0" w:lastColumn="0" w:noHBand="0" w:noVBand="0"/>
      </w:tblPr>
      <w:tblGrid>
        <w:gridCol w:w="426"/>
        <w:gridCol w:w="2971"/>
        <w:gridCol w:w="993"/>
        <w:gridCol w:w="850"/>
        <w:gridCol w:w="709"/>
        <w:gridCol w:w="1134"/>
        <w:gridCol w:w="1134"/>
      </w:tblGrid>
      <w:tr w:rsidR="009218B8" w:rsidRPr="009218B8" w14:paraId="577A3EE8" w14:textId="77777777" w:rsidTr="009218B8">
        <w:tc>
          <w:tcPr>
            <w:tcW w:w="3397" w:type="dxa"/>
            <w:gridSpan w:val="2"/>
            <w:shd w:val="clear" w:color="auto" w:fill="1F497D" w:themeFill="text2"/>
          </w:tcPr>
          <w:p w14:paraId="1347DCA3" w14:textId="77777777" w:rsidR="009218B8" w:rsidRPr="009218B8" w:rsidRDefault="009218B8" w:rsidP="000D5633">
            <w:pPr>
              <w:autoSpaceDE w:val="0"/>
              <w:autoSpaceDN w:val="0"/>
              <w:adjustRightInd w:val="0"/>
              <w:rPr>
                <w:rFonts w:cstheme="minorHAnsi"/>
                <w:color w:val="FFFFFF" w:themeColor="background1"/>
                <w:sz w:val="18"/>
                <w:szCs w:val="18"/>
              </w:rPr>
            </w:pPr>
          </w:p>
        </w:tc>
        <w:tc>
          <w:tcPr>
            <w:tcW w:w="993" w:type="dxa"/>
            <w:shd w:val="clear" w:color="auto" w:fill="1F497D" w:themeFill="text2"/>
          </w:tcPr>
          <w:p w14:paraId="46E81F33" w14:textId="77777777" w:rsidR="009218B8" w:rsidRPr="009218B8" w:rsidRDefault="009218B8" w:rsidP="000D5633">
            <w:pPr>
              <w:autoSpaceDE w:val="0"/>
              <w:autoSpaceDN w:val="0"/>
              <w:adjustRightInd w:val="0"/>
              <w:spacing w:line="320" w:lineRule="atLeast"/>
              <w:ind w:left="60" w:right="60"/>
              <w:jc w:val="center"/>
              <w:rPr>
                <w:rFonts w:cstheme="minorHAnsi"/>
                <w:color w:val="FFFFFF" w:themeColor="background1"/>
                <w:sz w:val="18"/>
                <w:szCs w:val="18"/>
              </w:rPr>
            </w:pPr>
            <w:r w:rsidRPr="009218B8">
              <w:rPr>
                <w:rFonts w:cstheme="minorHAnsi"/>
                <w:color w:val="FFFFFF" w:themeColor="background1"/>
                <w:sz w:val="18"/>
                <w:szCs w:val="18"/>
              </w:rPr>
              <w:t>Mean</w:t>
            </w:r>
          </w:p>
        </w:tc>
        <w:tc>
          <w:tcPr>
            <w:tcW w:w="850" w:type="dxa"/>
            <w:shd w:val="clear" w:color="auto" w:fill="1F497D" w:themeFill="text2"/>
          </w:tcPr>
          <w:p w14:paraId="5201B407" w14:textId="77777777" w:rsidR="009218B8" w:rsidRPr="009218B8" w:rsidRDefault="009218B8" w:rsidP="000D5633">
            <w:pPr>
              <w:autoSpaceDE w:val="0"/>
              <w:autoSpaceDN w:val="0"/>
              <w:adjustRightInd w:val="0"/>
              <w:spacing w:line="320" w:lineRule="atLeast"/>
              <w:ind w:left="60" w:right="60"/>
              <w:jc w:val="center"/>
              <w:rPr>
                <w:rFonts w:cstheme="minorHAnsi"/>
                <w:color w:val="FFFFFF" w:themeColor="background1"/>
                <w:sz w:val="18"/>
                <w:szCs w:val="18"/>
              </w:rPr>
            </w:pPr>
            <w:r w:rsidRPr="009218B8">
              <w:rPr>
                <w:rFonts w:cstheme="minorHAnsi"/>
                <w:color w:val="FFFFFF" w:themeColor="background1"/>
                <w:sz w:val="18"/>
                <w:szCs w:val="18"/>
              </w:rPr>
              <w:t>N</w:t>
            </w:r>
          </w:p>
        </w:tc>
        <w:tc>
          <w:tcPr>
            <w:tcW w:w="709" w:type="dxa"/>
            <w:shd w:val="clear" w:color="auto" w:fill="1F497D" w:themeFill="text2"/>
          </w:tcPr>
          <w:p w14:paraId="26645BD8" w14:textId="77777777" w:rsidR="009218B8" w:rsidRPr="009218B8" w:rsidRDefault="009218B8" w:rsidP="000D5633">
            <w:pPr>
              <w:autoSpaceDE w:val="0"/>
              <w:autoSpaceDN w:val="0"/>
              <w:adjustRightInd w:val="0"/>
              <w:spacing w:line="320" w:lineRule="atLeast"/>
              <w:ind w:left="60" w:right="60"/>
              <w:jc w:val="center"/>
              <w:rPr>
                <w:rFonts w:cstheme="minorHAnsi"/>
                <w:color w:val="FFFFFF" w:themeColor="background1"/>
                <w:sz w:val="18"/>
                <w:szCs w:val="18"/>
              </w:rPr>
            </w:pPr>
            <w:r w:rsidRPr="009218B8">
              <w:rPr>
                <w:rFonts w:cstheme="minorHAnsi"/>
                <w:color w:val="FFFFFF" w:themeColor="background1"/>
                <w:sz w:val="18"/>
                <w:szCs w:val="18"/>
              </w:rPr>
              <w:t>SD</w:t>
            </w:r>
          </w:p>
        </w:tc>
        <w:tc>
          <w:tcPr>
            <w:tcW w:w="1134" w:type="dxa"/>
            <w:shd w:val="clear" w:color="auto" w:fill="1F497D" w:themeFill="text2"/>
            <w:vAlign w:val="center"/>
          </w:tcPr>
          <w:p w14:paraId="73242523" w14:textId="77777777" w:rsidR="009218B8" w:rsidRPr="009218B8" w:rsidRDefault="009218B8" w:rsidP="009218B8">
            <w:pPr>
              <w:autoSpaceDE w:val="0"/>
              <w:autoSpaceDN w:val="0"/>
              <w:adjustRightInd w:val="0"/>
              <w:spacing w:line="320" w:lineRule="atLeast"/>
              <w:ind w:left="60" w:right="60"/>
              <w:jc w:val="center"/>
              <w:rPr>
                <w:rFonts w:cstheme="minorHAnsi"/>
                <w:color w:val="FFFFFF" w:themeColor="background1"/>
                <w:sz w:val="18"/>
                <w:szCs w:val="18"/>
              </w:rPr>
            </w:pPr>
            <w:r w:rsidRPr="009218B8">
              <w:rPr>
                <w:rFonts w:cstheme="minorHAnsi"/>
                <w:color w:val="FFFFFF" w:themeColor="background1"/>
                <w:sz w:val="18"/>
                <w:szCs w:val="18"/>
              </w:rPr>
              <w:t>t</w:t>
            </w:r>
          </w:p>
        </w:tc>
        <w:tc>
          <w:tcPr>
            <w:tcW w:w="1134" w:type="dxa"/>
            <w:shd w:val="clear" w:color="auto" w:fill="1F497D" w:themeFill="text2"/>
            <w:vAlign w:val="center"/>
          </w:tcPr>
          <w:p w14:paraId="4CB1AE58" w14:textId="77777777" w:rsidR="009218B8" w:rsidRPr="009218B8" w:rsidRDefault="009218B8" w:rsidP="009218B8">
            <w:pPr>
              <w:autoSpaceDE w:val="0"/>
              <w:autoSpaceDN w:val="0"/>
              <w:adjustRightInd w:val="0"/>
              <w:spacing w:line="320" w:lineRule="atLeast"/>
              <w:ind w:left="60" w:right="60"/>
              <w:jc w:val="center"/>
              <w:rPr>
                <w:rFonts w:cstheme="minorHAnsi"/>
                <w:color w:val="FFFFFF" w:themeColor="background1"/>
                <w:sz w:val="18"/>
                <w:szCs w:val="18"/>
              </w:rPr>
            </w:pPr>
            <w:r w:rsidRPr="009218B8">
              <w:rPr>
                <w:rFonts w:cstheme="minorHAnsi"/>
                <w:color w:val="FFFFFF" w:themeColor="background1"/>
                <w:sz w:val="18"/>
                <w:szCs w:val="18"/>
              </w:rPr>
              <w:t>p</w:t>
            </w:r>
          </w:p>
        </w:tc>
      </w:tr>
      <w:tr w:rsidR="009218B8" w:rsidRPr="009218B8" w14:paraId="335FC809" w14:textId="77777777" w:rsidTr="009218B8">
        <w:tc>
          <w:tcPr>
            <w:tcW w:w="426" w:type="dxa"/>
            <w:vMerge w:val="restart"/>
          </w:tcPr>
          <w:p w14:paraId="07CC3B6D" w14:textId="77777777"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9218B8">
              <w:rPr>
                <w:rFonts w:cstheme="minorHAnsi"/>
                <w:color w:val="264A60"/>
                <w:sz w:val="18"/>
                <w:szCs w:val="18"/>
              </w:rPr>
              <w:t>1</w:t>
            </w:r>
          </w:p>
        </w:tc>
        <w:tc>
          <w:tcPr>
            <w:tcW w:w="2971" w:type="dxa"/>
          </w:tcPr>
          <w:p w14:paraId="411082B7" w14:textId="62CA804F"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5F3F64">
              <w:t>I am thinking about applying to university in the future BEFORE</w:t>
            </w:r>
          </w:p>
        </w:tc>
        <w:tc>
          <w:tcPr>
            <w:tcW w:w="993" w:type="dxa"/>
          </w:tcPr>
          <w:p w14:paraId="31737036" w14:textId="31ABEDCB"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3.35</w:t>
            </w:r>
          </w:p>
        </w:tc>
        <w:tc>
          <w:tcPr>
            <w:tcW w:w="850" w:type="dxa"/>
          </w:tcPr>
          <w:p w14:paraId="34A49744" w14:textId="258B63A0"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1408</w:t>
            </w:r>
          </w:p>
        </w:tc>
        <w:tc>
          <w:tcPr>
            <w:tcW w:w="709" w:type="dxa"/>
          </w:tcPr>
          <w:p w14:paraId="294BE8C4" w14:textId="5BB503B7"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t>1.41</w:t>
            </w:r>
          </w:p>
        </w:tc>
        <w:tc>
          <w:tcPr>
            <w:tcW w:w="1134" w:type="dxa"/>
            <w:vMerge w:val="restart"/>
            <w:vAlign w:val="center"/>
          </w:tcPr>
          <w:p w14:paraId="602D719B" w14:textId="5622D91B"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Pr>
                <w:rFonts w:cstheme="minorHAnsi"/>
                <w:b/>
                <w:color w:val="010205"/>
                <w:sz w:val="18"/>
                <w:szCs w:val="18"/>
              </w:rPr>
              <w:t>-15.19</w:t>
            </w:r>
          </w:p>
        </w:tc>
        <w:tc>
          <w:tcPr>
            <w:tcW w:w="1134" w:type="dxa"/>
            <w:vMerge w:val="restart"/>
            <w:vAlign w:val="center"/>
          </w:tcPr>
          <w:p w14:paraId="4A6C2F4F"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.000</w:t>
            </w:r>
          </w:p>
        </w:tc>
      </w:tr>
      <w:tr w:rsidR="009218B8" w:rsidRPr="009218B8" w14:paraId="39674CFE" w14:textId="77777777" w:rsidTr="009218B8">
        <w:tc>
          <w:tcPr>
            <w:tcW w:w="426" w:type="dxa"/>
            <w:vMerge/>
          </w:tcPr>
          <w:p w14:paraId="7C89CF0B" w14:textId="77777777" w:rsidR="009218B8" w:rsidRPr="009218B8" w:rsidRDefault="009218B8" w:rsidP="009218B8">
            <w:pPr>
              <w:autoSpaceDE w:val="0"/>
              <w:autoSpaceDN w:val="0"/>
              <w:adjustRightInd w:val="0"/>
              <w:rPr>
                <w:rFonts w:cstheme="minorHAnsi"/>
                <w:color w:val="010205"/>
                <w:sz w:val="18"/>
                <w:szCs w:val="18"/>
              </w:rPr>
            </w:pPr>
          </w:p>
        </w:tc>
        <w:tc>
          <w:tcPr>
            <w:tcW w:w="2971" w:type="dxa"/>
          </w:tcPr>
          <w:p w14:paraId="4DD8C7AA" w14:textId="2AE94560"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5F3F64">
              <w:t>I am thinking about applying to university in the future AFTER</w:t>
            </w:r>
          </w:p>
        </w:tc>
        <w:tc>
          <w:tcPr>
            <w:tcW w:w="993" w:type="dxa"/>
          </w:tcPr>
          <w:p w14:paraId="1070A98A" w14:textId="6016594B"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3.66</w:t>
            </w:r>
          </w:p>
        </w:tc>
        <w:tc>
          <w:tcPr>
            <w:tcW w:w="850" w:type="dxa"/>
          </w:tcPr>
          <w:p w14:paraId="4D24D25F" w14:textId="607B02A4"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1408</w:t>
            </w:r>
          </w:p>
        </w:tc>
        <w:tc>
          <w:tcPr>
            <w:tcW w:w="709" w:type="dxa"/>
          </w:tcPr>
          <w:p w14:paraId="18A76C0B" w14:textId="0D99B426"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t>1.34</w:t>
            </w:r>
          </w:p>
        </w:tc>
        <w:tc>
          <w:tcPr>
            <w:tcW w:w="1134" w:type="dxa"/>
            <w:vMerge/>
            <w:vAlign w:val="center"/>
          </w:tcPr>
          <w:p w14:paraId="69E89A31"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c>
          <w:tcPr>
            <w:tcW w:w="1134" w:type="dxa"/>
            <w:vMerge/>
            <w:vAlign w:val="center"/>
          </w:tcPr>
          <w:p w14:paraId="1B702C7C"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r>
      <w:tr w:rsidR="009218B8" w:rsidRPr="009218B8" w14:paraId="77655BD9" w14:textId="77777777" w:rsidTr="009218B8">
        <w:tc>
          <w:tcPr>
            <w:tcW w:w="426" w:type="dxa"/>
            <w:vMerge w:val="restart"/>
          </w:tcPr>
          <w:p w14:paraId="4B016BBD" w14:textId="77777777"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9218B8">
              <w:rPr>
                <w:rFonts w:cstheme="minorHAnsi"/>
                <w:color w:val="264A60"/>
                <w:sz w:val="18"/>
                <w:szCs w:val="18"/>
              </w:rPr>
              <w:t>2</w:t>
            </w:r>
          </w:p>
        </w:tc>
        <w:tc>
          <w:tcPr>
            <w:tcW w:w="2971" w:type="dxa"/>
          </w:tcPr>
          <w:p w14:paraId="108F05BC" w14:textId="092AB2B9"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5F3F64">
              <w:t>I know where to get information about university BEFORE</w:t>
            </w:r>
          </w:p>
        </w:tc>
        <w:tc>
          <w:tcPr>
            <w:tcW w:w="993" w:type="dxa"/>
          </w:tcPr>
          <w:p w14:paraId="59DBA921" w14:textId="7E161185"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2.98</w:t>
            </w:r>
          </w:p>
        </w:tc>
        <w:tc>
          <w:tcPr>
            <w:tcW w:w="850" w:type="dxa"/>
          </w:tcPr>
          <w:p w14:paraId="5AF43ACB" w14:textId="5182581E"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822</w:t>
            </w:r>
          </w:p>
        </w:tc>
        <w:tc>
          <w:tcPr>
            <w:tcW w:w="709" w:type="dxa"/>
          </w:tcPr>
          <w:p w14:paraId="6680557C" w14:textId="429003B2"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t>1.20</w:t>
            </w:r>
          </w:p>
        </w:tc>
        <w:tc>
          <w:tcPr>
            <w:tcW w:w="1134" w:type="dxa"/>
            <w:vMerge w:val="restart"/>
            <w:vAlign w:val="center"/>
          </w:tcPr>
          <w:p w14:paraId="645C6AC9" w14:textId="6505C65E"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Pr>
                <w:rFonts w:cstheme="minorHAnsi"/>
                <w:b/>
                <w:color w:val="010205"/>
                <w:sz w:val="18"/>
                <w:szCs w:val="18"/>
              </w:rPr>
              <w:t>8.4</w:t>
            </w:r>
            <w:r w:rsidRPr="009218B8">
              <w:rPr>
                <w:rFonts w:cstheme="minorHAnsi"/>
                <w:b/>
                <w:color w:val="010205"/>
                <w:sz w:val="18"/>
                <w:szCs w:val="18"/>
              </w:rPr>
              <w:t>2</w:t>
            </w:r>
          </w:p>
        </w:tc>
        <w:tc>
          <w:tcPr>
            <w:tcW w:w="1134" w:type="dxa"/>
            <w:vMerge w:val="restart"/>
            <w:vAlign w:val="center"/>
          </w:tcPr>
          <w:p w14:paraId="48797AB5"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.000</w:t>
            </w:r>
          </w:p>
        </w:tc>
      </w:tr>
      <w:tr w:rsidR="009218B8" w:rsidRPr="009218B8" w14:paraId="4E33194D" w14:textId="77777777" w:rsidTr="009218B8">
        <w:tc>
          <w:tcPr>
            <w:tcW w:w="426" w:type="dxa"/>
            <w:vMerge/>
          </w:tcPr>
          <w:p w14:paraId="06819BD5" w14:textId="77777777" w:rsidR="009218B8" w:rsidRPr="009218B8" w:rsidRDefault="009218B8" w:rsidP="009218B8">
            <w:pPr>
              <w:autoSpaceDE w:val="0"/>
              <w:autoSpaceDN w:val="0"/>
              <w:adjustRightInd w:val="0"/>
              <w:rPr>
                <w:rFonts w:cstheme="minorHAnsi"/>
                <w:color w:val="010205"/>
                <w:sz w:val="18"/>
                <w:szCs w:val="18"/>
              </w:rPr>
            </w:pPr>
          </w:p>
        </w:tc>
        <w:tc>
          <w:tcPr>
            <w:tcW w:w="2971" w:type="dxa"/>
          </w:tcPr>
          <w:p w14:paraId="3543E191" w14:textId="5B0AA70D"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5F3F64">
              <w:t>I know where to get information about university AFTER</w:t>
            </w:r>
          </w:p>
        </w:tc>
        <w:tc>
          <w:tcPr>
            <w:tcW w:w="993" w:type="dxa"/>
          </w:tcPr>
          <w:p w14:paraId="08315172" w14:textId="14C2F1DB"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3.63</w:t>
            </w:r>
          </w:p>
        </w:tc>
        <w:tc>
          <w:tcPr>
            <w:tcW w:w="850" w:type="dxa"/>
          </w:tcPr>
          <w:p w14:paraId="670E26C1" w14:textId="46BBB923"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822</w:t>
            </w:r>
          </w:p>
        </w:tc>
        <w:tc>
          <w:tcPr>
            <w:tcW w:w="709" w:type="dxa"/>
          </w:tcPr>
          <w:p w14:paraId="24F197A0" w14:textId="2F158EE1"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t>1.14</w:t>
            </w:r>
          </w:p>
        </w:tc>
        <w:tc>
          <w:tcPr>
            <w:tcW w:w="1134" w:type="dxa"/>
            <w:vMerge/>
            <w:vAlign w:val="center"/>
          </w:tcPr>
          <w:p w14:paraId="6352A2F9"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c>
          <w:tcPr>
            <w:tcW w:w="1134" w:type="dxa"/>
            <w:vMerge/>
            <w:vAlign w:val="center"/>
          </w:tcPr>
          <w:p w14:paraId="74432017"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p>
        </w:tc>
      </w:tr>
      <w:tr w:rsidR="009218B8" w:rsidRPr="009218B8" w14:paraId="54418F29" w14:textId="77777777" w:rsidTr="009218B8">
        <w:tc>
          <w:tcPr>
            <w:tcW w:w="426" w:type="dxa"/>
            <w:vMerge w:val="restart"/>
          </w:tcPr>
          <w:p w14:paraId="195E7E0F" w14:textId="77777777"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9218B8">
              <w:rPr>
                <w:rFonts w:cstheme="minorHAnsi"/>
                <w:color w:val="264A60"/>
                <w:sz w:val="18"/>
                <w:szCs w:val="18"/>
              </w:rPr>
              <w:t>3</w:t>
            </w:r>
          </w:p>
        </w:tc>
        <w:tc>
          <w:tcPr>
            <w:tcW w:w="2971" w:type="dxa"/>
          </w:tcPr>
          <w:p w14:paraId="5916CC2E" w14:textId="170C7439"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5F3F64">
              <w:t xml:space="preserve">I know enough about my future options to help me </w:t>
            </w:r>
            <w:proofErr w:type="gramStart"/>
            <w:r w:rsidRPr="005F3F64">
              <w:t>make a decision</w:t>
            </w:r>
            <w:proofErr w:type="gramEnd"/>
            <w:r w:rsidRPr="005F3F64">
              <w:t xml:space="preserve"> about what to do after school/college BEFORE</w:t>
            </w:r>
          </w:p>
        </w:tc>
        <w:tc>
          <w:tcPr>
            <w:tcW w:w="993" w:type="dxa"/>
          </w:tcPr>
          <w:p w14:paraId="5AA3EC88" w14:textId="7355A99C"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3.41</w:t>
            </w:r>
          </w:p>
        </w:tc>
        <w:tc>
          <w:tcPr>
            <w:tcW w:w="850" w:type="dxa"/>
          </w:tcPr>
          <w:p w14:paraId="5DB605DB" w14:textId="3DC9356F"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1402</w:t>
            </w:r>
          </w:p>
        </w:tc>
        <w:tc>
          <w:tcPr>
            <w:tcW w:w="709" w:type="dxa"/>
          </w:tcPr>
          <w:p w14:paraId="2B0B8457" w14:textId="18DA81BD"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t>1.19</w:t>
            </w:r>
          </w:p>
        </w:tc>
        <w:tc>
          <w:tcPr>
            <w:tcW w:w="1134" w:type="dxa"/>
            <w:vMerge w:val="restart"/>
            <w:vAlign w:val="center"/>
          </w:tcPr>
          <w:p w14:paraId="73E0D904" w14:textId="68E7076E"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Pr>
                <w:rFonts w:cstheme="minorHAnsi"/>
                <w:b/>
                <w:color w:val="010205"/>
                <w:sz w:val="18"/>
                <w:szCs w:val="18"/>
              </w:rPr>
              <w:t>-19.59</w:t>
            </w:r>
          </w:p>
        </w:tc>
        <w:tc>
          <w:tcPr>
            <w:tcW w:w="1134" w:type="dxa"/>
            <w:vMerge w:val="restart"/>
            <w:vAlign w:val="center"/>
          </w:tcPr>
          <w:p w14:paraId="13F25F60" w14:textId="77777777" w:rsidR="009218B8" w:rsidRPr="009218B8" w:rsidRDefault="009218B8" w:rsidP="009218B8">
            <w:pPr>
              <w:autoSpaceDE w:val="0"/>
              <w:autoSpaceDN w:val="0"/>
              <w:adjustRightInd w:val="0"/>
              <w:spacing w:line="320" w:lineRule="atLeast"/>
              <w:ind w:left="60" w:right="60"/>
              <w:jc w:val="center"/>
              <w:rPr>
                <w:rFonts w:cstheme="minorHAnsi"/>
                <w:b/>
                <w:color w:val="010205"/>
                <w:sz w:val="18"/>
                <w:szCs w:val="18"/>
              </w:rPr>
            </w:pPr>
            <w:r w:rsidRPr="009218B8">
              <w:rPr>
                <w:rFonts w:cstheme="minorHAnsi"/>
                <w:b/>
                <w:color w:val="010205"/>
                <w:sz w:val="18"/>
                <w:szCs w:val="18"/>
              </w:rPr>
              <w:t>.000</w:t>
            </w:r>
          </w:p>
        </w:tc>
      </w:tr>
      <w:tr w:rsidR="009218B8" w:rsidRPr="009218B8" w14:paraId="468A82AD" w14:textId="77777777" w:rsidTr="009218B8">
        <w:tc>
          <w:tcPr>
            <w:tcW w:w="426" w:type="dxa"/>
            <w:vMerge/>
          </w:tcPr>
          <w:p w14:paraId="721DF4F4" w14:textId="77777777" w:rsidR="009218B8" w:rsidRPr="009218B8" w:rsidRDefault="009218B8" w:rsidP="009218B8">
            <w:pPr>
              <w:autoSpaceDE w:val="0"/>
              <w:autoSpaceDN w:val="0"/>
              <w:adjustRightInd w:val="0"/>
              <w:rPr>
                <w:rFonts w:cstheme="minorHAnsi"/>
                <w:color w:val="010205"/>
                <w:sz w:val="18"/>
                <w:szCs w:val="18"/>
              </w:rPr>
            </w:pPr>
          </w:p>
        </w:tc>
        <w:tc>
          <w:tcPr>
            <w:tcW w:w="2971" w:type="dxa"/>
          </w:tcPr>
          <w:p w14:paraId="024B2569" w14:textId="75B7091B"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5F3F64">
              <w:t xml:space="preserve">I know enough about my future options to help me </w:t>
            </w:r>
            <w:proofErr w:type="gramStart"/>
            <w:r w:rsidRPr="005F3F64">
              <w:t>make a decision</w:t>
            </w:r>
            <w:proofErr w:type="gramEnd"/>
            <w:r w:rsidRPr="005F3F64">
              <w:t xml:space="preserve"> about what to do after school/college AFTER</w:t>
            </w:r>
          </w:p>
        </w:tc>
        <w:tc>
          <w:tcPr>
            <w:tcW w:w="993" w:type="dxa"/>
          </w:tcPr>
          <w:p w14:paraId="17E6EEDC" w14:textId="3B4829F2"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3.84</w:t>
            </w:r>
          </w:p>
        </w:tc>
        <w:tc>
          <w:tcPr>
            <w:tcW w:w="850" w:type="dxa"/>
          </w:tcPr>
          <w:p w14:paraId="11662CDE" w14:textId="2FAC92BE"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1402</w:t>
            </w:r>
          </w:p>
        </w:tc>
        <w:tc>
          <w:tcPr>
            <w:tcW w:w="709" w:type="dxa"/>
          </w:tcPr>
          <w:p w14:paraId="17D3FAF2" w14:textId="55CD898B"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t>1.09</w:t>
            </w:r>
          </w:p>
        </w:tc>
        <w:tc>
          <w:tcPr>
            <w:tcW w:w="1134" w:type="dxa"/>
            <w:vMerge/>
            <w:vAlign w:val="center"/>
          </w:tcPr>
          <w:p w14:paraId="3A4ED587" w14:textId="77777777" w:rsidR="009218B8" w:rsidRPr="009218B8" w:rsidRDefault="009218B8" w:rsidP="009218B8">
            <w:pPr>
              <w:autoSpaceDE w:val="0"/>
              <w:autoSpaceDN w:val="0"/>
              <w:adjustRightInd w:val="0"/>
              <w:spacing w:line="320" w:lineRule="atLeast"/>
              <w:ind w:left="60" w:right="60"/>
              <w:jc w:val="center"/>
              <w:rPr>
                <w:rFonts w:cstheme="minorHAnsi"/>
                <w:color w:val="010205"/>
                <w:sz w:val="18"/>
                <w:szCs w:val="18"/>
              </w:rPr>
            </w:pPr>
          </w:p>
        </w:tc>
        <w:tc>
          <w:tcPr>
            <w:tcW w:w="1134" w:type="dxa"/>
            <w:vMerge/>
            <w:vAlign w:val="center"/>
          </w:tcPr>
          <w:p w14:paraId="7D627E0C" w14:textId="77777777" w:rsidR="009218B8" w:rsidRPr="009218B8" w:rsidRDefault="009218B8" w:rsidP="009218B8">
            <w:pPr>
              <w:autoSpaceDE w:val="0"/>
              <w:autoSpaceDN w:val="0"/>
              <w:adjustRightInd w:val="0"/>
              <w:spacing w:line="320" w:lineRule="atLeast"/>
              <w:ind w:left="60" w:right="60"/>
              <w:jc w:val="center"/>
              <w:rPr>
                <w:rFonts w:cstheme="minorHAnsi"/>
                <w:color w:val="010205"/>
                <w:sz w:val="18"/>
                <w:szCs w:val="18"/>
              </w:rPr>
            </w:pPr>
          </w:p>
        </w:tc>
      </w:tr>
      <w:tr w:rsidR="009218B8" w:rsidRPr="009218B8" w14:paraId="18020C0C" w14:textId="77777777" w:rsidTr="009218B8">
        <w:tc>
          <w:tcPr>
            <w:tcW w:w="426" w:type="dxa"/>
            <w:vMerge w:val="restart"/>
          </w:tcPr>
          <w:p w14:paraId="4E4256FC" w14:textId="26456C04" w:rsidR="009218B8" w:rsidRPr="009218B8" w:rsidRDefault="009218B8" w:rsidP="009218B8">
            <w:pPr>
              <w:autoSpaceDE w:val="0"/>
              <w:autoSpaceDN w:val="0"/>
              <w:adjustRightInd w:val="0"/>
              <w:rPr>
                <w:rFonts w:cstheme="minorHAnsi"/>
                <w:color w:val="010205"/>
                <w:sz w:val="18"/>
                <w:szCs w:val="18"/>
              </w:rPr>
            </w:pPr>
            <w:r>
              <w:rPr>
                <w:rFonts w:cstheme="minorHAnsi"/>
                <w:color w:val="010205"/>
                <w:sz w:val="18"/>
                <w:szCs w:val="18"/>
              </w:rPr>
              <w:t>4</w:t>
            </w:r>
          </w:p>
        </w:tc>
        <w:tc>
          <w:tcPr>
            <w:tcW w:w="2971" w:type="dxa"/>
          </w:tcPr>
          <w:p w14:paraId="620FCF52" w14:textId="077104A9"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5F3F64">
              <w:t>I know what a university / higher education is BEFORE</w:t>
            </w:r>
          </w:p>
        </w:tc>
        <w:tc>
          <w:tcPr>
            <w:tcW w:w="993" w:type="dxa"/>
          </w:tcPr>
          <w:p w14:paraId="13916B76" w14:textId="15CC6F09"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3.94</w:t>
            </w:r>
          </w:p>
        </w:tc>
        <w:tc>
          <w:tcPr>
            <w:tcW w:w="850" w:type="dxa"/>
          </w:tcPr>
          <w:p w14:paraId="4CD44C35" w14:textId="5ECC631E"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585</w:t>
            </w:r>
          </w:p>
        </w:tc>
        <w:tc>
          <w:tcPr>
            <w:tcW w:w="709" w:type="dxa"/>
          </w:tcPr>
          <w:p w14:paraId="077C6BE4" w14:textId="6B4D3C5D"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t>1.11</w:t>
            </w:r>
          </w:p>
        </w:tc>
        <w:tc>
          <w:tcPr>
            <w:tcW w:w="1134" w:type="dxa"/>
            <w:vMerge w:val="restart"/>
            <w:vAlign w:val="center"/>
          </w:tcPr>
          <w:p w14:paraId="4B43CD1D" w14:textId="64013A8D" w:rsidR="009218B8" w:rsidRPr="009218B8" w:rsidRDefault="009218B8" w:rsidP="009218B8">
            <w:pPr>
              <w:autoSpaceDE w:val="0"/>
              <w:autoSpaceDN w:val="0"/>
              <w:adjustRightInd w:val="0"/>
              <w:spacing w:line="320" w:lineRule="atLeast"/>
              <w:ind w:left="60" w:right="60"/>
              <w:jc w:val="center"/>
              <w:rPr>
                <w:rFonts w:cstheme="minorHAnsi"/>
                <w:color w:val="010205"/>
                <w:sz w:val="18"/>
                <w:szCs w:val="18"/>
              </w:rPr>
            </w:pPr>
            <w:r>
              <w:rPr>
                <w:rFonts w:cstheme="minorHAnsi"/>
                <w:color w:val="010205"/>
                <w:sz w:val="18"/>
                <w:szCs w:val="18"/>
              </w:rPr>
              <w:t>-11.66</w:t>
            </w:r>
          </w:p>
        </w:tc>
        <w:tc>
          <w:tcPr>
            <w:tcW w:w="1134" w:type="dxa"/>
            <w:vMerge w:val="restart"/>
            <w:vAlign w:val="center"/>
          </w:tcPr>
          <w:p w14:paraId="0320AFB9" w14:textId="4ADF3AAC" w:rsidR="009218B8" w:rsidRPr="009218B8" w:rsidRDefault="009218B8" w:rsidP="009218B8">
            <w:pPr>
              <w:autoSpaceDE w:val="0"/>
              <w:autoSpaceDN w:val="0"/>
              <w:adjustRightInd w:val="0"/>
              <w:spacing w:line="320" w:lineRule="atLeast"/>
              <w:ind w:left="60" w:right="60"/>
              <w:jc w:val="center"/>
              <w:rPr>
                <w:rFonts w:cstheme="minorHAnsi"/>
                <w:color w:val="010205"/>
                <w:sz w:val="18"/>
                <w:szCs w:val="18"/>
              </w:rPr>
            </w:pPr>
            <w:r>
              <w:rPr>
                <w:rFonts w:cstheme="minorHAnsi"/>
                <w:color w:val="010205"/>
                <w:sz w:val="18"/>
                <w:szCs w:val="18"/>
              </w:rPr>
              <w:t>.000</w:t>
            </w:r>
          </w:p>
        </w:tc>
      </w:tr>
      <w:tr w:rsidR="009218B8" w:rsidRPr="009218B8" w14:paraId="3053C006" w14:textId="77777777" w:rsidTr="009218B8">
        <w:tc>
          <w:tcPr>
            <w:tcW w:w="426" w:type="dxa"/>
            <w:vMerge/>
          </w:tcPr>
          <w:p w14:paraId="5C820DBA" w14:textId="77777777" w:rsidR="009218B8" w:rsidRPr="009218B8" w:rsidRDefault="009218B8" w:rsidP="009218B8">
            <w:pPr>
              <w:autoSpaceDE w:val="0"/>
              <w:autoSpaceDN w:val="0"/>
              <w:adjustRightInd w:val="0"/>
              <w:rPr>
                <w:rFonts w:cstheme="minorHAnsi"/>
                <w:color w:val="010205"/>
                <w:sz w:val="18"/>
                <w:szCs w:val="18"/>
              </w:rPr>
            </w:pPr>
          </w:p>
        </w:tc>
        <w:tc>
          <w:tcPr>
            <w:tcW w:w="2971" w:type="dxa"/>
          </w:tcPr>
          <w:p w14:paraId="0455703E" w14:textId="33DD59EB"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5F3F64">
              <w:t>I know what a university / higher education is AFTER</w:t>
            </w:r>
          </w:p>
        </w:tc>
        <w:tc>
          <w:tcPr>
            <w:tcW w:w="993" w:type="dxa"/>
          </w:tcPr>
          <w:p w14:paraId="5CBF9B91" w14:textId="4DCF6B74"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4.30</w:t>
            </w:r>
          </w:p>
        </w:tc>
        <w:tc>
          <w:tcPr>
            <w:tcW w:w="850" w:type="dxa"/>
          </w:tcPr>
          <w:p w14:paraId="3DBFE77D" w14:textId="295A2E3D"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5F3F64">
              <w:t>585</w:t>
            </w:r>
          </w:p>
        </w:tc>
        <w:tc>
          <w:tcPr>
            <w:tcW w:w="709" w:type="dxa"/>
          </w:tcPr>
          <w:p w14:paraId="062069C6" w14:textId="30C3E526"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t>.87</w:t>
            </w:r>
          </w:p>
        </w:tc>
        <w:tc>
          <w:tcPr>
            <w:tcW w:w="1134" w:type="dxa"/>
            <w:vMerge/>
            <w:vAlign w:val="center"/>
          </w:tcPr>
          <w:p w14:paraId="24868FB9" w14:textId="77777777" w:rsidR="009218B8" w:rsidRPr="009218B8" w:rsidRDefault="009218B8" w:rsidP="009218B8">
            <w:pPr>
              <w:autoSpaceDE w:val="0"/>
              <w:autoSpaceDN w:val="0"/>
              <w:adjustRightInd w:val="0"/>
              <w:spacing w:line="320" w:lineRule="atLeast"/>
              <w:ind w:left="60" w:right="60"/>
              <w:jc w:val="center"/>
              <w:rPr>
                <w:rFonts w:cstheme="minorHAnsi"/>
                <w:color w:val="010205"/>
                <w:sz w:val="18"/>
                <w:szCs w:val="18"/>
              </w:rPr>
            </w:pPr>
          </w:p>
        </w:tc>
        <w:tc>
          <w:tcPr>
            <w:tcW w:w="1134" w:type="dxa"/>
            <w:vMerge/>
            <w:vAlign w:val="center"/>
          </w:tcPr>
          <w:p w14:paraId="594467EC" w14:textId="77777777" w:rsidR="009218B8" w:rsidRPr="009218B8" w:rsidRDefault="009218B8" w:rsidP="009218B8">
            <w:pPr>
              <w:autoSpaceDE w:val="0"/>
              <w:autoSpaceDN w:val="0"/>
              <w:adjustRightInd w:val="0"/>
              <w:spacing w:line="320" w:lineRule="atLeast"/>
              <w:ind w:left="60" w:right="60"/>
              <w:jc w:val="center"/>
              <w:rPr>
                <w:rFonts w:cstheme="minorHAnsi"/>
                <w:color w:val="010205"/>
                <w:sz w:val="18"/>
                <w:szCs w:val="18"/>
              </w:rPr>
            </w:pPr>
          </w:p>
        </w:tc>
      </w:tr>
      <w:tr w:rsidR="009218B8" w:rsidRPr="009218B8" w14:paraId="063479E4" w14:textId="77777777" w:rsidTr="009218B8">
        <w:tc>
          <w:tcPr>
            <w:tcW w:w="426" w:type="dxa"/>
            <w:vMerge w:val="restart"/>
          </w:tcPr>
          <w:p w14:paraId="5B777AB9" w14:textId="02F15944" w:rsidR="009218B8" w:rsidRPr="009218B8" w:rsidRDefault="009218B8" w:rsidP="009218B8">
            <w:pPr>
              <w:autoSpaceDE w:val="0"/>
              <w:autoSpaceDN w:val="0"/>
              <w:adjustRightInd w:val="0"/>
              <w:rPr>
                <w:rFonts w:cstheme="minorHAnsi"/>
                <w:color w:val="010205"/>
                <w:sz w:val="18"/>
                <w:szCs w:val="18"/>
              </w:rPr>
            </w:pPr>
            <w:r>
              <w:rPr>
                <w:rFonts w:cstheme="minorHAnsi"/>
                <w:color w:val="010205"/>
                <w:sz w:val="18"/>
                <w:szCs w:val="18"/>
              </w:rPr>
              <w:t>5</w:t>
            </w:r>
          </w:p>
        </w:tc>
        <w:tc>
          <w:tcPr>
            <w:tcW w:w="2971" w:type="dxa"/>
          </w:tcPr>
          <w:p w14:paraId="11ABF47C" w14:textId="07E351F3"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263121">
              <w:t>Each university offers different courses BEFORE</w:t>
            </w:r>
          </w:p>
        </w:tc>
        <w:tc>
          <w:tcPr>
            <w:tcW w:w="993" w:type="dxa"/>
          </w:tcPr>
          <w:p w14:paraId="0CCEF465" w14:textId="36CB867C"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263121">
              <w:t>4.38</w:t>
            </w:r>
          </w:p>
        </w:tc>
        <w:tc>
          <w:tcPr>
            <w:tcW w:w="850" w:type="dxa"/>
          </w:tcPr>
          <w:p w14:paraId="7A8274C5" w14:textId="38F30728"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263121">
              <w:t>55</w:t>
            </w:r>
          </w:p>
        </w:tc>
        <w:tc>
          <w:tcPr>
            <w:tcW w:w="709" w:type="dxa"/>
          </w:tcPr>
          <w:p w14:paraId="79C69E9A" w14:textId="0328BCF8"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t>.80</w:t>
            </w:r>
          </w:p>
        </w:tc>
        <w:tc>
          <w:tcPr>
            <w:tcW w:w="1134" w:type="dxa"/>
            <w:vMerge w:val="restart"/>
            <w:vAlign w:val="center"/>
          </w:tcPr>
          <w:p w14:paraId="53BF6FA8" w14:textId="0567BC58" w:rsidR="009218B8" w:rsidRPr="009218B8" w:rsidRDefault="009218B8" w:rsidP="009218B8">
            <w:pPr>
              <w:autoSpaceDE w:val="0"/>
              <w:autoSpaceDN w:val="0"/>
              <w:adjustRightInd w:val="0"/>
              <w:spacing w:line="320" w:lineRule="atLeast"/>
              <w:ind w:left="60" w:right="60"/>
              <w:jc w:val="center"/>
              <w:rPr>
                <w:rFonts w:cstheme="minorHAnsi"/>
                <w:color w:val="010205"/>
                <w:sz w:val="18"/>
                <w:szCs w:val="18"/>
              </w:rPr>
            </w:pPr>
            <w:r>
              <w:rPr>
                <w:rFonts w:cstheme="minorHAnsi"/>
                <w:color w:val="010205"/>
                <w:sz w:val="18"/>
                <w:szCs w:val="18"/>
              </w:rPr>
              <w:t>-4.35</w:t>
            </w:r>
          </w:p>
        </w:tc>
        <w:tc>
          <w:tcPr>
            <w:tcW w:w="1134" w:type="dxa"/>
            <w:vMerge w:val="restart"/>
            <w:vAlign w:val="center"/>
          </w:tcPr>
          <w:p w14:paraId="2A27AFF7" w14:textId="77777777" w:rsidR="009218B8" w:rsidRDefault="009218B8" w:rsidP="009218B8">
            <w:pPr>
              <w:autoSpaceDE w:val="0"/>
              <w:autoSpaceDN w:val="0"/>
              <w:adjustRightInd w:val="0"/>
              <w:spacing w:line="320" w:lineRule="atLeast"/>
              <w:ind w:left="60" w:right="60"/>
              <w:jc w:val="center"/>
              <w:rPr>
                <w:rFonts w:cstheme="minorHAnsi"/>
                <w:color w:val="010205"/>
                <w:sz w:val="18"/>
                <w:szCs w:val="18"/>
              </w:rPr>
            </w:pPr>
            <w:r>
              <w:rPr>
                <w:rFonts w:cstheme="minorHAnsi"/>
                <w:color w:val="010205"/>
                <w:sz w:val="18"/>
                <w:szCs w:val="18"/>
              </w:rPr>
              <w:t>.000</w:t>
            </w:r>
          </w:p>
          <w:p w14:paraId="6D468A80" w14:textId="77777777" w:rsidR="009218B8" w:rsidRDefault="009218B8" w:rsidP="009218B8">
            <w:pPr>
              <w:autoSpaceDE w:val="0"/>
              <w:autoSpaceDN w:val="0"/>
              <w:adjustRightInd w:val="0"/>
              <w:spacing w:line="320" w:lineRule="atLeast"/>
              <w:ind w:left="60" w:right="60"/>
              <w:jc w:val="center"/>
              <w:rPr>
                <w:rFonts w:cstheme="minorHAnsi"/>
                <w:color w:val="010205"/>
                <w:sz w:val="18"/>
                <w:szCs w:val="18"/>
              </w:rPr>
            </w:pPr>
          </w:p>
          <w:p w14:paraId="722B67A8" w14:textId="6DC7DA3C" w:rsidR="009218B8" w:rsidRPr="009218B8" w:rsidRDefault="009218B8" w:rsidP="009218B8">
            <w:pPr>
              <w:autoSpaceDE w:val="0"/>
              <w:autoSpaceDN w:val="0"/>
              <w:adjustRightInd w:val="0"/>
              <w:spacing w:line="320" w:lineRule="atLeast"/>
              <w:ind w:right="60"/>
              <w:jc w:val="center"/>
              <w:rPr>
                <w:rFonts w:cstheme="minorHAnsi"/>
                <w:color w:val="010205"/>
                <w:sz w:val="18"/>
                <w:szCs w:val="18"/>
              </w:rPr>
            </w:pPr>
          </w:p>
        </w:tc>
      </w:tr>
      <w:tr w:rsidR="009218B8" w:rsidRPr="009218B8" w14:paraId="74CB4D97" w14:textId="77777777" w:rsidTr="009218B8">
        <w:tc>
          <w:tcPr>
            <w:tcW w:w="426" w:type="dxa"/>
            <w:vMerge/>
          </w:tcPr>
          <w:p w14:paraId="1175418B" w14:textId="77777777" w:rsidR="009218B8" w:rsidRPr="009218B8" w:rsidRDefault="009218B8" w:rsidP="009218B8">
            <w:pPr>
              <w:autoSpaceDE w:val="0"/>
              <w:autoSpaceDN w:val="0"/>
              <w:adjustRightInd w:val="0"/>
              <w:rPr>
                <w:rFonts w:cstheme="minorHAnsi"/>
                <w:color w:val="010205"/>
                <w:sz w:val="18"/>
                <w:szCs w:val="18"/>
              </w:rPr>
            </w:pPr>
          </w:p>
        </w:tc>
        <w:tc>
          <w:tcPr>
            <w:tcW w:w="2971" w:type="dxa"/>
          </w:tcPr>
          <w:p w14:paraId="5A60371A" w14:textId="19A2DDD1" w:rsidR="009218B8" w:rsidRPr="009218B8" w:rsidRDefault="009218B8" w:rsidP="009218B8">
            <w:pPr>
              <w:autoSpaceDE w:val="0"/>
              <w:autoSpaceDN w:val="0"/>
              <w:adjustRightInd w:val="0"/>
              <w:spacing w:line="320" w:lineRule="atLeast"/>
              <w:ind w:left="60" w:right="60"/>
              <w:rPr>
                <w:rFonts w:cstheme="minorHAnsi"/>
                <w:color w:val="264A60"/>
                <w:sz w:val="18"/>
                <w:szCs w:val="18"/>
              </w:rPr>
            </w:pPr>
            <w:r w:rsidRPr="00263121">
              <w:t>Each university offers different courses AFTER</w:t>
            </w:r>
          </w:p>
        </w:tc>
        <w:tc>
          <w:tcPr>
            <w:tcW w:w="993" w:type="dxa"/>
          </w:tcPr>
          <w:p w14:paraId="382ED6D5" w14:textId="1824493C"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263121">
              <w:t>4.75</w:t>
            </w:r>
          </w:p>
        </w:tc>
        <w:tc>
          <w:tcPr>
            <w:tcW w:w="850" w:type="dxa"/>
          </w:tcPr>
          <w:p w14:paraId="77F482EA" w14:textId="431A4003"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rsidRPr="00263121">
              <w:t>55</w:t>
            </w:r>
          </w:p>
        </w:tc>
        <w:tc>
          <w:tcPr>
            <w:tcW w:w="709" w:type="dxa"/>
          </w:tcPr>
          <w:p w14:paraId="7A4F4D88" w14:textId="15DA3907"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r>
              <w:t>.48</w:t>
            </w:r>
          </w:p>
        </w:tc>
        <w:tc>
          <w:tcPr>
            <w:tcW w:w="1134" w:type="dxa"/>
            <w:vMerge/>
          </w:tcPr>
          <w:p w14:paraId="4F5E446E" w14:textId="77777777"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p>
        </w:tc>
        <w:tc>
          <w:tcPr>
            <w:tcW w:w="1134" w:type="dxa"/>
            <w:vMerge/>
          </w:tcPr>
          <w:p w14:paraId="6E740AB2" w14:textId="77777777" w:rsidR="009218B8" w:rsidRPr="009218B8" w:rsidRDefault="009218B8" w:rsidP="009218B8">
            <w:pPr>
              <w:autoSpaceDE w:val="0"/>
              <w:autoSpaceDN w:val="0"/>
              <w:adjustRightInd w:val="0"/>
              <w:spacing w:line="320" w:lineRule="atLeast"/>
              <w:ind w:left="60" w:right="60"/>
              <w:jc w:val="right"/>
              <w:rPr>
                <w:rFonts w:cstheme="minorHAnsi"/>
                <w:color w:val="010205"/>
                <w:sz w:val="18"/>
                <w:szCs w:val="18"/>
              </w:rPr>
            </w:pPr>
          </w:p>
        </w:tc>
      </w:tr>
    </w:tbl>
    <w:p w14:paraId="50A3990D" w14:textId="36A2C9FF" w:rsidR="009218B8" w:rsidRPr="002F0F21" w:rsidRDefault="009218B8" w:rsidP="009218B8">
      <w:pPr>
        <w:rPr>
          <w:szCs w:val="22"/>
        </w:rPr>
      </w:pPr>
    </w:p>
    <w:p w14:paraId="1E2C0358" w14:textId="2FC90FBA" w:rsidR="009218B8" w:rsidRPr="002F0F21" w:rsidRDefault="009218B8" w:rsidP="009218B8">
      <w:pPr>
        <w:pStyle w:val="Heading4"/>
        <w:rPr>
          <w:szCs w:val="22"/>
        </w:rPr>
      </w:pPr>
      <w:r w:rsidRPr="002F0F21">
        <w:rPr>
          <w:szCs w:val="22"/>
        </w:rPr>
        <w:t>Nottingham Hub</w:t>
      </w:r>
    </w:p>
    <w:p w14:paraId="4F6D19C0" w14:textId="26BA5E66" w:rsidR="009218B8" w:rsidRPr="002F0F21" w:rsidRDefault="009218B8" w:rsidP="009218B8">
      <w:pPr>
        <w:jc w:val="both"/>
        <w:rPr>
          <w:szCs w:val="22"/>
          <w:lang w:val="en-GB"/>
        </w:rPr>
      </w:pPr>
      <w:r w:rsidRPr="002F0F21">
        <w:rPr>
          <w:szCs w:val="22"/>
          <w:lang w:val="en-GB"/>
        </w:rPr>
        <w:t>As with the other providers there is an increase in mean responses from before to after the activities run by</w:t>
      </w:r>
      <w:r w:rsidR="00F719D5">
        <w:rPr>
          <w:szCs w:val="22"/>
          <w:lang w:val="en-GB"/>
        </w:rPr>
        <w:t xml:space="preserve"> Nottingham</w:t>
      </w:r>
      <w:r w:rsidRPr="002F0F21">
        <w:rPr>
          <w:szCs w:val="22"/>
          <w:lang w:val="en-GB"/>
        </w:rPr>
        <w:t xml:space="preserve"> Hub. These increases in intention to apply, knowing enough about options to make decisions, knowing about university, the nature of the education and courses were all statistically signif</w:t>
      </w:r>
      <w:r w:rsidR="00F719D5">
        <w:rPr>
          <w:szCs w:val="22"/>
          <w:lang w:val="en-GB"/>
        </w:rPr>
        <w:t>icant (see Table 22</w:t>
      </w:r>
      <w:r w:rsidRPr="002F0F21">
        <w:rPr>
          <w:szCs w:val="22"/>
          <w:lang w:val="en-GB"/>
        </w:rPr>
        <w:t>).</w:t>
      </w:r>
    </w:p>
    <w:p w14:paraId="16A10C30" w14:textId="77777777" w:rsidR="00AA7187" w:rsidRDefault="00AA7187" w:rsidP="009218B8">
      <w:pPr>
        <w:pStyle w:val="Caption"/>
      </w:pPr>
    </w:p>
    <w:p w14:paraId="6D8653AB" w14:textId="77777777" w:rsidR="00AA7187" w:rsidRDefault="00AA7187" w:rsidP="009218B8">
      <w:pPr>
        <w:pStyle w:val="Caption"/>
      </w:pPr>
    </w:p>
    <w:p w14:paraId="5CE9E1F4" w14:textId="48688A16" w:rsidR="009218B8" w:rsidRPr="009218B8" w:rsidRDefault="009218B8" w:rsidP="009218B8">
      <w:pPr>
        <w:pStyle w:val="Caption"/>
        <w:rPr>
          <w:lang w:val="en-GB"/>
        </w:rPr>
      </w:pPr>
      <w:bookmarkStart w:id="137" w:name="_Toc9505430"/>
      <w:bookmarkStart w:id="138" w:name="_Toc17814087"/>
      <w:bookmarkStart w:id="139" w:name="_Toc17814743"/>
      <w:r>
        <w:t xml:space="preserve">Table </w:t>
      </w:r>
      <w:r w:rsidR="00A72297">
        <w:rPr>
          <w:noProof/>
        </w:rPr>
        <w:fldChar w:fldCharType="begin"/>
      </w:r>
      <w:r w:rsidR="00A72297">
        <w:rPr>
          <w:noProof/>
        </w:rPr>
        <w:instrText xml:space="preserve"> SEQ Table \* ARABIC </w:instrText>
      </w:r>
      <w:r w:rsidR="00A72297">
        <w:rPr>
          <w:noProof/>
        </w:rPr>
        <w:fldChar w:fldCharType="separate"/>
      </w:r>
      <w:r w:rsidR="001630B1">
        <w:rPr>
          <w:noProof/>
        </w:rPr>
        <w:t>22</w:t>
      </w:r>
      <w:r w:rsidR="00A72297">
        <w:rPr>
          <w:noProof/>
        </w:rPr>
        <w:fldChar w:fldCharType="end"/>
      </w:r>
      <w:r w:rsidR="00F719D5">
        <w:rPr>
          <w:noProof/>
        </w:rPr>
        <w:t xml:space="preserve"> </w:t>
      </w:r>
      <w:r w:rsidR="00F719D5" w:rsidRPr="00F719D5">
        <w:rPr>
          <w:noProof/>
        </w:rPr>
        <w:t>Mean responses to befor</w:t>
      </w:r>
      <w:r w:rsidR="00F719D5">
        <w:rPr>
          <w:noProof/>
        </w:rPr>
        <w:t>e/after questions for Nottingham</w:t>
      </w:r>
      <w:r w:rsidR="00F719D5" w:rsidRPr="00F719D5">
        <w:rPr>
          <w:noProof/>
        </w:rPr>
        <w:t xml:space="preserve"> Hub activities</w:t>
      </w:r>
      <w:bookmarkEnd w:id="137"/>
      <w:bookmarkEnd w:id="138"/>
      <w:bookmarkEnd w:id="139"/>
    </w:p>
    <w:p w14:paraId="2AD34967" w14:textId="77777777" w:rsidR="009218B8" w:rsidRPr="009218B8" w:rsidRDefault="009218B8" w:rsidP="009218B8">
      <w:pPr>
        <w:autoSpaceDE w:val="0"/>
        <w:autoSpaceDN w:val="0"/>
        <w:adjustRightInd w:val="0"/>
        <w:spacing w:before="0" w:after="0" w:line="240" w:lineRule="auto"/>
        <w:rPr>
          <w:rFonts w:ascii="Times New Roman" w:hAnsi="Times New Roman" w:cs="Times New Roman"/>
          <w:sz w:val="24"/>
          <w:szCs w:val="24"/>
          <w:lang w:val="en-GB"/>
        </w:rPr>
      </w:pPr>
    </w:p>
    <w:tbl>
      <w:tblPr>
        <w:tblStyle w:val="TableGrid11"/>
        <w:tblW w:w="8359" w:type="dxa"/>
        <w:tblLayout w:type="fixed"/>
        <w:tblLook w:val="0000" w:firstRow="0" w:lastRow="0" w:firstColumn="0" w:lastColumn="0" w:noHBand="0" w:noVBand="0"/>
      </w:tblPr>
      <w:tblGrid>
        <w:gridCol w:w="421"/>
        <w:gridCol w:w="2930"/>
        <w:gridCol w:w="1030"/>
        <w:gridCol w:w="1030"/>
        <w:gridCol w:w="963"/>
        <w:gridCol w:w="992"/>
        <w:gridCol w:w="993"/>
      </w:tblGrid>
      <w:tr w:rsidR="009218B8" w:rsidRPr="009218B8" w14:paraId="364154C6" w14:textId="564D3A67" w:rsidTr="009218B8">
        <w:tc>
          <w:tcPr>
            <w:tcW w:w="3351" w:type="dxa"/>
            <w:gridSpan w:val="2"/>
            <w:shd w:val="clear" w:color="auto" w:fill="1F497D" w:themeFill="text2"/>
          </w:tcPr>
          <w:p w14:paraId="06B3CBDD" w14:textId="77777777" w:rsidR="009218B8" w:rsidRPr="009218B8" w:rsidRDefault="009218B8" w:rsidP="009218B8">
            <w:pPr>
              <w:autoSpaceDE w:val="0"/>
              <w:autoSpaceDN w:val="0"/>
              <w:adjustRightInd w:val="0"/>
              <w:spacing w:before="0" w:line="320" w:lineRule="atLeast"/>
              <w:ind w:left="60" w:right="60"/>
              <w:rPr>
                <w:rFonts w:cstheme="minorHAnsi"/>
                <w:color w:val="FFFFFF" w:themeColor="background1"/>
                <w:sz w:val="18"/>
                <w:szCs w:val="18"/>
              </w:rPr>
            </w:pPr>
          </w:p>
        </w:tc>
        <w:tc>
          <w:tcPr>
            <w:tcW w:w="1030" w:type="dxa"/>
            <w:shd w:val="clear" w:color="auto" w:fill="1F497D" w:themeFill="text2"/>
          </w:tcPr>
          <w:p w14:paraId="3AA08FCA" w14:textId="77777777" w:rsidR="009218B8" w:rsidRPr="009218B8" w:rsidRDefault="009218B8" w:rsidP="009218B8">
            <w:pPr>
              <w:autoSpaceDE w:val="0"/>
              <w:autoSpaceDN w:val="0"/>
              <w:adjustRightInd w:val="0"/>
              <w:spacing w:before="0" w:line="320" w:lineRule="atLeast"/>
              <w:ind w:left="60" w:right="60"/>
              <w:jc w:val="center"/>
              <w:rPr>
                <w:rFonts w:cstheme="minorHAnsi"/>
                <w:color w:val="FFFFFF" w:themeColor="background1"/>
                <w:sz w:val="18"/>
                <w:szCs w:val="18"/>
              </w:rPr>
            </w:pPr>
            <w:r w:rsidRPr="009218B8">
              <w:rPr>
                <w:rFonts w:cstheme="minorHAnsi"/>
                <w:color w:val="FFFFFF" w:themeColor="background1"/>
                <w:sz w:val="18"/>
                <w:szCs w:val="18"/>
              </w:rPr>
              <w:t>Mean</w:t>
            </w:r>
          </w:p>
        </w:tc>
        <w:tc>
          <w:tcPr>
            <w:tcW w:w="1030" w:type="dxa"/>
            <w:shd w:val="clear" w:color="auto" w:fill="1F497D" w:themeFill="text2"/>
          </w:tcPr>
          <w:p w14:paraId="3CB8FC32" w14:textId="77777777" w:rsidR="009218B8" w:rsidRPr="009218B8" w:rsidRDefault="009218B8" w:rsidP="009218B8">
            <w:pPr>
              <w:autoSpaceDE w:val="0"/>
              <w:autoSpaceDN w:val="0"/>
              <w:adjustRightInd w:val="0"/>
              <w:spacing w:before="0" w:line="320" w:lineRule="atLeast"/>
              <w:ind w:left="60" w:right="60"/>
              <w:jc w:val="center"/>
              <w:rPr>
                <w:rFonts w:cstheme="minorHAnsi"/>
                <w:color w:val="FFFFFF" w:themeColor="background1"/>
                <w:sz w:val="18"/>
                <w:szCs w:val="18"/>
              </w:rPr>
            </w:pPr>
            <w:r w:rsidRPr="009218B8">
              <w:rPr>
                <w:rFonts w:cstheme="minorHAnsi"/>
                <w:color w:val="FFFFFF" w:themeColor="background1"/>
                <w:sz w:val="18"/>
                <w:szCs w:val="18"/>
              </w:rPr>
              <w:t>N</w:t>
            </w:r>
          </w:p>
        </w:tc>
        <w:tc>
          <w:tcPr>
            <w:tcW w:w="963" w:type="dxa"/>
            <w:shd w:val="clear" w:color="auto" w:fill="1F497D" w:themeFill="text2"/>
          </w:tcPr>
          <w:p w14:paraId="1FAFCC67" w14:textId="6A240378" w:rsidR="009218B8" w:rsidRPr="009218B8" w:rsidRDefault="009218B8" w:rsidP="009218B8">
            <w:pPr>
              <w:autoSpaceDE w:val="0"/>
              <w:autoSpaceDN w:val="0"/>
              <w:adjustRightInd w:val="0"/>
              <w:spacing w:before="0" w:line="320" w:lineRule="atLeast"/>
              <w:ind w:left="60" w:right="60"/>
              <w:jc w:val="center"/>
              <w:rPr>
                <w:rFonts w:cstheme="minorHAnsi"/>
                <w:color w:val="FFFFFF" w:themeColor="background1"/>
                <w:sz w:val="18"/>
                <w:szCs w:val="18"/>
              </w:rPr>
            </w:pPr>
            <w:r w:rsidRPr="009218B8">
              <w:rPr>
                <w:rFonts w:cstheme="minorHAnsi"/>
                <w:color w:val="FFFFFF" w:themeColor="background1"/>
                <w:sz w:val="18"/>
                <w:szCs w:val="18"/>
              </w:rPr>
              <w:t>SD</w:t>
            </w:r>
          </w:p>
        </w:tc>
        <w:tc>
          <w:tcPr>
            <w:tcW w:w="992" w:type="dxa"/>
            <w:shd w:val="clear" w:color="auto" w:fill="1F497D" w:themeFill="text2"/>
            <w:vAlign w:val="center"/>
          </w:tcPr>
          <w:p w14:paraId="6648E99D" w14:textId="6D9DA5A4" w:rsidR="009218B8" w:rsidRPr="009218B8" w:rsidRDefault="009218B8" w:rsidP="009218B8">
            <w:pPr>
              <w:autoSpaceDE w:val="0"/>
              <w:autoSpaceDN w:val="0"/>
              <w:adjustRightInd w:val="0"/>
              <w:spacing w:before="0" w:line="320" w:lineRule="atLeast"/>
              <w:ind w:left="60" w:right="60"/>
              <w:jc w:val="center"/>
              <w:rPr>
                <w:rFonts w:cstheme="minorHAnsi"/>
                <w:color w:val="FFFFFF" w:themeColor="background1"/>
                <w:sz w:val="18"/>
                <w:szCs w:val="18"/>
              </w:rPr>
            </w:pPr>
            <w:r>
              <w:rPr>
                <w:rFonts w:cstheme="minorHAnsi"/>
                <w:color w:val="FFFFFF" w:themeColor="background1"/>
                <w:sz w:val="18"/>
                <w:szCs w:val="18"/>
              </w:rPr>
              <w:t>t</w:t>
            </w:r>
          </w:p>
        </w:tc>
        <w:tc>
          <w:tcPr>
            <w:tcW w:w="993" w:type="dxa"/>
            <w:shd w:val="clear" w:color="auto" w:fill="1F497D" w:themeFill="text2"/>
            <w:vAlign w:val="center"/>
          </w:tcPr>
          <w:p w14:paraId="6BC66E36" w14:textId="674229C5" w:rsidR="009218B8" w:rsidRPr="009218B8" w:rsidRDefault="009218B8" w:rsidP="009218B8">
            <w:pPr>
              <w:autoSpaceDE w:val="0"/>
              <w:autoSpaceDN w:val="0"/>
              <w:adjustRightInd w:val="0"/>
              <w:spacing w:before="0" w:line="320" w:lineRule="atLeast"/>
              <w:ind w:left="60" w:right="60"/>
              <w:jc w:val="center"/>
              <w:rPr>
                <w:rFonts w:cstheme="minorHAnsi"/>
                <w:color w:val="FFFFFF" w:themeColor="background1"/>
                <w:sz w:val="18"/>
                <w:szCs w:val="18"/>
              </w:rPr>
            </w:pPr>
            <w:r>
              <w:rPr>
                <w:rFonts w:cstheme="minorHAnsi"/>
                <w:color w:val="FFFFFF" w:themeColor="background1"/>
                <w:sz w:val="18"/>
                <w:szCs w:val="18"/>
              </w:rPr>
              <w:t>p</w:t>
            </w:r>
          </w:p>
        </w:tc>
      </w:tr>
      <w:tr w:rsidR="000D5633" w:rsidRPr="000D5633" w14:paraId="07F069B7" w14:textId="367F03EE" w:rsidTr="00F36C89">
        <w:tc>
          <w:tcPr>
            <w:tcW w:w="421" w:type="dxa"/>
            <w:vMerge w:val="restart"/>
          </w:tcPr>
          <w:p w14:paraId="035E031B" w14:textId="43BAEDB3"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1</w:t>
            </w:r>
          </w:p>
        </w:tc>
        <w:tc>
          <w:tcPr>
            <w:tcW w:w="2930" w:type="dxa"/>
          </w:tcPr>
          <w:p w14:paraId="48A9C7BF" w14:textId="77777777"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I am thinking about applying to university in the future BEFORE</w:t>
            </w:r>
          </w:p>
        </w:tc>
        <w:tc>
          <w:tcPr>
            <w:tcW w:w="1030" w:type="dxa"/>
          </w:tcPr>
          <w:p w14:paraId="3460D948"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3.63</w:t>
            </w:r>
          </w:p>
        </w:tc>
        <w:tc>
          <w:tcPr>
            <w:tcW w:w="1030" w:type="dxa"/>
          </w:tcPr>
          <w:p w14:paraId="027C7268"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224</w:t>
            </w:r>
          </w:p>
        </w:tc>
        <w:tc>
          <w:tcPr>
            <w:tcW w:w="963" w:type="dxa"/>
          </w:tcPr>
          <w:p w14:paraId="7B3DABB0" w14:textId="2174D3E6"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0D5633">
              <w:rPr>
                <w:rFonts w:cstheme="minorHAnsi"/>
                <w:sz w:val="18"/>
                <w:szCs w:val="18"/>
              </w:rPr>
              <w:t>1.26</w:t>
            </w:r>
          </w:p>
        </w:tc>
        <w:tc>
          <w:tcPr>
            <w:tcW w:w="992" w:type="dxa"/>
            <w:vMerge w:val="restart"/>
            <w:vAlign w:val="center"/>
          </w:tcPr>
          <w:p w14:paraId="5C7576AC" w14:textId="1095B035"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r w:rsidRPr="000D5633">
              <w:rPr>
                <w:rFonts w:cstheme="minorHAnsi"/>
                <w:sz w:val="18"/>
                <w:szCs w:val="18"/>
              </w:rPr>
              <w:t>-9.53</w:t>
            </w:r>
          </w:p>
        </w:tc>
        <w:tc>
          <w:tcPr>
            <w:tcW w:w="993" w:type="dxa"/>
            <w:vMerge w:val="restart"/>
            <w:vAlign w:val="center"/>
          </w:tcPr>
          <w:p w14:paraId="41C6941B" w14:textId="1353C018"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r w:rsidRPr="000D5633">
              <w:rPr>
                <w:rFonts w:cstheme="minorHAnsi"/>
                <w:sz w:val="18"/>
                <w:szCs w:val="18"/>
              </w:rPr>
              <w:t>.000</w:t>
            </w:r>
          </w:p>
        </w:tc>
      </w:tr>
      <w:tr w:rsidR="000D5633" w:rsidRPr="000D5633" w14:paraId="6AEC2A08" w14:textId="7A2CB70E" w:rsidTr="00F36C89">
        <w:tc>
          <w:tcPr>
            <w:tcW w:w="421" w:type="dxa"/>
            <w:vMerge/>
          </w:tcPr>
          <w:p w14:paraId="2D1455BE" w14:textId="77777777" w:rsidR="009218B8" w:rsidRPr="009218B8" w:rsidRDefault="009218B8" w:rsidP="009218B8">
            <w:pPr>
              <w:autoSpaceDE w:val="0"/>
              <w:autoSpaceDN w:val="0"/>
              <w:adjustRightInd w:val="0"/>
              <w:spacing w:before="0"/>
              <w:rPr>
                <w:rFonts w:cstheme="minorHAnsi"/>
                <w:sz w:val="18"/>
                <w:szCs w:val="18"/>
              </w:rPr>
            </w:pPr>
          </w:p>
        </w:tc>
        <w:tc>
          <w:tcPr>
            <w:tcW w:w="2930" w:type="dxa"/>
          </w:tcPr>
          <w:p w14:paraId="002A1FB6" w14:textId="77777777"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I am thinking about applying to university in the future AFTER</w:t>
            </w:r>
          </w:p>
        </w:tc>
        <w:tc>
          <w:tcPr>
            <w:tcW w:w="1030" w:type="dxa"/>
          </w:tcPr>
          <w:p w14:paraId="6B0F39BE"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4.29</w:t>
            </w:r>
          </w:p>
        </w:tc>
        <w:tc>
          <w:tcPr>
            <w:tcW w:w="1030" w:type="dxa"/>
          </w:tcPr>
          <w:p w14:paraId="422729CE"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224</w:t>
            </w:r>
          </w:p>
        </w:tc>
        <w:tc>
          <w:tcPr>
            <w:tcW w:w="963" w:type="dxa"/>
          </w:tcPr>
          <w:p w14:paraId="737BAEC1" w14:textId="74823FDA"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0D5633">
              <w:rPr>
                <w:rFonts w:cstheme="minorHAnsi"/>
                <w:sz w:val="18"/>
                <w:szCs w:val="18"/>
              </w:rPr>
              <w:t>1.02</w:t>
            </w:r>
          </w:p>
        </w:tc>
        <w:tc>
          <w:tcPr>
            <w:tcW w:w="992" w:type="dxa"/>
            <w:vMerge/>
            <w:vAlign w:val="center"/>
          </w:tcPr>
          <w:p w14:paraId="0FA33788" w14:textId="77777777"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p>
        </w:tc>
        <w:tc>
          <w:tcPr>
            <w:tcW w:w="993" w:type="dxa"/>
            <w:vMerge/>
            <w:vAlign w:val="center"/>
          </w:tcPr>
          <w:p w14:paraId="20779FD4" w14:textId="77777777"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p>
        </w:tc>
      </w:tr>
      <w:tr w:rsidR="000D5633" w:rsidRPr="000D5633" w14:paraId="14D85D77" w14:textId="283B58B7" w:rsidTr="00F36C89">
        <w:tc>
          <w:tcPr>
            <w:tcW w:w="421" w:type="dxa"/>
            <w:vMerge w:val="restart"/>
          </w:tcPr>
          <w:p w14:paraId="011561EE" w14:textId="3CEF8C37"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2</w:t>
            </w:r>
          </w:p>
        </w:tc>
        <w:tc>
          <w:tcPr>
            <w:tcW w:w="2930" w:type="dxa"/>
          </w:tcPr>
          <w:p w14:paraId="2C5AA607" w14:textId="77777777"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I know where to get information about university BEFORE</w:t>
            </w:r>
          </w:p>
        </w:tc>
        <w:tc>
          <w:tcPr>
            <w:tcW w:w="1030" w:type="dxa"/>
          </w:tcPr>
          <w:p w14:paraId="2CA027B9"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2.56</w:t>
            </w:r>
          </w:p>
        </w:tc>
        <w:tc>
          <w:tcPr>
            <w:tcW w:w="1030" w:type="dxa"/>
          </w:tcPr>
          <w:p w14:paraId="1720A6A2"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117</w:t>
            </w:r>
          </w:p>
        </w:tc>
        <w:tc>
          <w:tcPr>
            <w:tcW w:w="963" w:type="dxa"/>
          </w:tcPr>
          <w:p w14:paraId="5AA55C72" w14:textId="45EAC428"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0D5633">
              <w:rPr>
                <w:rFonts w:cstheme="minorHAnsi"/>
                <w:sz w:val="18"/>
                <w:szCs w:val="18"/>
              </w:rPr>
              <w:t>1.01</w:t>
            </w:r>
          </w:p>
        </w:tc>
        <w:tc>
          <w:tcPr>
            <w:tcW w:w="992" w:type="dxa"/>
            <w:vMerge w:val="restart"/>
            <w:vAlign w:val="center"/>
          </w:tcPr>
          <w:p w14:paraId="318704C5" w14:textId="645BDF76"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r w:rsidRPr="000D5633">
              <w:rPr>
                <w:rFonts w:cstheme="minorHAnsi"/>
                <w:sz w:val="18"/>
                <w:szCs w:val="18"/>
              </w:rPr>
              <w:t>-15.97</w:t>
            </w:r>
          </w:p>
        </w:tc>
        <w:tc>
          <w:tcPr>
            <w:tcW w:w="993" w:type="dxa"/>
            <w:vMerge w:val="restart"/>
            <w:vAlign w:val="center"/>
          </w:tcPr>
          <w:p w14:paraId="07C73003" w14:textId="0D594253"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r w:rsidRPr="000D5633">
              <w:rPr>
                <w:rFonts w:cstheme="minorHAnsi"/>
                <w:sz w:val="18"/>
                <w:szCs w:val="18"/>
              </w:rPr>
              <w:t>.000</w:t>
            </w:r>
          </w:p>
        </w:tc>
      </w:tr>
      <w:tr w:rsidR="000D5633" w:rsidRPr="000D5633" w14:paraId="06F5079B" w14:textId="7F899A29" w:rsidTr="00F36C89">
        <w:tc>
          <w:tcPr>
            <w:tcW w:w="421" w:type="dxa"/>
            <w:vMerge/>
          </w:tcPr>
          <w:p w14:paraId="4B866A82" w14:textId="77777777" w:rsidR="009218B8" w:rsidRPr="009218B8" w:rsidRDefault="009218B8" w:rsidP="009218B8">
            <w:pPr>
              <w:autoSpaceDE w:val="0"/>
              <w:autoSpaceDN w:val="0"/>
              <w:adjustRightInd w:val="0"/>
              <w:spacing w:before="0"/>
              <w:rPr>
                <w:rFonts w:cstheme="minorHAnsi"/>
                <w:sz w:val="18"/>
                <w:szCs w:val="18"/>
              </w:rPr>
            </w:pPr>
          </w:p>
        </w:tc>
        <w:tc>
          <w:tcPr>
            <w:tcW w:w="2930" w:type="dxa"/>
          </w:tcPr>
          <w:p w14:paraId="7EB0D39E" w14:textId="77777777"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I know where to get information about university AFTER</w:t>
            </w:r>
          </w:p>
        </w:tc>
        <w:tc>
          <w:tcPr>
            <w:tcW w:w="1030" w:type="dxa"/>
          </w:tcPr>
          <w:p w14:paraId="60B33ECC"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4.33</w:t>
            </w:r>
          </w:p>
        </w:tc>
        <w:tc>
          <w:tcPr>
            <w:tcW w:w="1030" w:type="dxa"/>
          </w:tcPr>
          <w:p w14:paraId="577CEF40"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117</w:t>
            </w:r>
          </w:p>
        </w:tc>
        <w:tc>
          <w:tcPr>
            <w:tcW w:w="963" w:type="dxa"/>
          </w:tcPr>
          <w:p w14:paraId="6EF34D9A" w14:textId="5BDAC20A"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0D5633">
              <w:rPr>
                <w:rFonts w:cstheme="minorHAnsi"/>
                <w:sz w:val="18"/>
                <w:szCs w:val="18"/>
              </w:rPr>
              <w:t>.83</w:t>
            </w:r>
          </w:p>
        </w:tc>
        <w:tc>
          <w:tcPr>
            <w:tcW w:w="992" w:type="dxa"/>
            <w:vMerge/>
            <w:vAlign w:val="center"/>
          </w:tcPr>
          <w:p w14:paraId="50F2CA0E" w14:textId="77777777"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p>
        </w:tc>
        <w:tc>
          <w:tcPr>
            <w:tcW w:w="993" w:type="dxa"/>
            <w:vMerge/>
            <w:vAlign w:val="center"/>
          </w:tcPr>
          <w:p w14:paraId="5CEC0423" w14:textId="77777777"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p>
        </w:tc>
      </w:tr>
      <w:tr w:rsidR="000D5633" w:rsidRPr="000D5633" w14:paraId="2DAA31B5" w14:textId="6567AC9F" w:rsidTr="00F36C89">
        <w:tc>
          <w:tcPr>
            <w:tcW w:w="421" w:type="dxa"/>
            <w:vMerge w:val="restart"/>
          </w:tcPr>
          <w:p w14:paraId="01318620" w14:textId="3D078E9C"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3</w:t>
            </w:r>
          </w:p>
        </w:tc>
        <w:tc>
          <w:tcPr>
            <w:tcW w:w="2930" w:type="dxa"/>
          </w:tcPr>
          <w:p w14:paraId="63F331AB" w14:textId="77777777"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 xml:space="preserve">I know enough about my future options to help me </w:t>
            </w:r>
            <w:proofErr w:type="gramStart"/>
            <w:r w:rsidRPr="009218B8">
              <w:rPr>
                <w:rFonts w:cstheme="minorHAnsi"/>
                <w:sz w:val="18"/>
                <w:szCs w:val="18"/>
              </w:rPr>
              <w:t>make a decision</w:t>
            </w:r>
            <w:proofErr w:type="gramEnd"/>
            <w:r w:rsidRPr="009218B8">
              <w:rPr>
                <w:rFonts w:cstheme="minorHAnsi"/>
                <w:sz w:val="18"/>
                <w:szCs w:val="18"/>
              </w:rPr>
              <w:t xml:space="preserve"> about what to do after school/college BEFORE</w:t>
            </w:r>
          </w:p>
        </w:tc>
        <w:tc>
          <w:tcPr>
            <w:tcW w:w="1030" w:type="dxa"/>
          </w:tcPr>
          <w:p w14:paraId="03C5683C"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3.13</w:t>
            </w:r>
          </w:p>
        </w:tc>
        <w:tc>
          <w:tcPr>
            <w:tcW w:w="1030" w:type="dxa"/>
          </w:tcPr>
          <w:p w14:paraId="473C6F15"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222</w:t>
            </w:r>
          </w:p>
        </w:tc>
        <w:tc>
          <w:tcPr>
            <w:tcW w:w="963" w:type="dxa"/>
          </w:tcPr>
          <w:p w14:paraId="747E55B0" w14:textId="1AAA36FC"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0D5633">
              <w:rPr>
                <w:rFonts w:cstheme="minorHAnsi"/>
                <w:sz w:val="18"/>
                <w:szCs w:val="18"/>
              </w:rPr>
              <w:t>1.09</w:t>
            </w:r>
          </w:p>
        </w:tc>
        <w:tc>
          <w:tcPr>
            <w:tcW w:w="992" w:type="dxa"/>
            <w:vMerge w:val="restart"/>
            <w:vAlign w:val="center"/>
          </w:tcPr>
          <w:p w14:paraId="2D3B4387" w14:textId="7D110832"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r w:rsidRPr="000D5633">
              <w:rPr>
                <w:rFonts w:cstheme="minorHAnsi"/>
                <w:sz w:val="18"/>
                <w:szCs w:val="18"/>
              </w:rPr>
              <w:t>-15.21</w:t>
            </w:r>
          </w:p>
        </w:tc>
        <w:tc>
          <w:tcPr>
            <w:tcW w:w="993" w:type="dxa"/>
            <w:vMerge w:val="restart"/>
            <w:vAlign w:val="center"/>
          </w:tcPr>
          <w:p w14:paraId="55563DE8" w14:textId="0635F1FC"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r w:rsidRPr="000D5633">
              <w:rPr>
                <w:rFonts w:cstheme="minorHAnsi"/>
                <w:sz w:val="18"/>
                <w:szCs w:val="18"/>
              </w:rPr>
              <w:t>.000</w:t>
            </w:r>
          </w:p>
        </w:tc>
      </w:tr>
      <w:tr w:rsidR="000D5633" w:rsidRPr="000D5633" w14:paraId="2A0EB1BE" w14:textId="6891C791" w:rsidTr="00F36C89">
        <w:tc>
          <w:tcPr>
            <w:tcW w:w="421" w:type="dxa"/>
            <w:vMerge/>
          </w:tcPr>
          <w:p w14:paraId="7541AE77" w14:textId="77777777" w:rsidR="009218B8" w:rsidRPr="009218B8" w:rsidRDefault="009218B8" w:rsidP="009218B8">
            <w:pPr>
              <w:autoSpaceDE w:val="0"/>
              <w:autoSpaceDN w:val="0"/>
              <w:adjustRightInd w:val="0"/>
              <w:spacing w:before="0"/>
              <w:rPr>
                <w:rFonts w:cstheme="minorHAnsi"/>
                <w:sz w:val="18"/>
                <w:szCs w:val="18"/>
              </w:rPr>
            </w:pPr>
          </w:p>
        </w:tc>
        <w:tc>
          <w:tcPr>
            <w:tcW w:w="2930" w:type="dxa"/>
          </w:tcPr>
          <w:p w14:paraId="73CEF088" w14:textId="77777777"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 xml:space="preserve">I know enough about my future options to help me </w:t>
            </w:r>
            <w:proofErr w:type="gramStart"/>
            <w:r w:rsidRPr="009218B8">
              <w:rPr>
                <w:rFonts w:cstheme="minorHAnsi"/>
                <w:sz w:val="18"/>
                <w:szCs w:val="18"/>
              </w:rPr>
              <w:t>make a decision</w:t>
            </w:r>
            <w:proofErr w:type="gramEnd"/>
            <w:r w:rsidRPr="009218B8">
              <w:rPr>
                <w:rFonts w:cstheme="minorHAnsi"/>
                <w:sz w:val="18"/>
                <w:szCs w:val="18"/>
              </w:rPr>
              <w:t xml:space="preserve"> about what to do after school/college AFTER</w:t>
            </w:r>
          </w:p>
        </w:tc>
        <w:tc>
          <w:tcPr>
            <w:tcW w:w="1030" w:type="dxa"/>
          </w:tcPr>
          <w:p w14:paraId="64EE816C"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4.15</w:t>
            </w:r>
          </w:p>
        </w:tc>
        <w:tc>
          <w:tcPr>
            <w:tcW w:w="1030" w:type="dxa"/>
          </w:tcPr>
          <w:p w14:paraId="2CE7FB5B"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222</w:t>
            </w:r>
          </w:p>
        </w:tc>
        <w:tc>
          <w:tcPr>
            <w:tcW w:w="963" w:type="dxa"/>
          </w:tcPr>
          <w:p w14:paraId="5AA293D8" w14:textId="524D1254"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0D5633">
              <w:rPr>
                <w:rFonts w:cstheme="minorHAnsi"/>
                <w:sz w:val="18"/>
                <w:szCs w:val="18"/>
              </w:rPr>
              <w:t>.88</w:t>
            </w:r>
          </w:p>
        </w:tc>
        <w:tc>
          <w:tcPr>
            <w:tcW w:w="992" w:type="dxa"/>
            <w:vMerge/>
            <w:vAlign w:val="center"/>
          </w:tcPr>
          <w:p w14:paraId="1D5AEF1B" w14:textId="77777777"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p>
        </w:tc>
        <w:tc>
          <w:tcPr>
            <w:tcW w:w="993" w:type="dxa"/>
            <w:vMerge/>
            <w:vAlign w:val="center"/>
          </w:tcPr>
          <w:p w14:paraId="3BA20128" w14:textId="77777777"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p>
        </w:tc>
      </w:tr>
      <w:tr w:rsidR="000D5633" w:rsidRPr="000D5633" w14:paraId="26AC6CF5" w14:textId="5113428F" w:rsidTr="00F36C89">
        <w:tc>
          <w:tcPr>
            <w:tcW w:w="421" w:type="dxa"/>
            <w:vMerge w:val="restart"/>
          </w:tcPr>
          <w:p w14:paraId="10C58B8F" w14:textId="20470654"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4</w:t>
            </w:r>
          </w:p>
        </w:tc>
        <w:tc>
          <w:tcPr>
            <w:tcW w:w="2930" w:type="dxa"/>
          </w:tcPr>
          <w:p w14:paraId="0587B602" w14:textId="77777777"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I know what a university / higher education is BEFORE</w:t>
            </w:r>
          </w:p>
        </w:tc>
        <w:tc>
          <w:tcPr>
            <w:tcW w:w="1030" w:type="dxa"/>
          </w:tcPr>
          <w:p w14:paraId="425E2206"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3.40</w:t>
            </w:r>
          </w:p>
        </w:tc>
        <w:tc>
          <w:tcPr>
            <w:tcW w:w="1030" w:type="dxa"/>
          </w:tcPr>
          <w:p w14:paraId="304C1BF8"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224</w:t>
            </w:r>
          </w:p>
        </w:tc>
        <w:tc>
          <w:tcPr>
            <w:tcW w:w="963" w:type="dxa"/>
          </w:tcPr>
          <w:p w14:paraId="72D9C01F" w14:textId="3E033634"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0D5633">
              <w:rPr>
                <w:rFonts w:cstheme="minorHAnsi"/>
                <w:sz w:val="18"/>
                <w:szCs w:val="18"/>
              </w:rPr>
              <w:t>1.07</w:t>
            </w:r>
          </w:p>
        </w:tc>
        <w:tc>
          <w:tcPr>
            <w:tcW w:w="992" w:type="dxa"/>
            <w:vMerge w:val="restart"/>
            <w:vAlign w:val="center"/>
          </w:tcPr>
          <w:p w14:paraId="71399452" w14:textId="68F3CA8B"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r w:rsidRPr="000D5633">
              <w:rPr>
                <w:rFonts w:cstheme="minorHAnsi"/>
                <w:sz w:val="18"/>
                <w:szCs w:val="18"/>
              </w:rPr>
              <w:t>-15.50</w:t>
            </w:r>
          </w:p>
        </w:tc>
        <w:tc>
          <w:tcPr>
            <w:tcW w:w="993" w:type="dxa"/>
            <w:vMerge w:val="restart"/>
            <w:vAlign w:val="center"/>
          </w:tcPr>
          <w:p w14:paraId="6AED386B" w14:textId="3EBD14B7"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r w:rsidRPr="000D5633">
              <w:rPr>
                <w:rFonts w:cstheme="minorHAnsi"/>
                <w:sz w:val="18"/>
                <w:szCs w:val="18"/>
              </w:rPr>
              <w:t>.000</w:t>
            </w:r>
          </w:p>
        </w:tc>
      </w:tr>
      <w:tr w:rsidR="000D5633" w:rsidRPr="000D5633" w14:paraId="6C6DF337" w14:textId="299A6439" w:rsidTr="00F36C89">
        <w:tc>
          <w:tcPr>
            <w:tcW w:w="421" w:type="dxa"/>
            <w:vMerge/>
          </w:tcPr>
          <w:p w14:paraId="3FDCCB0C" w14:textId="77777777" w:rsidR="009218B8" w:rsidRPr="009218B8" w:rsidRDefault="009218B8" w:rsidP="009218B8">
            <w:pPr>
              <w:autoSpaceDE w:val="0"/>
              <w:autoSpaceDN w:val="0"/>
              <w:adjustRightInd w:val="0"/>
              <w:spacing w:before="0"/>
              <w:rPr>
                <w:rFonts w:cstheme="minorHAnsi"/>
                <w:sz w:val="18"/>
                <w:szCs w:val="18"/>
              </w:rPr>
            </w:pPr>
          </w:p>
        </w:tc>
        <w:tc>
          <w:tcPr>
            <w:tcW w:w="2930" w:type="dxa"/>
          </w:tcPr>
          <w:p w14:paraId="14664F3F" w14:textId="77777777" w:rsidR="009218B8" w:rsidRPr="009218B8" w:rsidRDefault="009218B8" w:rsidP="009218B8">
            <w:pPr>
              <w:autoSpaceDE w:val="0"/>
              <w:autoSpaceDN w:val="0"/>
              <w:adjustRightInd w:val="0"/>
              <w:spacing w:before="0" w:line="320" w:lineRule="atLeast"/>
              <w:ind w:left="60" w:right="60"/>
              <w:rPr>
                <w:rFonts w:cstheme="minorHAnsi"/>
                <w:sz w:val="18"/>
                <w:szCs w:val="18"/>
              </w:rPr>
            </w:pPr>
            <w:r w:rsidRPr="009218B8">
              <w:rPr>
                <w:rFonts w:cstheme="minorHAnsi"/>
                <w:sz w:val="18"/>
                <w:szCs w:val="18"/>
              </w:rPr>
              <w:t>I know what a university / higher education is AFTER</w:t>
            </w:r>
          </w:p>
        </w:tc>
        <w:tc>
          <w:tcPr>
            <w:tcW w:w="1030" w:type="dxa"/>
          </w:tcPr>
          <w:p w14:paraId="33FAED18"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4.40</w:t>
            </w:r>
          </w:p>
        </w:tc>
        <w:tc>
          <w:tcPr>
            <w:tcW w:w="1030" w:type="dxa"/>
          </w:tcPr>
          <w:p w14:paraId="3C6676F4" w14:textId="7777777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9218B8">
              <w:rPr>
                <w:rFonts w:cstheme="minorHAnsi"/>
                <w:sz w:val="18"/>
                <w:szCs w:val="18"/>
              </w:rPr>
              <w:t>224</w:t>
            </w:r>
          </w:p>
        </w:tc>
        <w:tc>
          <w:tcPr>
            <w:tcW w:w="963" w:type="dxa"/>
          </w:tcPr>
          <w:p w14:paraId="41EE4230" w14:textId="41908F97" w:rsidR="009218B8" w:rsidRPr="009218B8" w:rsidRDefault="009218B8" w:rsidP="009218B8">
            <w:pPr>
              <w:autoSpaceDE w:val="0"/>
              <w:autoSpaceDN w:val="0"/>
              <w:adjustRightInd w:val="0"/>
              <w:spacing w:before="0" w:line="320" w:lineRule="atLeast"/>
              <w:ind w:left="60" w:right="60"/>
              <w:jc w:val="right"/>
              <w:rPr>
                <w:rFonts w:cstheme="minorHAnsi"/>
                <w:sz w:val="18"/>
                <w:szCs w:val="18"/>
              </w:rPr>
            </w:pPr>
            <w:r w:rsidRPr="000D5633">
              <w:rPr>
                <w:rFonts w:cstheme="minorHAnsi"/>
                <w:sz w:val="18"/>
                <w:szCs w:val="18"/>
              </w:rPr>
              <w:t>.72</w:t>
            </w:r>
          </w:p>
        </w:tc>
        <w:tc>
          <w:tcPr>
            <w:tcW w:w="992" w:type="dxa"/>
            <w:vMerge/>
            <w:vAlign w:val="center"/>
          </w:tcPr>
          <w:p w14:paraId="064A76B3" w14:textId="77777777"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p>
        </w:tc>
        <w:tc>
          <w:tcPr>
            <w:tcW w:w="993" w:type="dxa"/>
            <w:vMerge/>
            <w:vAlign w:val="center"/>
          </w:tcPr>
          <w:p w14:paraId="2303A238" w14:textId="77777777" w:rsidR="009218B8" w:rsidRPr="000D5633" w:rsidRDefault="009218B8" w:rsidP="009218B8">
            <w:pPr>
              <w:autoSpaceDE w:val="0"/>
              <w:autoSpaceDN w:val="0"/>
              <w:adjustRightInd w:val="0"/>
              <w:spacing w:before="0" w:line="320" w:lineRule="atLeast"/>
              <w:ind w:left="60" w:right="60"/>
              <w:jc w:val="center"/>
              <w:rPr>
                <w:rFonts w:cstheme="minorHAnsi"/>
                <w:sz w:val="18"/>
                <w:szCs w:val="18"/>
              </w:rPr>
            </w:pPr>
          </w:p>
        </w:tc>
      </w:tr>
    </w:tbl>
    <w:p w14:paraId="511885A2" w14:textId="77777777" w:rsidR="009218B8" w:rsidRPr="009218B8" w:rsidRDefault="009218B8" w:rsidP="009218B8">
      <w:pPr>
        <w:autoSpaceDE w:val="0"/>
        <w:autoSpaceDN w:val="0"/>
        <w:adjustRightInd w:val="0"/>
        <w:spacing w:before="0" w:after="0" w:line="400" w:lineRule="atLeast"/>
        <w:rPr>
          <w:rFonts w:ascii="Times New Roman" w:hAnsi="Times New Roman" w:cs="Times New Roman"/>
          <w:sz w:val="24"/>
          <w:szCs w:val="24"/>
          <w:lang w:val="en-GB"/>
        </w:rPr>
      </w:pPr>
    </w:p>
    <w:p w14:paraId="45190A5A" w14:textId="5D6D3613" w:rsidR="009218B8" w:rsidRPr="002F0F21" w:rsidRDefault="00F36C89" w:rsidP="002F0F21">
      <w:pPr>
        <w:pStyle w:val="Heading4"/>
        <w:jc w:val="both"/>
        <w:rPr>
          <w:szCs w:val="22"/>
        </w:rPr>
      </w:pPr>
      <w:r w:rsidRPr="002F0F21">
        <w:rPr>
          <w:szCs w:val="22"/>
        </w:rPr>
        <w:lastRenderedPageBreak/>
        <w:t>University of Derby Widening Access</w:t>
      </w:r>
    </w:p>
    <w:p w14:paraId="41C06712" w14:textId="5AF6A290" w:rsidR="000D5633" w:rsidRPr="002F0F21" w:rsidRDefault="000D5633" w:rsidP="002F0F21">
      <w:pPr>
        <w:jc w:val="both"/>
        <w:rPr>
          <w:szCs w:val="22"/>
        </w:rPr>
      </w:pPr>
      <w:r w:rsidRPr="002F0F21">
        <w:rPr>
          <w:szCs w:val="22"/>
        </w:rPr>
        <w:t xml:space="preserve">The Widening Access team from the University of Derby delivered some activities without the central team and these are </w:t>
      </w:r>
      <w:proofErr w:type="spellStart"/>
      <w:r w:rsidRPr="002F0F21">
        <w:rPr>
          <w:szCs w:val="22"/>
        </w:rPr>
        <w:t>analyse</w:t>
      </w:r>
      <w:r w:rsidR="00F719D5">
        <w:rPr>
          <w:szCs w:val="22"/>
        </w:rPr>
        <w:t>d</w:t>
      </w:r>
      <w:proofErr w:type="spellEnd"/>
      <w:r w:rsidR="00F719D5">
        <w:rPr>
          <w:szCs w:val="22"/>
        </w:rPr>
        <w:t xml:space="preserve"> separately below (see Table 23</w:t>
      </w:r>
      <w:r w:rsidRPr="002F0F21">
        <w:rPr>
          <w:szCs w:val="22"/>
        </w:rPr>
        <w:t xml:space="preserve"> for mean, N, SD and results of paired sample t-tests).</w:t>
      </w:r>
    </w:p>
    <w:p w14:paraId="7A7B41C5" w14:textId="09E720D6" w:rsidR="00F36C89" w:rsidRPr="00F36C89" w:rsidRDefault="000D5633" w:rsidP="000D5633">
      <w:pPr>
        <w:pStyle w:val="Caption"/>
        <w:rPr>
          <w:rFonts w:ascii="Times New Roman" w:hAnsi="Times New Roman" w:cs="Times New Roman"/>
          <w:sz w:val="24"/>
          <w:szCs w:val="24"/>
          <w:lang w:val="en-GB"/>
        </w:rPr>
      </w:pPr>
      <w:bookmarkStart w:id="140" w:name="_Toc9505431"/>
      <w:bookmarkStart w:id="141" w:name="_Toc17814088"/>
      <w:bookmarkStart w:id="142" w:name="_Toc17814744"/>
      <w:r>
        <w:t xml:space="preserve">Table </w:t>
      </w:r>
      <w:r w:rsidR="00A72297">
        <w:rPr>
          <w:noProof/>
        </w:rPr>
        <w:fldChar w:fldCharType="begin"/>
      </w:r>
      <w:r w:rsidR="00A72297">
        <w:rPr>
          <w:noProof/>
        </w:rPr>
        <w:instrText xml:space="preserve"> SEQ Table \* ARABIC </w:instrText>
      </w:r>
      <w:r w:rsidR="00A72297">
        <w:rPr>
          <w:noProof/>
        </w:rPr>
        <w:fldChar w:fldCharType="separate"/>
      </w:r>
      <w:r w:rsidR="001630B1">
        <w:rPr>
          <w:noProof/>
        </w:rPr>
        <w:t>23</w:t>
      </w:r>
      <w:r w:rsidR="00A72297">
        <w:rPr>
          <w:noProof/>
        </w:rPr>
        <w:fldChar w:fldCharType="end"/>
      </w:r>
      <w:r w:rsidR="00F719D5">
        <w:rPr>
          <w:noProof/>
        </w:rPr>
        <w:t xml:space="preserve"> </w:t>
      </w:r>
      <w:r w:rsidR="00F719D5" w:rsidRPr="00F719D5">
        <w:rPr>
          <w:noProof/>
        </w:rPr>
        <w:t xml:space="preserve">Mean responses to before/after questions for </w:t>
      </w:r>
      <w:r w:rsidR="00F719D5">
        <w:rPr>
          <w:noProof/>
        </w:rPr>
        <w:t>UoD Widening Access activities</w:t>
      </w:r>
      <w:bookmarkEnd w:id="140"/>
      <w:bookmarkEnd w:id="141"/>
      <w:bookmarkEnd w:id="142"/>
    </w:p>
    <w:tbl>
      <w:tblPr>
        <w:tblStyle w:val="TableGrid11"/>
        <w:tblW w:w="8359" w:type="dxa"/>
        <w:tblLayout w:type="fixed"/>
        <w:tblLook w:val="0000" w:firstRow="0" w:lastRow="0" w:firstColumn="0" w:lastColumn="0" w:noHBand="0" w:noVBand="0"/>
      </w:tblPr>
      <w:tblGrid>
        <w:gridCol w:w="421"/>
        <w:gridCol w:w="2930"/>
        <w:gridCol w:w="1030"/>
        <w:gridCol w:w="859"/>
        <w:gridCol w:w="992"/>
        <w:gridCol w:w="1134"/>
        <w:gridCol w:w="993"/>
      </w:tblGrid>
      <w:tr w:rsidR="00F36C89" w:rsidRPr="00F36C89" w14:paraId="3F476E40" w14:textId="4877709C" w:rsidTr="00F36C89">
        <w:tc>
          <w:tcPr>
            <w:tcW w:w="421" w:type="dxa"/>
            <w:shd w:val="clear" w:color="auto" w:fill="365F91" w:themeFill="accent1" w:themeFillShade="BF"/>
          </w:tcPr>
          <w:p w14:paraId="7BBB0C1C" w14:textId="77777777" w:rsidR="00F36C89" w:rsidRPr="00F36C89" w:rsidRDefault="00F36C89" w:rsidP="00F36C89">
            <w:pPr>
              <w:autoSpaceDE w:val="0"/>
              <w:autoSpaceDN w:val="0"/>
              <w:adjustRightInd w:val="0"/>
              <w:spacing w:before="0" w:line="320" w:lineRule="atLeast"/>
              <w:ind w:left="60" w:right="60"/>
              <w:rPr>
                <w:rFonts w:cstheme="minorHAnsi"/>
                <w:color w:val="FFFFFF" w:themeColor="background1"/>
                <w:sz w:val="18"/>
                <w:szCs w:val="18"/>
              </w:rPr>
            </w:pPr>
          </w:p>
        </w:tc>
        <w:tc>
          <w:tcPr>
            <w:tcW w:w="2930" w:type="dxa"/>
            <w:shd w:val="clear" w:color="auto" w:fill="365F91" w:themeFill="accent1" w:themeFillShade="BF"/>
          </w:tcPr>
          <w:p w14:paraId="51CC92CB" w14:textId="77777777" w:rsidR="00F36C89" w:rsidRPr="00F36C89" w:rsidRDefault="00F36C89" w:rsidP="00F36C89">
            <w:pPr>
              <w:autoSpaceDE w:val="0"/>
              <w:autoSpaceDN w:val="0"/>
              <w:adjustRightInd w:val="0"/>
              <w:spacing w:before="0" w:line="320" w:lineRule="atLeast"/>
              <w:ind w:left="60" w:right="60"/>
              <w:rPr>
                <w:rFonts w:cstheme="minorHAnsi"/>
                <w:color w:val="FFFFFF" w:themeColor="background1"/>
                <w:sz w:val="18"/>
                <w:szCs w:val="18"/>
              </w:rPr>
            </w:pPr>
          </w:p>
        </w:tc>
        <w:tc>
          <w:tcPr>
            <w:tcW w:w="1030" w:type="dxa"/>
            <w:shd w:val="clear" w:color="auto" w:fill="365F91" w:themeFill="accent1" w:themeFillShade="BF"/>
          </w:tcPr>
          <w:p w14:paraId="30286311" w14:textId="77A54D3D" w:rsidR="00F36C89" w:rsidRPr="00F36C89" w:rsidRDefault="00F36C89" w:rsidP="00F36C89">
            <w:pPr>
              <w:autoSpaceDE w:val="0"/>
              <w:autoSpaceDN w:val="0"/>
              <w:adjustRightInd w:val="0"/>
              <w:spacing w:before="0" w:line="320" w:lineRule="atLeast"/>
              <w:ind w:left="60" w:right="60"/>
              <w:jc w:val="right"/>
              <w:rPr>
                <w:rFonts w:cstheme="minorHAnsi"/>
                <w:color w:val="FFFFFF" w:themeColor="background1"/>
                <w:sz w:val="18"/>
                <w:szCs w:val="18"/>
              </w:rPr>
            </w:pPr>
            <w:r w:rsidRPr="00F36C89">
              <w:rPr>
                <w:rFonts w:cstheme="minorHAnsi"/>
                <w:color w:val="FFFFFF" w:themeColor="background1"/>
                <w:sz w:val="18"/>
                <w:szCs w:val="18"/>
              </w:rPr>
              <w:t>Mean</w:t>
            </w:r>
          </w:p>
        </w:tc>
        <w:tc>
          <w:tcPr>
            <w:tcW w:w="859" w:type="dxa"/>
            <w:shd w:val="clear" w:color="auto" w:fill="365F91" w:themeFill="accent1" w:themeFillShade="BF"/>
          </w:tcPr>
          <w:p w14:paraId="186D5D8B" w14:textId="4D3F9CAB" w:rsidR="00F36C89" w:rsidRPr="00F36C89" w:rsidRDefault="00F36C89" w:rsidP="00F36C89">
            <w:pPr>
              <w:autoSpaceDE w:val="0"/>
              <w:autoSpaceDN w:val="0"/>
              <w:adjustRightInd w:val="0"/>
              <w:spacing w:before="0" w:line="320" w:lineRule="atLeast"/>
              <w:ind w:left="60" w:right="60"/>
              <w:jc w:val="right"/>
              <w:rPr>
                <w:rFonts w:cstheme="minorHAnsi"/>
                <w:color w:val="FFFFFF" w:themeColor="background1"/>
                <w:sz w:val="18"/>
                <w:szCs w:val="18"/>
              </w:rPr>
            </w:pPr>
            <w:r w:rsidRPr="00F36C89">
              <w:rPr>
                <w:rFonts w:cstheme="minorHAnsi"/>
                <w:color w:val="FFFFFF" w:themeColor="background1"/>
                <w:sz w:val="18"/>
                <w:szCs w:val="18"/>
              </w:rPr>
              <w:t>N</w:t>
            </w:r>
          </w:p>
        </w:tc>
        <w:tc>
          <w:tcPr>
            <w:tcW w:w="992" w:type="dxa"/>
            <w:shd w:val="clear" w:color="auto" w:fill="365F91" w:themeFill="accent1" w:themeFillShade="BF"/>
          </w:tcPr>
          <w:p w14:paraId="36AA5338" w14:textId="6A3572AE" w:rsidR="00F36C89" w:rsidRPr="00F36C89" w:rsidRDefault="00F36C89" w:rsidP="00F36C89">
            <w:pPr>
              <w:autoSpaceDE w:val="0"/>
              <w:autoSpaceDN w:val="0"/>
              <w:adjustRightInd w:val="0"/>
              <w:spacing w:before="0" w:line="320" w:lineRule="atLeast"/>
              <w:ind w:left="60" w:right="60"/>
              <w:jc w:val="right"/>
              <w:rPr>
                <w:rFonts w:cstheme="minorHAnsi"/>
                <w:color w:val="FFFFFF" w:themeColor="background1"/>
                <w:sz w:val="18"/>
                <w:szCs w:val="18"/>
              </w:rPr>
            </w:pPr>
            <w:r w:rsidRPr="00F36C89">
              <w:rPr>
                <w:rFonts w:cstheme="minorHAnsi"/>
                <w:color w:val="FFFFFF" w:themeColor="background1"/>
                <w:sz w:val="18"/>
                <w:szCs w:val="18"/>
              </w:rPr>
              <w:t>SD</w:t>
            </w:r>
          </w:p>
        </w:tc>
        <w:tc>
          <w:tcPr>
            <w:tcW w:w="1134" w:type="dxa"/>
            <w:shd w:val="clear" w:color="auto" w:fill="365F91" w:themeFill="accent1" w:themeFillShade="BF"/>
            <w:vAlign w:val="center"/>
          </w:tcPr>
          <w:p w14:paraId="06A52517" w14:textId="07708D28" w:rsidR="00F36C89" w:rsidRPr="00F36C89" w:rsidRDefault="00F36C89" w:rsidP="00F36C89">
            <w:pPr>
              <w:autoSpaceDE w:val="0"/>
              <w:autoSpaceDN w:val="0"/>
              <w:adjustRightInd w:val="0"/>
              <w:spacing w:before="0" w:line="320" w:lineRule="atLeast"/>
              <w:ind w:left="60" w:right="60"/>
              <w:jc w:val="center"/>
              <w:rPr>
                <w:rFonts w:cstheme="minorHAnsi"/>
                <w:color w:val="FFFFFF" w:themeColor="background1"/>
                <w:sz w:val="18"/>
                <w:szCs w:val="18"/>
              </w:rPr>
            </w:pPr>
            <w:r w:rsidRPr="00F36C89">
              <w:rPr>
                <w:rFonts w:cstheme="minorHAnsi"/>
                <w:color w:val="FFFFFF" w:themeColor="background1"/>
                <w:sz w:val="18"/>
                <w:szCs w:val="18"/>
              </w:rPr>
              <w:t>t</w:t>
            </w:r>
          </w:p>
        </w:tc>
        <w:tc>
          <w:tcPr>
            <w:tcW w:w="993" w:type="dxa"/>
            <w:shd w:val="clear" w:color="auto" w:fill="365F91" w:themeFill="accent1" w:themeFillShade="BF"/>
            <w:vAlign w:val="center"/>
          </w:tcPr>
          <w:p w14:paraId="2927EBB6" w14:textId="4A0EC552" w:rsidR="00F36C89" w:rsidRPr="00F36C89" w:rsidRDefault="00F36C89" w:rsidP="00F36C89">
            <w:pPr>
              <w:autoSpaceDE w:val="0"/>
              <w:autoSpaceDN w:val="0"/>
              <w:adjustRightInd w:val="0"/>
              <w:spacing w:before="0" w:line="320" w:lineRule="atLeast"/>
              <w:ind w:left="60" w:right="60"/>
              <w:jc w:val="center"/>
              <w:rPr>
                <w:rFonts w:cstheme="minorHAnsi"/>
                <w:color w:val="FFFFFF" w:themeColor="background1"/>
                <w:sz w:val="18"/>
                <w:szCs w:val="18"/>
              </w:rPr>
            </w:pPr>
            <w:r w:rsidRPr="00F36C89">
              <w:rPr>
                <w:rFonts w:cstheme="minorHAnsi"/>
                <w:color w:val="FFFFFF" w:themeColor="background1"/>
                <w:sz w:val="18"/>
                <w:szCs w:val="18"/>
              </w:rPr>
              <w:t>p</w:t>
            </w:r>
          </w:p>
        </w:tc>
      </w:tr>
      <w:tr w:rsidR="000D5633" w:rsidRPr="000D5633" w14:paraId="49AECB29" w14:textId="7B8A7330" w:rsidTr="00F36C89">
        <w:tc>
          <w:tcPr>
            <w:tcW w:w="421" w:type="dxa"/>
            <w:vMerge w:val="restart"/>
          </w:tcPr>
          <w:p w14:paraId="6597277D" w14:textId="260F4DD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1</w:t>
            </w:r>
          </w:p>
        </w:tc>
        <w:tc>
          <w:tcPr>
            <w:tcW w:w="2930" w:type="dxa"/>
          </w:tcPr>
          <w:p w14:paraId="72D2C93D"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am thinking about applying to university in the future BEFORE</w:t>
            </w:r>
          </w:p>
        </w:tc>
        <w:tc>
          <w:tcPr>
            <w:tcW w:w="1030" w:type="dxa"/>
          </w:tcPr>
          <w:p w14:paraId="1B7F1968"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3.40</w:t>
            </w:r>
          </w:p>
        </w:tc>
        <w:tc>
          <w:tcPr>
            <w:tcW w:w="859" w:type="dxa"/>
          </w:tcPr>
          <w:p w14:paraId="75FE6226"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435</w:t>
            </w:r>
          </w:p>
        </w:tc>
        <w:tc>
          <w:tcPr>
            <w:tcW w:w="992" w:type="dxa"/>
          </w:tcPr>
          <w:p w14:paraId="3B0854ED" w14:textId="3CE86615"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1.34</w:t>
            </w:r>
          </w:p>
        </w:tc>
        <w:tc>
          <w:tcPr>
            <w:tcW w:w="1134" w:type="dxa"/>
            <w:vMerge w:val="restart"/>
            <w:vAlign w:val="center"/>
          </w:tcPr>
          <w:p w14:paraId="1629C80B" w14:textId="1B291E2D"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-10.66</w:t>
            </w:r>
          </w:p>
        </w:tc>
        <w:tc>
          <w:tcPr>
            <w:tcW w:w="993" w:type="dxa"/>
            <w:vMerge w:val="restart"/>
            <w:vAlign w:val="center"/>
          </w:tcPr>
          <w:p w14:paraId="097202FC" w14:textId="76DF87F0"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.000</w:t>
            </w:r>
          </w:p>
        </w:tc>
      </w:tr>
      <w:tr w:rsidR="000D5633" w:rsidRPr="000D5633" w14:paraId="6E88C9AC" w14:textId="75E92B7A" w:rsidTr="00F36C89">
        <w:tc>
          <w:tcPr>
            <w:tcW w:w="421" w:type="dxa"/>
            <w:vMerge/>
          </w:tcPr>
          <w:p w14:paraId="51B4AD2C" w14:textId="77777777" w:rsidR="00F36C89" w:rsidRPr="00F36C89" w:rsidRDefault="00F36C89" w:rsidP="00F36C89">
            <w:pPr>
              <w:autoSpaceDE w:val="0"/>
              <w:autoSpaceDN w:val="0"/>
              <w:adjustRightInd w:val="0"/>
              <w:spacing w:before="0"/>
              <w:rPr>
                <w:rFonts w:cstheme="minorHAnsi"/>
                <w:color w:val="000000" w:themeColor="text1"/>
                <w:sz w:val="18"/>
                <w:szCs w:val="18"/>
              </w:rPr>
            </w:pPr>
          </w:p>
        </w:tc>
        <w:tc>
          <w:tcPr>
            <w:tcW w:w="2930" w:type="dxa"/>
          </w:tcPr>
          <w:p w14:paraId="1B64638D"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am thinking about applying to university in the future AFTER</w:t>
            </w:r>
          </w:p>
        </w:tc>
        <w:tc>
          <w:tcPr>
            <w:tcW w:w="1030" w:type="dxa"/>
          </w:tcPr>
          <w:p w14:paraId="754BE7A5"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3.90</w:t>
            </w:r>
          </w:p>
        </w:tc>
        <w:tc>
          <w:tcPr>
            <w:tcW w:w="859" w:type="dxa"/>
          </w:tcPr>
          <w:p w14:paraId="7C029375"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435</w:t>
            </w:r>
          </w:p>
        </w:tc>
        <w:tc>
          <w:tcPr>
            <w:tcW w:w="992" w:type="dxa"/>
          </w:tcPr>
          <w:p w14:paraId="09DFECB6" w14:textId="4ABF17B9"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1.19</w:t>
            </w:r>
          </w:p>
        </w:tc>
        <w:tc>
          <w:tcPr>
            <w:tcW w:w="1134" w:type="dxa"/>
            <w:vMerge/>
            <w:vAlign w:val="center"/>
          </w:tcPr>
          <w:p w14:paraId="0923A392"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c>
          <w:tcPr>
            <w:tcW w:w="993" w:type="dxa"/>
            <w:vMerge/>
            <w:vAlign w:val="center"/>
          </w:tcPr>
          <w:p w14:paraId="0D35CE6D"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r>
      <w:tr w:rsidR="000D5633" w:rsidRPr="000D5633" w14:paraId="4637F027" w14:textId="643CDCAC" w:rsidTr="00F36C89">
        <w:tc>
          <w:tcPr>
            <w:tcW w:w="421" w:type="dxa"/>
            <w:vMerge w:val="restart"/>
          </w:tcPr>
          <w:p w14:paraId="10ADB73C" w14:textId="778E22F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2</w:t>
            </w:r>
          </w:p>
        </w:tc>
        <w:tc>
          <w:tcPr>
            <w:tcW w:w="2930" w:type="dxa"/>
          </w:tcPr>
          <w:p w14:paraId="735B3410"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know where to get information about university BEFORE</w:t>
            </w:r>
          </w:p>
        </w:tc>
        <w:tc>
          <w:tcPr>
            <w:tcW w:w="1030" w:type="dxa"/>
          </w:tcPr>
          <w:p w14:paraId="0CE93DA8"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2.89</w:t>
            </w:r>
          </w:p>
        </w:tc>
        <w:tc>
          <w:tcPr>
            <w:tcW w:w="859" w:type="dxa"/>
          </w:tcPr>
          <w:p w14:paraId="6AEF029C"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152</w:t>
            </w:r>
          </w:p>
        </w:tc>
        <w:tc>
          <w:tcPr>
            <w:tcW w:w="992" w:type="dxa"/>
          </w:tcPr>
          <w:p w14:paraId="6E441DCB" w14:textId="1359BA5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1.11</w:t>
            </w:r>
          </w:p>
        </w:tc>
        <w:tc>
          <w:tcPr>
            <w:tcW w:w="1134" w:type="dxa"/>
            <w:vMerge w:val="restart"/>
            <w:vAlign w:val="center"/>
          </w:tcPr>
          <w:p w14:paraId="32C66F72" w14:textId="5B731CCE"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-15.14</w:t>
            </w:r>
          </w:p>
        </w:tc>
        <w:tc>
          <w:tcPr>
            <w:tcW w:w="993" w:type="dxa"/>
            <w:vMerge w:val="restart"/>
            <w:vAlign w:val="center"/>
          </w:tcPr>
          <w:p w14:paraId="0DEAB1B7" w14:textId="239626C5"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.000</w:t>
            </w:r>
          </w:p>
        </w:tc>
      </w:tr>
      <w:tr w:rsidR="000D5633" w:rsidRPr="000D5633" w14:paraId="6E5D3D66" w14:textId="7FB07D49" w:rsidTr="00F36C89">
        <w:tc>
          <w:tcPr>
            <w:tcW w:w="421" w:type="dxa"/>
            <w:vMerge/>
          </w:tcPr>
          <w:p w14:paraId="6B04E84C" w14:textId="77777777" w:rsidR="00F36C89" w:rsidRPr="00F36C89" w:rsidRDefault="00F36C89" w:rsidP="00F36C89">
            <w:pPr>
              <w:autoSpaceDE w:val="0"/>
              <w:autoSpaceDN w:val="0"/>
              <w:adjustRightInd w:val="0"/>
              <w:spacing w:before="0"/>
              <w:rPr>
                <w:rFonts w:cstheme="minorHAnsi"/>
                <w:color w:val="000000" w:themeColor="text1"/>
                <w:sz w:val="18"/>
                <w:szCs w:val="18"/>
              </w:rPr>
            </w:pPr>
          </w:p>
        </w:tc>
        <w:tc>
          <w:tcPr>
            <w:tcW w:w="2930" w:type="dxa"/>
          </w:tcPr>
          <w:p w14:paraId="3650AD89"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know where to get information about university AFTER</w:t>
            </w:r>
          </w:p>
        </w:tc>
        <w:tc>
          <w:tcPr>
            <w:tcW w:w="1030" w:type="dxa"/>
          </w:tcPr>
          <w:p w14:paraId="501E3969"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4.14</w:t>
            </w:r>
          </w:p>
        </w:tc>
        <w:tc>
          <w:tcPr>
            <w:tcW w:w="859" w:type="dxa"/>
          </w:tcPr>
          <w:p w14:paraId="328D466A"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152</w:t>
            </w:r>
          </w:p>
        </w:tc>
        <w:tc>
          <w:tcPr>
            <w:tcW w:w="992" w:type="dxa"/>
          </w:tcPr>
          <w:p w14:paraId="70D31F1B" w14:textId="26D1FD9A"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.78</w:t>
            </w:r>
          </w:p>
        </w:tc>
        <w:tc>
          <w:tcPr>
            <w:tcW w:w="1134" w:type="dxa"/>
            <w:vMerge/>
            <w:vAlign w:val="center"/>
          </w:tcPr>
          <w:p w14:paraId="11849394"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c>
          <w:tcPr>
            <w:tcW w:w="993" w:type="dxa"/>
            <w:vMerge/>
            <w:vAlign w:val="center"/>
          </w:tcPr>
          <w:p w14:paraId="30C3687C"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r>
      <w:tr w:rsidR="000D5633" w:rsidRPr="000D5633" w14:paraId="3E45A29C" w14:textId="538C2667" w:rsidTr="00F36C89">
        <w:tc>
          <w:tcPr>
            <w:tcW w:w="421" w:type="dxa"/>
            <w:vMerge w:val="restart"/>
          </w:tcPr>
          <w:p w14:paraId="0A097628" w14:textId="7D10D018"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3</w:t>
            </w:r>
          </w:p>
        </w:tc>
        <w:tc>
          <w:tcPr>
            <w:tcW w:w="2930" w:type="dxa"/>
          </w:tcPr>
          <w:p w14:paraId="28069900"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 xml:space="preserve">I know enough about my future options to help me </w:t>
            </w:r>
            <w:proofErr w:type="gramStart"/>
            <w:r w:rsidRPr="00F36C89">
              <w:rPr>
                <w:rFonts w:cstheme="minorHAnsi"/>
                <w:color w:val="000000" w:themeColor="text1"/>
                <w:sz w:val="18"/>
                <w:szCs w:val="18"/>
              </w:rPr>
              <w:t>make a decision</w:t>
            </w:r>
            <w:proofErr w:type="gramEnd"/>
            <w:r w:rsidRPr="00F36C89">
              <w:rPr>
                <w:rFonts w:cstheme="minorHAnsi"/>
                <w:color w:val="000000" w:themeColor="text1"/>
                <w:sz w:val="18"/>
                <w:szCs w:val="18"/>
              </w:rPr>
              <w:t xml:space="preserve"> about what to do after school/college BEFORE</w:t>
            </w:r>
          </w:p>
        </w:tc>
        <w:tc>
          <w:tcPr>
            <w:tcW w:w="1030" w:type="dxa"/>
          </w:tcPr>
          <w:p w14:paraId="20285EE2"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3.21</w:t>
            </w:r>
          </w:p>
        </w:tc>
        <w:tc>
          <w:tcPr>
            <w:tcW w:w="859" w:type="dxa"/>
          </w:tcPr>
          <w:p w14:paraId="47CCBB53"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411</w:t>
            </w:r>
          </w:p>
        </w:tc>
        <w:tc>
          <w:tcPr>
            <w:tcW w:w="992" w:type="dxa"/>
          </w:tcPr>
          <w:p w14:paraId="143B33F9" w14:textId="2B97B0E9"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1.12</w:t>
            </w:r>
          </w:p>
        </w:tc>
        <w:tc>
          <w:tcPr>
            <w:tcW w:w="1134" w:type="dxa"/>
            <w:vMerge w:val="restart"/>
            <w:vAlign w:val="center"/>
          </w:tcPr>
          <w:p w14:paraId="736FF391" w14:textId="5818A2F6"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-17.85</w:t>
            </w:r>
          </w:p>
        </w:tc>
        <w:tc>
          <w:tcPr>
            <w:tcW w:w="993" w:type="dxa"/>
            <w:vMerge w:val="restart"/>
            <w:vAlign w:val="center"/>
          </w:tcPr>
          <w:p w14:paraId="42AA1097" w14:textId="3296AB05"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.000</w:t>
            </w:r>
          </w:p>
        </w:tc>
      </w:tr>
      <w:tr w:rsidR="000D5633" w:rsidRPr="000D5633" w14:paraId="5147FA65" w14:textId="114B3C29" w:rsidTr="00F36C89">
        <w:tc>
          <w:tcPr>
            <w:tcW w:w="421" w:type="dxa"/>
            <w:vMerge/>
          </w:tcPr>
          <w:p w14:paraId="107C1BA2" w14:textId="77777777" w:rsidR="00F36C89" w:rsidRPr="00F36C89" w:rsidRDefault="00F36C89" w:rsidP="00F36C89">
            <w:pPr>
              <w:autoSpaceDE w:val="0"/>
              <w:autoSpaceDN w:val="0"/>
              <w:adjustRightInd w:val="0"/>
              <w:spacing w:before="0"/>
              <w:rPr>
                <w:rFonts w:cstheme="minorHAnsi"/>
                <w:color w:val="000000" w:themeColor="text1"/>
                <w:sz w:val="18"/>
                <w:szCs w:val="18"/>
              </w:rPr>
            </w:pPr>
          </w:p>
        </w:tc>
        <w:tc>
          <w:tcPr>
            <w:tcW w:w="2930" w:type="dxa"/>
          </w:tcPr>
          <w:p w14:paraId="043CCAFB"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 xml:space="preserve">I know enough about my future options to help me </w:t>
            </w:r>
            <w:proofErr w:type="gramStart"/>
            <w:r w:rsidRPr="00F36C89">
              <w:rPr>
                <w:rFonts w:cstheme="minorHAnsi"/>
                <w:color w:val="000000" w:themeColor="text1"/>
                <w:sz w:val="18"/>
                <w:szCs w:val="18"/>
              </w:rPr>
              <w:t>make a decision</w:t>
            </w:r>
            <w:proofErr w:type="gramEnd"/>
            <w:r w:rsidRPr="00F36C89">
              <w:rPr>
                <w:rFonts w:cstheme="minorHAnsi"/>
                <w:color w:val="000000" w:themeColor="text1"/>
                <w:sz w:val="18"/>
                <w:szCs w:val="18"/>
              </w:rPr>
              <w:t xml:space="preserve"> about what to do after school/college AFTER</w:t>
            </w:r>
          </w:p>
        </w:tc>
        <w:tc>
          <w:tcPr>
            <w:tcW w:w="1030" w:type="dxa"/>
          </w:tcPr>
          <w:p w14:paraId="2B43AA58"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4.02</w:t>
            </w:r>
          </w:p>
        </w:tc>
        <w:tc>
          <w:tcPr>
            <w:tcW w:w="859" w:type="dxa"/>
          </w:tcPr>
          <w:p w14:paraId="5DEABD6C"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411</w:t>
            </w:r>
          </w:p>
        </w:tc>
        <w:tc>
          <w:tcPr>
            <w:tcW w:w="992" w:type="dxa"/>
          </w:tcPr>
          <w:p w14:paraId="1171AEB4" w14:textId="06C985B3"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.94</w:t>
            </w:r>
          </w:p>
        </w:tc>
        <w:tc>
          <w:tcPr>
            <w:tcW w:w="1134" w:type="dxa"/>
            <w:vMerge/>
            <w:vAlign w:val="center"/>
          </w:tcPr>
          <w:p w14:paraId="31568D49"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c>
          <w:tcPr>
            <w:tcW w:w="993" w:type="dxa"/>
            <w:vMerge/>
            <w:vAlign w:val="center"/>
          </w:tcPr>
          <w:p w14:paraId="0E4FB96E"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r>
      <w:tr w:rsidR="000D5633" w:rsidRPr="000D5633" w14:paraId="40F6406D" w14:textId="23895DD8" w:rsidTr="00F36C89">
        <w:tc>
          <w:tcPr>
            <w:tcW w:w="421" w:type="dxa"/>
            <w:vMerge w:val="restart"/>
          </w:tcPr>
          <w:p w14:paraId="515DC7B6" w14:textId="2AD0B81B"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4</w:t>
            </w:r>
          </w:p>
        </w:tc>
        <w:tc>
          <w:tcPr>
            <w:tcW w:w="2930" w:type="dxa"/>
          </w:tcPr>
          <w:p w14:paraId="15C374DA"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know what a university / higher education is BEFORE</w:t>
            </w:r>
          </w:p>
        </w:tc>
        <w:tc>
          <w:tcPr>
            <w:tcW w:w="1030" w:type="dxa"/>
          </w:tcPr>
          <w:p w14:paraId="0666799C"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3.29</w:t>
            </w:r>
          </w:p>
        </w:tc>
        <w:tc>
          <w:tcPr>
            <w:tcW w:w="859" w:type="dxa"/>
          </w:tcPr>
          <w:p w14:paraId="245401CF"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14</w:t>
            </w:r>
          </w:p>
        </w:tc>
        <w:tc>
          <w:tcPr>
            <w:tcW w:w="992" w:type="dxa"/>
          </w:tcPr>
          <w:p w14:paraId="45D61527" w14:textId="6D309132"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1.06</w:t>
            </w:r>
          </w:p>
        </w:tc>
        <w:tc>
          <w:tcPr>
            <w:tcW w:w="1134" w:type="dxa"/>
            <w:vMerge w:val="restart"/>
            <w:vAlign w:val="center"/>
          </w:tcPr>
          <w:p w14:paraId="4D507A0E" w14:textId="6FDFFF15"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-5.57</w:t>
            </w:r>
          </w:p>
        </w:tc>
        <w:tc>
          <w:tcPr>
            <w:tcW w:w="993" w:type="dxa"/>
            <w:vMerge w:val="restart"/>
            <w:vAlign w:val="center"/>
          </w:tcPr>
          <w:p w14:paraId="67E1F9BD" w14:textId="6E5E0F2B"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.000</w:t>
            </w:r>
          </w:p>
        </w:tc>
      </w:tr>
      <w:tr w:rsidR="000D5633" w:rsidRPr="000D5633" w14:paraId="23429D23" w14:textId="6336B26E" w:rsidTr="00F36C89">
        <w:tc>
          <w:tcPr>
            <w:tcW w:w="421" w:type="dxa"/>
            <w:vMerge/>
          </w:tcPr>
          <w:p w14:paraId="42126579" w14:textId="77777777" w:rsidR="00F36C89" w:rsidRPr="00F36C89" w:rsidRDefault="00F36C89" w:rsidP="00F36C89">
            <w:pPr>
              <w:autoSpaceDE w:val="0"/>
              <w:autoSpaceDN w:val="0"/>
              <w:adjustRightInd w:val="0"/>
              <w:spacing w:before="0"/>
              <w:rPr>
                <w:rFonts w:cstheme="minorHAnsi"/>
                <w:color w:val="000000" w:themeColor="text1"/>
                <w:sz w:val="18"/>
                <w:szCs w:val="18"/>
              </w:rPr>
            </w:pPr>
          </w:p>
        </w:tc>
        <w:tc>
          <w:tcPr>
            <w:tcW w:w="2930" w:type="dxa"/>
          </w:tcPr>
          <w:p w14:paraId="56CB9E8F"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know what a university / higher education is AFTER</w:t>
            </w:r>
          </w:p>
        </w:tc>
        <w:tc>
          <w:tcPr>
            <w:tcW w:w="1030" w:type="dxa"/>
          </w:tcPr>
          <w:p w14:paraId="5C8EB85A"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4.50</w:t>
            </w:r>
          </w:p>
        </w:tc>
        <w:tc>
          <w:tcPr>
            <w:tcW w:w="859" w:type="dxa"/>
          </w:tcPr>
          <w:p w14:paraId="6A433DD1"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14</w:t>
            </w:r>
          </w:p>
        </w:tc>
        <w:tc>
          <w:tcPr>
            <w:tcW w:w="992" w:type="dxa"/>
          </w:tcPr>
          <w:p w14:paraId="30A7750F" w14:textId="34044F33"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.65</w:t>
            </w:r>
          </w:p>
        </w:tc>
        <w:tc>
          <w:tcPr>
            <w:tcW w:w="1134" w:type="dxa"/>
            <w:vMerge/>
            <w:vAlign w:val="center"/>
          </w:tcPr>
          <w:p w14:paraId="4CD75DBE"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c>
          <w:tcPr>
            <w:tcW w:w="993" w:type="dxa"/>
            <w:vMerge/>
            <w:vAlign w:val="center"/>
          </w:tcPr>
          <w:p w14:paraId="44681FF2"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r>
      <w:tr w:rsidR="000D5633" w:rsidRPr="000D5633" w14:paraId="2036BF58" w14:textId="699E55A9" w:rsidTr="00F36C89">
        <w:tc>
          <w:tcPr>
            <w:tcW w:w="421" w:type="dxa"/>
            <w:vMerge w:val="restart"/>
          </w:tcPr>
          <w:p w14:paraId="4D9315A4" w14:textId="0A0CB0DB"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5</w:t>
            </w:r>
          </w:p>
        </w:tc>
        <w:tc>
          <w:tcPr>
            <w:tcW w:w="2930" w:type="dxa"/>
          </w:tcPr>
          <w:p w14:paraId="1EB20AD3"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feel motivated to work hard in school/college BEFORE</w:t>
            </w:r>
          </w:p>
        </w:tc>
        <w:tc>
          <w:tcPr>
            <w:tcW w:w="1030" w:type="dxa"/>
          </w:tcPr>
          <w:p w14:paraId="2F55F6C0"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3.66</w:t>
            </w:r>
          </w:p>
        </w:tc>
        <w:tc>
          <w:tcPr>
            <w:tcW w:w="859" w:type="dxa"/>
          </w:tcPr>
          <w:p w14:paraId="0FE80323"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232</w:t>
            </w:r>
          </w:p>
        </w:tc>
        <w:tc>
          <w:tcPr>
            <w:tcW w:w="992" w:type="dxa"/>
          </w:tcPr>
          <w:p w14:paraId="52CD11F5" w14:textId="733CB648"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.90</w:t>
            </w:r>
          </w:p>
        </w:tc>
        <w:tc>
          <w:tcPr>
            <w:tcW w:w="1134" w:type="dxa"/>
            <w:vMerge w:val="restart"/>
            <w:vAlign w:val="center"/>
          </w:tcPr>
          <w:p w14:paraId="531ADF16" w14:textId="7B028D51"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-11.50</w:t>
            </w:r>
          </w:p>
        </w:tc>
        <w:tc>
          <w:tcPr>
            <w:tcW w:w="993" w:type="dxa"/>
            <w:vMerge w:val="restart"/>
            <w:vAlign w:val="center"/>
          </w:tcPr>
          <w:p w14:paraId="7A4930EC" w14:textId="357336D5"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.000</w:t>
            </w:r>
          </w:p>
        </w:tc>
      </w:tr>
      <w:tr w:rsidR="000D5633" w:rsidRPr="000D5633" w14:paraId="2D8E65A2" w14:textId="64E6C997" w:rsidTr="00F36C89">
        <w:tc>
          <w:tcPr>
            <w:tcW w:w="421" w:type="dxa"/>
            <w:vMerge/>
          </w:tcPr>
          <w:p w14:paraId="6F57568D" w14:textId="77777777" w:rsidR="00F36C89" w:rsidRPr="00F36C89" w:rsidRDefault="00F36C89" w:rsidP="00F36C89">
            <w:pPr>
              <w:autoSpaceDE w:val="0"/>
              <w:autoSpaceDN w:val="0"/>
              <w:adjustRightInd w:val="0"/>
              <w:spacing w:before="0"/>
              <w:rPr>
                <w:rFonts w:cstheme="minorHAnsi"/>
                <w:color w:val="000000" w:themeColor="text1"/>
                <w:sz w:val="18"/>
                <w:szCs w:val="18"/>
              </w:rPr>
            </w:pPr>
          </w:p>
        </w:tc>
        <w:tc>
          <w:tcPr>
            <w:tcW w:w="2930" w:type="dxa"/>
          </w:tcPr>
          <w:p w14:paraId="04A05949"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feel motivated to work hard in school/college AFTER</w:t>
            </w:r>
          </w:p>
        </w:tc>
        <w:tc>
          <w:tcPr>
            <w:tcW w:w="1030" w:type="dxa"/>
          </w:tcPr>
          <w:p w14:paraId="168DF4F4"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4.22</w:t>
            </w:r>
          </w:p>
        </w:tc>
        <w:tc>
          <w:tcPr>
            <w:tcW w:w="859" w:type="dxa"/>
          </w:tcPr>
          <w:p w14:paraId="5EFAE74A"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232</w:t>
            </w:r>
          </w:p>
        </w:tc>
        <w:tc>
          <w:tcPr>
            <w:tcW w:w="992" w:type="dxa"/>
          </w:tcPr>
          <w:p w14:paraId="5A87F9FE" w14:textId="01C289D4"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.78</w:t>
            </w:r>
          </w:p>
        </w:tc>
        <w:tc>
          <w:tcPr>
            <w:tcW w:w="1134" w:type="dxa"/>
            <w:vMerge/>
            <w:vAlign w:val="center"/>
          </w:tcPr>
          <w:p w14:paraId="4DD3FE95"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c>
          <w:tcPr>
            <w:tcW w:w="993" w:type="dxa"/>
            <w:vMerge/>
            <w:vAlign w:val="center"/>
          </w:tcPr>
          <w:p w14:paraId="04D08970"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r>
      <w:tr w:rsidR="000D5633" w:rsidRPr="000D5633" w14:paraId="26202F84" w14:textId="4F355086" w:rsidTr="00F36C89">
        <w:tc>
          <w:tcPr>
            <w:tcW w:w="421" w:type="dxa"/>
            <w:vMerge w:val="restart"/>
          </w:tcPr>
          <w:p w14:paraId="4ADDC1F5" w14:textId="23E703A3"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6</w:t>
            </w:r>
          </w:p>
        </w:tc>
        <w:tc>
          <w:tcPr>
            <w:tcW w:w="2930" w:type="dxa"/>
          </w:tcPr>
          <w:p w14:paraId="3866A022"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can go into higher education when I leave school if I want to BEFORE</w:t>
            </w:r>
          </w:p>
        </w:tc>
        <w:tc>
          <w:tcPr>
            <w:tcW w:w="1030" w:type="dxa"/>
          </w:tcPr>
          <w:p w14:paraId="541A00CE"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3.81</w:t>
            </w:r>
          </w:p>
        </w:tc>
        <w:tc>
          <w:tcPr>
            <w:tcW w:w="859" w:type="dxa"/>
          </w:tcPr>
          <w:p w14:paraId="049DD17B"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338</w:t>
            </w:r>
          </w:p>
        </w:tc>
        <w:tc>
          <w:tcPr>
            <w:tcW w:w="992" w:type="dxa"/>
          </w:tcPr>
          <w:p w14:paraId="357A0BB7" w14:textId="39D0E1E9"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.99</w:t>
            </w:r>
          </w:p>
        </w:tc>
        <w:tc>
          <w:tcPr>
            <w:tcW w:w="1134" w:type="dxa"/>
            <w:vMerge w:val="restart"/>
            <w:vAlign w:val="center"/>
          </w:tcPr>
          <w:p w14:paraId="532C19E6" w14:textId="5A32C9F1"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-11.99</w:t>
            </w:r>
          </w:p>
        </w:tc>
        <w:tc>
          <w:tcPr>
            <w:tcW w:w="993" w:type="dxa"/>
            <w:vMerge w:val="restart"/>
            <w:vAlign w:val="center"/>
          </w:tcPr>
          <w:p w14:paraId="4B5EFF6B" w14:textId="64BF2296"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.000</w:t>
            </w:r>
          </w:p>
        </w:tc>
      </w:tr>
      <w:tr w:rsidR="000D5633" w:rsidRPr="000D5633" w14:paraId="1050004F" w14:textId="16798470" w:rsidTr="00F36C89">
        <w:tc>
          <w:tcPr>
            <w:tcW w:w="421" w:type="dxa"/>
            <w:vMerge/>
          </w:tcPr>
          <w:p w14:paraId="3BCBB218" w14:textId="77777777" w:rsidR="00F36C89" w:rsidRPr="00F36C89" w:rsidRDefault="00F36C89" w:rsidP="00F36C89">
            <w:pPr>
              <w:autoSpaceDE w:val="0"/>
              <w:autoSpaceDN w:val="0"/>
              <w:adjustRightInd w:val="0"/>
              <w:spacing w:before="0"/>
              <w:rPr>
                <w:rFonts w:cstheme="minorHAnsi"/>
                <w:color w:val="000000" w:themeColor="text1"/>
                <w:sz w:val="18"/>
                <w:szCs w:val="18"/>
              </w:rPr>
            </w:pPr>
          </w:p>
        </w:tc>
        <w:tc>
          <w:tcPr>
            <w:tcW w:w="2930" w:type="dxa"/>
          </w:tcPr>
          <w:p w14:paraId="107C2614"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can go into higher education when I leave school if I want to AFTER</w:t>
            </w:r>
          </w:p>
        </w:tc>
        <w:tc>
          <w:tcPr>
            <w:tcW w:w="1030" w:type="dxa"/>
          </w:tcPr>
          <w:p w14:paraId="05CD7B33"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4.31</w:t>
            </w:r>
          </w:p>
        </w:tc>
        <w:tc>
          <w:tcPr>
            <w:tcW w:w="859" w:type="dxa"/>
          </w:tcPr>
          <w:p w14:paraId="36FC1444"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338</w:t>
            </w:r>
          </w:p>
        </w:tc>
        <w:tc>
          <w:tcPr>
            <w:tcW w:w="992" w:type="dxa"/>
          </w:tcPr>
          <w:p w14:paraId="7FA24C24" w14:textId="1F82B01B"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.80</w:t>
            </w:r>
          </w:p>
        </w:tc>
        <w:tc>
          <w:tcPr>
            <w:tcW w:w="1134" w:type="dxa"/>
            <w:vMerge/>
            <w:vAlign w:val="center"/>
          </w:tcPr>
          <w:p w14:paraId="04A63F86"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c>
          <w:tcPr>
            <w:tcW w:w="993" w:type="dxa"/>
            <w:vMerge/>
            <w:vAlign w:val="center"/>
          </w:tcPr>
          <w:p w14:paraId="4EDA8AFD"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r>
      <w:tr w:rsidR="000D5633" w:rsidRPr="000D5633" w14:paraId="0E1AD5FA" w14:textId="3112DEA2" w:rsidTr="00F36C89">
        <w:tc>
          <w:tcPr>
            <w:tcW w:w="421" w:type="dxa"/>
            <w:vMerge w:val="restart"/>
          </w:tcPr>
          <w:p w14:paraId="68289AA8" w14:textId="071D7ADC"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7</w:t>
            </w:r>
          </w:p>
        </w:tc>
        <w:tc>
          <w:tcPr>
            <w:tcW w:w="2930" w:type="dxa"/>
          </w:tcPr>
          <w:p w14:paraId="78C21591"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have a good level of knowledge about university BEFORE</w:t>
            </w:r>
          </w:p>
        </w:tc>
        <w:tc>
          <w:tcPr>
            <w:tcW w:w="1030" w:type="dxa"/>
          </w:tcPr>
          <w:p w14:paraId="48C24327"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2.79</w:t>
            </w:r>
          </w:p>
        </w:tc>
        <w:tc>
          <w:tcPr>
            <w:tcW w:w="859" w:type="dxa"/>
          </w:tcPr>
          <w:p w14:paraId="5F970329"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214</w:t>
            </w:r>
          </w:p>
        </w:tc>
        <w:tc>
          <w:tcPr>
            <w:tcW w:w="992" w:type="dxa"/>
          </w:tcPr>
          <w:p w14:paraId="3F612D7C" w14:textId="15A8287C"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.87</w:t>
            </w:r>
          </w:p>
        </w:tc>
        <w:tc>
          <w:tcPr>
            <w:tcW w:w="1134" w:type="dxa"/>
            <w:vMerge w:val="restart"/>
            <w:vAlign w:val="center"/>
          </w:tcPr>
          <w:p w14:paraId="358E0809" w14:textId="00EC3758"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-20.83</w:t>
            </w:r>
          </w:p>
        </w:tc>
        <w:tc>
          <w:tcPr>
            <w:tcW w:w="993" w:type="dxa"/>
            <w:vMerge w:val="restart"/>
            <w:vAlign w:val="center"/>
          </w:tcPr>
          <w:p w14:paraId="3BF3B4B5" w14:textId="0D6C248D"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.000</w:t>
            </w:r>
          </w:p>
        </w:tc>
      </w:tr>
      <w:tr w:rsidR="000D5633" w:rsidRPr="000D5633" w14:paraId="6F051A99" w14:textId="0F686504" w:rsidTr="00F36C89">
        <w:tc>
          <w:tcPr>
            <w:tcW w:w="421" w:type="dxa"/>
            <w:vMerge/>
          </w:tcPr>
          <w:p w14:paraId="368F88D3" w14:textId="77777777" w:rsidR="00F36C89" w:rsidRPr="00F36C89" w:rsidRDefault="00F36C89" w:rsidP="00F36C89">
            <w:pPr>
              <w:autoSpaceDE w:val="0"/>
              <w:autoSpaceDN w:val="0"/>
              <w:adjustRightInd w:val="0"/>
              <w:spacing w:before="0"/>
              <w:rPr>
                <w:rFonts w:cstheme="minorHAnsi"/>
                <w:color w:val="000000" w:themeColor="text1"/>
                <w:sz w:val="18"/>
                <w:szCs w:val="18"/>
              </w:rPr>
            </w:pPr>
          </w:p>
        </w:tc>
        <w:tc>
          <w:tcPr>
            <w:tcW w:w="2930" w:type="dxa"/>
          </w:tcPr>
          <w:p w14:paraId="3B80D88D" w14:textId="77777777" w:rsidR="00F36C89" w:rsidRPr="00F36C89"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have a good level of knowledge about university AFTER</w:t>
            </w:r>
          </w:p>
        </w:tc>
        <w:tc>
          <w:tcPr>
            <w:tcW w:w="1030" w:type="dxa"/>
          </w:tcPr>
          <w:p w14:paraId="59006127"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4.14</w:t>
            </w:r>
          </w:p>
        </w:tc>
        <w:tc>
          <w:tcPr>
            <w:tcW w:w="859" w:type="dxa"/>
          </w:tcPr>
          <w:p w14:paraId="7E9BFD64" w14:textId="77777777"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F36C89">
              <w:rPr>
                <w:rFonts w:cstheme="minorHAnsi"/>
                <w:color w:val="000000" w:themeColor="text1"/>
                <w:sz w:val="18"/>
                <w:szCs w:val="18"/>
              </w:rPr>
              <w:t>214</w:t>
            </w:r>
          </w:p>
        </w:tc>
        <w:tc>
          <w:tcPr>
            <w:tcW w:w="992" w:type="dxa"/>
          </w:tcPr>
          <w:p w14:paraId="4154D891" w14:textId="0E5C8DED" w:rsidR="00F36C89" w:rsidRPr="00F36C89"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.74</w:t>
            </w:r>
          </w:p>
        </w:tc>
        <w:tc>
          <w:tcPr>
            <w:tcW w:w="1134" w:type="dxa"/>
            <w:vMerge/>
            <w:vAlign w:val="center"/>
          </w:tcPr>
          <w:p w14:paraId="69046C30"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c>
          <w:tcPr>
            <w:tcW w:w="993" w:type="dxa"/>
            <w:vMerge/>
            <w:vAlign w:val="center"/>
          </w:tcPr>
          <w:p w14:paraId="32F7F517"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r>
      <w:tr w:rsidR="000D5633" w:rsidRPr="000D5633" w14:paraId="55DBE375" w14:textId="6D823464" w:rsidTr="00F36C89">
        <w:tc>
          <w:tcPr>
            <w:tcW w:w="421" w:type="dxa"/>
            <w:vMerge w:val="restart"/>
          </w:tcPr>
          <w:p w14:paraId="19520FA8" w14:textId="77777777" w:rsidR="00F36C89" w:rsidRPr="000D5633" w:rsidRDefault="00F36C89" w:rsidP="00F36C89">
            <w:pPr>
              <w:autoSpaceDE w:val="0"/>
              <w:autoSpaceDN w:val="0"/>
              <w:adjustRightInd w:val="0"/>
              <w:spacing w:before="0"/>
              <w:rPr>
                <w:rFonts w:cstheme="minorHAnsi"/>
                <w:color w:val="000000" w:themeColor="text1"/>
                <w:sz w:val="18"/>
                <w:szCs w:val="18"/>
              </w:rPr>
            </w:pPr>
          </w:p>
          <w:p w14:paraId="06CA42EE" w14:textId="0FC7187D" w:rsidR="00F36C89" w:rsidRPr="000D5633" w:rsidRDefault="00F36C89" w:rsidP="00F36C89">
            <w:pPr>
              <w:autoSpaceDE w:val="0"/>
              <w:autoSpaceDN w:val="0"/>
              <w:adjustRightInd w:val="0"/>
              <w:spacing w:before="0"/>
              <w:rPr>
                <w:rFonts w:cstheme="minorHAnsi"/>
                <w:color w:val="000000" w:themeColor="text1"/>
                <w:sz w:val="18"/>
                <w:szCs w:val="18"/>
              </w:rPr>
            </w:pPr>
            <w:r w:rsidRPr="000D5633">
              <w:rPr>
                <w:rFonts w:cstheme="minorHAnsi"/>
                <w:color w:val="000000" w:themeColor="text1"/>
                <w:sz w:val="18"/>
                <w:szCs w:val="18"/>
              </w:rPr>
              <w:t>8</w:t>
            </w:r>
          </w:p>
        </w:tc>
        <w:tc>
          <w:tcPr>
            <w:tcW w:w="2930" w:type="dxa"/>
          </w:tcPr>
          <w:p w14:paraId="187669C6" w14:textId="61211FB9" w:rsidR="00F36C89" w:rsidRPr="000D5633"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0D5633">
              <w:rPr>
                <w:rFonts w:cstheme="minorHAnsi"/>
                <w:color w:val="000000" w:themeColor="text1"/>
                <w:sz w:val="18"/>
                <w:szCs w:val="18"/>
              </w:rPr>
              <w:t>I am confident that I would fit in at university BEFORE</w:t>
            </w:r>
          </w:p>
        </w:tc>
        <w:tc>
          <w:tcPr>
            <w:tcW w:w="1030" w:type="dxa"/>
          </w:tcPr>
          <w:p w14:paraId="11C48515" w14:textId="4ECAF584" w:rsidR="00F36C89" w:rsidRPr="000D5633"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2.90</w:t>
            </w:r>
          </w:p>
        </w:tc>
        <w:tc>
          <w:tcPr>
            <w:tcW w:w="859" w:type="dxa"/>
          </w:tcPr>
          <w:p w14:paraId="3B323A4A" w14:textId="5B39A5B7" w:rsidR="00F36C89" w:rsidRPr="000D5633"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61</w:t>
            </w:r>
          </w:p>
        </w:tc>
        <w:tc>
          <w:tcPr>
            <w:tcW w:w="992" w:type="dxa"/>
          </w:tcPr>
          <w:p w14:paraId="10F3038D" w14:textId="67AD62E3" w:rsidR="00F36C89" w:rsidRPr="000D5633"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1.20</w:t>
            </w:r>
          </w:p>
        </w:tc>
        <w:tc>
          <w:tcPr>
            <w:tcW w:w="1134" w:type="dxa"/>
            <w:vMerge w:val="restart"/>
            <w:vAlign w:val="center"/>
          </w:tcPr>
          <w:p w14:paraId="3D353B68" w14:textId="1AA07569"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-6.63</w:t>
            </w:r>
          </w:p>
        </w:tc>
        <w:tc>
          <w:tcPr>
            <w:tcW w:w="993" w:type="dxa"/>
            <w:vMerge w:val="restart"/>
            <w:vAlign w:val="center"/>
          </w:tcPr>
          <w:p w14:paraId="3720D3A5" w14:textId="1694CBBB"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.000</w:t>
            </w:r>
          </w:p>
        </w:tc>
      </w:tr>
      <w:tr w:rsidR="000D5633" w:rsidRPr="000D5633" w14:paraId="41EA9CA4" w14:textId="01642967" w:rsidTr="00F36C89">
        <w:tc>
          <w:tcPr>
            <w:tcW w:w="421" w:type="dxa"/>
            <w:vMerge/>
          </w:tcPr>
          <w:p w14:paraId="44E0A6A1" w14:textId="77777777" w:rsidR="00F36C89" w:rsidRPr="000D5633" w:rsidRDefault="00F36C89" w:rsidP="00F36C89">
            <w:pPr>
              <w:autoSpaceDE w:val="0"/>
              <w:autoSpaceDN w:val="0"/>
              <w:adjustRightInd w:val="0"/>
              <w:spacing w:before="0"/>
              <w:rPr>
                <w:rFonts w:cstheme="minorHAnsi"/>
                <w:color w:val="000000" w:themeColor="text1"/>
                <w:sz w:val="18"/>
                <w:szCs w:val="18"/>
              </w:rPr>
            </w:pPr>
          </w:p>
        </w:tc>
        <w:tc>
          <w:tcPr>
            <w:tcW w:w="2930" w:type="dxa"/>
          </w:tcPr>
          <w:p w14:paraId="79653A9D" w14:textId="3C745EFF" w:rsidR="00F36C89" w:rsidRPr="000D5633" w:rsidRDefault="00F36C89" w:rsidP="00F36C89">
            <w:pPr>
              <w:autoSpaceDE w:val="0"/>
              <w:autoSpaceDN w:val="0"/>
              <w:adjustRightInd w:val="0"/>
              <w:spacing w:before="0" w:line="320" w:lineRule="atLeast"/>
              <w:ind w:left="60" w:right="60"/>
              <w:rPr>
                <w:rFonts w:cstheme="minorHAnsi"/>
                <w:color w:val="000000" w:themeColor="text1"/>
                <w:sz w:val="18"/>
                <w:szCs w:val="18"/>
              </w:rPr>
            </w:pPr>
            <w:r w:rsidRPr="000D5633">
              <w:rPr>
                <w:rFonts w:cstheme="minorHAnsi"/>
                <w:color w:val="000000" w:themeColor="text1"/>
                <w:sz w:val="18"/>
                <w:szCs w:val="18"/>
              </w:rPr>
              <w:t>I am confident that I would fit in at university AFTER</w:t>
            </w:r>
          </w:p>
        </w:tc>
        <w:tc>
          <w:tcPr>
            <w:tcW w:w="1030" w:type="dxa"/>
          </w:tcPr>
          <w:p w14:paraId="3B8687DB" w14:textId="576D3979" w:rsidR="00F36C89" w:rsidRPr="000D5633"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3.54</w:t>
            </w:r>
          </w:p>
        </w:tc>
        <w:tc>
          <w:tcPr>
            <w:tcW w:w="859" w:type="dxa"/>
          </w:tcPr>
          <w:p w14:paraId="3316A8E9" w14:textId="1442B2D2" w:rsidR="00F36C89" w:rsidRPr="000D5633"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61</w:t>
            </w:r>
          </w:p>
        </w:tc>
        <w:tc>
          <w:tcPr>
            <w:tcW w:w="992" w:type="dxa"/>
          </w:tcPr>
          <w:p w14:paraId="075AD002" w14:textId="50B9E436" w:rsidR="00F36C89" w:rsidRPr="000D5633" w:rsidRDefault="00F36C89" w:rsidP="00F36C89">
            <w:pPr>
              <w:autoSpaceDE w:val="0"/>
              <w:autoSpaceDN w:val="0"/>
              <w:adjustRightInd w:val="0"/>
              <w:spacing w:before="0" w:line="320" w:lineRule="atLeast"/>
              <w:ind w:left="60" w:right="60"/>
              <w:jc w:val="right"/>
              <w:rPr>
                <w:rFonts w:cstheme="minorHAnsi"/>
                <w:color w:val="000000" w:themeColor="text1"/>
                <w:sz w:val="18"/>
                <w:szCs w:val="18"/>
              </w:rPr>
            </w:pPr>
            <w:r w:rsidRPr="000D5633">
              <w:rPr>
                <w:rFonts w:cstheme="minorHAnsi"/>
                <w:color w:val="000000" w:themeColor="text1"/>
                <w:sz w:val="18"/>
                <w:szCs w:val="18"/>
              </w:rPr>
              <w:t>1.14</w:t>
            </w:r>
          </w:p>
        </w:tc>
        <w:tc>
          <w:tcPr>
            <w:tcW w:w="1134" w:type="dxa"/>
            <w:vMerge/>
            <w:vAlign w:val="center"/>
          </w:tcPr>
          <w:p w14:paraId="0B256445"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c>
          <w:tcPr>
            <w:tcW w:w="993" w:type="dxa"/>
            <w:vMerge/>
            <w:vAlign w:val="center"/>
          </w:tcPr>
          <w:p w14:paraId="7A94FA54" w14:textId="77777777" w:rsidR="00F36C89" w:rsidRPr="000D5633" w:rsidRDefault="00F36C89" w:rsidP="00F36C89">
            <w:pPr>
              <w:autoSpaceDE w:val="0"/>
              <w:autoSpaceDN w:val="0"/>
              <w:adjustRightInd w:val="0"/>
              <w:spacing w:before="0" w:line="320" w:lineRule="atLeast"/>
              <w:ind w:left="60" w:right="60"/>
              <w:jc w:val="center"/>
              <w:rPr>
                <w:rFonts w:cstheme="minorHAnsi"/>
                <w:color w:val="000000" w:themeColor="text1"/>
                <w:sz w:val="18"/>
                <w:szCs w:val="18"/>
              </w:rPr>
            </w:pPr>
          </w:p>
        </w:tc>
      </w:tr>
    </w:tbl>
    <w:p w14:paraId="31DA5D50" w14:textId="77777777" w:rsidR="00F36C89" w:rsidRPr="00F36C89" w:rsidRDefault="00F36C89" w:rsidP="00F36C89">
      <w:pPr>
        <w:autoSpaceDE w:val="0"/>
        <w:autoSpaceDN w:val="0"/>
        <w:adjustRightInd w:val="0"/>
        <w:spacing w:before="0" w:after="0" w:line="400" w:lineRule="atLeast"/>
        <w:rPr>
          <w:rFonts w:ascii="Times New Roman" w:hAnsi="Times New Roman" w:cs="Times New Roman"/>
          <w:sz w:val="24"/>
          <w:szCs w:val="24"/>
          <w:lang w:val="en-GB"/>
        </w:rPr>
      </w:pPr>
    </w:p>
    <w:p w14:paraId="489A1458" w14:textId="74422AA4" w:rsidR="00F36C89" w:rsidRPr="002F0F21" w:rsidRDefault="000D5633" w:rsidP="000D5633">
      <w:pPr>
        <w:pStyle w:val="Heading4"/>
        <w:rPr>
          <w:szCs w:val="22"/>
        </w:rPr>
      </w:pPr>
      <w:r w:rsidRPr="002F0F21">
        <w:rPr>
          <w:szCs w:val="22"/>
        </w:rPr>
        <w:t>Derby College</w:t>
      </w:r>
    </w:p>
    <w:p w14:paraId="296AC8AB" w14:textId="35215B4D" w:rsidR="00182613" w:rsidRPr="002F0F21" w:rsidRDefault="001675EF" w:rsidP="00182613">
      <w:pPr>
        <w:rPr>
          <w:szCs w:val="22"/>
        </w:rPr>
      </w:pPr>
      <w:r w:rsidRPr="002F0F21">
        <w:rPr>
          <w:szCs w:val="22"/>
        </w:rPr>
        <w:t xml:space="preserve">The activities delivered by Derby College resulted in significant increases for mean ratings of thinking about applying to university, knowing enough about options to </w:t>
      </w:r>
      <w:proofErr w:type="gramStart"/>
      <w:r w:rsidRPr="002F0F21">
        <w:rPr>
          <w:szCs w:val="22"/>
        </w:rPr>
        <w:t>make a decision</w:t>
      </w:r>
      <w:proofErr w:type="gramEnd"/>
      <w:r w:rsidRPr="002F0F21">
        <w:rPr>
          <w:szCs w:val="22"/>
        </w:rPr>
        <w:t xml:space="preserve"> and knowing what a university education is. Mean scores, SD and paired sample t-test results are </w:t>
      </w:r>
      <w:r w:rsidR="00D12966">
        <w:rPr>
          <w:szCs w:val="22"/>
        </w:rPr>
        <w:t>shown in Table 24</w:t>
      </w:r>
      <w:r w:rsidRPr="002F0F21">
        <w:rPr>
          <w:szCs w:val="22"/>
        </w:rPr>
        <w:t>.</w:t>
      </w:r>
    </w:p>
    <w:p w14:paraId="2B94D383" w14:textId="77777777" w:rsidR="00AA7187" w:rsidRDefault="00AA7187">
      <w:pPr>
        <w:rPr>
          <w:b/>
          <w:bCs/>
          <w:color w:val="365F91" w:themeColor="accent1" w:themeShade="BF"/>
          <w:sz w:val="16"/>
          <w:szCs w:val="16"/>
        </w:rPr>
      </w:pPr>
      <w:r>
        <w:br w:type="page"/>
      </w:r>
    </w:p>
    <w:p w14:paraId="20E6A4B6" w14:textId="702A8DF5" w:rsidR="001675EF" w:rsidRPr="00182613" w:rsidRDefault="001675EF" w:rsidP="001675EF">
      <w:pPr>
        <w:pStyle w:val="Caption"/>
      </w:pPr>
      <w:bookmarkStart w:id="143" w:name="_Toc9505432"/>
      <w:bookmarkStart w:id="144" w:name="_Toc17814089"/>
      <w:bookmarkStart w:id="145" w:name="_Toc17814745"/>
      <w:r>
        <w:lastRenderedPageBreak/>
        <w:t xml:space="preserve">Table </w:t>
      </w:r>
      <w:r w:rsidR="00A72297">
        <w:rPr>
          <w:noProof/>
        </w:rPr>
        <w:fldChar w:fldCharType="begin"/>
      </w:r>
      <w:r w:rsidR="00A72297">
        <w:rPr>
          <w:noProof/>
        </w:rPr>
        <w:instrText xml:space="preserve"> SEQ Table \* ARABIC </w:instrText>
      </w:r>
      <w:r w:rsidR="00A72297">
        <w:rPr>
          <w:noProof/>
        </w:rPr>
        <w:fldChar w:fldCharType="separate"/>
      </w:r>
      <w:r w:rsidR="001630B1">
        <w:rPr>
          <w:noProof/>
        </w:rPr>
        <w:t>24</w:t>
      </w:r>
      <w:r w:rsidR="00A72297">
        <w:rPr>
          <w:noProof/>
        </w:rPr>
        <w:fldChar w:fldCharType="end"/>
      </w:r>
      <w:r>
        <w:t xml:space="preserve"> Paired sample t-test results for Derby College deliveries</w:t>
      </w:r>
      <w:bookmarkEnd w:id="143"/>
      <w:bookmarkEnd w:id="144"/>
      <w:bookmarkEnd w:id="145"/>
    </w:p>
    <w:tbl>
      <w:tblPr>
        <w:tblStyle w:val="TableGrid11"/>
        <w:tblW w:w="8359" w:type="dxa"/>
        <w:tblLayout w:type="fixed"/>
        <w:tblLook w:val="0000" w:firstRow="0" w:lastRow="0" w:firstColumn="0" w:lastColumn="0" w:noHBand="0" w:noVBand="0"/>
      </w:tblPr>
      <w:tblGrid>
        <w:gridCol w:w="421"/>
        <w:gridCol w:w="2930"/>
        <w:gridCol w:w="1030"/>
        <w:gridCol w:w="859"/>
        <w:gridCol w:w="992"/>
        <w:gridCol w:w="1134"/>
        <w:gridCol w:w="993"/>
      </w:tblGrid>
      <w:tr w:rsidR="000D5633" w:rsidRPr="00F36C89" w14:paraId="06E93CDC" w14:textId="77777777" w:rsidTr="000D5633">
        <w:tc>
          <w:tcPr>
            <w:tcW w:w="421" w:type="dxa"/>
            <w:shd w:val="clear" w:color="auto" w:fill="365F91" w:themeFill="accent1" w:themeFillShade="BF"/>
          </w:tcPr>
          <w:p w14:paraId="669D2C05" w14:textId="77777777" w:rsidR="000D5633" w:rsidRPr="00F36C89" w:rsidRDefault="000D5633" w:rsidP="000D5633">
            <w:pPr>
              <w:autoSpaceDE w:val="0"/>
              <w:autoSpaceDN w:val="0"/>
              <w:adjustRightInd w:val="0"/>
              <w:spacing w:before="0" w:line="320" w:lineRule="atLeast"/>
              <w:ind w:left="60" w:right="60"/>
              <w:rPr>
                <w:rFonts w:cstheme="minorHAnsi"/>
                <w:color w:val="FFFFFF" w:themeColor="background1"/>
                <w:sz w:val="18"/>
                <w:szCs w:val="18"/>
              </w:rPr>
            </w:pPr>
          </w:p>
        </w:tc>
        <w:tc>
          <w:tcPr>
            <w:tcW w:w="2930" w:type="dxa"/>
            <w:shd w:val="clear" w:color="auto" w:fill="365F91" w:themeFill="accent1" w:themeFillShade="BF"/>
          </w:tcPr>
          <w:p w14:paraId="36AE9B5A" w14:textId="77777777" w:rsidR="000D5633" w:rsidRPr="00F36C89" w:rsidRDefault="000D5633" w:rsidP="000D5633">
            <w:pPr>
              <w:autoSpaceDE w:val="0"/>
              <w:autoSpaceDN w:val="0"/>
              <w:adjustRightInd w:val="0"/>
              <w:spacing w:before="0" w:line="320" w:lineRule="atLeast"/>
              <w:ind w:left="60" w:right="60"/>
              <w:rPr>
                <w:rFonts w:cstheme="minorHAnsi"/>
                <w:color w:val="FFFFFF" w:themeColor="background1"/>
                <w:sz w:val="18"/>
                <w:szCs w:val="18"/>
              </w:rPr>
            </w:pPr>
          </w:p>
        </w:tc>
        <w:tc>
          <w:tcPr>
            <w:tcW w:w="1030" w:type="dxa"/>
            <w:shd w:val="clear" w:color="auto" w:fill="365F91" w:themeFill="accent1" w:themeFillShade="BF"/>
          </w:tcPr>
          <w:p w14:paraId="638A95DF" w14:textId="77777777" w:rsidR="000D5633" w:rsidRPr="00F36C89" w:rsidRDefault="000D5633" w:rsidP="001675EF">
            <w:pPr>
              <w:autoSpaceDE w:val="0"/>
              <w:autoSpaceDN w:val="0"/>
              <w:adjustRightInd w:val="0"/>
              <w:spacing w:before="0" w:line="320" w:lineRule="atLeast"/>
              <w:ind w:left="60" w:right="60"/>
              <w:jc w:val="center"/>
              <w:rPr>
                <w:rFonts w:cstheme="minorHAnsi"/>
                <w:color w:val="FFFFFF" w:themeColor="background1"/>
                <w:sz w:val="18"/>
                <w:szCs w:val="18"/>
              </w:rPr>
            </w:pPr>
            <w:r w:rsidRPr="00F36C89">
              <w:rPr>
                <w:rFonts w:cstheme="minorHAnsi"/>
                <w:color w:val="FFFFFF" w:themeColor="background1"/>
                <w:sz w:val="18"/>
                <w:szCs w:val="18"/>
              </w:rPr>
              <w:t>Mean</w:t>
            </w:r>
          </w:p>
        </w:tc>
        <w:tc>
          <w:tcPr>
            <w:tcW w:w="859" w:type="dxa"/>
            <w:shd w:val="clear" w:color="auto" w:fill="365F91" w:themeFill="accent1" w:themeFillShade="BF"/>
          </w:tcPr>
          <w:p w14:paraId="56A48578" w14:textId="77777777" w:rsidR="000D5633" w:rsidRPr="00F36C89" w:rsidRDefault="000D5633" w:rsidP="001675EF">
            <w:pPr>
              <w:autoSpaceDE w:val="0"/>
              <w:autoSpaceDN w:val="0"/>
              <w:adjustRightInd w:val="0"/>
              <w:spacing w:before="0" w:line="320" w:lineRule="atLeast"/>
              <w:ind w:left="60" w:right="60"/>
              <w:jc w:val="center"/>
              <w:rPr>
                <w:rFonts w:cstheme="minorHAnsi"/>
                <w:color w:val="FFFFFF" w:themeColor="background1"/>
                <w:sz w:val="18"/>
                <w:szCs w:val="18"/>
              </w:rPr>
            </w:pPr>
            <w:r w:rsidRPr="00F36C89">
              <w:rPr>
                <w:rFonts w:cstheme="minorHAnsi"/>
                <w:color w:val="FFFFFF" w:themeColor="background1"/>
                <w:sz w:val="18"/>
                <w:szCs w:val="18"/>
              </w:rPr>
              <w:t>N</w:t>
            </w:r>
          </w:p>
        </w:tc>
        <w:tc>
          <w:tcPr>
            <w:tcW w:w="992" w:type="dxa"/>
            <w:shd w:val="clear" w:color="auto" w:fill="365F91" w:themeFill="accent1" w:themeFillShade="BF"/>
          </w:tcPr>
          <w:p w14:paraId="00A1374C" w14:textId="77777777" w:rsidR="000D5633" w:rsidRPr="00F36C89" w:rsidRDefault="000D5633" w:rsidP="001675EF">
            <w:pPr>
              <w:autoSpaceDE w:val="0"/>
              <w:autoSpaceDN w:val="0"/>
              <w:adjustRightInd w:val="0"/>
              <w:spacing w:before="0" w:line="320" w:lineRule="atLeast"/>
              <w:ind w:left="60" w:right="60"/>
              <w:jc w:val="center"/>
              <w:rPr>
                <w:rFonts w:cstheme="minorHAnsi"/>
                <w:color w:val="FFFFFF" w:themeColor="background1"/>
                <w:sz w:val="18"/>
                <w:szCs w:val="18"/>
              </w:rPr>
            </w:pPr>
            <w:r w:rsidRPr="00F36C89">
              <w:rPr>
                <w:rFonts w:cstheme="minorHAnsi"/>
                <w:color w:val="FFFFFF" w:themeColor="background1"/>
                <w:sz w:val="18"/>
                <w:szCs w:val="18"/>
              </w:rPr>
              <w:t>SD</w:t>
            </w:r>
          </w:p>
        </w:tc>
        <w:tc>
          <w:tcPr>
            <w:tcW w:w="1134" w:type="dxa"/>
            <w:shd w:val="clear" w:color="auto" w:fill="365F91" w:themeFill="accent1" w:themeFillShade="BF"/>
            <w:vAlign w:val="center"/>
          </w:tcPr>
          <w:p w14:paraId="43D304E6" w14:textId="77777777" w:rsidR="000D5633" w:rsidRPr="00F36C89" w:rsidRDefault="000D5633" w:rsidP="001675EF">
            <w:pPr>
              <w:autoSpaceDE w:val="0"/>
              <w:autoSpaceDN w:val="0"/>
              <w:adjustRightInd w:val="0"/>
              <w:spacing w:before="0" w:line="320" w:lineRule="atLeast"/>
              <w:ind w:left="60" w:right="60"/>
              <w:jc w:val="center"/>
              <w:rPr>
                <w:rFonts w:cstheme="minorHAnsi"/>
                <w:color w:val="FFFFFF" w:themeColor="background1"/>
                <w:sz w:val="18"/>
                <w:szCs w:val="18"/>
              </w:rPr>
            </w:pPr>
            <w:r w:rsidRPr="00F36C89">
              <w:rPr>
                <w:rFonts w:cstheme="minorHAnsi"/>
                <w:color w:val="FFFFFF" w:themeColor="background1"/>
                <w:sz w:val="18"/>
                <w:szCs w:val="18"/>
              </w:rPr>
              <w:t>t</w:t>
            </w:r>
          </w:p>
        </w:tc>
        <w:tc>
          <w:tcPr>
            <w:tcW w:w="993" w:type="dxa"/>
            <w:shd w:val="clear" w:color="auto" w:fill="365F91" w:themeFill="accent1" w:themeFillShade="BF"/>
            <w:vAlign w:val="center"/>
          </w:tcPr>
          <w:p w14:paraId="116FBE6E" w14:textId="77777777" w:rsidR="000D5633" w:rsidRPr="00F36C89" w:rsidRDefault="000D5633" w:rsidP="001675EF">
            <w:pPr>
              <w:autoSpaceDE w:val="0"/>
              <w:autoSpaceDN w:val="0"/>
              <w:adjustRightInd w:val="0"/>
              <w:spacing w:before="0" w:line="320" w:lineRule="atLeast"/>
              <w:ind w:left="60" w:right="60"/>
              <w:jc w:val="center"/>
              <w:rPr>
                <w:rFonts w:cstheme="minorHAnsi"/>
                <w:color w:val="FFFFFF" w:themeColor="background1"/>
                <w:sz w:val="18"/>
                <w:szCs w:val="18"/>
              </w:rPr>
            </w:pPr>
            <w:r w:rsidRPr="00F36C89">
              <w:rPr>
                <w:rFonts w:cstheme="minorHAnsi"/>
                <w:color w:val="FFFFFF" w:themeColor="background1"/>
                <w:sz w:val="18"/>
                <w:szCs w:val="18"/>
              </w:rPr>
              <w:t>p</w:t>
            </w:r>
          </w:p>
        </w:tc>
      </w:tr>
      <w:tr w:rsidR="00182613" w:rsidRPr="000D5633" w14:paraId="1BA8BDED" w14:textId="77777777" w:rsidTr="000D5633">
        <w:tc>
          <w:tcPr>
            <w:tcW w:w="421" w:type="dxa"/>
            <w:vMerge w:val="restart"/>
          </w:tcPr>
          <w:p w14:paraId="3CD06E8E" w14:textId="77777777" w:rsidR="00182613" w:rsidRPr="00F36C89" w:rsidRDefault="00182613" w:rsidP="00182613">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1</w:t>
            </w:r>
          </w:p>
        </w:tc>
        <w:tc>
          <w:tcPr>
            <w:tcW w:w="2930" w:type="dxa"/>
          </w:tcPr>
          <w:p w14:paraId="232E24FD" w14:textId="77777777" w:rsidR="00182613" w:rsidRPr="00F36C89" w:rsidRDefault="00182613" w:rsidP="00182613">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am thinking about applying to university in the future BEFORE</w:t>
            </w:r>
          </w:p>
        </w:tc>
        <w:tc>
          <w:tcPr>
            <w:tcW w:w="1030" w:type="dxa"/>
          </w:tcPr>
          <w:p w14:paraId="3C4DCADD" w14:textId="39E3F044"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E15E24">
              <w:t>3.66</w:t>
            </w:r>
          </w:p>
        </w:tc>
        <w:tc>
          <w:tcPr>
            <w:tcW w:w="859" w:type="dxa"/>
          </w:tcPr>
          <w:p w14:paraId="0F6C48AB" w14:textId="2A96B2FF"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E15E24">
              <w:t>540</w:t>
            </w:r>
          </w:p>
        </w:tc>
        <w:tc>
          <w:tcPr>
            <w:tcW w:w="992" w:type="dxa"/>
          </w:tcPr>
          <w:p w14:paraId="482C8D6E" w14:textId="353F3614"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t>1.45</w:t>
            </w:r>
          </w:p>
        </w:tc>
        <w:tc>
          <w:tcPr>
            <w:tcW w:w="1134" w:type="dxa"/>
            <w:vMerge w:val="restart"/>
            <w:vAlign w:val="center"/>
          </w:tcPr>
          <w:p w14:paraId="703A8F79" w14:textId="1EA8BA4C"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Pr>
                <w:rFonts w:cstheme="minorHAnsi"/>
                <w:color w:val="000000" w:themeColor="text1"/>
                <w:sz w:val="18"/>
                <w:szCs w:val="18"/>
              </w:rPr>
              <w:t>-9.17</w:t>
            </w:r>
          </w:p>
        </w:tc>
        <w:tc>
          <w:tcPr>
            <w:tcW w:w="993" w:type="dxa"/>
            <w:vMerge w:val="restart"/>
            <w:vAlign w:val="center"/>
          </w:tcPr>
          <w:p w14:paraId="119EFEFC" w14:textId="77777777"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.000</w:t>
            </w:r>
          </w:p>
        </w:tc>
      </w:tr>
      <w:tr w:rsidR="00182613" w:rsidRPr="000D5633" w14:paraId="4B63CAF9" w14:textId="77777777" w:rsidTr="000D5633">
        <w:tc>
          <w:tcPr>
            <w:tcW w:w="421" w:type="dxa"/>
            <w:vMerge/>
          </w:tcPr>
          <w:p w14:paraId="338ADF4D" w14:textId="77777777" w:rsidR="00182613" w:rsidRPr="00F36C89" w:rsidRDefault="00182613" w:rsidP="00182613">
            <w:pPr>
              <w:autoSpaceDE w:val="0"/>
              <w:autoSpaceDN w:val="0"/>
              <w:adjustRightInd w:val="0"/>
              <w:spacing w:before="0"/>
              <w:rPr>
                <w:rFonts w:cstheme="minorHAnsi"/>
                <w:color w:val="000000" w:themeColor="text1"/>
                <w:sz w:val="18"/>
                <w:szCs w:val="18"/>
              </w:rPr>
            </w:pPr>
          </w:p>
        </w:tc>
        <w:tc>
          <w:tcPr>
            <w:tcW w:w="2930" w:type="dxa"/>
          </w:tcPr>
          <w:p w14:paraId="71A55B45" w14:textId="77777777" w:rsidR="00182613" w:rsidRPr="00F36C89" w:rsidRDefault="00182613" w:rsidP="00182613">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am thinking about applying to university in the future AFTER</w:t>
            </w:r>
          </w:p>
        </w:tc>
        <w:tc>
          <w:tcPr>
            <w:tcW w:w="1030" w:type="dxa"/>
          </w:tcPr>
          <w:p w14:paraId="6FAB5F26" w14:textId="33C41018"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E15E24">
              <w:t>3.95</w:t>
            </w:r>
          </w:p>
        </w:tc>
        <w:tc>
          <w:tcPr>
            <w:tcW w:w="859" w:type="dxa"/>
          </w:tcPr>
          <w:p w14:paraId="1C6E2307" w14:textId="34470AF4"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E15E24">
              <w:t>540</w:t>
            </w:r>
          </w:p>
        </w:tc>
        <w:tc>
          <w:tcPr>
            <w:tcW w:w="992" w:type="dxa"/>
          </w:tcPr>
          <w:p w14:paraId="48427E83" w14:textId="49930EF2"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t>1.31</w:t>
            </w:r>
          </w:p>
        </w:tc>
        <w:tc>
          <w:tcPr>
            <w:tcW w:w="1134" w:type="dxa"/>
            <w:vMerge/>
            <w:vAlign w:val="center"/>
          </w:tcPr>
          <w:p w14:paraId="39FC3F8E" w14:textId="77777777"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p>
        </w:tc>
        <w:tc>
          <w:tcPr>
            <w:tcW w:w="993" w:type="dxa"/>
            <w:vMerge/>
            <w:vAlign w:val="center"/>
          </w:tcPr>
          <w:p w14:paraId="1D1F0DDE" w14:textId="77777777"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p>
        </w:tc>
      </w:tr>
      <w:tr w:rsidR="00182613" w:rsidRPr="000D5633" w14:paraId="7D26B462" w14:textId="77777777" w:rsidTr="000D5633">
        <w:tc>
          <w:tcPr>
            <w:tcW w:w="421" w:type="dxa"/>
            <w:vMerge w:val="restart"/>
          </w:tcPr>
          <w:p w14:paraId="7506CFDB" w14:textId="33CD2C13" w:rsidR="00182613" w:rsidRPr="00F36C89" w:rsidRDefault="00182613" w:rsidP="00182613">
            <w:pPr>
              <w:autoSpaceDE w:val="0"/>
              <w:autoSpaceDN w:val="0"/>
              <w:adjustRightInd w:val="0"/>
              <w:spacing w:before="0" w:line="320" w:lineRule="atLeast"/>
              <w:ind w:left="60" w:right="60"/>
              <w:rPr>
                <w:rFonts w:cstheme="minorHAnsi"/>
                <w:color w:val="000000" w:themeColor="text1"/>
                <w:sz w:val="18"/>
                <w:szCs w:val="18"/>
              </w:rPr>
            </w:pPr>
            <w:r>
              <w:rPr>
                <w:rFonts w:cstheme="minorHAnsi"/>
                <w:color w:val="000000" w:themeColor="text1"/>
                <w:sz w:val="18"/>
                <w:szCs w:val="18"/>
              </w:rPr>
              <w:t>2</w:t>
            </w:r>
          </w:p>
        </w:tc>
        <w:tc>
          <w:tcPr>
            <w:tcW w:w="2930" w:type="dxa"/>
          </w:tcPr>
          <w:p w14:paraId="2161073C" w14:textId="77777777" w:rsidR="00182613" w:rsidRPr="00F36C89" w:rsidRDefault="00182613" w:rsidP="00182613">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 xml:space="preserve">I know enough about my future options to help me </w:t>
            </w:r>
            <w:proofErr w:type="gramStart"/>
            <w:r w:rsidRPr="00F36C89">
              <w:rPr>
                <w:rFonts w:cstheme="minorHAnsi"/>
                <w:color w:val="000000" w:themeColor="text1"/>
                <w:sz w:val="18"/>
                <w:szCs w:val="18"/>
              </w:rPr>
              <w:t>make a decision</w:t>
            </w:r>
            <w:proofErr w:type="gramEnd"/>
            <w:r w:rsidRPr="00F36C89">
              <w:rPr>
                <w:rFonts w:cstheme="minorHAnsi"/>
                <w:color w:val="000000" w:themeColor="text1"/>
                <w:sz w:val="18"/>
                <w:szCs w:val="18"/>
              </w:rPr>
              <w:t xml:space="preserve"> about what to do after school/college BEFORE</w:t>
            </w:r>
          </w:p>
        </w:tc>
        <w:tc>
          <w:tcPr>
            <w:tcW w:w="1030" w:type="dxa"/>
          </w:tcPr>
          <w:p w14:paraId="225F5A3F" w14:textId="24CCC72F"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51488A">
              <w:t>3.64</w:t>
            </w:r>
          </w:p>
        </w:tc>
        <w:tc>
          <w:tcPr>
            <w:tcW w:w="859" w:type="dxa"/>
          </w:tcPr>
          <w:p w14:paraId="3F15E75F" w14:textId="713CFDF4"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51488A">
              <w:t>535</w:t>
            </w:r>
          </w:p>
        </w:tc>
        <w:tc>
          <w:tcPr>
            <w:tcW w:w="992" w:type="dxa"/>
          </w:tcPr>
          <w:p w14:paraId="465A021A" w14:textId="27644D1B"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t>1.15</w:t>
            </w:r>
          </w:p>
        </w:tc>
        <w:tc>
          <w:tcPr>
            <w:tcW w:w="1134" w:type="dxa"/>
            <w:vMerge w:val="restart"/>
            <w:vAlign w:val="center"/>
          </w:tcPr>
          <w:p w14:paraId="060F6A14" w14:textId="55B75579"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Pr>
                <w:rFonts w:cstheme="minorHAnsi"/>
                <w:color w:val="000000" w:themeColor="text1"/>
                <w:sz w:val="18"/>
                <w:szCs w:val="18"/>
              </w:rPr>
              <w:t>-13.15</w:t>
            </w:r>
          </w:p>
        </w:tc>
        <w:tc>
          <w:tcPr>
            <w:tcW w:w="993" w:type="dxa"/>
            <w:vMerge w:val="restart"/>
            <w:vAlign w:val="center"/>
          </w:tcPr>
          <w:p w14:paraId="18653172" w14:textId="77777777"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.000</w:t>
            </w:r>
          </w:p>
        </w:tc>
      </w:tr>
      <w:tr w:rsidR="00182613" w:rsidRPr="000D5633" w14:paraId="20D46090" w14:textId="77777777" w:rsidTr="000D5633">
        <w:tc>
          <w:tcPr>
            <w:tcW w:w="421" w:type="dxa"/>
            <w:vMerge/>
          </w:tcPr>
          <w:p w14:paraId="50E308DD" w14:textId="77777777" w:rsidR="00182613" w:rsidRPr="00F36C89" w:rsidRDefault="00182613" w:rsidP="00182613">
            <w:pPr>
              <w:autoSpaceDE w:val="0"/>
              <w:autoSpaceDN w:val="0"/>
              <w:adjustRightInd w:val="0"/>
              <w:spacing w:before="0"/>
              <w:rPr>
                <w:rFonts w:cstheme="minorHAnsi"/>
                <w:color w:val="000000" w:themeColor="text1"/>
                <w:sz w:val="18"/>
                <w:szCs w:val="18"/>
              </w:rPr>
            </w:pPr>
          </w:p>
        </w:tc>
        <w:tc>
          <w:tcPr>
            <w:tcW w:w="2930" w:type="dxa"/>
          </w:tcPr>
          <w:p w14:paraId="30D7EA77" w14:textId="77777777" w:rsidR="00182613" w:rsidRPr="00F36C89" w:rsidRDefault="00182613" w:rsidP="00182613">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 xml:space="preserve">I know enough about my future options to help me </w:t>
            </w:r>
            <w:proofErr w:type="gramStart"/>
            <w:r w:rsidRPr="00F36C89">
              <w:rPr>
                <w:rFonts w:cstheme="minorHAnsi"/>
                <w:color w:val="000000" w:themeColor="text1"/>
                <w:sz w:val="18"/>
                <w:szCs w:val="18"/>
              </w:rPr>
              <w:t>make a decision</w:t>
            </w:r>
            <w:proofErr w:type="gramEnd"/>
            <w:r w:rsidRPr="00F36C89">
              <w:rPr>
                <w:rFonts w:cstheme="minorHAnsi"/>
                <w:color w:val="000000" w:themeColor="text1"/>
                <w:sz w:val="18"/>
                <w:szCs w:val="18"/>
              </w:rPr>
              <w:t xml:space="preserve"> about what to do after school/college AFTER</w:t>
            </w:r>
          </w:p>
        </w:tc>
        <w:tc>
          <w:tcPr>
            <w:tcW w:w="1030" w:type="dxa"/>
          </w:tcPr>
          <w:p w14:paraId="664AAB73" w14:textId="3D53D884"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51488A">
              <w:t>4.11</w:t>
            </w:r>
          </w:p>
        </w:tc>
        <w:tc>
          <w:tcPr>
            <w:tcW w:w="859" w:type="dxa"/>
          </w:tcPr>
          <w:p w14:paraId="59A03AE9" w14:textId="039CEDE5"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51488A">
              <w:t>535</w:t>
            </w:r>
          </w:p>
        </w:tc>
        <w:tc>
          <w:tcPr>
            <w:tcW w:w="992" w:type="dxa"/>
          </w:tcPr>
          <w:p w14:paraId="7300D834" w14:textId="3E4B37D8"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t>.95</w:t>
            </w:r>
          </w:p>
        </w:tc>
        <w:tc>
          <w:tcPr>
            <w:tcW w:w="1134" w:type="dxa"/>
            <w:vMerge/>
            <w:vAlign w:val="center"/>
          </w:tcPr>
          <w:p w14:paraId="027341C0" w14:textId="77777777"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p>
        </w:tc>
        <w:tc>
          <w:tcPr>
            <w:tcW w:w="993" w:type="dxa"/>
            <w:vMerge/>
            <w:vAlign w:val="center"/>
          </w:tcPr>
          <w:p w14:paraId="1AAE03CC" w14:textId="77777777"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p>
        </w:tc>
      </w:tr>
      <w:tr w:rsidR="00182613" w:rsidRPr="000D5633" w14:paraId="2AE58171" w14:textId="77777777" w:rsidTr="000D5633">
        <w:tc>
          <w:tcPr>
            <w:tcW w:w="421" w:type="dxa"/>
            <w:vMerge w:val="restart"/>
          </w:tcPr>
          <w:p w14:paraId="0E892851" w14:textId="1E5AC0A3" w:rsidR="00182613" w:rsidRPr="00F36C89" w:rsidRDefault="00182613" w:rsidP="00182613">
            <w:pPr>
              <w:autoSpaceDE w:val="0"/>
              <w:autoSpaceDN w:val="0"/>
              <w:adjustRightInd w:val="0"/>
              <w:spacing w:before="0" w:line="320" w:lineRule="atLeast"/>
              <w:ind w:left="60" w:right="60"/>
              <w:rPr>
                <w:rFonts w:cstheme="minorHAnsi"/>
                <w:color w:val="000000" w:themeColor="text1"/>
                <w:sz w:val="18"/>
                <w:szCs w:val="18"/>
              </w:rPr>
            </w:pPr>
            <w:r>
              <w:rPr>
                <w:rFonts w:cstheme="minorHAnsi"/>
                <w:color w:val="000000" w:themeColor="text1"/>
                <w:sz w:val="18"/>
                <w:szCs w:val="18"/>
              </w:rPr>
              <w:t>3</w:t>
            </w:r>
          </w:p>
        </w:tc>
        <w:tc>
          <w:tcPr>
            <w:tcW w:w="2930" w:type="dxa"/>
          </w:tcPr>
          <w:p w14:paraId="3EDC6126" w14:textId="77777777" w:rsidR="00182613" w:rsidRPr="00F36C89" w:rsidRDefault="00182613" w:rsidP="00182613">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know what a university / higher education is BEFORE</w:t>
            </w:r>
          </w:p>
        </w:tc>
        <w:tc>
          <w:tcPr>
            <w:tcW w:w="1030" w:type="dxa"/>
          </w:tcPr>
          <w:p w14:paraId="2787D1B6" w14:textId="42D130D5"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BA3311">
              <w:t>4.13</w:t>
            </w:r>
          </w:p>
        </w:tc>
        <w:tc>
          <w:tcPr>
            <w:tcW w:w="859" w:type="dxa"/>
          </w:tcPr>
          <w:p w14:paraId="208503F8" w14:textId="5839A083"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BA3311">
              <w:t>532</w:t>
            </w:r>
          </w:p>
        </w:tc>
        <w:tc>
          <w:tcPr>
            <w:tcW w:w="992" w:type="dxa"/>
          </w:tcPr>
          <w:p w14:paraId="29F5F432" w14:textId="7A3F88F9"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BA3311">
              <w:t>1.177</w:t>
            </w:r>
          </w:p>
        </w:tc>
        <w:tc>
          <w:tcPr>
            <w:tcW w:w="1134" w:type="dxa"/>
            <w:vMerge w:val="restart"/>
            <w:vAlign w:val="center"/>
          </w:tcPr>
          <w:p w14:paraId="5BA5F75B" w14:textId="6E0BACC5"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Pr>
                <w:rFonts w:cstheme="minorHAnsi"/>
                <w:color w:val="000000" w:themeColor="text1"/>
                <w:sz w:val="18"/>
                <w:szCs w:val="18"/>
              </w:rPr>
              <w:t>11.</w:t>
            </w:r>
            <w:r w:rsidRPr="000D5633">
              <w:rPr>
                <w:rFonts w:cstheme="minorHAnsi"/>
                <w:color w:val="000000" w:themeColor="text1"/>
                <w:sz w:val="18"/>
                <w:szCs w:val="18"/>
              </w:rPr>
              <w:t>7</w:t>
            </w:r>
            <w:r>
              <w:rPr>
                <w:rFonts w:cstheme="minorHAnsi"/>
                <w:color w:val="000000" w:themeColor="text1"/>
                <w:sz w:val="18"/>
                <w:szCs w:val="18"/>
              </w:rPr>
              <w:t>8</w:t>
            </w:r>
          </w:p>
        </w:tc>
        <w:tc>
          <w:tcPr>
            <w:tcW w:w="993" w:type="dxa"/>
            <w:vMerge w:val="restart"/>
            <w:vAlign w:val="center"/>
          </w:tcPr>
          <w:p w14:paraId="090F4C0F" w14:textId="77777777"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0D5633">
              <w:rPr>
                <w:rFonts w:cstheme="minorHAnsi"/>
                <w:color w:val="000000" w:themeColor="text1"/>
                <w:sz w:val="18"/>
                <w:szCs w:val="18"/>
              </w:rPr>
              <w:t>.000</w:t>
            </w:r>
          </w:p>
        </w:tc>
      </w:tr>
      <w:tr w:rsidR="00182613" w:rsidRPr="000D5633" w14:paraId="5B150BDD" w14:textId="77777777" w:rsidTr="000D5633">
        <w:tc>
          <w:tcPr>
            <w:tcW w:w="421" w:type="dxa"/>
            <w:vMerge/>
          </w:tcPr>
          <w:p w14:paraId="41A3830C" w14:textId="77777777" w:rsidR="00182613" w:rsidRPr="00F36C89" w:rsidRDefault="00182613" w:rsidP="00182613">
            <w:pPr>
              <w:autoSpaceDE w:val="0"/>
              <w:autoSpaceDN w:val="0"/>
              <w:adjustRightInd w:val="0"/>
              <w:spacing w:before="0"/>
              <w:rPr>
                <w:rFonts w:cstheme="minorHAnsi"/>
                <w:color w:val="000000" w:themeColor="text1"/>
                <w:sz w:val="18"/>
                <w:szCs w:val="18"/>
              </w:rPr>
            </w:pPr>
          </w:p>
        </w:tc>
        <w:tc>
          <w:tcPr>
            <w:tcW w:w="2930" w:type="dxa"/>
          </w:tcPr>
          <w:p w14:paraId="38E749A3" w14:textId="77777777" w:rsidR="00182613" w:rsidRPr="00F36C89" w:rsidRDefault="00182613" w:rsidP="00182613">
            <w:pPr>
              <w:autoSpaceDE w:val="0"/>
              <w:autoSpaceDN w:val="0"/>
              <w:adjustRightInd w:val="0"/>
              <w:spacing w:before="0" w:line="320" w:lineRule="atLeast"/>
              <w:ind w:left="60" w:right="60"/>
              <w:rPr>
                <w:rFonts w:cstheme="minorHAnsi"/>
                <w:color w:val="000000" w:themeColor="text1"/>
                <w:sz w:val="18"/>
                <w:szCs w:val="18"/>
              </w:rPr>
            </w:pPr>
            <w:r w:rsidRPr="00F36C89">
              <w:rPr>
                <w:rFonts w:cstheme="minorHAnsi"/>
                <w:color w:val="000000" w:themeColor="text1"/>
                <w:sz w:val="18"/>
                <w:szCs w:val="18"/>
              </w:rPr>
              <w:t>I know what a university / higher education is AFTER</w:t>
            </w:r>
          </w:p>
        </w:tc>
        <w:tc>
          <w:tcPr>
            <w:tcW w:w="1030" w:type="dxa"/>
          </w:tcPr>
          <w:p w14:paraId="1C00C9BC" w14:textId="4DA2D3A5"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BA3311">
              <w:t>4.59</w:t>
            </w:r>
          </w:p>
        </w:tc>
        <w:tc>
          <w:tcPr>
            <w:tcW w:w="859" w:type="dxa"/>
          </w:tcPr>
          <w:p w14:paraId="6547EAC4" w14:textId="2278A562"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BA3311">
              <w:t>532</w:t>
            </w:r>
          </w:p>
        </w:tc>
        <w:tc>
          <w:tcPr>
            <w:tcW w:w="992" w:type="dxa"/>
          </w:tcPr>
          <w:p w14:paraId="13064742" w14:textId="452AB350" w:rsidR="00182613" w:rsidRPr="00F36C89"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r w:rsidRPr="00BA3311">
              <w:t>.737</w:t>
            </w:r>
          </w:p>
        </w:tc>
        <w:tc>
          <w:tcPr>
            <w:tcW w:w="1134" w:type="dxa"/>
            <w:vMerge/>
            <w:vAlign w:val="center"/>
          </w:tcPr>
          <w:p w14:paraId="72E87196" w14:textId="77777777"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p>
        </w:tc>
        <w:tc>
          <w:tcPr>
            <w:tcW w:w="993" w:type="dxa"/>
            <w:vMerge/>
            <w:vAlign w:val="center"/>
          </w:tcPr>
          <w:p w14:paraId="5A5A73B0" w14:textId="77777777" w:rsidR="00182613" w:rsidRPr="000D5633" w:rsidRDefault="00182613" w:rsidP="001675EF">
            <w:pPr>
              <w:autoSpaceDE w:val="0"/>
              <w:autoSpaceDN w:val="0"/>
              <w:adjustRightInd w:val="0"/>
              <w:spacing w:before="0" w:line="320" w:lineRule="atLeast"/>
              <w:ind w:left="60" w:right="60"/>
              <w:jc w:val="center"/>
              <w:rPr>
                <w:rFonts w:cstheme="minorHAnsi"/>
                <w:color w:val="000000" w:themeColor="text1"/>
                <w:sz w:val="18"/>
                <w:szCs w:val="18"/>
              </w:rPr>
            </w:pPr>
          </w:p>
        </w:tc>
      </w:tr>
    </w:tbl>
    <w:p w14:paraId="014D7679" w14:textId="00AB78C9" w:rsidR="000D5633" w:rsidRPr="002F0F21" w:rsidRDefault="000D5633" w:rsidP="00F36C89">
      <w:pPr>
        <w:rPr>
          <w:szCs w:val="22"/>
        </w:rPr>
      </w:pPr>
    </w:p>
    <w:p w14:paraId="6441703B" w14:textId="1E025771" w:rsidR="00F36C89" w:rsidRPr="002F0F21" w:rsidRDefault="00F36C89" w:rsidP="00F36C89">
      <w:pPr>
        <w:pStyle w:val="Heading4"/>
        <w:rPr>
          <w:szCs w:val="22"/>
        </w:rPr>
      </w:pPr>
      <w:r w:rsidRPr="002F0F21">
        <w:rPr>
          <w:szCs w:val="22"/>
        </w:rPr>
        <w:t xml:space="preserve">West Nottinghamshire College </w:t>
      </w:r>
    </w:p>
    <w:p w14:paraId="3D7B688B" w14:textId="06E37A6D" w:rsidR="00F36C89" w:rsidRPr="002F0F21" w:rsidRDefault="00F36C89" w:rsidP="00F36C89">
      <w:pPr>
        <w:jc w:val="both"/>
        <w:rPr>
          <w:szCs w:val="22"/>
        </w:rPr>
      </w:pPr>
      <w:r w:rsidRPr="002F0F21">
        <w:rPr>
          <w:szCs w:val="22"/>
        </w:rPr>
        <w:t>Mean before/after question responses are shown below in Table 2</w:t>
      </w:r>
      <w:r w:rsidR="00D12966">
        <w:rPr>
          <w:szCs w:val="22"/>
        </w:rPr>
        <w:t>5</w:t>
      </w:r>
      <w:r w:rsidRPr="002F0F21">
        <w:rPr>
          <w:szCs w:val="22"/>
        </w:rPr>
        <w:t xml:space="preserve"> along with the outcomes of the paired sample t-tests. The t-tests indicate that there were significant increases in mean ratings of thinking about going to university, knowing where to get information from, knowing enough about options to make a decision, knowing what a university education is and believing they can go to university if they want to. There was also statistically significant increase in feeling they would rather go to university after school/college than go straight into work although the statistical significance was less than for the other measures.</w:t>
      </w:r>
    </w:p>
    <w:p w14:paraId="48FC94A3" w14:textId="77777777" w:rsidR="00AA7187" w:rsidRDefault="00AA7187">
      <w:pPr>
        <w:rPr>
          <w:b/>
          <w:bCs/>
          <w:color w:val="365F91" w:themeColor="accent1" w:themeShade="BF"/>
          <w:sz w:val="16"/>
          <w:szCs w:val="16"/>
        </w:rPr>
      </w:pPr>
      <w:bookmarkStart w:id="146" w:name="_Toc514760135"/>
      <w:r>
        <w:br w:type="page"/>
      </w:r>
    </w:p>
    <w:p w14:paraId="42665F8F" w14:textId="72ABEEFF" w:rsidR="00F36C89" w:rsidRPr="00955575" w:rsidRDefault="00F36C89" w:rsidP="00F36C89">
      <w:pPr>
        <w:pStyle w:val="Caption"/>
      </w:pPr>
      <w:bookmarkStart w:id="147" w:name="_Toc9505433"/>
      <w:bookmarkStart w:id="148" w:name="_Toc17814090"/>
      <w:bookmarkStart w:id="149" w:name="_Toc17814746"/>
      <w:r w:rsidRPr="00C20A2B">
        <w:lastRenderedPageBreak/>
        <w:t xml:space="preserve">Table </w:t>
      </w:r>
      <w:r>
        <w:rPr>
          <w:noProof/>
        </w:rPr>
        <w:fldChar w:fldCharType="begin"/>
      </w:r>
      <w:r>
        <w:rPr>
          <w:noProof/>
        </w:rPr>
        <w:instrText xml:space="preserve"> SEQ Table \* ARABIC </w:instrText>
      </w:r>
      <w:r>
        <w:rPr>
          <w:noProof/>
        </w:rPr>
        <w:fldChar w:fldCharType="separate"/>
      </w:r>
      <w:r w:rsidR="001630B1">
        <w:rPr>
          <w:noProof/>
        </w:rPr>
        <w:t>25</w:t>
      </w:r>
      <w:r>
        <w:rPr>
          <w:noProof/>
        </w:rPr>
        <w:fldChar w:fldCharType="end"/>
      </w:r>
      <w:r w:rsidRPr="00C20A2B">
        <w:t xml:space="preserve"> Mean responses to before/after questions for WNC Outreach activities</w:t>
      </w:r>
      <w:bookmarkEnd w:id="146"/>
      <w:bookmarkEnd w:id="147"/>
      <w:bookmarkEnd w:id="148"/>
      <w:bookmarkEnd w:id="149"/>
    </w:p>
    <w:tbl>
      <w:tblPr>
        <w:tblStyle w:val="TableGrid11"/>
        <w:tblW w:w="8499" w:type="dxa"/>
        <w:tblLayout w:type="fixed"/>
        <w:tblLook w:val="0000" w:firstRow="0" w:lastRow="0" w:firstColumn="0" w:lastColumn="0" w:noHBand="0" w:noVBand="0"/>
      </w:tblPr>
      <w:tblGrid>
        <w:gridCol w:w="562"/>
        <w:gridCol w:w="3402"/>
        <w:gridCol w:w="1134"/>
        <w:gridCol w:w="851"/>
        <w:gridCol w:w="850"/>
        <w:gridCol w:w="993"/>
        <w:gridCol w:w="707"/>
      </w:tblGrid>
      <w:tr w:rsidR="00F36C89" w:rsidRPr="00F36C89" w14:paraId="4E69A0F4" w14:textId="4DDF7247" w:rsidTr="00F36C89">
        <w:tc>
          <w:tcPr>
            <w:tcW w:w="3964" w:type="dxa"/>
            <w:gridSpan w:val="2"/>
            <w:shd w:val="clear" w:color="auto" w:fill="365F91" w:themeFill="accent1" w:themeFillShade="BF"/>
          </w:tcPr>
          <w:p w14:paraId="6C6CBA3A" w14:textId="77777777" w:rsidR="00F36C89" w:rsidRPr="00F36C89" w:rsidRDefault="00F36C89" w:rsidP="000D5633">
            <w:pPr>
              <w:autoSpaceDE w:val="0"/>
              <w:autoSpaceDN w:val="0"/>
              <w:adjustRightInd w:val="0"/>
              <w:rPr>
                <w:rFonts w:cstheme="minorHAnsi"/>
                <w:color w:val="FFFFFF" w:themeColor="background1"/>
                <w:sz w:val="18"/>
                <w:szCs w:val="18"/>
              </w:rPr>
            </w:pPr>
          </w:p>
        </w:tc>
        <w:tc>
          <w:tcPr>
            <w:tcW w:w="1134" w:type="dxa"/>
            <w:shd w:val="clear" w:color="auto" w:fill="365F91" w:themeFill="accent1" w:themeFillShade="BF"/>
          </w:tcPr>
          <w:p w14:paraId="223135A3" w14:textId="77777777" w:rsidR="00F36C89" w:rsidRPr="00F36C89" w:rsidRDefault="00F36C89" w:rsidP="000D5633">
            <w:pPr>
              <w:autoSpaceDE w:val="0"/>
              <w:autoSpaceDN w:val="0"/>
              <w:adjustRightInd w:val="0"/>
              <w:spacing w:line="320" w:lineRule="atLeast"/>
              <w:ind w:left="60" w:right="60"/>
              <w:jc w:val="center"/>
              <w:rPr>
                <w:rFonts w:cstheme="minorHAnsi"/>
                <w:color w:val="FFFFFF" w:themeColor="background1"/>
                <w:sz w:val="18"/>
                <w:szCs w:val="18"/>
              </w:rPr>
            </w:pPr>
            <w:r w:rsidRPr="00F36C89">
              <w:rPr>
                <w:rFonts w:cstheme="minorHAnsi"/>
                <w:color w:val="FFFFFF" w:themeColor="background1"/>
                <w:sz w:val="18"/>
                <w:szCs w:val="18"/>
              </w:rPr>
              <w:t>Mean</w:t>
            </w:r>
          </w:p>
        </w:tc>
        <w:tc>
          <w:tcPr>
            <w:tcW w:w="851" w:type="dxa"/>
            <w:shd w:val="clear" w:color="auto" w:fill="365F91" w:themeFill="accent1" w:themeFillShade="BF"/>
          </w:tcPr>
          <w:p w14:paraId="54E37DB6" w14:textId="77777777" w:rsidR="00F36C89" w:rsidRPr="00F36C89" w:rsidRDefault="00F36C89" w:rsidP="000D5633">
            <w:pPr>
              <w:autoSpaceDE w:val="0"/>
              <w:autoSpaceDN w:val="0"/>
              <w:adjustRightInd w:val="0"/>
              <w:spacing w:line="320" w:lineRule="atLeast"/>
              <w:ind w:left="60" w:right="60"/>
              <w:jc w:val="center"/>
              <w:rPr>
                <w:rFonts w:cstheme="minorHAnsi"/>
                <w:color w:val="FFFFFF" w:themeColor="background1"/>
                <w:sz w:val="18"/>
                <w:szCs w:val="18"/>
              </w:rPr>
            </w:pPr>
            <w:r w:rsidRPr="00F36C89">
              <w:rPr>
                <w:rFonts w:cstheme="minorHAnsi"/>
                <w:color w:val="FFFFFF" w:themeColor="background1"/>
                <w:sz w:val="18"/>
                <w:szCs w:val="18"/>
              </w:rPr>
              <w:t>N</w:t>
            </w:r>
          </w:p>
        </w:tc>
        <w:tc>
          <w:tcPr>
            <w:tcW w:w="850" w:type="dxa"/>
            <w:shd w:val="clear" w:color="auto" w:fill="365F91" w:themeFill="accent1" w:themeFillShade="BF"/>
          </w:tcPr>
          <w:p w14:paraId="365AA49B" w14:textId="77777777" w:rsidR="00F36C89" w:rsidRPr="00F36C89" w:rsidRDefault="00F36C89" w:rsidP="000D5633">
            <w:pPr>
              <w:autoSpaceDE w:val="0"/>
              <w:autoSpaceDN w:val="0"/>
              <w:adjustRightInd w:val="0"/>
              <w:spacing w:line="320" w:lineRule="atLeast"/>
              <w:ind w:left="60" w:right="60"/>
              <w:jc w:val="center"/>
              <w:rPr>
                <w:rFonts w:cstheme="minorHAnsi"/>
                <w:color w:val="FFFFFF" w:themeColor="background1"/>
                <w:sz w:val="18"/>
                <w:szCs w:val="18"/>
              </w:rPr>
            </w:pPr>
            <w:r w:rsidRPr="00F36C89">
              <w:rPr>
                <w:rFonts w:cstheme="minorHAnsi"/>
                <w:color w:val="FFFFFF" w:themeColor="background1"/>
                <w:sz w:val="18"/>
                <w:szCs w:val="18"/>
              </w:rPr>
              <w:t>SD</w:t>
            </w:r>
          </w:p>
        </w:tc>
        <w:tc>
          <w:tcPr>
            <w:tcW w:w="993" w:type="dxa"/>
            <w:shd w:val="clear" w:color="auto" w:fill="365F91" w:themeFill="accent1" w:themeFillShade="BF"/>
          </w:tcPr>
          <w:p w14:paraId="08C8231C" w14:textId="199DE933" w:rsidR="00F36C89" w:rsidRPr="00F36C89" w:rsidRDefault="00F36C89" w:rsidP="000D5633">
            <w:pPr>
              <w:autoSpaceDE w:val="0"/>
              <w:autoSpaceDN w:val="0"/>
              <w:adjustRightInd w:val="0"/>
              <w:spacing w:line="320" w:lineRule="atLeast"/>
              <w:ind w:left="60" w:right="60"/>
              <w:jc w:val="center"/>
              <w:rPr>
                <w:rFonts w:cstheme="minorHAnsi"/>
                <w:color w:val="FFFFFF" w:themeColor="background1"/>
                <w:sz w:val="18"/>
                <w:szCs w:val="18"/>
              </w:rPr>
            </w:pPr>
            <w:r>
              <w:rPr>
                <w:rFonts w:cstheme="minorHAnsi"/>
                <w:color w:val="FFFFFF" w:themeColor="background1"/>
                <w:sz w:val="18"/>
                <w:szCs w:val="18"/>
              </w:rPr>
              <w:t>t</w:t>
            </w:r>
          </w:p>
        </w:tc>
        <w:tc>
          <w:tcPr>
            <w:tcW w:w="707" w:type="dxa"/>
            <w:shd w:val="clear" w:color="auto" w:fill="365F91" w:themeFill="accent1" w:themeFillShade="BF"/>
          </w:tcPr>
          <w:p w14:paraId="102FFAD1" w14:textId="1F1D55F1" w:rsidR="00F36C89" w:rsidRPr="00F36C89" w:rsidRDefault="00F36C89" w:rsidP="000D5633">
            <w:pPr>
              <w:autoSpaceDE w:val="0"/>
              <w:autoSpaceDN w:val="0"/>
              <w:adjustRightInd w:val="0"/>
              <w:spacing w:line="320" w:lineRule="atLeast"/>
              <w:ind w:left="60" w:right="60"/>
              <w:jc w:val="center"/>
              <w:rPr>
                <w:rFonts w:cstheme="minorHAnsi"/>
                <w:color w:val="FFFFFF" w:themeColor="background1"/>
                <w:sz w:val="18"/>
                <w:szCs w:val="18"/>
              </w:rPr>
            </w:pPr>
            <w:r>
              <w:rPr>
                <w:rFonts w:cstheme="minorHAnsi"/>
                <w:color w:val="FFFFFF" w:themeColor="background1"/>
                <w:sz w:val="18"/>
                <w:szCs w:val="18"/>
              </w:rPr>
              <w:t>P</w:t>
            </w:r>
          </w:p>
        </w:tc>
      </w:tr>
      <w:tr w:rsidR="00F36C89" w:rsidRPr="00F36C89" w14:paraId="28B94521" w14:textId="1BB5E26B" w:rsidTr="00F36C89">
        <w:tc>
          <w:tcPr>
            <w:tcW w:w="562" w:type="dxa"/>
            <w:vMerge w:val="restart"/>
          </w:tcPr>
          <w:p w14:paraId="455097E4" w14:textId="77777777"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F36C89">
              <w:rPr>
                <w:rFonts w:cstheme="minorHAnsi"/>
                <w:color w:val="264A60"/>
                <w:sz w:val="18"/>
                <w:szCs w:val="18"/>
              </w:rPr>
              <w:t>1</w:t>
            </w:r>
          </w:p>
        </w:tc>
        <w:tc>
          <w:tcPr>
            <w:tcW w:w="3402" w:type="dxa"/>
          </w:tcPr>
          <w:p w14:paraId="3FDFEB35" w14:textId="438F26C6"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F36C89">
              <w:rPr>
                <w:rFonts w:cstheme="minorHAnsi"/>
                <w:sz w:val="18"/>
                <w:szCs w:val="18"/>
              </w:rPr>
              <w:t>I am thinking about applying to university in the future BEFORE</w:t>
            </w:r>
          </w:p>
        </w:tc>
        <w:tc>
          <w:tcPr>
            <w:tcW w:w="1134" w:type="dxa"/>
          </w:tcPr>
          <w:p w14:paraId="0C4F20E1" w14:textId="5EF870C9"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3.23</w:t>
            </w:r>
          </w:p>
        </w:tc>
        <w:tc>
          <w:tcPr>
            <w:tcW w:w="851" w:type="dxa"/>
          </w:tcPr>
          <w:p w14:paraId="52AD1C4C" w14:textId="6B0B5B88"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563</w:t>
            </w:r>
          </w:p>
        </w:tc>
        <w:tc>
          <w:tcPr>
            <w:tcW w:w="850" w:type="dxa"/>
          </w:tcPr>
          <w:p w14:paraId="5623712A" w14:textId="3E425CBB"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1.411</w:t>
            </w:r>
          </w:p>
        </w:tc>
        <w:tc>
          <w:tcPr>
            <w:tcW w:w="993" w:type="dxa"/>
            <w:vMerge w:val="restart"/>
            <w:vAlign w:val="center"/>
          </w:tcPr>
          <w:p w14:paraId="350AEBF2" w14:textId="5BAB18DC" w:rsidR="00F36C89" w:rsidRPr="00F36C89" w:rsidRDefault="00F36C89" w:rsidP="00F36C89">
            <w:pPr>
              <w:autoSpaceDE w:val="0"/>
              <w:autoSpaceDN w:val="0"/>
              <w:adjustRightInd w:val="0"/>
              <w:spacing w:line="320" w:lineRule="atLeast"/>
              <w:ind w:left="60" w:right="60"/>
              <w:jc w:val="center"/>
              <w:rPr>
                <w:rFonts w:cstheme="minorHAnsi"/>
                <w:sz w:val="18"/>
                <w:szCs w:val="18"/>
              </w:rPr>
            </w:pPr>
            <w:r>
              <w:rPr>
                <w:rFonts w:cstheme="minorHAnsi"/>
                <w:sz w:val="18"/>
                <w:szCs w:val="18"/>
              </w:rPr>
              <w:t>-12.17</w:t>
            </w:r>
          </w:p>
        </w:tc>
        <w:tc>
          <w:tcPr>
            <w:tcW w:w="707" w:type="dxa"/>
            <w:vMerge w:val="restart"/>
            <w:vAlign w:val="center"/>
          </w:tcPr>
          <w:p w14:paraId="2BBBE915" w14:textId="6C7CAFAA" w:rsidR="00F36C89" w:rsidRPr="00F36C89" w:rsidRDefault="00F36C89" w:rsidP="00F36C89">
            <w:pPr>
              <w:autoSpaceDE w:val="0"/>
              <w:autoSpaceDN w:val="0"/>
              <w:adjustRightInd w:val="0"/>
              <w:spacing w:line="320" w:lineRule="atLeast"/>
              <w:ind w:left="60" w:right="60"/>
              <w:jc w:val="center"/>
              <w:rPr>
                <w:rFonts w:cstheme="minorHAnsi"/>
                <w:sz w:val="18"/>
                <w:szCs w:val="18"/>
              </w:rPr>
            </w:pPr>
            <w:r>
              <w:rPr>
                <w:rFonts w:cstheme="minorHAnsi"/>
                <w:sz w:val="18"/>
                <w:szCs w:val="18"/>
              </w:rPr>
              <w:t>.000</w:t>
            </w:r>
          </w:p>
        </w:tc>
      </w:tr>
      <w:tr w:rsidR="00F36C89" w:rsidRPr="00F36C89" w14:paraId="3030E3EC" w14:textId="62E985AC" w:rsidTr="00F36C89">
        <w:tc>
          <w:tcPr>
            <w:tcW w:w="562" w:type="dxa"/>
            <w:vMerge/>
          </w:tcPr>
          <w:p w14:paraId="669DD9E7" w14:textId="77777777" w:rsidR="00F36C89" w:rsidRPr="00F36C89" w:rsidRDefault="00F36C89" w:rsidP="00F36C89">
            <w:pPr>
              <w:autoSpaceDE w:val="0"/>
              <w:autoSpaceDN w:val="0"/>
              <w:adjustRightInd w:val="0"/>
              <w:rPr>
                <w:rFonts w:cstheme="minorHAnsi"/>
                <w:color w:val="010205"/>
                <w:sz w:val="18"/>
                <w:szCs w:val="18"/>
              </w:rPr>
            </w:pPr>
          </w:p>
        </w:tc>
        <w:tc>
          <w:tcPr>
            <w:tcW w:w="3402" w:type="dxa"/>
          </w:tcPr>
          <w:p w14:paraId="50BD67BB" w14:textId="0AF08177"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F36C89">
              <w:rPr>
                <w:rFonts w:cstheme="minorHAnsi"/>
                <w:sz w:val="18"/>
                <w:szCs w:val="18"/>
              </w:rPr>
              <w:t>I am thinking about applying to university in the future AFTER</w:t>
            </w:r>
          </w:p>
        </w:tc>
        <w:tc>
          <w:tcPr>
            <w:tcW w:w="1134" w:type="dxa"/>
          </w:tcPr>
          <w:p w14:paraId="0D415198" w14:textId="603A1CAD"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3.72</w:t>
            </w:r>
          </w:p>
        </w:tc>
        <w:tc>
          <w:tcPr>
            <w:tcW w:w="851" w:type="dxa"/>
          </w:tcPr>
          <w:p w14:paraId="1DE3F3D6" w14:textId="167F06FA"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563</w:t>
            </w:r>
          </w:p>
        </w:tc>
        <w:tc>
          <w:tcPr>
            <w:tcW w:w="850" w:type="dxa"/>
          </w:tcPr>
          <w:p w14:paraId="4D0E1462" w14:textId="5B40FB90"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1.264</w:t>
            </w:r>
          </w:p>
        </w:tc>
        <w:tc>
          <w:tcPr>
            <w:tcW w:w="993" w:type="dxa"/>
            <w:vMerge/>
            <w:vAlign w:val="center"/>
          </w:tcPr>
          <w:p w14:paraId="4E053072" w14:textId="77777777" w:rsidR="00F36C89" w:rsidRPr="00F36C89" w:rsidRDefault="00F36C89" w:rsidP="00F36C89">
            <w:pPr>
              <w:autoSpaceDE w:val="0"/>
              <w:autoSpaceDN w:val="0"/>
              <w:adjustRightInd w:val="0"/>
              <w:spacing w:line="320" w:lineRule="atLeast"/>
              <w:ind w:left="60" w:right="60"/>
              <w:jc w:val="center"/>
              <w:rPr>
                <w:rFonts w:cstheme="minorHAnsi"/>
                <w:sz w:val="18"/>
                <w:szCs w:val="18"/>
              </w:rPr>
            </w:pPr>
          </w:p>
        </w:tc>
        <w:tc>
          <w:tcPr>
            <w:tcW w:w="707" w:type="dxa"/>
            <w:vMerge/>
            <w:vAlign w:val="center"/>
          </w:tcPr>
          <w:p w14:paraId="33B9F66B" w14:textId="77777777" w:rsidR="00F36C89" w:rsidRPr="00F36C89" w:rsidRDefault="00F36C89" w:rsidP="00F36C89">
            <w:pPr>
              <w:autoSpaceDE w:val="0"/>
              <w:autoSpaceDN w:val="0"/>
              <w:adjustRightInd w:val="0"/>
              <w:spacing w:line="320" w:lineRule="atLeast"/>
              <w:ind w:left="60" w:right="60"/>
              <w:jc w:val="center"/>
              <w:rPr>
                <w:rFonts w:cstheme="minorHAnsi"/>
                <w:sz w:val="18"/>
                <w:szCs w:val="18"/>
              </w:rPr>
            </w:pPr>
          </w:p>
        </w:tc>
      </w:tr>
      <w:tr w:rsidR="00F36C89" w:rsidRPr="00F36C89" w14:paraId="0B89169F" w14:textId="002F4609" w:rsidTr="00F36C89">
        <w:tc>
          <w:tcPr>
            <w:tcW w:w="562" w:type="dxa"/>
            <w:vMerge w:val="restart"/>
          </w:tcPr>
          <w:p w14:paraId="5EA492EC" w14:textId="77777777"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F36C89">
              <w:rPr>
                <w:rFonts w:cstheme="minorHAnsi"/>
                <w:color w:val="264A60"/>
                <w:sz w:val="18"/>
                <w:szCs w:val="18"/>
              </w:rPr>
              <w:t>2</w:t>
            </w:r>
          </w:p>
        </w:tc>
        <w:tc>
          <w:tcPr>
            <w:tcW w:w="3402" w:type="dxa"/>
          </w:tcPr>
          <w:p w14:paraId="6AA55ECB" w14:textId="78CC40DC"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F36C89">
              <w:rPr>
                <w:rFonts w:cstheme="minorHAnsi"/>
                <w:sz w:val="18"/>
                <w:szCs w:val="18"/>
              </w:rPr>
              <w:t>I know where to get information about university BEFORE</w:t>
            </w:r>
          </w:p>
        </w:tc>
        <w:tc>
          <w:tcPr>
            <w:tcW w:w="1134" w:type="dxa"/>
          </w:tcPr>
          <w:p w14:paraId="653283A3" w14:textId="3186518C"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2.40</w:t>
            </w:r>
          </w:p>
        </w:tc>
        <w:tc>
          <w:tcPr>
            <w:tcW w:w="851" w:type="dxa"/>
          </w:tcPr>
          <w:p w14:paraId="5DF0E1A6" w14:textId="76716A1A"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58</w:t>
            </w:r>
          </w:p>
        </w:tc>
        <w:tc>
          <w:tcPr>
            <w:tcW w:w="850" w:type="dxa"/>
          </w:tcPr>
          <w:p w14:paraId="7D0D8A8C" w14:textId="4269FEEB"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1.169</w:t>
            </w:r>
          </w:p>
        </w:tc>
        <w:tc>
          <w:tcPr>
            <w:tcW w:w="993" w:type="dxa"/>
            <w:vMerge w:val="restart"/>
            <w:vAlign w:val="center"/>
          </w:tcPr>
          <w:p w14:paraId="4C8B96F1" w14:textId="52F2DAEA" w:rsidR="00F36C89" w:rsidRPr="00F36C89" w:rsidRDefault="00F36C89" w:rsidP="00F36C89">
            <w:pPr>
              <w:autoSpaceDE w:val="0"/>
              <w:autoSpaceDN w:val="0"/>
              <w:adjustRightInd w:val="0"/>
              <w:spacing w:line="320" w:lineRule="atLeast"/>
              <w:ind w:left="60" w:right="60"/>
              <w:jc w:val="center"/>
              <w:rPr>
                <w:rFonts w:cstheme="minorHAnsi"/>
                <w:sz w:val="18"/>
                <w:szCs w:val="18"/>
              </w:rPr>
            </w:pPr>
            <w:r>
              <w:rPr>
                <w:rFonts w:cstheme="minorHAnsi"/>
                <w:sz w:val="18"/>
                <w:szCs w:val="18"/>
              </w:rPr>
              <w:t>-10.39</w:t>
            </w:r>
          </w:p>
        </w:tc>
        <w:tc>
          <w:tcPr>
            <w:tcW w:w="707" w:type="dxa"/>
            <w:vMerge w:val="restart"/>
            <w:vAlign w:val="center"/>
          </w:tcPr>
          <w:p w14:paraId="309E6E9C" w14:textId="4F2A6011" w:rsidR="00F36C89" w:rsidRPr="00F36C89" w:rsidRDefault="00F36C89" w:rsidP="00F36C89">
            <w:pPr>
              <w:autoSpaceDE w:val="0"/>
              <w:autoSpaceDN w:val="0"/>
              <w:adjustRightInd w:val="0"/>
              <w:spacing w:line="320" w:lineRule="atLeast"/>
              <w:ind w:left="60" w:right="60"/>
              <w:jc w:val="center"/>
              <w:rPr>
                <w:rFonts w:cstheme="minorHAnsi"/>
                <w:sz w:val="18"/>
                <w:szCs w:val="18"/>
              </w:rPr>
            </w:pPr>
            <w:r>
              <w:rPr>
                <w:rFonts w:cstheme="minorHAnsi"/>
                <w:sz w:val="18"/>
                <w:szCs w:val="18"/>
              </w:rPr>
              <w:t>.000</w:t>
            </w:r>
          </w:p>
        </w:tc>
      </w:tr>
      <w:tr w:rsidR="00F36C89" w:rsidRPr="00F36C89" w14:paraId="7C91946E" w14:textId="49061803" w:rsidTr="00F36C89">
        <w:tc>
          <w:tcPr>
            <w:tcW w:w="562" w:type="dxa"/>
            <w:vMerge/>
          </w:tcPr>
          <w:p w14:paraId="25358BAF" w14:textId="77777777" w:rsidR="00F36C89" w:rsidRPr="00F36C89" w:rsidRDefault="00F36C89" w:rsidP="00F36C89">
            <w:pPr>
              <w:autoSpaceDE w:val="0"/>
              <w:autoSpaceDN w:val="0"/>
              <w:adjustRightInd w:val="0"/>
              <w:rPr>
                <w:rFonts w:cstheme="minorHAnsi"/>
                <w:color w:val="010205"/>
                <w:sz w:val="18"/>
                <w:szCs w:val="18"/>
              </w:rPr>
            </w:pPr>
          </w:p>
        </w:tc>
        <w:tc>
          <w:tcPr>
            <w:tcW w:w="3402" w:type="dxa"/>
          </w:tcPr>
          <w:p w14:paraId="123C7BB7" w14:textId="03851EAD"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F36C89">
              <w:rPr>
                <w:rFonts w:cstheme="minorHAnsi"/>
                <w:sz w:val="18"/>
                <w:szCs w:val="18"/>
              </w:rPr>
              <w:t>I know where to get information about university AFTER</w:t>
            </w:r>
          </w:p>
        </w:tc>
        <w:tc>
          <w:tcPr>
            <w:tcW w:w="1134" w:type="dxa"/>
          </w:tcPr>
          <w:p w14:paraId="3562C55E" w14:textId="2001F609"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4.22</w:t>
            </w:r>
          </w:p>
        </w:tc>
        <w:tc>
          <w:tcPr>
            <w:tcW w:w="851" w:type="dxa"/>
          </w:tcPr>
          <w:p w14:paraId="293A6F3B" w14:textId="2408A97E"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58</w:t>
            </w:r>
          </w:p>
        </w:tc>
        <w:tc>
          <w:tcPr>
            <w:tcW w:w="850" w:type="dxa"/>
          </w:tcPr>
          <w:p w14:paraId="41C9FA3C" w14:textId="6C78B855"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.817</w:t>
            </w:r>
          </w:p>
        </w:tc>
        <w:tc>
          <w:tcPr>
            <w:tcW w:w="993" w:type="dxa"/>
            <w:vMerge/>
            <w:vAlign w:val="center"/>
          </w:tcPr>
          <w:p w14:paraId="51119892" w14:textId="77777777" w:rsidR="00F36C89" w:rsidRPr="00F36C89" w:rsidRDefault="00F36C89" w:rsidP="00F36C89">
            <w:pPr>
              <w:autoSpaceDE w:val="0"/>
              <w:autoSpaceDN w:val="0"/>
              <w:adjustRightInd w:val="0"/>
              <w:spacing w:line="320" w:lineRule="atLeast"/>
              <w:ind w:left="60" w:right="60"/>
              <w:jc w:val="center"/>
              <w:rPr>
                <w:rFonts w:cstheme="minorHAnsi"/>
                <w:sz w:val="18"/>
                <w:szCs w:val="18"/>
              </w:rPr>
            </w:pPr>
          </w:p>
        </w:tc>
        <w:tc>
          <w:tcPr>
            <w:tcW w:w="707" w:type="dxa"/>
            <w:vMerge/>
            <w:vAlign w:val="center"/>
          </w:tcPr>
          <w:p w14:paraId="09D3FBF1" w14:textId="77777777" w:rsidR="00F36C89" w:rsidRPr="00F36C89" w:rsidRDefault="00F36C89" w:rsidP="00F36C89">
            <w:pPr>
              <w:autoSpaceDE w:val="0"/>
              <w:autoSpaceDN w:val="0"/>
              <w:adjustRightInd w:val="0"/>
              <w:spacing w:line="320" w:lineRule="atLeast"/>
              <w:ind w:left="60" w:right="60"/>
              <w:jc w:val="center"/>
              <w:rPr>
                <w:rFonts w:cstheme="minorHAnsi"/>
                <w:sz w:val="18"/>
                <w:szCs w:val="18"/>
              </w:rPr>
            </w:pPr>
          </w:p>
        </w:tc>
      </w:tr>
      <w:tr w:rsidR="00F36C89" w:rsidRPr="00F36C89" w14:paraId="2F8CC506" w14:textId="2474FFA7" w:rsidTr="00F36C89">
        <w:tc>
          <w:tcPr>
            <w:tcW w:w="562" w:type="dxa"/>
            <w:vMerge w:val="restart"/>
          </w:tcPr>
          <w:p w14:paraId="77F8287C" w14:textId="77777777"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F36C89">
              <w:rPr>
                <w:rFonts w:cstheme="minorHAnsi"/>
                <w:color w:val="264A60"/>
                <w:sz w:val="18"/>
                <w:szCs w:val="18"/>
              </w:rPr>
              <w:t xml:space="preserve"> 3</w:t>
            </w:r>
          </w:p>
        </w:tc>
        <w:tc>
          <w:tcPr>
            <w:tcW w:w="3402" w:type="dxa"/>
          </w:tcPr>
          <w:p w14:paraId="063605E0" w14:textId="573222B8"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F36C89">
              <w:rPr>
                <w:rFonts w:cstheme="minorHAnsi"/>
                <w:sz w:val="18"/>
                <w:szCs w:val="18"/>
              </w:rPr>
              <w:t xml:space="preserve">I know enough about my future options to help me </w:t>
            </w:r>
            <w:proofErr w:type="gramStart"/>
            <w:r w:rsidRPr="00F36C89">
              <w:rPr>
                <w:rFonts w:cstheme="minorHAnsi"/>
                <w:sz w:val="18"/>
                <w:szCs w:val="18"/>
              </w:rPr>
              <w:t>make a decision</w:t>
            </w:r>
            <w:proofErr w:type="gramEnd"/>
            <w:r w:rsidRPr="00F36C89">
              <w:rPr>
                <w:rFonts w:cstheme="minorHAnsi"/>
                <w:sz w:val="18"/>
                <w:szCs w:val="18"/>
              </w:rPr>
              <w:t xml:space="preserve"> about what to do after school/college BEFORE</w:t>
            </w:r>
          </w:p>
        </w:tc>
        <w:tc>
          <w:tcPr>
            <w:tcW w:w="1134" w:type="dxa"/>
          </w:tcPr>
          <w:p w14:paraId="618C1A58" w14:textId="54BBC68D"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3.23</w:t>
            </w:r>
          </w:p>
        </w:tc>
        <w:tc>
          <w:tcPr>
            <w:tcW w:w="851" w:type="dxa"/>
          </w:tcPr>
          <w:p w14:paraId="56DB961B" w14:textId="6393A480"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567</w:t>
            </w:r>
          </w:p>
        </w:tc>
        <w:tc>
          <w:tcPr>
            <w:tcW w:w="850" w:type="dxa"/>
          </w:tcPr>
          <w:p w14:paraId="411A787A" w14:textId="45A6DC57"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1.262</w:t>
            </w:r>
          </w:p>
        </w:tc>
        <w:tc>
          <w:tcPr>
            <w:tcW w:w="993" w:type="dxa"/>
            <w:vMerge w:val="restart"/>
            <w:vAlign w:val="center"/>
          </w:tcPr>
          <w:p w14:paraId="2A14778D" w14:textId="4C4E806B" w:rsidR="00F36C89" w:rsidRPr="00F36C89" w:rsidRDefault="00F36C89" w:rsidP="00F36C89">
            <w:pPr>
              <w:autoSpaceDE w:val="0"/>
              <w:autoSpaceDN w:val="0"/>
              <w:adjustRightInd w:val="0"/>
              <w:spacing w:line="320" w:lineRule="atLeast"/>
              <w:ind w:left="60" w:right="60"/>
              <w:jc w:val="center"/>
              <w:rPr>
                <w:rFonts w:cstheme="minorHAnsi"/>
                <w:sz w:val="18"/>
                <w:szCs w:val="18"/>
              </w:rPr>
            </w:pPr>
            <w:r>
              <w:rPr>
                <w:rFonts w:cstheme="minorHAnsi"/>
                <w:sz w:val="18"/>
                <w:szCs w:val="18"/>
              </w:rPr>
              <w:t>-14.19</w:t>
            </w:r>
          </w:p>
        </w:tc>
        <w:tc>
          <w:tcPr>
            <w:tcW w:w="707" w:type="dxa"/>
            <w:vMerge w:val="restart"/>
            <w:vAlign w:val="center"/>
          </w:tcPr>
          <w:p w14:paraId="37807EDD" w14:textId="24FB51D0" w:rsidR="00F36C89" w:rsidRPr="00F36C89" w:rsidRDefault="00F36C89" w:rsidP="00F36C89">
            <w:pPr>
              <w:autoSpaceDE w:val="0"/>
              <w:autoSpaceDN w:val="0"/>
              <w:adjustRightInd w:val="0"/>
              <w:spacing w:line="320" w:lineRule="atLeast"/>
              <w:ind w:left="60" w:right="60"/>
              <w:jc w:val="center"/>
              <w:rPr>
                <w:rFonts w:cstheme="minorHAnsi"/>
                <w:sz w:val="18"/>
                <w:szCs w:val="18"/>
              </w:rPr>
            </w:pPr>
            <w:r>
              <w:rPr>
                <w:rFonts w:cstheme="minorHAnsi"/>
                <w:sz w:val="18"/>
                <w:szCs w:val="18"/>
              </w:rPr>
              <w:t>.000</w:t>
            </w:r>
          </w:p>
        </w:tc>
      </w:tr>
      <w:tr w:rsidR="00F36C89" w:rsidRPr="00F36C89" w14:paraId="41E05CA5" w14:textId="578FABEA" w:rsidTr="00F36C89">
        <w:tc>
          <w:tcPr>
            <w:tcW w:w="562" w:type="dxa"/>
            <w:vMerge/>
          </w:tcPr>
          <w:p w14:paraId="466F55D0" w14:textId="77777777" w:rsidR="00F36C89" w:rsidRPr="00F36C89" w:rsidRDefault="00F36C89" w:rsidP="00F36C89">
            <w:pPr>
              <w:autoSpaceDE w:val="0"/>
              <w:autoSpaceDN w:val="0"/>
              <w:adjustRightInd w:val="0"/>
              <w:rPr>
                <w:rFonts w:cstheme="minorHAnsi"/>
                <w:color w:val="010205"/>
                <w:sz w:val="18"/>
                <w:szCs w:val="18"/>
              </w:rPr>
            </w:pPr>
          </w:p>
        </w:tc>
        <w:tc>
          <w:tcPr>
            <w:tcW w:w="3402" w:type="dxa"/>
          </w:tcPr>
          <w:p w14:paraId="383BF636" w14:textId="5183449E"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F36C89">
              <w:rPr>
                <w:rFonts w:cstheme="minorHAnsi"/>
                <w:sz w:val="18"/>
                <w:szCs w:val="18"/>
              </w:rPr>
              <w:t xml:space="preserve">I know enough about my future options to help me </w:t>
            </w:r>
            <w:proofErr w:type="gramStart"/>
            <w:r w:rsidRPr="00F36C89">
              <w:rPr>
                <w:rFonts w:cstheme="minorHAnsi"/>
                <w:sz w:val="18"/>
                <w:szCs w:val="18"/>
              </w:rPr>
              <w:t>make a decision</w:t>
            </w:r>
            <w:proofErr w:type="gramEnd"/>
            <w:r w:rsidRPr="00F36C89">
              <w:rPr>
                <w:rFonts w:cstheme="minorHAnsi"/>
                <w:sz w:val="18"/>
                <w:szCs w:val="18"/>
              </w:rPr>
              <w:t xml:space="preserve"> about what to do after school/college AFTER</w:t>
            </w:r>
          </w:p>
        </w:tc>
        <w:tc>
          <w:tcPr>
            <w:tcW w:w="1134" w:type="dxa"/>
          </w:tcPr>
          <w:p w14:paraId="6F6153CD" w14:textId="098F5A7D"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3.88</w:t>
            </w:r>
          </w:p>
        </w:tc>
        <w:tc>
          <w:tcPr>
            <w:tcW w:w="851" w:type="dxa"/>
          </w:tcPr>
          <w:p w14:paraId="03D8C5AE" w14:textId="1F321C04"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567</w:t>
            </w:r>
          </w:p>
        </w:tc>
        <w:tc>
          <w:tcPr>
            <w:tcW w:w="850" w:type="dxa"/>
          </w:tcPr>
          <w:p w14:paraId="2E244E66" w14:textId="4AFA80FE"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F36C89">
              <w:rPr>
                <w:rFonts w:cstheme="minorHAnsi"/>
                <w:sz w:val="18"/>
                <w:szCs w:val="18"/>
              </w:rPr>
              <w:t>1.075</w:t>
            </w:r>
          </w:p>
        </w:tc>
        <w:tc>
          <w:tcPr>
            <w:tcW w:w="993" w:type="dxa"/>
            <w:vMerge/>
            <w:vAlign w:val="center"/>
          </w:tcPr>
          <w:p w14:paraId="6D48BB81" w14:textId="77777777" w:rsidR="00F36C89" w:rsidRPr="00F36C89" w:rsidRDefault="00F36C89" w:rsidP="00F36C89">
            <w:pPr>
              <w:autoSpaceDE w:val="0"/>
              <w:autoSpaceDN w:val="0"/>
              <w:adjustRightInd w:val="0"/>
              <w:spacing w:line="320" w:lineRule="atLeast"/>
              <w:ind w:left="60" w:right="60"/>
              <w:jc w:val="center"/>
              <w:rPr>
                <w:rFonts w:cstheme="minorHAnsi"/>
                <w:sz w:val="18"/>
                <w:szCs w:val="18"/>
              </w:rPr>
            </w:pPr>
          </w:p>
        </w:tc>
        <w:tc>
          <w:tcPr>
            <w:tcW w:w="707" w:type="dxa"/>
            <w:vMerge/>
            <w:vAlign w:val="center"/>
          </w:tcPr>
          <w:p w14:paraId="3DC322B9" w14:textId="77777777" w:rsidR="00F36C89" w:rsidRPr="00F36C89" w:rsidRDefault="00F36C89" w:rsidP="00F36C89">
            <w:pPr>
              <w:autoSpaceDE w:val="0"/>
              <w:autoSpaceDN w:val="0"/>
              <w:adjustRightInd w:val="0"/>
              <w:spacing w:line="320" w:lineRule="atLeast"/>
              <w:ind w:left="60" w:right="60"/>
              <w:jc w:val="center"/>
              <w:rPr>
                <w:rFonts w:cstheme="minorHAnsi"/>
                <w:sz w:val="18"/>
                <w:szCs w:val="18"/>
              </w:rPr>
            </w:pPr>
          </w:p>
        </w:tc>
      </w:tr>
      <w:tr w:rsidR="00F36C89" w:rsidRPr="00F36C89" w14:paraId="2A29E307" w14:textId="0217F092" w:rsidTr="00F36C89">
        <w:tc>
          <w:tcPr>
            <w:tcW w:w="562" w:type="dxa"/>
            <w:vMerge w:val="restart"/>
          </w:tcPr>
          <w:p w14:paraId="213CB80E" w14:textId="28023F62" w:rsidR="00F36C89" w:rsidRPr="00F36C89" w:rsidRDefault="00F36C89" w:rsidP="00F36C89">
            <w:pPr>
              <w:autoSpaceDE w:val="0"/>
              <w:autoSpaceDN w:val="0"/>
              <w:adjustRightInd w:val="0"/>
              <w:rPr>
                <w:rFonts w:cstheme="minorHAnsi"/>
                <w:color w:val="010205"/>
                <w:sz w:val="18"/>
                <w:szCs w:val="18"/>
              </w:rPr>
            </w:pPr>
            <w:r>
              <w:rPr>
                <w:rFonts w:cstheme="minorHAnsi"/>
                <w:color w:val="010205"/>
                <w:sz w:val="18"/>
                <w:szCs w:val="18"/>
              </w:rPr>
              <w:t>4</w:t>
            </w:r>
          </w:p>
        </w:tc>
        <w:tc>
          <w:tcPr>
            <w:tcW w:w="3402" w:type="dxa"/>
          </w:tcPr>
          <w:p w14:paraId="316DC395" w14:textId="0A0CE887"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3D14F9">
              <w:t>I know what a university / higher education is BEFORE</w:t>
            </w:r>
          </w:p>
        </w:tc>
        <w:tc>
          <w:tcPr>
            <w:tcW w:w="1134" w:type="dxa"/>
          </w:tcPr>
          <w:p w14:paraId="5AF50471" w14:textId="2C414522"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3D14F9">
              <w:t>3.44</w:t>
            </w:r>
          </w:p>
        </w:tc>
        <w:tc>
          <w:tcPr>
            <w:tcW w:w="851" w:type="dxa"/>
          </w:tcPr>
          <w:p w14:paraId="04B850AD" w14:textId="5F05E4C5"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3D14F9">
              <w:t>510</w:t>
            </w:r>
          </w:p>
        </w:tc>
        <w:tc>
          <w:tcPr>
            <w:tcW w:w="850" w:type="dxa"/>
          </w:tcPr>
          <w:p w14:paraId="2DFBA65C" w14:textId="002634FC"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3D14F9">
              <w:t>1.266</w:t>
            </w:r>
          </w:p>
        </w:tc>
        <w:tc>
          <w:tcPr>
            <w:tcW w:w="993" w:type="dxa"/>
            <w:vMerge w:val="restart"/>
            <w:vAlign w:val="center"/>
          </w:tcPr>
          <w:p w14:paraId="451DAE60" w14:textId="47ED0085" w:rsidR="00F36C89" w:rsidRPr="003D14F9" w:rsidRDefault="00F36C89" w:rsidP="00F36C89">
            <w:pPr>
              <w:autoSpaceDE w:val="0"/>
              <w:autoSpaceDN w:val="0"/>
              <w:adjustRightInd w:val="0"/>
              <w:spacing w:line="320" w:lineRule="atLeast"/>
              <w:ind w:left="60" w:right="60"/>
              <w:jc w:val="center"/>
            </w:pPr>
            <w:r>
              <w:t>-15.16</w:t>
            </w:r>
          </w:p>
        </w:tc>
        <w:tc>
          <w:tcPr>
            <w:tcW w:w="707" w:type="dxa"/>
            <w:vMerge w:val="restart"/>
            <w:vAlign w:val="center"/>
          </w:tcPr>
          <w:p w14:paraId="6B74D0F3" w14:textId="0B8C7865" w:rsidR="00F36C89" w:rsidRPr="009F7F42" w:rsidRDefault="00F36C89" w:rsidP="00F36C89">
            <w:pPr>
              <w:autoSpaceDE w:val="0"/>
              <w:autoSpaceDN w:val="0"/>
              <w:adjustRightInd w:val="0"/>
              <w:spacing w:line="320" w:lineRule="atLeast"/>
              <w:ind w:left="60" w:right="60"/>
              <w:jc w:val="center"/>
              <w:rPr>
                <w:sz w:val="20"/>
              </w:rPr>
            </w:pPr>
            <w:r w:rsidRPr="009F7F42">
              <w:rPr>
                <w:sz w:val="20"/>
              </w:rPr>
              <w:t>.000</w:t>
            </w:r>
          </w:p>
        </w:tc>
      </w:tr>
      <w:tr w:rsidR="00F36C89" w:rsidRPr="00F36C89" w14:paraId="405D4A50" w14:textId="7B80F828" w:rsidTr="00F36C89">
        <w:tc>
          <w:tcPr>
            <w:tcW w:w="562" w:type="dxa"/>
            <w:vMerge/>
          </w:tcPr>
          <w:p w14:paraId="23F74196" w14:textId="77777777" w:rsidR="00F36C89" w:rsidRPr="00F36C89" w:rsidRDefault="00F36C89" w:rsidP="00F36C89">
            <w:pPr>
              <w:autoSpaceDE w:val="0"/>
              <w:autoSpaceDN w:val="0"/>
              <w:adjustRightInd w:val="0"/>
              <w:rPr>
                <w:rFonts w:cstheme="minorHAnsi"/>
                <w:color w:val="010205"/>
                <w:sz w:val="18"/>
                <w:szCs w:val="18"/>
              </w:rPr>
            </w:pPr>
          </w:p>
        </w:tc>
        <w:tc>
          <w:tcPr>
            <w:tcW w:w="3402" w:type="dxa"/>
          </w:tcPr>
          <w:p w14:paraId="5F9BDA40" w14:textId="54CB4BBC"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3D14F9">
              <w:t>I know what a university / higher education is AFTER</w:t>
            </w:r>
          </w:p>
        </w:tc>
        <w:tc>
          <w:tcPr>
            <w:tcW w:w="1134" w:type="dxa"/>
          </w:tcPr>
          <w:p w14:paraId="7910C361" w14:textId="1625613D"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3D14F9">
              <w:t>4.15</w:t>
            </w:r>
          </w:p>
        </w:tc>
        <w:tc>
          <w:tcPr>
            <w:tcW w:w="851" w:type="dxa"/>
          </w:tcPr>
          <w:p w14:paraId="1324634A" w14:textId="33101F47"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3D14F9">
              <w:t>510</w:t>
            </w:r>
          </w:p>
        </w:tc>
        <w:tc>
          <w:tcPr>
            <w:tcW w:w="850" w:type="dxa"/>
          </w:tcPr>
          <w:p w14:paraId="7601DBE1" w14:textId="0C8CB087"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3D14F9">
              <w:t>.958</w:t>
            </w:r>
          </w:p>
        </w:tc>
        <w:tc>
          <w:tcPr>
            <w:tcW w:w="993" w:type="dxa"/>
            <w:vMerge/>
            <w:vAlign w:val="center"/>
          </w:tcPr>
          <w:p w14:paraId="7D965536" w14:textId="77777777" w:rsidR="00F36C89" w:rsidRPr="003D14F9" w:rsidRDefault="00F36C89" w:rsidP="00F36C89">
            <w:pPr>
              <w:autoSpaceDE w:val="0"/>
              <w:autoSpaceDN w:val="0"/>
              <w:adjustRightInd w:val="0"/>
              <w:spacing w:line="320" w:lineRule="atLeast"/>
              <w:ind w:left="60" w:right="60"/>
              <w:jc w:val="center"/>
            </w:pPr>
          </w:p>
        </w:tc>
        <w:tc>
          <w:tcPr>
            <w:tcW w:w="707" w:type="dxa"/>
            <w:vMerge/>
            <w:vAlign w:val="center"/>
          </w:tcPr>
          <w:p w14:paraId="1DBD0D72" w14:textId="77777777" w:rsidR="00F36C89" w:rsidRPr="009F7F42" w:rsidRDefault="00F36C89" w:rsidP="00F36C89">
            <w:pPr>
              <w:autoSpaceDE w:val="0"/>
              <w:autoSpaceDN w:val="0"/>
              <w:adjustRightInd w:val="0"/>
              <w:spacing w:line="320" w:lineRule="atLeast"/>
              <w:ind w:left="60" w:right="60"/>
              <w:jc w:val="center"/>
              <w:rPr>
                <w:sz w:val="20"/>
              </w:rPr>
            </w:pPr>
          </w:p>
        </w:tc>
      </w:tr>
      <w:tr w:rsidR="00F36C89" w:rsidRPr="00F36C89" w14:paraId="3F45F73E" w14:textId="78B98C14" w:rsidTr="00F36C89">
        <w:tc>
          <w:tcPr>
            <w:tcW w:w="562" w:type="dxa"/>
            <w:vMerge w:val="restart"/>
          </w:tcPr>
          <w:p w14:paraId="6A82126C" w14:textId="7E3F8F95" w:rsidR="00F36C89" w:rsidRPr="00F36C89" w:rsidRDefault="00F36C89" w:rsidP="00F36C89">
            <w:pPr>
              <w:autoSpaceDE w:val="0"/>
              <w:autoSpaceDN w:val="0"/>
              <w:adjustRightInd w:val="0"/>
              <w:rPr>
                <w:rFonts w:cstheme="minorHAnsi"/>
                <w:color w:val="010205"/>
                <w:sz w:val="18"/>
                <w:szCs w:val="18"/>
              </w:rPr>
            </w:pPr>
            <w:r>
              <w:rPr>
                <w:rFonts w:cstheme="minorHAnsi"/>
                <w:color w:val="010205"/>
                <w:sz w:val="18"/>
                <w:szCs w:val="18"/>
              </w:rPr>
              <w:t>5</w:t>
            </w:r>
          </w:p>
        </w:tc>
        <w:tc>
          <w:tcPr>
            <w:tcW w:w="3402" w:type="dxa"/>
          </w:tcPr>
          <w:p w14:paraId="1B09ABA7" w14:textId="29A98556"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7B5DDA">
              <w:t>I can go into higher education when I leave school if I want to BEFORE</w:t>
            </w:r>
          </w:p>
        </w:tc>
        <w:tc>
          <w:tcPr>
            <w:tcW w:w="1134" w:type="dxa"/>
          </w:tcPr>
          <w:p w14:paraId="5D0AE727" w14:textId="676CF2F5"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7B5DDA">
              <w:t>2.88</w:t>
            </w:r>
          </w:p>
        </w:tc>
        <w:tc>
          <w:tcPr>
            <w:tcW w:w="851" w:type="dxa"/>
          </w:tcPr>
          <w:p w14:paraId="0652B9EF" w14:textId="59B17C1E"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7B5DDA">
              <w:t>32</w:t>
            </w:r>
          </w:p>
        </w:tc>
        <w:tc>
          <w:tcPr>
            <w:tcW w:w="850" w:type="dxa"/>
          </w:tcPr>
          <w:p w14:paraId="2EB3B57B" w14:textId="08F35FF2"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7B5DDA">
              <w:t>.976</w:t>
            </w:r>
          </w:p>
        </w:tc>
        <w:tc>
          <w:tcPr>
            <w:tcW w:w="993" w:type="dxa"/>
            <w:vMerge w:val="restart"/>
            <w:vAlign w:val="center"/>
          </w:tcPr>
          <w:p w14:paraId="151ACCB3" w14:textId="226F31E5" w:rsidR="00F36C89" w:rsidRPr="007B5DDA" w:rsidRDefault="00F36C89" w:rsidP="00F36C89">
            <w:pPr>
              <w:autoSpaceDE w:val="0"/>
              <w:autoSpaceDN w:val="0"/>
              <w:adjustRightInd w:val="0"/>
              <w:spacing w:line="320" w:lineRule="atLeast"/>
              <w:ind w:left="60" w:right="60"/>
              <w:jc w:val="center"/>
            </w:pPr>
            <w:r>
              <w:t>-5.27</w:t>
            </w:r>
          </w:p>
        </w:tc>
        <w:tc>
          <w:tcPr>
            <w:tcW w:w="707" w:type="dxa"/>
            <w:vMerge w:val="restart"/>
            <w:vAlign w:val="center"/>
          </w:tcPr>
          <w:p w14:paraId="013FC7EA" w14:textId="53C83A8B" w:rsidR="00F36C89" w:rsidRPr="009F7F42" w:rsidRDefault="00F36C89" w:rsidP="00F36C89">
            <w:pPr>
              <w:autoSpaceDE w:val="0"/>
              <w:autoSpaceDN w:val="0"/>
              <w:adjustRightInd w:val="0"/>
              <w:spacing w:line="320" w:lineRule="atLeast"/>
              <w:ind w:left="60" w:right="60"/>
              <w:jc w:val="center"/>
              <w:rPr>
                <w:sz w:val="20"/>
              </w:rPr>
            </w:pPr>
            <w:r w:rsidRPr="009F7F42">
              <w:rPr>
                <w:sz w:val="20"/>
              </w:rPr>
              <w:t>.000</w:t>
            </w:r>
          </w:p>
        </w:tc>
      </w:tr>
      <w:tr w:rsidR="00F36C89" w:rsidRPr="00F36C89" w14:paraId="155CEB44" w14:textId="06E51E2C" w:rsidTr="00F36C89">
        <w:tc>
          <w:tcPr>
            <w:tcW w:w="562" w:type="dxa"/>
            <w:vMerge/>
          </w:tcPr>
          <w:p w14:paraId="2B163C39" w14:textId="77777777" w:rsidR="00F36C89" w:rsidRPr="00F36C89" w:rsidRDefault="00F36C89" w:rsidP="00F36C89">
            <w:pPr>
              <w:autoSpaceDE w:val="0"/>
              <w:autoSpaceDN w:val="0"/>
              <w:adjustRightInd w:val="0"/>
              <w:rPr>
                <w:rFonts w:cstheme="minorHAnsi"/>
                <w:color w:val="010205"/>
                <w:sz w:val="18"/>
                <w:szCs w:val="18"/>
              </w:rPr>
            </w:pPr>
          </w:p>
        </w:tc>
        <w:tc>
          <w:tcPr>
            <w:tcW w:w="3402" w:type="dxa"/>
          </w:tcPr>
          <w:p w14:paraId="0F112A1B" w14:textId="7BB4809B"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7B5DDA">
              <w:t>I can go into higher education when I leave school if I want to AFTER</w:t>
            </w:r>
          </w:p>
        </w:tc>
        <w:tc>
          <w:tcPr>
            <w:tcW w:w="1134" w:type="dxa"/>
          </w:tcPr>
          <w:p w14:paraId="208907A8" w14:textId="56B6B544"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7B5DDA">
              <w:t>3.97</w:t>
            </w:r>
          </w:p>
        </w:tc>
        <w:tc>
          <w:tcPr>
            <w:tcW w:w="851" w:type="dxa"/>
          </w:tcPr>
          <w:p w14:paraId="43F77433" w14:textId="3A54CE64"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7B5DDA">
              <w:t>32</w:t>
            </w:r>
          </w:p>
        </w:tc>
        <w:tc>
          <w:tcPr>
            <w:tcW w:w="850" w:type="dxa"/>
          </w:tcPr>
          <w:p w14:paraId="07319CE7" w14:textId="627EA040" w:rsidR="00F36C89" w:rsidRPr="00F36C89" w:rsidRDefault="00F36C89" w:rsidP="00F36C89">
            <w:pPr>
              <w:autoSpaceDE w:val="0"/>
              <w:autoSpaceDN w:val="0"/>
              <w:adjustRightInd w:val="0"/>
              <w:spacing w:line="320" w:lineRule="atLeast"/>
              <w:ind w:left="60" w:right="60"/>
              <w:jc w:val="right"/>
              <w:rPr>
                <w:rFonts w:cstheme="minorHAnsi"/>
                <w:color w:val="010205"/>
                <w:sz w:val="18"/>
                <w:szCs w:val="18"/>
              </w:rPr>
            </w:pPr>
            <w:r w:rsidRPr="007B5DDA">
              <w:t>.999</w:t>
            </w:r>
          </w:p>
        </w:tc>
        <w:tc>
          <w:tcPr>
            <w:tcW w:w="993" w:type="dxa"/>
            <w:vMerge/>
            <w:vAlign w:val="center"/>
          </w:tcPr>
          <w:p w14:paraId="647926DF" w14:textId="77777777" w:rsidR="00F36C89" w:rsidRPr="007B5DDA" w:rsidRDefault="00F36C89" w:rsidP="00F36C89">
            <w:pPr>
              <w:autoSpaceDE w:val="0"/>
              <w:autoSpaceDN w:val="0"/>
              <w:adjustRightInd w:val="0"/>
              <w:spacing w:line="320" w:lineRule="atLeast"/>
              <w:ind w:left="60" w:right="60"/>
              <w:jc w:val="center"/>
            </w:pPr>
          </w:p>
        </w:tc>
        <w:tc>
          <w:tcPr>
            <w:tcW w:w="707" w:type="dxa"/>
            <w:vMerge/>
            <w:vAlign w:val="center"/>
          </w:tcPr>
          <w:p w14:paraId="1EC34060" w14:textId="77777777" w:rsidR="00F36C89" w:rsidRPr="009F7F42" w:rsidRDefault="00F36C89" w:rsidP="00F36C89">
            <w:pPr>
              <w:autoSpaceDE w:val="0"/>
              <w:autoSpaceDN w:val="0"/>
              <w:adjustRightInd w:val="0"/>
              <w:spacing w:line="320" w:lineRule="atLeast"/>
              <w:ind w:left="60" w:right="60"/>
              <w:jc w:val="center"/>
              <w:rPr>
                <w:sz w:val="20"/>
              </w:rPr>
            </w:pPr>
          </w:p>
        </w:tc>
      </w:tr>
      <w:tr w:rsidR="00F36C89" w:rsidRPr="00F36C89" w14:paraId="16EDE8A2" w14:textId="43895F4E" w:rsidTr="00F36C89">
        <w:tc>
          <w:tcPr>
            <w:tcW w:w="562" w:type="dxa"/>
            <w:vMerge w:val="restart"/>
          </w:tcPr>
          <w:p w14:paraId="431BFCF8" w14:textId="2E251452" w:rsidR="00F36C89" w:rsidRPr="00F36C89" w:rsidRDefault="00F36C89" w:rsidP="00F36C89">
            <w:pPr>
              <w:autoSpaceDE w:val="0"/>
              <w:autoSpaceDN w:val="0"/>
              <w:adjustRightInd w:val="0"/>
              <w:rPr>
                <w:rFonts w:cstheme="minorHAnsi"/>
                <w:color w:val="010205"/>
                <w:sz w:val="18"/>
                <w:szCs w:val="18"/>
              </w:rPr>
            </w:pPr>
            <w:r>
              <w:rPr>
                <w:rFonts w:cstheme="minorHAnsi"/>
                <w:color w:val="010205"/>
                <w:sz w:val="18"/>
                <w:szCs w:val="18"/>
              </w:rPr>
              <w:t>6</w:t>
            </w:r>
          </w:p>
        </w:tc>
        <w:tc>
          <w:tcPr>
            <w:tcW w:w="3402" w:type="dxa"/>
          </w:tcPr>
          <w:p w14:paraId="23C47E07" w14:textId="513CD6F8"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3F3237">
              <w:t>I would rather go into higher education (at a university, college or as a higher level or degree apprentice) than go straight into work after school or college BEFORE</w:t>
            </w:r>
          </w:p>
        </w:tc>
        <w:tc>
          <w:tcPr>
            <w:tcW w:w="1134" w:type="dxa"/>
            <w:vAlign w:val="center"/>
          </w:tcPr>
          <w:p w14:paraId="44239468" w14:textId="260FBB7E" w:rsidR="00F36C89" w:rsidRPr="00F36C89" w:rsidRDefault="00F36C89" w:rsidP="00F36C89">
            <w:pPr>
              <w:autoSpaceDE w:val="0"/>
              <w:autoSpaceDN w:val="0"/>
              <w:adjustRightInd w:val="0"/>
              <w:spacing w:line="320" w:lineRule="atLeast"/>
              <w:ind w:left="60" w:right="60"/>
              <w:jc w:val="center"/>
              <w:rPr>
                <w:rFonts w:cstheme="minorHAnsi"/>
                <w:color w:val="010205"/>
                <w:sz w:val="18"/>
                <w:szCs w:val="18"/>
              </w:rPr>
            </w:pPr>
            <w:r w:rsidRPr="003F3237">
              <w:t>4.06</w:t>
            </w:r>
          </w:p>
        </w:tc>
        <w:tc>
          <w:tcPr>
            <w:tcW w:w="851" w:type="dxa"/>
            <w:vAlign w:val="center"/>
          </w:tcPr>
          <w:p w14:paraId="240126A9" w14:textId="44988A9E" w:rsidR="00F36C89" w:rsidRPr="00F36C89" w:rsidRDefault="00F36C89" w:rsidP="00F36C89">
            <w:pPr>
              <w:autoSpaceDE w:val="0"/>
              <w:autoSpaceDN w:val="0"/>
              <w:adjustRightInd w:val="0"/>
              <w:spacing w:line="320" w:lineRule="atLeast"/>
              <w:ind w:left="60" w:right="60"/>
              <w:jc w:val="center"/>
              <w:rPr>
                <w:rFonts w:cstheme="minorHAnsi"/>
                <w:color w:val="010205"/>
                <w:sz w:val="18"/>
                <w:szCs w:val="18"/>
              </w:rPr>
            </w:pPr>
            <w:r w:rsidRPr="003F3237">
              <w:t>54</w:t>
            </w:r>
          </w:p>
        </w:tc>
        <w:tc>
          <w:tcPr>
            <w:tcW w:w="850" w:type="dxa"/>
            <w:vAlign w:val="center"/>
          </w:tcPr>
          <w:p w14:paraId="5B34E2CE" w14:textId="2B0AB1EE" w:rsidR="00F36C89" w:rsidRPr="00F36C89" w:rsidRDefault="00F36C89" w:rsidP="00F36C89">
            <w:pPr>
              <w:autoSpaceDE w:val="0"/>
              <w:autoSpaceDN w:val="0"/>
              <w:adjustRightInd w:val="0"/>
              <w:spacing w:line="320" w:lineRule="atLeast"/>
              <w:ind w:left="60" w:right="60"/>
              <w:jc w:val="center"/>
              <w:rPr>
                <w:rFonts w:cstheme="minorHAnsi"/>
                <w:color w:val="010205"/>
                <w:sz w:val="18"/>
                <w:szCs w:val="18"/>
              </w:rPr>
            </w:pPr>
            <w:r w:rsidRPr="003F3237">
              <w:t>1.220</w:t>
            </w:r>
          </w:p>
        </w:tc>
        <w:tc>
          <w:tcPr>
            <w:tcW w:w="993" w:type="dxa"/>
            <w:vMerge w:val="restart"/>
            <w:vAlign w:val="center"/>
          </w:tcPr>
          <w:p w14:paraId="08B3D630" w14:textId="6F11E229" w:rsidR="00F36C89" w:rsidRPr="003F3237" w:rsidRDefault="00F36C89" w:rsidP="00F36C89">
            <w:pPr>
              <w:autoSpaceDE w:val="0"/>
              <w:autoSpaceDN w:val="0"/>
              <w:adjustRightInd w:val="0"/>
              <w:spacing w:line="320" w:lineRule="atLeast"/>
              <w:ind w:left="60" w:right="60"/>
              <w:jc w:val="center"/>
            </w:pPr>
            <w:r>
              <w:t>-2.39</w:t>
            </w:r>
          </w:p>
        </w:tc>
        <w:tc>
          <w:tcPr>
            <w:tcW w:w="707" w:type="dxa"/>
            <w:vMerge w:val="restart"/>
            <w:vAlign w:val="center"/>
          </w:tcPr>
          <w:p w14:paraId="081A0CEB" w14:textId="5A36B1CF" w:rsidR="00F36C89" w:rsidRPr="009F7F42" w:rsidRDefault="00F36C89" w:rsidP="00F36C89">
            <w:pPr>
              <w:autoSpaceDE w:val="0"/>
              <w:autoSpaceDN w:val="0"/>
              <w:adjustRightInd w:val="0"/>
              <w:spacing w:line="320" w:lineRule="atLeast"/>
              <w:ind w:left="60" w:right="60"/>
              <w:jc w:val="center"/>
              <w:rPr>
                <w:sz w:val="20"/>
              </w:rPr>
            </w:pPr>
            <w:r w:rsidRPr="009F7F42">
              <w:rPr>
                <w:sz w:val="20"/>
              </w:rPr>
              <w:t>.020</w:t>
            </w:r>
          </w:p>
        </w:tc>
      </w:tr>
      <w:tr w:rsidR="00F36C89" w:rsidRPr="00F36C89" w14:paraId="0A2B9E0A" w14:textId="6A6E396F" w:rsidTr="00F36C89">
        <w:tc>
          <w:tcPr>
            <w:tcW w:w="562" w:type="dxa"/>
            <w:vMerge/>
          </w:tcPr>
          <w:p w14:paraId="1729F7D8" w14:textId="77777777" w:rsidR="00F36C89" w:rsidRPr="00F36C89" w:rsidRDefault="00F36C89" w:rsidP="00F36C89">
            <w:pPr>
              <w:autoSpaceDE w:val="0"/>
              <w:autoSpaceDN w:val="0"/>
              <w:adjustRightInd w:val="0"/>
              <w:rPr>
                <w:rFonts w:cstheme="minorHAnsi"/>
                <w:color w:val="010205"/>
                <w:sz w:val="18"/>
                <w:szCs w:val="18"/>
              </w:rPr>
            </w:pPr>
          </w:p>
        </w:tc>
        <w:tc>
          <w:tcPr>
            <w:tcW w:w="3402" w:type="dxa"/>
          </w:tcPr>
          <w:p w14:paraId="4015E5AC" w14:textId="5458CBD4" w:rsidR="00F36C89" w:rsidRPr="00F36C89" w:rsidRDefault="00F36C89" w:rsidP="00F36C89">
            <w:pPr>
              <w:autoSpaceDE w:val="0"/>
              <w:autoSpaceDN w:val="0"/>
              <w:adjustRightInd w:val="0"/>
              <w:spacing w:line="320" w:lineRule="atLeast"/>
              <w:ind w:left="60" w:right="60"/>
              <w:rPr>
                <w:rFonts w:cstheme="minorHAnsi"/>
                <w:color w:val="264A60"/>
                <w:sz w:val="18"/>
                <w:szCs w:val="18"/>
              </w:rPr>
            </w:pPr>
            <w:r w:rsidRPr="003F3237">
              <w:t>I would rather go into higher education (at a university, college or as a higher level or degree apprentice) than go straight into work after school or college AFTER</w:t>
            </w:r>
          </w:p>
        </w:tc>
        <w:tc>
          <w:tcPr>
            <w:tcW w:w="1134" w:type="dxa"/>
            <w:vAlign w:val="center"/>
          </w:tcPr>
          <w:p w14:paraId="2318C6E9" w14:textId="6D907215" w:rsidR="00F36C89" w:rsidRPr="00F36C89" w:rsidRDefault="00F36C89" w:rsidP="00F36C89">
            <w:pPr>
              <w:autoSpaceDE w:val="0"/>
              <w:autoSpaceDN w:val="0"/>
              <w:adjustRightInd w:val="0"/>
              <w:spacing w:line="320" w:lineRule="atLeast"/>
              <w:ind w:left="60" w:right="60"/>
              <w:jc w:val="center"/>
              <w:rPr>
                <w:rFonts w:cstheme="minorHAnsi"/>
                <w:color w:val="010205"/>
                <w:sz w:val="18"/>
                <w:szCs w:val="18"/>
              </w:rPr>
            </w:pPr>
            <w:r w:rsidRPr="003F3237">
              <w:t>4.26</w:t>
            </w:r>
          </w:p>
        </w:tc>
        <w:tc>
          <w:tcPr>
            <w:tcW w:w="851" w:type="dxa"/>
            <w:vAlign w:val="center"/>
          </w:tcPr>
          <w:p w14:paraId="0893A0CE" w14:textId="59758950" w:rsidR="00F36C89" w:rsidRPr="00F36C89" w:rsidRDefault="00F36C89" w:rsidP="00F36C89">
            <w:pPr>
              <w:autoSpaceDE w:val="0"/>
              <w:autoSpaceDN w:val="0"/>
              <w:adjustRightInd w:val="0"/>
              <w:spacing w:line="320" w:lineRule="atLeast"/>
              <w:ind w:left="60" w:right="60"/>
              <w:jc w:val="center"/>
              <w:rPr>
                <w:rFonts w:cstheme="minorHAnsi"/>
                <w:color w:val="010205"/>
                <w:sz w:val="18"/>
                <w:szCs w:val="18"/>
              </w:rPr>
            </w:pPr>
            <w:r w:rsidRPr="003F3237">
              <w:t>54</w:t>
            </w:r>
          </w:p>
        </w:tc>
        <w:tc>
          <w:tcPr>
            <w:tcW w:w="850" w:type="dxa"/>
            <w:vAlign w:val="center"/>
          </w:tcPr>
          <w:p w14:paraId="228CAF3E" w14:textId="0D219B4E" w:rsidR="00F36C89" w:rsidRPr="00F36C89" w:rsidRDefault="00F36C89" w:rsidP="00F36C89">
            <w:pPr>
              <w:autoSpaceDE w:val="0"/>
              <w:autoSpaceDN w:val="0"/>
              <w:adjustRightInd w:val="0"/>
              <w:spacing w:line="320" w:lineRule="atLeast"/>
              <w:ind w:left="60" w:right="60"/>
              <w:jc w:val="center"/>
              <w:rPr>
                <w:rFonts w:cstheme="minorHAnsi"/>
                <w:color w:val="010205"/>
                <w:sz w:val="18"/>
                <w:szCs w:val="18"/>
              </w:rPr>
            </w:pPr>
            <w:r w:rsidRPr="003F3237">
              <w:t>1.067</w:t>
            </w:r>
          </w:p>
        </w:tc>
        <w:tc>
          <w:tcPr>
            <w:tcW w:w="993" w:type="dxa"/>
            <w:vMerge/>
          </w:tcPr>
          <w:p w14:paraId="2A335404" w14:textId="77777777" w:rsidR="00F36C89" w:rsidRPr="003F3237" w:rsidRDefault="00F36C89" w:rsidP="00F36C89">
            <w:pPr>
              <w:autoSpaceDE w:val="0"/>
              <w:autoSpaceDN w:val="0"/>
              <w:adjustRightInd w:val="0"/>
              <w:spacing w:line="320" w:lineRule="atLeast"/>
              <w:ind w:left="60" w:right="60"/>
              <w:jc w:val="right"/>
            </w:pPr>
          </w:p>
        </w:tc>
        <w:tc>
          <w:tcPr>
            <w:tcW w:w="707" w:type="dxa"/>
            <w:vMerge/>
          </w:tcPr>
          <w:p w14:paraId="219E3BA8" w14:textId="77777777" w:rsidR="00F36C89" w:rsidRPr="003F3237" w:rsidRDefault="00F36C89" w:rsidP="00F36C89">
            <w:pPr>
              <w:autoSpaceDE w:val="0"/>
              <w:autoSpaceDN w:val="0"/>
              <w:adjustRightInd w:val="0"/>
              <w:spacing w:line="320" w:lineRule="atLeast"/>
              <w:ind w:left="60" w:right="60"/>
              <w:jc w:val="right"/>
            </w:pPr>
          </w:p>
        </w:tc>
      </w:tr>
    </w:tbl>
    <w:p w14:paraId="5E037952" w14:textId="2A5EA912" w:rsidR="009218B8" w:rsidRPr="002F0F21" w:rsidRDefault="009218B8" w:rsidP="009218B8">
      <w:pPr>
        <w:rPr>
          <w:szCs w:val="22"/>
        </w:rPr>
      </w:pPr>
    </w:p>
    <w:p w14:paraId="6BD97622" w14:textId="455C5C32" w:rsidR="0083075D" w:rsidRPr="002F0F21" w:rsidRDefault="0083075D" w:rsidP="009218B8">
      <w:pPr>
        <w:pStyle w:val="Heading4"/>
        <w:rPr>
          <w:szCs w:val="22"/>
        </w:rPr>
      </w:pPr>
      <w:r w:rsidRPr="002F0F21">
        <w:rPr>
          <w:szCs w:val="22"/>
        </w:rPr>
        <w:t>IntoUniversity</w:t>
      </w:r>
    </w:p>
    <w:p w14:paraId="31D89BD6" w14:textId="4B4797BD" w:rsidR="00712E68" w:rsidRPr="002F0F21" w:rsidRDefault="00D12966" w:rsidP="00AE58AB">
      <w:pPr>
        <w:autoSpaceDE w:val="0"/>
        <w:autoSpaceDN w:val="0"/>
        <w:adjustRightInd w:val="0"/>
        <w:spacing w:after="0"/>
        <w:jc w:val="both"/>
        <w:rPr>
          <w:rFonts w:cs="Times New Roman"/>
          <w:szCs w:val="22"/>
          <w:lang w:val="en-GB"/>
        </w:rPr>
      </w:pPr>
      <w:r>
        <w:rPr>
          <w:rFonts w:cs="Times New Roman"/>
          <w:szCs w:val="22"/>
          <w:lang w:val="en-GB"/>
        </w:rPr>
        <w:t>Learner</w:t>
      </w:r>
      <w:r w:rsidR="00712E68" w:rsidRPr="002F0F21">
        <w:rPr>
          <w:rFonts w:cs="Times New Roman"/>
          <w:szCs w:val="22"/>
          <w:lang w:val="en-GB"/>
        </w:rPr>
        <w:t xml:space="preserve">s reported significant increases in knowledge about university and courses, intention to apply to university, where to get information from and whether they knew enough to </w:t>
      </w:r>
      <w:proofErr w:type="gramStart"/>
      <w:r w:rsidR="00712E68" w:rsidRPr="002F0F21">
        <w:rPr>
          <w:rFonts w:cs="Times New Roman"/>
          <w:szCs w:val="22"/>
          <w:lang w:val="en-GB"/>
        </w:rPr>
        <w:t>make a decision</w:t>
      </w:r>
      <w:proofErr w:type="gramEnd"/>
      <w:r w:rsidR="00712E68" w:rsidRPr="002F0F21">
        <w:rPr>
          <w:rFonts w:cs="Times New Roman"/>
          <w:szCs w:val="22"/>
          <w:lang w:val="en-GB"/>
        </w:rPr>
        <w:t xml:space="preserve"> after taking the </w:t>
      </w:r>
      <w:proofErr w:type="spellStart"/>
      <w:r w:rsidR="00712E68" w:rsidRPr="002F0F21">
        <w:rPr>
          <w:rFonts w:cs="Times New Roman"/>
          <w:szCs w:val="22"/>
          <w:lang w:val="en-GB"/>
        </w:rPr>
        <w:t>IntoUniversity</w:t>
      </w:r>
      <w:proofErr w:type="spellEnd"/>
      <w:r w:rsidR="00712E68" w:rsidRPr="002F0F21">
        <w:rPr>
          <w:rFonts w:cs="Times New Roman"/>
          <w:szCs w:val="22"/>
          <w:lang w:val="en-GB"/>
        </w:rPr>
        <w:t xml:space="preserve"> workshops</w:t>
      </w:r>
      <w:r>
        <w:rPr>
          <w:rFonts w:cs="Times New Roman"/>
          <w:szCs w:val="22"/>
          <w:lang w:val="en-GB"/>
        </w:rPr>
        <w:t xml:space="preserve"> (see Table 26</w:t>
      </w:r>
      <w:r w:rsidR="00712E68" w:rsidRPr="002F0F21">
        <w:rPr>
          <w:rFonts w:cs="Times New Roman"/>
          <w:szCs w:val="22"/>
          <w:lang w:val="en-GB"/>
        </w:rPr>
        <w:t xml:space="preserve"> for t-test results and mean ratings before and after).</w:t>
      </w:r>
    </w:p>
    <w:p w14:paraId="1095E82C" w14:textId="77777777" w:rsidR="0083075D" w:rsidRDefault="0083075D" w:rsidP="0083075D">
      <w:pPr>
        <w:autoSpaceDE w:val="0"/>
        <w:autoSpaceDN w:val="0"/>
        <w:adjustRightInd w:val="0"/>
        <w:spacing w:after="0" w:line="240" w:lineRule="auto"/>
        <w:rPr>
          <w:rFonts w:ascii="Times New Roman" w:hAnsi="Times New Roman" w:cs="Times New Roman"/>
          <w:sz w:val="24"/>
          <w:szCs w:val="24"/>
          <w:lang w:val="en-GB"/>
        </w:rPr>
      </w:pPr>
    </w:p>
    <w:p w14:paraId="61F89029" w14:textId="29814B8F" w:rsidR="00955575" w:rsidRPr="00955575" w:rsidRDefault="00955575" w:rsidP="00955575">
      <w:pPr>
        <w:pStyle w:val="Caption"/>
        <w:rPr>
          <w:rFonts w:ascii="Times New Roman" w:hAnsi="Times New Roman" w:cs="Times New Roman"/>
          <w:lang w:val="en-GB"/>
        </w:rPr>
      </w:pPr>
      <w:bookmarkStart w:id="150" w:name="_Toc514760133"/>
      <w:bookmarkStart w:id="151" w:name="_Toc9505434"/>
      <w:bookmarkStart w:id="152" w:name="_Toc17814091"/>
      <w:bookmarkStart w:id="153" w:name="_Toc17814747"/>
      <w:r w:rsidRPr="00955575">
        <w:t xml:space="preserve">Table </w:t>
      </w:r>
      <w:r w:rsidR="008D2419">
        <w:rPr>
          <w:noProof/>
        </w:rPr>
        <w:fldChar w:fldCharType="begin"/>
      </w:r>
      <w:r w:rsidR="008D2419">
        <w:rPr>
          <w:noProof/>
        </w:rPr>
        <w:instrText xml:space="preserve"> SEQ Table \* ARABIC </w:instrText>
      </w:r>
      <w:r w:rsidR="008D2419">
        <w:rPr>
          <w:noProof/>
        </w:rPr>
        <w:fldChar w:fldCharType="separate"/>
      </w:r>
      <w:r w:rsidR="001630B1">
        <w:rPr>
          <w:noProof/>
        </w:rPr>
        <w:t>26</w:t>
      </w:r>
      <w:r w:rsidR="008D2419">
        <w:rPr>
          <w:noProof/>
        </w:rPr>
        <w:fldChar w:fldCharType="end"/>
      </w:r>
      <w:r w:rsidRPr="00955575">
        <w:t xml:space="preserve"> Mean responses and paired sample t-test results for before/after questions for </w:t>
      </w:r>
      <w:proofErr w:type="spellStart"/>
      <w:r w:rsidRPr="00955575">
        <w:t>IntoUniversity</w:t>
      </w:r>
      <w:bookmarkEnd w:id="150"/>
      <w:bookmarkEnd w:id="151"/>
      <w:bookmarkEnd w:id="152"/>
      <w:bookmarkEnd w:id="153"/>
      <w:proofErr w:type="spellEnd"/>
    </w:p>
    <w:tbl>
      <w:tblPr>
        <w:tblStyle w:val="TableGrid11"/>
        <w:tblW w:w="8317" w:type="dxa"/>
        <w:tblLayout w:type="fixed"/>
        <w:tblLook w:val="0000" w:firstRow="0" w:lastRow="0" w:firstColumn="0" w:lastColumn="0" w:noHBand="0" w:noVBand="0"/>
      </w:tblPr>
      <w:tblGrid>
        <w:gridCol w:w="426"/>
        <w:gridCol w:w="2926"/>
        <w:gridCol w:w="1029"/>
        <w:gridCol w:w="1029"/>
        <w:gridCol w:w="969"/>
        <w:gridCol w:w="969"/>
        <w:gridCol w:w="969"/>
      </w:tblGrid>
      <w:tr w:rsidR="00712E68" w:rsidRPr="00712E68" w14:paraId="416A615C" w14:textId="77777777" w:rsidTr="00712E68">
        <w:tc>
          <w:tcPr>
            <w:tcW w:w="3352" w:type="dxa"/>
            <w:gridSpan w:val="2"/>
            <w:shd w:val="clear" w:color="auto" w:fill="365F91" w:themeFill="accent1" w:themeFillShade="BF"/>
          </w:tcPr>
          <w:p w14:paraId="17BF6D3B" w14:textId="77777777" w:rsidR="0083075D" w:rsidRPr="00712E68" w:rsidRDefault="0083075D" w:rsidP="0083075D">
            <w:pPr>
              <w:autoSpaceDE w:val="0"/>
              <w:autoSpaceDN w:val="0"/>
              <w:adjustRightInd w:val="0"/>
              <w:rPr>
                <w:rFonts w:cstheme="minorHAnsi"/>
                <w:color w:val="FFFFFF" w:themeColor="background1"/>
              </w:rPr>
            </w:pPr>
          </w:p>
        </w:tc>
        <w:tc>
          <w:tcPr>
            <w:tcW w:w="1029" w:type="dxa"/>
            <w:shd w:val="clear" w:color="auto" w:fill="365F91" w:themeFill="accent1" w:themeFillShade="BF"/>
          </w:tcPr>
          <w:p w14:paraId="25CE3F56" w14:textId="77777777" w:rsidR="0083075D" w:rsidRPr="00712E68" w:rsidRDefault="0083075D" w:rsidP="0083075D">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Mean</w:t>
            </w:r>
          </w:p>
        </w:tc>
        <w:tc>
          <w:tcPr>
            <w:tcW w:w="1029" w:type="dxa"/>
            <w:shd w:val="clear" w:color="auto" w:fill="365F91" w:themeFill="accent1" w:themeFillShade="BF"/>
          </w:tcPr>
          <w:p w14:paraId="746083FB" w14:textId="77777777" w:rsidR="0083075D" w:rsidRPr="00712E68" w:rsidRDefault="0083075D" w:rsidP="0083075D">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N</w:t>
            </w:r>
          </w:p>
        </w:tc>
        <w:tc>
          <w:tcPr>
            <w:tcW w:w="969" w:type="dxa"/>
            <w:shd w:val="clear" w:color="auto" w:fill="365F91" w:themeFill="accent1" w:themeFillShade="BF"/>
          </w:tcPr>
          <w:p w14:paraId="35B427CD" w14:textId="77777777" w:rsidR="0083075D" w:rsidRPr="00712E68" w:rsidRDefault="0083075D" w:rsidP="0083075D">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SD</w:t>
            </w:r>
          </w:p>
        </w:tc>
        <w:tc>
          <w:tcPr>
            <w:tcW w:w="969" w:type="dxa"/>
            <w:shd w:val="clear" w:color="auto" w:fill="365F91" w:themeFill="accent1" w:themeFillShade="BF"/>
          </w:tcPr>
          <w:p w14:paraId="5B67A170" w14:textId="77777777" w:rsidR="0083075D" w:rsidRPr="00712E68" w:rsidRDefault="0083075D" w:rsidP="0083075D">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t</w:t>
            </w:r>
          </w:p>
        </w:tc>
        <w:tc>
          <w:tcPr>
            <w:tcW w:w="969" w:type="dxa"/>
            <w:shd w:val="clear" w:color="auto" w:fill="365F91" w:themeFill="accent1" w:themeFillShade="BF"/>
          </w:tcPr>
          <w:p w14:paraId="31A927D8" w14:textId="77777777" w:rsidR="0083075D" w:rsidRPr="00712E68" w:rsidRDefault="0083075D" w:rsidP="00712E68">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p</w:t>
            </w:r>
          </w:p>
        </w:tc>
      </w:tr>
      <w:tr w:rsidR="0083075D" w:rsidRPr="00CA6C8A" w14:paraId="7711DA90" w14:textId="77777777" w:rsidTr="00712E68">
        <w:tc>
          <w:tcPr>
            <w:tcW w:w="426" w:type="dxa"/>
            <w:vMerge w:val="restart"/>
          </w:tcPr>
          <w:p w14:paraId="2925E2BC"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 xml:space="preserve"> 1</w:t>
            </w:r>
          </w:p>
        </w:tc>
        <w:tc>
          <w:tcPr>
            <w:tcW w:w="2926" w:type="dxa"/>
          </w:tcPr>
          <w:p w14:paraId="2D7817BF"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I am thinking about applying to university in the future BEFORE</w:t>
            </w:r>
          </w:p>
        </w:tc>
        <w:tc>
          <w:tcPr>
            <w:tcW w:w="1029" w:type="dxa"/>
          </w:tcPr>
          <w:p w14:paraId="7333BEDE" w14:textId="174E02B5"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3.7</w:t>
            </w:r>
            <w:r w:rsidR="0083075D" w:rsidRPr="00CA6C8A">
              <w:rPr>
                <w:rFonts w:cstheme="minorHAnsi"/>
              </w:rPr>
              <w:t>5</w:t>
            </w:r>
          </w:p>
        </w:tc>
        <w:tc>
          <w:tcPr>
            <w:tcW w:w="1029" w:type="dxa"/>
          </w:tcPr>
          <w:p w14:paraId="232E4B9A" w14:textId="6C55A76D"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1837</w:t>
            </w:r>
          </w:p>
        </w:tc>
        <w:tc>
          <w:tcPr>
            <w:tcW w:w="969" w:type="dxa"/>
          </w:tcPr>
          <w:p w14:paraId="42171DA6" w14:textId="520E1B2C"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1.21</w:t>
            </w:r>
          </w:p>
        </w:tc>
        <w:tc>
          <w:tcPr>
            <w:tcW w:w="969" w:type="dxa"/>
            <w:vMerge w:val="restart"/>
          </w:tcPr>
          <w:p w14:paraId="0BD946D2" w14:textId="4C22ABC0" w:rsidR="0083075D" w:rsidRPr="00CA6C8A" w:rsidRDefault="00AF0F6E" w:rsidP="0061415A">
            <w:pPr>
              <w:autoSpaceDE w:val="0"/>
              <w:autoSpaceDN w:val="0"/>
              <w:adjustRightInd w:val="0"/>
              <w:spacing w:line="320" w:lineRule="atLeast"/>
              <w:ind w:left="60" w:right="60"/>
              <w:jc w:val="center"/>
              <w:rPr>
                <w:rFonts w:cstheme="minorHAnsi"/>
                <w:b/>
              </w:rPr>
            </w:pPr>
            <w:r w:rsidRPr="00CA6C8A">
              <w:rPr>
                <w:rFonts w:cstheme="minorHAnsi"/>
                <w:b/>
              </w:rPr>
              <w:t>-23.78</w:t>
            </w:r>
          </w:p>
        </w:tc>
        <w:tc>
          <w:tcPr>
            <w:tcW w:w="969" w:type="dxa"/>
            <w:vMerge w:val="restart"/>
          </w:tcPr>
          <w:p w14:paraId="297E8DC7" w14:textId="77777777" w:rsidR="0083075D" w:rsidRPr="00CA6C8A" w:rsidRDefault="0083075D" w:rsidP="00712E68">
            <w:pPr>
              <w:autoSpaceDE w:val="0"/>
              <w:autoSpaceDN w:val="0"/>
              <w:adjustRightInd w:val="0"/>
              <w:jc w:val="center"/>
              <w:rPr>
                <w:rFonts w:cstheme="minorHAnsi"/>
                <w:b/>
              </w:rPr>
            </w:pPr>
            <w:r w:rsidRPr="00CA6C8A">
              <w:rPr>
                <w:rFonts w:cstheme="minorHAnsi"/>
                <w:b/>
              </w:rPr>
              <w:t>.000</w:t>
            </w:r>
          </w:p>
        </w:tc>
      </w:tr>
      <w:tr w:rsidR="0083075D" w:rsidRPr="00CA6C8A" w14:paraId="333F03D3" w14:textId="77777777" w:rsidTr="00712E68">
        <w:tc>
          <w:tcPr>
            <w:tcW w:w="426" w:type="dxa"/>
            <w:vMerge/>
          </w:tcPr>
          <w:p w14:paraId="02FACD43" w14:textId="77777777" w:rsidR="0083075D" w:rsidRPr="00CA6C8A" w:rsidRDefault="0083075D" w:rsidP="0083075D">
            <w:pPr>
              <w:autoSpaceDE w:val="0"/>
              <w:autoSpaceDN w:val="0"/>
              <w:adjustRightInd w:val="0"/>
              <w:rPr>
                <w:rFonts w:cstheme="minorHAnsi"/>
              </w:rPr>
            </w:pPr>
          </w:p>
        </w:tc>
        <w:tc>
          <w:tcPr>
            <w:tcW w:w="2926" w:type="dxa"/>
          </w:tcPr>
          <w:p w14:paraId="6AA13C0F"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I am thinking about applying to university in the future AFTER</w:t>
            </w:r>
          </w:p>
        </w:tc>
        <w:tc>
          <w:tcPr>
            <w:tcW w:w="1029" w:type="dxa"/>
          </w:tcPr>
          <w:p w14:paraId="4689F88C" w14:textId="6E96F417"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4.1</w:t>
            </w:r>
            <w:r w:rsidR="0083075D" w:rsidRPr="00CA6C8A">
              <w:rPr>
                <w:rFonts w:cstheme="minorHAnsi"/>
              </w:rPr>
              <w:t>9</w:t>
            </w:r>
          </w:p>
        </w:tc>
        <w:tc>
          <w:tcPr>
            <w:tcW w:w="1029" w:type="dxa"/>
          </w:tcPr>
          <w:p w14:paraId="3610EF52" w14:textId="5434D2CC"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1837</w:t>
            </w:r>
          </w:p>
        </w:tc>
        <w:tc>
          <w:tcPr>
            <w:tcW w:w="969" w:type="dxa"/>
          </w:tcPr>
          <w:p w14:paraId="42B9FC2C" w14:textId="083060E9"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1.05</w:t>
            </w:r>
          </w:p>
        </w:tc>
        <w:tc>
          <w:tcPr>
            <w:tcW w:w="969" w:type="dxa"/>
            <w:vMerge/>
          </w:tcPr>
          <w:p w14:paraId="740C0696" w14:textId="77777777" w:rsidR="0083075D" w:rsidRPr="00CA6C8A" w:rsidRDefault="0083075D" w:rsidP="0061415A">
            <w:pPr>
              <w:autoSpaceDE w:val="0"/>
              <w:autoSpaceDN w:val="0"/>
              <w:adjustRightInd w:val="0"/>
              <w:spacing w:line="320" w:lineRule="atLeast"/>
              <w:ind w:left="60" w:right="60"/>
              <w:jc w:val="center"/>
              <w:rPr>
                <w:rFonts w:cstheme="minorHAnsi"/>
                <w:b/>
              </w:rPr>
            </w:pPr>
          </w:p>
        </w:tc>
        <w:tc>
          <w:tcPr>
            <w:tcW w:w="969" w:type="dxa"/>
            <w:vMerge/>
          </w:tcPr>
          <w:p w14:paraId="0C65AA32" w14:textId="77777777" w:rsidR="0083075D" w:rsidRPr="00CA6C8A" w:rsidRDefault="0083075D" w:rsidP="00712E68">
            <w:pPr>
              <w:autoSpaceDE w:val="0"/>
              <w:autoSpaceDN w:val="0"/>
              <w:adjustRightInd w:val="0"/>
              <w:spacing w:line="320" w:lineRule="atLeast"/>
              <w:ind w:left="60" w:right="60"/>
              <w:jc w:val="center"/>
              <w:rPr>
                <w:rFonts w:cstheme="minorHAnsi"/>
                <w:b/>
              </w:rPr>
            </w:pPr>
          </w:p>
        </w:tc>
      </w:tr>
      <w:tr w:rsidR="0083075D" w:rsidRPr="00CA6C8A" w14:paraId="649A42E5" w14:textId="77777777" w:rsidTr="00712E68">
        <w:tc>
          <w:tcPr>
            <w:tcW w:w="426" w:type="dxa"/>
            <w:vMerge w:val="restart"/>
          </w:tcPr>
          <w:p w14:paraId="13829052"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2</w:t>
            </w:r>
          </w:p>
        </w:tc>
        <w:tc>
          <w:tcPr>
            <w:tcW w:w="2926" w:type="dxa"/>
          </w:tcPr>
          <w:p w14:paraId="12E74507"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I know where to get information about university BEFORE</w:t>
            </w:r>
          </w:p>
        </w:tc>
        <w:tc>
          <w:tcPr>
            <w:tcW w:w="1029" w:type="dxa"/>
          </w:tcPr>
          <w:p w14:paraId="4D4FC99A" w14:textId="5C957212"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2.94</w:t>
            </w:r>
          </w:p>
        </w:tc>
        <w:tc>
          <w:tcPr>
            <w:tcW w:w="1029" w:type="dxa"/>
          </w:tcPr>
          <w:p w14:paraId="08F5EB4C" w14:textId="42B5C321"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571</w:t>
            </w:r>
          </w:p>
        </w:tc>
        <w:tc>
          <w:tcPr>
            <w:tcW w:w="969" w:type="dxa"/>
          </w:tcPr>
          <w:p w14:paraId="5D50679F" w14:textId="18944AC1"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1.18</w:t>
            </w:r>
          </w:p>
        </w:tc>
        <w:tc>
          <w:tcPr>
            <w:tcW w:w="969" w:type="dxa"/>
            <w:vMerge w:val="restart"/>
          </w:tcPr>
          <w:p w14:paraId="70A4349F" w14:textId="76DDE55F" w:rsidR="0083075D" w:rsidRPr="00CA6C8A" w:rsidRDefault="00AF0F6E" w:rsidP="0061415A">
            <w:pPr>
              <w:autoSpaceDE w:val="0"/>
              <w:autoSpaceDN w:val="0"/>
              <w:adjustRightInd w:val="0"/>
              <w:spacing w:line="320" w:lineRule="atLeast"/>
              <w:ind w:left="60" w:right="60"/>
              <w:jc w:val="center"/>
              <w:rPr>
                <w:rFonts w:cstheme="minorHAnsi"/>
                <w:b/>
              </w:rPr>
            </w:pPr>
            <w:r w:rsidRPr="00CA6C8A">
              <w:rPr>
                <w:rFonts w:cstheme="minorHAnsi"/>
                <w:b/>
              </w:rPr>
              <w:t>-25.2</w:t>
            </w:r>
            <w:r w:rsidR="0083075D" w:rsidRPr="00CA6C8A">
              <w:rPr>
                <w:rFonts w:cstheme="minorHAnsi"/>
                <w:b/>
              </w:rPr>
              <w:t>8</w:t>
            </w:r>
          </w:p>
        </w:tc>
        <w:tc>
          <w:tcPr>
            <w:tcW w:w="969" w:type="dxa"/>
            <w:vMerge w:val="restart"/>
          </w:tcPr>
          <w:p w14:paraId="6683AD3F" w14:textId="77777777" w:rsidR="0083075D" w:rsidRPr="00CA6C8A" w:rsidRDefault="0083075D" w:rsidP="00712E68">
            <w:pPr>
              <w:autoSpaceDE w:val="0"/>
              <w:autoSpaceDN w:val="0"/>
              <w:adjustRightInd w:val="0"/>
              <w:spacing w:line="320" w:lineRule="atLeast"/>
              <w:ind w:left="60" w:right="60"/>
              <w:jc w:val="center"/>
              <w:rPr>
                <w:rFonts w:cstheme="minorHAnsi"/>
                <w:b/>
              </w:rPr>
            </w:pPr>
            <w:r w:rsidRPr="00CA6C8A">
              <w:rPr>
                <w:rFonts w:cstheme="minorHAnsi"/>
                <w:b/>
              </w:rPr>
              <w:t>.000</w:t>
            </w:r>
          </w:p>
        </w:tc>
      </w:tr>
      <w:tr w:rsidR="0083075D" w:rsidRPr="00CA6C8A" w14:paraId="49BF984C" w14:textId="77777777" w:rsidTr="00712E68">
        <w:tc>
          <w:tcPr>
            <w:tcW w:w="426" w:type="dxa"/>
            <w:vMerge/>
          </w:tcPr>
          <w:p w14:paraId="0D053272" w14:textId="77777777" w:rsidR="0083075D" w:rsidRPr="00CA6C8A" w:rsidRDefault="0083075D" w:rsidP="0083075D">
            <w:pPr>
              <w:autoSpaceDE w:val="0"/>
              <w:autoSpaceDN w:val="0"/>
              <w:adjustRightInd w:val="0"/>
              <w:rPr>
                <w:rFonts w:cstheme="minorHAnsi"/>
              </w:rPr>
            </w:pPr>
          </w:p>
        </w:tc>
        <w:tc>
          <w:tcPr>
            <w:tcW w:w="2926" w:type="dxa"/>
          </w:tcPr>
          <w:p w14:paraId="1B6CFE6E"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I know where to get information about university AFTER</w:t>
            </w:r>
          </w:p>
        </w:tc>
        <w:tc>
          <w:tcPr>
            <w:tcW w:w="1029" w:type="dxa"/>
          </w:tcPr>
          <w:p w14:paraId="3F699296" w14:textId="456135F1"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4.13</w:t>
            </w:r>
          </w:p>
        </w:tc>
        <w:tc>
          <w:tcPr>
            <w:tcW w:w="1029" w:type="dxa"/>
          </w:tcPr>
          <w:p w14:paraId="5029490D" w14:textId="5D23997A"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571</w:t>
            </w:r>
          </w:p>
        </w:tc>
        <w:tc>
          <w:tcPr>
            <w:tcW w:w="969" w:type="dxa"/>
          </w:tcPr>
          <w:p w14:paraId="5AE45947" w14:textId="7978C781"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.87</w:t>
            </w:r>
          </w:p>
        </w:tc>
        <w:tc>
          <w:tcPr>
            <w:tcW w:w="969" w:type="dxa"/>
            <w:vMerge/>
          </w:tcPr>
          <w:p w14:paraId="0541E5AB" w14:textId="77777777" w:rsidR="0083075D" w:rsidRPr="00CA6C8A" w:rsidRDefault="0083075D" w:rsidP="0061415A">
            <w:pPr>
              <w:autoSpaceDE w:val="0"/>
              <w:autoSpaceDN w:val="0"/>
              <w:adjustRightInd w:val="0"/>
              <w:spacing w:line="320" w:lineRule="atLeast"/>
              <w:ind w:left="60" w:right="60"/>
              <w:jc w:val="center"/>
              <w:rPr>
                <w:rFonts w:cstheme="minorHAnsi"/>
                <w:b/>
              </w:rPr>
            </w:pPr>
          </w:p>
        </w:tc>
        <w:tc>
          <w:tcPr>
            <w:tcW w:w="969" w:type="dxa"/>
            <w:vMerge/>
          </w:tcPr>
          <w:p w14:paraId="4C1481AD" w14:textId="77777777" w:rsidR="0083075D" w:rsidRPr="00CA6C8A" w:rsidRDefault="0083075D" w:rsidP="00712E68">
            <w:pPr>
              <w:autoSpaceDE w:val="0"/>
              <w:autoSpaceDN w:val="0"/>
              <w:adjustRightInd w:val="0"/>
              <w:spacing w:line="320" w:lineRule="atLeast"/>
              <w:ind w:left="60" w:right="60"/>
              <w:jc w:val="center"/>
              <w:rPr>
                <w:rFonts w:cstheme="minorHAnsi"/>
                <w:b/>
              </w:rPr>
            </w:pPr>
          </w:p>
        </w:tc>
      </w:tr>
      <w:tr w:rsidR="0083075D" w:rsidRPr="00CA6C8A" w14:paraId="42B4C4D8" w14:textId="77777777" w:rsidTr="00712E68">
        <w:tc>
          <w:tcPr>
            <w:tcW w:w="426" w:type="dxa"/>
            <w:vMerge w:val="restart"/>
          </w:tcPr>
          <w:p w14:paraId="56427C44"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3</w:t>
            </w:r>
          </w:p>
        </w:tc>
        <w:tc>
          <w:tcPr>
            <w:tcW w:w="2926" w:type="dxa"/>
          </w:tcPr>
          <w:p w14:paraId="4FA622AE"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 xml:space="preserve">I know enough about my future options to help me </w:t>
            </w:r>
            <w:proofErr w:type="gramStart"/>
            <w:r w:rsidRPr="00CA6C8A">
              <w:rPr>
                <w:rFonts w:cstheme="minorHAnsi"/>
              </w:rPr>
              <w:t>make a decision</w:t>
            </w:r>
            <w:proofErr w:type="gramEnd"/>
            <w:r w:rsidRPr="00CA6C8A">
              <w:rPr>
                <w:rFonts w:cstheme="minorHAnsi"/>
              </w:rPr>
              <w:t xml:space="preserve"> about what to do after school/college BEFORE</w:t>
            </w:r>
          </w:p>
        </w:tc>
        <w:tc>
          <w:tcPr>
            <w:tcW w:w="1029" w:type="dxa"/>
          </w:tcPr>
          <w:p w14:paraId="338D4F38" w14:textId="475D5E12"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3.18</w:t>
            </w:r>
          </w:p>
        </w:tc>
        <w:tc>
          <w:tcPr>
            <w:tcW w:w="1029" w:type="dxa"/>
          </w:tcPr>
          <w:p w14:paraId="4F24E14C" w14:textId="268DFBA7"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1074</w:t>
            </w:r>
          </w:p>
        </w:tc>
        <w:tc>
          <w:tcPr>
            <w:tcW w:w="969" w:type="dxa"/>
          </w:tcPr>
          <w:p w14:paraId="54E4052A" w14:textId="324BBDBB"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1.05</w:t>
            </w:r>
          </w:p>
        </w:tc>
        <w:tc>
          <w:tcPr>
            <w:tcW w:w="969" w:type="dxa"/>
            <w:vMerge w:val="restart"/>
          </w:tcPr>
          <w:p w14:paraId="4AA6ECF5" w14:textId="4A66C418" w:rsidR="0083075D" w:rsidRPr="00CA6C8A" w:rsidRDefault="00AF0F6E" w:rsidP="00AF0F6E">
            <w:pPr>
              <w:autoSpaceDE w:val="0"/>
              <w:autoSpaceDN w:val="0"/>
              <w:adjustRightInd w:val="0"/>
              <w:spacing w:line="320" w:lineRule="atLeast"/>
              <w:ind w:left="60" w:right="60"/>
              <w:jc w:val="center"/>
              <w:rPr>
                <w:rFonts w:cstheme="minorHAnsi"/>
                <w:b/>
              </w:rPr>
            </w:pPr>
            <w:r w:rsidRPr="00CA6C8A">
              <w:rPr>
                <w:rFonts w:cstheme="minorHAnsi"/>
                <w:b/>
              </w:rPr>
              <w:t>-30.28</w:t>
            </w:r>
          </w:p>
        </w:tc>
        <w:tc>
          <w:tcPr>
            <w:tcW w:w="969" w:type="dxa"/>
            <w:vMerge w:val="restart"/>
          </w:tcPr>
          <w:p w14:paraId="00DD3E89" w14:textId="77777777" w:rsidR="0083075D" w:rsidRPr="00CA6C8A" w:rsidRDefault="0083075D" w:rsidP="00712E68">
            <w:pPr>
              <w:autoSpaceDE w:val="0"/>
              <w:autoSpaceDN w:val="0"/>
              <w:adjustRightInd w:val="0"/>
              <w:spacing w:line="320" w:lineRule="atLeast"/>
              <w:ind w:left="60" w:right="60"/>
              <w:jc w:val="center"/>
              <w:rPr>
                <w:rFonts w:cstheme="minorHAnsi"/>
                <w:b/>
              </w:rPr>
            </w:pPr>
            <w:r w:rsidRPr="00CA6C8A">
              <w:rPr>
                <w:rFonts w:cstheme="minorHAnsi"/>
                <w:b/>
              </w:rPr>
              <w:t>.000</w:t>
            </w:r>
          </w:p>
        </w:tc>
      </w:tr>
      <w:tr w:rsidR="0083075D" w:rsidRPr="00CA6C8A" w14:paraId="557E62F9" w14:textId="77777777" w:rsidTr="00712E68">
        <w:tc>
          <w:tcPr>
            <w:tcW w:w="426" w:type="dxa"/>
            <w:vMerge/>
          </w:tcPr>
          <w:p w14:paraId="2BF0595B" w14:textId="77777777" w:rsidR="0083075D" w:rsidRPr="00CA6C8A" w:rsidRDefault="0083075D" w:rsidP="0083075D">
            <w:pPr>
              <w:autoSpaceDE w:val="0"/>
              <w:autoSpaceDN w:val="0"/>
              <w:adjustRightInd w:val="0"/>
              <w:rPr>
                <w:rFonts w:cstheme="minorHAnsi"/>
              </w:rPr>
            </w:pPr>
          </w:p>
        </w:tc>
        <w:tc>
          <w:tcPr>
            <w:tcW w:w="2926" w:type="dxa"/>
          </w:tcPr>
          <w:p w14:paraId="3EA0B08E"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 xml:space="preserve">I know enough about my future options to help me </w:t>
            </w:r>
            <w:proofErr w:type="gramStart"/>
            <w:r w:rsidRPr="00CA6C8A">
              <w:rPr>
                <w:rFonts w:cstheme="minorHAnsi"/>
              </w:rPr>
              <w:t>make a decision</w:t>
            </w:r>
            <w:proofErr w:type="gramEnd"/>
            <w:r w:rsidRPr="00CA6C8A">
              <w:rPr>
                <w:rFonts w:cstheme="minorHAnsi"/>
              </w:rPr>
              <w:t xml:space="preserve"> about what to do after school/college AFTER</w:t>
            </w:r>
          </w:p>
        </w:tc>
        <w:tc>
          <w:tcPr>
            <w:tcW w:w="1029" w:type="dxa"/>
          </w:tcPr>
          <w:p w14:paraId="35A20FC7" w14:textId="44495A54"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4.08</w:t>
            </w:r>
          </w:p>
        </w:tc>
        <w:tc>
          <w:tcPr>
            <w:tcW w:w="1029" w:type="dxa"/>
          </w:tcPr>
          <w:p w14:paraId="2544171E" w14:textId="0EAB77E9"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1074</w:t>
            </w:r>
          </w:p>
        </w:tc>
        <w:tc>
          <w:tcPr>
            <w:tcW w:w="969" w:type="dxa"/>
          </w:tcPr>
          <w:p w14:paraId="40379ADD" w14:textId="64B48BA7"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.89</w:t>
            </w:r>
          </w:p>
        </w:tc>
        <w:tc>
          <w:tcPr>
            <w:tcW w:w="969" w:type="dxa"/>
            <w:vMerge/>
          </w:tcPr>
          <w:p w14:paraId="303CD645" w14:textId="77777777" w:rsidR="0083075D" w:rsidRPr="00CA6C8A" w:rsidRDefault="0083075D" w:rsidP="0061415A">
            <w:pPr>
              <w:autoSpaceDE w:val="0"/>
              <w:autoSpaceDN w:val="0"/>
              <w:adjustRightInd w:val="0"/>
              <w:spacing w:line="320" w:lineRule="atLeast"/>
              <w:ind w:left="60" w:right="60"/>
              <w:jc w:val="center"/>
              <w:rPr>
                <w:rFonts w:cstheme="minorHAnsi"/>
                <w:b/>
              </w:rPr>
            </w:pPr>
          </w:p>
        </w:tc>
        <w:tc>
          <w:tcPr>
            <w:tcW w:w="969" w:type="dxa"/>
            <w:vMerge/>
          </w:tcPr>
          <w:p w14:paraId="28F4E192" w14:textId="77777777" w:rsidR="0083075D" w:rsidRPr="00CA6C8A" w:rsidRDefault="0083075D" w:rsidP="00712E68">
            <w:pPr>
              <w:autoSpaceDE w:val="0"/>
              <w:autoSpaceDN w:val="0"/>
              <w:adjustRightInd w:val="0"/>
              <w:spacing w:line="320" w:lineRule="atLeast"/>
              <w:ind w:left="60" w:right="60"/>
              <w:jc w:val="center"/>
              <w:rPr>
                <w:rFonts w:cstheme="minorHAnsi"/>
                <w:b/>
              </w:rPr>
            </w:pPr>
          </w:p>
        </w:tc>
      </w:tr>
      <w:tr w:rsidR="0083075D" w:rsidRPr="00CA6C8A" w14:paraId="5E24CC63" w14:textId="77777777" w:rsidTr="00712E68">
        <w:tc>
          <w:tcPr>
            <w:tcW w:w="426" w:type="dxa"/>
            <w:vMerge w:val="restart"/>
          </w:tcPr>
          <w:p w14:paraId="6CA7C87D"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4</w:t>
            </w:r>
          </w:p>
        </w:tc>
        <w:tc>
          <w:tcPr>
            <w:tcW w:w="2926" w:type="dxa"/>
          </w:tcPr>
          <w:p w14:paraId="7BC36209"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I know what a university / higher education is BEFORE</w:t>
            </w:r>
          </w:p>
        </w:tc>
        <w:tc>
          <w:tcPr>
            <w:tcW w:w="1029" w:type="dxa"/>
          </w:tcPr>
          <w:p w14:paraId="1194F293" w14:textId="603684E1"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3.60</w:t>
            </w:r>
          </w:p>
        </w:tc>
        <w:tc>
          <w:tcPr>
            <w:tcW w:w="1029" w:type="dxa"/>
          </w:tcPr>
          <w:p w14:paraId="1A2ABC42" w14:textId="7B0D8624" w:rsidR="0083075D" w:rsidRPr="00CA6C8A" w:rsidRDefault="004D09AE" w:rsidP="004D09AE">
            <w:pPr>
              <w:autoSpaceDE w:val="0"/>
              <w:autoSpaceDN w:val="0"/>
              <w:adjustRightInd w:val="0"/>
              <w:spacing w:line="320" w:lineRule="atLeast"/>
              <w:ind w:left="60" w:right="60"/>
              <w:jc w:val="center"/>
              <w:rPr>
                <w:rFonts w:cstheme="minorHAnsi"/>
              </w:rPr>
            </w:pPr>
            <w:r w:rsidRPr="00CA6C8A">
              <w:rPr>
                <w:rFonts w:cstheme="minorHAnsi"/>
              </w:rPr>
              <w:t>1348</w:t>
            </w:r>
          </w:p>
        </w:tc>
        <w:tc>
          <w:tcPr>
            <w:tcW w:w="969" w:type="dxa"/>
          </w:tcPr>
          <w:p w14:paraId="7484F50F" w14:textId="47EF7D7E"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1.12</w:t>
            </w:r>
          </w:p>
        </w:tc>
        <w:tc>
          <w:tcPr>
            <w:tcW w:w="969" w:type="dxa"/>
            <w:vMerge w:val="restart"/>
          </w:tcPr>
          <w:p w14:paraId="2BBA2C6C" w14:textId="127A6685" w:rsidR="0083075D" w:rsidRPr="00CA6C8A" w:rsidRDefault="00AF0F6E" w:rsidP="0061415A">
            <w:pPr>
              <w:autoSpaceDE w:val="0"/>
              <w:autoSpaceDN w:val="0"/>
              <w:adjustRightInd w:val="0"/>
              <w:spacing w:line="320" w:lineRule="atLeast"/>
              <w:ind w:left="60" w:right="60"/>
              <w:jc w:val="center"/>
              <w:rPr>
                <w:rFonts w:cstheme="minorHAnsi"/>
                <w:b/>
              </w:rPr>
            </w:pPr>
            <w:r w:rsidRPr="00CA6C8A">
              <w:rPr>
                <w:rFonts w:cstheme="minorHAnsi"/>
                <w:b/>
              </w:rPr>
              <w:t>-29.78</w:t>
            </w:r>
          </w:p>
        </w:tc>
        <w:tc>
          <w:tcPr>
            <w:tcW w:w="969" w:type="dxa"/>
            <w:vMerge w:val="restart"/>
          </w:tcPr>
          <w:p w14:paraId="2046FB56" w14:textId="77777777" w:rsidR="0083075D" w:rsidRPr="00CA6C8A" w:rsidRDefault="0083075D" w:rsidP="00712E68">
            <w:pPr>
              <w:autoSpaceDE w:val="0"/>
              <w:autoSpaceDN w:val="0"/>
              <w:adjustRightInd w:val="0"/>
              <w:spacing w:line="320" w:lineRule="atLeast"/>
              <w:ind w:left="60" w:right="60"/>
              <w:jc w:val="center"/>
              <w:rPr>
                <w:rFonts w:cstheme="minorHAnsi"/>
                <w:b/>
              </w:rPr>
            </w:pPr>
            <w:r w:rsidRPr="00CA6C8A">
              <w:rPr>
                <w:rFonts w:cstheme="minorHAnsi"/>
                <w:b/>
              </w:rPr>
              <w:t>.000</w:t>
            </w:r>
          </w:p>
        </w:tc>
      </w:tr>
      <w:tr w:rsidR="0083075D" w:rsidRPr="00CA6C8A" w14:paraId="27424127" w14:textId="77777777" w:rsidTr="00712E68">
        <w:tc>
          <w:tcPr>
            <w:tcW w:w="426" w:type="dxa"/>
            <w:vMerge/>
          </w:tcPr>
          <w:p w14:paraId="44C1CA01" w14:textId="77777777" w:rsidR="0083075D" w:rsidRPr="00CA6C8A" w:rsidRDefault="0083075D" w:rsidP="0083075D">
            <w:pPr>
              <w:autoSpaceDE w:val="0"/>
              <w:autoSpaceDN w:val="0"/>
              <w:adjustRightInd w:val="0"/>
              <w:rPr>
                <w:rFonts w:cstheme="minorHAnsi"/>
              </w:rPr>
            </w:pPr>
          </w:p>
        </w:tc>
        <w:tc>
          <w:tcPr>
            <w:tcW w:w="2926" w:type="dxa"/>
          </w:tcPr>
          <w:p w14:paraId="596F729C"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I know what a university / higher education is AFTER</w:t>
            </w:r>
          </w:p>
        </w:tc>
        <w:tc>
          <w:tcPr>
            <w:tcW w:w="1029" w:type="dxa"/>
          </w:tcPr>
          <w:p w14:paraId="238CBA3E" w14:textId="56A2A1B0"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4.33</w:t>
            </w:r>
          </w:p>
        </w:tc>
        <w:tc>
          <w:tcPr>
            <w:tcW w:w="1029" w:type="dxa"/>
          </w:tcPr>
          <w:p w14:paraId="68D1A1C1" w14:textId="43EC1A59" w:rsidR="0083075D" w:rsidRPr="00CA6C8A" w:rsidRDefault="004D09AE" w:rsidP="0083075D">
            <w:pPr>
              <w:autoSpaceDE w:val="0"/>
              <w:autoSpaceDN w:val="0"/>
              <w:adjustRightInd w:val="0"/>
              <w:spacing w:line="320" w:lineRule="atLeast"/>
              <w:ind w:left="60" w:right="60"/>
              <w:jc w:val="right"/>
              <w:rPr>
                <w:rFonts w:cstheme="minorHAnsi"/>
              </w:rPr>
            </w:pPr>
            <w:r w:rsidRPr="00CA6C8A">
              <w:rPr>
                <w:rFonts w:cstheme="minorHAnsi"/>
              </w:rPr>
              <w:t>1348</w:t>
            </w:r>
          </w:p>
        </w:tc>
        <w:tc>
          <w:tcPr>
            <w:tcW w:w="969" w:type="dxa"/>
          </w:tcPr>
          <w:p w14:paraId="4D376305" w14:textId="0E61FEED"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.83</w:t>
            </w:r>
          </w:p>
        </w:tc>
        <w:tc>
          <w:tcPr>
            <w:tcW w:w="969" w:type="dxa"/>
            <w:vMerge/>
          </w:tcPr>
          <w:p w14:paraId="60DEA4F6" w14:textId="77777777" w:rsidR="0083075D" w:rsidRPr="00CA6C8A" w:rsidRDefault="0083075D" w:rsidP="0061415A">
            <w:pPr>
              <w:autoSpaceDE w:val="0"/>
              <w:autoSpaceDN w:val="0"/>
              <w:adjustRightInd w:val="0"/>
              <w:spacing w:line="320" w:lineRule="atLeast"/>
              <w:ind w:left="60" w:right="60"/>
              <w:jc w:val="center"/>
              <w:rPr>
                <w:rFonts w:cstheme="minorHAnsi"/>
                <w:b/>
              </w:rPr>
            </w:pPr>
          </w:p>
        </w:tc>
        <w:tc>
          <w:tcPr>
            <w:tcW w:w="969" w:type="dxa"/>
            <w:vMerge/>
          </w:tcPr>
          <w:p w14:paraId="586B4BA8" w14:textId="77777777" w:rsidR="0083075D" w:rsidRPr="00CA6C8A" w:rsidRDefault="0083075D" w:rsidP="00712E68">
            <w:pPr>
              <w:autoSpaceDE w:val="0"/>
              <w:autoSpaceDN w:val="0"/>
              <w:adjustRightInd w:val="0"/>
              <w:spacing w:line="320" w:lineRule="atLeast"/>
              <w:ind w:left="60" w:right="60"/>
              <w:jc w:val="center"/>
              <w:rPr>
                <w:rFonts w:cstheme="minorHAnsi"/>
                <w:b/>
              </w:rPr>
            </w:pPr>
          </w:p>
        </w:tc>
      </w:tr>
      <w:tr w:rsidR="0083075D" w:rsidRPr="00CA6C8A" w14:paraId="5CF827ED" w14:textId="77777777" w:rsidTr="00712E68">
        <w:tc>
          <w:tcPr>
            <w:tcW w:w="426" w:type="dxa"/>
            <w:vMerge w:val="restart"/>
          </w:tcPr>
          <w:p w14:paraId="33CA35D5"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5</w:t>
            </w:r>
          </w:p>
        </w:tc>
        <w:tc>
          <w:tcPr>
            <w:tcW w:w="2926" w:type="dxa"/>
          </w:tcPr>
          <w:p w14:paraId="6F7FFCD9"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Each university offers different courses BEFORE</w:t>
            </w:r>
          </w:p>
        </w:tc>
        <w:tc>
          <w:tcPr>
            <w:tcW w:w="1029" w:type="dxa"/>
          </w:tcPr>
          <w:p w14:paraId="1C14142F" w14:textId="408E0919"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3.74</w:t>
            </w:r>
          </w:p>
        </w:tc>
        <w:tc>
          <w:tcPr>
            <w:tcW w:w="1029" w:type="dxa"/>
          </w:tcPr>
          <w:p w14:paraId="49571296" w14:textId="137B03F9"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196</w:t>
            </w:r>
          </w:p>
        </w:tc>
        <w:tc>
          <w:tcPr>
            <w:tcW w:w="969" w:type="dxa"/>
          </w:tcPr>
          <w:p w14:paraId="2C70D138" w14:textId="5E458652"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.95</w:t>
            </w:r>
          </w:p>
        </w:tc>
        <w:tc>
          <w:tcPr>
            <w:tcW w:w="969" w:type="dxa"/>
            <w:vMerge w:val="restart"/>
          </w:tcPr>
          <w:p w14:paraId="7F172B2E" w14:textId="5CA77F7F" w:rsidR="0083075D" w:rsidRPr="00CA6C8A" w:rsidRDefault="00AF0F6E" w:rsidP="0061415A">
            <w:pPr>
              <w:autoSpaceDE w:val="0"/>
              <w:autoSpaceDN w:val="0"/>
              <w:adjustRightInd w:val="0"/>
              <w:spacing w:line="320" w:lineRule="atLeast"/>
              <w:ind w:left="60" w:right="60"/>
              <w:jc w:val="center"/>
              <w:rPr>
                <w:rFonts w:cstheme="minorHAnsi"/>
                <w:b/>
              </w:rPr>
            </w:pPr>
            <w:r w:rsidRPr="00CA6C8A">
              <w:rPr>
                <w:rFonts w:cstheme="minorHAnsi"/>
                <w:b/>
              </w:rPr>
              <w:t>-12.71</w:t>
            </w:r>
          </w:p>
        </w:tc>
        <w:tc>
          <w:tcPr>
            <w:tcW w:w="969" w:type="dxa"/>
            <w:vMerge w:val="restart"/>
          </w:tcPr>
          <w:p w14:paraId="36E07BBF" w14:textId="77777777" w:rsidR="0083075D" w:rsidRPr="00CA6C8A" w:rsidRDefault="0083075D" w:rsidP="00712E68">
            <w:pPr>
              <w:autoSpaceDE w:val="0"/>
              <w:autoSpaceDN w:val="0"/>
              <w:adjustRightInd w:val="0"/>
              <w:spacing w:line="320" w:lineRule="atLeast"/>
              <w:ind w:left="60" w:right="60"/>
              <w:jc w:val="center"/>
              <w:rPr>
                <w:rFonts w:cstheme="minorHAnsi"/>
                <w:b/>
              </w:rPr>
            </w:pPr>
            <w:r w:rsidRPr="00CA6C8A">
              <w:rPr>
                <w:rFonts w:cstheme="minorHAnsi"/>
                <w:b/>
              </w:rPr>
              <w:t>.000</w:t>
            </w:r>
          </w:p>
        </w:tc>
      </w:tr>
      <w:tr w:rsidR="0083075D" w:rsidRPr="00CA6C8A" w14:paraId="68C369B5" w14:textId="77777777" w:rsidTr="00712E68">
        <w:tc>
          <w:tcPr>
            <w:tcW w:w="426" w:type="dxa"/>
            <w:vMerge/>
          </w:tcPr>
          <w:p w14:paraId="37208B43" w14:textId="77777777" w:rsidR="0083075D" w:rsidRPr="00CA6C8A" w:rsidRDefault="0083075D" w:rsidP="0083075D">
            <w:pPr>
              <w:autoSpaceDE w:val="0"/>
              <w:autoSpaceDN w:val="0"/>
              <w:adjustRightInd w:val="0"/>
              <w:rPr>
                <w:rFonts w:cstheme="minorHAnsi"/>
              </w:rPr>
            </w:pPr>
          </w:p>
        </w:tc>
        <w:tc>
          <w:tcPr>
            <w:tcW w:w="2926" w:type="dxa"/>
          </w:tcPr>
          <w:p w14:paraId="768B4CD9"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Each university offers different courses AFTER</w:t>
            </w:r>
          </w:p>
        </w:tc>
        <w:tc>
          <w:tcPr>
            <w:tcW w:w="1029" w:type="dxa"/>
          </w:tcPr>
          <w:p w14:paraId="591013EC" w14:textId="21D4A6DE"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4.63</w:t>
            </w:r>
          </w:p>
        </w:tc>
        <w:tc>
          <w:tcPr>
            <w:tcW w:w="1029" w:type="dxa"/>
          </w:tcPr>
          <w:p w14:paraId="58D91E92" w14:textId="72960F79"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196</w:t>
            </w:r>
          </w:p>
        </w:tc>
        <w:tc>
          <w:tcPr>
            <w:tcW w:w="969" w:type="dxa"/>
          </w:tcPr>
          <w:p w14:paraId="1C76BF14" w14:textId="19096BC3"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.72</w:t>
            </w:r>
          </w:p>
        </w:tc>
        <w:tc>
          <w:tcPr>
            <w:tcW w:w="969" w:type="dxa"/>
            <w:vMerge/>
          </w:tcPr>
          <w:p w14:paraId="128D154B" w14:textId="77777777" w:rsidR="0083075D" w:rsidRPr="00CA6C8A" w:rsidRDefault="0083075D" w:rsidP="0061415A">
            <w:pPr>
              <w:autoSpaceDE w:val="0"/>
              <w:autoSpaceDN w:val="0"/>
              <w:adjustRightInd w:val="0"/>
              <w:spacing w:line="320" w:lineRule="atLeast"/>
              <w:ind w:left="60" w:right="60"/>
              <w:jc w:val="center"/>
              <w:rPr>
                <w:rFonts w:cstheme="minorHAnsi"/>
                <w:b/>
              </w:rPr>
            </w:pPr>
          </w:p>
        </w:tc>
        <w:tc>
          <w:tcPr>
            <w:tcW w:w="969" w:type="dxa"/>
            <w:vMerge/>
          </w:tcPr>
          <w:p w14:paraId="4976AC79" w14:textId="77777777" w:rsidR="0083075D" w:rsidRPr="00CA6C8A" w:rsidRDefault="0083075D" w:rsidP="00712E68">
            <w:pPr>
              <w:autoSpaceDE w:val="0"/>
              <w:autoSpaceDN w:val="0"/>
              <w:adjustRightInd w:val="0"/>
              <w:spacing w:line="320" w:lineRule="atLeast"/>
              <w:ind w:left="60" w:right="60"/>
              <w:jc w:val="center"/>
              <w:rPr>
                <w:rFonts w:cstheme="minorHAnsi"/>
                <w:b/>
              </w:rPr>
            </w:pPr>
          </w:p>
        </w:tc>
      </w:tr>
      <w:tr w:rsidR="0083075D" w:rsidRPr="00CA6C8A" w14:paraId="255613B2" w14:textId="77777777" w:rsidTr="00712E68">
        <w:tc>
          <w:tcPr>
            <w:tcW w:w="426" w:type="dxa"/>
            <w:vMerge w:val="restart"/>
          </w:tcPr>
          <w:p w14:paraId="2BBB3719"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6</w:t>
            </w:r>
          </w:p>
        </w:tc>
        <w:tc>
          <w:tcPr>
            <w:tcW w:w="2926" w:type="dxa"/>
          </w:tcPr>
          <w:p w14:paraId="483D749A"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 xml:space="preserve">I know enough about higher education to </w:t>
            </w:r>
            <w:proofErr w:type="gramStart"/>
            <w:r w:rsidRPr="00CA6C8A">
              <w:rPr>
                <w:rFonts w:cstheme="minorHAnsi"/>
              </w:rPr>
              <w:t>make a decision</w:t>
            </w:r>
            <w:proofErr w:type="gramEnd"/>
            <w:r w:rsidRPr="00CA6C8A">
              <w:rPr>
                <w:rFonts w:cstheme="minorHAnsi"/>
              </w:rPr>
              <w:t xml:space="preserve"> about whether or not to go at this stage BEFORE</w:t>
            </w:r>
          </w:p>
        </w:tc>
        <w:tc>
          <w:tcPr>
            <w:tcW w:w="1029" w:type="dxa"/>
          </w:tcPr>
          <w:p w14:paraId="78AF0C76" w14:textId="49C4544B"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3.15</w:t>
            </w:r>
          </w:p>
        </w:tc>
        <w:tc>
          <w:tcPr>
            <w:tcW w:w="1029" w:type="dxa"/>
          </w:tcPr>
          <w:p w14:paraId="6E7E06DF" w14:textId="2643FB28"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357</w:t>
            </w:r>
          </w:p>
        </w:tc>
        <w:tc>
          <w:tcPr>
            <w:tcW w:w="969" w:type="dxa"/>
          </w:tcPr>
          <w:p w14:paraId="73DA8A86" w14:textId="5EEBCE90"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1.02</w:t>
            </w:r>
          </w:p>
        </w:tc>
        <w:tc>
          <w:tcPr>
            <w:tcW w:w="969" w:type="dxa"/>
            <w:vMerge w:val="restart"/>
          </w:tcPr>
          <w:p w14:paraId="22013E14" w14:textId="555600DB" w:rsidR="0083075D" w:rsidRPr="00CA6C8A" w:rsidRDefault="00AF0F6E" w:rsidP="0061415A">
            <w:pPr>
              <w:autoSpaceDE w:val="0"/>
              <w:autoSpaceDN w:val="0"/>
              <w:adjustRightInd w:val="0"/>
              <w:spacing w:line="320" w:lineRule="atLeast"/>
              <w:ind w:left="60" w:right="60"/>
              <w:jc w:val="center"/>
              <w:rPr>
                <w:rFonts w:cstheme="minorHAnsi"/>
                <w:b/>
              </w:rPr>
            </w:pPr>
            <w:r w:rsidRPr="00CA6C8A">
              <w:rPr>
                <w:rFonts w:cstheme="minorHAnsi"/>
                <w:b/>
              </w:rPr>
              <w:t>-20.22</w:t>
            </w:r>
          </w:p>
        </w:tc>
        <w:tc>
          <w:tcPr>
            <w:tcW w:w="969" w:type="dxa"/>
            <w:vMerge w:val="restart"/>
          </w:tcPr>
          <w:p w14:paraId="24B7416F" w14:textId="77777777" w:rsidR="0083075D" w:rsidRPr="00CA6C8A" w:rsidRDefault="0083075D" w:rsidP="00712E68">
            <w:pPr>
              <w:autoSpaceDE w:val="0"/>
              <w:autoSpaceDN w:val="0"/>
              <w:adjustRightInd w:val="0"/>
              <w:spacing w:line="320" w:lineRule="atLeast"/>
              <w:ind w:left="60" w:right="60"/>
              <w:jc w:val="center"/>
              <w:rPr>
                <w:rFonts w:cstheme="minorHAnsi"/>
                <w:b/>
              </w:rPr>
            </w:pPr>
            <w:r w:rsidRPr="00CA6C8A">
              <w:rPr>
                <w:rFonts w:cstheme="minorHAnsi"/>
                <w:b/>
              </w:rPr>
              <w:t>.000</w:t>
            </w:r>
          </w:p>
        </w:tc>
      </w:tr>
      <w:tr w:rsidR="0083075D" w:rsidRPr="00CA6C8A" w14:paraId="71888098" w14:textId="77777777" w:rsidTr="00712E68">
        <w:tc>
          <w:tcPr>
            <w:tcW w:w="426" w:type="dxa"/>
            <w:vMerge/>
          </w:tcPr>
          <w:p w14:paraId="723E5B5E" w14:textId="77777777" w:rsidR="0083075D" w:rsidRPr="00CA6C8A" w:rsidRDefault="0083075D" w:rsidP="0083075D">
            <w:pPr>
              <w:autoSpaceDE w:val="0"/>
              <w:autoSpaceDN w:val="0"/>
              <w:adjustRightInd w:val="0"/>
              <w:rPr>
                <w:rFonts w:cstheme="minorHAnsi"/>
              </w:rPr>
            </w:pPr>
          </w:p>
        </w:tc>
        <w:tc>
          <w:tcPr>
            <w:tcW w:w="2926" w:type="dxa"/>
          </w:tcPr>
          <w:p w14:paraId="5D441ED5" w14:textId="77777777" w:rsidR="0083075D" w:rsidRPr="00CA6C8A" w:rsidRDefault="0083075D" w:rsidP="0083075D">
            <w:pPr>
              <w:autoSpaceDE w:val="0"/>
              <w:autoSpaceDN w:val="0"/>
              <w:adjustRightInd w:val="0"/>
              <w:spacing w:line="320" w:lineRule="atLeast"/>
              <w:ind w:left="60" w:right="60"/>
              <w:rPr>
                <w:rFonts w:cstheme="minorHAnsi"/>
              </w:rPr>
            </w:pPr>
            <w:r w:rsidRPr="00CA6C8A">
              <w:rPr>
                <w:rFonts w:cstheme="minorHAnsi"/>
              </w:rPr>
              <w:t xml:space="preserve">I know enough about higher education to </w:t>
            </w:r>
            <w:proofErr w:type="gramStart"/>
            <w:r w:rsidRPr="00CA6C8A">
              <w:rPr>
                <w:rFonts w:cstheme="minorHAnsi"/>
              </w:rPr>
              <w:t>make a decision</w:t>
            </w:r>
            <w:proofErr w:type="gramEnd"/>
            <w:r w:rsidRPr="00CA6C8A">
              <w:rPr>
                <w:rFonts w:cstheme="minorHAnsi"/>
              </w:rPr>
              <w:t xml:space="preserve"> about whether or not to go at this stage AFTER</w:t>
            </w:r>
          </w:p>
        </w:tc>
        <w:tc>
          <w:tcPr>
            <w:tcW w:w="1029" w:type="dxa"/>
          </w:tcPr>
          <w:p w14:paraId="195FAA9F" w14:textId="2661CC51"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4.13</w:t>
            </w:r>
          </w:p>
        </w:tc>
        <w:tc>
          <w:tcPr>
            <w:tcW w:w="1029" w:type="dxa"/>
          </w:tcPr>
          <w:p w14:paraId="0621560E" w14:textId="0FDBBF4E"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357</w:t>
            </w:r>
          </w:p>
        </w:tc>
        <w:tc>
          <w:tcPr>
            <w:tcW w:w="969" w:type="dxa"/>
          </w:tcPr>
          <w:p w14:paraId="47EF04B8" w14:textId="0CA88D1D" w:rsidR="0083075D" w:rsidRPr="00CA6C8A" w:rsidRDefault="00AF0F6E" w:rsidP="0083075D">
            <w:pPr>
              <w:autoSpaceDE w:val="0"/>
              <w:autoSpaceDN w:val="0"/>
              <w:adjustRightInd w:val="0"/>
              <w:spacing w:line="320" w:lineRule="atLeast"/>
              <w:ind w:left="60" w:right="60"/>
              <w:jc w:val="right"/>
              <w:rPr>
                <w:rFonts w:cstheme="minorHAnsi"/>
              </w:rPr>
            </w:pPr>
            <w:r w:rsidRPr="00CA6C8A">
              <w:rPr>
                <w:rFonts w:cstheme="minorHAnsi"/>
              </w:rPr>
              <w:t>.86</w:t>
            </w:r>
          </w:p>
        </w:tc>
        <w:tc>
          <w:tcPr>
            <w:tcW w:w="969" w:type="dxa"/>
            <w:vMerge/>
          </w:tcPr>
          <w:p w14:paraId="3794D213" w14:textId="77777777" w:rsidR="0083075D" w:rsidRPr="00CA6C8A" w:rsidRDefault="0083075D" w:rsidP="0083075D">
            <w:pPr>
              <w:autoSpaceDE w:val="0"/>
              <w:autoSpaceDN w:val="0"/>
              <w:adjustRightInd w:val="0"/>
              <w:spacing w:line="320" w:lineRule="atLeast"/>
              <w:ind w:left="60" w:right="60"/>
              <w:jc w:val="right"/>
              <w:rPr>
                <w:rFonts w:cstheme="minorHAnsi"/>
              </w:rPr>
            </w:pPr>
          </w:p>
        </w:tc>
        <w:tc>
          <w:tcPr>
            <w:tcW w:w="969" w:type="dxa"/>
            <w:vMerge/>
          </w:tcPr>
          <w:p w14:paraId="634BE476" w14:textId="77777777" w:rsidR="0083075D" w:rsidRPr="00CA6C8A" w:rsidRDefault="0083075D" w:rsidP="00712E68">
            <w:pPr>
              <w:autoSpaceDE w:val="0"/>
              <w:autoSpaceDN w:val="0"/>
              <w:adjustRightInd w:val="0"/>
              <w:spacing w:line="320" w:lineRule="atLeast"/>
              <w:ind w:left="60" w:right="60"/>
              <w:jc w:val="center"/>
              <w:rPr>
                <w:rFonts w:cstheme="minorHAnsi"/>
              </w:rPr>
            </w:pPr>
          </w:p>
        </w:tc>
      </w:tr>
    </w:tbl>
    <w:p w14:paraId="1CBA3F7B" w14:textId="77777777" w:rsidR="0083075D" w:rsidRDefault="0083075D" w:rsidP="0083075D">
      <w:pPr>
        <w:autoSpaceDE w:val="0"/>
        <w:autoSpaceDN w:val="0"/>
        <w:adjustRightInd w:val="0"/>
        <w:spacing w:after="0" w:line="400" w:lineRule="atLeast"/>
        <w:rPr>
          <w:rFonts w:ascii="Times New Roman" w:hAnsi="Times New Roman" w:cs="Times New Roman"/>
          <w:sz w:val="24"/>
          <w:szCs w:val="24"/>
          <w:lang w:val="en-GB"/>
        </w:rPr>
      </w:pPr>
    </w:p>
    <w:p w14:paraId="676A1F5D" w14:textId="487F33A1" w:rsidR="00955575" w:rsidRPr="002F0F21" w:rsidRDefault="00955575" w:rsidP="00955575">
      <w:pPr>
        <w:autoSpaceDE w:val="0"/>
        <w:autoSpaceDN w:val="0"/>
        <w:adjustRightInd w:val="0"/>
        <w:spacing w:after="0" w:line="400" w:lineRule="atLeast"/>
        <w:jc w:val="both"/>
        <w:rPr>
          <w:rFonts w:cs="Times New Roman"/>
          <w:szCs w:val="22"/>
          <w:lang w:val="en-GB"/>
        </w:rPr>
      </w:pPr>
    </w:p>
    <w:p w14:paraId="41318388" w14:textId="4CC15068" w:rsidR="00EB3DEE" w:rsidRPr="002F0F21" w:rsidRDefault="001675EF" w:rsidP="001675EF">
      <w:pPr>
        <w:pStyle w:val="Heading4"/>
        <w:rPr>
          <w:szCs w:val="22"/>
          <w:lang w:val="en-GB"/>
        </w:rPr>
      </w:pPr>
      <w:r w:rsidRPr="002F0F21">
        <w:rPr>
          <w:szCs w:val="22"/>
          <w:lang w:val="en-GB"/>
        </w:rPr>
        <w:t>Performance in Education</w:t>
      </w:r>
    </w:p>
    <w:p w14:paraId="2F3688EA" w14:textId="79D80C2B" w:rsidR="00B75D56" w:rsidRPr="002F0F21" w:rsidRDefault="00B75D56" w:rsidP="00B75D56">
      <w:pPr>
        <w:jc w:val="both"/>
        <w:rPr>
          <w:szCs w:val="22"/>
        </w:rPr>
      </w:pPr>
      <w:r w:rsidRPr="002F0F21">
        <w:rPr>
          <w:szCs w:val="22"/>
        </w:rPr>
        <w:t>Mean before/after question respo</w:t>
      </w:r>
      <w:r w:rsidR="00D12966">
        <w:rPr>
          <w:szCs w:val="22"/>
        </w:rPr>
        <w:t>nses are shown below in Table 27</w:t>
      </w:r>
      <w:r w:rsidRPr="002F0F21">
        <w:rPr>
          <w:szCs w:val="22"/>
        </w:rPr>
        <w:t xml:space="preserve"> along with the outcomes of the paired sample t-tests. The t-tests indicate that there were significant increases in mean ratings of thinking about going to university, knowing enough about options to </w:t>
      </w:r>
      <w:proofErr w:type="gramStart"/>
      <w:r w:rsidRPr="002F0F21">
        <w:rPr>
          <w:szCs w:val="22"/>
        </w:rPr>
        <w:t>make a decision</w:t>
      </w:r>
      <w:proofErr w:type="gramEnd"/>
      <w:r w:rsidRPr="002F0F21">
        <w:rPr>
          <w:szCs w:val="22"/>
        </w:rPr>
        <w:t xml:space="preserve"> and knowing what a university education is. </w:t>
      </w:r>
    </w:p>
    <w:p w14:paraId="4DFEAFA3" w14:textId="3C07C02F" w:rsidR="001675EF" w:rsidRPr="001675EF" w:rsidRDefault="00B75D56" w:rsidP="00B75D56">
      <w:pPr>
        <w:pStyle w:val="Caption"/>
        <w:rPr>
          <w:lang w:val="en-GB"/>
        </w:rPr>
      </w:pPr>
      <w:bookmarkStart w:id="154" w:name="_Toc9505435"/>
      <w:bookmarkStart w:id="155" w:name="_Toc17814092"/>
      <w:bookmarkStart w:id="156" w:name="_Toc17814748"/>
      <w:r>
        <w:t xml:space="preserve">Table </w:t>
      </w:r>
      <w:r w:rsidR="00A72297">
        <w:rPr>
          <w:noProof/>
        </w:rPr>
        <w:fldChar w:fldCharType="begin"/>
      </w:r>
      <w:r w:rsidR="00A72297">
        <w:rPr>
          <w:noProof/>
        </w:rPr>
        <w:instrText xml:space="preserve"> SEQ Table \* ARABIC </w:instrText>
      </w:r>
      <w:r w:rsidR="00A72297">
        <w:rPr>
          <w:noProof/>
        </w:rPr>
        <w:fldChar w:fldCharType="separate"/>
      </w:r>
      <w:r w:rsidR="001630B1">
        <w:rPr>
          <w:noProof/>
        </w:rPr>
        <w:t>27</w:t>
      </w:r>
      <w:r w:rsidR="00A72297">
        <w:rPr>
          <w:noProof/>
        </w:rPr>
        <w:fldChar w:fldCharType="end"/>
      </w:r>
      <w:r>
        <w:t xml:space="preserve"> Paired sample t-test results for Performance in education deliveries</w:t>
      </w:r>
      <w:bookmarkEnd w:id="154"/>
      <w:bookmarkEnd w:id="155"/>
      <w:bookmarkEnd w:id="156"/>
    </w:p>
    <w:tbl>
      <w:tblPr>
        <w:tblStyle w:val="TableGrid11"/>
        <w:tblW w:w="8317" w:type="dxa"/>
        <w:tblLayout w:type="fixed"/>
        <w:tblLook w:val="0000" w:firstRow="0" w:lastRow="0" w:firstColumn="0" w:lastColumn="0" w:noHBand="0" w:noVBand="0"/>
      </w:tblPr>
      <w:tblGrid>
        <w:gridCol w:w="426"/>
        <w:gridCol w:w="2926"/>
        <w:gridCol w:w="1029"/>
        <w:gridCol w:w="1029"/>
        <w:gridCol w:w="969"/>
        <w:gridCol w:w="969"/>
        <w:gridCol w:w="969"/>
      </w:tblGrid>
      <w:tr w:rsidR="001675EF" w:rsidRPr="00712E68" w14:paraId="77F50D62" w14:textId="77777777" w:rsidTr="0054250C">
        <w:tc>
          <w:tcPr>
            <w:tcW w:w="3352" w:type="dxa"/>
            <w:gridSpan w:val="2"/>
            <w:shd w:val="clear" w:color="auto" w:fill="365F91" w:themeFill="accent1" w:themeFillShade="BF"/>
          </w:tcPr>
          <w:p w14:paraId="6F8378B9" w14:textId="77777777" w:rsidR="001675EF" w:rsidRPr="00712E68" w:rsidRDefault="001675EF" w:rsidP="0054250C">
            <w:pPr>
              <w:autoSpaceDE w:val="0"/>
              <w:autoSpaceDN w:val="0"/>
              <w:adjustRightInd w:val="0"/>
              <w:rPr>
                <w:rFonts w:cstheme="minorHAnsi"/>
                <w:color w:val="FFFFFF" w:themeColor="background1"/>
              </w:rPr>
            </w:pPr>
          </w:p>
        </w:tc>
        <w:tc>
          <w:tcPr>
            <w:tcW w:w="1029" w:type="dxa"/>
            <w:shd w:val="clear" w:color="auto" w:fill="365F91" w:themeFill="accent1" w:themeFillShade="BF"/>
          </w:tcPr>
          <w:p w14:paraId="21BB358A" w14:textId="77777777" w:rsidR="001675EF" w:rsidRPr="00712E68" w:rsidRDefault="001675EF" w:rsidP="0054250C">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Mean</w:t>
            </w:r>
          </w:p>
        </w:tc>
        <w:tc>
          <w:tcPr>
            <w:tcW w:w="1029" w:type="dxa"/>
            <w:shd w:val="clear" w:color="auto" w:fill="365F91" w:themeFill="accent1" w:themeFillShade="BF"/>
          </w:tcPr>
          <w:p w14:paraId="2601AB01" w14:textId="77777777" w:rsidR="001675EF" w:rsidRPr="00712E68" w:rsidRDefault="001675EF" w:rsidP="0054250C">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N</w:t>
            </w:r>
          </w:p>
        </w:tc>
        <w:tc>
          <w:tcPr>
            <w:tcW w:w="969" w:type="dxa"/>
            <w:shd w:val="clear" w:color="auto" w:fill="365F91" w:themeFill="accent1" w:themeFillShade="BF"/>
          </w:tcPr>
          <w:p w14:paraId="2909FDDC" w14:textId="77777777" w:rsidR="001675EF" w:rsidRPr="00712E68" w:rsidRDefault="001675EF" w:rsidP="0054250C">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SD</w:t>
            </w:r>
          </w:p>
        </w:tc>
        <w:tc>
          <w:tcPr>
            <w:tcW w:w="969" w:type="dxa"/>
            <w:shd w:val="clear" w:color="auto" w:fill="365F91" w:themeFill="accent1" w:themeFillShade="BF"/>
          </w:tcPr>
          <w:p w14:paraId="7F5CB91C" w14:textId="77777777" w:rsidR="001675EF" w:rsidRPr="00712E68" w:rsidRDefault="001675EF" w:rsidP="0054250C">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t</w:t>
            </w:r>
          </w:p>
        </w:tc>
        <w:tc>
          <w:tcPr>
            <w:tcW w:w="969" w:type="dxa"/>
            <w:shd w:val="clear" w:color="auto" w:fill="365F91" w:themeFill="accent1" w:themeFillShade="BF"/>
          </w:tcPr>
          <w:p w14:paraId="23365F5C" w14:textId="77777777" w:rsidR="001675EF" w:rsidRPr="00712E68" w:rsidRDefault="001675EF" w:rsidP="0054250C">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p</w:t>
            </w:r>
          </w:p>
        </w:tc>
      </w:tr>
      <w:tr w:rsidR="001675EF" w:rsidRPr="00712E68" w14:paraId="7F7AD7FD" w14:textId="77777777" w:rsidTr="001675EF">
        <w:tc>
          <w:tcPr>
            <w:tcW w:w="426" w:type="dxa"/>
            <w:vMerge w:val="restart"/>
          </w:tcPr>
          <w:p w14:paraId="0F0F54F4" w14:textId="77777777" w:rsidR="001675EF" w:rsidRPr="00712E68" w:rsidRDefault="001675EF" w:rsidP="001675EF">
            <w:pPr>
              <w:autoSpaceDE w:val="0"/>
              <w:autoSpaceDN w:val="0"/>
              <w:adjustRightInd w:val="0"/>
              <w:spacing w:line="320" w:lineRule="atLeast"/>
              <w:ind w:left="60" w:right="60"/>
              <w:rPr>
                <w:rFonts w:cstheme="minorHAnsi"/>
                <w:color w:val="264A60"/>
              </w:rPr>
            </w:pPr>
            <w:r w:rsidRPr="00712E68">
              <w:rPr>
                <w:rFonts w:cstheme="minorHAnsi"/>
                <w:color w:val="264A60"/>
              </w:rPr>
              <w:t xml:space="preserve"> 1</w:t>
            </w:r>
          </w:p>
        </w:tc>
        <w:tc>
          <w:tcPr>
            <w:tcW w:w="2926" w:type="dxa"/>
          </w:tcPr>
          <w:p w14:paraId="5A3ABAED" w14:textId="7F839F6C" w:rsidR="001675EF" w:rsidRPr="00712E68" w:rsidRDefault="001675EF" w:rsidP="001675EF">
            <w:pPr>
              <w:autoSpaceDE w:val="0"/>
              <w:autoSpaceDN w:val="0"/>
              <w:adjustRightInd w:val="0"/>
              <w:spacing w:line="320" w:lineRule="atLeast"/>
              <w:ind w:left="60" w:right="60"/>
              <w:rPr>
                <w:rFonts w:cstheme="minorHAnsi"/>
                <w:color w:val="264A60"/>
              </w:rPr>
            </w:pPr>
            <w:r w:rsidRPr="007F0D3E">
              <w:t>I am thinking about applying to university in the future BEFORE</w:t>
            </w:r>
          </w:p>
        </w:tc>
        <w:tc>
          <w:tcPr>
            <w:tcW w:w="1029" w:type="dxa"/>
          </w:tcPr>
          <w:p w14:paraId="1A220F56" w14:textId="32F9EF04" w:rsidR="001675EF" w:rsidRPr="00712E68" w:rsidRDefault="001675EF" w:rsidP="001675EF">
            <w:pPr>
              <w:autoSpaceDE w:val="0"/>
              <w:autoSpaceDN w:val="0"/>
              <w:adjustRightInd w:val="0"/>
              <w:spacing w:line="320" w:lineRule="atLeast"/>
              <w:ind w:left="60" w:right="60"/>
              <w:jc w:val="center"/>
              <w:rPr>
                <w:rFonts w:cstheme="minorHAnsi"/>
                <w:color w:val="010205"/>
              </w:rPr>
            </w:pPr>
            <w:r w:rsidRPr="007F0D3E">
              <w:t>3.61</w:t>
            </w:r>
          </w:p>
        </w:tc>
        <w:tc>
          <w:tcPr>
            <w:tcW w:w="1029" w:type="dxa"/>
          </w:tcPr>
          <w:p w14:paraId="27B305AC" w14:textId="47A8E05A" w:rsidR="001675EF" w:rsidRPr="00712E68" w:rsidRDefault="001675EF" w:rsidP="001675EF">
            <w:pPr>
              <w:autoSpaceDE w:val="0"/>
              <w:autoSpaceDN w:val="0"/>
              <w:adjustRightInd w:val="0"/>
              <w:spacing w:line="320" w:lineRule="atLeast"/>
              <w:ind w:left="60" w:right="60"/>
              <w:jc w:val="center"/>
              <w:rPr>
                <w:rFonts w:cstheme="minorHAnsi"/>
                <w:color w:val="010205"/>
              </w:rPr>
            </w:pPr>
            <w:r w:rsidRPr="007F0D3E">
              <w:t>718</w:t>
            </w:r>
          </w:p>
        </w:tc>
        <w:tc>
          <w:tcPr>
            <w:tcW w:w="969" w:type="dxa"/>
          </w:tcPr>
          <w:p w14:paraId="19ED7080" w14:textId="1101E78E" w:rsidR="001675EF" w:rsidRPr="00712E68" w:rsidRDefault="001675EF" w:rsidP="001675EF">
            <w:pPr>
              <w:autoSpaceDE w:val="0"/>
              <w:autoSpaceDN w:val="0"/>
              <w:adjustRightInd w:val="0"/>
              <w:spacing w:line="320" w:lineRule="atLeast"/>
              <w:ind w:left="60" w:right="60"/>
              <w:jc w:val="center"/>
              <w:rPr>
                <w:rFonts w:cstheme="minorHAnsi"/>
                <w:color w:val="010205"/>
              </w:rPr>
            </w:pPr>
            <w:r>
              <w:t>1.15</w:t>
            </w:r>
          </w:p>
        </w:tc>
        <w:tc>
          <w:tcPr>
            <w:tcW w:w="969" w:type="dxa"/>
            <w:vMerge w:val="restart"/>
            <w:vAlign w:val="center"/>
          </w:tcPr>
          <w:p w14:paraId="4501B03F" w14:textId="0DF1E866" w:rsidR="001675EF" w:rsidRPr="00712E68" w:rsidRDefault="001675EF" w:rsidP="001675EF">
            <w:pPr>
              <w:autoSpaceDE w:val="0"/>
              <w:autoSpaceDN w:val="0"/>
              <w:adjustRightInd w:val="0"/>
              <w:spacing w:line="320" w:lineRule="atLeast"/>
              <w:ind w:left="60" w:right="60"/>
              <w:jc w:val="center"/>
              <w:rPr>
                <w:rFonts w:cstheme="minorHAnsi"/>
                <w:b/>
                <w:color w:val="010205"/>
              </w:rPr>
            </w:pPr>
            <w:r>
              <w:rPr>
                <w:rFonts w:cstheme="minorHAnsi"/>
                <w:b/>
                <w:color w:val="010205"/>
              </w:rPr>
              <w:t>-12.28</w:t>
            </w:r>
          </w:p>
        </w:tc>
        <w:tc>
          <w:tcPr>
            <w:tcW w:w="969" w:type="dxa"/>
            <w:vMerge w:val="restart"/>
            <w:vAlign w:val="center"/>
          </w:tcPr>
          <w:p w14:paraId="6CD3413E" w14:textId="77777777" w:rsidR="001675EF" w:rsidRPr="00712E68" w:rsidRDefault="001675EF" w:rsidP="001675EF">
            <w:pPr>
              <w:autoSpaceDE w:val="0"/>
              <w:autoSpaceDN w:val="0"/>
              <w:adjustRightInd w:val="0"/>
              <w:jc w:val="center"/>
              <w:rPr>
                <w:rFonts w:cstheme="minorHAnsi"/>
                <w:b/>
                <w:color w:val="264A60"/>
              </w:rPr>
            </w:pPr>
            <w:r w:rsidRPr="00712E68">
              <w:rPr>
                <w:rFonts w:cstheme="minorHAnsi"/>
                <w:b/>
                <w:color w:val="264A60"/>
              </w:rPr>
              <w:t>.000</w:t>
            </w:r>
          </w:p>
        </w:tc>
      </w:tr>
      <w:tr w:rsidR="001675EF" w:rsidRPr="00712E68" w14:paraId="0A022FDF" w14:textId="77777777" w:rsidTr="001675EF">
        <w:tc>
          <w:tcPr>
            <w:tcW w:w="426" w:type="dxa"/>
            <w:vMerge/>
          </w:tcPr>
          <w:p w14:paraId="26BCF77A" w14:textId="77777777" w:rsidR="001675EF" w:rsidRPr="00712E68" w:rsidRDefault="001675EF" w:rsidP="001675EF">
            <w:pPr>
              <w:autoSpaceDE w:val="0"/>
              <w:autoSpaceDN w:val="0"/>
              <w:adjustRightInd w:val="0"/>
              <w:rPr>
                <w:rFonts w:cstheme="minorHAnsi"/>
                <w:color w:val="010205"/>
              </w:rPr>
            </w:pPr>
          </w:p>
        </w:tc>
        <w:tc>
          <w:tcPr>
            <w:tcW w:w="2926" w:type="dxa"/>
          </w:tcPr>
          <w:p w14:paraId="3A6ED2D2" w14:textId="6B998025" w:rsidR="001675EF" w:rsidRPr="00712E68" w:rsidRDefault="001675EF" w:rsidP="001675EF">
            <w:pPr>
              <w:autoSpaceDE w:val="0"/>
              <w:autoSpaceDN w:val="0"/>
              <w:adjustRightInd w:val="0"/>
              <w:spacing w:line="320" w:lineRule="atLeast"/>
              <w:ind w:left="60" w:right="60"/>
              <w:rPr>
                <w:rFonts w:cstheme="minorHAnsi"/>
                <w:color w:val="264A60"/>
              </w:rPr>
            </w:pPr>
            <w:r w:rsidRPr="007F0D3E">
              <w:t>I am thinking about applying to university in the future AFTER</w:t>
            </w:r>
          </w:p>
        </w:tc>
        <w:tc>
          <w:tcPr>
            <w:tcW w:w="1029" w:type="dxa"/>
          </w:tcPr>
          <w:p w14:paraId="489A916A" w14:textId="00756B86" w:rsidR="001675EF" w:rsidRPr="00712E68" w:rsidRDefault="001675EF" w:rsidP="001675EF">
            <w:pPr>
              <w:autoSpaceDE w:val="0"/>
              <w:autoSpaceDN w:val="0"/>
              <w:adjustRightInd w:val="0"/>
              <w:spacing w:line="320" w:lineRule="atLeast"/>
              <w:ind w:left="60" w:right="60"/>
              <w:jc w:val="center"/>
              <w:rPr>
                <w:rFonts w:cstheme="minorHAnsi"/>
                <w:color w:val="010205"/>
              </w:rPr>
            </w:pPr>
            <w:r w:rsidRPr="007F0D3E">
              <w:t>4.08</w:t>
            </w:r>
          </w:p>
        </w:tc>
        <w:tc>
          <w:tcPr>
            <w:tcW w:w="1029" w:type="dxa"/>
          </w:tcPr>
          <w:p w14:paraId="6CC96227" w14:textId="33600C47" w:rsidR="001675EF" w:rsidRPr="00712E68" w:rsidRDefault="001675EF" w:rsidP="001675EF">
            <w:pPr>
              <w:autoSpaceDE w:val="0"/>
              <w:autoSpaceDN w:val="0"/>
              <w:adjustRightInd w:val="0"/>
              <w:spacing w:line="320" w:lineRule="atLeast"/>
              <w:ind w:left="60" w:right="60"/>
              <w:jc w:val="center"/>
              <w:rPr>
                <w:rFonts w:cstheme="minorHAnsi"/>
                <w:color w:val="010205"/>
              </w:rPr>
            </w:pPr>
            <w:r w:rsidRPr="007F0D3E">
              <w:t>718</w:t>
            </w:r>
          </w:p>
        </w:tc>
        <w:tc>
          <w:tcPr>
            <w:tcW w:w="969" w:type="dxa"/>
          </w:tcPr>
          <w:p w14:paraId="04C7596C" w14:textId="4DABACA2" w:rsidR="001675EF" w:rsidRPr="00712E68" w:rsidRDefault="001675EF" w:rsidP="001675EF">
            <w:pPr>
              <w:autoSpaceDE w:val="0"/>
              <w:autoSpaceDN w:val="0"/>
              <w:adjustRightInd w:val="0"/>
              <w:spacing w:line="320" w:lineRule="atLeast"/>
              <w:ind w:left="60" w:right="60"/>
              <w:jc w:val="center"/>
              <w:rPr>
                <w:rFonts w:cstheme="minorHAnsi"/>
                <w:color w:val="010205"/>
              </w:rPr>
            </w:pPr>
            <w:r>
              <w:t>1.08</w:t>
            </w:r>
          </w:p>
        </w:tc>
        <w:tc>
          <w:tcPr>
            <w:tcW w:w="969" w:type="dxa"/>
            <w:vMerge/>
            <w:vAlign w:val="center"/>
          </w:tcPr>
          <w:p w14:paraId="6EBE4365" w14:textId="77777777" w:rsidR="001675EF" w:rsidRPr="00712E68" w:rsidRDefault="001675EF" w:rsidP="001675EF">
            <w:pPr>
              <w:autoSpaceDE w:val="0"/>
              <w:autoSpaceDN w:val="0"/>
              <w:adjustRightInd w:val="0"/>
              <w:spacing w:line="320" w:lineRule="atLeast"/>
              <w:ind w:left="60" w:right="60"/>
              <w:jc w:val="center"/>
              <w:rPr>
                <w:rFonts w:cstheme="minorHAnsi"/>
                <w:b/>
                <w:color w:val="010205"/>
              </w:rPr>
            </w:pPr>
          </w:p>
        </w:tc>
        <w:tc>
          <w:tcPr>
            <w:tcW w:w="969" w:type="dxa"/>
            <w:vMerge/>
            <w:vAlign w:val="center"/>
          </w:tcPr>
          <w:p w14:paraId="142C7E9E" w14:textId="77777777" w:rsidR="001675EF" w:rsidRPr="00712E68" w:rsidRDefault="001675EF" w:rsidP="001675EF">
            <w:pPr>
              <w:autoSpaceDE w:val="0"/>
              <w:autoSpaceDN w:val="0"/>
              <w:adjustRightInd w:val="0"/>
              <w:spacing w:line="320" w:lineRule="atLeast"/>
              <w:ind w:left="60" w:right="60"/>
              <w:jc w:val="center"/>
              <w:rPr>
                <w:rFonts w:cstheme="minorHAnsi"/>
                <w:b/>
                <w:color w:val="010205"/>
              </w:rPr>
            </w:pPr>
          </w:p>
        </w:tc>
      </w:tr>
      <w:tr w:rsidR="001675EF" w:rsidRPr="00712E68" w14:paraId="63B9A916" w14:textId="77777777" w:rsidTr="001675EF">
        <w:tc>
          <w:tcPr>
            <w:tcW w:w="426" w:type="dxa"/>
            <w:vMerge w:val="restart"/>
          </w:tcPr>
          <w:p w14:paraId="7B84C89F" w14:textId="0F3C9EE6" w:rsidR="001675EF" w:rsidRPr="00712E68" w:rsidRDefault="001675EF" w:rsidP="001675EF">
            <w:pPr>
              <w:autoSpaceDE w:val="0"/>
              <w:autoSpaceDN w:val="0"/>
              <w:adjustRightInd w:val="0"/>
              <w:spacing w:line="320" w:lineRule="atLeast"/>
              <w:ind w:left="60" w:right="60"/>
              <w:rPr>
                <w:rFonts w:cstheme="minorHAnsi"/>
                <w:color w:val="264A60"/>
              </w:rPr>
            </w:pPr>
            <w:r>
              <w:rPr>
                <w:rFonts w:cstheme="minorHAnsi"/>
                <w:color w:val="264A60"/>
              </w:rPr>
              <w:t>2</w:t>
            </w:r>
          </w:p>
        </w:tc>
        <w:tc>
          <w:tcPr>
            <w:tcW w:w="2926" w:type="dxa"/>
          </w:tcPr>
          <w:p w14:paraId="301183AF" w14:textId="65FCD492" w:rsidR="001675EF" w:rsidRPr="00712E68" w:rsidRDefault="001675EF" w:rsidP="001675EF">
            <w:pPr>
              <w:autoSpaceDE w:val="0"/>
              <w:autoSpaceDN w:val="0"/>
              <w:adjustRightInd w:val="0"/>
              <w:spacing w:line="320" w:lineRule="atLeast"/>
              <w:ind w:left="60" w:right="60"/>
              <w:rPr>
                <w:rFonts w:cstheme="minorHAnsi"/>
                <w:color w:val="264A60"/>
              </w:rPr>
            </w:pPr>
            <w:r w:rsidRPr="00191A05">
              <w:t xml:space="preserve">I know enough about my future options to help me </w:t>
            </w:r>
            <w:proofErr w:type="gramStart"/>
            <w:r w:rsidRPr="00191A05">
              <w:t>make a decision</w:t>
            </w:r>
            <w:proofErr w:type="gramEnd"/>
            <w:r w:rsidRPr="00191A05">
              <w:t xml:space="preserve"> about what to do after school/college BEFORE</w:t>
            </w:r>
          </w:p>
        </w:tc>
        <w:tc>
          <w:tcPr>
            <w:tcW w:w="1029" w:type="dxa"/>
          </w:tcPr>
          <w:p w14:paraId="2AF5973C" w14:textId="098ACB97" w:rsidR="001675EF" w:rsidRPr="00712E68" w:rsidRDefault="001675EF" w:rsidP="001675EF">
            <w:pPr>
              <w:autoSpaceDE w:val="0"/>
              <w:autoSpaceDN w:val="0"/>
              <w:adjustRightInd w:val="0"/>
              <w:spacing w:line="320" w:lineRule="atLeast"/>
              <w:ind w:left="60" w:right="60"/>
              <w:jc w:val="center"/>
              <w:rPr>
                <w:rFonts w:cstheme="minorHAnsi"/>
                <w:color w:val="010205"/>
              </w:rPr>
            </w:pPr>
            <w:r w:rsidRPr="00191A05">
              <w:t>3.27</w:t>
            </w:r>
          </w:p>
        </w:tc>
        <w:tc>
          <w:tcPr>
            <w:tcW w:w="1029" w:type="dxa"/>
          </w:tcPr>
          <w:p w14:paraId="2AB7974A" w14:textId="2195862A" w:rsidR="001675EF" w:rsidRPr="00712E68" w:rsidRDefault="001675EF" w:rsidP="001675EF">
            <w:pPr>
              <w:autoSpaceDE w:val="0"/>
              <w:autoSpaceDN w:val="0"/>
              <w:adjustRightInd w:val="0"/>
              <w:spacing w:line="320" w:lineRule="atLeast"/>
              <w:ind w:left="60" w:right="60"/>
              <w:jc w:val="center"/>
              <w:rPr>
                <w:rFonts w:cstheme="minorHAnsi"/>
                <w:color w:val="010205"/>
              </w:rPr>
            </w:pPr>
            <w:r w:rsidRPr="00191A05">
              <w:t>711</w:t>
            </w:r>
          </w:p>
        </w:tc>
        <w:tc>
          <w:tcPr>
            <w:tcW w:w="969" w:type="dxa"/>
          </w:tcPr>
          <w:p w14:paraId="6033B817" w14:textId="205B9EEB" w:rsidR="001675EF" w:rsidRPr="00712E68" w:rsidRDefault="001675EF" w:rsidP="001675EF">
            <w:pPr>
              <w:autoSpaceDE w:val="0"/>
              <w:autoSpaceDN w:val="0"/>
              <w:adjustRightInd w:val="0"/>
              <w:spacing w:line="320" w:lineRule="atLeast"/>
              <w:ind w:left="60" w:right="60"/>
              <w:jc w:val="center"/>
              <w:rPr>
                <w:rFonts w:cstheme="minorHAnsi"/>
                <w:color w:val="010205"/>
              </w:rPr>
            </w:pPr>
            <w:r>
              <w:t>1.11</w:t>
            </w:r>
          </w:p>
        </w:tc>
        <w:tc>
          <w:tcPr>
            <w:tcW w:w="969" w:type="dxa"/>
            <w:vMerge w:val="restart"/>
            <w:vAlign w:val="center"/>
          </w:tcPr>
          <w:p w14:paraId="3B2A2BC3" w14:textId="14E1E3D4" w:rsidR="001675EF" w:rsidRPr="00712E68" w:rsidRDefault="001675EF" w:rsidP="001675EF">
            <w:pPr>
              <w:autoSpaceDE w:val="0"/>
              <w:autoSpaceDN w:val="0"/>
              <w:adjustRightInd w:val="0"/>
              <w:spacing w:line="320" w:lineRule="atLeast"/>
              <w:ind w:left="60" w:right="60"/>
              <w:jc w:val="center"/>
              <w:rPr>
                <w:rFonts w:cstheme="minorHAnsi"/>
                <w:b/>
                <w:color w:val="010205"/>
              </w:rPr>
            </w:pPr>
            <w:r>
              <w:rPr>
                <w:rFonts w:cstheme="minorHAnsi"/>
                <w:b/>
                <w:color w:val="010205"/>
              </w:rPr>
              <w:t>-16.9</w:t>
            </w:r>
            <w:r w:rsidRPr="00712E68">
              <w:rPr>
                <w:rFonts w:cstheme="minorHAnsi"/>
                <w:b/>
                <w:color w:val="010205"/>
              </w:rPr>
              <w:t>8</w:t>
            </w:r>
          </w:p>
        </w:tc>
        <w:tc>
          <w:tcPr>
            <w:tcW w:w="969" w:type="dxa"/>
            <w:vMerge w:val="restart"/>
            <w:vAlign w:val="center"/>
          </w:tcPr>
          <w:p w14:paraId="5BDDB6C6" w14:textId="77777777" w:rsidR="001675EF" w:rsidRPr="00712E68" w:rsidRDefault="001675EF" w:rsidP="001675EF">
            <w:pPr>
              <w:autoSpaceDE w:val="0"/>
              <w:autoSpaceDN w:val="0"/>
              <w:adjustRightInd w:val="0"/>
              <w:spacing w:line="320" w:lineRule="atLeast"/>
              <w:ind w:left="60" w:right="60"/>
              <w:jc w:val="center"/>
              <w:rPr>
                <w:rFonts w:cstheme="minorHAnsi"/>
                <w:b/>
                <w:color w:val="010205"/>
              </w:rPr>
            </w:pPr>
            <w:r w:rsidRPr="00712E68">
              <w:rPr>
                <w:rFonts w:cstheme="minorHAnsi"/>
                <w:b/>
                <w:color w:val="010205"/>
              </w:rPr>
              <w:t>.000</w:t>
            </w:r>
          </w:p>
        </w:tc>
      </w:tr>
      <w:tr w:rsidR="001675EF" w:rsidRPr="00712E68" w14:paraId="5AD8172F" w14:textId="77777777" w:rsidTr="001675EF">
        <w:tc>
          <w:tcPr>
            <w:tcW w:w="426" w:type="dxa"/>
            <w:vMerge/>
          </w:tcPr>
          <w:p w14:paraId="6498A50E" w14:textId="77777777" w:rsidR="001675EF" w:rsidRPr="00712E68" w:rsidRDefault="001675EF" w:rsidP="001675EF">
            <w:pPr>
              <w:autoSpaceDE w:val="0"/>
              <w:autoSpaceDN w:val="0"/>
              <w:adjustRightInd w:val="0"/>
              <w:rPr>
                <w:rFonts w:cstheme="minorHAnsi"/>
                <w:color w:val="010205"/>
              </w:rPr>
            </w:pPr>
          </w:p>
        </w:tc>
        <w:tc>
          <w:tcPr>
            <w:tcW w:w="2926" w:type="dxa"/>
          </w:tcPr>
          <w:p w14:paraId="4F00F1C9" w14:textId="27CC6EF0" w:rsidR="001675EF" w:rsidRPr="00712E68" w:rsidRDefault="001675EF" w:rsidP="001675EF">
            <w:pPr>
              <w:autoSpaceDE w:val="0"/>
              <w:autoSpaceDN w:val="0"/>
              <w:adjustRightInd w:val="0"/>
              <w:spacing w:line="320" w:lineRule="atLeast"/>
              <w:ind w:left="60" w:right="60"/>
              <w:rPr>
                <w:rFonts w:cstheme="minorHAnsi"/>
                <w:color w:val="264A60"/>
              </w:rPr>
            </w:pPr>
            <w:r w:rsidRPr="00191A05">
              <w:t xml:space="preserve">I know enough about my future options to help me </w:t>
            </w:r>
            <w:proofErr w:type="gramStart"/>
            <w:r w:rsidRPr="00191A05">
              <w:t>make a decision</w:t>
            </w:r>
            <w:proofErr w:type="gramEnd"/>
            <w:r w:rsidRPr="00191A05">
              <w:t xml:space="preserve"> about what to do after school/college AFTER</w:t>
            </w:r>
          </w:p>
        </w:tc>
        <w:tc>
          <w:tcPr>
            <w:tcW w:w="1029" w:type="dxa"/>
          </w:tcPr>
          <w:p w14:paraId="724894D7" w14:textId="77EFFB93" w:rsidR="001675EF" w:rsidRPr="00712E68" w:rsidRDefault="001675EF" w:rsidP="001675EF">
            <w:pPr>
              <w:autoSpaceDE w:val="0"/>
              <w:autoSpaceDN w:val="0"/>
              <w:adjustRightInd w:val="0"/>
              <w:spacing w:line="320" w:lineRule="atLeast"/>
              <w:ind w:left="60" w:right="60"/>
              <w:jc w:val="center"/>
              <w:rPr>
                <w:rFonts w:cstheme="minorHAnsi"/>
                <w:color w:val="010205"/>
              </w:rPr>
            </w:pPr>
            <w:r w:rsidRPr="00191A05">
              <w:t>4.01</w:t>
            </w:r>
          </w:p>
        </w:tc>
        <w:tc>
          <w:tcPr>
            <w:tcW w:w="1029" w:type="dxa"/>
          </w:tcPr>
          <w:p w14:paraId="658300BA" w14:textId="48071A05" w:rsidR="001675EF" w:rsidRPr="00712E68" w:rsidRDefault="001675EF" w:rsidP="001675EF">
            <w:pPr>
              <w:autoSpaceDE w:val="0"/>
              <w:autoSpaceDN w:val="0"/>
              <w:adjustRightInd w:val="0"/>
              <w:spacing w:line="320" w:lineRule="atLeast"/>
              <w:ind w:left="60" w:right="60"/>
              <w:jc w:val="center"/>
              <w:rPr>
                <w:rFonts w:cstheme="minorHAnsi"/>
                <w:color w:val="010205"/>
              </w:rPr>
            </w:pPr>
            <w:r w:rsidRPr="00191A05">
              <w:t>711</w:t>
            </w:r>
          </w:p>
        </w:tc>
        <w:tc>
          <w:tcPr>
            <w:tcW w:w="969" w:type="dxa"/>
          </w:tcPr>
          <w:p w14:paraId="6DBFCCE3" w14:textId="560ACC4C" w:rsidR="001675EF" w:rsidRPr="00712E68" w:rsidRDefault="001675EF" w:rsidP="001675EF">
            <w:pPr>
              <w:autoSpaceDE w:val="0"/>
              <w:autoSpaceDN w:val="0"/>
              <w:adjustRightInd w:val="0"/>
              <w:spacing w:line="320" w:lineRule="atLeast"/>
              <w:ind w:left="60" w:right="60"/>
              <w:jc w:val="center"/>
              <w:rPr>
                <w:rFonts w:cstheme="minorHAnsi"/>
                <w:color w:val="010205"/>
              </w:rPr>
            </w:pPr>
            <w:r>
              <w:t>1.02</w:t>
            </w:r>
          </w:p>
        </w:tc>
        <w:tc>
          <w:tcPr>
            <w:tcW w:w="969" w:type="dxa"/>
            <w:vMerge/>
            <w:vAlign w:val="center"/>
          </w:tcPr>
          <w:p w14:paraId="72242130" w14:textId="77777777" w:rsidR="001675EF" w:rsidRPr="00712E68" w:rsidRDefault="001675EF" w:rsidP="001675EF">
            <w:pPr>
              <w:autoSpaceDE w:val="0"/>
              <w:autoSpaceDN w:val="0"/>
              <w:adjustRightInd w:val="0"/>
              <w:spacing w:line="320" w:lineRule="atLeast"/>
              <w:ind w:left="60" w:right="60"/>
              <w:jc w:val="center"/>
              <w:rPr>
                <w:rFonts w:cstheme="minorHAnsi"/>
                <w:b/>
                <w:color w:val="010205"/>
              </w:rPr>
            </w:pPr>
          </w:p>
        </w:tc>
        <w:tc>
          <w:tcPr>
            <w:tcW w:w="969" w:type="dxa"/>
            <w:vMerge/>
            <w:vAlign w:val="center"/>
          </w:tcPr>
          <w:p w14:paraId="6F1A3109" w14:textId="77777777" w:rsidR="001675EF" w:rsidRPr="00712E68" w:rsidRDefault="001675EF" w:rsidP="001675EF">
            <w:pPr>
              <w:autoSpaceDE w:val="0"/>
              <w:autoSpaceDN w:val="0"/>
              <w:adjustRightInd w:val="0"/>
              <w:spacing w:line="320" w:lineRule="atLeast"/>
              <w:ind w:left="60" w:right="60"/>
              <w:jc w:val="center"/>
              <w:rPr>
                <w:rFonts w:cstheme="minorHAnsi"/>
                <w:b/>
                <w:color w:val="010205"/>
              </w:rPr>
            </w:pPr>
          </w:p>
        </w:tc>
      </w:tr>
      <w:tr w:rsidR="001675EF" w:rsidRPr="00712E68" w14:paraId="5F2B740E" w14:textId="77777777" w:rsidTr="001675EF">
        <w:tc>
          <w:tcPr>
            <w:tcW w:w="426" w:type="dxa"/>
            <w:vMerge w:val="restart"/>
          </w:tcPr>
          <w:p w14:paraId="2EFE5C16" w14:textId="7F9F2BE2" w:rsidR="001675EF" w:rsidRPr="00712E68" w:rsidRDefault="001675EF" w:rsidP="001675EF">
            <w:pPr>
              <w:autoSpaceDE w:val="0"/>
              <w:autoSpaceDN w:val="0"/>
              <w:adjustRightInd w:val="0"/>
              <w:spacing w:line="320" w:lineRule="atLeast"/>
              <w:ind w:left="60" w:right="60"/>
              <w:rPr>
                <w:rFonts w:cstheme="minorHAnsi"/>
                <w:color w:val="264A60"/>
              </w:rPr>
            </w:pPr>
            <w:r>
              <w:rPr>
                <w:rFonts w:cstheme="minorHAnsi"/>
                <w:color w:val="264A60"/>
              </w:rPr>
              <w:lastRenderedPageBreak/>
              <w:t>3</w:t>
            </w:r>
          </w:p>
        </w:tc>
        <w:tc>
          <w:tcPr>
            <w:tcW w:w="2926" w:type="dxa"/>
          </w:tcPr>
          <w:p w14:paraId="6F1F950D" w14:textId="696C3BF4" w:rsidR="001675EF" w:rsidRPr="00712E68" w:rsidRDefault="001675EF" w:rsidP="001675EF">
            <w:pPr>
              <w:autoSpaceDE w:val="0"/>
              <w:autoSpaceDN w:val="0"/>
              <w:adjustRightInd w:val="0"/>
              <w:spacing w:line="320" w:lineRule="atLeast"/>
              <w:ind w:left="60" w:right="60"/>
              <w:rPr>
                <w:rFonts w:cstheme="minorHAnsi"/>
                <w:color w:val="264A60"/>
              </w:rPr>
            </w:pPr>
            <w:r w:rsidRPr="00371187">
              <w:t>I know what a university / higher education is BEFORE</w:t>
            </w:r>
          </w:p>
        </w:tc>
        <w:tc>
          <w:tcPr>
            <w:tcW w:w="1029" w:type="dxa"/>
          </w:tcPr>
          <w:p w14:paraId="29A6047E" w14:textId="09AD77EE" w:rsidR="001675EF" w:rsidRPr="00712E68" w:rsidRDefault="001675EF" w:rsidP="001675EF">
            <w:pPr>
              <w:autoSpaceDE w:val="0"/>
              <w:autoSpaceDN w:val="0"/>
              <w:adjustRightInd w:val="0"/>
              <w:spacing w:line="320" w:lineRule="atLeast"/>
              <w:ind w:left="60" w:right="60"/>
              <w:jc w:val="center"/>
              <w:rPr>
                <w:rFonts w:cstheme="minorHAnsi"/>
                <w:color w:val="010205"/>
              </w:rPr>
            </w:pPr>
            <w:r w:rsidRPr="00371187">
              <w:t>3.45</w:t>
            </w:r>
          </w:p>
        </w:tc>
        <w:tc>
          <w:tcPr>
            <w:tcW w:w="1029" w:type="dxa"/>
          </w:tcPr>
          <w:p w14:paraId="6107177C" w14:textId="1C6A4331" w:rsidR="001675EF" w:rsidRPr="00712E68" w:rsidRDefault="001675EF" w:rsidP="001675EF">
            <w:pPr>
              <w:autoSpaceDE w:val="0"/>
              <w:autoSpaceDN w:val="0"/>
              <w:adjustRightInd w:val="0"/>
              <w:spacing w:line="320" w:lineRule="atLeast"/>
              <w:ind w:left="60" w:right="60"/>
              <w:jc w:val="center"/>
              <w:rPr>
                <w:rFonts w:cstheme="minorHAnsi"/>
                <w:color w:val="010205"/>
              </w:rPr>
            </w:pPr>
            <w:r w:rsidRPr="00371187">
              <w:t>721</w:t>
            </w:r>
          </w:p>
        </w:tc>
        <w:tc>
          <w:tcPr>
            <w:tcW w:w="969" w:type="dxa"/>
          </w:tcPr>
          <w:p w14:paraId="681CD559" w14:textId="6C7F9D66" w:rsidR="001675EF" w:rsidRPr="00712E68" w:rsidRDefault="001675EF" w:rsidP="001675EF">
            <w:pPr>
              <w:autoSpaceDE w:val="0"/>
              <w:autoSpaceDN w:val="0"/>
              <w:adjustRightInd w:val="0"/>
              <w:spacing w:line="320" w:lineRule="atLeast"/>
              <w:ind w:left="60" w:right="60"/>
              <w:jc w:val="center"/>
              <w:rPr>
                <w:rFonts w:cstheme="minorHAnsi"/>
                <w:color w:val="010205"/>
              </w:rPr>
            </w:pPr>
            <w:r>
              <w:t>1.07</w:t>
            </w:r>
          </w:p>
        </w:tc>
        <w:tc>
          <w:tcPr>
            <w:tcW w:w="969" w:type="dxa"/>
            <w:vMerge w:val="restart"/>
            <w:vAlign w:val="center"/>
          </w:tcPr>
          <w:p w14:paraId="3531A75A" w14:textId="161456F8" w:rsidR="001675EF" w:rsidRPr="00712E68" w:rsidRDefault="001675EF" w:rsidP="001675EF">
            <w:pPr>
              <w:autoSpaceDE w:val="0"/>
              <w:autoSpaceDN w:val="0"/>
              <w:adjustRightInd w:val="0"/>
              <w:spacing w:line="320" w:lineRule="atLeast"/>
              <w:ind w:left="60" w:right="60"/>
              <w:jc w:val="center"/>
              <w:rPr>
                <w:rFonts w:cstheme="minorHAnsi"/>
                <w:b/>
                <w:color w:val="010205"/>
              </w:rPr>
            </w:pPr>
            <w:r>
              <w:rPr>
                <w:rFonts w:cstheme="minorHAnsi"/>
                <w:b/>
                <w:color w:val="010205"/>
              </w:rPr>
              <w:t>-18.</w:t>
            </w:r>
            <w:r w:rsidRPr="00712E68">
              <w:rPr>
                <w:rFonts w:cstheme="minorHAnsi"/>
                <w:b/>
                <w:color w:val="010205"/>
              </w:rPr>
              <w:t>8</w:t>
            </w:r>
            <w:r>
              <w:rPr>
                <w:rFonts w:cstheme="minorHAnsi"/>
                <w:b/>
                <w:color w:val="010205"/>
              </w:rPr>
              <w:t>1</w:t>
            </w:r>
          </w:p>
        </w:tc>
        <w:tc>
          <w:tcPr>
            <w:tcW w:w="969" w:type="dxa"/>
            <w:vMerge w:val="restart"/>
            <w:vAlign w:val="center"/>
          </w:tcPr>
          <w:p w14:paraId="4CEDF060" w14:textId="77777777" w:rsidR="001675EF" w:rsidRPr="00712E68" w:rsidRDefault="001675EF" w:rsidP="001675EF">
            <w:pPr>
              <w:autoSpaceDE w:val="0"/>
              <w:autoSpaceDN w:val="0"/>
              <w:adjustRightInd w:val="0"/>
              <w:spacing w:line="320" w:lineRule="atLeast"/>
              <w:ind w:left="60" w:right="60"/>
              <w:jc w:val="center"/>
              <w:rPr>
                <w:rFonts w:cstheme="minorHAnsi"/>
                <w:b/>
                <w:color w:val="010205"/>
              </w:rPr>
            </w:pPr>
            <w:r w:rsidRPr="00712E68">
              <w:rPr>
                <w:rFonts w:cstheme="minorHAnsi"/>
                <w:b/>
                <w:color w:val="010205"/>
              </w:rPr>
              <w:t>.000</w:t>
            </w:r>
          </w:p>
        </w:tc>
      </w:tr>
      <w:tr w:rsidR="001675EF" w:rsidRPr="00712E68" w14:paraId="34466393" w14:textId="77777777" w:rsidTr="0054250C">
        <w:tc>
          <w:tcPr>
            <w:tcW w:w="426" w:type="dxa"/>
            <w:vMerge/>
          </w:tcPr>
          <w:p w14:paraId="21102D7B" w14:textId="77777777" w:rsidR="001675EF" w:rsidRPr="00712E68" w:rsidRDefault="001675EF" w:rsidP="001675EF">
            <w:pPr>
              <w:autoSpaceDE w:val="0"/>
              <w:autoSpaceDN w:val="0"/>
              <w:adjustRightInd w:val="0"/>
              <w:rPr>
                <w:rFonts w:cstheme="minorHAnsi"/>
                <w:color w:val="010205"/>
              </w:rPr>
            </w:pPr>
          </w:p>
        </w:tc>
        <w:tc>
          <w:tcPr>
            <w:tcW w:w="2926" w:type="dxa"/>
          </w:tcPr>
          <w:p w14:paraId="04AD8CD9" w14:textId="75AF16E0" w:rsidR="001675EF" w:rsidRPr="00712E68" w:rsidRDefault="001675EF" w:rsidP="001675EF">
            <w:pPr>
              <w:autoSpaceDE w:val="0"/>
              <w:autoSpaceDN w:val="0"/>
              <w:adjustRightInd w:val="0"/>
              <w:spacing w:line="320" w:lineRule="atLeast"/>
              <w:ind w:left="60" w:right="60"/>
              <w:rPr>
                <w:rFonts w:cstheme="minorHAnsi"/>
                <w:color w:val="264A60"/>
              </w:rPr>
            </w:pPr>
            <w:r w:rsidRPr="00371187">
              <w:t>I know what a university / higher education is AFTER</w:t>
            </w:r>
          </w:p>
        </w:tc>
        <w:tc>
          <w:tcPr>
            <w:tcW w:w="1029" w:type="dxa"/>
          </w:tcPr>
          <w:p w14:paraId="1101070C" w14:textId="744AA08D" w:rsidR="001675EF" w:rsidRPr="00712E68" w:rsidRDefault="001675EF" w:rsidP="00B75D56">
            <w:pPr>
              <w:autoSpaceDE w:val="0"/>
              <w:autoSpaceDN w:val="0"/>
              <w:adjustRightInd w:val="0"/>
              <w:spacing w:line="320" w:lineRule="atLeast"/>
              <w:ind w:left="60" w:right="60"/>
              <w:jc w:val="center"/>
              <w:rPr>
                <w:rFonts w:cstheme="minorHAnsi"/>
                <w:color w:val="010205"/>
              </w:rPr>
            </w:pPr>
            <w:r w:rsidRPr="00371187">
              <w:t>4.26</w:t>
            </w:r>
          </w:p>
        </w:tc>
        <w:tc>
          <w:tcPr>
            <w:tcW w:w="1029" w:type="dxa"/>
          </w:tcPr>
          <w:p w14:paraId="6F782342" w14:textId="4ABF8B59" w:rsidR="001675EF" w:rsidRPr="00712E68" w:rsidRDefault="001675EF" w:rsidP="00B75D56">
            <w:pPr>
              <w:autoSpaceDE w:val="0"/>
              <w:autoSpaceDN w:val="0"/>
              <w:adjustRightInd w:val="0"/>
              <w:spacing w:line="320" w:lineRule="atLeast"/>
              <w:ind w:left="60" w:right="60"/>
              <w:jc w:val="center"/>
              <w:rPr>
                <w:rFonts w:cstheme="minorHAnsi"/>
                <w:color w:val="010205"/>
              </w:rPr>
            </w:pPr>
            <w:r w:rsidRPr="00371187">
              <w:t>721</w:t>
            </w:r>
          </w:p>
        </w:tc>
        <w:tc>
          <w:tcPr>
            <w:tcW w:w="969" w:type="dxa"/>
          </w:tcPr>
          <w:p w14:paraId="6EED9B40" w14:textId="632F22CB" w:rsidR="001675EF" w:rsidRPr="00712E68" w:rsidRDefault="001675EF" w:rsidP="00B75D56">
            <w:pPr>
              <w:autoSpaceDE w:val="0"/>
              <w:autoSpaceDN w:val="0"/>
              <w:adjustRightInd w:val="0"/>
              <w:spacing w:line="320" w:lineRule="atLeast"/>
              <w:ind w:left="60" w:right="60"/>
              <w:jc w:val="center"/>
              <w:rPr>
                <w:rFonts w:cstheme="minorHAnsi"/>
                <w:color w:val="010205"/>
              </w:rPr>
            </w:pPr>
            <w:r>
              <w:t>.99</w:t>
            </w:r>
          </w:p>
        </w:tc>
        <w:tc>
          <w:tcPr>
            <w:tcW w:w="969" w:type="dxa"/>
            <w:vMerge/>
          </w:tcPr>
          <w:p w14:paraId="2C69E541" w14:textId="77777777" w:rsidR="001675EF" w:rsidRPr="00712E68" w:rsidRDefault="001675EF" w:rsidP="001675EF">
            <w:pPr>
              <w:autoSpaceDE w:val="0"/>
              <w:autoSpaceDN w:val="0"/>
              <w:adjustRightInd w:val="0"/>
              <w:spacing w:line="320" w:lineRule="atLeast"/>
              <w:ind w:left="60" w:right="60"/>
              <w:jc w:val="center"/>
              <w:rPr>
                <w:rFonts w:cstheme="minorHAnsi"/>
                <w:b/>
                <w:color w:val="010205"/>
              </w:rPr>
            </w:pPr>
          </w:p>
        </w:tc>
        <w:tc>
          <w:tcPr>
            <w:tcW w:w="969" w:type="dxa"/>
            <w:vMerge/>
          </w:tcPr>
          <w:p w14:paraId="758CC3F4" w14:textId="77777777" w:rsidR="001675EF" w:rsidRPr="00712E68" w:rsidRDefault="001675EF" w:rsidP="001675EF">
            <w:pPr>
              <w:autoSpaceDE w:val="0"/>
              <w:autoSpaceDN w:val="0"/>
              <w:adjustRightInd w:val="0"/>
              <w:spacing w:line="320" w:lineRule="atLeast"/>
              <w:ind w:left="60" w:right="60"/>
              <w:jc w:val="center"/>
              <w:rPr>
                <w:rFonts w:cstheme="minorHAnsi"/>
                <w:b/>
                <w:color w:val="010205"/>
              </w:rPr>
            </w:pPr>
          </w:p>
        </w:tc>
      </w:tr>
    </w:tbl>
    <w:p w14:paraId="2D2571AC" w14:textId="77777777" w:rsidR="001675EF" w:rsidRDefault="001675EF" w:rsidP="001675EF"/>
    <w:p w14:paraId="0EDEED2E" w14:textId="18A7E14B" w:rsidR="001675EF" w:rsidRPr="002F0F21" w:rsidRDefault="00245395" w:rsidP="00245395">
      <w:pPr>
        <w:pStyle w:val="Heading4"/>
        <w:rPr>
          <w:szCs w:val="22"/>
        </w:rPr>
      </w:pPr>
      <w:r w:rsidRPr="002F0F21">
        <w:rPr>
          <w:szCs w:val="22"/>
        </w:rPr>
        <w:t>The Access project</w:t>
      </w:r>
    </w:p>
    <w:p w14:paraId="7B7ABE0E" w14:textId="076E42B5" w:rsidR="00245395" w:rsidRPr="002F0F21" w:rsidRDefault="00245395" w:rsidP="00245395">
      <w:pPr>
        <w:jc w:val="both"/>
        <w:rPr>
          <w:szCs w:val="22"/>
        </w:rPr>
      </w:pPr>
      <w:r w:rsidRPr="002F0F21">
        <w:rPr>
          <w:szCs w:val="22"/>
        </w:rPr>
        <w:t>The mean ratings and results of the paired sample t-t</w:t>
      </w:r>
      <w:r w:rsidR="00D12966">
        <w:rPr>
          <w:szCs w:val="22"/>
        </w:rPr>
        <w:t>ests are shown below in Table 28</w:t>
      </w:r>
      <w:r w:rsidRPr="002F0F21">
        <w:rPr>
          <w:szCs w:val="22"/>
        </w:rPr>
        <w:t>. These reveal that mean ratings of knowing where to get information from and knowing enough about university at this stage increased significantly after the activity. However, thinking about applying and feeling they would rather go to university than straight into work did not increase.</w:t>
      </w:r>
    </w:p>
    <w:p w14:paraId="1F72964B" w14:textId="7B4B5A20" w:rsidR="00245395" w:rsidRDefault="00245395" w:rsidP="00245395">
      <w:pPr>
        <w:pStyle w:val="Caption"/>
      </w:pPr>
      <w:bookmarkStart w:id="157" w:name="_Toc9505436"/>
      <w:bookmarkStart w:id="158" w:name="_Toc17814093"/>
      <w:bookmarkStart w:id="159" w:name="_Toc17814749"/>
      <w:r>
        <w:t xml:space="preserve">Table </w:t>
      </w:r>
      <w:r w:rsidR="00A72297">
        <w:rPr>
          <w:noProof/>
        </w:rPr>
        <w:fldChar w:fldCharType="begin"/>
      </w:r>
      <w:r w:rsidR="00A72297">
        <w:rPr>
          <w:noProof/>
        </w:rPr>
        <w:instrText xml:space="preserve"> SEQ Table \* ARABIC </w:instrText>
      </w:r>
      <w:r w:rsidR="00A72297">
        <w:rPr>
          <w:noProof/>
        </w:rPr>
        <w:fldChar w:fldCharType="separate"/>
      </w:r>
      <w:r w:rsidR="001630B1">
        <w:rPr>
          <w:noProof/>
        </w:rPr>
        <w:t>28</w:t>
      </w:r>
      <w:r w:rsidR="00A72297">
        <w:rPr>
          <w:noProof/>
        </w:rPr>
        <w:fldChar w:fldCharType="end"/>
      </w:r>
      <w:r>
        <w:t xml:space="preserve"> Paired sample t-test results for The Access Project deliveries</w:t>
      </w:r>
      <w:bookmarkEnd w:id="157"/>
      <w:bookmarkEnd w:id="158"/>
      <w:bookmarkEnd w:id="159"/>
    </w:p>
    <w:tbl>
      <w:tblPr>
        <w:tblStyle w:val="TableGrid11"/>
        <w:tblW w:w="8317" w:type="dxa"/>
        <w:tblLayout w:type="fixed"/>
        <w:tblLook w:val="0000" w:firstRow="0" w:lastRow="0" w:firstColumn="0" w:lastColumn="0" w:noHBand="0" w:noVBand="0"/>
      </w:tblPr>
      <w:tblGrid>
        <w:gridCol w:w="426"/>
        <w:gridCol w:w="2926"/>
        <w:gridCol w:w="1029"/>
        <w:gridCol w:w="1029"/>
        <w:gridCol w:w="969"/>
        <w:gridCol w:w="969"/>
        <w:gridCol w:w="969"/>
      </w:tblGrid>
      <w:tr w:rsidR="00245395" w:rsidRPr="00712E68" w14:paraId="21D51159" w14:textId="77777777" w:rsidTr="0054250C">
        <w:tc>
          <w:tcPr>
            <w:tcW w:w="3352" w:type="dxa"/>
            <w:gridSpan w:val="2"/>
            <w:shd w:val="clear" w:color="auto" w:fill="365F91" w:themeFill="accent1" w:themeFillShade="BF"/>
          </w:tcPr>
          <w:p w14:paraId="24B52934" w14:textId="77777777" w:rsidR="00245395" w:rsidRPr="00712E68" w:rsidRDefault="00245395" w:rsidP="0054250C">
            <w:pPr>
              <w:autoSpaceDE w:val="0"/>
              <w:autoSpaceDN w:val="0"/>
              <w:adjustRightInd w:val="0"/>
              <w:rPr>
                <w:rFonts w:cstheme="minorHAnsi"/>
                <w:color w:val="FFFFFF" w:themeColor="background1"/>
              </w:rPr>
            </w:pPr>
          </w:p>
        </w:tc>
        <w:tc>
          <w:tcPr>
            <w:tcW w:w="1029" w:type="dxa"/>
            <w:shd w:val="clear" w:color="auto" w:fill="365F91" w:themeFill="accent1" w:themeFillShade="BF"/>
          </w:tcPr>
          <w:p w14:paraId="54FA7E57" w14:textId="77777777" w:rsidR="00245395" w:rsidRPr="00712E68" w:rsidRDefault="00245395" w:rsidP="0054250C">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Mean</w:t>
            </w:r>
          </w:p>
        </w:tc>
        <w:tc>
          <w:tcPr>
            <w:tcW w:w="1029" w:type="dxa"/>
            <w:shd w:val="clear" w:color="auto" w:fill="365F91" w:themeFill="accent1" w:themeFillShade="BF"/>
          </w:tcPr>
          <w:p w14:paraId="28CDB044" w14:textId="77777777" w:rsidR="00245395" w:rsidRPr="00712E68" w:rsidRDefault="00245395" w:rsidP="0054250C">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N</w:t>
            </w:r>
          </w:p>
        </w:tc>
        <w:tc>
          <w:tcPr>
            <w:tcW w:w="969" w:type="dxa"/>
            <w:shd w:val="clear" w:color="auto" w:fill="365F91" w:themeFill="accent1" w:themeFillShade="BF"/>
          </w:tcPr>
          <w:p w14:paraId="75EFE050" w14:textId="77777777" w:rsidR="00245395" w:rsidRPr="00712E68" w:rsidRDefault="00245395" w:rsidP="0054250C">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SD</w:t>
            </w:r>
          </w:p>
        </w:tc>
        <w:tc>
          <w:tcPr>
            <w:tcW w:w="969" w:type="dxa"/>
            <w:shd w:val="clear" w:color="auto" w:fill="365F91" w:themeFill="accent1" w:themeFillShade="BF"/>
          </w:tcPr>
          <w:p w14:paraId="0E7D656F" w14:textId="77777777" w:rsidR="00245395" w:rsidRPr="00712E68" w:rsidRDefault="00245395" w:rsidP="0054250C">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t</w:t>
            </w:r>
          </w:p>
        </w:tc>
        <w:tc>
          <w:tcPr>
            <w:tcW w:w="969" w:type="dxa"/>
            <w:shd w:val="clear" w:color="auto" w:fill="365F91" w:themeFill="accent1" w:themeFillShade="BF"/>
          </w:tcPr>
          <w:p w14:paraId="7BA91D46" w14:textId="77777777" w:rsidR="00245395" w:rsidRPr="00712E68" w:rsidRDefault="00245395" w:rsidP="0054250C">
            <w:pPr>
              <w:autoSpaceDE w:val="0"/>
              <w:autoSpaceDN w:val="0"/>
              <w:adjustRightInd w:val="0"/>
              <w:spacing w:line="320" w:lineRule="atLeast"/>
              <w:ind w:left="60" w:right="60"/>
              <w:jc w:val="center"/>
              <w:rPr>
                <w:rFonts w:cstheme="minorHAnsi"/>
                <w:color w:val="FFFFFF" w:themeColor="background1"/>
              </w:rPr>
            </w:pPr>
            <w:r w:rsidRPr="00712E68">
              <w:rPr>
                <w:rFonts w:cstheme="minorHAnsi"/>
                <w:color w:val="FFFFFF" w:themeColor="background1"/>
              </w:rPr>
              <w:t>p</w:t>
            </w:r>
          </w:p>
        </w:tc>
      </w:tr>
      <w:tr w:rsidR="00245395" w:rsidRPr="00712E68" w14:paraId="10F2573F" w14:textId="77777777" w:rsidTr="00245395">
        <w:tc>
          <w:tcPr>
            <w:tcW w:w="426" w:type="dxa"/>
            <w:vMerge w:val="restart"/>
          </w:tcPr>
          <w:p w14:paraId="0607542F" w14:textId="77777777" w:rsidR="00245395" w:rsidRPr="00712E68" w:rsidRDefault="00245395" w:rsidP="00245395">
            <w:pPr>
              <w:autoSpaceDE w:val="0"/>
              <w:autoSpaceDN w:val="0"/>
              <w:adjustRightInd w:val="0"/>
              <w:spacing w:line="320" w:lineRule="atLeast"/>
              <w:ind w:left="60" w:right="60"/>
              <w:rPr>
                <w:rFonts w:cstheme="minorHAnsi"/>
                <w:color w:val="264A60"/>
              </w:rPr>
            </w:pPr>
            <w:r w:rsidRPr="00712E68">
              <w:rPr>
                <w:rFonts w:cstheme="minorHAnsi"/>
                <w:color w:val="264A60"/>
              </w:rPr>
              <w:t xml:space="preserve"> 1</w:t>
            </w:r>
          </w:p>
        </w:tc>
        <w:tc>
          <w:tcPr>
            <w:tcW w:w="2926" w:type="dxa"/>
          </w:tcPr>
          <w:p w14:paraId="6235422C" w14:textId="2DAEC20F" w:rsidR="00245395" w:rsidRPr="00712E68" w:rsidRDefault="00245395" w:rsidP="00245395">
            <w:pPr>
              <w:autoSpaceDE w:val="0"/>
              <w:autoSpaceDN w:val="0"/>
              <w:adjustRightInd w:val="0"/>
              <w:spacing w:line="320" w:lineRule="atLeast"/>
              <w:ind w:left="60" w:right="60"/>
              <w:rPr>
                <w:rFonts w:cstheme="minorHAnsi"/>
                <w:color w:val="264A60"/>
              </w:rPr>
            </w:pPr>
            <w:r w:rsidRPr="00C12BB3">
              <w:t>I am thinking about applying to university in the future BEFORE</w:t>
            </w:r>
          </w:p>
        </w:tc>
        <w:tc>
          <w:tcPr>
            <w:tcW w:w="1029" w:type="dxa"/>
          </w:tcPr>
          <w:p w14:paraId="30388D8B" w14:textId="4D55DF97" w:rsidR="00245395" w:rsidRPr="00712E68" w:rsidRDefault="00245395" w:rsidP="00245395">
            <w:pPr>
              <w:autoSpaceDE w:val="0"/>
              <w:autoSpaceDN w:val="0"/>
              <w:adjustRightInd w:val="0"/>
              <w:spacing w:line="320" w:lineRule="atLeast"/>
              <w:ind w:left="60" w:right="60"/>
              <w:jc w:val="right"/>
              <w:rPr>
                <w:rFonts w:cstheme="minorHAnsi"/>
                <w:color w:val="010205"/>
              </w:rPr>
            </w:pPr>
            <w:r w:rsidRPr="00C12BB3">
              <w:t>4.62</w:t>
            </w:r>
          </w:p>
        </w:tc>
        <w:tc>
          <w:tcPr>
            <w:tcW w:w="1029" w:type="dxa"/>
          </w:tcPr>
          <w:p w14:paraId="049AD522" w14:textId="3BFC12E7" w:rsidR="00245395" w:rsidRPr="00712E68" w:rsidRDefault="00245395" w:rsidP="00245395">
            <w:pPr>
              <w:autoSpaceDE w:val="0"/>
              <w:autoSpaceDN w:val="0"/>
              <w:adjustRightInd w:val="0"/>
              <w:spacing w:line="320" w:lineRule="atLeast"/>
              <w:ind w:left="60" w:right="60"/>
              <w:jc w:val="right"/>
              <w:rPr>
                <w:rFonts w:cstheme="minorHAnsi"/>
                <w:color w:val="010205"/>
              </w:rPr>
            </w:pPr>
            <w:r w:rsidRPr="00C12BB3">
              <w:t>55</w:t>
            </w:r>
          </w:p>
        </w:tc>
        <w:tc>
          <w:tcPr>
            <w:tcW w:w="969" w:type="dxa"/>
          </w:tcPr>
          <w:p w14:paraId="42EF1F57" w14:textId="56BE1A44" w:rsidR="00245395" w:rsidRPr="00712E68" w:rsidRDefault="00245395" w:rsidP="00245395">
            <w:pPr>
              <w:autoSpaceDE w:val="0"/>
              <w:autoSpaceDN w:val="0"/>
              <w:adjustRightInd w:val="0"/>
              <w:spacing w:line="320" w:lineRule="atLeast"/>
              <w:ind w:left="60" w:right="60"/>
              <w:jc w:val="right"/>
              <w:rPr>
                <w:rFonts w:cstheme="minorHAnsi"/>
                <w:color w:val="010205"/>
              </w:rPr>
            </w:pPr>
            <w:r>
              <w:t>.93</w:t>
            </w:r>
          </w:p>
        </w:tc>
        <w:tc>
          <w:tcPr>
            <w:tcW w:w="969" w:type="dxa"/>
            <w:vMerge w:val="restart"/>
            <w:vAlign w:val="center"/>
          </w:tcPr>
          <w:p w14:paraId="6A9229F7" w14:textId="1ED9B666" w:rsidR="00245395" w:rsidRPr="00712E68" w:rsidRDefault="00245395" w:rsidP="00245395">
            <w:pPr>
              <w:autoSpaceDE w:val="0"/>
              <w:autoSpaceDN w:val="0"/>
              <w:adjustRightInd w:val="0"/>
              <w:spacing w:line="320" w:lineRule="atLeast"/>
              <w:ind w:left="60" w:right="60"/>
              <w:jc w:val="center"/>
              <w:rPr>
                <w:rFonts w:cstheme="minorHAnsi"/>
                <w:b/>
                <w:color w:val="010205"/>
              </w:rPr>
            </w:pPr>
            <w:r>
              <w:rPr>
                <w:rFonts w:cstheme="minorHAnsi"/>
                <w:b/>
                <w:color w:val="010205"/>
              </w:rPr>
              <w:t>-.596</w:t>
            </w:r>
          </w:p>
        </w:tc>
        <w:tc>
          <w:tcPr>
            <w:tcW w:w="969" w:type="dxa"/>
            <w:vMerge w:val="restart"/>
            <w:vAlign w:val="center"/>
          </w:tcPr>
          <w:p w14:paraId="0460CF03" w14:textId="68FEFB43" w:rsidR="00245395" w:rsidRPr="00712E68" w:rsidRDefault="00245395" w:rsidP="00245395">
            <w:pPr>
              <w:autoSpaceDE w:val="0"/>
              <w:autoSpaceDN w:val="0"/>
              <w:adjustRightInd w:val="0"/>
              <w:rPr>
                <w:rFonts w:cstheme="minorHAnsi"/>
                <w:b/>
                <w:color w:val="264A60"/>
              </w:rPr>
            </w:pPr>
            <w:r>
              <w:rPr>
                <w:rFonts w:cstheme="minorHAnsi"/>
                <w:b/>
                <w:color w:val="264A60"/>
              </w:rPr>
              <w:t>.553</w:t>
            </w:r>
          </w:p>
        </w:tc>
      </w:tr>
      <w:tr w:rsidR="00245395" w:rsidRPr="00712E68" w14:paraId="51365CA0" w14:textId="77777777" w:rsidTr="00245395">
        <w:tc>
          <w:tcPr>
            <w:tcW w:w="426" w:type="dxa"/>
            <w:vMerge/>
          </w:tcPr>
          <w:p w14:paraId="3C09C55B" w14:textId="77777777" w:rsidR="00245395" w:rsidRPr="00712E68" w:rsidRDefault="00245395" w:rsidP="00245395">
            <w:pPr>
              <w:autoSpaceDE w:val="0"/>
              <w:autoSpaceDN w:val="0"/>
              <w:adjustRightInd w:val="0"/>
              <w:rPr>
                <w:rFonts w:cstheme="minorHAnsi"/>
                <w:color w:val="010205"/>
              </w:rPr>
            </w:pPr>
          </w:p>
        </w:tc>
        <w:tc>
          <w:tcPr>
            <w:tcW w:w="2926" w:type="dxa"/>
          </w:tcPr>
          <w:p w14:paraId="5DE51A1C" w14:textId="7EFB5602" w:rsidR="00245395" w:rsidRPr="00712E68" w:rsidRDefault="00245395" w:rsidP="00245395">
            <w:pPr>
              <w:autoSpaceDE w:val="0"/>
              <w:autoSpaceDN w:val="0"/>
              <w:adjustRightInd w:val="0"/>
              <w:spacing w:line="320" w:lineRule="atLeast"/>
              <w:ind w:left="60" w:right="60"/>
              <w:rPr>
                <w:rFonts w:cstheme="minorHAnsi"/>
                <w:color w:val="264A60"/>
              </w:rPr>
            </w:pPr>
            <w:r w:rsidRPr="00C12BB3">
              <w:t>I am thinking about applying to university in the future AFTER</w:t>
            </w:r>
          </w:p>
        </w:tc>
        <w:tc>
          <w:tcPr>
            <w:tcW w:w="1029" w:type="dxa"/>
          </w:tcPr>
          <w:p w14:paraId="39278D26" w14:textId="538C24EF" w:rsidR="00245395" w:rsidRPr="00712E68" w:rsidRDefault="00245395" w:rsidP="00245395">
            <w:pPr>
              <w:autoSpaceDE w:val="0"/>
              <w:autoSpaceDN w:val="0"/>
              <w:adjustRightInd w:val="0"/>
              <w:spacing w:line="320" w:lineRule="atLeast"/>
              <w:ind w:left="60" w:right="60"/>
              <w:jc w:val="right"/>
              <w:rPr>
                <w:rFonts w:cstheme="minorHAnsi"/>
                <w:color w:val="010205"/>
              </w:rPr>
            </w:pPr>
            <w:r w:rsidRPr="00C12BB3">
              <w:t>4.67</w:t>
            </w:r>
          </w:p>
        </w:tc>
        <w:tc>
          <w:tcPr>
            <w:tcW w:w="1029" w:type="dxa"/>
          </w:tcPr>
          <w:p w14:paraId="3D5EB0A3" w14:textId="1F450199" w:rsidR="00245395" w:rsidRPr="00712E68" w:rsidRDefault="00245395" w:rsidP="00245395">
            <w:pPr>
              <w:autoSpaceDE w:val="0"/>
              <w:autoSpaceDN w:val="0"/>
              <w:adjustRightInd w:val="0"/>
              <w:spacing w:line="320" w:lineRule="atLeast"/>
              <w:ind w:left="60" w:right="60"/>
              <w:jc w:val="right"/>
              <w:rPr>
                <w:rFonts w:cstheme="minorHAnsi"/>
                <w:color w:val="010205"/>
              </w:rPr>
            </w:pPr>
            <w:r w:rsidRPr="00C12BB3">
              <w:t>55</w:t>
            </w:r>
          </w:p>
        </w:tc>
        <w:tc>
          <w:tcPr>
            <w:tcW w:w="969" w:type="dxa"/>
          </w:tcPr>
          <w:p w14:paraId="74AB4224" w14:textId="17C34FCF" w:rsidR="00245395" w:rsidRPr="00712E68" w:rsidRDefault="00245395" w:rsidP="00245395">
            <w:pPr>
              <w:autoSpaceDE w:val="0"/>
              <w:autoSpaceDN w:val="0"/>
              <w:adjustRightInd w:val="0"/>
              <w:spacing w:line="320" w:lineRule="atLeast"/>
              <w:ind w:left="60" w:right="60"/>
              <w:jc w:val="right"/>
              <w:rPr>
                <w:rFonts w:cstheme="minorHAnsi"/>
                <w:color w:val="010205"/>
              </w:rPr>
            </w:pPr>
            <w:r>
              <w:t>.88</w:t>
            </w:r>
          </w:p>
        </w:tc>
        <w:tc>
          <w:tcPr>
            <w:tcW w:w="969" w:type="dxa"/>
            <w:vMerge/>
            <w:vAlign w:val="center"/>
          </w:tcPr>
          <w:p w14:paraId="6915529E" w14:textId="77777777" w:rsidR="00245395" w:rsidRPr="00712E68" w:rsidRDefault="00245395" w:rsidP="00245395">
            <w:pPr>
              <w:autoSpaceDE w:val="0"/>
              <w:autoSpaceDN w:val="0"/>
              <w:adjustRightInd w:val="0"/>
              <w:spacing w:line="320" w:lineRule="atLeast"/>
              <w:ind w:left="60" w:right="60"/>
              <w:jc w:val="center"/>
              <w:rPr>
                <w:rFonts w:cstheme="minorHAnsi"/>
                <w:b/>
                <w:color w:val="010205"/>
              </w:rPr>
            </w:pPr>
          </w:p>
        </w:tc>
        <w:tc>
          <w:tcPr>
            <w:tcW w:w="969" w:type="dxa"/>
            <w:vMerge/>
            <w:vAlign w:val="center"/>
          </w:tcPr>
          <w:p w14:paraId="720F54D5" w14:textId="77777777" w:rsidR="00245395" w:rsidRPr="00712E68" w:rsidRDefault="00245395" w:rsidP="00245395">
            <w:pPr>
              <w:autoSpaceDE w:val="0"/>
              <w:autoSpaceDN w:val="0"/>
              <w:adjustRightInd w:val="0"/>
              <w:spacing w:line="320" w:lineRule="atLeast"/>
              <w:ind w:left="60" w:right="60"/>
              <w:jc w:val="center"/>
              <w:rPr>
                <w:rFonts w:cstheme="minorHAnsi"/>
                <w:b/>
                <w:color w:val="010205"/>
              </w:rPr>
            </w:pPr>
          </w:p>
        </w:tc>
      </w:tr>
      <w:tr w:rsidR="00245395" w:rsidRPr="00712E68" w14:paraId="667E4D14" w14:textId="77777777" w:rsidTr="00245395">
        <w:tc>
          <w:tcPr>
            <w:tcW w:w="426" w:type="dxa"/>
            <w:vMerge w:val="restart"/>
          </w:tcPr>
          <w:p w14:paraId="2D8C39AC" w14:textId="77777777" w:rsidR="00245395" w:rsidRPr="00712E68" w:rsidRDefault="00245395" w:rsidP="00245395">
            <w:pPr>
              <w:autoSpaceDE w:val="0"/>
              <w:autoSpaceDN w:val="0"/>
              <w:adjustRightInd w:val="0"/>
              <w:spacing w:line="320" w:lineRule="atLeast"/>
              <w:ind w:left="60" w:right="60"/>
              <w:rPr>
                <w:rFonts w:cstheme="minorHAnsi"/>
                <w:color w:val="264A60"/>
              </w:rPr>
            </w:pPr>
            <w:r w:rsidRPr="00712E68">
              <w:rPr>
                <w:rFonts w:cstheme="minorHAnsi"/>
                <w:color w:val="264A60"/>
              </w:rPr>
              <w:t>2</w:t>
            </w:r>
          </w:p>
        </w:tc>
        <w:tc>
          <w:tcPr>
            <w:tcW w:w="2926" w:type="dxa"/>
          </w:tcPr>
          <w:p w14:paraId="778D4343" w14:textId="504BA515" w:rsidR="00245395" w:rsidRPr="00712E68" w:rsidRDefault="00245395" w:rsidP="00245395">
            <w:pPr>
              <w:autoSpaceDE w:val="0"/>
              <w:autoSpaceDN w:val="0"/>
              <w:adjustRightInd w:val="0"/>
              <w:spacing w:line="320" w:lineRule="atLeast"/>
              <w:ind w:left="60" w:right="60"/>
              <w:rPr>
                <w:rFonts w:cstheme="minorHAnsi"/>
                <w:color w:val="264A60"/>
              </w:rPr>
            </w:pPr>
            <w:r w:rsidRPr="00C12BB3">
              <w:t>I know where to get information about university BEFORE</w:t>
            </w:r>
          </w:p>
        </w:tc>
        <w:tc>
          <w:tcPr>
            <w:tcW w:w="1029" w:type="dxa"/>
          </w:tcPr>
          <w:p w14:paraId="015A61FF" w14:textId="512CFD25" w:rsidR="00245395" w:rsidRPr="00712E68" w:rsidRDefault="00245395" w:rsidP="00245395">
            <w:pPr>
              <w:autoSpaceDE w:val="0"/>
              <w:autoSpaceDN w:val="0"/>
              <w:adjustRightInd w:val="0"/>
              <w:spacing w:line="320" w:lineRule="atLeast"/>
              <w:ind w:left="60" w:right="60"/>
              <w:jc w:val="right"/>
              <w:rPr>
                <w:rFonts w:cstheme="minorHAnsi"/>
                <w:color w:val="010205"/>
              </w:rPr>
            </w:pPr>
            <w:r w:rsidRPr="00C12BB3">
              <w:t>3.70</w:t>
            </w:r>
          </w:p>
        </w:tc>
        <w:tc>
          <w:tcPr>
            <w:tcW w:w="1029" w:type="dxa"/>
          </w:tcPr>
          <w:p w14:paraId="036E2279" w14:textId="644CE15B" w:rsidR="00245395" w:rsidRPr="00712E68" w:rsidRDefault="00245395" w:rsidP="00245395">
            <w:pPr>
              <w:autoSpaceDE w:val="0"/>
              <w:autoSpaceDN w:val="0"/>
              <w:adjustRightInd w:val="0"/>
              <w:spacing w:line="320" w:lineRule="atLeast"/>
              <w:ind w:left="60" w:right="60"/>
              <w:jc w:val="right"/>
              <w:rPr>
                <w:rFonts w:cstheme="minorHAnsi"/>
                <w:color w:val="010205"/>
              </w:rPr>
            </w:pPr>
            <w:r w:rsidRPr="00C12BB3">
              <w:t>53</w:t>
            </w:r>
          </w:p>
        </w:tc>
        <w:tc>
          <w:tcPr>
            <w:tcW w:w="969" w:type="dxa"/>
          </w:tcPr>
          <w:p w14:paraId="332D1D3A" w14:textId="7A0C9E41" w:rsidR="00245395" w:rsidRPr="00712E68" w:rsidRDefault="00245395" w:rsidP="00245395">
            <w:pPr>
              <w:autoSpaceDE w:val="0"/>
              <w:autoSpaceDN w:val="0"/>
              <w:adjustRightInd w:val="0"/>
              <w:spacing w:line="320" w:lineRule="atLeast"/>
              <w:ind w:left="60" w:right="60"/>
              <w:jc w:val="right"/>
              <w:rPr>
                <w:rFonts w:cstheme="minorHAnsi"/>
                <w:color w:val="010205"/>
              </w:rPr>
            </w:pPr>
            <w:r>
              <w:t>1.15</w:t>
            </w:r>
          </w:p>
        </w:tc>
        <w:tc>
          <w:tcPr>
            <w:tcW w:w="969" w:type="dxa"/>
            <w:vMerge w:val="restart"/>
            <w:vAlign w:val="center"/>
          </w:tcPr>
          <w:p w14:paraId="64C711EB" w14:textId="29A25209" w:rsidR="00245395" w:rsidRPr="00712E68" w:rsidRDefault="00245395" w:rsidP="00245395">
            <w:pPr>
              <w:autoSpaceDE w:val="0"/>
              <w:autoSpaceDN w:val="0"/>
              <w:adjustRightInd w:val="0"/>
              <w:spacing w:line="320" w:lineRule="atLeast"/>
              <w:ind w:left="60" w:right="60"/>
              <w:jc w:val="center"/>
              <w:rPr>
                <w:rFonts w:cstheme="minorHAnsi"/>
                <w:b/>
                <w:color w:val="010205"/>
              </w:rPr>
            </w:pPr>
            <w:r>
              <w:rPr>
                <w:rFonts w:cstheme="minorHAnsi"/>
                <w:b/>
                <w:color w:val="010205"/>
              </w:rPr>
              <w:t>-3.69</w:t>
            </w:r>
          </w:p>
        </w:tc>
        <w:tc>
          <w:tcPr>
            <w:tcW w:w="969" w:type="dxa"/>
            <w:vMerge w:val="restart"/>
            <w:vAlign w:val="center"/>
          </w:tcPr>
          <w:p w14:paraId="440748BD" w14:textId="2758F7BC" w:rsidR="00245395" w:rsidRPr="00712E68" w:rsidRDefault="00245395" w:rsidP="00245395">
            <w:pPr>
              <w:autoSpaceDE w:val="0"/>
              <w:autoSpaceDN w:val="0"/>
              <w:adjustRightInd w:val="0"/>
              <w:spacing w:line="320" w:lineRule="atLeast"/>
              <w:ind w:left="60" w:right="60"/>
              <w:jc w:val="center"/>
              <w:rPr>
                <w:rFonts w:cstheme="minorHAnsi"/>
                <w:b/>
                <w:color w:val="010205"/>
              </w:rPr>
            </w:pPr>
            <w:r>
              <w:rPr>
                <w:rFonts w:cstheme="minorHAnsi"/>
                <w:b/>
                <w:color w:val="010205"/>
              </w:rPr>
              <w:t>.001</w:t>
            </w:r>
          </w:p>
        </w:tc>
      </w:tr>
      <w:tr w:rsidR="00245395" w:rsidRPr="00712E68" w14:paraId="7600C22D" w14:textId="77777777" w:rsidTr="00245395">
        <w:tc>
          <w:tcPr>
            <w:tcW w:w="426" w:type="dxa"/>
            <w:vMerge/>
          </w:tcPr>
          <w:p w14:paraId="165FF0FA" w14:textId="77777777" w:rsidR="00245395" w:rsidRPr="00712E68" w:rsidRDefault="00245395" w:rsidP="00245395">
            <w:pPr>
              <w:autoSpaceDE w:val="0"/>
              <w:autoSpaceDN w:val="0"/>
              <w:adjustRightInd w:val="0"/>
              <w:rPr>
                <w:rFonts w:cstheme="minorHAnsi"/>
                <w:color w:val="010205"/>
              </w:rPr>
            </w:pPr>
          </w:p>
        </w:tc>
        <w:tc>
          <w:tcPr>
            <w:tcW w:w="2926" w:type="dxa"/>
          </w:tcPr>
          <w:p w14:paraId="79AC7232" w14:textId="071558C8" w:rsidR="00245395" w:rsidRPr="00712E68" w:rsidRDefault="00245395" w:rsidP="00245395">
            <w:pPr>
              <w:autoSpaceDE w:val="0"/>
              <w:autoSpaceDN w:val="0"/>
              <w:adjustRightInd w:val="0"/>
              <w:spacing w:line="320" w:lineRule="atLeast"/>
              <w:ind w:left="60" w:right="60"/>
              <w:rPr>
                <w:rFonts w:cstheme="minorHAnsi"/>
                <w:color w:val="264A60"/>
              </w:rPr>
            </w:pPr>
            <w:r w:rsidRPr="00C12BB3">
              <w:t>I know where to get information about university AFTER</w:t>
            </w:r>
          </w:p>
        </w:tc>
        <w:tc>
          <w:tcPr>
            <w:tcW w:w="1029" w:type="dxa"/>
          </w:tcPr>
          <w:p w14:paraId="67A5DE06" w14:textId="4B63E089" w:rsidR="00245395" w:rsidRPr="00712E68" w:rsidRDefault="00245395" w:rsidP="00245395">
            <w:pPr>
              <w:autoSpaceDE w:val="0"/>
              <w:autoSpaceDN w:val="0"/>
              <w:adjustRightInd w:val="0"/>
              <w:spacing w:line="320" w:lineRule="atLeast"/>
              <w:ind w:left="60" w:right="60"/>
              <w:jc w:val="right"/>
              <w:rPr>
                <w:rFonts w:cstheme="minorHAnsi"/>
                <w:color w:val="010205"/>
              </w:rPr>
            </w:pPr>
            <w:r w:rsidRPr="00C12BB3">
              <w:t>4.11</w:t>
            </w:r>
          </w:p>
        </w:tc>
        <w:tc>
          <w:tcPr>
            <w:tcW w:w="1029" w:type="dxa"/>
          </w:tcPr>
          <w:p w14:paraId="614381BE" w14:textId="7B4F6E7E" w:rsidR="00245395" w:rsidRPr="00712E68" w:rsidRDefault="00245395" w:rsidP="00245395">
            <w:pPr>
              <w:autoSpaceDE w:val="0"/>
              <w:autoSpaceDN w:val="0"/>
              <w:adjustRightInd w:val="0"/>
              <w:spacing w:line="320" w:lineRule="atLeast"/>
              <w:ind w:left="60" w:right="60"/>
              <w:jc w:val="right"/>
              <w:rPr>
                <w:rFonts w:cstheme="minorHAnsi"/>
                <w:color w:val="010205"/>
              </w:rPr>
            </w:pPr>
            <w:r w:rsidRPr="00C12BB3">
              <w:t>53</w:t>
            </w:r>
          </w:p>
        </w:tc>
        <w:tc>
          <w:tcPr>
            <w:tcW w:w="969" w:type="dxa"/>
          </w:tcPr>
          <w:p w14:paraId="75D52FA2" w14:textId="0A590D23" w:rsidR="00245395" w:rsidRPr="00712E68" w:rsidRDefault="00245395" w:rsidP="00245395">
            <w:pPr>
              <w:autoSpaceDE w:val="0"/>
              <w:autoSpaceDN w:val="0"/>
              <w:adjustRightInd w:val="0"/>
              <w:spacing w:line="320" w:lineRule="atLeast"/>
              <w:ind w:left="60" w:right="60"/>
              <w:jc w:val="right"/>
              <w:rPr>
                <w:rFonts w:cstheme="minorHAnsi"/>
                <w:color w:val="010205"/>
              </w:rPr>
            </w:pPr>
            <w:r>
              <w:t>1.06</w:t>
            </w:r>
          </w:p>
        </w:tc>
        <w:tc>
          <w:tcPr>
            <w:tcW w:w="969" w:type="dxa"/>
            <w:vMerge/>
            <w:vAlign w:val="center"/>
          </w:tcPr>
          <w:p w14:paraId="0E916359" w14:textId="77777777" w:rsidR="00245395" w:rsidRPr="00712E68" w:rsidRDefault="00245395" w:rsidP="00245395">
            <w:pPr>
              <w:autoSpaceDE w:val="0"/>
              <w:autoSpaceDN w:val="0"/>
              <w:adjustRightInd w:val="0"/>
              <w:spacing w:line="320" w:lineRule="atLeast"/>
              <w:ind w:left="60" w:right="60"/>
              <w:jc w:val="center"/>
              <w:rPr>
                <w:rFonts w:cstheme="minorHAnsi"/>
                <w:b/>
                <w:color w:val="010205"/>
              </w:rPr>
            </w:pPr>
          </w:p>
        </w:tc>
        <w:tc>
          <w:tcPr>
            <w:tcW w:w="969" w:type="dxa"/>
            <w:vMerge/>
            <w:vAlign w:val="center"/>
          </w:tcPr>
          <w:p w14:paraId="7A9D0CCB" w14:textId="77777777" w:rsidR="00245395" w:rsidRPr="00712E68" w:rsidRDefault="00245395" w:rsidP="00245395">
            <w:pPr>
              <w:autoSpaceDE w:val="0"/>
              <w:autoSpaceDN w:val="0"/>
              <w:adjustRightInd w:val="0"/>
              <w:spacing w:line="320" w:lineRule="atLeast"/>
              <w:ind w:left="60" w:right="60"/>
              <w:jc w:val="center"/>
              <w:rPr>
                <w:rFonts w:cstheme="minorHAnsi"/>
                <w:b/>
                <w:color w:val="010205"/>
              </w:rPr>
            </w:pPr>
          </w:p>
        </w:tc>
      </w:tr>
      <w:tr w:rsidR="00245395" w:rsidRPr="00712E68" w14:paraId="7AFB87F7" w14:textId="77777777" w:rsidTr="00245395">
        <w:tc>
          <w:tcPr>
            <w:tcW w:w="426" w:type="dxa"/>
            <w:vMerge w:val="restart"/>
          </w:tcPr>
          <w:p w14:paraId="1626310F" w14:textId="77777777" w:rsidR="00245395" w:rsidRPr="00712E68" w:rsidRDefault="00245395" w:rsidP="00245395">
            <w:pPr>
              <w:autoSpaceDE w:val="0"/>
              <w:autoSpaceDN w:val="0"/>
              <w:adjustRightInd w:val="0"/>
              <w:spacing w:line="320" w:lineRule="atLeast"/>
              <w:ind w:left="60" w:right="60"/>
              <w:rPr>
                <w:rFonts w:cstheme="minorHAnsi"/>
                <w:color w:val="264A60"/>
              </w:rPr>
            </w:pPr>
            <w:r w:rsidRPr="00712E68">
              <w:rPr>
                <w:rFonts w:cstheme="minorHAnsi"/>
                <w:color w:val="264A60"/>
              </w:rPr>
              <w:t>3</w:t>
            </w:r>
          </w:p>
        </w:tc>
        <w:tc>
          <w:tcPr>
            <w:tcW w:w="2926" w:type="dxa"/>
          </w:tcPr>
          <w:p w14:paraId="5234D7E7" w14:textId="0DBC785E" w:rsidR="00245395" w:rsidRPr="00712E68" w:rsidRDefault="00245395" w:rsidP="00245395">
            <w:pPr>
              <w:autoSpaceDE w:val="0"/>
              <w:autoSpaceDN w:val="0"/>
              <w:adjustRightInd w:val="0"/>
              <w:spacing w:line="320" w:lineRule="atLeast"/>
              <w:ind w:left="60" w:right="60"/>
              <w:rPr>
                <w:rFonts w:cstheme="minorHAnsi"/>
                <w:color w:val="264A60"/>
              </w:rPr>
            </w:pPr>
            <w:r w:rsidRPr="00922E2D">
              <w:t xml:space="preserve">I know enough about higher education to </w:t>
            </w:r>
            <w:proofErr w:type="gramStart"/>
            <w:r w:rsidRPr="00922E2D">
              <w:t>make a decision</w:t>
            </w:r>
            <w:proofErr w:type="gramEnd"/>
            <w:r w:rsidRPr="00922E2D">
              <w:t xml:space="preserve"> about whether or not to go at this stage BEFORE</w:t>
            </w:r>
          </w:p>
        </w:tc>
        <w:tc>
          <w:tcPr>
            <w:tcW w:w="1029" w:type="dxa"/>
          </w:tcPr>
          <w:p w14:paraId="504B8F62" w14:textId="61879CF8" w:rsidR="00245395" w:rsidRPr="00712E68" w:rsidRDefault="00245395" w:rsidP="00245395">
            <w:pPr>
              <w:autoSpaceDE w:val="0"/>
              <w:autoSpaceDN w:val="0"/>
              <w:adjustRightInd w:val="0"/>
              <w:spacing w:line="320" w:lineRule="atLeast"/>
              <w:ind w:left="60" w:right="60"/>
              <w:jc w:val="right"/>
              <w:rPr>
                <w:rFonts w:cstheme="minorHAnsi"/>
                <w:color w:val="010205"/>
              </w:rPr>
            </w:pPr>
            <w:r w:rsidRPr="00922E2D">
              <w:t>3.74</w:t>
            </w:r>
          </w:p>
        </w:tc>
        <w:tc>
          <w:tcPr>
            <w:tcW w:w="1029" w:type="dxa"/>
          </w:tcPr>
          <w:p w14:paraId="7DC893F7" w14:textId="02BD4419" w:rsidR="00245395" w:rsidRPr="00712E68" w:rsidRDefault="00245395" w:rsidP="00245395">
            <w:pPr>
              <w:autoSpaceDE w:val="0"/>
              <w:autoSpaceDN w:val="0"/>
              <w:adjustRightInd w:val="0"/>
              <w:spacing w:line="320" w:lineRule="atLeast"/>
              <w:ind w:left="60" w:right="60"/>
              <w:jc w:val="right"/>
              <w:rPr>
                <w:rFonts w:cstheme="minorHAnsi"/>
                <w:color w:val="010205"/>
              </w:rPr>
            </w:pPr>
            <w:r w:rsidRPr="00922E2D">
              <w:t>54</w:t>
            </w:r>
          </w:p>
        </w:tc>
        <w:tc>
          <w:tcPr>
            <w:tcW w:w="969" w:type="dxa"/>
          </w:tcPr>
          <w:p w14:paraId="12E1641E" w14:textId="328BD1E4" w:rsidR="00245395" w:rsidRPr="00712E68" w:rsidRDefault="00245395" w:rsidP="00245395">
            <w:pPr>
              <w:autoSpaceDE w:val="0"/>
              <w:autoSpaceDN w:val="0"/>
              <w:adjustRightInd w:val="0"/>
              <w:spacing w:line="320" w:lineRule="atLeast"/>
              <w:ind w:left="60" w:right="60"/>
              <w:jc w:val="right"/>
              <w:rPr>
                <w:rFonts w:cstheme="minorHAnsi"/>
                <w:color w:val="010205"/>
              </w:rPr>
            </w:pPr>
            <w:r>
              <w:t>1.10</w:t>
            </w:r>
          </w:p>
        </w:tc>
        <w:tc>
          <w:tcPr>
            <w:tcW w:w="969" w:type="dxa"/>
            <w:vMerge w:val="restart"/>
            <w:vAlign w:val="center"/>
          </w:tcPr>
          <w:p w14:paraId="6BCA9043" w14:textId="2BBA11F4" w:rsidR="00245395" w:rsidRPr="00712E68" w:rsidRDefault="00245395" w:rsidP="00245395">
            <w:pPr>
              <w:autoSpaceDE w:val="0"/>
              <w:autoSpaceDN w:val="0"/>
              <w:adjustRightInd w:val="0"/>
              <w:spacing w:line="320" w:lineRule="atLeast"/>
              <w:ind w:left="60" w:right="60"/>
              <w:jc w:val="center"/>
              <w:rPr>
                <w:rFonts w:cstheme="minorHAnsi"/>
                <w:b/>
                <w:color w:val="010205"/>
              </w:rPr>
            </w:pPr>
            <w:r>
              <w:rPr>
                <w:rFonts w:cstheme="minorHAnsi"/>
                <w:b/>
                <w:color w:val="010205"/>
              </w:rPr>
              <w:t>-4.31</w:t>
            </w:r>
          </w:p>
        </w:tc>
        <w:tc>
          <w:tcPr>
            <w:tcW w:w="969" w:type="dxa"/>
            <w:vMerge w:val="restart"/>
            <w:vAlign w:val="center"/>
          </w:tcPr>
          <w:p w14:paraId="550D517A" w14:textId="77777777" w:rsidR="00245395" w:rsidRPr="00712E68" w:rsidRDefault="00245395" w:rsidP="00245395">
            <w:pPr>
              <w:autoSpaceDE w:val="0"/>
              <w:autoSpaceDN w:val="0"/>
              <w:adjustRightInd w:val="0"/>
              <w:spacing w:line="320" w:lineRule="atLeast"/>
              <w:ind w:left="60" w:right="60"/>
              <w:jc w:val="center"/>
              <w:rPr>
                <w:rFonts w:cstheme="minorHAnsi"/>
                <w:b/>
                <w:color w:val="010205"/>
              </w:rPr>
            </w:pPr>
            <w:r w:rsidRPr="00712E68">
              <w:rPr>
                <w:rFonts w:cstheme="minorHAnsi"/>
                <w:b/>
                <w:color w:val="010205"/>
              </w:rPr>
              <w:t>.000</w:t>
            </w:r>
          </w:p>
        </w:tc>
      </w:tr>
      <w:tr w:rsidR="00245395" w:rsidRPr="00712E68" w14:paraId="08317306" w14:textId="77777777" w:rsidTr="00245395">
        <w:tc>
          <w:tcPr>
            <w:tcW w:w="426" w:type="dxa"/>
            <w:vMerge/>
          </w:tcPr>
          <w:p w14:paraId="1E9BF5FC" w14:textId="77777777" w:rsidR="00245395" w:rsidRPr="00712E68" w:rsidRDefault="00245395" w:rsidP="00245395">
            <w:pPr>
              <w:autoSpaceDE w:val="0"/>
              <w:autoSpaceDN w:val="0"/>
              <w:adjustRightInd w:val="0"/>
              <w:rPr>
                <w:rFonts w:cstheme="minorHAnsi"/>
                <w:color w:val="010205"/>
              </w:rPr>
            </w:pPr>
          </w:p>
        </w:tc>
        <w:tc>
          <w:tcPr>
            <w:tcW w:w="2926" w:type="dxa"/>
          </w:tcPr>
          <w:p w14:paraId="603883B6" w14:textId="6E07A7D2" w:rsidR="00245395" w:rsidRPr="00712E68" w:rsidRDefault="00245395" w:rsidP="00245395">
            <w:pPr>
              <w:autoSpaceDE w:val="0"/>
              <w:autoSpaceDN w:val="0"/>
              <w:adjustRightInd w:val="0"/>
              <w:spacing w:line="320" w:lineRule="atLeast"/>
              <w:ind w:left="60" w:right="60"/>
              <w:rPr>
                <w:rFonts w:cstheme="minorHAnsi"/>
                <w:color w:val="264A60"/>
              </w:rPr>
            </w:pPr>
            <w:r w:rsidRPr="00922E2D">
              <w:t xml:space="preserve">I know enough about higher education to </w:t>
            </w:r>
            <w:proofErr w:type="gramStart"/>
            <w:r w:rsidRPr="00922E2D">
              <w:t>make a decision</w:t>
            </w:r>
            <w:proofErr w:type="gramEnd"/>
            <w:r w:rsidRPr="00922E2D">
              <w:t xml:space="preserve"> about whether or not to go at this stage AFTER</w:t>
            </w:r>
          </w:p>
        </w:tc>
        <w:tc>
          <w:tcPr>
            <w:tcW w:w="1029" w:type="dxa"/>
          </w:tcPr>
          <w:p w14:paraId="7321BBAD" w14:textId="36929409" w:rsidR="00245395" w:rsidRPr="00712E68" w:rsidRDefault="00245395" w:rsidP="00245395">
            <w:pPr>
              <w:autoSpaceDE w:val="0"/>
              <w:autoSpaceDN w:val="0"/>
              <w:adjustRightInd w:val="0"/>
              <w:spacing w:line="320" w:lineRule="atLeast"/>
              <w:ind w:left="60" w:right="60"/>
              <w:jc w:val="right"/>
              <w:rPr>
                <w:rFonts w:cstheme="minorHAnsi"/>
                <w:color w:val="010205"/>
              </w:rPr>
            </w:pPr>
            <w:r w:rsidRPr="00922E2D">
              <w:t>4.26</w:t>
            </w:r>
          </w:p>
        </w:tc>
        <w:tc>
          <w:tcPr>
            <w:tcW w:w="1029" w:type="dxa"/>
          </w:tcPr>
          <w:p w14:paraId="7029BE87" w14:textId="0842520B" w:rsidR="00245395" w:rsidRPr="00712E68" w:rsidRDefault="00245395" w:rsidP="00245395">
            <w:pPr>
              <w:autoSpaceDE w:val="0"/>
              <w:autoSpaceDN w:val="0"/>
              <w:adjustRightInd w:val="0"/>
              <w:spacing w:line="320" w:lineRule="atLeast"/>
              <w:ind w:left="60" w:right="60"/>
              <w:jc w:val="right"/>
              <w:rPr>
                <w:rFonts w:cstheme="minorHAnsi"/>
                <w:color w:val="010205"/>
              </w:rPr>
            </w:pPr>
            <w:r w:rsidRPr="00922E2D">
              <w:t>54</w:t>
            </w:r>
          </w:p>
        </w:tc>
        <w:tc>
          <w:tcPr>
            <w:tcW w:w="969" w:type="dxa"/>
          </w:tcPr>
          <w:p w14:paraId="0C7F236D" w14:textId="79E2671A" w:rsidR="00245395" w:rsidRPr="00712E68" w:rsidRDefault="00245395" w:rsidP="00245395">
            <w:pPr>
              <w:autoSpaceDE w:val="0"/>
              <w:autoSpaceDN w:val="0"/>
              <w:adjustRightInd w:val="0"/>
              <w:spacing w:line="320" w:lineRule="atLeast"/>
              <w:ind w:left="60" w:right="60"/>
              <w:jc w:val="right"/>
              <w:rPr>
                <w:rFonts w:cstheme="minorHAnsi"/>
                <w:color w:val="010205"/>
              </w:rPr>
            </w:pPr>
            <w:r>
              <w:t>1.08</w:t>
            </w:r>
          </w:p>
        </w:tc>
        <w:tc>
          <w:tcPr>
            <w:tcW w:w="969" w:type="dxa"/>
            <w:vMerge/>
            <w:vAlign w:val="center"/>
          </w:tcPr>
          <w:p w14:paraId="047ED31C" w14:textId="77777777" w:rsidR="00245395" w:rsidRPr="00712E68" w:rsidRDefault="00245395" w:rsidP="00245395">
            <w:pPr>
              <w:autoSpaceDE w:val="0"/>
              <w:autoSpaceDN w:val="0"/>
              <w:adjustRightInd w:val="0"/>
              <w:spacing w:line="320" w:lineRule="atLeast"/>
              <w:ind w:left="60" w:right="60"/>
              <w:jc w:val="center"/>
              <w:rPr>
                <w:rFonts w:cstheme="minorHAnsi"/>
                <w:b/>
                <w:color w:val="010205"/>
              </w:rPr>
            </w:pPr>
          </w:p>
        </w:tc>
        <w:tc>
          <w:tcPr>
            <w:tcW w:w="969" w:type="dxa"/>
            <w:vMerge/>
            <w:vAlign w:val="center"/>
          </w:tcPr>
          <w:p w14:paraId="107589BB" w14:textId="77777777" w:rsidR="00245395" w:rsidRPr="00712E68" w:rsidRDefault="00245395" w:rsidP="00245395">
            <w:pPr>
              <w:autoSpaceDE w:val="0"/>
              <w:autoSpaceDN w:val="0"/>
              <w:adjustRightInd w:val="0"/>
              <w:spacing w:line="320" w:lineRule="atLeast"/>
              <w:ind w:left="60" w:right="60"/>
              <w:jc w:val="center"/>
              <w:rPr>
                <w:rFonts w:cstheme="minorHAnsi"/>
                <w:b/>
                <w:color w:val="010205"/>
              </w:rPr>
            </w:pPr>
          </w:p>
        </w:tc>
      </w:tr>
      <w:tr w:rsidR="00245395" w:rsidRPr="00712E68" w14:paraId="5292AE2C" w14:textId="77777777" w:rsidTr="00245395">
        <w:tc>
          <w:tcPr>
            <w:tcW w:w="426" w:type="dxa"/>
            <w:vMerge w:val="restart"/>
          </w:tcPr>
          <w:p w14:paraId="6C166779" w14:textId="77777777" w:rsidR="00245395" w:rsidRPr="00712E68" w:rsidRDefault="00245395" w:rsidP="00245395">
            <w:pPr>
              <w:autoSpaceDE w:val="0"/>
              <w:autoSpaceDN w:val="0"/>
              <w:adjustRightInd w:val="0"/>
              <w:spacing w:line="320" w:lineRule="atLeast"/>
              <w:ind w:left="60" w:right="60"/>
              <w:rPr>
                <w:rFonts w:cstheme="minorHAnsi"/>
                <w:color w:val="264A60"/>
              </w:rPr>
            </w:pPr>
            <w:r w:rsidRPr="00712E68">
              <w:rPr>
                <w:rFonts w:cstheme="minorHAnsi"/>
                <w:color w:val="264A60"/>
              </w:rPr>
              <w:t>4</w:t>
            </w:r>
          </w:p>
        </w:tc>
        <w:tc>
          <w:tcPr>
            <w:tcW w:w="2926" w:type="dxa"/>
          </w:tcPr>
          <w:p w14:paraId="328C72F0" w14:textId="4D05CCBF" w:rsidR="00245395" w:rsidRPr="00712E68" w:rsidRDefault="00245395" w:rsidP="00245395">
            <w:pPr>
              <w:autoSpaceDE w:val="0"/>
              <w:autoSpaceDN w:val="0"/>
              <w:adjustRightInd w:val="0"/>
              <w:spacing w:line="320" w:lineRule="atLeast"/>
              <w:ind w:left="60" w:right="60"/>
              <w:rPr>
                <w:rFonts w:cstheme="minorHAnsi"/>
                <w:color w:val="264A60"/>
              </w:rPr>
            </w:pPr>
            <w:r w:rsidRPr="00B2330F">
              <w:t xml:space="preserve">I would rather go into higher education (at a university, college or as a higher level </w:t>
            </w:r>
            <w:r w:rsidRPr="00B2330F">
              <w:lastRenderedPageBreak/>
              <w:t>or degree apprentice) than go straight into work after school or college BEFORE</w:t>
            </w:r>
          </w:p>
        </w:tc>
        <w:tc>
          <w:tcPr>
            <w:tcW w:w="1029" w:type="dxa"/>
          </w:tcPr>
          <w:p w14:paraId="51221CE8" w14:textId="16C6FDED" w:rsidR="00245395" w:rsidRPr="00712E68" w:rsidRDefault="00245395" w:rsidP="00245395">
            <w:pPr>
              <w:autoSpaceDE w:val="0"/>
              <w:autoSpaceDN w:val="0"/>
              <w:adjustRightInd w:val="0"/>
              <w:spacing w:line="320" w:lineRule="atLeast"/>
              <w:ind w:left="60" w:right="60"/>
              <w:jc w:val="right"/>
              <w:rPr>
                <w:rFonts w:cstheme="minorHAnsi"/>
                <w:color w:val="010205"/>
              </w:rPr>
            </w:pPr>
            <w:r w:rsidRPr="00B2330F">
              <w:lastRenderedPageBreak/>
              <w:t>4.56</w:t>
            </w:r>
          </w:p>
        </w:tc>
        <w:tc>
          <w:tcPr>
            <w:tcW w:w="1029" w:type="dxa"/>
          </w:tcPr>
          <w:p w14:paraId="24BBC135" w14:textId="32BC6EBB" w:rsidR="00245395" w:rsidRPr="00712E68" w:rsidRDefault="00245395" w:rsidP="00245395">
            <w:pPr>
              <w:autoSpaceDE w:val="0"/>
              <w:autoSpaceDN w:val="0"/>
              <w:adjustRightInd w:val="0"/>
              <w:spacing w:line="320" w:lineRule="atLeast"/>
              <w:ind w:left="60" w:right="60"/>
              <w:jc w:val="center"/>
              <w:rPr>
                <w:rFonts w:cstheme="minorHAnsi"/>
                <w:color w:val="010205"/>
              </w:rPr>
            </w:pPr>
            <w:r w:rsidRPr="00B2330F">
              <w:t>54</w:t>
            </w:r>
          </w:p>
        </w:tc>
        <w:tc>
          <w:tcPr>
            <w:tcW w:w="969" w:type="dxa"/>
          </w:tcPr>
          <w:p w14:paraId="51EFC853" w14:textId="6D1F6545" w:rsidR="00245395" w:rsidRPr="00712E68" w:rsidRDefault="00245395" w:rsidP="00245395">
            <w:pPr>
              <w:autoSpaceDE w:val="0"/>
              <w:autoSpaceDN w:val="0"/>
              <w:adjustRightInd w:val="0"/>
              <w:spacing w:line="320" w:lineRule="atLeast"/>
              <w:ind w:left="60" w:right="60"/>
              <w:jc w:val="right"/>
              <w:rPr>
                <w:rFonts w:cstheme="minorHAnsi"/>
                <w:color w:val="010205"/>
              </w:rPr>
            </w:pPr>
            <w:r>
              <w:t>.83</w:t>
            </w:r>
          </w:p>
        </w:tc>
        <w:tc>
          <w:tcPr>
            <w:tcW w:w="969" w:type="dxa"/>
            <w:vMerge w:val="restart"/>
            <w:vAlign w:val="center"/>
          </w:tcPr>
          <w:p w14:paraId="76E4E939" w14:textId="5E5CDC86" w:rsidR="00245395" w:rsidRPr="00712E68" w:rsidRDefault="00245395" w:rsidP="00245395">
            <w:pPr>
              <w:autoSpaceDE w:val="0"/>
              <w:autoSpaceDN w:val="0"/>
              <w:adjustRightInd w:val="0"/>
              <w:spacing w:line="320" w:lineRule="atLeast"/>
              <w:ind w:left="60" w:right="60"/>
              <w:jc w:val="center"/>
              <w:rPr>
                <w:rFonts w:cstheme="minorHAnsi"/>
                <w:b/>
                <w:color w:val="010205"/>
              </w:rPr>
            </w:pPr>
            <w:r>
              <w:rPr>
                <w:rFonts w:cstheme="minorHAnsi"/>
                <w:b/>
                <w:color w:val="010205"/>
              </w:rPr>
              <w:t>-.83</w:t>
            </w:r>
          </w:p>
        </w:tc>
        <w:tc>
          <w:tcPr>
            <w:tcW w:w="969" w:type="dxa"/>
            <w:vMerge w:val="restart"/>
            <w:vAlign w:val="center"/>
          </w:tcPr>
          <w:p w14:paraId="46D41E14" w14:textId="4160CE7F" w:rsidR="00245395" w:rsidRPr="00712E68" w:rsidRDefault="00245395" w:rsidP="00245395">
            <w:pPr>
              <w:autoSpaceDE w:val="0"/>
              <w:autoSpaceDN w:val="0"/>
              <w:adjustRightInd w:val="0"/>
              <w:spacing w:line="320" w:lineRule="atLeast"/>
              <w:ind w:left="60" w:right="60"/>
              <w:jc w:val="center"/>
              <w:rPr>
                <w:rFonts w:cstheme="minorHAnsi"/>
                <w:b/>
                <w:color w:val="010205"/>
              </w:rPr>
            </w:pPr>
            <w:r>
              <w:rPr>
                <w:rFonts w:cstheme="minorHAnsi"/>
                <w:b/>
                <w:color w:val="010205"/>
              </w:rPr>
              <w:t>.410</w:t>
            </w:r>
          </w:p>
        </w:tc>
      </w:tr>
      <w:tr w:rsidR="00245395" w:rsidRPr="00712E68" w14:paraId="64402E4C" w14:textId="77777777" w:rsidTr="0054250C">
        <w:tc>
          <w:tcPr>
            <w:tcW w:w="426" w:type="dxa"/>
            <w:vMerge/>
          </w:tcPr>
          <w:p w14:paraId="60309DB5" w14:textId="77777777" w:rsidR="00245395" w:rsidRPr="00712E68" w:rsidRDefault="00245395" w:rsidP="00245395">
            <w:pPr>
              <w:autoSpaceDE w:val="0"/>
              <w:autoSpaceDN w:val="0"/>
              <w:adjustRightInd w:val="0"/>
              <w:rPr>
                <w:rFonts w:cstheme="minorHAnsi"/>
                <w:color w:val="010205"/>
              </w:rPr>
            </w:pPr>
          </w:p>
        </w:tc>
        <w:tc>
          <w:tcPr>
            <w:tcW w:w="2926" w:type="dxa"/>
          </w:tcPr>
          <w:p w14:paraId="441F0CC9" w14:textId="0945B103" w:rsidR="00245395" w:rsidRPr="00712E68" w:rsidRDefault="00245395" w:rsidP="00245395">
            <w:pPr>
              <w:autoSpaceDE w:val="0"/>
              <w:autoSpaceDN w:val="0"/>
              <w:adjustRightInd w:val="0"/>
              <w:spacing w:line="320" w:lineRule="atLeast"/>
              <w:ind w:left="60" w:right="60"/>
              <w:rPr>
                <w:rFonts w:cstheme="minorHAnsi"/>
                <w:color w:val="264A60"/>
              </w:rPr>
            </w:pPr>
            <w:r w:rsidRPr="00B2330F">
              <w:t>I would rather go into higher education (at a university, college or as a higher level or degree apprentice) than go straight into work after school or college AFTER</w:t>
            </w:r>
          </w:p>
        </w:tc>
        <w:tc>
          <w:tcPr>
            <w:tcW w:w="1029" w:type="dxa"/>
          </w:tcPr>
          <w:p w14:paraId="763A414D" w14:textId="2E81E15F" w:rsidR="00245395" w:rsidRPr="00712E68" w:rsidRDefault="00245395" w:rsidP="00245395">
            <w:pPr>
              <w:autoSpaceDE w:val="0"/>
              <w:autoSpaceDN w:val="0"/>
              <w:adjustRightInd w:val="0"/>
              <w:spacing w:line="320" w:lineRule="atLeast"/>
              <w:ind w:left="60" w:right="60"/>
              <w:jc w:val="right"/>
              <w:rPr>
                <w:rFonts w:cstheme="minorHAnsi"/>
                <w:color w:val="010205"/>
              </w:rPr>
            </w:pPr>
            <w:r w:rsidRPr="00B2330F">
              <w:t>4.61</w:t>
            </w:r>
          </w:p>
        </w:tc>
        <w:tc>
          <w:tcPr>
            <w:tcW w:w="1029" w:type="dxa"/>
          </w:tcPr>
          <w:p w14:paraId="33E80F59" w14:textId="3F9F519E" w:rsidR="00245395" w:rsidRPr="00712E68" w:rsidRDefault="00245395" w:rsidP="00245395">
            <w:pPr>
              <w:autoSpaceDE w:val="0"/>
              <w:autoSpaceDN w:val="0"/>
              <w:adjustRightInd w:val="0"/>
              <w:spacing w:line="320" w:lineRule="atLeast"/>
              <w:ind w:left="60" w:right="60"/>
              <w:jc w:val="right"/>
              <w:rPr>
                <w:rFonts w:cstheme="minorHAnsi"/>
                <w:color w:val="010205"/>
              </w:rPr>
            </w:pPr>
            <w:r w:rsidRPr="00B2330F">
              <w:t>54</w:t>
            </w:r>
          </w:p>
        </w:tc>
        <w:tc>
          <w:tcPr>
            <w:tcW w:w="969" w:type="dxa"/>
          </w:tcPr>
          <w:p w14:paraId="68A1A438" w14:textId="0BDE74F0" w:rsidR="00245395" w:rsidRPr="00712E68" w:rsidRDefault="00245395" w:rsidP="00245395">
            <w:pPr>
              <w:autoSpaceDE w:val="0"/>
              <w:autoSpaceDN w:val="0"/>
              <w:adjustRightInd w:val="0"/>
              <w:spacing w:line="320" w:lineRule="atLeast"/>
              <w:ind w:left="60" w:right="60"/>
              <w:jc w:val="right"/>
              <w:rPr>
                <w:rFonts w:cstheme="minorHAnsi"/>
                <w:color w:val="010205"/>
              </w:rPr>
            </w:pPr>
            <w:r>
              <w:t>.83</w:t>
            </w:r>
          </w:p>
        </w:tc>
        <w:tc>
          <w:tcPr>
            <w:tcW w:w="969" w:type="dxa"/>
            <w:vMerge/>
          </w:tcPr>
          <w:p w14:paraId="1C25DED9" w14:textId="77777777" w:rsidR="00245395" w:rsidRPr="00712E68" w:rsidRDefault="00245395" w:rsidP="00245395">
            <w:pPr>
              <w:autoSpaceDE w:val="0"/>
              <w:autoSpaceDN w:val="0"/>
              <w:adjustRightInd w:val="0"/>
              <w:spacing w:line="320" w:lineRule="atLeast"/>
              <w:ind w:left="60" w:right="60"/>
              <w:jc w:val="center"/>
              <w:rPr>
                <w:rFonts w:cstheme="minorHAnsi"/>
                <w:b/>
                <w:color w:val="010205"/>
              </w:rPr>
            </w:pPr>
          </w:p>
        </w:tc>
        <w:tc>
          <w:tcPr>
            <w:tcW w:w="969" w:type="dxa"/>
            <w:vMerge/>
          </w:tcPr>
          <w:p w14:paraId="73E2F0E3" w14:textId="77777777" w:rsidR="00245395" w:rsidRPr="00712E68" w:rsidRDefault="00245395" w:rsidP="00245395">
            <w:pPr>
              <w:autoSpaceDE w:val="0"/>
              <w:autoSpaceDN w:val="0"/>
              <w:adjustRightInd w:val="0"/>
              <w:spacing w:line="320" w:lineRule="atLeast"/>
              <w:ind w:left="60" w:right="60"/>
              <w:jc w:val="center"/>
              <w:rPr>
                <w:rFonts w:cstheme="minorHAnsi"/>
                <w:b/>
                <w:color w:val="010205"/>
              </w:rPr>
            </w:pPr>
          </w:p>
        </w:tc>
      </w:tr>
    </w:tbl>
    <w:p w14:paraId="12EB899C" w14:textId="356C8EAC" w:rsidR="00245395" w:rsidRPr="00245395" w:rsidRDefault="00245395" w:rsidP="00245395"/>
    <w:p w14:paraId="238FC1C3" w14:textId="07C0EA08" w:rsidR="00B556A7" w:rsidRPr="001675EF" w:rsidRDefault="004C40EF" w:rsidP="001675EF">
      <w:pPr>
        <w:pStyle w:val="Heading3"/>
      </w:pPr>
      <w:bookmarkStart w:id="160" w:name="_Toc17813948"/>
      <w:r w:rsidRPr="001675EF">
        <w:t>3. Feedback on specific activities</w:t>
      </w:r>
      <w:bookmarkEnd w:id="160"/>
    </w:p>
    <w:p w14:paraId="5D092902" w14:textId="2B7136ED" w:rsidR="004C40EF" w:rsidRPr="003B423D" w:rsidRDefault="004C40EF" w:rsidP="003B423D">
      <w:pPr>
        <w:jc w:val="both"/>
        <w:rPr>
          <w:szCs w:val="22"/>
          <w:lang w:val="en-GB"/>
        </w:rPr>
      </w:pPr>
      <w:r w:rsidRPr="003B423D">
        <w:rPr>
          <w:szCs w:val="22"/>
          <w:lang w:val="en-GB"/>
        </w:rPr>
        <w:t>These analyses examine the before and after responses for</w:t>
      </w:r>
      <w:r w:rsidR="002F0F21" w:rsidRPr="003B423D">
        <w:rPr>
          <w:szCs w:val="22"/>
          <w:lang w:val="en-GB"/>
        </w:rPr>
        <w:t xml:space="preserve"> specific activities (which may have been run several times with </w:t>
      </w:r>
      <w:r w:rsidR="00D12966">
        <w:rPr>
          <w:szCs w:val="22"/>
          <w:lang w:val="en-GB"/>
        </w:rPr>
        <w:t>learner</w:t>
      </w:r>
      <w:r w:rsidR="002F0F21" w:rsidRPr="003B423D">
        <w:rPr>
          <w:szCs w:val="22"/>
          <w:lang w:val="en-GB"/>
        </w:rPr>
        <w:t xml:space="preserve">s from </w:t>
      </w:r>
      <w:proofErr w:type="gramStart"/>
      <w:r w:rsidR="002F0F21" w:rsidRPr="003B423D">
        <w:rPr>
          <w:szCs w:val="22"/>
          <w:lang w:val="en-GB"/>
        </w:rPr>
        <w:t>a number of</w:t>
      </w:r>
      <w:proofErr w:type="gramEnd"/>
      <w:r w:rsidR="002F0F21" w:rsidRPr="003B423D">
        <w:rPr>
          <w:szCs w:val="22"/>
          <w:lang w:val="en-GB"/>
        </w:rPr>
        <w:t xml:space="preserve"> different schools). There were over 70 different activities delivered but not all were attended by enough </w:t>
      </w:r>
      <w:r w:rsidR="00D12966">
        <w:rPr>
          <w:szCs w:val="22"/>
          <w:lang w:val="en-GB"/>
        </w:rPr>
        <w:t>learner</w:t>
      </w:r>
      <w:r w:rsidR="002F0F21" w:rsidRPr="003B423D">
        <w:rPr>
          <w:szCs w:val="22"/>
          <w:lang w:val="en-GB"/>
        </w:rPr>
        <w:t>s/</w:t>
      </w:r>
      <w:r w:rsidR="00D12966">
        <w:rPr>
          <w:szCs w:val="22"/>
          <w:lang w:val="en-GB"/>
        </w:rPr>
        <w:t>learner</w:t>
      </w:r>
      <w:r w:rsidR="002F0F21" w:rsidRPr="003B423D">
        <w:rPr>
          <w:szCs w:val="22"/>
          <w:lang w:val="en-GB"/>
        </w:rPr>
        <w:t xml:space="preserve">s for inferential statistical analyses to be meaningful. </w:t>
      </w:r>
      <w:proofErr w:type="gramStart"/>
      <w:r w:rsidR="002F0F21" w:rsidRPr="003B423D">
        <w:rPr>
          <w:szCs w:val="22"/>
          <w:lang w:val="en-GB"/>
        </w:rPr>
        <w:t>Therefore</w:t>
      </w:r>
      <w:proofErr w:type="gramEnd"/>
      <w:r w:rsidR="002F0F21" w:rsidRPr="003B423D">
        <w:rPr>
          <w:szCs w:val="22"/>
          <w:lang w:val="en-GB"/>
        </w:rPr>
        <w:t xml:space="preserve"> the following analyses concentrate on those activities which had been delivered to groups of 40 or more:</w:t>
      </w:r>
    </w:p>
    <w:p w14:paraId="7650FD7E" w14:textId="77777777" w:rsidR="00440166" w:rsidRDefault="00440166" w:rsidP="00440166">
      <w:pPr>
        <w:jc w:val="both"/>
        <w:rPr>
          <w:szCs w:val="22"/>
          <w:lang w:val="en-GB"/>
        </w:rPr>
        <w:sectPr w:rsidR="00440166" w:rsidSect="005D201E">
          <w:footerReference w:type="default" r:id="rId28"/>
          <w:type w:val="continuous"/>
          <w:pgSz w:w="11900" w:h="16840"/>
          <w:pgMar w:top="1440" w:right="1797" w:bottom="1440" w:left="1797" w:header="709" w:footer="709" w:gutter="0"/>
          <w:cols w:space="708"/>
          <w:docGrid w:linePitch="360"/>
        </w:sectPr>
      </w:pPr>
    </w:p>
    <w:p w14:paraId="570247EA" w14:textId="4CA1CD62"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Buxton away day</w:t>
      </w:r>
    </w:p>
    <w:p w14:paraId="0D8DCC54"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DBF Emma Jane Kirby talk</w:t>
      </w:r>
    </w:p>
    <w:p w14:paraId="13E470B6"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Employability workshop</w:t>
      </w:r>
    </w:p>
    <w:p w14:paraId="3DC4A074"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Enterprise session</w:t>
      </w:r>
    </w:p>
    <w:p w14:paraId="3B4C4DAB"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Finance &amp; budgeting</w:t>
      </w:r>
    </w:p>
    <w:p w14:paraId="794C768E" w14:textId="651C9773" w:rsidR="00440166" w:rsidRPr="00440166" w:rsidRDefault="00440166" w:rsidP="009F7F42">
      <w:pPr>
        <w:spacing w:line="240" w:lineRule="auto"/>
        <w:rPr>
          <w:szCs w:val="22"/>
          <w:lang w:val="en-GB"/>
        </w:rPr>
      </w:pPr>
      <w:r w:rsidRPr="00440166">
        <w:rPr>
          <w:szCs w:val="22"/>
          <w:lang w:val="en-GB"/>
        </w:rPr>
        <w:t>•</w:t>
      </w:r>
      <w:r w:rsidRPr="00440166">
        <w:rPr>
          <w:szCs w:val="22"/>
          <w:lang w:val="en-GB"/>
        </w:rPr>
        <w:tab/>
      </w:r>
      <w:r w:rsidR="00C5187C">
        <w:rPr>
          <w:rFonts w:cstheme="minorHAnsi"/>
        </w:rPr>
        <w:t xml:space="preserve">Higher and Degree </w:t>
      </w:r>
      <w:proofErr w:type="gramStart"/>
      <w:r w:rsidR="00C5187C">
        <w:rPr>
          <w:rFonts w:cstheme="minorHAnsi"/>
        </w:rPr>
        <w:t>Apprenticeships</w:t>
      </w:r>
      <w:r w:rsidR="00C5187C">
        <w:rPr>
          <w:szCs w:val="22"/>
          <w:lang w:val="en-GB"/>
        </w:rPr>
        <w:t xml:space="preserve"> </w:t>
      </w:r>
      <w:r w:rsidR="009F7F42">
        <w:rPr>
          <w:szCs w:val="22"/>
          <w:lang w:val="en-GB"/>
        </w:rPr>
        <w:t xml:space="preserve"> &amp;</w:t>
      </w:r>
      <w:proofErr w:type="gramEnd"/>
      <w:r w:rsidR="009F7F42">
        <w:rPr>
          <w:szCs w:val="22"/>
          <w:lang w:val="en-GB"/>
        </w:rPr>
        <w:t xml:space="preserve"> </w:t>
      </w:r>
      <w:proofErr w:type="spellStart"/>
      <w:r w:rsidR="009F7F42">
        <w:rPr>
          <w:szCs w:val="22"/>
          <w:lang w:val="en-GB"/>
        </w:rPr>
        <w:t>U</w:t>
      </w:r>
      <w:r w:rsidRPr="00440166">
        <w:rPr>
          <w:szCs w:val="22"/>
          <w:lang w:val="en-GB"/>
        </w:rPr>
        <w:t>nifrog</w:t>
      </w:r>
      <w:proofErr w:type="spellEnd"/>
    </w:p>
    <w:p w14:paraId="056D12D6"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Ideas4Careers</w:t>
      </w:r>
    </w:p>
    <w:p w14:paraId="447848ED"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Business in FOCUS</w:t>
      </w:r>
    </w:p>
    <w:p w14:paraId="559273E1"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Education Pathways</w:t>
      </w:r>
    </w:p>
    <w:p w14:paraId="6E745906"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Employability skills</w:t>
      </w:r>
    </w:p>
    <w:p w14:paraId="008836AA"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FOCUS on choices</w:t>
      </w:r>
    </w:p>
    <w:p w14:paraId="04A5D86D"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FOCUS on success</w:t>
      </w:r>
    </w:p>
    <w:p w14:paraId="696C77B5" w14:textId="77777777" w:rsidR="00440166" w:rsidRPr="00440166" w:rsidRDefault="00440166" w:rsidP="00AF2EBA">
      <w:pPr>
        <w:spacing w:line="240" w:lineRule="auto"/>
        <w:ind w:left="720" w:hanging="720"/>
        <w:jc w:val="both"/>
        <w:rPr>
          <w:szCs w:val="22"/>
          <w:lang w:val="en-GB"/>
        </w:rPr>
      </w:pPr>
      <w:r w:rsidRPr="00440166">
        <w:rPr>
          <w:szCs w:val="22"/>
          <w:lang w:val="en-GB"/>
        </w:rPr>
        <w:t>•</w:t>
      </w:r>
      <w:r w:rsidRPr="00440166">
        <w:rPr>
          <w:szCs w:val="22"/>
          <w:lang w:val="en-GB"/>
        </w:rPr>
        <w:tab/>
        <w:t>Introduction to UCAS and personal statements</w:t>
      </w:r>
    </w:p>
    <w:p w14:paraId="0139433E"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FOCUS on future</w:t>
      </w:r>
    </w:p>
    <w:p w14:paraId="0CD545A4"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Revision skills/techniques</w:t>
      </w:r>
    </w:p>
    <w:p w14:paraId="6CDD6D2F"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Transferable skills</w:t>
      </w:r>
    </w:p>
    <w:p w14:paraId="05B289CB"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University Life</w:t>
      </w:r>
    </w:p>
    <w:p w14:paraId="2D5CE738"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Introduction to HE</w:t>
      </w:r>
    </w:p>
    <w:p w14:paraId="601F2B34"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NCFITC Budgeting</w:t>
      </w:r>
    </w:p>
    <w:p w14:paraId="26C95E42"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Performance in education</w:t>
      </w:r>
    </w:p>
    <w:p w14:paraId="1631C0D4"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Progression pathways</w:t>
      </w:r>
    </w:p>
    <w:p w14:paraId="0DBF36FF"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Revision session</w:t>
      </w:r>
    </w:p>
    <w:p w14:paraId="7BAD8E07"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Revision skills</w:t>
      </w:r>
    </w:p>
    <w:p w14:paraId="4C2EA7FD"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Revision techniques</w:t>
      </w:r>
    </w:p>
    <w:p w14:paraId="34EF8215"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Skills day subject taster</w:t>
      </w:r>
    </w:p>
    <w:p w14:paraId="635E2C0E" w14:textId="37F58925"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r>
      <w:r w:rsidR="00D12966">
        <w:rPr>
          <w:szCs w:val="22"/>
          <w:lang w:val="en-GB"/>
        </w:rPr>
        <w:t>Learner</w:t>
      </w:r>
      <w:r w:rsidRPr="00440166">
        <w:rPr>
          <w:szCs w:val="22"/>
          <w:lang w:val="en-GB"/>
        </w:rPr>
        <w:t xml:space="preserve"> finance</w:t>
      </w:r>
    </w:p>
    <w:p w14:paraId="2ECCF96B"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Study skills</w:t>
      </w:r>
    </w:p>
    <w:p w14:paraId="088939AB"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The Access Project</w:t>
      </w:r>
    </w:p>
    <w:p w14:paraId="137606A7"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Transferable skills workshop</w:t>
      </w:r>
    </w:p>
    <w:p w14:paraId="31E9EA9E"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UCAS session</w:t>
      </w:r>
    </w:p>
    <w:p w14:paraId="75DA80D8"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r>
      <w:proofErr w:type="spellStart"/>
      <w:r w:rsidRPr="00440166">
        <w:rPr>
          <w:szCs w:val="22"/>
          <w:lang w:val="en-GB"/>
        </w:rPr>
        <w:t>Unifrog</w:t>
      </w:r>
      <w:proofErr w:type="spellEnd"/>
    </w:p>
    <w:p w14:paraId="5A8DC951"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University experience day</w:t>
      </w:r>
    </w:p>
    <w:p w14:paraId="0C71032B" w14:textId="77777777" w:rsidR="00440166" w:rsidRPr="00440166" w:rsidRDefault="00440166" w:rsidP="00AF2EBA">
      <w:pPr>
        <w:spacing w:line="240" w:lineRule="auto"/>
        <w:jc w:val="both"/>
        <w:rPr>
          <w:szCs w:val="22"/>
          <w:lang w:val="en-GB"/>
        </w:rPr>
      </w:pPr>
      <w:r w:rsidRPr="00440166">
        <w:rPr>
          <w:szCs w:val="22"/>
          <w:lang w:val="en-GB"/>
        </w:rPr>
        <w:t>•</w:t>
      </w:r>
      <w:r w:rsidRPr="00440166">
        <w:rPr>
          <w:szCs w:val="22"/>
          <w:lang w:val="en-GB"/>
        </w:rPr>
        <w:tab/>
        <w:t>Why go to university</w:t>
      </w:r>
    </w:p>
    <w:p w14:paraId="236497D1" w14:textId="77777777" w:rsidR="00440166" w:rsidRDefault="00440166" w:rsidP="00440166">
      <w:pPr>
        <w:jc w:val="both"/>
        <w:rPr>
          <w:szCs w:val="22"/>
          <w:lang w:val="en-GB"/>
        </w:rPr>
        <w:sectPr w:rsidR="00440166" w:rsidSect="00440166">
          <w:type w:val="continuous"/>
          <w:pgSz w:w="11900" w:h="16840"/>
          <w:pgMar w:top="1440" w:right="1797" w:bottom="1440" w:left="1797" w:header="709" w:footer="709" w:gutter="0"/>
          <w:cols w:num="2" w:space="708"/>
          <w:docGrid w:linePitch="360"/>
        </w:sectPr>
      </w:pPr>
    </w:p>
    <w:p w14:paraId="6F68E9D1" w14:textId="6C7A4255" w:rsidR="00440166" w:rsidRPr="00440166" w:rsidRDefault="00440166" w:rsidP="00440166">
      <w:pPr>
        <w:jc w:val="both"/>
        <w:rPr>
          <w:szCs w:val="22"/>
          <w:lang w:val="en-GB"/>
        </w:rPr>
        <w:sectPr w:rsidR="00440166" w:rsidRPr="00440166" w:rsidSect="005D201E">
          <w:type w:val="continuous"/>
          <w:pgSz w:w="11900" w:h="16840"/>
          <w:pgMar w:top="1440" w:right="1797" w:bottom="1440" w:left="1797" w:header="709" w:footer="709" w:gutter="0"/>
          <w:cols w:space="708"/>
          <w:docGrid w:linePitch="360"/>
        </w:sectPr>
      </w:pPr>
    </w:p>
    <w:p w14:paraId="058C5823" w14:textId="48568458" w:rsidR="0054250C" w:rsidRDefault="003B423D" w:rsidP="003B423D">
      <w:pPr>
        <w:jc w:val="both"/>
        <w:rPr>
          <w:szCs w:val="22"/>
        </w:rPr>
      </w:pPr>
      <w:r w:rsidRPr="003B423D">
        <w:rPr>
          <w:szCs w:val="22"/>
        </w:rPr>
        <w:lastRenderedPageBreak/>
        <w:t>An additional point is that not all measures were assessed for every activity, rather feedback was collected on those measures which were deemed relevant to the specific activity. Full descriptive data (mean ratings for before and after, standard deviations</w:t>
      </w:r>
      <w:r w:rsidR="0054250C">
        <w:rPr>
          <w:szCs w:val="22"/>
        </w:rPr>
        <w:t xml:space="preserve"> and standard error of the mean</w:t>
      </w:r>
      <w:r w:rsidRPr="003B423D">
        <w:rPr>
          <w:szCs w:val="22"/>
        </w:rPr>
        <w:t>) and t-test re</w:t>
      </w:r>
      <w:r w:rsidR="0054250C">
        <w:rPr>
          <w:szCs w:val="22"/>
        </w:rPr>
        <w:t>sults and precise significance</w:t>
      </w:r>
      <w:r w:rsidRPr="003B423D">
        <w:rPr>
          <w:szCs w:val="22"/>
        </w:rPr>
        <w:t xml:space="preserve"> levels for all possible comparisons are presented in the appendix. Here we present </w:t>
      </w:r>
      <w:r w:rsidR="0054250C">
        <w:rPr>
          <w:szCs w:val="22"/>
        </w:rPr>
        <w:t xml:space="preserve">those activities and measures with N &gt; 40 and indicate whether the difference in rating before and after the activity was statistically significant (as tested using a paired sample t-test). Table </w:t>
      </w:r>
      <w:r w:rsidR="00D26892">
        <w:rPr>
          <w:szCs w:val="22"/>
        </w:rPr>
        <w:t xml:space="preserve">28 lists all activities where the number of participants was greater than 39. The asterisks indicate there was a significant increase in mean rating from before to after completing the activity. NS indicates there was no significant increase. Where the cells are blank this indicates that the measure was either not taken or there were not enough responses to conduct inferential statistics. </w:t>
      </w:r>
    </w:p>
    <w:p w14:paraId="4E8CF00B" w14:textId="1DE88C84" w:rsidR="00AF7D45" w:rsidRDefault="00AF7D45" w:rsidP="003B423D">
      <w:pPr>
        <w:jc w:val="both"/>
        <w:rPr>
          <w:szCs w:val="22"/>
        </w:rPr>
      </w:pPr>
      <w:r>
        <w:rPr>
          <w:szCs w:val="22"/>
        </w:rPr>
        <w:t>Results indicate that where measures were recorded participants typically showed increased mean ratings post activity. Only four measures from two different activities returned non-significant results:</w:t>
      </w:r>
    </w:p>
    <w:p w14:paraId="7D635C12" w14:textId="3B1A2E95" w:rsidR="00AF7D45" w:rsidRDefault="00AF7D45" w:rsidP="00AE3867">
      <w:pPr>
        <w:pStyle w:val="ListParagraph"/>
        <w:numPr>
          <w:ilvl w:val="0"/>
          <w:numId w:val="59"/>
        </w:numPr>
        <w:jc w:val="both"/>
        <w:rPr>
          <w:szCs w:val="22"/>
        </w:rPr>
      </w:pPr>
      <w:r>
        <w:rPr>
          <w:szCs w:val="22"/>
        </w:rPr>
        <w:t>The Derby Book Festival Emma Jane Kirby Talk:</w:t>
      </w:r>
    </w:p>
    <w:p w14:paraId="002AC9DB" w14:textId="5C208F21" w:rsidR="00AF7D45" w:rsidRDefault="00AF7D45" w:rsidP="00AE3867">
      <w:pPr>
        <w:pStyle w:val="ListParagraph"/>
        <w:numPr>
          <w:ilvl w:val="1"/>
          <w:numId w:val="59"/>
        </w:numPr>
        <w:jc w:val="both"/>
        <w:rPr>
          <w:szCs w:val="22"/>
        </w:rPr>
      </w:pPr>
      <w:r>
        <w:rPr>
          <w:szCs w:val="22"/>
        </w:rPr>
        <w:t>Thinking about applying to university</w:t>
      </w:r>
    </w:p>
    <w:p w14:paraId="681FD7B4" w14:textId="0717833C" w:rsidR="00AF7D45" w:rsidRDefault="00AF7D45" w:rsidP="00AE3867">
      <w:pPr>
        <w:pStyle w:val="ListParagraph"/>
        <w:numPr>
          <w:ilvl w:val="1"/>
          <w:numId w:val="59"/>
        </w:numPr>
        <w:jc w:val="both"/>
        <w:rPr>
          <w:szCs w:val="22"/>
        </w:rPr>
      </w:pPr>
      <w:r>
        <w:rPr>
          <w:szCs w:val="22"/>
        </w:rPr>
        <w:t>Knowing where to get information about university</w:t>
      </w:r>
    </w:p>
    <w:p w14:paraId="2C1237B7" w14:textId="5DF9D463" w:rsidR="00AF7D45" w:rsidRDefault="00AF7D45" w:rsidP="00AE3867">
      <w:pPr>
        <w:pStyle w:val="ListParagraph"/>
        <w:numPr>
          <w:ilvl w:val="0"/>
          <w:numId w:val="59"/>
        </w:numPr>
        <w:jc w:val="both"/>
        <w:rPr>
          <w:szCs w:val="22"/>
        </w:rPr>
      </w:pPr>
      <w:r>
        <w:rPr>
          <w:szCs w:val="22"/>
        </w:rPr>
        <w:t>The Access Project:</w:t>
      </w:r>
    </w:p>
    <w:p w14:paraId="15997360" w14:textId="22DB12E3" w:rsidR="00AF7D45" w:rsidRDefault="00AF7D45" w:rsidP="00AE3867">
      <w:pPr>
        <w:pStyle w:val="ListParagraph"/>
        <w:numPr>
          <w:ilvl w:val="1"/>
          <w:numId w:val="59"/>
        </w:numPr>
        <w:jc w:val="both"/>
        <w:rPr>
          <w:szCs w:val="22"/>
        </w:rPr>
      </w:pPr>
      <w:r>
        <w:rPr>
          <w:szCs w:val="22"/>
        </w:rPr>
        <w:t>Thinking about applying to university</w:t>
      </w:r>
    </w:p>
    <w:p w14:paraId="49705785" w14:textId="104147BF" w:rsidR="00AF7D45" w:rsidRPr="00AF7D45" w:rsidRDefault="00AF7D45" w:rsidP="00AE3867">
      <w:pPr>
        <w:pStyle w:val="ListParagraph"/>
        <w:numPr>
          <w:ilvl w:val="1"/>
          <w:numId w:val="59"/>
        </w:numPr>
        <w:jc w:val="both"/>
        <w:rPr>
          <w:szCs w:val="22"/>
        </w:rPr>
      </w:pPr>
      <w:r w:rsidRPr="00AF7D45">
        <w:rPr>
          <w:szCs w:val="22"/>
        </w:rPr>
        <w:t>I would rather go into higher education (at a university, college or as a higher level or degree apprentice) than go straight into work after school or college</w:t>
      </w:r>
    </w:p>
    <w:p w14:paraId="0160F5FE" w14:textId="6990368D" w:rsidR="00AF7D45" w:rsidRDefault="00AF7D45" w:rsidP="003B423D">
      <w:pPr>
        <w:jc w:val="both"/>
        <w:rPr>
          <w:szCs w:val="22"/>
        </w:rPr>
      </w:pPr>
      <w:r>
        <w:rPr>
          <w:szCs w:val="22"/>
        </w:rPr>
        <w:t>It is important to remember that without a control group for comparison we cannot conclude that these changes are directly due to the activities themselves, however it is fair to say that participants typically indicated they felt they had more knowledge as a result of taking part.</w:t>
      </w:r>
    </w:p>
    <w:p w14:paraId="1D536470" w14:textId="5C9EF92E" w:rsidR="0054250C" w:rsidRDefault="0054250C" w:rsidP="003B423D">
      <w:pPr>
        <w:jc w:val="both"/>
        <w:rPr>
          <w:szCs w:val="22"/>
        </w:rPr>
      </w:pPr>
    </w:p>
    <w:p w14:paraId="59CA3845" w14:textId="2C5D9296" w:rsidR="00D26892" w:rsidRDefault="00D26892" w:rsidP="003B423D">
      <w:pPr>
        <w:jc w:val="both"/>
        <w:rPr>
          <w:szCs w:val="22"/>
        </w:rPr>
      </w:pPr>
    </w:p>
    <w:p w14:paraId="1CCD54F8" w14:textId="4E18088F" w:rsidR="00D26892" w:rsidRDefault="00D26892" w:rsidP="003B423D">
      <w:pPr>
        <w:jc w:val="both"/>
        <w:rPr>
          <w:szCs w:val="22"/>
        </w:rPr>
      </w:pPr>
    </w:p>
    <w:p w14:paraId="0B0D2AEC" w14:textId="1C2AF00A" w:rsidR="00D26892" w:rsidRDefault="00D26892" w:rsidP="003B423D">
      <w:pPr>
        <w:jc w:val="both"/>
        <w:rPr>
          <w:szCs w:val="22"/>
        </w:rPr>
      </w:pPr>
    </w:p>
    <w:p w14:paraId="36476E80" w14:textId="69800375" w:rsidR="00D26892" w:rsidRDefault="00D26892" w:rsidP="003B423D">
      <w:pPr>
        <w:jc w:val="both"/>
        <w:rPr>
          <w:szCs w:val="22"/>
        </w:rPr>
      </w:pPr>
    </w:p>
    <w:p w14:paraId="6F119DD5" w14:textId="520DD6D5" w:rsidR="00D26892" w:rsidRPr="00D26892" w:rsidRDefault="00D26892" w:rsidP="00D26892">
      <w:pPr>
        <w:rPr>
          <w:b/>
          <w:bCs/>
          <w:color w:val="365F91" w:themeColor="accent1" w:themeShade="BF"/>
          <w:sz w:val="16"/>
          <w:szCs w:val="16"/>
        </w:rPr>
        <w:sectPr w:rsidR="00D26892" w:rsidRPr="00D26892" w:rsidSect="00D26892">
          <w:type w:val="nextColumn"/>
          <w:pgSz w:w="11900" w:h="16840"/>
          <w:pgMar w:top="1440" w:right="1797" w:bottom="1440" w:left="1797" w:header="709" w:footer="709" w:gutter="0"/>
          <w:cols w:space="708"/>
          <w:docGrid w:linePitch="360"/>
        </w:sectPr>
      </w:pPr>
      <w:r>
        <w:br w:type="page"/>
      </w:r>
    </w:p>
    <w:p w14:paraId="1B2ED42C" w14:textId="08577681" w:rsidR="00D26892" w:rsidRDefault="00D26892" w:rsidP="00D26892">
      <w:pPr>
        <w:pStyle w:val="Caption"/>
        <w:keepNext/>
      </w:pPr>
      <w:bookmarkStart w:id="161" w:name="_Toc9505437"/>
      <w:bookmarkStart w:id="162" w:name="_Toc17814094"/>
      <w:bookmarkStart w:id="163" w:name="_Toc17814750"/>
      <w:r>
        <w:lastRenderedPageBreak/>
        <w:t xml:space="preserve">Table </w:t>
      </w:r>
      <w:r w:rsidR="00A72297">
        <w:rPr>
          <w:noProof/>
        </w:rPr>
        <w:fldChar w:fldCharType="begin"/>
      </w:r>
      <w:r w:rsidR="00A72297">
        <w:rPr>
          <w:noProof/>
        </w:rPr>
        <w:instrText xml:space="preserve"> SEQ Table \* ARABIC </w:instrText>
      </w:r>
      <w:r w:rsidR="00A72297">
        <w:rPr>
          <w:noProof/>
        </w:rPr>
        <w:fldChar w:fldCharType="separate"/>
      </w:r>
      <w:r w:rsidR="001630B1">
        <w:rPr>
          <w:noProof/>
        </w:rPr>
        <w:t>29</w:t>
      </w:r>
      <w:r w:rsidR="00A72297">
        <w:rPr>
          <w:noProof/>
        </w:rPr>
        <w:fldChar w:fldCharType="end"/>
      </w:r>
      <w:r>
        <w:t xml:space="preserve"> Significant and </w:t>
      </w:r>
      <w:proofErr w:type="spellStart"/>
      <w:proofErr w:type="gramStart"/>
      <w:r>
        <w:t>non significant</w:t>
      </w:r>
      <w:proofErr w:type="spellEnd"/>
      <w:proofErr w:type="gramEnd"/>
      <w:r>
        <w:t xml:space="preserve"> changes in measures after undertaking </w:t>
      </w:r>
      <w:r w:rsidR="00DD2A30">
        <w:t>DANCOP</w:t>
      </w:r>
      <w:r>
        <w:t xml:space="preserve"> activities</w:t>
      </w:r>
      <w:bookmarkEnd w:id="161"/>
      <w:bookmarkEnd w:id="162"/>
      <w:bookmarkEnd w:id="163"/>
    </w:p>
    <w:tbl>
      <w:tblPr>
        <w:tblStyle w:val="TableGrid1"/>
        <w:tblW w:w="0" w:type="auto"/>
        <w:tblInd w:w="0" w:type="dxa"/>
        <w:tblLook w:val="04A0" w:firstRow="1" w:lastRow="0" w:firstColumn="1" w:lastColumn="0" w:noHBand="0" w:noVBand="1"/>
      </w:tblPr>
      <w:tblGrid>
        <w:gridCol w:w="1781"/>
        <w:gridCol w:w="957"/>
        <w:gridCol w:w="78"/>
        <w:gridCol w:w="975"/>
        <w:gridCol w:w="14"/>
        <w:gridCol w:w="895"/>
        <w:gridCol w:w="45"/>
        <w:gridCol w:w="913"/>
        <w:gridCol w:w="16"/>
        <w:gridCol w:w="888"/>
        <w:gridCol w:w="73"/>
        <w:gridCol w:w="835"/>
        <w:gridCol w:w="36"/>
        <w:gridCol w:w="927"/>
        <w:gridCol w:w="42"/>
        <w:gridCol w:w="805"/>
        <w:gridCol w:w="109"/>
        <w:gridCol w:w="811"/>
        <w:gridCol w:w="46"/>
        <w:gridCol w:w="894"/>
        <w:gridCol w:w="939"/>
        <w:gridCol w:w="20"/>
        <w:gridCol w:w="914"/>
        <w:gridCol w:w="37"/>
        <w:gridCol w:w="863"/>
        <w:gridCol w:w="37"/>
      </w:tblGrid>
      <w:tr w:rsidR="00A059F3" w:rsidRPr="00AF7D45" w14:paraId="11A9C2AC" w14:textId="53F799FD" w:rsidTr="00AF7D45">
        <w:trPr>
          <w:trHeight w:val="1134"/>
        </w:trPr>
        <w:tc>
          <w:tcPr>
            <w:tcW w:w="1537" w:type="dxa"/>
          </w:tcPr>
          <w:p w14:paraId="5C14CDCE" w14:textId="7E15C89E" w:rsidR="0054250C" w:rsidRPr="00AF7D45" w:rsidRDefault="0054250C" w:rsidP="0054250C">
            <w:pPr>
              <w:rPr>
                <w:rFonts w:asciiTheme="minorHAnsi" w:hAnsiTheme="minorHAnsi" w:cstheme="minorHAnsi"/>
                <w:sz w:val="18"/>
                <w:szCs w:val="18"/>
              </w:rPr>
            </w:pPr>
            <w:r w:rsidRPr="00AF7D45">
              <w:rPr>
                <w:rFonts w:asciiTheme="minorHAnsi" w:hAnsiTheme="minorHAnsi" w:cstheme="minorHAnsi"/>
                <w:sz w:val="18"/>
                <w:szCs w:val="18"/>
              </w:rPr>
              <w:t>Activity</w:t>
            </w:r>
          </w:p>
        </w:tc>
        <w:tc>
          <w:tcPr>
            <w:tcW w:w="975" w:type="dxa"/>
          </w:tcPr>
          <w:p w14:paraId="252839B2" w14:textId="3F11D350"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Thinking about applying to university in the future</w:t>
            </w:r>
          </w:p>
        </w:tc>
        <w:tc>
          <w:tcPr>
            <w:tcW w:w="1052" w:type="dxa"/>
            <w:gridSpan w:val="2"/>
          </w:tcPr>
          <w:p w14:paraId="133A1DAF" w14:textId="18AF93CD"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Know where to get information about university from</w:t>
            </w:r>
          </w:p>
        </w:tc>
        <w:tc>
          <w:tcPr>
            <w:tcW w:w="989" w:type="dxa"/>
            <w:gridSpan w:val="3"/>
          </w:tcPr>
          <w:p w14:paraId="37918902" w14:textId="16647EE0"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 xml:space="preserve">Know enough about future options to </w:t>
            </w:r>
            <w:proofErr w:type="gramStart"/>
            <w:r w:rsidRPr="00AF7D45">
              <w:rPr>
                <w:rFonts w:asciiTheme="minorHAnsi" w:hAnsiTheme="minorHAnsi" w:cstheme="minorHAnsi"/>
                <w:sz w:val="16"/>
                <w:szCs w:val="16"/>
              </w:rPr>
              <w:t>make a decision</w:t>
            </w:r>
            <w:proofErr w:type="gramEnd"/>
          </w:p>
        </w:tc>
        <w:tc>
          <w:tcPr>
            <w:tcW w:w="922" w:type="dxa"/>
          </w:tcPr>
          <w:p w14:paraId="6541E1AC" w14:textId="1C3628BA"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Know what a university education is</w:t>
            </w:r>
          </w:p>
        </w:tc>
        <w:tc>
          <w:tcPr>
            <w:tcW w:w="993" w:type="dxa"/>
            <w:gridSpan w:val="3"/>
          </w:tcPr>
          <w:p w14:paraId="2B7B7C6C" w14:textId="2274A14B"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Feel motivated to work hard</w:t>
            </w:r>
          </w:p>
        </w:tc>
        <w:tc>
          <w:tcPr>
            <w:tcW w:w="889" w:type="dxa"/>
          </w:tcPr>
          <w:p w14:paraId="3B60F528" w14:textId="2336D152"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I can go into HE if I want to</w:t>
            </w:r>
          </w:p>
        </w:tc>
        <w:tc>
          <w:tcPr>
            <w:tcW w:w="1017" w:type="dxa"/>
            <w:gridSpan w:val="3"/>
          </w:tcPr>
          <w:p w14:paraId="50047C04" w14:textId="0DF49309"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Good level of knowledge about university</w:t>
            </w:r>
          </w:p>
        </w:tc>
        <w:tc>
          <w:tcPr>
            <w:tcW w:w="927" w:type="dxa"/>
            <w:gridSpan w:val="2"/>
          </w:tcPr>
          <w:p w14:paraId="1CA6BF34" w14:textId="74F626A4"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 xml:space="preserve">Each </w:t>
            </w:r>
            <w:proofErr w:type="spellStart"/>
            <w:r w:rsidRPr="00AF7D45">
              <w:rPr>
                <w:rFonts w:asciiTheme="minorHAnsi" w:hAnsiTheme="minorHAnsi" w:cstheme="minorHAnsi"/>
                <w:sz w:val="16"/>
                <w:szCs w:val="16"/>
              </w:rPr>
              <w:t>uni</w:t>
            </w:r>
            <w:proofErr w:type="spellEnd"/>
            <w:r w:rsidRPr="00AF7D45">
              <w:rPr>
                <w:rFonts w:asciiTheme="minorHAnsi" w:hAnsiTheme="minorHAnsi" w:cstheme="minorHAnsi"/>
                <w:sz w:val="16"/>
                <w:szCs w:val="16"/>
              </w:rPr>
              <w:t xml:space="preserve"> offers different courses</w:t>
            </w:r>
          </w:p>
        </w:tc>
        <w:tc>
          <w:tcPr>
            <w:tcW w:w="857" w:type="dxa"/>
            <w:gridSpan w:val="2"/>
          </w:tcPr>
          <w:p w14:paraId="4B82395E" w14:textId="55890240"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Confident that I would fit in</w:t>
            </w:r>
          </w:p>
        </w:tc>
        <w:tc>
          <w:tcPr>
            <w:tcW w:w="929" w:type="dxa"/>
          </w:tcPr>
          <w:p w14:paraId="5B7EE814" w14:textId="300F5CFB"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Know enough to decide now</w:t>
            </w:r>
          </w:p>
        </w:tc>
        <w:tc>
          <w:tcPr>
            <w:tcW w:w="974" w:type="dxa"/>
            <w:gridSpan w:val="2"/>
          </w:tcPr>
          <w:p w14:paraId="7F876612" w14:textId="31C97929"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Confident about revising</w:t>
            </w:r>
          </w:p>
        </w:tc>
        <w:tc>
          <w:tcPr>
            <w:tcW w:w="954" w:type="dxa"/>
            <w:gridSpan w:val="2"/>
          </w:tcPr>
          <w:p w14:paraId="759C49A3" w14:textId="76DD632E"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Know some revision techniques</w:t>
            </w:r>
          </w:p>
        </w:tc>
        <w:tc>
          <w:tcPr>
            <w:tcW w:w="935" w:type="dxa"/>
            <w:gridSpan w:val="2"/>
          </w:tcPr>
          <w:p w14:paraId="5CDB4F28" w14:textId="56C9C8E3" w:rsidR="0054250C" w:rsidRPr="00AF7D45" w:rsidRDefault="0054250C" w:rsidP="0054250C">
            <w:pPr>
              <w:rPr>
                <w:rFonts w:asciiTheme="minorHAnsi" w:hAnsiTheme="minorHAnsi" w:cstheme="minorHAnsi"/>
                <w:sz w:val="16"/>
                <w:szCs w:val="16"/>
              </w:rPr>
            </w:pPr>
            <w:r w:rsidRPr="00AF7D45">
              <w:rPr>
                <w:rFonts w:asciiTheme="minorHAnsi" w:hAnsiTheme="minorHAnsi" w:cstheme="minorHAnsi"/>
                <w:sz w:val="16"/>
                <w:szCs w:val="16"/>
              </w:rPr>
              <w:t xml:space="preserve">Rather go to HE </w:t>
            </w:r>
            <w:proofErr w:type="spellStart"/>
            <w:r w:rsidRPr="00AF7D45">
              <w:rPr>
                <w:rFonts w:asciiTheme="minorHAnsi" w:hAnsiTheme="minorHAnsi" w:cstheme="minorHAnsi"/>
                <w:sz w:val="16"/>
                <w:szCs w:val="16"/>
              </w:rPr>
              <w:t>than</w:t>
            </w:r>
            <w:proofErr w:type="spellEnd"/>
            <w:r w:rsidRPr="00AF7D45">
              <w:rPr>
                <w:rFonts w:asciiTheme="minorHAnsi" w:hAnsiTheme="minorHAnsi" w:cstheme="minorHAnsi"/>
                <w:sz w:val="16"/>
                <w:szCs w:val="16"/>
              </w:rPr>
              <w:t xml:space="preserve"> straight into work</w:t>
            </w:r>
          </w:p>
        </w:tc>
      </w:tr>
      <w:tr w:rsidR="00A059F3" w:rsidRPr="00AF7D45" w14:paraId="1657A46E" w14:textId="64789FF9" w:rsidTr="00AF7D45">
        <w:tc>
          <w:tcPr>
            <w:tcW w:w="1537" w:type="dxa"/>
          </w:tcPr>
          <w:p w14:paraId="389DEA5F" w14:textId="492E1CCD" w:rsidR="0054250C" w:rsidRPr="00AF7D45" w:rsidRDefault="0054250C" w:rsidP="0054250C">
            <w:pPr>
              <w:rPr>
                <w:rFonts w:asciiTheme="minorHAnsi" w:hAnsiTheme="minorHAnsi" w:cstheme="minorHAnsi"/>
                <w:sz w:val="18"/>
                <w:szCs w:val="18"/>
              </w:rPr>
            </w:pPr>
            <w:r w:rsidRPr="00AF7D45">
              <w:rPr>
                <w:rFonts w:asciiTheme="minorHAnsi" w:hAnsiTheme="minorHAnsi" w:cstheme="minorHAnsi"/>
                <w:sz w:val="18"/>
                <w:szCs w:val="18"/>
              </w:rPr>
              <w:t>Buxton away day</w:t>
            </w:r>
          </w:p>
        </w:tc>
        <w:tc>
          <w:tcPr>
            <w:tcW w:w="975" w:type="dxa"/>
          </w:tcPr>
          <w:p w14:paraId="1D350698" w14:textId="1C9CC2C0"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1052" w:type="dxa"/>
            <w:gridSpan w:val="2"/>
          </w:tcPr>
          <w:p w14:paraId="164AC505" w14:textId="380A6824"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3"/>
          </w:tcPr>
          <w:p w14:paraId="4D751573" w14:textId="7015939E"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1FC4C54E" w14:textId="77777777" w:rsidR="0054250C" w:rsidRPr="00AF7D45" w:rsidRDefault="0054250C" w:rsidP="00D26892">
            <w:pPr>
              <w:jc w:val="center"/>
              <w:rPr>
                <w:rFonts w:asciiTheme="minorHAnsi" w:hAnsiTheme="minorHAnsi" w:cstheme="minorHAnsi"/>
                <w:szCs w:val="22"/>
              </w:rPr>
            </w:pPr>
          </w:p>
        </w:tc>
        <w:tc>
          <w:tcPr>
            <w:tcW w:w="993" w:type="dxa"/>
            <w:gridSpan w:val="3"/>
          </w:tcPr>
          <w:p w14:paraId="5AD203B9" w14:textId="77777777" w:rsidR="0054250C" w:rsidRPr="00AF7D45" w:rsidRDefault="0054250C" w:rsidP="00D26892">
            <w:pPr>
              <w:jc w:val="center"/>
              <w:rPr>
                <w:rFonts w:asciiTheme="minorHAnsi" w:hAnsiTheme="minorHAnsi" w:cstheme="minorHAnsi"/>
                <w:szCs w:val="22"/>
              </w:rPr>
            </w:pPr>
          </w:p>
        </w:tc>
        <w:tc>
          <w:tcPr>
            <w:tcW w:w="889" w:type="dxa"/>
          </w:tcPr>
          <w:p w14:paraId="45E5A780" w14:textId="77777777" w:rsidR="0054250C" w:rsidRPr="00AF7D45" w:rsidRDefault="0054250C" w:rsidP="00D26892">
            <w:pPr>
              <w:jc w:val="center"/>
              <w:rPr>
                <w:rFonts w:asciiTheme="minorHAnsi" w:hAnsiTheme="minorHAnsi" w:cstheme="minorHAnsi"/>
                <w:szCs w:val="22"/>
              </w:rPr>
            </w:pPr>
          </w:p>
        </w:tc>
        <w:tc>
          <w:tcPr>
            <w:tcW w:w="1017" w:type="dxa"/>
            <w:gridSpan w:val="3"/>
          </w:tcPr>
          <w:p w14:paraId="16A24076" w14:textId="77777777" w:rsidR="0054250C" w:rsidRPr="00AF7D45" w:rsidRDefault="0054250C" w:rsidP="00D26892">
            <w:pPr>
              <w:jc w:val="center"/>
              <w:rPr>
                <w:rFonts w:asciiTheme="minorHAnsi" w:hAnsiTheme="minorHAnsi" w:cstheme="minorHAnsi"/>
                <w:szCs w:val="22"/>
              </w:rPr>
            </w:pPr>
          </w:p>
        </w:tc>
        <w:tc>
          <w:tcPr>
            <w:tcW w:w="927" w:type="dxa"/>
            <w:gridSpan w:val="2"/>
          </w:tcPr>
          <w:p w14:paraId="168EAC11" w14:textId="77777777" w:rsidR="0054250C" w:rsidRPr="00AF7D45" w:rsidRDefault="0054250C" w:rsidP="00D26892">
            <w:pPr>
              <w:jc w:val="center"/>
              <w:rPr>
                <w:rFonts w:asciiTheme="minorHAnsi" w:hAnsiTheme="minorHAnsi" w:cstheme="minorHAnsi"/>
                <w:szCs w:val="22"/>
              </w:rPr>
            </w:pPr>
          </w:p>
        </w:tc>
        <w:tc>
          <w:tcPr>
            <w:tcW w:w="857" w:type="dxa"/>
            <w:gridSpan w:val="2"/>
          </w:tcPr>
          <w:p w14:paraId="6AC02D70" w14:textId="77777777" w:rsidR="0054250C" w:rsidRPr="00AF7D45" w:rsidRDefault="0054250C" w:rsidP="00D26892">
            <w:pPr>
              <w:jc w:val="center"/>
              <w:rPr>
                <w:rFonts w:asciiTheme="minorHAnsi" w:hAnsiTheme="minorHAnsi" w:cstheme="minorHAnsi"/>
                <w:szCs w:val="22"/>
              </w:rPr>
            </w:pPr>
          </w:p>
        </w:tc>
        <w:tc>
          <w:tcPr>
            <w:tcW w:w="929" w:type="dxa"/>
          </w:tcPr>
          <w:p w14:paraId="6CCC19C2" w14:textId="77777777" w:rsidR="0054250C" w:rsidRPr="00AF7D45" w:rsidRDefault="0054250C" w:rsidP="00D26892">
            <w:pPr>
              <w:jc w:val="center"/>
              <w:rPr>
                <w:rFonts w:asciiTheme="minorHAnsi" w:hAnsiTheme="minorHAnsi" w:cstheme="minorHAnsi"/>
                <w:szCs w:val="22"/>
              </w:rPr>
            </w:pPr>
          </w:p>
        </w:tc>
        <w:tc>
          <w:tcPr>
            <w:tcW w:w="974" w:type="dxa"/>
            <w:gridSpan w:val="2"/>
          </w:tcPr>
          <w:p w14:paraId="74C697B3" w14:textId="77777777" w:rsidR="0054250C" w:rsidRPr="00AF7D45" w:rsidRDefault="0054250C" w:rsidP="00D26892">
            <w:pPr>
              <w:jc w:val="center"/>
              <w:rPr>
                <w:rFonts w:asciiTheme="minorHAnsi" w:hAnsiTheme="minorHAnsi" w:cstheme="minorHAnsi"/>
                <w:szCs w:val="22"/>
              </w:rPr>
            </w:pPr>
          </w:p>
        </w:tc>
        <w:tc>
          <w:tcPr>
            <w:tcW w:w="954" w:type="dxa"/>
            <w:gridSpan w:val="2"/>
          </w:tcPr>
          <w:p w14:paraId="356CB0D4" w14:textId="77777777" w:rsidR="0054250C" w:rsidRPr="00AF7D45" w:rsidRDefault="0054250C" w:rsidP="00D26892">
            <w:pPr>
              <w:jc w:val="center"/>
              <w:rPr>
                <w:rFonts w:asciiTheme="minorHAnsi" w:hAnsiTheme="minorHAnsi" w:cstheme="minorHAnsi"/>
                <w:szCs w:val="22"/>
              </w:rPr>
            </w:pPr>
          </w:p>
        </w:tc>
        <w:tc>
          <w:tcPr>
            <w:tcW w:w="935" w:type="dxa"/>
            <w:gridSpan w:val="2"/>
          </w:tcPr>
          <w:p w14:paraId="029E099F" w14:textId="77777777" w:rsidR="0054250C" w:rsidRPr="00AF7D45" w:rsidRDefault="0054250C" w:rsidP="00D26892">
            <w:pPr>
              <w:jc w:val="center"/>
              <w:rPr>
                <w:rFonts w:asciiTheme="minorHAnsi" w:hAnsiTheme="minorHAnsi" w:cstheme="minorHAnsi"/>
                <w:szCs w:val="22"/>
              </w:rPr>
            </w:pPr>
          </w:p>
        </w:tc>
      </w:tr>
      <w:tr w:rsidR="00A059F3" w:rsidRPr="00AF7D45" w14:paraId="6C8C5472" w14:textId="03E3DD66" w:rsidTr="00AF7D45">
        <w:tc>
          <w:tcPr>
            <w:tcW w:w="1537" w:type="dxa"/>
          </w:tcPr>
          <w:p w14:paraId="3B4BDC04" w14:textId="0913ADE8" w:rsidR="0054250C" w:rsidRPr="00AF7D45" w:rsidRDefault="0054250C" w:rsidP="0054250C">
            <w:pPr>
              <w:rPr>
                <w:rFonts w:asciiTheme="minorHAnsi" w:hAnsiTheme="minorHAnsi" w:cstheme="minorHAnsi"/>
                <w:sz w:val="18"/>
                <w:szCs w:val="18"/>
              </w:rPr>
            </w:pPr>
            <w:r w:rsidRPr="00AF7D45">
              <w:rPr>
                <w:rFonts w:asciiTheme="minorHAnsi" w:hAnsiTheme="minorHAnsi" w:cstheme="minorHAnsi"/>
                <w:sz w:val="18"/>
                <w:szCs w:val="18"/>
              </w:rPr>
              <w:t>DBF Emma Jane Kirby talk</w:t>
            </w:r>
          </w:p>
        </w:tc>
        <w:tc>
          <w:tcPr>
            <w:tcW w:w="975" w:type="dxa"/>
          </w:tcPr>
          <w:p w14:paraId="684446F0" w14:textId="68588BCF" w:rsidR="0054250C"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NS</w:t>
            </w:r>
          </w:p>
        </w:tc>
        <w:tc>
          <w:tcPr>
            <w:tcW w:w="1052" w:type="dxa"/>
            <w:gridSpan w:val="2"/>
          </w:tcPr>
          <w:p w14:paraId="1E625BF4" w14:textId="10184166" w:rsidR="0054250C"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NS</w:t>
            </w:r>
          </w:p>
        </w:tc>
        <w:tc>
          <w:tcPr>
            <w:tcW w:w="989" w:type="dxa"/>
            <w:gridSpan w:val="3"/>
          </w:tcPr>
          <w:p w14:paraId="3E6E4F4C" w14:textId="612568EA"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28E4DE2B" w14:textId="73735F4E"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6F2BDD01" w14:textId="77777777" w:rsidR="0054250C" w:rsidRPr="00AF7D45" w:rsidRDefault="0054250C" w:rsidP="00D26892">
            <w:pPr>
              <w:jc w:val="center"/>
              <w:rPr>
                <w:rFonts w:asciiTheme="minorHAnsi" w:hAnsiTheme="minorHAnsi" w:cstheme="minorHAnsi"/>
                <w:szCs w:val="22"/>
              </w:rPr>
            </w:pPr>
          </w:p>
        </w:tc>
        <w:tc>
          <w:tcPr>
            <w:tcW w:w="889" w:type="dxa"/>
          </w:tcPr>
          <w:p w14:paraId="00CA50D9" w14:textId="77777777" w:rsidR="0054250C" w:rsidRPr="00AF7D45" w:rsidRDefault="0054250C" w:rsidP="00D26892">
            <w:pPr>
              <w:jc w:val="center"/>
              <w:rPr>
                <w:rFonts w:asciiTheme="minorHAnsi" w:hAnsiTheme="minorHAnsi" w:cstheme="minorHAnsi"/>
                <w:szCs w:val="22"/>
              </w:rPr>
            </w:pPr>
          </w:p>
        </w:tc>
        <w:tc>
          <w:tcPr>
            <w:tcW w:w="1017" w:type="dxa"/>
            <w:gridSpan w:val="3"/>
          </w:tcPr>
          <w:p w14:paraId="491F9B70" w14:textId="77777777" w:rsidR="0054250C" w:rsidRPr="00AF7D45" w:rsidRDefault="0054250C" w:rsidP="00D26892">
            <w:pPr>
              <w:jc w:val="center"/>
              <w:rPr>
                <w:rFonts w:asciiTheme="minorHAnsi" w:hAnsiTheme="minorHAnsi" w:cstheme="minorHAnsi"/>
                <w:szCs w:val="22"/>
              </w:rPr>
            </w:pPr>
          </w:p>
        </w:tc>
        <w:tc>
          <w:tcPr>
            <w:tcW w:w="927" w:type="dxa"/>
            <w:gridSpan w:val="2"/>
          </w:tcPr>
          <w:p w14:paraId="12108716" w14:textId="77777777" w:rsidR="0054250C" w:rsidRPr="00AF7D45" w:rsidRDefault="0054250C" w:rsidP="00D26892">
            <w:pPr>
              <w:jc w:val="center"/>
              <w:rPr>
                <w:rFonts w:asciiTheme="minorHAnsi" w:hAnsiTheme="minorHAnsi" w:cstheme="minorHAnsi"/>
                <w:szCs w:val="22"/>
              </w:rPr>
            </w:pPr>
          </w:p>
        </w:tc>
        <w:tc>
          <w:tcPr>
            <w:tcW w:w="857" w:type="dxa"/>
            <w:gridSpan w:val="2"/>
          </w:tcPr>
          <w:p w14:paraId="23AAD213" w14:textId="77777777" w:rsidR="0054250C" w:rsidRPr="00AF7D45" w:rsidRDefault="0054250C" w:rsidP="00D26892">
            <w:pPr>
              <w:jc w:val="center"/>
              <w:rPr>
                <w:rFonts w:asciiTheme="minorHAnsi" w:hAnsiTheme="minorHAnsi" w:cstheme="minorHAnsi"/>
                <w:szCs w:val="22"/>
              </w:rPr>
            </w:pPr>
          </w:p>
        </w:tc>
        <w:tc>
          <w:tcPr>
            <w:tcW w:w="929" w:type="dxa"/>
          </w:tcPr>
          <w:p w14:paraId="78B93C93" w14:textId="77777777" w:rsidR="0054250C" w:rsidRPr="00AF7D45" w:rsidRDefault="0054250C" w:rsidP="00D26892">
            <w:pPr>
              <w:jc w:val="center"/>
              <w:rPr>
                <w:rFonts w:asciiTheme="minorHAnsi" w:hAnsiTheme="minorHAnsi" w:cstheme="minorHAnsi"/>
                <w:szCs w:val="22"/>
              </w:rPr>
            </w:pPr>
          </w:p>
        </w:tc>
        <w:tc>
          <w:tcPr>
            <w:tcW w:w="974" w:type="dxa"/>
            <w:gridSpan w:val="2"/>
          </w:tcPr>
          <w:p w14:paraId="57C58513" w14:textId="77777777" w:rsidR="0054250C" w:rsidRPr="00AF7D45" w:rsidRDefault="0054250C" w:rsidP="00D26892">
            <w:pPr>
              <w:jc w:val="center"/>
              <w:rPr>
                <w:rFonts w:asciiTheme="minorHAnsi" w:hAnsiTheme="minorHAnsi" w:cstheme="minorHAnsi"/>
                <w:szCs w:val="22"/>
              </w:rPr>
            </w:pPr>
          </w:p>
        </w:tc>
        <w:tc>
          <w:tcPr>
            <w:tcW w:w="954" w:type="dxa"/>
            <w:gridSpan w:val="2"/>
          </w:tcPr>
          <w:p w14:paraId="1B39CC6E" w14:textId="77777777" w:rsidR="0054250C" w:rsidRPr="00AF7D45" w:rsidRDefault="0054250C" w:rsidP="00D26892">
            <w:pPr>
              <w:jc w:val="center"/>
              <w:rPr>
                <w:rFonts w:asciiTheme="minorHAnsi" w:hAnsiTheme="minorHAnsi" w:cstheme="minorHAnsi"/>
                <w:szCs w:val="22"/>
              </w:rPr>
            </w:pPr>
          </w:p>
        </w:tc>
        <w:tc>
          <w:tcPr>
            <w:tcW w:w="935" w:type="dxa"/>
            <w:gridSpan w:val="2"/>
          </w:tcPr>
          <w:p w14:paraId="57B15438" w14:textId="77777777" w:rsidR="0054250C" w:rsidRPr="00AF7D45" w:rsidRDefault="0054250C" w:rsidP="00D26892">
            <w:pPr>
              <w:jc w:val="center"/>
              <w:rPr>
                <w:rFonts w:asciiTheme="minorHAnsi" w:hAnsiTheme="minorHAnsi" w:cstheme="minorHAnsi"/>
                <w:szCs w:val="22"/>
              </w:rPr>
            </w:pPr>
          </w:p>
        </w:tc>
      </w:tr>
      <w:tr w:rsidR="00A059F3" w:rsidRPr="00AF7D45" w14:paraId="3C4F3959" w14:textId="48F8C1B9" w:rsidTr="00AF7D45">
        <w:tc>
          <w:tcPr>
            <w:tcW w:w="1537" w:type="dxa"/>
          </w:tcPr>
          <w:p w14:paraId="5E907B6B" w14:textId="5303510E" w:rsidR="0054250C" w:rsidRPr="00AF7D45" w:rsidRDefault="0054250C" w:rsidP="0054250C">
            <w:pPr>
              <w:rPr>
                <w:rFonts w:asciiTheme="minorHAnsi" w:hAnsiTheme="minorHAnsi" w:cstheme="minorHAnsi"/>
                <w:sz w:val="18"/>
                <w:szCs w:val="18"/>
              </w:rPr>
            </w:pPr>
            <w:r w:rsidRPr="00AF7D45">
              <w:rPr>
                <w:rFonts w:asciiTheme="minorHAnsi" w:hAnsiTheme="minorHAnsi" w:cstheme="minorHAnsi"/>
                <w:sz w:val="18"/>
                <w:szCs w:val="18"/>
              </w:rPr>
              <w:t>Employability workshop</w:t>
            </w:r>
          </w:p>
        </w:tc>
        <w:tc>
          <w:tcPr>
            <w:tcW w:w="975" w:type="dxa"/>
          </w:tcPr>
          <w:p w14:paraId="67DBB3BA" w14:textId="30571D62"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1052" w:type="dxa"/>
            <w:gridSpan w:val="2"/>
          </w:tcPr>
          <w:p w14:paraId="728ACA13" w14:textId="77777777" w:rsidR="0054250C" w:rsidRPr="00AF7D45" w:rsidRDefault="0054250C" w:rsidP="00D26892">
            <w:pPr>
              <w:jc w:val="center"/>
              <w:rPr>
                <w:rFonts w:asciiTheme="minorHAnsi" w:hAnsiTheme="minorHAnsi" w:cstheme="minorHAnsi"/>
                <w:szCs w:val="22"/>
              </w:rPr>
            </w:pPr>
          </w:p>
        </w:tc>
        <w:tc>
          <w:tcPr>
            <w:tcW w:w="989" w:type="dxa"/>
            <w:gridSpan w:val="3"/>
          </w:tcPr>
          <w:p w14:paraId="51771D22" w14:textId="1D8FE60E"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61A58049" w14:textId="2F8244F6"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25374FAE" w14:textId="77777777" w:rsidR="0054250C" w:rsidRPr="00AF7D45" w:rsidRDefault="0054250C" w:rsidP="00D26892">
            <w:pPr>
              <w:jc w:val="center"/>
              <w:rPr>
                <w:rFonts w:asciiTheme="minorHAnsi" w:hAnsiTheme="minorHAnsi" w:cstheme="minorHAnsi"/>
                <w:szCs w:val="22"/>
              </w:rPr>
            </w:pPr>
          </w:p>
        </w:tc>
        <w:tc>
          <w:tcPr>
            <w:tcW w:w="889" w:type="dxa"/>
          </w:tcPr>
          <w:p w14:paraId="55F893E9" w14:textId="77777777" w:rsidR="0054250C" w:rsidRPr="00AF7D45" w:rsidRDefault="0054250C" w:rsidP="00D26892">
            <w:pPr>
              <w:jc w:val="center"/>
              <w:rPr>
                <w:rFonts w:asciiTheme="minorHAnsi" w:hAnsiTheme="minorHAnsi" w:cstheme="minorHAnsi"/>
                <w:szCs w:val="22"/>
              </w:rPr>
            </w:pPr>
          </w:p>
        </w:tc>
        <w:tc>
          <w:tcPr>
            <w:tcW w:w="1017" w:type="dxa"/>
            <w:gridSpan w:val="3"/>
          </w:tcPr>
          <w:p w14:paraId="409229CF" w14:textId="77777777" w:rsidR="0054250C" w:rsidRPr="00AF7D45" w:rsidRDefault="0054250C" w:rsidP="00D26892">
            <w:pPr>
              <w:jc w:val="center"/>
              <w:rPr>
                <w:rFonts w:asciiTheme="minorHAnsi" w:hAnsiTheme="minorHAnsi" w:cstheme="minorHAnsi"/>
                <w:szCs w:val="22"/>
              </w:rPr>
            </w:pPr>
          </w:p>
        </w:tc>
        <w:tc>
          <w:tcPr>
            <w:tcW w:w="927" w:type="dxa"/>
            <w:gridSpan w:val="2"/>
          </w:tcPr>
          <w:p w14:paraId="6A1FFE44" w14:textId="77777777" w:rsidR="0054250C" w:rsidRPr="00AF7D45" w:rsidRDefault="0054250C" w:rsidP="00D26892">
            <w:pPr>
              <w:jc w:val="center"/>
              <w:rPr>
                <w:rFonts w:asciiTheme="minorHAnsi" w:hAnsiTheme="minorHAnsi" w:cstheme="minorHAnsi"/>
                <w:szCs w:val="22"/>
              </w:rPr>
            </w:pPr>
          </w:p>
        </w:tc>
        <w:tc>
          <w:tcPr>
            <w:tcW w:w="857" w:type="dxa"/>
            <w:gridSpan w:val="2"/>
          </w:tcPr>
          <w:p w14:paraId="0CFC7E88" w14:textId="77777777" w:rsidR="0054250C" w:rsidRPr="00AF7D45" w:rsidRDefault="0054250C" w:rsidP="00D26892">
            <w:pPr>
              <w:jc w:val="center"/>
              <w:rPr>
                <w:rFonts w:asciiTheme="minorHAnsi" w:hAnsiTheme="minorHAnsi" w:cstheme="minorHAnsi"/>
                <w:szCs w:val="22"/>
              </w:rPr>
            </w:pPr>
          </w:p>
        </w:tc>
        <w:tc>
          <w:tcPr>
            <w:tcW w:w="929" w:type="dxa"/>
          </w:tcPr>
          <w:p w14:paraId="7756420E" w14:textId="77777777" w:rsidR="0054250C" w:rsidRPr="00AF7D45" w:rsidRDefault="0054250C" w:rsidP="00D26892">
            <w:pPr>
              <w:jc w:val="center"/>
              <w:rPr>
                <w:rFonts w:asciiTheme="minorHAnsi" w:hAnsiTheme="minorHAnsi" w:cstheme="minorHAnsi"/>
                <w:szCs w:val="22"/>
              </w:rPr>
            </w:pPr>
          </w:p>
        </w:tc>
        <w:tc>
          <w:tcPr>
            <w:tcW w:w="974" w:type="dxa"/>
            <w:gridSpan w:val="2"/>
          </w:tcPr>
          <w:p w14:paraId="3DA08C6A" w14:textId="77777777" w:rsidR="0054250C" w:rsidRPr="00AF7D45" w:rsidRDefault="0054250C" w:rsidP="00D26892">
            <w:pPr>
              <w:jc w:val="center"/>
              <w:rPr>
                <w:rFonts w:asciiTheme="minorHAnsi" w:hAnsiTheme="minorHAnsi" w:cstheme="minorHAnsi"/>
                <w:szCs w:val="22"/>
              </w:rPr>
            </w:pPr>
          </w:p>
        </w:tc>
        <w:tc>
          <w:tcPr>
            <w:tcW w:w="954" w:type="dxa"/>
            <w:gridSpan w:val="2"/>
          </w:tcPr>
          <w:p w14:paraId="0BB721F4" w14:textId="77777777" w:rsidR="0054250C" w:rsidRPr="00AF7D45" w:rsidRDefault="0054250C" w:rsidP="00D26892">
            <w:pPr>
              <w:jc w:val="center"/>
              <w:rPr>
                <w:rFonts w:asciiTheme="minorHAnsi" w:hAnsiTheme="minorHAnsi" w:cstheme="minorHAnsi"/>
                <w:szCs w:val="22"/>
              </w:rPr>
            </w:pPr>
          </w:p>
        </w:tc>
        <w:tc>
          <w:tcPr>
            <w:tcW w:w="935" w:type="dxa"/>
            <w:gridSpan w:val="2"/>
          </w:tcPr>
          <w:p w14:paraId="0A2CBB84" w14:textId="77777777" w:rsidR="0054250C" w:rsidRPr="00AF7D45" w:rsidRDefault="0054250C" w:rsidP="00D26892">
            <w:pPr>
              <w:jc w:val="center"/>
              <w:rPr>
                <w:rFonts w:asciiTheme="minorHAnsi" w:hAnsiTheme="minorHAnsi" w:cstheme="minorHAnsi"/>
                <w:szCs w:val="22"/>
              </w:rPr>
            </w:pPr>
          </w:p>
        </w:tc>
      </w:tr>
      <w:tr w:rsidR="00A059F3" w:rsidRPr="00AF7D45" w14:paraId="65C3CE01" w14:textId="71225A3E" w:rsidTr="00AF7D45">
        <w:tc>
          <w:tcPr>
            <w:tcW w:w="1537" w:type="dxa"/>
          </w:tcPr>
          <w:p w14:paraId="4657CDCB" w14:textId="414973A2" w:rsidR="0054250C" w:rsidRPr="00AF7D45" w:rsidRDefault="0054250C" w:rsidP="0054250C">
            <w:pPr>
              <w:rPr>
                <w:rFonts w:asciiTheme="minorHAnsi" w:hAnsiTheme="minorHAnsi" w:cstheme="minorHAnsi"/>
                <w:sz w:val="18"/>
                <w:szCs w:val="18"/>
              </w:rPr>
            </w:pPr>
            <w:r w:rsidRPr="00AF7D45">
              <w:rPr>
                <w:rFonts w:asciiTheme="minorHAnsi" w:hAnsiTheme="minorHAnsi" w:cstheme="minorHAnsi"/>
                <w:sz w:val="18"/>
                <w:szCs w:val="18"/>
              </w:rPr>
              <w:t>Enterprise session</w:t>
            </w:r>
          </w:p>
        </w:tc>
        <w:tc>
          <w:tcPr>
            <w:tcW w:w="975" w:type="dxa"/>
          </w:tcPr>
          <w:p w14:paraId="317EC302" w14:textId="77777777" w:rsidR="0054250C" w:rsidRPr="00AF7D45" w:rsidRDefault="0054250C" w:rsidP="00D26892">
            <w:pPr>
              <w:jc w:val="center"/>
              <w:rPr>
                <w:rFonts w:asciiTheme="minorHAnsi" w:hAnsiTheme="minorHAnsi" w:cstheme="minorHAnsi"/>
                <w:szCs w:val="22"/>
              </w:rPr>
            </w:pPr>
          </w:p>
        </w:tc>
        <w:tc>
          <w:tcPr>
            <w:tcW w:w="1052" w:type="dxa"/>
            <w:gridSpan w:val="2"/>
          </w:tcPr>
          <w:p w14:paraId="670BEA88" w14:textId="0AF1BFFD" w:rsidR="0054250C" w:rsidRPr="00AF7D45" w:rsidRDefault="0054250C" w:rsidP="00D26892">
            <w:pPr>
              <w:jc w:val="center"/>
              <w:rPr>
                <w:rFonts w:asciiTheme="minorHAnsi" w:hAnsiTheme="minorHAnsi" w:cstheme="minorHAnsi"/>
                <w:szCs w:val="22"/>
              </w:rPr>
            </w:pPr>
          </w:p>
        </w:tc>
        <w:tc>
          <w:tcPr>
            <w:tcW w:w="989" w:type="dxa"/>
            <w:gridSpan w:val="3"/>
          </w:tcPr>
          <w:p w14:paraId="4F315632" w14:textId="2274F7F2"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32C4A07F" w14:textId="194BDBE7"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3C4DE3EE" w14:textId="77777777" w:rsidR="0054250C" w:rsidRPr="00AF7D45" w:rsidRDefault="0054250C" w:rsidP="00D26892">
            <w:pPr>
              <w:jc w:val="center"/>
              <w:rPr>
                <w:rFonts w:asciiTheme="minorHAnsi" w:hAnsiTheme="minorHAnsi" w:cstheme="minorHAnsi"/>
                <w:szCs w:val="22"/>
              </w:rPr>
            </w:pPr>
          </w:p>
        </w:tc>
        <w:tc>
          <w:tcPr>
            <w:tcW w:w="889" w:type="dxa"/>
          </w:tcPr>
          <w:p w14:paraId="132DF95B" w14:textId="77777777" w:rsidR="0054250C" w:rsidRPr="00AF7D45" w:rsidRDefault="0054250C" w:rsidP="00D26892">
            <w:pPr>
              <w:jc w:val="center"/>
              <w:rPr>
                <w:rFonts w:asciiTheme="minorHAnsi" w:hAnsiTheme="minorHAnsi" w:cstheme="minorHAnsi"/>
                <w:szCs w:val="22"/>
              </w:rPr>
            </w:pPr>
          </w:p>
        </w:tc>
        <w:tc>
          <w:tcPr>
            <w:tcW w:w="1017" w:type="dxa"/>
            <w:gridSpan w:val="3"/>
          </w:tcPr>
          <w:p w14:paraId="2DD4F42E" w14:textId="77777777" w:rsidR="0054250C" w:rsidRPr="00AF7D45" w:rsidRDefault="0054250C" w:rsidP="00D26892">
            <w:pPr>
              <w:jc w:val="center"/>
              <w:rPr>
                <w:rFonts w:asciiTheme="minorHAnsi" w:hAnsiTheme="minorHAnsi" w:cstheme="minorHAnsi"/>
                <w:szCs w:val="22"/>
              </w:rPr>
            </w:pPr>
          </w:p>
        </w:tc>
        <w:tc>
          <w:tcPr>
            <w:tcW w:w="927" w:type="dxa"/>
            <w:gridSpan w:val="2"/>
          </w:tcPr>
          <w:p w14:paraId="5435D86C" w14:textId="77777777" w:rsidR="0054250C" w:rsidRPr="00AF7D45" w:rsidRDefault="0054250C" w:rsidP="00D26892">
            <w:pPr>
              <w:jc w:val="center"/>
              <w:rPr>
                <w:rFonts w:asciiTheme="minorHAnsi" w:hAnsiTheme="minorHAnsi" w:cstheme="minorHAnsi"/>
                <w:szCs w:val="22"/>
              </w:rPr>
            </w:pPr>
          </w:p>
        </w:tc>
        <w:tc>
          <w:tcPr>
            <w:tcW w:w="857" w:type="dxa"/>
            <w:gridSpan w:val="2"/>
          </w:tcPr>
          <w:p w14:paraId="7CE2DC99" w14:textId="77777777" w:rsidR="0054250C" w:rsidRPr="00AF7D45" w:rsidRDefault="0054250C" w:rsidP="00D26892">
            <w:pPr>
              <w:jc w:val="center"/>
              <w:rPr>
                <w:rFonts w:asciiTheme="minorHAnsi" w:hAnsiTheme="minorHAnsi" w:cstheme="minorHAnsi"/>
                <w:szCs w:val="22"/>
              </w:rPr>
            </w:pPr>
          </w:p>
        </w:tc>
        <w:tc>
          <w:tcPr>
            <w:tcW w:w="929" w:type="dxa"/>
          </w:tcPr>
          <w:p w14:paraId="4AA167F1" w14:textId="77777777" w:rsidR="0054250C" w:rsidRPr="00AF7D45" w:rsidRDefault="0054250C" w:rsidP="00D26892">
            <w:pPr>
              <w:jc w:val="center"/>
              <w:rPr>
                <w:rFonts w:asciiTheme="minorHAnsi" w:hAnsiTheme="minorHAnsi" w:cstheme="minorHAnsi"/>
                <w:szCs w:val="22"/>
              </w:rPr>
            </w:pPr>
          </w:p>
        </w:tc>
        <w:tc>
          <w:tcPr>
            <w:tcW w:w="974" w:type="dxa"/>
            <w:gridSpan w:val="2"/>
          </w:tcPr>
          <w:p w14:paraId="14417E03" w14:textId="77777777" w:rsidR="0054250C" w:rsidRPr="00AF7D45" w:rsidRDefault="0054250C" w:rsidP="00D26892">
            <w:pPr>
              <w:jc w:val="center"/>
              <w:rPr>
                <w:rFonts w:asciiTheme="minorHAnsi" w:hAnsiTheme="minorHAnsi" w:cstheme="minorHAnsi"/>
                <w:szCs w:val="22"/>
              </w:rPr>
            </w:pPr>
          </w:p>
        </w:tc>
        <w:tc>
          <w:tcPr>
            <w:tcW w:w="954" w:type="dxa"/>
            <w:gridSpan w:val="2"/>
          </w:tcPr>
          <w:p w14:paraId="5456E97D" w14:textId="77777777" w:rsidR="0054250C" w:rsidRPr="00AF7D45" w:rsidRDefault="0054250C" w:rsidP="00D26892">
            <w:pPr>
              <w:jc w:val="center"/>
              <w:rPr>
                <w:rFonts w:asciiTheme="minorHAnsi" w:hAnsiTheme="minorHAnsi" w:cstheme="minorHAnsi"/>
                <w:szCs w:val="22"/>
              </w:rPr>
            </w:pPr>
          </w:p>
        </w:tc>
        <w:tc>
          <w:tcPr>
            <w:tcW w:w="935" w:type="dxa"/>
            <w:gridSpan w:val="2"/>
          </w:tcPr>
          <w:p w14:paraId="4DECEB91" w14:textId="77777777" w:rsidR="0054250C" w:rsidRPr="00AF7D45" w:rsidRDefault="0054250C" w:rsidP="00D26892">
            <w:pPr>
              <w:jc w:val="center"/>
              <w:rPr>
                <w:rFonts w:asciiTheme="minorHAnsi" w:hAnsiTheme="minorHAnsi" w:cstheme="minorHAnsi"/>
                <w:szCs w:val="22"/>
              </w:rPr>
            </w:pPr>
          </w:p>
        </w:tc>
      </w:tr>
      <w:tr w:rsidR="00A059F3" w:rsidRPr="00AF7D45" w14:paraId="1F83FCFD" w14:textId="1515FB03" w:rsidTr="00AF7D45">
        <w:tc>
          <w:tcPr>
            <w:tcW w:w="1537" w:type="dxa"/>
          </w:tcPr>
          <w:p w14:paraId="23C2F42D" w14:textId="39E5D6C2" w:rsidR="0054250C" w:rsidRPr="00AF7D45" w:rsidRDefault="0054250C" w:rsidP="0054250C">
            <w:pPr>
              <w:rPr>
                <w:rFonts w:asciiTheme="minorHAnsi" w:hAnsiTheme="minorHAnsi" w:cstheme="minorHAnsi"/>
                <w:sz w:val="18"/>
                <w:szCs w:val="18"/>
              </w:rPr>
            </w:pPr>
            <w:r w:rsidRPr="00AF7D45">
              <w:rPr>
                <w:rFonts w:asciiTheme="minorHAnsi" w:hAnsiTheme="minorHAnsi" w:cstheme="minorHAnsi"/>
                <w:sz w:val="18"/>
                <w:szCs w:val="18"/>
              </w:rPr>
              <w:t>Finance &amp; budgeting</w:t>
            </w:r>
          </w:p>
        </w:tc>
        <w:tc>
          <w:tcPr>
            <w:tcW w:w="975" w:type="dxa"/>
          </w:tcPr>
          <w:p w14:paraId="091E26D6" w14:textId="68837205"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1052" w:type="dxa"/>
            <w:gridSpan w:val="2"/>
          </w:tcPr>
          <w:p w14:paraId="64C493F7" w14:textId="77777777" w:rsidR="0054250C" w:rsidRPr="00AF7D45" w:rsidRDefault="0054250C" w:rsidP="00D26892">
            <w:pPr>
              <w:jc w:val="center"/>
              <w:rPr>
                <w:rFonts w:asciiTheme="minorHAnsi" w:hAnsiTheme="minorHAnsi" w:cstheme="minorHAnsi"/>
                <w:szCs w:val="22"/>
              </w:rPr>
            </w:pPr>
          </w:p>
        </w:tc>
        <w:tc>
          <w:tcPr>
            <w:tcW w:w="989" w:type="dxa"/>
            <w:gridSpan w:val="3"/>
          </w:tcPr>
          <w:p w14:paraId="646D5BB8" w14:textId="01290CAD"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52649EC0" w14:textId="728998FE"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792AFDB8" w14:textId="77777777" w:rsidR="0054250C" w:rsidRPr="00AF7D45" w:rsidRDefault="0054250C" w:rsidP="00D26892">
            <w:pPr>
              <w:jc w:val="center"/>
              <w:rPr>
                <w:rFonts w:asciiTheme="minorHAnsi" w:hAnsiTheme="minorHAnsi" w:cstheme="minorHAnsi"/>
                <w:szCs w:val="22"/>
              </w:rPr>
            </w:pPr>
          </w:p>
        </w:tc>
        <w:tc>
          <w:tcPr>
            <w:tcW w:w="889" w:type="dxa"/>
          </w:tcPr>
          <w:p w14:paraId="0154711C" w14:textId="77777777" w:rsidR="0054250C" w:rsidRPr="00AF7D45" w:rsidRDefault="0054250C" w:rsidP="00D26892">
            <w:pPr>
              <w:jc w:val="center"/>
              <w:rPr>
                <w:rFonts w:asciiTheme="minorHAnsi" w:hAnsiTheme="minorHAnsi" w:cstheme="minorHAnsi"/>
                <w:szCs w:val="22"/>
              </w:rPr>
            </w:pPr>
          </w:p>
        </w:tc>
        <w:tc>
          <w:tcPr>
            <w:tcW w:w="1017" w:type="dxa"/>
            <w:gridSpan w:val="3"/>
          </w:tcPr>
          <w:p w14:paraId="1C10D87B" w14:textId="77777777" w:rsidR="0054250C" w:rsidRPr="00AF7D45" w:rsidRDefault="0054250C" w:rsidP="00D26892">
            <w:pPr>
              <w:jc w:val="center"/>
              <w:rPr>
                <w:rFonts w:asciiTheme="minorHAnsi" w:hAnsiTheme="minorHAnsi" w:cstheme="minorHAnsi"/>
                <w:szCs w:val="22"/>
              </w:rPr>
            </w:pPr>
          </w:p>
        </w:tc>
        <w:tc>
          <w:tcPr>
            <w:tcW w:w="927" w:type="dxa"/>
            <w:gridSpan w:val="2"/>
          </w:tcPr>
          <w:p w14:paraId="4C4E74F3" w14:textId="77777777" w:rsidR="0054250C" w:rsidRPr="00AF7D45" w:rsidRDefault="0054250C" w:rsidP="00D26892">
            <w:pPr>
              <w:jc w:val="center"/>
              <w:rPr>
                <w:rFonts w:asciiTheme="minorHAnsi" w:hAnsiTheme="minorHAnsi" w:cstheme="minorHAnsi"/>
                <w:szCs w:val="22"/>
              </w:rPr>
            </w:pPr>
          </w:p>
        </w:tc>
        <w:tc>
          <w:tcPr>
            <w:tcW w:w="857" w:type="dxa"/>
            <w:gridSpan w:val="2"/>
          </w:tcPr>
          <w:p w14:paraId="792A9A32" w14:textId="77777777" w:rsidR="0054250C" w:rsidRPr="00AF7D45" w:rsidRDefault="0054250C" w:rsidP="00D26892">
            <w:pPr>
              <w:jc w:val="center"/>
              <w:rPr>
                <w:rFonts w:asciiTheme="minorHAnsi" w:hAnsiTheme="minorHAnsi" w:cstheme="minorHAnsi"/>
                <w:szCs w:val="22"/>
              </w:rPr>
            </w:pPr>
          </w:p>
        </w:tc>
        <w:tc>
          <w:tcPr>
            <w:tcW w:w="929" w:type="dxa"/>
          </w:tcPr>
          <w:p w14:paraId="5D6DEFD1" w14:textId="77777777" w:rsidR="0054250C" w:rsidRPr="00AF7D45" w:rsidRDefault="0054250C" w:rsidP="00D26892">
            <w:pPr>
              <w:jc w:val="center"/>
              <w:rPr>
                <w:rFonts w:asciiTheme="minorHAnsi" w:hAnsiTheme="minorHAnsi" w:cstheme="minorHAnsi"/>
                <w:szCs w:val="22"/>
              </w:rPr>
            </w:pPr>
          </w:p>
        </w:tc>
        <w:tc>
          <w:tcPr>
            <w:tcW w:w="974" w:type="dxa"/>
            <w:gridSpan w:val="2"/>
          </w:tcPr>
          <w:p w14:paraId="257B0E4C" w14:textId="77777777" w:rsidR="0054250C" w:rsidRPr="00AF7D45" w:rsidRDefault="0054250C" w:rsidP="00D26892">
            <w:pPr>
              <w:jc w:val="center"/>
              <w:rPr>
                <w:rFonts w:asciiTheme="minorHAnsi" w:hAnsiTheme="minorHAnsi" w:cstheme="minorHAnsi"/>
                <w:szCs w:val="22"/>
              </w:rPr>
            </w:pPr>
          </w:p>
        </w:tc>
        <w:tc>
          <w:tcPr>
            <w:tcW w:w="954" w:type="dxa"/>
            <w:gridSpan w:val="2"/>
          </w:tcPr>
          <w:p w14:paraId="5F0959C2" w14:textId="77777777" w:rsidR="0054250C" w:rsidRPr="00AF7D45" w:rsidRDefault="0054250C" w:rsidP="00D26892">
            <w:pPr>
              <w:jc w:val="center"/>
              <w:rPr>
                <w:rFonts w:asciiTheme="minorHAnsi" w:hAnsiTheme="minorHAnsi" w:cstheme="minorHAnsi"/>
                <w:szCs w:val="22"/>
              </w:rPr>
            </w:pPr>
          </w:p>
        </w:tc>
        <w:tc>
          <w:tcPr>
            <w:tcW w:w="935" w:type="dxa"/>
            <w:gridSpan w:val="2"/>
          </w:tcPr>
          <w:p w14:paraId="074B53B2" w14:textId="77777777" w:rsidR="0054250C" w:rsidRPr="00AF7D45" w:rsidRDefault="0054250C" w:rsidP="00D26892">
            <w:pPr>
              <w:jc w:val="center"/>
              <w:rPr>
                <w:rFonts w:asciiTheme="minorHAnsi" w:hAnsiTheme="minorHAnsi" w:cstheme="minorHAnsi"/>
                <w:szCs w:val="22"/>
              </w:rPr>
            </w:pPr>
          </w:p>
        </w:tc>
      </w:tr>
      <w:tr w:rsidR="00A059F3" w:rsidRPr="00AF7D45" w14:paraId="762D1AF2" w14:textId="6FD69094" w:rsidTr="00AF7D45">
        <w:tc>
          <w:tcPr>
            <w:tcW w:w="1537" w:type="dxa"/>
          </w:tcPr>
          <w:p w14:paraId="258D4A22" w14:textId="14EB0C1E" w:rsidR="0054250C" w:rsidRPr="00AF7D45" w:rsidRDefault="00C5187C" w:rsidP="0054250C">
            <w:pPr>
              <w:rPr>
                <w:rFonts w:asciiTheme="minorHAnsi" w:hAnsiTheme="minorHAnsi" w:cstheme="minorHAnsi"/>
                <w:sz w:val="18"/>
                <w:szCs w:val="18"/>
              </w:rPr>
            </w:pPr>
            <w:r>
              <w:rPr>
                <w:rFonts w:asciiTheme="minorHAnsi" w:hAnsiTheme="minorHAnsi" w:cstheme="minorHAnsi"/>
              </w:rPr>
              <w:t>Higher and Degree Apprenticeships</w:t>
            </w:r>
            <w:r w:rsidR="0054250C" w:rsidRPr="00AF7D45">
              <w:rPr>
                <w:rFonts w:asciiTheme="minorHAnsi" w:hAnsiTheme="minorHAnsi" w:cstheme="minorHAnsi"/>
                <w:sz w:val="18"/>
                <w:szCs w:val="18"/>
              </w:rPr>
              <w:t xml:space="preserve">&amp; </w:t>
            </w:r>
            <w:proofErr w:type="spellStart"/>
            <w:r w:rsidR="0054250C" w:rsidRPr="00AF7D45">
              <w:rPr>
                <w:rFonts w:asciiTheme="minorHAnsi" w:hAnsiTheme="minorHAnsi" w:cstheme="minorHAnsi"/>
                <w:sz w:val="18"/>
                <w:szCs w:val="18"/>
              </w:rPr>
              <w:t>unifrog</w:t>
            </w:r>
            <w:proofErr w:type="spellEnd"/>
          </w:p>
        </w:tc>
        <w:tc>
          <w:tcPr>
            <w:tcW w:w="975" w:type="dxa"/>
          </w:tcPr>
          <w:p w14:paraId="3861BFA0" w14:textId="094F0436"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1052" w:type="dxa"/>
            <w:gridSpan w:val="2"/>
          </w:tcPr>
          <w:p w14:paraId="190120FA" w14:textId="77777777" w:rsidR="0054250C" w:rsidRPr="00AF7D45" w:rsidRDefault="0054250C" w:rsidP="00D26892">
            <w:pPr>
              <w:jc w:val="center"/>
              <w:rPr>
                <w:rFonts w:asciiTheme="minorHAnsi" w:hAnsiTheme="minorHAnsi" w:cstheme="minorHAnsi"/>
                <w:szCs w:val="22"/>
              </w:rPr>
            </w:pPr>
          </w:p>
        </w:tc>
        <w:tc>
          <w:tcPr>
            <w:tcW w:w="989" w:type="dxa"/>
            <w:gridSpan w:val="3"/>
          </w:tcPr>
          <w:p w14:paraId="5B5AC952" w14:textId="57927094"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44EA38F6" w14:textId="449A59C8"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68981DF7" w14:textId="77777777" w:rsidR="0054250C" w:rsidRPr="00AF7D45" w:rsidRDefault="0054250C" w:rsidP="00D26892">
            <w:pPr>
              <w:jc w:val="center"/>
              <w:rPr>
                <w:rFonts w:asciiTheme="minorHAnsi" w:hAnsiTheme="minorHAnsi" w:cstheme="minorHAnsi"/>
                <w:szCs w:val="22"/>
              </w:rPr>
            </w:pPr>
          </w:p>
        </w:tc>
        <w:tc>
          <w:tcPr>
            <w:tcW w:w="889" w:type="dxa"/>
          </w:tcPr>
          <w:p w14:paraId="2EC27C73" w14:textId="77777777" w:rsidR="0054250C" w:rsidRPr="00AF7D45" w:rsidRDefault="0054250C" w:rsidP="00D26892">
            <w:pPr>
              <w:jc w:val="center"/>
              <w:rPr>
                <w:rFonts w:asciiTheme="minorHAnsi" w:hAnsiTheme="minorHAnsi" w:cstheme="minorHAnsi"/>
                <w:szCs w:val="22"/>
              </w:rPr>
            </w:pPr>
          </w:p>
        </w:tc>
        <w:tc>
          <w:tcPr>
            <w:tcW w:w="1017" w:type="dxa"/>
            <w:gridSpan w:val="3"/>
          </w:tcPr>
          <w:p w14:paraId="3636BC06" w14:textId="77777777" w:rsidR="0054250C" w:rsidRPr="00AF7D45" w:rsidRDefault="0054250C" w:rsidP="00D26892">
            <w:pPr>
              <w:jc w:val="center"/>
              <w:rPr>
                <w:rFonts w:asciiTheme="minorHAnsi" w:hAnsiTheme="minorHAnsi" w:cstheme="minorHAnsi"/>
                <w:szCs w:val="22"/>
              </w:rPr>
            </w:pPr>
          </w:p>
        </w:tc>
        <w:tc>
          <w:tcPr>
            <w:tcW w:w="927" w:type="dxa"/>
            <w:gridSpan w:val="2"/>
          </w:tcPr>
          <w:p w14:paraId="3048B62C" w14:textId="77777777" w:rsidR="0054250C" w:rsidRPr="00AF7D45" w:rsidRDefault="0054250C" w:rsidP="00D26892">
            <w:pPr>
              <w:jc w:val="center"/>
              <w:rPr>
                <w:rFonts w:asciiTheme="minorHAnsi" w:hAnsiTheme="minorHAnsi" w:cstheme="minorHAnsi"/>
                <w:szCs w:val="22"/>
              </w:rPr>
            </w:pPr>
          </w:p>
        </w:tc>
        <w:tc>
          <w:tcPr>
            <w:tcW w:w="857" w:type="dxa"/>
            <w:gridSpan w:val="2"/>
          </w:tcPr>
          <w:p w14:paraId="79376E60" w14:textId="77777777" w:rsidR="0054250C" w:rsidRPr="00AF7D45" w:rsidRDefault="0054250C" w:rsidP="00D26892">
            <w:pPr>
              <w:jc w:val="center"/>
              <w:rPr>
                <w:rFonts w:asciiTheme="minorHAnsi" w:hAnsiTheme="minorHAnsi" w:cstheme="minorHAnsi"/>
                <w:szCs w:val="22"/>
              </w:rPr>
            </w:pPr>
          </w:p>
        </w:tc>
        <w:tc>
          <w:tcPr>
            <w:tcW w:w="929" w:type="dxa"/>
          </w:tcPr>
          <w:p w14:paraId="5DC8DD78" w14:textId="77777777" w:rsidR="0054250C" w:rsidRPr="00AF7D45" w:rsidRDefault="0054250C" w:rsidP="00D26892">
            <w:pPr>
              <w:jc w:val="center"/>
              <w:rPr>
                <w:rFonts w:asciiTheme="minorHAnsi" w:hAnsiTheme="minorHAnsi" w:cstheme="minorHAnsi"/>
                <w:szCs w:val="22"/>
              </w:rPr>
            </w:pPr>
          </w:p>
        </w:tc>
        <w:tc>
          <w:tcPr>
            <w:tcW w:w="974" w:type="dxa"/>
            <w:gridSpan w:val="2"/>
          </w:tcPr>
          <w:p w14:paraId="4486B91B" w14:textId="77777777" w:rsidR="0054250C" w:rsidRPr="00AF7D45" w:rsidRDefault="0054250C" w:rsidP="00D26892">
            <w:pPr>
              <w:jc w:val="center"/>
              <w:rPr>
                <w:rFonts w:asciiTheme="minorHAnsi" w:hAnsiTheme="minorHAnsi" w:cstheme="minorHAnsi"/>
                <w:szCs w:val="22"/>
              </w:rPr>
            </w:pPr>
          </w:p>
        </w:tc>
        <w:tc>
          <w:tcPr>
            <w:tcW w:w="954" w:type="dxa"/>
            <w:gridSpan w:val="2"/>
          </w:tcPr>
          <w:p w14:paraId="1E8730AD" w14:textId="77777777" w:rsidR="0054250C" w:rsidRPr="00AF7D45" w:rsidRDefault="0054250C" w:rsidP="00D26892">
            <w:pPr>
              <w:jc w:val="center"/>
              <w:rPr>
                <w:rFonts w:asciiTheme="minorHAnsi" w:hAnsiTheme="minorHAnsi" w:cstheme="minorHAnsi"/>
                <w:szCs w:val="22"/>
              </w:rPr>
            </w:pPr>
          </w:p>
        </w:tc>
        <w:tc>
          <w:tcPr>
            <w:tcW w:w="935" w:type="dxa"/>
            <w:gridSpan w:val="2"/>
          </w:tcPr>
          <w:p w14:paraId="15757175" w14:textId="77777777" w:rsidR="0054250C" w:rsidRPr="00AF7D45" w:rsidRDefault="0054250C" w:rsidP="00D26892">
            <w:pPr>
              <w:jc w:val="center"/>
              <w:rPr>
                <w:rFonts w:asciiTheme="minorHAnsi" w:hAnsiTheme="minorHAnsi" w:cstheme="minorHAnsi"/>
                <w:szCs w:val="22"/>
              </w:rPr>
            </w:pPr>
          </w:p>
        </w:tc>
      </w:tr>
      <w:tr w:rsidR="00A059F3" w:rsidRPr="00AF7D45" w14:paraId="298114F1" w14:textId="558E5A5D" w:rsidTr="00AF7D45">
        <w:tc>
          <w:tcPr>
            <w:tcW w:w="1537" w:type="dxa"/>
          </w:tcPr>
          <w:p w14:paraId="3B6FA795" w14:textId="7F4AA88E" w:rsidR="0054250C" w:rsidRPr="00AF7D45" w:rsidRDefault="0054250C" w:rsidP="0054250C">
            <w:pPr>
              <w:rPr>
                <w:rFonts w:asciiTheme="minorHAnsi" w:hAnsiTheme="minorHAnsi" w:cstheme="minorHAnsi"/>
                <w:sz w:val="18"/>
                <w:szCs w:val="18"/>
              </w:rPr>
            </w:pPr>
            <w:r w:rsidRPr="00AF7D45">
              <w:rPr>
                <w:rFonts w:asciiTheme="minorHAnsi" w:hAnsiTheme="minorHAnsi" w:cstheme="minorHAnsi"/>
                <w:sz w:val="18"/>
                <w:szCs w:val="18"/>
              </w:rPr>
              <w:t>Ideas4Careers</w:t>
            </w:r>
          </w:p>
        </w:tc>
        <w:tc>
          <w:tcPr>
            <w:tcW w:w="975" w:type="dxa"/>
          </w:tcPr>
          <w:p w14:paraId="457CC7BC" w14:textId="09028380"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1052" w:type="dxa"/>
            <w:gridSpan w:val="2"/>
          </w:tcPr>
          <w:p w14:paraId="5F075182" w14:textId="10C3530F"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3"/>
          </w:tcPr>
          <w:p w14:paraId="36CEDCBE" w14:textId="33A052A5"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38F729CF" w14:textId="0EE27E4E"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7D0BBA4B" w14:textId="77777777" w:rsidR="0054250C" w:rsidRPr="00AF7D45" w:rsidRDefault="0054250C" w:rsidP="00D26892">
            <w:pPr>
              <w:jc w:val="center"/>
              <w:rPr>
                <w:rFonts w:asciiTheme="minorHAnsi" w:hAnsiTheme="minorHAnsi" w:cstheme="minorHAnsi"/>
                <w:szCs w:val="22"/>
              </w:rPr>
            </w:pPr>
          </w:p>
        </w:tc>
        <w:tc>
          <w:tcPr>
            <w:tcW w:w="889" w:type="dxa"/>
          </w:tcPr>
          <w:p w14:paraId="45F6D61E" w14:textId="77777777" w:rsidR="0054250C" w:rsidRPr="00AF7D45" w:rsidRDefault="0054250C" w:rsidP="00D26892">
            <w:pPr>
              <w:jc w:val="center"/>
              <w:rPr>
                <w:rFonts w:asciiTheme="minorHAnsi" w:hAnsiTheme="minorHAnsi" w:cstheme="minorHAnsi"/>
                <w:szCs w:val="22"/>
              </w:rPr>
            </w:pPr>
          </w:p>
        </w:tc>
        <w:tc>
          <w:tcPr>
            <w:tcW w:w="1017" w:type="dxa"/>
            <w:gridSpan w:val="3"/>
          </w:tcPr>
          <w:p w14:paraId="34D6AA12" w14:textId="77777777" w:rsidR="0054250C" w:rsidRPr="00AF7D45" w:rsidRDefault="0054250C" w:rsidP="00D26892">
            <w:pPr>
              <w:jc w:val="center"/>
              <w:rPr>
                <w:rFonts w:asciiTheme="minorHAnsi" w:hAnsiTheme="minorHAnsi" w:cstheme="minorHAnsi"/>
                <w:szCs w:val="22"/>
              </w:rPr>
            </w:pPr>
          </w:p>
        </w:tc>
        <w:tc>
          <w:tcPr>
            <w:tcW w:w="927" w:type="dxa"/>
            <w:gridSpan w:val="2"/>
          </w:tcPr>
          <w:p w14:paraId="32190A20" w14:textId="77777777" w:rsidR="0054250C" w:rsidRPr="00AF7D45" w:rsidRDefault="0054250C" w:rsidP="00D26892">
            <w:pPr>
              <w:jc w:val="center"/>
              <w:rPr>
                <w:rFonts w:asciiTheme="minorHAnsi" w:hAnsiTheme="minorHAnsi" w:cstheme="minorHAnsi"/>
                <w:szCs w:val="22"/>
              </w:rPr>
            </w:pPr>
          </w:p>
        </w:tc>
        <w:tc>
          <w:tcPr>
            <w:tcW w:w="857" w:type="dxa"/>
            <w:gridSpan w:val="2"/>
          </w:tcPr>
          <w:p w14:paraId="304A9C2F" w14:textId="77777777" w:rsidR="0054250C" w:rsidRPr="00AF7D45" w:rsidRDefault="0054250C" w:rsidP="00D26892">
            <w:pPr>
              <w:jc w:val="center"/>
              <w:rPr>
                <w:rFonts w:asciiTheme="minorHAnsi" w:hAnsiTheme="minorHAnsi" w:cstheme="minorHAnsi"/>
                <w:szCs w:val="22"/>
              </w:rPr>
            </w:pPr>
          </w:p>
        </w:tc>
        <w:tc>
          <w:tcPr>
            <w:tcW w:w="929" w:type="dxa"/>
          </w:tcPr>
          <w:p w14:paraId="5C7C5B16" w14:textId="77777777" w:rsidR="0054250C" w:rsidRPr="00AF7D45" w:rsidRDefault="0054250C" w:rsidP="00D26892">
            <w:pPr>
              <w:jc w:val="center"/>
              <w:rPr>
                <w:rFonts w:asciiTheme="minorHAnsi" w:hAnsiTheme="minorHAnsi" w:cstheme="minorHAnsi"/>
                <w:szCs w:val="22"/>
              </w:rPr>
            </w:pPr>
          </w:p>
        </w:tc>
        <w:tc>
          <w:tcPr>
            <w:tcW w:w="974" w:type="dxa"/>
            <w:gridSpan w:val="2"/>
          </w:tcPr>
          <w:p w14:paraId="3CD42D4A" w14:textId="77777777" w:rsidR="0054250C" w:rsidRPr="00AF7D45" w:rsidRDefault="0054250C" w:rsidP="00D26892">
            <w:pPr>
              <w:jc w:val="center"/>
              <w:rPr>
                <w:rFonts w:asciiTheme="minorHAnsi" w:hAnsiTheme="minorHAnsi" w:cstheme="minorHAnsi"/>
                <w:szCs w:val="22"/>
              </w:rPr>
            </w:pPr>
          </w:p>
        </w:tc>
        <w:tc>
          <w:tcPr>
            <w:tcW w:w="954" w:type="dxa"/>
            <w:gridSpan w:val="2"/>
          </w:tcPr>
          <w:p w14:paraId="4F193C69" w14:textId="77777777" w:rsidR="0054250C" w:rsidRPr="00AF7D45" w:rsidRDefault="0054250C" w:rsidP="00D26892">
            <w:pPr>
              <w:jc w:val="center"/>
              <w:rPr>
                <w:rFonts w:asciiTheme="minorHAnsi" w:hAnsiTheme="minorHAnsi" w:cstheme="minorHAnsi"/>
                <w:szCs w:val="22"/>
              </w:rPr>
            </w:pPr>
          </w:p>
        </w:tc>
        <w:tc>
          <w:tcPr>
            <w:tcW w:w="935" w:type="dxa"/>
            <w:gridSpan w:val="2"/>
          </w:tcPr>
          <w:p w14:paraId="512D78DA" w14:textId="77777777" w:rsidR="0054250C" w:rsidRPr="00AF7D45" w:rsidRDefault="0054250C" w:rsidP="00D26892">
            <w:pPr>
              <w:jc w:val="center"/>
              <w:rPr>
                <w:rFonts w:asciiTheme="minorHAnsi" w:hAnsiTheme="minorHAnsi" w:cstheme="minorHAnsi"/>
                <w:szCs w:val="22"/>
              </w:rPr>
            </w:pPr>
          </w:p>
        </w:tc>
      </w:tr>
      <w:tr w:rsidR="00A059F3" w:rsidRPr="00AF7D45" w14:paraId="7568FE23" w14:textId="58821F95" w:rsidTr="00AF7D45">
        <w:tc>
          <w:tcPr>
            <w:tcW w:w="1537" w:type="dxa"/>
          </w:tcPr>
          <w:p w14:paraId="580D256F" w14:textId="256015A0" w:rsidR="0054250C" w:rsidRPr="00AF7D45" w:rsidRDefault="00EA0364" w:rsidP="0054250C">
            <w:pPr>
              <w:rPr>
                <w:rFonts w:asciiTheme="minorHAnsi" w:hAnsiTheme="minorHAnsi" w:cstheme="minorHAnsi"/>
                <w:sz w:val="18"/>
                <w:szCs w:val="18"/>
              </w:rPr>
            </w:pPr>
            <w:proofErr w:type="spellStart"/>
            <w:r w:rsidRPr="00AF7D45">
              <w:rPr>
                <w:rFonts w:asciiTheme="minorHAnsi" w:hAnsiTheme="minorHAnsi" w:cstheme="minorHAnsi"/>
                <w:sz w:val="18"/>
                <w:szCs w:val="18"/>
              </w:rPr>
              <w:t>IntoUniversity</w:t>
            </w:r>
            <w:proofErr w:type="spellEnd"/>
            <w:r w:rsidRPr="00AF7D45">
              <w:rPr>
                <w:rFonts w:asciiTheme="minorHAnsi" w:hAnsiTheme="minorHAnsi" w:cstheme="minorHAnsi"/>
                <w:sz w:val="18"/>
                <w:szCs w:val="18"/>
              </w:rPr>
              <w:t xml:space="preserve"> </w:t>
            </w:r>
            <w:r w:rsidR="0054250C" w:rsidRPr="00AF7D45">
              <w:rPr>
                <w:rFonts w:asciiTheme="minorHAnsi" w:hAnsiTheme="minorHAnsi" w:cstheme="minorHAnsi"/>
                <w:sz w:val="18"/>
                <w:szCs w:val="18"/>
              </w:rPr>
              <w:t>Business in FOCUS</w:t>
            </w:r>
          </w:p>
        </w:tc>
        <w:tc>
          <w:tcPr>
            <w:tcW w:w="975" w:type="dxa"/>
          </w:tcPr>
          <w:p w14:paraId="0B6202E5" w14:textId="512B9541"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1052" w:type="dxa"/>
            <w:gridSpan w:val="2"/>
          </w:tcPr>
          <w:p w14:paraId="4A15D06D" w14:textId="3443455B"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3"/>
          </w:tcPr>
          <w:p w14:paraId="41E9B925" w14:textId="4F9C94D1"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3E708839" w14:textId="45D3A543"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7E26CCFE" w14:textId="77777777" w:rsidR="0054250C" w:rsidRPr="00AF7D45" w:rsidRDefault="0054250C" w:rsidP="00D26892">
            <w:pPr>
              <w:jc w:val="center"/>
              <w:rPr>
                <w:rFonts w:asciiTheme="minorHAnsi" w:hAnsiTheme="minorHAnsi" w:cstheme="minorHAnsi"/>
                <w:szCs w:val="22"/>
              </w:rPr>
            </w:pPr>
          </w:p>
        </w:tc>
        <w:tc>
          <w:tcPr>
            <w:tcW w:w="889" w:type="dxa"/>
          </w:tcPr>
          <w:p w14:paraId="319327C2" w14:textId="77777777" w:rsidR="0054250C" w:rsidRPr="00AF7D45" w:rsidRDefault="0054250C" w:rsidP="00D26892">
            <w:pPr>
              <w:jc w:val="center"/>
              <w:rPr>
                <w:rFonts w:asciiTheme="minorHAnsi" w:hAnsiTheme="minorHAnsi" w:cstheme="minorHAnsi"/>
                <w:szCs w:val="22"/>
              </w:rPr>
            </w:pPr>
          </w:p>
        </w:tc>
        <w:tc>
          <w:tcPr>
            <w:tcW w:w="1017" w:type="dxa"/>
            <w:gridSpan w:val="3"/>
          </w:tcPr>
          <w:p w14:paraId="0B0A02C3" w14:textId="77777777" w:rsidR="0054250C" w:rsidRPr="00AF7D45" w:rsidRDefault="0054250C" w:rsidP="00D26892">
            <w:pPr>
              <w:jc w:val="center"/>
              <w:rPr>
                <w:rFonts w:asciiTheme="minorHAnsi" w:hAnsiTheme="minorHAnsi" w:cstheme="minorHAnsi"/>
                <w:szCs w:val="22"/>
              </w:rPr>
            </w:pPr>
          </w:p>
        </w:tc>
        <w:tc>
          <w:tcPr>
            <w:tcW w:w="927" w:type="dxa"/>
            <w:gridSpan w:val="2"/>
          </w:tcPr>
          <w:p w14:paraId="5292A5A2" w14:textId="77777777" w:rsidR="0054250C" w:rsidRPr="00AF7D45" w:rsidRDefault="0054250C" w:rsidP="00D26892">
            <w:pPr>
              <w:jc w:val="center"/>
              <w:rPr>
                <w:rFonts w:asciiTheme="minorHAnsi" w:hAnsiTheme="minorHAnsi" w:cstheme="minorHAnsi"/>
                <w:szCs w:val="22"/>
              </w:rPr>
            </w:pPr>
          </w:p>
        </w:tc>
        <w:tc>
          <w:tcPr>
            <w:tcW w:w="857" w:type="dxa"/>
            <w:gridSpan w:val="2"/>
          </w:tcPr>
          <w:p w14:paraId="490AD24B" w14:textId="77777777" w:rsidR="0054250C" w:rsidRPr="00AF7D45" w:rsidRDefault="0054250C" w:rsidP="00D26892">
            <w:pPr>
              <w:jc w:val="center"/>
              <w:rPr>
                <w:rFonts w:asciiTheme="minorHAnsi" w:hAnsiTheme="minorHAnsi" w:cstheme="minorHAnsi"/>
                <w:szCs w:val="22"/>
              </w:rPr>
            </w:pPr>
          </w:p>
        </w:tc>
        <w:tc>
          <w:tcPr>
            <w:tcW w:w="929" w:type="dxa"/>
          </w:tcPr>
          <w:p w14:paraId="292C4C1A" w14:textId="77777777" w:rsidR="0054250C" w:rsidRPr="00AF7D45" w:rsidRDefault="0054250C" w:rsidP="00D26892">
            <w:pPr>
              <w:jc w:val="center"/>
              <w:rPr>
                <w:rFonts w:asciiTheme="minorHAnsi" w:hAnsiTheme="minorHAnsi" w:cstheme="minorHAnsi"/>
                <w:szCs w:val="22"/>
              </w:rPr>
            </w:pPr>
          </w:p>
        </w:tc>
        <w:tc>
          <w:tcPr>
            <w:tcW w:w="974" w:type="dxa"/>
            <w:gridSpan w:val="2"/>
          </w:tcPr>
          <w:p w14:paraId="79B8A1FB" w14:textId="77777777" w:rsidR="0054250C" w:rsidRPr="00AF7D45" w:rsidRDefault="0054250C" w:rsidP="00D26892">
            <w:pPr>
              <w:jc w:val="center"/>
              <w:rPr>
                <w:rFonts w:asciiTheme="minorHAnsi" w:hAnsiTheme="minorHAnsi" w:cstheme="minorHAnsi"/>
                <w:szCs w:val="22"/>
              </w:rPr>
            </w:pPr>
          </w:p>
        </w:tc>
        <w:tc>
          <w:tcPr>
            <w:tcW w:w="954" w:type="dxa"/>
            <w:gridSpan w:val="2"/>
          </w:tcPr>
          <w:p w14:paraId="3663C8F7" w14:textId="77777777" w:rsidR="0054250C" w:rsidRPr="00AF7D45" w:rsidRDefault="0054250C" w:rsidP="00D26892">
            <w:pPr>
              <w:jc w:val="center"/>
              <w:rPr>
                <w:rFonts w:asciiTheme="minorHAnsi" w:hAnsiTheme="minorHAnsi" w:cstheme="minorHAnsi"/>
                <w:szCs w:val="22"/>
              </w:rPr>
            </w:pPr>
          </w:p>
        </w:tc>
        <w:tc>
          <w:tcPr>
            <w:tcW w:w="935" w:type="dxa"/>
            <w:gridSpan w:val="2"/>
          </w:tcPr>
          <w:p w14:paraId="13026F8C" w14:textId="77777777" w:rsidR="0054250C" w:rsidRPr="00AF7D45" w:rsidRDefault="0054250C" w:rsidP="00D26892">
            <w:pPr>
              <w:jc w:val="center"/>
              <w:rPr>
                <w:rFonts w:asciiTheme="minorHAnsi" w:hAnsiTheme="minorHAnsi" w:cstheme="minorHAnsi"/>
                <w:szCs w:val="22"/>
              </w:rPr>
            </w:pPr>
          </w:p>
        </w:tc>
      </w:tr>
      <w:tr w:rsidR="00A059F3" w:rsidRPr="00AF7D45" w14:paraId="5A7FFACE" w14:textId="5F7E0E39" w:rsidTr="00AF7D45">
        <w:tc>
          <w:tcPr>
            <w:tcW w:w="1537" w:type="dxa"/>
          </w:tcPr>
          <w:p w14:paraId="57EA7B8D" w14:textId="69C778B7" w:rsidR="0054250C" w:rsidRPr="00AF7D45" w:rsidRDefault="00EA0364" w:rsidP="0054250C">
            <w:pPr>
              <w:rPr>
                <w:rFonts w:asciiTheme="minorHAnsi" w:hAnsiTheme="minorHAnsi" w:cstheme="minorHAnsi"/>
                <w:sz w:val="18"/>
                <w:szCs w:val="18"/>
              </w:rPr>
            </w:pPr>
            <w:proofErr w:type="spellStart"/>
            <w:r w:rsidRPr="00AF7D45">
              <w:rPr>
                <w:rFonts w:asciiTheme="minorHAnsi" w:hAnsiTheme="minorHAnsi" w:cstheme="minorHAnsi"/>
                <w:sz w:val="18"/>
                <w:szCs w:val="18"/>
              </w:rPr>
              <w:t>IntoUniversity</w:t>
            </w:r>
            <w:proofErr w:type="spellEnd"/>
            <w:r w:rsidRPr="00AF7D45">
              <w:rPr>
                <w:rFonts w:asciiTheme="minorHAnsi" w:hAnsiTheme="minorHAnsi" w:cstheme="minorHAnsi"/>
                <w:sz w:val="18"/>
                <w:szCs w:val="18"/>
              </w:rPr>
              <w:t xml:space="preserve"> </w:t>
            </w:r>
            <w:r w:rsidR="0054250C" w:rsidRPr="00AF7D45">
              <w:rPr>
                <w:rFonts w:asciiTheme="minorHAnsi" w:hAnsiTheme="minorHAnsi" w:cstheme="minorHAnsi"/>
                <w:sz w:val="18"/>
                <w:szCs w:val="18"/>
              </w:rPr>
              <w:t>Education Pathways</w:t>
            </w:r>
          </w:p>
        </w:tc>
        <w:tc>
          <w:tcPr>
            <w:tcW w:w="975" w:type="dxa"/>
          </w:tcPr>
          <w:p w14:paraId="5992AD5B" w14:textId="78B78C88"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1052" w:type="dxa"/>
            <w:gridSpan w:val="2"/>
          </w:tcPr>
          <w:p w14:paraId="6B1173CB" w14:textId="074513C2" w:rsidR="0054250C" w:rsidRPr="00AF7D45" w:rsidRDefault="0054250C" w:rsidP="00D26892">
            <w:pPr>
              <w:jc w:val="center"/>
              <w:rPr>
                <w:rFonts w:asciiTheme="minorHAnsi" w:hAnsiTheme="minorHAnsi" w:cstheme="minorHAnsi"/>
                <w:szCs w:val="22"/>
              </w:rPr>
            </w:pPr>
          </w:p>
        </w:tc>
        <w:tc>
          <w:tcPr>
            <w:tcW w:w="989" w:type="dxa"/>
            <w:gridSpan w:val="3"/>
          </w:tcPr>
          <w:p w14:paraId="179416A1" w14:textId="4126AD42"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2734D6E9" w14:textId="5F70AE3A"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312579DE" w14:textId="77777777" w:rsidR="0054250C" w:rsidRPr="00AF7D45" w:rsidRDefault="0054250C" w:rsidP="00D26892">
            <w:pPr>
              <w:jc w:val="center"/>
              <w:rPr>
                <w:rFonts w:asciiTheme="minorHAnsi" w:hAnsiTheme="minorHAnsi" w:cstheme="minorHAnsi"/>
                <w:szCs w:val="22"/>
              </w:rPr>
            </w:pPr>
          </w:p>
        </w:tc>
        <w:tc>
          <w:tcPr>
            <w:tcW w:w="889" w:type="dxa"/>
          </w:tcPr>
          <w:p w14:paraId="05C10F98" w14:textId="77777777" w:rsidR="0054250C" w:rsidRPr="00AF7D45" w:rsidRDefault="0054250C" w:rsidP="00D26892">
            <w:pPr>
              <w:jc w:val="center"/>
              <w:rPr>
                <w:rFonts w:asciiTheme="minorHAnsi" w:hAnsiTheme="minorHAnsi" w:cstheme="minorHAnsi"/>
                <w:szCs w:val="22"/>
              </w:rPr>
            </w:pPr>
          </w:p>
        </w:tc>
        <w:tc>
          <w:tcPr>
            <w:tcW w:w="1017" w:type="dxa"/>
            <w:gridSpan w:val="3"/>
          </w:tcPr>
          <w:p w14:paraId="3D9D4F83" w14:textId="77777777" w:rsidR="0054250C" w:rsidRPr="00AF7D45" w:rsidRDefault="0054250C" w:rsidP="00D26892">
            <w:pPr>
              <w:jc w:val="center"/>
              <w:rPr>
                <w:rFonts w:asciiTheme="minorHAnsi" w:hAnsiTheme="minorHAnsi" w:cstheme="minorHAnsi"/>
                <w:szCs w:val="22"/>
              </w:rPr>
            </w:pPr>
          </w:p>
        </w:tc>
        <w:tc>
          <w:tcPr>
            <w:tcW w:w="927" w:type="dxa"/>
            <w:gridSpan w:val="2"/>
          </w:tcPr>
          <w:p w14:paraId="2E1947D2" w14:textId="77777777" w:rsidR="0054250C" w:rsidRPr="00AF7D45" w:rsidRDefault="0054250C" w:rsidP="00D26892">
            <w:pPr>
              <w:jc w:val="center"/>
              <w:rPr>
                <w:rFonts w:asciiTheme="minorHAnsi" w:hAnsiTheme="minorHAnsi" w:cstheme="minorHAnsi"/>
                <w:szCs w:val="22"/>
              </w:rPr>
            </w:pPr>
          </w:p>
        </w:tc>
        <w:tc>
          <w:tcPr>
            <w:tcW w:w="857" w:type="dxa"/>
            <w:gridSpan w:val="2"/>
          </w:tcPr>
          <w:p w14:paraId="08D7D0C8" w14:textId="77777777" w:rsidR="0054250C" w:rsidRPr="00AF7D45" w:rsidRDefault="0054250C" w:rsidP="00D26892">
            <w:pPr>
              <w:jc w:val="center"/>
              <w:rPr>
                <w:rFonts w:asciiTheme="minorHAnsi" w:hAnsiTheme="minorHAnsi" w:cstheme="minorHAnsi"/>
                <w:szCs w:val="22"/>
              </w:rPr>
            </w:pPr>
          </w:p>
        </w:tc>
        <w:tc>
          <w:tcPr>
            <w:tcW w:w="929" w:type="dxa"/>
          </w:tcPr>
          <w:p w14:paraId="26096C9C" w14:textId="77777777" w:rsidR="0054250C" w:rsidRPr="00AF7D45" w:rsidRDefault="0054250C" w:rsidP="00D26892">
            <w:pPr>
              <w:jc w:val="center"/>
              <w:rPr>
                <w:rFonts w:asciiTheme="minorHAnsi" w:hAnsiTheme="minorHAnsi" w:cstheme="minorHAnsi"/>
                <w:szCs w:val="22"/>
              </w:rPr>
            </w:pPr>
          </w:p>
        </w:tc>
        <w:tc>
          <w:tcPr>
            <w:tcW w:w="974" w:type="dxa"/>
            <w:gridSpan w:val="2"/>
          </w:tcPr>
          <w:p w14:paraId="7FC857E6" w14:textId="77777777" w:rsidR="0054250C" w:rsidRPr="00AF7D45" w:rsidRDefault="0054250C" w:rsidP="00D26892">
            <w:pPr>
              <w:jc w:val="center"/>
              <w:rPr>
                <w:rFonts w:asciiTheme="minorHAnsi" w:hAnsiTheme="minorHAnsi" w:cstheme="minorHAnsi"/>
                <w:szCs w:val="22"/>
              </w:rPr>
            </w:pPr>
          </w:p>
        </w:tc>
        <w:tc>
          <w:tcPr>
            <w:tcW w:w="954" w:type="dxa"/>
            <w:gridSpan w:val="2"/>
          </w:tcPr>
          <w:p w14:paraId="7872F634" w14:textId="77777777" w:rsidR="0054250C" w:rsidRPr="00AF7D45" w:rsidRDefault="0054250C" w:rsidP="00D26892">
            <w:pPr>
              <w:jc w:val="center"/>
              <w:rPr>
                <w:rFonts w:asciiTheme="minorHAnsi" w:hAnsiTheme="minorHAnsi" w:cstheme="minorHAnsi"/>
                <w:szCs w:val="22"/>
              </w:rPr>
            </w:pPr>
          </w:p>
        </w:tc>
        <w:tc>
          <w:tcPr>
            <w:tcW w:w="935" w:type="dxa"/>
            <w:gridSpan w:val="2"/>
          </w:tcPr>
          <w:p w14:paraId="01F47BAD" w14:textId="77777777" w:rsidR="0054250C" w:rsidRPr="00AF7D45" w:rsidRDefault="0054250C" w:rsidP="00D26892">
            <w:pPr>
              <w:jc w:val="center"/>
              <w:rPr>
                <w:rFonts w:asciiTheme="minorHAnsi" w:hAnsiTheme="minorHAnsi" w:cstheme="minorHAnsi"/>
                <w:szCs w:val="22"/>
              </w:rPr>
            </w:pPr>
          </w:p>
        </w:tc>
      </w:tr>
      <w:tr w:rsidR="00A059F3" w:rsidRPr="00AF7D45" w14:paraId="21708811" w14:textId="1B393C98" w:rsidTr="00AF7D45">
        <w:tc>
          <w:tcPr>
            <w:tcW w:w="1537" w:type="dxa"/>
          </w:tcPr>
          <w:p w14:paraId="7AC5A0B3" w14:textId="6CDE88A4" w:rsidR="0054250C" w:rsidRPr="00AF7D45" w:rsidRDefault="00EA0364" w:rsidP="0054250C">
            <w:pPr>
              <w:rPr>
                <w:rFonts w:asciiTheme="minorHAnsi" w:hAnsiTheme="minorHAnsi" w:cstheme="minorHAnsi"/>
                <w:sz w:val="18"/>
                <w:szCs w:val="18"/>
              </w:rPr>
            </w:pPr>
            <w:proofErr w:type="spellStart"/>
            <w:r w:rsidRPr="00AF7D45">
              <w:rPr>
                <w:rFonts w:asciiTheme="minorHAnsi" w:hAnsiTheme="minorHAnsi" w:cstheme="minorHAnsi"/>
                <w:sz w:val="18"/>
                <w:szCs w:val="18"/>
              </w:rPr>
              <w:t>IntoUniversity</w:t>
            </w:r>
            <w:proofErr w:type="spellEnd"/>
            <w:r w:rsidRPr="00AF7D45">
              <w:rPr>
                <w:rFonts w:asciiTheme="minorHAnsi" w:hAnsiTheme="minorHAnsi" w:cstheme="minorHAnsi"/>
                <w:sz w:val="18"/>
                <w:szCs w:val="18"/>
              </w:rPr>
              <w:t xml:space="preserve"> </w:t>
            </w:r>
            <w:r w:rsidR="0054250C" w:rsidRPr="00AF7D45">
              <w:rPr>
                <w:rFonts w:asciiTheme="minorHAnsi" w:hAnsiTheme="minorHAnsi" w:cstheme="minorHAnsi"/>
                <w:sz w:val="18"/>
                <w:szCs w:val="18"/>
              </w:rPr>
              <w:t>Employability skills</w:t>
            </w:r>
          </w:p>
        </w:tc>
        <w:tc>
          <w:tcPr>
            <w:tcW w:w="975" w:type="dxa"/>
          </w:tcPr>
          <w:p w14:paraId="0AB2FA80" w14:textId="1D015C6A"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1052" w:type="dxa"/>
            <w:gridSpan w:val="2"/>
          </w:tcPr>
          <w:p w14:paraId="0F40C390" w14:textId="77777777" w:rsidR="0054250C" w:rsidRPr="00AF7D45" w:rsidRDefault="0054250C" w:rsidP="00D26892">
            <w:pPr>
              <w:jc w:val="center"/>
              <w:rPr>
                <w:rFonts w:asciiTheme="minorHAnsi" w:hAnsiTheme="minorHAnsi" w:cstheme="minorHAnsi"/>
                <w:szCs w:val="22"/>
              </w:rPr>
            </w:pPr>
          </w:p>
        </w:tc>
        <w:tc>
          <w:tcPr>
            <w:tcW w:w="989" w:type="dxa"/>
            <w:gridSpan w:val="3"/>
          </w:tcPr>
          <w:p w14:paraId="429B3498" w14:textId="77777777" w:rsidR="0054250C" w:rsidRPr="00AF7D45" w:rsidRDefault="0054250C" w:rsidP="00D26892">
            <w:pPr>
              <w:jc w:val="center"/>
              <w:rPr>
                <w:rFonts w:asciiTheme="minorHAnsi" w:hAnsiTheme="minorHAnsi" w:cstheme="minorHAnsi"/>
                <w:szCs w:val="22"/>
              </w:rPr>
            </w:pPr>
          </w:p>
        </w:tc>
        <w:tc>
          <w:tcPr>
            <w:tcW w:w="922" w:type="dxa"/>
          </w:tcPr>
          <w:p w14:paraId="573D776B" w14:textId="7F587258"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6C1B39A8" w14:textId="77777777" w:rsidR="0054250C" w:rsidRPr="00AF7D45" w:rsidRDefault="0054250C" w:rsidP="00D26892">
            <w:pPr>
              <w:jc w:val="center"/>
              <w:rPr>
                <w:rFonts w:asciiTheme="minorHAnsi" w:hAnsiTheme="minorHAnsi" w:cstheme="minorHAnsi"/>
                <w:szCs w:val="22"/>
              </w:rPr>
            </w:pPr>
          </w:p>
        </w:tc>
        <w:tc>
          <w:tcPr>
            <w:tcW w:w="889" w:type="dxa"/>
          </w:tcPr>
          <w:p w14:paraId="6B7FD08C" w14:textId="77777777" w:rsidR="0054250C" w:rsidRPr="00AF7D45" w:rsidRDefault="0054250C" w:rsidP="00D26892">
            <w:pPr>
              <w:jc w:val="center"/>
              <w:rPr>
                <w:rFonts w:asciiTheme="minorHAnsi" w:hAnsiTheme="minorHAnsi" w:cstheme="minorHAnsi"/>
                <w:szCs w:val="22"/>
              </w:rPr>
            </w:pPr>
          </w:p>
        </w:tc>
        <w:tc>
          <w:tcPr>
            <w:tcW w:w="1017" w:type="dxa"/>
            <w:gridSpan w:val="3"/>
          </w:tcPr>
          <w:p w14:paraId="3EBCAFB8" w14:textId="77777777" w:rsidR="0054250C" w:rsidRPr="00AF7D45" w:rsidRDefault="0054250C" w:rsidP="00D26892">
            <w:pPr>
              <w:jc w:val="center"/>
              <w:rPr>
                <w:rFonts w:asciiTheme="minorHAnsi" w:hAnsiTheme="minorHAnsi" w:cstheme="minorHAnsi"/>
                <w:szCs w:val="22"/>
              </w:rPr>
            </w:pPr>
          </w:p>
        </w:tc>
        <w:tc>
          <w:tcPr>
            <w:tcW w:w="927" w:type="dxa"/>
            <w:gridSpan w:val="2"/>
          </w:tcPr>
          <w:p w14:paraId="5EE0F798" w14:textId="77777777" w:rsidR="0054250C" w:rsidRPr="00AF7D45" w:rsidRDefault="0054250C" w:rsidP="00D26892">
            <w:pPr>
              <w:jc w:val="center"/>
              <w:rPr>
                <w:rFonts w:asciiTheme="minorHAnsi" w:hAnsiTheme="minorHAnsi" w:cstheme="minorHAnsi"/>
                <w:szCs w:val="22"/>
              </w:rPr>
            </w:pPr>
          </w:p>
        </w:tc>
        <w:tc>
          <w:tcPr>
            <w:tcW w:w="857" w:type="dxa"/>
            <w:gridSpan w:val="2"/>
          </w:tcPr>
          <w:p w14:paraId="472ABE5B" w14:textId="77777777" w:rsidR="0054250C" w:rsidRPr="00AF7D45" w:rsidRDefault="0054250C" w:rsidP="00D26892">
            <w:pPr>
              <w:jc w:val="center"/>
              <w:rPr>
                <w:rFonts w:asciiTheme="minorHAnsi" w:hAnsiTheme="minorHAnsi" w:cstheme="minorHAnsi"/>
                <w:szCs w:val="22"/>
              </w:rPr>
            </w:pPr>
          </w:p>
        </w:tc>
        <w:tc>
          <w:tcPr>
            <w:tcW w:w="929" w:type="dxa"/>
          </w:tcPr>
          <w:p w14:paraId="3CA8A10A" w14:textId="77777777" w:rsidR="0054250C" w:rsidRPr="00AF7D45" w:rsidRDefault="0054250C" w:rsidP="00D26892">
            <w:pPr>
              <w:jc w:val="center"/>
              <w:rPr>
                <w:rFonts w:asciiTheme="minorHAnsi" w:hAnsiTheme="minorHAnsi" w:cstheme="minorHAnsi"/>
                <w:szCs w:val="22"/>
              </w:rPr>
            </w:pPr>
          </w:p>
        </w:tc>
        <w:tc>
          <w:tcPr>
            <w:tcW w:w="974" w:type="dxa"/>
            <w:gridSpan w:val="2"/>
          </w:tcPr>
          <w:p w14:paraId="2AADE444" w14:textId="77777777" w:rsidR="0054250C" w:rsidRPr="00AF7D45" w:rsidRDefault="0054250C" w:rsidP="00D26892">
            <w:pPr>
              <w:jc w:val="center"/>
              <w:rPr>
                <w:rFonts w:asciiTheme="minorHAnsi" w:hAnsiTheme="minorHAnsi" w:cstheme="minorHAnsi"/>
                <w:szCs w:val="22"/>
              </w:rPr>
            </w:pPr>
          </w:p>
        </w:tc>
        <w:tc>
          <w:tcPr>
            <w:tcW w:w="954" w:type="dxa"/>
            <w:gridSpan w:val="2"/>
          </w:tcPr>
          <w:p w14:paraId="7FE41A9A" w14:textId="77777777" w:rsidR="0054250C" w:rsidRPr="00AF7D45" w:rsidRDefault="0054250C" w:rsidP="00D26892">
            <w:pPr>
              <w:jc w:val="center"/>
              <w:rPr>
                <w:rFonts w:asciiTheme="minorHAnsi" w:hAnsiTheme="minorHAnsi" w:cstheme="minorHAnsi"/>
                <w:szCs w:val="22"/>
              </w:rPr>
            </w:pPr>
          </w:p>
        </w:tc>
        <w:tc>
          <w:tcPr>
            <w:tcW w:w="935" w:type="dxa"/>
            <w:gridSpan w:val="2"/>
          </w:tcPr>
          <w:p w14:paraId="7DD65528" w14:textId="77777777" w:rsidR="0054250C" w:rsidRPr="00AF7D45" w:rsidRDefault="0054250C" w:rsidP="00D26892">
            <w:pPr>
              <w:jc w:val="center"/>
              <w:rPr>
                <w:rFonts w:asciiTheme="minorHAnsi" w:hAnsiTheme="minorHAnsi" w:cstheme="minorHAnsi"/>
                <w:szCs w:val="22"/>
              </w:rPr>
            </w:pPr>
          </w:p>
        </w:tc>
      </w:tr>
      <w:tr w:rsidR="00A059F3" w:rsidRPr="00AF7D45" w14:paraId="41100463" w14:textId="228DCA62" w:rsidTr="00AF7D45">
        <w:tc>
          <w:tcPr>
            <w:tcW w:w="1537" w:type="dxa"/>
          </w:tcPr>
          <w:p w14:paraId="7520BBBB" w14:textId="0C33EC16" w:rsidR="0054250C" w:rsidRPr="00AF7D45" w:rsidRDefault="00EA0364" w:rsidP="0054250C">
            <w:pPr>
              <w:rPr>
                <w:rFonts w:asciiTheme="minorHAnsi" w:hAnsiTheme="minorHAnsi" w:cstheme="minorHAnsi"/>
                <w:sz w:val="18"/>
                <w:szCs w:val="18"/>
              </w:rPr>
            </w:pPr>
            <w:proofErr w:type="spellStart"/>
            <w:r w:rsidRPr="00AF7D45">
              <w:rPr>
                <w:rFonts w:asciiTheme="minorHAnsi" w:hAnsiTheme="minorHAnsi" w:cstheme="minorHAnsi"/>
                <w:sz w:val="18"/>
                <w:szCs w:val="18"/>
              </w:rPr>
              <w:t>IntoUniversity</w:t>
            </w:r>
            <w:proofErr w:type="spellEnd"/>
            <w:r w:rsidRPr="00AF7D45">
              <w:rPr>
                <w:rFonts w:asciiTheme="minorHAnsi" w:hAnsiTheme="minorHAnsi" w:cstheme="minorHAnsi"/>
                <w:sz w:val="18"/>
                <w:szCs w:val="18"/>
              </w:rPr>
              <w:t xml:space="preserve"> </w:t>
            </w:r>
            <w:r w:rsidR="0054250C" w:rsidRPr="00AF7D45">
              <w:rPr>
                <w:rFonts w:asciiTheme="minorHAnsi" w:hAnsiTheme="minorHAnsi" w:cstheme="minorHAnsi"/>
                <w:sz w:val="18"/>
                <w:szCs w:val="18"/>
              </w:rPr>
              <w:t>FOCUS on choices</w:t>
            </w:r>
          </w:p>
        </w:tc>
        <w:tc>
          <w:tcPr>
            <w:tcW w:w="975" w:type="dxa"/>
          </w:tcPr>
          <w:p w14:paraId="03CEE0AF" w14:textId="73915D6B"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1052" w:type="dxa"/>
            <w:gridSpan w:val="2"/>
          </w:tcPr>
          <w:p w14:paraId="328E54D8" w14:textId="77777777" w:rsidR="0054250C" w:rsidRPr="00AF7D45" w:rsidRDefault="0054250C" w:rsidP="00D26892">
            <w:pPr>
              <w:jc w:val="center"/>
              <w:rPr>
                <w:rFonts w:asciiTheme="minorHAnsi" w:hAnsiTheme="minorHAnsi" w:cstheme="minorHAnsi"/>
                <w:szCs w:val="22"/>
              </w:rPr>
            </w:pPr>
          </w:p>
        </w:tc>
        <w:tc>
          <w:tcPr>
            <w:tcW w:w="989" w:type="dxa"/>
            <w:gridSpan w:val="3"/>
          </w:tcPr>
          <w:p w14:paraId="1959AFF3" w14:textId="3B0F4145"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20BFA9B6" w14:textId="0022973D" w:rsidR="0054250C" w:rsidRPr="00AF7D45" w:rsidRDefault="00EA0364"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73DE79F0" w14:textId="77777777" w:rsidR="0054250C" w:rsidRPr="00AF7D45" w:rsidRDefault="0054250C" w:rsidP="00D26892">
            <w:pPr>
              <w:jc w:val="center"/>
              <w:rPr>
                <w:rFonts w:asciiTheme="minorHAnsi" w:hAnsiTheme="minorHAnsi" w:cstheme="minorHAnsi"/>
                <w:szCs w:val="22"/>
              </w:rPr>
            </w:pPr>
          </w:p>
        </w:tc>
        <w:tc>
          <w:tcPr>
            <w:tcW w:w="889" w:type="dxa"/>
          </w:tcPr>
          <w:p w14:paraId="38F8EFB0" w14:textId="77777777" w:rsidR="0054250C" w:rsidRPr="00AF7D45" w:rsidRDefault="0054250C" w:rsidP="00D26892">
            <w:pPr>
              <w:jc w:val="center"/>
              <w:rPr>
                <w:rFonts w:asciiTheme="minorHAnsi" w:hAnsiTheme="minorHAnsi" w:cstheme="minorHAnsi"/>
                <w:szCs w:val="22"/>
              </w:rPr>
            </w:pPr>
          </w:p>
        </w:tc>
        <w:tc>
          <w:tcPr>
            <w:tcW w:w="1017" w:type="dxa"/>
            <w:gridSpan w:val="3"/>
          </w:tcPr>
          <w:p w14:paraId="160652FA" w14:textId="77777777" w:rsidR="0054250C" w:rsidRPr="00AF7D45" w:rsidRDefault="0054250C" w:rsidP="00D26892">
            <w:pPr>
              <w:jc w:val="center"/>
              <w:rPr>
                <w:rFonts w:asciiTheme="minorHAnsi" w:hAnsiTheme="minorHAnsi" w:cstheme="minorHAnsi"/>
                <w:szCs w:val="22"/>
              </w:rPr>
            </w:pPr>
          </w:p>
        </w:tc>
        <w:tc>
          <w:tcPr>
            <w:tcW w:w="927" w:type="dxa"/>
            <w:gridSpan w:val="2"/>
          </w:tcPr>
          <w:p w14:paraId="22A391EE" w14:textId="77777777" w:rsidR="0054250C" w:rsidRPr="00AF7D45" w:rsidRDefault="0054250C" w:rsidP="00D26892">
            <w:pPr>
              <w:jc w:val="center"/>
              <w:rPr>
                <w:rFonts w:asciiTheme="minorHAnsi" w:hAnsiTheme="minorHAnsi" w:cstheme="minorHAnsi"/>
                <w:szCs w:val="22"/>
              </w:rPr>
            </w:pPr>
          </w:p>
        </w:tc>
        <w:tc>
          <w:tcPr>
            <w:tcW w:w="857" w:type="dxa"/>
            <w:gridSpan w:val="2"/>
          </w:tcPr>
          <w:p w14:paraId="14F14D60" w14:textId="77777777" w:rsidR="0054250C" w:rsidRPr="00AF7D45" w:rsidRDefault="0054250C" w:rsidP="00D26892">
            <w:pPr>
              <w:jc w:val="center"/>
              <w:rPr>
                <w:rFonts w:asciiTheme="minorHAnsi" w:hAnsiTheme="minorHAnsi" w:cstheme="minorHAnsi"/>
                <w:szCs w:val="22"/>
              </w:rPr>
            </w:pPr>
          </w:p>
        </w:tc>
        <w:tc>
          <w:tcPr>
            <w:tcW w:w="929" w:type="dxa"/>
          </w:tcPr>
          <w:p w14:paraId="4F58AB6C" w14:textId="77777777" w:rsidR="0054250C" w:rsidRPr="00AF7D45" w:rsidRDefault="0054250C" w:rsidP="00D26892">
            <w:pPr>
              <w:jc w:val="center"/>
              <w:rPr>
                <w:rFonts w:asciiTheme="minorHAnsi" w:hAnsiTheme="minorHAnsi" w:cstheme="minorHAnsi"/>
                <w:szCs w:val="22"/>
              </w:rPr>
            </w:pPr>
          </w:p>
        </w:tc>
        <w:tc>
          <w:tcPr>
            <w:tcW w:w="974" w:type="dxa"/>
            <w:gridSpan w:val="2"/>
          </w:tcPr>
          <w:p w14:paraId="5A2696B7" w14:textId="77777777" w:rsidR="0054250C" w:rsidRPr="00AF7D45" w:rsidRDefault="0054250C" w:rsidP="00D26892">
            <w:pPr>
              <w:jc w:val="center"/>
              <w:rPr>
                <w:rFonts w:asciiTheme="minorHAnsi" w:hAnsiTheme="minorHAnsi" w:cstheme="minorHAnsi"/>
                <w:szCs w:val="22"/>
              </w:rPr>
            </w:pPr>
          </w:p>
        </w:tc>
        <w:tc>
          <w:tcPr>
            <w:tcW w:w="954" w:type="dxa"/>
            <w:gridSpan w:val="2"/>
          </w:tcPr>
          <w:p w14:paraId="0A282947" w14:textId="77777777" w:rsidR="0054250C" w:rsidRPr="00AF7D45" w:rsidRDefault="0054250C" w:rsidP="00D26892">
            <w:pPr>
              <w:jc w:val="center"/>
              <w:rPr>
                <w:rFonts w:asciiTheme="minorHAnsi" w:hAnsiTheme="minorHAnsi" w:cstheme="minorHAnsi"/>
                <w:szCs w:val="22"/>
              </w:rPr>
            </w:pPr>
          </w:p>
        </w:tc>
        <w:tc>
          <w:tcPr>
            <w:tcW w:w="935" w:type="dxa"/>
            <w:gridSpan w:val="2"/>
          </w:tcPr>
          <w:p w14:paraId="3499C5FA" w14:textId="77777777" w:rsidR="0054250C" w:rsidRPr="00AF7D45" w:rsidRDefault="0054250C" w:rsidP="00D26892">
            <w:pPr>
              <w:jc w:val="center"/>
              <w:rPr>
                <w:rFonts w:asciiTheme="minorHAnsi" w:hAnsiTheme="minorHAnsi" w:cstheme="minorHAnsi"/>
                <w:szCs w:val="22"/>
              </w:rPr>
            </w:pPr>
          </w:p>
        </w:tc>
      </w:tr>
      <w:tr w:rsidR="009F7F42" w:rsidRPr="00AF7D45" w14:paraId="5FAF8DDD" w14:textId="77777777" w:rsidTr="009F7F42">
        <w:trPr>
          <w:gridAfter w:val="1"/>
          <w:wAfter w:w="40" w:type="dxa"/>
        </w:trPr>
        <w:tc>
          <w:tcPr>
            <w:tcW w:w="1537" w:type="dxa"/>
            <w:shd w:val="clear" w:color="auto" w:fill="0D0D0D" w:themeFill="text1" w:themeFillTint="F2"/>
          </w:tcPr>
          <w:p w14:paraId="2FA59B50" w14:textId="77777777" w:rsidR="009F7F42" w:rsidRPr="00AF7D45" w:rsidRDefault="009F7F42" w:rsidP="00A059F3">
            <w:pPr>
              <w:rPr>
                <w:rFonts w:cstheme="minorHAnsi"/>
                <w:sz w:val="18"/>
                <w:szCs w:val="18"/>
              </w:rPr>
            </w:pPr>
          </w:p>
        </w:tc>
        <w:tc>
          <w:tcPr>
            <w:tcW w:w="1052" w:type="dxa"/>
            <w:gridSpan w:val="2"/>
            <w:shd w:val="clear" w:color="auto" w:fill="0D0D0D" w:themeFill="text1" w:themeFillTint="F2"/>
          </w:tcPr>
          <w:p w14:paraId="7F44254C" w14:textId="77777777" w:rsidR="009F7F42" w:rsidRPr="00AF7D45" w:rsidRDefault="009F7F42" w:rsidP="00A059F3">
            <w:pPr>
              <w:jc w:val="both"/>
              <w:rPr>
                <w:rFonts w:cstheme="minorHAnsi"/>
                <w:sz w:val="16"/>
                <w:szCs w:val="16"/>
              </w:rPr>
            </w:pPr>
          </w:p>
        </w:tc>
        <w:tc>
          <w:tcPr>
            <w:tcW w:w="989" w:type="dxa"/>
            <w:gridSpan w:val="2"/>
            <w:shd w:val="clear" w:color="auto" w:fill="0D0D0D" w:themeFill="text1" w:themeFillTint="F2"/>
          </w:tcPr>
          <w:p w14:paraId="7457E19F" w14:textId="77777777" w:rsidR="009F7F42" w:rsidRPr="00AF7D45" w:rsidRDefault="009F7F42" w:rsidP="00A059F3">
            <w:pPr>
              <w:jc w:val="both"/>
              <w:rPr>
                <w:rFonts w:cstheme="minorHAnsi"/>
                <w:sz w:val="16"/>
                <w:szCs w:val="16"/>
              </w:rPr>
            </w:pPr>
          </w:p>
        </w:tc>
        <w:tc>
          <w:tcPr>
            <w:tcW w:w="922" w:type="dxa"/>
            <w:shd w:val="clear" w:color="auto" w:fill="0D0D0D" w:themeFill="text1" w:themeFillTint="F2"/>
          </w:tcPr>
          <w:p w14:paraId="6A778B44" w14:textId="77777777" w:rsidR="009F7F42" w:rsidRPr="00AF7D45" w:rsidRDefault="009F7F42" w:rsidP="00A059F3">
            <w:pPr>
              <w:jc w:val="both"/>
              <w:rPr>
                <w:rFonts w:cstheme="minorHAnsi"/>
                <w:sz w:val="16"/>
                <w:szCs w:val="16"/>
              </w:rPr>
            </w:pPr>
          </w:p>
        </w:tc>
        <w:tc>
          <w:tcPr>
            <w:tcW w:w="993" w:type="dxa"/>
            <w:gridSpan w:val="3"/>
            <w:shd w:val="clear" w:color="auto" w:fill="0D0D0D" w:themeFill="text1" w:themeFillTint="F2"/>
          </w:tcPr>
          <w:p w14:paraId="0726AF4F" w14:textId="77777777" w:rsidR="009F7F42" w:rsidRPr="00AF7D45" w:rsidRDefault="009F7F42" w:rsidP="00A059F3">
            <w:pPr>
              <w:jc w:val="both"/>
              <w:rPr>
                <w:rFonts w:cstheme="minorHAnsi"/>
                <w:sz w:val="16"/>
                <w:szCs w:val="16"/>
              </w:rPr>
            </w:pPr>
          </w:p>
        </w:tc>
        <w:tc>
          <w:tcPr>
            <w:tcW w:w="889" w:type="dxa"/>
            <w:shd w:val="clear" w:color="auto" w:fill="0D0D0D" w:themeFill="text1" w:themeFillTint="F2"/>
          </w:tcPr>
          <w:p w14:paraId="722029FC" w14:textId="77777777" w:rsidR="009F7F42" w:rsidRPr="00AF7D45" w:rsidRDefault="009F7F42" w:rsidP="00A059F3">
            <w:pPr>
              <w:jc w:val="both"/>
              <w:rPr>
                <w:rFonts w:cstheme="minorHAnsi"/>
                <w:sz w:val="16"/>
                <w:szCs w:val="16"/>
              </w:rPr>
            </w:pPr>
          </w:p>
        </w:tc>
        <w:tc>
          <w:tcPr>
            <w:tcW w:w="1017" w:type="dxa"/>
            <w:gridSpan w:val="3"/>
            <w:shd w:val="clear" w:color="auto" w:fill="0D0D0D" w:themeFill="text1" w:themeFillTint="F2"/>
          </w:tcPr>
          <w:p w14:paraId="56F7A2E7" w14:textId="77777777" w:rsidR="009F7F42" w:rsidRPr="00AF7D45" w:rsidRDefault="009F7F42" w:rsidP="00A059F3">
            <w:pPr>
              <w:jc w:val="both"/>
              <w:rPr>
                <w:rFonts w:cstheme="minorHAnsi"/>
                <w:sz w:val="16"/>
                <w:szCs w:val="16"/>
              </w:rPr>
            </w:pPr>
          </w:p>
        </w:tc>
        <w:tc>
          <w:tcPr>
            <w:tcW w:w="927" w:type="dxa"/>
            <w:shd w:val="clear" w:color="auto" w:fill="0D0D0D" w:themeFill="text1" w:themeFillTint="F2"/>
          </w:tcPr>
          <w:p w14:paraId="75316995" w14:textId="77777777" w:rsidR="009F7F42" w:rsidRPr="00AF7D45" w:rsidRDefault="009F7F42" w:rsidP="00A059F3">
            <w:pPr>
              <w:jc w:val="both"/>
              <w:rPr>
                <w:rFonts w:cstheme="minorHAnsi"/>
                <w:sz w:val="16"/>
                <w:szCs w:val="16"/>
              </w:rPr>
            </w:pPr>
          </w:p>
        </w:tc>
        <w:tc>
          <w:tcPr>
            <w:tcW w:w="857" w:type="dxa"/>
            <w:gridSpan w:val="2"/>
            <w:shd w:val="clear" w:color="auto" w:fill="0D0D0D" w:themeFill="text1" w:themeFillTint="F2"/>
          </w:tcPr>
          <w:p w14:paraId="03AC6807" w14:textId="77777777" w:rsidR="009F7F42" w:rsidRPr="00AF7D45" w:rsidRDefault="009F7F42" w:rsidP="00A059F3">
            <w:pPr>
              <w:jc w:val="both"/>
              <w:rPr>
                <w:rFonts w:cstheme="minorHAnsi"/>
                <w:sz w:val="16"/>
                <w:szCs w:val="16"/>
              </w:rPr>
            </w:pPr>
          </w:p>
        </w:tc>
        <w:tc>
          <w:tcPr>
            <w:tcW w:w="929" w:type="dxa"/>
            <w:gridSpan w:val="2"/>
            <w:shd w:val="clear" w:color="auto" w:fill="0D0D0D" w:themeFill="text1" w:themeFillTint="F2"/>
          </w:tcPr>
          <w:p w14:paraId="081F816E" w14:textId="77777777" w:rsidR="009F7F42" w:rsidRPr="00AF7D45" w:rsidRDefault="009F7F42" w:rsidP="00CA6C8A">
            <w:pPr>
              <w:rPr>
                <w:rFonts w:cstheme="minorHAnsi"/>
                <w:sz w:val="16"/>
                <w:szCs w:val="16"/>
              </w:rPr>
            </w:pPr>
          </w:p>
        </w:tc>
        <w:tc>
          <w:tcPr>
            <w:tcW w:w="975" w:type="dxa"/>
            <w:gridSpan w:val="2"/>
            <w:shd w:val="clear" w:color="auto" w:fill="0D0D0D" w:themeFill="text1" w:themeFillTint="F2"/>
          </w:tcPr>
          <w:p w14:paraId="3BB504DF" w14:textId="77777777" w:rsidR="009F7F42" w:rsidRPr="00AF7D45" w:rsidRDefault="009F7F42" w:rsidP="00A059F3">
            <w:pPr>
              <w:jc w:val="both"/>
              <w:rPr>
                <w:rFonts w:cstheme="minorHAnsi"/>
                <w:sz w:val="16"/>
                <w:szCs w:val="16"/>
              </w:rPr>
            </w:pPr>
          </w:p>
        </w:tc>
        <w:tc>
          <w:tcPr>
            <w:tcW w:w="954" w:type="dxa"/>
            <w:shd w:val="clear" w:color="auto" w:fill="0D0D0D" w:themeFill="text1" w:themeFillTint="F2"/>
          </w:tcPr>
          <w:p w14:paraId="2A88A36C" w14:textId="77777777" w:rsidR="009F7F42" w:rsidRPr="00AF7D45" w:rsidRDefault="009F7F42" w:rsidP="00A059F3">
            <w:pPr>
              <w:jc w:val="both"/>
              <w:rPr>
                <w:rFonts w:cstheme="minorHAnsi"/>
                <w:sz w:val="16"/>
                <w:szCs w:val="16"/>
              </w:rPr>
            </w:pPr>
          </w:p>
        </w:tc>
        <w:tc>
          <w:tcPr>
            <w:tcW w:w="934" w:type="dxa"/>
            <w:gridSpan w:val="2"/>
            <w:shd w:val="clear" w:color="auto" w:fill="0D0D0D" w:themeFill="text1" w:themeFillTint="F2"/>
          </w:tcPr>
          <w:p w14:paraId="56F239DA" w14:textId="77777777" w:rsidR="009F7F42" w:rsidRPr="00AF7D45" w:rsidRDefault="009F7F42" w:rsidP="00A059F3">
            <w:pPr>
              <w:jc w:val="both"/>
              <w:rPr>
                <w:rFonts w:cstheme="minorHAnsi"/>
                <w:sz w:val="16"/>
                <w:szCs w:val="16"/>
              </w:rPr>
            </w:pPr>
          </w:p>
        </w:tc>
        <w:tc>
          <w:tcPr>
            <w:tcW w:w="935" w:type="dxa"/>
            <w:gridSpan w:val="2"/>
            <w:shd w:val="clear" w:color="auto" w:fill="0D0D0D" w:themeFill="text1" w:themeFillTint="F2"/>
          </w:tcPr>
          <w:p w14:paraId="25A2554F" w14:textId="77777777" w:rsidR="009F7F42" w:rsidRPr="00AF7D45" w:rsidRDefault="009F7F42" w:rsidP="00A059F3">
            <w:pPr>
              <w:rPr>
                <w:rFonts w:cstheme="minorHAnsi"/>
                <w:sz w:val="16"/>
                <w:szCs w:val="16"/>
              </w:rPr>
            </w:pPr>
          </w:p>
        </w:tc>
      </w:tr>
      <w:tr w:rsidR="00A059F3" w:rsidRPr="00AF7D45" w14:paraId="088B627D" w14:textId="79DF3F72" w:rsidTr="00AF7D45">
        <w:trPr>
          <w:gridAfter w:val="1"/>
          <w:wAfter w:w="40" w:type="dxa"/>
        </w:trPr>
        <w:tc>
          <w:tcPr>
            <w:tcW w:w="1537" w:type="dxa"/>
          </w:tcPr>
          <w:p w14:paraId="2E1721EB" w14:textId="77777777" w:rsidR="00A059F3" w:rsidRPr="00AF7D45" w:rsidRDefault="00A059F3" w:rsidP="00A059F3">
            <w:pPr>
              <w:rPr>
                <w:rFonts w:asciiTheme="minorHAnsi" w:hAnsiTheme="minorHAnsi" w:cstheme="minorHAnsi"/>
                <w:sz w:val="18"/>
                <w:szCs w:val="18"/>
              </w:rPr>
            </w:pPr>
          </w:p>
        </w:tc>
        <w:tc>
          <w:tcPr>
            <w:tcW w:w="1052" w:type="dxa"/>
            <w:gridSpan w:val="2"/>
          </w:tcPr>
          <w:p w14:paraId="7BB7776A" w14:textId="70FF36CF"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Thinking about applying to university in the future</w:t>
            </w:r>
          </w:p>
        </w:tc>
        <w:tc>
          <w:tcPr>
            <w:tcW w:w="989" w:type="dxa"/>
            <w:gridSpan w:val="2"/>
          </w:tcPr>
          <w:p w14:paraId="486D0EB9" w14:textId="09E6A0A2"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Know where to get information about university from</w:t>
            </w:r>
          </w:p>
        </w:tc>
        <w:tc>
          <w:tcPr>
            <w:tcW w:w="922" w:type="dxa"/>
          </w:tcPr>
          <w:p w14:paraId="1ADABABB" w14:textId="6FAD1D06"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 xml:space="preserve">Know enough about future options to </w:t>
            </w:r>
            <w:proofErr w:type="gramStart"/>
            <w:r w:rsidRPr="00AF7D45">
              <w:rPr>
                <w:rFonts w:asciiTheme="minorHAnsi" w:hAnsiTheme="minorHAnsi" w:cstheme="minorHAnsi"/>
                <w:sz w:val="16"/>
                <w:szCs w:val="16"/>
              </w:rPr>
              <w:t>make a decision</w:t>
            </w:r>
            <w:proofErr w:type="gramEnd"/>
          </w:p>
        </w:tc>
        <w:tc>
          <w:tcPr>
            <w:tcW w:w="993" w:type="dxa"/>
            <w:gridSpan w:val="3"/>
          </w:tcPr>
          <w:p w14:paraId="543A6482" w14:textId="5F3F5588"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Know what a university education is</w:t>
            </w:r>
          </w:p>
        </w:tc>
        <w:tc>
          <w:tcPr>
            <w:tcW w:w="889" w:type="dxa"/>
          </w:tcPr>
          <w:p w14:paraId="5F2EC17E" w14:textId="1BC1210B"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Feel motivated to work hard</w:t>
            </w:r>
          </w:p>
        </w:tc>
        <w:tc>
          <w:tcPr>
            <w:tcW w:w="1017" w:type="dxa"/>
            <w:gridSpan w:val="3"/>
          </w:tcPr>
          <w:p w14:paraId="1FC1D8B1" w14:textId="5B1D6648"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I can go into HE if I want to</w:t>
            </w:r>
          </w:p>
        </w:tc>
        <w:tc>
          <w:tcPr>
            <w:tcW w:w="927" w:type="dxa"/>
          </w:tcPr>
          <w:p w14:paraId="6AA2B093" w14:textId="11E9B658"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Good level of knowledge about university</w:t>
            </w:r>
          </w:p>
        </w:tc>
        <w:tc>
          <w:tcPr>
            <w:tcW w:w="857" w:type="dxa"/>
            <w:gridSpan w:val="2"/>
          </w:tcPr>
          <w:p w14:paraId="7E5CF308" w14:textId="4E050DCF"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 xml:space="preserve">Each </w:t>
            </w:r>
            <w:proofErr w:type="spellStart"/>
            <w:r w:rsidRPr="00AF7D45">
              <w:rPr>
                <w:rFonts w:asciiTheme="minorHAnsi" w:hAnsiTheme="minorHAnsi" w:cstheme="minorHAnsi"/>
                <w:sz w:val="16"/>
                <w:szCs w:val="16"/>
              </w:rPr>
              <w:t>uni</w:t>
            </w:r>
            <w:proofErr w:type="spellEnd"/>
            <w:r w:rsidRPr="00AF7D45">
              <w:rPr>
                <w:rFonts w:asciiTheme="minorHAnsi" w:hAnsiTheme="minorHAnsi" w:cstheme="minorHAnsi"/>
                <w:sz w:val="16"/>
                <w:szCs w:val="16"/>
              </w:rPr>
              <w:t xml:space="preserve"> offers different courses</w:t>
            </w:r>
          </w:p>
        </w:tc>
        <w:tc>
          <w:tcPr>
            <w:tcW w:w="929" w:type="dxa"/>
            <w:gridSpan w:val="2"/>
          </w:tcPr>
          <w:p w14:paraId="4EE46EDE" w14:textId="32EF8EC0" w:rsidR="00A059F3" w:rsidRPr="00AF7D45" w:rsidRDefault="00A059F3" w:rsidP="00CA6C8A">
            <w:pPr>
              <w:rPr>
                <w:rFonts w:asciiTheme="minorHAnsi" w:hAnsiTheme="minorHAnsi" w:cstheme="minorHAnsi"/>
                <w:szCs w:val="22"/>
              </w:rPr>
            </w:pPr>
            <w:r w:rsidRPr="00AF7D45">
              <w:rPr>
                <w:rFonts w:asciiTheme="minorHAnsi" w:hAnsiTheme="minorHAnsi" w:cstheme="minorHAnsi"/>
                <w:sz w:val="16"/>
                <w:szCs w:val="16"/>
              </w:rPr>
              <w:t>Confident that I would fit in</w:t>
            </w:r>
          </w:p>
        </w:tc>
        <w:tc>
          <w:tcPr>
            <w:tcW w:w="975" w:type="dxa"/>
            <w:gridSpan w:val="2"/>
          </w:tcPr>
          <w:p w14:paraId="2C7E2952" w14:textId="2B441958"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Know enough to decide now</w:t>
            </w:r>
          </w:p>
        </w:tc>
        <w:tc>
          <w:tcPr>
            <w:tcW w:w="954" w:type="dxa"/>
          </w:tcPr>
          <w:p w14:paraId="7F03ED20" w14:textId="6E8D0448"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Confident about revising</w:t>
            </w:r>
          </w:p>
        </w:tc>
        <w:tc>
          <w:tcPr>
            <w:tcW w:w="934" w:type="dxa"/>
            <w:gridSpan w:val="2"/>
          </w:tcPr>
          <w:p w14:paraId="54ACE99F" w14:textId="32EA2AA7"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Know some revision techniques</w:t>
            </w:r>
          </w:p>
        </w:tc>
        <w:tc>
          <w:tcPr>
            <w:tcW w:w="935" w:type="dxa"/>
            <w:gridSpan w:val="2"/>
          </w:tcPr>
          <w:p w14:paraId="04920270" w14:textId="70742647" w:rsidR="00A059F3" w:rsidRPr="00AF7D45" w:rsidRDefault="00A059F3" w:rsidP="00A059F3">
            <w:pPr>
              <w:rPr>
                <w:rFonts w:asciiTheme="minorHAnsi" w:hAnsiTheme="minorHAnsi" w:cstheme="minorHAnsi"/>
                <w:szCs w:val="22"/>
              </w:rPr>
            </w:pPr>
            <w:r w:rsidRPr="00AF7D45">
              <w:rPr>
                <w:rFonts w:asciiTheme="minorHAnsi" w:hAnsiTheme="minorHAnsi" w:cstheme="minorHAnsi"/>
                <w:sz w:val="16"/>
                <w:szCs w:val="16"/>
              </w:rPr>
              <w:t xml:space="preserve">Rather go to HE </w:t>
            </w:r>
            <w:proofErr w:type="spellStart"/>
            <w:r w:rsidRPr="00AF7D45">
              <w:rPr>
                <w:rFonts w:asciiTheme="minorHAnsi" w:hAnsiTheme="minorHAnsi" w:cstheme="minorHAnsi"/>
                <w:sz w:val="16"/>
                <w:szCs w:val="16"/>
              </w:rPr>
              <w:t>than</w:t>
            </w:r>
            <w:proofErr w:type="spellEnd"/>
            <w:r w:rsidRPr="00AF7D45">
              <w:rPr>
                <w:rFonts w:asciiTheme="minorHAnsi" w:hAnsiTheme="minorHAnsi" w:cstheme="minorHAnsi"/>
                <w:sz w:val="16"/>
                <w:szCs w:val="16"/>
              </w:rPr>
              <w:t xml:space="preserve"> straight into work</w:t>
            </w:r>
          </w:p>
        </w:tc>
      </w:tr>
      <w:tr w:rsidR="00D26892" w:rsidRPr="00AF7D45" w14:paraId="442BFC86" w14:textId="77777777" w:rsidTr="00AF7D45">
        <w:trPr>
          <w:gridAfter w:val="1"/>
          <w:wAfter w:w="40" w:type="dxa"/>
        </w:trPr>
        <w:tc>
          <w:tcPr>
            <w:tcW w:w="1537" w:type="dxa"/>
          </w:tcPr>
          <w:p w14:paraId="2EEB12AF" w14:textId="17CD0F09" w:rsidR="00D26892" w:rsidRPr="00AF7D45" w:rsidRDefault="00D26892" w:rsidP="00D26892">
            <w:pPr>
              <w:rPr>
                <w:rFonts w:asciiTheme="minorHAnsi" w:hAnsiTheme="minorHAnsi" w:cstheme="minorHAnsi"/>
                <w:sz w:val="18"/>
                <w:szCs w:val="18"/>
              </w:rPr>
            </w:pPr>
            <w:proofErr w:type="spellStart"/>
            <w:r w:rsidRPr="00AF7D45">
              <w:rPr>
                <w:rFonts w:asciiTheme="minorHAnsi" w:hAnsiTheme="minorHAnsi" w:cstheme="minorHAnsi"/>
                <w:sz w:val="18"/>
                <w:szCs w:val="18"/>
              </w:rPr>
              <w:t>IntoUniversity</w:t>
            </w:r>
            <w:proofErr w:type="spellEnd"/>
            <w:r w:rsidRPr="00AF7D45">
              <w:rPr>
                <w:rFonts w:asciiTheme="minorHAnsi" w:hAnsiTheme="minorHAnsi" w:cstheme="minorHAnsi"/>
                <w:sz w:val="18"/>
                <w:szCs w:val="18"/>
              </w:rPr>
              <w:t xml:space="preserve"> FOCUS on success</w:t>
            </w:r>
          </w:p>
        </w:tc>
        <w:tc>
          <w:tcPr>
            <w:tcW w:w="1052" w:type="dxa"/>
            <w:gridSpan w:val="2"/>
          </w:tcPr>
          <w:p w14:paraId="0B38958D" w14:textId="30C69B05" w:rsidR="00D26892"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14CDEAC3" w14:textId="4E35E4FC" w:rsidR="00D26892"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3AB3F895" w14:textId="049E6D0B" w:rsidR="00D26892"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25543962" w14:textId="4CC9FC23" w:rsidR="00D26892"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2B2A227E" w14:textId="77777777" w:rsidR="00D26892" w:rsidRPr="00AF7D45" w:rsidRDefault="00D26892" w:rsidP="00D26892">
            <w:pPr>
              <w:jc w:val="center"/>
              <w:rPr>
                <w:rFonts w:asciiTheme="minorHAnsi" w:hAnsiTheme="minorHAnsi" w:cstheme="minorHAnsi"/>
                <w:szCs w:val="22"/>
              </w:rPr>
            </w:pPr>
          </w:p>
        </w:tc>
        <w:tc>
          <w:tcPr>
            <w:tcW w:w="1017" w:type="dxa"/>
            <w:gridSpan w:val="3"/>
          </w:tcPr>
          <w:p w14:paraId="0A7A16F7" w14:textId="77777777" w:rsidR="00D26892" w:rsidRPr="00AF7D45" w:rsidRDefault="00D26892" w:rsidP="00D26892">
            <w:pPr>
              <w:jc w:val="center"/>
              <w:rPr>
                <w:rFonts w:asciiTheme="minorHAnsi" w:hAnsiTheme="minorHAnsi" w:cstheme="minorHAnsi"/>
                <w:szCs w:val="22"/>
              </w:rPr>
            </w:pPr>
          </w:p>
        </w:tc>
        <w:tc>
          <w:tcPr>
            <w:tcW w:w="927" w:type="dxa"/>
          </w:tcPr>
          <w:p w14:paraId="08CFB762" w14:textId="77777777" w:rsidR="00D26892" w:rsidRPr="00AF7D45" w:rsidRDefault="00D26892" w:rsidP="00D26892">
            <w:pPr>
              <w:jc w:val="center"/>
              <w:rPr>
                <w:rFonts w:asciiTheme="minorHAnsi" w:hAnsiTheme="minorHAnsi" w:cstheme="minorHAnsi"/>
                <w:szCs w:val="22"/>
              </w:rPr>
            </w:pPr>
          </w:p>
        </w:tc>
        <w:tc>
          <w:tcPr>
            <w:tcW w:w="857" w:type="dxa"/>
            <w:gridSpan w:val="2"/>
          </w:tcPr>
          <w:p w14:paraId="23BAE02D" w14:textId="7BDAACF1" w:rsidR="00D26892"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9" w:type="dxa"/>
            <w:gridSpan w:val="2"/>
          </w:tcPr>
          <w:p w14:paraId="5336F351" w14:textId="77777777" w:rsidR="00D26892" w:rsidRPr="00AF7D45" w:rsidRDefault="00D26892" w:rsidP="00D26892">
            <w:pPr>
              <w:jc w:val="center"/>
              <w:rPr>
                <w:rFonts w:asciiTheme="minorHAnsi" w:hAnsiTheme="minorHAnsi" w:cstheme="minorHAnsi"/>
                <w:szCs w:val="22"/>
              </w:rPr>
            </w:pPr>
          </w:p>
        </w:tc>
        <w:tc>
          <w:tcPr>
            <w:tcW w:w="975" w:type="dxa"/>
            <w:gridSpan w:val="2"/>
          </w:tcPr>
          <w:p w14:paraId="7E214383" w14:textId="0F299EC7" w:rsidR="00D26892"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54" w:type="dxa"/>
          </w:tcPr>
          <w:p w14:paraId="5D27F7AB" w14:textId="77777777" w:rsidR="00D26892" w:rsidRPr="00AF7D45" w:rsidRDefault="00D26892" w:rsidP="00D26892">
            <w:pPr>
              <w:jc w:val="center"/>
              <w:rPr>
                <w:rFonts w:asciiTheme="minorHAnsi" w:hAnsiTheme="minorHAnsi" w:cstheme="minorHAnsi"/>
                <w:szCs w:val="22"/>
              </w:rPr>
            </w:pPr>
          </w:p>
        </w:tc>
        <w:tc>
          <w:tcPr>
            <w:tcW w:w="934" w:type="dxa"/>
            <w:gridSpan w:val="2"/>
          </w:tcPr>
          <w:p w14:paraId="6155375B" w14:textId="77777777" w:rsidR="00D26892" w:rsidRPr="00AF7D45" w:rsidRDefault="00D26892" w:rsidP="00D26892">
            <w:pPr>
              <w:jc w:val="center"/>
              <w:rPr>
                <w:rFonts w:asciiTheme="minorHAnsi" w:hAnsiTheme="minorHAnsi" w:cstheme="minorHAnsi"/>
                <w:szCs w:val="22"/>
              </w:rPr>
            </w:pPr>
          </w:p>
        </w:tc>
        <w:tc>
          <w:tcPr>
            <w:tcW w:w="935" w:type="dxa"/>
            <w:gridSpan w:val="2"/>
          </w:tcPr>
          <w:p w14:paraId="1D398EE7" w14:textId="77777777" w:rsidR="00D26892" w:rsidRPr="00AF7D45" w:rsidRDefault="00D26892" w:rsidP="00D26892">
            <w:pPr>
              <w:jc w:val="center"/>
              <w:rPr>
                <w:rFonts w:asciiTheme="minorHAnsi" w:hAnsiTheme="minorHAnsi" w:cstheme="minorHAnsi"/>
                <w:szCs w:val="22"/>
              </w:rPr>
            </w:pPr>
          </w:p>
        </w:tc>
      </w:tr>
      <w:tr w:rsidR="00A059F3" w:rsidRPr="00AF7D45" w14:paraId="6351BCDB" w14:textId="32ED5659" w:rsidTr="00AF7D45">
        <w:trPr>
          <w:gridAfter w:val="1"/>
          <w:wAfter w:w="40" w:type="dxa"/>
        </w:trPr>
        <w:tc>
          <w:tcPr>
            <w:tcW w:w="1537" w:type="dxa"/>
          </w:tcPr>
          <w:p w14:paraId="30102EC4" w14:textId="7A85AE91" w:rsidR="00A059F3" w:rsidRPr="00AF7D45" w:rsidRDefault="00A059F3" w:rsidP="00A059F3">
            <w:pPr>
              <w:rPr>
                <w:rFonts w:asciiTheme="minorHAnsi" w:hAnsiTheme="minorHAnsi" w:cstheme="minorHAnsi"/>
                <w:sz w:val="18"/>
                <w:szCs w:val="18"/>
              </w:rPr>
            </w:pPr>
            <w:proofErr w:type="spellStart"/>
            <w:r w:rsidRPr="00AF7D45">
              <w:rPr>
                <w:rFonts w:asciiTheme="minorHAnsi" w:hAnsiTheme="minorHAnsi" w:cstheme="minorHAnsi"/>
                <w:sz w:val="18"/>
                <w:szCs w:val="18"/>
              </w:rPr>
              <w:t>IntoUniversity</w:t>
            </w:r>
            <w:proofErr w:type="spellEnd"/>
            <w:r w:rsidRPr="00AF7D45">
              <w:rPr>
                <w:rFonts w:asciiTheme="minorHAnsi" w:hAnsiTheme="minorHAnsi" w:cstheme="minorHAnsi"/>
                <w:sz w:val="18"/>
                <w:szCs w:val="18"/>
              </w:rPr>
              <w:t xml:space="preserve"> Introduction to UCAS and personal statements</w:t>
            </w:r>
          </w:p>
        </w:tc>
        <w:tc>
          <w:tcPr>
            <w:tcW w:w="1052" w:type="dxa"/>
            <w:gridSpan w:val="2"/>
          </w:tcPr>
          <w:p w14:paraId="3D1B1AF7" w14:textId="6C72BCF6"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53E63D49" w14:textId="77777777" w:rsidR="00A059F3" w:rsidRPr="00AF7D45" w:rsidRDefault="00A059F3" w:rsidP="00D26892">
            <w:pPr>
              <w:jc w:val="center"/>
              <w:rPr>
                <w:rFonts w:asciiTheme="minorHAnsi" w:hAnsiTheme="minorHAnsi" w:cstheme="minorHAnsi"/>
                <w:szCs w:val="22"/>
              </w:rPr>
            </w:pPr>
          </w:p>
        </w:tc>
        <w:tc>
          <w:tcPr>
            <w:tcW w:w="922" w:type="dxa"/>
          </w:tcPr>
          <w:p w14:paraId="42CA0544" w14:textId="77777777" w:rsidR="00A059F3" w:rsidRPr="00AF7D45" w:rsidRDefault="00A059F3" w:rsidP="00D26892">
            <w:pPr>
              <w:jc w:val="center"/>
              <w:rPr>
                <w:rFonts w:asciiTheme="minorHAnsi" w:hAnsiTheme="minorHAnsi" w:cstheme="minorHAnsi"/>
                <w:szCs w:val="22"/>
              </w:rPr>
            </w:pPr>
          </w:p>
        </w:tc>
        <w:tc>
          <w:tcPr>
            <w:tcW w:w="993" w:type="dxa"/>
            <w:gridSpan w:val="3"/>
          </w:tcPr>
          <w:p w14:paraId="5B38E32F" w14:textId="77777777" w:rsidR="00A059F3" w:rsidRPr="00AF7D45" w:rsidRDefault="00A059F3" w:rsidP="00D26892">
            <w:pPr>
              <w:jc w:val="center"/>
              <w:rPr>
                <w:rFonts w:asciiTheme="minorHAnsi" w:hAnsiTheme="minorHAnsi" w:cstheme="minorHAnsi"/>
                <w:szCs w:val="22"/>
              </w:rPr>
            </w:pPr>
          </w:p>
        </w:tc>
        <w:tc>
          <w:tcPr>
            <w:tcW w:w="889" w:type="dxa"/>
          </w:tcPr>
          <w:p w14:paraId="307067FA" w14:textId="77777777" w:rsidR="00A059F3" w:rsidRPr="00AF7D45" w:rsidRDefault="00A059F3" w:rsidP="00D26892">
            <w:pPr>
              <w:jc w:val="center"/>
              <w:rPr>
                <w:rFonts w:asciiTheme="minorHAnsi" w:hAnsiTheme="minorHAnsi" w:cstheme="minorHAnsi"/>
                <w:szCs w:val="22"/>
              </w:rPr>
            </w:pPr>
          </w:p>
        </w:tc>
        <w:tc>
          <w:tcPr>
            <w:tcW w:w="1017" w:type="dxa"/>
            <w:gridSpan w:val="3"/>
          </w:tcPr>
          <w:p w14:paraId="07B5F497" w14:textId="77777777" w:rsidR="00A059F3" w:rsidRPr="00AF7D45" w:rsidRDefault="00A059F3" w:rsidP="00D26892">
            <w:pPr>
              <w:jc w:val="center"/>
              <w:rPr>
                <w:rFonts w:asciiTheme="minorHAnsi" w:hAnsiTheme="minorHAnsi" w:cstheme="minorHAnsi"/>
                <w:szCs w:val="22"/>
              </w:rPr>
            </w:pPr>
          </w:p>
        </w:tc>
        <w:tc>
          <w:tcPr>
            <w:tcW w:w="927" w:type="dxa"/>
          </w:tcPr>
          <w:p w14:paraId="43EA3D62" w14:textId="77777777" w:rsidR="00A059F3" w:rsidRPr="00AF7D45" w:rsidRDefault="00A059F3" w:rsidP="00D26892">
            <w:pPr>
              <w:jc w:val="center"/>
              <w:rPr>
                <w:rFonts w:asciiTheme="minorHAnsi" w:hAnsiTheme="minorHAnsi" w:cstheme="minorHAnsi"/>
                <w:szCs w:val="22"/>
              </w:rPr>
            </w:pPr>
          </w:p>
        </w:tc>
        <w:tc>
          <w:tcPr>
            <w:tcW w:w="857" w:type="dxa"/>
            <w:gridSpan w:val="2"/>
          </w:tcPr>
          <w:p w14:paraId="61FD3720" w14:textId="77777777" w:rsidR="00A059F3" w:rsidRPr="00AF7D45" w:rsidRDefault="00A059F3" w:rsidP="00D26892">
            <w:pPr>
              <w:jc w:val="center"/>
              <w:rPr>
                <w:rFonts w:asciiTheme="minorHAnsi" w:hAnsiTheme="minorHAnsi" w:cstheme="minorHAnsi"/>
                <w:szCs w:val="22"/>
              </w:rPr>
            </w:pPr>
          </w:p>
        </w:tc>
        <w:tc>
          <w:tcPr>
            <w:tcW w:w="929" w:type="dxa"/>
            <w:gridSpan w:val="2"/>
          </w:tcPr>
          <w:p w14:paraId="240BEA89" w14:textId="77777777" w:rsidR="00A059F3" w:rsidRPr="00AF7D45" w:rsidRDefault="00A059F3" w:rsidP="00D26892">
            <w:pPr>
              <w:jc w:val="center"/>
              <w:rPr>
                <w:rFonts w:asciiTheme="minorHAnsi" w:hAnsiTheme="minorHAnsi" w:cstheme="minorHAnsi"/>
                <w:szCs w:val="22"/>
              </w:rPr>
            </w:pPr>
          </w:p>
        </w:tc>
        <w:tc>
          <w:tcPr>
            <w:tcW w:w="975" w:type="dxa"/>
            <w:gridSpan w:val="2"/>
          </w:tcPr>
          <w:p w14:paraId="330463AC" w14:textId="77777777" w:rsidR="00A059F3" w:rsidRPr="00AF7D45" w:rsidRDefault="00A059F3" w:rsidP="00D26892">
            <w:pPr>
              <w:jc w:val="center"/>
              <w:rPr>
                <w:rFonts w:asciiTheme="minorHAnsi" w:hAnsiTheme="minorHAnsi" w:cstheme="minorHAnsi"/>
                <w:szCs w:val="22"/>
              </w:rPr>
            </w:pPr>
          </w:p>
        </w:tc>
        <w:tc>
          <w:tcPr>
            <w:tcW w:w="954" w:type="dxa"/>
          </w:tcPr>
          <w:p w14:paraId="4C46EFC5" w14:textId="77777777" w:rsidR="00A059F3" w:rsidRPr="00AF7D45" w:rsidRDefault="00A059F3" w:rsidP="00D26892">
            <w:pPr>
              <w:jc w:val="center"/>
              <w:rPr>
                <w:rFonts w:asciiTheme="minorHAnsi" w:hAnsiTheme="minorHAnsi" w:cstheme="minorHAnsi"/>
                <w:szCs w:val="22"/>
              </w:rPr>
            </w:pPr>
          </w:p>
        </w:tc>
        <w:tc>
          <w:tcPr>
            <w:tcW w:w="934" w:type="dxa"/>
            <w:gridSpan w:val="2"/>
          </w:tcPr>
          <w:p w14:paraId="4C335874" w14:textId="77777777" w:rsidR="00A059F3" w:rsidRPr="00AF7D45" w:rsidRDefault="00A059F3" w:rsidP="00D26892">
            <w:pPr>
              <w:jc w:val="center"/>
              <w:rPr>
                <w:rFonts w:asciiTheme="minorHAnsi" w:hAnsiTheme="minorHAnsi" w:cstheme="minorHAnsi"/>
                <w:szCs w:val="22"/>
              </w:rPr>
            </w:pPr>
          </w:p>
        </w:tc>
        <w:tc>
          <w:tcPr>
            <w:tcW w:w="935" w:type="dxa"/>
            <w:gridSpan w:val="2"/>
          </w:tcPr>
          <w:p w14:paraId="5616652E" w14:textId="77777777" w:rsidR="00A059F3" w:rsidRPr="00AF7D45" w:rsidRDefault="00A059F3" w:rsidP="00D26892">
            <w:pPr>
              <w:jc w:val="center"/>
              <w:rPr>
                <w:rFonts w:asciiTheme="minorHAnsi" w:hAnsiTheme="minorHAnsi" w:cstheme="minorHAnsi"/>
                <w:szCs w:val="22"/>
              </w:rPr>
            </w:pPr>
          </w:p>
        </w:tc>
      </w:tr>
      <w:tr w:rsidR="00A059F3" w:rsidRPr="00AF7D45" w14:paraId="18A40EAE" w14:textId="34346F2D" w:rsidTr="00AF7D45">
        <w:trPr>
          <w:gridAfter w:val="1"/>
          <w:wAfter w:w="40" w:type="dxa"/>
        </w:trPr>
        <w:tc>
          <w:tcPr>
            <w:tcW w:w="1537" w:type="dxa"/>
          </w:tcPr>
          <w:p w14:paraId="51C711FF" w14:textId="78B53E64" w:rsidR="00A059F3" w:rsidRPr="00AF7D45" w:rsidRDefault="00A059F3" w:rsidP="00A059F3">
            <w:pPr>
              <w:rPr>
                <w:rFonts w:asciiTheme="minorHAnsi" w:hAnsiTheme="minorHAnsi" w:cstheme="minorHAnsi"/>
                <w:sz w:val="18"/>
                <w:szCs w:val="18"/>
              </w:rPr>
            </w:pPr>
            <w:proofErr w:type="spellStart"/>
            <w:r w:rsidRPr="00AF7D45">
              <w:rPr>
                <w:rFonts w:asciiTheme="minorHAnsi" w:hAnsiTheme="minorHAnsi" w:cstheme="minorHAnsi"/>
                <w:sz w:val="18"/>
                <w:szCs w:val="18"/>
              </w:rPr>
              <w:t>IntoUniversity</w:t>
            </w:r>
            <w:proofErr w:type="spellEnd"/>
            <w:r w:rsidRPr="00AF7D45">
              <w:rPr>
                <w:rFonts w:asciiTheme="minorHAnsi" w:hAnsiTheme="minorHAnsi" w:cstheme="minorHAnsi"/>
                <w:sz w:val="18"/>
                <w:szCs w:val="18"/>
              </w:rPr>
              <w:t xml:space="preserve"> FOCUS on future</w:t>
            </w:r>
          </w:p>
        </w:tc>
        <w:tc>
          <w:tcPr>
            <w:tcW w:w="1052" w:type="dxa"/>
            <w:gridSpan w:val="2"/>
          </w:tcPr>
          <w:p w14:paraId="6E71F125" w14:textId="08C80EF9"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243CF894" w14:textId="773646F8" w:rsidR="00A059F3" w:rsidRPr="00AF7D45" w:rsidRDefault="00A059F3" w:rsidP="00D26892">
            <w:pPr>
              <w:jc w:val="center"/>
              <w:rPr>
                <w:rFonts w:asciiTheme="minorHAnsi" w:hAnsiTheme="minorHAnsi" w:cstheme="minorHAnsi"/>
                <w:szCs w:val="22"/>
              </w:rPr>
            </w:pPr>
          </w:p>
        </w:tc>
        <w:tc>
          <w:tcPr>
            <w:tcW w:w="922" w:type="dxa"/>
          </w:tcPr>
          <w:p w14:paraId="5218FB0A" w14:textId="7DF3259E"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23638E18" w14:textId="73F72352"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3D4EF1EE" w14:textId="77777777" w:rsidR="00A059F3" w:rsidRPr="00AF7D45" w:rsidRDefault="00A059F3" w:rsidP="00D26892">
            <w:pPr>
              <w:jc w:val="center"/>
              <w:rPr>
                <w:rFonts w:asciiTheme="minorHAnsi" w:hAnsiTheme="minorHAnsi" w:cstheme="minorHAnsi"/>
                <w:szCs w:val="22"/>
              </w:rPr>
            </w:pPr>
          </w:p>
        </w:tc>
        <w:tc>
          <w:tcPr>
            <w:tcW w:w="1017" w:type="dxa"/>
            <w:gridSpan w:val="3"/>
          </w:tcPr>
          <w:p w14:paraId="2639519A" w14:textId="77777777" w:rsidR="00A059F3" w:rsidRPr="00AF7D45" w:rsidRDefault="00A059F3" w:rsidP="00D26892">
            <w:pPr>
              <w:jc w:val="center"/>
              <w:rPr>
                <w:rFonts w:asciiTheme="minorHAnsi" w:hAnsiTheme="minorHAnsi" w:cstheme="minorHAnsi"/>
                <w:szCs w:val="22"/>
              </w:rPr>
            </w:pPr>
          </w:p>
        </w:tc>
        <w:tc>
          <w:tcPr>
            <w:tcW w:w="927" w:type="dxa"/>
          </w:tcPr>
          <w:p w14:paraId="50FF985C" w14:textId="77777777" w:rsidR="00A059F3" w:rsidRPr="00AF7D45" w:rsidRDefault="00A059F3" w:rsidP="00D26892">
            <w:pPr>
              <w:jc w:val="center"/>
              <w:rPr>
                <w:rFonts w:asciiTheme="minorHAnsi" w:hAnsiTheme="minorHAnsi" w:cstheme="minorHAnsi"/>
                <w:szCs w:val="22"/>
              </w:rPr>
            </w:pPr>
          </w:p>
        </w:tc>
        <w:tc>
          <w:tcPr>
            <w:tcW w:w="857" w:type="dxa"/>
            <w:gridSpan w:val="2"/>
          </w:tcPr>
          <w:p w14:paraId="79A48492" w14:textId="77777777" w:rsidR="00A059F3" w:rsidRPr="00AF7D45" w:rsidRDefault="00A059F3" w:rsidP="00D26892">
            <w:pPr>
              <w:jc w:val="center"/>
              <w:rPr>
                <w:rFonts w:asciiTheme="minorHAnsi" w:hAnsiTheme="minorHAnsi" w:cstheme="minorHAnsi"/>
                <w:szCs w:val="22"/>
              </w:rPr>
            </w:pPr>
          </w:p>
        </w:tc>
        <w:tc>
          <w:tcPr>
            <w:tcW w:w="929" w:type="dxa"/>
            <w:gridSpan w:val="2"/>
          </w:tcPr>
          <w:p w14:paraId="17154862" w14:textId="23B80AC6"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75" w:type="dxa"/>
            <w:gridSpan w:val="2"/>
          </w:tcPr>
          <w:p w14:paraId="5C925B03" w14:textId="77777777" w:rsidR="00A059F3" w:rsidRPr="00AF7D45" w:rsidRDefault="00A059F3" w:rsidP="00D26892">
            <w:pPr>
              <w:jc w:val="center"/>
              <w:rPr>
                <w:rFonts w:asciiTheme="minorHAnsi" w:hAnsiTheme="minorHAnsi" w:cstheme="minorHAnsi"/>
                <w:szCs w:val="22"/>
              </w:rPr>
            </w:pPr>
          </w:p>
        </w:tc>
        <w:tc>
          <w:tcPr>
            <w:tcW w:w="954" w:type="dxa"/>
          </w:tcPr>
          <w:p w14:paraId="54E826A9" w14:textId="77777777" w:rsidR="00A059F3" w:rsidRPr="00AF7D45" w:rsidRDefault="00A059F3" w:rsidP="00D26892">
            <w:pPr>
              <w:jc w:val="center"/>
              <w:rPr>
                <w:rFonts w:asciiTheme="minorHAnsi" w:hAnsiTheme="minorHAnsi" w:cstheme="minorHAnsi"/>
                <w:szCs w:val="22"/>
              </w:rPr>
            </w:pPr>
          </w:p>
        </w:tc>
        <w:tc>
          <w:tcPr>
            <w:tcW w:w="934" w:type="dxa"/>
            <w:gridSpan w:val="2"/>
          </w:tcPr>
          <w:p w14:paraId="5754890D" w14:textId="77777777" w:rsidR="00A059F3" w:rsidRPr="00AF7D45" w:rsidRDefault="00A059F3" w:rsidP="00D26892">
            <w:pPr>
              <w:jc w:val="center"/>
              <w:rPr>
                <w:rFonts w:asciiTheme="minorHAnsi" w:hAnsiTheme="minorHAnsi" w:cstheme="minorHAnsi"/>
                <w:szCs w:val="22"/>
              </w:rPr>
            </w:pPr>
          </w:p>
        </w:tc>
        <w:tc>
          <w:tcPr>
            <w:tcW w:w="935" w:type="dxa"/>
            <w:gridSpan w:val="2"/>
          </w:tcPr>
          <w:p w14:paraId="5A99E68A" w14:textId="77777777" w:rsidR="00A059F3" w:rsidRPr="00AF7D45" w:rsidRDefault="00A059F3" w:rsidP="00D26892">
            <w:pPr>
              <w:jc w:val="center"/>
              <w:rPr>
                <w:rFonts w:asciiTheme="minorHAnsi" w:hAnsiTheme="minorHAnsi" w:cstheme="minorHAnsi"/>
                <w:szCs w:val="22"/>
              </w:rPr>
            </w:pPr>
          </w:p>
        </w:tc>
      </w:tr>
      <w:tr w:rsidR="00A059F3" w:rsidRPr="00AF7D45" w14:paraId="743F2D9F" w14:textId="5D2E2A20" w:rsidTr="00AF7D45">
        <w:trPr>
          <w:gridAfter w:val="1"/>
          <w:wAfter w:w="40" w:type="dxa"/>
        </w:trPr>
        <w:tc>
          <w:tcPr>
            <w:tcW w:w="1537" w:type="dxa"/>
          </w:tcPr>
          <w:p w14:paraId="16828AA3" w14:textId="1596360B" w:rsidR="00A059F3" w:rsidRPr="00AF7D45" w:rsidRDefault="00A059F3" w:rsidP="00A059F3">
            <w:pPr>
              <w:rPr>
                <w:rFonts w:asciiTheme="minorHAnsi" w:hAnsiTheme="minorHAnsi" w:cstheme="minorHAnsi"/>
                <w:sz w:val="18"/>
                <w:szCs w:val="18"/>
              </w:rPr>
            </w:pPr>
            <w:proofErr w:type="spellStart"/>
            <w:r w:rsidRPr="00AF7D45">
              <w:rPr>
                <w:rFonts w:asciiTheme="minorHAnsi" w:hAnsiTheme="minorHAnsi" w:cstheme="minorHAnsi"/>
                <w:sz w:val="18"/>
                <w:szCs w:val="18"/>
              </w:rPr>
              <w:t>IntoUniversity</w:t>
            </w:r>
            <w:proofErr w:type="spellEnd"/>
            <w:r w:rsidRPr="00AF7D45">
              <w:rPr>
                <w:rFonts w:asciiTheme="minorHAnsi" w:hAnsiTheme="minorHAnsi" w:cstheme="minorHAnsi"/>
                <w:sz w:val="18"/>
                <w:szCs w:val="18"/>
              </w:rPr>
              <w:t xml:space="preserve"> Revision skills/techniques</w:t>
            </w:r>
          </w:p>
        </w:tc>
        <w:tc>
          <w:tcPr>
            <w:tcW w:w="1052" w:type="dxa"/>
            <w:gridSpan w:val="2"/>
          </w:tcPr>
          <w:p w14:paraId="7EA45C5F" w14:textId="6B12E39E"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0278AA97" w14:textId="2D74CBD1" w:rsidR="00A059F3" w:rsidRPr="00AF7D45" w:rsidRDefault="00A059F3" w:rsidP="00D26892">
            <w:pPr>
              <w:jc w:val="center"/>
              <w:rPr>
                <w:rFonts w:asciiTheme="minorHAnsi" w:hAnsiTheme="minorHAnsi" w:cstheme="minorHAnsi"/>
                <w:szCs w:val="22"/>
              </w:rPr>
            </w:pPr>
          </w:p>
        </w:tc>
        <w:tc>
          <w:tcPr>
            <w:tcW w:w="922" w:type="dxa"/>
          </w:tcPr>
          <w:p w14:paraId="6A3522EB" w14:textId="4EB314B7"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138976D4" w14:textId="472E951C"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1BA06B40" w14:textId="77777777" w:rsidR="00A059F3" w:rsidRPr="00AF7D45" w:rsidRDefault="00A059F3" w:rsidP="00D26892">
            <w:pPr>
              <w:jc w:val="center"/>
              <w:rPr>
                <w:rFonts w:asciiTheme="minorHAnsi" w:hAnsiTheme="minorHAnsi" w:cstheme="minorHAnsi"/>
                <w:szCs w:val="22"/>
              </w:rPr>
            </w:pPr>
          </w:p>
        </w:tc>
        <w:tc>
          <w:tcPr>
            <w:tcW w:w="1017" w:type="dxa"/>
            <w:gridSpan w:val="3"/>
          </w:tcPr>
          <w:p w14:paraId="01865E49" w14:textId="77777777" w:rsidR="00A059F3" w:rsidRPr="00AF7D45" w:rsidRDefault="00A059F3" w:rsidP="00D26892">
            <w:pPr>
              <w:jc w:val="center"/>
              <w:rPr>
                <w:rFonts w:asciiTheme="minorHAnsi" w:hAnsiTheme="minorHAnsi" w:cstheme="minorHAnsi"/>
                <w:szCs w:val="22"/>
              </w:rPr>
            </w:pPr>
          </w:p>
        </w:tc>
        <w:tc>
          <w:tcPr>
            <w:tcW w:w="927" w:type="dxa"/>
          </w:tcPr>
          <w:p w14:paraId="17C60014" w14:textId="77777777" w:rsidR="00A059F3" w:rsidRPr="00AF7D45" w:rsidRDefault="00A059F3" w:rsidP="00D26892">
            <w:pPr>
              <w:jc w:val="center"/>
              <w:rPr>
                <w:rFonts w:asciiTheme="minorHAnsi" w:hAnsiTheme="minorHAnsi" w:cstheme="minorHAnsi"/>
                <w:szCs w:val="22"/>
              </w:rPr>
            </w:pPr>
          </w:p>
        </w:tc>
        <w:tc>
          <w:tcPr>
            <w:tcW w:w="857" w:type="dxa"/>
            <w:gridSpan w:val="2"/>
          </w:tcPr>
          <w:p w14:paraId="76F90560" w14:textId="77777777" w:rsidR="00A059F3" w:rsidRPr="00AF7D45" w:rsidRDefault="00A059F3" w:rsidP="00D26892">
            <w:pPr>
              <w:jc w:val="center"/>
              <w:rPr>
                <w:rFonts w:asciiTheme="minorHAnsi" w:hAnsiTheme="minorHAnsi" w:cstheme="minorHAnsi"/>
                <w:szCs w:val="22"/>
              </w:rPr>
            </w:pPr>
          </w:p>
        </w:tc>
        <w:tc>
          <w:tcPr>
            <w:tcW w:w="929" w:type="dxa"/>
            <w:gridSpan w:val="2"/>
          </w:tcPr>
          <w:p w14:paraId="5EFDA349" w14:textId="77777777" w:rsidR="00A059F3" w:rsidRPr="00AF7D45" w:rsidRDefault="00A059F3" w:rsidP="00D26892">
            <w:pPr>
              <w:jc w:val="center"/>
              <w:rPr>
                <w:rFonts w:asciiTheme="minorHAnsi" w:hAnsiTheme="minorHAnsi" w:cstheme="minorHAnsi"/>
                <w:szCs w:val="22"/>
              </w:rPr>
            </w:pPr>
          </w:p>
        </w:tc>
        <w:tc>
          <w:tcPr>
            <w:tcW w:w="975" w:type="dxa"/>
            <w:gridSpan w:val="2"/>
          </w:tcPr>
          <w:p w14:paraId="59C06946" w14:textId="77777777" w:rsidR="00A059F3" w:rsidRPr="00AF7D45" w:rsidRDefault="00A059F3" w:rsidP="00D26892">
            <w:pPr>
              <w:jc w:val="center"/>
              <w:rPr>
                <w:rFonts w:asciiTheme="minorHAnsi" w:hAnsiTheme="minorHAnsi" w:cstheme="minorHAnsi"/>
                <w:szCs w:val="22"/>
              </w:rPr>
            </w:pPr>
          </w:p>
        </w:tc>
        <w:tc>
          <w:tcPr>
            <w:tcW w:w="954" w:type="dxa"/>
          </w:tcPr>
          <w:p w14:paraId="40F122A1" w14:textId="77777777" w:rsidR="00A059F3" w:rsidRPr="00AF7D45" w:rsidRDefault="00A059F3" w:rsidP="00D26892">
            <w:pPr>
              <w:jc w:val="center"/>
              <w:rPr>
                <w:rFonts w:asciiTheme="minorHAnsi" w:hAnsiTheme="minorHAnsi" w:cstheme="minorHAnsi"/>
                <w:szCs w:val="22"/>
              </w:rPr>
            </w:pPr>
          </w:p>
        </w:tc>
        <w:tc>
          <w:tcPr>
            <w:tcW w:w="934" w:type="dxa"/>
            <w:gridSpan w:val="2"/>
          </w:tcPr>
          <w:p w14:paraId="0C0F481E" w14:textId="77777777" w:rsidR="00A059F3" w:rsidRPr="00AF7D45" w:rsidRDefault="00A059F3" w:rsidP="00D26892">
            <w:pPr>
              <w:jc w:val="center"/>
              <w:rPr>
                <w:rFonts w:asciiTheme="minorHAnsi" w:hAnsiTheme="minorHAnsi" w:cstheme="minorHAnsi"/>
                <w:szCs w:val="22"/>
              </w:rPr>
            </w:pPr>
          </w:p>
        </w:tc>
        <w:tc>
          <w:tcPr>
            <w:tcW w:w="935" w:type="dxa"/>
            <w:gridSpan w:val="2"/>
          </w:tcPr>
          <w:p w14:paraId="4F130057" w14:textId="77777777" w:rsidR="00A059F3" w:rsidRPr="00AF7D45" w:rsidRDefault="00A059F3" w:rsidP="00D26892">
            <w:pPr>
              <w:jc w:val="center"/>
              <w:rPr>
                <w:rFonts w:asciiTheme="minorHAnsi" w:hAnsiTheme="minorHAnsi" w:cstheme="minorHAnsi"/>
                <w:szCs w:val="22"/>
              </w:rPr>
            </w:pPr>
          </w:p>
        </w:tc>
      </w:tr>
      <w:tr w:rsidR="00A059F3" w:rsidRPr="00AF7D45" w14:paraId="45AB2032" w14:textId="2700E6F8" w:rsidTr="00AF7D45">
        <w:trPr>
          <w:gridAfter w:val="1"/>
          <w:wAfter w:w="40" w:type="dxa"/>
        </w:trPr>
        <w:tc>
          <w:tcPr>
            <w:tcW w:w="1537" w:type="dxa"/>
          </w:tcPr>
          <w:p w14:paraId="36C60F85" w14:textId="10A2847C" w:rsidR="00A059F3" w:rsidRPr="00AF7D45" w:rsidRDefault="00A059F3" w:rsidP="00A059F3">
            <w:pPr>
              <w:rPr>
                <w:rFonts w:asciiTheme="minorHAnsi" w:hAnsiTheme="minorHAnsi" w:cstheme="minorHAnsi"/>
                <w:sz w:val="18"/>
                <w:szCs w:val="18"/>
              </w:rPr>
            </w:pPr>
            <w:proofErr w:type="spellStart"/>
            <w:r w:rsidRPr="00AF7D45">
              <w:rPr>
                <w:rFonts w:asciiTheme="minorHAnsi" w:hAnsiTheme="minorHAnsi" w:cstheme="minorHAnsi"/>
                <w:sz w:val="18"/>
                <w:szCs w:val="18"/>
              </w:rPr>
              <w:t>IntoUniversity</w:t>
            </w:r>
            <w:proofErr w:type="spellEnd"/>
            <w:r w:rsidRPr="00AF7D45">
              <w:rPr>
                <w:rFonts w:asciiTheme="minorHAnsi" w:hAnsiTheme="minorHAnsi" w:cstheme="minorHAnsi"/>
                <w:sz w:val="18"/>
                <w:szCs w:val="18"/>
              </w:rPr>
              <w:t xml:space="preserve"> Transferable skills</w:t>
            </w:r>
          </w:p>
        </w:tc>
        <w:tc>
          <w:tcPr>
            <w:tcW w:w="1052" w:type="dxa"/>
            <w:gridSpan w:val="2"/>
          </w:tcPr>
          <w:p w14:paraId="3BD66685" w14:textId="611B2AD6"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2B27C885" w14:textId="77777777" w:rsidR="00A059F3" w:rsidRPr="00AF7D45" w:rsidRDefault="00A059F3" w:rsidP="00D26892">
            <w:pPr>
              <w:jc w:val="center"/>
              <w:rPr>
                <w:rFonts w:asciiTheme="minorHAnsi" w:hAnsiTheme="minorHAnsi" w:cstheme="minorHAnsi"/>
                <w:szCs w:val="22"/>
              </w:rPr>
            </w:pPr>
          </w:p>
        </w:tc>
        <w:tc>
          <w:tcPr>
            <w:tcW w:w="922" w:type="dxa"/>
          </w:tcPr>
          <w:p w14:paraId="304465BE" w14:textId="63FA031D" w:rsidR="00A059F3" w:rsidRPr="00AF7D45" w:rsidRDefault="00A059F3" w:rsidP="00D26892">
            <w:pPr>
              <w:jc w:val="center"/>
              <w:rPr>
                <w:rFonts w:asciiTheme="minorHAnsi" w:hAnsiTheme="minorHAnsi" w:cstheme="minorHAnsi"/>
                <w:szCs w:val="22"/>
              </w:rPr>
            </w:pPr>
          </w:p>
        </w:tc>
        <w:tc>
          <w:tcPr>
            <w:tcW w:w="993" w:type="dxa"/>
            <w:gridSpan w:val="3"/>
          </w:tcPr>
          <w:p w14:paraId="4AFFF22E" w14:textId="6A474183"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57FAA57A" w14:textId="77777777" w:rsidR="00A059F3" w:rsidRPr="00AF7D45" w:rsidRDefault="00A059F3" w:rsidP="00D26892">
            <w:pPr>
              <w:jc w:val="center"/>
              <w:rPr>
                <w:rFonts w:asciiTheme="minorHAnsi" w:hAnsiTheme="minorHAnsi" w:cstheme="minorHAnsi"/>
                <w:szCs w:val="22"/>
              </w:rPr>
            </w:pPr>
          </w:p>
        </w:tc>
        <w:tc>
          <w:tcPr>
            <w:tcW w:w="1017" w:type="dxa"/>
            <w:gridSpan w:val="3"/>
          </w:tcPr>
          <w:p w14:paraId="7C349511" w14:textId="77777777" w:rsidR="00A059F3" w:rsidRPr="00AF7D45" w:rsidRDefault="00A059F3" w:rsidP="00D26892">
            <w:pPr>
              <w:jc w:val="center"/>
              <w:rPr>
                <w:rFonts w:asciiTheme="minorHAnsi" w:hAnsiTheme="minorHAnsi" w:cstheme="minorHAnsi"/>
                <w:szCs w:val="22"/>
              </w:rPr>
            </w:pPr>
          </w:p>
        </w:tc>
        <w:tc>
          <w:tcPr>
            <w:tcW w:w="927" w:type="dxa"/>
          </w:tcPr>
          <w:p w14:paraId="1C2F3B2A" w14:textId="77777777" w:rsidR="00A059F3" w:rsidRPr="00AF7D45" w:rsidRDefault="00A059F3" w:rsidP="00D26892">
            <w:pPr>
              <w:jc w:val="center"/>
              <w:rPr>
                <w:rFonts w:asciiTheme="minorHAnsi" w:hAnsiTheme="minorHAnsi" w:cstheme="minorHAnsi"/>
                <w:szCs w:val="22"/>
              </w:rPr>
            </w:pPr>
          </w:p>
        </w:tc>
        <w:tc>
          <w:tcPr>
            <w:tcW w:w="857" w:type="dxa"/>
            <w:gridSpan w:val="2"/>
          </w:tcPr>
          <w:p w14:paraId="0257F01A" w14:textId="77777777" w:rsidR="00A059F3" w:rsidRPr="00AF7D45" w:rsidRDefault="00A059F3" w:rsidP="00D26892">
            <w:pPr>
              <w:jc w:val="center"/>
              <w:rPr>
                <w:rFonts w:asciiTheme="minorHAnsi" w:hAnsiTheme="minorHAnsi" w:cstheme="minorHAnsi"/>
                <w:szCs w:val="22"/>
              </w:rPr>
            </w:pPr>
          </w:p>
        </w:tc>
        <w:tc>
          <w:tcPr>
            <w:tcW w:w="929" w:type="dxa"/>
            <w:gridSpan w:val="2"/>
          </w:tcPr>
          <w:p w14:paraId="6FD4E578" w14:textId="77777777" w:rsidR="00A059F3" w:rsidRPr="00AF7D45" w:rsidRDefault="00A059F3" w:rsidP="00D26892">
            <w:pPr>
              <w:jc w:val="center"/>
              <w:rPr>
                <w:rFonts w:asciiTheme="minorHAnsi" w:hAnsiTheme="minorHAnsi" w:cstheme="minorHAnsi"/>
                <w:szCs w:val="22"/>
              </w:rPr>
            </w:pPr>
          </w:p>
        </w:tc>
        <w:tc>
          <w:tcPr>
            <w:tcW w:w="975" w:type="dxa"/>
            <w:gridSpan w:val="2"/>
          </w:tcPr>
          <w:p w14:paraId="49D90949" w14:textId="77777777" w:rsidR="00A059F3" w:rsidRPr="00AF7D45" w:rsidRDefault="00A059F3" w:rsidP="00D26892">
            <w:pPr>
              <w:jc w:val="center"/>
              <w:rPr>
                <w:rFonts w:asciiTheme="minorHAnsi" w:hAnsiTheme="minorHAnsi" w:cstheme="minorHAnsi"/>
                <w:szCs w:val="22"/>
              </w:rPr>
            </w:pPr>
          </w:p>
        </w:tc>
        <w:tc>
          <w:tcPr>
            <w:tcW w:w="954" w:type="dxa"/>
          </w:tcPr>
          <w:p w14:paraId="5714A08C" w14:textId="77777777" w:rsidR="00A059F3" w:rsidRPr="00AF7D45" w:rsidRDefault="00A059F3" w:rsidP="00D26892">
            <w:pPr>
              <w:jc w:val="center"/>
              <w:rPr>
                <w:rFonts w:asciiTheme="minorHAnsi" w:hAnsiTheme="minorHAnsi" w:cstheme="minorHAnsi"/>
                <w:szCs w:val="22"/>
              </w:rPr>
            </w:pPr>
          </w:p>
        </w:tc>
        <w:tc>
          <w:tcPr>
            <w:tcW w:w="934" w:type="dxa"/>
            <w:gridSpan w:val="2"/>
          </w:tcPr>
          <w:p w14:paraId="7607C561" w14:textId="77777777" w:rsidR="00A059F3" w:rsidRPr="00AF7D45" w:rsidRDefault="00A059F3" w:rsidP="00D26892">
            <w:pPr>
              <w:jc w:val="center"/>
              <w:rPr>
                <w:rFonts w:asciiTheme="minorHAnsi" w:hAnsiTheme="minorHAnsi" w:cstheme="minorHAnsi"/>
                <w:szCs w:val="22"/>
              </w:rPr>
            </w:pPr>
          </w:p>
        </w:tc>
        <w:tc>
          <w:tcPr>
            <w:tcW w:w="935" w:type="dxa"/>
            <w:gridSpan w:val="2"/>
          </w:tcPr>
          <w:p w14:paraId="68A97801" w14:textId="77777777" w:rsidR="00A059F3" w:rsidRPr="00AF7D45" w:rsidRDefault="00A059F3" w:rsidP="00D26892">
            <w:pPr>
              <w:jc w:val="center"/>
              <w:rPr>
                <w:rFonts w:asciiTheme="minorHAnsi" w:hAnsiTheme="minorHAnsi" w:cstheme="minorHAnsi"/>
                <w:szCs w:val="22"/>
              </w:rPr>
            </w:pPr>
          </w:p>
        </w:tc>
      </w:tr>
      <w:tr w:rsidR="00A059F3" w:rsidRPr="00AF7D45" w14:paraId="46319A08" w14:textId="486DBC3E" w:rsidTr="00AF7D45">
        <w:trPr>
          <w:gridAfter w:val="1"/>
          <w:wAfter w:w="40" w:type="dxa"/>
        </w:trPr>
        <w:tc>
          <w:tcPr>
            <w:tcW w:w="1537" w:type="dxa"/>
          </w:tcPr>
          <w:p w14:paraId="50FF0710" w14:textId="1106E3B1" w:rsidR="00A059F3" w:rsidRPr="00AF7D45" w:rsidRDefault="00A059F3" w:rsidP="00A059F3">
            <w:pPr>
              <w:rPr>
                <w:rFonts w:asciiTheme="minorHAnsi" w:hAnsiTheme="minorHAnsi" w:cstheme="minorHAnsi"/>
                <w:sz w:val="18"/>
                <w:szCs w:val="18"/>
              </w:rPr>
            </w:pPr>
            <w:proofErr w:type="spellStart"/>
            <w:r w:rsidRPr="00AF7D45">
              <w:rPr>
                <w:rFonts w:asciiTheme="minorHAnsi" w:hAnsiTheme="minorHAnsi" w:cstheme="minorHAnsi"/>
                <w:sz w:val="18"/>
                <w:szCs w:val="18"/>
              </w:rPr>
              <w:t>IntoUniversity</w:t>
            </w:r>
            <w:proofErr w:type="spellEnd"/>
            <w:r w:rsidRPr="00AF7D45">
              <w:rPr>
                <w:rFonts w:asciiTheme="minorHAnsi" w:hAnsiTheme="minorHAnsi" w:cstheme="minorHAnsi"/>
                <w:sz w:val="18"/>
                <w:szCs w:val="18"/>
              </w:rPr>
              <w:t xml:space="preserve"> University Life</w:t>
            </w:r>
          </w:p>
        </w:tc>
        <w:tc>
          <w:tcPr>
            <w:tcW w:w="1052" w:type="dxa"/>
            <w:gridSpan w:val="2"/>
          </w:tcPr>
          <w:p w14:paraId="4E2626AF" w14:textId="4AA91C66"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28A6D461" w14:textId="69A071F7" w:rsidR="00A059F3" w:rsidRPr="00AF7D45" w:rsidRDefault="00A059F3" w:rsidP="00D26892">
            <w:pPr>
              <w:jc w:val="center"/>
              <w:rPr>
                <w:rFonts w:asciiTheme="minorHAnsi" w:hAnsiTheme="minorHAnsi" w:cstheme="minorHAnsi"/>
                <w:szCs w:val="22"/>
              </w:rPr>
            </w:pPr>
          </w:p>
        </w:tc>
        <w:tc>
          <w:tcPr>
            <w:tcW w:w="922" w:type="dxa"/>
          </w:tcPr>
          <w:p w14:paraId="232E47AF" w14:textId="54B35EC7"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4180D220" w14:textId="0047DD73"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0609EF65" w14:textId="77777777" w:rsidR="00A059F3" w:rsidRPr="00AF7D45" w:rsidRDefault="00A059F3" w:rsidP="00D26892">
            <w:pPr>
              <w:jc w:val="center"/>
              <w:rPr>
                <w:rFonts w:asciiTheme="minorHAnsi" w:hAnsiTheme="minorHAnsi" w:cstheme="minorHAnsi"/>
                <w:szCs w:val="22"/>
              </w:rPr>
            </w:pPr>
          </w:p>
        </w:tc>
        <w:tc>
          <w:tcPr>
            <w:tcW w:w="1017" w:type="dxa"/>
            <w:gridSpan w:val="3"/>
          </w:tcPr>
          <w:p w14:paraId="3F4AD5AD" w14:textId="77777777" w:rsidR="00A059F3" w:rsidRPr="00AF7D45" w:rsidRDefault="00A059F3" w:rsidP="00D26892">
            <w:pPr>
              <w:jc w:val="center"/>
              <w:rPr>
                <w:rFonts w:asciiTheme="minorHAnsi" w:hAnsiTheme="minorHAnsi" w:cstheme="minorHAnsi"/>
                <w:szCs w:val="22"/>
              </w:rPr>
            </w:pPr>
          </w:p>
        </w:tc>
        <w:tc>
          <w:tcPr>
            <w:tcW w:w="927" w:type="dxa"/>
          </w:tcPr>
          <w:p w14:paraId="49787F2C" w14:textId="77777777" w:rsidR="00A059F3" w:rsidRPr="00AF7D45" w:rsidRDefault="00A059F3" w:rsidP="00D26892">
            <w:pPr>
              <w:jc w:val="center"/>
              <w:rPr>
                <w:rFonts w:asciiTheme="minorHAnsi" w:hAnsiTheme="minorHAnsi" w:cstheme="minorHAnsi"/>
                <w:szCs w:val="22"/>
              </w:rPr>
            </w:pPr>
          </w:p>
        </w:tc>
        <w:tc>
          <w:tcPr>
            <w:tcW w:w="857" w:type="dxa"/>
            <w:gridSpan w:val="2"/>
          </w:tcPr>
          <w:p w14:paraId="3A843197" w14:textId="77777777" w:rsidR="00A059F3" w:rsidRPr="00AF7D45" w:rsidRDefault="00A059F3" w:rsidP="00D26892">
            <w:pPr>
              <w:jc w:val="center"/>
              <w:rPr>
                <w:rFonts w:asciiTheme="minorHAnsi" w:hAnsiTheme="minorHAnsi" w:cstheme="minorHAnsi"/>
                <w:szCs w:val="22"/>
              </w:rPr>
            </w:pPr>
          </w:p>
        </w:tc>
        <w:tc>
          <w:tcPr>
            <w:tcW w:w="929" w:type="dxa"/>
            <w:gridSpan w:val="2"/>
          </w:tcPr>
          <w:p w14:paraId="62243FAB" w14:textId="13B94B1E"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75" w:type="dxa"/>
            <w:gridSpan w:val="2"/>
          </w:tcPr>
          <w:p w14:paraId="682CD513" w14:textId="77777777" w:rsidR="00A059F3" w:rsidRPr="00AF7D45" w:rsidRDefault="00A059F3" w:rsidP="00D26892">
            <w:pPr>
              <w:jc w:val="center"/>
              <w:rPr>
                <w:rFonts w:asciiTheme="minorHAnsi" w:hAnsiTheme="minorHAnsi" w:cstheme="minorHAnsi"/>
                <w:szCs w:val="22"/>
              </w:rPr>
            </w:pPr>
          </w:p>
        </w:tc>
        <w:tc>
          <w:tcPr>
            <w:tcW w:w="954" w:type="dxa"/>
          </w:tcPr>
          <w:p w14:paraId="7712B37D" w14:textId="77777777" w:rsidR="00A059F3" w:rsidRPr="00AF7D45" w:rsidRDefault="00A059F3" w:rsidP="00D26892">
            <w:pPr>
              <w:jc w:val="center"/>
              <w:rPr>
                <w:rFonts w:asciiTheme="minorHAnsi" w:hAnsiTheme="minorHAnsi" w:cstheme="minorHAnsi"/>
                <w:szCs w:val="22"/>
              </w:rPr>
            </w:pPr>
          </w:p>
        </w:tc>
        <w:tc>
          <w:tcPr>
            <w:tcW w:w="934" w:type="dxa"/>
            <w:gridSpan w:val="2"/>
          </w:tcPr>
          <w:p w14:paraId="6E1ED173" w14:textId="77777777" w:rsidR="00A059F3" w:rsidRPr="00AF7D45" w:rsidRDefault="00A059F3" w:rsidP="00D26892">
            <w:pPr>
              <w:jc w:val="center"/>
              <w:rPr>
                <w:rFonts w:asciiTheme="minorHAnsi" w:hAnsiTheme="minorHAnsi" w:cstheme="minorHAnsi"/>
                <w:szCs w:val="22"/>
              </w:rPr>
            </w:pPr>
          </w:p>
        </w:tc>
        <w:tc>
          <w:tcPr>
            <w:tcW w:w="935" w:type="dxa"/>
            <w:gridSpan w:val="2"/>
          </w:tcPr>
          <w:p w14:paraId="34DB765C" w14:textId="77777777" w:rsidR="00A059F3" w:rsidRPr="00AF7D45" w:rsidRDefault="00A059F3" w:rsidP="00D26892">
            <w:pPr>
              <w:jc w:val="center"/>
              <w:rPr>
                <w:rFonts w:asciiTheme="minorHAnsi" w:hAnsiTheme="minorHAnsi" w:cstheme="minorHAnsi"/>
                <w:szCs w:val="22"/>
              </w:rPr>
            </w:pPr>
          </w:p>
        </w:tc>
      </w:tr>
      <w:tr w:rsidR="00A059F3" w:rsidRPr="00AF7D45" w14:paraId="7C54CA1A" w14:textId="6258671C" w:rsidTr="00AF7D45">
        <w:trPr>
          <w:gridAfter w:val="1"/>
          <w:wAfter w:w="40" w:type="dxa"/>
        </w:trPr>
        <w:tc>
          <w:tcPr>
            <w:tcW w:w="1537" w:type="dxa"/>
          </w:tcPr>
          <w:p w14:paraId="77EF026A" w14:textId="1C24F8C0"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Introduction to HE</w:t>
            </w:r>
          </w:p>
        </w:tc>
        <w:tc>
          <w:tcPr>
            <w:tcW w:w="1052" w:type="dxa"/>
            <w:gridSpan w:val="2"/>
          </w:tcPr>
          <w:p w14:paraId="5988D88E" w14:textId="6007407E"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71E8A722" w14:textId="1B5C3A13" w:rsidR="00A059F3" w:rsidRPr="00AF7D45" w:rsidRDefault="00A059F3" w:rsidP="00D26892">
            <w:pPr>
              <w:jc w:val="center"/>
              <w:rPr>
                <w:rFonts w:asciiTheme="minorHAnsi" w:hAnsiTheme="minorHAnsi" w:cstheme="minorHAnsi"/>
                <w:szCs w:val="22"/>
              </w:rPr>
            </w:pPr>
          </w:p>
        </w:tc>
        <w:tc>
          <w:tcPr>
            <w:tcW w:w="922" w:type="dxa"/>
          </w:tcPr>
          <w:p w14:paraId="0560C49B" w14:textId="11421910"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6C632E85" w14:textId="2FC84345"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33FC97B5" w14:textId="77777777" w:rsidR="00A059F3" w:rsidRPr="00AF7D45" w:rsidRDefault="00A059F3" w:rsidP="00D26892">
            <w:pPr>
              <w:jc w:val="center"/>
              <w:rPr>
                <w:rFonts w:asciiTheme="minorHAnsi" w:hAnsiTheme="minorHAnsi" w:cstheme="minorHAnsi"/>
                <w:szCs w:val="22"/>
              </w:rPr>
            </w:pPr>
          </w:p>
        </w:tc>
        <w:tc>
          <w:tcPr>
            <w:tcW w:w="1017" w:type="dxa"/>
            <w:gridSpan w:val="3"/>
          </w:tcPr>
          <w:p w14:paraId="153341A8" w14:textId="77777777" w:rsidR="00A059F3" w:rsidRPr="00AF7D45" w:rsidRDefault="00A059F3" w:rsidP="00D26892">
            <w:pPr>
              <w:jc w:val="center"/>
              <w:rPr>
                <w:rFonts w:asciiTheme="minorHAnsi" w:hAnsiTheme="minorHAnsi" w:cstheme="minorHAnsi"/>
                <w:szCs w:val="22"/>
              </w:rPr>
            </w:pPr>
          </w:p>
        </w:tc>
        <w:tc>
          <w:tcPr>
            <w:tcW w:w="927" w:type="dxa"/>
          </w:tcPr>
          <w:p w14:paraId="3BA8E595" w14:textId="77777777" w:rsidR="00A059F3" w:rsidRPr="00AF7D45" w:rsidRDefault="00A059F3" w:rsidP="00D26892">
            <w:pPr>
              <w:jc w:val="center"/>
              <w:rPr>
                <w:rFonts w:asciiTheme="minorHAnsi" w:hAnsiTheme="minorHAnsi" w:cstheme="minorHAnsi"/>
                <w:szCs w:val="22"/>
              </w:rPr>
            </w:pPr>
          </w:p>
        </w:tc>
        <w:tc>
          <w:tcPr>
            <w:tcW w:w="857" w:type="dxa"/>
            <w:gridSpan w:val="2"/>
          </w:tcPr>
          <w:p w14:paraId="52B3EBA0" w14:textId="77777777" w:rsidR="00A059F3" w:rsidRPr="00AF7D45" w:rsidRDefault="00A059F3" w:rsidP="00D26892">
            <w:pPr>
              <w:jc w:val="center"/>
              <w:rPr>
                <w:rFonts w:asciiTheme="minorHAnsi" w:hAnsiTheme="minorHAnsi" w:cstheme="minorHAnsi"/>
                <w:szCs w:val="22"/>
              </w:rPr>
            </w:pPr>
          </w:p>
        </w:tc>
        <w:tc>
          <w:tcPr>
            <w:tcW w:w="929" w:type="dxa"/>
            <w:gridSpan w:val="2"/>
          </w:tcPr>
          <w:p w14:paraId="0386D399" w14:textId="77777777" w:rsidR="00A059F3" w:rsidRPr="00AF7D45" w:rsidRDefault="00A059F3" w:rsidP="00D26892">
            <w:pPr>
              <w:jc w:val="center"/>
              <w:rPr>
                <w:rFonts w:asciiTheme="minorHAnsi" w:hAnsiTheme="minorHAnsi" w:cstheme="minorHAnsi"/>
                <w:szCs w:val="22"/>
              </w:rPr>
            </w:pPr>
          </w:p>
        </w:tc>
        <w:tc>
          <w:tcPr>
            <w:tcW w:w="975" w:type="dxa"/>
            <w:gridSpan w:val="2"/>
          </w:tcPr>
          <w:p w14:paraId="18467D73" w14:textId="77777777" w:rsidR="00A059F3" w:rsidRPr="00AF7D45" w:rsidRDefault="00A059F3" w:rsidP="00D26892">
            <w:pPr>
              <w:jc w:val="center"/>
              <w:rPr>
                <w:rFonts w:asciiTheme="minorHAnsi" w:hAnsiTheme="minorHAnsi" w:cstheme="minorHAnsi"/>
                <w:szCs w:val="22"/>
              </w:rPr>
            </w:pPr>
          </w:p>
        </w:tc>
        <w:tc>
          <w:tcPr>
            <w:tcW w:w="954" w:type="dxa"/>
          </w:tcPr>
          <w:p w14:paraId="00A53C6E" w14:textId="77777777" w:rsidR="00A059F3" w:rsidRPr="00AF7D45" w:rsidRDefault="00A059F3" w:rsidP="00D26892">
            <w:pPr>
              <w:jc w:val="center"/>
              <w:rPr>
                <w:rFonts w:asciiTheme="minorHAnsi" w:hAnsiTheme="minorHAnsi" w:cstheme="minorHAnsi"/>
                <w:szCs w:val="22"/>
              </w:rPr>
            </w:pPr>
          </w:p>
        </w:tc>
        <w:tc>
          <w:tcPr>
            <w:tcW w:w="934" w:type="dxa"/>
            <w:gridSpan w:val="2"/>
          </w:tcPr>
          <w:p w14:paraId="12A94DF9" w14:textId="77777777" w:rsidR="00A059F3" w:rsidRPr="00AF7D45" w:rsidRDefault="00A059F3" w:rsidP="00D26892">
            <w:pPr>
              <w:jc w:val="center"/>
              <w:rPr>
                <w:rFonts w:asciiTheme="minorHAnsi" w:hAnsiTheme="minorHAnsi" w:cstheme="minorHAnsi"/>
                <w:szCs w:val="22"/>
              </w:rPr>
            </w:pPr>
          </w:p>
        </w:tc>
        <w:tc>
          <w:tcPr>
            <w:tcW w:w="935" w:type="dxa"/>
            <w:gridSpan w:val="2"/>
          </w:tcPr>
          <w:p w14:paraId="74788625" w14:textId="77777777" w:rsidR="00A059F3" w:rsidRPr="00AF7D45" w:rsidRDefault="00A059F3" w:rsidP="00D26892">
            <w:pPr>
              <w:jc w:val="center"/>
              <w:rPr>
                <w:rFonts w:asciiTheme="minorHAnsi" w:hAnsiTheme="minorHAnsi" w:cstheme="minorHAnsi"/>
                <w:szCs w:val="22"/>
              </w:rPr>
            </w:pPr>
          </w:p>
        </w:tc>
      </w:tr>
      <w:tr w:rsidR="00A059F3" w:rsidRPr="00AF7D45" w14:paraId="26F88CA2" w14:textId="4EBF25A3" w:rsidTr="00AF7D45">
        <w:trPr>
          <w:gridAfter w:val="1"/>
          <w:wAfter w:w="40" w:type="dxa"/>
        </w:trPr>
        <w:tc>
          <w:tcPr>
            <w:tcW w:w="1537" w:type="dxa"/>
          </w:tcPr>
          <w:p w14:paraId="5BDA2EFF" w14:textId="51679BF1"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NCFITC Budgeting</w:t>
            </w:r>
          </w:p>
        </w:tc>
        <w:tc>
          <w:tcPr>
            <w:tcW w:w="1052" w:type="dxa"/>
            <w:gridSpan w:val="2"/>
          </w:tcPr>
          <w:p w14:paraId="157E05ED" w14:textId="30C97A58"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1EB612EA" w14:textId="187AD7BD" w:rsidR="00A059F3" w:rsidRPr="00AF7D45" w:rsidRDefault="00A059F3" w:rsidP="00D26892">
            <w:pPr>
              <w:jc w:val="center"/>
              <w:rPr>
                <w:rFonts w:asciiTheme="minorHAnsi" w:hAnsiTheme="minorHAnsi" w:cstheme="minorHAnsi"/>
                <w:szCs w:val="22"/>
              </w:rPr>
            </w:pPr>
          </w:p>
        </w:tc>
        <w:tc>
          <w:tcPr>
            <w:tcW w:w="922" w:type="dxa"/>
          </w:tcPr>
          <w:p w14:paraId="4A006F3A" w14:textId="3C67585D"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0DB7E435" w14:textId="63B5ABD1"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62BA7A74" w14:textId="77777777" w:rsidR="00A059F3" w:rsidRPr="00AF7D45" w:rsidRDefault="00A059F3" w:rsidP="00D26892">
            <w:pPr>
              <w:jc w:val="center"/>
              <w:rPr>
                <w:rFonts w:asciiTheme="minorHAnsi" w:hAnsiTheme="minorHAnsi" w:cstheme="minorHAnsi"/>
                <w:szCs w:val="22"/>
              </w:rPr>
            </w:pPr>
          </w:p>
        </w:tc>
        <w:tc>
          <w:tcPr>
            <w:tcW w:w="1017" w:type="dxa"/>
            <w:gridSpan w:val="3"/>
          </w:tcPr>
          <w:p w14:paraId="13634A22" w14:textId="77777777" w:rsidR="00A059F3" w:rsidRPr="00AF7D45" w:rsidRDefault="00A059F3" w:rsidP="00D26892">
            <w:pPr>
              <w:jc w:val="center"/>
              <w:rPr>
                <w:rFonts w:asciiTheme="minorHAnsi" w:hAnsiTheme="minorHAnsi" w:cstheme="minorHAnsi"/>
                <w:szCs w:val="22"/>
              </w:rPr>
            </w:pPr>
          </w:p>
        </w:tc>
        <w:tc>
          <w:tcPr>
            <w:tcW w:w="927" w:type="dxa"/>
          </w:tcPr>
          <w:p w14:paraId="11D8B2D7" w14:textId="77777777" w:rsidR="00A059F3" w:rsidRPr="00AF7D45" w:rsidRDefault="00A059F3" w:rsidP="00D26892">
            <w:pPr>
              <w:jc w:val="center"/>
              <w:rPr>
                <w:rFonts w:asciiTheme="minorHAnsi" w:hAnsiTheme="minorHAnsi" w:cstheme="minorHAnsi"/>
                <w:szCs w:val="22"/>
              </w:rPr>
            </w:pPr>
          </w:p>
        </w:tc>
        <w:tc>
          <w:tcPr>
            <w:tcW w:w="857" w:type="dxa"/>
            <w:gridSpan w:val="2"/>
          </w:tcPr>
          <w:p w14:paraId="07A6FF68" w14:textId="77777777" w:rsidR="00A059F3" w:rsidRPr="00AF7D45" w:rsidRDefault="00A059F3" w:rsidP="00D26892">
            <w:pPr>
              <w:jc w:val="center"/>
              <w:rPr>
                <w:rFonts w:asciiTheme="minorHAnsi" w:hAnsiTheme="minorHAnsi" w:cstheme="minorHAnsi"/>
                <w:szCs w:val="22"/>
              </w:rPr>
            </w:pPr>
          </w:p>
        </w:tc>
        <w:tc>
          <w:tcPr>
            <w:tcW w:w="929" w:type="dxa"/>
            <w:gridSpan w:val="2"/>
          </w:tcPr>
          <w:p w14:paraId="7DD3CA3F" w14:textId="77777777" w:rsidR="00A059F3" w:rsidRPr="00AF7D45" w:rsidRDefault="00A059F3" w:rsidP="00D26892">
            <w:pPr>
              <w:jc w:val="center"/>
              <w:rPr>
                <w:rFonts w:asciiTheme="minorHAnsi" w:hAnsiTheme="minorHAnsi" w:cstheme="minorHAnsi"/>
                <w:szCs w:val="22"/>
              </w:rPr>
            </w:pPr>
          </w:p>
        </w:tc>
        <w:tc>
          <w:tcPr>
            <w:tcW w:w="975" w:type="dxa"/>
            <w:gridSpan w:val="2"/>
          </w:tcPr>
          <w:p w14:paraId="4675A03B" w14:textId="77777777" w:rsidR="00A059F3" w:rsidRPr="00AF7D45" w:rsidRDefault="00A059F3" w:rsidP="00D26892">
            <w:pPr>
              <w:jc w:val="center"/>
              <w:rPr>
                <w:rFonts w:asciiTheme="minorHAnsi" w:hAnsiTheme="minorHAnsi" w:cstheme="minorHAnsi"/>
                <w:szCs w:val="22"/>
              </w:rPr>
            </w:pPr>
          </w:p>
        </w:tc>
        <w:tc>
          <w:tcPr>
            <w:tcW w:w="954" w:type="dxa"/>
          </w:tcPr>
          <w:p w14:paraId="0B583945" w14:textId="77777777" w:rsidR="00A059F3" w:rsidRPr="00AF7D45" w:rsidRDefault="00A059F3" w:rsidP="00D26892">
            <w:pPr>
              <w:jc w:val="center"/>
              <w:rPr>
                <w:rFonts w:asciiTheme="minorHAnsi" w:hAnsiTheme="minorHAnsi" w:cstheme="minorHAnsi"/>
                <w:szCs w:val="22"/>
              </w:rPr>
            </w:pPr>
          </w:p>
        </w:tc>
        <w:tc>
          <w:tcPr>
            <w:tcW w:w="934" w:type="dxa"/>
            <w:gridSpan w:val="2"/>
          </w:tcPr>
          <w:p w14:paraId="009CCE1D" w14:textId="77777777" w:rsidR="00A059F3" w:rsidRPr="00AF7D45" w:rsidRDefault="00A059F3" w:rsidP="00D26892">
            <w:pPr>
              <w:jc w:val="center"/>
              <w:rPr>
                <w:rFonts w:asciiTheme="minorHAnsi" w:hAnsiTheme="minorHAnsi" w:cstheme="minorHAnsi"/>
                <w:szCs w:val="22"/>
              </w:rPr>
            </w:pPr>
          </w:p>
        </w:tc>
        <w:tc>
          <w:tcPr>
            <w:tcW w:w="935" w:type="dxa"/>
            <w:gridSpan w:val="2"/>
          </w:tcPr>
          <w:p w14:paraId="1613C325" w14:textId="77777777" w:rsidR="00A059F3" w:rsidRPr="00AF7D45" w:rsidRDefault="00A059F3" w:rsidP="00D26892">
            <w:pPr>
              <w:jc w:val="center"/>
              <w:rPr>
                <w:rFonts w:asciiTheme="minorHAnsi" w:hAnsiTheme="minorHAnsi" w:cstheme="minorHAnsi"/>
                <w:szCs w:val="22"/>
              </w:rPr>
            </w:pPr>
          </w:p>
        </w:tc>
      </w:tr>
      <w:tr w:rsidR="00A059F3" w:rsidRPr="00AF7D45" w14:paraId="32E2AEEC" w14:textId="0F322F9F" w:rsidTr="00AF7D45">
        <w:trPr>
          <w:gridAfter w:val="1"/>
          <w:wAfter w:w="40" w:type="dxa"/>
        </w:trPr>
        <w:tc>
          <w:tcPr>
            <w:tcW w:w="1537" w:type="dxa"/>
          </w:tcPr>
          <w:p w14:paraId="2837EA2F" w14:textId="0ED63D40"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Performance in education</w:t>
            </w:r>
          </w:p>
        </w:tc>
        <w:tc>
          <w:tcPr>
            <w:tcW w:w="1052" w:type="dxa"/>
            <w:gridSpan w:val="2"/>
          </w:tcPr>
          <w:p w14:paraId="567775DA" w14:textId="4B8D6E6E"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3FF110F9" w14:textId="028695BF" w:rsidR="00A059F3" w:rsidRPr="00AF7D45" w:rsidRDefault="00A059F3" w:rsidP="00D26892">
            <w:pPr>
              <w:jc w:val="center"/>
              <w:rPr>
                <w:rFonts w:asciiTheme="minorHAnsi" w:hAnsiTheme="minorHAnsi" w:cstheme="minorHAnsi"/>
                <w:szCs w:val="22"/>
              </w:rPr>
            </w:pPr>
          </w:p>
        </w:tc>
        <w:tc>
          <w:tcPr>
            <w:tcW w:w="922" w:type="dxa"/>
          </w:tcPr>
          <w:p w14:paraId="1E250610" w14:textId="0BD25552"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0D6652FB" w14:textId="1F1FD8B9"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298A1F62" w14:textId="77777777" w:rsidR="00A059F3" w:rsidRPr="00AF7D45" w:rsidRDefault="00A059F3" w:rsidP="00D26892">
            <w:pPr>
              <w:jc w:val="center"/>
              <w:rPr>
                <w:rFonts w:asciiTheme="minorHAnsi" w:hAnsiTheme="minorHAnsi" w:cstheme="minorHAnsi"/>
                <w:szCs w:val="22"/>
              </w:rPr>
            </w:pPr>
          </w:p>
        </w:tc>
        <w:tc>
          <w:tcPr>
            <w:tcW w:w="1017" w:type="dxa"/>
            <w:gridSpan w:val="3"/>
          </w:tcPr>
          <w:p w14:paraId="5295C197" w14:textId="77777777" w:rsidR="00A059F3" w:rsidRPr="00AF7D45" w:rsidRDefault="00A059F3" w:rsidP="00D26892">
            <w:pPr>
              <w:jc w:val="center"/>
              <w:rPr>
                <w:rFonts w:asciiTheme="minorHAnsi" w:hAnsiTheme="minorHAnsi" w:cstheme="minorHAnsi"/>
                <w:szCs w:val="22"/>
              </w:rPr>
            </w:pPr>
          </w:p>
        </w:tc>
        <w:tc>
          <w:tcPr>
            <w:tcW w:w="927" w:type="dxa"/>
          </w:tcPr>
          <w:p w14:paraId="72DB7BAD" w14:textId="77777777" w:rsidR="00A059F3" w:rsidRPr="00AF7D45" w:rsidRDefault="00A059F3" w:rsidP="00D26892">
            <w:pPr>
              <w:jc w:val="center"/>
              <w:rPr>
                <w:rFonts w:asciiTheme="minorHAnsi" w:hAnsiTheme="minorHAnsi" w:cstheme="minorHAnsi"/>
                <w:szCs w:val="22"/>
              </w:rPr>
            </w:pPr>
          </w:p>
        </w:tc>
        <w:tc>
          <w:tcPr>
            <w:tcW w:w="857" w:type="dxa"/>
            <w:gridSpan w:val="2"/>
          </w:tcPr>
          <w:p w14:paraId="3483326D" w14:textId="77777777" w:rsidR="00A059F3" w:rsidRPr="00AF7D45" w:rsidRDefault="00A059F3" w:rsidP="00D26892">
            <w:pPr>
              <w:jc w:val="center"/>
              <w:rPr>
                <w:rFonts w:asciiTheme="minorHAnsi" w:hAnsiTheme="minorHAnsi" w:cstheme="minorHAnsi"/>
                <w:szCs w:val="22"/>
              </w:rPr>
            </w:pPr>
          </w:p>
        </w:tc>
        <w:tc>
          <w:tcPr>
            <w:tcW w:w="929" w:type="dxa"/>
            <w:gridSpan w:val="2"/>
          </w:tcPr>
          <w:p w14:paraId="224F6337" w14:textId="77777777" w:rsidR="00A059F3" w:rsidRPr="00AF7D45" w:rsidRDefault="00A059F3" w:rsidP="00D26892">
            <w:pPr>
              <w:jc w:val="center"/>
              <w:rPr>
                <w:rFonts w:asciiTheme="minorHAnsi" w:hAnsiTheme="minorHAnsi" w:cstheme="minorHAnsi"/>
                <w:szCs w:val="22"/>
              </w:rPr>
            </w:pPr>
          </w:p>
        </w:tc>
        <w:tc>
          <w:tcPr>
            <w:tcW w:w="975" w:type="dxa"/>
            <w:gridSpan w:val="2"/>
          </w:tcPr>
          <w:p w14:paraId="311E5A1B" w14:textId="77777777" w:rsidR="00A059F3" w:rsidRPr="00AF7D45" w:rsidRDefault="00A059F3" w:rsidP="00D26892">
            <w:pPr>
              <w:jc w:val="center"/>
              <w:rPr>
                <w:rFonts w:asciiTheme="minorHAnsi" w:hAnsiTheme="minorHAnsi" w:cstheme="minorHAnsi"/>
                <w:szCs w:val="22"/>
              </w:rPr>
            </w:pPr>
          </w:p>
        </w:tc>
        <w:tc>
          <w:tcPr>
            <w:tcW w:w="954" w:type="dxa"/>
          </w:tcPr>
          <w:p w14:paraId="7235E80F" w14:textId="77777777" w:rsidR="00A059F3" w:rsidRPr="00AF7D45" w:rsidRDefault="00A059F3" w:rsidP="00D26892">
            <w:pPr>
              <w:jc w:val="center"/>
              <w:rPr>
                <w:rFonts w:asciiTheme="minorHAnsi" w:hAnsiTheme="minorHAnsi" w:cstheme="minorHAnsi"/>
                <w:szCs w:val="22"/>
              </w:rPr>
            </w:pPr>
          </w:p>
        </w:tc>
        <w:tc>
          <w:tcPr>
            <w:tcW w:w="934" w:type="dxa"/>
            <w:gridSpan w:val="2"/>
          </w:tcPr>
          <w:p w14:paraId="674ED4E0" w14:textId="77777777" w:rsidR="00A059F3" w:rsidRPr="00AF7D45" w:rsidRDefault="00A059F3" w:rsidP="00D26892">
            <w:pPr>
              <w:jc w:val="center"/>
              <w:rPr>
                <w:rFonts w:asciiTheme="minorHAnsi" w:hAnsiTheme="minorHAnsi" w:cstheme="minorHAnsi"/>
                <w:szCs w:val="22"/>
              </w:rPr>
            </w:pPr>
          </w:p>
        </w:tc>
        <w:tc>
          <w:tcPr>
            <w:tcW w:w="935" w:type="dxa"/>
            <w:gridSpan w:val="2"/>
          </w:tcPr>
          <w:p w14:paraId="13599DB0" w14:textId="77777777" w:rsidR="00A059F3" w:rsidRPr="00AF7D45" w:rsidRDefault="00A059F3" w:rsidP="00D26892">
            <w:pPr>
              <w:jc w:val="center"/>
              <w:rPr>
                <w:rFonts w:asciiTheme="minorHAnsi" w:hAnsiTheme="minorHAnsi" w:cstheme="minorHAnsi"/>
                <w:szCs w:val="22"/>
              </w:rPr>
            </w:pPr>
          </w:p>
        </w:tc>
      </w:tr>
      <w:tr w:rsidR="00A059F3" w:rsidRPr="00AF7D45" w14:paraId="0E7C0326" w14:textId="700321E1" w:rsidTr="00AF7D45">
        <w:trPr>
          <w:gridAfter w:val="1"/>
          <w:wAfter w:w="40" w:type="dxa"/>
        </w:trPr>
        <w:tc>
          <w:tcPr>
            <w:tcW w:w="1537" w:type="dxa"/>
          </w:tcPr>
          <w:p w14:paraId="3D5D4FAD" w14:textId="4BF88BC7"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Progression pathways</w:t>
            </w:r>
          </w:p>
        </w:tc>
        <w:tc>
          <w:tcPr>
            <w:tcW w:w="1052" w:type="dxa"/>
            <w:gridSpan w:val="2"/>
          </w:tcPr>
          <w:p w14:paraId="3E0311EB" w14:textId="23C9F1F2"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16D33692" w14:textId="204D5CD6" w:rsidR="00A059F3" w:rsidRPr="00AF7D45" w:rsidRDefault="00A059F3" w:rsidP="00D26892">
            <w:pPr>
              <w:jc w:val="center"/>
              <w:rPr>
                <w:rFonts w:asciiTheme="minorHAnsi" w:hAnsiTheme="minorHAnsi" w:cstheme="minorHAnsi"/>
                <w:szCs w:val="22"/>
              </w:rPr>
            </w:pPr>
          </w:p>
        </w:tc>
        <w:tc>
          <w:tcPr>
            <w:tcW w:w="922" w:type="dxa"/>
          </w:tcPr>
          <w:p w14:paraId="3FE13C7B" w14:textId="1553A85C"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3EDA126D" w14:textId="456E83EC" w:rsidR="00A059F3" w:rsidRPr="00AF7D45" w:rsidRDefault="00A059F3" w:rsidP="00D26892">
            <w:pPr>
              <w:jc w:val="center"/>
              <w:rPr>
                <w:rFonts w:asciiTheme="minorHAnsi" w:hAnsiTheme="minorHAnsi" w:cstheme="minorHAnsi"/>
                <w:szCs w:val="22"/>
              </w:rPr>
            </w:pPr>
          </w:p>
        </w:tc>
        <w:tc>
          <w:tcPr>
            <w:tcW w:w="889" w:type="dxa"/>
          </w:tcPr>
          <w:p w14:paraId="4F01ADF9" w14:textId="326E573E"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1017" w:type="dxa"/>
            <w:gridSpan w:val="3"/>
          </w:tcPr>
          <w:p w14:paraId="22D366D8" w14:textId="77777777" w:rsidR="00A059F3" w:rsidRPr="00AF7D45" w:rsidRDefault="00A059F3" w:rsidP="00D26892">
            <w:pPr>
              <w:jc w:val="center"/>
              <w:rPr>
                <w:rFonts w:asciiTheme="minorHAnsi" w:hAnsiTheme="minorHAnsi" w:cstheme="minorHAnsi"/>
                <w:szCs w:val="22"/>
              </w:rPr>
            </w:pPr>
          </w:p>
        </w:tc>
        <w:tc>
          <w:tcPr>
            <w:tcW w:w="927" w:type="dxa"/>
          </w:tcPr>
          <w:p w14:paraId="3B138106" w14:textId="77777777" w:rsidR="00A059F3" w:rsidRPr="00AF7D45" w:rsidRDefault="00A059F3" w:rsidP="00D26892">
            <w:pPr>
              <w:jc w:val="center"/>
              <w:rPr>
                <w:rFonts w:asciiTheme="minorHAnsi" w:hAnsiTheme="minorHAnsi" w:cstheme="minorHAnsi"/>
                <w:szCs w:val="22"/>
              </w:rPr>
            </w:pPr>
          </w:p>
        </w:tc>
        <w:tc>
          <w:tcPr>
            <w:tcW w:w="857" w:type="dxa"/>
            <w:gridSpan w:val="2"/>
          </w:tcPr>
          <w:p w14:paraId="2C8187AD" w14:textId="77777777" w:rsidR="00A059F3" w:rsidRPr="00AF7D45" w:rsidRDefault="00A059F3" w:rsidP="00D26892">
            <w:pPr>
              <w:jc w:val="center"/>
              <w:rPr>
                <w:rFonts w:asciiTheme="minorHAnsi" w:hAnsiTheme="minorHAnsi" w:cstheme="minorHAnsi"/>
                <w:szCs w:val="22"/>
              </w:rPr>
            </w:pPr>
          </w:p>
        </w:tc>
        <w:tc>
          <w:tcPr>
            <w:tcW w:w="929" w:type="dxa"/>
            <w:gridSpan w:val="2"/>
          </w:tcPr>
          <w:p w14:paraId="775BBD21" w14:textId="77777777" w:rsidR="00A059F3" w:rsidRPr="00AF7D45" w:rsidRDefault="00A059F3" w:rsidP="00D26892">
            <w:pPr>
              <w:jc w:val="center"/>
              <w:rPr>
                <w:rFonts w:asciiTheme="minorHAnsi" w:hAnsiTheme="minorHAnsi" w:cstheme="minorHAnsi"/>
                <w:szCs w:val="22"/>
              </w:rPr>
            </w:pPr>
          </w:p>
        </w:tc>
        <w:tc>
          <w:tcPr>
            <w:tcW w:w="975" w:type="dxa"/>
            <w:gridSpan w:val="2"/>
          </w:tcPr>
          <w:p w14:paraId="110952EE" w14:textId="77777777" w:rsidR="00A059F3" w:rsidRPr="00AF7D45" w:rsidRDefault="00A059F3" w:rsidP="00D26892">
            <w:pPr>
              <w:jc w:val="center"/>
              <w:rPr>
                <w:rFonts w:asciiTheme="minorHAnsi" w:hAnsiTheme="minorHAnsi" w:cstheme="minorHAnsi"/>
                <w:szCs w:val="22"/>
              </w:rPr>
            </w:pPr>
          </w:p>
        </w:tc>
        <w:tc>
          <w:tcPr>
            <w:tcW w:w="954" w:type="dxa"/>
          </w:tcPr>
          <w:p w14:paraId="40B3C54C" w14:textId="77777777" w:rsidR="00A059F3" w:rsidRPr="00AF7D45" w:rsidRDefault="00A059F3" w:rsidP="00D26892">
            <w:pPr>
              <w:jc w:val="center"/>
              <w:rPr>
                <w:rFonts w:asciiTheme="minorHAnsi" w:hAnsiTheme="minorHAnsi" w:cstheme="minorHAnsi"/>
                <w:szCs w:val="22"/>
              </w:rPr>
            </w:pPr>
          </w:p>
        </w:tc>
        <w:tc>
          <w:tcPr>
            <w:tcW w:w="934" w:type="dxa"/>
            <w:gridSpan w:val="2"/>
          </w:tcPr>
          <w:p w14:paraId="5E03A718" w14:textId="77777777" w:rsidR="00A059F3" w:rsidRPr="00AF7D45" w:rsidRDefault="00A059F3" w:rsidP="00D26892">
            <w:pPr>
              <w:jc w:val="center"/>
              <w:rPr>
                <w:rFonts w:asciiTheme="minorHAnsi" w:hAnsiTheme="minorHAnsi" w:cstheme="minorHAnsi"/>
                <w:szCs w:val="22"/>
              </w:rPr>
            </w:pPr>
          </w:p>
        </w:tc>
        <w:tc>
          <w:tcPr>
            <w:tcW w:w="935" w:type="dxa"/>
            <w:gridSpan w:val="2"/>
          </w:tcPr>
          <w:p w14:paraId="4337B6BD" w14:textId="77777777" w:rsidR="00A059F3" w:rsidRPr="00AF7D45" w:rsidRDefault="00A059F3" w:rsidP="00D26892">
            <w:pPr>
              <w:jc w:val="center"/>
              <w:rPr>
                <w:rFonts w:asciiTheme="minorHAnsi" w:hAnsiTheme="minorHAnsi" w:cstheme="minorHAnsi"/>
                <w:szCs w:val="22"/>
              </w:rPr>
            </w:pPr>
          </w:p>
        </w:tc>
      </w:tr>
      <w:tr w:rsidR="00A059F3" w:rsidRPr="00AF7D45" w14:paraId="55832BA0" w14:textId="4B6A5031" w:rsidTr="00AF7D45">
        <w:trPr>
          <w:gridAfter w:val="1"/>
          <w:wAfter w:w="40" w:type="dxa"/>
        </w:trPr>
        <w:tc>
          <w:tcPr>
            <w:tcW w:w="1537" w:type="dxa"/>
          </w:tcPr>
          <w:p w14:paraId="46918C8A" w14:textId="19172EBB"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Revision session</w:t>
            </w:r>
          </w:p>
        </w:tc>
        <w:tc>
          <w:tcPr>
            <w:tcW w:w="1052" w:type="dxa"/>
            <w:gridSpan w:val="2"/>
          </w:tcPr>
          <w:p w14:paraId="42380BAE" w14:textId="3BC7DEE9"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7B24E501" w14:textId="52B73C5F" w:rsidR="00A059F3" w:rsidRPr="00AF7D45" w:rsidRDefault="00A059F3" w:rsidP="00D26892">
            <w:pPr>
              <w:jc w:val="center"/>
              <w:rPr>
                <w:rFonts w:asciiTheme="minorHAnsi" w:hAnsiTheme="minorHAnsi" w:cstheme="minorHAnsi"/>
                <w:szCs w:val="22"/>
              </w:rPr>
            </w:pPr>
          </w:p>
        </w:tc>
        <w:tc>
          <w:tcPr>
            <w:tcW w:w="922" w:type="dxa"/>
          </w:tcPr>
          <w:p w14:paraId="51724C8D" w14:textId="7DBF52E1"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28EF9A5C" w14:textId="2FDB7175"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0B018CCC" w14:textId="77777777" w:rsidR="00A059F3" w:rsidRPr="00AF7D45" w:rsidRDefault="00A059F3" w:rsidP="00D26892">
            <w:pPr>
              <w:jc w:val="center"/>
              <w:rPr>
                <w:rFonts w:asciiTheme="minorHAnsi" w:hAnsiTheme="minorHAnsi" w:cstheme="minorHAnsi"/>
                <w:szCs w:val="22"/>
              </w:rPr>
            </w:pPr>
          </w:p>
        </w:tc>
        <w:tc>
          <w:tcPr>
            <w:tcW w:w="1017" w:type="dxa"/>
            <w:gridSpan w:val="3"/>
          </w:tcPr>
          <w:p w14:paraId="32FA0F13" w14:textId="77777777" w:rsidR="00A059F3" w:rsidRPr="00AF7D45" w:rsidRDefault="00A059F3" w:rsidP="00D26892">
            <w:pPr>
              <w:jc w:val="center"/>
              <w:rPr>
                <w:rFonts w:asciiTheme="minorHAnsi" w:hAnsiTheme="minorHAnsi" w:cstheme="minorHAnsi"/>
                <w:szCs w:val="22"/>
              </w:rPr>
            </w:pPr>
          </w:p>
        </w:tc>
        <w:tc>
          <w:tcPr>
            <w:tcW w:w="927" w:type="dxa"/>
          </w:tcPr>
          <w:p w14:paraId="00A3BFCB" w14:textId="77777777" w:rsidR="00A059F3" w:rsidRPr="00AF7D45" w:rsidRDefault="00A059F3" w:rsidP="00D26892">
            <w:pPr>
              <w:jc w:val="center"/>
              <w:rPr>
                <w:rFonts w:asciiTheme="minorHAnsi" w:hAnsiTheme="minorHAnsi" w:cstheme="minorHAnsi"/>
                <w:szCs w:val="22"/>
              </w:rPr>
            </w:pPr>
          </w:p>
        </w:tc>
        <w:tc>
          <w:tcPr>
            <w:tcW w:w="857" w:type="dxa"/>
            <w:gridSpan w:val="2"/>
          </w:tcPr>
          <w:p w14:paraId="004D94AC" w14:textId="77777777" w:rsidR="00A059F3" w:rsidRPr="00AF7D45" w:rsidRDefault="00A059F3" w:rsidP="00D26892">
            <w:pPr>
              <w:jc w:val="center"/>
              <w:rPr>
                <w:rFonts w:asciiTheme="minorHAnsi" w:hAnsiTheme="minorHAnsi" w:cstheme="minorHAnsi"/>
                <w:szCs w:val="22"/>
              </w:rPr>
            </w:pPr>
          </w:p>
        </w:tc>
        <w:tc>
          <w:tcPr>
            <w:tcW w:w="929" w:type="dxa"/>
            <w:gridSpan w:val="2"/>
          </w:tcPr>
          <w:p w14:paraId="0DED65CC" w14:textId="77777777" w:rsidR="00A059F3" w:rsidRPr="00AF7D45" w:rsidRDefault="00A059F3" w:rsidP="00D26892">
            <w:pPr>
              <w:jc w:val="center"/>
              <w:rPr>
                <w:rFonts w:asciiTheme="minorHAnsi" w:hAnsiTheme="minorHAnsi" w:cstheme="minorHAnsi"/>
                <w:szCs w:val="22"/>
              </w:rPr>
            </w:pPr>
          </w:p>
        </w:tc>
        <w:tc>
          <w:tcPr>
            <w:tcW w:w="975" w:type="dxa"/>
            <w:gridSpan w:val="2"/>
          </w:tcPr>
          <w:p w14:paraId="19047885" w14:textId="77777777" w:rsidR="00A059F3" w:rsidRPr="00AF7D45" w:rsidRDefault="00A059F3" w:rsidP="00D26892">
            <w:pPr>
              <w:jc w:val="center"/>
              <w:rPr>
                <w:rFonts w:asciiTheme="minorHAnsi" w:hAnsiTheme="minorHAnsi" w:cstheme="minorHAnsi"/>
                <w:szCs w:val="22"/>
              </w:rPr>
            </w:pPr>
          </w:p>
        </w:tc>
        <w:tc>
          <w:tcPr>
            <w:tcW w:w="954" w:type="dxa"/>
          </w:tcPr>
          <w:p w14:paraId="0E5FAEA2" w14:textId="54FECCB6"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34" w:type="dxa"/>
            <w:gridSpan w:val="2"/>
          </w:tcPr>
          <w:p w14:paraId="018096F7" w14:textId="548AF47D"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35" w:type="dxa"/>
            <w:gridSpan w:val="2"/>
          </w:tcPr>
          <w:p w14:paraId="48935858" w14:textId="77777777" w:rsidR="00A059F3" w:rsidRPr="00AF7D45" w:rsidRDefault="00A059F3" w:rsidP="00D26892">
            <w:pPr>
              <w:jc w:val="center"/>
              <w:rPr>
                <w:rFonts w:asciiTheme="minorHAnsi" w:hAnsiTheme="minorHAnsi" w:cstheme="minorHAnsi"/>
                <w:szCs w:val="22"/>
              </w:rPr>
            </w:pPr>
          </w:p>
        </w:tc>
      </w:tr>
      <w:tr w:rsidR="009F7F42" w:rsidRPr="00AF7D45" w14:paraId="33F1FA4A" w14:textId="77777777" w:rsidTr="009F7F42">
        <w:trPr>
          <w:gridAfter w:val="1"/>
          <w:wAfter w:w="40" w:type="dxa"/>
        </w:trPr>
        <w:tc>
          <w:tcPr>
            <w:tcW w:w="1537" w:type="dxa"/>
            <w:shd w:val="clear" w:color="auto" w:fill="0D0D0D" w:themeFill="text1" w:themeFillTint="F2"/>
          </w:tcPr>
          <w:p w14:paraId="2C7FE5C8" w14:textId="77777777" w:rsidR="009F7F42" w:rsidRPr="00AF7D45" w:rsidRDefault="009F7F42" w:rsidP="00A059F3">
            <w:pPr>
              <w:rPr>
                <w:rFonts w:cstheme="minorHAnsi"/>
                <w:sz w:val="18"/>
                <w:szCs w:val="18"/>
              </w:rPr>
            </w:pPr>
          </w:p>
        </w:tc>
        <w:tc>
          <w:tcPr>
            <w:tcW w:w="1052" w:type="dxa"/>
            <w:gridSpan w:val="2"/>
            <w:shd w:val="clear" w:color="auto" w:fill="0D0D0D" w:themeFill="text1" w:themeFillTint="F2"/>
          </w:tcPr>
          <w:p w14:paraId="419EE4ED" w14:textId="77777777" w:rsidR="009F7F42" w:rsidRPr="00AF7D45" w:rsidRDefault="009F7F42" w:rsidP="00A059F3">
            <w:pPr>
              <w:jc w:val="both"/>
              <w:rPr>
                <w:rFonts w:cstheme="minorHAnsi"/>
                <w:sz w:val="16"/>
                <w:szCs w:val="16"/>
              </w:rPr>
            </w:pPr>
          </w:p>
        </w:tc>
        <w:tc>
          <w:tcPr>
            <w:tcW w:w="989" w:type="dxa"/>
            <w:gridSpan w:val="2"/>
            <w:shd w:val="clear" w:color="auto" w:fill="0D0D0D" w:themeFill="text1" w:themeFillTint="F2"/>
          </w:tcPr>
          <w:p w14:paraId="07C12594" w14:textId="77777777" w:rsidR="009F7F42" w:rsidRPr="00AF7D45" w:rsidRDefault="009F7F42" w:rsidP="00A059F3">
            <w:pPr>
              <w:jc w:val="both"/>
              <w:rPr>
                <w:rFonts w:cstheme="minorHAnsi"/>
                <w:sz w:val="16"/>
                <w:szCs w:val="16"/>
              </w:rPr>
            </w:pPr>
          </w:p>
        </w:tc>
        <w:tc>
          <w:tcPr>
            <w:tcW w:w="922" w:type="dxa"/>
            <w:shd w:val="clear" w:color="auto" w:fill="0D0D0D" w:themeFill="text1" w:themeFillTint="F2"/>
          </w:tcPr>
          <w:p w14:paraId="17CB4B33" w14:textId="77777777" w:rsidR="009F7F42" w:rsidRPr="00AF7D45" w:rsidRDefault="009F7F42" w:rsidP="00A059F3">
            <w:pPr>
              <w:jc w:val="both"/>
              <w:rPr>
                <w:rFonts w:cstheme="minorHAnsi"/>
                <w:sz w:val="16"/>
                <w:szCs w:val="16"/>
              </w:rPr>
            </w:pPr>
          </w:p>
        </w:tc>
        <w:tc>
          <w:tcPr>
            <w:tcW w:w="993" w:type="dxa"/>
            <w:gridSpan w:val="3"/>
            <w:shd w:val="clear" w:color="auto" w:fill="0D0D0D" w:themeFill="text1" w:themeFillTint="F2"/>
          </w:tcPr>
          <w:p w14:paraId="6D10B259" w14:textId="77777777" w:rsidR="009F7F42" w:rsidRPr="00AF7D45" w:rsidRDefault="009F7F42" w:rsidP="00A059F3">
            <w:pPr>
              <w:jc w:val="both"/>
              <w:rPr>
                <w:rFonts w:cstheme="minorHAnsi"/>
                <w:sz w:val="16"/>
                <w:szCs w:val="16"/>
              </w:rPr>
            </w:pPr>
          </w:p>
        </w:tc>
        <w:tc>
          <w:tcPr>
            <w:tcW w:w="889" w:type="dxa"/>
            <w:shd w:val="clear" w:color="auto" w:fill="0D0D0D" w:themeFill="text1" w:themeFillTint="F2"/>
          </w:tcPr>
          <w:p w14:paraId="349703D5" w14:textId="77777777" w:rsidR="009F7F42" w:rsidRPr="00AF7D45" w:rsidRDefault="009F7F42" w:rsidP="00A059F3">
            <w:pPr>
              <w:jc w:val="both"/>
              <w:rPr>
                <w:rFonts w:cstheme="minorHAnsi"/>
                <w:sz w:val="16"/>
                <w:szCs w:val="16"/>
              </w:rPr>
            </w:pPr>
          </w:p>
        </w:tc>
        <w:tc>
          <w:tcPr>
            <w:tcW w:w="1017" w:type="dxa"/>
            <w:gridSpan w:val="3"/>
            <w:shd w:val="clear" w:color="auto" w:fill="0D0D0D" w:themeFill="text1" w:themeFillTint="F2"/>
          </w:tcPr>
          <w:p w14:paraId="207AD3D4" w14:textId="77777777" w:rsidR="009F7F42" w:rsidRPr="00AF7D45" w:rsidRDefault="009F7F42" w:rsidP="00A059F3">
            <w:pPr>
              <w:jc w:val="both"/>
              <w:rPr>
                <w:rFonts w:cstheme="minorHAnsi"/>
                <w:sz w:val="16"/>
                <w:szCs w:val="16"/>
              </w:rPr>
            </w:pPr>
          </w:p>
        </w:tc>
        <w:tc>
          <w:tcPr>
            <w:tcW w:w="927" w:type="dxa"/>
            <w:shd w:val="clear" w:color="auto" w:fill="0D0D0D" w:themeFill="text1" w:themeFillTint="F2"/>
          </w:tcPr>
          <w:p w14:paraId="231D3081" w14:textId="77777777" w:rsidR="009F7F42" w:rsidRPr="00AF7D45" w:rsidRDefault="009F7F42" w:rsidP="00A059F3">
            <w:pPr>
              <w:jc w:val="both"/>
              <w:rPr>
                <w:rFonts w:cstheme="minorHAnsi"/>
                <w:sz w:val="16"/>
                <w:szCs w:val="16"/>
              </w:rPr>
            </w:pPr>
          </w:p>
        </w:tc>
        <w:tc>
          <w:tcPr>
            <w:tcW w:w="857" w:type="dxa"/>
            <w:gridSpan w:val="2"/>
            <w:shd w:val="clear" w:color="auto" w:fill="0D0D0D" w:themeFill="text1" w:themeFillTint="F2"/>
          </w:tcPr>
          <w:p w14:paraId="31DA7917" w14:textId="77777777" w:rsidR="009F7F42" w:rsidRPr="00AF7D45" w:rsidRDefault="009F7F42" w:rsidP="00A059F3">
            <w:pPr>
              <w:jc w:val="both"/>
              <w:rPr>
                <w:rFonts w:cstheme="minorHAnsi"/>
                <w:sz w:val="16"/>
                <w:szCs w:val="16"/>
              </w:rPr>
            </w:pPr>
          </w:p>
        </w:tc>
        <w:tc>
          <w:tcPr>
            <w:tcW w:w="929" w:type="dxa"/>
            <w:gridSpan w:val="2"/>
            <w:shd w:val="clear" w:color="auto" w:fill="0D0D0D" w:themeFill="text1" w:themeFillTint="F2"/>
          </w:tcPr>
          <w:p w14:paraId="256431FC" w14:textId="77777777" w:rsidR="009F7F42" w:rsidRPr="00AF7D45" w:rsidRDefault="009F7F42" w:rsidP="00D26892">
            <w:pPr>
              <w:rPr>
                <w:rFonts w:cstheme="minorHAnsi"/>
                <w:sz w:val="16"/>
                <w:szCs w:val="16"/>
              </w:rPr>
            </w:pPr>
          </w:p>
        </w:tc>
        <w:tc>
          <w:tcPr>
            <w:tcW w:w="975" w:type="dxa"/>
            <w:gridSpan w:val="2"/>
            <w:shd w:val="clear" w:color="auto" w:fill="0D0D0D" w:themeFill="text1" w:themeFillTint="F2"/>
          </w:tcPr>
          <w:p w14:paraId="0FDE6718" w14:textId="77777777" w:rsidR="009F7F42" w:rsidRPr="00AF7D45" w:rsidRDefault="009F7F42" w:rsidP="00A059F3">
            <w:pPr>
              <w:jc w:val="both"/>
              <w:rPr>
                <w:rFonts w:cstheme="minorHAnsi"/>
                <w:sz w:val="16"/>
                <w:szCs w:val="16"/>
              </w:rPr>
            </w:pPr>
          </w:p>
        </w:tc>
        <w:tc>
          <w:tcPr>
            <w:tcW w:w="954" w:type="dxa"/>
            <w:shd w:val="clear" w:color="auto" w:fill="0D0D0D" w:themeFill="text1" w:themeFillTint="F2"/>
          </w:tcPr>
          <w:p w14:paraId="6225AF53" w14:textId="77777777" w:rsidR="009F7F42" w:rsidRPr="00AF7D45" w:rsidRDefault="009F7F42" w:rsidP="00A059F3">
            <w:pPr>
              <w:jc w:val="both"/>
              <w:rPr>
                <w:rFonts w:cstheme="minorHAnsi"/>
                <w:sz w:val="16"/>
                <w:szCs w:val="16"/>
              </w:rPr>
            </w:pPr>
          </w:p>
        </w:tc>
        <w:tc>
          <w:tcPr>
            <w:tcW w:w="934" w:type="dxa"/>
            <w:gridSpan w:val="2"/>
            <w:shd w:val="clear" w:color="auto" w:fill="0D0D0D" w:themeFill="text1" w:themeFillTint="F2"/>
          </w:tcPr>
          <w:p w14:paraId="5AC3F86A" w14:textId="77777777" w:rsidR="009F7F42" w:rsidRPr="00AF7D45" w:rsidRDefault="009F7F42" w:rsidP="00A059F3">
            <w:pPr>
              <w:jc w:val="both"/>
              <w:rPr>
                <w:rFonts w:cstheme="minorHAnsi"/>
                <w:sz w:val="16"/>
                <w:szCs w:val="16"/>
              </w:rPr>
            </w:pPr>
          </w:p>
        </w:tc>
        <w:tc>
          <w:tcPr>
            <w:tcW w:w="935" w:type="dxa"/>
            <w:gridSpan w:val="2"/>
            <w:shd w:val="clear" w:color="auto" w:fill="0D0D0D" w:themeFill="text1" w:themeFillTint="F2"/>
          </w:tcPr>
          <w:p w14:paraId="2B1DDE9D" w14:textId="77777777" w:rsidR="009F7F42" w:rsidRPr="00AF7D45" w:rsidRDefault="009F7F42" w:rsidP="00A059F3">
            <w:pPr>
              <w:rPr>
                <w:rFonts w:cstheme="minorHAnsi"/>
                <w:sz w:val="16"/>
                <w:szCs w:val="16"/>
              </w:rPr>
            </w:pPr>
          </w:p>
        </w:tc>
      </w:tr>
      <w:tr w:rsidR="009F7F42" w:rsidRPr="00AF7D45" w14:paraId="504C706B" w14:textId="77777777" w:rsidTr="009F7F42">
        <w:trPr>
          <w:gridAfter w:val="1"/>
          <w:wAfter w:w="40" w:type="dxa"/>
        </w:trPr>
        <w:tc>
          <w:tcPr>
            <w:tcW w:w="1537" w:type="dxa"/>
            <w:shd w:val="clear" w:color="auto" w:fill="0D0D0D" w:themeFill="text1" w:themeFillTint="F2"/>
          </w:tcPr>
          <w:p w14:paraId="7EC3AB44" w14:textId="77777777" w:rsidR="009F7F42" w:rsidRPr="00AF7D45" w:rsidRDefault="009F7F42" w:rsidP="00A059F3">
            <w:pPr>
              <w:rPr>
                <w:rFonts w:cstheme="minorHAnsi"/>
                <w:sz w:val="18"/>
                <w:szCs w:val="18"/>
              </w:rPr>
            </w:pPr>
          </w:p>
        </w:tc>
        <w:tc>
          <w:tcPr>
            <w:tcW w:w="1052" w:type="dxa"/>
            <w:gridSpan w:val="2"/>
            <w:shd w:val="clear" w:color="auto" w:fill="0D0D0D" w:themeFill="text1" w:themeFillTint="F2"/>
          </w:tcPr>
          <w:p w14:paraId="338E5766" w14:textId="77777777" w:rsidR="009F7F42" w:rsidRPr="00AF7D45" w:rsidRDefault="009F7F42" w:rsidP="00A059F3">
            <w:pPr>
              <w:jc w:val="both"/>
              <w:rPr>
                <w:rFonts w:cstheme="minorHAnsi"/>
                <w:sz w:val="16"/>
                <w:szCs w:val="16"/>
              </w:rPr>
            </w:pPr>
          </w:p>
        </w:tc>
        <w:tc>
          <w:tcPr>
            <w:tcW w:w="989" w:type="dxa"/>
            <w:gridSpan w:val="2"/>
            <w:shd w:val="clear" w:color="auto" w:fill="0D0D0D" w:themeFill="text1" w:themeFillTint="F2"/>
          </w:tcPr>
          <w:p w14:paraId="76BBBC18" w14:textId="77777777" w:rsidR="009F7F42" w:rsidRPr="00AF7D45" w:rsidRDefault="009F7F42" w:rsidP="00A059F3">
            <w:pPr>
              <w:jc w:val="both"/>
              <w:rPr>
                <w:rFonts w:cstheme="minorHAnsi"/>
                <w:sz w:val="16"/>
                <w:szCs w:val="16"/>
              </w:rPr>
            </w:pPr>
          </w:p>
        </w:tc>
        <w:tc>
          <w:tcPr>
            <w:tcW w:w="922" w:type="dxa"/>
            <w:shd w:val="clear" w:color="auto" w:fill="0D0D0D" w:themeFill="text1" w:themeFillTint="F2"/>
          </w:tcPr>
          <w:p w14:paraId="1B2BCEF8" w14:textId="77777777" w:rsidR="009F7F42" w:rsidRPr="00AF7D45" w:rsidRDefault="009F7F42" w:rsidP="00A059F3">
            <w:pPr>
              <w:jc w:val="both"/>
              <w:rPr>
                <w:rFonts w:cstheme="minorHAnsi"/>
                <w:sz w:val="16"/>
                <w:szCs w:val="16"/>
              </w:rPr>
            </w:pPr>
          </w:p>
        </w:tc>
        <w:tc>
          <w:tcPr>
            <w:tcW w:w="993" w:type="dxa"/>
            <w:gridSpan w:val="3"/>
            <w:shd w:val="clear" w:color="auto" w:fill="0D0D0D" w:themeFill="text1" w:themeFillTint="F2"/>
          </w:tcPr>
          <w:p w14:paraId="7AAFC972" w14:textId="77777777" w:rsidR="009F7F42" w:rsidRPr="00AF7D45" w:rsidRDefault="009F7F42" w:rsidP="00A059F3">
            <w:pPr>
              <w:jc w:val="both"/>
              <w:rPr>
                <w:rFonts w:cstheme="minorHAnsi"/>
                <w:sz w:val="16"/>
                <w:szCs w:val="16"/>
              </w:rPr>
            </w:pPr>
          </w:p>
        </w:tc>
        <w:tc>
          <w:tcPr>
            <w:tcW w:w="889" w:type="dxa"/>
            <w:shd w:val="clear" w:color="auto" w:fill="0D0D0D" w:themeFill="text1" w:themeFillTint="F2"/>
          </w:tcPr>
          <w:p w14:paraId="44D013F3" w14:textId="77777777" w:rsidR="009F7F42" w:rsidRPr="00AF7D45" w:rsidRDefault="009F7F42" w:rsidP="00A059F3">
            <w:pPr>
              <w:jc w:val="both"/>
              <w:rPr>
                <w:rFonts w:cstheme="minorHAnsi"/>
                <w:sz w:val="16"/>
                <w:szCs w:val="16"/>
              </w:rPr>
            </w:pPr>
          </w:p>
        </w:tc>
        <w:tc>
          <w:tcPr>
            <w:tcW w:w="1017" w:type="dxa"/>
            <w:gridSpan w:val="3"/>
            <w:shd w:val="clear" w:color="auto" w:fill="0D0D0D" w:themeFill="text1" w:themeFillTint="F2"/>
          </w:tcPr>
          <w:p w14:paraId="7D9A1CBA" w14:textId="77777777" w:rsidR="009F7F42" w:rsidRPr="00AF7D45" w:rsidRDefault="009F7F42" w:rsidP="00A059F3">
            <w:pPr>
              <w:jc w:val="both"/>
              <w:rPr>
                <w:rFonts w:cstheme="minorHAnsi"/>
                <w:sz w:val="16"/>
                <w:szCs w:val="16"/>
              </w:rPr>
            </w:pPr>
          </w:p>
        </w:tc>
        <w:tc>
          <w:tcPr>
            <w:tcW w:w="927" w:type="dxa"/>
            <w:shd w:val="clear" w:color="auto" w:fill="0D0D0D" w:themeFill="text1" w:themeFillTint="F2"/>
          </w:tcPr>
          <w:p w14:paraId="1C4D0867" w14:textId="77777777" w:rsidR="009F7F42" w:rsidRPr="00AF7D45" w:rsidRDefault="009F7F42" w:rsidP="00A059F3">
            <w:pPr>
              <w:jc w:val="both"/>
              <w:rPr>
                <w:rFonts w:cstheme="minorHAnsi"/>
                <w:sz w:val="16"/>
                <w:szCs w:val="16"/>
              </w:rPr>
            </w:pPr>
          </w:p>
        </w:tc>
        <w:tc>
          <w:tcPr>
            <w:tcW w:w="857" w:type="dxa"/>
            <w:gridSpan w:val="2"/>
            <w:shd w:val="clear" w:color="auto" w:fill="0D0D0D" w:themeFill="text1" w:themeFillTint="F2"/>
          </w:tcPr>
          <w:p w14:paraId="52482292" w14:textId="77777777" w:rsidR="009F7F42" w:rsidRPr="00AF7D45" w:rsidRDefault="009F7F42" w:rsidP="00A059F3">
            <w:pPr>
              <w:jc w:val="both"/>
              <w:rPr>
                <w:rFonts w:cstheme="minorHAnsi"/>
                <w:sz w:val="16"/>
                <w:szCs w:val="16"/>
              </w:rPr>
            </w:pPr>
          </w:p>
        </w:tc>
        <w:tc>
          <w:tcPr>
            <w:tcW w:w="929" w:type="dxa"/>
            <w:gridSpan w:val="2"/>
            <w:shd w:val="clear" w:color="auto" w:fill="0D0D0D" w:themeFill="text1" w:themeFillTint="F2"/>
          </w:tcPr>
          <w:p w14:paraId="34631BFF" w14:textId="77777777" w:rsidR="009F7F42" w:rsidRPr="00AF7D45" w:rsidRDefault="009F7F42" w:rsidP="00D26892">
            <w:pPr>
              <w:rPr>
                <w:rFonts w:cstheme="minorHAnsi"/>
                <w:sz w:val="16"/>
                <w:szCs w:val="16"/>
              </w:rPr>
            </w:pPr>
          </w:p>
        </w:tc>
        <w:tc>
          <w:tcPr>
            <w:tcW w:w="975" w:type="dxa"/>
            <w:gridSpan w:val="2"/>
            <w:shd w:val="clear" w:color="auto" w:fill="0D0D0D" w:themeFill="text1" w:themeFillTint="F2"/>
          </w:tcPr>
          <w:p w14:paraId="5935E11F" w14:textId="77777777" w:rsidR="009F7F42" w:rsidRPr="00AF7D45" w:rsidRDefault="009F7F42" w:rsidP="00A059F3">
            <w:pPr>
              <w:jc w:val="both"/>
              <w:rPr>
                <w:rFonts w:cstheme="minorHAnsi"/>
                <w:sz w:val="16"/>
                <w:szCs w:val="16"/>
              </w:rPr>
            </w:pPr>
          </w:p>
        </w:tc>
        <w:tc>
          <w:tcPr>
            <w:tcW w:w="954" w:type="dxa"/>
            <w:shd w:val="clear" w:color="auto" w:fill="0D0D0D" w:themeFill="text1" w:themeFillTint="F2"/>
          </w:tcPr>
          <w:p w14:paraId="030A5A27" w14:textId="77777777" w:rsidR="009F7F42" w:rsidRPr="00AF7D45" w:rsidRDefault="009F7F42" w:rsidP="00A059F3">
            <w:pPr>
              <w:jc w:val="both"/>
              <w:rPr>
                <w:rFonts w:cstheme="minorHAnsi"/>
                <w:sz w:val="16"/>
                <w:szCs w:val="16"/>
              </w:rPr>
            </w:pPr>
          </w:p>
        </w:tc>
        <w:tc>
          <w:tcPr>
            <w:tcW w:w="934" w:type="dxa"/>
            <w:gridSpan w:val="2"/>
            <w:shd w:val="clear" w:color="auto" w:fill="0D0D0D" w:themeFill="text1" w:themeFillTint="F2"/>
          </w:tcPr>
          <w:p w14:paraId="3F312F42" w14:textId="77777777" w:rsidR="009F7F42" w:rsidRPr="00AF7D45" w:rsidRDefault="009F7F42" w:rsidP="00A059F3">
            <w:pPr>
              <w:jc w:val="both"/>
              <w:rPr>
                <w:rFonts w:cstheme="minorHAnsi"/>
                <w:sz w:val="16"/>
                <w:szCs w:val="16"/>
              </w:rPr>
            </w:pPr>
          </w:p>
        </w:tc>
        <w:tc>
          <w:tcPr>
            <w:tcW w:w="935" w:type="dxa"/>
            <w:gridSpan w:val="2"/>
            <w:shd w:val="clear" w:color="auto" w:fill="0D0D0D" w:themeFill="text1" w:themeFillTint="F2"/>
          </w:tcPr>
          <w:p w14:paraId="5CEECD72" w14:textId="77777777" w:rsidR="009F7F42" w:rsidRPr="00AF7D45" w:rsidRDefault="009F7F42" w:rsidP="00A059F3">
            <w:pPr>
              <w:rPr>
                <w:rFonts w:cstheme="minorHAnsi"/>
                <w:sz w:val="16"/>
                <w:szCs w:val="16"/>
              </w:rPr>
            </w:pPr>
          </w:p>
        </w:tc>
      </w:tr>
      <w:tr w:rsidR="00A059F3" w:rsidRPr="00AF7D45" w14:paraId="19EEB281" w14:textId="7DD4913D" w:rsidTr="00AF7D45">
        <w:trPr>
          <w:gridAfter w:val="1"/>
          <w:wAfter w:w="40" w:type="dxa"/>
        </w:trPr>
        <w:tc>
          <w:tcPr>
            <w:tcW w:w="1537" w:type="dxa"/>
          </w:tcPr>
          <w:p w14:paraId="4547C16E" w14:textId="77777777" w:rsidR="00A059F3" w:rsidRPr="00AF7D45" w:rsidRDefault="00A059F3" w:rsidP="00A059F3">
            <w:pPr>
              <w:rPr>
                <w:rFonts w:asciiTheme="minorHAnsi" w:hAnsiTheme="minorHAnsi" w:cstheme="minorHAnsi"/>
                <w:sz w:val="18"/>
                <w:szCs w:val="18"/>
              </w:rPr>
            </w:pPr>
          </w:p>
        </w:tc>
        <w:tc>
          <w:tcPr>
            <w:tcW w:w="1052" w:type="dxa"/>
            <w:gridSpan w:val="2"/>
          </w:tcPr>
          <w:p w14:paraId="2C1FC156" w14:textId="5AE1B9FC"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Thinking about applying to university in the future</w:t>
            </w:r>
          </w:p>
        </w:tc>
        <w:tc>
          <w:tcPr>
            <w:tcW w:w="989" w:type="dxa"/>
            <w:gridSpan w:val="2"/>
          </w:tcPr>
          <w:p w14:paraId="5948D7FB" w14:textId="20A8E0B3"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Know where to get information about university from</w:t>
            </w:r>
          </w:p>
        </w:tc>
        <w:tc>
          <w:tcPr>
            <w:tcW w:w="922" w:type="dxa"/>
          </w:tcPr>
          <w:p w14:paraId="5A92ACEC" w14:textId="09C0F8F0"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 xml:space="preserve">Know enough about future options to </w:t>
            </w:r>
            <w:proofErr w:type="gramStart"/>
            <w:r w:rsidRPr="00AF7D45">
              <w:rPr>
                <w:rFonts w:asciiTheme="minorHAnsi" w:hAnsiTheme="minorHAnsi" w:cstheme="minorHAnsi"/>
                <w:sz w:val="16"/>
                <w:szCs w:val="16"/>
              </w:rPr>
              <w:t>make a decision</w:t>
            </w:r>
            <w:proofErr w:type="gramEnd"/>
          </w:p>
        </w:tc>
        <w:tc>
          <w:tcPr>
            <w:tcW w:w="993" w:type="dxa"/>
            <w:gridSpan w:val="3"/>
          </w:tcPr>
          <w:p w14:paraId="4800B36C" w14:textId="4B1AD4B8"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Know what a university education is</w:t>
            </w:r>
          </w:p>
        </w:tc>
        <w:tc>
          <w:tcPr>
            <w:tcW w:w="889" w:type="dxa"/>
          </w:tcPr>
          <w:p w14:paraId="5DF02055" w14:textId="5F5F8643"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Feel motivated to work hard</w:t>
            </w:r>
          </w:p>
        </w:tc>
        <w:tc>
          <w:tcPr>
            <w:tcW w:w="1017" w:type="dxa"/>
            <w:gridSpan w:val="3"/>
          </w:tcPr>
          <w:p w14:paraId="60153E82" w14:textId="6EAE95FF"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I can go into HE if I want to</w:t>
            </w:r>
          </w:p>
        </w:tc>
        <w:tc>
          <w:tcPr>
            <w:tcW w:w="927" w:type="dxa"/>
          </w:tcPr>
          <w:p w14:paraId="2A0BF511" w14:textId="3ABD59CA"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Good level of knowledge about university</w:t>
            </w:r>
          </w:p>
        </w:tc>
        <w:tc>
          <w:tcPr>
            <w:tcW w:w="857" w:type="dxa"/>
            <w:gridSpan w:val="2"/>
          </w:tcPr>
          <w:p w14:paraId="27C55FF9" w14:textId="0D2A617E"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 xml:space="preserve">Each </w:t>
            </w:r>
            <w:proofErr w:type="spellStart"/>
            <w:r w:rsidRPr="00AF7D45">
              <w:rPr>
                <w:rFonts w:asciiTheme="minorHAnsi" w:hAnsiTheme="minorHAnsi" w:cstheme="minorHAnsi"/>
                <w:sz w:val="16"/>
                <w:szCs w:val="16"/>
              </w:rPr>
              <w:t>uni</w:t>
            </w:r>
            <w:proofErr w:type="spellEnd"/>
            <w:r w:rsidRPr="00AF7D45">
              <w:rPr>
                <w:rFonts w:asciiTheme="minorHAnsi" w:hAnsiTheme="minorHAnsi" w:cstheme="minorHAnsi"/>
                <w:sz w:val="16"/>
                <w:szCs w:val="16"/>
              </w:rPr>
              <w:t xml:space="preserve"> offers different courses</w:t>
            </w:r>
          </w:p>
        </w:tc>
        <w:tc>
          <w:tcPr>
            <w:tcW w:w="929" w:type="dxa"/>
            <w:gridSpan w:val="2"/>
          </w:tcPr>
          <w:p w14:paraId="59FFA248" w14:textId="2DEAE0B6" w:rsidR="00A059F3" w:rsidRPr="00AF7D45" w:rsidRDefault="00A059F3" w:rsidP="00D26892">
            <w:pPr>
              <w:rPr>
                <w:rFonts w:asciiTheme="minorHAnsi" w:hAnsiTheme="minorHAnsi" w:cstheme="minorHAnsi"/>
                <w:szCs w:val="22"/>
              </w:rPr>
            </w:pPr>
            <w:r w:rsidRPr="00AF7D45">
              <w:rPr>
                <w:rFonts w:asciiTheme="minorHAnsi" w:hAnsiTheme="minorHAnsi" w:cstheme="minorHAnsi"/>
                <w:sz w:val="16"/>
                <w:szCs w:val="16"/>
              </w:rPr>
              <w:t>Confident that I would fit in</w:t>
            </w:r>
          </w:p>
        </w:tc>
        <w:tc>
          <w:tcPr>
            <w:tcW w:w="975" w:type="dxa"/>
            <w:gridSpan w:val="2"/>
          </w:tcPr>
          <w:p w14:paraId="3F01814B" w14:textId="26BB79F7"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Know enough to decide now</w:t>
            </w:r>
          </w:p>
        </w:tc>
        <w:tc>
          <w:tcPr>
            <w:tcW w:w="954" w:type="dxa"/>
          </w:tcPr>
          <w:p w14:paraId="37C9EB9E" w14:textId="0142B607"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Confident about revising</w:t>
            </w:r>
          </w:p>
        </w:tc>
        <w:tc>
          <w:tcPr>
            <w:tcW w:w="934" w:type="dxa"/>
            <w:gridSpan w:val="2"/>
          </w:tcPr>
          <w:p w14:paraId="5860F047" w14:textId="774DCDFB" w:rsidR="00A059F3" w:rsidRPr="00AF7D45" w:rsidRDefault="00A059F3" w:rsidP="00A059F3">
            <w:pPr>
              <w:jc w:val="both"/>
              <w:rPr>
                <w:rFonts w:asciiTheme="minorHAnsi" w:hAnsiTheme="minorHAnsi" w:cstheme="minorHAnsi"/>
                <w:szCs w:val="22"/>
              </w:rPr>
            </w:pPr>
            <w:r w:rsidRPr="00AF7D45">
              <w:rPr>
                <w:rFonts w:asciiTheme="minorHAnsi" w:hAnsiTheme="minorHAnsi" w:cstheme="minorHAnsi"/>
                <w:sz w:val="16"/>
                <w:szCs w:val="16"/>
              </w:rPr>
              <w:t>Know some revision techniques</w:t>
            </w:r>
          </w:p>
        </w:tc>
        <w:tc>
          <w:tcPr>
            <w:tcW w:w="935" w:type="dxa"/>
            <w:gridSpan w:val="2"/>
          </w:tcPr>
          <w:p w14:paraId="5ED4CA65" w14:textId="77C285C2" w:rsidR="00A059F3" w:rsidRPr="00AF7D45" w:rsidRDefault="00A059F3" w:rsidP="00A059F3">
            <w:pPr>
              <w:rPr>
                <w:rFonts w:asciiTheme="minorHAnsi" w:hAnsiTheme="minorHAnsi" w:cstheme="minorHAnsi"/>
                <w:szCs w:val="22"/>
              </w:rPr>
            </w:pPr>
            <w:r w:rsidRPr="00AF7D45">
              <w:rPr>
                <w:rFonts w:asciiTheme="minorHAnsi" w:hAnsiTheme="minorHAnsi" w:cstheme="minorHAnsi"/>
                <w:sz w:val="16"/>
                <w:szCs w:val="16"/>
              </w:rPr>
              <w:t xml:space="preserve">Rather go to HE </w:t>
            </w:r>
            <w:proofErr w:type="spellStart"/>
            <w:r w:rsidRPr="00AF7D45">
              <w:rPr>
                <w:rFonts w:asciiTheme="minorHAnsi" w:hAnsiTheme="minorHAnsi" w:cstheme="minorHAnsi"/>
                <w:sz w:val="16"/>
                <w:szCs w:val="16"/>
              </w:rPr>
              <w:t>than</w:t>
            </w:r>
            <w:proofErr w:type="spellEnd"/>
            <w:r w:rsidRPr="00AF7D45">
              <w:rPr>
                <w:rFonts w:asciiTheme="minorHAnsi" w:hAnsiTheme="minorHAnsi" w:cstheme="minorHAnsi"/>
                <w:sz w:val="16"/>
                <w:szCs w:val="16"/>
              </w:rPr>
              <w:t xml:space="preserve"> straight into work</w:t>
            </w:r>
          </w:p>
        </w:tc>
      </w:tr>
      <w:tr w:rsidR="00D26892" w:rsidRPr="00AF7D45" w14:paraId="1DA4E383" w14:textId="77777777" w:rsidTr="00AF7D45">
        <w:trPr>
          <w:gridAfter w:val="1"/>
          <w:wAfter w:w="40" w:type="dxa"/>
        </w:trPr>
        <w:tc>
          <w:tcPr>
            <w:tcW w:w="1537" w:type="dxa"/>
          </w:tcPr>
          <w:p w14:paraId="3E7D74A7" w14:textId="4856FD95" w:rsidR="00D26892" w:rsidRPr="00AF7D45" w:rsidRDefault="00D26892" w:rsidP="00D26892">
            <w:pPr>
              <w:rPr>
                <w:rFonts w:asciiTheme="minorHAnsi" w:hAnsiTheme="minorHAnsi" w:cstheme="minorHAnsi"/>
                <w:sz w:val="18"/>
                <w:szCs w:val="18"/>
              </w:rPr>
            </w:pPr>
            <w:r w:rsidRPr="00AF7D45">
              <w:rPr>
                <w:rFonts w:asciiTheme="minorHAnsi" w:hAnsiTheme="minorHAnsi" w:cstheme="minorHAnsi"/>
                <w:sz w:val="18"/>
                <w:szCs w:val="18"/>
              </w:rPr>
              <w:t>Revision skills</w:t>
            </w:r>
          </w:p>
        </w:tc>
        <w:tc>
          <w:tcPr>
            <w:tcW w:w="1052" w:type="dxa"/>
            <w:gridSpan w:val="2"/>
          </w:tcPr>
          <w:p w14:paraId="6DF11237" w14:textId="4C4B129F" w:rsidR="00D26892"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5454C93B" w14:textId="77164143" w:rsidR="00D26892"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53B8C302" w14:textId="2BD2AFF0" w:rsidR="00D26892"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721E171D" w14:textId="4CB442C2" w:rsidR="00D26892"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0769A940" w14:textId="77777777" w:rsidR="00D26892" w:rsidRPr="00AF7D45" w:rsidRDefault="00D26892" w:rsidP="00D26892">
            <w:pPr>
              <w:jc w:val="center"/>
              <w:rPr>
                <w:rFonts w:asciiTheme="minorHAnsi" w:hAnsiTheme="minorHAnsi" w:cstheme="minorHAnsi"/>
                <w:szCs w:val="22"/>
              </w:rPr>
            </w:pPr>
          </w:p>
        </w:tc>
        <w:tc>
          <w:tcPr>
            <w:tcW w:w="1017" w:type="dxa"/>
            <w:gridSpan w:val="3"/>
          </w:tcPr>
          <w:p w14:paraId="7B8EBD82" w14:textId="77777777" w:rsidR="00D26892" w:rsidRPr="00AF7D45" w:rsidRDefault="00D26892" w:rsidP="00D26892">
            <w:pPr>
              <w:jc w:val="center"/>
              <w:rPr>
                <w:rFonts w:asciiTheme="minorHAnsi" w:hAnsiTheme="minorHAnsi" w:cstheme="minorHAnsi"/>
                <w:szCs w:val="22"/>
              </w:rPr>
            </w:pPr>
          </w:p>
        </w:tc>
        <w:tc>
          <w:tcPr>
            <w:tcW w:w="927" w:type="dxa"/>
          </w:tcPr>
          <w:p w14:paraId="2E092C73" w14:textId="77777777" w:rsidR="00D26892" w:rsidRPr="00AF7D45" w:rsidRDefault="00D26892" w:rsidP="00D26892">
            <w:pPr>
              <w:jc w:val="center"/>
              <w:rPr>
                <w:rFonts w:asciiTheme="minorHAnsi" w:hAnsiTheme="minorHAnsi" w:cstheme="minorHAnsi"/>
                <w:szCs w:val="22"/>
              </w:rPr>
            </w:pPr>
          </w:p>
        </w:tc>
        <w:tc>
          <w:tcPr>
            <w:tcW w:w="857" w:type="dxa"/>
            <w:gridSpan w:val="2"/>
          </w:tcPr>
          <w:p w14:paraId="30FAF3F2" w14:textId="77777777" w:rsidR="00D26892" w:rsidRPr="00AF7D45" w:rsidRDefault="00D26892" w:rsidP="00D26892">
            <w:pPr>
              <w:jc w:val="center"/>
              <w:rPr>
                <w:rFonts w:asciiTheme="minorHAnsi" w:hAnsiTheme="minorHAnsi" w:cstheme="minorHAnsi"/>
                <w:szCs w:val="22"/>
              </w:rPr>
            </w:pPr>
          </w:p>
        </w:tc>
        <w:tc>
          <w:tcPr>
            <w:tcW w:w="929" w:type="dxa"/>
            <w:gridSpan w:val="2"/>
          </w:tcPr>
          <w:p w14:paraId="266D5F49" w14:textId="77777777" w:rsidR="00D26892" w:rsidRPr="00AF7D45" w:rsidRDefault="00D26892" w:rsidP="00D26892">
            <w:pPr>
              <w:jc w:val="center"/>
              <w:rPr>
                <w:rFonts w:asciiTheme="minorHAnsi" w:hAnsiTheme="minorHAnsi" w:cstheme="minorHAnsi"/>
                <w:szCs w:val="22"/>
              </w:rPr>
            </w:pPr>
          </w:p>
        </w:tc>
        <w:tc>
          <w:tcPr>
            <w:tcW w:w="975" w:type="dxa"/>
            <w:gridSpan w:val="2"/>
          </w:tcPr>
          <w:p w14:paraId="4CED3B3A" w14:textId="77777777" w:rsidR="00D26892" w:rsidRPr="00AF7D45" w:rsidRDefault="00D26892" w:rsidP="00D26892">
            <w:pPr>
              <w:jc w:val="center"/>
              <w:rPr>
                <w:rFonts w:asciiTheme="minorHAnsi" w:hAnsiTheme="minorHAnsi" w:cstheme="minorHAnsi"/>
                <w:szCs w:val="22"/>
              </w:rPr>
            </w:pPr>
          </w:p>
        </w:tc>
        <w:tc>
          <w:tcPr>
            <w:tcW w:w="954" w:type="dxa"/>
          </w:tcPr>
          <w:p w14:paraId="4405F364" w14:textId="77777777" w:rsidR="00D26892" w:rsidRPr="00AF7D45" w:rsidRDefault="00D26892" w:rsidP="00D26892">
            <w:pPr>
              <w:jc w:val="center"/>
              <w:rPr>
                <w:rFonts w:asciiTheme="minorHAnsi" w:hAnsiTheme="minorHAnsi" w:cstheme="minorHAnsi"/>
                <w:szCs w:val="22"/>
              </w:rPr>
            </w:pPr>
          </w:p>
        </w:tc>
        <w:tc>
          <w:tcPr>
            <w:tcW w:w="934" w:type="dxa"/>
            <w:gridSpan w:val="2"/>
          </w:tcPr>
          <w:p w14:paraId="33571C92" w14:textId="77777777" w:rsidR="00D26892" w:rsidRPr="00AF7D45" w:rsidRDefault="00D26892" w:rsidP="00D26892">
            <w:pPr>
              <w:jc w:val="center"/>
              <w:rPr>
                <w:rFonts w:asciiTheme="minorHAnsi" w:hAnsiTheme="minorHAnsi" w:cstheme="minorHAnsi"/>
                <w:szCs w:val="22"/>
              </w:rPr>
            </w:pPr>
          </w:p>
        </w:tc>
        <w:tc>
          <w:tcPr>
            <w:tcW w:w="935" w:type="dxa"/>
            <w:gridSpan w:val="2"/>
          </w:tcPr>
          <w:p w14:paraId="2FEFCD54" w14:textId="77777777" w:rsidR="00D26892" w:rsidRPr="00AF7D45" w:rsidRDefault="00D26892" w:rsidP="00D26892">
            <w:pPr>
              <w:jc w:val="center"/>
              <w:rPr>
                <w:rFonts w:asciiTheme="minorHAnsi" w:hAnsiTheme="minorHAnsi" w:cstheme="minorHAnsi"/>
                <w:szCs w:val="22"/>
              </w:rPr>
            </w:pPr>
          </w:p>
        </w:tc>
      </w:tr>
      <w:tr w:rsidR="00A059F3" w:rsidRPr="00AF7D45" w14:paraId="006D9B75" w14:textId="7C92688C" w:rsidTr="00AF7D45">
        <w:trPr>
          <w:gridAfter w:val="1"/>
          <w:wAfter w:w="40" w:type="dxa"/>
        </w:trPr>
        <w:tc>
          <w:tcPr>
            <w:tcW w:w="1537" w:type="dxa"/>
          </w:tcPr>
          <w:p w14:paraId="28E25883" w14:textId="296F5F53"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Revision techniques</w:t>
            </w:r>
          </w:p>
        </w:tc>
        <w:tc>
          <w:tcPr>
            <w:tcW w:w="1052" w:type="dxa"/>
            <w:gridSpan w:val="2"/>
          </w:tcPr>
          <w:p w14:paraId="23822427" w14:textId="35420EE8"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52B1C15C" w14:textId="77777777" w:rsidR="00A059F3" w:rsidRPr="00AF7D45" w:rsidRDefault="00A059F3" w:rsidP="00D26892">
            <w:pPr>
              <w:jc w:val="center"/>
              <w:rPr>
                <w:rFonts w:asciiTheme="minorHAnsi" w:hAnsiTheme="minorHAnsi" w:cstheme="minorHAnsi"/>
                <w:szCs w:val="22"/>
              </w:rPr>
            </w:pPr>
          </w:p>
        </w:tc>
        <w:tc>
          <w:tcPr>
            <w:tcW w:w="922" w:type="dxa"/>
          </w:tcPr>
          <w:p w14:paraId="0853D46C" w14:textId="559CBF86"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1308D93A" w14:textId="06E4E573"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55823D11" w14:textId="77777777" w:rsidR="00A059F3" w:rsidRPr="00AF7D45" w:rsidRDefault="00A059F3" w:rsidP="00D26892">
            <w:pPr>
              <w:jc w:val="center"/>
              <w:rPr>
                <w:rFonts w:asciiTheme="minorHAnsi" w:hAnsiTheme="minorHAnsi" w:cstheme="minorHAnsi"/>
                <w:szCs w:val="22"/>
              </w:rPr>
            </w:pPr>
          </w:p>
        </w:tc>
        <w:tc>
          <w:tcPr>
            <w:tcW w:w="1017" w:type="dxa"/>
            <w:gridSpan w:val="3"/>
          </w:tcPr>
          <w:p w14:paraId="337E2503" w14:textId="77777777" w:rsidR="00A059F3" w:rsidRPr="00AF7D45" w:rsidRDefault="00A059F3" w:rsidP="00D26892">
            <w:pPr>
              <w:jc w:val="center"/>
              <w:rPr>
                <w:rFonts w:asciiTheme="minorHAnsi" w:hAnsiTheme="minorHAnsi" w:cstheme="minorHAnsi"/>
                <w:szCs w:val="22"/>
              </w:rPr>
            </w:pPr>
          </w:p>
        </w:tc>
        <w:tc>
          <w:tcPr>
            <w:tcW w:w="927" w:type="dxa"/>
          </w:tcPr>
          <w:p w14:paraId="59DCD3DB" w14:textId="77777777" w:rsidR="00A059F3" w:rsidRPr="00AF7D45" w:rsidRDefault="00A059F3" w:rsidP="00D26892">
            <w:pPr>
              <w:jc w:val="center"/>
              <w:rPr>
                <w:rFonts w:asciiTheme="minorHAnsi" w:hAnsiTheme="minorHAnsi" w:cstheme="minorHAnsi"/>
                <w:szCs w:val="22"/>
              </w:rPr>
            </w:pPr>
          </w:p>
        </w:tc>
        <w:tc>
          <w:tcPr>
            <w:tcW w:w="857" w:type="dxa"/>
            <w:gridSpan w:val="2"/>
          </w:tcPr>
          <w:p w14:paraId="5AE0B166" w14:textId="77777777" w:rsidR="00A059F3" w:rsidRPr="00AF7D45" w:rsidRDefault="00A059F3" w:rsidP="00D26892">
            <w:pPr>
              <w:jc w:val="center"/>
              <w:rPr>
                <w:rFonts w:asciiTheme="minorHAnsi" w:hAnsiTheme="minorHAnsi" w:cstheme="minorHAnsi"/>
                <w:szCs w:val="22"/>
              </w:rPr>
            </w:pPr>
          </w:p>
        </w:tc>
        <w:tc>
          <w:tcPr>
            <w:tcW w:w="929" w:type="dxa"/>
            <w:gridSpan w:val="2"/>
          </w:tcPr>
          <w:p w14:paraId="6A83B201" w14:textId="6FB0DCB5"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75" w:type="dxa"/>
            <w:gridSpan w:val="2"/>
          </w:tcPr>
          <w:p w14:paraId="7F66C58F" w14:textId="77777777" w:rsidR="00A059F3" w:rsidRPr="00AF7D45" w:rsidRDefault="00A059F3" w:rsidP="00D26892">
            <w:pPr>
              <w:jc w:val="center"/>
              <w:rPr>
                <w:rFonts w:asciiTheme="minorHAnsi" w:hAnsiTheme="minorHAnsi" w:cstheme="minorHAnsi"/>
                <w:szCs w:val="22"/>
              </w:rPr>
            </w:pPr>
          </w:p>
        </w:tc>
        <w:tc>
          <w:tcPr>
            <w:tcW w:w="954" w:type="dxa"/>
          </w:tcPr>
          <w:p w14:paraId="7A059D67" w14:textId="77777777" w:rsidR="00A059F3" w:rsidRPr="00AF7D45" w:rsidRDefault="00A059F3" w:rsidP="00D26892">
            <w:pPr>
              <w:jc w:val="center"/>
              <w:rPr>
                <w:rFonts w:asciiTheme="minorHAnsi" w:hAnsiTheme="minorHAnsi" w:cstheme="minorHAnsi"/>
                <w:szCs w:val="22"/>
              </w:rPr>
            </w:pPr>
          </w:p>
        </w:tc>
        <w:tc>
          <w:tcPr>
            <w:tcW w:w="934" w:type="dxa"/>
            <w:gridSpan w:val="2"/>
          </w:tcPr>
          <w:p w14:paraId="30107EAE" w14:textId="77777777" w:rsidR="00A059F3" w:rsidRPr="00AF7D45" w:rsidRDefault="00A059F3" w:rsidP="00D26892">
            <w:pPr>
              <w:jc w:val="center"/>
              <w:rPr>
                <w:rFonts w:asciiTheme="minorHAnsi" w:hAnsiTheme="minorHAnsi" w:cstheme="minorHAnsi"/>
                <w:szCs w:val="22"/>
              </w:rPr>
            </w:pPr>
          </w:p>
        </w:tc>
        <w:tc>
          <w:tcPr>
            <w:tcW w:w="935" w:type="dxa"/>
            <w:gridSpan w:val="2"/>
          </w:tcPr>
          <w:p w14:paraId="17C1B37B" w14:textId="77777777" w:rsidR="00A059F3" w:rsidRPr="00AF7D45" w:rsidRDefault="00A059F3" w:rsidP="00D26892">
            <w:pPr>
              <w:jc w:val="center"/>
              <w:rPr>
                <w:rFonts w:asciiTheme="minorHAnsi" w:hAnsiTheme="minorHAnsi" w:cstheme="minorHAnsi"/>
                <w:szCs w:val="22"/>
              </w:rPr>
            </w:pPr>
          </w:p>
        </w:tc>
      </w:tr>
      <w:tr w:rsidR="00A059F3" w:rsidRPr="00AF7D45" w14:paraId="0A3EE1D5" w14:textId="7D0F2975" w:rsidTr="00AF7D45">
        <w:trPr>
          <w:gridAfter w:val="1"/>
          <w:wAfter w:w="40" w:type="dxa"/>
        </w:trPr>
        <w:tc>
          <w:tcPr>
            <w:tcW w:w="1537" w:type="dxa"/>
          </w:tcPr>
          <w:p w14:paraId="07F188A9" w14:textId="30A8AD00"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Skills day subject taster</w:t>
            </w:r>
          </w:p>
        </w:tc>
        <w:tc>
          <w:tcPr>
            <w:tcW w:w="1052" w:type="dxa"/>
            <w:gridSpan w:val="2"/>
          </w:tcPr>
          <w:p w14:paraId="23D433D7" w14:textId="01841D5F"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1ED59055" w14:textId="77777777" w:rsidR="00A059F3" w:rsidRPr="00AF7D45" w:rsidRDefault="00A059F3" w:rsidP="00D26892">
            <w:pPr>
              <w:jc w:val="center"/>
              <w:rPr>
                <w:rFonts w:asciiTheme="minorHAnsi" w:hAnsiTheme="minorHAnsi" w:cstheme="minorHAnsi"/>
                <w:szCs w:val="22"/>
              </w:rPr>
            </w:pPr>
          </w:p>
        </w:tc>
        <w:tc>
          <w:tcPr>
            <w:tcW w:w="922" w:type="dxa"/>
          </w:tcPr>
          <w:p w14:paraId="020EBC76" w14:textId="53B7481B"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0A60BB75" w14:textId="400E8836"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3C044103" w14:textId="77777777" w:rsidR="00A059F3" w:rsidRPr="00AF7D45" w:rsidRDefault="00A059F3" w:rsidP="00D26892">
            <w:pPr>
              <w:jc w:val="center"/>
              <w:rPr>
                <w:rFonts w:asciiTheme="minorHAnsi" w:hAnsiTheme="minorHAnsi" w:cstheme="minorHAnsi"/>
                <w:szCs w:val="22"/>
              </w:rPr>
            </w:pPr>
          </w:p>
        </w:tc>
        <w:tc>
          <w:tcPr>
            <w:tcW w:w="1017" w:type="dxa"/>
            <w:gridSpan w:val="3"/>
          </w:tcPr>
          <w:p w14:paraId="11DA2E73" w14:textId="77777777" w:rsidR="00A059F3" w:rsidRPr="00AF7D45" w:rsidRDefault="00A059F3" w:rsidP="00D26892">
            <w:pPr>
              <w:jc w:val="center"/>
              <w:rPr>
                <w:rFonts w:asciiTheme="minorHAnsi" w:hAnsiTheme="minorHAnsi" w:cstheme="minorHAnsi"/>
                <w:szCs w:val="22"/>
              </w:rPr>
            </w:pPr>
          </w:p>
        </w:tc>
        <w:tc>
          <w:tcPr>
            <w:tcW w:w="927" w:type="dxa"/>
          </w:tcPr>
          <w:p w14:paraId="493776F2" w14:textId="77777777" w:rsidR="00A059F3" w:rsidRPr="00AF7D45" w:rsidRDefault="00A059F3" w:rsidP="00D26892">
            <w:pPr>
              <w:jc w:val="center"/>
              <w:rPr>
                <w:rFonts w:asciiTheme="minorHAnsi" w:hAnsiTheme="minorHAnsi" w:cstheme="minorHAnsi"/>
                <w:szCs w:val="22"/>
              </w:rPr>
            </w:pPr>
          </w:p>
        </w:tc>
        <w:tc>
          <w:tcPr>
            <w:tcW w:w="857" w:type="dxa"/>
            <w:gridSpan w:val="2"/>
          </w:tcPr>
          <w:p w14:paraId="7199272D" w14:textId="77777777" w:rsidR="00A059F3" w:rsidRPr="00AF7D45" w:rsidRDefault="00A059F3" w:rsidP="00D26892">
            <w:pPr>
              <w:jc w:val="center"/>
              <w:rPr>
                <w:rFonts w:asciiTheme="minorHAnsi" w:hAnsiTheme="minorHAnsi" w:cstheme="minorHAnsi"/>
                <w:szCs w:val="22"/>
              </w:rPr>
            </w:pPr>
          </w:p>
        </w:tc>
        <w:tc>
          <w:tcPr>
            <w:tcW w:w="929" w:type="dxa"/>
            <w:gridSpan w:val="2"/>
          </w:tcPr>
          <w:p w14:paraId="07817459" w14:textId="77777777" w:rsidR="00A059F3" w:rsidRPr="00AF7D45" w:rsidRDefault="00A059F3" w:rsidP="00D26892">
            <w:pPr>
              <w:jc w:val="center"/>
              <w:rPr>
                <w:rFonts w:asciiTheme="minorHAnsi" w:hAnsiTheme="minorHAnsi" w:cstheme="minorHAnsi"/>
                <w:szCs w:val="22"/>
              </w:rPr>
            </w:pPr>
          </w:p>
        </w:tc>
        <w:tc>
          <w:tcPr>
            <w:tcW w:w="975" w:type="dxa"/>
            <w:gridSpan w:val="2"/>
          </w:tcPr>
          <w:p w14:paraId="71BD32EF" w14:textId="77777777" w:rsidR="00A059F3" w:rsidRPr="00AF7D45" w:rsidRDefault="00A059F3" w:rsidP="00D26892">
            <w:pPr>
              <w:jc w:val="center"/>
              <w:rPr>
                <w:rFonts w:asciiTheme="minorHAnsi" w:hAnsiTheme="minorHAnsi" w:cstheme="minorHAnsi"/>
                <w:szCs w:val="22"/>
              </w:rPr>
            </w:pPr>
          </w:p>
        </w:tc>
        <w:tc>
          <w:tcPr>
            <w:tcW w:w="954" w:type="dxa"/>
          </w:tcPr>
          <w:p w14:paraId="43865A9C" w14:textId="77777777" w:rsidR="00A059F3" w:rsidRPr="00AF7D45" w:rsidRDefault="00A059F3" w:rsidP="00D26892">
            <w:pPr>
              <w:jc w:val="center"/>
              <w:rPr>
                <w:rFonts w:asciiTheme="minorHAnsi" w:hAnsiTheme="minorHAnsi" w:cstheme="minorHAnsi"/>
                <w:szCs w:val="22"/>
              </w:rPr>
            </w:pPr>
          </w:p>
        </w:tc>
        <w:tc>
          <w:tcPr>
            <w:tcW w:w="934" w:type="dxa"/>
            <w:gridSpan w:val="2"/>
          </w:tcPr>
          <w:p w14:paraId="28770CA2" w14:textId="77777777" w:rsidR="00A059F3" w:rsidRPr="00AF7D45" w:rsidRDefault="00A059F3" w:rsidP="00D26892">
            <w:pPr>
              <w:jc w:val="center"/>
              <w:rPr>
                <w:rFonts w:asciiTheme="minorHAnsi" w:hAnsiTheme="minorHAnsi" w:cstheme="minorHAnsi"/>
                <w:szCs w:val="22"/>
              </w:rPr>
            </w:pPr>
          </w:p>
        </w:tc>
        <w:tc>
          <w:tcPr>
            <w:tcW w:w="935" w:type="dxa"/>
            <w:gridSpan w:val="2"/>
          </w:tcPr>
          <w:p w14:paraId="49B65B0C" w14:textId="77777777" w:rsidR="00A059F3" w:rsidRPr="00AF7D45" w:rsidRDefault="00A059F3" w:rsidP="00D26892">
            <w:pPr>
              <w:jc w:val="center"/>
              <w:rPr>
                <w:rFonts w:asciiTheme="minorHAnsi" w:hAnsiTheme="minorHAnsi" w:cstheme="minorHAnsi"/>
                <w:szCs w:val="22"/>
              </w:rPr>
            </w:pPr>
          </w:p>
        </w:tc>
      </w:tr>
      <w:tr w:rsidR="00A059F3" w:rsidRPr="00AF7D45" w14:paraId="4458435E" w14:textId="73CFCAC6" w:rsidTr="00AF7D45">
        <w:trPr>
          <w:gridAfter w:val="1"/>
          <w:wAfter w:w="40" w:type="dxa"/>
        </w:trPr>
        <w:tc>
          <w:tcPr>
            <w:tcW w:w="1537" w:type="dxa"/>
          </w:tcPr>
          <w:p w14:paraId="296A5317" w14:textId="189DBEBC" w:rsidR="00A059F3" w:rsidRPr="00AF7D45" w:rsidRDefault="00D12966" w:rsidP="00A059F3">
            <w:pPr>
              <w:rPr>
                <w:rFonts w:asciiTheme="minorHAnsi" w:hAnsiTheme="minorHAnsi" w:cstheme="minorHAnsi"/>
                <w:sz w:val="18"/>
                <w:szCs w:val="18"/>
              </w:rPr>
            </w:pPr>
            <w:r>
              <w:rPr>
                <w:rFonts w:asciiTheme="minorHAnsi" w:hAnsiTheme="minorHAnsi" w:cstheme="minorHAnsi"/>
                <w:sz w:val="18"/>
                <w:szCs w:val="18"/>
              </w:rPr>
              <w:t>Learner</w:t>
            </w:r>
            <w:r w:rsidR="00A059F3" w:rsidRPr="00AF7D45">
              <w:rPr>
                <w:rFonts w:asciiTheme="minorHAnsi" w:hAnsiTheme="minorHAnsi" w:cstheme="minorHAnsi"/>
                <w:sz w:val="18"/>
                <w:szCs w:val="18"/>
              </w:rPr>
              <w:t xml:space="preserve"> finance</w:t>
            </w:r>
          </w:p>
        </w:tc>
        <w:tc>
          <w:tcPr>
            <w:tcW w:w="1052" w:type="dxa"/>
            <w:gridSpan w:val="2"/>
          </w:tcPr>
          <w:p w14:paraId="495DF59D" w14:textId="31878791"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34A47728" w14:textId="77777777" w:rsidR="00A059F3" w:rsidRPr="00AF7D45" w:rsidRDefault="00A059F3" w:rsidP="00D26892">
            <w:pPr>
              <w:jc w:val="center"/>
              <w:rPr>
                <w:rFonts w:asciiTheme="minorHAnsi" w:hAnsiTheme="minorHAnsi" w:cstheme="minorHAnsi"/>
                <w:szCs w:val="22"/>
              </w:rPr>
            </w:pPr>
          </w:p>
        </w:tc>
        <w:tc>
          <w:tcPr>
            <w:tcW w:w="922" w:type="dxa"/>
          </w:tcPr>
          <w:p w14:paraId="247BFB52" w14:textId="2EEC931F"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43653EB3" w14:textId="19A9DC95"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1E231E90" w14:textId="77777777" w:rsidR="00A059F3" w:rsidRPr="00AF7D45" w:rsidRDefault="00A059F3" w:rsidP="00D26892">
            <w:pPr>
              <w:jc w:val="center"/>
              <w:rPr>
                <w:rFonts w:asciiTheme="minorHAnsi" w:hAnsiTheme="minorHAnsi" w:cstheme="minorHAnsi"/>
                <w:szCs w:val="22"/>
              </w:rPr>
            </w:pPr>
          </w:p>
        </w:tc>
        <w:tc>
          <w:tcPr>
            <w:tcW w:w="1017" w:type="dxa"/>
            <w:gridSpan w:val="3"/>
          </w:tcPr>
          <w:p w14:paraId="4F1C52A6" w14:textId="77777777" w:rsidR="00A059F3" w:rsidRPr="00AF7D45" w:rsidRDefault="00A059F3" w:rsidP="00D26892">
            <w:pPr>
              <w:jc w:val="center"/>
              <w:rPr>
                <w:rFonts w:asciiTheme="minorHAnsi" w:hAnsiTheme="minorHAnsi" w:cstheme="minorHAnsi"/>
                <w:szCs w:val="22"/>
              </w:rPr>
            </w:pPr>
          </w:p>
        </w:tc>
        <w:tc>
          <w:tcPr>
            <w:tcW w:w="927" w:type="dxa"/>
          </w:tcPr>
          <w:p w14:paraId="3EBF6F5F" w14:textId="77777777" w:rsidR="00A059F3" w:rsidRPr="00AF7D45" w:rsidRDefault="00A059F3" w:rsidP="00D26892">
            <w:pPr>
              <w:jc w:val="center"/>
              <w:rPr>
                <w:rFonts w:asciiTheme="minorHAnsi" w:hAnsiTheme="minorHAnsi" w:cstheme="minorHAnsi"/>
                <w:szCs w:val="22"/>
              </w:rPr>
            </w:pPr>
          </w:p>
        </w:tc>
        <w:tc>
          <w:tcPr>
            <w:tcW w:w="857" w:type="dxa"/>
            <w:gridSpan w:val="2"/>
          </w:tcPr>
          <w:p w14:paraId="37034C38" w14:textId="77777777" w:rsidR="00A059F3" w:rsidRPr="00AF7D45" w:rsidRDefault="00A059F3" w:rsidP="00D26892">
            <w:pPr>
              <w:jc w:val="center"/>
              <w:rPr>
                <w:rFonts w:asciiTheme="minorHAnsi" w:hAnsiTheme="minorHAnsi" w:cstheme="minorHAnsi"/>
                <w:szCs w:val="22"/>
              </w:rPr>
            </w:pPr>
          </w:p>
        </w:tc>
        <w:tc>
          <w:tcPr>
            <w:tcW w:w="929" w:type="dxa"/>
            <w:gridSpan w:val="2"/>
          </w:tcPr>
          <w:p w14:paraId="5721EEA2" w14:textId="77777777" w:rsidR="00A059F3" w:rsidRPr="00AF7D45" w:rsidRDefault="00A059F3" w:rsidP="00D26892">
            <w:pPr>
              <w:jc w:val="center"/>
              <w:rPr>
                <w:rFonts w:asciiTheme="minorHAnsi" w:hAnsiTheme="minorHAnsi" w:cstheme="minorHAnsi"/>
                <w:szCs w:val="22"/>
              </w:rPr>
            </w:pPr>
          </w:p>
        </w:tc>
        <w:tc>
          <w:tcPr>
            <w:tcW w:w="975" w:type="dxa"/>
            <w:gridSpan w:val="2"/>
          </w:tcPr>
          <w:p w14:paraId="02D8FDA5" w14:textId="77777777" w:rsidR="00A059F3" w:rsidRPr="00AF7D45" w:rsidRDefault="00A059F3" w:rsidP="00D26892">
            <w:pPr>
              <w:jc w:val="center"/>
              <w:rPr>
                <w:rFonts w:asciiTheme="minorHAnsi" w:hAnsiTheme="minorHAnsi" w:cstheme="minorHAnsi"/>
                <w:szCs w:val="22"/>
              </w:rPr>
            </w:pPr>
          </w:p>
        </w:tc>
        <w:tc>
          <w:tcPr>
            <w:tcW w:w="954" w:type="dxa"/>
          </w:tcPr>
          <w:p w14:paraId="3224D727" w14:textId="77777777" w:rsidR="00A059F3" w:rsidRPr="00AF7D45" w:rsidRDefault="00A059F3" w:rsidP="00D26892">
            <w:pPr>
              <w:jc w:val="center"/>
              <w:rPr>
                <w:rFonts w:asciiTheme="minorHAnsi" w:hAnsiTheme="minorHAnsi" w:cstheme="minorHAnsi"/>
                <w:szCs w:val="22"/>
              </w:rPr>
            </w:pPr>
          </w:p>
        </w:tc>
        <w:tc>
          <w:tcPr>
            <w:tcW w:w="934" w:type="dxa"/>
            <w:gridSpan w:val="2"/>
          </w:tcPr>
          <w:p w14:paraId="15655EBF" w14:textId="77777777" w:rsidR="00A059F3" w:rsidRPr="00AF7D45" w:rsidRDefault="00A059F3" w:rsidP="00D26892">
            <w:pPr>
              <w:jc w:val="center"/>
              <w:rPr>
                <w:rFonts w:asciiTheme="minorHAnsi" w:hAnsiTheme="minorHAnsi" w:cstheme="minorHAnsi"/>
                <w:szCs w:val="22"/>
              </w:rPr>
            </w:pPr>
          </w:p>
        </w:tc>
        <w:tc>
          <w:tcPr>
            <w:tcW w:w="935" w:type="dxa"/>
            <w:gridSpan w:val="2"/>
          </w:tcPr>
          <w:p w14:paraId="05A311F5" w14:textId="77777777" w:rsidR="00A059F3" w:rsidRPr="00AF7D45" w:rsidRDefault="00A059F3" w:rsidP="00D26892">
            <w:pPr>
              <w:jc w:val="center"/>
              <w:rPr>
                <w:rFonts w:asciiTheme="minorHAnsi" w:hAnsiTheme="minorHAnsi" w:cstheme="minorHAnsi"/>
                <w:szCs w:val="22"/>
              </w:rPr>
            </w:pPr>
          </w:p>
        </w:tc>
      </w:tr>
      <w:tr w:rsidR="00A059F3" w:rsidRPr="00AF7D45" w14:paraId="1D2AD671" w14:textId="5BF49994" w:rsidTr="00AF7D45">
        <w:trPr>
          <w:gridAfter w:val="1"/>
          <w:wAfter w:w="40" w:type="dxa"/>
        </w:trPr>
        <w:tc>
          <w:tcPr>
            <w:tcW w:w="1537" w:type="dxa"/>
          </w:tcPr>
          <w:p w14:paraId="091D4AD0" w14:textId="21C466FE"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Study skills</w:t>
            </w:r>
          </w:p>
        </w:tc>
        <w:tc>
          <w:tcPr>
            <w:tcW w:w="1052" w:type="dxa"/>
            <w:gridSpan w:val="2"/>
          </w:tcPr>
          <w:p w14:paraId="7B042AF0" w14:textId="188E04DB"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69F040E1" w14:textId="2D01E586"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40F5F624" w14:textId="635EF251"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36F0AD54" w14:textId="77777777" w:rsidR="00A059F3" w:rsidRPr="00AF7D45" w:rsidRDefault="00A059F3" w:rsidP="00D26892">
            <w:pPr>
              <w:jc w:val="center"/>
              <w:rPr>
                <w:rFonts w:asciiTheme="minorHAnsi" w:hAnsiTheme="minorHAnsi" w:cstheme="minorHAnsi"/>
                <w:szCs w:val="22"/>
              </w:rPr>
            </w:pPr>
          </w:p>
        </w:tc>
        <w:tc>
          <w:tcPr>
            <w:tcW w:w="889" w:type="dxa"/>
          </w:tcPr>
          <w:p w14:paraId="4A3638B8" w14:textId="77777777" w:rsidR="00A059F3" w:rsidRPr="00AF7D45" w:rsidRDefault="00A059F3" w:rsidP="00D26892">
            <w:pPr>
              <w:jc w:val="center"/>
              <w:rPr>
                <w:rFonts w:asciiTheme="minorHAnsi" w:hAnsiTheme="minorHAnsi" w:cstheme="minorHAnsi"/>
                <w:szCs w:val="22"/>
              </w:rPr>
            </w:pPr>
          </w:p>
        </w:tc>
        <w:tc>
          <w:tcPr>
            <w:tcW w:w="1017" w:type="dxa"/>
            <w:gridSpan w:val="3"/>
          </w:tcPr>
          <w:p w14:paraId="468DC114" w14:textId="77777777" w:rsidR="00A059F3" w:rsidRPr="00AF7D45" w:rsidRDefault="00A059F3" w:rsidP="00D26892">
            <w:pPr>
              <w:jc w:val="center"/>
              <w:rPr>
                <w:rFonts w:asciiTheme="minorHAnsi" w:hAnsiTheme="minorHAnsi" w:cstheme="minorHAnsi"/>
                <w:szCs w:val="22"/>
              </w:rPr>
            </w:pPr>
          </w:p>
        </w:tc>
        <w:tc>
          <w:tcPr>
            <w:tcW w:w="927" w:type="dxa"/>
          </w:tcPr>
          <w:p w14:paraId="64456A0E" w14:textId="77777777" w:rsidR="00A059F3" w:rsidRPr="00AF7D45" w:rsidRDefault="00A059F3" w:rsidP="00D26892">
            <w:pPr>
              <w:jc w:val="center"/>
              <w:rPr>
                <w:rFonts w:asciiTheme="minorHAnsi" w:hAnsiTheme="minorHAnsi" w:cstheme="minorHAnsi"/>
                <w:szCs w:val="22"/>
              </w:rPr>
            </w:pPr>
          </w:p>
        </w:tc>
        <w:tc>
          <w:tcPr>
            <w:tcW w:w="857" w:type="dxa"/>
            <w:gridSpan w:val="2"/>
          </w:tcPr>
          <w:p w14:paraId="6B36CB53" w14:textId="77777777" w:rsidR="00A059F3" w:rsidRPr="00AF7D45" w:rsidRDefault="00A059F3" w:rsidP="00D26892">
            <w:pPr>
              <w:jc w:val="center"/>
              <w:rPr>
                <w:rFonts w:asciiTheme="minorHAnsi" w:hAnsiTheme="minorHAnsi" w:cstheme="minorHAnsi"/>
                <w:szCs w:val="22"/>
              </w:rPr>
            </w:pPr>
          </w:p>
        </w:tc>
        <w:tc>
          <w:tcPr>
            <w:tcW w:w="929" w:type="dxa"/>
            <w:gridSpan w:val="2"/>
          </w:tcPr>
          <w:p w14:paraId="04EE5CC2" w14:textId="77777777" w:rsidR="00A059F3" w:rsidRPr="00AF7D45" w:rsidRDefault="00A059F3" w:rsidP="00D26892">
            <w:pPr>
              <w:jc w:val="center"/>
              <w:rPr>
                <w:rFonts w:asciiTheme="minorHAnsi" w:hAnsiTheme="minorHAnsi" w:cstheme="minorHAnsi"/>
                <w:szCs w:val="22"/>
              </w:rPr>
            </w:pPr>
          </w:p>
        </w:tc>
        <w:tc>
          <w:tcPr>
            <w:tcW w:w="975" w:type="dxa"/>
            <w:gridSpan w:val="2"/>
          </w:tcPr>
          <w:p w14:paraId="35EBE7FC" w14:textId="77777777" w:rsidR="00A059F3" w:rsidRPr="00AF7D45" w:rsidRDefault="00A059F3" w:rsidP="00D26892">
            <w:pPr>
              <w:jc w:val="center"/>
              <w:rPr>
                <w:rFonts w:asciiTheme="minorHAnsi" w:hAnsiTheme="minorHAnsi" w:cstheme="minorHAnsi"/>
                <w:szCs w:val="22"/>
              </w:rPr>
            </w:pPr>
          </w:p>
        </w:tc>
        <w:tc>
          <w:tcPr>
            <w:tcW w:w="954" w:type="dxa"/>
          </w:tcPr>
          <w:p w14:paraId="2F4815CB" w14:textId="77777777" w:rsidR="00A059F3" w:rsidRPr="00AF7D45" w:rsidRDefault="00A059F3" w:rsidP="00D26892">
            <w:pPr>
              <w:jc w:val="center"/>
              <w:rPr>
                <w:rFonts w:asciiTheme="minorHAnsi" w:hAnsiTheme="minorHAnsi" w:cstheme="minorHAnsi"/>
                <w:szCs w:val="22"/>
              </w:rPr>
            </w:pPr>
          </w:p>
        </w:tc>
        <w:tc>
          <w:tcPr>
            <w:tcW w:w="934" w:type="dxa"/>
            <w:gridSpan w:val="2"/>
          </w:tcPr>
          <w:p w14:paraId="61A6F8F4" w14:textId="77777777" w:rsidR="00A059F3" w:rsidRPr="00AF7D45" w:rsidRDefault="00A059F3" w:rsidP="00D26892">
            <w:pPr>
              <w:jc w:val="center"/>
              <w:rPr>
                <w:rFonts w:asciiTheme="minorHAnsi" w:hAnsiTheme="minorHAnsi" w:cstheme="minorHAnsi"/>
                <w:szCs w:val="22"/>
              </w:rPr>
            </w:pPr>
          </w:p>
        </w:tc>
        <w:tc>
          <w:tcPr>
            <w:tcW w:w="935" w:type="dxa"/>
            <w:gridSpan w:val="2"/>
          </w:tcPr>
          <w:p w14:paraId="51B497BC" w14:textId="77777777" w:rsidR="00A059F3" w:rsidRPr="00AF7D45" w:rsidRDefault="00A059F3" w:rsidP="00D26892">
            <w:pPr>
              <w:jc w:val="center"/>
              <w:rPr>
                <w:rFonts w:asciiTheme="minorHAnsi" w:hAnsiTheme="minorHAnsi" w:cstheme="minorHAnsi"/>
                <w:szCs w:val="22"/>
              </w:rPr>
            </w:pPr>
          </w:p>
        </w:tc>
      </w:tr>
      <w:tr w:rsidR="00A059F3" w:rsidRPr="00AF7D45" w14:paraId="7BC19C4E" w14:textId="182DE064" w:rsidTr="00AF7D45">
        <w:trPr>
          <w:gridAfter w:val="1"/>
          <w:wAfter w:w="40" w:type="dxa"/>
        </w:trPr>
        <w:tc>
          <w:tcPr>
            <w:tcW w:w="1537" w:type="dxa"/>
          </w:tcPr>
          <w:p w14:paraId="0F718099" w14:textId="06AFE5FC"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The Access Project</w:t>
            </w:r>
          </w:p>
        </w:tc>
        <w:tc>
          <w:tcPr>
            <w:tcW w:w="1052" w:type="dxa"/>
            <w:gridSpan w:val="2"/>
          </w:tcPr>
          <w:p w14:paraId="2F8F0B13" w14:textId="53DC211E"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NS</w:t>
            </w:r>
          </w:p>
        </w:tc>
        <w:tc>
          <w:tcPr>
            <w:tcW w:w="989" w:type="dxa"/>
            <w:gridSpan w:val="2"/>
          </w:tcPr>
          <w:p w14:paraId="1DA8AD06" w14:textId="4A91FE83"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6B027FD7" w14:textId="4733A6AA"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59EF51F1" w14:textId="77777777" w:rsidR="00A059F3" w:rsidRPr="00AF7D45" w:rsidRDefault="00A059F3" w:rsidP="00D26892">
            <w:pPr>
              <w:jc w:val="center"/>
              <w:rPr>
                <w:rFonts w:asciiTheme="minorHAnsi" w:hAnsiTheme="minorHAnsi" w:cstheme="minorHAnsi"/>
                <w:szCs w:val="22"/>
              </w:rPr>
            </w:pPr>
          </w:p>
        </w:tc>
        <w:tc>
          <w:tcPr>
            <w:tcW w:w="889" w:type="dxa"/>
          </w:tcPr>
          <w:p w14:paraId="4D2767B0" w14:textId="77777777" w:rsidR="00A059F3" w:rsidRPr="00AF7D45" w:rsidRDefault="00A059F3" w:rsidP="00D26892">
            <w:pPr>
              <w:jc w:val="center"/>
              <w:rPr>
                <w:rFonts w:asciiTheme="minorHAnsi" w:hAnsiTheme="minorHAnsi" w:cstheme="minorHAnsi"/>
                <w:szCs w:val="22"/>
              </w:rPr>
            </w:pPr>
          </w:p>
        </w:tc>
        <w:tc>
          <w:tcPr>
            <w:tcW w:w="1017" w:type="dxa"/>
            <w:gridSpan w:val="3"/>
          </w:tcPr>
          <w:p w14:paraId="53E99177" w14:textId="77777777" w:rsidR="00A059F3" w:rsidRPr="00AF7D45" w:rsidRDefault="00A059F3" w:rsidP="00D26892">
            <w:pPr>
              <w:jc w:val="center"/>
              <w:rPr>
                <w:rFonts w:asciiTheme="minorHAnsi" w:hAnsiTheme="minorHAnsi" w:cstheme="minorHAnsi"/>
                <w:szCs w:val="22"/>
              </w:rPr>
            </w:pPr>
          </w:p>
        </w:tc>
        <w:tc>
          <w:tcPr>
            <w:tcW w:w="927" w:type="dxa"/>
          </w:tcPr>
          <w:p w14:paraId="38C228F5" w14:textId="77777777" w:rsidR="00A059F3" w:rsidRPr="00AF7D45" w:rsidRDefault="00A059F3" w:rsidP="00D26892">
            <w:pPr>
              <w:jc w:val="center"/>
              <w:rPr>
                <w:rFonts w:asciiTheme="minorHAnsi" w:hAnsiTheme="minorHAnsi" w:cstheme="minorHAnsi"/>
                <w:szCs w:val="22"/>
              </w:rPr>
            </w:pPr>
          </w:p>
        </w:tc>
        <w:tc>
          <w:tcPr>
            <w:tcW w:w="857" w:type="dxa"/>
            <w:gridSpan w:val="2"/>
          </w:tcPr>
          <w:p w14:paraId="4F4CF9B5" w14:textId="77777777" w:rsidR="00A059F3" w:rsidRPr="00AF7D45" w:rsidRDefault="00A059F3" w:rsidP="00D26892">
            <w:pPr>
              <w:jc w:val="center"/>
              <w:rPr>
                <w:rFonts w:asciiTheme="minorHAnsi" w:hAnsiTheme="minorHAnsi" w:cstheme="minorHAnsi"/>
                <w:szCs w:val="22"/>
              </w:rPr>
            </w:pPr>
          </w:p>
        </w:tc>
        <w:tc>
          <w:tcPr>
            <w:tcW w:w="929" w:type="dxa"/>
            <w:gridSpan w:val="2"/>
          </w:tcPr>
          <w:p w14:paraId="29EA8C99" w14:textId="77777777" w:rsidR="00A059F3" w:rsidRPr="00AF7D45" w:rsidRDefault="00A059F3" w:rsidP="00D26892">
            <w:pPr>
              <w:jc w:val="center"/>
              <w:rPr>
                <w:rFonts w:asciiTheme="minorHAnsi" w:hAnsiTheme="minorHAnsi" w:cstheme="minorHAnsi"/>
                <w:szCs w:val="22"/>
              </w:rPr>
            </w:pPr>
          </w:p>
        </w:tc>
        <w:tc>
          <w:tcPr>
            <w:tcW w:w="975" w:type="dxa"/>
            <w:gridSpan w:val="2"/>
          </w:tcPr>
          <w:p w14:paraId="57BB5935" w14:textId="77777777" w:rsidR="00A059F3" w:rsidRPr="00AF7D45" w:rsidRDefault="00A059F3" w:rsidP="00D26892">
            <w:pPr>
              <w:jc w:val="center"/>
              <w:rPr>
                <w:rFonts w:asciiTheme="minorHAnsi" w:hAnsiTheme="minorHAnsi" w:cstheme="minorHAnsi"/>
                <w:szCs w:val="22"/>
              </w:rPr>
            </w:pPr>
          </w:p>
        </w:tc>
        <w:tc>
          <w:tcPr>
            <w:tcW w:w="954" w:type="dxa"/>
          </w:tcPr>
          <w:p w14:paraId="63C92CFD" w14:textId="77777777" w:rsidR="00A059F3" w:rsidRPr="00AF7D45" w:rsidRDefault="00A059F3" w:rsidP="00D26892">
            <w:pPr>
              <w:jc w:val="center"/>
              <w:rPr>
                <w:rFonts w:asciiTheme="minorHAnsi" w:hAnsiTheme="minorHAnsi" w:cstheme="minorHAnsi"/>
                <w:szCs w:val="22"/>
              </w:rPr>
            </w:pPr>
          </w:p>
        </w:tc>
        <w:tc>
          <w:tcPr>
            <w:tcW w:w="934" w:type="dxa"/>
            <w:gridSpan w:val="2"/>
          </w:tcPr>
          <w:p w14:paraId="4E0D572E" w14:textId="77777777" w:rsidR="00A059F3" w:rsidRPr="00AF7D45" w:rsidRDefault="00A059F3" w:rsidP="00D26892">
            <w:pPr>
              <w:jc w:val="center"/>
              <w:rPr>
                <w:rFonts w:asciiTheme="minorHAnsi" w:hAnsiTheme="minorHAnsi" w:cstheme="minorHAnsi"/>
                <w:szCs w:val="22"/>
              </w:rPr>
            </w:pPr>
          </w:p>
        </w:tc>
        <w:tc>
          <w:tcPr>
            <w:tcW w:w="935" w:type="dxa"/>
            <w:gridSpan w:val="2"/>
          </w:tcPr>
          <w:p w14:paraId="33060EAE" w14:textId="516B5B46"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NS</w:t>
            </w:r>
          </w:p>
        </w:tc>
      </w:tr>
      <w:tr w:rsidR="00A059F3" w:rsidRPr="00AF7D45" w14:paraId="421D9E94" w14:textId="0A6E0574" w:rsidTr="00AF7D45">
        <w:trPr>
          <w:gridAfter w:val="1"/>
          <w:wAfter w:w="40" w:type="dxa"/>
        </w:trPr>
        <w:tc>
          <w:tcPr>
            <w:tcW w:w="1537" w:type="dxa"/>
          </w:tcPr>
          <w:p w14:paraId="4D966694" w14:textId="2516A181"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Transferable skills workshop</w:t>
            </w:r>
          </w:p>
        </w:tc>
        <w:tc>
          <w:tcPr>
            <w:tcW w:w="1052" w:type="dxa"/>
            <w:gridSpan w:val="2"/>
          </w:tcPr>
          <w:p w14:paraId="39096472" w14:textId="5A9EBFB7"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385F3F5C" w14:textId="77777777" w:rsidR="00A059F3" w:rsidRPr="00AF7D45" w:rsidRDefault="00A059F3" w:rsidP="00D26892">
            <w:pPr>
              <w:jc w:val="center"/>
              <w:rPr>
                <w:rFonts w:asciiTheme="minorHAnsi" w:hAnsiTheme="minorHAnsi" w:cstheme="minorHAnsi"/>
                <w:szCs w:val="22"/>
              </w:rPr>
            </w:pPr>
          </w:p>
        </w:tc>
        <w:tc>
          <w:tcPr>
            <w:tcW w:w="922" w:type="dxa"/>
          </w:tcPr>
          <w:p w14:paraId="390E6D03" w14:textId="58F79DF8"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7978D597" w14:textId="446CEA7A"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2BA70954" w14:textId="77777777" w:rsidR="00A059F3" w:rsidRPr="00AF7D45" w:rsidRDefault="00A059F3" w:rsidP="00D26892">
            <w:pPr>
              <w:jc w:val="center"/>
              <w:rPr>
                <w:rFonts w:asciiTheme="minorHAnsi" w:hAnsiTheme="minorHAnsi" w:cstheme="minorHAnsi"/>
                <w:szCs w:val="22"/>
              </w:rPr>
            </w:pPr>
          </w:p>
        </w:tc>
        <w:tc>
          <w:tcPr>
            <w:tcW w:w="1017" w:type="dxa"/>
            <w:gridSpan w:val="3"/>
          </w:tcPr>
          <w:p w14:paraId="060EDFA9" w14:textId="77777777" w:rsidR="00A059F3" w:rsidRPr="00AF7D45" w:rsidRDefault="00A059F3" w:rsidP="00D26892">
            <w:pPr>
              <w:jc w:val="center"/>
              <w:rPr>
                <w:rFonts w:asciiTheme="minorHAnsi" w:hAnsiTheme="minorHAnsi" w:cstheme="minorHAnsi"/>
                <w:szCs w:val="22"/>
              </w:rPr>
            </w:pPr>
          </w:p>
        </w:tc>
        <w:tc>
          <w:tcPr>
            <w:tcW w:w="927" w:type="dxa"/>
          </w:tcPr>
          <w:p w14:paraId="17AA6697" w14:textId="77777777" w:rsidR="00A059F3" w:rsidRPr="00AF7D45" w:rsidRDefault="00A059F3" w:rsidP="00D26892">
            <w:pPr>
              <w:jc w:val="center"/>
              <w:rPr>
                <w:rFonts w:asciiTheme="minorHAnsi" w:hAnsiTheme="minorHAnsi" w:cstheme="minorHAnsi"/>
                <w:szCs w:val="22"/>
              </w:rPr>
            </w:pPr>
          </w:p>
        </w:tc>
        <w:tc>
          <w:tcPr>
            <w:tcW w:w="857" w:type="dxa"/>
            <w:gridSpan w:val="2"/>
          </w:tcPr>
          <w:p w14:paraId="456DB431" w14:textId="77777777" w:rsidR="00A059F3" w:rsidRPr="00AF7D45" w:rsidRDefault="00A059F3" w:rsidP="00D26892">
            <w:pPr>
              <w:jc w:val="center"/>
              <w:rPr>
                <w:rFonts w:asciiTheme="minorHAnsi" w:hAnsiTheme="minorHAnsi" w:cstheme="minorHAnsi"/>
                <w:szCs w:val="22"/>
              </w:rPr>
            </w:pPr>
          </w:p>
        </w:tc>
        <w:tc>
          <w:tcPr>
            <w:tcW w:w="929" w:type="dxa"/>
            <w:gridSpan w:val="2"/>
          </w:tcPr>
          <w:p w14:paraId="4BA069A0" w14:textId="77777777" w:rsidR="00A059F3" w:rsidRPr="00AF7D45" w:rsidRDefault="00A059F3" w:rsidP="00D26892">
            <w:pPr>
              <w:jc w:val="center"/>
              <w:rPr>
                <w:rFonts w:asciiTheme="minorHAnsi" w:hAnsiTheme="minorHAnsi" w:cstheme="minorHAnsi"/>
                <w:szCs w:val="22"/>
              </w:rPr>
            </w:pPr>
          </w:p>
        </w:tc>
        <w:tc>
          <w:tcPr>
            <w:tcW w:w="975" w:type="dxa"/>
            <w:gridSpan w:val="2"/>
          </w:tcPr>
          <w:p w14:paraId="21320E88" w14:textId="77777777" w:rsidR="00A059F3" w:rsidRPr="00AF7D45" w:rsidRDefault="00A059F3" w:rsidP="00D26892">
            <w:pPr>
              <w:jc w:val="center"/>
              <w:rPr>
                <w:rFonts w:asciiTheme="minorHAnsi" w:hAnsiTheme="minorHAnsi" w:cstheme="minorHAnsi"/>
                <w:szCs w:val="22"/>
              </w:rPr>
            </w:pPr>
          </w:p>
        </w:tc>
        <w:tc>
          <w:tcPr>
            <w:tcW w:w="954" w:type="dxa"/>
          </w:tcPr>
          <w:p w14:paraId="392CACB7" w14:textId="77777777" w:rsidR="00A059F3" w:rsidRPr="00AF7D45" w:rsidRDefault="00A059F3" w:rsidP="00D26892">
            <w:pPr>
              <w:jc w:val="center"/>
              <w:rPr>
                <w:rFonts w:asciiTheme="minorHAnsi" w:hAnsiTheme="minorHAnsi" w:cstheme="minorHAnsi"/>
                <w:szCs w:val="22"/>
              </w:rPr>
            </w:pPr>
          </w:p>
        </w:tc>
        <w:tc>
          <w:tcPr>
            <w:tcW w:w="934" w:type="dxa"/>
            <w:gridSpan w:val="2"/>
          </w:tcPr>
          <w:p w14:paraId="68E31727" w14:textId="77777777" w:rsidR="00A059F3" w:rsidRPr="00AF7D45" w:rsidRDefault="00A059F3" w:rsidP="00D26892">
            <w:pPr>
              <w:jc w:val="center"/>
              <w:rPr>
                <w:rFonts w:asciiTheme="minorHAnsi" w:hAnsiTheme="minorHAnsi" w:cstheme="minorHAnsi"/>
                <w:szCs w:val="22"/>
              </w:rPr>
            </w:pPr>
          </w:p>
        </w:tc>
        <w:tc>
          <w:tcPr>
            <w:tcW w:w="935" w:type="dxa"/>
            <w:gridSpan w:val="2"/>
          </w:tcPr>
          <w:p w14:paraId="39D3D742" w14:textId="4C8727F2"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r>
      <w:tr w:rsidR="00A059F3" w:rsidRPr="00AF7D45" w14:paraId="3710B81E" w14:textId="0EF5C796" w:rsidTr="00AF7D45">
        <w:trPr>
          <w:gridAfter w:val="1"/>
          <w:wAfter w:w="40" w:type="dxa"/>
        </w:trPr>
        <w:tc>
          <w:tcPr>
            <w:tcW w:w="1537" w:type="dxa"/>
          </w:tcPr>
          <w:p w14:paraId="05595D0D" w14:textId="703EAB1A"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UCAS session</w:t>
            </w:r>
          </w:p>
        </w:tc>
        <w:tc>
          <w:tcPr>
            <w:tcW w:w="1052" w:type="dxa"/>
            <w:gridSpan w:val="2"/>
          </w:tcPr>
          <w:p w14:paraId="29D2A0BD" w14:textId="7834E2C1"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106D3AD2" w14:textId="77777777" w:rsidR="00A059F3" w:rsidRPr="00AF7D45" w:rsidRDefault="00A059F3" w:rsidP="00D26892">
            <w:pPr>
              <w:jc w:val="center"/>
              <w:rPr>
                <w:rFonts w:asciiTheme="minorHAnsi" w:hAnsiTheme="minorHAnsi" w:cstheme="minorHAnsi"/>
                <w:szCs w:val="22"/>
              </w:rPr>
            </w:pPr>
          </w:p>
        </w:tc>
        <w:tc>
          <w:tcPr>
            <w:tcW w:w="922" w:type="dxa"/>
          </w:tcPr>
          <w:p w14:paraId="49763AB1" w14:textId="2FC178F2"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57B67F2D" w14:textId="480104C1"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0F39CA40" w14:textId="77777777" w:rsidR="00A059F3" w:rsidRPr="00AF7D45" w:rsidRDefault="00A059F3" w:rsidP="00D26892">
            <w:pPr>
              <w:jc w:val="center"/>
              <w:rPr>
                <w:rFonts w:asciiTheme="minorHAnsi" w:hAnsiTheme="minorHAnsi" w:cstheme="minorHAnsi"/>
                <w:szCs w:val="22"/>
              </w:rPr>
            </w:pPr>
          </w:p>
        </w:tc>
        <w:tc>
          <w:tcPr>
            <w:tcW w:w="1017" w:type="dxa"/>
            <w:gridSpan w:val="3"/>
          </w:tcPr>
          <w:p w14:paraId="3B9131E8" w14:textId="77777777" w:rsidR="00A059F3" w:rsidRPr="00AF7D45" w:rsidRDefault="00A059F3" w:rsidP="00D26892">
            <w:pPr>
              <w:jc w:val="center"/>
              <w:rPr>
                <w:rFonts w:asciiTheme="minorHAnsi" w:hAnsiTheme="minorHAnsi" w:cstheme="minorHAnsi"/>
                <w:szCs w:val="22"/>
              </w:rPr>
            </w:pPr>
          </w:p>
        </w:tc>
        <w:tc>
          <w:tcPr>
            <w:tcW w:w="927" w:type="dxa"/>
          </w:tcPr>
          <w:p w14:paraId="35843A41" w14:textId="77777777" w:rsidR="00A059F3" w:rsidRPr="00AF7D45" w:rsidRDefault="00A059F3" w:rsidP="00D26892">
            <w:pPr>
              <w:jc w:val="center"/>
              <w:rPr>
                <w:rFonts w:asciiTheme="minorHAnsi" w:hAnsiTheme="minorHAnsi" w:cstheme="minorHAnsi"/>
                <w:szCs w:val="22"/>
              </w:rPr>
            </w:pPr>
          </w:p>
        </w:tc>
        <w:tc>
          <w:tcPr>
            <w:tcW w:w="857" w:type="dxa"/>
            <w:gridSpan w:val="2"/>
          </w:tcPr>
          <w:p w14:paraId="40094C41" w14:textId="3E13CA4C"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9" w:type="dxa"/>
            <w:gridSpan w:val="2"/>
          </w:tcPr>
          <w:p w14:paraId="12A9E0EF" w14:textId="77777777" w:rsidR="00A059F3" w:rsidRPr="00AF7D45" w:rsidRDefault="00A059F3" w:rsidP="00D26892">
            <w:pPr>
              <w:jc w:val="center"/>
              <w:rPr>
                <w:rFonts w:asciiTheme="minorHAnsi" w:hAnsiTheme="minorHAnsi" w:cstheme="minorHAnsi"/>
                <w:szCs w:val="22"/>
              </w:rPr>
            </w:pPr>
          </w:p>
        </w:tc>
        <w:tc>
          <w:tcPr>
            <w:tcW w:w="975" w:type="dxa"/>
            <w:gridSpan w:val="2"/>
          </w:tcPr>
          <w:p w14:paraId="58409594" w14:textId="77777777" w:rsidR="00A059F3" w:rsidRPr="00AF7D45" w:rsidRDefault="00A059F3" w:rsidP="00D26892">
            <w:pPr>
              <w:jc w:val="center"/>
              <w:rPr>
                <w:rFonts w:asciiTheme="minorHAnsi" w:hAnsiTheme="minorHAnsi" w:cstheme="minorHAnsi"/>
                <w:szCs w:val="22"/>
              </w:rPr>
            </w:pPr>
          </w:p>
        </w:tc>
        <w:tc>
          <w:tcPr>
            <w:tcW w:w="954" w:type="dxa"/>
          </w:tcPr>
          <w:p w14:paraId="23E32FD8" w14:textId="77777777" w:rsidR="00A059F3" w:rsidRPr="00AF7D45" w:rsidRDefault="00A059F3" w:rsidP="00D26892">
            <w:pPr>
              <w:jc w:val="center"/>
              <w:rPr>
                <w:rFonts w:asciiTheme="minorHAnsi" w:hAnsiTheme="minorHAnsi" w:cstheme="minorHAnsi"/>
                <w:szCs w:val="22"/>
              </w:rPr>
            </w:pPr>
          </w:p>
        </w:tc>
        <w:tc>
          <w:tcPr>
            <w:tcW w:w="934" w:type="dxa"/>
            <w:gridSpan w:val="2"/>
          </w:tcPr>
          <w:p w14:paraId="665D2B6D" w14:textId="77777777" w:rsidR="00A059F3" w:rsidRPr="00AF7D45" w:rsidRDefault="00A059F3" w:rsidP="00D26892">
            <w:pPr>
              <w:jc w:val="center"/>
              <w:rPr>
                <w:rFonts w:asciiTheme="minorHAnsi" w:hAnsiTheme="minorHAnsi" w:cstheme="minorHAnsi"/>
                <w:szCs w:val="22"/>
              </w:rPr>
            </w:pPr>
          </w:p>
        </w:tc>
        <w:tc>
          <w:tcPr>
            <w:tcW w:w="935" w:type="dxa"/>
            <w:gridSpan w:val="2"/>
          </w:tcPr>
          <w:p w14:paraId="05F67959" w14:textId="77777777" w:rsidR="00A059F3" w:rsidRPr="00AF7D45" w:rsidRDefault="00A059F3" w:rsidP="00D26892">
            <w:pPr>
              <w:jc w:val="center"/>
              <w:rPr>
                <w:rFonts w:asciiTheme="minorHAnsi" w:hAnsiTheme="minorHAnsi" w:cstheme="minorHAnsi"/>
                <w:szCs w:val="22"/>
              </w:rPr>
            </w:pPr>
          </w:p>
        </w:tc>
      </w:tr>
      <w:tr w:rsidR="00A059F3" w:rsidRPr="00AF7D45" w14:paraId="2E6316E0" w14:textId="5B99F31E" w:rsidTr="00AF7D45">
        <w:trPr>
          <w:gridAfter w:val="1"/>
          <w:wAfter w:w="40" w:type="dxa"/>
        </w:trPr>
        <w:tc>
          <w:tcPr>
            <w:tcW w:w="1537" w:type="dxa"/>
          </w:tcPr>
          <w:p w14:paraId="17741996" w14:textId="2F36EB19" w:rsidR="00A059F3" w:rsidRPr="00AF7D45" w:rsidRDefault="00A059F3" w:rsidP="00A059F3">
            <w:pPr>
              <w:rPr>
                <w:rFonts w:asciiTheme="minorHAnsi" w:hAnsiTheme="minorHAnsi" w:cstheme="minorHAnsi"/>
                <w:sz w:val="18"/>
                <w:szCs w:val="18"/>
              </w:rPr>
            </w:pPr>
            <w:proofErr w:type="spellStart"/>
            <w:r w:rsidRPr="00AF7D45">
              <w:rPr>
                <w:rFonts w:asciiTheme="minorHAnsi" w:hAnsiTheme="minorHAnsi" w:cstheme="minorHAnsi"/>
                <w:sz w:val="18"/>
                <w:szCs w:val="18"/>
              </w:rPr>
              <w:t>Unifrog</w:t>
            </w:r>
            <w:proofErr w:type="spellEnd"/>
          </w:p>
        </w:tc>
        <w:tc>
          <w:tcPr>
            <w:tcW w:w="1052" w:type="dxa"/>
            <w:gridSpan w:val="2"/>
          </w:tcPr>
          <w:p w14:paraId="7B0F8A0D" w14:textId="55F21F6C"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1E3008A4" w14:textId="77777777" w:rsidR="00A059F3" w:rsidRPr="00AF7D45" w:rsidRDefault="00A059F3" w:rsidP="00D26892">
            <w:pPr>
              <w:jc w:val="center"/>
              <w:rPr>
                <w:rFonts w:asciiTheme="minorHAnsi" w:hAnsiTheme="minorHAnsi" w:cstheme="minorHAnsi"/>
                <w:szCs w:val="22"/>
              </w:rPr>
            </w:pPr>
          </w:p>
        </w:tc>
        <w:tc>
          <w:tcPr>
            <w:tcW w:w="922" w:type="dxa"/>
          </w:tcPr>
          <w:p w14:paraId="33C82F0E" w14:textId="55B8D7C8"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21C1FDC3" w14:textId="4F38D87E"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2A30D4DE" w14:textId="77777777" w:rsidR="00A059F3" w:rsidRPr="00AF7D45" w:rsidRDefault="00A059F3" w:rsidP="00D26892">
            <w:pPr>
              <w:jc w:val="center"/>
              <w:rPr>
                <w:rFonts w:asciiTheme="minorHAnsi" w:hAnsiTheme="minorHAnsi" w:cstheme="minorHAnsi"/>
                <w:szCs w:val="22"/>
              </w:rPr>
            </w:pPr>
          </w:p>
        </w:tc>
        <w:tc>
          <w:tcPr>
            <w:tcW w:w="1017" w:type="dxa"/>
            <w:gridSpan w:val="3"/>
          </w:tcPr>
          <w:p w14:paraId="1151DDB2" w14:textId="77777777" w:rsidR="00A059F3" w:rsidRPr="00AF7D45" w:rsidRDefault="00A059F3" w:rsidP="00D26892">
            <w:pPr>
              <w:jc w:val="center"/>
              <w:rPr>
                <w:rFonts w:asciiTheme="minorHAnsi" w:hAnsiTheme="minorHAnsi" w:cstheme="minorHAnsi"/>
                <w:szCs w:val="22"/>
              </w:rPr>
            </w:pPr>
          </w:p>
        </w:tc>
        <w:tc>
          <w:tcPr>
            <w:tcW w:w="927" w:type="dxa"/>
          </w:tcPr>
          <w:p w14:paraId="33AEB7DA" w14:textId="77777777" w:rsidR="00A059F3" w:rsidRPr="00AF7D45" w:rsidRDefault="00A059F3" w:rsidP="00D26892">
            <w:pPr>
              <w:jc w:val="center"/>
              <w:rPr>
                <w:rFonts w:asciiTheme="minorHAnsi" w:hAnsiTheme="minorHAnsi" w:cstheme="minorHAnsi"/>
                <w:szCs w:val="22"/>
              </w:rPr>
            </w:pPr>
          </w:p>
        </w:tc>
        <w:tc>
          <w:tcPr>
            <w:tcW w:w="857" w:type="dxa"/>
            <w:gridSpan w:val="2"/>
          </w:tcPr>
          <w:p w14:paraId="276D4090" w14:textId="77777777" w:rsidR="00A059F3" w:rsidRPr="00AF7D45" w:rsidRDefault="00A059F3" w:rsidP="00D26892">
            <w:pPr>
              <w:jc w:val="center"/>
              <w:rPr>
                <w:rFonts w:asciiTheme="minorHAnsi" w:hAnsiTheme="minorHAnsi" w:cstheme="minorHAnsi"/>
                <w:szCs w:val="22"/>
              </w:rPr>
            </w:pPr>
          </w:p>
        </w:tc>
        <w:tc>
          <w:tcPr>
            <w:tcW w:w="929" w:type="dxa"/>
            <w:gridSpan w:val="2"/>
          </w:tcPr>
          <w:p w14:paraId="6244C1CE" w14:textId="77777777" w:rsidR="00A059F3" w:rsidRPr="00AF7D45" w:rsidRDefault="00A059F3" w:rsidP="00D26892">
            <w:pPr>
              <w:jc w:val="center"/>
              <w:rPr>
                <w:rFonts w:asciiTheme="minorHAnsi" w:hAnsiTheme="minorHAnsi" w:cstheme="minorHAnsi"/>
                <w:szCs w:val="22"/>
              </w:rPr>
            </w:pPr>
          </w:p>
        </w:tc>
        <w:tc>
          <w:tcPr>
            <w:tcW w:w="975" w:type="dxa"/>
            <w:gridSpan w:val="2"/>
          </w:tcPr>
          <w:p w14:paraId="50E4EE37" w14:textId="77777777" w:rsidR="00A059F3" w:rsidRPr="00AF7D45" w:rsidRDefault="00A059F3" w:rsidP="00D26892">
            <w:pPr>
              <w:jc w:val="center"/>
              <w:rPr>
                <w:rFonts w:asciiTheme="minorHAnsi" w:hAnsiTheme="minorHAnsi" w:cstheme="minorHAnsi"/>
                <w:szCs w:val="22"/>
              </w:rPr>
            </w:pPr>
          </w:p>
        </w:tc>
        <w:tc>
          <w:tcPr>
            <w:tcW w:w="954" w:type="dxa"/>
          </w:tcPr>
          <w:p w14:paraId="285944D8" w14:textId="77777777" w:rsidR="00A059F3" w:rsidRPr="00AF7D45" w:rsidRDefault="00A059F3" w:rsidP="00D26892">
            <w:pPr>
              <w:jc w:val="center"/>
              <w:rPr>
                <w:rFonts w:asciiTheme="minorHAnsi" w:hAnsiTheme="minorHAnsi" w:cstheme="minorHAnsi"/>
                <w:szCs w:val="22"/>
              </w:rPr>
            </w:pPr>
          </w:p>
        </w:tc>
        <w:tc>
          <w:tcPr>
            <w:tcW w:w="934" w:type="dxa"/>
            <w:gridSpan w:val="2"/>
          </w:tcPr>
          <w:p w14:paraId="09495153" w14:textId="77777777" w:rsidR="00A059F3" w:rsidRPr="00AF7D45" w:rsidRDefault="00A059F3" w:rsidP="00D26892">
            <w:pPr>
              <w:jc w:val="center"/>
              <w:rPr>
                <w:rFonts w:asciiTheme="minorHAnsi" w:hAnsiTheme="minorHAnsi" w:cstheme="minorHAnsi"/>
                <w:szCs w:val="22"/>
              </w:rPr>
            </w:pPr>
          </w:p>
        </w:tc>
        <w:tc>
          <w:tcPr>
            <w:tcW w:w="935" w:type="dxa"/>
            <w:gridSpan w:val="2"/>
          </w:tcPr>
          <w:p w14:paraId="3C10B10C" w14:textId="77777777" w:rsidR="00A059F3" w:rsidRPr="00AF7D45" w:rsidRDefault="00A059F3" w:rsidP="00D26892">
            <w:pPr>
              <w:jc w:val="center"/>
              <w:rPr>
                <w:rFonts w:asciiTheme="minorHAnsi" w:hAnsiTheme="minorHAnsi" w:cstheme="minorHAnsi"/>
                <w:szCs w:val="22"/>
              </w:rPr>
            </w:pPr>
          </w:p>
        </w:tc>
      </w:tr>
      <w:tr w:rsidR="00A059F3" w:rsidRPr="00AF7D45" w14:paraId="1FB88A1E" w14:textId="6764E975" w:rsidTr="00AF7D45">
        <w:trPr>
          <w:gridAfter w:val="1"/>
          <w:wAfter w:w="40" w:type="dxa"/>
        </w:trPr>
        <w:tc>
          <w:tcPr>
            <w:tcW w:w="1537" w:type="dxa"/>
          </w:tcPr>
          <w:p w14:paraId="2A715B21" w14:textId="68E5F239"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University experience day</w:t>
            </w:r>
          </w:p>
        </w:tc>
        <w:tc>
          <w:tcPr>
            <w:tcW w:w="1052" w:type="dxa"/>
            <w:gridSpan w:val="2"/>
          </w:tcPr>
          <w:p w14:paraId="7AE1009C" w14:textId="4558B2A7"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24E15B8E" w14:textId="1074B3EC"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2" w:type="dxa"/>
          </w:tcPr>
          <w:p w14:paraId="74822C3A" w14:textId="32D57B35"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40E79E83" w14:textId="77777777" w:rsidR="00A059F3" w:rsidRPr="00AF7D45" w:rsidRDefault="00A059F3" w:rsidP="00D26892">
            <w:pPr>
              <w:jc w:val="center"/>
              <w:rPr>
                <w:rFonts w:asciiTheme="minorHAnsi" w:hAnsiTheme="minorHAnsi" w:cstheme="minorHAnsi"/>
                <w:szCs w:val="22"/>
              </w:rPr>
            </w:pPr>
          </w:p>
        </w:tc>
        <w:tc>
          <w:tcPr>
            <w:tcW w:w="889" w:type="dxa"/>
          </w:tcPr>
          <w:p w14:paraId="10B8E1BB" w14:textId="77777777" w:rsidR="00A059F3" w:rsidRPr="00AF7D45" w:rsidRDefault="00A059F3" w:rsidP="00D26892">
            <w:pPr>
              <w:jc w:val="center"/>
              <w:rPr>
                <w:rFonts w:asciiTheme="minorHAnsi" w:hAnsiTheme="minorHAnsi" w:cstheme="minorHAnsi"/>
                <w:szCs w:val="22"/>
              </w:rPr>
            </w:pPr>
          </w:p>
        </w:tc>
        <w:tc>
          <w:tcPr>
            <w:tcW w:w="1017" w:type="dxa"/>
            <w:gridSpan w:val="3"/>
          </w:tcPr>
          <w:p w14:paraId="3F8DBF0A" w14:textId="675C0903"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27" w:type="dxa"/>
          </w:tcPr>
          <w:p w14:paraId="554AFA33" w14:textId="329BDAD5" w:rsidR="00A059F3" w:rsidRPr="00AF7D45" w:rsidRDefault="00A059F3"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57" w:type="dxa"/>
            <w:gridSpan w:val="2"/>
          </w:tcPr>
          <w:p w14:paraId="6B3B7606" w14:textId="77777777" w:rsidR="00A059F3" w:rsidRPr="00AF7D45" w:rsidRDefault="00A059F3" w:rsidP="00D26892">
            <w:pPr>
              <w:jc w:val="center"/>
              <w:rPr>
                <w:rFonts w:asciiTheme="minorHAnsi" w:hAnsiTheme="minorHAnsi" w:cstheme="minorHAnsi"/>
                <w:szCs w:val="22"/>
              </w:rPr>
            </w:pPr>
          </w:p>
        </w:tc>
        <w:tc>
          <w:tcPr>
            <w:tcW w:w="929" w:type="dxa"/>
            <w:gridSpan w:val="2"/>
          </w:tcPr>
          <w:p w14:paraId="63A85ECC" w14:textId="77777777" w:rsidR="00A059F3" w:rsidRPr="00AF7D45" w:rsidRDefault="00A059F3" w:rsidP="00D26892">
            <w:pPr>
              <w:jc w:val="center"/>
              <w:rPr>
                <w:rFonts w:asciiTheme="minorHAnsi" w:hAnsiTheme="minorHAnsi" w:cstheme="minorHAnsi"/>
                <w:szCs w:val="22"/>
              </w:rPr>
            </w:pPr>
          </w:p>
        </w:tc>
        <w:tc>
          <w:tcPr>
            <w:tcW w:w="975" w:type="dxa"/>
            <w:gridSpan w:val="2"/>
          </w:tcPr>
          <w:p w14:paraId="304699D6" w14:textId="77777777" w:rsidR="00A059F3" w:rsidRPr="00AF7D45" w:rsidRDefault="00A059F3" w:rsidP="00D26892">
            <w:pPr>
              <w:jc w:val="center"/>
              <w:rPr>
                <w:rFonts w:asciiTheme="minorHAnsi" w:hAnsiTheme="minorHAnsi" w:cstheme="minorHAnsi"/>
                <w:szCs w:val="22"/>
              </w:rPr>
            </w:pPr>
          </w:p>
        </w:tc>
        <w:tc>
          <w:tcPr>
            <w:tcW w:w="954" w:type="dxa"/>
          </w:tcPr>
          <w:p w14:paraId="7D15BE6F" w14:textId="77777777" w:rsidR="00A059F3" w:rsidRPr="00AF7D45" w:rsidRDefault="00A059F3" w:rsidP="00D26892">
            <w:pPr>
              <w:jc w:val="center"/>
              <w:rPr>
                <w:rFonts w:asciiTheme="minorHAnsi" w:hAnsiTheme="minorHAnsi" w:cstheme="minorHAnsi"/>
                <w:szCs w:val="22"/>
              </w:rPr>
            </w:pPr>
          </w:p>
        </w:tc>
        <w:tc>
          <w:tcPr>
            <w:tcW w:w="934" w:type="dxa"/>
            <w:gridSpan w:val="2"/>
          </w:tcPr>
          <w:p w14:paraId="0A06F475" w14:textId="77777777" w:rsidR="00A059F3" w:rsidRPr="00AF7D45" w:rsidRDefault="00A059F3" w:rsidP="00D26892">
            <w:pPr>
              <w:jc w:val="center"/>
              <w:rPr>
                <w:rFonts w:asciiTheme="minorHAnsi" w:hAnsiTheme="minorHAnsi" w:cstheme="minorHAnsi"/>
                <w:szCs w:val="22"/>
              </w:rPr>
            </w:pPr>
          </w:p>
        </w:tc>
        <w:tc>
          <w:tcPr>
            <w:tcW w:w="935" w:type="dxa"/>
            <w:gridSpan w:val="2"/>
          </w:tcPr>
          <w:p w14:paraId="255D0E03" w14:textId="77777777" w:rsidR="00A059F3" w:rsidRPr="00AF7D45" w:rsidRDefault="00A059F3" w:rsidP="00D26892">
            <w:pPr>
              <w:jc w:val="center"/>
              <w:rPr>
                <w:rFonts w:asciiTheme="minorHAnsi" w:hAnsiTheme="minorHAnsi" w:cstheme="minorHAnsi"/>
                <w:szCs w:val="22"/>
              </w:rPr>
            </w:pPr>
          </w:p>
        </w:tc>
      </w:tr>
      <w:tr w:rsidR="00A059F3" w:rsidRPr="00AF7D45" w14:paraId="747F89B1" w14:textId="7DEF6121" w:rsidTr="00AF7D45">
        <w:trPr>
          <w:gridAfter w:val="1"/>
          <w:wAfter w:w="40" w:type="dxa"/>
        </w:trPr>
        <w:tc>
          <w:tcPr>
            <w:tcW w:w="1537" w:type="dxa"/>
          </w:tcPr>
          <w:p w14:paraId="059769CF" w14:textId="588A743C" w:rsidR="00A059F3" w:rsidRPr="00AF7D45" w:rsidRDefault="00A059F3" w:rsidP="00A059F3">
            <w:pPr>
              <w:rPr>
                <w:rFonts w:asciiTheme="minorHAnsi" w:hAnsiTheme="minorHAnsi" w:cstheme="minorHAnsi"/>
                <w:sz w:val="18"/>
                <w:szCs w:val="18"/>
              </w:rPr>
            </w:pPr>
            <w:r w:rsidRPr="00AF7D45">
              <w:rPr>
                <w:rFonts w:asciiTheme="minorHAnsi" w:hAnsiTheme="minorHAnsi" w:cstheme="minorHAnsi"/>
                <w:sz w:val="18"/>
                <w:szCs w:val="18"/>
              </w:rPr>
              <w:t>Why go to university</w:t>
            </w:r>
          </w:p>
        </w:tc>
        <w:tc>
          <w:tcPr>
            <w:tcW w:w="1052" w:type="dxa"/>
            <w:gridSpan w:val="2"/>
          </w:tcPr>
          <w:p w14:paraId="793AF8FA" w14:textId="6BE31E48" w:rsidR="00A059F3"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89" w:type="dxa"/>
            <w:gridSpan w:val="2"/>
          </w:tcPr>
          <w:p w14:paraId="666E7B77" w14:textId="77777777" w:rsidR="00A059F3" w:rsidRPr="00AF7D45" w:rsidRDefault="00A059F3" w:rsidP="00D26892">
            <w:pPr>
              <w:jc w:val="center"/>
              <w:rPr>
                <w:rFonts w:asciiTheme="minorHAnsi" w:hAnsiTheme="minorHAnsi" w:cstheme="minorHAnsi"/>
                <w:szCs w:val="22"/>
              </w:rPr>
            </w:pPr>
          </w:p>
        </w:tc>
        <w:tc>
          <w:tcPr>
            <w:tcW w:w="922" w:type="dxa"/>
          </w:tcPr>
          <w:p w14:paraId="37836CC2" w14:textId="26C8233B" w:rsidR="00A059F3"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993" w:type="dxa"/>
            <w:gridSpan w:val="3"/>
          </w:tcPr>
          <w:p w14:paraId="47F010DD" w14:textId="66532B17" w:rsidR="00A059F3" w:rsidRPr="00AF7D45" w:rsidRDefault="00D26892" w:rsidP="00D26892">
            <w:pPr>
              <w:jc w:val="center"/>
              <w:rPr>
                <w:rFonts w:asciiTheme="minorHAnsi" w:hAnsiTheme="minorHAnsi" w:cstheme="minorHAnsi"/>
                <w:szCs w:val="22"/>
              </w:rPr>
            </w:pPr>
            <w:r w:rsidRPr="00AF7D45">
              <w:rPr>
                <w:rFonts w:asciiTheme="minorHAnsi" w:hAnsiTheme="minorHAnsi" w:cstheme="minorHAnsi"/>
                <w:szCs w:val="22"/>
              </w:rPr>
              <w:t>*</w:t>
            </w:r>
          </w:p>
        </w:tc>
        <w:tc>
          <w:tcPr>
            <w:tcW w:w="889" w:type="dxa"/>
          </w:tcPr>
          <w:p w14:paraId="5FC3C593" w14:textId="77777777" w:rsidR="00A059F3" w:rsidRPr="00AF7D45" w:rsidRDefault="00A059F3" w:rsidP="00D26892">
            <w:pPr>
              <w:jc w:val="center"/>
              <w:rPr>
                <w:rFonts w:asciiTheme="minorHAnsi" w:hAnsiTheme="minorHAnsi" w:cstheme="minorHAnsi"/>
                <w:szCs w:val="22"/>
              </w:rPr>
            </w:pPr>
          </w:p>
        </w:tc>
        <w:tc>
          <w:tcPr>
            <w:tcW w:w="1017" w:type="dxa"/>
            <w:gridSpan w:val="3"/>
          </w:tcPr>
          <w:p w14:paraId="1EA83652" w14:textId="77777777" w:rsidR="00A059F3" w:rsidRPr="00AF7D45" w:rsidRDefault="00A059F3" w:rsidP="00D26892">
            <w:pPr>
              <w:jc w:val="center"/>
              <w:rPr>
                <w:rFonts w:asciiTheme="minorHAnsi" w:hAnsiTheme="minorHAnsi" w:cstheme="minorHAnsi"/>
                <w:szCs w:val="22"/>
              </w:rPr>
            </w:pPr>
          </w:p>
        </w:tc>
        <w:tc>
          <w:tcPr>
            <w:tcW w:w="927" w:type="dxa"/>
          </w:tcPr>
          <w:p w14:paraId="58824BD9" w14:textId="77777777" w:rsidR="00A059F3" w:rsidRPr="00AF7D45" w:rsidRDefault="00A059F3" w:rsidP="00D26892">
            <w:pPr>
              <w:jc w:val="center"/>
              <w:rPr>
                <w:rFonts w:asciiTheme="minorHAnsi" w:hAnsiTheme="minorHAnsi" w:cstheme="minorHAnsi"/>
                <w:szCs w:val="22"/>
              </w:rPr>
            </w:pPr>
          </w:p>
        </w:tc>
        <w:tc>
          <w:tcPr>
            <w:tcW w:w="857" w:type="dxa"/>
            <w:gridSpan w:val="2"/>
          </w:tcPr>
          <w:p w14:paraId="2116D58E" w14:textId="77777777" w:rsidR="00A059F3" w:rsidRPr="00AF7D45" w:rsidRDefault="00A059F3" w:rsidP="00D26892">
            <w:pPr>
              <w:jc w:val="center"/>
              <w:rPr>
                <w:rFonts w:asciiTheme="minorHAnsi" w:hAnsiTheme="minorHAnsi" w:cstheme="minorHAnsi"/>
                <w:szCs w:val="22"/>
              </w:rPr>
            </w:pPr>
          </w:p>
        </w:tc>
        <w:tc>
          <w:tcPr>
            <w:tcW w:w="929" w:type="dxa"/>
            <w:gridSpan w:val="2"/>
          </w:tcPr>
          <w:p w14:paraId="1F19EA49" w14:textId="77777777" w:rsidR="00A059F3" w:rsidRPr="00AF7D45" w:rsidRDefault="00A059F3" w:rsidP="00D26892">
            <w:pPr>
              <w:jc w:val="center"/>
              <w:rPr>
                <w:rFonts w:asciiTheme="minorHAnsi" w:hAnsiTheme="minorHAnsi" w:cstheme="minorHAnsi"/>
                <w:szCs w:val="22"/>
              </w:rPr>
            </w:pPr>
          </w:p>
        </w:tc>
        <w:tc>
          <w:tcPr>
            <w:tcW w:w="975" w:type="dxa"/>
            <w:gridSpan w:val="2"/>
          </w:tcPr>
          <w:p w14:paraId="51BCB12E" w14:textId="77777777" w:rsidR="00A059F3" w:rsidRPr="00AF7D45" w:rsidRDefault="00A059F3" w:rsidP="00D26892">
            <w:pPr>
              <w:jc w:val="center"/>
              <w:rPr>
                <w:rFonts w:asciiTheme="minorHAnsi" w:hAnsiTheme="minorHAnsi" w:cstheme="minorHAnsi"/>
                <w:szCs w:val="22"/>
              </w:rPr>
            </w:pPr>
          </w:p>
        </w:tc>
        <w:tc>
          <w:tcPr>
            <w:tcW w:w="954" w:type="dxa"/>
          </w:tcPr>
          <w:p w14:paraId="618DE619" w14:textId="77777777" w:rsidR="00A059F3" w:rsidRPr="00AF7D45" w:rsidRDefault="00A059F3" w:rsidP="00D26892">
            <w:pPr>
              <w:jc w:val="center"/>
              <w:rPr>
                <w:rFonts w:asciiTheme="minorHAnsi" w:hAnsiTheme="minorHAnsi" w:cstheme="minorHAnsi"/>
                <w:szCs w:val="22"/>
              </w:rPr>
            </w:pPr>
          </w:p>
        </w:tc>
        <w:tc>
          <w:tcPr>
            <w:tcW w:w="934" w:type="dxa"/>
            <w:gridSpan w:val="2"/>
          </w:tcPr>
          <w:p w14:paraId="7D3F0C3C" w14:textId="77777777" w:rsidR="00A059F3" w:rsidRPr="00AF7D45" w:rsidRDefault="00A059F3" w:rsidP="00D26892">
            <w:pPr>
              <w:jc w:val="center"/>
              <w:rPr>
                <w:rFonts w:asciiTheme="minorHAnsi" w:hAnsiTheme="minorHAnsi" w:cstheme="minorHAnsi"/>
                <w:szCs w:val="22"/>
              </w:rPr>
            </w:pPr>
          </w:p>
        </w:tc>
        <w:tc>
          <w:tcPr>
            <w:tcW w:w="935" w:type="dxa"/>
            <w:gridSpan w:val="2"/>
          </w:tcPr>
          <w:p w14:paraId="636E193C" w14:textId="77777777" w:rsidR="00A059F3" w:rsidRPr="00AF7D45" w:rsidRDefault="00A059F3" w:rsidP="00D26892">
            <w:pPr>
              <w:jc w:val="center"/>
              <w:rPr>
                <w:rFonts w:asciiTheme="minorHAnsi" w:hAnsiTheme="minorHAnsi" w:cstheme="minorHAnsi"/>
                <w:szCs w:val="22"/>
              </w:rPr>
            </w:pPr>
          </w:p>
        </w:tc>
      </w:tr>
    </w:tbl>
    <w:p w14:paraId="328A3EDB" w14:textId="03277F83" w:rsidR="0054250C" w:rsidRDefault="0054250C" w:rsidP="003B423D">
      <w:pPr>
        <w:jc w:val="both"/>
        <w:rPr>
          <w:szCs w:val="22"/>
        </w:rPr>
      </w:pPr>
    </w:p>
    <w:p w14:paraId="15DDED84" w14:textId="77777777" w:rsidR="0054250C" w:rsidRDefault="0054250C" w:rsidP="003B423D">
      <w:pPr>
        <w:jc w:val="both"/>
        <w:rPr>
          <w:szCs w:val="22"/>
        </w:rPr>
      </w:pPr>
    </w:p>
    <w:p w14:paraId="786E3E3B" w14:textId="77777777" w:rsidR="0054250C" w:rsidRDefault="0054250C">
      <w:pPr>
        <w:rPr>
          <w:szCs w:val="22"/>
        </w:rPr>
      </w:pPr>
      <w:r>
        <w:rPr>
          <w:szCs w:val="22"/>
        </w:rPr>
        <w:br w:type="page"/>
      </w:r>
    </w:p>
    <w:p w14:paraId="3A951F44" w14:textId="77777777" w:rsidR="0054250C" w:rsidRDefault="0054250C" w:rsidP="003B423D">
      <w:pPr>
        <w:jc w:val="both"/>
        <w:rPr>
          <w:szCs w:val="22"/>
        </w:rPr>
        <w:sectPr w:rsidR="0054250C" w:rsidSect="00D26892">
          <w:pgSz w:w="16840" w:h="11900" w:orient="landscape"/>
          <w:pgMar w:top="1797" w:right="1440" w:bottom="1797" w:left="1440" w:header="709" w:footer="709" w:gutter="0"/>
          <w:cols w:space="708"/>
          <w:docGrid w:linePitch="360"/>
        </w:sectPr>
      </w:pPr>
    </w:p>
    <w:p w14:paraId="19ED18E0" w14:textId="4F07BC31" w:rsidR="009C0EE2" w:rsidRDefault="009C0EE2" w:rsidP="009C0EE2">
      <w:pPr>
        <w:pStyle w:val="Heading3"/>
      </w:pPr>
      <w:bookmarkStart w:id="164" w:name="_Toc17813949"/>
      <w:r>
        <w:lastRenderedPageBreak/>
        <w:t xml:space="preserve">Summary of </w:t>
      </w:r>
      <w:r w:rsidR="00D12966">
        <w:t>Learner short term changes</w:t>
      </w:r>
      <w:bookmarkEnd w:id="164"/>
    </w:p>
    <w:p w14:paraId="09904AAC" w14:textId="767CA3B3" w:rsidR="009C0EE2" w:rsidRPr="00CF5915" w:rsidRDefault="00D12966" w:rsidP="009C0EE2">
      <w:pPr>
        <w:jc w:val="both"/>
        <w:rPr>
          <w:szCs w:val="22"/>
          <w:lang w:val="en-GB"/>
        </w:rPr>
      </w:pPr>
      <w:r>
        <w:rPr>
          <w:szCs w:val="22"/>
          <w:lang w:val="en-GB"/>
        </w:rPr>
        <w:t xml:space="preserve">Learners were </w:t>
      </w:r>
      <w:r w:rsidR="009C0EE2" w:rsidRPr="00CF5915">
        <w:rPr>
          <w:szCs w:val="22"/>
          <w:lang w:val="en-GB"/>
        </w:rPr>
        <w:t xml:space="preserve">typically positive and </w:t>
      </w:r>
      <w:r>
        <w:rPr>
          <w:szCs w:val="22"/>
          <w:lang w:val="en-GB"/>
        </w:rPr>
        <w:t xml:space="preserve">showed </w:t>
      </w:r>
      <w:r w:rsidR="009C0EE2" w:rsidRPr="00CF5915">
        <w:rPr>
          <w:szCs w:val="22"/>
          <w:lang w:val="en-GB"/>
        </w:rPr>
        <w:t>an increase in mean responses</w:t>
      </w:r>
      <w:r>
        <w:rPr>
          <w:szCs w:val="22"/>
          <w:lang w:val="en-GB"/>
        </w:rPr>
        <w:t xml:space="preserve"> before and after the activities</w:t>
      </w:r>
      <w:r w:rsidR="009C0EE2" w:rsidRPr="00CF5915">
        <w:rPr>
          <w:szCs w:val="22"/>
          <w:lang w:val="en-GB"/>
        </w:rPr>
        <w:t>. In many cases the sample size was large enough for inferential statistics to be conducted and these indicated the increases were statistically significant. It is fair to conclude</w:t>
      </w:r>
      <w:r w:rsidR="00245395" w:rsidRPr="00CF5915">
        <w:rPr>
          <w:szCs w:val="22"/>
          <w:lang w:val="en-GB"/>
        </w:rPr>
        <w:t xml:space="preserve"> that in the short term</w:t>
      </w:r>
      <w:r w:rsidR="009C0EE2" w:rsidRPr="00CF5915">
        <w:rPr>
          <w:szCs w:val="22"/>
          <w:lang w:val="en-GB"/>
        </w:rPr>
        <w:t xml:space="preserve">, taking part in the </w:t>
      </w:r>
      <w:r w:rsidR="00DD2A30">
        <w:rPr>
          <w:szCs w:val="22"/>
          <w:lang w:val="en-GB"/>
        </w:rPr>
        <w:t>DANCOP</w:t>
      </w:r>
      <w:r w:rsidR="00AF7D45" w:rsidRPr="00CF5915">
        <w:rPr>
          <w:szCs w:val="22"/>
          <w:lang w:val="en-GB"/>
        </w:rPr>
        <w:t xml:space="preserve"> activities detailed above was related to </w:t>
      </w:r>
      <w:r>
        <w:rPr>
          <w:szCs w:val="22"/>
          <w:lang w:val="en-GB"/>
        </w:rPr>
        <w:t xml:space="preserve">learners </w:t>
      </w:r>
      <w:r w:rsidR="00AF7D45" w:rsidRPr="00CF5915">
        <w:rPr>
          <w:szCs w:val="22"/>
          <w:lang w:val="en-GB"/>
        </w:rPr>
        <w:t>feeling they had increased:</w:t>
      </w:r>
    </w:p>
    <w:p w14:paraId="66D766D4" w14:textId="3338E95D" w:rsidR="009C0EE2" w:rsidRPr="00CF5915" w:rsidRDefault="009C0EE2" w:rsidP="00AE3867">
      <w:pPr>
        <w:pStyle w:val="ListParagraph"/>
        <w:numPr>
          <w:ilvl w:val="0"/>
          <w:numId w:val="22"/>
        </w:numPr>
        <w:jc w:val="both"/>
        <w:rPr>
          <w:szCs w:val="22"/>
          <w:lang w:val="en-GB"/>
        </w:rPr>
      </w:pPr>
      <w:r w:rsidRPr="00CF5915">
        <w:rPr>
          <w:szCs w:val="22"/>
          <w:lang w:val="en-GB"/>
        </w:rPr>
        <w:t xml:space="preserve">Knowledge of future options to help them </w:t>
      </w:r>
      <w:proofErr w:type="gramStart"/>
      <w:r w:rsidRPr="00CF5915">
        <w:rPr>
          <w:szCs w:val="22"/>
          <w:lang w:val="en-GB"/>
        </w:rPr>
        <w:t>make a decision</w:t>
      </w:r>
      <w:proofErr w:type="gramEnd"/>
      <w:r w:rsidRPr="00CF5915">
        <w:rPr>
          <w:szCs w:val="22"/>
          <w:lang w:val="en-GB"/>
        </w:rPr>
        <w:t xml:space="preserve"> about what to do after school/college</w:t>
      </w:r>
    </w:p>
    <w:p w14:paraId="42B79780" w14:textId="0E94B4FE" w:rsidR="009C0EE2" w:rsidRPr="00CF5915" w:rsidRDefault="009C0EE2" w:rsidP="00AE3867">
      <w:pPr>
        <w:pStyle w:val="ListParagraph"/>
        <w:numPr>
          <w:ilvl w:val="0"/>
          <w:numId w:val="22"/>
        </w:numPr>
        <w:jc w:val="both"/>
        <w:rPr>
          <w:szCs w:val="22"/>
          <w:lang w:val="en-GB"/>
        </w:rPr>
      </w:pPr>
      <w:r w:rsidRPr="00CF5915">
        <w:rPr>
          <w:szCs w:val="22"/>
          <w:lang w:val="en-GB"/>
        </w:rPr>
        <w:t>Thinking about going to university</w:t>
      </w:r>
    </w:p>
    <w:p w14:paraId="7C325D79" w14:textId="7D22678E" w:rsidR="009C0EE2" w:rsidRPr="00CF5915" w:rsidRDefault="009C0EE2" w:rsidP="00AE3867">
      <w:pPr>
        <w:pStyle w:val="ListParagraph"/>
        <w:numPr>
          <w:ilvl w:val="0"/>
          <w:numId w:val="22"/>
        </w:numPr>
        <w:jc w:val="both"/>
        <w:rPr>
          <w:szCs w:val="22"/>
          <w:lang w:val="en-GB"/>
        </w:rPr>
      </w:pPr>
      <w:r w:rsidRPr="00CF5915">
        <w:rPr>
          <w:szCs w:val="22"/>
          <w:lang w:val="en-GB"/>
        </w:rPr>
        <w:t>Knowledge of what a university education is</w:t>
      </w:r>
    </w:p>
    <w:p w14:paraId="295D58BF" w14:textId="7E294506" w:rsidR="009C0EE2" w:rsidRPr="00CF5915" w:rsidRDefault="009C0EE2" w:rsidP="00AE3867">
      <w:pPr>
        <w:pStyle w:val="ListParagraph"/>
        <w:numPr>
          <w:ilvl w:val="0"/>
          <w:numId w:val="22"/>
        </w:numPr>
        <w:jc w:val="both"/>
        <w:rPr>
          <w:szCs w:val="22"/>
          <w:lang w:val="en-GB"/>
        </w:rPr>
      </w:pPr>
      <w:r w:rsidRPr="00CF5915">
        <w:rPr>
          <w:szCs w:val="22"/>
          <w:lang w:val="en-GB"/>
        </w:rPr>
        <w:t>Knowledge of where to get information about university</w:t>
      </w:r>
    </w:p>
    <w:p w14:paraId="72EFA9F2" w14:textId="77777777" w:rsidR="009C0EE2" w:rsidRPr="00CF5915" w:rsidRDefault="009C0EE2" w:rsidP="00AE3867">
      <w:pPr>
        <w:pStyle w:val="ListParagraph"/>
        <w:numPr>
          <w:ilvl w:val="0"/>
          <w:numId w:val="22"/>
        </w:numPr>
        <w:jc w:val="both"/>
        <w:rPr>
          <w:szCs w:val="22"/>
          <w:lang w:val="en-GB"/>
        </w:rPr>
      </w:pPr>
      <w:r w:rsidRPr="00CF5915">
        <w:rPr>
          <w:szCs w:val="22"/>
          <w:lang w:val="en-GB"/>
        </w:rPr>
        <w:t>Knowledge about university in general and their different courses</w:t>
      </w:r>
    </w:p>
    <w:p w14:paraId="0333E39E" w14:textId="6F57AD76" w:rsidR="009C0EE2" w:rsidRPr="00CF5915" w:rsidRDefault="009C0EE2" w:rsidP="00AE3867">
      <w:pPr>
        <w:pStyle w:val="ListParagraph"/>
        <w:numPr>
          <w:ilvl w:val="0"/>
          <w:numId w:val="22"/>
        </w:numPr>
        <w:jc w:val="both"/>
        <w:rPr>
          <w:szCs w:val="22"/>
          <w:lang w:val="en-GB"/>
        </w:rPr>
      </w:pPr>
      <w:r w:rsidRPr="00CF5915">
        <w:rPr>
          <w:szCs w:val="22"/>
          <w:lang w:val="en-GB"/>
        </w:rPr>
        <w:t>Confidence in their ability to go to university</w:t>
      </w:r>
    </w:p>
    <w:p w14:paraId="11A66E26" w14:textId="5326BC45" w:rsidR="009C0EE2" w:rsidRPr="00CF5915" w:rsidRDefault="009C0EE2" w:rsidP="00AE3867">
      <w:pPr>
        <w:pStyle w:val="ListParagraph"/>
        <w:numPr>
          <w:ilvl w:val="0"/>
          <w:numId w:val="22"/>
        </w:numPr>
        <w:jc w:val="both"/>
        <w:rPr>
          <w:szCs w:val="22"/>
          <w:lang w:val="en-GB"/>
        </w:rPr>
      </w:pPr>
      <w:r w:rsidRPr="00CF5915">
        <w:rPr>
          <w:szCs w:val="22"/>
          <w:lang w:val="en-GB"/>
        </w:rPr>
        <w:t>Confidence in their ability to fit in at university</w:t>
      </w:r>
    </w:p>
    <w:p w14:paraId="10118C32" w14:textId="5D18E8E2" w:rsidR="00245395" w:rsidRPr="00CF5915" w:rsidRDefault="00245395" w:rsidP="00AE3867">
      <w:pPr>
        <w:pStyle w:val="ListParagraph"/>
        <w:numPr>
          <w:ilvl w:val="0"/>
          <w:numId w:val="22"/>
        </w:numPr>
        <w:jc w:val="both"/>
        <w:rPr>
          <w:szCs w:val="22"/>
          <w:lang w:val="en-GB"/>
        </w:rPr>
      </w:pPr>
      <w:r w:rsidRPr="00CF5915">
        <w:rPr>
          <w:szCs w:val="22"/>
          <w:lang w:val="en-GB"/>
        </w:rPr>
        <w:t>Knowledge of revision techniques</w:t>
      </w:r>
    </w:p>
    <w:p w14:paraId="1FAB178C" w14:textId="6150FAA3" w:rsidR="00245395" w:rsidRPr="00CF5915" w:rsidRDefault="00245395" w:rsidP="00AE3867">
      <w:pPr>
        <w:pStyle w:val="ListParagraph"/>
        <w:numPr>
          <w:ilvl w:val="0"/>
          <w:numId w:val="22"/>
        </w:numPr>
        <w:jc w:val="both"/>
        <w:rPr>
          <w:szCs w:val="22"/>
          <w:lang w:val="en-GB"/>
        </w:rPr>
      </w:pPr>
      <w:r w:rsidRPr="00CF5915">
        <w:rPr>
          <w:szCs w:val="22"/>
          <w:lang w:val="en-GB"/>
        </w:rPr>
        <w:t>Confidence in ability to revise</w:t>
      </w:r>
    </w:p>
    <w:p w14:paraId="3F851B7C" w14:textId="00E668AE" w:rsidR="009C0EE2" w:rsidRDefault="00AF7D45" w:rsidP="009C0EE2">
      <w:pPr>
        <w:jc w:val="both"/>
        <w:rPr>
          <w:szCs w:val="22"/>
          <w:lang w:val="en-GB"/>
        </w:rPr>
      </w:pPr>
      <w:r w:rsidRPr="00CF5915">
        <w:rPr>
          <w:szCs w:val="22"/>
          <w:lang w:val="en-GB"/>
        </w:rPr>
        <w:t xml:space="preserve">Without control group comparisons however we cannot conclude that the activities are the direct cause of these changes nor that the changes will result in medium term changes in behaviour or </w:t>
      </w:r>
      <w:proofErr w:type="gramStart"/>
      <w:r w:rsidRPr="00CF5915">
        <w:rPr>
          <w:szCs w:val="22"/>
          <w:lang w:val="en-GB"/>
        </w:rPr>
        <w:t>longer term</w:t>
      </w:r>
      <w:proofErr w:type="gramEnd"/>
      <w:r w:rsidRPr="00CF5915">
        <w:rPr>
          <w:szCs w:val="22"/>
          <w:lang w:val="en-GB"/>
        </w:rPr>
        <w:t xml:space="preserve"> outcomes.</w:t>
      </w:r>
    </w:p>
    <w:p w14:paraId="0104EFE8" w14:textId="77777777" w:rsidR="00611462" w:rsidRPr="00611462" w:rsidRDefault="00611462" w:rsidP="00611462">
      <w:pPr>
        <w:spacing w:after="0" w:line="240" w:lineRule="auto"/>
        <w:rPr>
          <w:rFonts w:ascii="Calibri" w:eastAsia="Times New Roman" w:hAnsi="Calibri" w:cs="Times New Roman"/>
          <w:lang w:val="en-GB"/>
        </w:rPr>
      </w:pPr>
    </w:p>
    <w:p w14:paraId="35744BF5" w14:textId="78A1F0C2" w:rsidR="00611462" w:rsidRPr="00611462" w:rsidRDefault="00CA6C8A" w:rsidP="00611462">
      <w:pPr>
        <w:pBdr>
          <w:top w:val="single" w:sz="24" w:space="0" w:color="DBE5F1"/>
          <w:left w:val="single" w:sz="24" w:space="0" w:color="DBE5F1"/>
          <w:bottom w:val="single" w:sz="24" w:space="0" w:color="DBE5F1"/>
          <w:right w:val="single" w:sz="24" w:space="0" w:color="DBE5F1"/>
        </w:pBdr>
        <w:shd w:val="clear" w:color="auto" w:fill="DBE5F1"/>
        <w:spacing w:after="0"/>
        <w:outlineLvl w:val="1"/>
        <w:rPr>
          <w:rFonts w:ascii="Calibri" w:eastAsia="Times New Roman" w:hAnsi="Calibri" w:cs="Times New Roman"/>
          <w:caps/>
          <w:spacing w:val="15"/>
          <w:lang w:val="en-GB"/>
        </w:rPr>
      </w:pPr>
      <w:bookmarkStart w:id="165" w:name="_Toc17813950"/>
      <w:r>
        <w:rPr>
          <w:rFonts w:ascii="Calibri" w:eastAsia="Times New Roman" w:hAnsi="Calibri" w:cs="Times New Roman"/>
          <w:caps/>
          <w:spacing w:val="15"/>
          <w:lang w:val="en-GB"/>
        </w:rPr>
        <w:t xml:space="preserve">B. </w:t>
      </w:r>
      <w:r w:rsidR="00611462" w:rsidRPr="00611462">
        <w:rPr>
          <w:rFonts w:ascii="Calibri" w:eastAsia="Times New Roman" w:hAnsi="Calibri" w:cs="Times New Roman"/>
          <w:caps/>
          <w:spacing w:val="15"/>
          <w:lang w:val="en-GB"/>
        </w:rPr>
        <w:t>T</w:t>
      </w:r>
      <w:r w:rsidR="00D068AC">
        <w:rPr>
          <w:rFonts w:ascii="Calibri" w:eastAsia="Times New Roman" w:hAnsi="Calibri" w:cs="Times New Roman"/>
          <w:caps/>
          <w:spacing w:val="15"/>
          <w:lang w:val="en-GB"/>
        </w:rPr>
        <w:t>hink for the Future case study</w:t>
      </w:r>
      <w:bookmarkEnd w:id="165"/>
    </w:p>
    <w:p w14:paraId="4992CF94" w14:textId="77777777" w:rsidR="00611462" w:rsidRPr="00611462" w:rsidRDefault="00611462" w:rsidP="00611462">
      <w:pPr>
        <w:spacing w:after="0" w:line="240" w:lineRule="auto"/>
        <w:rPr>
          <w:rFonts w:ascii="Calibri" w:eastAsia="Times New Roman" w:hAnsi="Calibri" w:cs="Times New Roman"/>
          <w:lang w:val="en-GB"/>
        </w:rPr>
      </w:pPr>
    </w:p>
    <w:p w14:paraId="20323CA1" w14:textId="37EAE0F4" w:rsidR="00611462" w:rsidRPr="00611462" w:rsidRDefault="00C4460A" w:rsidP="00D068AC">
      <w:pPr>
        <w:pStyle w:val="Heading4"/>
        <w:rPr>
          <w:rFonts w:eastAsia="Times New Roman"/>
          <w:lang w:val="en-GB"/>
        </w:rPr>
      </w:pPr>
      <w:bookmarkStart w:id="166" w:name="_Toc9504075"/>
      <w:r>
        <w:rPr>
          <w:rFonts w:eastAsia="Times New Roman"/>
          <w:lang w:val="en-GB"/>
        </w:rPr>
        <w:t>W</w:t>
      </w:r>
      <w:r w:rsidR="00FC4460">
        <w:rPr>
          <w:rFonts w:eastAsia="Times New Roman"/>
          <w:lang w:val="en-GB"/>
        </w:rPr>
        <w:t>hat</w:t>
      </w:r>
      <w:r w:rsidR="00611462" w:rsidRPr="00611462">
        <w:rPr>
          <w:rFonts w:eastAsia="Times New Roman"/>
          <w:lang w:val="en-GB"/>
        </w:rPr>
        <w:t>?</w:t>
      </w:r>
      <w:bookmarkEnd w:id="166"/>
    </w:p>
    <w:p w14:paraId="424CBA7D" w14:textId="77777777" w:rsidR="00611462" w:rsidRPr="00611462" w:rsidRDefault="00611462" w:rsidP="00D068AC">
      <w:pPr>
        <w:pStyle w:val="Heading4"/>
        <w:rPr>
          <w:rFonts w:eastAsia="Times New Roman"/>
          <w:sz w:val="24"/>
          <w:szCs w:val="24"/>
          <w:lang w:val="en-GB"/>
        </w:rPr>
        <w:sectPr w:rsidR="00611462" w:rsidRPr="00611462" w:rsidSect="00611462">
          <w:headerReference w:type="even" r:id="rId29"/>
          <w:headerReference w:type="default" r:id="rId30"/>
          <w:footerReference w:type="even" r:id="rId31"/>
          <w:footerReference w:type="default" r:id="rId32"/>
          <w:headerReference w:type="first" r:id="rId33"/>
          <w:footerReference w:type="first" r:id="rId34"/>
          <w:type w:val="continuous"/>
          <w:pgSz w:w="11906" w:h="16838"/>
          <w:pgMar w:top="1440" w:right="1440" w:bottom="1440" w:left="1440" w:header="708" w:footer="708" w:gutter="0"/>
          <w:cols w:space="708"/>
          <w:docGrid w:linePitch="360"/>
        </w:sectPr>
      </w:pPr>
    </w:p>
    <w:p w14:paraId="149B2AA0" w14:textId="659D1B60" w:rsidR="00611462" w:rsidRPr="00611462" w:rsidRDefault="00FC4460" w:rsidP="00D068AC">
      <w:pPr>
        <w:pStyle w:val="Heading7"/>
        <w:rPr>
          <w:rFonts w:eastAsia="Times New Roman"/>
          <w:lang w:val="en-GB"/>
        </w:rPr>
      </w:pPr>
      <w:r w:rsidRPr="00611462">
        <w:rPr>
          <w:rFonts w:eastAsia="Times New Roman"/>
          <w:caps w:val="0"/>
          <w:lang w:val="en-GB"/>
        </w:rPr>
        <w:t>The organisation</w:t>
      </w:r>
    </w:p>
    <w:p w14:paraId="1FBEEE1B" w14:textId="77777777" w:rsidR="00611462" w:rsidRPr="00611462" w:rsidRDefault="00611462" w:rsidP="00611462">
      <w:pPr>
        <w:jc w:val="both"/>
        <w:rPr>
          <w:rFonts w:ascii="Calibri" w:eastAsia="Times New Roman" w:hAnsi="Calibri" w:cs="Times New Roman"/>
          <w:sz w:val="24"/>
          <w:szCs w:val="24"/>
          <w:lang w:val="en-GB"/>
        </w:rPr>
      </w:pPr>
      <w:r w:rsidRPr="00611462">
        <w:rPr>
          <w:rFonts w:ascii="Calibri" w:eastAsia="Times New Roman" w:hAnsi="Calibri" w:cs="Times New Roman"/>
          <w:sz w:val="24"/>
          <w:szCs w:val="24"/>
          <w:lang w:val="en-GB"/>
        </w:rPr>
        <w:t>Think for the Future aims to "empower young people to thrive, rather than to simply survive". Ten thousand students are excluded from school every year which has a cost to the state and to schools - Think for the Future offer programmes to schools and communities to deal with students who have clear educational potential but don't fulfil it because of behavioural or pastoral problems.</w:t>
      </w:r>
    </w:p>
    <w:p w14:paraId="7AC13B33" w14:textId="6EEB2B41" w:rsidR="00611462" w:rsidRPr="00611462" w:rsidRDefault="00FC4460" w:rsidP="00D068AC">
      <w:pPr>
        <w:pStyle w:val="Heading7"/>
        <w:rPr>
          <w:rFonts w:eastAsia="Times New Roman"/>
          <w:lang w:val="en-GB"/>
        </w:rPr>
      </w:pPr>
      <w:r w:rsidRPr="00611462">
        <w:rPr>
          <w:rFonts w:eastAsia="Times New Roman"/>
          <w:caps w:val="0"/>
          <w:lang w:val="en-GB"/>
        </w:rPr>
        <w:t>The programme</w:t>
      </w:r>
    </w:p>
    <w:p w14:paraId="620918F9" w14:textId="77777777" w:rsidR="00611462" w:rsidRPr="00611462" w:rsidRDefault="00611462" w:rsidP="00611462">
      <w:pPr>
        <w:jc w:val="both"/>
        <w:rPr>
          <w:rFonts w:ascii="Calibri" w:eastAsia="Times New Roman" w:hAnsi="Calibri" w:cs="Times New Roman"/>
          <w:sz w:val="24"/>
          <w:szCs w:val="24"/>
          <w:lang w:val="en-GB"/>
        </w:rPr>
      </w:pPr>
      <w:r w:rsidRPr="00611462">
        <w:rPr>
          <w:rFonts w:ascii="Calibri" w:eastAsia="Times New Roman" w:hAnsi="Calibri" w:cs="Times New Roman"/>
          <w:sz w:val="24"/>
          <w:szCs w:val="24"/>
          <w:lang w:val="en-GB"/>
        </w:rPr>
        <w:t>The Think for the Future mentoring programme is aimed specifically at students who:</w:t>
      </w:r>
    </w:p>
    <w:p w14:paraId="120FF5A1" w14:textId="77777777" w:rsidR="00611462" w:rsidRPr="00611462" w:rsidRDefault="00611462" w:rsidP="00AE3867">
      <w:pPr>
        <w:numPr>
          <w:ilvl w:val="0"/>
          <w:numId w:val="23"/>
        </w:numPr>
        <w:tabs>
          <w:tab w:val="num" w:pos="1320"/>
        </w:tabs>
        <w:spacing w:before="0" w:after="0" w:line="240" w:lineRule="auto"/>
        <w:jc w:val="both"/>
        <w:textAlignment w:val="baseline"/>
        <w:rPr>
          <w:rFonts w:ascii="Calibri" w:eastAsia="Times New Roman" w:hAnsi="Calibri" w:cs="Arial"/>
          <w:sz w:val="24"/>
          <w:szCs w:val="24"/>
          <w:lang w:val="en-GB" w:eastAsia="en-GB"/>
        </w:rPr>
      </w:pPr>
      <w:r w:rsidRPr="00611462">
        <w:rPr>
          <w:rFonts w:ascii="Calibri" w:eastAsia="Times New Roman" w:hAnsi="Calibri" w:cs="Arial"/>
          <w:bCs/>
          <w:sz w:val="24"/>
          <w:szCs w:val="24"/>
          <w:bdr w:val="none" w:sz="0" w:space="0" w:color="auto" w:frame="1"/>
          <w:lang w:val="en-GB" w:eastAsia="en-GB"/>
        </w:rPr>
        <w:t>Are at risk of being permanently excluded from school</w:t>
      </w:r>
    </w:p>
    <w:p w14:paraId="094EEDEB" w14:textId="77777777" w:rsidR="00611462" w:rsidRPr="00611462" w:rsidRDefault="00611462" w:rsidP="00AE3867">
      <w:pPr>
        <w:numPr>
          <w:ilvl w:val="0"/>
          <w:numId w:val="23"/>
        </w:numPr>
        <w:tabs>
          <w:tab w:val="num" w:pos="1320"/>
        </w:tabs>
        <w:spacing w:before="0" w:after="0" w:line="240" w:lineRule="auto"/>
        <w:jc w:val="both"/>
        <w:textAlignment w:val="baseline"/>
        <w:rPr>
          <w:rFonts w:ascii="Calibri" w:eastAsia="Times New Roman" w:hAnsi="Calibri" w:cs="Arial"/>
          <w:sz w:val="24"/>
          <w:szCs w:val="24"/>
          <w:lang w:val="en-GB" w:eastAsia="en-GB"/>
        </w:rPr>
      </w:pPr>
      <w:r w:rsidRPr="00611462">
        <w:rPr>
          <w:rFonts w:ascii="Calibri" w:eastAsia="Times New Roman" w:hAnsi="Calibri" w:cs="Arial"/>
          <w:bCs/>
          <w:sz w:val="24"/>
          <w:szCs w:val="24"/>
          <w:bdr w:val="none" w:sz="0" w:space="0" w:color="auto" w:frame="1"/>
          <w:lang w:val="en-GB" w:eastAsia="en-GB"/>
        </w:rPr>
        <w:t>Have high levels of poor behaviour including classroom removals and isolation's</w:t>
      </w:r>
    </w:p>
    <w:p w14:paraId="340A0E56" w14:textId="77777777" w:rsidR="00611462" w:rsidRPr="00611462" w:rsidRDefault="00611462" w:rsidP="00AE3867">
      <w:pPr>
        <w:numPr>
          <w:ilvl w:val="0"/>
          <w:numId w:val="23"/>
        </w:numPr>
        <w:tabs>
          <w:tab w:val="num" w:pos="1320"/>
        </w:tabs>
        <w:spacing w:before="0" w:after="0" w:line="240" w:lineRule="auto"/>
        <w:jc w:val="both"/>
        <w:textAlignment w:val="baseline"/>
        <w:rPr>
          <w:rFonts w:ascii="Calibri" w:eastAsia="Times New Roman" w:hAnsi="Calibri" w:cs="Arial"/>
          <w:sz w:val="24"/>
          <w:szCs w:val="24"/>
          <w:lang w:val="en-GB" w:eastAsia="en-GB"/>
        </w:rPr>
      </w:pPr>
      <w:r w:rsidRPr="00611462">
        <w:rPr>
          <w:rFonts w:ascii="Calibri" w:eastAsia="Times New Roman" w:hAnsi="Calibri" w:cs="Arial"/>
          <w:bCs/>
          <w:sz w:val="24"/>
          <w:szCs w:val="24"/>
          <w:bdr w:val="none" w:sz="0" w:space="0" w:color="auto" w:frame="1"/>
          <w:lang w:val="en-GB" w:eastAsia="en-GB"/>
        </w:rPr>
        <w:t>Have low school attendance</w:t>
      </w:r>
    </w:p>
    <w:p w14:paraId="00D4DB67" w14:textId="77777777" w:rsidR="00611462" w:rsidRPr="00611462" w:rsidRDefault="00611462" w:rsidP="00AE3867">
      <w:pPr>
        <w:numPr>
          <w:ilvl w:val="0"/>
          <w:numId w:val="23"/>
        </w:numPr>
        <w:tabs>
          <w:tab w:val="num" w:pos="1320"/>
        </w:tabs>
        <w:spacing w:before="0" w:after="0" w:line="240" w:lineRule="auto"/>
        <w:jc w:val="both"/>
        <w:textAlignment w:val="baseline"/>
        <w:rPr>
          <w:rFonts w:ascii="Calibri" w:eastAsia="Times New Roman" w:hAnsi="Calibri" w:cs="Arial"/>
          <w:sz w:val="24"/>
          <w:szCs w:val="24"/>
          <w:lang w:val="en-GB" w:eastAsia="en-GB"/>
        </w:rPr>
      </w:pPr>
      <w:r w:rsidRPr="00611462">
        <w:rPr>
          <w:rFonts w:ascii="Calibri" w:eastAsia="Times New Roman" w:hAnsi="Calibri" w:cs="Arial"/>
          <w:bCs/>
          <w:sz w:val="24"/>
          <w:szCs w:val="24"/>
          <w:bdr w:val="none" w:sz="0" w:space="0" w:color="auto" w:frame="1"/>
          <w:lang w:val="en-GB" w:eastAsia="en-GB"/>
        </w:rPr>
        <w:t>Have significant safeguarding incidents that are affecting educational potential</w:t>
      </w:r>
    </w:p>
    <w:p w14:paraId="00F1AFF3" w14:textId="77777777" w:rsidR="00611462" w:rsidRPr="00611462" w:rsidRDefault="00611462" w:rsidP="009F7F42">
      <w:pPr>
        <w:spacing w:before="0" w:after="0" w:line="240" w:lineRule="auto"/>
        <w:jc w:val="both"/>
        <w:textAlignment w:val="baseline"/>
        <w:rPr>
          <w:rFonts w:ascii="Calibri" w:eastAsia="Times New Roman" w:hAnsi="Calibri" w:cs="Arial"/>
          <w:bCs/>
          <w:sz w:val="24"/>
          <w:szCs w:val="24"/>
          <w:bdr w:val="none" w:sz="0" w:space="0" w:color="auto" w:frame="1"/>
          <w:lang w:val="en-GB" w:eastAsia="en-GB"/>
        </w:rPr>
        <w:sectPr w:rsidR="00611462" w:rsidRPr="00611462" w:rsidSect="004E5DE4">
          <w:type w:val="continuous"/>
          <w:pgSz w:w="11906" w:h="16838"/>
          <w:pgMar w:top="1440" w:right="1440" w:bottom="1440" w:left="1440" w:header="708" w:footer="708" w:gutter="0"/>
          <w:cols w:space="708"/>
          <w:docGrid w:linePitch="360"/>
        </w:sectPr>
      </w:pPr>
    </w:p>
    <w:p w14:paraId="52F7B33A" w14:textId="77777777" w:rsidR="00611462" w:rsidRPr="00611462" w:rsidRDefault="00611462" w:rsidP="00611462">
      <w:pPr>
        <w:spacing w:before="0" w:after="0" w:line="240" w:lineRule="auto"/>
        <w:jc w:val="both"/>
        <w:textAlignment w:val="baseline"/>
        <w:rPr>
          <w:rFonts w:ascii="Calibri" w:eastAsia="Times New Roman" w:hAnsi="Calibri" w:cs="Arial"/>
          <w:bCs/>
          <w:sz w:val="24"/>
          <w:szCs w:val="24"/>
          <w:bdr w:val="none" w:sz="0" w:space="0" w:color="auto" w:frame="1"/>
          <w:lang w:val="en-GB" w:eastAsia="en-GB"/>
        </w:rPr>
        <w:sectPr w:rsidR="00611462" w:rsidRPr="00611462" w:rsidSect="004E5DE4">
          <w:type w:val="continuous"/>
          <w:pgSz w:w="11906" w:h="16838"/>
          <w:pgMar w:top="1440" w:right="1440" w:bottom="1440" w:left="1440" w:header="708" w:footer="708" w:gutter="0"/>
          <w:cols w:space="708"/>
          <w:docGrid w:linePitch="360"/>
        </w:sectPr>
      </w:pPr>
    </w:p>
    <w:p w14:paraId="03A39505" w14:textId="7FBF7BB2" w:rsidR="00611462" w:rsidRDefault="00C4460A" w:rsidP="00611462">
      <w:pPr>
        <w:pBdr>
          <w:top w:val="single" w:sz="6" w:space="2" w:color="4F81BD"/>
        </w:pBdr>
        <w:spacing w:before="300" w:after="0"/>
        <w:outlineLvl w:val="2"/>
        <w:rPr>
          <w:rFonts w:ascii="Calibri" w:eastAsia="Times New Roman" w:hAnsi="Calibri" w:cs="Times New Roman"/>
          <w:caps/>
          <w:color w:val="243F60"/>
          <w:spacing w:val="15"/>
          <w:bdr w:val="none" w:sz="0" w:space="0" w:color="auto" w:frame="1"/>
          <w:lang w:val="en-GB"/>
        </w:rPr>
      </w:pPr>
      <w:bookmarkStart w:id="167" w:name="_Toc9504076"/>
      <w:bookmarkStart w:id="168" w:name="_Toc9505067"/>
      <w:bookmarkStart w:id="169" w:name="_Toc9510017"/>
      <w:bookmarkStart w:id="170" w:name="_Toc17813951"/>
      <w:r>
        <w:rPr>
          <w:rFonts w:ascii="Calibri" w:eastAsia="Times New Roman" w:hAnsi="Calibri" w:cs="Times New Roman"/>
          <w:caps/>
          <w:color w:val="243F60"/>
          <w:spacing w:val="15"/>
          <w:bdr w:val="none" w:sz="0" w:space="0" w:color="auto" w:frame="1"/>
          <w:lang w:val="en-GB"/>
        </w:rPr>
        <w:lastRenderedPageBreak/>
        <w:t>W</w:t>
      </w:r>
      <w:r w:rsidR="00FC4460">
        <w:rPr>
          <w:rFonts w:ascii="Calibri" w:eastAsia="Times New Roman" w:hAnsi="Calibri" w:cs="Times New Roman"/>
          <w:caps/>
          <w:color w:val="243F60"/>
          <w:spacing w:val="15"/>
          <w:bdr w:val="none" w:sz="0" w:space="0" w:color="auto" w:frame="1"/>
          <w:lang w:val="en-GB"/>
        </w:rPr>
        <w:t>hy</w:t>
      </w:r>
      <w:r w:rsidR="00611462" w:rsidRPr="00611462">
        <w:rPr>
          <w:rFonts w:ascii="Calibri" w:eastAsia="Times New Roman" w:hAnsi="Calibri" w:cs="Times New Roman"/>
          <w:caps/>
          <w:color w:val="243F60"/>
          <w:spacing w:val="15"/>
          <w:bdr w:val="none" w:sz="0" w:space="0" w:color="auto" w:frame="1"/>
          <w:lang w:val="en-GB"/>
        </w:rPr>
        <w:t>?</w:t>
      </w:r>
      <w:bookmarkEnd w:id="167"/>
      <w:bookmarkEnd w:id="168"/>
      <w:bookmarkEnd w:id="169"/>
      <w:bookmarkEnd w:id="170"/>
    </w:p>
    <w:p w14:paraId="0B265A08" w14:textId="77777777" w:rsidR="004E5DE4" w:rsidRPr="004E5DE4" w:rsidRDefault="004E5DE4" w:rsidP="004E5DE4">
      <w:pPr>
        <w:jc w:val="both"/>
        <w:rPr>
          <w:rFonts w:eastAsia="Times New Roman"/>
          <w:szCs w:val="22"/>
          <w:bdr w:val="none" w:sz="0" w:space="0" w:color="auto" w:frame="1"/>
          <w:lang w:val="en-GB"/>
        </w:rPr>
      </w:pPr>
      <w:r w:rsidRPr="004E5DE4">
        <w:rPr>
          <w:rFonts w:eastAsia="Times New Roman"/>
          <w:szCs w:val="22"/>
          <w:bdr w:val="none" w:sz="0" w:space="0" w:color="auto" w:frame="1"/>
          <w:lang w:val="en-GB"/>
        </w:rPr>
        <w:t>The mentoring programme aims to develop the student’s emotional intelligence, their attitudes towards themselves and their work, behaviour, social conduct and aspirations. It is through development of these things that mentors hope to reduce challenging behaviour and school exclusions and "inspire positive change" so that the students can fulfil their potential at school.</w:t>
      </w:r>
    </w:p>
    <w:p w14:paraId="35989CFC" w14:textId="533DC057" w:rsidR="00611462" w:rsidRPr="00611462" w:rsidRDefault="00611462" w:rsidP="00611462">
      <w:pPr>
        <w:spacing w:before="0" w:after="0"/>
        <w:ind w:right="57"/>
        <w:jc w:val="both"/>
        <w:textAlignment w:val="baseline"/>
        <w:rPr>
          <w:rFonts w:ascii="Calibri" w:eastAsia="Times New Roman" w:hAnsi="Calibri" w:cs="Arial"/>
          <w:bCs/>
          <w:sz w:val="24"/>
          <w:szCs w:val="24"/>
          <w:bdr w:val="none" w:sz="0" w:space="0" w:color="auto" w:frame="1"/>
          <w:lang w:val="en-GB" w:eastAsia="en-GB"/>
        </w:rPr>
      </w:pPr>
    </w:p>
    <w:p w14:paraId="3ACB43EB" w14:textId="224223E6" w:rsidR="00611462" w:rsidRPr="00611462" w:rsidRDefault="00611462" w:rsidP="00611462">
      <w:pPr>
        <w:spacing w:before="0" w:after="0"/>
        <w:ind w:right="57"/>
        <w:jc w:val="both"/>
        <w:textAlignment w:val="baseline"/>
        <w:rPr>
          <w:rFonts w:ascii="Calibri" w:eastAsia="Times New Roman" w:hAnsi="Calibri" w:cs="Arial"/>
          <w:bCs/>
          <w:sz w:val="24"/>
          <w:szCs w:val="24"/>
          <w:bdr w:val="none" w:sz="0" w:space="0" w:color="auto" w:frame="1"/>
          <w:lang w:val="en-GB" w:eastAsia="en-GB"/>
        </w:rPr>
      </w:pPr>
      <w:r w:rsidRPr="00611462">
        <w:rPr>
          <w:rFonts w:ascii="Calibri" w:eastAsia="Times New Roman" w:hAnsi="Calibri" w:cs="Arial"/>
          <w:bCs/>
          <w:sz w:val="24"/>
          <w:szCs w:val="24"/>
          <w:bdr w:val="none" w:sz="0" w:space="0" w:color="auto" w:frame="1"/>
          <w:lang w:val="en-GB" w:eastAsia="en-GB"/>
        </w:rPr>
        <w:t>.</w:t>
      </w:r>
      <w:r w:rsidRPr="00611462">
        <w:rPr>
          <w:rFonts w:ascii="Times New Roman" w:eastAsia="Times New Roman" w:hAnsi="Times New Roman" w:cs="Times New Roman"/>
          <w:noProof/>
          <w:sz w:val="24"/>
          <w:szCs w:val="24"/>
          <w:lang w:val="en-GB" w:eastAsia="en-GB"/>
        </w:rPr>
        <w:drawing>
          <wp:inline distT="0" distB="0" distL="0" distR="0" wp14:anchorId="172CE683" wp14:editId="2D23670A">
            <wp:extent cx="5716987" cy="240919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304" t="34125" r="59949" b="22016"/>
                    <a:stretch/>
                  </pic:blipFill>
                  <pic:spPr bwMode="auto">
                    <a:xfrm>
                      <a:off x="0" y="0"/>
                      <a:ext cx="5735108" cy="2416826"/>
                    </a:xfrm>
                    <a:prstGeom prst="rect">
                      <a:avLst/>
                    </a:prstGeom>
                    <a:ln>
                      <a:noFill/>
                    </a:ln>
                    <a:extLst>
                      <a:ext uri="{53640926-AAD7-44D8-BBD7-CCE9431645EC}">
                        <a14:shadowObscured xmlns:a14="http://schemas.microsoft.com/office/drawing/2010/main"/>
                      </a:ext>
                    </a:extLst>
                  </pic:spPr>
                </pic:pic>
              </a:graphicData>
            </a:graphic>
          </wp:inline>
        </w:drawing>
      </w:r>
    </w:p>
    <w:p w14:paraId="22F95614" w14:textId="7943CB92" w:rsidR="00611462" w:rsidRPr="00611462" w:rsidRDefault="00611462" w:rsidP="00611462">
      <w:pPr>
        <w:spacing w:before="0" w:after="0"/>
        <w:ind w:right="57"/>
        <w:jc w:val="both"/>
        <w:textAlignment w:val="baseline"/>
        <w:rPr>
          <w:rFonts w:ascii="Calibri" w:eastAsia="Times New Roman" w:hAnsi="Calibri" w:cs="Arial"/>
          <w:bCs/>
          <w:sz w:val="24"/>
          <w:szCs w:val="24"/>
          <w:bdr w:val="none" w:sz="0" w:space="0" w:color="auto" w:frame="1"/>
          <w:lang w:val="en-GB" w:eastAsia="en-GB"/>
        </w:rPr>
      </w:pPr>
    </w:p>
    <w:p w14:paraId="2CD4A396" w14:textId="6C84291A" w:rsidR="00611462" w:rsidRPr="00611462" w:rsidRDefault="00C4460A" w:rsidP="00611462">
      <w:pPr>
        <w:pBdr>
          <w:top w:val="single" w:sz="6" w:space="2" w:color="4F81BD"/>
        </w:pBdr>
        <w:spacing w:before="300" w:after="0"/>
        <w:outlineLvl w:val="2"/>
        <w:rPr>
          <w:rFonts w:ascii="Calibri" w:eastAsia="Times New Roman" w:hAnsi="Calibri" w:cs="Times New Roman"/>
          <w:caps/>
          <w:color w:val="243F60"/>
          <w:spacing w:val="15"/>
          <w:bdr w:val="none" w:sz="0" w:space="0" w:color="auto" w:frame="1"/>
          <w:lang w:val="en-GB"/>
        </w:rPr>
      </w:pPr>
      <w:bookmarkStart w:id="171" w:name="_Toc9504077"/>
      <w:bookmarkStart w:id="172" w:name="_Toc9505068"/>
      <w:bookmarkStart w:id="173" w:name="_Toc9510018"/>
      <w:bookmarkStart w:id="174" w:name="_Toc17813952"/>
      <w:r>
        <w:rPr>
          <w:rFonts w:ascii="Calibri" w:eastAsia="Times New Roman" w:hAnsi="Calibri" w:cs="Times New Roman"/>
          <w:caps/>
          <w:color w:val="243F60"/>
          <w:spacing w:val="15"/>
          <w:bdr w:val="none" w:sz="0" w:space="0" w:color="auto" w:frame="1"/>
          <w:lang w:val="en-GB"/>
        </w:rPr>
        <w:t>H</w:t>
      </w:r>
      <w:r w:rsidR="00FC4460">
        <w:rPr>
          <w:rFonts w:ascii="Calibri" w:eastAsia="Times New Roman" w:hAnsi="Calibri" w:cs="Times New Roman"/>
          <w:caps/>
          <w:color w:val="243F60"/>
          <w:spacing w:val="15"/>
          <w:bdr w:val="none" w:sz="0" w:space="0" w:color="auto" w:frame="1"/>
          <w:lang w:val="en-GB"/>
        </w:rPr>
        <w:t>ow</w:t>
      </w:r>
      <w:r w:rsidR="00611462" w:rsidRPr="00611462">
        <w:rPr>
          <w:rFonts w:ascii="Calibri" w:eastAsia="Times New Roman" w:hAnsi="Calibri" w:cs="Times New Roman"/>
          <w:caps/>
          <w:color w:val="243F60"/>
          <w:spacing w:val="15"/>
          <w:bdr w:val="none" w:sz="0" w:space="0" w:color="auto" w:frame="1"/>
          <w:lang w:val="en-GB"/>
        </w:rPr>
        <w:t>?</w:t>
      </w:r>
      <w:bookmarkEnd w:id="171"/>
      <w:bookmarkEnd w:id="172"/>
      <w:bookmarkEnd w:id="173"/>
      <w:bookmarkEnd w:id="174"/>
    </w:p>
    <w:p w14:paraId="749485A2" w14:textId="36807376" w:rsidR="00611462" w:rsidRPr="00611462" w:rsidRDefault="00611462" w:rsidP="00611462">
      <w:pPr>
        <w:rPr>
          <w:rFonts w:ascii="Calibri" w:eastAsia="Times New Roman" w:hAnsi="Calibri" w:cs="Times New Roman"/>
          <w:lang w:val="en-GB"/>
        </w:rPr>
      </w:pPr>
      <w:r w:rsidRPr="00611462">
        <w:rPr>
          <w:rFonts w:ascii="Calibri" w:eastAsia="Times New Roman" w:hAnsi="Calibri" w:cs="Times New Roman"/>
          <w:lang w:val="en-GB"/>
        </w:rPr>
        <w:t>We set out the logic model for the programme below.</w:t>
      </w:r>
    </w:p>
    <w:p w14:paraId="00D79762" w14:textId="77777777" w:rsidR="00611462" w:rsidRPr="00611462" w:rsidRDefault="00611462" w:rsidP="00611462">
      <w:pPr>
        <w:spacing w:before="0" w:after="0" w:line="240" w:lineRule="auto"/>
        <w:jc w:val="both"/>
        <w:textAlignment w:val="baseline"/>
        <w:rPr>
          <w:rFonts w:ascii="Calibri" w:eastAsia="Times New Roman" w:hAnsi="Calibri" w:cs="Arial"/>
          <w:bCs/>
          <w:sz w:val="24"/>
          <w:szCs w:val="24"/>
          <w:bdr w:val="none" w:sz="0" w:space="0" w:color="auto" w:frame="1"/>
          <w:lang w:val="en-GB" w:eastAsia="en-GB"/>
        </w:rPr>
      </w:pPr>
      <w:r w:rsidRPr="00611462">
        <w:rPr>
          <w:rFonts w:ascii="Calibri" w:eastAsia="Times New Roman" w:hAnsi="Calibri" w:cs="Arial"/>
          <w:bCs/>
          <w:noProof/>
          <w:sz w:val="24"/>
          <w:szCs w:val="24"/>
          <w:bdr w:val="none" w:sz="0" w:space="0" w:color="auto" w:frame="1"/>
          <w:lang w:val="en-GB" w:eastAsia="en-GB"/>
        </w:rPr>
        <w:drawing>
          <wp:inline distT="0" distB="0" distL="0" distR="0" wp14:anchorId="36D679B1" wp14:editId="5D073F42">
            <wp:extent cx="5762625" cy="3200400"/>
            <wp:effectExtent l="0" t="0" r="952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9D74412" w14:textId="77777777" w:rsidR="00611462" w:rsidRPr="00611462" w:rsidRDefault="00611462" w:rsidP="00611462">
      <w:pPr>
        <w:jc w:val="both"/>
        <w:rPr>
          <w:rFonts w:ascii="Arial" w:eastAsia="Times New Roman" w:hAnsi="Arial" w:cs="Arial"/>
          <w:b/>
          <w:bCs/>
          <w:i/>
          <w:iCs/>
          <w:color w:val="393F44"/>
          <w:sz w:val="24"/>
          <w:szCs w:val="24"/>
          <w:lang w:val="en-GB"/>
        </w:rPr>
      </w:pPr>
      <w:r w:rsidRPr="00611462">
        <w:rPr>
          <w:rFonts w:ascii="Calibri" w:eastAsia="Times New Roman" w:hAnsi="Calibri" w:cs="Times New Roman"/>
          <w:sz w:val="24"/>
          <w:szCs w:val="24"/>
          <w:lang w:val="en-GB"/>
        </w:rPr>
        <w:lastRenderedPageBreak/>
        <w:t xml:space="preserve">The mentoring programme involves a carefully selected mentor working with groups of students over a number of weeks (typically 38) in </w:t>
      </w:r>
      <w:proofErr w:type="gramStart"/>
      <w:r w:rsidRPr="00611462">
        <w:rPr>
          <w:rFonts w:ascii="Calibri" w:eastAsia="Times New Roman" w:hAnsi="Calibri" w:cs="Times New Roman"/>
          <w:sz w:val="24"/>
          <w:szCs w:val="24"/>
          <w:lang w:val="en-GB"/>
        </w:rPr>
        <w:t>30-60 minute</w:t>
      </w:r>
      <w:proofErr w:type="gramEnd"/>
      <w:r w:rsidRPr="00611462">
        <w:rPr>
          <w:rFonts w:ascii="Calibri" w:eastAsia="Times New Roman" w:hAnsi="Calibri" w:cs="Times New Roman"/>
          <w:sz w:val="24"/>
          <w:szCs w:val="24"/>
          <w:lang w:val="en-GB"/>
        </w:rPr>
        <w:t xml:space="preserve"> slots. Mentors are outgoing individuals with backgrounds that closely resemble the students; </w:t>
      </w:r>
      <w:proofErr w:type="gramStart"/>
      <w:r w:rsidRPr="00611462">
        <w:rPr>
          <w:rFonts w:ascii="Calibri" w:eastAsia="Times New Roman" w:hAnsi="Calibri" w:cs="Times New Roman"/>
          <w:sz w:val="24"/>
          <w:szCs w:val="24"/>
          <w:lang w:val="en-GB"/>
        </w:rPr>
        <w:t>typically</w:t>
      </w:r>
      <w:proofErr w:type="gramEnd"/>
      <w:r w:rsidRPr="00611462">
        <w:rPr>
          <w:rFonts w:ascii="Calibri" w:eastAsia="Times New Roman" w:hAnsi="Calibri" w:cs="Times New Roman"/>
          <w:sz w:val="24"/>
          <w:szCs w:val="24"/>
          <w:lang w:val="en-GB"/>
        </w:rPr>
        <w:t xml:space="preserve"> they have faced hardships, difficulties and challenges but have overcome them to reach their own goals and aspirations. Mentors are chosen strategically for schools and with the students they will use their own past experiences and learning to develop a positive, trusting relationship with the students. They are then </w:t>
      </w:r>
      <w:proofErr w:type="gramStart"/>
      <w:r w:rsidRPr="00611462">
        <w:rPr>
          <w:rFonts w:ascii="Calibri" w:eastAsia="Times New Roman" w:hAnsi="Calibri" w:cs="Times New Roman"/>
          <w:sz w:val="24"/>
          <w:szCs w:val="24"/>
          <w:lang w:val="en-GB"/>
        </w:rPr>
        <w:t>in a position</w:t>
      </w:r>
      <w:proofErr w:type="gramEnd"/>
      <w:r w:rsidRPr="00611462">
        <w:rPr>
          <w:rFonts w:ascii="Calibri" w:eastAsia="Times New Roman" w:hAnsi="Calibri" w:cs="Times New Roman"/>
          <w:sz w:val="24"/>
          <w:szCs w:val="24"/>
          <w:lang w:val="en-GB"/>
        </w:rPr>
        <w:t xml:space="preserve"> to challenge the students' attitudes and behaviours, enabling them to think about alternatives ways of thinking, feeling and behaving.</w:t>
      </w:r>
    </w:p>
    <w:p w14:paraId="025B4C99" w14:textId="77777777" w:rsidR="00611462" w:rsidRPr="00611462" w:rsidRDefault="00611462" w:rsidP="00611462">
      <w:pPr>
        <w:jc w:val="both"/>
        <w:rPr>
          <w:rFonts w:ascii="Calibri" w:eastAsia="Times New Roman" w:hAnsi="Calibri" w:cs="Times New Roman"/>
          <w:sz w:val="24"/>
          <w:szCs w:val="24"/>
          <w:lang w:val="en-GB"/>
        </w:rPr>
      </w:pPr>
      <w:r w:rsidRPr="00611462">
        <w:rPr>
          <w:rFonts w:ascii="Calibri" w:eastAsia="Times New Roman" w:hAnsi="Calibri" w:cs="Times New Roman"/>
          <w:sz w:val="24"/>
          <w:szCs w:val="24"/>
          <w:lang w:val="en-GB"/>
        </w:rPr>
        <w:t>The mentoring programme covers three main subject areas with the students:</w:t>
      </w:r>
    </w:p>
    <w:p w14:paraId="0396314C" w14:textId="77777777" w:rsidR="00611462" w:rsidRPr="00611462" w:rsidRDefault="00611462" w:rsidP="00611462">
      <w:pPr>
        <w:jc w:val="both"/>
        <w:rPr>
          <w:rFonts w:ascii="Calibri" w:eastAsia="Times New Roman" w:hAnsi="Calibri" w:cs="Times New Roman"/>
          <w:sz w:val="24"/>
          <w:szCs w:val="24"/>
          <w:lang w:val="en-GB"/>
        </w:rPr>
      </w:pPr>
      <w:r w:rsidRPr="00611462">
        <w:rPr>
          <w:rFonts w:ascii="Calibri" w:eastAsia="Times New Roman" w:hAnsi="Calibri" w:cs="Times New Roman"/>
          <w:sz w:val="24"/>
          <w:szCs w:val="24"/>
          <w:lang w:val="en-GB"/>
        </w:rPr>
        <w:t>1. Self-esteem and relationships, e.g. raising self-esteem and resilience, controlling emotions, respecting others, healthy relationships and effective communication.</w:t>
      </w:r>
    </w:p>
    <w:p w14:paraId="33EDEE6E" w14:textId="77777777" w:rsidR="00611462" w:rsidRPr="00611462" w:rsidRDefault="00611462" w:rsidP="00611462">
      <w:pPr>
        <w:jc w:val="both"/>
        <w:rPr>
          <w:rFonts w:ascii="Calibri" w:eastAsia="Times New Roman" w:hAnsi="Calibri" w:cs="Arial"/>
          <w:bCs/>
          <w:sz w:val="24"/>
          <w:szCs w:val="24"/>
          <w:lang w:val="en-GB"/>
        </w:rPr>
      </w:pPr>
      <w:r w:rsidRPr="00611462">
        <w:rPr>
          <w:rFonts w:ascii="Calibri" w:eastAsia="Times New Roman" w:hAnsi="Calibri" w:cs="Times New Roman"/>
          <w:sz w:val="24"/>
          <w:szCs w:val="24"/>
          <w:lang w:val="en-GB"/>
        </w:rPr>
        <w:t xml:space="preserve">2. </w:t>
      </w:r>
      <w:r w:rsidRPr="00611462">
        <w:rPr>
          <w:rFonts w:ascii="Calibri" w:eastAsia="Times New Roman" w:hAnsi="Calibri" w:cs="Arial"/>
          <w:bCs/>
          <w:sz w:val="24"/>
          <w:szCs w:val="24"/>
          <w:lang w:val="en-GB"/>
        </w:rPr>
        <w:t>Behaviour and anger management e.g. controlling outbursts, releasing emotions appropriately, self-reflection, concentration, consequences of actions</w:t>
      </w:r>
    </w:p>
    <w:p w14:paraId="49E0B6CF" w14:textId="77777777" w:rsidR="00611462" w:rsidRPr="00611462" w:rsidRDefault="00611462" w:rsidP="00611462">
      <w:pPr>
        <w:jc w:val="both"/>
        <w:rPr>
          <w:rFonts w:ascii="Calibri" w:eastAsia="Times New Roman" w:hAnsi="Calibri" w:cs="Times New Roman"/>
          <w:sz w:val="24"/>
          <w:szCs w:val="24"/>
          <w:lang w:val="en-GB"/>
        </w:rPr>
      </w:pPr>
      <w:r w:rsidRPr="00611462">
        <w:rPr>
          <w:rFonts w:ascii="Calibri" w:eastAsia="Times New Roman" w:hAnsi="Calibri" w:cs="Arial"/>
          <w:bCs/>
          <w:sz w:val="24"/>
          <w:szCs w:val="24"/>
          <w:lang w:val="en-GB"/>
        </w:rPr>
        <w:t>3. Life skills and careers e.g. goal setting, positive social media use, empathy, tackling social barriers, aspirations, leadership/</w:t>
      </w:r>
      <w:proofErr w:type="gramStart"/>
      <w:r w:rsidRPr="00611462">
        <w:rPr>
          <w:rFonts w:ascii="Calibri" w:eastAsia="Times New Roman" w:hAnsi="Calibri" w:cs="Arial"/>
          <w:bCs/>
          <w:sz w:val="24"/>
          <w:szCs w:val="24"/>
          <w:lang w:val="en-GB"/>
        </w:rPr>
        <w:t>team work</w:t>
      </w:r>
      <w:proofErr w:type="gramEnd"/>
      <w:r w:rsidRPr="00611462">
        <w:rPr>
          <w:rFonts w:ascii="Calibri" w:eastAsia="Times New Roman" w:hAnsi="Calibri" w:cs="Arial"/>
          <w:bCs/>
          <w:sz w:val="24"/>
          <w:szCs w:val="24"/>
          <w:lang w:val="en-GB"/>
        </w:rPr>
        <w:t>, values, cultures and beliefs.</w:t>
      </w:r>
    </w:p>
    <w:p w14:paraId="4CD21161" w14:textId="77777777" w:rsidR="00611462" w:rsidRPr="00611462" w:rsidRDefault="00611462" w:rsidP="00611462">
      <w:pPr>
        <w:jc w:val="both"/>
        <w:rPr>
          <w:rFonts w:ascii="Calibri" w:eastAsia="Times New Roman" w:hAnsi="Calibri" w:cs="Times New Roman"/>
          <w:sz w:val="24"/>
          <w:szCs w:val="24"/>
          <w:lang w:val="en-GB"/>
        </w:rPr>
        <w:sectPr w:rsidR="00611462" w:rsidRPr="00611462" w:rsidSect="004E5DE4">
          <w:type w:val="continuous"/>
          <w:pgSz w:w="11906" w:h="16838"/>
          <w:pgMar w:top="1440" w:right="1440" w:bottom="1440" w:left="1440" w:header="708" w:footer="708" w:gutter="0"/>
          <w:cols w:space="708"/>
          <w:docGrid w:linePitch="360"/>
        </w:sectPr>
      </w:pPr>
    </w:p>
    <w:p w14:paraId="31F1A73B" w14:textId="3543F35E" w:rsidR="00611462" w:rsidRPr="00611462" w:rsidRDefault="00C4460A" w:rsidP="00611462">
      <w:pPr>
        <w:pBdr>
          <w:top w:val="single" w:sz="6" w:space="2" w:color="4F81BD"/>
        </w:pBdr>
        <w:spacing w:before="300" w:after="0"/>
        <w:outlineLvl w:val="2"/>
        <w:rPr>
          <w:rFonts w:ascii="Calibri" w:eastAsia="Times New Roman" w:hAnsi="Calibri" w:cs="Times New Roman"/>
          <w:caps/>
          <w:color w:val="243F60"/>
          <w:spacing w:val="15"/>
          <w:lang w:val="en-GB"/>
        </w:rPr>
      </w:pPr>
      <w:bookmarkStart w:id="175" w:name="_Toc9504078"/>
      <w:bookmarkStart w:id="176" w:name="_Toc9505069"/>
      <w:bookmarkStart w:id="177" w:name="_Toc9510019"/>
      <w:bookmarkStart w:id="178" w:name="_Toc17813953"/>
      <w:r>
        <w:rPr>
          <w:rFonts w:ascii="Calibri" w:eastAsia="Times New Roman" w:hAnsi="Calibri" w:cs="Times New Roman"/>
          <w:caps/>
          <w:color w:val="243F60"/>
          <w:spacing w:val="15"/>
          <w:lang w:val="en-GB"/>
        </w:rPr>
        <w:t>W</w:t>
      </w:r>
      <w:r w:rsidR="00FC4460">
        <w:rPr>
          <w:rFonts w:ascii="Calibri" w:eastAsia="Times New Roman" w:hAnsi="Calibri" w:cs="Times New Roman"/>
          <w:caps/>
          <w:color w:val="243F60"/>
          <w:spacing w:val="15"/>
          <w:lang w:val="en-GB"/>
        </w:rPr>
        <w:t>ho</w:t>
      </w:r>
      <w:r w:rsidR="00611462" w:rsidRPr="00611462">
        <w:rPr>
          <w:rFonts w:ascii="Calibri" w:eastAsia="Times New Roman" w:hAnsi="Calibri" w:cs="Times New Roman"/>
          <w:caps/>
          <w:color w:val="243F60"/>
          <w:spacing w:val="15"/>
          <w:lang w:val="en-GB"/>
        </w:rPr>
        <w:t>?</w:t>
      </w:r>
      <w:bookmarkEnd w:id="175"/>
      <w:bookmarkEnd w:id="176"/>
      <w:bookmarkEnd w:id="177"/>
      <w:bookmarkEnd w:id="178"/>
    </w:p>
    <w:p w14:paraId="1EA958FA" w14:textId="77777777" w:rsidR="00611462" w:rsidRPr="00611462" w:rsidRDefault="00611462" w:rsidP="00611462">
      <w:pPr>
        <w:jc w:val="both"/>
        <w:rPr>
          <w:rFonts w:ascii="Calibri" w:eastAsia="Times New Roman" w:hAnsi="Calibri" w:cs="Times New Roman"/>
          <w:lang w:val="en-GB"/>
        </w:rPr>
      </w:pPr>
      <w:r w:rsidRPr="00611462">
        <w:rPr>
          <w:rFonts w:ascii="Calibri" w:eastAsia="Times New Roman" w:hAnsi="Calibri" w:cs="Times New Roman"/>
          <w:sz w:val="24"/>
          <w:szCs w:val="24"/>
          <w:lang w:val="en-GB"/>
        </w:rPr>
        <w:t xml:space="preserve">Twenty year 9 students from a Nottinghamshire school were taking part in the mentoring this evaluation has observed. The students were split into two separate groups for mentoring, receiving half an hour once a week for twelve weeks. At the outset we talked to the students about their motivation, what they knew about college and university and what their aspirations were. These were quite varied (see below) with some showing grounded aspirations such as social work or law and others perhaps less so, talking about being a footballer, a model or working in an F1 </w:t>
      </w:r>
      <w:proofErr w:type="spellStart"/>
      <w:r w:rsidRPr="00611462">
        <w:rPr>
          <w:rFonts w:ascii="Calibri" w:eastAsia="Times New Roman" w:hAnsi="Calibri" w:cs="Times New Roman"/>
          <w:sz w:val="24"/>
          <w:szCs w:val="24"/>
          <w:lang w:val="en-GB"/>
        </w:rPr>
        <w:t>pitcrew</w:t>
      </w:r>
      <w:proofErr w:type="spellEnd"/>
      <w:r w:rsidRPr="00611462">
        <w:rPr>
          <w:rFonts w:ascii="Calibri" w:eastAsia="Times New Roman" w:hAnsi="Calibri" w:cs="Times New Roman"/>
          <w:sz w:val="24"/>
          <w:szCs w:val="24"/>
          <w:lang w:val="en-GB"/>
        </w:rPr>
        <w:t xml:space="preserve">. Motivation was not talked about positively; </w:t>
      </w:r>
      <w:proofErr w:type="gramStart"/>
      <w:r w:rsidRPr="00611462">
        <w:rPr>
          <w:rFonts w:ascii="Calibri" w:eastAsia="Times New Roman" w:hAnsi="Calibri" w:cs="Times New Roman"/>
          <w:sz w:val="24"/>
          <w:szCs w:val="24"/>
          <w:lang w:val="en-GB"/>
        </w:rPr>
        <w:t>typically</w:t>
      </w:r>
      <w:proofErr w:type="gramEnd"/>
      <w:r w:rsidRPr="00611462">
        <w:rPr>
          <w:rFonts w:ascii="Calibri" w:eastAsia="Times New Roman" w:hAnsi="Calibri" w:cs="Times New Roman"/>
          <w:sz w:val="24"/>
          <w:szCs w:val="24"/>
          <w:lang w:val="en-GB"/>
        </w:rPr>
        <w:t xml:space="preserve"> it was in reference to things they were motivated to avoid such as lessons or other people. Responses also indicated apprehension about the future. When they talked about their </w:t>
      </w:r>
      <w:proofErr w:type="gramStart"/>
      <w:r w:rsidRPr="00611462">
        <w:rPr>
          <w:rFonts w:ascii="Calibri" w:eastAsia="Times New Roman" w:hAnsi="Calibri" w:cs="Times New Roman"/>
          <w:sz w:val="24"/>
          <w:szCs w:val="24"/>
          <w:lang w:val="en-GB"/>
        </w:rPr>
        <w:t>options</w:t>
      </w:r>
      <w:proofErr w:type="gramEnd"/>
      <w:r w:rsidRPr="00611462">
        <w:rPr>
          <w:rFonts w:ascii="Calibri" w:eastAsia="Times New Roman" w:hAnsi="Calibri" w:cs="Times New Roman"/>
          <w:sz w:val="24"/>
          <w:szCs w:val="24"/>
          <w:lang w:val="en-GB"/>
        </w:rPr>
        <w:t xml:space="preserve"> they did however show awareness of college, apprenticeships and university but at the same time when asked about A levels they had little to say other than that that was too far away for them to think about yet</w:t>
      </w:r>
      <w:r w:rsidRPr="00611462">
        <w:rPr>
          <w:rFonts w:ascii="Calibri" w:eastAsia="Times New Roman" w:hAnsi="Calibri" w:cs="Times New Roman"/>
          <w:lang w:val="en-GB"/>
        </w:rPr>
        <w:t>.</w:t>
      </w:r>
    </w:p>
    <w:p w14:paraId="61C740CA" w14:textId="77777777" w:rsidR="00611462" w:rsidRPr="00611462" w:rsidRDefault="00611462" w:rsidP="00611462">
      <w:pPr>
        <w:jc w:val="both"/>
        <w:rPr>
          <w:rFonts w:ascii="Calibri" w:eastAsia="Times New Roman" w:hAnsi="Calibri" w:cs="Times New Roman"/>
          <w:lang w:val="en-GB"/>
        </w:rPr>
      </w:pPr>
    </w:p>
    <w:p w14:paraId="340D7AA6" w14:textId="77777777" w:rsidR="00611462" w:rsidRPr="00611462" w:rsidRDefault="00611462" w:rsidP="00611462">
      <w:pPr>
        <w:jc w:val="both"/>
        <w:rPr>
          <w:rFonts w:ascii="Calibri" w:eastAsia="Times New Roman" w:hAnsi="Calibri" w:cs="Times New Roman"/>
          <w:lang w:val="en-GB"/>
        </w:rPr>
      </w:pPr>
      <w:r w:rsidRPr="00611462">
        <w:rPr>
          <w:rFonts w:ascii="Calibri" w:eastAsia="Times New Roman" w:hAnsi="Calibri" w:cs="Times New Roman"/>
          <w:noProof/>
          <w:lang w:val="en-GB" w:eastAsia="en-GB"/>
        </w:rPr>
        <w:lastRenderedPageBreak/>
        <w:drawing>
          <wp:inline distT="0" distB="0" distL="0" distR="0" wp14:anchorId="7A12BD83" wp14:editId="3BFD3211">
            <wp:extent cx="5486400" cy="3200400"/>
            <wp:effectExtent l="3810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426F00D" w14:textId="77777777" w:rsidR="00611462" w:rsidRPr="00611462" w:rsidRDefault="00611462" w:rsidP="00611462">
      <w:pPr>
        <w:jc w:val="both"/>
        <w:rPr>
          <w:rFonts w:ascii="Calibri" w:eastAsia="Times New Roman" w:hAnsi="Calibri" w:cs="Times New Roman"/>
          <w:lang w:val="en-GB"/>
        </w:rPr>
      </w:pPr>
    </w:p>
    <w:p w14:paraId="64D3C99C" w14:textId="77777777" w:rsidR="00611462" w:rsidRPr="00611462" w:rsidRDefault="00611462" w:rsidP="00611462">
      <w:pPr>
        <w:jc w:val="both"/>
        <w:rPr>
          <w:rFonts w:ascii="Calibri" w:eastAsia="Times New Roman" w:hAnsi="Calibri" w:cs="Times New Roman"/>
          <w:b/>
          <w:color w:val="17365D"/>
          <w:sz w:val="24"/>
          <w:szCs w:val="24"/>
          <w:lang w:val="en-GB"/>
        </w:rPr>
      </w:pPr>
      <w:r w:rsidRPr="00611462">
        <w:rPr>
          <w:rFonts w:ascii="Calibri" w:eastAsia="Times New Roman" w:hAnsi="Calibri" w:cs="Times New Roman"/>
          <w:b/>
          <w:color w:val="17365D"/>
          <w:sz w:val="24"/>
          <w:szCs w:val="24"/>
          <w:lang w:val="en-GB"/>
        </w:rPr>
        <w:t>Overall:</w:t>
      </w:r>
    </w:p>
    <w:p w14:paraId="2BEA49ED" w14:textId="77777777" w:rsidR="00611462" w:rsidRPr="00611462" w:rsidRDefault="00611462" w:rsidP="00AE3867">
      <w:pPr>
        <w:numPr>
          <w:ilvl w:val="0"/>
          <w:numId w:val="70"/>
        </w:numPr>
        <w:pBdr>
          <w:top w:val="single" w:sz="4" w:space="1" w:color="auto"/>
          <w:left w:val="single" w:sz="4" w:space="4" w:color="auto"/>
          <w:bottom w:val="single" w:sz="4" w:space="1" w:color="auto"/>
          <w:right w:val="single" w:sz="4" w:space="4" w:color="auto"/>
          <w:bar w:val="single" w:sz="4" w:color="auto"/>
        </w:pBdr>
        <w:contextualSpacing/>
        <w:jc w:val="both"/>
        <w:rPr>
          <w:rFonts w:ascii="Calibri" w:eastAsia="Times New Roman" w:hAnsi="Calibri" w:cs="Times New Roman"/>
          <w:b/>
          <w:color w:val="17365D"/>
          <w:sz w:val="24"/>
          <w:szCs w:val="24"/>
          <w:lang w:val="en-GB"/>
        </w:rPr>
      </w:pPr>
      <w:r w:rsidRPr="00611462">
        <w:rPr>
          <w:rFonts w:ascii="Calibri" w:eastAsia="Times New Roman" w:hAnsi="Calibri" w:cs="Times New Roman"/>
          <w:b/>
          <w:color w:val="17365D"/>
          <w:sz w:val="24"/>
          <w:szCs w:val="24"/>
          <w:lang w:val="en-GB"/>
        </w:rPr>
        <w:t>They demonstrated some knowledge of what was on offer after school</w:t>
      </w:r>
    </w:p>
    <w:p w14:paraId="5622E449" w14:textId="77777777" w:rsidR="00611462" w:rsidRPr="00611462" w:rsidRDefault="00611462" w:rsidP="00AE3867">
      <w:pPr>
        <w:numPr>
          <w:ilvl w:val="0"/>
          <w:numId w:val="70"/>
        </w:numPr>
        <w:pBdr>
          <w:top w:val="single" w:sz="4" w:space="1" w:color="auto"/>
          <w:left w:val="single" w:sz="4" w:space="4" w:color="auto"/>
          <w:bottom w:val="single" w:sz="4" w:space="1" w:color="auto"/>
          <w:right w:val="single" w:sz="4" w:space="4" w:color="auto"/>
          <w:bar w:val="single" w:sz="4" w:color="auto"/>
        </w:pBdr>
        <w:contextualSpacing/>
        <w:jc w:val="both"/>
        <w:rPr>
          <w:rFonts w:ascii="Calibri" w:eastAsia="Times New Roman" w:hAnsi="Calibri" w:cs="Times New Roman"/>
          <w:b/>
          <w:color w:val="17365D"/>
          <w:sz w:val="24"/>
          <w:szCs w:val="24"/>
          <w:lang w:val="en-GB"/>
        </w:rPr>
      </w:pPr>
      <w:r w:rsidRPr="00611462">
        <w:rPr>
          <w:rFonts w:ascii="Calibri" w:eastAsia="Times New Roman" w:hAnsi="Calibri" w:cs="Times New Roman"/>
          <w:b/>
          <w:color w:val="17365D"/>
          <w:sz w:val="24"/>
          <w:szCs w:val="24"/>
          <w:lang w:val="en-GB"/>
        </w:rPr>
        <w:t>For some of them there were ideas about what careers they would be interested in</w:t>
      </w:r>
    </w:p>
    <w:p w14:paraId="139CA089" w14:textId="77777777" w:rsidR="00611462" w:rsidRPr="00611462" w:rsidRDefault="00611462" w:rsidP="00AE3867">
      <w:pPr>
        <w:numPr>
          <w:ilvl w:val="0"/>
          <w:numId w:val="70"/>
        </w:numPr>
        <w:pBdr>
          <w:top w:val="single" w:sz="4" w:space="1" w:color="auto"/>
          <w:left w:val="single" w:sz="4" w:space="4" w:color="auto"/>
          <w:bottom w:val="single" w:sz="4" w:space="1" w:color="auto"/>
          <w:right w:val="single" w:sz="4" w:space="4" w:color="auto"/>
          <w:bar w:val="single" w:sz="4" w:color="auto"/>
        </w:pBdr>
        <w:contextualSpacing/>
        <w:jc w:val="both"/>
        <w:rPr>
          <w:rFonts w:ascii="Calibri" w:eastAsia="Times New Roman" w:hAnsi="Calibri" w:cs="Times New Roman"/>
          <w:b/>
          <w:color w:val="17365D"/>
          <w:sz w:val="24"/>
          <w:szCs w:val="24"/>
          <w:lang w:val="en-GB"/>
        </w:rPr>
      </w:pPr>
      <w:r w:rsidRPr="00611462">
        <w:rPr>
          <w:rFonts w:ascii="Calibri" w:eastAsia="Times New Roman" w:hAnsi="Calibri" w:cs="Times New Roman"/>
          <w:b/>
          <w:color w:val="17365D"/>
          <w:sz w:val="24"/>
          <w:szCs w:val="24"/>
          <w:lang w:val="en-GB"/>
        </w:rPr>
        <w:t>Motivation to get to these careers was not readily expressed</w:t>
      </w:r>
    </w:p>
    <w:p w14:paraId="7AC75D57" w14:textId="5AA53392" w:rsidR="00611462" w:rsidRPr="00611462" w:rsidRDefault="00611462" w:rsidP="00611462">
      <w:pPr>
        <w:pBdr>
          <w:top w:val="single" w:sz="6" w:space="2" w:color="4F81BD"/>
        </w:pBdr>
        <w:spacing w:before="300" w:after="0"/>
        <w:outlineLvl w:val="2"/>
        <w:rPr>
          <w:rFonts w:ascii="Calibri" w:eastAsia="Times New Roman" w:hAnsi="Calibri" w:cs="Times New Roman"/>
          <w:caps/>
          <w:color w:val="243F60"/>
          <w:spacing w:val="15"/>
          <w:lang w:val="en-GB"/>
        </w:rPr>
      </w:pPr>
      <w:bookmarkStart w:id="179" w:name="_Toc9504079"/>
      <w:bookmarkStart w:id="180" w:name="_Toc9505070"/>
      <w:bookmarkStart w:id="181" w:name="_Toc9510020"/>
      <w:bookmarkStart w:id="182" w:name="_Toc17813954"/>
      <w:r w:rsidRPr="00611462">
        <w:rPr>
          <w:rFonts w:ascii="Calibri" w:eastAsia="Times New Roman" w:hAnsi="Calibri" w:cs="Times New Roman"/>
          <w:caps/>
          <w:color w:val="243F60"/>
          <w:spacing w:val="15"/>
          <w:lang w:val="en-GB"/>
        </w:rPr>
        <w:t>O</w:t>
      </w:r>
      <w:r w:rsidR="00FC4460">
        <w:rPr>
          <w:rFonts w:ascii="Calibri" w:eastAsia="Times New Roman" w:hAnsi="Calibri" w:cs="Times New Roman"/>
          <w:caps/>
          <w:color w:val="243F60"/>
          <w:spacing w:val="15"/>
          <w:lang w:val="en-GB"/>
        </w:rPr>
        <w:t>utcomes</w:t>
      </w:r>
      <w:r w:rsidR="00C4460A">
        <w:rPr>
          <w:rFonts w:ascii="Calibri" w:eastAsia="Times New Roman" w:hAnsi="Calibri" w:cs="Times New Roman"/>
          <w:caps/>
          <w:color w:val="243F60"/>
          <w:spacing w:val="15"/>
          <w:lang w:val="en-GB"/>
        </w:rPr>
        <w:t>?</w:t>
      </w:r>
      <w:bookmarkEnd w:id="179"/>
      <w:bookmarkEnd w:id="180"/>
      <w:bookmarkEnd w:id="181"/>
      <w:bookmarkEnd w:id="182"/>
    </w:p>
    <w:p w14:paraId="4D54CDF0" w14:textId="77777777" w:rsidR="00611462" w:rsidRPr="00611462" w:rsidRDefault="00611462" w:rsidP="00611462">
      <w:pPr>
        <w:jc w:val="both"/>
        <w:rPr>
          <w:rFonts w:ascii="Calibri" w:eastAsia="Times New Roman" w:hAnsi="Calibri" w:cs="Times New Roman"/>
          <w:sz w:val="24"/>
          <w:szCs w:val="24"/>
          <w:lang w:val="en-GB"/>
        </w:rPr>
      </w:pPr>
      <w:r w:rsidRPr="00611462">
        <w:rPr>
          <w:rFonts w:ascii="Calibri" w:eastAsia="Times New Roman" w:hAnsi="Calibri" w:cs="Times New Roman"/>
          <w:sz w:val="24"/>
          <w:szCs w:val="24"/>
          <w:lang w:val="en-GB"/>
        </w:rPr>
        <w:t>We map observed outcomes to an adapted Kirkpatrick model of evaluation (see below). A range of data has been used to explore take-up, reaction, learning, behaviour and results: student feedback from a focus group; teacher feedback from interviews, attendance data and attainment data.</w:t>
      </w:r>
    </w:p>
    <w:p w14:paraId="496D496D" w14:textId="77777777" w:rsidR="00611462" w:rsidRPr="00611462" w:rsidRDefault="00611462" w:rsidP="00611462">
      <w:pPr>
        <w:rPr>
          <w:rFonts w:ascii="Calibri" w:eastAsia="Times New Roman" w:hAnsi="Calibri" w:cs="Times New Roman"/>
          <w:lang w:val="en-GB"/>
        </w:rPr>
      </w:pPr>
      <w:r w:rsidRPr="00611462">
        <w:rPr>
          <w:rFonts w:ascii="Calibri" w:eastAsia="Times New Roman" w:hAnsi="Calibri" w:cs="Times New Roman"/>
          <w:noProof/>
          <w:lang w:val="en-GB" w:eastAsia="en-GB"/>
        </w:rPr>
        <w:lastRenderedPageBreak/>
        <w:drawing>
          <wp:inline distT="0" distB="0" distL="0" distR="0" wp14:anchorId="7B768A2B" wp14:editId="0D9F8537">
            <wp:extent cx="5276850" cy="27432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b="13131"/>
                    <a:stretch>
                      <a:fillRect/>
                    </a:stretch>
                  </pic:blipFill>
                  <pic:spPr bwMode="auto">
                    <a:xfrm>
                      <a:off x="0" y="0"/>
                      <a:ext cx="5276850" cy="2743200"/>
                    </a:xfrm>
                    <a:prstGeom prst="rect">
                      <a:avLst/>
                    </a:prstGeom>
                    <a:noFill/>
                  </pic:spPr>
                </pic:pic>
              </a:graphicData>
            </a:graphic>
          </wp:inline>
        </w:drawing>
      </w:r>
    </w:p>
    <w:p w14:paraId="00A6C141" w14:textId="5F1B9817" w:rsidR="00611462" w:rsidRPr="00611462" w:rsidRDefault="00611462" w:rsidP="00611462">
      <w:pPr>
        <w:pBdr>
          <w:top w:val="dotted" w:sz="6" w:space="2" w:color="4F81BD"/>
        </w:pBdr>
        <w:spacing w:before="200" w:after="0"/>
        <w:outlineLvl w:val="3"/>
        <w:rPr>
          <w:rFonts w:ascii="Calibri" w:eastAsia="Times New Roman" w:hAnsi="Calibri" w:cs="Times New Roman"/>
          <w:caps/>
          <w:color w:val="365F91"/>
          <w:spacing w:val="10"/>
          <w:lang w:val="en-GB"/>
        </w:rPr>
      </w:pPr>
      <w:r w:rsidRPr="00611462">
        <w:rPr>
          <w:rFonts w:ascii="Calibri" w:eastAsia="Times New Roman" w:hAnsi="Calibri" w:cs="Times New Roman"/>
          <w:caps/>
          <w:color w:val="365F91"/>
          <w:spacing w:val="10"/>
          <w:lang w:val="en-GB"/>
        </w:rPr>
        <w:t>T</w:t>
      </w:r>
      <w:r w:rsidR="00D068AC">
        <w:rPr>
          <w:rFonts w:ascii="Calibri" w:eastAsia="Times New Roman" w:hAnsi="Calibri" w:cs="Times New Roman"/>
          <w:caps/>
          <w:color w:val="365F91"/>
          <w:spacing w:val="10"/>
          <w:lang w:val="en-GB"/>
        </w:rPr>
        <w:t>ake-up</w:t>
      </w:r>
    </w:p>
    <w:p w14:paraId="1850883F" w14:textId="77777777" w:rsidR="00611462" w:rsidRPr="00611462" w:rsidRDefault="00611462" w:rsidP="00611462">
      <w:pPr>
        <w:jc w:val="both"/>
        <w:rPr>
          <w:rFonts w:ascii="Calibri" w:eastAsia="Times New Roman" w:hAnsi="Calibri" w:cs="Times New Roman"/>
          <w:sz w:val="24"/>
          <w:szCs w:val="24"/>
          <w:lang w:val="en-GB"/>
        </w:rPr>
      </w:pPr>
      <w:r w:rsidRPr="00611462">
        <w:rPr>
          <w:rFonts w:ascii="Calibri" w:eastAsia="Times New Roman" w:hAnsi="Calibri" w:cs="Times New Roman"/>
          <w:sz w:val="24"/>
          <w:szCs w:val="24"/>
          <w:lang w:val="en-GB"/>
        </w:rPr>
        <w:t xml:space="preserve">All students who were put forward attended the sessions regularly. Learners attended on average 75% of sessions and all but three learners attended at least half of the sessions. One learner attended all the sessions and ten learners attended 85% of the sessions. </w:t>
      </w:r>
    </w:p>
    <w:p w14:paraId="6487A41D" w14:textId="5D177834" w:rsidR="00611462" w:rsidRPr="00611462" w:rsidRDefault="00611462" w:rsidP="00611462">
      <w:pPr>
        <w:pBdr>
          <w:top w:val="dotted" w:sz="6" w:space="2" w:color="4F81BD"/>
        </w:pBdr>
        <w:spacing w:before="200" w:after="0"/>
        <w:outlineLvl w:val="3"/>
        <w:rPr>
          <w:rFonts w:ascii="Calibri" w:eastAsia="Times New Roman" w:hAnsi="Calibri" w:cs="Times New Roman"/>
          <w:caps/>
          <w:color w:val="365F91"/>
          <w:spacing w:val="10"/>
          <w:lang w:val="en-GB"/>
        </w:rPr>
      </w:pPr>
      <w:r w:rsidRPr="00611462">
        <w:rPr>
          <w:rFonts w:ascii="Calibri" w:eastAsia="Times New Roman" w:hAnsi="Calibri" w:cs="Times New Roman"/>
          <w:caps/>
          <w:color w:val="365F91"/>
          <w:spacing w:val="10"/>
          <w:lang w:val="en-GB"/>
        </w:rPr>
        <w:t>R</w:t>
      </w:r>
      <w:r w:rsidR="00D068AC">
        <w:rPr>
          <w:rFonts w:ascii="Calibri" w:eastAsia="Times New Roman" w:hAnsi="Calibri" w:cs="Times New Roman"/>
          <w:caps/>
          <w:color w:val="365F91"/>
          <w:spacing w:val="10"/>
          <w:lang w:val="en-GB"/>
        </w:rPr>
        <w:t>eaction</w:t>
      </w:r>
    </w:p>
    <w:p w14:paraId="702FC66B" w14:textId="77777777" w:rsidR="00611462" w:rsidRPr="00611462" w:rsidRDefault="00611462" w:rsidP="00611462">
      <w:pPr>
        <w:jc w:val="both"/>
        <w:rPr>
          <w:rFonts w:ascii="Calibri" w:eastAsia="Times New Roman" w:hAnsi="Calibri" w:cs="Times New Roman"/>
          <w:sz w:val="24"/>
          <w:szCs w:val="24"/>
          <w:lang w:val="en-GB"/>
        </w:rPr>
      </w:pPr>
      <w:r w:rsidRPr="00611462">
        <w:rPr>
          <w:rFonts w:ascii="Calibri" w:eastAsia="Times New Roman" w:hAnsi="Calibri" w:cs="Times New Roman"/>
          <w:sz w:val="24"/>
          <w:szCs w:val="24"/>
          <w:lang w:val="en-GB"/>
        </w:rPr>
        <w:t>Both groups of students took part in focus groups in February 2018 (early in the first half of the programme). We asked them to give us three words that described how they had experienced the programme so far; the same words were used by both groups:</w:t>
      </w:r>
    </w:p>
    <w:p w14:paraId="73DBDFD8" w14:textId="77777777" w:rsidR="00611462" w:rsidRPr="00611462" w:rsidRDefault="00611462" w:rsidP="00611462">
      <w:pPr>
        <w:ind w:left="720"/>
        <w:jc w:val="both"/>
        <w:rPr>
          <w:rFonts w:ascii="Calibri" w:eastAsia="Times New Roman" w:hAnsi="Calibri" w:cs="Times New Roman"/>
          <w:sz w:val="24"/>
          <w:szCs w:val="24"/>
          <w:lang w:val="en-GB"/>
        </w:rPr>
      </w:pPr>
      <w:r w:rsidRPr="00611462">
        <w:rPr>
          <w:rFonts w:ascii="Calibri" w:eastAsia="Times New Roman" w:hAnsi="Calibri" w:cs="Times New Roman"/>
          <w:noProof/>
          <w:sz w:val="24"/>
          <w:szCs w:val="24"/>
          <w:lang w:val="en-GB" w:eastAsia="en-GB"/>
        </w:rPr>
        <mc:AlternateContent>
          <mc:Choice Requires="wps">
            <w:drawing>
              <wp:anchor distT="0" distB="0" distL="114300" distR="114300" simplePos="0" relativeHeight="251715584" behindDoc="0" locked="0" layoutInCell="1" allowOverlap="1" wp14:anchorId="3BC6508B" wp14:editId="420CBBDD">
                <wp:simplePos x="0" y="0"/>
                <wp:positionH relativeFrom="margin">
                  <wp:align>right</wp:align>
                </wp:positionH>
                <wp:positionV relativeFrom="paragraph">
                  <wp:posOffset>224790</wp:posOffset>
                </wp:positionV>
                <wp:extent cx="5762625" cy="2895600"/>
                <wp:effectExtent l="0" t="0" r="28575" b="381000"/>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5762625" cy="2895600"/>
                        </a:xfrm>
                        <a:prstGeom prst="wedgeRoundRectCallout">
                          <a:avLst/>
                        </a:prstGeom>
                        <a:solidFill>
                          <a:srgbClr val="4F81BD"/>
                        </a:solidFill>
                        <a:ln w="25400" cap="flat" cmpd="sng" algn="ctr">
                          <a:solidFill>
                            <a:srgbClr val="4F81BD">
                              <a:shade val="50000"/>
                            </a:srgbClr>
                          </a:solidFill>
                          <a:prstDash val="solid"/>
                        </a:ln>
                        <a:effectLst/>
                      </wps:spPr>
                      <wps:txbx>
                        <w:txbxContent>
                          <w:p w14:paraId="71763F2A" w14:textId="77777777" w:rsidR="00CF18D2" w:rsidRPr="00405CB8" w:rsidRDefault="00CF18D2" w:rsidP="00611462">
                            <w:pPr>
                              <w:jc w:val="center"/>
                              <w:rPr>
                                <w:sz w:val="52"/>
                                <w:szCs w:val="52"/>
                              </w:rPr>
                            </w:pPr>
                            <w:r w:rsidRPr="00405CB8">
                              <w:rPr>
                                <w:sz w:val="52"/>
                                <w:szCs w:val="52"/>
                              </w:rPr>
                              <w:t>Fun</w:t>
                            </w:r>
                            <w:r w:rsidRPr="00405CB8">
                              <w:rPr>
                                <w:sz w:val="52"/>
                                <w:szCs w:val="52"/>
                              </w:rPr>
                              <w:tab/>
                              <w:t>Interesting</w:t>
                            </w:r>
                            <w:r w:rsidRPr="00405CB8">
                              <w:rPr>
                                <w:sz w:val="52"/>
                                <w:szCs w:val="52"/>
                              </w:rPr>
                              <w:tab/>
                              <w:t>Good</w:t>
                            </w:r>
                          </w:p>
                          <w:p w14:paraId="60621F19" w14:textId="77777777" w:rsidR="00CF18D2" w:rsidRPr="00405CB8" w:rsidRDefault="00CF18D2" w:rsidP="00611462">
                            <w:pPr>
                              <w:jc w:val="center"/>
                              <w:rPr>
                                <w:sz w:val="52"/>
                                <w:szCs w:val="52"/>
                              </w:rPr>
                            </w:pPr>
                            <w:r w:rsidRPr="00405CB8">
                              <w:rPr>
                                <w:sz w:val="52"/>
                                <w:szCs w:val="52"/>
                              </w:rPr>
                              <w:t>Positive</w:t>
                            </w:r>
                            <w:r w:rsidRPr="00405CB8">
                              <w:rPr>
                                <w:sz w:val="52"/>
                                <w:szCs w:val="52"/>
                              </w:rPr>
                              <w:tab/>
                            </w:r>
                            <w:r w:rsidRPr="00405CB8">
                              <w:rPr>
                                <w:sz w:val="52"/>
                                <w:szCs w:val="52"/>
                              </w:rPr>
                              <w:tab/>
                              <w:t>Helpful</w:t>
                            </w:r>
                            <w:r w:rsidRPr="00405CB8">
                              <w:rPr>
                                <w:sz w:val="52"/>
                                <w:szCs w:val="52"/>
                              </w:rPr>
                              <w:tab/>
                            </w:r>
                            <w:r w:rsidRPr="00405CB8">
                              <w:rPr>
                                <w:sz w:val="52"/>
                                <w:szCs w:val="52"/>
                              </w:rPr>
                              <w:tab/>
                              <w:t>Chilled</w:t>
                            </w:r>
                          </w:p>
                          <w:p w14:paraId="2F4FF134" w14:textId="77777777" w:rsidR="00CF18D2" w:rsidRPr="00405CB8" w:rsidRDefault="00CF18D2" w:rsidP="00611462">
                            <w:pPr>
                              <w:jc w:val="center"/>
                              <w:rPr>
                                <w:sz w:val="52"/>
                                <w:szCs w:val="52"/>
                              </w:rPr>
                            </w:pPr>
                            <w:r w:rsidRPr="00405CB8">
                              <w:rPr>
                                <w:sz w:val="52"/>
                                <w:szCs w:val="52"/>
                              </w:rPr>
                              <w:t>Brings joy to my Mondays!</w:t>
                            </w:r>
                          </w:p>
                          <w:p w14:paraId="28E519AE" w14:textId="77777777" w:rsidR="00CF18D2" w:rsidRDefault="00CF18D2" w:rsidP="0061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C6508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8" o:spid="_x0000_s1041" type="#_x0000_t62" style="position:absolute;left:0;text-align:left;margin-left:402.55pt;margin-top:17.7pt;width:453.75pt;height:228pt;z-index:2517155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" adj="6300,24300" fillcolor="#4f81bd" strokecolor="#385d8a" strokeweight="2pt">
                <v:textbox>
                  <w:txbxContent>
                    <w:p w14:paraId="71763F2A" w14:textId="77777777" w:rsidR="00CF18D2" w:rsidRPr="00405CB8" w:rsidRDefault="00CF18D2" w:rsidP="00611462">
                      <w:pPr>
                        <w:jc w:val="center"/>
                        <w:rPr>
                          <w:sz w:val="52"/>
                          <w:szCs w:val="52"/>
                        </w:rPr>
                      </w:pPr>
                      <w:r w:rsidRPr="00405CB8">
                        <w:rPr>
                          <w:sz w:val="52"/>
                          <w:szCs w:val="52"/>
                        </w:rPr>
                        <w:t>Fun</w:t>
                      </w:r>
                      <w:r w:rsidRPr="00405CB8">
                        <w:rPr>
                          <w:sz w:val="52"/>
                          <w:szCs w:val="52"/>
                        </w:rPr>
                        <w:tab/>
                        <w:t>Interesting</w:t>
                      </w:r>
                      <w:r w:rsidRPr="00405CB8">
                        <w:rPr>
                          <w:sz w:val="52"/>
                          <w:szCs w:val="52"/>
                        </w:rPr>
                        <w:tab/>
                        <w:t>Good</w:t>
                      </w:r>
                    </w:p>
                    <w:p w14:paraId="60621F19" w14:textId="77777777" w:rsidR="00CF18D2" w:rsidRPr="00405CB8" w:rsidRDefault="00CF18D2" w:rsidP="00611462">
                      <w:pPr>
                        <w:jc w:val="center"/>
                        <w:rPr>
                          <w:sz w:val="52"/>
                          <w:szCs w:val="52"/>
                        </w:rPr>
                      </w:pPr>
                      <w:r w:rsidRPr="00405CB8">
                        <w:rPr>
                          <w:sz w:val="52"/>
                          <w:szCs w:val="52"/>
                        </w:rPr>
                        <w:t>Positive</w:t>
                      </w:r>
                      <w:r w:rsidRPr="00405CB8">
                        <w:rPr>
                          <w:sz w:val="52"/>
                          <w:szCs w:val="52"/>
                        </w:rPr>
                        <w:tab/>
                      </w:r>
                      <w:r w:rsidRPr="00405CB8">
                        <w:rPr>
                          <w:sz w:val="52"/>
                          <w:szCs w:val="52"/>
                        </w:rPr>
                        <w:tab/>
                        <w:t>Helpful</w:t>
                      </w:r>
                      <w:r w:rsidRPr="00405CB8">
                        <w:rPr>
                          <w:sz w:val="52"/>
                          <w:szCs w:val="52"/>
                        </w:rPr>
                        <w:tab/>
                      </w:r>
                      <w:r w:rsidRPr="00405CB8">
                        <w:rPr>
                          <w:sz w:val="52"/>
                          <w:szCs w:val="52"/>
                        </w:rPr>
                        <w:tab/>
                        <w:t>Chilled</w:t>
                      </w:r>
                    </w:p>
                    <w:p w14:paraId="2F4FF134" w14:textId="77777777" w:rsidR="00CF18D2" w:rsidRPr="00405CB8" w:rsidRDefault="00CF18D2" w:rsidP="00611462">
                      <w:pPr>
                        <w:jc w:val="center"/>
                        <w:rPr>
                          <w:sz w:val="52"/>
                          <w:szCs w:val="52"/>
                        </w:rPr>
                      </w:pPr>
                      <w:r w:rsidRPr="00405CB8">
                        <w:rPr>
                          <w:sz w:val="52"/>
                          <w:szCs w:val="52"/>
                        </w:rPr>
                        <w:t>Brings joy to my Mondays!</w:t>
                      </w:r>
                    </w:p>
                    <w:p w14:paraId="28E519AE" w14:textId="77777777" w:rsidR="00CF18D2" w:rsidRDefault="00CF18D2" w:rsidP="00611462">
                      <w:pPr>
                        <w:jc w:val="center"/>
                      </w:pPr>
                    </w:p>
                  </w:txbxContent>
                </v:textbox>
                <w10:wrap anchorx="margin"/>
              </v:shape>
            </w:pict>
          </mc:Fallback>
        </mc:AlternateContent>
      </w:r>
    </w:p>
    <w:p w14:paraId="55274DBD" w14:textId="77777777" w:rsidR="00611462" w:rsidRPr="00611462" w:rsidRDefault="00611462" w:rsidP="00611462">
      <w:pPr>
        <w:jc w:val="both"/>
        <w:rPr>
          <w:rFonts w:ascii="Calibri" w:eastAsia="Times New Roman" w:hAnsi="Calibri" w:cs="Times New Roman"/>
          <w:sz w:val="24"/>
          <w:szCs w:val="24"/>
          <w:lang w:val="en-GB"/>
        </w:rPr>
      </w:pPr>
    </w:p>
    <w:p w14:paraId="5FDE37A1" w14:textId="77777777" w:rsidR="00611462" w:rsidRPr="00611462" w:rsidRDefault="00611462" w:rsidP="00611462">
      <w:pPr>
        <w:jc w:val="both"/>
        <w:rPr>
          <w:rFonts w:ascii="Calibri" w:eastAsia="Times New Roman" w:hAnsi="Calibri" w:cs="Times New Roman"/>
          <w:sz w:val="24"/>
          <w:szCs w:val="24"/>
          <w:lang w:val="en-GB"/>
        </w:rPr>
      </w:pPr>
    </w:p>
    <w:p w14:paraId="6B0911DF" w14:textId="77777777" w:rsidR="00611462" w:rsidRPr="00611462" w:rsidRDefault="00611462" w:rsidP="00611462">
      <w:pPr>
        <w:jc w:val="both"/>
        <w:rPr>
          <w:rFonts w:ascii="Calibri" w:eastAsia="Times New Roman" w:hAnsi="Calibri" w:cs="Times New Roman"/>
          <w:sz w:val="24"/>
          <w:szCs w:val="24"/>
          <w:lang w:val="en-GB"/>
        </w:rPr>
      </w:pPr>
    </w:p>
    <w:p w14:paraId="55FF97EA" w14:textId="77777777" w:rsidR="00611462" w:rsidRPr="00611462" w:rsidRDefault="00611462" w:rsidP="00611462">
      <w:pPr>
        <w:jc w:val="both"/>
        <w:rPr>
          <w:rFonts w:ascii="Calibri" w:eastAsia="Times New Roman" w:hAnsi="Calibri" w:cs="Times New Roman"/>
          <w:sz w:val="24"/>
          <w:szCs w:val="24"/>
          <w:lang w:val="en-GB"/>
        </w:rPr>
      </w:pPr>
    </w:p>
    <w:p w14:paraId="4973C83F" w14:textId="77777777" w:rsidR="00611462" w:rsidRPr="00611462" w:rsidRDefault="00611462" w:rsidP="00611462">
      <w:pPr>
        <w:jc w:val="both"/>
        <w:rPr>
          <w:rFonts w:ascii="Calibri" w:eastAsia="Times New Roman" w:hAnsi="Calibri" w:cs="Times New Roman"/>
          <w:lang w:val="en-GB"/>
        </w:rPr>
      </w:pPr>
      <w:r w:rsidRPr="00611462">
        <w:rPr>
          <w:rFonts w:ascii="Calibri" w:eastAsia="Times New Roman" w:hAnsi="Calibri" w:cs="Times New Roman"/>
          <w:noProof/>
          <w:lang w:val="en-GB" w:eastAsia="en-GB"/>
        </w:rPr>
        <mc:AlternateContent>
          <mc:Choice Requires="wps">
            <w:drawing>
              <wp:anchor distT="0" distB="0" distL="114300" distR="114300" simplePos="0" relativeHeight="251713536" behindDoc="0" locked="0" layoutInCell="1" allowOverlap="1" wp14:anchorId="7D8FDF2E" wp14:editId="1371D602">
                <wp:simplePos x="0" y="0"/>
                <wp:positionH relativeFrom="margin">
                  <wp:posOffset>1645882</wp:posOffset>
                </wp:positionH>
                <wp:positionV relativeFrom="paragraph">
                  <wp:posOffset>33842</wp:posOffset>
                </wp:positionV>
                <wp:extent cx="2728595" cy="1076325"/>
                <wp:effectExtent l="19050" t="19050" r="33655" b="180975"/>
                <wp:wrapNone/>
                <wp:docPr id="10" name="Oval Callout 10"/>
                <wp:cNvGraphicFramePr/>
                <a:graphic xmlns:a="http://schemas.openxmlformats.org/drawingml/2006/main">
                  <a:graphicData uri="http://schemas.microsoft.com/office/word/2010/wordprocessingShape">
                    <wps:wsp>
                      <wps:cNvSpPr/>
                      <wps:spPr>
                        <a:xfrm>
                          <a:off x="0" y="0"/>
                          <a:ext cx="2728595" cy="1076325"/>
                        </a:xfrm>
                        <a:prstGeom prst="wedgeEllipseCallout">
                          <a:avLst/>
                        </a:prstGeom>
                        <a:solidFill>
                          <a:srgbClr val="4F81BD"/>
                        </a:solidFill>
                        <a:ln w="25400" cap="flat" cmpd="sng" algn="ctr">
                          <a:solidFill>
                            <a:srgbClr val="4F81BD">
                              <a:shade val="50000"/>
                            </a:srgbClr>
                          </a:solidFill>
                          <a:prstDash val="solid"/>
                        </a:ln>
                        <a:effectLst/>
                      </wps:spPr>
                      <wps:txbx>
                        <w:txbxContent>
                          <w:p w14:paraId="22B9E0CC" w14:textId="77777777" w:rsidR="00CF18D2" w:rsidRPr="004A4B8A" w:rsidRDefault="00CF18D2" w:rsidP="00611462">
                            <w:pPr>
                              <w:jc w:val="center"/>
                              <w:rPr>
                                <w:rFonts w:ascii="Comic Sans MS" w:hAnsi="Comic Sans MS"/>
                                <w:sz w:val="32"/>
                                <w:szCs w:val="32"/>
                              </w:rPr>
                            </w:pPr>
                            <w:r w:rsidRPr="004A4B8A">
                              <w:rPr>
                                <w:rFonts w:ascii="Comic Sans MS" w:hAnsi="Comic Sans MS"/>
                                <w:sz w:val="32"/>
                                <w:szCs w:val="32"/>
                              </w:rPr>
                              <w:t>INTERESTING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FDF2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42" type="#_x0000_t63" style="position:absolute;left:0;text-align:left;margin-left:129.6pt;margin-top:2.65pt;width:214.85pt;height:84.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" adj="6300,24300" fillcolor="#4f81bd" strokecolor="#385d8a" strokeweight="2pt">
                <v:textbox>
                  <w:txbxContent>
                    <w:p w14:paraId="22B9E0CC" w14:textId="77777777" w:rsidR="00CF18D2" w:rsidRPr="004A4B8A" w:rsidRDefault="00CF18D2" w:rsidP="00611462">
                      <w:pPr>
                        <w:jc w:val="center"/>
                        <w:rPr>
                          <w:rFonts w:ascii="Comic Sans MS" w:hAnsi="Comic Sans MS"/>
                          <w:sz w:val="32"/>
                          <w:szCs w:val="32"/>
                        </w:rPr>
                      </w:pPr>
                      <w:r w:rsidRPr="004A4B8A">
                        <w:rPr>
                          <w:rFonts w:ascii="Comic Sans MS" w:hAnsi="Comic Sans MS"/>
                          <w:sz w:val="32"/>
                          <w:szCs w:val="32"/>
                        </w:rPr>
                        <w:t>INTERESTING</w:t>
                      </w:r>
                    </w:p>
                  </w:txbxContent>
                </v:textbox>
                <w10:wrap anchorx="margin"/>
              </v:shape>
            </w:pict>
          </mc:Fallback>
        </mc:AlternateContent>
      </w:r>
    </w:p>
    <w:p w14:paraId="79D5E35D" w14:textId="77777777" w:rsidR="00611462" w:rsidRPr="00611462" w:rsidRDefault="00611462" w:rsidP="00611462">
      <w:pPr>
        <w:jc w:val="both"/>
        <w:rPr>
          <w:rFonts w:ascii="Cambria" w:eastAsia="Times New Roman" w:hAnsi="Cambria" w:cs="Times New Roman"/>
          <w:color w:val="365F91"/>
          <w:sz w:val="26"/>
          <w:szCs w:val="26"/>
          <w:lang w:val="en-GB"/>
        </w:rPr>
      </w:pPr>
    </w:p>
    <w:p w14:paraId="1D8055C2" w14:textId="77777777" w:rsidR="00611462" w:rsidRPr="00611462" w:rsidRDefault="00611462" w:rsidP="00611462">
      <w:pPr>
        <w:jc w:val="both"/>
        <w:rPr>
          <w:rFonts w:ascii="Calibri" w:eastAsia="Times New Roman" w:hAnsi="Calibri" w:cs="Times New Roman"/>
          <w:lang w:val="en-GB"/>
        </w:rPr>
      </w:pPr>
    </w:p>
    <w:p w14:paraId="5F66A766" w14:textId="77777777" w:rsidR="00611462" w:rsidRPr="00611462" w:rsidRDefault="00611462" w:rsidP="00611462">
      <w:pPr>
        <w:jc w:val="both"/>
        <w:rPr>
          <w:rFonts w:ascii="Calibri" w:eastAsia="Times New Roman" w:hAnsi="Calibri" w:cs="Times New Roman"/>
          <w:lang w:val="en-GB"/>
        </w:rPr>
      </w:pPr>
    </w:p>
    <w:p w14:paraId="4412820D" w14:textId="77777777" w:rsidR="004E5DE4" w:rsidRDefault="004E5DE4" w:rsidP="00611462">
      <w:pPr>
        <w:jc w:val="both"/>
        <w:rPr>
          <w:rFonts w:ascii="Calibri" w:eastAsia="Times New Roman" w:hAnsi="Calibri" w:cs="Times New Roman"/>
          <w:szCs w:val="22"/>
          <w:lang w:val="en-GB"/>
        </w:rPr>
      </w:pPr>
    </w:p>
    <w:p w14:paraId="0030EF8A" w14:textId="7990D399" w:rsidR="00611462" w:rsidRPr="00611462" w:rsidRDefault="00611462" w:rsidP="00611462">
      <w:pPr>
        <w:jc w:val="both"/>
        <w:rPr>
          <w:rFonts w:ascii="Calibri" w:eastAsia="Times New Roman" w:hAnsi="Calibri" w:cs="Times New Roman"/>
          <w:szCs w:val="22"/>
          <w:lang w:val="en-GB"/>
        </w:rPr>
      </w:pPr>
      <w:r w:rsidRPr="00611462">
        <w:rPr>
          <w:rFonts w:ascii="Calibri" w:eastAsia="Times New Roman" w:hAnsi="Calibri" w:cs="Times New Roman"/>
          <w:szCs w:val="22"/>
          <w:lang w:val="en-GB"/>
        </w:rPr>
        <w:lastRenderedPageBreak/>
        <w:t xml:space="preserve">A second focus group was run at the end of the programme. </w:t>
      </w:r>
      <w:proofErr w:type="gramStart"/>
      <w:r w:rsidRPr="00611462">
        <w:rPr>
          <w:rFonts w:ascii="Calibri" w:eastAsia="Times New Roman" w:hAnsi="Calibri" w:cs="Times New Roman"/>
          <w:szCs w:val="22"/>
          <w:lang w:val="en-GB"/>
        </w:rPr>
        <w:t>Again</w:t>
      </w:r>
      <w:proofErr w:type="gramEnd"/>
      <w:r w:rsidRPr="00611462">
        <w:rPr>
          <w:rFonts w:ascii="Calibri" w:eastAsia="Times New Roman" w:hAnsi="Calibri" w:cs="Times New Roman"/>
          <w:szCs w:val="22"/>
          <w:lang w:val="en-GB"/>
        </w:rPr>
        <w:t xml:space="preserve"> we asked students to reflect on how they had experienced the programme. At twelve weeks they still only had positive feedback using many of the same words as before: fun, educational, interesting, helpful, good. </w:t>
      </w:r>
    </w:p>
    <w:p w14:paraId="706241CB" w14:textId="77777777" w:rsidR="00611462" w:rsidRPr="00611462" w:rsidRDefault="00611462" w:rsidP="00611462">
      <w:pPr>
        <w:rPr>
          <w:rFonts w:ascii="Calibri" w:eastAsia="Times New Roman" w:hAnsi="Calibri" w:cs="Times New Roman"/>
          <w:lang w:val="en-GB"/>
        </w:rPr>
      </w:pPr>
      <w:r w:rsidRPr="00611462">
        <w:rPr>
          <w:rFonts w:ascii="Calibri" w:eastAsia="Times New Roman" w:hAnsi="Calibri" w:cs="Times New Roman"/>
          <w:noProof/>
          <w:lang w:val="en-GB" w:eastAsia="en-GB"/>
        </w:rPr>
        <mc:AlternateContent>
          <mc:Choice Requires="wps">
            <w:drawing>
              <wp:anchor distT="0" distB="0" distL="114300" distR="114300" simplePos="0" relativeHeight="251714560" behindDoc="0" locked="0" layoutInCell="1" allowOverlap="1" wp14:anchorId="112BCC97" wp14:editId="585489BB">
                <wp:simplePos x="0" y="0"/>
                <wp:positionH relativeFrom="margin">
                  <wp:align>center</wp:align>
                </wp:positionH>
                <wp:positionV relativeFrom="paragraph">
                  <wp:posOffset>2844</wp:posOffset>
                </wp:positionV>
                <wp:extent cx="1867221" cy="626248"/>
                <wp:effectExtent l="0" t="0" r="19050" b="116840"/>
                <wp:wrapNone/>
                <wp:docPr id="19" name="Speech Bubble: Rectangle with Corners Rounded 16"/>
                <wp:cNvGraphicFramePr/>
                <a:graphic xmlns:a="http://schemas.openxmlformats.org/drawingml/2006/main">
                  <a:graphicData uri="http://schemas.microsoft.com/office/word/2010/wordprocessingShape">
                    <wps:wsp>
                      <wps:cNvSpPr/>
                      <wps:spPr>
                        <a:xfrm>
                          <a:off x="0" y="0"/>
                          <a:ext cx="1867221" cy="626248"/>
                        </a:xfrm>
                        <a:prstGeom prst="wedgeRoundRectCallout">
                          <a:avLst/>
                        </a:prstGeom>
                        <a:solidFill>
                          <a:srgbClr val="4F81BD"/>
                        </a:solidFill>
                        <a:ln w="25400" cap="flat" cmpd="sng" algn="ctr">
                          <a:solidFill>
                            <a:srgbClr val="4F81BD">
                              <a:shade val="50000"/>
                            </a:srgbClr>
                          </a:solidFill>
                          <a:prstDash val="solid"/>
                        </a:ln>
                        <a:effectLst/>
                      </wps:spPr>
                      <wps:txbx>
                        <w:txbxContent>
                          <w:p w14:paraId="07A617EC" w14:textId="77777777" w:rsidR="00CF18D2" w:rsidRPr="004A4B8A" w:rsidRDefault="00CF18D2" w:rsidP="00611462">
                            <w:pPr>
                              <w:jc w:val="center"/>
                              <w:rPr>
                                <w:rFonts w:ascii="Comic Sans MS" w:hAnsi="Comic Sans MS"/>
                              </w:rPr>
                            </w:pPr>
                            <w:r w:rsidRPr="004A4B8A">
                              <w:rPr>
                                <w:rFonts w:ascii="Comic Sans MS" w:hAnsi="Comic Sans MS"/>
                              </w:rPr>
                              <w:t>IT’S MADE US FEEL HAPPY</w:t>
                            </w:r>
                          </w:p>
                          <w:p w14:paraId="09F06E29" w14:textId="77777777" w:rsidR="00CF18D2" w:rsidRDefault="00CF18D2" w:rsidP="0061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CC97" id="Speech Bubble: Rectangle with Corners Rounded 16" o:spid="_x0000_s1043" type="#_x0000_t62" style="position:absolute;margin-left:0;margin-top:.2pt;width:147.05pt;height:49.3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" adj="6300,24300" fillcolor="#4f81bd" strokecolor="#385d8a" strokeweight="2pt">
                <v:textbox>
                  <w:txbxContent>
                    <w:p w14:paraId="07A617EC" w14:textId="77777777" w:rsidR="00CF18D2" w:rsidRPr="004A4B8A" w:rsidRDefault="00CF18D2" w:rsidP="00611462">
                      <w:pPr>
                        <w:jc w:val="center"/>
                        <w:rPr>
                          <w:rFonts w:ascii="Comic Sans MS" w:hAnsi="Comic Sans MS"/>
                        </w:rPr>
                      </w:pPr>
                      <w:r w:rsidRPr="004A4B8A">
                        <w:rPr>
                          <w:rFonts w:ascii="Comic Sans MS" w:hAnsi="Comic Sans MS"/>
                        </w:rPr>
                        <w:t>IT’S MADE US FEEL HAPPY</w:t>
                      </w:r>
                    </w:p>
                    <w:p w14:paraId="09F06E29" w14:textId="77777777" w:rsidR="00CF18D2" w:rsidRDefault="00CF18D2" w:rsidP="00611462">
                      <w:pPr>
                        <w:jc w:val="center"/>
                      </w:pPr>
                    </w:p>
                  </w:txbxContent>
                </v:textbox>
                <w10:wrap anchorx="margin"/>
              </v:shape>
            </w:pict>
          </mc:Fallback>
        </mc:AlternateContent>
      </w:r>
    </w:p>
    <w:p w14:paraId="0482FF96" w14:textId="77777777" w:rsidR="00611462" w:rsidRPr="00611462" w:rsidRDefault="00611462" w:rsidP="00611462">
      <w:pPr>
        <w:rPr>
          <w:rFonts w:ascii="Calibri" w:eastAsia="Times New Roman" w:hAnsi="Calibri" w:cs="Times New Roman"/>
          <w:lang w:val="en-GB"/>
        </w:rPr>
      </w:pPr>
    </w:p>
    <w:p w14:paraId="3093E281" w14:textId="77777777" w:rsidR="00611462" w:rsidRPr="00611462" w:rsidRDefault="00611462" w:rsidP="00611462">
      <w:pPr>
        <w:rPr>
          <w:rFonts w:ascii="Calibri" w:eastAsia="Times New Roman" w:hAnsi="Calibri" w:cs="Times New Roman"/>
          <w:lang w:val="en-GB"/>
        </w:rPr>
      </w:pPr>
    </w:p>
    <w:p w14:paraId="34652D81" w14:textId="79BA788E" w:rsidR="00611462" w:rsidRPr="00611462" w:rsidRDefault="00611462" w:rsidP="00611462">
      <w:pPr>
        <w:pBdr>
          <w:top w:val="dotted" w:sz="6" w:space="2" w:color="4F81BD"/>
        </w:pBdr>
        <w:spacing w:before="200" w:after="0"/>
        <w:outlineLvl w:val="3"/>
        <w:rPr>
          <w:rFonts w:ascii="Calibri" w:eastAsia="Times New Roman" w:hAnsi="Calibri" w:cs="Times New Roman"/>
          <w:caps/>
          <w:color w:val="365F91"/>
          <w:spacing w:val="10"/>
          <w:lang w:val="en-GB"/>
        </w:rPr>
      </w:pPr>
      <w:r w:rsidRPr="00611462">
        <w:rPr>
          <w:rFonts w:ascii="Calibri" w:eastAsia="Times New Roman" w:hAnsi="Calibri" w:cs="Times New Roman"/>
          <w:caps/>
          <w:color w:val="365F91"/>
          <w:spacing w:val="10"/>
          <w:lang w:val="en-GB"/>
        </w:rPr>
        <w:t>L</w:t>
      </w:r>
      <w:r w:rsidR="00D068AC">
        <w:rPr>
          <w:rFonts w:ascii="Calibri" w:eastAsia="Times New Roman" w:hAnsi="Calibri" w:cs="Times New Roman"/>
          <w:caps/>
          <w:color w:val="365F91"/>
          <w:spacing w:val="10"/>
          <w:lang w:val="en-GB"/>
        </w:rPr>
        <w:t>earning</w:t>
      </w:r>
    </w:p>
    <w:p w14:paraId="288F8202" w14:textId="77777777" w:rsidR="00611462" w:rsidRPr="00611462" w:rsidRDefault="00611462" w:rsidP="00611462">
      <w:pPr>
        <w:jc w:val="both"/>
        <w:rPr>
          <w:rFonts w:ascii="Calibri" w:eastAsia="Times New Roman" w:hAnsi="Calibri" w:cs="Times New Roman"/>
          <w:szCs w:val="22"/>
          <w:lang w:val="en-GB"/>
        </w:rPr>
      </w:pPr>
      <w:r w:rsidRPr="00611462">
        <w:rPr>
          <w:rFonts w:ascii="Calibri" w:eastAsia="Times New Roman" w:hAnsi="Calibri" w:cs="Times New Roman"/>
          <w:szCs w:val="22"/>
          <w:lang w:val="en-GB"/>
        </w:rPr>
        <w:t xml:space="preserve">Students were able to articulate </w:t>
      </w:r>
      <w:proofErr w:type="gramStart"/>
      <w:r w:rsidRPr="00611462">
        <w:rPr>
          <w:rFonts w:ascii="Calibri" w:eastAsia="Times New Roman" w:hAnsi="Calibri" w:cs="Times New Roman"/>
          <w:szCs w:val="22"/>
          <w:lang w:val="en-GB"/>
        </w:rPr>
        <w:t>a number of</w:t>
      </w:r>
      <w:proofErr w:type="gramEnd"/>
      <w:r w:rsidRPr="00611462">
        <w:rPr>
          <w:rFonts w:ascii="Calibri" w:eastAsia="Times New Roman" w:hAnsi="Calibri" w:cs="Times New Roman"/>
          <w:szCs w:val="22"/>
          <w:lang w:val="en-GB"/>
        </w:rPr>
        <w:t xml:space="preserve"> things they had learned from taking part in the programme. Many of these were connected to self-learning and emotional intelligence development, </w:t>
      </w:r>
      <w:proofErr w:type="gramStart"/>
      <w:r w:rsidRPr="00611462">
        <w:rPr>
          <w:rFonts w:ascii="Calibri" w:eastAsia="Times New Roman" w:hAnsi="Calibri" w:cs="Times New Roman"/>
          <w:szCs w:val="22"/>
          <w:lang w:val="en-GB"/>
        </w:rPr>
        <w:t>in particular many</w:t>
      </w:r>
      <w:proofErr w:type="gramEnd"/>
      <w:r w:rsidRPr="00611462">
        <w:rPr>
          <w:rFonts w:ascii="Calibri" w:eastAsia="Times New Roman" w:hAnsi="Calibri" w:cs="Times New Roman"/>
          <w:szCs w:val="22"/>
          <w:lang w:val="en-GB"/>
        </w:rPr>
        <w:t xml:space="preserve"> comments made reference to having more self-confidence, believing in themselves more and being self-reliant/responsible, e.g.:</w:t>
      </w:r>
    </w:p>
    <w:tbl>
      <w:tblPr>
        <w:tblStyle w:val="TableGrid"/>
        <w:tblpPr w:leftFromText="180" w:rightFromText="180" w:vertAnchor="page" w:horzAnchor="margin" w:tblpY="6801"/>
        <w:tblW w:w="0" w:type="auto"/>
        <w:tblLook w:val="0600" w:firstRow="0" w:lastRow="0" w:firstColumn="0" w:lastColumn="0" w:noHBand="1" w:noVBand="1"/>
      </w:tblPr>
      <w:tblGrid>
        <w:gridCol w:w="2999"/>
        <w:gridCol w:w="2999"/>
        <w:gridCol w:w="2998"/>
      </w:tblGrid>
      <w:tr w:rsidR="00611462" w:rsidRPr="00611462" w14:paraId="35DB949C" w14:textId="77777777" w:rsidTr="004E5DE4">
        <w:tc>
          <w:tcPr>
            <w:tcW w:w="2999" w:type="dxa"/>
            <w:tcBorders>
              <w:top w:val="single" w:sz="12" w:space="0" w:color="4F81BD"/>
              <w:left w:val="single" w:sz="12" w:space="0" w:color="4F81BD"/>
            </w:tcBorders>
          </w:tcPr>
          <w:p w14:paraId="247B5FE5" w14:textId="77777777" w:rsidR="00611462" w:rsidRPr="00611462" w:rsidRDefault="00611462" w:rsidP="00611462">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 xml:space="preserve">If you believe </w:t>
            </w:r>
            <w:proofErr w:type="gramStart"/>
            <w:r w:rsidRPr="00611462">
              <w:rPr>
                <w:rFonts w:ascii="Comic Sans MS" w:eastAsia="Times New Roman" w:hAnsi="Comic Sans MS" w:cs="Times New Roman"/>
                <w:color w:val="17365D"/>
                <w:lang w:val="en-GB"/>
              </w:rPr>
              <w:t>it</w:t>
            </w:r>
            <w:proofErr w:type="gramEnd"/>
            <w:r w:rsidRPr="00611462">
              <w:rPr>
                <w:rFonts w:ascii="Comic Sans MS" w:eastAsia="Times New Roman" w:hAnsi="Comic Sans MS" w:cs="Times New Roman"/>
                <w:color w:val="17365D"/>
                <w:lang w:val="en-GB"/>
              </w:rPr>
              <w:t xml:space="preserve"> you can do it</w:t>
            </w:r>
          </w:p>
        </w:tc>
        <w:tc>
          <w:tcPr>
            <w:tcW w:w="2999" w:type="dxa"/>
            <w:tcBorders>
              <w:top w:val="single" w:sz="12" w:space="0" w:color="4F81BD"/>
              <w:bottom w:val="single" w:sz="4" w:space="0" w:color="auto"/>
            </w:tcBorders>
          </w:tcPr>
          <w:p w14:paraId="2C1A8D83" w14:textId="77777777" w:rsidR="00611462" w:rsidRPr="00611462" w:rsidRDefault="00611462" w:rsidP="00611462">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The only person who can stop you from doing what you want to do is yourself.</w:t>
            </w:r>
          </w:p>
        </w:tc>
        <w:tc>
          <w:tcPr>
            <w:tcW w:w="2998" w:type="dxa"/>
            <w:tcBorders>
              <w:top w:val="single" w:sz="12" w:space="0" w:color="4F81BD"/>
              <w:right w:val="single" w:sz="12" w:space="0" w:color="4F81BD"/>
            </w:tcBorders>
          </w:tcPr>
          <w:p w14:paraId="11B3B2B5" w14:textId="77777777" w:rsidR="00611462" w:rsidRPr="00611462" w:rsidRDefault="00611462" w:rsidP="00611462">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It’s important to make mistakes so you can learn from them</w:t>
            </w:r>
          </w:p>
        </w:tc>
      </w:tr>
      <w:tr w:rsidR="00611462" w:rsidRPr="00611462" w14:paraId="48CEC3FE" w14:textId="77777777" w:rsidTr="004E5DE4">
        <w:tc>
          <w:tcPr>
            <w:tcW w:w="2999" w:type="dxa"/>
            <w:tcBorders>
              <w:left w:val="single" w:sz="12" w:space="0" w:color="4F81BD"/>
            </w:tcBorders>
          </w:tcPr>
          <w:p w14:paraId="43E0E9C1" w14:textId="77777777" w:rsidR="00611462" w:rsidRPr="00611462" w:rsidRDefault="00611462" w:rsidP="00611462">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Sometimes you want to do the wrong thing but it’s better to do what you NEED to do</w:t>
            </w:r>
          </w:p>
        </w:tc>
        <w:tc>
          <w:tcPr>
            <w:tcW w:w="2999" w:type="dxa"/>
          </w:tcPr>
          <w:p w14:paraId="26747D16" w14:textId="77777777" w:rsidR="00611462" w:rsidRPr="00611462" w:rsidRDefault="00611462" w:rsidP="00611462">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Think before you act.</w:t>
            </w:r>
          </w:p>
        </w:tc>
        <w:tc>
          <w:tcPr>
            <w:tcW w:w="2998" w:type="dxa"/>
            <w:tcBorders>
              <w:right w:val="single" w:sz="12" w:space="0" w:color="4F81BD"/>
            </w:tcBorders>
          </w:tcPr>
          <w:p w14:paraId="5DEF8504" w14:textId="77777777" w:rsidR="00611462" w:rsidRPr="00611462" w:rsidRDefault="00611462" w:rsidP="00611462">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I need to be confident and positive</w:t>
            </w:r>
          </w:p>
        </w:tc>
      </w:tr>
      <w:tr w:rsidR="00611462" w:rsidRPr="00611462" w14:paraId="5E795F73" w14:textId="77777777" w:rsidTr="004E5DE4">
        <w:tc>
          <w:tcPr>
            <w:tcW w:w="2999" w:type="dxa"/>
            <w:tcBorders>
              <w:left w:val="single" w:sz="12" w:space="0" w:color="4F81BD"/>
              <w:bottom w:val="single" w:sz="12" w:space="0" w:color="4F81BD"/>
            </w:tcBorders>
          </w:tcPr>
          <w:p w14:paraId="3F41C370" w14:textId="77777777" w:rsidR="00611462" w:rsidRPr="00611462" w:rsidRDefault="00611462" w:rsidP="00611462">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Don’t get in with the wrong people, try to get friends that won’t get you into trouble.</w:t>
            </w:r>
          </w:p>
        </w:tc>
        <w:tc>
          <w:tcPr>
            <w:tcW w:w="2999" w:type="dxa"/>
            <w:tcBorders>
              <w:bottom w:val="single" w:sz="12" w:space="0" w:color="4F81BD"/>
            </w:tcBorders>
          </w:tcPr>
          <w:p w14:paraId="58F36332" w14:textId="77777777" w:rsidR="00611462" w:rsidRPr="00611462" w:rsidRDefault="00611462" w:rsidP="00611462">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Never let anyone bring you down</w:t>
            </w:r>
          </w:p>
        </w:tc>
        <w:tc>
          <w:tcPr>
            <w:tcW w:w="2998" w:type="dxa"/>
            <w:tcBorders>
              <w:bottom w:val="single" w:sz="12" w:space="0" w:color="4F81BD"/>
              <w:right w:val="single" w:sz="12" w:space="0" w:color="4F81BD"/>
            </w:tcBorders>
          </w:tcPr>
          <w:p w14:paraId="0C316842" w14:textId="77777777" w:rsidR="00611462" w:rsidRPr="00611462" w:rsidRDefault="00611462" w:rsidP="00611462">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Don’t let your past define you</w:t>
            </w:r>
          </w:p>
        </w:tc>
      </w:tr>
    </w:tbl>
    <w:p w14:paraId="714FB6CF" w14:textId="77777777" w:rsidR="00611462" w:rsidRPr="00611462" w:rsidRDefault="00611462" w:rsidP="00611462">
      <w:pPr>
        <w:rPr>
          <w:rFonts w:ascii="Comic Sans MS" w:eastAsia="Times New Roman" w:hAnsi="Comic Sans MS" w:cs="Times New Roman"/>
          <w:color w:val="17365D"/>
          <w:lang w:val="en-GB"/>
        </w:rPr>
      </w:pPr>
    </w:p>
    <w:p w14:paraId="3E7A3AE5" w14:textId="77777777" w:rsidR="004E5DE4" w:rsidRDefault="004E5DE4" w:rsidP="00611462">
      <w:pPr>
        <w:jc w:val="both"/>
        <w:rPr>
          <w:rFonts w:ascii="Calibri" w:eastAsia="Times New Roman" w:hAnsi="Calibri" w:cs="Times New Roman"/>
          <w:szCs w:val="22"/>
          <w:lang w:val="en-GB"/>
        </w:rPr>
      </w:pPr>
    </w:p>
    <w:p w14:paraId="1A2522F4" w14:textId="2F0C5935" w:rsidR="00611462" w:rsidRPr="00611462" w:rsidRDefault="00611462" w:rsidP="00611462">
      <w:pPr>
        <w:jc w:val="both"/>
        <w:rPr>
          <w:rFonts w:ascii="Calibri" w:eastAsia="Times New Roman" w:hAnsi="Calibri" w:cs="Times New Roman"/>
          <w:szCs w:val="22"/>
          <w:lang w:val="en-GB"/>
        </w:rPr>
      </w:pPr>
      <w:r w:rsidRPr="00611462">
        <w:rPr>
          <w:rFonts w:ascii="Calibri" w:eastAsia="Times New Roman" w:hAnsi="Calibri" w:cs="Times New Roman"/>
          <w:szCs w:val="22"/>
          <w:lang w:val="en-GB"/>
        </w:rPr>
        <w:t xml:space="preserve">Several comments related to their future options and careers with clear indications that awareness of opportunities and the range of options open to them had increased. Further there was a realisation that they could </w:t>
      </w:r>
      <w:proofErr w:type="gramStart"/>
      <w:r w:rsidRPr="00611462">
        <w:rPr>
          <w:rFonts w:ascii="Calibri" w:eastAsia="Times New Roman" w:hAnsi="Calibri" w:cs="Times New Roman"/>
          <w:szCs w:val="22"/>
          <w:lang w:val="en-GB"/>
        </w:rPr>
        <w:t>have aspirations</w:t>
      </w:r>
      <w:proofErr w:type="gramEnd"/>
      <w:r w:rsidRPr="00611462">
        <w:rPr>
          <w:rFonts w:ascii="Calibri" w:eastAsia="Times New Roman" w:hAnsi="Calibri" w:cs="Times New Roman"/>
          <w:szCs w:val="22"/>
          <w:lang w:val="en-GB"/>
        </w:rPr>
        <w:t xml:space="preserve"> regardless of what their home life or background was </w:t>
      </w:r>
      <w:r w:rsidR="009F7F42" w:rsidRPr="009F7F42">
        <w:rPr>
          <w:rFonts w:ascii="Calibri" w:eastAsia="Times New Roman" w:hAnsi="Calibri" w:cs="Times New Roman"/>
          <w:i/>
          <w:szCs w:val="22"/>
          <w:lang w:val="en-GB"/>
        </w:rPr>
        <w:t>but</w:t>
      </w:r>
      <w:r w:rsidRPr="00611462">
        <w:rPr>
          <w:rFonts w:ascii="Calibri" w:eastAsia="Times New Roman" w:hAnsi="Calibri" w:cs="Times New Roman"/>
          <w:szCs w:val="22"/>
          <w:lang w:val="en-GB"/>
        </w:rPr>
        <w:t xml:space="preserve"> that they needed to attend to those now and not just ‘see what happens.’</w:t>
      </w:r>
    </w:p>
    <w:p w14:paraId="1DBAB8F1" w14:textId="77777777" w:rsidR="00611462" w:rsidRPr="00611462" w:rsidRDefault="00611462" w:rsidP="00611462">
      <w:pPr>
        <w:jc w:val="both"/>
        <w:rPr>
          <w:rFonts w:ascii="Calibri" w:eastAsia="Times New Roman" w:hAnsi="Calibri" w:cs="Times New Roman"/>
          <w:lang w:val="en-GB"/>
        </w:rPr>
      </w:pPr>
    </w:p>
    <w:p w14:paraId="1F55C846" w14:textId="77777777" w:rsidR="00611462" w:rsidRPr="00611462" w:rsidRDefault="00611462" w:rsidP="00611462">
      <w:pPr>
        <w:jc w:val="both"/>
        <w:rPr>
          <w:rFonts w:ascii="Calibri" w:eastAsia="Times New Roman" w:hAnsi="Calibri" w:cs="Times New Roman"/>
          <w:lang w:val="en-GB"/>
        </w:rPr>
      </w:pPr>
    </w:p>
    <w:p w14:paraId="38F0ED49" w14:textId="77777777" w:rsidR="00611462" w:rsidRPr="00611462" w:rsidRDefault="00611462" w:rsidP="00611462">
      <w:pPr>
        <w:jc w:val="both"/>
        <w:rPr>
          <w:rFonts w:ascii="Calibri" w:eastAsia="Times New Roman" w:hAnsi="Calibri" w:cs="Times New Roman"/>
          <w:lang w:val="en-GB"/>
        </w:rPr>
        <w:sectPr w:rsidR="00611462" w:rsidRPr="00611462" w:rsidSect="004E5DE4">
          <w:type w:val="continuous"/>
          <w:pgSz w:w="11906" w:h="16838"/>
          <w:pgMar w:top="1440" w:right="1440" w:bottom="1440" w:left="1440" w:header="708" w:footer="708" w:gutter="0"/>
          <w:cols w:space="708"/>
          <w:docGrid w:linePitch="360"/>
        </w:sectPr>
      </w:pPr>
    </w:p>
    <w:p w14:paraId="0DCBEAC8" w14:textId="77777777" w:rsidR="00611462" w:rsidRPr="00611462" w:rsidRDefault="00611462" w:rsidP="00611462">
      <w:pPr>
        <w:jc w:val="both"/>
        <w:rPr>
          <w:rFonts w:ascii="Calibri" w:eastAsia="Times New Roman" w:hAnsi="Calibri" w:cs="Times New Roman"/>
          <w:lang w:val="en-GB"/>
        </w:rPr>
      </w:pPr>
    </w:p>
    <w:p w14:paraId="62FAA54A" w14:textId="77777777" w:rsidR="00611462" w:rsidRPr="00611462" w:rsidRDefault="00611462" w:rsidP="00611462">
      <w:pPr>
        <w:jc w:val="both"/>
        <w:rPr>
          <w:rFonts w:ascii="Comic Sans MS" w:eastAsia="Times New Roman" w:hAnsi="Comic Sans MS" w:cs="Times New Roman"/>
          <w:color w:val="17365D"/>
          <w:lang w:val="en-GB"/>
        </w:rPr>
      </w:pPr>
    </w:p>
    <w:p w14:paraId="44A3EF49" w14:textId="77777777" w:rsidR="00611462" w:rsidRPr="00611462" w:rsidRDefault="00611462" w:rsidP="00611462">
      <w:pPr>
        <w:jc w:val="both"/>
        <w:rPr>
          <w:rFonts w:ascii="Comic Sans MS" w:eastAsia="Times New Roman" w:hAnsi="Comic Sans MS" w:cs="Times New Roman"/>
          <w:color w:val="17365D"/>
          <w:lang w:val="en-GB"/>
        </w:rPr>
      </w:pPr>
    </w:p>
    <w:p w14:paraId="601F9078" w14:textId="77777777" w:rsidR="00611462" w:rsidRPr="00611462" w:rsidRDefault="00611462" w:rsidP="00611462">
      <w:pPr>
        <w:jc w:val="both"/>
        <w:rPr>
          <w:rFonts w:ascii="Comic Sans MS" w:eastAsia="Times New Roman" w:hAnsi="Comic Sans MS" w:cs="Times New Roman"/>
          <w:color w:val="17365D"/>
          <w:lang w:val="en-GB"/>
        </w:rPr>
      </w:pPr>
    </w:p>
    <w:p w14:paraId="35F63A57" w14:textId="77777777" w:rsidR="00611462" w:rsidRPr="00611462" w:rsidRDefault="00611462" w:rsidP="00611462">
      <w:pPr>
        <w:jc w:val="both"/>
        <w:rPr>
          <w:rFonts w:ascii="Comic Sans MS" w:eastAsia="Times New Roman" w:hAnsi="Comic Sans MS" w:cs="Times New Roman"/>
          <w:color w:val="17365D"/>
          <w:lang w:val="en-GB"/>
        </w:rPr>
        <w:sectPr w:rsidR="00611462" w:rsidRPr="00611462" w:rsidSect="004E5DE4">
          <w:type w:val="continuous"/>
          <w:pgSz w:w="11906" w:h="16838"/>
          <w:pgMar w:top="1440" w:right="1440" w:bottom="1440" w:left="1440" w:header="708" w:footer="708" w:gutter="0"/>
          <w:cols w:num="2" w:space="708"/>
          <w:docGrid w:linePitch="360"/>
        </w:sectPr>
      </w:pPr>
    </w:p>
    <w:tbl>
      <w:tblPr>
        <w:tblStyle w:val="TableGrid"/>
        <w:tblpPr w:leftFromText="180" w:rightFromText="180" w:vertAnchor="page" w:horzAnchor="margin" w:tblpY="2843"/>
        <w:tblW w:w="0" w:type="auto"/>
        <w:tblLook w:val="0600" w:firstRow="0" w:lastRow="0" w:firstColumn="0" w:lastColumn="0" w:noHBand="1" w:noVBand="1"/>
      </w:tblPr>
      <w:tblGrid>
        <w:gridCol w:w="2753"/>
        <w:gridCol w:w="2778"/>
        <w:gridCol w:w="2745"/>
      </w:tblGrid>
      <w:tr w:rsidR="00611462" w:rsidRPr="00611462" w14:paraId="3E033F45" w14:textId="77777777" w:rsidTr="004E5DE4">
        <w:tc>
          <w:tcPr>
            <w:tcW w:w="2753" w:type="dxa"/>
            <w:tcBorders>
              <w:top w:val="single" w:sz="12" w:space="0" w:color="4F81BD"/>
              <w:left w:val="single" w:sz="12" w:space="0" w:color="4F81BD"/>
            </w:tcBorders>
          </w:tcPr>
          <w:p w14:paraId="4228E0EA" w14:textId="77777777"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lastRenderedPageBreak/>
              <w:t>Education means a LOT</w:t>
            </w:r>
          </w:p>
        </w:tc>
        <w:tc>
          <w:tcPr>
            <w:tcW w:w="2778" w:type="dxa"/>
            <w:tcBorders>
              <w:top w:val="single" w:sz="12" w:space="0" w:color="4F81BD"/>
              <w:bottom w:val="single" w:sz="4" w:space="0" w:color="auto"/>
            </w:tcBorders>
          </w:tcPr>
          <w:p w14:paraId="35494B86" w14:textId="77777777"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You need education</w:t>
            </w:r>
          </w:p>
        </w:tc>
        <w:tc>
          <w:tcPr>
            <w:tcW w:w="2745" w:type="dxa"/>
            <w:tcBorders>
              <w:top w:val="single" w:sz="12" w:space="0" w:color="4F81BD"/>
              <w:right w:val="single" w:sz="12" w:space="0" w:color="4F81BD"/>
            </w:tcBorders>
          </w:tcPr>
          <w:p w14:paraId="57E31757" w14:textId="7CF5A18E"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It doesn’t matter what background you’re from</w:t>
            </w:r>
          </w:p>
        </w:tc>
      </w:tr>
      <w:tr w:rsidR="00611462" w:rsidRPr="00611462" w14:paraId="0F4368E8" w14:textId="77777777" w:rsidTr="004E5DE4">
        <w:tc>
          <w:tcPr>
            <w:tcW w:w="2753" w:type="dxa"/>
            <w:tcBorders>
              <w:left w:val="single" w:sz="12" w:space="0" w:color="4F81BD"/>
            </w:tcBorders>
          </w:tcPr>
          <w:p w14:paraId="1D9F0BAA" w14:textId="77777777"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 xml:space="preserve">Sometimes you </w:t>
            </w:r>
            <w:proofErr w:type="gramStart"/>
            <w:r w:rsidRPr="00611462">
              <w:rPr>
                <w:rFonts w:ascii="Comic Sans MS" w:eastAsia="Times New Roman" w:hAnsi="Comic Sans MS" w:cs="Times New Roman"/>
                <w:color w:val="17365D"/>
                <w:lang w:val="en-GB"/>
              </w:rPr>
              <w:t>have to</w:t>
            </w:r>
            <w:proofErr w:type="gramEnd"/>
            <w:r w:rsidRPr="00611462">
              <w:rPr>
                <w:rFonts w:ascii="Comic Sans MS" w:eastAsia="Times New Roman" w:hAnsi="Comic Sans MS" w:cs="Times New Roman"/>
                <w:color w:val="17365D"/>
                <w:lang w:val="en-GB"/>
              </w:rPr>
              <w:t xml:space="preserve"> ignore what people say because it’s YOUR future that matters and nobody </w:t>
            </w:r>
            <w:proofErr w:type="spellStart"/>
            <w:r w:rsidRPr="00611462">
              <w:rPr>
                <w:rFonts w:ascii="Comic Sans MS" w:eastAsia="Times New Roman" w:hAnsi="Comic Sans MS" w:cs="Times New Roman"/>
                <w:color w:val="17365D"/>
                <w:lang w:val="en-GB"/>
              </w:rPr>
              <w:t>elses</w:t>
            </w:r>
            <w:proofErr w:type="spellEnd"/>
            <w:r w:rsidRPr="00611462">
              <w:rPr>
                <w:rFonts w:ascii="Comic Sans MS" w:eastAsia="Times New Roman" w:hAnsi="Comic Sans MS" w:cs="Times New Roman"/>
                <w:color w:val="17365D"/>
                <w:lang w:val="en-GB"/>
              </w:rPr>
              <w:t>.</w:t>
            </w:r>
          </w:p>
        </w:tc>
        <w:tc>
          <w:tcPr>
            <w:tcW w:w="2778" w:type="dxa"/>
          </w:tcPr>
          <w:p w14:paraId="798F4B2D" w14:textId="77777777"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We’ve got more opportunities than I thought we did. For different subjects there are quite a lot of different jobs you can do. Or you could be an entrepreneur!</w:t>
            </w:r>
          </w:p>
        </w:tc>
        <w:tc>
          <w:tcPr>
            <w:tcW w:w="2745" w:type="dxa"/>
            <w:tcBorders>
              <w:right w:val="single" w:sz="12" w:space="0" w:color="4F81BD"/>
            </w:tcBorders>
          </w:tcPr>
          <w:p w14:paraId="0943F610" w14:textId="4D388603"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There is a lot more to do at college than I knew. I always thought it was just like school but there’s a lot more to do with jobs so it can help with choices after that.</w:t>
            </w:r>
          </w:p>
        </w:tc>
      </w:tr>
      <w:tr w:rsidR="00611462" w:rsidRPr="00611462" w14:paraId="4105F144" w14:textId="77777777" w:rsidTr="004E5DE4">
        <w:tc>
          <w:tcPr>
            <w:tcW w:w="2753" w:type="dxa"/>
            <w:tcBorders>
              <w:left w:val="single" w:sz="12" w:space="0" w:color="4F81BD"/>
            </w:tcBorders>
          </w:tcPr>
          <w:p w14:paraId="281C3C63" w14:textId="77777777"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I didn’t really think about what I wanted to before but now I realise that I need to think about what I want to do. I can’t just leave it until the last minute and do whatever comes my way.</w:t>
            </w:r>
          </w:p>
        </w:tc>
        <w:tc>
          <w:tcPr>
            <w:tcW w:w="2778" w:type="dxa"/>
          </w:tcPr>
          <w:p w14:paraId="5E456CF7" w14:textId="77777777"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 xml:space="preserve">I’d rather do something that </w:t>
            </w:r>
            <w:proofErr w:type="gramStart"/>
            <w:r w:rsidRPr="00611462">
              <w:rPr>
                <w:rFonts w:ascii="Comic Sans MS" w:eastAsia="Times New Roman" w:hAnsi="Comic Sans MS" w:cs="Times New Roman"/>
                <w:color w:val="17365D"/>
                <w:lang w:val="en-GB"/>
              </w:rPr>
              <w:t>actually entertains</w:t>
            </w:r>
            <w:proofErr w:type="gramEnd"/>
            <w:r w:rsidRPr="00611462">
              <w:rPr>
                <w:rFonts w:ascii="Comic Sans MS" w:eastAsia="Times New Roman" w:hAnsi="Comic Sans MS" w:cs="Times New Roman"/>
                <w:color w:val="17365D"/>
                <w:lang w:val="en-GB"/>
              </w:rPr>
              <w:t xml:space="preserve"> me… sometimes I feel like helping other people out… it makes you feel better. And not just getting a normal job - that’s everyday life. I want a job that has meaning.</w:t>
            </w:r>
          </w:p>
        </w:tc>
        <w:tc>
          <w:tcPr>
            <w:tcW w:w="2745" w:type="dxa"/>
            <w:tcBorders>
              <w:right w:val="single" w:sz="12" w:space="0" w:color="4F81BD"/>
            </w:tcBorders>
          </w:tcPr>
          <w:p w14:paraId="2872391E" w14:textId="1F0A28B3"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It makes you think about all the paths you can take.</w:t>
            </w:r>
          </w:p>
        </w:tc>
      </w:tr>
      <w:tr w:rsidR="00611462" w:rsidRPr="00611462" w14:paraId="1D2CE0C8" w14:textId="77777777" w:rsidTr="004E5DE4">
        <w:tc>
          <w:tcPr>
            <w:tcW w:w="2753" w:type="dxa"/>
            <w:tcBorders>
              <w:left w:val="single" w:sz="12" w:space="0" w:color="4F81BD"/>
              <w:bottom w:val="single" w:sz="12" w:space="0" w:color="4F81BD"/>
              <w:right w:val="single" w:sz="4" w:space="0" w:color="auto"/>
            </w:tcBorders>
          </w:tcPr>
          <w:p w14:paraId="1C058E7A" w14:textId="2BDD949D"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 xml:space="preserve">I want to get my head down more now because I know what the future holds. If you can </w:t>
            </w:r>
            <w:proofErr w:type="gramStart"/>
            <w:r w:rsidRPr="00611462">
              <w:rPr>
                <w:rFonts w:ascii="Comic Sans MS" w:eastAsia="Times New Roman" w:hAnsi="Comic Sans MS" w:cs="Times New Roman"/>
                <w:color w:val="17365D"/>
                <w:lang w:val="en-GB"/>
              </w:rPr>
              <w:t>focus</w:t>
            </w:r>
            <w:proofErr w:type="gramEnd"/>
            <w:r w:rsidRPr="00611462">
              <w:rPr>
                <w:rFonts w:ascii="Comic Sans MS" w:eastAsia="Times New Roman" w:hAnsi="Comic Sans MS" w:cs="Times New Roman"/>
                <w:color w:val="17365D"/>
                <w:lang w:val="en-GB"/>
              </w:rPr>
              <w:t xml:space="preserve"> then there’s quite a lot you could be doing but if you don’t get the grades you could end up doing anything or something that could lead you into something bad. Or being unemployed.</w:t>
            </w:r>
          </w:p>
        </w:tc>
        <w:tc>
          <w:tcPr>
            <w:tcW w:w="2778" w:type="dxa"/>
            <w:tcBorders>
              <w:left w:val="single" w:sz="4" w:space="0" w:color="auto"/>
              <w:bottom w:val="single" w:sz="12" w:space="0" w:color="4F81BD"/>
              <w:right w:val="single" w:sz="4" w:space="0" w:color="auto"/>
            </w:tcBorders>
          </w:tcPr>
          <w:p w14:paraId="1C37B0D2" w14:textId="77777777"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It helps you through the future AND through your past, it can help with mental health</w:t>
            </w:r>
          </w:p>
        </w:tc>
        <w:tc>
          <w:tcPr>
            <w:tcW w:w="2745" w:type="dxa"/>
            <w:tcBorders>
              <w:left w:val="single" w:sz="4" w:space="0" w:color="auto"/>
              <w:bottom w:val="single" w:sz="12" w:space="0" w:color="4F81BD"/>
              <w:right w:val="single" w:sz="12" w:space="0" w:color="4F81BD"/>
            </w:tcBorders>
          </w:tcPr>
          <w:p w14:paraId="1F871B3E" w14:textId="4163D065" w:rsidR="00611462" w:rsidRPr="00611462" w:rsidRDefault="00611462" w:rsidP="004E5DE4">
            <w:pPr>
              <w:rPr>
                <w:rFonts w:ascii="Comic Sans MS" w:eastAsia="Times New Roman" w:hAnsi="Comic Sans MS" w:cs="Times New Roman"/>
                <w:color w:val="17365D"/>
                <w:lang w:val="en-GB"/>
              </w:rPr>
            </w:pPr>
            <w:r w:rsidRPr="00611462">
              <w:rPr>
                <w:rFonts w:ascii="Comic Sans MS" w:eastAsia="Times New Roman" w:hAnsi="Comic Sans MS" w:cs="Times New Roman"/>
                <w:color w:val="17365D"/>
                <w:lang w:val="en-GB"/>
              </w:rPr>
              <w:t>It helps you out a lot in everyday situations</w:t>
            </w:r>
          </w:p>
        </w:tc>
      </w:tr>
    </w:tbl>
    <w:p w14:paraId="201167AE" w14:textId="228CE32C" w:rsidR="004E5DE4" w:rsidRDefault="004E5DE4" w:rsidP="004E5DE4">
      <w:pPr>
        <w:jc w:val="both"/>
        <w:rPr>
          <w:rFonts w:eastAsia="Times New Roman"/>
          <w:lang w:val="en-GB"/>
        </w:rPr>
      </w:pPr>
    </w:p>
    <w:p w14:paraId="11F3E455" w14:textId="77777777" w:rsidR="004E5DE4" w:rsidRDefault="004E5DE4" w:rsidP="004E5DE4">
      <w:pPr>
        <w:jc w:val="both"/>
        <w:rPr>
          <w:rFonts w:ascii="Calibri" w:eastAsia="Times New Roman" w:hAnsi="Calibri" w:cs="Times New Roman"/>
          <w:szCs w:val="22"/>
          <w:lang w:val="en-GB"/>
        </w:rPr>
      </w:pPr>
    </w:p>
    <w:p w14:paraId="65D11E7E" w14:textId="228BC475" w:rsidR="004E5DE4" w:rsidRDefault="004E5DE4" w:rsidP="004E5DE4">
      <w:pPr>
        <w:jc w:val="both"/>
        <w:rPr>
          <w:rFonts w:ascii="Calibri" w:eastAsia="Times New Roman" w:hAnsi="Calibri" w:cs="Times New Roman"/>
          <w:szCs w:val="22"/>
          <w:lang w:val="en-GB"/>
        </w:rPr>
      </w:pPr>
    </w:p>
    <w:p w14:paraId="66FC7992" w14:textId="77391D5A" w:rsidR="004E5DE4" w:rsidRDefault="004E5DE4" w:rsidP="004E5DE4">
      <w:pPr>
        <w:pStyle w:val="Heading4"/>
        <w:rPr>
          <w:rFonts w:eastAsia="Times New Roman"/>
          <w:lang w:val="en-GB"/>
        </w:rPr>
      </w:pPr>
      <w:r>
        <w:rPr>
          <w:rFonts w:eastAsia="Times New Roman"/>
          <w:lang w:val="en-GB"/>
        </w:rPr>
        <w:t>B</w:t>
      </w:r>
      <w:r w:rsidR="00D068AC">
        <w:rPr>
          <w:rFonts w:eastAsia="Times New Roman"/>
          <w:lang w:val="en-GB"/>
        </w:rPr>
        <w:t>ehaviour</w:t>
      </w:r>
    </w:p>
    <w:p w14:paraId="55897FD5" w14:textId="50EB16A8" w:rsidR="00611462" w:rsidRPr="00611462" w:rsidRDefault="00611462" w:rsidP="004E5DE4">
      <w:pPr>
        <w:jc w:val="both"/>
        <w:rPr>
          <w:rFonts w:ascii="Calibri" w:eastAsia="Times New Roman" w:hAnsi="Calibri" w:cs="Times New Roman"/>
          <w:szCs w:val="22"/>
          <w:lang w:val="en-GB"/>
        </w:rPr>
      </w:pPr>
      <w:r w:rsidRPr="00611462">
        <w:rPr>
          <w:rFonts w:ascii="Calibri" w:eastAsia="Times New Roman" w:hAnsi="Calibri" w:cs="Times New Roman"/>
          <w:szCs w:val="22"/>
          <w:lang w:val="en-GB"/>
        </w:rPr>
        <w:t xml:space="preserve">Students were able to identify </w:t>
      </w:r>
      <w:proofErr w:type="gramStart"/>
      <w:r w:rsidRPr="00611462">
        <w:rPr>
          <w:rFonts w:ascii="Calibri" w:eastAsia="Times New Roman" w:hAnsi="Calibri" w:cs="Times New Roman"/>
          <w:szCs w:val="22"/>
          <w:lang w:val="en-GB"/>
        </w:rPr>
        <w:t>a number of</w:t>
      </w:r>
      <w:proofErr w:type="gramEnd"/>
      <w:r w:rsidRPr="00611462">
        <w:rPr>
          <w:rFonts w:ascii="Calibri" w:eastAsia="Times New Roman" w:hAnsi="Calibri" w:cs="Times New Roman"/>
          <w:szCs w:val="22"/>
          <w:lang w:val="en-GB"/>
        </w:rPr>
        <w:t xml:space="preserve"> behavioural changes. Most commonly this was about feeling more confident,</w:t>
      </w:r>
      <w:r w:rsidR="004E5DE4">
        <w:rPr>
          <w:rFonts w:ascii="Calibri" w:eastAsia="Times New Roman" w:hAnsi="Calibri" w:cs="Times New Roman"/>
          <w:szCs w:val="22"/>
          <w:lang w:val="en-GB"/>
        </w:rPr>
        <w:t xml:space="preserve"> </w:t>
      </w:r>
      <w:r w:rsidRPr="00611462">
        <w:rPr>
          <w:rFonts w:ascii="Calibri" w:eastAsia="Times New Roman" w:hAnsi="Calibri" w:cs="Times New Roman"/>
          <w:szCs w:val="22"/>
          <w:lang w:val="en-GB"/>
        </w:rPr>
        <w:t>having faith in themselves and believing in themselves more. For several of the male students a key change was feeling less angry, being able to manage their emotions and adopt more positive responses in challenging situations:</w:t>
      </w:r>
    </w:p>
    <w:p w14:paraId="16F9EBAB" w14:textId="2EC0B685" w:rsidR="00611462" w:rsidRPr="00611462" w:rsidRDefault="00611462" w:rsidP="00611462">
      <w:pPr>
        <w:rPr>
          <w:rFonts w:ascii="Calibri" w:eastAsia="Times New Roman" w:hAnsi="Calibri" w:cs="Times New Roman"/>
          <w:lang w:val="en-GB"/>
        </w:rPr>
      </w:pPr>
    </w:p>
    <w:p w14:paraId="0CD2B812" w14:textId="1F95CAF9" w:rsidR="00611462" w:rsidRPr="00611462" w:rsidRDefault="00611462" w:rsidP="00611462">
      <w:pPr>
        <w:rPr>
          <w:rFonts w:ascii="Calibri" w:eastAsia="Times New Roman" w:hAnsi="Calibri" w:cs="Times New Roman"/>
          <w:lang w:val="en-GB"/>
        </w:rPr>
      </w:pPr>
    </w:p>
    <w:p w14:paraId="0AEC3FD1" w14:textId="0AF4E1F6" w:rsidR="00611462" w:rsidRPr="00611462" w:rsidRDefault="00611462" w:rsidP="00611462">
      <w:pPr>
        <w:rPr>
          <w:rFonts w:ascii="Calibri" w:eastAsia="Times New Roman" w:hAnsi="Calibri" w:cs="Times New Roman"/>
          <w:lang w:val="en-GB"/>
        </w:rPr>
      </w:pPr>
    </w:p>
    <w:p w14:paraId="2458EE06" w14:textId="490C1767" w:rsidR="00611462" w:rsidRPr="00611462" w:rsidRDefault="00611462" w:rsidP="00611462">
      <w:pPr>
        <w:rPr>
          <w:rFonts w:ascii="Calibri" w:eastAsia="Times New Roman" w:hAnsi="Calibri" w:cs="Times New Roman"/>
          <w:lang w:val="en-GB"/>
        </w:rPr>
      </w:pPr>
      <w:r w:rsidRPr="00611462">
        <w:rPr>
          <w:rFonts w:ascii="Calibri" w:eastAsia="Times New Roman" w:hAnsi="Calibri" w:cs="Times New Roman"/>
          <w:caps/>
          <w:noProof/>
          <w:color w:val="365F91"/>
          <w:spacing w:val="10"/>
          <w:lang w:val="en-GB" w:eastAsia="en-GB"/>
        </w:rPr>
        <mc:AlternateContent>
          <mc:Choice Requires="wps">
            <w:drawing>
              <wp:anchor distT="0" distB="0" distL="114300" distR="114300" simplePos="0" relativeHeight="251716608" behindDoc="0" locked="0" layoutInCell="1" allowOverlap="1" wp14:anchorId="3E34B2B6" wp14:editId="267A75F8">
                <wp:simplePos x="0" y="0"/>
                <wp:positionH relativeFrom="column">
                  <wp:posOffset>3774358</wp:posOffset>
                </wp:positionH>
                <wp:positionV relativeFrom="paragraph">
                  <wp:posOffset>11347</wp:posOffset>
                </wp:positionV>
                <wp:extent cx="2341179" cy="3113690"/>
                <wp:effectExtent l="0" t="0" r="21590" b="410845"/>
                <wp:wrapNone/>
                <wp:docPr id="128" name="Speech Bubble: Rectangle with Corners Rounded 20"/>
                <wp:cNvGraphicFramePr/>
                <a:graphic xmlns:a="http://schemas.openxmlformats.org/drawingml/2006/main">
                  <a:graphicData uri="http://schemas.microsoft.com/office/word/2010/wordprocessingShape">
                    <wps:wsp>
                      <wps:cNvSpPr/>
                      <wps:spPr>
                        <a:xfrm>
                          <a:off x="0" y="0"/>
                          <a:ext cx="2341179" cy="3113690"/>
                        </a:xfrm>
                        <a:prstGeom prst="wedgeRoundRectCallout">
                          <a:avLst/>
                        </a:prstGeom>
                        <a:solidFill>
                          <a:srgbClr val="4F81BD"/>
                        </a:solidFill>
                        <a:ln w="25400" cap="flat" cmpd="sng" algn="ctr">
                          <a:solidFill>
                            <a:srgbClr val="4F81BD">
                              <a:shade val="50000"/>
                            </a:srgbClr>
                          </a:solidFill>
                          <a:prstDash val="solid"/>
                        </a:ln>
                        <a:effectLst/>
                      </wps:spPr>
                      <wps:txbx>
                        <w:txbxContent>
                          <w:p w14:paraId="20EE226F" w14:textId="77777777" w:rsidR="00CF18D2" w:rsidRDefault="00CF18D2" w:rsidP="00611462">
                            <w:pPr>
                              <w:jc w:val="center"/>
                              <w:rPr>
                                <w:rFonts w:ascii="Comic Sans MS" w:hAnsi="Comic Sans MS"/>
                              </w:rPr>
                            </w:pPr>
                            <w:r w:rsidRPr="00E417CA">
                              <w:rPr>
                                <w:rFonts w:ascii="Comic Sans MS" w:hAnsi="Comic Sans MS"/>
                              </w:rPr>
                              <w:t>Confidence.</w:t>
                            </w:r>
                            <w:r w:rsidRPr="00E417CA">
                              <w:rPr>
                                <w:rFonts w:ascii="Comic Sans MS" w:hAnsi="Comic Sans MS"/>
                              </w:rPr>
                              <w:tab/>
                            </w:r>
                          </w:p>
                          <w:p w14:paraId="6AABADED" w14:textId="77777777" w:rsidR="00CF18D2" w:rsidRDefault="00CF18D2" w:rsidP="00611462">
                            <w:pPr>
                              <w:jc w:val="center"/>
                              <w:rPr>
                                <w:rFonts w:ascii="Comic Sans MS" w:hAnsi="Comic Sans MS"/>
                              </w:rPr>
                            </w:pPr>
                            <w:r w:rsidRPr="00E417CA">
                              <w:rPr>
                                <w:rFonts w:ascii="Comic Sans MS" w:hAnsi="Comic Sans MS"/>
                              </w:rPr>
                              <w:t>It has given me more confidence.</w:t>
                            </w:r>
                            <w:r w:rsidRPr="00E417CA">
                              <w:rPr>
                                <w:rFonts w:ascii="Comic Sans MS" w:hAnsi="Comic Sans MS"/>
                              </w:rPr>
                              <w:tab/>
                            </w:r>
                          </w:p>
                          <w:p w14:paraId="573C4060" w14:textId="77777777" w:rsidR="00CF18D2" w:rsidRPr="00E417CA" w:rsidRDefault="00CF18D2" w:rsidP="00611462">
                            <w:pPr>
                              <w:jc w:val="center"/>
                              <w:rPr>
                                <w:rFonts w:ascii="Comic Sans MS" w:hAnsi="Comic Sans MS"/>
                              </w:rPr>
                            </w:pPr>
                            <w:r w:rsidRPr="00E417CA">
                              <w:rPr>
                                <w:rFonts w:ascii="Comic Sans MS" w:hAnsi="Comic Sans MS"/>
                              </w:rPr>
                              <w:t>I have more confidence in myself</w:t>
                            </w:r>
                            <w:r>
                              <w:rPr>
                                <w:rFonts w:ascii="Comic Sans MS" w:hAnsi="Comic Sans MS"/>
                              </w:rPr>
                              <w:t>.</w:t>
                            </w:r>
                          </w:p>
                          <w:p w14:paraId="3D7E9691" w14:textId="77777777" w:rsidR="00CF18D2" w:rsidRPr="00E417CA" w:rsidRDefault="00CF18D2" w:rsidP="00611462">
                            <w:pPr>
                              <w:jc w:val="center"/>
                              <w:rPr>
                                <w:rFonts w:ascii="Comic Sans MS" w:hAnsi="Comic Sans MS"/>
                              </w:rPr>
                            </w:pPr>
                            <w:r w:rsidRPr="00E417CA">
                              <w:rPr>
                                <w:rFonts w:ascii="Comic Sans MS" w:hAnsi="Comic Sans MS"/>
                              </w:rPr>
                              <w:t xml:space="preserve">I have more faith in myself. </w:t>
                            </w:r>
                          </w:p>
                          <w:p w14:paraId="3C62FD89" w14:textId="77777777" w:rsidR="00CF18D2" w:rsidRPr="00E417CA" w:rsidRDefault="00CF18D2" w:rsidP="00611462">
                            <w:pPr>
                              <w:jc w:val="center"/>
                              <w:rPr>
                                <w:rFonts w:ascii="Comic Sans MS" w:hAnsi="Comic Sans MS"/>
                              </w:rPr>
                            </w:pPr>
                            <w:r w:rsidRPr="00E417CA">
                              <w:rPr>
                                <w:rFonts w:ascii="Comic Sans MS" w:hAnsi="Comic Sans MS"/>
                              </w:rPr>
                              <w:t>I believe in myself a lot more now. I think about what I am going to do before I do it</w:t>
                            </w:r>
                            <w:r>
                              <w:rPr>
                                <w:rFonts w:ascii="Comic Sans MS" w:hAnsi="Comic Sans M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B2B6" id="Speech Bubble: Rectangle with Corners Rounded 20" o:spid="_x0000_s1044" type="#_x0000_t62" style="position:absolute;margin-left:297.2pt;margin-top:.9pt;width:184.35pt;height:24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" adj="6300,24300" fillcolor="#4f81bd" strokecolor="#385d8a" strokeweight="2pt">
                <v:textbox>
                  <w:txbxContent>
                    <w:p w14:paraId="20EE226F" w14:textId="77777777" w:rsidR="00CF18D2" w:rsidRDefault="00CF18D2" w:rsidP="00611462">
                      <w:pPr>
                        <w:jc w:val="center"/>
                        <w:rPr>
                          <w:rFonts w:ascii="Comic Sans MS" w:hAnsi="Comic Sans MS"/>
                        </w:rPr>
                      </w:pPr>
                      <w:r w:rsidRPr="00E417CA">
                        <w:rPr>
                          <w:rFonts w:ascii="Comic Sans MS" w:hAnsi="Comic Sans MS"/>
                        </w:rPr>
                        <w:t>Confidence.</w:t>
                      </w:r>
                      <w:r w:rsidRPr="00E417CA">
                        <w:rPr>
                          <w:rFonts w:ascii="Comic Sans MS" w:hAnsi="Comic Sans MS"/>
                        </w:rPr>
                        <w:tab/>
                      </w:r>
                    </w:p>
                    <w:p w14:paraId="6AABADED" w14:textId="77777777" w:rsidR="00CF18D2" w:rsidRDefault="00CF18D2" w:rsidP="00611462">
                      <w:pPr>
                        <w:jc w:val="center"/>
                        <w:rPr>
                          <w:rFonts w:ascii="Comic Sans MS" w:hAnsi="Comic Sans MS"/>
                        </w:rPr>
                      </w:pPr>
                      <w:r w:rsidRPr="00E417CA">
                        <w:rPr>
                          <w:rFonts w:ascii="Comic Sans MS" w:hAnsi="Comic Sans MS"/>
                        </w:rPr>
                        <w:t>It has given me more confidence.</w:t>
                      </w:r>
                      <w:r w:rsidRPr="00E417CA">
                        <w:rPr>
                          <w:rFonts w:ascii="Comic Sans MS" w:hAnsi="Comic Sans MS"/>
                        </w:rPr>
                        <w:tab/>
                      </w:r>
                    </w:p>
                    <w:p w14:paraId="573C4060" w14:textId="77777777" w:rsidR="00CF18D2" w:rsidRPr="00E417CA" w:rsidRDefault="00CF18D2" w:rsidP="00611462">
                      <w:pPr>
                        <w:jc w:val="center"/>
                        <w:rPr>
                          <w:rFonts w:ascii="Comic Sans MS" w:hAnsi="Comic Sans MS"/>
                        </w:rPr>
                      </w:pPr>
                      <w:r w:rsidRPr="00E417CA">
                        <w:rPr>
                          <w:rFonts w:ascii="Comic Sans MS" w:hAnsi="Comic Sans MS"/>
                        </w:rPr>
                        <w:t>I have more confidence in myself</w:t>
                      </w:r>
                      <w:r>
                        <w:rPr>
                          <w:rFonts w:ascii="Comic Sans MS" w:hAnsi="Comic Sans MS"/>
                        </w:rPr>
                        <w:t>.</w:t>
                      </w:r>
                    </w:p>
                    <w:p w14:paraId="3D7E9691" w14:textId="77777777" w:rsidR="00CF18D2" w:rsidRPr="00E417CA" w:rsidRDefault="00CF18D2" w:rsidP="00611462">
                      <w:pPr>
                        <w:jc w:val="center"/>
                        <w:rPr>
                          <w:rFonts w:ascii="Comic Sans MS" w:hAnsi="Comic Sans MS"/>
                        </w:rPr>
                      </w:pPr>
                      <w:r w:rsidRPr="00E417CA">
                        <w:rPr>
                          <w:rFonts w:ascii="Comic Sans MS" w:hAnsi="Comic Sans MS"/>
                        </w:rPr>
                        <w:t xml:space="preserve">I have more faith in myself. </w:t>
                      </w:r>
                    </w:p>
                    <w:p w14:paraId="3C62FD89" w14:textId="77777777" w:rsidR="00CF18D2" w:rsidRPr="00E417CA" w:rsidRDefault="00CF18D2" w:rsidP="00611462">
                      <w:pPr>
                        <w:jc w:val="center"/>
                        <w:rPr>
                          <w:rFonts w:ascii="Comic Sans MS" w:hAnsi="Comic Sans MS"/>
                        </w:rPr>
                      </w:pPr>
                      <w:r w:rsidRPr="00E417CA">
                        <w:rPr>
                          <w:rFonts w:ascii="Comic Sans MS" w:hAnsi="Comic Sans MS"/>
                        </w:rPr>
                        <w:t>I believe in myself a lot more now. I think about what I am going to do before I do it</w:t>
                      </w:r>
                      <w:r>
                        <w:rPr>
                          <w:rFonts w:ascii="Comic Sans MS" w:hAnsi="Comic Sans MS"/>
                        </w:rPr>
                        <w:t>.</w:t>
                      </w:r>
                    </w:p>
                  </w:txbxContent>
                </v:textbox>
              </v:shape>
            </w:pict>
          </mc:Fallback>
        </mc:AlternateContent>
      </w:r>
      <w:r w:rsidRPr="00611462">
        <w:rPr>
          <w:rFonts w:ascii="Calibri" w:eastAsia="Times New Roman" w:hAnsi="Calibri" w:cs="Times New Roman"/>
          <w:noProof/>
          <w:lang w:val="en-GB" w:eastAsia="en-GB"/>
        </w:rPr>
        <mc:AlternateContent>
          <mc:Choice Requires="wps">
            <w:drawing>
              <wp:anchor distT="0" distB="0" distL="114300" distR="114300" simplePos="0" relativeHeight="251717632" behindDoc="0" locked="0" layoutInCell="1" allowOverlap="1" wp14:anchorId="77B309FF" wp14:editId="1C3105FE">
                <wp:simplePos x="0" y="0"/>
                <wp:positionH relativeFrom="column">
                  <wp:posOffset>-64300</wp:posOffset>
                </wp:positionH>
                <wp:positionV relativeFrom="paragraph">
                  <wp:posOffset>34870</wp:posOffset>
                </wp:positionV>
                <wp:extent cx="3488121" cy="2128345"/>
                <wp:effectExtent l="0" t="0" r="17145" b="291465"/>
                <wp:wrapNone/>
                <wp:docPr id="129" name="Speech Bubble: Rectangle with Corners Rounded 21"/>
                <wp:cNvGraphicFramePr/>
                <a:graphic xmlns:a="http://schemas.openxmlformats.org/drawingml/2006/main">
                  <a:graphicData uri="http://schemas.microsoft.com/office/word/2010/wordprocessingShape">
                    <wps:wsp>
                      <wps:cNvSpPr/>
                      <wps:spPr>
                        <a:xfrm>
                          <a:off x="0" y="0"/>
                          <a:ext cx="3488121" cy="2128345"/>
                        </a:xfrm>
                        <a:prstGeom prst="wedgeRoundRectCallout">
                          <a:avLst/>
                        </a:prstGeom>
                        <a:solidFill>
                          <a:srgbClr val="4F81BD"/>
                        </a:solidFill>
                        <a:ln w="25400" cap="flat" cmpd="sng" algn="ctr">
                          <a:solidFill>
                            <a:srgbClr val="4F81BD">
                              <a:shade val="50000"/>
                            </a:srgbClr>
                          </a:solidFill>
                          <a:prstDash val="solid"/>
                        </a:ln>
                        <a:effectLst/>
                      </wps:spPr>
                      <wps:txbx>
                        <w:txbxContent>
                          <w:p w14:paraId="2BC1B921" w14:textId="77777777" w:rsidR="00CF18D2" w:rsidRPr="00E417CA" w:rsidRDefault="00CF18D2" w:rsidP="00611462">
                            <w:pPr>
                              <w:jc w:val="center"/>
                              <w:rPr>
                                <w:rFonts w:ascii="Comic Sans MS" w:hAnsi="Comic Sans MS"/>
                              </w:rPr>
                            </w:pPr>
                            <w:r w:rsidRPr="00E417CA">
                              <w:rPr>
                                <w:rFonts w:ascii="Comic Sans MS" w:hAnsi="Comic Sans MS"/>
                              </w:rPr>
                              <w:t>I used to get angry all the time and now I don’t. It has helped me out family wise because I used to get angry at my mum. She would get angry with my dad and I wouldn’t know which side to pick. It really stressed me out. But now I know that if you try a</w:t>
                            </w:r>
                            <w:r>
                              <w:rPr>
                                <w:rFonts w:ascii="Comic Sans MS" w:hAnsi="Comic Sans MS"/>
                              </w:rPr>
                              <w:t>n</w:t>
                            </w:r>
                            <w:r w:rsidRPr="00E417CA">
                              <w:rPr>
                                <w:rFonts w:ascii="Comic Sans MS" w:hAnsi="Comic Sans MS"/>
                              </w:rPr>
                              <w:t>d be a bit calmer and just get on with your own life then it makes it a bit easier.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309FF" id="Speech Bubble: Rectangle with Corners Rounded 21" o:spid="_x0000_s1045" type="#_x0000_t62" style="position:absolute;margin-left:-5.05pt;margin-top:2.75pt;width:274.65pt;height:16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" adj="6300,24300" fillcolor="#4f81bd" strokecolor="#385d8a" strokeweight="2pt">
                <v:textbox>
                  <w:txbxContent>
                    <w:p w14:paraId="2BC1B921" w14:textId="77777777" w:rsidR="00CF18D2" w:rsidRPr="00E417CA" w:rsidRDefault="00CF18D2" w:rsidP="00611462">
                      <w:pPr>
                        <w:jc w:val="center"/>
                        <w:rPr>
                          <w:rFonts w:ascii="Comic Sans MS" w:hAnsi="Comic Sans MS"/>
                        </w:rPr>
                      </w:pPr>
                      <w:r w:rsidRPr="00E417CA">
                        <w:rPr>
                          <w:rFonts w:ascii="Comic Sans MS" w:hAnsi="Comic Sans MS"/>
                        </w:rPr>
                        <w:t>I used to get angry all the time and now I don’t. It has helped me out family wise because I used to get angry at my mum. She would get angry with my dad and I wouldn’t know which side to pick. It really stressed me out. But now I know that if you try a</w:t>
                      </w:r>
                      <w:r>
                        <w:rPr>
                          <w:rFonts w:ascii="Comic Sans MS" w:hAnsi="Comic Sans MS"/>
                        </w:rPr>
                        <w:t>n</w:t>
                      </w:r>
                      <w:r w:rsidRPr="00E417CA">
                        <w:rPr>
                          <w:rFonts w:ascii="Comic Sans MS" w:hAnsi="Comic Sans MS"/>
                        </w:rPr>
                        <w:t>d be a bit calmer and just get on with your own life then it makes it a bit easier.</w:t>
                      </w:r>
                    </w:p>
                  </w:txbxContent>
                </v:textbox>
              </v:shape>
            </w:pict>
          </mc:Fallback>
        </mc:AlternateContent>
      </w:r>
    </w:p>
    <w:p w14:paraId="02B01F65" w14:textId="3F9E2578" w:rsidR="00611462" w:rsidRPr="00611462" w:rsidRDefault="00611462" w:rsidP="00611462">
      <w:pPr>
        <w:rPr>
          <w:rFonts w:ascii="Calibri" w:eastAsia="Times New Roman" w:hAnsi="Calibri" w:cs="Times New Roman"/>
          <w:lang w:val="en-GB"/>
        </w:rPr>
      </w:pPr>
    </w:p>
    <w:p w14:paraId="39B1168C" w14:textId="5AC7B697" w:rsidR="00611462" w:rsidRPr="00611462" w:rsidRDefault="00611462" w:rsidP="00611462">
      <w:pPr>
        <w:rPr>
          <w:rFonts w:ascii="Calibri" w:eastAsia="Times New Roman" w:hAnsi="Calibri" w:cs="Times New Roman"/>
          <w:lang w:val="en-GB"/>
        </w:rPr>
      </w:pPr>
    </w:p>
    <w:p w14:paraId="59BABCD2" w14:textId="1F382C66" w:rsidR="00611462" w:rsidRPr="00611462" w:rsidRDefault="00611462" w:rsidP="00611462">
      <w:pPr>
        <w:rPr>
          <w:rFonts w:ascii="Calibri" w:eastAsia="Times New Roman" w:hAnsi="Calibri" w:cs="Times New Roman"/>
          <w:lang w:val="en-GB"/>
        </w:rPr>
      </w:pPr>
    </w:p>
    <w:p w14:paraId="6BEAAB77" w14:textId="77777777" w:rsidR="00611462" w:rsidRPr="00611462" w:rsidRDefault="00611462" w:rsidP="00611462">
      <w:pPr>
        <w:rPr>
          <w:rFonts w:ascii="Calibri" w:eastAsia="Times New Roman" w:hAnsi="Calibri" w:cs="Times New Roman"/>
          <w:lang w:val="en-GB"/>
        </w:rPr>
      </w:pPr>
    </w:p>
    <w:p w14:paraId="24C0D2A4" w14:textId="77777777" w:rsidR="00611462" w:rsidRPr="00611462" w:rsidRDefault="00611462" w:rsidP="00611462">
      <w:pPr>
        <w:rPr>
          <w:rFonts w:ascii="Calibri" w:eastAsia="Times New Roman" w:hAnsi="Calibri" w:cs="Times New Roman"/>
          <w:lang w:val="en-GB"/>
        </w:rPr>
      </w:pPr>
    </w:p>
    <w:p w14:paraId="145DB253" w14:textId="77777777" w:rsidR="00611462" w:rsidRPr="00611462" w:rsidRDefault="00611462" w:rsidP="00611462">
      <w:pPr>
        <w:rPr>
          <w:rFonts w:ascii="Calibri" w:eastAsia="Times New Roman" w:hAnsi="Calibri" w:cs="Times New Roman"/>
          <w:lang w:val="en-GB"/>
        </w:rPr>
      </w:pPr>
    </w:p>
    <w:p w14:paraId="698EDE56" w14:textId="77777777" w:rsidR="00611462" w:rsidRPr="00611462" w:rsidRDefault="00611462" w:rsidP="00611462">
      <w:pPr>
        <w:rPr>
          <w:rFonts w:ascii="Calibri" w:eastAsia="Times New Roman" w:hAnsi="Calibri" w:cs="Times New Roman"/>
          <w:lang w:val="en-GB"/>
        </w:rPr>
      </w:pPr>
    </w:p>
    <w:p w14:paraId="28F46E52" w14:textId="77777777" w:rsidR="00611462" w:rsidRPr="00611462" w:rsidRDefault="00611462" w:rsidP="00611462">
      <w:pPr>
        <w:rPr>
          <w:rFonts w:ascii="Calibri" w:eastAsia="Times New Roman" w:hAnsi="Calibri" w:cs="Times New Roman"/>
          <w:lang w:val="en-GB"/>
        </w:rPr>
      </w:pPr>
      <w:r w:rsidRPr="00611462">
        <w:rPr>
          <w:rFonts w:ascii="Calibri" w:eastAsia="Times New Roman" w:hAnsi="Calibri" w:cs="Times New Roman"/>
          <w:noProof/>
          <w:lang w:val="en-GB" w:eastAsia="en-GB"/>
        </w:rPr>
        <mc:AlternateContent>
          <mc:Choice Requires="wps">
            <w:drawing>
              <wp:anchor distT="0" distB="0" distL="114300" distR="114300" simplePos="0" relativeHeight="251718656" behindDoc="0" locked="0" layoutInCell="1" allowOverlap="1" wp14:anchorId="7436F920" wp14:editId="793F086C">
                <wp:simplePos x="0" y="0"/>
                <wp:positionH relativeFrom="column">
                  <wp:posOffset>-301625</wp:posOffset>
                </wp:positionH>
                <wp:positionV relativeFrom="paragraph">
                  <wp:posOffset>81666</wp:posOffset>
                </wp:positionV>
                <wp:extent cx="4007485" cy="1446486"/>
                <wp:effectExtent l="0" t="0" r="12065" b="211455"/>
                <wp:wrapNone/>
                <wp:docPr id="130" name="Speech Bubble: Rectangle with Corners Rounded 22"/>
                <wp:cNvGraphicFramePr/>
                <a:graphic xmlns:a="http://schemas.openxmlformats.org/drawingml/2006/main">
                  <a:graphicData uri="http://schemas.microsoft.com/office/word/2010/wordprocessingShape">
                    <wps:wsp>
                      <wps:cNvSpPr/>
                      <wps:spPr>
                        <a:xfrm>
                          <a:off x="0" y="0"/>
                          <a:ext cx="4007485" cy="1446486"/>
                        </a:xfrm>
                        <a:prstGeom prst="wedgeRoundRectCallout">
                          <a:avLst/>
                        </a:prstGeom>
                        <a:solidFill>
                          <a:srgbClr val="4F81BD"/>
                        </a:solidFill>
                        <a:ln w="25400" cap="flat" cmpd="sng" algn="ctr">
                          <a:solidFill>
                            <a:srgbClr val="4F81BD">
                              <a:shade val="50000"/>
                            </a:srgbClr>
                          </a:solidFill>
                          <a:prstDash val="solid"/>
                        </a:ln>
                        <a:effectLst/>
                      </wps:spPr>
                      <wps:txbx>
                        <w:txbxContent>
                          <w:p w14:paraId="7C3DF924" w14:textId="77777777" w:rsidR="00CF18D2" w:rsidRDefault="00CF18D2" w:rsidP="00611462">
                            <w:pPr>
                              <w:jc w:val="center"/>
                            </w:pPr>
                            <w:r w:rsidRPr="00E417CA">
                              <w:rPr>
                                <w:rFonts w:ascii="Comic Sans MS" w:hAnsi="Comic Sans MS"/>
                              </w:rPr>
                              <w:t>Something happened today and this lad started to try and fight me. He started to swing for me</w:t>
                            </w:r>
                            <w:r>
                              <w:rPr>
                                <w:rFonts w:ascii="Comic Sans MS" w:hAnsi="Comic Sans MS"/>
                              </w:rPr>
                              <w:t xml:space="preserve">… </w:t>
                            </w:r>
                            <w:r w:rsidRPr="00E417CA">
                              <w:rPr>
                                <w:rFonts w:ascii="Comic Sans MS" w:hAnsi="Comic Sans MS"/>
                              </w:rPr>
                              <w:t>he did hit me… and I didn’t fight back because I knew t</w:t>
                            </w:r>
                            <w:r>
                              <w:rPr>
                                <w:rFonts w:ascii="Comic Sans MS" w:hAnsi="Comic Sans MS"/>
                              </w:rPr>
                              <w:t>h</w:t>
                            </w:r>
                            <w:r w:rsidRPr="00E417CA">
                              <w:rPr>
                                <w:rFonts w:ascii="Comic Sans MS" w:hAnsi="Comic Sans MS"/>
                              </w:rPr>
                              <w:t>at would be the wrong decision. It would have got me into trouble. So I just pushed him away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6F920" id="Speech Bubble: Rectangle with Corners Rounded 22" o:spid="_x0000_s1046" type="#_x0000_t62" style="position:absolute;margin-left:-23.75pt;margin-top:6.45pt;width:315.55pt;height:11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" adj="6300,24300" fillcolor="#4f81bd" strokecolor="#385d8a" strokeweight="2pt">
                <v:textbox>
                  <w:txbxContent>
                    <w:p w14:paraId="7C3DF924" w14:textId="77777777" w:rsidR="00CF18D2" w:rsidRDefault="00CF18D2" w:rsidP="00611462">
                      <w:pPr>
                        <w:jc w:val="center"/>
                      </w:pPr>
                      <w:r w:rsidRPr="00E417CA">
                        <w:rPr>
                          <w:rFonts w:ascii="Comic Sans MS" w:hAnsi="Comic Sans MS"/>
                        </w:rPr>
                        <w:t>Something happened today and this lad started to try and fight me. He started to swing for me</w:t>
                      </w:r>
                      <w:r>
                        <w:rPr>
                          <w:rFonts w:ascii="Comic Sans MS" w:hAnsi="Comic Sans MS"/>
                        </w:rPr>
                        <w:t xml:space="preserve">… </w:t>
                      </w:r>
                      <w:r w:rsidRPr="00E417CA">
                        <w:rPr>
                          <w:rFonts w:ascii="Comic Sans MS" w:hAnsi="Comic Sans MS"/>
                        </w:rPr>
                        <w:t>he did hit me… and I didn’t fight back because I knew t</w:t>
                      </w:r>
                      <w:r>
                        <w:rPr>
                          <w:rFonts w:ascii="Comic Sans MS" w:hAnsi="Comic Sans MS"/>
                        </w:rPr>
                        <w:t>h</w:t>
                      </w:r>
                      <w:r w:rsidRPr="00E417CA">
                        <w:rPr>
                          <w:rFonts w:ascii="Comic Sans MS" w:hAnsi="Comic Sans MS"/>
                        </w:rPr>
                        <w:t>at would be the wrong decision. It would have got me into trouble. So I just pushed him away</w:t>
                      </w:r>
                      <w:r>
                        <w:t>.</w:t>
                      </w:r>
                    </w:p>
                  </w:txbxContent>
                </v:textbox>
              </v:shape>
            </w:pict>
          </mc:Fallback>
        </mc:AlternateContent>
      </w:r>
    </w:p>
    <w:p w14:paraId="44391AE7" w14:textId="77777777" w:rsidR="00611462" w:rsidRPr="00611462" w:rsidRDefault="00611462" w:rsidP="00611462">
      <w:pPr>
        <w:rPr>
          <w:rFonts w:ascii="Calibri" w:eastAsia="Times New Roman" w:hAnsi="Calibri" w:cs="Times New Roman"/>
          <w:lang w:val="en-GB"/>
        </w:rPr>
      </w:pPr>
    </w:p>
    <w:p w14:paraId="5DC9E4F6" w14:textId="77777777" w:rsidR="00611462" w:rsidRPr="00611462" w:rsidRDefault="00611462" w:rsidP="00611462">
      <w:pPr>
        <w:rPr>
          <w:rFonts w:ascii="Calibri" w:eastAsia="Times New Roman" w:hAnsi="Calibri" w:cs="Times New Roman"/>
          <w:lang w:val="en-GB"/>
        </w:rPr>
      </w:pPr>
      <w:r w:rsidRPr="00611462">
        <w:rPr>
          <w:rFonts w:ascii="Calibri" w:eastAsia="Times New Roman" w:hAnsi="Calibri" w:cs="Times New Roman"/>
          <w:lang w:val="en-GB"/>
        </w:rPr>
        <w:t>.</w:t>
      </w:r>
    </w:p>
    <w:p w14:paraId="2561916D" w14:textId="77777777" w:rsidR="00611462" w:rsidRPr="00611462" w:rsidRDefault="00611462" w:rsidP="00611462">
      <w:pPr>
        <w:rPr>
          <w:rFonts w:ascii="Calibri" w:eastAsia="Times New Roman" w:hAnsi="Calibri" w:cs="Times New Roman"/>
          <w:lang w:val="en-GB"/>
        </w:rPr>
      </w:pPr>
    </w:p>
    <w:p w14:paraId="2B14D731" w14:textId="77777777" w:rsidR="00611462" w:rsidRPr="00611462" w:rsidRDefault="00611462" w:rsidP="00611462">
      <w:pPr>
        <w:rPr>
          <w:rFonts w:ascii="Calibri" w:eastAsia="Times New Roman" w:hAnsi="Calibri" w:cs="Times New Roman"/>
          <w:lang w:val="en-GB"/>
        </w:rPr>
      </w:pPr>
    </w:p>
    <w:p w14:paraId="59904F69" w14:textId="77777777" w:rsidR="00611462" w:rsidRPr="00611462" w:rsidRDefault="00611462" w:rsidP="00611462">
      <w:pPr>
        <w:jc w:val="both"/>
        <w:rPr>
          <w:rFonts w:ascii="Calibri" w:eastAsia="Times New Roman" w:hAnsi="Calibri" w:cs="Times New Roman"/>
          <w:caps/>
          <w:spacing w:val="15"/>
          <w:lang w:val="en-GB"/>
        </w:rPr>
      </w:pPr>
    </w:p>
    <w:p w14:paraId="10435C78" w14:textId="77777777" w:rsidR="00611462" w:rsidRPr="00611462" w:rsidRDefault="00611462" w:rsidP="00611462">
      <w:pPr>
        <w:jc w:val="both"/>
        <w:rPr>
          <w:rFonts w:ascii="Calibri" w:eastAsia="Times New Roman" w:hAnsi="Calibri" w:cs="Times New Roman"/>
          <w:szCs w:val="22"/>
          <w:lang w:val="en-GB"/>
        </w:rPr>
      </w:pPr>
      <w:r w:rsidRPr="00611462">
        <w:rPr>
          <w:rFonts w:ascii="Calibri" w:eastAsia="Times New Roman" w:hAnsi="Calibri" w:cs="Times New Roman"/>
          <w:szCs w:val="22"/>
          <w:lang w:val="en-GB"/>
        </w:rPr>
        <w:t>Several students talked about changes to how they engaged with school, there was clear evidence that participation in the programme had led to clearer, more focussed thinking and attitudes towards school and this resulted in improved attendance in school and classes:</w:t>
      </w:r>
    </w:p>
    <w:p w14:paraId="033F1B99" w14:textId="77777777" w:rsidR="00611462" w:rsidRPr="00611462" w:rsidRDefault="00611462" w:rsidP="00611462">
      <w:pPr>
        <w:jc w:val="both"/>
        <w:rPr>
          <w:rFonts w:ascii="Calibri" w:eastAsia="Times New Roman" w:hAnsi="Calibri" w:cs="Times New Roman"/>
          <w:lang w:val="en-GB"/>
        </w:rPr>
      </w:pPr>
      <w:r w:rsidRPr="00611462">
        <w:rPr>
          <w:rFonts w:ascii="Calibri" w:eastAsia="Times New Roman" w:hAnsi="Calibri" w:cs="Times New Roman"/>
          <w:noProof/>
          <w:lang w:val="en-GB" w:eastAsia="en-GB"/>
        </w:rPr>
        <mc:AlternateContent>
          <mc:Choice Requires="wps">
            <w:drawing>
              <wp:anchor distT="0" distB="0" distL="114300" distR="114300" simplePos="0" relativeHeight="251719680" behindDoc="0" locked="0" layoutInCell="1" allowOverlap="1" wp14:anchorId="3156703E" wp14:editId="44D30811">
                <wp:simplePos x="0" y="0"/>
                <wp:positionH relativeFrom="margin">
                  <wp:align>left</wp:align>
                </wp:positionH>
                <wp:positionV relativeFrom="paragraph">
                  <wp:posOffset>119215</wp:posOffset>
                </wp:positionV>
                <wp:extent cx="5923722" cy="1645920"/>
                <wp:effectExtent l="0" t="0" r="20320" b="220980"/>
                <wp:wrapNone/>
                <wp:docPr id="131" name="Speech Bubble: Rectangle with Corners Rounded 23"/>
                <wp:cNvGraphicFramePr/>
                <a:graphic xmlns:a="http://schemas.openxmlformats.org/drawingml/2006/main">
                  <a:graphicData uri="http://schemas.microsoft.com/office/word/2010/wordprocessingShape">
                    <wps:wsp>
                      <wps:cNvSpPr/>
                      <wps:spPr>
                        <a:xfrm>
                          <a:off x="0" y="0"/>
                          <a:ext cx="5923722" cy="1645920"/>
                        </a:xfrm>
                        <a:prstGeom prst="wedgeRoundRectCallout">
                          <a:avLst/>
                        </a:prstGeom>
                        <a:solidFill>
                          <a:srgbClr val="4F81BD"/>
                        </a:solidFill>
                        <a:ln w="25400" cap="flat" cmpd="sng" algn="ctr">
                          <a:solidFill>
                            <a:srgbClr val="4F81BD">
                              <a:shade val="50000"/>
                            </a:srgbClr>
                          </a:solidFill>
                          <a:prstDash val="solid"/>
                        </a:ln>
                        <a:effectLst/>
                      </wps:spPr>
                      <wps:txbx>
                        <w:txbxContent>
                          <w:p w14:paraId="406CEC0A" w14:textId="77777777" w:rsidR="00CF18D2" w:rsidRPr="00274231" w:rsidRDefault="00CF18D2" w:rsidP="00611462">
                            <w:pPr>
                              <w:jc w:val="center"/>
                              <w:rPr>
                                <w:rFonts w:ascii="Comic Sans MS" w:hAnsi="Comic Sans MS"/>
                              </w:rPr>
                            </w:pPr>
                            <w:r w:rsidRPr="00274231">
                              <w:rPr>
                                <w:rFonts w:ascii="Comic Sans MS" w:hAnsi="Comic Sans MS"/>
                              </w:rPr>
                              <w:t>School has changed. My behaviour is better.</w:t>
                            </w:r>
                          </w:p>
                          <w:p w14:paraId="2DA80B95" w14:textId="77777777" w:rsidR="00CF18D2" w:rsidRPr="00274231" w:rsidRDefault="00CF18D2" w:rsidP="00611462">
                            <w:pPr>
                              <w:jc w:val="center"/>
                              <w:rPr>
                                <w:rFonts w:ascii="Comic Sans MS" w:hAnsi="Comic Sans MS"/>
                              </w:rPr>
                            </w:pPr>
                            <w:r w:rsidRPr="00274231">
                              <w:rPr>
                                <w:rFonts w:ascii="Comic Sans MS" w:hAnsi="Comic Sans MS"/>
                              </w:rPr>
                              <w:t>I come to school more often.</w:t>
                            </w:r>
                          </w:p>
                          <w:p w14:paraId="22D125B4" w14:textId="77777777" w:rsidR="00CF18D2" w:rsidRDefault="00CF18D2" w:rsidP="00611462">
                            <w:pPr>
                              <w:jc w:val="center"/>
                              <w:rPr>
                                <w:rFonts w:ascii="Comic Sans MS" w:hAnsi="Comic Sans MS"/>
                              </w:rPr>
                            </w:pPr>
                            <w:r w:rsidRPr="00274231">
                              <w:rPr>
                                <w:rFonts w:ascii="Comic Sans MS" w:hAnsi="Comic Sans MS"/>
                              </w:rPr>
                              <w:t>I go to more lessons now.</w:t>
                            </w:r>
                          </w:p>
                          <w:p w14:paraId="4CA0244F" w14:textId="77777777" w:rsidR="00CF18D2" w:rsidRPr="00274231" w:rsidRDefault="00CF18D2" w:rsidP="00611462">
                            <w:pPr>
                              <w:jc w:val="center"/>
                              <w:rPr>
                                <w:rFonts w:ascii="Comic Sans MS" w:hAnsi="Comic Sans MS"/>
                              </w:rPr>
                            </w:pPr>
                            <w:r>
                              <w:rPr>
                                <w:rFonts w:ascii="Comic Sans MS" w:hAnsi="Comic Sans MS"/>
                              </w:rPr>
                              <w:t>I keep saying to myself “just get your head down”. It pops into my head now.</w:t>
                            </w:r>
                          </w:p>
                          <w:p w14:paraId="369DD433" w14:textId="77777777" w:rsidR="00CF18D2" w:rsidRPr="00B24D0C" w:rsidRDefault="00CF18D2" w:rsidP="00611462">
                            <w:pPr>
                              <w:jc w:val="center"/>
                              <w:rPr>
                                <w:rFonts w:ascii="Comic Sans MS" w:hAnsi="Comic Sans MS"/>
                              </w:rPr>
                            </w:pPr>
                          </w:p>
                          <w:p w14:paraId="5FE278C6" w14:textId="77777777" w:rsidR="00CF18D2" w:rsidRDefault="00CF18D2" w:rsidP="00611462">
                            <w:pPr>
                              <w:jc w:val="center"/>
                            </w:pPr>
                          </w:p>
                          <w:p w14:paraId="0E403261" w14:textId="77777777" w:rsidR="00CF18D2" w:rsidRDefault="00CF18D2" w:rsidP="00611462">
                            <w:pPr>
                              <w:jc w:val="center"/>
                            </w:pPr>
                          </w:p>
                          <w:p w14:paraId="4FD95CAC" w14:textId="77777777" w:rsidR="00CF18D2" w:rsidRDefault="00CF18D2" w:rsidP="00611462">
                            <w:pPr>
                              <w:jc w:val="center"/>
                            </w:pPr>
                          </w:p>
                          <w:p w14:paraId="60C51D7B" w14:textId="77777777" w:rsidR="00CF18D2" w:rsidRDefault="00CF18D2" w:rsidP="00611462">
                            <w:pPr>
                              <w:jc w:val="center"/>
                            </w:pPr>
                          </w:p>
                          <w:p w14:paraId="0508E036" w14:textId="77777777" w:rsidR="00CF18D2" w:rsidRDefault="00CF18D2" w:rsidP="00611462">
                            <w:pPr>
                              <w:jc w:val="center"/>
                            </w:pPr>
                          </w:p>
                          <w:p w14:paraId="408E3A01" w14:textId="77777777" w:rsidR="00CF18D2" w:rsidRDefault="00CF18D2" w:rsidP="00611462">
                            <w:pPr>
                              <w:jc w:val="center"/>
                            </w:pPr>
                          </w:p>
                          <w:p w14:paraId="2B540FA8" w14:textId="77777777" w:rsidR="00CF18D2" w:rsidRDefault="00CF18D2" w:rsidP="00611462">
                            <w:pPr>
                              <w:jc w:val="center"/>
                            </w:pPr>
                          </w:p>
                          <w:p w14:paraId="52E96AF5" w14:textId="77777777" w:rsidR="00CF18D2" w:rsidRDefault="00CF18D2" w:rsidP="0061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6703E" id="Speech Bubble: Rectangle with Corners Rounded 23" o:spid="_x0000_s1047" type="#_x0000_t62" style="position:absolute;left:0;text-align:left;margin-left:0;margin-top:9.4pt;width:466.45pt;height:129.6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" adj="6300,24300" fillcolor="#4f81bd" strokecolor="#385d8a" strokeweight="2pt">
                <v:textbox>
                  <w:txbxContent>
                    <w:p w14:paraId="406CEC0A" w14:textId="77777777" w:rsidR="00CF18D2" w:rsidRPr="00274231" w:rsidRDefault="00CF18D2" w:rsidP="00611462">
                      <w:pPr>
                        <w:jc w:val="center"/>
                        <w:rPr>
                          <w:rFonts w:ascii="Comic Sans MS" w:hAnsi="Comic Sans MS"/>
                        </w:rPr>
                      </w:pPr>
                      <w:r w:rsidRPr="00274231">
                        <w:rPr>
                          <w:rFonts w:ascii="Comic Sans MS" w:hAnsi="Comic Sans MS"/>
                        </w:rPr>
                        <w:t>School has changed. My behaviour is better.</w:t>
                      </w:r>
                    </w:p>
                    <w:p w14:paraId="2DA80B95" w14:textId="77777777" w:rsidR="00CF18D2" w:rsidRPr="00274231" w:rsidRDefault="00CF18D2" w:rsidP="00611462">
                      <w:pPr>
                        <w:jc w:val="center"/>
                        <w:rPr>
                          <w:rFonts w:ascii="Comic Sans MS" w:hAnsi="Comic Sans MS"/>
                        </w:rPr>
                      </w:pPr>
                      <w:r w:rsidRPr="00274231">
                        <w:rPr>
                          <w:rFonts w:ascii="Comic Sans MS" w:hAnsi="Comic Sans MS"/>
                        </w:rPr>
                        <w:t>I come to school more often.</w:t>
                      </w:r>
                    </w:p>
                    <w:p w14:paraId="22D125B4" w14:textId="77777777" w:rsidR="00CF18D2" w:rsidRDefault="00CF18D2" w:rsidP="00611462">
                      <w:pPr>
                        <w:jc w:val="center"/>
                        <w:rPr>
                          <w:rFonts w:ascii="Comic Sans MS" w:hAnsi="Comic Sans MS"/>
                        </w:rPr>
                      </w:pPr>
                      <w:r w:rsidRPr="00274231">
                        <w:rPr>
                          <w:rFonts w:ascii="Comic Sans MS" w:hAnsi="Comic Sans MS"/>
                        </w:rPr>
                        <w:t>I go to more lessons now.</w:t>
                      </w:r>
                    </w:p>
                    <w:p w14:paraId="4CA0244F" w14:textId="77777777" w:rsidR="00CF18D2" w:rsidRPr="00274231" w:rsidRDefault="00CF18D2" w:rsidP="00611462">
                      <w:pPr>
                        <w:jc w:val="center"/>
                        <w:rPr>
                          <w:rFonts w:ascii="Comic Sans MS" w:hAnsi="Comic Sans MS"/>
                        </w:rPr>
                      </w:pPr>
                      <w:r>
                        <w:rPr>
                          <w:rFonts w:ascii="Comic Sans MS" w:hAnsi="Comic Sans MS"/>
                        </w:rPr>
                        <w:t>I keep saying to myself “just get your head down”. It pops into my head now.</w:t>
                      </w:r>
                    </w:p>
                    <w:p w14:paraId="369DD433" w14:textId="77777777" w:rsidR="00CF18D2" w:rsidRPr="00B24D0C" w:rsidRDefault="00CF18D2" w:rsidP="00611462">
                      <w:pPr>
                        <w:jc w:val="center"/>
                        <w:rPr>
                          <w:rFonts w:ascii="Comic Sans MS" w:hAnsi="Comic Sans MS"/>
                        </w:rPr>
                      </w:pPr>
                    </w:p>
                    <w:p w14:paraId="5FE278C6" w14:textId="77777777" w:rsidR="00CF18D2" w:rsidRDefault="00CF18D2" w:rsidP="00611462">
                      <w:pPr>
                        <w:jc w:val="center"/>
                      </w:pPr>
                    </w:p>
                    <w:p w14:paraId="0E403261" w14:textId="77777777" w:rsidR="00CF18D2" w:rsidRDefault="00CF18D2" w:rsidP="00611462">
                      <w:pPr>
                        <w:jc w:val="center"/>
                      </w:pPr>
                    </w:p>
                    <w:p w14:paraId="4FD95CAC" w14:textId="77777777" w:rsidR="00CF18D2" w:rsidRDefault="00CF18D2" w:rsidP="00611462">
                      <w:pPr>
                        <w:jc w:val="center"/>
                      </w:pPr>
                    </w:p>
                    <w:p w14:paraId="60C51D7B" w14:textId="77777777" w:rsidR="00CF18D2" w:rsidRDefault="00CF18D2" w:rsidP="00611462">
                      <w:pPr>
                        <w:jc w:val="center"/>
                      </w:pPr>
                    </w:p>
                    <w:p w14:paraId="0508E036" w14:textId="77777777" w:rsidR="00CF18D2" w:rsidRDefault="00CF18D2" w:rsidP="00611462">
                      <w:pPr>
                        <w:jc w:val="center"/>
                      </w:pPr>
                    </w:p>
                    <w:p w14:paraId="408E3A01" w14:textId="77777777" w:rsidR="00CF18D2" w:rsidRDefault="00CF18D2" w:rsidP="00611462">
                      <w:pPr>
                        <w:jc w:val="center"/>
                      </w:pPr>
                    </w:p>
                    <w:p w14:paraId="2B540FA8" w14:textId="77777777" w:rsidR="00CF18D2" w:rsidRDefault="00CF18D2" w:rsidP="00611462">
                      <w:pPr>
                        <w:jc w:val="center"/>
                      </w:pPr>
                    </w:p>
                    <w:p w14:paraId="52E96AF5" w14:textId="77777777" w:rsidR="00CF18D2" w:rsidRDefault="00CF18D2" w:rsidP="00611462">
                      <w:pPr>
                        <w:jc w:val="center"/>
                      </w:pPr>
                    </w:p>
                  </w:txbxContent>
                </v:textbox>
                <w10:wrap anchorx="margin"/>
              </v:shape>
            </w:pict>
          </mc:Fallback>
        </mc:AlternateContent>
      </w:r>
    </w:p>
    <w:p w14:paraId="2712724F" w14:textId="77777777" w:rsidR="00611462" w:rsidRPr="00611462" w:rsidRDefault="00611462" w:rsidP="00611462">
      <w:pPr>
        <w:jc w:val="both"/>
        <w:rPr>
          <w:rFonts w:ascii="Calibri" w:eastAsia="Times New Roman" w:hAnsi="Calibri" w:cs="Times New Roman"/>
          <w:lang w:val="en-GB"/>
        </w:rPr>
      </w:pPr>
    </w:p>
    <w:p w14:paraId="09B7FD3F" w14:textId="77777777" w:rsidR="00611462" w:rsidRPr="00611462" w:rsidRDefault="00611462" w:rsidP="00611462">
      <w:pPr>
        <w:rPr>
          <w:rFonts w:ascii="Calibri" w:eastAsia="Times New Roman" w:hAnsi="Calibri" w:cs="Times New Roman"/>
          <w:lang w:val="en-GB"/>
        </w:rPr>
      </w:pPr>
    </w:p>
    <w:p w14:paraId="727B1B5F" w14:textId="77777777" w:rsidR="00611462" w:rsidRPr="00611462" w:rsidRDefault="00611462" w:rsidP="00611462">
      <w:pPr>
        <w:rPr>
          <w:rFonts w:ascii="Calibri" w:eastAsia="Times New Roman" w:hAnsi="Calibri" w:cs="Times New Roman"/>
          <w:lang w:val="en-GB"/>
        </w:rPr>
      </w:pPr>
    </w:p>
    <w:p w14:paraId="77D60245" w14:textId="77777777" w:rsidR="00611462" w:rsidRPr="00611462" w:rsidRDefault="00611462" w:rsidP="00611462">
      <w:pPr>
        <w:jc w:val="both"/>
        <w:rPr>
          <w:rFonts w:ascii="Calibri" w:eastAsia="Times New Roman" w:hAnsi="Calibri" w:cs="Times New Roman"/>
          <w:lang w:val="en-GB"/>
        </w:rPr>
      </w:pPr>
    </w:p>
    <w:p w14:paraId="68220D85" w14:textId="77777777" w:rsidR="00611462" w:rsidRPr="00611462" w:rsidRDefault="00611462" w:rsidP="00611462">
      <w:pPr>
        <w:jc w:val="both"/>
        <w:rPr>
          <w:rFonts w:ascii="Calibri" w:eastAsia="Times New Roman" w:hAnsi="Calibri" w:cs="Times New Roman"/>
          <w:lang w:val="en-GB"/>
        </w:rPr>
      </w:pPr>
    </w:p>
    <w:p w14:paraId="7D6D9C47" w14:textId="77777777" w:rsidR="00611462" w:rsidRPr="00611462" w:rsidRDefault="00611462" w:rsidP="00611462">
      <w:pPr>
        <w:jc w:val="both"/>
        <w:rPr>
          <w:rFonts w:ascii="Calibri" w:eastAsia="Times New Roman" w:hAnsi="Calibri" w:cs="Times New Roman"/>
          <w:szCs w:val="22"/>
          <w:lang w:val="en-GB"/>
        </w:rPr>
      </w:pPr>
    </w:p>
    <w:p w14:paraId="71113E62" w14:textId="77777777" w:rsidR="00611462" w:rsidRPr="00611462" w:rsidRDefault="00611462" w:rsidP="00611462">
      <w:pPr>
        <w:jc w:val="both"/>
        <w:rPr>
          <w:rFonts w:ascii="Calibri" w:eastAsia="Times New Roman" w:hAnsi="Calibri" w:cs="Times New Roman"/>
          <w:szCs w:val="22"/>
          <w:lang w:val="en-GB"/>
        </w:rPr>
      </w:pPr>
      <w:r w:rsidRPr="00611462">
        <w:rPr>
          <w:rFonts w:ascii="Calibri" w:eastAsia="Times New Roman" w:hAnsi="Calibri" w:cs="Times New Roman"/>
          <w:szCs w:val="22"/>
          <w:lang w:val="en-GB"/>
        </w:rPr>
        <w:lastRenderedPageBreak/>
        <w:t xml:space="preserve">The majority of students expressed a strong desire that the programme be continued for them in the next year with one participant stating that he did “…not know what I will do when </w:t>
      </w:r>
      <w:proofErr w:type="gramStart"/>
      <w:r w:rsidRPr="00611462">
        <w:rPr>
          <w:rFonts w:ascii="Calibri" w:eastAsia="Times New Roman" w:hAnsi="Calibri" w:cs="Times New Roman"/>
          <w:szCs w:val="22"/>
          <w:lang w:val="en-GB"/>
        </w:rPr>
        <w:t>this finishes</w:t>
      </w:r>
      <w:proofErr w:type="gramEnd"/>
      <w:r w:rsidRPr="00611462">
        <w:rPr>
          <w:rFonts w:ascii="Calibri" w:eastAsia="Times New Roman" w:hAnsi="Calibri" w:cs="Times New Roman"/>
          <w:szCs w:val="22"/>
          <w:lang w:val="en-GB"/>
        </w:rPr>
        <w:t xml:space="preserve">”. Responses suggested that much of this is directly due to the mentor. The students talked about how they could respect and identify with her because she had the same background as they did. The mentor’s own </w:t>
      </w:r>
      <w:proofErr w:type="gramStart"/>
      <w:r w:rsidRPr="00611462">
        <w:rPr>
          <w:rFonts w:ascii="Calibri" w:eastAsia="Times New Roman" w:hAnsi="Calibri" w:cs="Times New Roman"/>
          <w:szCs w:val="22"/>
          <w:lang w:val="en-GB"/>
        </w:rPr>
        <w:t>particular path</w:t>
      </w:r>
      <w:proofErr w:type="gramEnd"/>
      <w:r w:rsidRPr="00611462">
        <w:rPr>
          <w:rFonts w:ascii="Calibri" w:eastAsia="Times New Roman" w:hAnsi="Calibri" w:cs="Times New Roman"/>
          <w:szCs w:val="22"/>
          <w:lang w:val="en-GB"/>
        </w:rPr>
        <w:t xml:space="preserve"> to success was peppered with challenges and difficulties that she was able to share with them and show them how she had overcome them. The students consequently were able to trust the mentor and felt the space she created was safe, positive and allowed them to be themselves. She was able to provide a reliable and trustworthy source of help for the students and one student was inspired to enter a career where she could help people much like the mentor did.</w:t>
      </w:r>
    </w:p>
    <w:p w14:paraId="3D9339B3" w14:textId="77777777" w:rsidR="00611462" w:rsidRPr="00611462" w:rsidRDefault="00611462" w:rsidP="00611462">
      <w:pPr>
        <w:jc w:val="both"/>
        <w:rPr>
          <w:rFonts w:ascii="Calibri" w:eastAsia="Times New Roman" w:hAnsi="Calibri" w:cs="Times New Roman"/>
          <w:lang w:val="en-GB"/>
        </w:rPr>
      </w:pPr>
      <w:r w:rsidRPr="00611462">
        <w:rPr>
          <w:rFonts w:ascii="Calibri" w:eastAsia="Times New Roman" w:hAnsi="Calibri" w:cs="Times New Roman"/>
          <w:noProof/>
          <w:lang w:val="en-GB" w:eastAsia="en-GB"/>
        </w:rPr>
        <mc:AlternateContent>
          <mc:Choice Requires="wps">
            <w:drawing>
              <wp:anchor distT="0" distB="0" distL="114300" distR="114300" simplePos="0" relativeHeight="251720704" behindDoc="0" locked="0" layoutInCell="1" allowOverlap="1" wp14:anchorId="5853CDBC" wp14:editId="090B7A66">
                <wp:simplePos x="0" y="0"/>
                <wp:positionH relativeFrom="column">
                  <wp:posOffset>154968</wp:posOffset>
                </wp:positionH>
                <wp:positionV relativeFrom="paragraph">
                  <wp:posOffset>93566</wp:posOffset>
                </wp:positionV>
                <wp:extent cx="5117465" cy="1852654"/>
                <wp:effectExtent l="0" t="0" r="26035" b="262255"/>
                <wp:wrapNone/>
                <wp:docPr id="132" name="Speech Bubble: Rectangle with Corners Rounded 24"/>
                <wp:cNvGraphicFramePr/>
                <a:graphic xmlns:a="http://schemas.openxmlformats.org/drawingml/2006/main">
                  <a:graphicData uri="http://schemas.microsoft.com/office/word/2010/wordprocessingShape">
                    <wps:wsp>
                      <wps:cNvSpPr/>
                      <wps:spPr>
                        <a:xfrm>
                          <a:off x="0" y="0"/>
                          <a:ext cx="5117465" cy="1852654"/>
                        </a:xfrm>
                        <a:prstGeom prst="wedgeRoundRectCallout">
                          <a:avLst/>
                        </a:prstGeom>
                        <a:solidFill>
                          <a:srgbClr val="4F81BD"/>
                        </a:solidFill>
                        <a:ln w="25400" cap="flat" cmpd="sng" algn="ctr">
                          <a:solidFill>
                            <a:srgbClr val="4F81BD">
                              <a:shade val="50000"/>
                            </a:srgbClr>
                          </a:solidFill>
                          <a:prstDash val="solid"/>
                        </a:ln>
                        <a:effectLst/>
                      </wps:spPr>
                      <wps:txbx>
                        <w:txbxContent>
                          <w:p w14:paraId="5DC38FB8" w14:textId="77777777" w:rsidR="00CF18D2" w:rsidRDefault="00CF18D2" w:rsidP="00611462">
                            <w:pPr>
                              <w:spacing w:line="360" w:lineRule="auto"/>
                              <w:jc w:val="center"/>
                              <w:rPr>
                                <w:rFonts w:ascii="Comic Sans MS" w:hAnsi="Comic Sans MS"/>
                              </w:rPr>
                            </w:pPr>
                            <w:r w:rsidRPr="00B24D0C">
                              <w:rPr>
                                <w:rFonts w:ascii="Comic Sans MS" w:hAnsi="Comic Sans MS"/>
                              </w:rPr>
                              <w:t>She makes me feel better</w:t>
                            </w:r>
                            <w:r>
                              <w:rPr>
                                <w:rFonts w:ascii="Comic Sans MS" w:hAnsi="Comic Sans MS"/>
                              </w:rPr>
                              <w:t>, t</w:t>
                            </w:r>
                            <w:r w:rsidRPr="00B24D0C">
                              <w:rPr>
                                <w:rFonts w:ascii="Comic Sans MS" w:hAnsi="Comic Sans MS"/>
                              </w:rPr>
                              <w:t>here’s trust around her</w:t>
                            </w:r>
                            <w:r>
                              <w:rPr>
                                <w:rFonts w:ascii="Comic Sans MS" w:hAnsi="Comic Sans MS"/>
                              </w:rPr>
                              <w:t xml:space="preserve">, </w:t>
                            </w:r>
                            <w:r w:rsidRPr="00B24D0C">
                              <w:rPr>
                                <w:rFonts w:ascii="Comic Sans MS" w:hAnsi="Comic Sans MS"/>
                              </w:rPr>
                              <w:t>I feel safe around her.</w:t>
                            </w:r>
                          </w:p>
                          <w:p w14:paraId="326D7C9B" w14:textId="77777777" w:rsidR="00CF18D2" w:rsidRDefault="00CF18D2" w:rsidP="00611462">
                            <w:pPr>
                              <w:spacing w:line="360" w:lineRule="auto"/>
                              <w:jc w:val="center"/>
                              <w:rPr>
                                <w:rFonts w:ascii="Comic Sans MS" w:hAnsi="Comic Sans MS"/>
                              </w:rPr>
                            </w:pPr>
                            <w:r>
                              <w:rPr>
                                <w:rFonts w:ascii="Comic Sans MS" w:hAnsi="Comic Sans MS"/>
                              </w:rPr>
                              <w:t xml:space="preserve">She always has an answer to your problems, she knows what you’re going </w:t>
                            </w:r>
                          </w:p>
                          <w:p w14:paraId="2D521C54" w14:textId="77777777" w:rsidR="00CF18D2" w:rsidRDefault="00CF18D2" w:rsidP="00611462">
                            <w:pPr>
                              <w:spacing w:line="360" w:lineRule="auto"/>
                              <w:jc w:val="center"/>
                              <w:rPr>
                                <w:rFonts w:ascii="Comic Sans MS" w:hAnsi="Comic Sans MS"/>
                              </w:rPr>
                            </w:pPr>
                            <w:r>
                              <w:rPr>
                                <w:rFonts w:ascii="Comic Sans MS" w:hAnsi="Comic Sans MS"/>
                              </w:rPr>
                              <w:t>through because she’s gone through it. She’s always there to help you.</w:t>
                            </w:r>
                          </w:p>
                          <w:p w14:paraId="42158A13" w14:textId="77777777" w:rsidR="00CF18D2" w:rsidRPr="00B24D0C" w:rsidRDefault="00CF18D2" w:rsidP="00611462">
                            <w:pPr>
                              <w:spacing w:line="480" w:lineRule="auto"/>
                              <w:jc w:val="center"/>
                              <w:rPr>
                                <w:rFonts w:ascii="Comic Sans MS" w:hAnsi="Comic Sans MS"/>
                              </w:rPr>
                            </w:pPr>
                          </w:p>
                          <w:p w14:paraId="4F5EC049" w14:textId="77777777" w:rsidR="00CF18D2" w:rsidRDefault="00CF18D2" w:rsidP="0061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3CDBC" id="Speech Bubble: Rectangle with Corners Rounded 24" o:spid="_x0000_s1048" type="#_x0000_t62" style="position:absolute;left:0;text-align:left;margin-left:12.2pt;margin-top:7.35pt;width:402.95pt;height:145.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" adj="6300,24300" fillcolor="#4f81bd" strokecolor="#385d8a" strokeweight="2pt">
                <v:textbox>
                  <w:txbxContent>
                    <w:p w14:paraId="5DC38FB8" w14:textId="77777777" w:rsidR="00CF18D2" w:rsidRDefault="00CF18D2" w:rsidP="00611462">
                      <w:pPr>
                        <w:spacing w:line="360" w:lineRule="auto"/>
                        <w:jc w:val="center"/>
                        <w:rPr>
                          <w:rFonts w:ascii="Comic Sans MS" w:hAnsi="Comic Sans MS"/>
                        </w:rPr>
                      </w:pPr>
                      <w:r w:rsidRPr="00B24D0C">
                        <w:rPr>
                          <w:rFonts w:ascii="Comic Sans MS" w:hAnsi="Comic Sans MS"/>
                        </w:rPr>
                        <w:t>She makes me feel better</w:t>
                      </w:r>
                      <w:r>
                        <w:rPr>
                          <w:rFonts w:ascii="Comic Sans MS" w:hAnsi="Comic Sans MS"/>
                        </w:rPr>
                        <w:t>, t</w:t>
                      </w:r>
                      <w:r w:rsidRPr="00B24D0C">
                        <w:rPr>
                          <w:rFonts w:ascii="Comic Sans MS" w:hAnsi="Comic Sans MS"/>
                        </w:rPr>
                        <w:t>here’s trust around her</w:t>
                      </w:r>
                      <w:r>
                        <w:rPr>
                          <w:rFonts w:ascii="Comic Sans MS" w:hAnsi="Comic Sans MS"/>
                        </w:rPr>
                        <w:t xml:space="preserve">, </w:t>
                      </w:r>
                      <w:r w:rsidRPr="00B24D0C">
                        <w:rPr>
                          <w:rFonts w:ascii="Comic Sans MS" w:hAnsi="Comic Sans MS"/>
                        </w:rPr>
                        <w:t>I feel safe around her.</w:t>
                      </w:r>
                    </w:p>
                    <w:p w14:paraId="326D7C9B" w14:textId="77777777" w:rsidR="00CF18D2" w:rsidRDefault="00CF18D2" w:rsidP="00611462">
                      <w:pPr>
                        <w:spacing w:line="360" w:lineRule="auto"/>
                        <w:jc w:val="center"/>
                        <w:rPr>
                          <w:rFonts w:ascii="Comic Sans MS" w:hAnsi="Comic Sans MS"/>
                        </w:rPr>
                      </w:pPr>
                      <w:r>
                        <w:rPr>
                          <w:rFonts w:ascii="Comic Sans MS" w:hAnsi="Comic Sans MS"/>
                        </w:rPr>
                        <w:t xml:space="preserve">She always has an answer to your problems, she knows what you’re going </w:t>
                      </w:r>
                    </w:p>
                    <w:p w14:paraId="2D521C54" w14:textId="77777777" w:rsidR="00CF18D2" w:rsidRDefault="00CF18D2" w:rsidP="00611462">
                      <w:pPr>
                        <w:spacing w:line="360" w:lineRule="auto"/>
                        <w:jc w:val="center"/>
                        <w:rPr>
                          <w:rFonts w:ascii="Comic Sans MS" w:hAnsi="Comic Sans MS"/>
                        </w:rPr>
                      </w:pPr>
                      <w:r>
                        <w:rPr>
                          <w:rFonts w:ascii="Comic Sans MS" w:hAnsi="Comic Sans MS"/>
                        </w:rPr>
                        <w:t>through because she’s gone through it. She’s always there to help you.</w:t>
                      </w:r>
                    </w:p>
                    <w:p w14:paraId="42158A13" w14:textId="77777777" w:rsidR="00CF18D2" w:rsidRPr="00B24D0C" w:rsidRDefault="00CF18D2" w:rsidP="00611462">
                      <w:pPr>
                        <w:spacing w:line="480" w:lineRule="auto"/>
                        <w:jc w:val="center"/>
                        <w:rPr>
                          <w:rFonts w:ascii="Comic Sans MS" w:hAnsi="Comic Sans MS"/>
                        </w:rPr>
                      </w:pPr>
                    </w:p>
                    <w:p w14:paraId="4F5EC049" w14:textId="77777777" w:rsidR="00CF18D2" w:rsidRDefault="00CF18D2" w:rsidP="00611462">
                      <w:pPr>
                        <w:jc w:val="center"/>
                      </w:pPr>
                    </w:p>
                  </w:txbxContent>
                </v:textbox>
              </v:shape>
            </w:pict>
          </mc:Fallback>
        </mc:AlternateContent>
      </w:r>
    </w:p>
    <w:p w14:paraId="54196ADB" w14:textId="77777777" w:rsidR="00611462" w:rsidRPr="00611462" w:rsidRDefault="00611462" w:rsidP="00611462">
      <w:pPr>
        <w:rPr>
          <w:rFonts w:ascii="Calibri" w:eastAsia="Times New Roman" w:hAnsi="Calibri" w:cs="Times New Roman"/>
          <w:lang w:val="en-GB"/>
        </w:rPr>
      </w:pPr>
    </w:p>
    <w:p w14:paraId="6E2543CC" w14:textId="77777777" w:rsidR="00611462" w:rsidRPr="00611462" w:rsidRDefault="00611462" w:rsidP="00611462">
      <w:pPr>
        <w:rPr>
          <w:rFonts w:ascii="Calibri" w:eastAsia="Times New Roman" w:hAnsi="Calibri" w:cs="Times New Roman"/>
          <w:lang w:val="en-GB"/>
        </w:rPr>
      </w:pPr>
    </w:p>
    <w:p w14:paraId="26A6ED0F" w14:textId="77777777" w:rsidR="00611462" w:rsidRPr="00611462" w:rsidRDefault="00611462" w:rsidP="00611462">
      <w:pPr>
        <w:rPr>
          <w:rFonts w:ascii="Calibri" w:eastAsia="Times New Roman" w:hAnsi="Calibri" w:cs="Times New Roman"/>
          <w:lang w:val="en-GB"/>
        </w:rPr>
      </w:pPr>
    </w:p>
    <w:p w14:paraId="6CE12D57" w14:textId="77777777" w:rsidR="00611462" w:rsidRPr="00611462" w:rsidRDefault="00611462" w:rsidP="00611462">
      <w:pPr>
        <w:rPr>
          <w:rFonts w:ascii="Calibri" w:eastAsia="Times New Roman" w:hAnsi="Calibri" w:cs="Times New Roman"/>
          <w:lang w:val="en-GB"/>
        </w:rPr>
      </w:pPr>
    </w:p>
    <w:p w14:paraId="15955B18" w14:textId="77777777" w:rsidR="00611462" w:rsidRPr="00611462" w:rsidRDefault="00611462" w:rsidP="00611462">
      <w:pPr>
        <w:rPr>
          <w:rFonts w:ascii="Calibri" w:eastAsia="Times New Roman" w:hAnsi="Calibri" w:cs="Times New Roman"/>
          <w:lang w:val="en-GB"/>
        </w:rPr>
      </w:pPr>
    </w:p>
    <w:p w14:paraId="1DD45E32" w14:textId="77777777" w:rsidR="00611462" w:rsidRPr="00611462" w:rsidRDefault="00611462" w:rsidP="00611462">
      <w:pPr>
        <w:rPr>
          <w:rFonts w:ascii="Calibri" w:eastAsia="Times New Roman" w:hAnsi="Calibri" w:cs="Times New Roman"/>
          <w:lang w:val="en-GB"/>
        </w:rPr>
      </w:pPr>
    </w:p>
    <w:p w14:paraId="772E59A9" w14:textId="227E0273" w:rsidR="00611462" w:rsidRPr="00611462" w:rsidRDefault="00611462" w:rsidP="00611462">
      <w:pPr>
        <w:pBdr>
          <w:top w:val="single" w:sz="6" w:space="2" w:color="4F81BD"/>
        </w:pBdr>
        <w:spacing w:before="300" w:after="0"/>
        <w:outlineLvl w:val="2"/>
        <w:rPr>
          <w:rFonts w:ascii="Calibri" w:eastAsia="Times New Roman" w:hAnsi="Calibri" w:cs="Times New Roman"/>
          <w:caps/>
          <w:color w:val="243F60"/>
          <w:spacing w:val="15"/>
          <w:lang w:val="en-GB"/>
        </w:rPr>
      </w:pPr>
      <w:bookmarkStart w:id="183" w:name="_Toc9504080"/>
      <w:bookmarkStart w:id="184" w:name="_Toc9505071"/>
      <w:bookmarkStart w:id="185" w:name="_Toc9510021"/>
      <w:bookmarkStart w:id="186" w:name="_Toc17813955"/>
      <w:r w:rsidRPr="00611462">
        <w:rPr>
          <w:rFonts w:ascii="Calibri" w:eastAsia="Times New Roman" w:hAnsi="Calibri" w:cs="Times New Roman"/>
          <w:caps/>
          <w:color w:val="243F60"/>
          <w:spacing w:val="15"/>
          <w:lang w:val="en-GB"/>
        </w:rPr>
        <w:t>C</w:t>
      </w:r>
      <w:bookmarkEnd w:id="183"/>
      <w:r w:rsidR="00D068AC">
        <w:rPr>
          <w:rFonts w:ascii="Calibri" w:eastAsia="Times New Roman" w:hAnsi="Calibri" w:cs="Times New Roman"/>
          <w:caps/>
          <w:color w:val="243F60"/>
          <w:spacing w:val="15"/>
          <w:lang w:val="en-GB"/>
        </w:rPr>
        <w:t>onclusions</w:t>
      </w:r>
      <w:bookmarkEnd w:id="184"/>
      <w:bookmarkEnd w:id="185"/>
      <w:bookmarkEnd w:id="186"/>
    </w:p>
    <w:p w14:paraId="48329CC2" w14:textId="3B72D0DE" w:rsidR="00611462" w:rsidRPr="00CA6C8A" w:rsidRDefault="00611462" w:rsidP="00611462">
      <w:pPr>
        <w:jc w:val="both"/>
        <w:rPr>
          <w:rFonts w:ascii="Calibri" w:eastAsia="Times New Roman" w:hAnsi="Calibri" w:cs="Times New Roman"/>
          <w:szCs w:val="22"/>
          <w:lang w:val="en-GB"/>
        </w:rPr>
      </w:pPr>
      <w:r w:rsidRPr="00CA6C8A">
        <w:rPr>
          <w:rFonts w:ascii="Calibri" w:eastAsia="Times New Roman" w:hAnsi="Calibri" w:cs="Times New Roman"/>
          <w:szCs w:val="22"/>
          <w:lang w:val="en-GB"/>
        </w:rPr>
        <w:t xml:space="preserve">Learners who took part in the Think for the Future behavioural group mentoring reported that the programme had indeed created a safe, trusting place for them to talk. They showed clear indications of respect, trust and genuine affection for their mentor. Several of the learners indicated they were more able to manage their emotions and gave examples of when this had happened. </w:t>
      </w:r>
      <w:proofErr w:type="gramStart"/>
      <w:r w:rsidRPr="00CA6C8A">
        <w:rPr>
          <w:rFonts w:ascii="Calibri" w:eastAsia="Times New Roman" w:hAnsi="Calibri" w:cs="Times New Roman"/>
          <w:szCs w:val="22"/>
          <w:lang w:val="en-GB"/>
        </w:rPr>
        <w:t>The majority of</w:t>
      </w:r>
      <w:proofErr w:type="gramEnd"/>
      <w:r w:rsidRPr="00CA6C8A">
        <w:rPr>
          <w:rFonts w:ascii="Calibri" w:eastAsia="Times New Roman" w:hAnsi="Calibri" w:cs="Times New Roman"/>
          <w:szCs w:val="22"/>
          <w:lang w:val="en-GB"/>
        </w:rPr>
        <w:t xml:space="preserve"> learners indicated they understood themselves better and importantly were able to understand </w:t>
      </w:r>
      <w:r w:rsidR="004E5DE4" w:rsidRPr="00CA6C8A">
        <w:rPr>
          <w:rFonts w:ascii="Calibri" w:eastAsia="Times New Roman" w:hAnsi="Calibri" w:cs="Times New Roman"/>
          <w:szCs w:val="22"/>
          <w:lang w:val="en-GB"/>
        </w:rPr>
        <w:t>other’</w:t>
      </w:r>
      <w:r w:rsidRPr="00CA6C8A">
        <w:rPr>
          <w:rFonts w:ascii="Calibri" w:eastAsia="Times New Roman" w:hAnsi="Calibri" w:cs="Times New Roman"/>
          <w:szCs w:val="22"/>
          <w:lang w:val="en-GB"/>
        </w:rPr>
        <w:t>s behaviour more effectively. They were also able to indicate that they had learned about the importance of giving thought to their futures and that their options were wider than they might have thought previously. Feedback from the school regarding exclusions, behaviour, attainment and attendance has not yet been obtained.</w:t>
      </w:r>
    </w:p>
    <w:p w14:paraId="58B49BC3" w14:textId="77777777" w:rsidR="00611462" w:rsidRPr="00611462" w:rsidRDefault="00611462" w:rsidP="00611462">
      <w:pPr>
        <w:rPr>
          <w:rFonts w:ascii="Calibri" w:eastAsia="Times New Roman" w:hAnsi="Calibri" w:cs="Times New Roman"/>
          <w:lang w:val="en-GB"/>
        </w:rPr>
      </w:pPr>
    </w:p>
    <w:p w14:paraId="74575F96" w14:textId="5770CE91" w:rsidR="00D12966" w:rsidRPr="00CF5915" w:rsidRDefault="004E5DE4" w:rsidP="00CA6C8A">
      <w:pPr>
        <w:rPr>
          <w:szCs w:val="22"/>
          <w:lang w:val="en-GB"/>
        </w:rPr>
      </w:pPr>
      <w:r>
        <w:rPr>
          <w:szCs w:val="22"/>
          <w:lang w:val="en-GB"/>
        </w:rPr>
        <w:br w:type="page"/>
      </w:r>
    </w:p>
    <w:p w14:paraId="1C083432" w14:textId="7494DD5E" w:rsidR="00D12966" w:rsidRDefault="00CA6C8A" w:rsidP="00662CDE">
      <w:pPr>
        <w:pStyle w:val="Heading2"/>
      </w:pPr>
      <w:bookmarkStart w:id="187" w:name="_Toc17813956"/>
      <w:r>
        <w:lastRenderedPageBreak/>
        <w:t xml:space="preserve">C. </w:t>
      </w:r>
      <w:r w:rsidR="00DD2A30">
        <w:t>DANCOP</w:t>
      </w:r>
      <w:r w:rsidR="00D12966">
        <w:t xml:space="preserve"> v non </w:t>
      </w:r>
      <w:r w:rsidR="00DD2A30">
        <w:t>DANCOP</w:t>
      </w:r>
      <w:r w:rsidR="00D12966">
        <w:t xml:space="preserve"> learners Over time</w:t>
      </w:r>
      <w:bookmarkEnd w:id="187"/>
    </w:p>
    <w:p w14:paraId="50EBBFD7" w14:textId="3B85B11B" w:rsidR="00D12966" w:rsidRPr="00FB63AE" w:rsidRDefault="00FA5292" w:rsidP="00D12966">
      <w:pPr>
        <w:jc w:val="both"/>
        <w:rPr>
          <w:rFonts w:ascii="Calibri" w:hAnsi="Calibri" w:cs="Calibri"/>
          <w:szCs w:val="22"/>
        </w:rPr>
      </w:pPr>
      <w:r>
        <w:rPr>
          <w:rFonts w:ascii="Calibri" w:hAnsi="Calibri" w:cs="Calibri"/>
          <w:szCs w:val="22"/>
        </w:rPr>
        <w:t xml:space="preserve">In </w:t>
      </w:r>
      <w:r w:rsidR="009F7F42">
        <w:rPr>
          <w:rFonts w:ascii="Calibri" w:hAnsi="Calibri" w:cs="Calibri"/>
          <w:szCs w:val="22"/>
        </w:rPr>
        <w:t xml:space="preserve">year 1 of </w:t>
      </w:r>
      <w:r>
        <w:rPr>
          <w:rFonts w:ascii="Calibri" w:hAnsi="Calibri" w:cs="Calibri"/>
          <w:szCs w:val="22"/>
        </w:rPr>
        <w:t xml:space="preserve">phase 1 of </w:t>
      </w:r>
      <w:r w:rsidR="00DD2A30">
        <w:rPr>
          <w:rFonts w:ascii="Calibri" w:hAnsi="Calibri" w:cs="Calibri"/>
          <w:szCs w:val="22"/>
        </w:rPr>
        <w:t>DANCOP</w:t>
      </w:r>
      <w:r>
        <w:rPr>
          <w:rFonts w:ascii="Calibri" w:hAnsi="Calibri" w:cs="Calibri"/>
          <w:szCs w:val="22"/>
        </w:rPr>
        <w:t xml:space="preserve"> </w:t>
      </w:r>
      <w:proofErr w:type="spellStart"/>
      <w:r w:rsidR="00D12966" w:rsidRPr="00FB63AE">
        <w:rPr>
          <w:rFonts w:ascii="Calibri" w:hAnsi="Calibri" w:cs="Calibri"/>
          <w:szCs w:val="22"/>
        </w:rPr>
        <w:t>iCeGS</w:t>
      </w:r>
      <w:proofErr w:type="spellEnd"/>
      <w:r w:rsidR="00D12966" w:rsidRPr="00FB63AE">
        <w:rPr>
          <w:rFonts w:ascii="Calibri" w:hAnsi="Calibri" w:cs="Calibri"/>
          <w:szCs w:val="22"/>
        </w:rPr>
        <w:t xml:space="preserve"> ran a </w:t>
      </w:r>
      <w:r>
        <w:rPr>
          <w:rFonts w:ascii="Calibri" w:hAnsi="Calibri" w:cs="Calibri"/>
          <w:szCs w:val="22"/>
        </w:rPr>
        <w:t xml:space="preserve">survey </w:t>
      </w:r>
      <w:r w:rsidR="00D12966" w:rsidRPr="00FB63AE">
        <w:rPr>
          <w:rFonts w:ascii="Calibri" w:hAnsi="Calibri" w:cs="Calibri"/>
          <w:szCs w:val="22"/>
        </w:rPr>
        <w:t xml:space="preserve">developed by the NCOP evaluation team CFE. The survey explored key elements linked to barriers to FE and HE in learners. </w:t>
      </w:r>
      <w:r w:rsidR="00D12966">
        <w:rPr>
          <w:rFonts w:ascii="Calibri" w:hAnsi="Calibri" w:cs="Calibri"/>
          <w:szCs w:val="22"/>
        </w:rPr>
        <w:t xml:space="preserve">The same survey was distributed to </w:t>
      </w:r>
      <w:r w:rsidR="004840AD">
        <w:rPr>
          <w:rFonts w:ascii="Calibri" w:hAnsi="Calibri" w:cs="Calibri"/>
          <w:szCs w:val="22"/>
        </w:rPr>
        <w:t xml:space="preserve">the same </w:t>
      </w:r>
      <w:r w:rsidR="00D12966">
        <w:rPr>
          <w:rFonts w:ascii="Calibri" w:hAnsi="Calibri" w:cs="Calibri"/>
          <w:szCs w:val="22"/>
        </w:rPr>
        <w:t xml:space="preserve">learners </w:t>
      </w:r>
      <w:r w:rsidR="00F442E4">
        <w:rPr>
          <w:rFonts w:ascii="Calibri" w:hAnsi="Calibri" w:cs="Calibri"/>
          <w:szCs w:val="22"/>
        </w:rPr>
        <w:t xml:space="preserve">in </w:t>
      </w:r>
      <w:r w:rsidR="009F7F42">
        <w:rPr>
          <w:rFonts w:ascii="Calibri" w:hAnsi="Calibri" w:cs="Calibri"/>
          <w:szCs w:val="22"/>
        </w:rPr>
        <w:t xml:space="preserve">year 2 of </w:t>
      </w:r>
      <w:r w:rsidR="00F442E4">
        <w:rPr>
          <w:rFonts w:ascii="Calibri" w:hAnsi="Calibri" w:cs="Calibri"/>
          <w:szCs w:val="22"/>
        </w:rPr>
        <w:t xml:space="preserve">phase </w:t>
      </w:r>
      <w:r w:rsidR="009F7F42">
        <w:rPr>
          <w:rFonts w:ascii="Calibri" w:hAnsi="Calibri" w:cs="Calibri"/>
          <w:szCs w:val="22"/>
        </w:rPr>
        <w:t>1</w:t>
      </w:r>
      <w:r w:rsidR="00F442E4">
        <w:rPr>
          <w:rFonts w:ascii="Calibri" w:hAnsi="Calibri" w:cs="Calibri"/>
          <w:szCs w:val="22"/>
        </w:rPr>
        <w:t xml:space="preserve"> (</w:t>
      </w:r>
      <w:r w:rsidR="00D12966">
        <w:rPr>
          <w:rFonts w:ascii="Calibri" w:hAnsi="Calibri" w:cs="Calibri"/>
          <w:szCs w:val="22"/>
        </w:rPr>
        <w:t>April/May 2019</w:t>
      </w:r>
      <w:r w:rsidR="00F442E4">
        <w:rPr>
          <w:rFonts w:ascii="Calibri" w:hAnsi="Calibri" w:cs="Calibri"/>
          <w:szCs w:val="22"/>
        </w:rPr>
        <w:t>)</w:t>
      </w:r>
      <w:r w:rsidR="00D12966">
        <w:rPr>
          <w:rFonts w:ascii="Calibri" w:hAnsi="Calibri" w:cs="Calibri"/>
          <w:szCs w:val="22"/>
        </w:rPr>
        <w:t xml:space="preserve"> in order to assess change in the medium term and compare </w:t>
      </w:r>
      <w:r w:rsidR="00DD2A30">
        <w:rPr>
          <w:rFonts w:ascii="Calibri" w:hAnsi="Calibri" w:cs="Calibri"/>
          <w:szCs w:val="22"/>
        </w:rPr>
        <w:t>DANCOP</w:t>
      </w:r>
      <w:r w:rsidR="00D12966">
        <w:rPr>
          <w:rFonts w:ascii="Calibri" w:hAnsi="Calibri" w:cs="Calibri"/>
          <w:szCs w:val="22"/>
        </w:rPr>
        <w:t xml:space="preserve"> to non </w:t>
      </w:r>
      <w:r w:rsidR="00DD2A30">
        <w:rPr>
          <w:rFonts w:ascii="Calibri" w:hAnsi="Calibri" w:cs="Calibri"/>
          <w:szCs w:val="22"/>
        </w:rPr>
        <w:t>DANCOP</w:t>
      </w:r>
      <w:r w:rsidR="00D12966">
        <w:rPr>
          <w:rFonts w:ascii="Calibri" w:hAnsi="Calibri" w:cs="Calibri"/>
          <w:szCs w:val="22"/>
        </w:rPr>
        <w:t xml:space="preserve"> learners. </w:t>
      </w:r>
      <w:r w:rsidR="00D12966" w:rsidRPr="00FB63AE">
        <w:rPr>
          <w:rFonts w:ascii="Calibri" w:hAnsi="Calibri" w:cs="Calibri"/>
          <w:szCs w:val="22"/>
        </w:rPr>
        <w:t xml:space="preserve">This </w:t>
      </w:r>
      <w:r w:rsidR="00D12966">
        <w:rPr>
          <w:rFonts w:ascii="Calibri" w:hAnsi="Calibri" w:cs="Calibri"/>
          <w:szCs w:val="22"/>
        </w:rPr>
        <w:t>section discusses the findings of these</w:t>
      </w:r>
      <w:r w:rsidR="00D12966" w:rsidRPr="00FB63AE">
        <w:rPr>
          <w:rFonts w:ascii="Calibri" w:hAnsi="Calibri" w:cs="Calibri"/>
          <w:szCs w:val="22"/>
        </w:rPr>
        <w:t xml:space="preserve"> survey</w:t>
      </w:r>
      <w:r w:rsidR="00D12966">
        <w:rPr>
          <w:rFonts w:ascii="Calibri" w:hAnsi="Calibri" w:cs="Calibri"/>
          <w:szCs w:val="22"/>
        </w:rPr>
        <w:t>s</w:t>
      </w:r>
      <w:r w:rsidR="00D12966" w:rsidRPr="00FB63AE">
        <w:rPr>
          <w:rFonts w:ascii="Calibri" w:hAnsi="Calibri" w:cs="Calibri"/>
          <w:szCs w:val="22"/>
        </w:rPr>
        <w:t xml:space="preserve">, reporting on the aggregated data collected from all the schools and </w:t>
      </w:r>
      <w:r w:rsidR="004840AD">
        <w:rPr>
          <w:rFonts w:ascii="Calibri" w:hAnsi="Calibri" w:cs="Calibri"/>
          <w:szCs w:val="22"/>
        </w:rPr>
        <w:t xml:space="preserve">matched </w:t>
      </w:r>
      <w:r w:rsidR="00D12966" w:rsidRPr="00FB63AE">
        <w:rPr>
          <w:rFonts w:ascii="Calibri" w:hAnsi="Calibri" w:cs="Calibri"/>
          <w:szCs w:val="22"/>
        </w:rPr>
        <w:t>learners who took part</w:t>
      </w:r>
      <w:r w:rsidR="00F442E4">
        <w:rPr>
          <w:rFonts w:ascii="Calibri" w:hAnsi="Calibri" w:cs="Calibri"/>
          <w:szCs w:val="22"/>
        </w:rPr>
        <w:t xml:space="preserve"> in phase 1 and phase 2</w:t>
      </w:r>
      <w:r w:rsidR="00D12966" w:rsidRPr="00FB63AE">
        <w:rPr>
          <w:rFonts w:ascii="Calibri" w:hAnsi="Calibri" w:cs="Calibri"/>
          <w:szCs w:val="22"/>
        </w:rPr>
        <w:t>.</w:t>
      </w:r>
    </w:p>
    <w:p w14:paraId="7F2B782A" w14:textId="4251FC59" w:rsidR="00D12966" w:rsidRPr="00FB63AE" w:rsidRDefault="00D12966" w:rsidP="00D12966">
      <w:pPr>
        <w:jc w:val="both"/>
        <w:rPr>
          <w:rFonts w:ascii="Calibri" w:hAnsi="Calibri" w:cs="Calibri"/>
          <w:szCs w:val="22"/>
        </w:rPr>
      </w:pPr>
      <w:r>
        <w:rPr>
          <w:rFonts w:ascii="Calibri" w:hAnsi="Calibri" w:cs="Calibri"/>
          <w:szCs w:val="22"/>
        </w:rPr>
        <w:t>D</w:t>
      </w:r>
      <w:r w:rsidRPr="00FB63AE">
        <w:rPr>
          <w:rFonts w:ascii="Calibri" w:hAnsi="Calibri" w:cs="Calibri"/>
          <w:szCs w:val="22"/>
        </w:rPr>
        <w:t xml:space="preserve">ata was collected from </w:t>
      </w:r>
      <w:r>
        <w:rPr>
          <w:rFonts w:ascii="Calibri" w:hAnsi="Calibri" w:cs="Calibri"/>
          <w:szCs w:val="22"/>
        </w:rPr>
        <w:t xml:space="preserve">learners in </w:t>
      </w:r>
      <w:r w:rsidR="00A5565C">
        <w:rPr>
          <w:rFonts w:ascii="Calibri" w:hAnsi="Calibri" w:cs="Calibri"/>
          <w:szCs w:val="22"/>
        </w:rPr>
        <w:t>seven</w:t>
      </w:r>
      <w:r w:rsidR="00FA5292">
        <w:rPr>
          <w:rFonts w:ascii="Calibri" w:hAnsi="Calibri" w:cs="Calibri"/>
          <w:szCs w:val="22"/>
        </w:rPr>
        <w:t xml:space="preserve"> different </w:t>
      </w:r>
      <w:r w:rsidRPr="00FB63AE">
        <w:rPr>
          <w:rFonts w:ascii="Calibri" w:hAnsi="Calibri" w:cs="Calibri"/>
          <w:szCs w:val="22"/>
        </w:rPr>
        <w:t>schools, each</w:t>
      </w:r>
      <w:r w:rsidR="00FA5292">
        <w:rPr>
          <w:rFonts w:ascii="Calibri" w:hAnsi="Calibri" w:cs="Calibri"/>
          <w:szCs w:val="22"/>
        </w:rPr>
        <w:t xml:space="preserve"> in a different target ward. Four</w:t>
      </w:r>
      <w:r w:rsidRPr="00FB63AE">
        <w:rPr>
          <w:rFonts w:ascii="Calibri" w:hAnsi="Calibri" w:cs="Calibri"/>
          <w:szCs w:val="22"/>
        </w:rPr>
        <w:t xml:space="preserve"> schools</w:t>
      </w:r>
      <w:r w:rsidR="00FA5292">
        <w:rPr>
          <w:rFonts w:ascii="Calibri" w:hAnsi="Calibri" w:cs="Calibri"/>
          <w:szCs w:val="22"/>
        </w:rPr>
        <w:t xml:space="preserve"> were in Derby, two</w:t>
      </w:r>
      <w:r w:rsidRPr="00FB63AE">
        <w:rPr>
          <w:rFonts w:ascii="Calibri" w:hAnsi="Calibri" w:cs="Calibri"/>
          <w:szCs w:val="22"/>
        </w:rPr>
        <w:t xml:space="preserve"> in </w:t>
      </w:r>
      <w:r>
        <w:rPr>
          <w:rFonts w:ascii="Calibri" w:hAnsi="Calibri" w:cs="Calibri"/>
          <w:szCs w:val="22"/>
        </w:rPr>
        <w:t>North</w:t>
      </w:r>
      <w:r w:rsidR="00A5565C">
        <w:rPr>
          <w:rFonts w:ascii="Calibri" w:hAnsi="Calibri" w:cs="Calibri"/>
          <w:szCs w:val="22"/>
        </w:rPr>
        <w:t xml:space="preserve"> Derbyshire and one</w:t>
      </w:r>
      <w:r w:rsidRPr="00FB63AE">
        <w:rPr>
          <w:rFonts w:ascii="Calibri" w:hAnsi="Calibri" w:cs="Calibri"/>
          <w:szCs w:val="22"/>
        </w:rPr>
        <w:t xml:space="preserve"> in </w:t>
      </w:r>
      <w:r>
        <w:rPr>
          <w:rFonts w:ascii="Calibri" w:hAnsi="Calibri" w:cs="Calibri"/>
          <w:szCs w:val="22"/>
        </w:rPr>
        <w:t xml:space="preserve">South </w:t>
      </w:r>
      <w:r w:rsidRPr="00FB63AE">
        <w:rPr>
          <w:rFonts w:ascii="Calibri" w:hAnsi="Calibri" w:cs="Calibri"/>
          <w:szCs w:val="22"/>
        </w:rPr>
        <w:t>Derbyshire</w:t>
      </w:r>
      <w:r w:rsidR="00FA5292">
        <w:rPr>
          <w:rFonts w:ascii="Calibri" w:hAnsi="Calibri" w:cs="Calibri"/>
          <w:szCs w:val="22"/>
        </w:rPr>
        <w:t>.</w:t>
      </w:r>
      <w:r w:rsidRPr="00FB63AE">
        <w:rPr>
          <w:rFonts w:ascii="Calibri" w:hAnsi="Calibri" w:cs="Calibri"/>
          <w:szCs w:val="22"/>
        </w:rPr>
        <w:t xml:space="preserve"> Data was collect</w:t>
      </w:r>
      <w:r w:rsidR="00FA5292">
        <w:rPr>
          <w:rFonts w:ascii="Calibri" w:hAnsi="Calibri" w:cs="Calibri"/>
          <w:szCs w:val="22"/>
        </w:rPr>
        <w:t>ed from 728</w:t>
      </w:r>
      <w:r w:rsidR="004840AD">
        <w:rPr>
          <w:rFonts w:ascii="Calibri" w:hAnsi="Calibri" w:cs="Calibri"/>
          <w:szCs w:val="22"/>
        </w:rPr>
        <w:t xml:space="preserve"> matched</w:t>
      </w:r>
      <w:r w:rsidR="00A535BD">
        <w:rPr>
          <w:rFonts w:ascii="Calibri" w:hAnsi="Calibri" w:cs="Calibri"/>
          <w:szCs w:val="22"/>
        </w:rPr>
        <w:t xml:space="preserve"> learners in total, ranging in ag</w:t>
      </w:r>
      <w:r w:rsidR="009F7F42">
        <w:rPr>
          <w:rFonts w:ascii="Calibri" w:hAnsi="Calibri" w:cs="Calibri"/>
          <w:szCs w:val="22"/>
        </w:rPr>
        <w:t>e from year 9</w:t>
      </w:r>
      <w:r w:rsidR="004840AD">
        <w:rPr>
          <w:rFonts w:ascii="Calibri" w:hAnsi="Calibri" w:cs="Calibri"/>
          <w:szCs w:val="22"/>
        </w:rPr>
        <w:t xml:space="preserve"> through to year 12</w:t>
      </w:r>
      <w:r w:rsidR="00A535BD">
        <w:rPr>
          <w:rFonts w:ascii="Calibri" w:hAnsi="Calibri" w:cs="Calibri"/>
          <w:szCs w:val="22"/>
        </w:rPr>
        <w:t xml:space="preserve">. </w:t>
      </w:r>
      <w:r w:rsidRPr="00FB63AE">
        <w:rPr>
          <w:rFonts w:ascii="Calibri" w:hAnsi="Calibri" w:cs="Calibri"/>
          <w:szCs w:val="22"/>
        </w:rPr>
        <w:t xml:space="preserve">Learners who lived in </w:t>
      </w:r>
      <w:r w:rsidR="00DD2A30">
        <w:rPr>
          <w:rFonts w:ascii="Calibri" w:hAnsi="Calibri" w:cs="Calibri"/>
          <w:szCs w:val="22"/>
        </w:rPr>
        <w:t>DANCOP</w:t>
      </w:r>
      <w:r w:rsidRPr="00FB63AE">
        <w:rPr>
          <w:rFonts w:ascii="Calibri" w:hAnsi="Calibri" w:cs="Calibri"/>
          <w:szCs w:val="22"/>
        </w:rPr>
        <w:t xml:space="preserve"> localities and those who did not but attended participating schools took part in the survey. </w:t>
      </w:r>
    </w:p>
    <w:p w14:paraId="4D1C097B" w14:textId="5FD5B8ED" w:rsidR="00D12966" w:rsidRDefault="00D12966" w:rsidP="00D12966">
      <w:pPr>
        <w:jc w:val="both"/>
        <w:rPr>
          <w:rFonts w:ascii="Calibri" w:hAnsi="Calibri" w:cs="Calibri"/>
          <w:szCs w:val="22"/>
        </w:rPr>
      </w:pPr>
      <w:r w:rsidRPr="00FB63AE">
        <w:rPr>
          <w:rFonts w:ascii="Calibri" w:hAnsi="Calibri" w:cs="Calibri"/>
          <w:szCs w:val="22"/>
        </w:rPr>
        <w:t xml:space="preserve">Individual learners are </w:t>
      </w:r>
      <w:proofErr w:type="spellStart"/>
      <w:r w:rsidRPr="00FB63AE">
        <w:rPr>
          <w:rFonts w:ascii="Calibri" w:hAnsi="Calibri" w:cs="Calibri"/>
          <w:szCs w:val="22"/>
        </w:rPr>
        <w:t>categorised</w:t>
      </w:r>
      <w:proofErr w:type="spellEnd"/>
      <w:r w:rsidRPr="00FB63AE">
        <w:rPr>
          <w:rFonts w:ascii="Calibri" w:hAnsi="Calibri" w:cs="Calibri"/>
          <w:szCs w:val="22"/>
        </w:rPr>
        <w:t xml:space="preserve"> as </w:t>
      </w:r>
      <w:r w:rsidR="00DD2A30">
        <w:rPr>
          <w:rFonts w:ascii="Calibri" w:hAnsi="Calibri" w:cs="Calibri"/>
          <w:szCs w:val="22"/>
        </w:rPr>
        <w:t>DANCOP</w:t>
      </w:r>
      <w:r w:rsidRPr="00FB63AE">
        <w:rPr>
          <w:rFonts w:ascii="Calibri" w:hAnsi="Calibri" w:cs="Calibri"/>
          <w:szCs w:val="22"/>
        </w:rPr>
        <w:t xml:space="preserve"> learners or not based on their home postcodes; the survey data includes responses from both </w:t>
      </w:r>
      <w:r w:rsidR="00DD2A30">
        <w:rPr>
          <w:rFonts w:ascii="Calibri" w:hAnsi="Calibri" w:cs="Calibri"/>
          <w:szCs w:val="22"/>
        </w:rPr>
        <w:t>DANCOP</w:t>
      </w:r>
      <w:r w:rsidR="00A535BD">
        <w:rPr>
          <w:rFonts w:ascii="Calibri" w:hAnsi="Calibri" w:cs="Calibri"/>
          <w:szCs w:val="22"/>
        </w:rPr>
        <w:t xml:space="preserve"> (n = 440</w:t>
      </w:r>
      <w:r w:rsidRPr="00FB63AE">
        <w:rPr>
          <w:rFonts w:ascii="Calibri" w:hAnsi="Calibri" w:cs="Calibri"/>
          <w:szCs w:val="22"/>
        </w:rPr>
        <w:t>) and non-</w:t>
      </w:r>
      <w:r w:rsidR="00DD2A30">
        <w:rPr>
          <w:rFonts w:ascii="Calibri" w:hAnsi="Calibri" w:cs="Calibri"/>
          <w:szCs w:val="22"/>
        </w:rPr>
        <w:t>DANCOP</w:t>
      </w:r>
      <w:r w:rsidRPr="00FB63AE">
        <w:rPr>
          <w:rFonts w:ascii="Calibri" w:hAnsi="Calibri" w:cs="Calibri"/>
          <w:szCs w:val="22"/>
        </w:rPr>
        <w:t xml:space="preserve"> </w:t>
      </w:r>
      <w:r>
        <w:rPr>
          <w:rFonts w:ascii="Calibri" w:hAnsi="Calibri" w:cs="Calibri"/>
          <w:szCs w:val="22"/>
        </w:rPr>
        <w:t>(</w:t>
      </w:r>
      <w:r w:rsidR="00A535BD">
        <w:rPr>
          <w:rFonts w:ascii="Calibri" w:hAnsi="Calibri" w:cs="Calibri"/>
          <w:szCs w:val="22"/>
        </w:rPr>
        <w:t>learners n = 296</w:t>
      </w:r>
      <w:r w:rsidRPr="00FB63AE">
        <w:rPr>
          <w:rFonts w:ascii="Calibri" w:hAnsi="Calibri" w:cs="Calibri"/>
          <w:szCs w:val="22"/>
        </w:rPr>
        <w:t xml:space="preserve">). The schools who participated varied in the percentage of their learners </w:t>
      </w:r>
      <w:proofErr w:type="spellStart"/>
      <w:r w:rsidRPr="00FB63AE">
        <w:rPr>
          <w:rFonts w:ascii="Calibri" w:hAnsi="Calibri" w:cs="Calibri"/>
          <w:szCs w:val="22"/>
        </w:rPr>
        <w:t>categorised</w:t>
      </w:r>
      <w:proofErr w:type="spellEnd"/>
      <w:r w:rsidRPr="00FB63AE">
        <w:rPr>
          <w:rFonts w:ascii="Calibri" w:hAnsi="Calibri" w:cs="Calibri"/>
          <w:szCs w:val="22"/>
        </w:rPr>
        <w:t xml:space="preserve"> as </w:t>
      </w:r>
      <w:r w:rsidR="00DD2A30">
        <w:rPr>
          <w:rFonts w:ascii="Calibri" w:hAnsi="Calibri" w:cs="Calibri"/>
          <w:szCs w:val="22"/>
        </w:rPr>
        <w:t>DANCOP</w:t>
      </w:r>
      <w:r w:rsidRPr="00FB63AE">
        <w:rPr>
          <w:rFonts w:ascii="Calibri" w:hAnsi="Calibri" w:cs="Calibri"/>
          <w:szCs w:val="22"/>
        </w:rPr>
        <w:t xml:space="preserve"> learners, ranging from under 5% to over 78%.</w:t>
      </w:r>
      <w:r w:rsidR="00A535BD">
        <w:rPr>
          <w:rFonts w:ascii="Calibri" w:hAnsi="Calibri" w:cs="Calibri"/>
          <w:szCs w:val="22"/>
        </w:rPr>
        <w:t xml:space="preserve">  Table </w:t>
      </w:r>
      <w:r w:rsidR="00F442E4">
        <w:rPr>
          <w:rFonts w:ascii="Calibri" w:hAnsi="Calibri" w:cs="Calibri"/>
          <w:szCs w:val="22"/>
        </w:rPr>
        <w:t>30</w:t>
      </w:r>
      <w:r w:rsidRPr="00FB63AE">
        <w:rPr>
          <w:rFonts w:ascii="Calibri" w:hAnsi="Calibri" w:cs="Calibri"/>
          <w:szCs w:val="22"/>
        </w:rPr>
        <w:t xml:space="preserve"> denotes the percentage of </w:t>
      </w:r>
      <w:r w:rsidR="00DD2A30">
        <w:rPr>
          <w:rFonts w:ascii="Calibri" w:hAnsi="Calibri" w:cs="Calibri"/>
          <w:szCs w:val="22"/>
        </w:rPr>
        <w:t>DANCOP</w:t>
      </w:r>
      <w:r w:rsidRPr="00FB63AE">
        <w:rPr>
          <w:rFonts w:ascii="Calibri" w:hAnsi="Calibri" w:cs="Calibri"/>
          <w:szCs w:val="22"/>
        </w:rPr>
        <w:t xml:space="preserve"> and non-</w:t>
      </w:r>
      <w:r w:rsidR="00DD2A30">
        <w:rPr>
          <w:rFonts w:ascii="Calibri" w:hAnsi="Calibri" w:cs="Calibri"/>
          <w:szCs w:val="22"/>
        </w:rPr>
        <w:t>DANCOP</w:t>
      </w:r>
      <w:r w:rsidRPr="00FB63AE">
        <w:rPr>
          <w:rFonts w:ascii="Calibri" w:hAnsi="Calibri" w:cs="Calibri"/>
          <w:szCs w:val="22"/>
        </w:rPr>
        <w:t xml:space="preserve"> learners attending each participating school and the number of </w:t>
      </w:r>
      <w:r w:rsidR="00DD2A30">
        <w:rPr>
          <w:rFonts w:ascii="Calibri" w:hAnsi="Calibri" w:cs="Calibri"/>
          <w:szCs w:val="22"/>
        </w:rPr>
        <w:t>DANCOP</w:t>
      </w:r>
      <w:r w:rsidRPr="00FB63AE">
        <w:rPr>
          <w:rFonts w:ascii="Calibri" w:hAnsi="Calibri" w:cs="Calibri"/>
          <w:szCs w:val="22"/>
        </w:rPr>
        <w:t xml:space="preserve"> and non-</w:t>
      </w:r>
      <w:r w:rsidR="00DD2A30">
        <w:rPr>
          <w:rFonts w:ascii="Calibri" w:hAnsi="Calibri" w:cs="Calibri"/>
          <w:szCs w:val="22"/>
        </w:rPr>
        <w:t>DANCOP</w:t>
      </w:r>
      <w:r w:rsidRPr="00FB63AE">
        <w:rPr>
          <w:rFonts w:ascii="Calibri" w:hAnsi="Calibri" w:cs="Calibri"/>
          <w:szCs w:val="22"/>
        </w:rPr>
        <w:t xml:space="preserve"> learners from each school who participated in the survey. The majority of non-</w:t>
      </w:r>
      <w:r w:rsidR="00DD2A30">
        <w:rPr>
          <w:rFonts w:ascii="Calibri" w:hAnsi="Calibri" w:cs="Calibri"/>
          <w:szCs w:val="22"/>
        </w:rPr>
        <w:t>DANCOP</w:t>
      </w:r>
      <w:r w:rsidRPr="00FB63AE">
        <w:rPr>
          <w:rFonts w:ascii="Calibri" w:hAnsi="Calibri" w:cs="Calibri"/>
          <w:szCs w:val="22"/>
        </w:rPr>
        <w:t xml:space="preserve"> learners who took part in the survey were from a school with a very low percentage of </w:t>
      </w:r>
      <w:r w:rsidR="00DD2A30">
        <w:rPr>
          <w:rFonts w:ascii="Calibri" w:hAnsi="Calibri" w:cs="Calibri"/>
          <w:szCs w:val="22"/>
        </w:rPr>
        <w:t>DANCOP</w:t>
      </w:r>
      <w:r w:rsidRPr="00FB63AE">
        <w:rPr>
          <w:rFonts w:ascii="Calibri" w:hAnsi="Calibri" w:cs="Calibri"/>
          <w:szCs w:val="22"/>
        </w:rPr>
        <w:t xml:space="preserve"> learners however the r</w:t>
      </w:r>
      <w:r>
        <w:rPr>
          <w:rFonts w:ascii="Calibri" w:hAnsi="Calibri" w:cs="Calibri"/>
          <w:szCs w:val="22"/>
        </w:rPr>
        <w:t>emainder</w:t>
      </w:r>
      <w:r w:rsidRPr="00FB63AE">
        <w:rPr>
          <w:rFonts w:ascii="Calibri" w:hAnsi="Calibri" w:cs="Calibri"/>
          <w:szCs w:val="22"/>
        </w:rPr>
        <w:t xml:space="preserve"> of non-</w:t>
      </w:r>
      <w:r w:rsidR="00DD2A30">
        <w:rPr>
          <w:rFonts w:ascii="Calibri" w:hAnsi="Calibri" w:cs="Calibri"/>
          <w:szCs w:val="22"/>
        </w:rPr>
        <w:t>DANCOP</w:t>
      </w:r>
      <w:r w:rsidRPr="00FB63AE">
        <w:rPr>
          <w:rFonts w:ascii="Calibri" w:hAnsi="Calibri" w:cs="Calibri"/>
          <w:szCs w:val="22"/>
        </w:rPr>
        <w:t xml:space="preserve"> learners came primarily from the school with the greatest percentage of </w:t>
      </w:r>
      <w:r w:rsidR="00DD2A30">
        <w:rPr>
          <w:rFonts w:ascii="Calibri" w:hAnsi="Calibri" w:cs="Calibri"/>
          <w:szCs w:val="22"/>
        </w:rPr>
        <w:t>DANCOP</w:t>
      </w:r>
      <w:r w:rsidRPr="00FB63AE">
        <w:rPr>
          <w:rFonts w:ascii="Calibri" w:hAnsi="Calibri" w:cs="Calibri"/>
          <w:szCs w:val="22"/>
        </w:rPr>
        <w:t xml:space="preserve"> learners. The comparison between </w:t>
      </w:r>
      <w:r w:rsidR="00DD2A30">
        <w:rPr>
          <w:rFonts w:ascii="Calibri" w:hAnsi="Calibri" w:cs="Calibri"/>
          <w:szCs w:val="22"/>
        </w:rPr>
        <w:t>DANCOP</w:t>
      </w:r>
      <w:r w:rsidRPr="00FB63AE">
        <w:rPr>
          <w:rFonts w:ascii="Calibri" w:hAnsi="Calibri" w:cs="Calibri"/>
          <w:szCs w:val="22"/>
        </w:rPr>
        <w:t xml:space="preserve"> and non-</w:t>
      </w:r>
      <w:r w:rsidR="00DD2A30">
        <w:rPr>
          <w:rFonts w:ascii="Calibri" w:hAnsi="Calibri" w:cs="Calibri"/>
          <w:szCs w:val="22"/>
        </w:rPr>
        <w:t>DANCOP</w:t>
      </w:r>
      <w:r w:rsidRPr="00FB63AE">
        <w:rPr>
          <w:rFonts w:ascii="Calibri" w:hAnsi="Calibri" w:cs="Calibri"/>
          <w:szCs w:val="22"/>
        </w:rPr>
        <w:t xml:space="preserve"> learners is not necessarily one of</w:t>
      </w:r>
      <w:r w:rsidR="00FE7382">
        <w:rPr>
          <w:rFonts w:ascii="Calibri" w:hAnsi="Calibri" w:cs="Calibri"/>
          <w:szCs w:val="22"/>
        </w:rPr>
        <w:t xml:space="preserve"> affluent versus deprived areas</w:t>
      </w:r>
      <w:r w:rsidR="001F047F">
        <w:rPr>
          <w:rFonts w:ascii="Calibri" w:hAnsi="Calibri" w:cs="Calibri"/>
          <w:szCs w:val="22"/>
        </w:rPr>
        <w:t>.</w:t>
      </w:r>
    </w:p>
    <w:p w14:paraId="0D04744E" w14:textId="4D21B5CA" w:rsidR="00D12966" w:rsidRPr="00FB63AE" w:rsidRDefault="00FE7382" w:rsidP="00FE7382">
      <w:pPr>
        <w:pStyle w:val="Caption"/>
        <w:rPr>
          <w:rFonts w:ascii="Calibri" w:hAnsi="Calibri" w:cs="Calibri"/>
          <w:sz w:val="24"/>
          <w:szCs w:val="24"/>
        </w:rPr>
      </w:pPr>
      <w:bookmarkStart w:id="188" w:name="_Toc9505438"/>
      <w:bookmarkStart w:id="189" w:name="_Toc17814095"/>
      <w:bookmarkStart w:id="190" w:name="_Toc17814751"/>
      <w:r>
        <w:t xml:space="preserve">Table </w:t>
      </w:r>
      <w:r w:rsidR="009E511D">
        <w:rPr>
          <w:noProof/>
        </w:rPr>
        <w:fldChar w:fldCharType="begin"/>
      </w:r>
      <w:r w:rsidR="009E511D">
        <w:rPr>
          <w:noProof/>
        </w:rPr>
        <w:instrText xml:space="preserve"> SEQ Table \* ARABIC </w:instrText>
      </w:r>
      <w:r w:rsidR="009E511D">
        <w:rPr>
          <w:noProof/>
        </w:rPr>
        <w:fldChar w:fldCharType="separate"/>
      </w:r>
      <w:r w:rsidR="001630B1">
        <w:rPr>
          <w:noProof/>
        </w:rPr>
        <w:t>30</w:t>
      </w:r>
      <w:r w:rsidR="009E511D">
        <w:rPr>
          <w:noProof/>
        </w:rPr>
        <w:fldChar w:fldCharType="end"/>
      </w:r>
      <w:r>
        <w:t xml:space="preserve"> </w:t>
      </w:r>
      <w:r w:rsidRPr="00FE7382">
        <w:t xml:space="preserve">School's % of </w:t>
      </w:r>
      <w:r w:rsidR="00DD2A30">
        <w:t>DANCOP</w:t>
      </w:r>
      <w:r w:rsidRPr="00FE7382">
        <w:t xml:space="preserve"> learners and numbers of </w:t>
      </w:r>
      <w:r w:rsidR="00DD2A30">
        <w:t>DANCOP</w:t>
      </w:r>
      <w:r w:rsidRPr="00FE7382">
        <w:t xml:space="preserve"> and non-</w:t>
      </w:r>
      <w:r w:rsidR="00DD2A30">
        <w:t>DANCOP</w:t>
      </w:r>
      <w:r w:rsidRPr="00FE7382">
        <w:t xml:space="preserve"> learners who participated in the survey</w:t>
      </w:r>
      <w:bookmarkEnd w:id="188"/>
      <w:bookmarkEnd w:id="189"/>
      <w:bookmarkEnd w:id="190"/>
    </w:p>
    <w:tbl>
      <w:tblPr>
        <w:tblStyle w:val="TableGrid11"/>
        <w:tblW w:w="0" w:type="auto"/>
        <w:tblLook w:val="04A0" w:firstRow="1" w:lastRow="0" w:firstColumn="1" w:lastColumn="0" w:noHBand="0" w:noVBand="1"/>
      </w:tblPr>
      <w:tblGrid>
        <w:gridCol w:w="1838"/>
        <w:gridCol w:w="1690"/>
        <w:gridCol w:w="1559"/>
        <w:gridCol w:w="1985"/>
        <w:gridCol w:w="1224"/>
      </w:tblGrid>
      <w:tr w:rsidR="00A535BD" w:rsidRPr="00FE7382" w14:paraId="25EAF518" w14:textId="77777777" w:rsidTr="00A5565C">
        <w:trPr>
          <w:trHeight w:val="300"/>
        </w:trPr>
        <w:tc>
          <w:tcPr>
            <w:tcW w:w="1838" w:type="dxa"/>
            <w:shd w:val="clear" w:color="auto" w:fill="365F91" w:themeFill="accent1" w:themeFillShade="BF"/>
            <w:noWrap/>
            <w:hideMark/>
          </w:tcPr>
          <w:p w14:paraId="7EEE96CB" w14:textId="77777777" w:rsidR="00A535BD" w:rsidRPr="00FE7382" w:rsidRDefault="00A535BD" w:rsidP="00A5565C">
            <w:pPr>
              <w:autoSpaceDE w:val="0"/>
              <w:autoSpaceDN w:val="0"/>
              <w:adjustRightInd w:val="0"/>
              <w:rPr>
                <w:rFonts w:ascii="Calibri" w:hAnsi="Calibri" w:cs="Calibri"/>
                <w:b/>
                <w:color w:val="FFFFFF" w:themeColor="background1"/>
              </w:rPr>
            </w:pPr>
            <w:r w:rsidRPr="00FE7382">
              <w:rPr>
                <w:rFonts w:ascii="Calibri" w:hAnsi="Calibri" w:cs="Calibri"/>
                <w:b/>
                <w:color w:val="FFFFFF" w:themeColor="background1"/>
              </w:rPr>
              <w:t>School</w:t>
            </w:r>
          </w:p>
        </w:tc>
        <w:tc>
          <w:tcPr>
            <w:tcW w:w="2410" w:type="dxa"/>
            <w:shd w:val="clear" w:color="auto" w:fill="365F91" w:themeFill="accent1" w:themeFillShade="BF"/>
          </w:tcPr>
          <w:p w14:paraId="4DA6B33F" w14:textId="6BC8D8F0" w:rsidR="00A535BD" w:rsidRPr="00FE7382" w:rsidRDefault="00A535BD" w:rsidP="00A5565C">
            <w:pPr>
              <w:autoSpaceDE w:val="0"/>
              <w:autoSpaceDN w:val="0"/>
              <w:adjustRightInd w:val="0"/>
              <w:jc w:val="center"/>
              <w:rPr>
                <w:rFonts w:ascii="Calibri" w:hAnsi="Calibri" w:cs="Calibri"/>
                <w:b/>
                <w:color w:val="FFFFFF" w:themeColor="background1"/>
              </w:rPr>
            </w:pPr>
            <w:r w:rsidRPr="00FE7382">
              <w:rPr>
                <w:rFonts w:ascii="Calibri" w:hAnsi="Calibri" w:cs="Calibri"/>
                <w:b/>
                <w:color w:val="FFFFFF" w:themeColor="background1"/>
              </w:rPr>
              <w:t xml:space="preserve">% of </w:t>
            </w:r>
            <w:r w:rsidR="00DD2A30">
              <w:rPr>
                <w:rFonts w:ascii="Calibri" w:hAnsi="Calibri" w:cs="Calibri"/>
                <w:b/>
                <w:color w:val="FFFFFF" w:themeColor="background1"/>
              </w:rPr>
              <w:t>DANCOP</w:t>
            </w:r>
            <w:r w:rsidRPr="00FE7382">
              <w:rPr>
                <w:rFonts w:ascii="Calibri" w:hAnsi="Calibri" w:cs="Calibri"/>
                <w:b/>
                <w:color w:val="FFFFFF" w:themeColor="background1"/>
              </w:rPr>
              <w:t xml:space="preserve"> learners in school</w:t>
            </w:r>
          </w:p>
        </w:tc>
        <w:tc>
          <w:tcPr>
            <w:tcW w:w="1559" w:type="dxa"/>
            <w:shd w:val="clear" w:color="auto" w:fill="365F91" w:themeFill="accent1" w:themeFillShade="BF"/>
            <w:noWrap/>
            <w:hideMark/>
          </w:tcPr>
          <w:p w14:paraId="221BEE5F" w14:textId="4C581383" w:rsidR="00A535BD" w:rsidRPr="00FE7382" w:rsidRDefault="00A535BD" w:rsidP="00A5565C">
            <w:pPr>
              <w:autoSpaceDE w:val="0"/>
              <w:autoSpaceDN w:val="0"/>
              <w:adjustRightInd w:val="0"/>
              <w:jc w:val="center"/>
              <w:rPr>
                <w:rFonts w:ascii="Calibri" w:hAnsi="Calibri" w:cs="Calibri"/>
                <w:b/>
                <w:color w:val="FFFFFF" w:themeColor="background1"/>
              </w:rPr>
            </w:pPr>
            <w:r w:rsidRPr="00FE7382">
              <w:rPr>
                <w:rFonts w:ascii="Calibri" w:hAnsi="Calibri" w:cs="Calibri"/>
                <w:b/>
                <w:color w:val="FFFFFF" w:themeColor="background1"/>
              </w:rPr>
              <w:t xml:space="preserve">Number of </w:t>
            </w:r>
            <w:r w:rsidR="00DD2A30">
              <w:rPr>
                <w:rFonts w:ascii="Calibri" w:hAnsi="Calibri" w:cs="Calibri"/>
                <w:b/>
                <w:color w:val="FFFFFF" w:themeColor="background1"/>
              </w:rPr>
              <w:t>DANCOP</w:t>
            </w:r>
            <w:r w:rsidRPr="00FE7382">
              <w:rPr>
                <w:rFonts w:ascii="Calibri" w:hAnsi="Calibri" w:cs="Calibri"/>
                <w:b/>
                <w:color w:val="FFFFFF" w:themeColor="background1"/>
              </w:rPr>
              <w:t xml:space="preserve"> learner survey responses</w:t>
            </w:r>
          </w:p>
        </w:tc>
        <w:tc>
          <w:tcPr>
            <w:tcW w:w="1985" w:type="dxa"/>
            <w:shd w:val="clear" w:color="auto" w:fill="365F91" w:themeFill="accent1" w:themeFillShade="BF"/>
            <w:noWrap/>
            <w:hideMark/>
          </w:tcPr>
          <w:p w14:paraId="24947979" w14:textId="6CB8C35D" w:rsidR="00A535BD" w:rsidRPr="00FE7382" w:rsidRDefault="00A535BD" w:rsidP="00A5565C">
            <w:pPr>
              <w:autoSpaceDE w:val="0"/>
              <w:autoSpaceDN w:val="0"/>
              <w:adjustRightInd w:val="0"/>
              <w:jc w:val="center"/>
              <w:rPr>
                <w:rFonts w:ascii="Calibri" w:hAnsi="Calibri" w:cs="Calibri"/>
                <w:b/>
                <w:color w:val="FFFFFF" w:themeColor="background1"/>
              </w:rPr>
            </w:pPr>
            <w:r w:rsidRPr="00FE7382">
              <w:rPr>
                <w:rFonts w:ascii="Calibri" w:hAnsi="Calibri" w:cs="Calibri"/>
                <w:b/>
                <w:color w:val="FFFFFF" w:themeColor="background1"/>
              </w:rPr>
              <w:t xml:space="preserve">Number of non </w:t>
            </w:r>
            <w:r w:rsidR="00DD2A30">
              <w:rPr>
                <w:rFonts w:ascii="Calibri" w:hAnsi="Calibri" w:cs="Calibri"/>
                <w:b/>
                <w:color w:val="FFFFFF" w:themeColor="background1"/>
              </w:rPr>
              <w:t>DANCOP</w:t>
            </w:r>
            <w:r w:rsidRPr="00FE7382">
              <w:rPr>
                <w:rFonts w:ascii="Calibri" w:hAnsi="Calibri" w:cs="Calibri"/>
                <w:b/>
                <w:color w:val="FFFFFF" w:themeColor="background1"/>
              </w:rPr>
              <w:t xml:space="preserve"> learner survey responses</w:t>
            </w:r>
          </w:p>
        </w:tc>
        <w:tc>
          <w:tcPr>
            <w:tcW w:w="1224" w:type="dxa"/>
            <w:shd w:val="clear" w:color="auto" w:fill="365F91" w:themeFill="accent1" w:themeFillShade="BF"/>
            <w:noWrap/>
            <w:hideMark/>
          </w:tcPr>
          <w:p w14:paraId="6F04CAF4" w14:textId="762B3124" w:rsidR="00A535BD" w:rsidRPr="00FE7382" w:rsidRDefault="00A535BD" w:rsidP="00A5565C">
            <w:pPr>
              <w:autoSpaceDE w:val="0"/>
              <w:autoSpaceDN w:val="0"/>
              <w:adjustRightInd w:val="0"/>
              <w:jc w:val="center"/>
              <w:rPr>
                <w:rFonts w:ascii="Calibri" w:hAnsi="Calibri" w:cs="Calibri"/>
                <w:b/>
                <w:color w:val="FFFFFF" w:themeColor="background1"/>
              </w:rPr>
            </w:pPr>
            <w:r w:rsidRPr="00FE7382">
              <w:rPr>
                <w:rFonts w:ascii="Calibri" w:hAnsi="Calibri" w:cs="Calibri"/>
                <w:b/>
                <w:color w:val="FFFFFF" w:themeColor="background1"/>
              </w:rPr>
              <w:t>Total</w:t>
            </w:r>
          </w:p>
        </w:tc>
      </w:tr>
      <w:tr w:rsidR="00A535BD" w:rsidRPr="00FE7382" w14:paraId="6BA21589" w14:textId="77777777" w:rsidTr="00A5565C">
        <w:trPr>
          <w:trHeight w:val="300"/>
        </w:trPr>
        <w:tc>
          <w:tcPr>
            <w:tcW w:w="1838" w:type="dxa"/>
            <w:noWrap/>
            <w:hideMark/>
          </w:tcPr>
          <w:p w14:paraId="41C95656" w14:textId="7188B776" w:rsidR="00A535BD" w:rsidRPr="00FE7382" w:rsidRDefault="00A5565C" w:rsidP="00A535BD">
            <w:pPr>
              <w:autoSpaceDE w:val="0"/>
              <w:autoSpaceDN w:val="0"/>
              <w:adjustRightInd w:val="0"/>
              <w:rPr>
                <w:rFonts w:ascii="Calibri" w:hAnsi="Calibri" w:cs="Calibri"/>
              </w:rPr>
            </w:pPr>
            <w:r>
              <w:t>A</w:t>
            </w:r>
          </w:p>
        </w:tc>
        <w:tc>
          <w:tcPr>
            <w:tcW w:w="2410" w:type="dxa"/>
          </w:tcPr>
          <w:p w14:paraId="5B7A5962" w14:textId="11750A41" w:rsidR="00A535BD" w:rsidRPr="00FE7382" w:rsidRDefault="00FE7382" w:rsidP="00A5565C">
            <w:pPr>
              <w:autoSpaceDE w:val="0"/>
              <w:autoSpaceDN w:val="0"/>
              <w:adjustRightInd w:val="0"/>
              <w:jc w:val="center"/>
            </w:pPr>
            <w:r>
              <w:t>4.8</w:t>
            </w:r>
          </w:p>
        </w:tc>
        <w:tc>
          <w:tcPr>
            <w:tcW w:w="1559" w:type="dxa"/>
            <w:noWrap/>
            <w:hideMark/>
          </w:tcPr>
          <w:p w14:paraId="6401F90E" w14:textId="0F376715" w:rsidR="00A535BD" w:rsidRPr="00FE7382" w:rsidRDefault="00A535BD" w:rsidP="00A5565C">
            <w:pPr>
              <w:autoSpaceDE w:val="0"/>
              <w:autoSpaceDN w:val="0"/>
              <w:adjustRightInd w:val="0"/>
              <w:jc w:val="center"/>
              <w:rPr>
                <w:rFonts w:ascii="Calibri" w:hAnsi="Calibri" w:cs="Calibri"/>
              </w:rPr>
            </w:pPr>
            <w:r w:rsidRPr="00FE7382">
              <w:t>15</w:t>
            </w:r>
          </w:p>
        </w:tc>
        <w:tc>
          <w:tcPr>
            <w:tcW w:w="1985" w:type="dxa"/>
            <w:noWrap/>
            <w:hideMark/>
          </w:tcPr>
          <w:p w14:paraId="3ABC89CB" w14:textId="12D3B190" w:rsidR="00A535BD" w:rsidRPr="00FE7382" w:rsidRDefault="00A535BD" w:rsidP="00A5565C">
            <w:pPr>
              <w:autoSpaceDE w:val="0"/>
              <w:autoSpaceDN w:val="0"/>
              <w:adjustRightInd w:val="0"/>
              <w:jc w:val="center"/>
              <w:rPr>
                <w:rFonts w:ascii="Calibri" w:hAnsi="Calibri" w:cs="Calibri"/>
              </w:rPr>
            </w:pPr>
            <w:r w:rsidRPr="00FE7382">
              <w:t>209</w:t>
            </w:r>
          </w:p>
        </w:tc>
        <w:tc>
          <w:tcPr>
            <w:tcW w:w="1224" w:type="dxa"/>
            <w:noWrap/>
            <w:hideMark/>
          </w:tcPr>
          <w:p w14:paraId="6DFF0650" w14:textId="31CECFBB" w:rsidR="00A535BD" w:rsidRPr="00FE7382" w:rsidRDefault="00A535BD" w:rsidP="00A5565C">
            <w:pPr>
              <w:autoSpaceDE w:val="0"/>
              <w:autoSpaceDN w:val="0"/>
              <w:adjustRightInd w:val="0"/>
              <w:jc w:val="center"/>
              <w:rPr>
                <w:rFonts w:ascii="Calibri" w:hAnsi="Calibri" w:cs="Calibri"/>
              </w:rPr>
            </w:pPr>
            <w:r w:rsidRPr="00FE7382">
              <w:t>224</w:t>
            </w:r>
          </w:p>
        </w:tc>
      </w:tr>
      <w:tr w:rsidR="00A535BD" w:rsidRPr="00FE7382" w14:paraId="4C914FA9" w14:textId="77777777" w:rsidTr="00A5565C">
        <w:trPr>
          <w:trHeight w:val="300"/>
        </w:trPr>
        <w:tc>
          <w:tcPr>
            <w:tcW w:w="1838" w:type="dxa"/>
            <w:noWrap/>
            <w:hideMark/>
          </w:tcPr>
          <w:p w14:paraId="442106F4" w14:textId="56093D61" w:rsidR="00A535BD" w:rsidRPr="00FE7382" w:rsidRDefault="00A5565C" w:rsidP="00A535BD">
            <w:pPr>
              <w:autoSpaceDE w:val="0"/>
              <w:autoSpaceDN w:val="0"/>
              <w:adjustRightInd w:val="0"/>
              <w:rPr>
                <w:rFonts w:ascii="Calibri" w:hAnsi="Calibri" w:cs="Calibri"/>
              </w:rPr>
            </w:pPr>
            <w:r>
              <w:t>B</w:t>
            </w:r>
          </w:p>
        </w:tc>
        <w:tc>
          <w:tcPr>
            <w:tcW w:w="2410" w:type="dxa"/>
          </w:tcPr>
          <w:p w14:paraId="1A5E6E06" w14:textId="378825C5" w:rsidR="00A535BD" w:rsidRPr="00FE7382" w:rsidRDefault="00FE7382" w:rsidP="00A5565C">
            <w:pPr>
              <w:autoSpaceDE w:val="0"/>
              <w:autoSpaceDN w:val="0"/>
              <w:adjustRightInd w:val="0"/>
              <w:jc w:val="center"/>
            </w:pPr>
            <w:r>
              <w:t>11.6</w:t>
            </w:r>
          </w:p>
        </w:tc>
        <w:tc>
          <w:tcPr>
            <w:tcW w:w="1559" w:type="dxa"/>
            <w:noWrap/>
            <w:hideMark/>
          </w:tcPr>
          <w:p w14:paraId="4214A4EB" w14:textId="7FC3ECC0" w:rsidR="00A535BD" w:rsidRPr="00FE7382" w:rsidRDefault="00A535BD" w:rsidP="00A5565C">
            <w:pPr>
              <w:autoSpaceDE w:val="0"/>
              <w:autoSpaceDN w:val="0"/>
              <w:adjustRightInd w:val="0"/>
              <w:jc w:val="center"/>
              <w:rPr>
                <w:rFonts w:ascii="Calibri" w:hAnsi="Calibri" w:cs="Calibri"/>
              </w:rPr>
            </w:pPr>
            <w:r w:rsidRPr="00FE7382">
              <w:t>7</w:t>
            </w:r>
          </w:p>
        </w:tc>
        <w:tc>
          <w:tcPr>
            <w:tcW w:w="1985" w:type="dxa"/>
            <w:noWrap/>
            <w:hideMark/>
          </w:tcPr>
          <w:p w14:paraId="2D07A2E4" w14:textId="1DE50138" w:rsidR="00A535BD" w:rsidRPr="00FE7382" w:rsidRDefault="00A535BD" w:rsidP="00A5565C">
            <w:pPr>
              <w:autoSpaceDE w:val="0"/>
              <w:autoSpaceDN w:val="0"/>
              <w:adjustRightInd w:val="0"/>
              <w:jc w:val="center"/>
              <w:rPr>
                <w:rFonts w:ascii="Calibri" w:hAnsi="Calibri" w:cs="Calibri"/>
              </w:rPr>
            </w:pPr>
            <w:r w:rsidRPr="00FE7382">
              <w:t>0</w:t>
            </w:r>
          </w:p>
        </w:tc>
        <w:tc>
          <w:tcPr>
            <w:tcW w:w="1224" w:type="dxa"/>
            <w:noWrap/>
            <w:hideMark/>
          </w:tcPr>
          <w:p w14:paraId="1900BE4D" w14:textId="5E207E92" w:rsidR="00A535BD" w:rsidRPr="00FE7382" w:rsidRDefault="00A535BD" w:rsidP="00A5565C">
            <w:pPr>
              <w:autoSpaceDE w:val="0"/>
              <w:autoSpaceDN w:val="0"/>
              <w:adjustRightInd w:val="0"/>
              <w:jc w:val="center"/>
              <w:rPr>
                <w:rFonts w:ascii="Calibri" w:hAnsi="Calibri" w:cs="Calibri"/>
              </w:rPr>
            </w:pPr>
            <w:r w:rsidRPr="00FE7382">
              <w:t>7</w:t>
            </w:r>
          </w:p>
        </w:tc>
      </w:tr>
      <w:tr w:rsidR="00A535BD" w:rsidRPr="00FE7382" w14:paraId="11A95418" w14:textId="77777777" w:rsidTr="00A5565C">
        <w:trPr>
          <w:trHeight w:val="300"/>
        </w:trPr>
        <w:tc>
          <w:tcPr>
            <w:tcW w:w="1838" w:type="dxa"/>
            <w:noWrap/>
            <w:hideMark/>
          </w:tcPr>
          <w:p w14:paraId="7DA9EF5E" w14:textId="47B2F840" w:rsidR="00A535BD" w:rsidRPr="00FE7382" w:rsidRDefault="00A5565C" w:rsidP="00A535BD">
            <w:pPr>
              <w:autoSpaceDE w:val="0"/>
              <w:autoSpaceDN w:val="0"/>
              <w:adjustRightInd w:val="0"/>
              <w:rPr>
                <w:rFonts w:ascii="Calibri" w:hAnsi="Calibri" w:cs="Calibri"/>
              </w:rPr>
            </w:pPr>
            <w:r>
              <w:rPr>
                <w:rFonts w:ascii="Calibri" w:hAnsi="Calibri" w:cs="Calibri"/>
              </w:rPr>
              <w:t>C</w:t>
            </w:r>
          </w:p>
        </w:tc>
        <w:tc>
          <w:tcPr>
            <w:tcW w:w="2410" w:type="dxa"/>
          </w:tcPr>
          <w:p w14:paraId="73DE9267" w14:textId="56E3D869" w:rsidR="00A535BD" w:rsidRPr="00FE7382" w:rsidRDefault="00FE7382" w:rsidP="00A5565C">
            <w:pPr>
              <w:autoSpaceDE w:val="0"/>
              <w:autoSpaceDN w:val="0"/>
              <w:adjustRightInd w:val="0"/>
              <w:jc w:val="center"/>
            </w:pPr>
            <w:r>
              <w:t>78.6</w:t>
            </w:r>
          </w:p>
        </w:tc>
        <w:tc>
          <w:tcPr>
            <w:tcW w:w="1559" w:type="dxa"/>
            <w:noWrap/>
            <w:hideMark/>
          </w:tcPr>
          <w:p w14:paraId="7B50D557" w14:textId="33AFA1CA" w:rsidR="00A535BD" w:rsidRPr="00FE7382" w:rsidRDefault="00A535BD" w:rsidP="00A5565C">
            <w:pPr>
              <w:autoSpaceDE w:val="0"/>
              <w:autoSpaceDN w:val="0"/>
              <w:adjustRightInd w:val="0"/>
              <w:jc w:val="center"/>
              <w:rPr>
                <w:rFonts w:ascii="Calibri" w:hAnsi="Calibri" w:cs="Calibri"/>
              </w:rPr>
            </w:pPr>
            <w:r w:rsidRPr="00FE7382">
              <w:t>103</w:t>
            </w:r>
          </w:p>
        </w:tc>
        <w:tc>
          <w:tcPr>
            <w:tcW w:w="1985" w:type="dxa"/>
            <w:noWrap/>
            <w:hideMark/>
          </w:tcPr>
          <w:p w14:paraId="671575E5" w14:textId="2B923564" w:rsidR="00A535BD" w:rsidRPr="00FE7382" w:rsidRDefault="00A535BD" w:rsidP="00A5565C">
            <w:pPr>
              <w:autoSpaceDE w:val="0"/>
              <w:autoSpaceDN w:val="0"/>
              <w:adjustRightInd w:val="0"/>
              <w:jc w:val="center"/>
              <w:rPr>
                <w:rFonts w:ascii="Calibri" w:hAnsi="Calibri" w:cs="Calibri"/>
              </w:rPr>
            </w:pPr>
            <w:r w:rsidRPr="00FE7382">
              <w:t>66</w:t>
            </w:r>
          </w:p>
        </w:tc>
        <w:tc>
          <w:tcPr>
            <w:tcW w:w="1224" w:type="dxa"/>
            <w:noWrap/>
            <w:hideMark/>
          </w:tcPr>
          <w:p w14:paraId="3D58C5CE" w14:textId="4431C8B6" w:rsidR="00A535BD" w:rsidRPr="00FE7382" w:rsidRDefault="00A535BD" w:rsidP="00A5565C">
            <w:pPr>
              <w:autoSpaceDE w:val="0"/>
              <w:autoSpaceDN w:val="0"/>
              <w:adjustRightInd w:val="0"/>
              <w:jc w:val="center"/>
              <w:rPr>
                <w:rFonts w:ascii="Calibri" w:hAnsi="Calibri" w:cs="Calibri"/>
              </w:rPr>
            </w:pPr>
            <w:r w:rsidRPr="00FE7382">
              <w:t>169</w:t>
            </w:r>
          </w:p>
        </w:tc>
      </w:tr>
      <w:tr w:rsidR="00A535BD" w:rsidRPr="00FE7382" w14:paraId="594C8A29" w14:textId="77777777" w:rsidTr="00A5565C">
        <w:trPr>
          <w:trHeight w:val="300"/>
        </w:trPr>
        <w:tc>
          <w:tcPr>
            <w:tcW w:w="1838" w:type="dxa"/>
            <w:noWrap/>
            <w:hideMark/>
          </w:tcPr>
          <w:p w14:paraId="280BD18C" w14:textId="4FF93B60" w:rsidR="00A535BD" w:rsidRPr="00FE7382" w:rsidRDefault="00A5565C" w:rsidP="00A5565C">
            <w:pPr>
              <w:autoSpaceDE w:val="0"/>
              <w:autoSpaceDN w:val="0"/>
              <w:adjustRightInd w:val="0"/>
              <w:rPr>
                <w:rFonts w:ascii="Calibri" w:hAnsi="Calibri" w:cs="Calibri"/>
              </w:rPr>
            </w:pPr>
            <w:r>
              <w:t>D</w:t>
            </w:r>
          </w:p>
        </w:tc>
        <w:tc>
          <w:tcPr>
            <w:tcW w:w="2410" w:type="dxa"/>
          </w:tcPr>
          <w:p w14:paraId="66721B06" w14:textId="0395BD88" w:rsidR="00A535BD" w:rsidRPr="00FE7382" w:rsidRDefault="00FE7382" w:rsidP="00A5565C">
            <w:pPr>
              <w:autoSpaceDE w:val="0"/>
              <w:autoSpaceDN w:val="0"/>
              <w:adjustRightInd w:val="0"/>
              <w:jc w:val="center"/>
            </w:pPr>
            <w:r>
              <w:t>61.3</w:t>
            </w:r>
          </w:p>
        </w:tc>
        <w:tc>
          <w:tcPr>
            <w:tcW w:w="1559" w:type="dxa"/>
            <w:noWrap/>
            <w:hideMark/>
          </w:tcPr>
          <w:p w14:paraId="68729D82" w14:textId="3CA37952" w:rsidR="00A535BD" w:rsidRPr="00FE7382" w:rsidRDefault="00A535BD" w:rsidP="00A5565C">
            <w:pPr>
              <w:autoSpaceDE w:val="0"/>
              <w:autoSpaceDN w:val="0"/>
              <w:adjustRightInd w:val="0"/>
              <w:jc w:val="center"/>
              <w:rPr>
                <w:rFonts w:ascii="Calibri" w:hAnsi="Calibri" w:cs="Calibri"/>
              </w:rPr>
            </w:pPr>
            <w:r w:rsidRPr="00FE7382">
              <w:t>290</w:t>
            </w:r>
          </w:p>
        </w:tc>
        <w:tc>
          <w:tcPr>
            <w:tcW w:w="1985" w:type="dxa"/>
            <w:noWrap/>
            <w:hideMark/>
          </w:tcPr>
          <w:p w14:paraId="1011602B" w14:textId="15AC340D" w:rsidR="00A535BD" w:rsidRPr="00FE7382" w:rsidRDefault="00A535BD" w:rsidP="00A5565C">
            <w:pPr>
              <w:autoSpaceDE w:val="0"/>
              <w:autoSpaceDN w:val="0"/>
              <w:adjustRightInd w:val="0"/>
              <w:jc w:val="center"/>
              <w:rPr>
                <w:rFonts w:ascii="Calibri" w:hAnsi="Calibri" w:cs="Calibri"/>
              </w:rPr>
            </w:pPr>
            <w:r w:rsidRPr="00FE7382">
              <w:t>18</w:t>
            </w:r>
          </w:p>
        </w:tc>
        <w:tc>
          <w:tcPr>
            <w:tcW w:w="1224" w:type="dxa"/>
            <w:noWrap/>
            <w:hideMark/>
          </w:tcPr>
          <w:p w14:paraId="05A3003B" w14:textId="0D44E7FB" w:rsidR="00A535BD" w:rsidRPr="00FE7382" w:rsidRDefault="00A535BD" w:rsidP="00A5565C">
            <w:pPr>
              <w:autoSpaceDE w:val="0"/>
              <w:autoSpaceDN w:val="0"/>
              <w:adjustRightInd w:val="0"/>
              <w:jc w:val="center"/>
              <w:rPr>
                <w:rFonts w:ascii="Calibri" w:hAnsi="Calibri" w:cs="Calibri"/>
              </w:rPr>
            </w:pPr>
            <w:r w:rsidRPr="00FE7382">
              <w:t>308</w:t>
            </w:r>
          </w:p>
        </w:tc>
      </w:tr>
      <w:tr w:rsidR="00A535BD" w:rsidRPr="00FE7382" w14:paraId="5410AF4D" w14:textId="77777777" w:rsidTr="00A5565C">
        <w:trPr>
          <w:trHeight w:val="300"/>
        </w:trPr>
        <w:tc>
          <w:tcPr>
            <w:tcW w:w="1838" w:type="dxa"/>
            <w:noWrap/>
          </w:tcPr>
          <w:p w14:paraId="6109DD0A" w14:textId="6132CA7F" w:rsidR="00A535BD" w:rsidRPr="00FE7382" w:rsidRDefault="00A5565C" w:rsidP="00A5565C">
            <w:pPr>
              <w:autoSpaceDE w:val="0"/>
              <w:autoSpaceDN w:val="0"/>
              <w:adjustRightInd w:val="0"/>
              <w:rPr>
                <w:rFonts w:ascii="Calibri" w:hAnsi="Calibri" w:cs="Calibri"/>
              </w:rPr>
            </w:pPr>
            <w:r>
              <w:t>E</w:t>
            </w:r>
          </w:p>
        </w:tc>
        <w:tc>
          <w:tcPr>
            <w:tcW w:w="2410" w:type="dxa"/>
          </w:tcPr>
          <w:p w14:paraId="4F84FCC9" w14:textId="6F25BE29" w:rsidR="00A535BD" w:rsidRPr="00FE7382" w:rsidRDefault="00FE7382" w:rsidP="00A5565C">
            <w:pPr>
              <w:autoSpaceDE w:val="0"/>
              <w:autoSpaceDN w:val="0"/>
              <w:adjustRightInd w:val="0"/>
              <w:jc w:val="center"/>
            </w:pPr>
            <w:r>
              <w:t>55.5</w:t>
            </w:r>
          </w:p>
        </w:tc>
        <w:tc>
          <w:tcPr>
            <w:tcW w:w="1559" w:type="dxa"/>
            <w:noWrap/>
          </w:tcPr>
          <w:p w14:paraId="5271B9D9" w14:textId="4283A606" w:rsidR="00A535BD" w:rsidRPr="00FE7382" w:rsidRDefault="00A535BD" w:rsidP="00A5565C">
            <w:pPr>
              <w:autoSpaceDE w:val="0"/>
              <w:autoSpaceDN w:val="0"/>
              <w:adjustRightInd w:val="0"/>
              <w:jc w:val="center"/>
              <w:rPr>
                <w:rFonts w:ascii="Calibri" w:hAnsi="Calibri" w:cs="Calibri"/>
              </w:rPr>
            </w:pPr>
            <w:r w:rsidRPr="00FE7382">
              <w:t>12</w:t>
            </w:r>
          </w:p>
        </w:tc>
        <w:tc>
          <w:tcPr>
            <w:tcW w:w="1985" w:type="dxa"/>
            <w:noWrap/>
          </w:tcPr>
          <w:p w14:paraId="6FF3A547" w14:textId="79FE0450" w:rsidR="00A535BD" w:rsidRPr="00FE7382" w:rsidRDefault="00A535BD" w:rsidP="00A5565C">
            <w:pPr>
              <w:autoSpaceDE w:val="0"/>
              <w:autoSpaceDN w:val="0"/>
              <w:adjustRightInd w:val="0"/>
              <w:jc w:val="center"/>
              <w:rPr>
                <w:rFonts w:ascii="Calibri" w:hAnsi="Calibri" w:cs="Calibri"/>
              </w:rPr>
            </w:pPr>
            <w:r w:rsidRPr="00FE7382">
              <w:t>3</w:t>
            </w:r>
          </w:p>
        </w:tc>
        <w:tc>
          <w:tcPr>
            <w:tcW w:w="1224" w:type="dxa"/>
            <w:noWrap/>
          </w:tcPr>
          <w:p w14:paraId="711880C3" w14:textId="20F877A3" w:rsidR="00A535BD" w:rsidRPr="00FE7382" w:rsidRDefault="00A535BD" w:rsidP="00A5565C">
            <w:pPr>
              <w:autoSpaceDE w:val="0"/>
              <w:autoSpaceDN w:val="0"/>
              <w:adjustRightInd w:val="0"/>
              <w:jc w:val="center"/>
              <w:rPr>
                <w:rFonts w:ascii="Calibri" w:hAnsi="Calibri" w:cs="Calibri"/>
              </w:rPr>
            </w:pPr>
            <w:r w:rsidRPr="00FE7382">
              <w:t>15</w:t>
            </w:r>
          </w:p>
        </w:tc>
      </w:tr>
      <w:tr w:rsidR="00A535BD" w:rsidRPr="00FE7382" w14:paraId="4AD2674B" w14:textId="77777777" w:rsidTr="00A5565C">
        <w:trPr>
          <w:trHeight w:val="300"/>
        </w:trPr>
        <w:tc>
          <w:tcPr>
            <w:tcW w:w="1838" w:type="dxa"/>
            <w:noWrap/>
          </w:tcPr>
          <w:p w14:paraId="5B73FF6E" w14:textId="6684AC52" w:rsidR="00A535BD" w:rsidRPr="00FE7382" w:rsidRDefault="00A5565C" w:rsidP="00A5565C">
            <w:pPr>
              <w:autoSpaceDE w:val="0"/>
              <w:autoSpaceDN w:val="0"/>
              <w:adjustRightInd w:val="0"/>
              <w:rPr>
                <w:rFonts w:ascii="Calibri" w:hAnsi="Calibri" w:cs="Calibri"/>
              </w:rPr>
            </w:pPr>
            <w:r>
              <w:rPr>
                <w:rFonts w:ascii="Calibri" w:hAnsi="Calibri" w:cs="Calibri"/>
              </w:rPr>
              <w:t>F</w:t>
            </w:r>
          </w:p>
        </w:tc>
        <w:tc>
          <w:tcPr>
            <w:tcW w:w="2410" w:type="dxa"/>
          </w:tcPr>
          <w:p w14:paraId="7C1E1CF2" w14:textId="3A270AD6" w:rsidR="00A535BD" w:rsidRPr="00FE7382" w:rsidRDefault="00FE7382" w:rsidP="00A5565C">
            <w:pPr>
              <w:autoSpaceDE w:val="0"/>
              <w:autoSpaceDN w:val="0"/>
              <w:adjustRightInd w:val="0"/>
              <w:jc w:val="center"/>
              <w:rPr>
                <w:rFonts w:ascii="Calibri" w:hAnsi="Calibri" w:cs="Calibri"/>
              </w:rPr>
            </w:pPr>
            <w:r>
              <w:rPr>
                <w:rFonts w:ascii="Calibri" w:hAnsi="Calibri" w:cs="Calibri"/>
              </w:rPr>
              <w:t>11.3</w:t>
            </w:r>
          </w:p>
        </w:tc>
        <w:tc>
          <w:tcPr>
            <w:tcW w:w="1559" w:type="dxa"/>
            <w:noWrap/>
          </w:tcPr>
          <w:p w14:paraId="0C1AF5BB" w14:textId="3EFFB639" w:rsidR="00A535BD" w:rsidRPr="00FE7382" w:rsidRDefault="00FE7382" w:rsidP="00A5565C">
            <w:pPr>
              <w:autoSpaceDE w:val="0"/>
              <w:autoSpaceDN w:val="0"/>
              <w:adjustRightInd w:val="0"/>
              <w:jc w:val="center"/>
              <w:rPr>
                <w:rFonts w:ascii="Calibri" w:hAnsi="Calibri" w:cs="Calibri"/>
              </w:rPr>
            </w:pPr>
            <w:r>
              <w:rPr>
                <w:rFonts w:ascii="Calibri" w:hAnsi="Calibri" w:cs="Calibri"/>
              </w:rPr>
              <w:t>1</w:t>
            </w:r>
          </w:p>
        </w:tc>
        <w:tc>
          <w:tcPr>
            <w:tcW w:w="1985" w:type="dxa"/>
            <w:noWrap/>
          </w:tcPr>
          <w:p w14:paraId="0151C773" w14:textId="2A5BC919" w:rsidR="00A535BD" w:rsidRPr="00FE7382" w:rsidRDefault="00FE7382" w:rsidP="00A5565C">
            <w:pPr>
              <w:autoSpaceDE w:val="0"/>
              <w:autoSpaceDN w:val="0"/>
              <w:adjustRightInd w:val="0"/>
              <w:jc w:val="center"/>
              <w:rPr>
                <w:rFonts w:ascii="Calibri" w:hAnsi="Calibri" w:cs="Calibri"/>
              </w:rPr>
            </w:pPr>
            <w:r>
              <w:rPr>
                <w:rFonts w:ascii="Calibri" w:hAnsi="Calibri" w:cs="Calibri"/>
              </w:rPr>
              <w:t>0</w:t>
            </w:r>
          </w:p>
        </w:tc>
        <w:tc>
          <w:tcPr>
            <w:tcW w:w="1224" w:type="dxa"/>
            <w:noWrap/>
          </w:tcPr>
          <w:p w14:paraId="395D4950" w14:textId="688AA9F5" w:rsidR="00A535BD" w:rsidRPr="00FE7382" w:rsidRDefault="00FE7382" w:rsidP="00A5565C">
            <w:pPr>
              <w:autoSpaceDE w:val="0"/>
              <w:autoSpaceDN w:val="0"/>
              <w:adjustRightInd w:val="0"/>
              <w:jc w:val="center"/>
              <w:rPr>
                <w:rFonts w:ascii="Calibri" w:hAnsi="Calibri" w:cs="Calibri"/>
              </w:rPr>
            </w:pPr>
            <w:r>
              <w:rPr>
                <w:rFonts w:ascii="Calibri" w:hAnsi="Calibri" w:cs="Calibri"/>
              </w:rPr>
              <w:t>1</w:t>
            </w:r>
          </w:p>
        </w:tc>
      </w:tr>
      <w:tr w:rsidR="00FE7382" w:rsidRPr="00FE7382" w14:paraId="600839EE" w14:textId="77777777" w:rsidTr="00A5565C">
        <w:trPr>
          <w:trHeight w:val="300"/>
        </w:trPr>
        <w:tc>
          <w:tcPr>
            <w:tcW w:w="1838" w:type="dxa"/>
            <w:noWrap/>
          </w:tcPr>
          <w:p w14:paraId="52398D49" w14:textId="77833B0C" w:rsidR="00FE7382" w:rsidRPr="00FE7382" w:rsidRDefault="00A5565C" w:rsidP="00A5565C">
            <w:pPr>
              <w:autoSpaceDE w:val="0"/>
              <w:autoSpaceDN w:val="0"/>
              <w:adjustRightInd w:val="0"/>
              <w:rPr>
                <w:rFonts w:ascii="Calibri" w:hAnsi="Calibri" w:cs="Calibri"/>
              </w:rPr>
            </w:pPr>
            <w:r>
              <w:rPr>
                <w:rFonts w:ascii="Calibri" w:hAnsi="Calibri" w:cs="Calibri"/>
              </w:rPr>
              <w:t>G</w:t>
            </w:r>
          </w:p>
        </w:tc>
        <w:tc>
          <w:tcPr>
            <w:tcW w:w="2410" w:type="dxa"/>
          </w:tcPr>
          <w:p w14:paraId="04EE0CBB" w14:textId="1E7D0BDC" w:rsidR="00FE7382" w:rsidRDefault="00A5565C" w:rsidP="00A5565C">
            <w:pPr>
              <w:autoSpaceDE w:val="0"/>
              <w:autoSpaceDN w:val="0"/>
              <w:adjustRightInd w:val="0"/>
              <w:jc w:val="center"/>
              <w:rPr>
                <w:rFonts w:ascii="Calibri" w:hAnsi="Calibri" w:cs="Calibri"/>
              </w:rPr>
            </w:pPr>
            <w:r>
              <w:rPr>
                <w:rFonts w:ascii="Calibri" w:hAnsi="Calibri" w:cs="Calibri"/>
              </w:rPr>
              <w:t>4</w:t>
            </w:r>
          </w:p>
        </w:tc>
        <w:tc>
          <w:tcPr>
            <w:tcW w:w="1559" w:type="dxa"/>
            <w:noWrap/>
          </w:tcPr>
          <w:p w14:paraId="3B6B01EE" w14:textId="1993C54B" w:rsidR="00FE7382" w:rsidRDefault="00A5565C" w:rsidP="00A5565C">
            <w:pPr>
              <w:autoSpaceDE w:val="0"/>
              <w:autoSpaceDN w:val="0"/>
              <w:adjustRightInd w:val="0"/>
              <w:jc w:val="center"/>
              <w:rPr>
                <w:rFonts w:ascii="Calibri" w:hAnsi="Calibri" w:cs="Calibri"/>
              </w:rPr>
            </w:pPr>
            <w:r>
              <w:rPr>
                <w:rFonts w:ascii="Calibri" w:hAnsi="Calibri" w:cs="Calibri"/>
              </w:rPr>
              <w:t>0</w:t>
            </w:r>
          </w:p>
        </w:tc>
        <w:tc>
          <w:tcPr>
            <w:tcW w:w="1985" w:type="dxa"/>
            <w:noWrap/>
          </w:tcPr>
          <w:p w14:paraId="1335D072" w14:textId="6DF568FB" w:rsidR="00FE7382" w:rsidRDefault="00A5565C" w:rsidP="00A5565C">
            <w:pPr>
              <w:autoSpaceDE w:val="0"/>
              <w:autoSpaceDN w:val="0"/>
              <w:adjustRightInd w:val="0"/>
              <w:jc w:val="center"/>
              <w:rPr>
                <w:rFonts w:ascii="Calibri" w:hAnsi="Calibri" w:cs="Calibri"/>
              </w:rPr>
            </w:pPr>
            <w:r>
              <w:rPr>
                <w:rFonts w:ascii="Calibri" w:hAnsi="Calibri" w:cs="Calibri"/>
              </w:rPr>
              <w:t>4</w:t>
            </w:r>
          </w:p>
        </w:tc>
        <w:tc>
          <w:tcPr>
            <w:tcW w:w="1224" w:type="dxa"/>
            <w:noWrap/>
          </w:tcPr>
          <w:p w14:paraId="128A55BF" w14:textId="3E14607F" w:rsidR="00FE7382" w:rsidRDefault="00A5565C" w:rsidP="00A5565C">
            <w:pPr>
              <w:autoSpaceDE w:val="0"/>
              <w:autoSpaceDN w:val="0"/>
              <w:adjustRightInd w:val="0"/>
              <w:jc w:val="center"/>
              <w:rPr>
                <w:rFonts w:ascii="Calibri" w:hAnsi="Calibri" w:cs="Calibri"/>
              </w:rPr>
            </w:pPr>
            <w:r>
              <w:rPr>
                <w:rFonts w:ascii="Calibri" w:hAnsi="Calibri" w:cs="Calibri"/>
              </w:rPr>
              <w:t>4</w:t>
            </w:r>
          </w:p>
        </w:tc>
      </w:tr>
    </w:tbl>
    <w:p w14:paraId="685D1F9C" w14:textId="77777777" w:rsidR="00D12966" w:rsidRDefault="00D12966" w:rsidP="00D12966">
      <w:pPr>
        <w:autoSpaceDE w:val="0"/>
        <w:autoSpaceDN w:val="0"/>
        <w:adjustRightInd w:val="0"/>
        <w:spacing w:before="0" w:after="0" w:line="240" w:lineRule="auto"/>
        <w:rPr>
          <w:rFonts w:ascii="Calibri" w:hAnsi="Calibri" w:cs="Calibri"/>
          <w:sz w:val="24"/>
          <w:szCs w:val="24"/>
        </w:rPr>
      </w:pPr>
    </w:p>
    <w:p w14:paraId="57927FE8" w14:textId="722E0FE4" w:rsidR="00D12966" w:rsidRDefault="00D12966" w:rsidP="00A5565C">
      <w:pPr>
        <w:autoSpaceDE w:val="0"/>
        <w:autoSpaceDN w:val="0"/>
        <w:adjustRightInd w:val="0"/>
        <w:spacing w:before="0" w:after="0"/>
        <w:jc w:val="both"/>
        <w:rPr>
          <w:rFonts w:ascii="Calibri" w:hAnsi="Calibri" w:cs="Calibri"/>
          <w:szCs w:val="22"/>
        </w:rPr>
      </w:pPr>
      <w:r w:rsidRPr="00D94605">
        <w:rPr>
          <w:rFonts w:ascii="Calibri" w:hAnsi="Calibri" w:cs="Calibri"/>
          <w:szCs w:val="22"/>
        </w:rPr>
        <w:t>The report first considers the demographics of the learners who took part. It then moves on to examine learner’s intentions and aspirations for the future. Next it considers key influencers, self-perceptions and knowledge of HE.</w:t>
      </w:r>
    </w:p>
    <w:p w14:paraId="2A41D820" w14:textId="08C77FC3" w:rsidR="00D12966" w:rsidRPr="00FB63AE" w:rsidRDefault="004E5DE4" w:rsidP="004E5DE4">
      <w:pPr>
        <w:pStyle w:val="Heading3"/>
      </w:pPr>
      <w:bookmarkStart w:id="191" w:name="_Toc526511035"/>
      <w:bookmarkStart w:id="192" w:name="_Toc17813957"/>
      <w:r>
        <w:lastRenderedPageBreak/>
        <w:t>L</w:t>
      </w:r>
      <w:r w:rsidR="00D12966" w:rsidRPr="00FB63AE">
        <w:t>earner characteristics and demographics</w:t>
      </w:r>
      <w:bookmarkEnd w:id="191"/>
      <w:bookmarkEnd w:id="192"/>
    </w:p>
    <w:p w14:paraId="5BC91379" w14:textId="68C3ECCD" w:rsidR="00A5565C" w:rsidRPr="00FB63AE" w:rsidRDefault="00D12966" w:rsidP="00A5565C">
      <w:pPr>
        <w:jc w:val="both"/>
        <w:rPr>
          <w:rFonts w:ascii="Calibri" w:hAnsi="Calibri" w:cs="Calibri"/>
          <w:szCs w:val="22"/>
        </w:rPr>
      </w:pPr>
      <w:r w:rsidRPr="00FB63AE">
        <w:rPr>
          <w:rFonts w:ascii="Calibri" w:hAnsi="Calibri" w:cs="Calibri"/>
          <w:szCs w:val="22"/>
        </w:rPr>
        <w:t>The survey collected data on g</w:t>
      </w:r>
      <w:r w:rsidR="00F442E4">
        <w:rPr>
          <w:rFonts w:ascii="Calibri" w:hAnsi="Calibri" w:cs="Calibri"/>
          <w:szCs w:val="22"/>
        </w:rPr>
        <w:t xml:space="preserve">ender, ethnicity, year of study (in </w:t>
      </w:r>
      <w:r w:rsidR="009F7F42">
        <w:rPr>
          <w:rFonts w:ascii="Calibri" w:hAnsi="Calibri" w:cs="Calibri"/>
          <w:szCs w:val="22"/>
        </w:rPr>
        <w:t xml:space="preserve">year 1 of </w:t>
      </w:r>
      <w:r w:rsidR="00F442E4">
        <w:rPr>
          <w:rFonts w:ascii="Calibri" w:hAnsi="Calibri" w:cs="Calibri"/>
          <w:szCs w:val="22"/>
        </w:rPr>
        <w:t>phase 1)</w:t>
      </w:r>
      <w:r w:rsidRPr="00FB63AE">
        <w:rPr>
          <w:rFonts w:ascii="Calibri" w:hAnsi="Calibri" w:cs="Calibri"/>
          <w:szCs w:val="22"/>
        </w:rPr>
        <w:t xml:space="preserve"> whether the learner considered themselves to have a disability and whether learners would be first genera</w:t>
      </w:r>
      <w:r w:rsidR="00A5565C">
        <w:rPr>
          <w:rFonts w:ascii="Calibri" w:hAnsi="Calibri" w:cs="Calibri"/>
          <w:szCs w:val="22"/>
        </w:rPr>
        <w:t>tion to attend HE – see Table 31.</w:t>
      </w:r>
    </w:p>
    <w:p w14:paraId="7E9B0DA5" w14:textId="23741D66" w:rsidR="00D12966" w:rsidRPr="00A5565C" w:rsidRDefault="00D12966" w:rsidP="00D12966">
      <w:pPr>
        <w:pStyle w:val="Caption"/>
        <w:rPr>
          <w:rFonts w:ascii="Calibri" w:hAnsi="Calibri" w:cs="Calibri"/>
        </w:rPr>
      </w:pPr>
      <w:bookmarkStart w:id="193" w:name="_Toc9505439"/>
      <w:bookmarkStart w:id="194" w:name="_Toc17814096"/>
      <w:bookmarkStart w:id="195" w:name="_Toc17814752"/>
      <w:r w:rsidRPr="00A5565C">
        <w:rPr>
          <w:rFonts w:ascii="Calibri" w:hAnsi="Calibri" w:cs="Calibri"/>
        </w:rPr>
        <w:t xml:space="preserve">Table </w:t>
      </w:r>
      <w:r w:rsidRPr="00A5565C">
        <w:rPr>
          <w:rFonts w:ascii="Calibri" w:hAnsi="Calibri" w:cs="Calibri"/>
        </w:rPr>
        <w:fldChar w:fldCharType="begin"/>
      </w:r>
      <w:r w:rsidRPr="00A5565C">
        <w:rPr>
          <w:rFonts w:ascii="Calibri" w:hAnsi="Calibri" w:cs="Calibri"/>
        </w:rPr>
        <w:instrText xml:space="preserve"> SEQ Table \* ARABIC </w:instrText>
      </w:r>
      <w:r w:rsidRPr="00A5565C">
        <w:rPr>
          <w:rFonts w:ascii="Calibri" w:hAnsi="Calibri" w:cs="Calibri"/>
        </w:rPr>
        <w:fldChar w:fldCharType="separate"/>
      </w:r>
      <w:r w:rsidR="001630B1">
        <w:rPr>
          <w:rFonts w:ascii="Calibri" w:hAnsi="Calibri" w:cs="Calibri"/>
          <w:noProof/>
        </w:rPr>
        <w:t>31</w:t>
      </w:r>
      <w:r w:rsidRPr="00A5565C">
        <w:rPr>
          <w:rFonts w:ascii="Calibri" w:hAnsi="Calibri" w:cs="Calibri"/>
        </w:rPr>
        <w:fldChar w:fldCharType="end"/>
      </w:r>
      <w:r w:rsidRPr="00A5565C">
        <w:rPr>
          <w:rFonts w:ascii="Calibri" w:hAnsi="Calibri" w:cs="Calibri"/>
        </w:rPr>
        <w:t xml:space="preserve"> Learner characteristics</w:t>
      </w:r>
      <w:bookmarkEnd w:id="193"/>
      <w:bookmarkEnd w:id="194"/>
      <w:bookmarkEnd w:id="195"/>
    </w:p>
    <w:tbl>
      <w:tblPr>
        <w:tblStyle w:val="TableGrid11"/>
        <w:tblW w:w="0" w:type="auto"/>
        <w:tblLook w:val="04A0" w:firstRow="1" w:lastRow="0" w:firstColumn="1" w:lastColumn="0" w:noHBand="0" w:noVBand="1"/>
      </w:tblPr>
      <w:tblGrid>
        <w:gridCol w:w="4491"/>
        <w:gridCol w:w="1741"/>
      </w:tblGrid>
      <w:tr w:rsidR="00D12966" w:rsidRPr="00FB63AE" w14:paraId="4A6BED95" w14:textId="77777777" w:rsidTr="00A5565C">
        <w:tc>
          <w:tcPr>
            <w:tcW w:w="4491" w:type="dxa"/>
            <w:shd w:val="clear" w:color="auto" w:fill="365F91" w:themeFill="accent1" w:themeFillShade="BF"/>
          </w:tcPr>
          <w:p w14:paraId="22F8B85D" w14:textId="47B1FFD8" w:rsidR="00D12966" w:rsidRPr="00FB63AE" w:rsidRDefault="00D12966" w:rsidP="00A5565C">
            <w:pPr>
              <w:rPr>
                <w:rFonts w:ascii="Calibri" w:hAnsi="Calibri" w:cs="Calibri"/>
                <w:b/>
                <w:color w:val="FFFFFF" w:themeColor="background1"/>
                <w:szCs w:val="22"/>
              </w:rPr>
            </w:pPr>
            <w:r w:rsidRPr="00FB63AE">
              <w:rPr>
                <w:rFonts w:ascii="Calibri" w:hAnsi="Calibri" w:cs="Calibri"/>
                <w:b/>
                <w:color w:val="FFFFFF" w:themeColor="background1"/>
                <w:szCs w:val="22"/>
              </w:rPr>
              <w:t>Learner Characteristic</w:t>
            </w:r>
          </w:p>
        </w:tc>
        <w:tc>
          <w:tcPr>
            <w:tcW w:w="1741" w:type="dxa"/>
            <w:shd w:val="clear" w:color="auto" w:fill="365F91" w:themeFill="accent1" w:themeFillShade="BF"/>
          </w:tcPr>
          <w:p w14:paraId="3AC59EDA" w14:textId="77777777" w:rsidR="00D12966" w:rsidRPr="00FB63AE" w:rsidRDefault="00D12966" w:rsidP="00A5565C">
            <w:pPr>
              <w:jc w:val="center"/>
              <w:rPr>
                <w:rFonts w:ascii="Calibri" w:hAnsi="Calibri" w:cs="Calibri"/>
                <w:b/>
                <w:color w:val="FFFFFF" w:themeColor="background1"/>
                <w:szCs w:val="22"/>
              </w:rPr>
            </w:pPr>
            <w:r w:rsidRPr="00FB63AE">
              <w:rPr>
                <w:rFonts w:ascii="Calibri" w:hAnsi="Calibri" w:cs="Calibri"/>
                <w:b/>
                <w:color w:val="FFFFFF" w:themeColor="background1"/>
                <w:szCs w:val="22"/>
              </w:rPr>
              <w:t>%</w:t>
            </w:r>
          </w:p>
        </w:tc>
      </w:tr>
      <w:tr w:rsidR="00D12966" w:rsidRPr="00FB63AE" w14:paraId="2E7581AC" w14:textId="77777777" w:rsidTr="00A5565C">
        <w:tc>
          <w:tcPr>
            <w:tcW w:w="4491" w:type="dxa"/>
          </w:tcPr>
          <w:p w14:paraId="2986458C"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Female</w:t>
            </w:r>
          </w:p>
        </w:tc>
        <w:tc>
          <w:tcPr>
            <w:tcW w:w="1741" w:type="dxa"/>
          </w:tcPr>
          <w:p w14:paraId="1F26CC3A"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50%</w:t>
            </w:r>
          </w:p>
        </w:tc>
      </w:tr>
      <w:tr w:rsidR="00D12966" w:rsidRPr="00FB63AE" w14:paraId="3FC2D160" w14:textId="77777777" w:rsidTr="00A5565C">
        <w:tc>
          <w:tcPr>
            <w:tcW w:w="4491" w:type="dxa"/>
          </w:tcPr>
          <w:p w14:paraId="6CFC6A97"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Male</w:t>
            </w:r>
          </w:p>
        </w:tc>
        <w:tc>
          <w:tcPr>
            <w:tcW w:w="1741" w:type="dxa"/>
          </w:tcPr>
          <w:p w14:paraId="2A920B28"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50%</w:t>
            </w:r>
          </w:p>
        </w:tc>
      </w:tr>
      <w:tr w:rsidR="00D12966" w:rsidRPr="00FB63AE" w14:paraId="3CB1983C" w14:textId="77777777" w:rsidTr="00A5565C">
        <w:tc>
          <w:tcPr>
            <w:tcW w:w="4491" w:type="dxa"/>
            <w:shd w:val="clear" w:color="auto" w:fill="DBE5F1" w:themeFill="accent1" w:themeFillTint="33"/>
          </w:tcPr>
          <w:p w14:paraId="2FE73388"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White - British</w:t>
            </w:r>
          </w:p>
        </w:tc>
        <w:tc>
          <w:tcPr>
            <w:tcW w:w="1741" w:type="dxa"/>
            <w:shd w:val="clear" w:color="auto" w:fill="DBE5F1" w:themeFill="accent1" w:themeFillTint="33"/>
          </w:tcPr>
          <w:p w14:paraId="53B0B236"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84.3%</w:t>
            </w:r>
          </w:p>
        </w:tc>
      </w:tr>
      <w:tr w:rsidR="00D12966" w:rsidRPr="00FB63AE" w14:paraId="56B6342A" w14:textId="77777777" w:rsidTr="00A5565C">
        <w:tc>
          <w:tcPr>
            <w:tcW w:w="4491" w:type="dxa"/>
            <w:shd w:val="clear" w:color="auto" w:fill="DBE5F1" w:themeFill="accent1" w:themeFillTint="33"/>
          </w:tcPr>
          <w:p w14:paraId="042A0EBE"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White - Irish</w:t>
            </w:r>
          </w:p>
        </w:tc>
        <w:tc>
          <w:tcPr>
            <w:tcW w:w="1741" w:type="dxa"/>
            <w:shd w:val="clear" w:color="auto" w:fill="DBE5F1" w:themeFill="accent1" w:themeFillTint="33"/>
          </w:tcPr>
          <w:p w14:paraId="5C843370"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1.0%</w:t>
            </w:r>
          </w:p>
        </w:tc>
      </w:tr>
      <w:tr w:rsidR="00D12966" w:rsidRPr="00FB63AE" w14:paraId="3AC70008" w14:textId="77777777" w:rsidTr="00A5565C">
        <w:tc>
          <w:tcPr>
            <w:tcW w:w="4491" w:type="dxa"/>
            <w:shd w:val="clear" w:color="auto" w:fill="DBE5F1" w:themeFill="accent1" w:themeFillTint="33"/>
          </w:tcPr>
          <w:p w14:paraId="26FC1F5A"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White - Scottish</w:t>
            </w:r>
          </w:p>
        </w:tc>
        <w:tc>
          <w:tcPr>
            <w:tcW w:w="1741" w:type="dxa"/>
            <w:shd w:val="clear" w:color="auto" w:fill="DBE5F1" w:themeFill="accent1" w:themeFillTint="33"/>
          </w:tcPr>
          <w:p w14:paraId="314B8F58"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0.5%</w:t>
            </w:r>
          </w:p>
        </w:tc>
      </w:tr>
      <w:tr w:rsidR="00D12966" w:rsidRPr="00FB63AE" w14:paraId="12005C5D" w14:textId="77777777" w:rsidTr="00A5565C">
        <w:tc>
          <w:tcPr>
            <w:tcW w:w="4491" w:type="dxa"/>
            <w:shd w:val="clear" w:color="auto" w:fill="DBE5F1" w:themeFill="accent1" w:themeFillTint="33"/>
          </w:tcPr>
          <w:p w14:paraId="7F58FD4E"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Other White background</w:t>
            </w:r>
          </w:p>
        </w:tc>
        <w:tc>
          <w:tcPr>
            <w:tcW w:w="1741" w:type="dxa"/>
            <w:shd w:val="clear" w:color="auto" w:fill="DBE5F1" w:themeFill="accent1" w:themeFillTint="33"/>
          </w:tcPr>
          <w:p w14:paraId="13FAA7B4"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2.2%</w:t>
            </w:r>
          </w:p>
        </w:tc>
      </w:tr>
      <w:tr w:rsidR="00D12966" w:rsidRPr="00FB63AE" w14:paraId="0EB12F1B" w14:textId="77777777" w:rsidTr="00A5565C">
        <w:tc>
          <w:tcPr>
            <w:tcW w:w="4491" w:type="dxa"/>
            <w:shd w:val="clear" w:color="auto" w:fill="DBE5F1" w:themeFill="accent1" w:themeFillTint="33"/>
          </w:tcPr>
          <w:p w14:paraId="32E42990"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Black or Black British - Caribbean</w:t>
            </w:r>
          </w:p>
        </w:tc>
        <w:tc>
          <w:tcPr>
            <w:tcW w:w="1741" w:type="dxa"/>
            <w:shd w:val="clear" w:color="auto" w:fill="DBE5F1" w:themeFill="accent1" w:themeFillTint="33"/>
          </w:tcPr>
          <w:p w14:paraId="761B419E"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0.2%</w:t>
            </w:r>
          </w:p>
        </w:tc>
      </w:tr>
      <w:tr w:rsidR="00D12966" w:rsidRPr="00FB63AE" w14:paraId="1C730632" w14:textId="77777777" w:rsidTr="00A5565C">
        <w:tc>
          <w:tcPr>
            <w:tcW w:w="4491" w:type="dxa"/>
            <w:shd w:val="clear" w:color="auto" w:fill="DBE5F1" w:themeFill="accent1" w:themeFillTint="33"/>
          </w:tcPr>
          <w:p w14:paraId="3E68D715"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Black or Black British - African</w:t>
            </w:r>
          </w:p>
        </w:tc>
        <w:tc>
          <w:tcPr>
            <w:tcW w:w="1741" w:type="dxa"/>
            <w:shd w:val="clear" w:color="auto" w:fill="DBE5F1" w:themeFill="accent1" w:themeFillTint="33"/>
          </w:tcPr>
          <w:p w14:paraId="571003EA"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0.5%</w:t>
            </w:r>
          </w:p>
        </w:tc>
      </w:tr>
      <w:tr w:rsidR="00D12966" w:rsidRPr="00FB63AE" w14:paraId="2F02F89A" w14:textId="77777777" w:rsidTr="00A5565C">
        <w:tc>
          <w:tcPr>
            <w:tcW w:w="4491" w:type="dxa"/>
            <w:shd w:val="clear" w:color="auto" w:fill="DBE5F1" w:themeFill="accent1" w:themeFillTint="33"/>
          </w:tcPr>
          <w:p w14:paraId="03C16C02"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Other Black background</w:t>
            </w:r>
          </w:p>
        </w:tc>
        <w:tc>
          <w:tcPr>
            <w:tcW w:w="1741" w:type="dxa"/>
            <w:shd w:val="clear" w:color="auto" w:fill="DBE5F1" w:themeFill="accent1" w:themeFillTint="33"/>
          </w:tcPr>
          <w:p w14:paraId="2E5932EA"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0.7%</w:t>
            </w:r>
          </w:p>
        </w:tc>
      </w:tr>
      <w:tr w:rsidR="00D12966" w:rsidRPr="00FB63AE" w14:paraId="28FF0F66" w14:textId="77777777" w:rsidTr="00A5565C">
        <w:tc>
          <w:tcPr>
            <w:tcW w:w="4491" w:type="dxa"/>
            <w:shd w:val="clear" w:color="auto" w:fill="DBE5F1" w:themeFill="accent1" w:themeFillTint="33"/>
          </w:tcPr>
          <w:p w14:paraId="2007EB43"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Mixed White and Black Caribbean</w:t>
            </w:r>
          </w:p>
        </w:tc>
        <w:tc>
          <w:tcPr>
            <w:tcW w:w="1741" w:type="dxa"/>
            <w:shd w:val="clear" w:color="auto" w:fill="DBE5F1" w:themeFill="accent1" w:themeFillTint="33"/>
          </w:tcPr>
          <w:p w14:paraId="6AD92F78"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1.2%</w:t>
            </w:r>
          </w:p>
        </w:tc>
      </w:tr>
      <w:tr w:rsidR="00D12966" w:rsidRPr="00FB63AE" w14:paraId="3184D119" w14:textId="77777777" w:rsidTr="00A5565C">
        <w:tc>
          <w:tcPr>
            <w:tcW w:w="4491" w:type="dxa"/>
            <w:shd w:val="clear" w:color="auto" w:fill="DBE5F1" w:themeFill="accent1" w:themeFillTint="33"/>
          </w:tcPr>
          <w:p w14:paraId="5BFE78D2"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Mixed White and Black - African</w:t>
            </w:r>
          </w:p>
        </w:tc>
        <w:tc>
          <w:tcPr>
            <w:tcW w:w="1741" w:type="dxa"/>
            <w:shd w:val="clear" w:color="auto" w:fill="DBE5F1" w:themeFill="accent1" w:themeFillTint="33"/>
          </w:tcPr>
          <w:p w14:paraId="4C6DF60B"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0.5%</w:t>
            </w:r>
          </w:p>
        </w:tc>
      </w:tr>
      <w:tr w:rsidR="00D12966" w:rsidRPr="00FB63AE" w14:paraId="49C97E4F" w14:textId="77777777" w:rsidTr="00A5565C">
        <w:tc>
          <w:tcPr>
            <w:tcW w:w="4491" w:type="dxa"/>
            <w:shd w:val="clear" w:color="auto" w:fill="DBE5F1" w:themeFill="accent1" w:themeFillTint="33"/>
          </w:tcPr>
          <w:p w14:paraId="4F568266"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Asian or Asian British - Pakistani</w:t>
            </w:r>
          </w:p>
        </w:tc>
        <w:tc>
          <w:tcPr>
            <w:tcW w:w="1741" w:type="dxa"/>
            <w:shd w:val="clear" w:color="auto" w:fill="DBE5F1" w:themeFill="accent1" w:themeFillTint="33"/>
          </w:tcPr>
          <w:p w14:paraId="44D5667C"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0.2%</w:t>
            </w:r>
          </w:p>
        </w:tc>
      </w:tr>
      <w:tr w:rsidR="00D12966" w:rsidRPr="00FB63AE" w14:paraId="0270F7E4" w14:textId="77777777" w:rsidTr="00A5565C">
        <w:tc>
          <w:tcPr>
            <w:tcW w:w="4491" w:type="dxa"/>
            <w:shd w:val="clear" w:color="auto" w:fill="DBE5F1" w:themeFill="accent1" w:themeFillTint="33"/>
          </w:tcPr>
          <w:p w14:paraId="51FF7FAE"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Other Asian background</w:t>
            </w:r>
          </w:p>
        </w:tc>
        <w:tc>
          <w:tcPr>
            <w:tcW w:w="1741" w:type="dxa"/>
            <w:shd w:val="clear" w:color="auto" w:fill="DBE5F1" w:themeFill="accent1" w:themeFillTint="33"/>
          </w:tcPr>
          <w:p w14:paraId="51D20E07"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0.7%</w:t>
            </w:r>
          </w:p>
        </w:tc>
      </w:tr>
      <w:tr w:rsidR="00D12966" w:rsidRPr="00FB63AE" w14:paraId="7E720459" w14:textId="77777777" w:rsidTr="00A5565C">
        <w:tc>
          <w:tcPr>
            <w:tcW w:w="4491" w:type="dxa"/>
            <w:shd w:val="clear" w:color="auto" w:fill="DBE5F1" w:themeFill="accent1" w:themeFillTint="33"/>
          </w:tcPr>
          <w:p w14:paraId="42E29508"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Mixed White and Asian</w:t>
            </w:r>
          </w:p>
        </w:tc>
        <w:tc>
          <w:tcPr>
            <w:tcW w:w="1741" w:type="dxa"/>
            <w:shd w:val="clear" w:color="auto" w:fill="DBE5F1" w:themeFill="accent1" w:themeFillTint="33"/>
          </w:tcPr>
          <w:p w14:paraId="097C3E63"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0.5%</w:t>
            </w:r>
          </w:p>
        </w:tc>
      </w:tr>
      <w:tr w:rsidR="00D12966" w:rsidRPr="00FB63AE" w14:paraId="0882329E" w14:textId="77777777" w:rsidTr="00A5565C">
        <w:tc>
          <w:tcPr>
            <w:tcW w:w="4491" w:type="dxa"/>
            <w:shd w:val="clear" w:color="auto" w:fill="DBE5F1" w:themeFill="accent1" w:themeFillTint="33"/>
          </w:tcPr>
          <w:p w14:paraId="771DC6DC"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Chinese</w:t>
            </w:r>
          </w:p>
        </w:tc>
        <w:tc>
          <w:tcPr>
            <w:tcW w:w="1741" w:type="dxa"/>
            <w:shd w:val="clear" w:color="auto" w:fill="DBE5F1" w:themeFill="accent1" w:themeFillTint="33"/>
          </w:tcPr>
          <w:p w14:paraId="4C62E1EE"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0.2%</w:t>
            </w:r>
          </w:p>
        </w:tc>
      </w:tr>
      <w:tr w:rsidR="00D12966" w:rsidRPr="00FB63AE" w14:paraId="2BC6425D" w14:textId="77777777" w:rsidTr="00A5565C">
        <w:tc>
          <w:tcPr>
            <w:tcW w:w="4491" w:type="dxa"/>
            <w:shd w:val="clear" w:color="auto" w:fill="DBE5F1" w:themeFill="accent1" w:themeFillTint="33"/>
          </w:tcPr>
          <w:p w14:paraId="05DC91FF"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Gypsy traveller</w:t>
            </w:r>
          </w:p>
        </w:tc>
        <w:tc>
          <w:tcPr>
            <w:tcW w:w="1741" w:type="dxa"/>
            <w:shd w:val="clear" w:color="auto" w:fill="DBE5F1" w:themeFill="accent1" w:themeFillTint="33"/>
          </w:tcPr>
          <w:p w14:paraId="79D998C2"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0.2%</w:t>
            </w:r>
          </w:p>
        </w:tc>
      </w:tr>
      <w:tr w:rsidR="00D12966" w:rsidRPr="00FB63AE" w14:paraId="62B7DAA4" w14:textId="77777777" w:rsidTr="00A5565C">
        <w:tc>
          <w:tcPr>
            <w:tcW w:w="4491" w:type="dxa"/>
            <w:shd w:val="clear" w:color="auto" w:fill="DBE5F1" w:themeFill="accent1" w:themeFillTint="33"/>
          </w:tcPr>
          <w:p w14:paraId="6FECB53C"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Other mixed background</w:t>
            </w:r>
          </w:p>
        </w:tc>
        <w:tc>
          <w:tcPr>
            <w:tcW w:w="1741" w:type="dxa"/>
            <w:shd w:val="clear" w:color="auto" w:fill="DBE5F1" w:themeFill="accent1" w:themeFillTint="33"/>
          </w:tcPr>
          <w:p w14:paraId="66F1BBA0"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0.2%</w:t>
            </w:r>
          </w:p>
        </w:tc>
      </w:tr>
      <w:tr w:rsidR="00D12966" w:rsidRPr="00FB63AE" w14:paraId="2BDD0280" w14:textId="77777777" w:rsidTr="00A5565C">
        <w:tc>
          <w:tcPr>
            <w:tcW w:w="4491" w:type="dxa"/>
            <w:shd w:val="clear" w:color="auto" w:fill="DBE5F1" w:themeFill="accent1" w:themeFillTint="33"/>
          </w:tcPr>
          <w:p w14:paraId="424BA689"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Prefer not to say</w:t>
            </w:r>
          </w:p>
        </w:tc>
        <w:tc>
          <w:tcPr>
            <w:tcW w:w="1741" w:type="dxa"/>
            <w:shd w:val="clear" w:color="auto" w:fill="DBE5F1" w:themeFill="accent1" w:themeFillTint="33"/>
          </w:tcPr>
          <w:p w14:paraId="6B40B141"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4.1%</w:t>
            </w:r>
          </w:p>
        </w:tc>
      </w:tr>
      <w:tr w:rsidR="00A5565C" w:rsidRPr="00FB63AE" w14:paraId="2A1DF32D" w14:textId="77777777" w:rsidTr="00A5565C">
        <w:tc>
          <w:tcPr>
            <w:tcW w:w="4491" w:type="dxa"/>
          </w:tcPr>
          <w:p w14:paraId="58B5B3F4" w14:textId="77777777" w:rsidR="00A5565C" w:rsidRPr="00FB63AE" w:rsidRDefault="00A5565C" w:rsidP="00A5565C">
            <w:pPr>
              <w:spacing w:line="276" w:lineRule="auto"/>
              <w:rPr>
                <w:rFonts w:ascii="Calibri" w:hAnsi="Calibri" w:cs="Calibri"/>
                <w:b/>
                <w:szCs w:val="22"/>
              </w:rPr>
            </w:pPr>
            <w:r w:rsidRPr="00FB63AE">
              <w:rPr>
                <w:rFonts w:ascii="Calibri" w:hAnsi="Calibri" w:cs="Calibri"/>
                <w:b/>
                <w:szCs w:val="22"/>
              </w:rPr>
              <w:t>Year 9</w:t>
            </w:r>
          </w:p>
        </w:tc>
        <w:tc>
          <w:tcPr>
            <w:tcW w:w="1741" w:type="dxa"/>
          </w:tcPr>
          <w:p w14:paraId="4DC56E1B" w14:textId="26846DB7" w:rsidR="00A5565C" w:rsidRPr="00FB63AE" w:rsidRDefault="00A5565C" w:rsidP="00A5565C">
            <w:pPr>
              <w:spacing w:line="276" w:lineRule="auto"/>
              <w:jc w:val="center"/>
              <w:rPr>
                <w:rFonts w:ascii="Calibri" w:hAnsi="Calibri" w:cs="Calibri"/>
                <w:szCs w:val="22"/>
              </w:rPr>
            </w:pPr>
            <w:r w:rsidRPr="00361304">
              <w:t>34.8</w:t>
            </w:r>
            <w:r>
              <w:t>%</w:t>
            </w:r>
          </w:p>
        </w:tc>
      </w:tr>
      <w:tr w:rsidR="00A5565C" w:rsidRPr="00FB63AE" w14:paraId="59C89582" w14:textId="77777777" w:rsidTr="00A5565C">
        <w:tc>
          <w:tcPr>
            <w:tcW w:w="4491" w:type="dxa"/>
          </w:tcPr>
          <w:p w14:paraId="5A06D85E" w14:textId="77777777" w:rsidR="00A5565C" w:rsidRPr="00FB63AE" w:rsidRDefault="00A5565C" w:rsidP="00A5565C">
            <w:pPr>
              <w:spacing w:line="276" w:lineRule="auto"/>
              <w:rPr>
                <w:rFonts w:ascii="Calibri" w:hAnsi="Calibri" w:cs="Calibri"/>
                <w:b/>
                <w:szCs w:val="22"/>
              </w:rPr>
            </w:pPr>
            <w:r w:rsidRPr="00FB63AE">
              <w:rPr>
                <w:rFonts w:ascii="Calibri" w:hAnsi="Calibri" w:cs="Calibri"/>
                <w:b/>
                <w:szCs w:val="22"/>
              </w:rPr>
              <w:t>Year 10</w:t>
            </w:r>
          </w:p>
        </w:tc>
        <w:tc>
          <w:tcPr>
            <w:tcW w:w="1741" w:type="dxa"/>
          </w:tcPr>
          <w:p w14:paraId="53A771E1" w14:textId="22199AE2" w:rsidR="00A5565C" w:rsidRPr="00FB63AE" w:rsidRDefault="00A5565C" w:rsidP="00A5565C">
            <w:pPr>
              <w:spacing w:line="276" w:lineRule="auto"/>
              <w:jc w:val="center"/>
              <w:rPr>
                <w:rFonts w:ascii="Calibri" w:hAnsi="Calibri" w:cs="Calibri"/>
                <w:szCs w:val="22"/>
              </w:rPr>
            </w:pPr>
            <w:r w:rsidRPr="00361304">
              <w:t>33.8</w:t>
            </w:r>
            <w:r>
              <w:t>%</w:t>
            </w:r>
          </w:p>
        </w:tc>
      </w:tr>
      <w:tr w:rsidR="00A5565C" w:rsidRPr="00FB63AE" w14:paraId="67E60BF4" w14:textId="77777777" w:rsidTr="00A5565C">
        <w:tc>
          <w:tcPr>
            <w:tcW w:w="4491" w:type="dxa"/>
          </w:tcPr>
          <w:p w14:paraId="7F1C9515" w14:textId="77777777" w:rsidR="00A5565C" w:rsidRPr="00FB63AE" w:rsidRDefault="00A5565C" w:rsidP="00A5565C">
            <w:pPr>
              <w:spacing w:line="276" w:lineRule="auto"/>
              <w:rPr>
                <w:rFonts w:ascii="Calibri" w:hAnsi="Calibri" w:cs="Calibri"/>
                <w:b/>
                <w:szCs w:val="22"/>
              </w:rPr>
            </w:pPr>
            <w:r w:rsidRPr="00FB63AE">
              <w:rPr>
                <w:rFonts w:ascii="Calibri" w:hAnsi="Calibri" w:cs="Calibri"/>
                <w:b/>
                <w:szCs w:val="22"/>
              </w:rPr>
              <w:t>Year 11</w:t>
            </w:r>
          </w:p>
        </w:tc>
        <w:tc>
          <w:tcPr>
            <w:tcW w:w="1741" w:type="dxa"/>
          </w:tcPr>
          <w:p w14:paraId="0690464F" w14:textId="48668D9B" w:rsidR="00A5565C" w:rsidRPr="00FB63AE" w:rsidRDefault="00A5565C" w:rsidP="00A5565C">
            <w:pPr>
              <w:spacing w:line="276" w:lineRule="auto"/>
              <w:jc w:val="center"/>
              <w:rPr>
                <w:rFonts w:ascii="Calibri" w:hAnsi="Calibri" w:cs="Calibri"/>
                <w:szCs w:val="22"/>
              </w:rPr>
            </w:pPr>
            <w:r w:rsidRPr="00361304">
              <w:t>14.3</w:t>
            </w:r>
            <w:r>
              <w:t>%</w:t>
            </w:r>
          </w:p>
        </w:tc>
      </w:tr>
      <w:tr w:rsidR="00A5565C" w:rsidRPr="00FB63AE" w14:paraId="78844475" w14:textId="77777777" w:rsidTr="00A5565C">
        <w:tc>
          <w:tcPr>
            <w:tcW w:w="4491" w:type="dxa"/>
          </w:tcPr>
          <w:p w14:paraId="460814BE" w14:textId="5C197CD3" w:rsidR="00A5565C" w:rsidRPr="00FB63AE" w:rsidRDefault="00A5565C" w:rsidP="00A5565C">
            <w:pPr>
              <w:rPr>
                <w:rFonts w:ascii="Calibri" w:hAnsi="Calibri" w:cs="Calibri"/>
                <w:b/>
                <w:szCs w:val="22"/>
              </w:rPr>
            </w:pPr>
            <w:r>
              <w:rPr>
                <w:rFonts w:ascii="Calibri" w:hAnsi="Calibri" w:cs="Calibri"/>
                <w:b/>
                <w:szCs w:val="22"/>
              </w:rPr>
              <w:t>Year 12</w:t>
            </w:r>
          </w:p>
        </w:tc>
        <w:tc>
          <w:tcPr>
            <w:tcW w:w="1741" w:type="dxa"/>
          </w:tcPr>
          <w:p w14:paraId="3F1089D3" w14:textId="6939E492" w:rsidR="00A5565C" w:rsidRPr="00FB63AE" w:rsidRDefault="00F442E4" w:rsidP="00A5565C">
            <w:pPr>
              <w:jc w:val="center"/>
              <w:rPr>
                <w:rFonts w:ascii="Calibri" w:hAnsi="Calibri" w:cs="Calibri"/>
                <w:szCs w:val="22"/>
              </w:rPr>
            </w:pPr>
            <w:r>
              <w:t>1.0</w:t>
            </w:r>
            <w:r w:rsidR="00A5565C">
              <w:t>%</w:t>
            </w:r>
          </w:p>
        </w:tc>
      </w:tr>
      <w:tr w:rsidR="00D12966" w:rsidRPr="00FB63AE" w14:paraId="1757F216" w14:textId="77777777" w:rsidTr="00A5565C">
        <w:tc>
          <w:tcPr>
            <w:tcW w:w="4491" w:type="dxa"/>
            <w:shd w:val="clear" w:color="auto" w:fill="DBE5F1" w:themeFill="accent1" w:themeFillTint="33"/>
          </w:tcPr>
          <w:p w14:paraId="7F6585E0"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Disability</w:t>
            </w:r>
          </w:p>
        </w:tc>
        <w:tc>
          <w:tcPr>
            <w:tcW w:w="1741" w:type="dxa"/>
            <w:shd w:val="clear" w:color="auto" w:fill="DBE5F1" w:themeFill="accent1" w:themeFillTint="33"/>
          </w:tcPr>
          <w:p w14:paraId="74CDD457"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9%</w:t>
            </w:r>
          </w:p>
        </w:tc>
      </w:tr>
      <w:tr w:rsidR="00D12966" w:rsidRPr="00FB63AE" w14:paraId="5546B782" w14:textId="77777777" w:rsidTr="00A5565C">
        <w:tc>
          <w:tcPr>
            <w:tcW w:w="4491" w:type="dxa"/>
            <w:shd w:val="clear" w:color="auto" w:fill="DBE5F1" w:themeFill="accent1" w:themeFillTint="33"/>
          </w:tcPr>
          <w:p w14:paraId="23EEFFCC"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No disability</w:t>
            </w:r>
          </w:p>
        </w:tc>
        <w:tc>
          <w:tcPr>
            <w:tcW w:w="1741" w:type="dxa"/>
            <w:shd w:val="clear" w:color="auto" w:fill="DBE5F1" w:themeFill="accent1" w:themeFillTint="33"/>
          </w:tcPr>
          <w:p w14:paraId="22D80BBB"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78%</w:t>
            </w:r>
          </w:p>
        </w:tc>
      </w:tr>
      <w:tr w:rsidR="00D12966" w:rsidRPr="00FB63AE" w14:paraId="03981B39" w14:textId="77777777" w:rsidTr="00A5565C">
        <w:tc>
          <w:tcPr>
            <w:tcW w:w="4491" w:type="dxa"/>
            <w:shd w:val="clear" w:color="auto" w:fill="DBE5F1" w:themeFill="accent1" w:themeFillTint="33"/>
          </w:tcPr>
          <w:p w14:paraId="14FAE75F"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Prefer not to say</w:t>
            </w:r>
          </w:p>
        </w:tc>
        <w:tc>
          <w:tcPr>
            <w:tcW w:w="1741" w:type="dxa"/>
            <w:shd w:val="clear" w:color="auto" w:fill="DBE5F1" w:themeFill="accent1" w:themeFillTint="33"/>
          </w:tcPr>
          <w:p w14:paraId="788AE5A0"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13%</w:t>
            </w:r>
          </w:p>
        </w:tc>
      </w:tr>
      <w:tr w:rsidR="00D12966" w:rsidRPr="00FB63AE" w14:paraId="2B2458CC" w14:textId="77777777" w:rsidTr="00A5565C">
        <w:tc>
          <w:tcPr>
            <w:tcW w:w="4491" w:type="dxa"/>
          </w:tcPr>
          <w:p w14:paraId="7D5902FD"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First generation</w:t>
            </w:r>
          </w:p>
        </w:tc>
        <w:tc>
          <w:tcPr>
            <w:tcW w:w="1741" w:type="dxa"/>
          </w:tcPr>
          <w:p w14:paraId="5AD4A755"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27%</w:t>
            </w:r>
          </w:p>
        </w:tc>
      </w:tr>
      <w:tr w:rsidR="00D12966" w:rsidRPr="00FB63AE" w14:paraId="43B2C2A5" w14:textId="77777777" w:rsidTr="00A5565C">
        <w:tc>
          <w:tcPr>
            <w:tcW w:w="4491" w:type="dxa"/>
          </w:tcPr>
          <w:p w14:paraId="2C6F59AF"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lastRenderedPageBreak/>
              <w:t>Not first generation</w:t>
            </w:r>
          </w:p>
        </w:tc>
        <w:tc>
          <w:tcPr>
            <w:tcW w:w="1741" w:type="dxa"/>
          </w:tcPr>
          <w:p w14:paraId="46D064AB"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35%</w:t>
            </w:r>
          </w:p>
        </w:tc>
      </w:tr>
      <w:tr w:rsidR="00D12966" w:rsidRPr="00FB63AE" w14:paraId="315222CA" w14:textId="77777777" w:rsidTr="00A5565C">
        <w:tc>
          <w:tcPr>
            <w:tcW w:w="4491" w:type="dxa"/>
          </w:tcPr>
          <w:p w14:paraId="3BE21B91" w14:textId="77777777" w:rsidR="00D12966" w:rsidRPr="00FB63AE" w:rsidRDefault="00D12966" w:rsidP="00A5565C">
            <w:pPr>
              <w:spacing w:line="276" w:lineRule="auto"/>
              <w:rPr>
                <w:rFonts w:ascii="Calibri" w:hAnsi="Calibri" w:cs="Calibri"/>
                <w:b/>
                <w:szCs w:val="22"/>
              </w:rPr>
            </w:pPr>
            <w:r w:rsidRPr="00FB63AE">
              <w:rPr>
                <w:rFonts w:ascii="Calibri" w:hAnsi="Calibri" w:cs="Calibri"/>
                <w:b/>
                <w:szCs w:val="22"/>
              </w:rPr>
              <w:t>Don’t know</w:t>
            </w:r>
          </w:p>
        </w:tc>
        <w:tc>
          <w:tcPr>
            <w:tcW w:w="1741" w:type="dxa"/>
          </w:tcPr>
          <w:p w14:paraId="6C486B88" w14:textId="77777777" w:rsidR="00D12966" w:rsidRPr="00FB63AE" w:rsidRDefault="00D12966" w:rsidP="00A5565C">
            <w:pPr>
              <w:spacing w:line="276" w:lineRule="auto"/>
              <w:jc w:val="center"/>
              <w:rPr>
                <w:rFonts w:ascii="Calibri" w:hAnsi="Calibri" w:cs="Calibri"/>
                <w:szCs w:val="22"/>
              </w:rPr>
            </w:pPr>
            <w:r w:rsidRPr="00FB63AE">
              <w:rPr>
                <w:rFonts w:ascii="Calibri" w:hAnsi="Calibri" w:cs="Calibri"/>
                <w:szCs w:val="22"/>
              </w:rPr>
              <w:t>38%</w:t>
            </w:r>
          </w:p>
        </w:tc>
      </w:tr>
    </w:tbl>
    <w:p w14:paraId="7EA96DE4" w14:textId="77777777" w:rsidR="000B4CEA" w:rsidRDefault="000B4CEA" w:rsidP="00F442E4">
      <w:pPr>
        <w:jc w:val="both"/>
        <w:rPr>
          <w:rFonts w:ascii="Calibri" w:hAnsi="Calibri" w:cs="Calibri"/>
          <w:szCs w:val="22"/>
        </w:rPr>
      </w:pPr>
    </w:p>
    <w:p w14:paraId="33374D67" w14:textId="1919E387" w:rsidR="00D12966" w:rsidRPr="00FB63AE" w:rsidRDefault="00A5565C" w:rsidP="00F442E4">
      <w:pPr>
        <w:jc w:val="both"/>
        <w:rPr>
          <w:rFonts w:ascii="Calibri" w:hAnsi="Calibri" w:cs="Calibri"/>
          <w:szCs w:val="22"/>
        </w:rPr>
      </w:pPr>
      <w:r>
        <w:rPr>
          <w:rFonts w:ascii="Calibri" w:hAnsi="Calibri" w:cs="Calibri"/>
          <w:szCs w:val="22"/>
        </w:rPr>
        <w:t>Of note is that there were few</w:t>
      </w:r>
      <w:r w:rsidR="00D12966" w:rsidRPr="00FB63AE">
        <w:rPr>
          <w:rFonts w:ascii="Calibri" w:hAnsi="Calibri" w:cs="Calibri"/>
          <w:szCs w:val="22"/>
        </w:rPr>
        <w:t xml:space="preserve"> responses from year 12 learners and in fact the majority of learners were from years 9 and 10. L</w:t>
      </w:r>
      <w:r w:rsidR="00D12966">
        <w:rPr>
          <w:rFonts w:ascii="Calibri" w:hAnsi="Calibri" w:cs="Calibri"/>
          <w:szCs w:val="22"/>
        </w:rPr>
        <w:t>earner</w:t>
      </w:r>
      <w:r w:rsidR="00D12966" w:rsidRPr="00FB63AE">
        <w:rPr>
          <w:rFonts w:ascii="Calibri" w:hAnsi="Calibri" w:cs="Calibri"/>
          <w:szCs w:val="22"/>
        </w:rPr>
        <w:t>s typically classified themselves as White-British and nearly 40% of l</w:t>
      </w:r>
      <w:r w:rsidR="00D12966">
        <w:rPr>
          <w:rFonts w:ascii="Calibri" w:hAnsi="Calibri" w:cs="Calibri"/>
          <w:szCs w:val="22"/>
        </w:rPr>
        <w:t>earner</w:t>
      </w:r>
      <w:r w:rsidR="00D12966" w:rsidRPr="00FB63AE">
        <w:rPr>
          <w:rFonts w:ascii="Calibri" w:hAnsi="Calibri" w:cs="Calibri"/>
          <w:szCs w:val="22"/>
        </w:rPr>
        <w:t>s did not know if they would be the first in their family to attend HE – this is possibly a reflection on the y</w:t>
      </w:r>
      <w:r w:rsidR="00F442E4">
        <w:rPr>
          <w:rFonts w:ascii="Calibri" w:hAnsi="Calibri" w:cs="Calibri"/>
          <w:szCs w:val="22"/>
        </w:rPr>
        <w:t>ounger age of the participants.</w:t>
      </w:r>
    </w:p>
    <w:p w14:paraId="6BA1282E" w14:textId="199130C5" w:rsidR="00D12966" w:rsidRPr="00FB63AE" w:rsidRDefault="00D12966" w:rsidP="004E5DE4">
      <w:pPr>
        <w:pStyle w:val="Heading3"/>
      </w:pPr>
      <w:bookmarkStart w:id="196" w:name="_Toc526511036"/>
      <w:bookmarkStart w:id="197" w:name="_Toc17813958"/>
      <w:r w:rsidRPr="00FB63AE">
        <w:t>Aspirations</w:t>
      </w:r>
      <w:bookmarkEnd w:id="196"/>
      <w:bookmarkEnd w:id="197"/>
    </w:p>
    <w:p w14:paraId="464A7085" w14:textId="77777777" w:rsidR="00A5565C" w:rsidRDefault="00D12966" w:rsidP="00D12966">
      <w:pPr>
        <w:rPr>
          <w:rFonts w:ascii="Calibri" w:hAnsi="Calibri" w:cs="Calibri"/>
          <w:szCs w:val="22"/>
        </w:rPr>
      </w:pPr>
      <w:r w:rsidRPr="00FB63AE">
        <w:rPr>
          <w:rFonts w:ascii="Calibri" w:hAnsi="Calibri" w:cs="Calibri"/>
          <w:szCs w:val="22"/>
        </w:rPr>
        <w:t>This section explores</w:t>
      </w:r>
      <w:r w:rsidR="00A5565C">
        <w:rPr>
          <w:rFonts w:ascii="Calibri" w:hAnsi="Calibri" w:cs="Calibri"/>
          <w:szCs w:val="22"/>
        </w:rPr>
        <w:t>:</w:t>
      </w:r>
    </w:p>
    <w:p w14:paraId="0358A957" w14:textId="3747F81F" w:rsidR="00A5565C" w:rsidRDefault="00D12966" w:rsidP="00AE3867">
      <w:pPr>
        <w:pStyle w:val="ListParagraph"/>
        <w:numPr>
          <w:ilvl w:val="0"/>
          <w:numId w:val="63"/>
        </w:numPr>
        <w:rPr>
          <w:rFonts w:ascii="Calibri" w:hAnsi="Calibri" w:cs="Calibri"/>
          <w:szCs w:val="22"/>
        </w:rPr>
      </w:pPr>
      <w:r w:rsidRPr="00A5565C">
        <w:rPr>
          <w:rFonts w:ascii="Calibri" w:hAnsi="Calibri" w:cs="Calibri"/>
          <w:szCs w:val="22"/>
        </w:rPr>
        <w:t>learner’s aspirations for when they fin</w:t>
      </w:r>
      <w:r w:rsidR="00A5565C">
        <w:rPr>
          <w:rFonts w:ascii="Calibri" w:hAnsi="Calibri" w:cs="Calibri"/>
          <w:szCs w:val="22"/>
        </w:rPr>
        <w:t xml:space="preserve">ished their current studies </w:t>
      </w:r>
      <w:r w:rsidR="00F442E4">
        <w:rPr>
          <w:rFonts w:ascii="Calibri" w:hAnsi="Calibri" w:cs="Calibri"/>
          <w:szCs w:val="22"/>
        </w:rPr>
        <w:t xml:space="preserve">in </w:t>
      </w:r>
      <w:r w:rsidR="009F7F42">
        <w:rPr>
          <w:rFonts w:ascii="Calibri" w:hAnsi="Calibri" w:cs="Calibri"/>
          <w:szCs w:val="22"/>
        </w:rPr>
        <w:t xml:space="preserve">year 1 of </w:t>
      </w:r>
      <w:r w:rsidR="00F442E4">
        <w:rPr>
          <w:rFonts w:ascii="Calibri" w:hAnsi="Calibri" w:cs="Calibri"/>
          <w:szCs w:val="22"/>
        </w:rPr>
        <w:t>phase 1</w:t>
      </w:r>
      <w:r w:rsidR="00662CDE">
        <w:rPr>
          <w:rFonts w:ascii="Calibri" w:hAnsi="Calibri" w:cs="Calibri"/>
          <w:szCs w:val="22"/>
        </w:rPr>
        <w:t xml:space="preserve"> </w:t>
      </w:r>
      <w:r w:rsidR="00A5565C">
        <w:rPr>
          <w:rFonts w:ascii="Calibri" w:hAnsi="Calibri" w:cs="Calibri"/>
          <w:szCs w:val="22"/>
        </w:rPr>
        <w:t>and whether these changed over time</w:t>
      </w:r>
      <w:r w:rsidR="009F7F42">
        <w:rPr>
          <w:rFonts w:ascii="Calibri" w:hAnsi="Calibri" w:cs="Calibri"/>
          <w:szCs w:val="22"/>
        </w:rPr>
        <w:t xml:space="preserve"> at year 2 of phase 1.</w:t>
      </w:r>
    </w:p>
    <w:p w14:paraId="1F6A699D" w14:textId="02203FC1" w:rsidR="00A5565C" w:rsidRDefault="00D12966" w:rsidP="00AE3867">
      <w:pPr>
        <w:pStyle w:val="ListParagraph"/>
        <w:numPr>
          <w:ilvl w:val="0"/>
          <w:numId w:val="63"/>
        </w:numPr>
        <w:rPr>
          <w:rFonts w:ascii="Calibri" w:hAnsi="Calibri" w:cs="Calibri"/>
          <w:szCs w:val="22"/>
        </w:rPr>
      </w:pPr>
      <w:r w:rsidRPr="00A5565C">
        <w:rPr>
          <w:rFonts w:ascii="Calibri" w:hAnsi="Calibri" w:cs="Calibri"/>
          <w:szCs w:val="22"/>
        </w:rPr>
        <w:t>their intentions towards attending</w:t>
      </w:r>
      <w:r w:rsidR="00A5565C">
        <w:rPr>
          <w:rFonts w:ascii="Calibri" w:hAnsi="Calibri" w:cs="Calibri"/>
          <w:szCs w:val="22"/>
        </w:rPr>
        <w:t xml:space="preserve"> HE post-18 or </w:t>
      </w:r>
      <w:proofErr w:type="gramStart"/>
      <w:r w:rsidR="00A5565C">
        <w:rPr>
          <w:rFonts w:ascii="Calibri" w:hAnsi="Calibri" w:cs="Calibri"/>
          <w:szCs w:val="22"/>
        </w:rPr>
        <w:t>at a later date</w:t>
      </w:r>
      <w:proofErr w:type="gramEnd"/>
      <w:r w:rsidR="00A5565C">
        <w:rPr>
          <w:rFonts w:ascii="Calibri" w:hAnsi="Calibri" w:cs="Calibri"/>
          <w:szCs w:val="22"/>
        </w:rPr>
        <w:t xml:space="preserve"> </w:t>
      </w:r>
      <w:r w:rsidR="00F442E4">
        <w:rPr>
          <w:rFonts w:ascii="Calibri" w:hAnsi="Calibri" w:cs="Calibri"/>
          <w:szCs w:val="22"/>
        </w:rPr>
        <w:t>in</w:t>
      </w:r>
      <w:r w:rsidR="009F7F42">
        <w:rPr>
          <w:rFonts w:ascii="Calibri" w:hAnsi="Calibri" w:cs="Calibri"/>
          <w:szCs w:val="22"/>
        </w:rPr>
        <w:t xml:space="preserve"> year 1 of</w:t>
      </w:r>
      <w:r w:rsidR="00F442E4">
        <w:rPr>
          <w:rFonts w:ascii="Calibri" w:hAnsi="Calibri" w:cs="Calibri"/>
          <w:szCs w:val="22"/>
        </w:rPr>
        <w:t xml:space="preserve"> phase 1 </w:t>
      </w:r>
      <w:r w:rsidR="00A5565C">
        <w:rPr>
          <w:rFonts w:ascii="Calibri" w:hAnsi="Calibri" w:cs="Calibri"/>
          <w:szCs w:val="22"/>
        </w:rPr>
        <w:t>and whether these changed over time</w:t>
      </w:r>
      <w:r w:rsidR="00F442E4">
        <w:rPr>
          <w:rFonts w:ascii="Calibri" w:hAnsi="Calibri" w:cs="Calibri"/>
          <w:szCs w:val="22"/>
        </w:rPr>
        <w:t xml:space="preserve"> at </w:t>
      </w:r>
      <w:r w:rsidR="009F7F42">
        <w:rPr>
          <w:rFonts w:ascii="Calibri" w:hAnsi="Calibri" w:cs="Calibri"/>
          <w:szCs w:val="22"/>
        </w:rPr>
        <w:t xml:space="preserve">year </w:t>
      </w:r>
      <w:r w:rsidR="00F442E4">
        <w:rPr>
          <w:rFonts w:ascii="Calibri" w:hAnsi="Calibri" w:cs="Calibri"/>
          <w:szCs w:val="22"/>
        </w:rPr>
        <w:t>2</w:t>
      </w:r>
      <w:r w:rsidR="009F7F42">
        <w:rPr>
          <w:rFonts w:ascii="Calibri" w:hAnsi="Calibri" w:cs="Calibri"/>
          <w:szCs w:val="22"/>
        </w:rPr>
        <w:t xml:space="preserve"> of phase 1</w:t>
      </w:r>
    </w:p>
    <w:p w14:paraId="0DA689AC" w14:textId="324A6E97" w:rsidR="000B4CEA" w:rsidRPr="000B4CEA" w:rsidRDefault="000B4CEA" w:rsidP="000B4CEA">
      <w:pPr>
        <w:rPr>
          <w:rFonts w:ascii="Calibri" w:hAnsi="Calibri" w:cs="Calibri"/>
          <w:szCs w:val="22"/>
        </w:rPr>
      </w:pPr>
      <w:r>
        <w:rPr>
          <w:rFonts w:ascii="Calibri" w:hAnsi="Calibri" w:cs="Calibri"/>
          <w:szCs w:val="22"/>
        </w:rPr>
        <w:t xml:space="preserve">For brevity the analyses focus on the comparison of phase 1/phase 2 data against </w:t>
      </w:r>
      <w:r w:rsidR="00DD2A30">
        <w:rPr>
          <w:rFonts w:ascii="Calibri" w:hAnsi="Calibri" w:cs="Calibri"/>
          <w:szCs w:val="22"/>
        </w:rPr>
        <w:t>DANCOP</w:t>
      </w:r>
      <w:r>
        <w:rPr>
          <w:rFonts w:ascii="Calibri" w:hAnsi="Calibri" w:cs="Calibri"/>
          <w:szCs w:val="22"/>
        </w:rPr>
        <w:t xml:space="preserve"> learner status and do not consider gender, year group, ethnicity or generation status.</w:t>
      </w:r>
    </w:p>
    <w:p w14:paraId="36E25AE5" w14:textId="748B59D2" w:rsidR="00D12966" w:rsidRDefault="00D12966" w:rsidP="004E5DE4">
      <w:pPr>
        <w:pStyle w:val="Heading4"/>
      </w:pPr>
      <w:bookmarkStart w:id="198" w:name="_Toc526511037"/>
      <w:r w:rsidRPr="00FB63AE">
        <w:t>After their current studies</w:t>
      </w:r>
      <w:bookmarkEnd w:id="198"/>
    </w:p>
    <w:p w14:paraId="7ABD49F9" w14:textId="5FAD116F" w:rsidR="002F1751" w:rsidRDefault="00D12966" w:rsidP="00A5565C">
      <w:pPr>
        <w:jc w:val="both"/>
        <w:rPr>
          <w:rFonts w:ascii="Calibri" w:hAnsi="Calibri" w:cs="Calibri"/>
          <w:szCs w:val="22"/>
        </w:rPr>
      </w:pPr>
      <w:r w:rsidRPr="00FB63AE">
        <w:rPr>
          <w:rFonts w:ascii="Calibri" w:hAnsi="Calibri" w:cs="Calibri"/>
          <w:szCs w:val="22"/>
        </w:rPr>
        <w:t xml:space="preserve">Learners were asked to indicate from a range of options what they wanted to </w:t>
      </w:r>
      <w:r w:rsidR="002F1751">
        <w:rPr>
          <w:rFonts w:ascii="Calibri" w:hAnsi="Calibri" w:cs="Calibri"/>
          <w:szCs w:val="22"/>
        </w:rPr>
        <w:t xml:space="preserve">do after their current studies at </w:t>
      </w:r>
      <w:r w:rsidR="00CF18D2">
        <w:rPr>
          <w:rFonts w:ascii="Calibri" w:hAnsi="Calibri" w:cs="Calibri"/>
          <w:szCs w:val="22"/>
        </w:rPr>
        <w:t xml:space="preserve">year 1 and year </w:t>
      </w:r>
      <w:r w:rsidR="002F1751">
        <w:rPr>
          <w:rFonts w:ascii="Calibri" w:hAnsi="Calibri" w:cs="Calibri"/>
          <w:szCs w:val="22"/>
        </w:rPr>
        <w:t>2. Responses can be seen in Table 32.</w:t>
      </w:r>
      <w:r w:rsidR="00F442E4">
        <w:rPr>
          <w:rFonts w:ascii="Calibri" w:hAnsi="Calibri" w:cs="Calibri"/>
          <w:szCs w:val="22"/>
        </w:rPr>
        <w:t xml:space="preserve"> </w:t>
      </w:r>
    </w:p>
    <w:p w14:paraId="75BE99AD" w14:textId="4BA23453" w:rsidR="00D12966" w:rsidRDefault="00F442E4" w:rsidP="00A5565C">
      <w:pPr>
        <w:jc w:val="both"/>
        <w:rPr>
          <w:rFonts w:ascii="Calibri" w:hAnsi="Calibri" w:cs="Calibri"/>
          <w:szCs w:val="22"/>
        </w:rPr>
      </w:pPr>
      <w:r>
        <w:rPr>
          <w:rFonts w:ascii="Calibri" w:hAnsi="Calibri" w:cs="Calibri"/>
          <w:szCs w:val="22"/>
        </w:rPr>
        <w:t xml:space="preserve">In phase 1 </w:t>
      </w:r>
      <w:r w:rsidR="002F1751">
        <w:rPr>
          <w:rFonts w:ascii="Calibri" w:hAnsi="Calibri" w:cs="Calibri"/>
          <w:szCs w:val="22"/>
        </w:rPr>
        <w:t>a</w:t>
      </w:r>
      <w:r w:rsidR="00D12966" w:rsidRPr="00FB63AE">
        <w:rPr>
          <w:rFonts w:ascii="Calibri" w:hAnsi="Calibri" w:cs="Calibri"/>
          <w:szCs w:val="22"/>
        </w:rPr>
        <w:t xml:space="preserve">spirations were varied </w:t>
      </w:r>
      <w:r>
        <w:rPr>
          <w:rFonts w:ascii="Calibri" w:hAnsi="Calibri" w:cs="Calibri"/>
          <w:szCs w:val="22"/>
        </w:rPr>
        <w:t>and differed slightly between</w:t>
      </w:r>
      <w:r w:rsidR="002F1751">
        <w:rPr>
          <w:rFonts w:ascii="Calibri" w:hAnsi="Calibri" w:cs="Calibri"/>
          <w:szCs w:val="22"/>
        </w:rPr>
        <w:t xml:space="preserve"> </w:t>
      </w:r>
      <w:r w:rsidR="00DD2A30">
        <w:rPr>
          <w:rFonts w:ascii="Calibri" w:hAnsi="Calibri" w:cs="Calibri"/>
          <w:szCs w:val="22"/>
        </w:rPr>
        <w:t>DANCOP</w:t>
      </w:r>
      <w:r w:rsidR="002F1751">
        <w:rPr>
          <w:rFonts w:ascii="Calibri" w:hAnsi="Calibri" w:cs="Calibri"/>
          <w:szCs w:val="22"/>
        </w:rPr>
        <w:t xml:space="preserve"> and non </w:t>
      </w:r>
      <w:r w:rsidR="00DD2A30">
        <w:rPr>
          <w:rFonts w:ascii="Calibri" w:hAnsi="Calibri" w:cs="Calibri"/>
          <w:szCs w:val="22"/>
        </w:rPr>
        <w:t>DANCOP</w:t>
      </w:r>
      <w:r w:rsidR="002F1751">
        <w:rPr>
          <w:rFonts w:ascii="Calibri" w:hAnsi="Calibri" w:cs="Calibri"/>
          <w:szCs w:val="22"/>
        </w:rPr>
        <w:t xml:space="preserve"> learners</w:t>
      </w:r>
      <w:r>
        <w:rPr>
          <w:rFonts w:ascii="Calibri" w:hAnsi="Calibri" w:cs="Calibri"/>
          <w:szCs w:val="22"/>
        </w:rPr>
        <w:t>.</w:t>
      </w:r>
      <w:r w:rsidR="002F1751">
        <w:rPr>
          <w:rFonts w:ascii="Calibri" w:hAnsi="Calibri" w:cs="Calibri"/>
          <w:szCs w:val="22"/>
        </w:rPr>
        <w:t xml:space="preserve"> </w:t>
      </w:r>
      <w:r>
        <w:rPr>
          <w:rFonts w:ascii="Calibri" w:hAnsi="Calibri" w:cs="Calibri"/>
          <w:szCs w:val="22"/>
        </w:rPr>
        <w:t>The most popular choice for both learner types was to study at an FE college (</w:t>
      </w:r>
      <w:r w:rsidR="00DD2A30">
        <w:rPr>
          <w:rFonts w:ascii="Calibri" w:hAnsi="Calibri" w:cs="Calibri"/>
          <w:szCs w:val="22"/>
        </w:rPr>
        <w:t>DANCOP</w:t>
      </w:r>
      <w:r>
        <w:rPr>
          <w:rFonts w:ascii="Calibri" w:hAnsi="Calibri" w:cs="Calibri"/>
          <w:szCs w:val="22"/>
        </w:rPr>
        <w:t xml:space="preserve"> learner n = 102, non </w:t>
      </w:r>
      <w:r w:rsidR="00DD2A30">
        <w:rPr>
          <w:rFonts w:ascii="Calibri" w:hAnsi="Calibri" w:cs="Calibri"/>
          <w:szCs w:val="22"/>
        </w:rPr>
        <w:t>DANCOP</w:t>
      </w:r>
      <w:r>
        <w:rPr>
          <w:rFonts w:ascii="Calibri" w:hAnsi="Calibri" w:cs="Calibri"/>
          <w:szCs w:val="22"/>
        </w:rPr>
        <w:t xml:space="preserve"> learner n = 93). For both learner types the second most common preference was to begin an apprenticeship (</w:t>
      </w:r>
      <w:r w:rsidR="00DD2A30">
        <w:rPr>
          <w:rFonts w:ascii="Calibri" w:hAnsi="Calibri" w:cs="Calibri"/>
          <w:szCs w:val="22"/>
        </w:rPr>
        <w:t>DANCOP</w:t>
      </w:r>
      <w:r>
        <w:rPr>
          <w:rFonts w:ascii="Calibri" w:hAnsi="Calibri" w:cs="Calibri"/>
          <w:szCs w:val="22"/>
        </w:rPr>
        <w:t xml:space="preserve"> n = 56, non </w:t>
      </w:r>
      <w:r w:rsidR="00DD2A30">
        <w:rPr>
          <w:rFonts w:ascii="Calibri" w:hAnsi="Calibri" w:cs="Calibri"/>
          <w:szCs w:val="22"/>
        </w:rPr>
        <w:t>DANCOP</w:t>
      </w:r>
      <w:r>
        <w:rPr>
          <w:rFonts w:ascii="Calibri" w:hAnsi="Calibri" w:cs="Calibri"/>
          <w:szCs w:val="22"/>
        </w:rPr>
        <w:t xml:space="preserve"> n = 61). Getting a full time or a part time job was a more common preference for </w:t>
      </w:r>
      <w:r w:rsidR="00DD2A30">
        <w:rPr>
          <w:rFonts w:ascii="Calibri" w:hAnsi="Calibri" w:cs="Calibri"/>
          <w:szCs w:val="22"/>
        </w:rPr>
        <w:t>DANCOP</w:t>
      </w:r>
      <w:r>
        <w:rPr>
          <w:rFonts w:ascii="Calibri" w:hAnsi="Calibri" w:cs="Calibri"/>
          <w:szCs w:val="22"/>
        </w:rPr>
        <w:t xml:space="preserve"> learners than for non </w:t>
      </w:r>
      <w:r w:rsidR="00DD2A30">
        <w:rPr>
          <w:rFonts w:ascii="Calibri" w:hAnsi="Calibri" w:cs="Calibri"/>
          <w:szCs w:val="22"/>
        </w:rPr>
        <w:t>DANCOP</w:t>
      </w:r>
      <w:r>
        <w:rPr>
          <w:rFonts w:ascii="Calibri" w:hAnsi="Calibri" w:cs="Calibri"/>
          <w:szCs w:val="22"/>
        </w:rPr>
        <w:t xml:space="preserve"> learners who instead showed preferences for studying at a university (both local and away from home). It was more common for </w:t>
      </w:r>
      <w:r w:rsidR="00DD2A30">
        <w:rPr>
          <w:rFonts w:ascii="Calibri" w:hAnsi="Calibri" w:cs="Calibri"/>
          <w:szCs w:val="22"/>
        </w:rPr>
        <w:t>DANCOP</w:t>
      </w:r>
      <w:r>
        <w:rPr>
          <w:rFonts w:ascii="Calibri" w:hAnsi="Calibri" w:cs="Calibri"/>
          <w:szCs w:val="22"/>
        </w:rPr>
        <w:t xml:space="preserve"> learners to not know what they wanted to do when they finished their current studies than non </w:t>
      </w:r>
      <w:r w:rsidR="00DD2A30">
        <w:rPr>
          <w:rFonts w:ascii="Calibri" w:hAnsi="Calibri" w:cs="Calibri"/>
          <w:szCs w:val="22"/>
        </w:rPr>
        <w:t>DANCOP</w:t>
      </w:r>
      <w:r>
        <w:rPr>
          <w:rFonts w:ascii="Calibri" w:hAnsi="Calibri" w:cs="Calibri"/>
          <w:szCs w:val="22"/>
        </w:rPr>
        <w:t xml:space="preserve"> learners</w:t>
      </w:r>
      <w:r w:rsidR="00950E46">
        <w:rPr>
          <w:rFonts w:ascii="Calibri" w:hAnsi="Calibri" w:cs="Calibri"/>
          <w:szCs w:val="22"/>
        </w:rPr>
        <w:t>.</w:t>
      </w:r>
    </w:p>
    <w:p w14:paraId="073B93B3" w14:textId="77777777" w:rsidR="004E5DE4" w:rsidRDefault="004E5DE4" w:rsidP="002F1751">
      <w:pPr>
        <w:pStyle w:val="Caption"/>
      </w:pPr>
    </w:p>
    <w:p w14:paraId="31044AD0" w14:textId="77777777" w:rsidR="009F7F42" w:rsidRDefault="009F7F42">
      <w:pPr>
        <w:rPr>
          <w:b/>
          <w:bCs/>
          <w:color w:val="365F91" w:themeColor="accent1" w:themeShade="BF"/>
          <w:sz w:val="16"/>
          <w:szCs w:val="16"/>
        </w:rPr>
      </w:pPr>
      <w:bookmarkStart w:id="199" w:name="_Toc9505440"/>
      <w:r>
        <w:br w:type="page"/>
      </w:r>
    </w:p>
    <w:p w14:paraId="35476480" w14:textId="567394E2" w:rsidR="002F1751" w:rsidRDefault="002F1751" w:rsidP="002F1751">
      <w:pPr>
        <w:pStyle w:val="Caption"/>
        <w:rPr>
          <w:rFonts w:ascii="Calibri" w:hAnsi="Calibri" w:cs="Calibri"/>
          <w:sz w:val="22"/>
          <w:szCs w:val="22"/>
        </w:rPr>
      </w:pPr>
      <w:bookmarkStart w:id="200" w:name="_Toc17814097"/>
      <w:bookmarkStart w:id="201" w:name="_Toc17814753"/>
      <w:r>
        <w:lastRenderedPageBreak/>
        <w:t xml:space="preserve">Table </w:t>
      </w:r>
      <w:r w:rsidR="009E511D">
        <w:rPr>
          <w:noProof/>
        </w:rPr>
        <w:fldChar w:fldCharType="begin"/>
      </w:r>
      <w:r w:rsidR="009E511D">
        <w:rPr>
          <w:noProof/>
        </w:rPr>
        <w:instrText xml:space="preserve"> SEQ Table \* ARABIC </w:instrText>
      </w:r>
      <w:r w:rsidR="009E511D">
        <w:rPr>
          <w:noProof/>
        </w:rPr>
        <w:fldChar w:fldCharType="separate"/>
      </w:r>
      <w:r w:rsidR="001630B1">
        <w:rPr>
          <w:noProof/>
        </w:rPr>
        <w:t>32</w:t>
      </w:r>
      <w:r w:rsidR="009E511D">
        <w:rPr>
          <w:noProof/>
        </w:rPr>
        <w:fldChar w:fldCharType="end"/>
      </w:r>
      <w:r>
        <w:t xml:space="preserve"> Preferred options at </w:t>
      </w:r>
      <w:r w:rsidR="00CF18D2">
        <w:t>year</w:t>
      </w:r>
      <w:r>
        <w:t xml:space="preserve"> 1 and </w:t>
      </w:r>
      <w:r w:rsidR="00CF18D2">
        <w:t>year</w:t>
      </w:r>
      <w:r>
        <w:t xml:space="preserve"> 2</w:t>
      </w:r>
      <w:bookmarkEnd w:id="199"/>
      <w:bookmarkEnd w:id="200"/>
      <w:bookmarkEnd w:id="201"/>
    </w:p>
    <w:tbl>
      <w:tblPr>
        <w:tblStyle w:val="TableGrid"/>
        <w:tblW w:w="8784" w:type="dxa"/>
        <w:tblLayout w:type="fixed"/>
        <w:tblLook w:val="0000" w:firstRow="0" w:lastRow="0" w:firstColumn="0" w:lastColumn="0" w:noHBand="0" w:noVBand="0"/>
      </w:tblPr>
      <w:tblGrid>
        <w:gridCol w:w="4815"/>
        <w:gridCol w:w="1559"/>
        <w:gridCol w:w="1418"/>
        <w:gridCol w:w="992"/>
      </w:tblGrid>
      <w:tr w:rsidR="002F1751" w:rsidRPr="008B21C3" w14:paraId="0946AE07" w14:textId="77777777" w:rsidTr="009E511D">
        <w:tc>
          <w:tcPr>
            <w:tcW w:w="4815" w:type="dxa"/>
            <w:shd w:val="clear" w:color="auto" w:fill="244061" w:themeFill="accent1" w:themeFillShade="80"/>
          </w:tcPr>
          <w:p w14:paraId="236C72E2" w14:textId="77777777" w:rsidR="002F1751" w:rsidRPr="008B21C3" w:rsidRDefault="002F1751" w:rsidP="009E511D">
            <w:pPr>
              <w:rPr>
                <w:b/>
                <w:color w:val="FFFFFF" w:themeColor="background1"/>
              </w:rPr>
            </w:pPr>
            <w:r w:rsidRPr="008B21C3">
              <w:rPr>
                <w:b/>
                <w:color w:val="FFFFFF" w:themeColor="background1"/>
              </w:rPr>
              <w:t>Preferred option</w:t>
            </w:r>
          </w:p>
        </w:tc>
        <w:tc>
          <w:tcPr>
            <w:tcW w:w="1559" w:type="dxa"/>
            <w:shd w:val="clear" w:color="auto" w:fill="244061" w:themeFill="accent1" w:themeFillShade="80"/>
          </w:tcPr>
          <w:p w14:paraId="128004A6" w14:textId="08D8CC77" w:rsidR="002F1751" w:rsidRPr="008B21C3" w:rsidRDefault="00DD2A30" w:rsidP="009E511D">
            <w:pPr>
              <w:jc w:val="center"/>
              <w:rPr>
                <w:rFonts w:cstheme="minorHAnsi"/>
                <w:b/>
                <w:color w:val="FFFFFF" w:themeColor="background1"/>
              </w:rPr>
            </w:pPr>
            <w:r>
              <w:rPr>
                <w:rFonts w:cstheme="minorHAnsi"/>
                <w:b/>
                <w:color w:val="FFFFFF" w:themeColor="background1"/>
              </w:rPr>
              <w:t>DANCOP</w:t>
            </w:r>
            <w:r w:rsidR="002F1751" w:rsidRPr="008B21C3">
              <w:rPr>
                <w:rFonts w:cstheme="minorHAnsi"/>
                <w:b/>
                <w:color w:val="FFFFFF" w:themeColor="background1"/>
              </w:rPr>
              <w:t xml:space="preserve"> learner</w:t>
            </w:r>
          </w:p>
        </w:tc>
        <w:tc>
          <w:tcPr>
            <w:tcW w:w="1418" w:type="dxa"/>
            <w:shd w:val="clear" w:color="auto" w:fill="244061" w:themeFill="accent1" w:themeFillShade="80"/>
          </w:tcPr>
          <w:p w14:paraId="543EFECA" w14:textId="318E6D93" w:rsidR="002F1751" w:rsidRPr="008B21C3" w:rsidRDefault="002F1751" w:rsidP="009E511D">
            <w:pPr>
              <w:jc w:val="center"/>
              <w:rPr>
                <w:rFonts w:cstheme="minorHAnsi"/>
                <w:b/>
                <w:color w:val="FFFFFF" w:themeColor="background1"/>
              </w:rPr>
            </w:pPr>
            <w:r w:rsidRPr="008B21C3">
              <w:rPr>
                <w:rFonts w:cstheme="minorHAnsi"/>
                <w:b/>
                <w:color w:val="FFFFFF" w:themeColor="background1"/>
              </w:rPr>
              <w:t xml:space="preserve">Non </w:t>
            </w:r>
            <w:r w:rsidR="00DD2A30">
              <w:rPr>
                <w:rFonts w:cstheme="minorHAnsi"/>
                <w:b/>
                <w:color w:val="FFFFFF" w:themeColor="background1"/>
              </w:rPr>
              <w:t>DANCOP</w:t>
            </w:r>
            <w:r w:rsidRPr="008B21C3">
              <w:rPr>
                <w:rFonts w:cstheme="minorHAnsi"/>
                <w:b/>
                <w:color w:val="FFFFFF" w:themeColor="background1"/>
              </w:rPr>
              <w:t xml:space="preserve"> learner</w:t>
            </w:r>
          </w:p>
        </w:tc>
        <w:tc>
          <w:tcPr>
            <w:tcW w:w="992" w:type="dxa"/>
            <w:shd w:val="clear" w:color="auto" w:fill="244061" w:themeFill="accent1" w:themeFillShade="80"/>
          </w:tcPr>
          <w:p w14:paraId="0FC164DA" w14:textId="77777777" w:rsidR="002F1751" w:rsidRPr="008B21C3" w:rsidRDefault="002F1751" w:rsidP="009E511D">
            <w:pPr>
              <w:jc w:val="center"/>
              <w:rPr>
                <w:rFonts w:cstheme="minorHAnsi"/>
                <w:b/>
                <w:color w:val="FFFFFF" w:themeColor="background1"/>
              </w:rPr>
            </w:pPr>
            <w:r w:rsidRPr="008B21C3">
              <w:rPr>
                <w:rFonts w:cstheme="minorHAnsi"/>
                <w:b/>
                <w:color w:val="FFFFFF" w:themeColor="background1"/>
              </w:rPr>
              <w:t>Total</w:t>
            </w:r>
          </w:p>
        </w:tc>
      </w:tr>
      <w:tr w:rsidR="002F1751" w:rsidRPr="008B21C3" w14:paraId="616FE3EE" w14:textId="77777777" w:rsidTr="009E511D">
        <w:tc>
          <w:tcPr>
            <w:tcW w:w="4815" w:type="dxa"/>
            <w:shd w:val="clear" w:color="auto" w:fill="EEECE1" w:themeFill="background2"/>
          </w:tcPr>
          <w:p w14:paraId="778F0A2C" w14:textId="62C38501"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Other </w:t>
            </w:r>
            <w:r w:rsidR="00CF18D2">
              <w:rPr>
                <w:rFonts w:cstheme="minorHAnsi"/>
                <w:color w:val="264A60"/>
              </w:rPr>
              <w:t>year</w:t>
            </w:r>
            <w:r w:rsidRPr="008B21C3">
              <w:rPr>
                <w:rFonts w:cstheme="minorHAnsi"/>
                <w:color w:val="264A60"/>
              </w:rPr>
              <w:t xml:space="preserve"> 1</w:t>
            </w:r>
          </w:p>
        </w:tc>
        <w:tc>
          <w:tcPr>
            <w:tcW w:w="1559" w:type="dxa"/>
            <w:shd w:val="clear" w:color="auto" w:fill="EEECE1" w:themeFill="background2"/>
          </w:tcPr>
          <w:p w14:paraId="45862CB3"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22</w:t>
            </w:r>
          </w:p>
        </w:tc>
        <w:tc>
          <w:tcPr>
            <w:tcW w:w="1418" w:type="dxa"/>
            <w:shd w:val="clear" w:color="auto" w:fill="EEECE1" w:themeFill="background2"/>
          </w:tcPr>
          <w:p w14:paraId="476DAC76"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4</w:t>
            </w:r>
          </w:p>
        </w:tc>
        <w:tc>
          <w:tcPr>
            <w:tcW w:w="992" w:type="dxa"/>
            <w:shd w:val="clear" w:color="auto" w:fill="EEECE1" w:themeFill="background2"/>
          </w:tcPr>
          <w:p w14:paraId="557E181D"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26</w:t>
            </w:r>
          </w:p>
        </w:tc>
      </w:tr>
      <w:tr w:rsidR="002F1751" w:rsidRPr="008B21C3" w14:paraId="1CFBF5EE" w14:textId="77777777" w:rsidTr="009E511D">
        <w:tc>
          <w:tcPr>
            <w:tcW w:w="4815" w:type="dxa"/>
            <w:shd w:val="clear" w:color="auto" w:fill="EEECE1" w:themeFill="background2"/>
          </w:tcPr>
          <w:p w14:paraId="1C8801AC" w14:textId="0089FB24"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Other </w:t>
            </w:r>
            <w:r w:rsidR="00CF18D2">
              <w:rPr>
                <w:rFonts w:cstheme="minorHAnsi"/>
                <w:color w:val="264A60"/>
              </w:rPr>
              <w:t>year</w:t>
            </w:r>
            <w:r w:rsidRPr="008B21C3">
              <w:rPr>
                <w:rFonts w:cstheme="minorHAnsi"/>
                <w:color w:val="264A60"/>
              </w:rPr>
              <w:t xml:space="preserve"> 2</w:t>
            </w:r>
          </w:p>
        </w:tc>
        <w:tc>
          <w:tcPr>
            <w:tcW w:w="1559" w:type="dxa"/>
            <w:shd w:val="clear" w:color="auto" w:fill="EEECE1" w:themeFill="background2"/>
          </w:tcPr>
          <w:p w14:paraId="28B4DFA7" w14:textId="77777777" w:rsidR="002F1751" w:rsidRPr="008B21C3" w:rsidRDefault="002F1751" w:rsidP="009E511D">
            <w:pPr>
              <w:jc w:val="center"/>
              <w:rPr>
                <w:rFonts w:cstheme="minorHAnsi"/>
              </w:rPr>
            </w:pPr>
            <w:r w:rsidRPr="008B21C3">
              <w:rPr>
                <w:rFonts w:cstheme="minorHAnsi"/>
              </w:rPr>
              <w:t>19</w:t>
            </w:r>
          </w:p>
        </w:tc>
        <w:tc>
          <w:tcPr>
            <w:tcW w:w="1418" w:type="dxa"/>
            <w:shd w:val="clear" w:color="auto" w:fill="EEECE1" w:themeFill="background2"/>
          </w:tcPr>
          <w:p w14:paraId="3DF4DE0A" w14:textId="77777777" w:rsidR="002F1751" w:rsidRPr="008B21C3" w:rsidRDefault="002F1751" w:rsidP="009E511D">
            <w:pPr>
              <w:jc w:val="center"/>
              <w:rPr>
                <w:rFonts w:cstheme="minorHAnsi"/>
              </w:rPr>
            </w:pPr>
            <w:r w:rsidRPr="008B21C3">
              <w:rPr>
                <w:rFonts w:cstheme="minorHAnsi"/>
              </w:rPr>
              <w:t>4</w:t>
            </w:r>
          </w:p>
        </w:tc>
        <w:tc>
          <w:tcPr>
            <w:tcW w:w="992" w:type="dxa"/>
            <w:shd w:val="clear" w:color="auto" w:fill="EEECE1" w:themeFill="background2"/>
          </w:tcPr>
          <w:p w14:paraId="75F6ED56" w14:textId="77777777" w:rsidR="002F1751" w:rsidRPr="008B21C3" w:rsidRDefault="002F1751" w:rsidP="009E511D">
            <w:pPr>
              <w:jc w:val="center"/>
              <w:rPr>
                <w:rFonts w:cstheme="minorHAnsi"/>
              </w:rPr>
            </w:pPr>
            <w:r w:rsidRPr="008B21C3">
              <w:rPr>
                <w:rFonts w:cstheme="minorHAnsi"/>
              </w:rPr>
              <w:t>23</w:t>
            </w:r>
          </w:p>
        </w:tc>
      </w:tr>
      <w:tr w:rsidR="002F1751" w:rsidRPr="008B21C3" w14:paraId="2CC3A5AF" w14:textId="77777777" w:rsidTr="009E511D">
        <w:tc>
          <w:tcPr>
            <w:tcW w:w="4815" w:type="dxa"/>
          </w:tcPr>
          <w:p w14:paraId="09165E57" w14:textId="2C9A0168"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Get a full-time job </w:t>
            </w:r>
            <w:r w:rsidR="00CF18D2">
              <w:rPr>
                <w:rFonts w:cstheme="minorHAnsi"/>
                <w:color w:val="264A60"/>
              </w:rPr>
              <w:t>year</w:t>
            </w:r>
            <w:r w:rsidRPr="008B21C3">
              <w:rPr>
                <w:rFonts w:cstheme="minorHAnsi"/>
                <w:color w:val="264A60"/>
              </w:rPr>
              <w:t xml:space="preserve"> 1</w:t>
            </w:r>
          </w:p>
        </w:tc>
        <w:tc>
          <w:tcPr>
            <w:tcW w:w="1559" w:type="dxa"/>
          </w:tcPr>
          <w:p w14:paraId="3A2DEFE5"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48</w:t>
            </w:r>
          </w:p>
        </w:tc>
        <w:tc>
          <w:tcPr>
            <w:tcW w:w="1418" w:type="dxa"/>
          </w:tcPr>
          <w:p w14:paraId="0F58F830"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15</w:t>
            </w:r>
          </w:p>
        </w:tc>
        <w:tc>
          <w:tcPr>
            <w:tcW w:w="992" w:type="dxa"/>
          </w:tcPr>
          <w:p w14:paraId="633614AA"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63</w:t>
            </w:r>
          </w:p>
        </w:tc>
      </w:tr>
      <w:tr w:rsidR="002F1751" w:rsidRPr="008B21C3" w14:paraId="7FDACC0E" w14:textId="77777777" w:rsidTr="009E511D">
        <w:tc>
          <w:tcPr>
            <w:tcW w:w="4815" w:type="dxa"/>
          </w:tcPr>
          <w:p w14:paraId="68B801F0" w14:textId="23476530"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Get a full-time job </w:t>
            </w:r>
            <w:r w:rsidR="00CF18D2">
              <w:rPr>
                <w:rFonts w:cstheme="minorHAnsi"/>
                <w:color w:val="264A60"/>
              </w:rPr>
              <w:t>year</w:t>
            </w:r>
            <w:r w:rsidRPr="008B21C3">
              <w:rPr>
                <w:rFonts w:cstheme="minorHAnsi"/>
                <w:color w:val="264A60"/>
              </w:rPr>
              <w:t xml:space="preserve"> 2</w:t>
            </w:r>
          </w:p>
        </w:tc>
        <w:tc>
          <w:tcPr>
            <w:tcW w:w="1559" w:type="dxa"/>
          </w:tcPr>
          <w:p w14:paraId="762F4C72"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p>
        </w:tc>
        <w:tc>
          <w:tcPr>
            <w:tcW w:w="1418" w:type="dxa"/>
          </w:tcPr>
          <w:p w14:paraId="0F949FB6"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p>
        </w:tc>
        <w:tc>
          <w:tcPr>
            <w:tcW w:w="992" w:type="dxa"/>
          </w:tcPr>
          <w:p w14:paraId="53BFCAFA"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p>
        </w:tc>
      </w:tr>
      <w:tr w:rsidR="002F1751" w:rsidRPr="008B21C3" w14:paraId="109C60F3" w14:textId="77777777" w:rsidTr="009E511D">
        <w:tc>
          <w:tcPr>
            <w:tcW w:w="4815" w:type="dxa"/>
            <w:shd w:val="clear" w:color="auto" w:fill="EEECE1" w:themeFill="background2"/>
          </w:tcPr>
          <w:p w14:paraId="07D3433B" w14:textId="29795CD4"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Get a part-time job </w:t>
            </w:r>
            <w:r w:rsidR="00CF18D2">
              <w:rPr>
                <w:rFonts w:cstheme="minorHAnsi"/>
                <w:color w:val="264A60"/>
              </w:rPr>
              <w:t>year</w:t>
            </w:r>
            <w:r w:rsidRPr="008B21C3">
              <w:rPr>
                <w:rFonts w:cstheme="minorHAnsi"/>
                <w:color w:val="264A60"/>
              </w:rPr>
              <w:t xml:space="preserve"> 1</w:t>
            </w:r>
          </w:p>
        </w:tc>
        <w:tc>
          <w:tcPr>
            <w:tcW w:w="1559" w:type="dxa"/>
            <w:shd w:val="clear" w:color="auto" w:fill="EEECE1" w:themeFill="background2"/>
          </w:tcPr>
          <w:p w14:paraId="4EC6D193"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32</w:t>
            </w:r>
          </w:p>
        </w:tc>
        <w:tc>
          <w:tcPr>
            <w:tcW w:w="1418" w:type="dxa"/>
            <w:shd w:val="clear" w:color="auto" w:fill="EEECE1" w:themeFill="background2"/>
          </w:tcPr>
          <w:p w14:paraId="3C62D583"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18</w:t>
            </w:r>
          </w:p>
        </w:tc>
        <w:tc>
          <w:tcPr>
            <w:tcW w:w="992" w:type="dxa"/>
            <w:shd w:val="clear" w:color="auto" w:fill="EEECE1" w:themeFill="background2"/>
          </w:tcPr>
          <w:p w14:paraId="36A5C5A7"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50</w:t>
            </w:r>
          </w:p>
        </w:tc>
      </w:tr>
      <w:tr w:rsidR="002F1751" w:rsidRPr="008B21C3" w14:paraId="49A0C008" w14:textId="77777777" w:rsidTr="009E511D">
        <w:tc>
          <w:tcPr>
            <w:tcW w:w="4815" w:type="dxa"/>
            <w:shd w:val="clear" w:color="auto" w:fill="EEECE1" w:themeFill="background2"/>
          </w:tcPr>
          <w:p w14:paraId="5A40167A" w14:textId="62FE93EA"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Get a part-time job </w:t>
            </w:r>
            <w:r w:rsidR="00CF18D2">
              <w:rPr>
                <w:rFonts w:cstheme="minorHAnsi"/>
                <w:color w:val="264A60"/>
              </w:rPr>
              <w:t>year</w:t>
            </w:r>
            <w:r w:rsidRPr="008B21C3">
              <w:rPr>
                <w:rFonts w:cstheme="minorHAnsi"/>
                <w:color w:val="264A60"/>
              </w:rPr>
              <w:t xml:space="preserve"> 2</w:t>
            </w:r>
          </w:p>
        </w:tc>
        <w:tc>
          <w:tcPr>
            <w:tcW w:w="1559" w:type="dxa"/>
            <w:shd w:val="clear" w:color="auto" w:fill="EEECE1" w:themeFill="background2"/>
          </w:tcPr>
          <w:p w14:paraId="67AB3C1B"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p>
        </w:tc>
        <w:tc>
          <w:tcPr>
            <w:tcW w:w="1418" w:type="dxa"/>
            <w:shd w:val="clear" w:color="auto" w:fill="EEECE1" w:themeFill="background2"/>
          </w:tcPr>
          <w:p w14:paraId="2F2DC654"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p>
        </w:tc>
        <w:tc>
          <w:tcPr>
            <w:tcW w:w="992" w:type="dxa"/>
            <w:shd w:val="clear" w:color="auto" w:fill="EEECE1" w:themeFill="background2"/>
          </w:tcPr>
          <w:p w14:paraId="0A1E5B49"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p>
        </w:tc>
      </w:tr>
      <w:tr w:rsidR="002F1751" w:rsidRPr="008B21C3" w14:paraId="286868CD" w14:textId="77777777" w:rsidTr="009E511D">
        <w:tc>
          <w:tcPr>
            <w:tcW w:w="4815" w:type="dxa"/>
          </w:tcPr>
          <w:p w14:paraId="36F3DBCF" w14:textId="762370AD"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Stay at or stay in further education college </w:t>
            </w:r>
            <w:r w:rsidR="00CF18D2">
              <w:rPr>
                <w:rFonts w:cstheme="minorHAnsi"/>
                <w:color w:val="264A60"/>
              </w:rPr>
              <w:t>year</w:t>
            </w:r>
            <w:r w:rsidRPr="008B21C3">
              <w:rPr>
                <w:rFonts w:cstheme="minorHAnsi"/>
                <w:color w:val="264A60"/>
              </w:rPr>
              <w:t xml:space="preserve"> 1</w:t>
            </w:r>
          </w:p>
        </w:tc>
        <w:tc>
          <w:tcPr>
            <w:tcW w:w="1559" w:type="dxa"/>
          </w:tcPr>
          <w:p w14:paraId="44445310"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102</w:t>
            </w:r>
          </w:p>
        </w:tc>
        <w:tc>
          <w:tcPr>
            <w:tcW w:w="1418" w:type="dxa"/>
          </w:tcPr>
          <w:p w14:paraId="0C3375DE"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93</w:t>
            </w:r>
          </w:p>
        </w:tc>
        <w:tc>
          <w:tcPr>
            <w:tcW w:w="992" w:type="dxa"/>
          </w:tcPr>
          <w:p w14:paraId="2D3D6C17"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195</w:t>
            </w:r>
          </w:p>
        </w:tc>
      </w:tr>
      <w:tr w:rsidR="002F1751" w:rsidRPr="008B21C3" w14:paraId="4EC3417F" w14:textId="77777777" w:rsidTr="009E511D">
        <w:tc>
          <w:tcPr>
            <w:tcW w:w="4815" w:type="dxa"/>
          </w:tcPr>
          <w:p w14:paraId="48894E06" w14:textId="39937CAD"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Stay at or stay in further education college </w:t>
            </w:r>
            <w:r w:rsidR="00CF18D2">
              <w:rPr>
                <w:rFonts w:cstheme="minorHAnsi"/>
                <w:color w:val="264A60"/>
              </w:rPr>
              <w:t>year</w:t>
            </w:r>
            <w:r w:rsidRPr="008B21C3">
              <w:rPr>
                <w:rFonts w:cstheme="minorHAnsi"/>
                <w:color w:val="264A60"/>
              </w:rPr>
              <w:t xml:space="preserve"> 2</w:t>
            </w:r>
          </w:p>
        </w:tc>
        <w:tc>
          <w:tcPr>
            <w:tcW w:w="1559" w:type="dxa"/>
          </w:tcPr>
          <w:p w14:paraId="568315F1"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99</w:t>
            </w:r>
          </w:p>
        </w:tc>
        <w:tc>
          <w:tcPr>
            <w:tcW w:w="1418" w:type="dxa"/>
          </w:tcPr>
          <w:p w14:paraId="7DEDAF9D"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83</w:t>
            </w:r>
          </w:p>
        </w:tc>
        <w:tc>
          <w:tcPr>
            <w:tcW w:w="992" w:type="dxa"/>
          </w:tcPr>
          <w:p w14:paraId="22771DE9"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182</w:t>
            </w:r>
          </w:p>
        </w:tc>
      </w:tr>
      <w:tr w:rsidR="002F1751" w:rsidRPr="008B21C3" w14:paraId="1B6FEFC6" w14:textId="77777777" w:rsidTr="009E511D">
        <w:tc>
          <w:tcPr>
            <w:tcW w:w="4815" w:type="dxa"/>
            <w:shd w:val="clear" w:color="auto" w:fill="EEECE1" w:themeFill="background2"/>
          </w:tcPr>
          <w:p w14:paraId="33B47469" w14:textId="5483A0E9"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Study higher education at a further education college/provider </w:t>
            </w:r>
            <w:r w:rsidR="00CF18D2">
              <w:rPr>
                <w:rFonts w:cstheme="minorHAnsi"/>
                <w:color w:val="264A60"/>
              </w:rPr>
              <w:t>year</w:t>
            </w:r>
            <w:r w:rsidRPr="008B21C3">
              <w:rPr>
                <w:rFonts w:cstheme="minorHAnsi"/>
                <w:color w:val="264A60"/>
              </w:rPr>
              <w:t xml:space="preserve"> 1 </w:t>
            </w:r>
          </w:p>
        </w:tc>
        <w:tc>
          <w:tcPr>
            <w:tcW w:w="1559" w:type="dxa"/>
            <w:shd w:val="clear" w:color="auto" w:fill="EEECE1" w:themeFill="background2"/>
          </w:tcPr>
          <w:p w14:paraId="2CE2C0BB"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24</w:t>
            </w:r>
          </w:p>
        </w:tc>
        <w:tc>
          <w:tcPr>
            <w:tcW w:w="1418" w:type="dxa"/>
            <w:shd w:val="clear" w:color="auto" w:fill="EEECE1" w:themeFill="background2"/>
          </w:tcPr>
          <w:p w14:paraId="12087E95"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w:t>
            </w:r>
          </w:p>
        </w:tc>
        <w:tc>
          <w:tcPr>
            <w:tcW w:w="992" w:type="dxa"/>
            <w:shd w:val="clear" w:color="auto" w:fill="EEECE1" w:themeFill="background2"/>
          </w:tcPr>
          <w:p w14:paraId="6AECD9E4"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25</w:t>
            </w:r>
          </w:p>
        </w:tc>
      </w:tr>
      <w:tr w:rsidR="002F1751" w:rsidRPr="008B21C3" w14:paraId="4014D474" w14:textId="77777777" w:rsidTr="009E511D">
        <w:tc>
          <w:tcPr>
            <w:tcW w:w="4815" w:type="dxa"/>
            <w:shd w:val="clear" w:color="auto" w:fill="EEECE1" w:themeFill="background2"/>
          </w:tcPr>
          <w:p w14:paraId="304E40CB" w14:textId="7D4C00B9"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Study higher education at a further education college/provider </w:t>
            </w:r>
            <w:r w:rsidR="00CF18D2">
              <w:rPr>
                <w:rFonts w:cstheme="minorHAnsi"/>
                <w:color w:val="264A60"/>
              </w:rPr>
              <w:t>year</w:t>
            </w:r>
            <w:r w:rsidRPr="008B21C3">
              <w:rPr>
                <w:rFonts w:cstheme="minorHAnsi"/>
                <w:color w:val="264A60"/>
              </w:rPr>
              <w:t xml:space="preserve"> 2</w:t>
            </w:r>
          </w:p>
        </w:tc>
        <w:tc>
          <w:tcPr>
            <w:tcW w:w="1559" w:type="dxa"/>
            <w:shd w:val="clear" w:color="auto" w:fill="EEECE1" w:themeFill="background2"/>
          </w:tcPr>
          <w:p w14:paraId="4518789F"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37</w:t>
            </w:r>
          </w:p>
        </w:tc>
        <w:tc>
          <w:tcPr>
            <w:tcW w:w="1418" w:type="dxa"/>
            <w:shd w:val="clear" w:color="auto" w:fill="EEECE1" w:themeFill="background2"/>
          </w:tcPr>
          <w:p w14:paraId="56D85389"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14</w:t>
            </w:r>
          </w:p>
        </w:tc>
        <w:tc>
          <w:tcPr>
            <w:tcW w:w="992" w:type="dxa"/>
            <w:shd w:val="clear" w:color="auto" w:fill="EEECE1" w:themeFill="background2"/>
          </w:tcPr>
          <w:p w14:paraId="44099E90"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51</w:t>
            </w:r>
          </w:p>
        </w:tc>
      </w:tr>
      <w:tr w:rsidR="002F1751" w:rsidRPr="008B21C3" w14:paraId="25D276A1" w14:textId="77777777" w:rsidTr="009E511D">
        <w:tc>
          <w:tcPr>
            <w:tcW w:w="4815" w:type="dxa"/>
          </w:tcPr>
          <w:p w14:paraId="7A272D52" w14:textId="7D918AED"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Study at a local university </w:t>
            </w:r>
            <w:r w:rsidR="00CF18D2">
              <w:rPr>
                <w:rFonts w:cstheme="minorHAnsi"/>
                <w:color w:val="264A60"/>
              </w:rPr>
              <w:t>year</w:t>
            </w:r>
            <w:r w:rsidRPr="008B21C3">
              <w:rPr>
                <w:rFonts w:cstheme="minorHAnsi"/>
                <w:color w:val="264A60"/>
              </w:rPr>
              <w:t xml:space="preserve"> 1 </w:t>
            </w:r>
          </w:p>
        </w:tc>
        <w:tc>
          <w:tcPr>
            <w:tcW w:w="1559" w:type="dxa"/>
          </w:tcPr>
          <w:p w14:paraId="4C02920F"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21</w:t>
            </w:r>
          </w:p>
        </w:tc>
        <w:tc>
          <w:tcPr>
            <w:tcW w:w="1418" w:type="dxa"/>
          </w:tcPr>
          <w:p w14:paraId="19AA1940"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27</w:t>
            </w:r>
          </w:p>
        </w:tc>
        <w:tc>
          <w:tcPr>
            <w:tcW w:w="992" w:type="dxa"/>
          </w:tcPr>
          <w:p w14:paraId="2D9770E3"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48</w:t>
            </w:r>
          </w:p>
        </w:tc>
      </w:tr>
      <w:tr w:rsidR="002F1751" w:rsidRPr="008B21C3" w14:paraId="2A9464DB" w14:textId="77777777" w:rsidTr="009E511D">
        <w:tc>
          <w:tcPr>
            <w:tcW w:w="4815" w:type="dxa"/>
          </w:tcPr>
          <w:p w14:paraId="161DC0E1" w14:textId="2CD9E7EE"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Study at a local university </w:t>
            </w:r>
            <w:r w:rsidR="00CF18D2">
              <w:rPr>
                <w:rFonts w:cstheme="minorHAnsi"/>
                <w:color w:val="264A60"/>
              </w:rPr>
              <w:t>year</w:t>
            </w:r>
            <w:r w:rsidRPr="008B21C3">
              <w:rPr>
                <w:rFonts w:cstheme="minorHAnsi"/>
                <w:color w:val="264A60"/>
              </w:rPr>
              <w:t xml:space="preserve"> 2</w:t>
            </w:r>
          </w:p>
        </w:tc>
        <w:tc>
          <w:tcPr>
            <w:tcW w:w="1559" w:type="dxa"/>
          </w:tcPr>
          <w:p w14:paraId="0E7D28AB"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66</w:t>
            </w:r>
          </w:p>
        </w:tc>
        <w:tc>
          <w:tcPr>
            <w:tcW w:w="1418" w:type="dxa"/>
          </w:tcPr>
          <w:p w14:paraId="728DF30C"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21</w:t>
            </w:r>
          </w:p>
        </w:tc>
        <w:tc>
          <w:tcPr>
            <w:tcW w:w="992" w:type="dxa"/>
          </w:tcPr>
          <w:p w14:paraId="4AB205C6"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87</w:t>
            </w:r>
          </w:p>
        </w:tc>
      </w:tr>
      <w:tr w:rsidR="002F1751" w:rsidRPr="008B21C3" w14:paraId="626817CB" w14:textId="77777777" w:rsidTr="009E511D">
        <w:tc>
          <w:tcPr>
            <w:tcW w:w="4815" w:type="dxa"/>
            <w:shd w:val="clear" w:color="auto" w:fill="EEECE1" w:themeFill="background2"/>
          </w:tcPr>
          <w:p w14:paraId="19EDFCED" w14:textId="1B6277A5"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Study at a university away from home </w:t>
            </w:r>
            <w:r w:rsidR="00CF18D2">
              <w:rPr>
                <w:rFonts w:cstheme="minorHAnsi"/>
                <w:color w:val="264A60"/>
              </w:rPr>
              <w:t>year</w:t>
            </w:r>
            <w:r w:rsidRPr="008B21C3">
              <w:rPr>
                <w:rFonts w:cstheme="minorHAnsi"/>
                <w:color w:val="264A60"/>
              </w:rPr>
              <w:t xml:space="preserve"> 1 </w:t>
            </w:r>
          </w:p>
        </w:tc>
        <w:tc>
          <w:tcPr>
            <w:tcW w:w="1559" w:type="dxa"/>
            <w:shd w:val="clear" w:color="auto" w:fill="EEECE1" w:themeFill="background2"/>
          </w:tcPr>
          <w:p w14:paraId="5A0CE1FE"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38</w:t>
            </w:r>
          </w:p>
        </w:tc>
        <w:tc>
          <w:tcPr>
            <w:tcW w:w="1418" w:type="dxa"/>
            <w:shd w:val="clear" w:color="auto" w:fill="EEECE1" w:themeFill="background2"/>
          </w:tcPr>
          <w:p w14:paraId="3B46BB92"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25</w:t>
            </w:r>
          </w:p>
        </w:tc>
        <w:tc>
          <w:tcPr>
            <w:tcW w:w="992" w:type="dxa"/>
            <w:shd w:val="clear" w:color="auto" w:fill="EEECE1" w:themeFill="background2"/>
          </w:tcPr>
          <w:p w14:paraId="239691E7"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63</w:t>
            </w:r>
          </w:p>
        </w:tc>
      </w:tr>
      <w:tr w:rsidR="002F1751" w:rsidRPr="008B21C3" w14:paraId="43853DCB" w14:textId="77777777" w:rsidTr="009E511D">
        <w:tc>
          <w:tcPr>
            <w:tcW w:w="4815" w:type="dxa"/>
            <w:shd w:val="clear" w:color="auto" w:fill="EEECE1" w:themeFill="background2"/>
          </w:tcPr>
          <w:p w14:paraId="4E65AE85" w14:textId="014A3FD5"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Study at a university away from home </w:t>
            </w:r>
            <w:r w:rsidR="00CF18D2">
              <w:rPr>
                <w:rFonts w:cstheme="minorHAnsi"/>
                <w:color w:val="264A60"/>
              </w:rPr>
              <w:t>year</w:t>
            </w:r>
            <w:r w:rsidRPr="008B21C3">
              <w:rPr>
                <w:rFonts w:cstheme="minorHAnsi"/>
                <w:color w:val="264A60"/>
              </w:rPr>
              <w:t xml:space="preserve"> 2</w:t>
            </w:r>
          </w:p>
        </w:tc>
        <w:tc>
          <w:tcPr>
            <w:tcW w:w="1559" w:type="dxa"/>
            <w:shd w:val="clear" w:color="auto" w:fill="EEECE1" w:themeFill="background2"/>
          </w:tcPr>
          <w:p w14:paraId="2DE5141C"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64</w:t>
            </w:r>
          </w:p>
        </w:tc>
        <w:tc>
          <w:tcPr>
            <w:tcW w:w="1418" w:type="dxa"/>
            <w:shd w:val="clear" w:color="auto" w:fill="EEECE1" w:themeFill="background2"/>
          </w:tcPr>
          <w:p w14:paraId="4841504F"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18</w:t>
            </w:r>
          </w:p>
        </w:tc>
        <w:tc>
          <w:tcPr>
            <w:tcW w:w="992" w:type="dxa"/>
            <w:shd w:val="clear" w:color="auto" w:fill="EEECE1" w:themeFill="background2"/>
          </w:tcPr>
          <w:p w14:paraId="0CB2D43F"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82</w:t>
            </w:r>
          </w:p>
        </w:tc>
      </w:tr>
      <w:tr w:rsidR="002F1751" w:rsidRPr="008B21C3" w14:paraId="17BB5E6C" w14:textId="77777777" w:rsidTr="009E511D">
        <w:tc>
          <w:tcPr>
            <w:tcW w:w="4815" w:type="dxa"/>
          </w:tcPr>
          <w:p w14:paraId="69A06478" w14:textId="6D1BB1F2"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Begin an apprenticeship </w:t>
            </w:r>
            <w:r w:rsidR="00CF18D2">
              <w:rPr>
                <w:rFonts w:cstheme="minorHAnsi"/>
                <w:color w:val="264A60"/>
              </w:rPr>
              <w:t>year</w:t>
            </w:r>
            <w:r w:rsidRPr="008B21C3">
              <w:rPr>
                <w:rFonts w:cstheme="minorHAnsi"/>
                <w:color w:val="264A60"/>
              </w:rPr>
              <w:t xml:space="preserve"> 1</w:t>
            </w:r>
          </w:p>
        </w:tc>
        <w:tc>
          <w:tcPr>
            <w:tcW w:w="1559" w:type="dxa"/>
          </w:tcPr>
          <w:p w14:paraId="493B339F"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56</w:t>
            </w:r>
          </w:p>
        </w:tc>
        <w:tc>
          <w:tcPr>
            <w:tcW w:w="1418" w:type="dxa"/>
          </w:tcPr>
          <w:p w14:paraId="7F384767"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61</w:t>
            </w:r>
          </w:p>
        </w:tc>
        <w:tc>
          <w:tcPr>
            <w:tcW w:w="992" w:type="dxa"/>
          </w:tcPr>
          <w:p w14:paraId="2D184928"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117</w:t>
            </w:r>
          </w:p>
        </w:tc>
      </w:tr>
      <w:tr w:rsidR="002F1751" w:rsidRPr="008B21C3" w14:paraId="798CD2A4" w14:textId="77777777" w:rsidTr="009E511D">
        <w:tc>
          <w:tcPr>
            <w:tcW w:w="4815" w:type="dxa"/>
          </w:tcPr>
          <w:p w14:paraId="0A221560" w14:textId="77812D48"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Begin an apprenticeship </w:t>
            </w:r>
            <w:r w:rsidR="00CF18D2">
              <w:rPr>
                <w:rFonts w:cstheme="minorHAnsi"/>
                <w:color w:val="264A60"/>
              </w:rPr>
              <w:t>year</w:t>
            </w:r>
            <w:r w:rsidRPr="008B21C3">
              <w:rPr>
                <w:rFonts w:cstheme="minorHAnsi"/>
                <w:color w:val="264A60"/>
              </w:rPr>
              <w:t xml:space="preserve"> 2</w:t>
            </w:r>
          </w:p>
        </w:tc>
        <w:tc>
          <w:tcPr>
            <w:tcW w:w="1559" w:type="dxa"/>
          </w:tcPr>
          <w:p w14:paraId="589AC9EF"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55</w:t>
            </w:r>
          </w:p>
        </w:tc>
        <w:tc>
          <w:tcPr>
            <w:tcW w:w="1418" w:type="dxa"/>
          </w:tcPr>
          <w:p w14:paraId="4541A94B"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64</w:t>
            </w:r>
          </w:p>
        </w:tc>
        <w:tc>
          <w:tcPr>
            <w:tcW w:w="992" w:type="dxa"/>
          </w:tcPr>
          <w:p w14:paraId="0308896D"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119</w:t>
            </w:r>
          </w:p>
        </w:tc>
      </w:tr>
      <w:tr w:rsidR="002F1751" w:rsidRPr="008B21C3" w14:paraId="64D8D022" w14:textId="77777777" w:rsidTr="009E511D">
        <w:tc>
          <w:tcPr>
            <w:tcW w:w="4815" w:type="dxa"/>
            <w:shd w:val="clear" w:color="auto" w:fill="EEECE1" w:themeFill="background2"/>
          </w:tcPr>
          <w:p w14:paraId="2A79D8B0" w14:textId="3F497ECA"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Begin a higher/degree apprenticeship </w:t>
            </w:r>
            <w:r w:rsidR="00CF18D2">
              <w:rPr>
                <w:rFonts w:cstheme="minorHAnsi"/>
                <w:color w:val="264A60"/>
              </w:rPr>
              <w:t>year</w:t>
            </w:r>
            <w:r w:rsidRPr="008B21C3">
              <w:rPr>
                <w:rFonts w:cstheme="minorHAnsi"/>
                <w:color w:val="264A60"/>
              </w:rPr>
              <w:t xml:space="preserve"> 1</w:t>
            </w:r>
          </w:p>
        </w:tc>
        <w:tc>
          <w:tcPr>
            <w:tcW w:w="1559" w:type="dxa"/>
            <w:shd w:val="clear" w:color="auto" w:fill="EEECE1" w:themeFill="background2"/>
          </w:tcPr>
          <w:p w14:paraId="1F7AB321"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4</w:t>
            </w:r>
          </w:p>
        </w:tc>
        <w:tc>
          <w:tcPr>
            <w:tcW w:w="1418" w:type="dxa"/>
            <w:shd w:val="clear" w:color="auto" w:fill="EEECE1" w:themeFill="background2"/>
          </w:tcPr>
          <w:p w14:paraId="4136AEA3"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0</w:t>
            </w:r>
          </w:p>
        </w:tc>
        <w:tc>
          <w:tcPr>
            <w:tcW w:w="992" w:type="dxa"/>
            <w:shd w:val="clear" w:color="auto" w:fill="EEECE1" w:themeFill="background2"/>
          </w:tcPr>
          <w:p w14:paraId="69D67F26"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4</w:t>
            </w:r>
          </w:p>
        </w:tc>
      </w:tr>
      <w:tr w:rsidR="002F1751" w:rsidRPr="008B21C3" w14:paraId="5DEBA2F0" w14:textId="77777777" w:rsidTr="009E511D">
        <w:tc>
          <w:tcPr>
            <w:tcW w:w="4815" w:type="dxa"/>
            <w:shd w:val="clear" w:color="auto" w:fill="EEECE1" w:themeFill="background2"/>
          </w:tcPr>
          <w:p w14:paraId="6CB5A7CD" w14:textId="53C33C82"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Begin a higher/degree apprenticeship </w:t>
            </w:r>
            <w:r w:rsidR="00CF18D2">
              <w:rPr>
                <w:rFonts w:cstheme="minorHAnsi"/>
                <w:color w:val="264A60"/>
              </w:rPr>
              <w:t>year</w:t>
            </w:r>
            <w:r w:rsidRPr="008B21C3">
              <w:rPr>
                <w:rFonts w:cstheme="minorHAnsi"/>
                <w:color w:val="264A60"/>
              </w:rPr>
              <w:t xml:space="preserve"> 2</w:t>
            </w:r>
          </w:p>
        </w:tc>
        <w:tc>
          <w:tcPr>
            <w:tcW w:w="1559" w:type="dxa"/>
            <w:shd w:val="clear" w:color="auto" w:fill="EEECE1" w:themeFill="background2"/>
          </w:tcPr>
          <w:p w14:paraId="0FF3628E"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11</w:t>
            </w:r>
          </w:p>
        </w:tc>
        <w:tc>
          <w:tcPr>
            <w:tcW w:w="1418" w:type="dxa"/>
            <w:shd w:val="clear" w:color="auto" w:fill="EEECE1" w:themeFill="background2"/>
          </w:tcPr>
          <w:p w14:paraId="07189777"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5</w:t>
            </w:r>
          </w:p>
        </w:tc>
        <w:tc>
          <w:tcPr>
            <w:tcW w:w="992" w:type="dxa"/>
            <w:shd w:val="clear" w:color="auto" w:fill="EEECE1" w:themeFill="background2"/>
          </w:tcPr>
          <w:p w14:paraId="55775458"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16</w:t>
            </w:r>
          </w:p>
        </w:tc>
      </w:tr>
      <w:tr w:rsidR="002F1751" w:rsidRPr="008B21C3" w14:paraId="7EE9F541" w14:textId="77777777" w:rsidTr="009E511D">
        <w:tc>
          <w:tcPr>
            <w:tcW w:w="4815" w:type="dxa"/>
          </w:tcPr>
          <w:p w14:paraId="33D6AB67" w14:textId="7135A173"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Some other type of training </w:t>
            </w:r>
            <w:r w:rsidR="00CF18D2">
              <w:rPr>
                <w:rFonts w:cstheme="minorHAnsi"/>
                <w:color w:val="264A60"/>
              </w:rPr>
              <w:t>year</w:t>
            </w:r>
            <w:r w:rsidRPr="008B21C3">
              <w:rPr>
                <w:rFonts w:cstheme="minorHAnsi"/>
                <w:color w:val="264A60"/>
              </w:rPr>
              <w:t xml:space="preserve"> 1</w:t>
            </w:r>
          </w:p>
        </w:tc>
        <w:tc>
          <w:tcPr>
            <w:tcW w:w="1559" w:type="dxa"/>
          </w:tcPr>
          <w:p w14:paraId="4D7A5C91"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6</w:t>
            </w:r>
          </w:p>
        </w:tc>
        <w:tc>
          <w:tcPr>
            <w:tcW w:w="1418" w:type="dxa"/>
          </w:tcPr>
          <w:p w14:paraId="6A3E11D2"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8</w:t>
            </w:r>
          </w:p>
        </w:tc>
        <w:tc>
          <w:tcPr>
            <w:tcW w:w="992" w:type="dxa"/>
          </w:tcPr>
          <w:p w14:paraId="6A3E9BC0"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14</w:t>
            </w:r>
          </w:p>
        </w:tc>
      </w:tr>
      <w:tr w:rsidR="002F1751" w:rsidRPr="008B21C3" w14:paraId="45E99783" w14:textId="77777777" w:rsidTr="009E511D">
        <w:tc>
          <w:tcPr>
            <w:tcW w:w="4815" w:type="dxa"/>
          </w:tcPr>
          <w:p w14:paraId="7072BD04" w14:textId="0CD9BC12"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Some other type of training </w:t>
            </w:r>
            <w:r w:rsidR="00CF18D2">
              <w:rPr>
                <w:rFonts w:cstheme="minorHAnsi"/>
                <w:color w:val="264A60"/>
              </w:rPr>
              <w:t>year</w:t>
            </w:r>
            <w:r w:rsidRPr="008B21C3">
              <w:rPr>
                <w:rFonts w:cstheme="minorHAnsi"/>
                <w:color w:val="264A60"/>
              </w:rPr>
              <w:t xml:space="preserve"> 2</w:t>
            </w:r>
          </w:p>
        </w:tc>
        <w:tc>
          <w:tcPr>
            <w:tcW w:w="1559" w:type="dxa"/>
          </w:tcPr>
          <w:p w14:paraId="7CCA2CC6"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6</w:t>
            </w:r>
          </w:p>
        </w:tc>
        <w:tc>
          <w:tcPr>
            <w:tcW w:w="1418" w:type="dxa"/>
          </w:tcPr>
          <w:p w14:paraId="73249E8A"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8</w:t>
            </w:r>
          </w:p>
        </w:tc>
        <w:tc>
          <w:tcPr>
            <w:tcW w:w="992" w:type="dxa"/>
          </w:tcPr>
          <w:p w14:paraId="5EE302A7"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14</w:t>
            </w:r>
          </w:p>
        </w:tc>
      </w:tr>
      <w:tr w:rsidR="002F1751" w:rsidRPr="008B21C3" w14:paraId="5A790319" w14:textId="77777777" w:rsidTr="009E511D">
        <w:tc>
          <w:tcPr>
            <w:tcW w:w="4815" w:type="dxa"/>
            <w:shd w:val="clear" w:color="auto" w:fill="EEECE1" w:themeFill="background2"/>
          </w:tcPr>
          <w:p w14:paraId="2D664413" w14:textId="5461AB6D"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Don't know </w:t>
            </w:r>
            <w:r w:rsidR="00CF18D2">
              <w:rPr>
                <w:rFonts w:cstheme="minorHAnsi"/>
                <w:color w:val="264A60"/>
              </w:rPr>
              <w:t>year</w:t>
            </w:r>
            <w:r w:rsidRPr="008B21C3">
              <w:rPr>
                <w:rFonts w:cstheme="minorHAnsi"/>
                <w:color w:val="264A60"/>
              </w:rPr>
              <w:t xml:space="preserve"> 1</w:t>
            </w:r>
          </w:p>
        </w:tc>
        <w:tc>
          <w:tcPr>
            <w:tcW w:w="1559" w:type="dxa"/>
            <w:shd w:val="clear" w:color="auto" w:fill="EEECE1" w:themeFill="background2"/>
          </w:tcPr>
          <w:p w14:paraId="474E4B51"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76</w:t>
            </w:r>
          </w:p>
        </w:tc>
        <w:tc>
          <w:tcPr>
            <w:tcW w:w="1418" w:type="dxa"/>
            <w:shd w:val="clear" w:color="auto" w:fill="EEECE1" w:themeFill="background2"/>
          </w:tcPr>
          <w:p w14:paraId="21AC4808"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43</w:t>
            </w:r>
          </w:p>
        </w:tc>
        <w:tc>
          <w:tcPr>
            <w:tcW w:w="992" w:type="dxa"/>
            <w:shd w:val="clear" w:color="auto" w:fill="EEECE1" w:themeFill="background2"/>
          </w:tcPr>
          <w:p w14:paraId="69541A12"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119</w:t>
            </w:r>
          </w:p>
        </w:tc>
      </w:tr>
      <w:tr w:rsidR="002F1751" w:rsidRPr="008B21C3" w14:paraId="524727E9" w14:textId="77777777" w:rsidTr="009E511D">
        <w:tc>
          <w:tcPr>
            <w:tcW w:w="4815" w:type="dxa"/>
            <w:shd w:val="clear" w:color="auto" w:fill="EEECE1" w:themeFill="background2"/>
          </w:tcPr>
          <w:p w14:paraId="6F78B8C3" w14:textId="3A3B54E3" w:rsidR="002F1751" w:rsidRPr="008B21C3" w:rsidRDefault="002F1751" w:rsidP="009E511D">
            <w:pPr>
              <w:autoSpaceDE w:val="0"/>
              <w:autoSpaceDN w:val="0"/>
              <w:adjustRightInd w:val="0"/>
              <w:spacing w:line="320" w:lineRule="atLeast"/>
              <w:ind w:left="60" w:right="60"/>
              <w:rPr>
                <w:rFonts w:cstheme="minorHAnsi"/>
                <w:color w:val="264A60"/>
              </w:rPr>
            </w:pPr>
            <w:r w:rsidRPr="008B21C3">
              <w:rPr>
                <w:rFonts w:cstheme="minorHAnsi"/>
                <w:color w:val="264A60"/>
              </w:rPr>
              <w:t xml:space="preserve">Don’t know </w:t>
            </w:r>
            <w:r w:rsidR="00CF18D2">
              <w:rPr>
                <w:rFonts w:cstheme="minorHAnsi"/>
                <w:color w:val="264A60"/>
              </w:rPr>
              <w:t>year</w:t>
            </w:r>
            <w:r w:rsidRPr="008B21C3">
              <w:rPr>
                <w:rFonts w:cstheme="minorHAnsi"/>
                <w:color w:val="264A60"/>
              </w:rPr>
              <w:t xml:space="preserve"> 2</w:t>
            </w:r>
          </w:p>
        </w:tc>
        <w:tc>
          <w:tcPr>
            <w:tcW w:w="1559" w:type="dxa"/>
            <w:shd w:val="clear" w:color="auto" w:fill="EEECE1" w:themeFill="background2"/>
          </w:tcPr>
          <w:p w14:paraId="0554F326"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16</w:t>
            </w:r>
          </w:p>
        </w:tc>
        <w:tc>
          <w:tcPr>
            <w:tcW w:w="1418" w:type="dxa"/>
            <w:shd w:val="clear" w:color="auto" w:fill="EEECE1" w:themeFill="background2"/>
          </w:tcPr>
          <w:p w14:paraId="2700B845"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45</w:t>
            </w:r>
          </w:p>
        </w:tc>
        <w:tc>
          <w:tcPr>
            <w:tcW w:w="992" w:type="dxa"/>
            <w:shd w:val="clear" w:color="auto" w:fill="EEECE1" w:themeFill="background2"/>
          </w:tcPr>
          <w:p w14:paraId="61AA0322" w14:textId="77777777" w:rsidR="002F1751" w:rsidRPr="008B21C3" w:rsidRDefault="002F1751" w:rsidP="009E511D">
            <w:pPr>
              <w:autoSpaceDE w:val="0"/>
              <w:autoSpaceDN w:val="0"/>
              <w:adjustRightInd w:val="0"/>
              <w:spacing w:line="320" w:lineRule="atLeast"/>
              <w:ind w:left="60" w:right="60"/>
              <w:jc w:val="center"/>
              <w:rPr>
                <w:rFonts w:cstheme="minorHAnsi"/>
                <w:color w:val="010205"/>
              </w:rPr>
            </w:pPr>
            <w:r w:rsidRPr="008B21C3">
              <w:rPr>
                <w:rFonts w:cstheme="minorHAnsi"/>
                <w:color w:val="010205"/>
              </w:rPr>
              <w:t>61</w:t>
            </w:r>
          </w:p>
        </w:tc>
      </w:tr>
    </w:tbl>
    <w:p w14:paraId="6AEFBEC0" w14:textId="77777777" w:rsidR="002F1751" w:rsidRDefault="002F1751" w:rsidP="00A5565C">
      <w:pPr>
        <w:jc w:val="both"/>
        <w:rPr>
          <w:rFonts w:ascii="Calibri" w:hAnsi="Calibri" w:cs="Calibri"/>
          <w:szCs w:val="22"/>
        </w:rPr>
      </w:pPr>
    </w:p>
    <w:p w14:paraId="213110D9" w14:textId="1352B34A" w:rsidR="00662CDE" w:rsidRDefault="00244F06" w:rsidP="00662CDE">
      <w:pPr>
        <w:jc w:val="both"/>
        <w:rPr>
          <w:rFonts w:ascii="Calibri" w:hAnsi="Calibri" w:cs="Calibri"/>
          <w:szCs w:val="22"/>
          <w:lang w:val="en-GB"/>
        </w:rPr>
      </w:pPr>
      <w:r>
        <w:rPr>
          <w:rFonts w:ascii="Calibri" w:hAnsi="Calibri" w:cs="Calibri"/>
          <w:szCs w:val="22"/>
          <w:lang w:val="en-GB"/>
        </w:rPr>
        <w:t>In phase 2</w:t>
      </w:r>
      <w:r w:rsidRPr="00244F06">
        <w:rPr>
          <w:rFonts w:ascii="Calibri" w:hAnsi="Calibri" w:cs="Calibri"/>
          <w:szCs w:val="22"/>
          <w:lang w:val="en-GB"/>
        </w:rPr>
        <w:t xml:space="preserve"> the most common preference was still further education in an FE college (</w:t>
      </w:r>
      <w:r w:rsidR="00DD2A30">
        <w:rPr>
          <w:rFonts w:ascii="Calibri" w:hAnsi="Calibri" w:cs="Calibri"/>
          <w:szCs w:val="22"/>
          <w:lang w:val="en-GB"/>
        </w:rPr>
        <w:t>DANCOP</w:t>
      </w:r>
      <w:r w:rsidRPr="00244F06">
        <w:rPr>
          <w:rFonts w:ascii="Calibri" w:hAnsi="Calibri" w:cs="Calibri"/>
          <w:szCs w:val="22"/>
          <w:lang w:val="en-GB"/>
        </w:rPr>
        <w:t xml:space="preserve"> learners n = 99; non </w:t>
      </w:r>
      <w:r w:rsidR="00DD2A30">
        <w:rPr>
          <w:rFonts w:ascii="Calibri" w:hAnsi="Calibri" w:cs="Calibri"/>
          <w:szCs w:val="22"/>
          <w:lang w:val="en-GB"/>
        </w:rPr>
        <w:t>DANCOP</w:t>
      </w:r>
      <w:r w:rsidRPr="00244F06">
        <w:rPr>
          <w:rFonts w:ascii="Calibri" w:hAnsi="Calibri" w:cs="Calibri"/>
          <w:szCs w:val="22"/>
          <w:lang w:val="en-GB"/>
        </w:rPr>
        <w:t xml:space="preserve"> learners n = 83) </w:t>
      </w:r>
      <w:r>
        <w:rPr>
          <w:rFonts w:ascii="Calibri" w:hAnsi="Calibri" w:cs="Calibri"/>
          <w:szCs w:val="22"/>
          <w:lang w:val="en-GB"/>
        </w:rPr>
        <w:t>and beginning an apprenticeship remained a common preference for both learner types. H</w:t>
      </w:r>
      <w:r w:rsidRPr="00244F06">
        <w:rPr>
          <w:rFonts w:ascii="Calibri" w:hAnsi="Calibri" w:cs="Calibri"/>
          <w:szCs w:val="22"/>
          <w:lang w:val="en-GB"/>
        </w:rPr>
        <w:t>owever</w:t>
      </w:r>
      <w:r w:rsidR="00950E46">
        <w:rPr>
          <w:rFonts w:ascii="Calibri" w:hAnsi="Calibri" w:cs="Calibri"/>
          <w:szCs w:val="22"/>
          <w:lang w:val="en-GB"/>
        </w:rPr>
        <w:t>,</w:t>
      </w:r>
      <w:r w:rsidRPr="00244F06">
        <w:rPr>
          <w:rFonts w:ascii="Calibri" w:hAnsi="Calibri" w:cs="Calibri"/>
          <w:szCs w:val="22"/>
          <w:lang w:val="en-GB"/>
        </w:rPr>
        <w:t xml:space="preserve"> there </w:t>
      </w:r>
      <w:r w:rsidR="00950E46">
        <w:rPr>
          <w:rFonts w:ascii="Calibri" w:hAnsi="Calibri" w:cs="Calibri"/>
          <w:szCs w:val="22"/>
          <w:lang w:val="en-GB"/>
        </w:rPr>
        <w:t>wa</w:t>
      </w:r>
      <w:r w:rsidRPr="00244F06">
        <w:rPr>
          <w:rFonts w:ascii="Calibri" w:hAnsi="Calibri" w:cs="Calibri"/>
          <w:szCs w:val="22"/>
          <w:lang w:val="en-GB"/>
        </w:rPr>
        <w:t xml:space="preserve">s a marked increase in the </w:t>
      </w:r>
      <w:r w:rsidRPr="00244F06">
        <w:rPr>
          <w:rFonts w:ascii="Calibri" w:hAnsi="Calibri" w:cs="Calibri"/>
          <w:szCs w:val="22"/>
          <w:lang w:val="en-GB"/>
        </w:rPr>
        <w:lastRenderedPageBreak/>
        <w:t xml:space="preserve">number of </w:t>
      </w:r>
      <w:r w:rsidR="00DD2A30">
        <w:rPr>
          <w:rFonts w:ascii="Calibri" w:hAnsi="Calibri" w:cs="Calibri"/>
          <w:szCs w:val="22"/>
          <w:lang w:val="en-GB"/>
        </w:rPr>
        <w:t>DANCOP</w:t>
      </w:r>
      <w:r w:rsidRPr="00244F06">
        <w:rPr>
          <w:rFonts w:ascii="Calibri" w:hAnsi="Calibri" w:cs="Calibri"/>
          <w:szCs w:val="22"/>
          <w:lang w:val="en-GB"/>
        </w:rPr>
        <w:t xml:space="preserve"> learners </w:t>
      </w:r>
      <w:r w:rsidR="00950E46">
        <w:rPr>
          <w:rFonts w:ascii="Calibri" w:hAnsi="Calibri" w:cs="Calibri"/>
          <w:szCs w:val="22"/>
          <w:lang w:val="en-GB"/>
        </w:rPr>
        <w:t>preferring</w:t>
      </w:r>
      <w:r w:rsidRPr="00244F06">
        <w:rPr>
          <w:rFonts w:ascii="Calibri" w:hAnsi="Calibri" w:cs="Calibri"/>
          <w:szCs w:val="22"/>
          <w:lang w:val="en-GB"/>
        </w:rPr>
        <w:t xml:space="preserve"> attending a local university (n=66) or university way from home</w:t>
      </w:r>
      <w:r w:rsidR="002F1751">
        <w:rPr>
          <w:rFonts w:ascii="Calibri" w:hAnsi="Calibri" w:cs="Calibri"/>
          <w:szCs w:val="22"/>
          <w:lang w:val="en-GB"/>
        </w:rPr>
        <w:t xml:space="preserve"> (n=64)</w:t>
      </w:r>
      <w:r w:rsidR="00662CDE">
        <w:rPr>
          <w:rFonts w:ascii="Calibri" w:hAnsi="Calibri" w:cs="Calibri"/>
          <w:szCs w:val="22"/>
          <w:lang w:val="en-GB"/>
        </w:rPr>
        <w:t>. This increase is</w:t>
      </w:r>
      <w:r w:rsidR="002F1751">
        <w:rPr>
          <w:rFonts w:ascii="Calibri" w:hAnsi="Calibri" w:cs="Calibri"/>
          <w:szCs w:val="22"/>
          <w:lang w:val="en-GB"/>
        </w:rPr>
        <w:t xml:space="preserve"> not seen with non </w:t>
      </w:r>
      <w:r w:rsidR="00DD2A30">
        <w:rPr>
          <w:rFonts w:ascii="Calibri" w:hAnsi="Calibri" w:cs="Calibri"/>
          <w:szCs w:val="22"/>
          <w:lang w:val="en-GB"/>
        </w:rPr>
        <w:t>DANCOP</w:t>
      </w:r>
      <w:r w:rsidR="002F1751">
        <w:rPr>
          <w:rFonts w:ascii="Calibri" w:hAnsi="Calibri" w:cs="Calibri"/>
          <w:szCs w:val="22"/>
          <w:lang w:val="en-GB"/>
        </w:rPr>
        <w:t xml:space="preserve"> learners.</w:t>
      </w:r>
    </w:p>
    <w:p w14:paraId="3CA867C0" w14:textId="23A1183A" w:rsidR="00AF2EBA" w:rsidRDefault="00AF2EBA" w:rsidP="00662CDE">
      <w:pPr>
        <w:jc w:val="both"/>
        <w:rPr>
          <w:rFonts w:ascii="Calibri" w:hAnsi="Calibri" w:cs="Calibri"/>
          <w:szCs w:val="22"/>
          <w:lang w:val="en-GB"/>
        </w:rPr>
      </w:pPr>
    </w:p>
    <w:p w14:paraId="73CFA088" w14:textId="7F4E6D86" w:rsidR="00AF2EBA" w:rsidRPr="00FB63AE" w:rsidRDefault="00AF2EBA" w:rsidP="00AF2EBA">
      <w:pPr>
        <w:pStyle w:val="Heading4"/>
      </w:pPr>
      <w:bookmarkStart w:id="202" w:name="_Toc526511038"/>
      <w:r w:rsidRPr="00FB63AE">
        <w:t xml:space="preserve">Applying to HE </w:t>
      </w:r>
      <w:bookmarkEnd w:id="202"/>
    </w:p>
    <w:p w14:paraId="762B3CFD" w14:textId="1DD4A759" w:rsidR="00AF2EBA" w:rsidRDefault="00AF2EBA" w:rsidP="00662CDE">
      <w:pPr>
        <w:jc w:val="both"/>
        <w:rPr>
          <w:rFonts w:ascii="Calibri" w:hAnsi="Calibri" w:cs="Calibri"/>
          <w:szCs w:val="22"/>
          <w:lang w:val="en-GB"/>
        </w:rPr>
      </w:pPr>
      <w:r>
        <w:rPr>
          <w:rFonts w:ascii="Calibri" w:hAnsi="Calibri" w:cs="Calibri"/>
          <w:szCs w:val="22"/>
          <w:lang w:val="en-GB"/>
        </w:rPr>
        <w:t xml:space="preserve">Learners were asked to indicate how likely they were to apply to HE </w:t>
      </w:r>
      <w:proofErr w:type="gramStart"/>
      <w:r>
        <w:rPr>
          <w:rFonts w:ascii="Calibri" w:hAnsi="Calibri" w:cs="Calibri"/>
          <w:szCs w:val="22"/>
          <w:lang w:val="en-GB"/>
        </w:rPr>
        <w:t>using</w:t>
      </w:r>
      <w:proofErr w:type="gramEnd"/>
      <w:r>
        <w:rPr>
          <w:rFonts w:ascii="Calibri" w:hAnsi="Calibri" w:cs="Calibri"/>
          <w:szCs w:val="22"/>
          <w:lang w:val="en-GB"/>
        </w:rPr>
        <w:t xml:space="preserve"> the following response scale:</w:t>
      </w:r>
    </w:p>
    <w:p w14:paraId="4A29CD34" w14:textId="77777777" w:rsidR="004A5D47" w:rsidRPr="00FB63AE" w:rsidRDefault="004A5D47" w:rsidP="00AE3867">
      <w:pPr>
        <w:pStyle w:val="ListParagraph"/>
        <w:numPr>
          <w:ilvl w:val="0"/>
          <w:numId w:val="61"/>
        </w:numPr>
        <w:rPr>
          <w:rFonts w:ascii="Calibri" w:hAnsi="Calibri" w:cs="Calibri"/>
          <w:szCs w:val="22"/>
        </w:rPr>
      </w:pPr>
      <w:proofErr w:type="gramStart"/>
      <w:r w:rsidRPr="00FB63AE">
        <w:rPr>
          <w:rFonts w:ascii="Calibri" w:hAnsi="Calibri" w:cs="Calibri"/>
          <w:szCs w:val="22"/>
        </w:rPr>
        <w:t>Definitely won’t</w:t>
      </w:r>
      <w:proofErr w:type="gramEnd"/>
      <w:r w:rsidRPr="00FB63AE">
        <w:rPr>
          <w:rFonts w:ascii="Calibri" w:hAnsi="Calibri" w:cs="Calibri"/>
          <w:szCs w:val="22"/>
        </w:rPr>
        <w:t xml:space="preserve"> apply</w:t>
      </w:r>
    </w:p>
    <w:p w14:paraId="40B22406" w14:textId="77777777" w:rsidR="004A5D47" w:rsidRPr="00FB63AE" w:rsidRDefault="004A5D47" w:rsidP="00AE3867">
      <w:pPr>
        <w:pStyle w:val="ListParagraph"/>
        <w:numPr>
          <w:ilvl w:val="0"/>
          <w:numId w:val="61"/>
        </w:numPr>
        <w:rPr>
          <w:rFonts w:ascii="Calibri" w:hAnsi="Calibri" w:cs="Calibri"/>
          <w:szCs w:val="22"/>
        </w:rPr>
      </w:pPr>
      <w:r w:rsidRPr="00FB63AE">
        <w:rPr>
          <w:rFonts w:ascii="Calibri" w:hAnsi="Calibri" w:cs="Calibri"/>
          <w:szCs w:val="22"/>
        </w:rPr>
        <w:t>Very unlikely to apply</w:t>
      </w:r>
    </w:p>
    <w:p w14:paraId="0D1CD5BF" w14:textId="77777777" w:rsidR="004A5D47" w:rsidRPr="00FB63AE" w:rsidRDefault="004A5D47" w:rsidP="00AE3867">
      <w:pPr>
        <w:pStyle w:val="ListParagraph"/>
        <w:numPr>
          <w:ilvl w:val="0"/>
          <w:numId w:val="61"/>
        </w:numPr>
        <w:rPr>
          <w:rFonts w:ascii="Calibri" w:hAnsi="Calibri" w:cs="Calibri"/>
          <w:szCs w:val="22"/>
        </w:rPr>
      </w:pPr>
      <w:r w:rsidRPr="00FB63AE">
        <w:rPr>
          <w:rFonts w:ascii="Calibri" w:hAnsi="Calibri" w:cs="Calibri"/>
          <w:szCs w:val="22"/>
        </w:rPr>
        <w:t>Fairly unlikely to apply</w:t>
      </w:r>
    </w:p>
    <w:p w14:paraId="2640B284" w14:textId="77777777" w:rsidR="004A5D47" w:rsidRPr="00FB63AE" w:rsidRDefault="004A5D47" w:rsidP="00AE3867">
      <w:pPr>
        <w:pStyle w:val="ListParagraph"/>
        <w:numPr>
          <w:ilvl w:val="0"/>
          <w:numId w:val="61"/>
        </w:numPr>
        <w:rPr>
          <w:rFonts w:ascii="Calibri" w:hAnsi="Calibri" w:cs="Calibri"/>
          <w:szCs w:val="22"/>
        </w:rPr>
      </w:pPr>
      <w:r w:rsidRPr="00FB63AE">
        <w:rPr>
          <w:rFonts w:ascii="Calibri" w:hAnsi="Calibri" w:cs="Calibri"/>
          <w:szCs w:val="22"/>
        </w:rPr>
        <w:t>Fairly likely to apply</w:t>
      </w:r>
    </w:p>
    <w:p w14:paraId="1B0D394A" w14:textId="77777777" w:rsidR="004A5D47" w:rsidRPr="00FB63AE" w:rsidRDefault="004A5D47" w:rsidP="00AE3867">
      <w:pPr>
        <w:pStyle w:val="ListParagraph"/>
        <w:numPr>
          <w:ilvl w:val="0"/>
          <w:numId w:val="61"/>
        </w:numPr>
        <w:rPr>
          <w:rFonts w:ascii="Calibri" w:hAnsi="Calibri" w:cs="Calibri"/>
          <w:szCs w:val="22"/>
        </w:rPr>
      </w:pPr>
      <w:r w:rsidRPr="00FB63AE">
        <w:rPr>
          <w:rFonts w:ascii="Calibri" w:hAnsi="Calibri" w:cs="Calibri"/>
          <w:szCs w:val="22"/>
        </w:rPr>
        <w:t>Very likely to apply</w:t>
      </w:r>
    </w:p>
    <w:p w14:paraId="655B7C5C" w14:textId="77777777" w:rsidR="004A5D47" w:rsidRPr="00FB63AE" w:rsidRDefault="004A5D47" w:rsidP="00AE3867">
      <w:pPr>
        <w:pStyle w:val="ListParagraph"/>
        <w:numPr>
          <w:ilvl w:val="0"/>
          <w:numId w:val="61"/>
        </w:numPr>
        <w:rPr>
          <w:rFonts w:ascii="Calibri" w:hAnsi="Calibri" w:cs="Calibri"/>
          <w:szCs w:val="22"/>
        </w:rPr>
      </w:pPr>
      <w:proofErr w:type="gramStart"/>
      <w:r w:rsidRPr="00FB63AE">
        <w:rPr>
          <w:rFonts w:ascii="Calibri" w:hAnsi="Calibri" w:cs="Calibri"/>
          <w:szCs w:val="22"/>
        </w:rPr>
        <w:t>Definitely will</w:t>
      </w:r>
      <w:proofErr w:type="gramEnd"/>
      <w:r w:rsidRPr="00FB63AE">
        <w:rPr>
          <w:rFonts w:ascii="Calibri" w:hAnsi="Calibri" w:cs="Calibri"/>
          <w:szCs w:val="22"/>
        </w:rPr>
        <w:t xml:space="preserve"> apply</w:t>
      </w:r>
    </w:p>
    <w:p w14:paraId="0E55EC7C" w14:textId="37467694" w:rsidR="004A5D47" w:rsidRPr="00AF2EBA" w:rsidRDefault="004A5D47" w:rsidP="00AE3867">
      <w:pPr>
        <w:pStyle w:val="ListParagraph"/>
        <w:numPr>
          <w:ilvl w:val="0"/>
          <w:numId w:val="61"/>
        </w:numPr>
        <w:rPr>
          <w:rFonts w:ascii="Calibri" w:hAnsi="Calibri" w:cs="Calibri"/>
          <w:szCs w:val="22"/>
        </w:rPr>
      </w:pPr>
      <w:r w:rsidRPr="00FB63AE">
        <w:rPr>
          <w:rFonts w:ascii="Calibri" w:hAnsi="Calibri" w:cs="Calibri"/>
          <w:szCs w:val="22"/>
        </w:rPr>
        <w:t>Don’t kno</w:t>
      </w:r>
      <w:r>
        <w:rPr>
          <w:rFonts w:ascii="Calibri" w:hAnsi="Calibri" w:cs="Calibri"/>
          <w:szCs w:val="22"/>
        </w:rPr>
        <w:t>w</w:t>
      </w:r>
    </w:p>
    <w:p w14:paraId="115E104B" w14:textId="2E7004D5" w:rsidR="004A5D47" w:rsidRPr="004A5D47" w:rsidRDefault="004A5D47" w:rsidP="004A5D47">
      <w:pPr>
        <w:jc w:val="both"/>
        <w:rPr>
          <w:szCs w:val="22"/>
        </w:rPr>
      </w:pPr>
      <w:r w:rsidRPr="004A5D47">
        <w:rPr>
          <w:szCs w:val="22"/>
        </w:rPr>
        <w:t xml:space="preserve">The percentage of responses for each point on the scale are shown in Table 33 which allows for comparison of </w:t>
      </w:r>
      <w:r w:rsidR="00DD2A30">
        <w:rPr>
          <w:szCs w:val="22"/>
        </w:rPr>
        <w:t>DANCOP</w:t>
      </w:r>
      <w:r w:rsidRPr="004A5D47">
        <w:rPr>
          <w:szCs w:val="22"/>
        </w:rPr>
        <w:t xml:space="preserve"> and non </w:t>
      </w:r>
      <w:r w:rsidR="00DD2A30">
        <w:rPr>
          <w:szCs w:val="22"/>
        </w:rPr>
        <w:t>DANCOP</w:t>
      </w:r>
      <w:r w:rsidRPr="004A5D47">
        <w:rPr>
          <w:szCs w:val="22"/>
        </w:rPr>
        <w:t xml:space="preserve"> learners at both phases.</w:t>
      </w:r>
    </w:p>
    <w:p w14:paraId="60A3BD0C" w14:textId="3A22238A" w:rsidR="004A5D47" w:rsidRPr="000B4CEA" w:rsidRDefault="004A5D47" w:rsidP="004A5D47">
      <w:pPr>
        <w:pStyle w:val="Caption"/>
        <w:rPr>
          <w:rFonts w:ascii="Times New Roman" w:hAnsi="Times New Roman" w:cs="Times New Roman"/>
          <w:sz w:val="24"/>
          <w:szCs w:val="24"/>
          <w:lang w:val="en-GB"/>
        </w:rPr>
      </w:pPr>
      <w:bookmarkStart w:id="203" w:name="_Toc9505441"/>
      <w:bookmarkStart w:id="204" w:name="_Toc17814098"/>
      <w:bookmarkStart w:id="205" w:name="_Toc17814754"/>
      <w:r>
        <w:t xml:space="preserve">Table </w:t>
      </w:r>
      <w:r>
        <w:rPr>
          <w:noProof/>
        </w:rPr>
        <w:fldChar w:fldCharType="begin"/>
      </w:r>
      <w:r>
        <w:rPr>
          <w:noProof/>
        </w:rPr>
        <w:instrText xml:space="preserve"> SEQ Table \* ARABIC </w:instrText>
      </w:r>
      <w:r>
        <w:rPr>
          <w:noProof/>
        </w:rPr>
        <w:fldChar w:fldCharType="separate"/>
      </w:r>
      <w:r w:rsidR="001630B1">
        <w:rPr>
          <w:noProof/>
        </w:rPr>
        <w:t>33</w:t>
      </w:r>
      <w:r>
        <w:rPr>
          <w:noProof/>
        </w:rPr>
        <w:fldChar w:fldCharType="end"/>
      </w:r>
      <w:r>
        <w:t xml:space="preserve"> </w:t>
      </w:r>
      <w:proofErr w:type="gramStart"/>
      <w:r w:rsidR="00DD2A30">
        <w:t>DANCOP</w:t>
      </w:r>
      <w:r>
        <w:t xml:space="preserve">  versus</w:t>
      </w:r>
      <w:proofErr w:type="gramEnd"/>
      <w:r>
        <w:t xml:space="preserve"> non </w:t>
      </w:r>
      <w:r w:rsidR="00DD2A30">
        <w:t>DANCOP</w:t>
      </w:r>
      <w:r>
        <w:t xml:space="preserve"> learners intentions to apply to HE at age 18/19 for </w:t>
      </w:r>
      <w:bookmarkEnd w:id="203"/>
      <w:bookmarkEnd w:id="204"/>
      <w:r w:rsidR="00CF18D2">
        <w:t>year 1 and 2</w:t>
      </w:r>
      <w:bookmarkEnd w:id="205"/>
    </w:p>
    <w:p w14:paraId="04987138" w14:textId="77777777" w:rsidR="004A5D47" w:rsidRPr="00C4650A" w:rsidRDefault="004A5D47" w:rsidP="004A5D47">
      <w:pPr>
        <w:autoSpaceDE w:val="0"/>
        <w:autoSpaceDN w:val="0"/>
        <w:adjustRightInd w:val="0"/>
        <w:spacing w:before="0" w:after="0" w:line="240" w:lineRule="auto"/>
        <w:rPr>
          <w:rFonts w:ascii="Times New Roman" w:eastAsia="Calibri" w:hAnsi="Times New Roman" w:cs="Times New Roman"/>
          <w:sz w:val="24"/>
          <w:szCs w:val="24"/>
          <w:lang w:val="en-GB"/>
        </w:rPr>
      </w:pPr>
    </w:p>
    <w:tbl>
      <w:tblPr>
        <w:tblStyle w:val="TableGrid3"/>
        <w:tblW w:w="8784" w:type="dxa"/>
        <w:tblLayout w:type="fixed"/>
        <w:tblLook w:val="0000" w:firstRow="0" w:lastRow="0" w:firstColumn="0" w:lastColumn="0" w:noHBand="0" w:noVBand="0"/>
      </w:tblPr>
      <w:tblGrid>
        <w:gridCol w:w="1980"/>
        <w:gridCol w:w="2363"/>
        <w:gridCol w:w="1430"/>
        <w:gridCol w:w="1430"/>
        <w:gridCol w:w="1581"/>
      </w:tblGrid>
      <w:tr w:rsidR="004A5D47" w:rsidRPr="00C4650A" w14:paraId="0B727E93" w14:textId="77777777" w:rsidTr="009E511D">
        <w:tc>
          <w:tcPr>
            <w:tcW w:w="1980" w:type="dxa"/>
            <w:shd w:val="clear" w:color="auto" w:fill="1F4E79"/>
          </w:tcPr>
          <w:p w14:paraId="673C2E7C" w14:textId="0F4627F4" w:rsidR="004A5D47" w:rsidRPr="00C4650A" w:rsidRDefault="004A5D47" w:rsidP="009E511D">
            <w:pPr>
              <w:rPr>
                <w:rFonts w:ascii="Calibri" w:hAnsi="Calibri" w:cs="Calibri"/>
                <w:b/>
                <w:color w:val="FFFFFF"/>
                <w:sz w:val="20"/>
                <w:szCs w:val="20"/>
              </w:rPr>
            </w:pPr>
            <w:r w:rsidRPr="00C4650A">
              <w:rPr>
                <w:rFonts w:ascii="Calibri" w:hAnsi="Calibri" w:cs="Calibri"/>
                <w:b/>
                <w:color w:val="FFFFFF"/>
                <w:sz w:val="20"/>
                <w:szCs w:val="20"/>
              </w:rPr>
              <w:t xml:space="preserve">Is learner a </w:t>
            </w:r>
            <w:r w:rsidR="00DD2A30">
              <w:rPr>
                <w:rFonts w:ascii="Calibri" w:hAnsi="Calibri" w:cs="Calibri"/>
                <w:b/>
                <w:color w:val="FFFFFF"/>
                <w:sz w:val="20"/>
                <w:szCs w:val="20"/>
              </w:rPr>
              <w:t>DANCOP</w:t>
            </w:r>
            <w:r w:rsidRPr="00C4650A">
              <w:rPr>
                <w:rFonts w:ascii="Calibri" w:hAnsi="Calibri" w:cs="Calibri"/>
                <w:b/>
                <w:color w:val="FFFFFF"/>
                <w:sz w:val="20"/>
                <w:szCs w:val="20"/>
              </w:rPr>
              <w:t xml:space="preserve"> learner</w:t>
            </w:r>
          </w:p>
        </w:tc>
        <w:tc>
          <w:tcPr>
            <w:tcW w:w="2363" w:type="dxa"/>
            <w:shd w:val="clear" w:color="auto" w:fill="1F4E79"/>
          </w:tcPr>
          <w:p w14:paraId="0AD02D48" w14:textId="77777777" w:rsidR="004A5D47" w:rsidRPr="00C4650A" w:rsidRDefault="004A5D47" w:rsidP="009E511D">
            <w:pPr>
              <w:rPr>
                <w:rFonts w:ascii="Calibri" w:hAnsi="Calibri" w:cs="Calibri"/>
                <w:b/>
                <w:color w:val="FFFFFF"/>
                <w:sz w:val="20"/>
                <w:szCs w:val="20"/>
              </w:rPr>
            </w:pPr>
          </w:p>
        </w:tc>
        <w:tc>
          <w:tcPr>
            <w:tcW w:w="1430" w:type="dxa"/>
            <w:shd w:val="clear" w:color="auto" w:fill="1F4E79"/>
          </w:tcPr>
          <w:p w14:paraId="6F65DBA6" w14:textId="612647CB" w:rsidR="004A5D47" w:rsidRPr="00C4650A" w:rsidRDefault="00CF18D2" w:rsidP="009E511D">
            <w:pPr>
              <w:jc w:val="center"/>
              <w:rPr>
                <w:rFonts w:ascii="Calibri" w:hAnsi="Calibri" w:cs="Calibri"/>
                <w:b/>
                <w:color w:val="FFFFFF"/>
                <w:sz w:val="20"/>
                <w:szCs w:val="20"/>
              </w:rPr>
            </w:pPr>
            <w:r>
              <w:rPr>
                <w:rFonts w:ascii="Calibri" w:hAnsi="Calibri" w:cs="Calibri"/>
                <w:b/>
                <w:color w:val="FFFFFF"/>
                <w:sz w:val="20"/>
                <w:szCs w:val="20"/>
              </w:rPr>
              <w:t xml:space="preserve">Year </w:t>
            </w:r>
            <w:r w:rsidR="004A5D47" w:rsidRPr="00C4650A">
              <w:rPr>
                <w:rFonts w:ascii="Calibri" w:hAnsi="Calibri" w:cs="Calibri"/>
                <w:b/>
                <w:color w:val="FFFFFF"/>
                <w:sz w:val="20"/>
                <w:szCs w:val="20"/>
              </w:rPr>
              <w:t>1 %</w:t>
            </w:r>
          </w:p>
        </w:tc>
        <w:tc>
          <w:tcPr>
            <w:tcW w:w="1430" w:type="dxa"/>
            <w:shd w:val="clear" w:color="auto" w:fill="1F4E79"/>
          </w:tcPr>
          <w:p w14:paraId="31A86DDC" w14:textId="78413E47" w:rsidR="004A5D47" w:rsidRPr="00C4650A" w:rsidRDefault="00CF18D2" w:rsidP="009E511D">
            <w:pPr>
              <w:jc w:val="center"/>
              <w:rPr>
                <w:rFonts w:ascii="Calibri" w:hAnsi="Calibri" w:cs="Calibri"/>
                <w:b/>
                <w:color w:val="FFFFFF"/>
                <w:sz w:val="20"/>
                <w:szCs w:val="20"/>
              </w:rPr>
            </w:pPr>
            <w:r>
              <w:rPr>
                <w:rFonts w:ascii="Calibri" w:hAnsi="Calibri" w:cs="Calibri"/>
                <w:b/>
                <w:color w:val="FFFFFF"/>
                <w:sz w:val="20"/>
                <w:szCs w:val="20"/>
              </w:rPr>
              <w:t>Year</w:t>
            </w:r>
            <w:r w:rsidR="004A5D47" w:rsidRPr="00C4650A">
              <w:rPr>
                <w:rFonts w:ascii="Calibri" w:hAnsi="Calibri" w:cs="Calibri"/>
                <w:b/>
                <w:color w:val="FFFFFF"/>
                <w:sz w:val="20"/>
                <w:szCs w:val="20"/>
              </w:rPr>
              <w:t xml:space="preserve"> 2 %</w:t>
            </w:r>
          </w:p>
        </w:tc>
        <w:tc>
          <w:tcPr>
            <w:tcW w:w="1581" w:type="dxa"/>
            <w:shd w:val="clear" w:color="auto" w:fill="1F4E79"/>
          </w:tcPr>
          <w:p w14:paraId="258B62D2" w14:textId="77777777" w:rsidR="004A5D47" w:rsidRPr="00C4650A" w:rsidRDefault="004A5D47" w:rsidP="009E511D">
            <w:pPr>
              <w:jc w:val="center"/>
              <w:rPr>
                <w:rFonts w:ascii="Calibri" w:hAnsi="Calibri" w:cs="Calibri"/>
                <w:b/>
                <w:color w:val="FFFFFF"/>
                <w:sz w:val="20"/>
                <w:szCs w:val="20"/>
              </w:rPr>
            </w:pPr>
            <w:r w:rsidRPr="00C4650A">
              <w:rPr>
                <w:rFonts w:ascii="Calibri" w:hAnsi="Calibri" w:cs="Calibri"/>
                <w:b/>
                <w:color w:val="FFFFFF"/>
                <w:sz w:val="20"/>
                <w:szCs w:val="20"/>
              </w:rPr>
              <w:t>Increase (+)</w:t>
            </w:r>
          </w:p>
          <w:p w14:paraId="6F5ADA38" w14:textId="77777777" w:rsidR="004A5D47" w:rsidRPr="00C4650A" w:rsidRDefault="004A5D47" w:rsidP="009E511D">
            <w:pPr>
              <w:jc w:val="center"/>
              <w:rPr>
                <w:rFonts w:ascii="Calibri" w:hAnsi="Calibri" w:cs="Calibri"/>
                <w:b/>
                <w:color w:val="FFFFFF"/>
                <w:sz w:val="20"/>
                <w:szCs w:val="20"/>
              </w:rPr>
            </w:pPr>
            <w:r w:rsidRPr="00C4650A">
              <w:rPr>
                <w:rFonts w:ascii="Calibri" w:hAnsi="Calibri" w:cs="Calibri"/>
                <w:b/>
                <w:color w:val="FFFFFF"/>
                <w:sz w:val="20"/>
                <w:szCs w:val="20"/>
              </w:rPr>
              <w:t>Or decrease (-)</w:t>
            </w:r>
          </w:p>
        </w:tc>
      </w:tr>
      <w:tr w:rsidR="004A5D47" w:rsidRPr="00C4650A" w14:paraId="19878D66" w14:textId="77777777" w:rsidTr="009E511D">
        <w:tc>
          <w:tcPr>
            <w:tcW w:w="1980" w:type="dxa"/>
            <w:vMerge w:val="restart"/>
          </w:tcPr>
          <w:p w14:paraId="426E73FE" w14:textId="2C31179E" w:rsidR="004A5D47" w:rsidRPr="00C4650A" w:rsidRDefault="00DD2A30" w:rsidP="009E511D">
            <w:pPr>
              <w:autoSpaceDE w:val="0"/>
              <w:autoSpaceDN w:val="0"/>
              <w:adjustRightInd w:val="0"/>
              <w:spacing w:line="320" w:lineRule="atLeast"/>
              <w:ind w:left="60" w:right="60"/>
              <w:rPr>
                <w:rFonts w:ascii="Calibri" w:hAnsi="Calibri" w:cs="Calibri"/>
                <w:color w:val="264A60"/>
                <w:sz w:val="20"/>
                <w:szCs w:val="20"/>
              </w:rPr>
            </w:pPr>
            <w:r>
              <w:rPr>
                <w:rFonts w:ascii="Calibri" w:hAnsi="Calibri" w:cs="Calibri"/>
                <w:color w:val="264A60"/>
                <w:sz w:val="20"/>
                <w:szCs w:val="20"/>
              </w:rPr>
              <w:t>DANCOP</w:t>
            </w:r>
            <w:r w:rsidR="004A5D47" w:rsidRPr="00C4650A">
              <w:rPr>
                <w:rFonts w:ascii="Calibri" w:hAnsi="Calibri" w:cs="Calibri"/>
                <w:color w:val="264A60"/>
                <w:sz w:val="20"/>
                <w:szCs w:val="20"/>
              </w:rPr>
              <w:t xml:space="preserve"> learner</w:t>
            </w:r>
            <w:r w:rsidR="004A5D47">
              <w:rPr>
                <w:rFonts w:ascii="Calibri" w:hAnsi="Calibri" w:cs="Calibri"/>
                <w:color w:val="264A60"/>
                <w:sz w:val="20"/>
                <w:szCs w:val="20"/>
              </w:rPr>
              <w:t>s</w:t>
            </w:r>
          </w:p>
        </w:tc>
        <w:tc>
          <w:tcPr>
            <w:tcW w:w="2363" w:type="dxa"/>
          </w:tcPr>
          <w:p w14:paraId="22649FA8"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proofErr w:type="gramStart"/>
            <w:r w:rsidRPr="00C4650A">
              <w:rPr>
                <w:rFonts w:ascii="Calibri" w:hAnsi="Calibri" w:cs="Calibri"/>
                <w:color w:val="264A60"/>
                <w:sz w:val="20"/>
                <w:szCs w:val="20"/>
              </w:rPr>
              <w:t>Definitely won't</w:t>
            </w:r>
            <w:proofErr w:type="gramEnd"/>
            <w:r w:rsidRPr="00C4650A">
              <w:rPr>
                <w:rFonts w:ascii="Calibri" w:hAnsi="Calibri" w:cs="Calibri"/>
                <w:color w:val="264A60"/>
                <w:sz w:val="20"/>
                <w:szCs w:val="20"/>
              </w:rPr>
              <w:t xml:space="preserve"> apply</w:t>
            </w:r>
          </w:p>
        </w:tc>
        <w:tc>
          <w:tcPr>
            <w:tcW w:w="1430" w:type="dxa"/>
            <w:vAlign w:val="center"/>
          </w:tcPr>
          <w:p w14:paraId="094DB558"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4.6</w:t>
            </w:r>
          </w:p>
        </w:tc>
        <w:tc>
          <w:tcPr>
            <w:tcW w:w="1430" w:type="dxa"/>
            <w:vAlign w:val="center"/>
          </w:tcPr>
          <w:p w14:paraId="0532A51F" w14:textId="77777777" w:rsidR="004A5D47" w:rsidRPr="00C4650A" w:rsidRDefault="004A5D47" w:rsidP="009E511D">
            <w:pPr>
              <w:jc w:val="center"/>
              <w:rPr>
                <w:rFonts w:ascii="Calibri" w:hAnsi="Calibri" w:cs="Calibri"/>
                <w:sz w:val="20"/>
                <w:szCs w:val="20"/>
              </w:rPr>
            </w:pPr>
            <w:r>
              <w:rPr>
                <w:rFonts w:ascii="Calibri" w:hAnsi="Calibri" w:cs="Calibri"/>
                <w:sz w:val="20"/>
                <w:szCs w:val="20"/>
              </w:rPr>
              <w:t>3.0</w:t>
            </w:r>
          </w:p>
        </w:tc>
        <w:tc>
          <w:tcPr>
            <w:tcW w:w="1581" w:type="dxa"/>
          </w:tcPr>
          <w:p w14:paraId="02F559ED"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6A3C2596" w14:textId="77777777" w:rsidTr="009E511D">
        <w:tc>
          <w:tcPr>
            <w:tcW w:w="1980" w:type="dxa"/>
            <w:vMerge/>
          </w:tcPr>
          <w:p w14:paraId="004853A8"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71BE1717"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Very unlikely</w:t>
            </w:r>
          </w:p>
        </w:tc>
        <w:tc>
          <w:tcPr>
            <w:tcW w:w="1430" w:type="dxa"/>
            <w:vAlign w:val="center"/>
          </w:tcPr>
          <w:p w14:paraId="2488BD01"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6.2</w:t>
            </w:r>
          </w:p>
        </w:tc>
        <w:tc>
          <w:tcPr>
            <w:tcW w:w="1430" w:type="dxa"/>
            <w:vAlign w:val="center"/>
          </w:tcPr>
          <w:p w14:paraId="2CC78397"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4.5</w:t>
            </w:r>
          </w:p>
        </w:tc>
        <w:tc>
          <w:tcPr>
            <w:tcW w:w="1581" w:type="dxa"/>
          </w:tcPr>
          <w:p w14:paraId="7D10027B"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2FAFB286" w14:textId="77777777" w:rsidTr="009E511D">
        <w:tc>
          <w:tcPr>
            <w:tcW w:w="1980" w:type="dxa"/>
            <w:vMerge/>
          </w:tcPr>
          <w:p w14:paraId="207AE3E7"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2585EACA"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Fairly unlikely</w:t>
            </w:r>
          </w:p>
        </w:tc>
        <w:tc>
          <w:tcPr>
            <w:tcW w:w="1430" w:type="dxa"/>
            <w:vAlign w:val="center"/>
          </w:tcPr>
          <w:p w14:paraId="1D8D0101"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9.6</w:t>
            </w:r>
          </w:p>
        </w:tc>
        <w:tc>
          <w:tcPr>
            <w:tcW w:w="1430" w:type="dxa"/>
            <w:vAlign w:val="center"/>
          </w:tcPr>
          <w:p w14:paraId="456C50FD"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8.8</w:t>
            </w:r>
          </w:p>
        </w:tc>
        <w:tc>
          <w:tcPr>
            <w:tcW w:w="1581" w:type="dxa"/>
          </w:tcPr>
          <w:p w14:paraId="676BDAA4"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7433ED83" w14:textId="77777777" w:rsidTr="009E511D">
        <w:tc>
          <w:tcPr>
            <w:tcW w:w="1980" w:type="dxa"/>
            <w:vMerge/>
          </w:tcPr>
          <w:p w14:paraId="02609C92"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4F633101"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Fairly likely</w:t>
            </w:r>
          </w:p>
        </w:tc>
        <w:tc>
          <w:tcPr>
            <w:tcW w:w="1430" w:type="dxa"/>
            <w:vAlign w:val="center"/>
          </w:tcPr>
          <w:p w14:paraId="2B5BD466"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26.4</w:t>
            </w:r>
          </w:p>
        </w:tc>
        <w:tc>
          <w:tcPr>
            <w:tcW w:w="1430" w:type="dxa"/>
            <w:vAlign w:val="center"/>
          </w:tcPr>
          <w:p w14:paraId="7CF02026"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29.9</w:t>
            </w:r>
          </w:p>
        </w:tc>
        <w:tc>
          <w:tcPr>
            <w:tcW w:w="1581" w:type="dxa"/>
          </w:tcPr>
          <w:p w14:paraId="230E3C81"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5F1A5760" w14:textId="77777777" w:rsidTr="009E511D">
        <w:tc>
          <w:tcPr>
            <w:tcW w:w="1980" w:type="dxa"/>
            <w:vMerge/>
          </w:tcPr>
          <w:p w14:paraId="072BB3D4"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329E7B99"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Very likely</w:t>
            </w:r>
          </w:p>
        </w:tc>
        <w:tc>
          <w:tcPr>
            <w:tcW w:w="1430" w:type="dxa"/>
            <w:vAlign w:val="center"/>
          </w:tcPr>
          <w:p w14:paraId="04F85D2D"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20.4</w:t>
            </w:r>
          </w:p>
        </w:tc>
        <w:tc>
          <w:tcPr>
            <w:tcW w:w="1430" w:type="dxa"/>
            <w:vAlign w:val="center"/>
          </w:tcPr>
          <w:p w14:paraId="471B2A7D"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24.2</w:t>
            </w:r>
          </w:p>
        </w:tc>
        <w:tc>
          <w:tcPr>
            <w:tcW w:w="1581" w:type="dxa"/>
          </w:tcPr>
          <w:p w14:paraId="7839DE84"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29725E1B" w14:textId="77777777" w:rsidTr="009E511D">
        <w:tc>
          <w:tcPr>
            <w:tcW w:w="1980" w:type="dxa"/>
            <w:vMerge/>
          </w:tcPr>
          <w:p w14:paraId="1096ED99"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0925B365"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proofErr w:type="gramStart"/>
            <w:r w:rsidRPr="00C4650A">
              <w:rPr>
                <w:rFonts w:ascii="Calibri" w:hAnsi="Calibri" w:cs="Calibri"/>
                <w:color w:val="264A60"/>
                <w:sz w:val="20"/>
                <w:szCs w:val="20"/>
              </w:rPr>
              <w:t>Definitely will</w:t>
            </w:r>
            <w:proofErr w:type="gramEnd"/>
            <w:r w:rsidRPr="00C4650A">
              <w:rPr>
                <w:rFonts w:ascii="Calibri" w:hAnsi="Calibri" w:cs="Calibri"/>
                <w:color w:val="264A60"/>
                <w:sz w:val="20"/>
                <w:szCs w:val="20"/>
              </w:rPr>
              <w:t xml:space="preserve"> apply</w:t>
            </w:r>
          </w:p>
        </w:tc>
        <w:tc>
          <w:tcPr>
            <w:tcW w:w="1430" w:type="dxa"/>
            <w:vAlign w:val="center"/>
          </w:tcPr>
          <w:p w14:paraId="065FCEA3"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12.0</w:t>
            </w:r>
          </w:p>
        </w:tc>
        <w:tc>
          <w:tcPr>
            <w:tcW w:w="1430" w:type="dxa"/>
            <w:vAlign w:val="center"/>
          </w:tcPr>
          <w:p w14:paraId="2486E562" w14:textId="77777777" w:rsidR="004A5D47" w:rsidRPr="00C4650A" w:rsidRDefault="004A5D47" w:rsidP="009E511D">
            <w:pPr>
              <w:jc w:val="center"/>
              <w:rPr>
                <w:rFonts w:ascii="Calibri" w:hAnsi="Calibri" w:cs="Calibri"/>
                <w:sz w:val="20"/>
                <w:szCs w:val="20"/>
              </w:rPr>
            </w:pPr>
            <w:r>
              <w:rPr>
                <w:rFonts w:ascii="Calibri" w:hAnsi="Calibri" w:cs="Calibri"/>
                <w:sz w:val="20"/>
                <w:szCs w:val="20"/>
              </w:rPr>
              <w:t>12.0</w:t>
            </w:r>
          </w:p>
        </w:tc>
        <w:tc>
          <w:tcPr>
            <w:tcW w:w="1581" w:type="dxa"/>
          </w:tcPr>
          <w:p w14:paraId="661AB3D8"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7DC6E670" w14:textId="77777777" w:rsidTr="009E511D">
        <w:tc>
          <w:tcPr>
            <w:tcW w:w="1980" w:type="dxa"/>
            <w:vMerge/>
          </w:tcPr>
          <w:p w14:paraId="2390F638"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0B4295F8"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Don't know</w:t>
            </w:r>
          </w:p>
        </w:tc>
        <w:tc>
          <w:tcPr>
            <w:tcW w:w="1430" w:type="dxa"/>
            <w:vAlign w:val="center"/>
          </w:tcPr>
          <w:p w14:paraId="147FF37C"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20.9</w:t>
            </w:r>
          </w:p>
        </w:tc>
        <w:tc>
          <w:tcPr>
            <w:tcW w:w="1430" w:type="dxa"/>
            <w:vAlign w:val="center"/>
          </w:tcPr>
          <w:p w14:paraId="0BAC8BDB"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17.8</w:t>
            </w:r>
          </w:p>
        </w:tc>
        <w:tc>
          <w:tcPr>
            <w:tcW w:w="1581" w:type="dxa"/>
          </w:tcPr>
          <w:p w14:paraId="757DFFB0"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5B18F2F9" w14:textId="77777777" w:rsidTr="009E511D">
        <w:tc>
          <w:tcPr>
            <w:tcW w:w="1980" w:type="dxa"/>
            <w:vMerge/>
          </w:tcPr>
          <w:p w14:paraId="52835F48"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14EB2C18"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Total</w:t>
            </w:r>
          </w:p>
        </w:tc>
        <w:tc>
          <w:tcPr>
            <w:tcW w:w="1430" w:type="dxa"/>
            <w:vAlign w:val="center"/>
          </w:tcPr>
          <w:p w14:paraId="1D074D84"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100.0</w:t>
            </w:r>
          </w:p>
        </w:tc>
        <w:tc>
          <w:tcPr>
            <w:tcW w:w="1430" w:type="dxa"/>
            <w:vAlign w:val="center"/>
          </w:tcPr>
          <w:p w14:paraId="3C358EA8"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100.0</w:t>
            </w:r>
          </w:p>
        </w:tc>
        <w:tc>
          <w:tcPr>
            <w:tcW w:w="1581" w:type="dxa"/>
          </w:tcPr>
          <w:p w14:paraId="6DAE845E" w14:textId="77777777" w:rsidR="004A5D47" w:rsidRPr="00C4650A" w:rsidRDefault="004A5D47" w:rsidP="009E511D">
            <w:pPr>
              <w:jc w:val="center"/>
              <w:rPr>
                <w:rFonts w:ascii="Calibri" w:hAnsi="Calibri" w:cs="Calibri"/>
                <w:sz w:val="20"/>
                <w:szCs w:val="20"/>
              </w:rPr>
            </w:pPr>
          </w:p>
        </w:tc>
      </w:tr>
      <w:tr w:rsidR="004A5D47" w:rsidRPr="00C4650A" w14:paraId="37D2A7A4" w14:textId="77777777" w:rsidTr="009E511D">
        <w:tc>
          <w:tcPr>
            <w:tcW w:w="1980" w:type="dxa"/>
            <w:vMerge w:val="restart"/>
          </w:tcPr>
          <w:p w14:paraId="672E18CA" w14:textId="7AD747C1"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 xml:space="preserve">Non </w:t>
            </w:r>
            <w:r w:rsidR="00DD2A30">
              <w:rPr>
                <w:rFonts w:ascii="Calibri" w:hAnsi="Calibri" w:cs="Calibri"/>
                <w:color w:val="264A60"/>
                <w:sz w:val="20"/>
                <w:szCs w:val="20"/>
              </w:rPr>
              <w:t>DANCOP</w:t>
            </w:r>
            <w:r w:rsidRPr="00C4650A">
              <w:rPr>
                <w:rFonts w:ascii="Calibri" w:hAnsi="Calibri" w:cs="Calibri"/>
                <w:color w:val="264A60"/>
                <w:sz w:val="20"/>
                <w:szCs w:val="20"/>
              </w:rPr>
              <w:t xml:space="preserve"> learner</w:t>
            </w:r>
            <w:r>
              <w:rPr>
                <w:rFonts w:ascii="Calibri" w:hAnsi="Calibri" w:cs="Calibri"/>
                <w:color w:val="264A60"/>
                <w:sz w:val="20"/>
                <w:szCs w:val="20"/>
              </w:rPr>
              <w:t>s</w:t>
            </w:r>
          </w:p>
        </w:tc>
        <w:tc>
          <w:tcPr>
            <w:tcW w:w="2363" w:type="dxa"/>
          </w:tcPr>
          <w:p w14:paraId="6E79F185"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proofErr w:type="gramStart"/>
            <w:r w:rsidRPr="00C4650A">
              <w:rPr>
                <w:rFonts w:ascii="Calibri" w:hAnsi="Calibri" w:cs="Calibri"/>
                <w:color w:val="264A60"/>
                <w:sz w:val="20"/>
                <w:szCs w:val="20"/>
              </w:rPr>
              <w:t>Definitely won't</w:t>
            </w:r>
            <w:proofErr w:type="gramEnd"/>
            <w:r w:rsidRPr="00C4650A">
              <w:rPr>
                <w:rFonts w:ascii="Calibri" w:hAnsi="Calibri" w:cs="Calibri"/>
                <w:color w:val="264A60"/>
                <w:sz w:val="20"/>
                <w:szCs w:val="20"/>
              </w:rPr>
              <w:t xml:space="preserve"> apply</w:t>
            </w:r>
          </w:p>
        </w:tc>
        <w:tc>
          <w:tcPr>
            <w:tcW w:w="1430" w:type="dxa"/>
            <w:vAlign w:val="center"/>
          </w:tcPr>
          <w:p w14:paraId="573369FC"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5.5</w:t>
            </w:r>
          </w:p>
        </w:tc>
        <w:tc>
          <w:tcPr>
            <w:tcW w:w="1430" w:type="dxa"/>
            <w:vAlign w:val="center"/>
          </w:tcPr>
          <w:p w14:paraId="6A75CD53"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5.0</w:t>
            </w:r>
          </w:p>
        </w:tc>
        <w:tc>
          <w:tcPr>
            <w:tcW w:w="1581" w:type="dxa"/>
          </w:tcPr>
          <w:p w14:paraId="4452CEC1"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34867B0A" w14:textId="77777777" w:rsidTr="009E511D">
        <w:tc>
          <w:tcPr>
            <w:tcW w:w="1980" w:type="dxa"/>
            <w:vMerge/>
          </w:tcPr>
          <w:p w14:paraId="27761D24"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7948AA64"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Very unlikely</w:t>
            </w:r>
          </w:p>
        </w:tc>
        <w:tc>
          <w:tcPr>
            <w:tcW w:w="1430" w:type="dxa"/>
            <w:vAlign w:val="center"/>
          </w:tcPr>
          <w:p w14:paraId="73BDC6FF"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6.1</w:t>
            </w:r>
          </w:p>
        </w:tc>
        <w:tc>
          <w:tcPr>
            <w:tcW w:w="1430" w:type="dxa"/>
            <w:vAlign w:val="center"/>
          </w:tcPr>
          <w:p w14:paraId="52880A77"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4.6</w:t>
            </w:r>
          </w:p>
        </w:tc>
        <w:tc>
          <w:tcPr>
            <w:tcW w:w="1581" w:type="dxa"/>
          </w:tcPr>
          <w:p w14:paraId="48064B60"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57D20BBA" w14:textId="77777777" w:rsidTr="009E511D">
        <w:tc>
          <w:tcPr>
            <w:tcW w:w="1980" w:type="dxa"/>
            <w:vMerge/>
          </w:tcPr>
          <w:p w14:paraId="262B0E51"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5CD1118A"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Fairly unlikely</w:t>
            </w:r>
          </w:p>
        </w:tc>
        <w:tc>
          <w:tcPr>
            <w:tcW w:w="1430" w:type="dxa"/>
            <w:vAlign w:val="center"/>
          </w:tcPr>
          <w:p w14:paraId="5B9ACC59"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16.0</w:t>
            </w:r>
          </w:p>
        </w:tc>
        <w:tc>
          <w:tcPr>
            <w:tcW w:w="1430" w:type="dxa"/>
            <w:vAlign w:val="center"/>
          </w:tcPr>
          <w:p w14:paraId="5C9E5DC7"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14.0</w:t>
            </w:r>
          </w:p>
        </w:tc>
        <w:tc>
          <w:tcPr>
            <w:tcW w:w="1581" w:type="dxa"/>
          </w:tcPr>
          <w:p w14:paraId="42808744"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6A70BEA9" w14:textId="77777777" w:rsidTr="009E511D">
        <w:tc>
          <w:tcPr>
            <w:tcW w:w="1980" w:type="dxa"/>
            <w:vMerge/>
          </w:tcPr>
          <w:p w14:paraId="3018B81C"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3F5BE656"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Fairly likely</w:t>
            </w:r>
          </w:p>
        </w:tc>
        <w:tc>
          <w:tcPr>
            <w:tcW w:w="1430" w:type="dxa"/>
            <w:vAlign w:val="center"/>
          </w:tcPr>
          <w:p w14:paraId="43A034C1"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21.2</w:t>
            </w:r>
          </w:p>
        </w:tc>
        <w:tc>
          <w:tcPr>
            <w:tcW w:w="1430" w:type="dxa"/>
            <w:vAlign w:val="center"/>
          </w:tcPr>
          <w:p w14:paraId="74149CD6"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23.0</w:t>
            </w:r>
          </w:p>
        </w:tc>
        <w:tc>
          <w:tcPr>
            <w:tcW w:w="1581" w:type="dxa"/>
          </w:tcPr>
          <w:p w14:paraId="55D1BDF2"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124DECAA" w14:textId="77777777" w:rsidTr="009E511D">
        <w:tc>
          <w:tcPr>
            <w:tcW w:w="1980" w:type="dxa"/>
            <w:vMerge/>
          </w:tcPr>
          <w:p w14:paraId="024F39C2"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34676B38"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Very likely</w:t>
            </w:r>
          </w:p>
        </w:tc>
        <w:tc>
          <w:tcPr>
            <w:tcW w:w="1430" w:type="dxa"/>
            <w:vAlign w:val="center"/>
          </w:tcPr>
          <w:p w14:paraId="7E890F78"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19.1</w:t>
            </w:r>
          </w:p>
        </w:tc>
        <w:tc>
          <w:tcPr>
            <w:tcW w:w="1430" w:type="dxa"/>
            <w:vAlign w:val="center"/>
          </w:tcPr>
          <w:p w14:paraId="6B23746A"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22.0</w:t>
            </w:r>
          </w:p>
        </w:tc>
        <w:tc>
          <w:tcPr>
            <w:tcW w:w="1581" w:type="dxa"/>
          </w:tcPr>
          <w:p w14:paraId="4A35F03B"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2229DF6F" w14:textId="77777777" w:rsidTr="009E511D">
        <w:tc>
          <w:tcPr>
            <w:tcW w:w="1980" w:type="dxa"/>
            <w:vMerge/>
          </w:tcPr>
          <w:p w14:paraId="527CF871"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1F53FA38"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proofErr w:type="gramStart"/>
            <w:r w:rsidRPr="00C4650A">
              <w:rPr>
                <w:rFonts w:ascii="Calibri" w:hAnsi="Calibri" w:cs="Calibri"/>
                <w:color w:val="264A60"/>
                <w:sz w:val="20"/>
                <w:szCs w:val="20"/>
              </w:rPr>
              <w:t>Definitely will</w:t>
            </w:r>
            <w:proofErr w:type="gramEnd"/>
            <w:r w:rsidRPr="00C4650A">
              <w:rPr>
                <w:rFonts w:ascii="Calibri" w:hAnsi="Calibri" w:cs="Calibri"/>
                <w:color w:val="264A60"/>
                <w:sz w:val="20"/>
                <w:szCs w:val="20"/>
              </w:rPr>
              <w:t xml:space="preserve"> apply</w:t>
            </w:r>
          </w:p>
        </w:tc>
        <w:tc>
          <w:tcPr>
            <w:tcW w:w="1430" w:type="dxa"/>
            <w:vAlign w:val="center"/>
          </w:tcPr>
          <w:p w14:paraId="73B2F0C9"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11.9</w:t>
            </w:r>
          </w:p>
        </w:tc>
        <w:tc>
          <w:tcPr>
            <w:tcW w:w="1430" w:type="dxa"/>
            <w:vAlign w:val="center"/>
          </w:tcPr>
          <w:p w14:paraId="32CC42EF"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11.7</w:t>
            </w:r>
          </w:p>
        </w:tc>
        <w:tc>
          <w:tcPr>
            <w:tcW w:w="1581" w:type="dxa"/>
          </w:tcPr>
          <w:p w14:paraId="6130A4A9"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53048F3E" w14:textId="77777777" w:rsidTr="009E511D">
        <w:tc>
          <w:tcPr>
            <w:tcW w:w="1980" w:type="dxa"/>
            <w:vMerge/>
          </w:tcPr>
          <w:p w14:paraId="3B6D585A"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6CE342EB"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Don't know</w:t>
            </w:r>
          </w:p>
        </w:tc>
        <w:tc>
          <w:tcPr>
            <w:tcW w:w="1430" w:type="dxa"/>
            <w:vAlign w:val="center"/>
          </w:tcPr>
          <w:p w14:paraId="658B237C"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20.1</w:t>
            </w:r>
          </w:p>
        </w:tc>
        <w:tc>
          <w:tcPr>
            <w:tcW w:w="1430" w:type="dxa"/>
            <w:vAlign w:val="center"/>
          </w:tcPr>
          <w:p w14:paraId="25DD3E77"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19.7</w:t>
            </w:r>
          </w:p>
        </w:tc>
        <w:tc>
          <w:tcPr>
            <w:tcW w:w="1581" w:type="dxa"/>
          </w:tcPr>
          <w:p w14:paraId="33B21CB8"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w:t>
            </w:r>
          </w:p>
        </w:tc>
      </w:tr>
      <w:tr w:rsidR="004A5D47" w:rsidRPr="00C4650A" w14:paraId="279E27D7" w14:textId="77777777" w:rsidTr="009E511D">
        <w:tc>
          <w:tcPr>
            <w:tcW w:w="1980" w:type="dxa"/>
            <w:vMerge/>
          </w:tcPr>
          <w:p w14:paraId="70F8138A" w14:textId="77777777" w:rsidR="004A5D47" w:rsidRPr="00C4650A" w:rsidRDefault="004A5D47" w:rsidP="009E511D">
            <w:pPr>
              <w:autoSpaceDE w:val="0"/>
              <w:autoSpaceDN w:val="0"/>
              <w:adjustRightInd w:val="0"/>
              <w:rPr>
                <w:rFonts w:ascii="Calibri" w:hAnsi="Calibri" w:cs="Calibri"/>
                <w:color w:val="010205"/>
                <w:sz w:val="20"/>
                <w:szCs w:val="20"/>
              </w:rPr>
            </w:pPr>
          </w:p>
        </w:tc>
        <w:tc>
          <w:tcPr>
            <w:tcW w:w="2363" w:type="dxa"/>
          </w:tcPr>
          <w:p w14:paraId="7812830D" w14:textId="77777777" w:rsidR="004A5D47" w:rsidRPr="00C4650A" w:rsidRDefault="004A5D47" w:rsidP="009E511D">
            <w:pPr>
              <w:autoSpaceDE w:val="0"/>
              <w:autoSpaceDN w:val="0"/>
              <w:adjustRightInd w:val="0"/>
              <w:spacing w:line="320" w:lineRule="atLeast"/>
              <w:ind w:left="60" w:right="60"/>
              <w:rPr>
                <w:rFonts w:ascii="Calibri" w:hAnsi="Calibri" w:cs="Calibri"/>
                <w:color w:val="264A60"/>
                <w:sz w:val="20"/>
                <w:szCs w:val="20"/>
              </w:rPr>
            </w:pPr>
            <w:r w:rsidRPr="00C4650A">
              <w:rPr>
                <w:rFonts w:ascii="Calibri" w:hAnsi="Calibri" w:cs="Calibri"/>
                <w:color w:val="264A60"/>
                <w:sz w:val="20"/>
                <w:szCs w:val="20"/>
              </w:rPr>
              <w:t>Total</w:t>
            </w:r>
          </w:p>
        </w:tc>
        <w:tc>
          <w:tcPr>
            <w:tcW w:w="1430" w:type="dxa"/>
            <w:vAlign w:val="center"/>
          </w:tcPr>
          <w:p w14:paraId="793A758B" w14:textId="77777777" w:rsidR="004A5D47" w:rsidRPr="00C4650A" w:rsidRDefault="004A5D47" w:rsidP="009E511D">
            <w:pPr>
              <w:autoSpaceDE w:val="0"/>
              <w:autoSpaceDN w:val="0"/>
              <w:adjustRightInd w:val="0"/>
              <w:spacing w:line="320" w:lineRule="atLeast"/>
              <w:ind w:left="60" w:right="60"/>
              <w:jc w:val="center"/>
              <w:rPr>
                <w:rFonts w:ascii="Calibri" w:hAnsi="Calibri" w:cs="Calibri"/>
                <w:color w:val="010205"/>
                <w:sz w:val="20"/>
                <w:szCs w:val="20"/>
              </w:rPr>
            </w:pPr>
            <w:r w:rsidRPr="00C4650A">
              <w:rPr>
                <w:rFonts w:ascii="Calibri" w:hAnsi="Calibri" w:cs="Calibri"/>
                <w:color w:val="010205"/>
                <w:sz w:val="20"/>
                <w:szCs w:val="20"/>
              </w:rPr>
              <w:t>100.0</w:t>
            </w:r>
          </w:p>
        </w:tc>
        <w:tc>
          <w:tcPr>
            <w:tcW w:w="1430" w:type="dxa"/>
            <w:vAlign w:val="center"/>
          </w:tcPr>
          <w:p w14:paraId="52BC3E05" w14:textId="77777777" w:rsidR="004A5D47" w:rsidRPr="00C4650A" w:rsidRDefault="004A5D47" w:rsidP="009E511D">
            <w:pPr>
              <w:jc w:val="center"/>
              <w:rPr>
                <w:rFonts w:ascii="Calibri" w:hAnsi="Calibri" w:cs="Calibri"/>
                <w:sz w:val="20"/>
                <w:szCs w:val="20"/>
              </w:rPr>
            </w:pPr>
            <w:r w:rsidRPr="00C4650A">
              <w:rPr>
                <w:rFonts w:ascii="Calibri" w:hAnsi="Calibri" w:cs="Calibri"/>
                <w:sz w:val="20"/>
                <w:szCs w:val="20"/>
              </w:rPr>
              <w:t>100.0</w:t>
            </w:r>
          </w:p>
        </w:tc>
        <w:tc>
          <w:tcPr>
            <w:tcW w:w="1581" w:type="dxa"/>
          </w:tcPr>
          <w:p w14:paraId="1AA42EA5" w14:textId="77777777" w:rsidR="004A5D47" w:rsidRPr="00C4650A" w:rsidRDefault="004A5D47" w:rsidP="009E511D">
            <w:pPr>
              <w:jc w:val="center"/>
              <w:rPr>
                <w:rFonts w:ascii="Calibri" w:hAnsi="Calibri" w:cs="Calibri"/>
                <w:sz w:val="20"/>
                <w:szCs w:val="20"/>
              </w:rPr>
            </w:pPr>
          </w:p>
        </w:tc>
      </w:tr>
    </w:tbl>
    <w:p w14:paraId="796B29E9" w14:textId="77777777" w:rsidR="004A5D47" w:rsidRPr="000B4CEA" w:rsidRDefault="004A5D47" w:rsidP="004A5D47">
      <w:pPr>
        <w:autoSpaceDE w:val="0"/>
        <w:autoSpaceDN w:val="0"/>
        <w:adjustRightInd w:val="0"/>
        <w:spacing w:before="0" w:after="0" w:line="400" w:lineRule="atLeast"/>
        <w:rPr>
          <w:rFonts w:ascii="Times New Roman" w:hAnsi="Times New Roman" w:cs="Times New Roman"/>
          <w:sz w:val="24"/>
          <w:szCs w:val="24"/>
          <w:lang w:val="en-GB"/>
        </w:rPr>
      </w:pPr>
    </w:p>
    <w:p w14:paraId="1F33C270" w14:textId="032892CA" w:rsidR="004A5D47" w:rsidRDefault="004A5D47" w:rsidP="004A5D47">
      <w:pPr>
        <w:rPr>
          <w:rFonts w:ascii="Calibri" w:hAnsi="Calibri" w:cs="Calibri"/>
          <w:szCs w:val="22"/>
        </w:rPr>
      </w:pPr>
      <w:r>
        <w:rPr>
          <w:rFonts w:ascii="Calibri" w:hAnsi="Calibri" w:cs="Calibri"/>
          <w:szCs w:val="22"/>
        </w:rPr>
        <w:t xml:space="preserve">In phase 1 approximately 20% of both learner types did not know if they would apply or not. This decreased in phase 2 for both groups of learners although the decrease was greater for </w:t>
      </w:r>
      <w:r w:rsidR="00DD2A30">
        <w:rPr>
          <w:rFonts w:ascii="Calibri" w:hAnsi="Calibri" w:cs="Calibri"/>
          <w:szCs w:val="22"/>
        </w:rPr>
        <w:lastRenderedPageBreak/>
        <w:t>DANCOP</w:t>
      </w:r>
      <w:r>
        <w:rPr>
          <w:rFonts w:ascii="Calibri" w:hAnsi="Calibri" w:cs="Calibri"/>
          <w:szCs w:val="22"/>
        </w:rPr>
        <w:t xml:space="preserve"> learners. For both </w:t>
      </w:r>
      <w:r w:rsidR="00DD2A30">
        <w:rPr>
          <w:rFonts w:ascii="Calibri" w:hAnsi="Calibri" w:cs="Calibri"/>
          <w:szCs w:val="22"/>
        </w:rPr>
        <w:t>DANCOP</w:t>
      </w:r>
      <w:r>
        <w:rPr>
          <w:rFonts w:ascii="Calibri" w:hAnsi="Calibri" w:cs="Calibri"/>
          <w:szCs w:val="22"/>
        </w:rPr>
        <w:t xml:space="preserve"> and non </w:t>
      </w:r>
      <w:r w:rsidR="00DD2A30">
        <w:rPr>
          <w:rFonts w:ascii="Calibri" w:hAnsi="Calibri" w:cs="Calibri"/>
          <w:szCs w:val="22"/>
        </w:rPr>
        <w:t>DANCOP</w:t>
      </w:r>
      <w:r>
        <w:rPr>
          <w:rFonts w:ascii="Calibri" w:hAnsi="Calibri" w:cs="Calibri"/>
          <w:szCs w:val="22"/>
        </w:rPr>
        <w:t xml:space="preserve"> learners there was a decrease between phase 1 and phase 2 in:</w:t>
      </w:r>
    </w:p>
    <w:p w14:paraId="1FB700A8" w14:textId="77777777" w:rsidR="004A5D47" w:rsidRDefault="004A5D47" w:rsidP="00AE3867">
      <w:pPr>
        <w:pStyle w:val="ListParagraph"/>
        <w:numPr>
          <w:ilvl w:val="0"/>
          <w:numId w:val="64"/>
        </w:numPr>
        <w:rPr>
          <w:rFonts w:ascii="Calibri" w:hAnsi="Calibri" w:cs="Calibri"/>
          <w:szCs w:val="22"/>
        </w:rPr>
      </w:pPr>
      <w:r>
        <w:rPr>
          <w:rFonts w:ascii="Calibri" w:hAnsi="Calibri" w:cs="Calibri"/>
          <w:szCs w:val="22"/>
        </w:rPr>
        <w:t xml:space="preserve">Those who would </w:t>
      </w:r>
      <w:proofErr w:type="gramStart"/>
      <w:r>
        <w:rPr>
          <w:rFonts w:ascii="Calibri" w:hAnsi="Calibri" w:cs="Calibri"/>
          <w:szCs w:val="22"/>
        </w:rPr>
        <w:t>definitely not</w:t>
      </w:r>
      <w:proofErr w:type="gramEnd"/>
      <w:r>
        <w:rPr>
          <w:rFonts w:ascii="Calibri" w:hAnsi="Calibri" w:cs="Calibri"/>
          <w:szCs w:val="22"/>
        </w:rPr>
        <w:t xml:space="preserve"> apply</w:t>
      </w:r>
    </w:p>
    <w:p w14:paraId="4AA0E8D3" w14:textId="77777777" w:rsidR="004A5D47" w:rsidRDefault="004A5D47" w:rsidP="00AE3867">
      <w:pPr>
        <w:pStyle w:val="ListParagraph"/>
        <w:numPr>
          <w:ilvl w:val="0"/>
          <w:numId w:val="64"/>
        </w:numPr>
        <w:rPr>
          <w:rFonts w:ascii="Calibri" w:hAnsi="Calibri" w:cs="Calibri"/>
          <w:szCs w:val="22"/>
        </w:rPr>
      </w:pPr>
      <w:r>
        <w:rPr>
          <w:rFonts w:ascii="Calibri" w:hAnsi="Calibri" w:cs="Calibri"/>
          <w:szCs w:val="22"/>
        </w:rPr>
        <w:t>Those who were very unlikely to apply</w:t>
      </w:r>
    </w:p>
    <w:p w14:paraId="1A10BE8C" w14:textId="77777777" w:rsidR="004A5D47" w:rsidRDefault="004A5D47" w:rsidP="00AE3867">
      <w:pPr>
        <w:pStyle w:val="ListParagraph"/>
        <w:numPr>
          <w:ilvl w:val="0"/>
          <w:numId w:val="64"/>
        </w:numPr>
        <w:rPr>
          <w:rFonts w:ascii="Calibri" w:hAnsi="Calibri" w:cs="Calibri"/>
          <w:szCs w:val="22"/>
        </w:rPr>
      </w:pPr>
      <w:r>
        <w:rPr>
          <w:rFonts w:ascii="Calibri" w:hAnsi="Calibri" w:cs="Calibri"/>
          <w:szCs w:val="22"/>
        </w:rPr>
        <w:t xml:space="preserve">Those who were </w:t>
      </w:r>
      <w:proofErr w:type="gramStart"/>
      <w:r>
        <w:rPr>
          <w:rFonts w:ascii="Calibri" w:hAnsi="Calibri" w:cs="Calibri"/>
          <w:szCs w:val="22"/>
        </w:rPr>
        <w:t>fairly unlikely</w:t>
      </w:r>
      <w:proofErr w:type="gramEnd"/>
      <w:r>
        <w:rPr>
          <w:rFonts w:ascii="Calibri" w:hAnsi="Calibri" w:cs="Calibri"/>
          <w:szCs w:val="22"/>
        </w:rPr>
        <w:t xml:space="preserve"> to apply</w:t>
      </w:r>
    </w:p>
    <w:p w14:paraId="0F6AB6D0" w14:textId="18AAB6E2" w:rsidR="004A5D47" w:rsidRDefault="004A5D47" w:rsidP="004A5D47">
      <w:pPr>
        <w:ind w:left="360"/>
        <w:rPr>
          <w:rFonts w:ascii="Calibri" w:hAnsi="Calibri" w:cs="Calibri"/>
          <w:szCs w:val="22"/>
        </w:rPr>
      </w:pPr>
      <w:r>
        <w:rPr>
          <w:rFonts w:ascii="Calibri" w:hAnsi="Calibri" w:cs="Calibri"/>
          <w:szCs w:val="22"/>
        </w:rPr>
        <w:t>And an increase between phase 1 and phase 2</w:t>
      </w:r>
      <w:r w:rsidR="00AF2EBA">
        <w:rPr>
          <w:rFonts w:ascii="Calibri" w:hAnsi="Calibri" w:cs="Calibri"/>
          <w:szCs w:val="22"/>
        </w:rPr>
        <w:t xml:space="preserve"> </w:t>
      </w:r>
      <w:r>
        <w:rPr>
          <w:rFonts w:ascii="Calibri" w:hAnsi="Calibri" w:cs="Calibri"/>
          <w:szCs w:val="22"/>
        </w:rPr>
        <w:t>in:</w:t>
      </w:r>
    </w:p>
    <w:p w14:paraId="780AC5BB" w14:textId="4573876A" w:rsidR="00AF2EBA" w:rsidRDefault="00AF2EBA" w:rsidP="00AE3867">
      <w:pPr>
        <w:pStyle w:val="ListParagraph"/>
        <w:numPr>
          <w:ilvl w:val="0"/>
          <w:numId w:val="71"/>
        </w:numPr>
        <w:ind w:left="720"/>
        <w:rPr>
          <w:rFonts w:ascii="Calibri" w:hAnsi="Calibri" w:cs="Calibri"/>
          <w:szCs w:val="22"/>
        </w:rPr>
      </w:pPr>
      <w:r>
        <w:rPr>
          <w:rFonts w:ascii="Calibri" w:hAnsi="Calibri" w:cs="Calibri"/>
          <w:szCs w:val="22"/>
        </w:rPr>
        <w:t>Fairly likely to apply</w:t>
      </w:r>
    </w:p>
    <w:p w14:paraId="7C1EB6C9" w14:textId="6028CF6F" w:rsidR="00AF2EBA" w:rsidRPr="00AF2EBA" w:rsidRDefault="00AF2EBA" w:rsidP="00AE3867">
      <w:pPr>
        <w:pStyle w:val="ListParagraph"/>
        <w:numPr>
          <w:ilvl w:val="0"/>
          <w:numId w:val="71"/>
        </w:numPr>
        <w:ind w:left="720"/>
        <w:rPr>
          <w:rFonts w:ascii="Calibri" w:hAnsi="Calibri" w:cs="Calibri"/>
          <w:szCs w:val="22"/>
        </w:rPr>
      </w:pPr>
      <w:r>
        <w:rPr>
          <w:rFonts w:ascii="Calibri" w:hAnsi="Calibri" w:cs="Calibri"/>
          <w:szCs w:val="22"/>
        </w:rPr>
        <w:t>Very likely to apply</w:t>
      </w:r>
    </w:p>
    <w:p w14:paraId="00BE0DB3" w14:textId="4BA52EC3" w:rsidR="00D12966" w:rsidRPr="00C4650A" w:rsidRDefault="00D12966" w:rsidP="004E5DE4">
      <w:pPr>
        <w:pStyle w:val="Heading3"/>
      </w:pPr>
      <w:bookmarkStart w:id="206" w:name="_Toc526511040"/>
      <w:bookmarkStart w:id="207" w:name="_Toc17813959"/>
      <w:r w:rsidRPr="00FB63AE">
        <w:t>Key Influences</w:t>
      </w:r>
      <w:bookmarkEnd w:id="206"/>
      <w:bookmarkEnd w:id="207"/>
    </w:p>
    <w:p w14:paraId="16204B1F" w14:textId="1D0442E6" w:rsidR="00D12966" w:rsidRDefault="00D12966" w:rsidP="00C4650A">
      <w:pPr>
        <w:jc w:val="both"/>
        <w:rPr>
          <w:rFonts w:ascii="Calibri" w:hAnsi="Calibri" w:cs="Calibri"/>
          <w:szCs w:val="22"/>
        </w:rPr>
      </w:pPr>
      <w:r w:rsidRPr="00FB63AE">
        <w:rPr>
          <w:rFonts w:ascii="Calibri" w:hAnsi="Calibri" w:cs="Calibri"/>
          <w:szCs w:val="22"/>
        </w:rPr>
        <w:t>Learners were asked to indicate w</w:t>
      </w:r>
      <w:r>
        <w:rPr>
          <w:rFonts w:ascii="Calibri" w:hAnsi="Calibri" w:cs="Calibri"/>
          <w:szCs w:val="22"/>
        </w:rPr>
        <w:t>hich of</w:t>
      </w:r>
      <w:r w:rsidRPr="00FB63AE">
        <w:rPr>
          <w:rFonts w:ascii="Calibri" w:hAnsi="Calibri" w:cs="Calibri"/>
          <w:szCs w:val="22"/>
        </w:rPr>
        <w:t xml:space="preserve"> family, friends, teachers, </w:t>
      </w:r>
      <w:r>
        <w:rPr>
          <w:rFonts w:ascii="Calibri" w:hAnsi="Calibri" w:cs="Calibri"/>
          <w:szCs w:val="22"/>
        </w:rPr>
        <w:t>career advisors or ‘other’</w:t>
      </w:r>
      <w:r w:rsidRPr="00FB63AE">
        <w:rPr>
          <w:rFonts w:ascii="Calibri" w:hAnsi="Calibri" w:cs="Calibri"/>
          <w:szCs w:val="22"/>
        </w:rPr>
        <w:t xml:space="preserve"> was the strongest influence on their decision making about what to do next. The strongest influence on decision ma</w:t>
      </w:r>
      <w:r w:rsidR="00C4650A">
        <w:rPr>
          <w:rFonts w:ascii="Calibri" w:hAnsi="Calibri" w:cs="Calibri"/>
          <w:szCs w:val="22"/>
        </w:rPr>
        <w:t xml:space="preserve">king was the family for both groups of learners and in both </w:t>
      </w:r>
      <w:r w:rsidR="009F7F42">
        <w:rPr>
          <w:rFonts w:ascii="Calibri" w:hAnsi="Calibri" w:cs="Calibri"/>
          <w:szCs w:val="22"/>
        </w:rPr>
        <w:t xml:space="preserve">years of phase 1 </w:t>
      </w:r>
      <w:r w:rsidR="00C4650A">
        <w:rPr>
          <w:rFonts w:ascii="Calibri" w:hAnsi="Calibri" w:cs="Calibri"/>
          <w:szCs w:val="22"/>
        </w:rPr>
        <w:t xml:space="preserve">with over 66% of learners reporting this (see Table 34). </w:t>
      </w:r>
      <w:r w:rsidR="00DD2A30">
        <w:rPr>
          <w:rFonts w:ascii="Calibri" w:hAnsi="Calibri" w:cs="Calibri"/>
          <w:szCs w:val="22"/>
        </w:rPr>
        <w:t>DANCOP</w:t>
      </w:r>
      <w:r w:rsidR="00C4650A">
        <w:rPr>
          <w:rFonts w:ascii="Calibri" w:hAnsi="Calibri" w:cs="Calibri"/>
          <w:szCs w:val="22"/>
        </w:rPr>
        <w:t xml:space="preserve"> learners showed a small decrease in the number reporting family as the greatest influence from phase 1 to phase 2 with careers advisors and ‘other’ becoming more popular. Non </w:t>
      </w:r>
      <w:r w:rsidR="00DD2A30">
        <w:rPr>
          <w:rFonts w:ascii="Calibri" w:hAnsi="Calibri" w:cs="Calibri"/>
          <w:szCs w:val="22"/>
        </w:rPr>
        <w:t>DANCOP</w:t>
      </w:r>
      <w:r w:rsidR="00C4650A">
        <w:rPr>
          <w:rFonts w:ascii="Calibri" w:hAnsi="Calibri" w:cs="Calibri"/>
          <w:szCs w:val="22"/>
        </w:rPr>
        <w:t xml:space="preserve"> learners remained reasonably static over time.</w:t>
      </w:r>
    </w:p>
    <w:p w14:paraId="3F89FE26" w14:textId="60DBBFA0" w:rsidR="00C4650A" w:rsidRPr="00FB63AE" w:rsidRDefault="00C4650A" w:rsidP="00C4650A">
      <w:pPr>
        <w:pStyle w:val="Caption"/>
        <w:rPr>
          <w:rFonts w:ascii="Calibri" w:hAnsi="Calibri" w:cs="Calibri"/>
          <w:sz w:val="22"/>
          <w:szCs w:val="22"/>
        </w:rPr>
      </w:pPr>
      <w:bookmarkStart w:id="208" w:name="_Toc9505442"/>
      <w:bookmarkStart w:id="209" w:name="_Toc17814099"/>
      <w:bookmarkStart w:id="210" w:name="_Toc17814755"/>
      <w:r>
        <w:t xml:space="preserve">Table </w:t>
      </w:r>
      <w:r w:rsidR="009E511D">
        <w:rPr>
          <w:noProof/>
        </w:rPr>
        <w:fldChar w:fldCharType="begin"/>
      </w:r>
      <w:r w:rsidR="009E511D">
        <w:rPr>
          <w:noProof/>
        </w:rPr>
        <w:instrText xml:space="preserve"> SEQ Table \* ARABIC </w:instrText>
      </w:r>
      <w:r w:rsidR="009E511D">
        <w:rPr>
          <w:noProof/>
        </w:rPr>
        <w:fldChar w:fldCharType="separate"/>
      </w:r>
      <w:r w:rsidR="001630B1">
        <w:rPr>
          <w:noProof/>
        </w:rPr>
        <w:t>34</w:t>
      </w:r>
      <w:r w:rsidR="009E511D">
        <w:rPr>
          <w:noProof/>
        </w:rPr>
        <w:fldChar w:fldCharType="end"/>
      </w:r>
      <w:r>
        <w:t xml:space="preserve"> Greatest influences on decision making for </w:t>
      </w:r>
      <w:r w:rsidR="00DD2A30">
        <w:t>DANCOP</w:t>
      </w:r>
      <w:r>
        <w:t xml:space="preserve"> and non </w:t>
      </w:r>
      <w:r w:rsidR="00DD2A30">
        <w:t>DANCOP</w:t>
      </w:r>
      <w:r>
        <w:t xml:space="preserve"> learners in </w:t>
      </w:r>
      <w:r w:rsidR="00CF18D2">
        <w:t xml:space="preserve">year 1 and </w:t>
      </w:r>
      <w:r>
        <w:t>2</w:t>
      </w:r>
      <w:bookmarkEnd w:id="208"/>
      <w:bookmarkEnd w:id="209"/>
      <w:bookmarkEnd w:id="210"/>
    </w:p>
    <w:tbl>
      <w:tblPr>
        <w:tblStyle w:val="TableGrid"/>
        <w:tblW w:w="8359" w:type="dxa"/>
        <w:tblLayout w:type="fixed"/>
        <w:tblLook w:val="0000" w:firstRow="0" w:lastRow="0" w:firstColumn="0" w:lastColumn="0" w:noHBand="0" w:noVBand="0"/>
      </w:tblPr>
      <w:tblGrid>
        <w:gridCol w:w="1555"/>
        <w:gridCol w:w="1984"/>
        <w:gridCol w:w="1559"/>
        <w:gridCol w:w="1560"/>
        <w:gridCol w:w="1701"/>
      </w:tblGrid>
      <w:tr w:rsidR="00C4650A" w:rsidRPr="006560F4" w14:paraId="5712B22C" w14:textId="77777777" w:rsidTr="004A5D47">
        <w:tc>
          <w:tcPr>
            <w:tcW w:w="1555" w:type="dxa"/>
            <w:shd w:val="clear" w:color="auto" w:fill="244061" w:themeFill="accent1" w:themeFillShade="80"/>
          </w:tcPr>
          <w:p w14:paraId="65ADE66D" w14:textId="77777777" w:rsidR="00C4650A" w:rsidRPr="006560F4" w:rsidRDefault="00C4650A" w:rsidP="009E511D">
            <w:pPr>
              <w:rPr>
                <w:rFonts w:cstheme="minorHAnsi"/>
                <w:b/>
                <w:color w:val="FFFFFF" w:themeColor="background1"/>
              </w:rPr>
            </w:pPr>
          </w:p>
        </w:tc>
        <w:tc>
          <w:tcPr>
            <w:tcW w:w="1984" w:type="dxa"/>
            <w:shd w:val="clear" w:color="auto" w:fill="244061" w:themeFill="accent1" w:themeFillShade="80"/>
            <w:vAlign w:val="center"/>
          </w:tcPr>
          <w:p w14:paraId="5B6DCEAB" w14:textId="77777777" w:rsidR="00C4650A" w:rsidRPr="006560F4" w:rsidRDefault="00C4650A" w:rsidP="009E511D">
            <w:pPr>
              <w:rPr>
                <w:rFonts w:cstheme="minorHAnsi"/>
                <w:b/>
                <w:color w:val="FFFFFF" w:themeColor="background1"/>
              </w:rPr>
            </w:pPr>
            <w:r>
              <w:rPr>
                <w:rFonts w:cstheme="minorHAnsi"/>
                <w:b/>
                <w:color w:val="FFFFFF" w:themeColor="background1"/>
              </w:rPr>
              <w:t>Greatest Influence</w:t>
            </w:r>
          </w:p>
        </w:tc>
        <w:tc>
          <w:tcPr>
            <w:tcW w:w="1559" w:type="dxa"/>
            <w:shd w:val="clear" w:color="auto" w:fill="244061" w:themeFill="accent1" w:themeFillShade="80"/>
            <w:vAlign w:val="center"/>
          </w:tcPr>
          <w:p w14:paraId="1E9E659E" w14:textId="77777777" w:rsidR="00C4650A" w:rsidRPr="006560F4" w:rsidRDefault="00C4650A" w:rsidP="009E511D">
            <w:pPr>
              <w:jc w:val="center"/>
              <w:rPr>
                <w:rFonts w:cstheme="minorHAnsi"/>
                <w:b/>
                <w:color w:val="FFFFFF" w:themeColor="background1"/>
              </w:rPr>
            </w:pPr>
            <w:r w:rsidRPr="006560F4">
              <w:rPr>
                <w:rFonts w:cstheme="minorHAnsi"/>
                <w:b/>
                <w:color w:val="FFFFFF" w:themeColor="background1"/>
              </w:rPr>
              <w:t>PHASE 1 %</w:t>
            </w:r>
          </w:p>
        </w:tc>
        <w:tc>
          <w:tcPr>
            <w:tcW w:w="1560" w:type="dxa"/>
            <w:shd w:val="clear" w:color="auto" w:fill="244061" w:themeFill="accent1" w:themeFillShade="80"/>
            <w:vAlign w:val="center"/>
          </w:tcPr>
          <w:p w14:paraId="3DAD1CAA" w14:textId="77777777" w:rsidR="00C4650A" w:rsidRPr="006560F4" w:rsidRDefault="00C4650A" w:rsidP="009E511D">
            <w:pPr>
              <w:jc w:val="center"/>
              <w:rPr>
                <w:rFonts w:cstheme="minorHAnsi"/>
                <w:b/>
                <w:color w:val="FFFFFF" w:themeColor="background1"/>
              </w:rPr>
            </w:pPr>
            <w:r w:rsidRPr="006560F4">
              <w:rPr>
                <w:rFonts w:cstheme="minorHAnsi"/>
                <w:b/>
                <w:color w:val="FFFFFF" w:themeColor="background1"/>
              </w:rPr>
              <w:t>PHASE 2 %</w:t>
            </w:r>
          </w:p>
        </w:tc>
        <w:tc>
          <w:tcPr>
            <w:tcW w:w="1701" w:type="dxa"/>
            <w:shd w:val="clear" w:color="auto" w:fill="244061" w:themeFill="accent1" w:themeFillShade="80"/>
          </w:tcPr>
          <w:p w14:paraId="35317D6D" w14:textId="77777777" w:rsidR="00C4650A" w:rsidRDefault="00C4650A" w:rsidP="009E511D">
            <w:pPr>
              <w:jc w:val="center"/>
              <w:rPr>
                <w:rFonts w:cstheme="minorHAnsi"/>
                <w:b/>
                <w:color w:val="FFFFFF" w:themeColor="background1"/>
              </w:rPr>
            </w:pPr>
            <w:r>
              <w:rPr>
                <w:rFonts w:cstheme="minorHAnsi"/>
                <w:b/>
                <w:color w:val="FFFFFF" w:themeColor="background1"/>
              </w:rPr>
              <w:t>Increase (+)</w:t>
            </w:r>
          </w:p>
          <w:p w14:paraId="46A58601" w14:textId="77777777" w:rsidR="00C4650A" w:rsidRPr="006560F4" w:rsidRDefault="00C4650A" w:rsidP="009E511D">
            <w:pPr>
              <w:jc w:val="center"/>
              <w:rPr>
                <w:rFonts w:cstheme="minorHAnsi"/>
                <w:b/>
                <w:color w:val="FFFFFF" w:themeColor="background1"/>
              </w:rPr>
            </w:pPr>
            <w:r>
              <w:rPr>
                <w:rFonts w:cstheme="minorHAnsi"/>
                <w:b/>
                <w:color w:val="FFFFFF" w:themeColor="background1"/>
              </w:rPr>
              <w:t>Or decrease (-)</w:t>
            </w:r>
          </w:p>
        </w:tc>
      </w:tr>
      <w:tr w:rsidR="00C4650A" w:rsidRPr="006560F4" w14:paraId="04F10FF3" w14:textId="77777777" w:rsidTr="004A5D47">
        <w:tc>
          <w:tcPr>
            <w:tcW w:w="1555" w:type="dxa"/>
            <w:vMerge w:val="restart"/>
          </w:tcPr>
          <w:p w14:paraId="034A2BB6" w14:textId="26D2A6D6" w:rsidR="00C4650A" w:rsidRPr="006560F4" w:rsidRDefault="00DD2A30" w:rsidP="009E511D">
            <w:pPr>
              <w:autoSpaceDE w:val="0"/>
              <w:autoSpaceDN w:val="0"/>
              <w:adjustRightInd w:val="0"/>
              <w:spacing w:line="320" w:lineRule="atLeast"/>
              <w:ind w:left="60" w:right="60"/>
              <w:rPr>
                <w:rFonts w:cstheme="minorHAnsi"/>
                <w:color w:val="264A60"/>
              </w:rPr>
            </w:pPr>
            <w:r>
              <w:rPr>
                <w:rFonts w:cstheme="minorHAnsi"/>
                <w:color w:val="264A60"/>
              </w:rPr>
              <w:t>DANCOP</w:t>
            </w:r>
            <w:r w:rsidR="00C4650A" w:rsidRPr="006560F4">
              <w:rPr>
                <w:rFonts w:cstheme="minorHAnsi"/>
                <w:color w:val="264A60"/>
              </w:rPr>
              <w:t xml:space="preserve"> learner</w:t>
            </w:r>
          </w:p>
        </w:tc>
        <w:tc>
          <w:tcPr>
            <w:tcW w:w="1984" w:type="dxa"/>
            <w:vAlign w:val="center"/>
          </w:tcPr>
          <w:p w14:paraId="4F7BA3E8" w14:textId="77777777" w:rsidR="00C4650A" w:rsidRPr="00DC7C7F" w:rsidRDefault="00C4650A" w:rsidP="009E511D">
            <w:r w:rsidRPr="00DC7C7F">
              <w:t>Family</w:t>
            </w:r>
          </w:p>
        </w:tc>
        <w:tc>
          <w:tcPr>
            <w:tcW w:w="1559" w:type="dxa"/>
            <w:vAlign w:val="center"/>
          </w:tcPr>
          <w:p w14:paraId="554BDD5D" w14:textId="77777777" w:rsidR="00C4650A" w:rsidRPr="006560F4" w:rsidRDefault="00C4650A" w:rsidP="009E511D">
            <w:pPr>
              <w:jc w:val="center"/>
              <w:rPr>
                <w:rFonts w:cstheme="minorHAnsi"/>
                <w:szCs w:val="22"/>
              </w:rPr>
            </w:pPr>
            <w:r w:rsidRPr="006560F4">
              <w:rPr>
                <w:rFonts w:cstheme="minorHAnsi"/>
                <w:szCs w:val="22"/>
              </w:rPr>
              <w:t>75.6</w:t>
            </w:r>
          </w:p>
        </w:tc>
        <w:tc>
          <w:tcPr>
            <w:tcW w:w="1560" w:type="dxa"/>
          </w:tcPr>
          <w:p w14:paraId="5A7820B6" w14:textId="77777777" w:rsidR="00C4650A" w:rsidRPr="006560F4" w:rsidRDefault="00C4650A" w:rsidP="009E511D">
            <w:pPr>
              <w:jc w:val="center"/>
              <w:rPr>
                <w:rFonts w:cstheme="minorHAnsi"/>
                <w:szCs w:val="22"/>
              </w:rPr>
            </w:pPr>
            <w:r w:rsidRPr="006560F4">
              <w:rPr>
                <w:rFonts w:cstheme="minorHAnsi"/>
                <w:szCs w:val="22"/>
              </w:rPr>
              <w:t>68</w:t>
            </w:r>
          </w:p>
        </w:tc>
        <w:tc>
          <w:tcPr>
            <w:tcW w:w="1701" w:type="dxa"/>
          </w:tcPr>
          <w:p w14:paraId="4D8BBD7C" w14:textId="77777777" w:rsidR="00C4650A" w:rsidRPr="006560F4" w:rsidRDefault="00C4650A" w:rsidP="009E511D">
            <w:pPr>
              <w:jc w:val="center"/>
              <w:rPr>
                <w:rFonts w:cstheme="minorHAnsi"/>
              </w:rPr>
            </w:pPr>
            <w:r>
              <w:rPr>
                <w:rFonts w:cstheme="minorHAnsi"/>
              </w:rPr>
              <w:t>-</w:t>
            </w:r>
          </w:p>
        </w:tc>
      </w:tr>
      <w:tr w:rsidR="00C4650A" w:rsidRPr="006560F4" w14:paraId="611E3D0A" w14:textId="77777777" w:rsidTr="004A5D47">
        <w:tc>
          <w:tcPr>
            <w:tcW w:w="1555" w:type="dxa"/>
            <w:vMerge/>
          </w:tcPr>
          <w:p w14:paraId="2EFD7ED9" w14:textId="77777777" w:rsidR="00C4650A" w:rsidRPr="006560F4" w:rsidRDefault="00C4650A" w:rsidP="009E511D">
            <w:pPr>
              <w:autoSpaceDE w:val="0"/>
              <w:autoSpaceDN w:val="0"/>
              <w:adjustRightInd w:val="0"/>
              <w:rPr>
                <w:rFonts w:cstheme="minorHAnsi"/>
                <w:color w:val="010205"/>
              </w:rPr>
            </w:pPr>
          </w:p>
        </w:tc>
        <w:tc>
          <w:tcPr>
            <w:tcW w:w="1984" w:type="dxa"/>
            <w:vAlign w:val="center"/>
          </w:tcPr>
          <w:p w14:paraId="4DF80CB2" w14:textId="77777777" w:rsidR="00C4650A" w:rsidRPr="00DC7C7F" w:rsidRDefault="00C4650A" w:rsidP="009E511D">
            <w:r w:rsidRPr="00DC7C7F">
              <w:t>Friends</w:t>
            </w:r>
          </w:p>
        </w:tc>
        <w:tc>
          <w:tcPr>
            <w:tcW w:w="1559" w:type="dxa"/>
            <w:vAlign w:val="center"/>
          </w:tcPr>
          <w:p w14:paraId="400BD58A" w14:textId="77777777" w:rsidR="00C4650A" w:rsidRPr="006560F4" w:rsidRDefault="00C4650A" w:rsidP="009E511D">
            <w:pPr>
              <w:jc w:val="center"/>
              <w:rPr>
                <w:rFonts w:cstheme="minorHAnsi"/>
                <w:szCs w:val="22"/>
              </w:rPr>
            </w:pPr>
            <w:r w:rsidRPr="006560F4">
              <w:rPr>
                <w:rFonts w:cstheme="minorHAnsi"/>
                <w:szCs w:val="22"/>
              </w:rPr>
              <w:t>7.0</w:t>
            </w:r>
          </w:p>
        </w:tc>
        <w:tc>
          <w:tcPr>
            <w:tcW w:w="1560" w:type="dxa"/>
          </w:tcPr>
          <w:p w14:paraId="210BF6E9" w14:textId="77777777" w:rsidR="00C4650A" w:rsidRPr="006560F4" w:rsidRDefault="00C4650A" w:rsidP="009E511D">
            <w:pPr>
              <w:jc w:val="center"/>
              <w:rPr>
                <w:rFonts w:cstheme="minorHAnsi"/>
                <w:szCs w:val="22"/>
              </w:rPr>
            </w:pPr>
            <w:r w:rsidRPr="006560F4">
              <w:rPr>
                <w:rFonts w:cstheme="minorHAnsi"/>
                <w:szCs w:val="22"/>
              </w:rPr>
              <w:t>6.8</w:t>
            </w:r>
          </w:p>
        </w:tc>
        <w:tc>
          <w:tcPr>
            <w:tcW w:w="1701" w:type="dxa"/>
          </w:tcPr>
          <w:p w14:paraId="630C1213" w14:textId="77777777" w:rsidR="00C4650A" w:rsidRPr="006560F4" w:rsidRDefault="00C4650A" w:rsidP="009E511D">
            <w:pPr>
              <w:jc w:val="center"/>
              <w:rPr>
                <w:rFonts w:cstheme="minorHAnsi"/>
              </w:rPr>
            </w:pPr>
            <w:r>
              <w:rPr>
                <w:rFonts w:cstheme="minorHAnsi"/>
              </w:rPr>
              <w:t>-</w:t>
            </w:r>
          </w:p>
        </w:tc>
      </w:tr>
      <w:tr w:rsidR="00C4650A" w:rsidRPr="006560F4" w14:paraId="1C2A5792" w14:textId="77777777" w:rsidTr="004A5D47">
        <w:tc>
          <w:tcPr>
            <w:tcW w:w="1555" w:type="dxa"/>
            <w:vMerge/>
          </w:tcPr>
          <w:p w14:paraId="6018962D" w14:textId="77777777" w:rsidR="00C4650A" w:rsidRPr="006560F4" w:rsidRDefault="00C4650A" w:rsidP="009E511D">
            <w:pPr>
              <w:autoSpaceDE w:val="0"/>
              <w:autoSpaceDN w:val="0"/>
              <w:adjustRightInd w:val="0"/>
              <w:rPr>
                <w:rFonts w:cstheme="minorHAnsi"/>
                <w:color w:val="010205"/>
              </w:rPr>
            </w:pPr>
          </w:p>
        </w:tc>
        <w:tc>
          <w:tcPr>
            <w:tcW w:w="1984" w:type="dxa"/>
            <w:vAlign w:val="center"/>
          </w:tcPr>
          <w:p w14:paraId="2A462B9E" w14:textId="77777777" w:rsidR="00C4650A" w:rsidRPr="00DC7C7F" w:rsidRDefault="00C4650A" w:rsidP="009E511D">
            <w:r w:rsidRPr="00DC7C7F">
              <w:t>Teachers</w:t>
            </w:r>
          </w:p>
        </w:tc>
        <w:tc>
          <w:tcPr>
            <w:tcW w:w="1559" w:type="dxa"/>
            <w:vAlign w:val="center"/>
          </w:tcPr>
          <w:p w14:paraId="61041C1F" w14:textId="77777777" w:rsidR="00C4650A" w:rsidRPr="006560F4" w:rsidRDefault="00C4650A" w:rsidP="009E511D">
            <w:pPr>
              <w:jc w:val="center"/>
              <w:rPr>
                <w:rFonts w:cstheme="minorHAnsi"/>
                <w:szCs w:val="22"/>
              </w:rPr>
            </w:pPr>
            <w:r w:rsidRPr="006560F4">
              <w:rPr>
                <w:rFonts w:cstheme="minorHAnsi"/>
                <w:szCs w:val="22"/>
              </w:rPr>
              <w:t>4.2</w:t>
            </w:r>
          </w:p>
        </w:tc>
        <w:tc>
          <w:tcPr>
            <w:tcW w:w="1560" w:type="dxa"/>
          </w:tcPr>
          <w:p w14:paraId="75B7B54A" w14:textId="77777777" w:rsidR="00C4650A" w:rsidRPr="006560F4" w:rsidRDefault="00C4650A" w:rsidP="009E511D">
            <w:pPr>
              <w:jc w:val="center"/>
              <w:rPr>
                <w:rFonts w:cstheme="minorHAnsi"/>
                <w:szCs w:val="22"/>
              </w:rPr>
            </w:pPr>
            <w:r w:rsidRPr="006560F4">
              <w:rPr>
                <w:rFonts w:cstheme="minorHAnsi"/>
                <w:szCs w:val="22"/>
              </w:rPr>
              <w:t>4.1</w:t>
            </w:r>
          </w:p>
        </w:tc>
        <w:tc>
          <w:tcPr>
            <w:tcW w:w="1701" w:type="dxa"/>
          </w:tcPr>
          <w:p w14:paraId="23B2C488" w14:textId="77777777" w:rsidR="00C4650A" w:rsidRPr="006560F4" w:rsidRDefault="00C4650A" w:rsidP="009E511D">
            <w:pPr>
              <w:jc w:val="center"/>
              <w:rPr>
                <w:rFonts w:cstheme="minorHAnsi"/>
              </w:rPr>
            </w:pPr>
            <w:r>
              <w:rPr>
                <w:rFonts w:cstheme="minorHAnsi"/>
              </w:rPr>
              <w:t>-</w:t>
            </w:r>
          </w:p>
        </w:tc>
      </w:tr>
      <w:tr w:rsidR="00C4650A" w:rsidRPr="006560F4" w14:paraId="7878E4BC" w14:textId="77777777" w:rsidTr="004A5D47">
        <w:tc>
          <w:tcPr>
            <w:tcW w:w="1555" w:type="dxa"/>
            <w:vMerge/>
          </w:tcPr>
          <w:p w14:paraId="1F6E3E6E" w14:textId="77777777" w:rsidR="00C4650A" w:rsidRPr="006560F4" w:rsidRDefault="00C4650A" w:rsidP="009E511D">
            <w:pPr>
              <w:autoSpaceDE w:val="0"/>
              <w:autoSpaceDN w:val="0"/>
              <w:adjustRightInd w:val="0"/>
              <w:rPr>
                <w:rFonts w:cstheme="minorHAnsi"/>
                <w:color w:val="010205"/>
              </w:rPr>
            </w:pPr>
          </w:p>
        </w:tc>
        <w:tc>
          <w:tcPr>
            <w:tcW w:w="1984" w:type="dxa"/>
            <w:vAlign w:val="center"/>
          </w:tcPr>
          <w:p w14:paraId="635DB2E3" w14:textId="77777777" w:rsidR="00C4650A" w:rsidRPr="00DC7C7F" w:rsidRDefault="00C4650A" w:rsidP="009E511D">
            <w:r w:rsidRPr="00DC7C7F">
              <w:t>Careers advisors</w:t>
            </w:r>
          </w:p>
        </w:tc>
        <w:tc>
          <w:tcPr>
            <w:tcW w:w="1559" w:type="dxa"/>
            <w:vAlign w:val="center"/>
          </w:tcPr>
          <w:p w14:paraId="1CA49FC2" w14:textId="77777777" w:rsidR="00C4650A" w:rsidRPr="006560F4" w:rsidRDefault="00C4650A" w:rsidP="009E511D">
            <w:pPr>
              <w:jc w:val="center"/>
              <w:rPr>
                <w:rFonts w:cstheme="minorHAnsi"/>
                <w:szCs w:val="22"/>
              </w:rPr>
            </w:pPr>
            <w:r w:rsidRPr="006560F4">
              <w:rPr>
                <w:rFonts w:cstheme="minorHAnsi"/>
                <w:szCs w:val="22"/>
              </w:rPr>
              <w:t>2.6</w:t>
            </w:r>
          </w:p>
        </w:tc>
        <w:tc>
          <w:tcPr>
            <w:tcW w:w="1560" w:type="dxa"/>
          </w:tcPr>
          <w:p w14:paraId="7291A187" w14:textId="77777777" w:rsidR="00C4650A" w:rsidRPr="006560F4" w:rsidRDefault="00C4650A" w:rsidP="009E511D">
            <w:pPr>
              <w:jc w:val="center"/>
              <w:rPr>
                <w:rFonts w:cstheme="minorHAnsi"/>
                <w:szCs w:val="22"/>
              </w:rPr>
            </w:pPr>
            <w:r w:rsidRPr="006560F4">
              <w:rPr>
                <w:rFonts w:cstheme="minorHAnsi"/>
                <w:szCs w:val="22"/>
              </w:rPr>
              <w:t>4.1</w:t>
            </w:r>
          </w:p>
        </w:tc>
        <w:tc>
          <w:tcPr>
            <w:tcW w:w="1701" w:type="dxa"/>
          </w:tcPr>
          <w:p w14:paraId="57EE9FE4" w14:textId="77777777" w:rsidR="00C4650A" w:rsidRPr="006560F4" w:rsidRDefault="00C4650A" w:rsidP="009E511D">
            <w:pPr>
              <w:jc w:val="center"/>
              <w:rPr>
                <w:rFonts w:cstheme="minorHAnsi"/>
              </w:rPr>
            </w:pPr>
            <w:r>
              <w:rPr>
                <w:rFonts w:cstheme="minorHAnsi"/>
              </w:rPr>
              <w:t>+</w:t>
            </w:r>
          </w:p>
        </w:tc>
      </w:tr>
      <w:tr w:rsidR="00C4650A" w:rsidRPr="006560F4" w14:paraId="2A65629D" w14:textId="77777777" w:rsidTr="004A5D47">
        <w:tc>
          <w:tcPr>
            <w:tcW w:w="1555" w:type="dxa"/>
            <w:vMerge/>
          </w:tcPr>
          <w:p w14:paraId="50EC0A9D" w14:textId="77777777" w:rsidR="00C4650A" w:rsidRPr="006560F4" w:rsidRDefault="00C4650A" w:rsidP="009E511D">
            <w:pPr>
              <w:autoSpaceDE w:val="0"/>
              <w:autoSpaceDN w:val="0"/>
              <w:adjustRightInd w:val="0"/>
              <w:rPr>
                <w:rFonts w:cstheme="minorHAnsi"/>
                <w:color w:val="010205"/>
              </w:rPr>
            </w:pPr>
          </w:p>
        </w:tc>
        <w:tc>
          <w:tcPr>
            <w:tcW w:w="1984" w:type="dxa"/>
            <w:vAlign w:val="center"/>
          </w:tcPr>
          <w:p w14:paraId="0A600EDE" w14:textId="77777777" w:rsidR="00C4650A" w:rsidRDefault="00C4650A" w:rsidP="009E511D">
            <w:r w:rsidRPr="00DC7C7F">
              <w:t>Other</w:t>
            </w:r>
          </w:p>
        </w:tc>
        <w:tc>
          <w:tcPr>
            <w:tcW w:w="1559" w:type="dxa"/>
            <w:vAlign w:val="center"/>
          </w:tcPr>
          <w:p w14:paraId="2227085B" w14:textId="77777777" w:rsidR="00C4650A" w:rsidRPr="006560F4" w:rsidRDefault="00C4650A" w:rsidP="009E511D">
            <w:pPr>
              <w:jc w:val="center"/>
              <w:rPr>
                <w:rFonts w:cstheme="minorHAnsi"/>
                <w:szCs w:val="22"/>
              </w:rPr>
            </w:pPr>
            <w:r w:rsidRPr="006560F4">
              <w:rPr>
                <w:rFonts w:cstheme="minorHAnsi"/>
                <w:szCs w:val="22"/>
              </w:rPr>
              <w:t>10.6</w:t>
            </w:r>
          </w:p>
        </w:tc>
        <w:tc>
          <w:tcPr>
            <w:tcW w:w="1560" w:type="dxa"/>
          </w:tcPr>
          <w:p w14:paraId="4E785D41" w14:textId="77777777" w:rsidR="00C4650A" w:rsidRPr="006560F4" w:rsidRDefault="00C4650A" w:rsidP="009E511D">
            <w:pPr>
              <w:jc w:val="center"/>
              <w:rPr>
                <w:rFonts w:cstheme="minorHAnsi"/>
                <w:szCs w:val="22"/>
              </w:rPr>
            </w:pPr>
            <w:r w:rsidRPr="006560F4">
              <w:rPr>
                <w:rFonts w:cstheme="minorHAnsi"/>
                <w:szCs w:val="22"/>
              </w:rPr>
              <w:t>17</w:t>
            </w:r>
          </w:p>
        </w:tc>
        <w:tc>
          <w:tcPr>
            <w:tcW w:w="1701" w:type="dxa"/>
          </w:tcPr>
          <w:p w14:paraId="7A9E6A6A" w14:textId="77777777" w:rsidR="00C4650A" w:rsidRPr="006560F4" w:rsidRDefault="00C4650A" w:rsidP="009E511D">
            <w:pPr>
              <w:jc w:val="center"/>
              <w:rPr>
                <w:rFonts w:cstheme="minorHAnsi"/>
              </w:rPr>
            </w:pPr>
            <w:r>
              <w:rPr>
                <w:rFonts w:cstheme="minorHAnsi"/>
              </w:rPr>
              <w:t>+</w:t>
            </w:r>
          </w:p>
        </w:tc>
      </w:tr>
      <w:tr w:rsidR="00C4650A" w:rsidRPr="006560F4" w14:paraId="5E3CFC99" w14:textId="77777777" w:rsidTr="004A5D47">
        <w:tc>
          <w:tcPr>
            <w:tcW w:w="1555" w:type="dxa"/>
            <w:vMerge w:val="restart"/>
          </w:tcPr>
          <w:p w14:paraId="0E84EF7D" w14:textId="7D29933D" w:rsidR="00C4650A" w:rsidRPr="006560F4" w:rsidRDefault="00C4650A" w:rsidP="009E511D">
            <w:pPr>
              <w:autoSpaceDE w:val="0"/>
              <w:autoSpaceDN w:val="0"/>
              <w:adjustRightInd w:val="0"/>
              <w:spacing w:line="320" w:lineRule="atLeast"/>
              <w:ind w:left="60" w:right="60"/>
              <w:rPr>
                <w:rFonts w:cstheme="minorHAnsi"/>
                <w:color w:val="264A60"/>
              </w:rPr>
            </w:pPr>
            <w:r w:rsidRPr="006560F4">
              <w:rPr>
                <w:rFonts w:cstheme="minorHAnsi"/>
                <w:color w:val="264A60"/>
              </w:rPr>
              <w:t xml:space="preserve">Non </w:t>
            </w:r>
            <w:r w:rsidR="00DD2A30">
              <w:rPr>
                <w:rFonts w:cstheme="minorHAnsi"/>
                <w:color w:val="264A60"/>
              </w:rPr>
              <w:t>DANCOP</w:t>
            </w:r>
            <w:r w:rsidRPr="006560F4">
              <w:rPr>
                <w:rFonts w:cstheme="minorHAnsi"/>
                <w:color w:val="264A60"/>
              </w:rPr>
              <w:t xml:space="preserve"> learner</w:t>
            </w:r>
          </w:p>
        </w:tc>
        <w:tc>
          <w:tcPr>
            <w:tcW w:w="1984" w:type="dxa"/>
            <w:vAlign w:val="center"/>
          </w:tcPr>
          <w:p w14:paraId="1CE448B5" w14:textId="77777777" w:rsidR="00C4650A" w:rsidRPr="002E5982" w:rsidRDefault="00C4650A" w:rsidP="009E511D">
            <w:r w:rsidRPr="002E5982">
              <w:t>Family</w:t>
            </w:r>
          </w:p>
        </w:tc>
        <w:tc>
          <w:tcPr>
            <w:tcW w:w="1559" w:type="dxa"/>
            <w:vAlign w:val="center"/>
          </w:tcPr>
          <w:p w14:paraId="7CC6075D" w14:textId="77777777" w:rsidR="00C4650A" w:rsidRPr="006560F4" w:rsidRDefault="00C4650A" w:rsidP="009E511D">
            <w:pPr>
              <w:jc w:val="center"/>
              <w:rPr>
                <w:rFonts w:cstheme="minorHAnsi"/>
                <w:szCs w:val="22"/>
              </w:rPr>
            </w:pPr>
            <w:r w:rsidRPr="006560F4">
              <w:rPr>
                <w:rFonts w:cstheme="minorHAnsi"/>
                <w:szCs w:val="22"/>
              </w:rPr>
              <w:t>66.4</w:t>
            </w:r>
          </w:p>
        </w:tc>
        <w:tc>
          <w:tcPr>
            <w:tcW w:w="1560" w:type="dxa"/>
          </w:tcPr>
          <w:p w14:paraId="54158327" w14:textId="77777777" w:rsidR="00C4650A" w:rsidRPr="006560F4" w:rsidRDefault="00C4650A" w:rsidP="009E511D">
            <w:pPr>
              <w:jc w:val="center"/>
              <w:rPr>
                <w:rFonts w:cstheme="minorHAnsi"/>
                <w:szCs w:val="22"/>
              </w:rPr>
            </w:pPr>
            <w:r w:rsidRPr="006560F4">
              <w:rPr>
                <w:rFonts w:cstheme="minorHAnsi"/>
                <w:szCs w:val="22"/>
              </w:rPr>
              <w:t>66.2</w:t>
            </w:r>
          </w:p>
        </w:tc>
        <w:tc>
          <w:tcPr>
            <w:tcW w:w="1701" w:type="dxa"/>
          </w:tcPr>
          <w:p w14:paraId="58555F7C" w14:textId="77777777" w:rsidR="00C4650A" w:rsidRPr="006560F4" w:rsidRDefault="00C4650A" w:rsidP="009E511D">
            <w:pPr>
              <w:jc w:val="center"/>
              <w:rPr>
                <w:rFonts w:cstheme="minorHAnsi"/>
              </w:rPr>
            </w:pPr>
            <w:r>
              <w:rPr>
                <w:rFonts w:cstheme="minorHAnsi"/>
              </w:rPr>
              <w:t>-</w:t>
            </w:r>
          </w:p>
        </w:tc>
      </w:tr>
      <w:tr w:rsidR="00C4650A" w:rsidRPr="006560F4" w14:paraId="33D56D81" w14:textId="77777777" w:rsidTr="004A5D47">
        <w:tc>
          <w:tcPr>
            <w:tcW w:w="1555" w:type="dxa"/>
            <w:vMerge/>
          </w:tcPr>
          <w:p w14:paraId="64B370A4" w14:textId="77777777" w:rsidR="00C4650A" w:rsidRPr="006560F4" w:rsidRDefault="00C4650A" w:rsidP="009E511D">
            <w:pPr>
              <w:autoSpaceDE w:val="0"/>
              <w:autoSpaceDN w:val="0"/>
              <w:adjustRightInd w:val="0"/>
              <w:rPr>
                <w:rFonts w:cstheme="minorHAnsi"/>
                <w:color w:val="010205"/>
              </w:rPr>
            </w:pPr>
          </w:p>
        </w:tc>
        <w:tc>
          <w:tcPr>
            <w:tcW w:w="1984" w:type="dxa"/>
            <w:vAlign w:val="center"/>
          </w:tcPr>
          <w:p w14:paraId="52F53578" w14:textId="77777777" w:rsidR="00C4650A" w:rsidRPr="002E5982" w:rsidRDefault="00C4650A" w:rsidP="009E511D">
            <w:r w:rsidRPr="002E5982">
              <w:t>Friends</w:t>
            </w:r>
          </w:p>
        </w:tc>
        <w:tc>
          <w:tcPr>
            <w:tcW w:w="1559" w:type="dxa"/>
            <w:vAlign w:val="center"/>
          </w:tcPr>
          <w:p w14:paraId="24111A08" w14:textId="77777777" w:rsidR="00C4650A" w:rsidRPr="006560F4" w:rsidRDefault="00C4650A" w:rsidP="009E511D">
            <w:pPr>
              <w:jc w:val="center"/>
              <w:rPr>
                <w:rFonts w:cstheme="minorHAnsi"/>
                <w:szCs w:val="22"/>
              </w:rPr>
            </w:pPr>
            <w:r w:rsidRPr="006560F4">
              <w:rPr>
                <w:rFonts w:cstheme="minorHAnsi"/>
                <w:szCs w:val="22"/>
              </w:rPr>
              <w:t>5.1</w:t>
            </w:r>
          </w:p>
        </w:tc>
        <w:tc>
          <w:tcPr>
            <w:tcW w:w="1560" w:type="dxa"/>
          </w:tcPr>
          <w:p w14:paraId="3F206BCA" w14:textId="77777777" w:rsidR="00C4650A" w:rsidRPr="006560F4" w:rsidRDefault="00C4650A" w:rsidP="009E511D">
            <w:pPr>
              <w:jc w:val="center"/>
              <w:rPr>
                <w:rFonts w:cstheme="minorHAnsi"/>
                <w:szCs w:val="22"/>
              </w:rPr>
            </w:pPr>
            <w:r w:rsidRPr="006560F4">
              <w:rPr>
                <w:rFonts w:cstheme="minorHAnsi"/>
                <w:szCs w:val="22"/>
              </w:rPr>
              <w:t>5.1</w:t>
            </w:r>
          </w:p>
        </w:tc>
        <w:tc>
          <w:tcPr>
            <w:tcW w:w="1701" w:type="dxa"/>
          </w:tcPr>
          <w:p w14:paraId="59D3F7C7" w14:textId="77777777" w:rsidR="00C4650A" w:rsidRPr="006560F4" w:rsidRDefault="00C4650A" w:rsidP="009E511D">
            <w:pPr>
              <w:jc w:val="center"/>
              <w:rPr>
                <w:rFonts w:cstheme="minorHAnsi"/>
              </w:rPr>
            </w:pPr>
          </w:p>
        </w:tc>
      </w:tr>
      <w:tr w:rsidR="00C4650A" w:rsidRPr="006560F4" w14:paraId="2A0387B2" w14:textId="77777777" w:rsidTr="004A5D47">
        <w:tc>
          <w:tcPr>
            <w:tcW w:w="1555" w:type="dxa"/>
            <w:vMerge/>
          </w:tcPr>
          <w:p w14:paraId="1DD6AA08" w14:textId="77777777" w:rsidR="00C4650A" w:rsidRPr="006560F4" w:rsidRDefault="00C4650A" w:rsidP="009E511D">
            <w:pPr>
              <w:autoSpaceDE w:val="0"/>
              <w:autoSpaceDN w:val="0"/>
              <w:adjustRightInd w:val="0"/>
              <w:rPr>
                <w:rFonts w:cstheme="minorHAnsi"/>
                <w:color w:val="010205"/>
              </w:rPr>
            </w:pPr>
          </w:p>
        </w:tc>
        <w:tc>
          <w:tcPr>
            <w:tcW w:w="1984" w:type="dxa"/>
            <w:vAlign w:val="center"/>
          </w:tcPr>
          <w:p w14:paraId="4F45C946" w14:textId="77777777" w:rsidR="00C4650A" w:rsidRPr="002E5982" w:rsidRDefault="00C4650A" w:rsidP="009E511D">
            <w:r w:rsidRPr="002E5982">
              <w:t>Teachers</w:t>
            </w:r>
          </w:p>
        </w:tc>
        <w:tc>
          <w:tcPr>
            <w:tcW w:w="1559" w:type="dxa"/>
            <w:vAlign w:val="center"/>
          </w:tcPr>
          <w:p w14:paraId="43477080" w14:textId="77777777" w:rsidR="00C4650A" w:rsidRPr="006560F4" w:rsidRDefault="00C4650A" w:rsidP="009E511D">
            <w:pPr>
              <w:jc w:val="center"/>
              <w:rPr>
                <w:rFonts w:cstheme="minorHAnsi"/>
                <w:szCs w:val="22"/>
              </w:rPr>
            </w:pPr>
            <w:r w:rsidRPr="006560F4">
              <w:rPr>
                <w:rFonts w:cstheme="minorHAnsi"/>
                <w:szCs w:val="22"/>
              </w:rPr>
              <w:t>5.8</w:t>
            </w:r>
          </w:p>
        </w:tc>
        <w:tc>
          <w:tcPr>
            <w:tcW w:w="1560" w:type="dxa"/>
          </w:tcPr>
          <w:p w14:paraId="26B3B1D2" w14:textId="77777777" w:rsidR="00C4650A" w:rsidRPr="006560F4" w:rsidRDefault="00C4650A" w:rsidP="009E511D">
            <w:pPr>
              <w:jc w:val="center"/>
              <w:rPr>
                <w:rFonts w:cstheme="minorHAnsi"/>
                <w:szCs w:val="22"/>
              </w:rPr>
            </w:pPr>
            <w:r w:rsidRPr="006560F4">
              <w:rPr>
                <w:rFonts w:cstheme="minorHAnsi"/>
                <w:szCs w:val="22"/>
              </w:rPr>
              <w:t>5.7</w:t>
            </w:r>
          </w:p>
        </w:tc>
        <w:tc>
          <w:tcPr>
            <w:tcW w:w="1701" w:type="dxa"/>
          </w:tcPr>
          <w:p w14:paraId="56B99E87" w14:textId="77777777" w:rsidR="00C4650A" w:rsidRPr="006560F4" w:rsidRDefault="00C4650A" w:rsidP="009E511D">
            <w:pPr>
              <w:jc w:val="center"/>
              <w:rPr>
                <w:rFonts w:cstheme="minorHAnsi"/>
              </w:rPr>
            </w:pPr>
            <w:r>
              <w:rPr>
                <w:rFonts w:cstheme="minorHAnsi"/>
              </w:rPr>
              <w:t>-</w:t>
            </w:r>
          </w:p>
        </w:tc>
      </w:tr>
      <w:tr w:rsidR="00C4650A" w:rsidRPr="006560F4" w14:paraId="404DC278" w14:textId="77777777" w:rsidTr="004A5D47">
        <w:tc>
          <w:tcPr>
            <w:tcW w:w="1555" w:type="dxa"/>
            <w:vMerge/>
          </w:tcPr>
          <w:p w14:paraId="64798BA8" w14:textId="77777777" w:rsidR="00C4650A" w:rsidRPr="006560F4" w:rsidRDefault="00C4650A" w:rsidP="009E511D">
            <w:pPr>
              <w:autoSpaceDE w:val="0"/>
              <w:autoSpaceDN w:val="0"/>
              <w:adjustRightInd w:val="0"/>
              <w:rPr>
                <w:rFonts w:cstheme="minorHAnsi"/>
                <w:color w:val="010205"/>
              </w:rPr>
            </w:pPr>
          </w:p>
        </w:tc>
        <w:tc>
          <w:tcPr>
            <w:tcW w:w="1984" w:type="dxa"/>
            <w:vAlign w:val="center"/>
          </w:tcPr>
          <w:p w14:paraId="25EF9DA0" w14:textId="77777777" w:rsidR="00C4650A" w:rsidRPr="002E5982" w:rsidRDefault="00C4650A" w:rsidP="009E511D">
            <w:r w:rsidRPr="002E5982">
              <w:t>Careers advisors</w:t>
            </w:r>
          </w:p>
        </w:tc>
        <w:tc>
          <w:tcPr>
            <w:tcW w:w="1559" w:type="dxa"/>
            <w:vAlign w:val="center"/>
          </w:tcPr>
          <w:p w14:paraId="747EC4AF" w14:textId="77777777" w:rsidR="00C4650A" w:rsidRPr="006560F4" w:rsidRDefault="00C4650A" w:rsidP="009E511D">
            <w:pPr>
              <w:jc w:val="center"/>
              <w:rPr>
                <w:rFonts w:cstheme="minorHAnsi"/>
                <w:szCs w:val="22"/>
              </w:rPr>
            </w:pPr>
            <w:r w:rsidRPr="006560F4">
              <w:rPr>
                <w:rFonts w:cstheme="minorHAnsi"/>
                <w:szCs w:val="22"/>
              </w:rPr>
              <w:t>3.1</w:t>
            </w:r>
          </w:p>
        </w:tc>
        <w:tc>
          <w:tcPr>
            <w:tcW w:w="1560" w:type="dxa"/>
          </w:tcPr>
          <w:p w14:paraId="3E4C6B4E" w14:textId="77777777" w:rsidR="00C4650A" w:rsidRPr="006560F4" w:rsidRDefault="00C4650A" w:rsidP="009E511D">
            <w:pPr>
              <w:jc w:val="center"/>
              <w:rPr>
                <w:rFonts w:cstheme="minorHAnsi"/>
                <w:szCs w:val="22"/>
              </w:rPr>
            </w:pPr>
            <w:r w:rsidRPr="006560F4">
              <w:rPr>
                <w:rFonts w:cstheme="minorHAnsi"/>
                <w:szCs w:val="22"/>
              </w:rPr>
              <w:t>3.0</w:t>
            </w:r>
          </w:p>
        </w:tc>
        <w:tc>
          <w:tcPr>
            <w:tcW w:w="1701" w:type="dxa"/>
          </w:tcPr>
          <w:p w14:paraId="14BD6163" w14:textId="77777777" w:rsidR="00C4650A" w:rsidRPr="006560F4" w:rsidRDefault="00C4650A" w:rsidP="009E511D">
            <w:pPr>
              <w:jc w:val="center"/>
              <w:rPr>
                <w:rFonts w:cstheme="minorHAnsi"/>
              </w:rPr>
            </w:pPr>
            <w:r>
              <w:rPr>
                <w:rFonts w:cstheme="minorHAnsi"/>
              </w:rPr>
              <w:t>-</w:t>
            </w:r>
          </w:p>
        </w:tc>
      </w:tr>
      <w:tr w:rsidR="00C4650A" w:rsidRPr="006560F4" w14:paraId="0C816D88" w14:textId="77777777" w:rsidTr="004A5D47">
        <w:tc>
          <w:tcPr>
            <w:tcW w:w="1555" w:type="dxa"/>
            <w:vMerge/>
          </w:tcPr>
          <w:p w14:paraId="022A5595" w14:textId="77777777" w:rsidR="00C4650A" w:rsidRPr="006560F4" w:rsidRDefault="00C4650A" w:rsidP="009E511D">
            <w:pPr>
              <w:autoSpaceDE w:val="0"/>
              <w:autoSpaceDN w:val="0"/>
              <w:adjustRightInd w:val="0"/>
              <w:rPr>
                <w:rFonts w:cstheme="minorHAnsi"/>
                <w:color w:val="010205"/>
              </w:rPr>
            </w:pPr>
          </w:p>
        </w:tc>
        <w:tc>
          <w:tcPr>
            <w:tcW w:w="1984" w:type="dxa"/>
            <w:vAlign w:val="center"/>
          </w:tcPr>
          <w:p w14:paraId="2D21DC65" w14:textId="77777777" w:rsidR="00C4650A" w:rsidRDefault="00C4650A" w:rsidP="009E511D">
            <w:r w:rsidRPr="002E5982">
              <w:t>Other</w:t>
            </w:r>
          </w:p>
        </w:tc>
        <w:tc>
          <w:tcPr>
            <w:tcW w:w="1559" w:type="dxa"/>
            <w:vAlign w:val="center"/>
          </w:tcPr>
          <w:p w14:paraId="0710C911" w14:textId="77777777" w:rsidR="00C4650A" w:rsidRPr="006560F4" w:rsidRDefault="00C4650A" w:rsidP="009E511D">
            <w:pPr>
              <w:jc w:val="center"/>
              <w:rPr>
                <w:rFonts w:cstheme="minorHAnsi"/>
                <w:szCs w:val="22"/>
              </w:rPr>
            </w:pPr>
            <w:r w:rsidRPr="006560F4">
              <w:rPr>
                <w:rFonts w:cstheme="minorHAnsi"/>
                <w:szCs w:val="22"/>
              </w:rPr>
              <w:t>19.7</w:t>
            </w:r>
          </w:p>
        </w:tc>
        <w:tc>
          <w:tcPr>
            <w:tcW w:w="1560" w:type="dxa"/>
          </w:tcPr>
          <w:p w14:paraId="29FE4866" w14:textId="77777777" w:rsidR="00C4650A" w:rsidRPr="006560F4" w:rsidRDefault="00C4650A" w:rsidP="009E511D">
            <w:pPr>
              <w:jc w:val="center"/>
              <w:rPr>
                <w:rFonts w:cstheme="minorHAnsi"/>
                <w:szCs w:val="22"/>
              </w:rPr>
            </w:pPr>
            <w:r w:rsidRPr="006560F4">
              <w:rPr>
                <w:rFonts w:cstheme="minorHAnsi"/>
                <w:szCs w:val="22"/>
              </w:rPr>
              <w:t>19.9</w:t>
            </w:r>
          </w:p>
        </w:tc>
        <w:tc>
          <w:tcPr>
            <w:tcW w:w="1701" w:type="dxa"/>
          </w:tcPr>
          <w:p w14:paraId="1B2C45E0" w14:textId="77777777" w:rsidR="00C4650A" w:rsidRPr="006560F4" w:rsidRDefault="00C4650A" w:rsidP="009E511D">
            <w:pPr>
              <w:jc w:val="center"/>
              <w:rPr>
                <w:rFonts w:cstheme="minorHAnsi"/>
              </w:rPr>
            </w:pPr>
            <w:r>
              <w:rPr>
                <w:rFonts w:cstheme="minorHAnsi"/>
              </w:rPr>
              <w:t>+</w:t>
            </w:r>
          </w:p>
        </w:tc>
      </w:tr>
    </w:tbl>
    <w:p w14:paraId="2EE9CEB7" w14:textId="0A1EE79D" w:rsidR="00D12966" w:rsidRDefault="00D12966" w:rsidP="00D12966">
      <w:pPr>
        <w:rPr>
          <w:rFonts w:ascii="Calibri" w:hAnsi="Calibri" w:cs="Calibri"/>
          <w:szCs w:val="22"/>
        </w:rPr>
      </w:pPr>
    </w:p>
    <w:p w14:paraId="5EA82DE7" w14:textId="197B4D6C" w:rsidR="009F7F42" w:rsidRDefault="009F7F42" w:rsidP="00D12966">
      <w:pPr>
        <w:rPr>
          <w:rFonts w:ascii="Calibri" w:hAnsi="Calibri" w:cs="Calibri"/>
          <w:szCs w:val="22"/>
        </w:rPr>
      </w:pPr>
    </w:p>
    <w:p w14:paraId="2A55DCB0" w14:textId="77777777" w:rsidR="009F7F42" w:rsidRPr="00FB63AE" w:rsidRDefault="009F7F42" w:rsidP="00D12966">
      <w:pPr>
        <w:rPr>
          <w:rFonts w:ascii="Calibri" w:hAnsi="Calibri" w:cs="Calibri"/>
          <w:szCs w:val="22"/>
        </w:rPr>
      </w:pPr>
    </w:p>
    <w:p w14:paraId="72240860" w14:textId="68035E9C" w:rsidR="00D12966" w:rsidRPr="00C4650A" w:rsidRDefault="00D12966" w:rsidP="004E5DE4">
      <w:pPr>
        <w:pStyle w:val="Heading3"/>
      </w:pPr>
      <w:bookmarkStart w:id="211" w:name="_Toc526511041"/>
      <w:bookmarkStart w:id="212" w:name="_Toc17813960"/>
      <w:r w:rsidRPr="00FB63AE">
        <w:t>Confidence, motivation and academic fit</w:t>
      </w:r>
      <w:bookmarkEnd w:id="211"/>
      <w:bookmarkEnd w:id="212"/>
    </w:p>
    <w:p w14:paraId="63EEAE08" w14:textId="4720F983" w:rsidR="00D12966" w:rsidRDefault="00D12966" w:rsidP="00E7517A">
      <w:pPr>
        <w:jc w:val="both"/>
        <w:rPr>
          <w:rFonts w:ascii="Calibri" w:hAnsi="Calibri" w:cs="Calibri"/>
          <w:szCs w:val="22"/>
        </w:rPr>
      </w:pPr>
      <w:r w:rsidRPr="00FB63AE">
        <w:rPr>
          <w:rFonts w:ascii="Calibri" w:hAnsi="Calibri" w:cs="Calibri"/>
          <w:szCs w:val="22"/>
        </w:rPr>
        <w:lastRenderedPageBreak/>
        <w:t>This section explores the psychological and sociological concepts which literature suggests underpins learner</w:t>
      </w:r>
      <w:r w:rsidR="00950E46">
        <w:rPr>
          <w:rFonts w:ascii="Calibri" w:hAnsi="Calibri" w:cs="Calibri"/>
          <w:szCs w:val="22"/>
        </w:rPr>
        <w:t>’s</w:t>
      </w:r>
      <w:r w:rsidRPr="00FB63AE">
        <w:rPr>
          <w:rFonts w:ascii="Calibri" w:hAnsi="Calibri" w:cs="Calibri"/>
          <w:szCs w:val="22"/>
        </w:rPr>
        <w:t xml:space="preserve"> choices regarding HE; their confidence regarding their academic ability, their self-efficacy and the extent to which they perceive themselves as a fit for academic life. </w:t>
      </w:r>
    </w:p>
    <w:p w14:paraId="56974AB9" w14:textId="77777777" w:rsidR="00D12966" w:rsidRPr="00FB63AE" w:rsidRDefault="00D12966" w:rsidP="00E7517A">
      <w:pPr>
        <w:rPr>
          <w:rFonts w:ascii="Calibri" w:hAnsi="Calibri" w:cs="Calibri"/>
          <w:szCs w:val="22"/>
        </w:rPr>
      </w:pPr>
      <w:r w:rsidRPr="00FB63AE">
        <w:rPr>
          <w:rFonts w:ascii="Calibri" w:hAnsi="Calibri" w:cs="Calibri"/>
          <w:szCs w:val="22"/>
        </w:rPr>
        <w:t>Learners responded to:</w:t>
      </w:r>
    </w:p>
    <w:p w14:paraId="051A8D40" w14:textId="77777777" w:rsidR="00D12966" w:rsidRPr="00FB63AE" w:rsidRDefault="00D12966" w:rsidP="00AE3867">
      <w:pPr>
        <w:pStyle w:val="ListParagraph"/>
        <w:numPr>
          <w:ilvl w:val="0"/>
          <w:numId w:val="62"/>
        </w:numPr>
        <w:rPr>
          <w:rFonts w:ascii="Calibri" w:hAnsi="Calibri" w:cs="Calibri"/>
          <w:szCs w:val="22"/>
        </w:rPr>
      </w:pPr>
      <w:r w:rsidRPr="00FB63AE">
        <w:rPr>
          <w:rFonts w:ascii="Calibri" w:hAnsi="Calibri" w:cs="Calibri"/>
          <w:szCs w:val="22"/>
        </w:rPr>
        <w:t>I am motivated to do well in my studies</w:t>
      </w:r>
    </w:p>
    <w:p w14:paraId="66A99542" w14:textId="77777777" w:rsidR="00D12966" w:rsidRPr="00FB63AE" w:rsidRDefault="00D12966" w:rsidP="00AE3867">
      <w:pPr>
        <w:pStyle w:val="ListParagraph"/>
        <w:numPr>
          <w:ilvl w:val="0"/>
          <w:numId w:val="62"/>
        </w:numPr>
        <w:rPr>
          <w:rFonts w:ascii="Calibri" w:hAnsi="Calibri" w:cs="Calibri"/>
          <w:szCs w:val="22"/>
        </w:rPr>
      </w:pPr>
      <w:r w:rsidRPr="00FB63AE">
        <w:rPr>
          <w:rFonts w:ascii="Calibri" w:hAnsi="Calibri" w:cs="Calibri"/>
          <w:szCs w:val="22"/>
        </w:rPr>
        <w:t>I could get the grades I need for further study</w:t>
      </w:r>
    </w:p>
    <w:p w14:paraId="12CFE9FC" w14:textId="77777777" w:rsidR="00D12966" w:rsidRPr="00FB63AE" w:rsidRDefault="00D12966" w:rsidP="00AE3867">
      <w:pPr>
        <w:pStyle w:val="ListParagraph"/>
        <w:numPr>
          <w:ilvl w:val="0"/>
          <w:numId w:val="62"/>
        </w:numPr>
        <w:rPr>
          <w:rFonts w:ascii="Calibri" w:hAnsi="Calibri" w:cs="Calibri"/>
          <w:szCs w:val="22"/>
        </w:rPr>
      </w:pPr>
      <w:r w:rsidRPr="00FB63AE">
        <w:rPr>
          <w:rFonts w:ascii="Calibri" w:hAnsi="Calibri" w:cs="Calibri"/>
          <w:szCs w:val="22"/>
        </w:rPr>
        <w:t>I could gain a place on a good course if I wanted to</w:t>
      </w:r>
    </w:p>
    <w:p w14:paraId="4D501654" w14:textId="77777777" w:rsidR="00D12966" w:rsidRPr="008733D0" w:rsidRDefault="00D12966" w:rsidP="00AE3867">
      <w:pPr>
        <w:pStyle w:val="ListParagraph"/>
        <w:numPr>
          <w:ilvl w:val="0"/>
          <w:numId w:val="62"/>
        </w:numPr>
        <w:rPr>
          <w:rFonts w:ascii="Calibri" w:hAnsi="Calibri" w:cs="Calibri"/>
          <w:szCs w:val="22"/>
        </w:rPr>
      </w:pPr>
      <w:r w:rsidRPr="008733D0">
        <w:rPr>
          <w:rFonts w:ascii="Calibri" w:hAnsi="Calibri" w:cs="Calibri"/>
          <w:szCs w:val="22"/>
        </w:rPr>
        <w:t>HE is for people like me</w:t>
      </w:r>
    </w:p>
    <w:p w14:paraId="14756DAF" w14:textId="77777777" w:rsidR="00D12966" w:rsidRPr="008733D0" w:rsidRDefault="00D12966" w:rsidP="00AE3867">
      <w:pPr>
        <w:pStyle w:val="ListParagraph"/>
        <w:numPr>
          <w:ilvl w:val="0"/>
          <w:numId w:val="62"/>
        </w:numPr>
        <w:rPr>
          <w:rFonts w:ascii="Calibri" w:hAnsi="Calibri" w:cs="Calibri"/>
          <w:szCs w:val="22"/>
        </w:rPr>
      </w:pPr>
      <w:r w:rsidRPr="008733D0">
        <w:rPr>
          <w:rFonts w:ascii="Calibri" w:hAnsi="Calibri" w:cs="Calibri"/>
          <w:szCs w:val="22"/>
        </w:rPr>
        <w:t>I would fit in well with others in HE</w:t>
      </w:r>
    </w:p>
    <w:p w14:paraId="77FD8BE4" w14:textId="77777777" w:rsidR="00D12966" w:rsidRPr="008733D0" w:rsidRDefault="00D12966" w:rsidP="00AE3867">
      <w:pPr>
        <w:pStyle w:val="ListParagraph"/>
        <w:numPr>
          <w:ilvl w:val="0"/>
          <w:numId w:val="62"/>
        </w:numPr>
        <w:rPr>
          <w:rFonts w:ascii="Calibri" w:hAnsi="Calibri" w:cs="Calibri"/>
          <w:szCs w:val="22"/>
        </w:rPr>
      </w:pPr>
      <w:r w:rsidRPr="008733D0">
        <w:rPr>
          <w:rFonts w:ascii="Calibri" w:hAnsi="Calibri" w:cs="Calibri"/>
          <w:szCs w:val="22"/>
        </w:rPr>
        <w:t>I have the academic ability to succeed at HE</w:t>
      </w:r>
    </w:p>
    <w:p w14:paraId="58D271AB" w14:textId="53D5F5AB" w:rsidR="00D12966" w:rsidRPr="008733D0" w:rsidRDefault="00D12966" w:rsidP="00AE3867">
      <w:pPr>
        <w:pStyle w:val="ListParagraph"/>
        <w:numPr>
          <w:ilvl w:val="0"/>
          <w:numId w:val="62"/>
        </w:numPr>
        <w:rPr>
          <w:rFonts w:ascii="Calibri" w:hAnsi="Calibri" w:cs="Calibri"/>
          <w:szCs w:val="22"/>
        </w:rPr>
      </w:pPr>
      <w:r w:rsidRPr="008733D0">
        <w:rPr>
          <w:rFonts w:ascii="Calibri" w:hAnsi="Calibri" w:cs="Calibri"/>
          <w:szCs w:val="22"/>
        </w:rPr>
        <w:t>I could cope with the level of study required at HE</w:t>
      </w:r>
    </w:p>
    <w:p w14:paraId="74D53D3E" w14:textId="12C9697C" w:rsidR="00C4650A" w:rsidRDefault="004A5D47" w:rsidP="00E7517A">
      <w:pPr>
        <w:jc w:val="both"/>
        <w:rPr>
          <w:rFonts w:ascii="Calibri" w:hAnsi="Calibri" w:cs="Calibri"/>
          <w:szCs w:val="22"/>
        </w:rPr>
      </w:pPr>
      <w:r>
        <w:rPr>
          <w:rFonts w:ascii="Calibri" w:hAnsi="Calibri" w:cs="Calibri"/>
          <w:szCs w:val="22"/>
        </w:rPr>
        <w:t>Learners</w:t>
      </w:r>
      <w:r w:rsidR="00D12966" w:rsidRPr="00FB63AE">
        <w:rPr>
          <w:rFonts w:ascii="Calibri" w:hAnsi="Calibri" w:cs="Calibri"/>
          <w:szCs w:val="22"/>
        </w:rPr>
        <w:t xml:space="preserve"> used a </w:t>
      </w:r>
      <w:proofErr w:type="gramStart"/>
      <w:r w:rsidR="00CF18D2">
        <w:rPr>
          <w:rFonts w:ascii="Calibri" w:hAnsi="Calibri" w:cs="Calibri"/>
          <w:szCs w:val="22"/>
        </w:rPr>
        <w:t>five point</w:t>
      </w:r>
      <w:proofErr w:type="gramEnd"/>
      <w:r w:rsidR="00CF18D2">
        <w:rPr>
          <w:rFonts w:ascii="Calibri" w:hAnsi="Calibri" w:cs="Calibri"/>
          <w:szCs w:val="22"/>
        </w:rPr>
        <w:t xml:space="preserve"> L</w:t>
      </w:r>
      <w:r w:rsidR="00D12966" w:rsidRPr="00FB63AE">
        <w:rPr>
          <w:rFonts w:ascii="Calibri" w:hAnsi="Calibri" w:cs="Calibri"/>
          <w:szCs w:val="22"/>
        </w:rPr>
        <w:t xml:space="preserve">ikert scale (1 strongly disagree to 5 strongly agree) with a sixth option ‘I don’t know’. </w:t>
      </w:r>
      <w:r w:rsidR="00C4650A">
        <w:rPr>
          <w:rFonts w:ascii="Calibri" w:hAnsi="Calibri" w:cs="Calibri"/>
          <w:szCs w:val="22"/>
        </w:rPr>
        <w:t xml:space="preserve">The data set was cleaned with ‘don’t know responses’ being </w:t>
      </w:r>
      <w:r>
        <w:rPr>
          <w:rFonts w:ascii="Calibri" w:hAnsi="Calibri" w:cs="Calibri"/>
          <w:szCs w:val="22"/>
        </w:rPr>
        <w:t>re</w:t>
      </w:r>
      <w:r w:rsidR="00C4650A">
        <w:rPr>
          <w:rFonts w:ascii="Calibri" w:hAnsi="Calibri" w:cs="Calibri"/>
          <w:szCs w:val="22"/>
        </w:rPr>
        <w:t xml:space="preserve">coded as a 0. Mean ratings were calculated for each of the measures above for </w:t>
      </w:r>
      <w:r w:rsidR="009F7F42">
        <w:rPr>
          <w:rFonts w:ascii="Calibri" w:hAnsi="Calibri" w:cs="Calibri"/>
          <w:szCs w:val="22"/>
        </w:rPr>
        <w:t>year 1 and year</w:t>
      </w:r>
      <w:r w:rsidR="00C4650A">
        <w:rPr>
          <w:rFonts w:ascii="Calibri" w:hAnsi="Calibri" w:cs="Calibri"/>
          <w:szCs w:val="22"/>
        </w:rPr>
        <w:t xml:space="preserve"> 2 and for </w:t>
      </w:r>
      <w:r w:rsidR="00DD2A30">
        <w:rPr>
          <w:rFonts w:ascii="Calibri" w:hAnsi="Calibri" w:cs="Calibri"/>
          <w:szCs w:val="22"/>
        </w:rPr>
        <w:t>DANCOP</w:t>
      </w:r>
      <w:r w:rsidR="00C4650A">
        <w:rPr>
          <w:rFonts w:ascii="Calibri" w:hAnsi="Calibri" w:cs="Calibri"/>
          <w:szCs w:val="22"/>
        </w:rPr>
        <w:t xml:space="preserve"> and non </w:t>
      </w:r>
      <w:r w:rsidR="00DD2A30">
        <w:rPr>
          <w:rFonts w:ascii="Calibri" w:hAnsi="Calibri" w:cs="Calibri"/>
          <w:szCs w:val="22"/>
        </w:rPr>
        <w:t>DANCOP</w:t>
      </w:r>
      <w:r w:rsidR="00C4650A">
        <w:rPr>
          <w:rFonts w:ascii="Calibri" w:hAnsi="Calibri" w:cs="Calibri"/>
          <w:szCs w:val="22"/>
        </w:rPr>
        <w:t xml:space="preserve"> learners.</w:t>
      </w:r>
      <w:r w:rsidR="00EB1DBC">
        <w:rPr>
          <w:rFonts w:ascii="Calibri" w:hAnsi="Calibri" w:cs="Calibri"/>
          <w:szCs w:val="22"/>
        </w:rPr>
        <w:t xml:space="preserve"> Mean ratings for each group and for both </w:t>
      </w:r>
      <w:r w:rsidR="009F7F42">
        <w:rPr>
          <w:rFonts w:ascii="Calibri" w:hAnsi="Calibri" w:cs="Calibri"/>
          <w:szCs w:val="22"/>
        </w:rPr>
        <w:t xml:space="preserve">years </w:t>
      </w:r>
      <w:r w:rsidR="00EB1DBC">
        <w:rPr>
          <w:rFonts w:ascii="Calibri" w:hAnsi="Calibri" w:cs="Calibri"/>
          <w:szCs w:val="22"/>
        </w:rPr>
        <w:t xml:space="preserve">are shown in Table </w:t>
      </w:r>
      <w:r w:rsidR="009E511D">
        <w:rPr>
          <w:rFonts w:ascii="Calibri" w:hAnsi="Calibri" w:cs="Calibri"/>
          <w:szCs w:val="22"/>
        </w:rPr>
        <w:t xml:space="preserve">35 and indicate increases for both </w:t>
      </w:r>
      <w:r w:rsidR="00DD2A30">
        <w:rPr>
          <w:rFonts w:ascii="Calibri" w:hAnsi="Calibri" w:cs="Calibri"/>
          <w:szCs w:val="22"/>
        </w:rPr>
        <w:t>DANCOP</w:t>
      </w:r>
      <w:r w:rsidR="009E511D">
        <w:rPr>
          <w:rFonts w:ascii="Calibri" w:hAnsi="Calibri" w:cs="Calibri"/>
          <w:szCs w:val="22"/>
        </w:rPr>
        <w:t xml:space="preserve"> and non </w:t>
      </w:r>
      <w:r w:rsidR="00DD2A30">
        <w:rPr>
          <w:rFonts w:ascii="Calibri" w:hAnsi="Calibri" w:cs="Calibri"/>
          <w:szCs w:val="22"/>
        </w:rPr>
        <w:t>DANCOP</w:t>
      </w:r>
      <w:r w:rsidR="009E511D">
        <w:rPr>
          <w:rFonts w:ascii="Calibri" w:hAnsi="Calibri" w:cs="Calibri"/>
          <w:szCs w:val="22"/>
        </w:rPr>
        <w:t xml:space="preserve"> learners from </w:t>
      </w:r>
      <w:r w:rsidR="009F7F42">
        <w:rPr>
          <w:rFonts w:ascii="Calibri" w:hAnsi="Calibri" w:cs="Calibri"/>
          <w:szCs w:val="22"/>
        </w:rPr>
        <w:t xml:space="preserve">year 1 to year </w:t>
      </w:r>
      <w:r w:rsidR="009E511D">
        <w:rPr>
          <w:rFonts w:ascii="Calibri" w:hAnsi="Calibri" w:cs="Calibri"/>
          <w:szCs w:val="22"/>
        </w:rPr>
        <w:t xml:space="preserve">2. </w:t>
      </w:r>
    </w:p>
    <w:p w14:paraId="7F6DBFF1" w14:textId="14954189" w:rsidR="00EB1DBC" w:rsidRDefault="004A5D47" w:rsidP="004A5D47">
      <w:pPr>
        <w:pStyle w:val="Caption"/>
        <w:rPr>
          <w:rFonts w:ascii="Calibri" w:hAnsi="Calibri" w:cs="Calibri"/>
          <w:sz w:val="22"/>
          <w:szCs w:val="22"/>
        </w:rPr>
      </w:pPr>
      <w:bookmarkStart w:id="213" w:name="_Toc9505443"/>
      <w:bookmarkStart w:id="214" w:name="_Toc17814100"/>
      <w:bookmarkStart w:id="215" w:name="_Toc17814756"/>
      <w:r>
        <w:t xml:space="preserve">Table </w:t>
      </w:r>
      <w:r w:rsidR="00E6466F">
        <w:rPr>
          <w:noProof/>
        </w:rPr>
        <w:fldChar w:fldCharType="begin"/>
      </w:r>
      <w:r w:rsidR="00E6466F">
        <w:rPr>
          <w:noProof/>
        </w:rPr>
        <w:instrText xml:space="preserve"> SEQ Table \* ARABIC </w:instrText>
      </w:r>
      <w:r w:rsidR="00E6466F">
        <w:rPr>
          <w:noProof/>
        </w:rPr>
        <w:fldChar w:fldCharType="separate"/>
      </w:r>
      <w:r w:rsidR="001630B1">
        <w:rPr>
          <w:noProof/>
        </w:rPr>
        <w:t>35</w:t>
      </w:r>
      <w:r w:rsidR="00E6466F">
        <w:rPr>
          <w:noProof/>
        </w:rPr>
        <w:fldChar w:fldCharType="end"/>
      </w:r>
      <w:r>
        <w:t xml:space="preserve"> Mean ratings for </w:t>
      </w:r>
      <w:r w:rsidR="00DD2A30">
        <w:t>DANCOP</w:t>
      </w:r>
      <w:r>
        <w:t xml:space="preserve"> v non </w:t>
      </w:r>
      <w:r w:rsidR="00DD2A30">
        <w:t>DANCOP</w:t>
      </w:r>
      <w:r>
        <w:t xml:space="preserve"> learners in </w:t>
      </w:r>
      <w:r w:rsidR="00CF18D2">
        <w:t xml:space="preserve">year 1 and </w:t>
      </w:r>
      <w:r>
        <w:t>2</w:t>
      </w:r>
      <w:bookmarkEnd w:id="213"/>
      <w:bookmarkEnd w:id="214"/>
      <w:bookmarkEnd w:id="215"/>
    </w:p>
    <w:tbl>
      <w:tblPr>
        <w:tblStyle w:val="TableGrid"/>
        <w:tblW w:w="0" w:type="auto"/>
        <w:tblLook w:val="04A0" w:firstRow="1" w:lastRow="0" w:firstColumn="1" w:lastColumn="0" w:noHBand="0" w:noVBand="1"/>
      </w:tblPr>
      <w:tblGrid>
        <w:gridCol w:w="3397"/>
        <w:gridCol w:w="1134"/>
        <w:gridCol w:w="1371"/>
        <w:gridCol w:w="1181"/>
        <w:gridCol w:w="1213"/>
      </w:tblGrid>
      <w:tr w:rsidR="00EB1DBC" w:rsidRPr="008733D0" w14:paraId="102C67CE" w14:textId="77777777" w:rsidTr="00EB1DBC">
        <w:tc>
          <w:tcPr>
            <w:tcW w:w="3397" w:type="dxa"/>
            <w:vMerge w:val="restart"/>
            <w:shd w:val="clear" w:color="auto" w:fill="365F91" w:themeFill="accent1" w:themeFillShade="BF"/>
          </w:tcPr>
          <w:p w14:paraId="41A6AF8B" w14:textId="77777777" w:rsidR="00EB1DBC" w:rsidRPr="008733D0" w:rsidRDefault="00EB1DBC" w:rsidP="00EB1DBC">
            <w:pPr>
              <w:rPr>
                <w:rFonts w:ascii="Calibri" w:hAnsi="Calibri" w:cs="Calibri"/>
                <w:color w:val="FFFFFF" w:themeColor="background1"/>
              </w:rPr>
            </w:pPr>
          </w:p>
        </w:tc>
        <w:tc>
          <w:tcPr>
            <w:tcW w:w="2505" w:type="dxa"/>
            <w:gridSpan w:val="2"/>
            <w:shd w:val="clear" w:color="auto" w:fill="365F91" w:themeFill="accent1" w:themeFillShade="BF"/>
          </w:tcPr>
          <w:p w14:paraId="0866F7E5" w14:textId="7A634AD5" w:rsidR="00EB1DBC" w:rsidRPr="008733D0" w:rsidRDefault="00DD2A30" w:rsidP="00EB1DBC">
            <w:pPr>
              <w:jc w:val="center"/>
              <w:rPr>
                <w:rFonts w:ascii="Calibri" w:hAnsi="Calibri" w:cs="Calibri"/>
                <w:color w:val="FFFFFF" w:themeColor="background1"/>
              </w:rPr>
            </w:pPr>
            <w:r>
              <w:rPr>
                <w:rFonts w:ascii="Calibri" w:hAnsi="Calibri" w:cs="Calibri"/>
                <w:color w:val="FFFFFF" w:themeColor="background1"/>
              </w:rPr>
              <w:t>DANCOP</w:t>
            </w:r>
            <w:r w:rsidR="00EB1DBC" w:rsidRPr="008733D0">
              <w:rPr>
                <w:rFonts w:ascii="Calibri" w:hAnsi="Calibri" w:cs="Calibri"/>
                <w:color w:val="FFFFFF" w:themeColor="background1"/>
              </w:rPr>
              <w:t xml:space="preserve"> learners</w:t>
            </w:r>
          </w:p>
          <w:p w14:paraId="201A2A7D" w14:textId="6698A10A" w:rsidR="00EB1DBC" w:rsidRPr="008733D0" w:rsidRDefault="00EB1DBC" w:rsidP="00EB1DBC">
            <w:pPr>
              <w:jc w:val="center"/>
              <w:rPr>
                <w:rFonts w:ascii="Calibri" w:hAnsi="Calibri" w:cs="Calibri"/>
                <w:color w:val="FFFFFF" w:themeColor="background1"/>
              </w:rPr>
            </w:pPr>
            <w:r w:rsidRPr="008733D0">
              <w:rPr>
                <w:rFonts w:ascii="Calibri" w:hAnsi="Calibri" w:cs="Calibri"/>
                <w:color w:val="FFFFFF" w:themeColor="background1"/>
              </w:rPr>
              <w:t>N=356</w:t>
            </w:r>
          </w:p>
        </w:tc>
        <w:tc>
          <w:tcPr>
            <w:tcW w:w="2394" w:type="dxa"/>
            <w:gridSpan w:val="2"/>
            <w:shd w:val="clear" w:color="auto" w:fill="365F91" w:themeFill="accent1" w:themeFillShade="BF"/>
          </w:tcPr>
          <w:p w14:paraId="085CA3E8" w14:textId="41665972" w:rsidR="00EB1DBC" w:rsidRPr="008733D0" w:rsidRDefault="00EB1DBC" w:rsidP="00EB1DBC">
            <w:pPr>
              <w:jc w:val="center"/>
              <w:rPr>
                <w:rFonts w:ascii="Calibri" w:hAnsi="Calibri" w:cs="Calibri"/>
                <w:color w:val="FFFFFF" w:themeColor="background1"/>
              </w:rPr>
            </w:pPr>
            <w:r w:rsidRPr="008733D0">
              <w:rPr>
                <w:rFonts w:ascii="Calibri" w:hAnsi="Calibri" w:cs="Calibri"/>
                <w:color w:val="FFFFFF" w:themeColor="background1"/>
              </w:rPr>
              <w:t xml:space="preserve">Non </w:t>
            </w:r>
            <w:r w:rsidR="00DD2A30">
              <w:rPr>
                <w:rFonts w:ascii="Calibri" w:hAnsi="Calibri" w:cs="Calibri"/>
                <w:color w:val="FFFFFF" w:themeColor="background1"/>
              </w:rPr>
              <w:t>DANCOP</w:t>
            </w:r>
            <w:r w:rsidRPr="008733D0">
              <w:rPr>
                <w:rFonts w:ascii="Calibri" w:hAnsi="Calibri" w:cs="Calibri"/>
                <w:color w:val="FFFFFF" w:themeColor="background1"/>
              </w:rPr>
              <w:t xml:space="preserve"> learners</w:t>
            </w:r>
          </w:p>
          <w:p w14:paraId="7DC52BC0" w14:textId="14B8CFF6" w:rsidR="00EB1DBC" w:rsidRPr="008733D0" w:rsidRDefault="00EB1DBC" w:rsidP="00EB1DBC">
            <w:pPr>
              <w:jc w:val="center"/>
              <w:rPr>
                <w:rFonts w:ascii="Calibri" w:hAnsi="Calibri" w:cs="Calibri"/>
                <w:color w:val="FFFFFF" w:themeColor="background1"/>
              </w:rPr>
            </w:pPr>
            <w:r w:rsidRPr="008733D0">
              <w:rPr>
                <w:rFonts w:ascii="Calibri" w:hAnsi="Calibri" w:cs="Calibri"/>
                <w:color w:val="FFFFFF" w:themeColor="background1"/>
              </w:rPr>
              <w:t>N=292</w:t>
            </w:r>
          </w:p>
        </w:tc>
      </w:tr>
      <w:tr w:rsidR="00EB1DBC" w:rsidRPr="008733D0" w14:paraId="26A69920" w14:textId="77777777" w:rsidTr="00EB1DBC">
        <w:tc>
          <w:tcPr>
            <w:tcW w:w="3397" w:type="dxa"/>
            <w:vMerge/>
          </w:tcPr>
          <w:p w14:paraId="70908391" w14:textId="77777777" w:rsidR="00EB1DBC" w:rsidRPr="008733D0" w:rsidRDefault="00EB1DBC" w:rsidP="00EB1DBC">
            <w:pPr>
              <w:rPr>
                <w:rFonts w:ascii="Calibri" w:hAnsi="Calibri" w:cs="Calibri"/>
              </w:rPr>
            </w:pPr>
          </w:p>
        </w:tc>
        <w:tc>
          <w:tcPr>
            <w:tcW w:w="1134" w:type="dxa"/>
            <w:shd w:val="clear" w:color="auto" w:fill="C6D9F1" w:themeFill="text2" w:themeFillTint="33"/>
          </w:tcPr>
          <w:p w14:paraId="73144849" w14:textId="5ECF385C" w:rsidR="00EB1DBC" w:rsidRPr="008733D0" w:rsidRDefault="009F7F42" w:rsidP="00EB1DBC">
            <w:pPr>
              <w:jc w:val="center"/>
              <w:rPr>
                <w:rFonts w:ascii="Calibri" w:hAnsi="Calibri" w:cs="Calibri"/>
              </w:rPr>
            </w:pPr>
            <w:r>
              <w:rPr>
                <w:rFonts w:ascii="Calibri" w:hAnsi="Calibri" w:cs="Calibri"/>
              </w:rPr>
              <w:t xml:space="preserve">Year </w:t>
            </w:r>
            <w:r w:rsidR="00EB1DBC" w:rsidRPr="008733D0">
              <w:rPr>
                <w:rFonts w:ascii="Calibri" w:hAnsi="Calibri" w:cs="Calibri"/>
              </w:rPr>
              <w:t>1</w:t>
            </w:r>
          </w:p>
        </w:tc>
        <w:tc>
          <w:tcPr>
            <w:tcW w:w="1371" w:type="dxa"/>
            <w:shd w:val="clear" w:color="auto" w:fill="C6D9F1" w:themeFill="text2" w:themeFillTint="33"/>
          </w:tcPr>
          <w:p w14:paraId="6C260709" w14:textId="1F9929B2" w:rsidR="00EB1DBC" w:rsidRPr="008733D0" w:rsidRDefault="009F7F42" w:rsidP="00EB1DBC">
            <w:pPr>
              <w:jc w:val="center"/>
              <w:rPr>
                <w:rFonts w:ascii="Calibri" w:hAnsi="Calibri" w:cs="Calibri"/>
              </w:rPr>
            </w:pPr>
            <w:r>
              <w:rPr>
                <w:rFonts w:ascii="Calibri" w:hAnsi="Calibri" w:cs="Calibri"/>
              </w:rPr>
              <w:t>Year</w:t>
            </w:r>
            <w:r w:rsidR="00EB1DBC" w:rsidRPr="008733D0">
              <w:rPr>
                <w:rFonts w:ascii="Calibri" w:hAnsi="Calibri" w:cs="Calibri"/>
              </w:rPr>
              <w:t xml:space="preserve"> 2</w:t>
            </w:r>
          </w:p>
        </w:tc>
        <w:tc>
          <w:tcPr>
            <w:tcW w:w="1181" w:type="dxa"/>
            <w:shd w:val="clear" w:color="auto" w:fill="C6D9F1" w:themeFill="text2" w:themeFillTint="33"/>
          </w:tcPr>
          <w:p w14:paraId="09E8E17A" w14:textId="4AB60149" w:rsidR="00EB1DBC" w:rsidRPr="008733D0" w:rsidRDefault="009F7F42" w:rsidP="00EB1DBC">
            <w:pPr>
              <w:jc w:val="center"/>
              <w:rPr>
                <w:rFonts w:ascii="Calibri" w:hAnsi="Calibri" w:cs="Calibri"/>
              </w:rPr>
            </w:pPr>
            <w:r>
              <w:rPr>
                <w:rFonts w:ascii="Calibri" w:hAnsi="Calibri" w:cs="Calibri"/>
              </w:rPr>
              <w:t>Year</w:t>
            </w:r>
            <w:r w:rsidR="00EB1DBC" w:rsidRPr="008733D0">
              <w:rPr>
                <w:rFonts w:ascii="Calibri" w:hAnsi="Calibri" w:cs="Calibri"/>
              </w:rPr>
              <w:t xml:space="preserve"> 1</w:t>
            </w:r>
          </w:p>
        </w:tc>
        <w:tc>
          <w:tcPr>
            <w:tcW w:w="1213" w:type="dxa"/>
            <w:shd w:val="clear" w:color="auto" w:fill="C6D9F1" w:themeFill="text2" w:themeFillTint="33"/>
          </w:tcPr>
          <w:p w14:paraId="461ECCE0" w14:textId="3F2B5F71" w:rsidR="00EB1DBC" w:rsidRPr="008733D0" w:rsidRDefault="009F7F42" w:rsidP="00EB1DBC">
            <w:pPr>
              <w:jc w:val="center"/>
              <w:rPr>
                <w:rFonts w:ascii="Calibri" w:hAnsi="Calibri" w:cs="Calibri"/>
              </w:rPr>
            </w:pPr>
            <w:r>
              <w:rPr>
                <w:rFonts w:ascii="Calibri" w:hAnsi="Calibri" w:cs="Calibri"/>
              </w:rPr>
              <w:t>Year</w:t>
            </w:r>
            <w:r w:rsidR="00EB1DBC" w:rsidRPr="008733D0">
              <w:rPr>
                <w:rFonts w:ascii="Calibri" w:hAnsi="Calibri" w:cs="Calibri"/>
              </w:rPr>
              <w:t xml:space="preserve"> 2</w:t>
            </w:r>
          </w:p>
        </w:tc>
      </w:tr>
      <w:tr w:rsidR="00EB1DBC" w:rsidRPr="008733D0" w14:paraId="3BE55188" w14:textId="77777777" w:rsidTr="00EB1DBC">
        <w:tc>
          <w:tcPr>
            <w:tcW w:w="3397" w:type="dxa"/>
          </w:tcPr>
          <w:p w14:paraId="604D1BBE" w14:textId="3BEEE7F2" w:rsidR="00EB1DBC" w:rsidRPr="008733D0" w:rsidRDefault="00EB1DBC" w:rsidP="00EB1DBC">
            <w:pPr>
              <w:rPr>
                <w:rFonts w:ascii="Calibri" w:hAnsi="Calibri" w:cs="Calibri"/>
              </w:rPr>
            </w:pPr>
            <w:r w:rsidRPr="008733D0">
              <w:rPr>
                <w:rFonts w:ascii="Calibri" w:hAnsi="Calibri" w:cs="Calibri"/>
              </w:rPr>
              <w:t>I am motivated to do well in studies</w:t>
            </w:r>
          </w:p>
        </w:tc>
        <w:tc>
          <w:tcPr>
            <w:tcW w:w="1134" w:type="dxa"/>
          </w:tcPr>
          <w:p w14:paraId="092E2DEE" w14:textId="520FBF1F" w:rsidR="00EB1DBC" w:rsidRPr="008733D0" w:rsidRDefault="00EB1DBC" w:rsidP="00EB1DBC">
            <w:pPr>
              <w:jc w:val="center"/>
              <w:rPr>
                <w:rFonts w:ascii="Calibri" w:hAnsi="Calibri" w:cs="Calibri"/>
              </w:rPr>
            </w:pPr>
            <w:r w:rsidRPr="008733D0">
              <w:rPr>
                <w:rFonts w:ascii="Calibri" w:hAnsi="Calibri" w:cs="Calibri"/>
              </w:rPr>
              <w:t>4.04</w:t>
            </w:r>
          </w:p>
        </w:tc>
        <w:tc>
          <w:tcPr>
            <w:tcW w:w="1371" w:type="dxa"/>
          </w:tcPr>
          <w:p w14:paraId="4BA4B823" w14:textId="3002930C" w:rsidR="00EB1DBC" w:rsidRPr="008733D0" w:rsidRDefault="00EB1DBC" w:rsidP="00EB1DBC">
            <w:pPr>
              <w:jc w:val="center"/>
              <w:rPr>
                <w:rFonts w:ascii="Calibri" w:hAnsi="Calibri" w:cs="Calibri"/>
              </w:rPr>
            </w:pPr>
            <w:r w:rsidRPr="008733D0">
              <w:rPr>
                <w:rFonts w:ascii="Calibri" w:hAnsi="Calibri" w:cs="Calibri"/>
              </w:rPr>
              <w:t>4.62</w:t>
            </w:r>
          </w:p>
        </w:tc>
        <w:tc>
          <w:tcPr>
            <w:tcW w:w="1181" w:type="dxa"/>
          </w:tcPr>
          <w:p w14:paraId="0938E4CB" w14:textId="1E70A537" w:rsidR="00EB1DBC" w:rsidRPr="008733D0" w:rsidRDefault="00EB1DBC" w:rsidP="00EB1DBC">
            <w:pPr>
              <w:jc w:val="center"/>
              <w:rPr>
                <w:rFonts w:ascii="Calibri" w:hAnsi="Calibri" w:cs="Calibri"/>
              </w:rPr>
            </w:pPr>
            <w:r w:rsidRPr="008733D0">
              <w:rPr>
                <w:rFonts w:ascii="Calibri" w:hAnsi="Calibri" w:cs="Calibri"/>
              </w:rPr>
              <w:t>3.99</w:t>
            </w:r>
          </w:p>
        </w:tc>
        <w:tc>
          <w:tcPr>
            <w:tcW w:w="1213" w:type="dxa"/>
          </w:tcPr>
          <w:p w14:paraId="66ADFD8F" w14:textId="464E9427" w:rsidR="00EB1DBC" w:rsidRPr="008733D0" w:rsidRDefault="00EB1DBC" w:rsidP="00EB1DBC">
            <w:pPr>
              <w:jc w:val="center"/>
              <w:rPr>
                <w:rFonts w:ascii="Calibri" w:hAnsi="Calibri" w:cs="Calibri"/>
              </w:rPr>
            </w:pPr>
            <w:r w:rsidRPr="008733D0">
              <w:rPr>
                <w:rFonts w:ascii="Calibri" w:hAnsi="Calibri" w:cs="Calibri"/>
              </w:rPr>
              <w:t>4.07</w:t>
            </w:r>
          </w:p>
        </w:tc>
      </w:tr>
      <w:tr w:rsidR="00EB1DBC" w:rsidRPr="008733D0" w14:paraId="2836EF8C" w14:textId="77777777" w:rsidTr="00EB1DBC">
        <w:tc>
          <w:tcPr>
            <w:tcW w:w="3397" w:type="dxa"/>
          </w:tcPr>
          <w:p w14:paraId="6775AE8A" w14:textId="34272470" w:rsidR="00EB1DBC" w:rsidRPr="008733D0" w:rsidRDefault="00EB1DBC" w:rsidP="00EB1DBC">
            <w:pPr>
              <w:rPr>
                <w:rFonts w:ascii="Calibri" w:hAnsi="Calibri" w:cs="Calibri"/>
              </w:rPr>
            </w:pPr>
            <w:r w:rsidRPr="008733D0">
              <w:rPr>
                <w:rFonts w:ascii="Calibri" w:hAnsi="Calibri" w:cs="Calibri"/>
              </w:rPr>
              <w:t>I could get the grades I need for further study</w:t>
            </w:r>
          </w:p>
        </w:tc>
        <w:tc>
          <w:tcPr>
            <w:tcW w:w="1134" w:type="dxa"/>
          </w:tcPr>
          <w:p w14:paraId="28B5BFB2" w14:textId="6641B7F4" w:rsidR="00EB1DBC" w:rsidRPr="008733D0" w:rsidRDefault="00EB1DBC" w:rsidP="00EB1DBC">
            <w:pPr>
              <w:jc w:val="center"/>
              <w:rPr>
                <w:rFonts w:ascii="Calibri" w:hAnsi="Calibri" w:cs="Calibri"/>
              </w:rPr>
            </w:pPr>
            <w:r w:rsidRPr="008733D0">
              <w:rPr>
                <w:rFonts w:ascii="Calibri" w:hAnsi="Calibri" w:cs="Calibri"/>
              </w:rPr>
              <w:t>3.55</w:t>
            </w:r>
          </w:p>
        </w:tc>
        <w:tc>
          <w:tcPr>
            <w:tcW w:w="1371" w:type="dxa"/>
          </w:tcPr>
          <w:p w14:paraId="5F87E827" w14:textId="169F5F07" w:rsidR="00EB1DBC" w:rsidRPr="008733D0" w:rsidRDefault="00EB1DBC" w:rsidP="00EB1DBC">
            <w:pPr>
              <w:jc w:val="center"/>
              <w:rPr>
                <w:rFonts w:ascii="Calibri" w:hAnsi="Calibri" w:cs="Calibri"/>
              </w:rPr>
            </w:pPr>
            <w:r w:rsidRPr="008733D0">
              <w:rPr>
                <w:rFonts w:ascii="Calibri" w:hAnsi="Calibri" w:cs="Calibri"/>
              </w:rPr>
              <w:t>3.96</w:t>
            </w:r>
          </w:p>
        </w:tc>
        <w:tc>
          <w:tcPr>
            <w:tcW w:w="1181" w:type="dxa"/>
          </w:tcPr>
          <w:p w14:paraId="7BE20DDC" w14:textId="5C0A07B1" w:rsidR="00EB1DBC" w:rsidRPr="008733D0" w:rsidRDefault="00EB1DBC" w:rsidP="00EB1DBC">
            <w:pPr>
              <w:jc w:val="center"/>
              <w:rPr>
                <w:rFonts w:ascii="Calibri" w:hAnsi="Calibri" w:cs="Calibri"/>
              </w:rPr>
            </w:pPr>
            <w:r w:rsidRPr="008733D0">
              <w:rPr>
                <w:rFonts w:ascii="Calibri" w:hAnsi="Calibri" w:cs="Calibri"/>
              </w:rPr>
              <w:t>3.49</w:t>
            </w:r>
          </w:p>
        </w:tc>
        <w:tc>
          <w:tcPr>
            <w:tcW w:w="1213" w:type="dxa"/>
          </w:tcPr>
          <w:p w14:paraId="2A3AAE21" w14:textId="5AE62965" w:rsidR="00EB1DBC" w:rsidRPr="008733D0" w:rsidRDefault="00EB1DBC" w:rsidP="00EB1DBC">
            <w:pPr>
              <w:jc w:val="center"/>
              <w:rPr>
                <w:rFonts w:ascii="Calibri" w:hAnsi="Calibri" w:cs="Calibri"/>
              </w:rPr>
            </w:pPr>
            <w:r w:rsidRPr="008733D0">
              <w:rPr>
                <w:rFonts w:ascii="Calibri" w:hAnsi="Calibri" w:cs="Calibri"/>
              </w:rPr>
              <w:t>3.55</w:t>
            </w:r>
          </w:p>
        </w:tc>
      </w:tr>
      <w:tr w:rsidR="00EB1DBC" w:rsidRPr="008733D0" w14:paraId="5E0B5042" w14:textId="77777777" w:rsidTr="00EB1DBC">
        <w:tc>
          <w:tcPr>
            <w:tcW w:w="3397" w:type="dxa"/>
          </w:tcPr>
          <w:p w14:paraId="5E90933E" w14:textId="65F22B63" w:rsidR="00EB1DBC" w:rsidRPr="008733D0" w:rsidRDefault="00EB1DBC" w:rsidP="00EB1DBC">
            <w:pPr>
              <w:rPr>
                <w:rFonts w:ascii="Calibri" w:hAnsi="Calibri" w:cs="Calibri"/>
              </w:rPr>
            </w:pPr>
            <w:r w:rsidRPr="008733D0">
              <w:rPr>
                <w:rFonts w:ascii="Calibri" w:hAnsi="Calibri" w:cs="Calibri"/>
              </w:rPr>
              <w:t>I could gain a place on a good course if I wanted to</w:t>
            </w:r>
          </w:p>
        </w:tc>
        <w:tc>
          <w:tcPr>
            <w:tcW w:w="1134" w:type="dxa"/>
          </w:tcPr>
          <w:p w14:paraId="6B6D9301" w14:textId="15EF5F1B" w:rsidR="00EB1DBC" w:rsidRPr="008733D0" w:rsidRDefault="00EB1DBC" w:rsidP="00EB1DBC">
            <w:pPr>
              <w:jc w:val="center"/>
              <w:rPr>
                <w:rFonts w:ascii="Calibri" w:hAnsi="Calibri" w:cs="Calibri"/>
              </w:rPr>
            </w:pPr>
            <w:r w:rsidRPr="008733D0">
              <w:rPr>
                <w:rFonts w:ascii="Calibri" w:hAnsi="Calibri" w:cs="Calibri"/>
              </w:rPr>
              <w:t>3.27</w:t>
            </w:r>
          </w:p>
        </w:tc>
        <w:tc>
          <w:tcPr>
            <w:tcW w:w="1371" w:type="dxa"/>
          </w:tcPr>
          <w:p w14:paraId="65AD7344" w14:textId="5D417745" w:rsidR="00EB1DBC" w:rsidRPr="008733D0" w:rsidRDefault="00EB1DBC" w:rsidP="00EB1DBC">
            <w:pPr>
              <w:jc w:val="center"/>
              <w:rPr>
                <w:rFonts w:ascii="Calibri" w:hAnsi="Calibri" w:cs="Calibri"/>
              </w:rPr>
            </w:pPr>
            <w:r w:rsidRPr="008733D0">
              <w:rPr>
                <w:rFonts w:ascii="Calibri" w:hAnsi="Calibri" w:cs="Calibri"/>
              </w:rPr>
              <w:t>4.09</w:t>
            </w:r>
          </w:p>
        </w:tc>
        <w:tc>
          <w:tcPr>
            <w:tcW w:w="1181" w:type="dxa"/>
          </w:tcPr>
          <w:p w14:paraId="4A2BD2BE" w14:textId="5C37C8C6" w:rsidR="00EB1DBC" w:rsidRPr="008733D0" w:rsidRDefault="00EB1DBC" w:rsidP="00EB1DBC">
            <w:pPr>
              <w:jc w:val="center"/>
              <w:rPr>
                <w:rFonts w:ascii="Calibri" w:hAnsi="Calibri" w:cs="Calibri"/>
              </w:rPr>
            </w:pPr>
            <w:r w:rsidRPr="008733D0">
              <w:rPr>
                <w:rFonts w:ascii="Calibri" w:hAnsi="Calibri" w:cs="Calibri"/>
              </w:rPr>
              <w:t>3.35</w:t>
            </w:r>
          </w:p>
        </w:tc>
        <w:tc>
          <w:tcPr>
            <w:tcW w:w="1213" w:type="dxa"/>
          </w:tcPr>
          <w:p w14:paraId="0E40911A" w14:textId="2CB59216" w:rsidR="00EB1DBC" w:rsidRPr="008733D0" w:rsidRDefault="00EB1DBC" w:rsidP="00EB1DBC">
            <w:pPr>
              <w:jc w:val="center"/>
              <w:rPr>
                <w:rFonts w:ascii="Calibri" w:hAnsi="Calibri" w:cs="Calibri"/>
              </w:rPr>
            </w:pPr>
            <w:r w:rsidRPr="008733D0">
              <w:rPr>
                <w:rFonts w:ascii="Calibri" w:hAnsi="Calibri" w:cs="Calibri"/>
              </w:rPr>
              <w:t>3.78</w:t>
            </w:r>
          </w:p>
        </w:tc>
      </w:tr>
      <w:tr w:rsidR="008733D0" w:rsidRPr="008733D0" w14:paraId="4E1DEDA1" w14:textId="77777777" w:rsidTr="00EB1DBC">
        <w:tc>
          <w:tcPr>
            <w:tcW w:w="3397" w:type="dxa"/>
          </w:tcPr>
          <w:p w14:paraId="53E6E0BD" w14:textId="0508E0C2" w:rsidR="008733D0" w:rsidRPr="008733D0" w:rsidRDefault="008733D0" w:rsidP="008733D0">
            <w:pPr>
              <w:rPr>
                <w:rFonts w:ascii="Calibri" w:hAnsi="Calibri" w:cs="Calibri"/>
              </w:rPr>
            </w:pPr>
            <w:r w:rsidRPr="008733D0">
              <w:t>HE is for people like me</w:t>
            </w:r>
          </w:p>
        </w:tc>
        <w:tc>
          <w:tcPr>
            <w:tcW w:w="1134" w:type="dxa"/>
          </w:tcPr>
          <w:p w14:paraId="5B489B69" w14:textId="7941B12A" w:rsidR="008733D0" w:rsidRPr="008733D0" w:rsidRDefault="00DB11C3" w:rsidP="008733D0">
            <w:pPr>
              <w:jc w:val="center"/>
              <w:rPr>
                <w:rFonts w:ascii="Calibri" w:hAnsi="Calibri" w:cs="Calibri"/>
              </w:rPr>
            </w:pPr>
            <w:r>
              <w:rPr>
                <w:rFonts w:ascii="Calibri" w:hAnsi="Calibri" w:cs="Calibri"/>
              </w:rPr>
              <w:t>2.62</w:t>
            </w:r>
          </w:p>
        </w:tc>
        <w:tc>
          <w:tcPr>
            <w:tcW w:w="1371" w:type="dxa"/>
          </w:tcPr>
          <w:p w14:paraId="0B7EE271" w14:textId="548DD179" w:rsidR="008733D0" w:rsidRPr="008733D0" w:rsidRDefault="00DB11C3" w:rsidP="008733D0">
            <w:pPr>
              <w:jc w:val="center"/>
              <w:rPr>
                <w:rFonts w:ascii="Calibri" w:hAnsi="Calibri" w:cs="Calibri"/>
              </w:rPr>
            </w:pPr>
            <w:r>
              <w:rPr>
                <w:rFonts w:ascii="Calibri" w:hAnsi="Calibri" w:cs="Calibri"/>
              </w:rPr>
              <w:t>3.10</w:t>
            </w:r>
          </w:p>
        </w:tc>
        <w:tc>
          <w:tcPr>
            <w:tcW w:w="1181" w:type="dxa"/>
          </w:tcPr>
          <w:p w14:paraId="1DC1AD9E" w14:textId="642356D9" w:rsidR="008733D0" w:rsidRPr="008733D0" w:rsidRDefault="00DB11C3" w:rsidP="008733D0">
            <w:pPr>
              <w:jc w:val="center"/>
              <w:rPr>
                <w:rFonts w:ascii="Calibri" w:hAnsi="Calibri" w:cs="Calibri"/>
              </w:rPr>
            </w:pPr>
            <w:r>
              <w:rPr>
                <w:rFonts w:ascii="Calibri" w:hAnsi="Calibri" w:cs="Calibri"/>
              </w:rPr>
              <w:t>2.71</w:t>
            </w:r>
          </w:p>
        </w:tc>
        <w:tc>
          <w:tcPr>
            <w:tcW w:w="1213" w:type="dxa"/>
          </w:tcPr>
          <w:p w14:paraId="2A2E5274" w14:textId="6EEA648D" w:rsidR="008733D0" w:rsidRPr="008733D0" w:rsidRDefault="00DB11C3" w:rsidP="008733D0">
            <w:pPr>
              <w:jc w:val="center"/>
              <w:rPr>
                <w:rFonts w:ascii="Calibri" w:hAnsi="Calibri" w:cs="Calibri"/>
              </w:rPr>
            </w:pPr>
            <w:r>
              <w:rPr>
                <w:rFonts w:ascii="Calibri" w:hAnsi="Calibri" w:cs="Calibri"/>
              </w:rPr>
              <w:t>2.98</w:t>
            </w:r>
          </w:p>
        </w:tc>
      </w:tr>
      <w:tr w:rsidR="008733D0" w:rsidRPr="008733D0" w14:paraId="3B21ABD6" w14:textId="77777777" w:rsidTr="00EB1DBC">
        <w:tc>
          <w:tcPr>
            <w:tcW w:w="3397" w:type="dxa"/>
          </w:tcPr>
          <w:p w14:paraId="4B86C6EA" w14:textId="40A33025" w:rsidR="008733D0" w:rsidRPr="008733D0" w:rsidRDefault="008733D0" w:rsidP="008733D0">
            <w:pPr>
              <w:rPr>
                <w:rFonts w:ascii="Calibri" w:hAnsi="Calibri" w:cs="Calibri"/>
              </w:rPr>
            </w:pPr>
            <w:r w:rsidRPr="008733D0">
              <w:t>I would fit in well with others in HE</w:t>
            </w:r>
          </w:p>
        </w:tc>
        <w:tc>
          <w:tcPr>
            <w:tcW w:w="1134" w:type="dxa"/>
          </w:tcPr>
          <w:p w14:paraId="0C89EA4F" w14:textId="0F11FBC4" w:rsidR="008733D0" w:rsidRPr="008733D0" w:rsidRDefault="00F83D2F" w:rsidP="008733D0">
            <w:pPr>
              <w:jc w:val="center"/>
              <w:rPr>
                <w:rFonts w:ascii="Calibri" w:hAnsi="Calibri" w:cs="Calibri"/>
              </w:rPr>
            </w:pPr>
            <w:r>
              <w:rPr>
                <w:rFonts w:ascii="Calibri" w:hAnsi="Calibri" w:cs="Calibri"/>
              </w:rPr>
              <w:t>2.67</w:t>
            </w:r>
          </w:p>
        </w:tc>
        <w:tc>
          <w:tcPr>
            <w:tcW w:w="1371" w:type="dxa"/>
          </w:tcPr>
          <w:p w14:paraId="21EE9060" w14:textId="72F4424E" w:rsidR="008733D0" w:rsidRPr="008733D0" w:rsidRDefault="00F83D2F" w:rsidP="008733D0">
            <w:pPr>
              <w:jc w:val="center"/>
              <w:rPr>
                <w:rFonts w:ascii="Calibri" w:hAnsi="Calibri" w:cs="Calibri"/>
              </w:rPr>
            </w:pPr>
            <w:r>
              <w:rPr>
                <w:rFonts w:ascii="Calibri" w:hAnsi="Calibri" w:cs="Calibri"/>
              </w:rPr>
              <w:t>2.73</w:t>
            </w:r>
          </w:p>
        </w:tc>
        <w:tc>
          <w:tcPr>
            <w:tcW w:w="1181" w:type="dxa"/>
          </w:tcPr>
          <w:p w14:paraId="582564C7" w14:textId="73BC9809" w:rsidR="008733D0" w:rsidRPr="008733D0" w:rsidRDefault="00F83D2F" w:rsidP="008733D0">
            <w:pPr>
              <w:jc w:val="center"/>
              <w:rPr>
                <w:rFonts w:ascii="Calibri" w:hAnsi="Calibri" w:cs="Calibri"/>
              </w:rPr>
            </w:pPr>
            <w:r>
              <w:rPr>
                <w:rFonts w:ascii="Calibri" w:hAnsi="Calibri" w:cs="Calibri"/>
              </w:rPr>
              <w:t>2.80</w:t>
            </w:r>
          </w:p>
        </w:tc>
        <w:tc>
          <w:tcPr>
            <w:tcW w:w="1213" w:type="dxa"/>
          </w:tcPr>
          <w:p w14:paraId="2D97FF16" w14:textId="57B4F9FB" w:rsidR="008733D0" w:rsidRPr="008733D0" w:rsidRDefault="00F83D2F" w:rsidP="008733D0">
            <w:pPr>
              <w:jc w:val="center"/>
              <w:rPr>
                <w:rFonts w:ascii="Calibri" w:hAnsi="Calibri" w:cs="Calibri"/>
              </w:rPr>
            </w:pPr>
            <w:r>
              <w:rPr>
                <w:rFonts w:ascii="Calibri" w:hAnsi="Calibri" w:cs="Calibri"/>
              </w:rPr>
              <w:t>2.92</w:t>
            </w:r>
          </w:p>
        </w:tc>
      </w:tr>
      <w:tr w:rsidR="008733D0" w:rsidRPr="008733D0" w14:paraId="7A88511F" w14:textId="77777777" w:rsidTr="00EB1DBC">
        <w:tc>
          <w:tcPr>
            <w:tcW w:w="3397" w:type="dxa"/>
          </w:tcPr>
          <w:p w14:paraId="2EF2AE8F" w14:textId="4F7AC1B9" w:rsidR="008733D0" w:rsidRPr="008733D0" w:rsidRDefault="008733D0" w:rsidP="008733D0">
            <w:pPr>
              <w:rPr>
                <w:rFonts w:ascii="Calibri" w:hAnsi="Calibri" w:cs="Calibri"/>
              </w:rPr>
            </w:pPr>
            <w:r w:rsidRPr="008733D0">
              <w:t>I have the academic ability to succeed at HE</w:t>
            </w:r>
          </w:p>
        </w:tc>
        <w:tc>
          <w:tcPr>
            <w:tcW w:w="1134" w:type="dxa"/>
          </w:tcPr>
          <w:p w14:paraId="2F1F7E51" w14:textId="2479668F" w:rsidR="008733D0" w:rsidRPr="008733D0" w:rsidRDefault="00F83D2F" w:rsidP="008733D0">
            <w:pPr>
              <w:jc w:val="center"/>
              <w:rPr>
                <w:rFonts w:ascii="Calibri" w:hAnsi="Calibri" w:cs="Calibri"/>
              </w:rPr>
            </w:pPr>
            <w:r>
              <w:rPr>
                <w:rFonts w:ascii="Calibri" w:hAnsi="Calibri" w:cs="Calibri"/>
              </w:rPr>
              <w:t>2.91</w:t>
            </w:r>
          </w:p>
        </w:tc>
        <w:tc>
          <w:tcPr>
            <w:tcW w:w="1371" w:type="dxa"/>
          </w:tcPr>
          <w:p w14:paraId="663DAD89" w14:textId="13506FCE" w:rsidR="008733D0" w:rsidRPr="008733D0" w:rsidRDefault="00F83D2F" w:rsidP="008733D0">
            <w:pPr>
              <w:jc w:val="center"/>
              <w:rPr>
                <w:rFonts w:ascii="Calibri" w:hAnsi="Calibri" w:cs="Calibri"/>
              </w:rPr>
            </w:pPr>
            <w:r>
              <w:rPr>
                <w:rFonts w:ascii="Calibri" w:hAnsi="Calibri" w:cs="Calibri"/>
              </w:rPr>
              <w:t>3.13</w:t>
            </w:r>
          </w:p>
        </w:tc>
        <w:tc>
          <w:tcPr>
            <w:tcW w:w="1181" w:type="dxa"/>
          </w:tcPr>
          <w:p w14:paraId="67373EE1" w14:textId="5EC9D0A7" w:rsidR="008733D0" w:rsidRPr="008733D0" w:rsidRDefault="00F83D2F" w:rsidP="008733D0">
            <w:pPr>
              <w:jc w:val="center"/>
              <w:rPr>
                <w:rFonts w:ascii="Calibri" w:hAnsi="Calibri" w:cs="Calibri"/>
              </w:rPr>
            </w:pPr>
            <w:r>
              <w:rPr>
                <w:rFonts w:ascii="Calibri" w:hAnsi="Calibri" w:cs="Calibri"/>
              </w:rPr>
              <w:t>2.92</w:t>
            </w:r>
          </w:p>
        </w:tc>
        <w:tc>
          <w:tcPr>
            <w:tcW w:w="1213" w:type="dxa"/>
          </w:tcPr>
          <w:p w14:paraId="4D741CF9" w14:textId="20A52113" w:rsidR="008733D0" w:rsidRPr="008733D0" w:rsidRDefault="00F83D2F" w:rsidP="008733D0">
            <w:pPr>
              <w:jc w:val="center"/>
              <w:rPr>
                <w:rFonts w:ascii="Calibri" w:hAnsi="Calibri" w:cs="Calibri"/>
              </w:rPr>
            </w:pPr>
            <w:r>
              <w:rPr>
                <w:rFonts w:ascii="Calibri" w:hAnsi="Calibri" w:cs="Calibri"/>
              </w:rPr>
              <w:t>2.86</w:t>
            </w:r>
          </w:p>
        </w:tc>
      </w:tr>
      <w:tr w:rsidR="008733D0" w:rsidRPr="008733D0" w14:paraId="190C87FB" w14:textId="77777777" w:rsidTr="00EB1DBC">
        <w:tc>
          <w:tcPr>
            <w:tcW w:w="3397" w:type="dxa"/>
          </w:tcPr>
          <w:p w14:paraId="1740CEB0" w14:textId="3366BE95" w:rsidR="008733D0" w:rsidRPr="008733D0" w:rsidRDefault="008733D0" w:rsidP="008733D0">
            <w:pPr>
              <w:rPr>
                <w:rFonts w:ascii="Calibri" w:hAnsi="Calibri" w:cs="Calibri"/>
              </w:rPr>
            </w:pPr>
            <w:r w:rsidRPr="008733D0">
              <w:t>I could cope with the level of study required at HE</w:t>
            </w:r>
          </w:p>
        </w:tc>
        <w:tc>
          <w:tcPr>
            <w:tcW w:w="1134" w:type="dxa"/>
          </w:tcPr>
          <w:p w14:paraId="2C45E345" w14:textId="5D38D03F" w:rsidR="008733D0" w:rsidRPr="008733D0" w:rsidRDefault="00F83D2F" w:rsidP="008733D0">
            <w:pPr>
              <w:jc w:val="center"/>
              <w:rPr>
                <w:rFonts w:ascii="Calibri" w:hAnsi="Calibri" w:cs="Calibri"/>
              </w:rPr>
            </w:pPr>
            <w:r>
              <w:rPr>
                <w:rFonts w:ascii="Calibri" w:hAnsi="Calibri" w:cs="Calibri"/>
              </w:rPr>
              <w:t>2.82</w:t>
            </w:r>
          </w:p>
        </w:tc>
        <w:tc>
          <w:tcPr>
            <w:tcW w:w="1371" w:type="dxa"/>
          </w:tcPr>
          <w:p w14:paraId="102CA3CA" w14:textId="4701FE95" w:rsidR="008733D0" w:rsidRPr="008733D0" w:rsidRDefault="00F83D2F" w:rsidP="008733D0">
            <w:pPr>
              <w:jc w:val="center"/>
              <w:rPr>
                <w:rFonts w:ascii="Calibri" w:hAnsi="Calibri" w:cs="Calibri"/>
              </w:rPr>
            </w:pPr>
            <w:r>
              <w:rPr>
                <w:rFonts w:ascii="Calibri" w:hAnsi="Calibri" w:cs="Calibri"/>
              </w:rPr>
              <w:t>3.01</w:t>
            </w:r>
          </w:p>
        </w:tc>
        <w:tc>
          <w:tcPr>
            <w:tcW w:w="1181" w:type="dxa"/>
          </w:tcPr>
          <w:p w14:paraId="1B942812" w14:textId="19B63AAD" w:rsidR="008733D0" w:rsidRPr="008733D0" w:rsidRDefault="00F83D2F" w:rsidP="008733D0">
            <w:pPr>
              <w:jc w:val="center"/>
              <w:rPr>
                <w:rFonts w:ascii="Calibri" w:hAnsi="Calibri" w:cs="Calibri"/>
              </w:rPr>
            </w:pPr>
            <w:r>
              <w:rPr>
                <w:rFonts w:ascii="Calibri" w:hAnsi="Calibri" w:cs="Calibri"/>
              </w:rPr>
              <w:t>2.83</w:t>
            </w:r>
          </w:p>
        </w:tc>
        <w:tc>
          <w:tcPr>
            <w:tcW w:w="1213" w:type="dxa"/>
          </w:tcPr>
          <w:p w14:paraId="1DD1EA0C" w14:textId="70CF1B5C" w:rsidR="008733D0" w:rsidRPr="008733D0" w:rsidRDefault="00F83D2F" w:rsidP="008733D0">
            <w:pPr>
              <w:jc w:val="center"/>
              <w:rPr>
                <w:rFonts w:ascii="Calibri" w:hAnsi="Calibri" w:cs="Calibri"/>
              </w:rPr>
            </w:pPr>
            <w:r>
              <w:rPr>
                <w:rFonts w:ascii="Calibri" w:hAnsi="Calibri" w:cs="Calibri"/>
              </w:rPr>
              <w:t>2.92</w:t>
            </w:r>
          </w:p>
        </w:tc>
      </w:tr>
    </w:tbl>
    <w:p w14:paraId="459878A1" w14:textId="77777777" w:rsidR="00EB1DBC" w:rsidRPr="00EB1DBC" w:rsidRDefault="00EB1DBC" w:rsidP="00EB1DBC">
      <w:pPr>
        <w:autoSpaceDE w:val="0"/>
        <w:autoSpaceDN w:val="0"/>
        <w:adjustRightInd w:val="0"/>
        <w:spacing w:before="0" w:after="0" w:line="240" w:lineRule="auto"/>
        <w:rPr>
          <w:rFonts w:ascii="Times New Roman" w:hAnsi="Times New Roman" w:cs="Times New Roman"/>
          <w:sz w:val="24"/>
          <w:szCs w:val="24"/>
          <w:lang w:val="en-GB"/>
        </w:rPr>
      </w:pPr>
    </w:p>
    <w:p w14:paraId="69812B16" w14:textId="547F3418" w:rsidR="00DB11C3" w:rsidRDefault="00AE58AB" w:rsidP="009E511D">
      <w:pPr>
        <w:jc w:val="both"/>
        <w:rPr>
          <w:rFonts w:ascii="Calibri" w:hAnsi="Calibri" w:cs="Calibri"/>
          <w:szCs w:val="22"/>
        </w:rPr>
      </w:pPr>
      <w:r>
        <w:rPr>
          <w:rFonts w:ascii="Calibri" w:hAnsi="Calibri" w:cs="Calibri"/>
          <w:szCs w:val="22"/>
        </w:rPr>
        <w:t xml:space="preserve">A series of mixed ANOVA’s was run to determine whether there were differences between </w:t>
      </w:r>
      <w:r w:rsidR="00DD2A30">
        <w:rPr>
          <w:rFonts w:ascii="Calibri" w:hAnsi="Calibri" w:cs="Calibri"/>
          <w:szCs w:val="22"/>
        </w:rPr>
        <w:t>DANCOP</w:t>
      </w:r>
      <w:r>
        <w:rPr>
          <w:rFonts w:ascii="Calibri" w:hAnsi="Calibri" w:cs="Calibri"/>
          <w:szCs w:val="22"/>
        </w:rPr>
        <w:t xml:space="preserve"> and non </w:t>
      </w:r>
      <w:r w:rsidR="00DD2A30">
        <w:rPr>
          <w:rFonts w:ascii="Calibri" w:hAnsi="Calibri" w:cs="Calibri"/>
          <w:szCs w:val="22"/>
        </w:rPr>
        <w:t>DANCOP</w:t>
      </w:r>
      <w:r>
        <w:rPr>
          <w:rFonts w:ascii="Calibri" w:hAnsi="Calibri" w:cs="Calibri"/>
          <w:szCs w:val="22"/>
        </w:rPr>
        <w:t xml:space="preserve"> learners and whether there were differences between </w:t>
      </w:r>
      <w:r w:rsidR="009F7F42">
        <w:rPr>
          <w:rFonts w:ascii="Calibri" w:hAnsi="Calibri" w:cs="Calibri"/>
          <w:szCs w:val="22"/>
        </w:rPr>
        <w:t>Year</w:t>
      </w:r>
      <w:r>
        <w:rPr>
          <w:rFonts w:ascii="Calibri" w:hAnsi="Calibri" w:cs="Calibri"/>
          <w:szCs w:val="22"/>
        </w:rPr>
        <w:t xml:space="preserve"> 1 and </w:t>
      </w:r>
      <w:r w:rsidR="009F7F42">
        <w:rPr>
          <w:rFonts w:ascii="Calibri" w:hAnsi="Calibri" w:cs="Calibri"/>
          <w:szCs w:val="22"/>
        </w:rPr>
        <w:t>Year</w:t>
      </w:r>
      <w:r>
        <w:rPr>
          <w:rFonts w:ascii="Calibri" w:hAnsi="Calibri" w:cs="Calibri"/>
          <w:szCs w:val="22"/>
        </w:rPr>
        <w:t xml:space="preserve"> 2. Results are in Table 36 which displays the F result, the significance level and the partial eta squared which is an assessment of the size of the effect (where the effect size reaches .01 </w:t>
      </w:r>
      <w:r>
        <w:rPr>
          <w:rFonts w:ascii="Calibri" w:hAnsi="Calibri" w:cs="Calibri"/>
          <w:szCs w:val="22"/>
        </w:rPr>
        <w:lastRenderedPageBreak/>
        <w:t>this is considered small, where it reaches .06 this is considered moderate and where it reaches .1 this is considered a large effect size). Significant findings are highlighted in blue.</w:t>
      </w:r>
    </w:p>
    <w:p w14:paraId="790AB9D0" w14:textId="77C3E9A0" w:rsidR="00DB11C3" w:rsidRDefault="00AE58AB" w:rsidP="00AE58AB">
      <w:pPr>
        <w:pStyle w:val="Caption"/>
        <w:rPr>
          <w:rFonts w:ascii="Calibri" w:hAnsi="Calibri" w:cs="Calibri"/>
          <w:sz w:val="22"/>
          <w:szCs w:val="22"/>
        </w:rPr>
      </w:pPr>
      <w:bookmarkStart w:id="216" w:name="_Toc9505444"/>
      <w:bookmarkStart w:id="217" w:name="_Toc17814101"/>
      <w:bookmarkStart w:id="218" w:name="_Toc17814757"/>
      <w:r>
        <w:t xml:space="preserve">Table </w:t>
      </w:r>
      <w:r w:rsidR="004840AD">
        <w:rPr>
          <w:noProof/>
        </w:rPr>
        <w:fldChar w:fldCharType="begin"/>
      </w:r>
      <w:r w:rsidR="004840AD">
        <w:rPr>
          <w:noProof/>
        </w:rPr>
        <w:instrText xml:space="preserve"> SEQ Table \* ARABIC </w:instrText>
      </w:r>
      <w:r w:rsidR="004840AD">
        <w:rPr>
          <w:noProof/>
        </w:rPr>
        <w:fldChar w:fldCharType="separate"/>
      </w:r>
      <w:r w:rsidR="001630B1">
        <w:rPr>
          <w:noProof/>
        </w:rPr>
        <w:t>36</w:t>
      </w:r>
      <w:r w:rsidR="004840AD">
        <w:rPr>
          <w:noProof/>
        </w:rPr>
        <w:fldChar w:fldCharType="end"/>
      </w:r>
      <w:r>
        <w:t xml:space="preserve"> Mixed ANOVA results showing main and interaction effects for learner status and </w:t>
      </w:r>
      <w:r w:rsidR="00CF18D2">
        <w:t>y</w:t>
      </w:r>
      <w:r w:rsidR="009F7F42">
        <w:t>ear</w:t>
      </w:r>
      <w:r>
        <w:t xml:space="preserve"> with estimated effect sizes using partial eta squared.</w:t>
      </w:r>
      <w:bookmarkEnd w:id="216"/>
      <w:bookmarkEnd w:id="217"/>
      <w:bookmarkEnd w:id="218"/>
    </w:p>
    <w:tbl>
      <w:tblPr>
        <w:tblStyle w:val="TableGrid"/>
        <w:tblW w:w="0" w:type="auto"/>
        <w:tblLook w:val="04A0" w:firstRow="1" w:lastRow="0" w:firstColumn="1" w:lastColumn="0" w:noHBand="0" w:noVBand="1"/>
      </w:tblPr>
      <w:tblGrid>
        <w:gridCol w:w="2122"/>
        <w:gridCol w:w="2835"/>
        <w:gridCol w:w="850"/>
        <w:gridCol w:w="830"/>
        <w:gridCol w:w="1659"/>
      </w:tblGrid>
      <w:tr w:rsidR="00DB11C3" w:rsidRPr="00DB11C3" w14:paraId="492FF77E" w14:textId="77777777" w:rsidTr="00DB11C3">
        <w:tc>
          <w:tcPr>
            <w:tcW w:w="2122" w:type="dxa"/>
            <w:shd w:val="clear" w:color="auto" w:fill="17365D" w:themeFill="text2" w:themeFillShade="BF"/>
          </w:tcPr>
          <w:p w14:paraId="6CECA6CA" w14:textId="49504EA0" w:rsidR="00DB11C3" w:rsidRPr="00DB11C3" w:rsidRDefault="00DB11C3" w:rsidP="009E511D">
            <w:pPr>
              <w:jc w:val="both"/>
              <w:rPr>
                <w:rFonts w:ascii="Calibri" w:hAnsi="Calibri" w:cs="Calibri"/>
              </w:rPr>
            </w:pPr>
            <w:r w:rsidRPr="00DB11C3">
              <w:rPr>
                <w:rFonts w:ascii="Calibri" w:hAnsi="Calibri" w:cs="Calibri"/>
              </w:rPr>
              <w:t>Measure</w:t>
            </w:r>
          </w:p>
        </w:tc>
        <w:tc>
          <w:tcPr>
            <w:tcW w:w="2835" w:type="dxa"/>
            <w:shd w:val="clear" w:color="auto" w:fill="17365D" w:themeFill="text2" w:themeFillShade="BF"/>
          </w:tcPr>
          <w:p w14:paraId="4DC7825A" w14:textId="2DE9F6C9" w:rsidR="00DB11C3" w:rsidRPr="00DB11C3" w:rsidRDefault="00DB11C3" w:rsidP="009E511D">
            <w:pPr>
              <w:jc w:val="both"/>
              <w:rPr>
                <w:rFonts w:ascii="Calibri" w:hAnsi="Calibri" w:cs="Calibri"/>
              </w:rPr>
            </w:pPr>
            <w:r w:rsidRPr="00DB11C3">
              <w:rPr>
                <w:rFonts w:ascii="Calibri" w:hAnsi="Calibri" w:cs="Calibri"/>
              </w:rPr>
              <w:t>Effect</w:t>
            </w:r>
          </w:p>
        </w:tc>
        <w:tc>
          <w:tcPr>
            <w:tcW w:w="850" w:type="dxa"/>
            <w:shd w:val="clear" w:color="auto" w:fill="17365D" w:themeFill="text2" w:themeFillShade="BF"/>
          </w:tcPr>
          <w:p w14:paraId="79E090FB" w14:textId="20C7F546" w:rsidR="00DB11C3" w:rsidRPr="00DB11C3" w:rsidRDefault="00DB11C3" w:rsidP="009E511D">
            <w:pPr>
              <w:jc w:val="both"/>
              <w:rPr>
                <w:rFonts w:ascii="Calibri" w:hAnsi="Calibri" w:cs="Calibri"/>
              </w:rPr>
            </w:pPr>
            <w:r w:rsidRPr="00DB11C3">
              <w:rPr>
                <w:rFonts w:ascii="Calibri" w:hAnsi="Calibri" w:cs="Calibri"/>
              </w:rPr>
              <w:t>F</w:t>
            </w:r>
          </w:p>
        </w:tc>
        <w:tc>
          <w:tcPr>
            <w:tcW w:w="830" w:type="dxa"/>
            <w:shd w:val="clear" w:color="auto" w:fill="17365D" w:themeFill="text2" w:themeFillShade="BF"/>
          </w:tcPr>
          <w:p w14:paraId="3726E8AB" w14:textId="4F58EC95" w:rsidR="00DB11C3" w:rsidRPr="00DB11C3" w:rsidRDefault="00DB11C3" w:rsidP="009E511D">
            <w:pPr>
              <w:jc w:val="both"/>
              <w:rPr>
                <w:rFonts w:ascii="Calibri" w:hAnsi="Calibri" w:cs="Calibri"/>
              </w:rPr>
            </w:pPr>
            <w:r w:rsidRPr="00DB11C3">
              <w:rPr>
                <w:rFonts w:ascii="Calibri" w:hAnsi="Calibri" w:cs="Calibri"/>
              </w:rPr>
              <w:t>Sig.</w:t>
            </w:r>
          </w:p>
        </w:tc>
        <w:tc>
          <w:tcPr>
            <w:tcW w:w="1659" w:type="dxa"/>
            <w:shd w:val="clear" w:color="auto" w:fill="17365D" w:themeFill="text2" w:themeFillShade="BF"/>
          </w:tcPr>
          <w:p w14:paraId="6AB8A8C8" w14:textId="1620E4DE" w:rsidR="00DB11C3" w:rsidRPr="00DB11C3" w:rsidRDefault="00DB11C3" w:rsidP="009E511D">
            <w:pPr>
              <w:jc w:val="both"/>
              <w:rPr>
                <w:rFonts w:ascii="Calibri" w:hAnsi="Calibri" w:cs="Calibri"/>
              </w:rPr>
            </w:pPr>
            <w:r w:rsidRPr="00DB11C3">
              <w:rPr>
                <w:rFonts w:ascii="Calibri" w:hAnsi="Calibri" w:cs="Calibri"/>
              </w:rPr>
              <w:t>Effect size (pes)</w:t>
            </w:r>
          </w:p>
        </w:tc>
      </w:tr>
      <w:tr w:rsidR="00DB11C3" w:rsidRPr="00DB11C3" w14:paraId="7B600A6B" w14:textId="77777777" w:rsidTr="00DB11C3">
        <w:tc>
          <w:tcPr>
            <w:tcW w:w="2122" w:type="dxa"/>
            <w:vMerge w:val="restart"/>
          </w:tcPr>
          <w:p w14:paraId="7F566D36" w14:textId="77777777" w:rsidR="00DB11C3" w:rsidRPr="00DB11C3" w:rsidRDefault="00DB11C3" w:rsidP="00DB11C3">
            <w:pPr>
              <w:jc w:val="both"/>
              <w:rPr>
                <w:rFonts w:ascii="Calibri" w:hAnsi="Calibri" w:cs="Calibri"/>
              </w:rPr>
            </w:pPr>
            <w:r w:rsidRPr="00DB11C3">
              <w:t>I am motivated to do well in studies</w:t>
            </w:r>
          </w:p>
          <w:p w14:paraId="503679C2" w14:textId="08DF245F" w:rsidR="00DB11C3" w:rsidRPr="00DB11C3" w:rsidRDefault="00DB11C3" w:rsidP="00DB11C3">
            <w:pPr>
              <w:jc w:val="both"/>
              <w:rPr>
                <w:rFonts w:ascii="Calibri" w:hAnsi="Calibri" w:cs="Calibri"/>
              </w:rPr>
            </w:pPr>
          </w:p>
        </w:tc>
        <w:tc>
          <w:tcPr>
            <w:tcW w:w="2835" w:type="dxa"/>
            <w:shd w:val="clear" w:color="auto" w:fill="DBE5F1" w:themeFill="accent1" w:themeFillTint="33"/>
          </w:tcPr>
          <w:p w14:paraId="54E9F146" w14:textId="7692F92C" w:rsidR="00DB11C3" w:rsidRPr="00DB11C3" w:rsidRDefault="00DB11C3" w:rsidP="00DB11C3">
            <w:pPr>
              <w:jc w:val="both"/>
              <w:rPr>
                <w:rFonts w:ascii="Calibri" w:hAnsi="Calibri" w:cs="Calibri"/>
              </w:rPr>
            </w:pPr>
            <w:r w:rsidRPr="00DB11C3">
              <w:t xml:space="preserve">Effect of </w:t>
            </w:r>
            <w:r w:rsidR="009F7F42">
              <w:t>Year</w:t>
            </w:r>
          </w:p>
        </w:tc>
        <w:tc>
          <w:tcPr>
            <w:tcW w:w="850" w:type="dxa"/>
            <w:shd w:val="clear" w:color="auto" w:fill="DBE5F1" w:themeFill="accent1" w:themeFillTint="33"/>
          </w:tcPr>
          <w:p w14:paraId="2DD9F68D" w14:textId="2D9B4378" w:rsidR="00DB11C3" w:rsidRPr="00DB11C3" w:rsidRDefault="00DB11C3" w:rsidP="00DB11C3">
            <w:pPr>
              <w:jc w:val="both"/>
              <w:rPr>
                <w:rFonts w:ascii="Calibri" w:hAnsi="Calibri" w:cs="Calibri"/>
              </w:rPr>
            </w:pPr>
            <w:r>
              <w:rPr>
                <w:rFonts w:ascii="Calibri" w:hAnsi="Calibri" w:cs="Calibri"/>
              </w:rPr>
              <w:t>95.40</w:t>
            </w:r>
          </w:p>
        </w:tc>
        <w:tc>
          <w:tcPr>
            <w:tcW w:w="830" w:type="dxa"/>
            <w:shd w:val="clear" w:color="auto" w:fill="DBE5F1" w:themeFill="accent1" w:themeFillTint="33"/>
          </w:tcPr>
          <w:p w14:paraId="1DD45D2F" w14:textId="5F0599A2" w:rsidR="00DB11C3" w:rsidRPr="00DB11C3" w:rsidRDefault="00DB11C3" w:rsidP="00DB11C3">
            <w:pPr>
              <w:jc w:val="both"/>
              <w:rPr>
                <w:rFonts w:ascii="Calibri" w:hAnsi="Calibri" w:cs="Calibri"/>
              </w:rPr>
            </w:pPr>
            <w:r>
              <w:rPr>
                <w:rFonts w:ascii="Calibri" w:hAnsi="Calibri" w:cs="Calibri"/>
              </w:rPr>
              <w:t>.000</w:t>
            </w:r>
          </w:p>
        </w:tc>
        <w:tc>
          <w:tcPr>
            <w:tcW w:w="1659" w:type="dxa"/>
            <w:shd w:val="clear" w:color="auto" w:fill="DBE5F1" w:themeFill="accent1" w:themeFillTint="33"/>
          </w:tcPr>
          <w:p w14:paraId="7707A55E" w14:textId="5EB058C4" w:rsidR="00DB11C3" w:rsidRPr="00DB11C3" w:rsidRDefault="00DB11C3" w:rsidP="00DB11C3">
            <w:pPr>
              <w:jc w:val="both"/>
              <w:rPr>
                <w:rFonts w:ascii="Calibri" w:hAnsi="Calibri" w:cs="Calibri"/>
              </w:rPr>
            </w:pPr>
            <w:r>
              <w:rPr>
                <w:rFonts w:ascii="Calibri" w:hAnsi="Calibri" w:cs="Calibri"/>
              </w:rPr>
              <w:t>.129 (large)</w:t>
            </w:r>
          </w:p>
        </w:tc>
      </w:tr>
      <w:tr w:rsidR="00DB11C3" w:rsidRPr="00DB11C3" w14:paraId="069BB9E4" w14:textId="77777777" w:rsidTr="00DB11C3">
        <w:tc>
          <w:tcPr>
            <w:tcW w:w="2122" w:type="dxa"/>
            <w:vMerge/>
          </w:tcPr>
          <w:p w14:paraId="2E7CB411" w14:textId="77777777" w:rsidR="00DB11C3" w:rsidRPr="00DB11C3" w:rsidRDefault="00DB11C3" w:rsidP="00DB11C3">
            <w:pPr>
              <w:jc w:val="both"/>
              <w:rPr>
                <w:rFonts w:ascii="Calibri" w:hAnsi="Calibri" w:cs="Calibri"/>
              </w:rPr>
            </w:pPr>
          </w:p>
        </w:tc>
        <w:tc>
          <w:tcPr>
            <w:tcW w:w="2835" w:type="dxa"/>
            <w:shd w:val="clear" w:color="auto" w:fill="DBE5F1" w:themeFill="accent1" w:themeFillTint="33"/>
          </w:tcPr>
          <w:p w14:paraId="0114BA22" w14:textId="5D5B248D" w:rsidR="00DB11C3" w:rsidRPr="00DB11C3" w:rsidRDefault="00DB11C3" w:rsidP="00DB11C3">
            <w:pPr>
              <w:jc w:val="both"/>
              <w:rPr>
                <w:rFonts w:ascii="Calibri" w:hAnsi="Calibri" w:cs="Calibri"/>
              </w:rPr>
            </w:pPr>
            <w:r w:rsidRPr="00DB11C3">
              <w:t xml:space="preserve">Effect of </w:t>
            </w:r>
            <w:r w:rsidR="00DD2A30">
              <w:t>DANCOP</w:t>
            </w:r>
            <w:r w:rsidRPr="00DB11C3">
              <w:t xml:space="preserve"> learner status</w:t>
            </w:r>
          </w:p>
        </w:tc>
        <w:tc>
          <w:tcPr>
            <w:tcW w:w="850" w:type="dxa"/>
            <w:shd w:val="clear" w:color="auto" w:fill="DBE5F1" w:themeFill="accent1" w:themeFillTint="33"/>
          </w:tcPr>
          <w:p w14:paraId="1335688C" w14:textId="6219A12C" w:rsidR="00DB11C3" w:rsidRPr="00DB11C3" w:rsidRDefault="00DB11C3" w:rsidP="00DB11C3">
            <w:pPr>
              <w:jc w:val="both"/>
              <w:rPr>
                <w:rFonts w:ascii="Calibri" w:hAnsi="Calibri" w:cs="Calibri"/>
              </w:rPr>
            </w:pPr>
            <w:r>
              <w:rPr>
                <w:rFonts w:ascii="Calibri" w:hAnsi="Calibri" w:cs="Calibri"/>
              </w:rPr>
              <w:t>20.354</w:t>
            </w:r>
          </w:p>
        </w:tc>
        <w:tc>
          <w:tcPr>
            <w:tcW w:w="830" w:type="dxa"/>
            <w:shd w:val="clear" w:color="auto" w:fill="DBE5F1" w:themeFill="accent1" w:themeFillTint="33"/>
          </w:tcPr>
          <w:p w14:paraId="02F86D33" w14:textId="356F9FD1" w:rsidR="00DB11C3" w:rsidRPr="00DB11C3" w:rsidRDefault="00DB11C3" w:rsidP="00DB11C3">
            <w:pPr>
              <w:jc w:val="both"/>
              <w:rPr>
                <w:rFonts w:ascii="Calibri" w:hAnsi="Calibri" w:cs="Calibri"/>
              </w:rPr>
            </w:pPr>
            <w:r>
              <w:rPr>
                <w:rFonts w:ascii="Calibri" w:hAnsi="Calibri" w:cs="Calibri"/>
              </w:rPr>
              <w:t>.000</w:t>
            </w:r>
          </w:p>
        </w:tc>
        <w:tc>
          <w:tcPr>
            <w:tcW w:w="1659" w:type="dxa"/>
            <w:shd w:val="clear" w:color="auto" w:fill="DBE5F1" w:themeFill="accent1" w:themeFillTint="33"/>
          </w:tcPr>
          <w:p w14:paraId="0F81EE32" w14:textId="0DE734E8" w:rsidR="00DB11C3" w:rsidRPr="00DB11C3" w:rsidRDefault="00DB11C3" w:rsidP="00DB11C3">
            <w:pPr>
              <w:jc w:val="both"/>
              <w:rPr>
                <w:rFonts w:ascii="Calibri" w:hAnsi="Calibri" w:cs="Calibri"/>
              </w:rPr>
            </w:pPr>
            <w:r>
              <w:rPr>
                <w:rFonts w:ascii="Calibri" w:hAnsi="Calibri" w:cs="Calibri"/>
              </w:rPr>
              <w:t>.031 (small)</w:t>
            </w:r>
          </w:p>
        </w:tc>
      </w:tr>
      <w:tr w:rsidR="00DB11C3" w:rsidRPr="00DB11C3" w14:paraId="764EA925" w14:textId="77777777" w:rsidTr="00DB11C3">
        <w:tc>
          <w:tcPr>
            <w:tcW w:w="2122" w:type="dxa"/>
            <w:vMerge/>
          </w:tcPr>
          <w:p w14:paraId="1F3717C4" w14:textId="77777777" w:rsidR="00DB11C3" w:rsidRPr="00DB11C3" w:rsidRDefault="00DB11C3" w:rsidP="00DB11C3">
            <w:pPr>
              <w:jc w:val="both"/>
              <w:rPr>
                <w:rFonts w:ascii="Calibri" w:hAnsi="Calibri" w:cs="Calibri"/>
              </w:rPr>
            </w:pPr>
          </w:p>
        </w:tc>
        <w:tc>
          <w:tcPr>
            <w:tcW w:w="2835" w:type="dxa"/>
            <w:shd w:val="clear" w:color="auto" w:fill="DBE5F1" w:themeFill="accent1" w:themeFillTint="33"/>
          </w:tcPr>
          <w:p w14:paraId="1F977151" w14:textId="5D4C43BB" w:rsidR="00DB11C3" w:rsidRPr="00DB11C3" w:rsidRDefault="00DB11C3" w:rsidP="00DB11C3">
            <w:pPr>
              <w:jc w:val="both"/>
              <w:rPr>
                <w:rFonts w:ascii="Calibri" w:hAnsi="Calibri" w:cs="Calibri"/>
              </w:rPr>
            </w:pPr>
            <w:r w:rsidRPr="00DB11C3">
              <w:t>Interaction effect</w:t>
            </w:r>
          </w:p>
        </w:tc>
        <w:tc>
          <w:tcPr>
            <w:tcW w:w="850" w:type="dxa"/>
            <w:shd w:val="clear" w:color="auto" w:fill="DBE5F1" w:themeFill="accent1" w:themeFillTint="33"/>
          </w:tcPr>
          <w:p w14:paraId="0FE2E79D" w14:textId="09C0961E" w:rsidR="00DB11C3" w:rsidRPr="00DB11C3" w:rsidRDefault="00DB11C3" w:rsidP="00DB11C3">
            <w:pPr>
              <w:jc w:val="both"/>
              <w:rPr>
                <w:rFonts w:ascii="Calibri" w:hAnsi="Calibri" w:cs="Calibri"/>
              </w:rPr>
            </w:pPr>
            <w:r>
              <w:rPr>
                <w:rFonts w:ascii="Calibri" w:hAnsi="Calibri" w:cs="Calibri"/>
              </w:rPr>
              <w:t>86.86</w:t>
            </w:r>
          </w:p>
        </w:tc>
        <w:tc>
          <w:tcPr>
            <w:tcW w:w="830" w:type="dxa"/>
            <w:shd w:val="clear" w:color="auto" w:fill="DBE5F1" w:themeFill="accent1" w:themeFillTint="33"/>
          </w:tcPr>
          <w:p w14:paraId="0EDC3031" w14:textId="0A2CBD70" w:rsidR="00DB11C3" w:rsidRPr="00DB11C3" w:rsidRDefault="00DB11C3" w:rsidP="00DB11C3">
            <w:pPr>
              <w:jc w:val="both"/>
              <w:rPr>
                <w:rFonts w:ascii="Calibri" w:hAnsi="Calibri" w:cs="Calibri"/>
              </w:rPr>
            </w:pPr>
            <w:r>
              <w:rPr>
                <w:rFonts w:ascii="Calibri" w:hAnsi="Calibri" w:cs="Calibri"/>
              </w:rPr>
              <w:t>.000</w:t>
            </w:r>
          </w:p>
        </w:tc>
        <w:tc>
          <w:tcPr>
            <w:tcW w:w="1659" w:type="dxa"/>
            <w:shd w:val="clear" w:color="auto" w:fill="DBE5F1" w:themeFill="accent1" w:themeFillTint="33"/>
          </w:tcPr>
          <w:p w14:paraId="303181D6" w14:textId="63EE86BA" w:rsidR="00DB11C3" w:rsidRPr="00DB11C3" w:rsidRDefault="00DB11C3" w:rsidP="00DB11C3">
            <w:pPr>
              <w:jc w:val="both"/>
              <w:rPr>
                <w:rFonts w:ascii="Calibri" w:hAnsi="Calibri" w:cs="Calibri"/>
              </w:rPr>
            </w:pPr>
            <w:r>
              <w:rPr>
                <w:rFonts w:ascii="Calibri" w:hAnsi="Calibri" w:cs="Calibri"/>
              </w:rPr>
              <w:t>.119 (large)</w:t>
            </w:r>
          </w:p>
        </w:tc>
      </w:tr>
      <w:tr w:rsidR="00DB11C3" w:rsidRPr="00DB11C3" w14:paraId="0757110F" w14:textId="77777777" w:rsidTr="00DB11C3">
        <w:tc>
          <w:tcPr>
            <w:tcW w:w="2122" w:type="dxa"/>
            <w:vMerge w:val="restart"/>
          </w:tcPr>
          <w:p w14:paraId="42BBF40E" w14:textId="653AF830" w:rsidR="00DB11C3" w:rsidRPr="00DB11C3" w:rsidRDefault="00DB11C3" w:rsidP="00DB11C3">
            <w:pPr>
              <w:jc w:val="both"/>
              <w:rPr>
                <w:rFonts w:ascii="Calibri" w:hAnsi="Calibri" w:cs="Calibri"/>
              </w:rPr>
            </w:pPr>
            <w:r w:rsidRPr="00DB11C3">
              <w:rPr>
                <w:rFonts w:ascii="Calibri" w:hAnsi="Calibri" w:cs="Calibri"/>
              </w:rPr>
              <w:t>I could get the grades I need for further study</w:t>
            </w:r>
          </w:p>
        </w:tc>
        <w:tc>
          <w:tcPr>
            <w:tcW w:w="2835" w:type="dxa"/>
            <w:shd w:val="clear" w:color="auto" w:fill="DBE5F1" w:themeFill="accent1" w:themeFillTint="33"/>
          </w:tcPr>
          <w:p w14:paraId="3F8E85D7" w14:textId="0E2C7863" w:rsidR="00DB11C3" w:rsidRPr="00DB11C3" w:rsidRDefault="00DB11C3" w:rsidP="00DB11C3">
            <w:pPr>
              <w:jc w:val="both"/>
              <w:rPr>
                <w:rFonts w:ascii="Calibri" w:hAnsi="Calibri" w:cs="Calibri"/>
              </w:rPr>
            </w:pPr>
            <w:r w:rsidRPr="00DB11C3">
              <w:t xml:space="preserve">Effect of </w:t>
            </w:r>
            <w:r w:rsidR="009F7F42">
              <w:t>Year</w:t>
            </w:r>
          </w:p>
        </w:tc>
        <w:tc>
          <w:tcPr>
            <w:tcW w:w="850" w:type="dxa"/>
            <w:shd w:val="clear" w:color="auto" w:fill="DBE5F1" w:themeFill="accent1" w:themeFillTint="33"/>
          </w:tcPr>
          <w:p w14:paraId="59B17141" w14:textId="030A3841" w:rsidR="00DB11C3" w:rsidRPr="00DB11C3" w:rsidRDefault="00DB11C3" w:rsidP="00DB11C3">
            <w:pPr>
              <w:jc w:val="both"/>
              <w:rPr>
                <w:rFonts w:ascii="Calibri" w:hAnsi="Calibri" w:cs="Calibri"/>
              </w:rPr>
            </w:pPr>
            <w:r>
              <w:rPr>
                <w:rFonts w:ascii="Calibri" w:hAnsi="Calibri" w:cs="Calibri"/>
              </w:rPr>
              <w:t>47.83</w:t>
            </w:r>
          </w:p>
        </w:tc>
        <w:tc>
          <w:tcPr>
            <w:tcW w:w="830" w:type="dxa"/>
            <w:shd w:val="clear" w:color="auto" w:fill="DBE5F1" w:themeFill="accent1" w:themeFillTint="33"/>
          </w:tcPr>
          <w:p w14:paraId="0752B6E3" w14:textId="1423E2DB" w:rsidR="00DB11C3" w:rsidRPr="00DB11C3" w:rsidRDefault="00DB11C3" w:rsidP="00DB11C3">
            <w:pPr>
              <w:jc w:val="both"/>
              <w:rPr>
                <w:rFonts w:ascii="Calibri" w:hAnsi="Calibri" w:cs="Calibri"/>
              </w:rPr>
            </w:pPr>
            <w:r>
              <w:rPr>
                <w:rFonts w:ascii="Calibri" w:hAnsi="Calibri" w:cs="Calibri"/>
              </w:rPr>
              <w:t>.000</w:t>
            </w:r>
          </w:p>
        </w:tc>
        <w:tc>
          <w:tcPr>
            <w:tcW w:w="1659" w:type="dxa"/>
            <w:shd w:val="clear" w:color="auto" w:fill="DBE5F1" w:themeFill="accent1" w:themeFillTint="33"/>
          </w:tcPr>
          <w:p w14:paraId="0B3EE800" w14:textId="74419348" w:rsidR="00DB11C3" w:rsidRPr="00DB11C3" w:rsidRDefault="00DB11C3" w:rsidP="00DB11C3">
            <w:pPr>
              <w:jc w:val="both"/>
              <w:rPr>
                <w:rFonts w:ascii="Calibri" w:hAnsi="Calibri" w:cs="Calibri"/>
              </w:rPr>
            </w:pPr>
            <w:r>
              <w:rPr>
                <w:rFonts w:ascii="Calibri" w:hAnsi="Calibri" w:cs="Calibri"/>
              </w:rPr>
              <w:t>.069 (moderate)</w:t>
            </w:r>
          </w:p>
        </w:tc>
      </w:tr>
      <w:tr w:rsidR="00DB11C3" w:rsidRPr="00DB11C3" w14:paraId="655EE3A4" w14:textId="77777777" w:rsidTr="00DB11C3">
        <w:tc>
          <w:tcPr>
            <w:tcW w:w="2122" w:type="dxa"/>
            <w:vMerge/>
          </w:tcPr>
          <w:p w14:paraId="323623BF" w14:textId="77777777" w:rsidR="00DB11C3" w:rsidRPr="00DB11C3" w:rsidRDefault="00DB11C3" w:rsidP="00DB11C3">
            <w:pPr>
              <w:jc w:val="both"/>
              <w:rPr>
                <w:rFonts w:ascii="Calibri" w:hAnsi="Calibri" w:cs="Calibri"/>
              </w:rPr>
            </w:pPr>
          </w:p>
        </w:tc>
        <w:tc>
          <w:tcPr>
            <w:tcW w:w="2835" w:type="dxa"/>
            <w:shd w:val="clear" w:color="auto" w:fill="DBE5F1" w:themeFill="accent1" w:themeFillTint="33"/>
          </w:tcPr>
          <w:p w14:paraId="6206322C" w14:textId="7778A031" w:rsidR="00DB11C3" w:rsidRPr="00DB11C3" w:rsidRDefault="00DB11C3" w:rsidP="00DB11C3">
            <w:pPr>
              <w:jc w:val="both"/>
              <w:rPr>
                <w:rFonts w:ascii="Calibri" w:hAnsi="Calibri" w:cs="Calibri"/>
              </w:rPr>
            </w:pPr>
            <w:r w:rsidRPr="00DB11C3">
              <w:t xml:space="preserve">Effect of </w:t>
            </w:r>
            <w:r w:rsidR="00DD2A30">
              <w:t>DANCOP</w:t>
            </w:r>
            <w:r w:rsidRPr="00DB11C3">
              <w:t xml:space="preserve"> learner status</w:t>
            </w:r>
          </w:p>
        </w:tc>
        <w:tc>
          <w:tcPr>
            <w:tcW w:w="850" w:type="dxa"/>
            <w:shd w:val="clear" w:color="auto" w:fill="DBE5F1" w:themeFill="accent1" w:themeFillTint="33"/>
          </w:tcPr>
          <w:p w14:paraId="22BFAF62" w14:textId="71F00E8F" w:rsidR="00DB11C3" w:rsidRPr="00DB11C3" w:rsidRDefault="00DB11C3" w:rsidP="00DB11C3">
            <w:pPr>
              <w:jc w:val="both"/>
              <w:rPr>
                <w:rFonts w:ascii="Calibri" w:hAnsi="Calibri" w:cs="Calibri"/>
              </w:rPr>
            </w:pPr>
            <w:r>
              <w:rPr>
                <w:rFonts w:ascii="Calibri" w:hAnsi="Calibri" w:cs="Calibri"/>
              </w:rPr>
              <w:t>5.46</w:t>
            </w:r>
          </w:p>
        </w:tc>
        <w:tc>
          <w:tcPr>
            <w:tcW w:w="830" w:type="dxa"/>
            <w:shd w:val="clear" w:color="auto" w:fill="DBE5F1" w:themeFill="accent1" w:themeFillTint="33"/>
          </w:tcPr>
          <w:p w14:paraId="2EB7FD92" w14:textId="445D9742" w:rsidR="00DB11C3" w:rsidRPr="00DB11C3" w:rsidRDefault="00DB11C3" w:rsidP="00DB11C3">
            <w:pPr>
              <w:jc w:val="both"/>
              <w:rPr>
                <w:rFonts w:ascii="Calibri" w:hAnsi="Calibri" w:cs="Calibri"/>
              </w:rPr>
            </w:pPr>
            <w:r>
              <w:rPr>
                <w:rFonts w:ascii="Calibri" w:hAnsi="Calibri" w:cs="Calibri"/>
              </w:rPr>
              <w:t>.020</w:t>
            </w:r>
          </w:p>
        </w:tc>
        <w:tc>
          <w:tcPr>
            <w:tcW w:w="1659" w:type="dxa"/>
            <w:shd w:val="clear" w:color="auto" w:fill="DBE5F1" w:themeFill="accent1" w:themeFillTint="33"/>
          </w:tcPr>
          <w:p w14:paraId="6387A201" w14:textId="5DA1A9CC" w:rsidR="00DB11C3" w:rsidRPr="00DB11C3" w:rsidRDefault="00DB11C3" w:rsidP="00DB11C3">
            <w:pPr>
              <w:jc w:val="both"/>
              <w:rPr>
                <w:rFonts w:ascii="Calibri" w:hAnsi="Calibri" w:cs="Calibri"/>
              </w:rPr>
            </w:pPr>
            <w:r>
              <w:rPr>
                <w:rFonts w:ascii="Calibri" w:hAnsi="Calibri" w:cs="Calibri"/>
              </w:rPr>
              <w:t>.008</w:t>
            </w:r>
          </w:p>
        </w:tc>
      </w:tr>
      <w:tr w:rsidR="00DB11C3" w:rsidRPr="00DB11C3" w14:paraId="049B2ACA" w14:textId="77777777" w:rsidTr="00DB11C3">
        <w:tc>
          <w:tcPr>
            <w:tcW w:w="2122" w:type="dxa"/>
            <w:vMerge/>
          </w:tcPr>
          <w:p w14:paraId="044FFE45" w14:textId="77777777" w:rsidR="00DB11C3" w:rsidRPr="00DB11C3" w:rsidRDefault="00DB11C3" w:rsidP="00DB11C3">
            <w:pPr>
              <w:jc w:val="both"/>
              <w:rPr>
                <w:rFonts w:ascii="Calibri" w:hAnsi="Calibri" w:cs="Calibri"/>
              </w:rPr>
            </w:pPr>
          </w:p>
        </w:tc>
        <w:tc>
          <w:tcPr>
            <w:tcW w:w="2835" w:type="dxa"/>
            <w:shd w:val="clear" w:color="auto" w:fill="DBE5F1" w:themeFill="accent1" w:themeFillTint="33"/>
          </w:tcPr>
          <w:p w14:paraId="0BDA61EE" w14:textId="3E355F29" w:rsidR="00DB11C3" w:rsidRPr="00DB11C3" w:rsidRDefault="00DB11C3" w:rsidP="00DB11C3">
            <w:pPr>
              <w:jc w:val="both"/>
              <w:rPr>
                <w:rFonts w:ascii="Calibri" w:hAnsi="Calibri" w:cs="Calibri"/>
              </w:rPr>
            </w:pPr>
            <w:r w:rsidRPr="00DB11C3">
              <w:t>Interaction effect</w:t>
            </w:r>
          </w:p>
        </w:tc>
        <w:tc>
          <w:tcPr>
            <w:tcW w:w="850" w:type="dxa"/>
            <w:shd w:val="clear" w:color="auto" w:fill="DBE5F1" w:themeFill="accent1" w:themeFillTint="33"/>
          </w:tcPr>
          <w:p w14:paraId="53EB982A" w14:textId="2F5B3D12" w:rsidR="00DB11C3" w:rsidRPr="00DB11C3" w:rsidRDefault="00DB11C3" w:rsidP="00DB11C3">
            <w:pPr>
              <w:jc w:val="both"/>
              <w:rPr>
                <w:rFonts w:ascii="Calibri" w:hAnsi="Calibri" w:cs="Calibri"/>
              </w:rPr>
            </w:pPr>
            <w:r>
              <w:rPr>
                <w:rFonts w:ascii="Calibri" w:hAnsi="Calibri" w:cs="Calibri"/>
              </w:rPr>
              <w:t>36.452</w:t>
            </w:r>
          </w:p>
        </w:tc>
        <w:tc>
          <w:tcPr>
            <w:tcW w:w="830" w:type="dxa"/>
            <w:shd w:val="clear" w:color="auto" w:fill="DBE5F1" w:themeFill="accent1" w:themeFillTint="33"/>
          </w:tcPr>
          <w:p w14:paraId="10395FA6" w14:textId="45FA0EE7" w:rsidR="00DB11C3" w:rsidRPr="00DB11C3" w:rsidRDefault="00DB11C3" w:rsidP="00DB11C3">
            <w:pPr>
              <w:jc w:val="both"/>
              <w:rPr>
                <w:rFonts w:ascii="Calibri" w:hAnsi="Calibri" w:cs="Calibri"/>
              </w:rPr>
            </w:pPr>
            <w:r>
              <w:rPr>
                <w:rFonts w:ascii="Calibri" w:hAnsi="Calibri" w:cs="Calibri"/>
              </w:rPr>
              <w:t>.000</w:t>
            </w:r>
          </w:p>
        </w:tc>
        <w:tc>
          <w:tcPr>
            <w:tcW w:w="1659" w:type="dxa"/>
            <w:shd w:val="clear" w:color="auto" w:fill="DBE5F1" w:themeFill="accent1" w:themeFillTint="33"/>
          </w:tcPr>
          <w:p w14:paraId="0417155C" w14:textId="1AE44418" w:rsidR="00DB11C3" w:rsidRPr="00DB11C3" w:rsidRDefault="00DB11C3" w:rsidP="00DB11C3">
            <w:pPr>
              <w:jc w:val="both"/>
              <w:rPr>
                <w:rFonts w:ascii="Calibri" w:hAnsi="Calibri" w:cs="Calibri"/>
              </w:rPr>
            </w:pPr>
            <w:r>
              <w:rPr>
                <w:rFonts w:ascii="Calibri" w:hAnsi="Calibri" w:cs="Calibri"/>
              </w:rPr>
              <w:t>.039 (small)</w:t>
            </w:r>
          </w:p>
        </w:tc>
      </w:tr>
      <w:tr w:rsidR="00DB11C3" w:rsidRPr="00DB11C3" w14:paraId="29B2EE6D" w14:textId="77777777" w:rsidTr="00DB11C3">
        <w:tc>
          <w:tcPr>
            <w:tcW w:w="2122" w:type="dxa"/>
            <w:vMerge w:val="restart"/>
          </w:tcPr>
          <w:p w14:paraId="4FC53BFB" w14:textId="3FBB614A" w:rsidR="00DB11C3" w:rsidRPr="00DB11C3" w:rsidRDefault="00DB11C3" w:rsidP="00DB11C3">
            <w:pPr>
              <w:jc w:val="both"/>
              <w:rPr>
                <w:rFonts w:ascii="Calibri" w:hAnsi="Calibri" w:cs="Calibri"/>
              </w:rPr>
            </w:pPr>
            <w:r w:rsidRPr="00DB11C3">
              <w:rPr>
                <w:rFonts w:ascii="Calibri" w:hAnsi="Calibri" w:cs="Calibri"/>
              </w:rPr>
              <w:t>I could gain a place on a good course if I wanted to</w:t>
            </w:r>
          </w:p>
        </w:tc>
        <w:tc>
          <w:tcPr>
            <w:tcW w:w="2835" w:type="dxa"/>
            <w:shd w:val="clear" w:color="auto" w:fill="DBE5F1" w:themeFill="accent1" w:themeFillTint="33"/>
          </w:tcPr>
          <w:p w14:paraId="5C9AF9A7" w14:textId="67C9963C" w:rsidR="00DB11C3" w:rsidRPr="00DB11C3" w:rsidRDefault="00DB11C3" w:rsidP="00DB11C3">
            <w:pPr>
              <w:jc w:val="both"/>
              <w:rPr>
                <w:rFonts w:ascii="Calibri" w:hAnsi="Calibri" w:cs="Calibri"/>
              </w:rPr>
            </w:pPr>
            <w:r w:rsidRPr="00DB11C3">
              <w:t xml:space="preserve">Effect of </w:t>
            </w:r>
            <w:r w:rsidR="009F7F42">
              <w:t>Year</w:t>
            </w:r>
          </w:p>
        </w:tc>
        <w:tc>
          <w:tcPr>
            <w:tcW w:w="850" w:type="dxa"/>
            <w:shd w:val="clear" w:color="auto" w:fill="DBE5F1" w:themeFill="accent1" w:themeFillTint="33"/>
          </w:tcPr>
          <w:p w14:paraId="406863F8" w14:textId="56339187" w:rsidR="00DB11C3" w:rsidRPr="00DB11C3" w:rsidRDefault="00DB11C3" w:rsidP="00DB11C3">
            <w:pPr>
              <w:jc w:val="both"/>
              <w:rPr>
                <w:rFonts w:ascii="Calibri" w:hAnsi="Calibri" w:cs="Calibri"/>
              </w:rPr>
            </w:pPr>
            <w:r>
              <w:rPr>
                <w:rFonts w:ascii="Calibri" w:hAnsi="Calibri" w:cs="Calibri"/>
              </w:rPr>
              <w:t>154.77</w:t>
            </w:r>
          </w:p>
        </w:tc>
        <w:tc>
          <w:tcPr>
            <w:tcW w:w="830" w:type="dxa"/>
            <w:shd w:val="clear" w:color="auto" w:fill="DBE5F1" w:themeFill="accent1" w:themeFillTint="33"/>
          </w:tcPr>
          <w:p w14:paraId="7FCFF4EF" w14:textId="77838145" w:rsidR="00DB11C3" w:rsidRPr="00DB11C3" w:rsidRDefault="00DB11C3" w:rsidP="00DB11C3">
            <w:pPr>
              <w:jc w:val="both"/>
              <w:rPr>
                <w:rFonts w:ascii="Calibri" w:hAnsi="Calibri" w:cs="Calibri"/>
              </w:rPr>
            </w:pPr>
            <w:r>
              <w:rPr>
                <w:rFonts w:ascii="Calibri" w:hAnsi="Calibri" w:cs="Calibri"/>
              </w:rPr>
              <w:t>.000</w:t>
            </w:r>
          </w:p>
        </w:tc>
        <w:tc>
          <w:tcPr>
            <w:tcW w:w="1659" w:type="dxa"/>
            <w:shd w:val="clear" w:color="auto" w:fill="DBE5F1" w:themeFill="accent1" w:themeFillTint="33"/>
          </w:tcPr>
          <w:p w14:paraId="67F47ED7" w14:textId="039372B3" w:rsidR="00DB11C3" w:rsidRPr="00DB11C3" w:rsidRDefault="00DB11C3" w:rsidP="00DB11C3">
            <w:pPr>
              <w:jc w:val="both"/>
              <w:rPr>
                <w:rFonts w:ascii="Calibri" w:hAnsi="Calibri" w:cs="Calibri"/>
              </w:rPr>
            </w:pPr>
            <w:r>
              <w:rPr>
                <w:rFonts w:ascii="Calibri" w:hAnsi="Calibri" w:cs="Calibri"/>
              </w:rPr>
              <w:t>.194 (large)</w:t>
            </w:r>
          </w:p>
        </w:tc>
      </w:tr>
      <w:tr w:rsidR="00DB11C3" w:rsidRPr="00DB11C3" w14:paraId="52C9ED37" w14:textId="77777777" w:rsidTr="00DB11C3">
        <w:tc>
          <w:tcPr>
            <w:tcW w:w="2122" w:type="dxa"/>
            <w:vMerge/>
          </w:tcPr>
          <w:p w14:paraId="507189CA" w14:textId="77777777" w:rsidR="00DB11C3" w:rsidRPr="00DB11C3" w:rsidRDefault="00DB11C3" w:rsidP="00DB11C3">
            <w:pPr>
              <w:jc w:val="both"/>
              <w:rPr>
                <w:rFonts w:ascii="Calibri" w:hAnsi="Calibri" w:cs="Calibri"/>
              </w:rPr>
            </w:pPr>
          </w:p>
        </w:tc>
        <w:tc>
          <w:tcPr>
            <w:tcW w:w="2835" w:type="dxa"/>
          </w:tcPr>
          <w:p w14:paraId="2EBFDB15" w14:textId="318A7938" w:rsidR="00DB11C3" w:rsidRPr="00DB11C3" w:rsidRDefault="00DB11C3" w:rsidP="00DB11C3">
            <w:pPr>
              <w:jc w:val="both"/>
              <w:rPr>
                <w:rFonts w:ascii="Calibri" w:hAnsi="Calibri" w:cs="Calibri"/>
              </w:rPr>
            </w:pPr>
            <w:r w:rsidRPr="00DB11C3">
              <w:t xml:space="preserve">Effect of </w:t>
            </w:r>
            <w:r w:rsidR="00DD2A30">
              <w:t>DANCOP</w:t>
            </w:r>
            <w:r w:rsidRPr="00DB11C3">
              <w:t xml:space="preserve"> learner status</w:t>
            </w:r>
          </w:p>
        </w:tc>
        <w:tc>
          <w:tcPr>
            <w:tcW w:w="850" w:type="dxa"/>
          </w:tcPr>
          <w:p w14:paraId="11448029" w14:textId="7989E642" w:rsidR="00DB11C3" w:rsidRPr="00DB11C3" w:rsidRDefault="00DB11C3" w:rsidP="00DB11C3">
            <w:pPr>
              <w:jc w:val="both"/>
              <w:rPr>
                <w:rFonts w:ascii="Calibri" w:hAnsi="Calibri" w:cs="Calibri"/>
              </w:rPr>
            </w:pPr>
            <w:r>
              <w:rPr>
                <w:rFonts w:ascii="Calibri" w:hAnsi="Calibri" w:cs="Calibri"/>
              </w:rPr>
              <w:t>.962</w:t>
            </w:r>
          </w:p>
        </w:tc>
        <w:tc>
          <w:tcPr>
            <w:tcW w:w="830" w:type="dxa"/>
          </w:tcPr>
          <w:p w14:paraId="0BF55BF8" w14:textId="0DA42932" w:rsidR="00DB11C3" w:rsidRPr="00DB11C3" w:rsidRDefault="00DB11C3" w:rsidP="00DB11C3">
            <w:pPr>
              <w:jc w:val="both"/>
              <w:rPr>
                <w:rFonts w:ascii="Calibri" w:hAnsi="Calibri" w:cs="Calibri"/>
              </w:rPr>
            </w:pPr>
            <w:r>
              <w:rPr>
                <w:rFonts w:ascii="Calibri" w:hAnsi="Calibri" w:cs="Calibri"/>
              </w:rPr>
              <w:t>.327</w:t>
            </w:r>
          </w:p>
        </w:tc>
        <w:tc>
          <w:tcPr>
            <w:tcW w:w="1659" w:type="dxa"/>
          </w:tcPr>
          <w:p w14:paraId="5ED5FFF9" w14:textId="53918E17" w:rsidR="00DB11C3" w:rsidRPr="00DB11C3" w:rsidRDefault="00DB11C3" w:rsidP="00DB11C3">
            <w:pPr>
              <w:jc w:val="both"/>
              <w:rPr>
                <w:rFonts w:ascii="Calibri" w:hAnsi="Calibri" w:cs="Calibri"/>
              </w:rPr>
            </w:pPr>
            <w:r>
              <w:rPr>
                <w:rFonts w:ascii="Calibri" w:hAnsi="Calibri" w:cs="Calibri"/>
              </w:rPr>
              <w:t>.001</w:t>
            </w:r>
          </w:p>
        </w:tc>
      </w:tr>
      <w:tr w:rsidR="00DB11C3" w:rsidRPr="00DB11C3" w14:paraId="1DE66A40" w14:textId="77777777" w:rsidTr="00DB11C3">
        <w:tc>
          <w:tcPr>
            <w:tcW w:w="2122" w:type="dxa"/>
            <w:vMerge/>
          </w:tcPr>
          <w:p w14:paraId="279E3731" w14:textId="77777777" w:rsidR="00DB11C3" w:rsidRPr="00DB11C3" w:rsidRDefault="00DB11C3" w:rsidP="00DB11C3">
            <w:pPr>
              <w:jc w:val="both"/>
              <w:rPr>
                <w:rFonts w:ascii="Calibri" w:hAnsi="Calibri" w:cs="Calibri"/>
              </w:rPr>
            </w:pPr>
          </w:p>
        </w:tc>
        <w:tc>
          <w:tcPr>
            <w:tcW w:w="2835" w:type="dxa"/>
            <w:shd w:val="clear" w:color="auto" w:fill="DBE5F1" w:themeFill="accent1" w:themeFillTint="33"/>
          </w:tcPr>
          <w:p w14:paraId="7BB80EF7" w14:textId="6ECFEE7F" w:rsidR="00DB11C3" w:rsidRPr="00DB11C3" w:rsidRDefault="00DB11C3" w:rsidP="00DB11C3">
            <w:pPr>
              <w:jc w:val="both"/>
              <w:rPr>
                <w:rFonts w:ascii="Calibri" w:hAnsi="Calibri" w:cs="Calibri"/>
              </w:rPr>
            </w:pPr>
            <w:r w:rsidRPr="00DB11C3">
              <w:t>Interaction effect</w:t>
            </w:r>
          </w:p>
        </w:tc>
        <w:tc>
          <w:tcPr>
            <w:tcW w:w="850" w:type="dxa"/>
            <w:shd w:val="clear" w:color="auto" w:fill="DBE5F1" w:themeFill="accent1" w:themeFillTint="33"/>
          </w:tcPr>
          <w:p w14:paraId="5F231476" w14:textId="37C41BCD" w:rsidR="00DB11C3" w:rsidRPr="00DB11C3" w:rsidRDefault="00DB11C3" w:rsidP="00DB11C3">
            <w:pPr>
              <w:jc w:val="both"/>
              <w:rPr>
                <w:rFonts w:ascii="Calibri" w:hAnsi="Calibri" w:cs="Calibri"/>
              </w:rPr>
            </w:pPr>
            <w:r>
              <w:rPr>
                <w:rFonts w:ascii="Calibri" w:hAnsi="Calibri" w:cs="Calibri"/>
              </w:rPr>
              <w:t>12.43</w:t>
            </w:r>
          </w:p>
        </w:tc>
        <w:tc>
          <w:tcPr>
            <w:tcW w:w="830" w:type="dxa"/>
            <w:shd w:val="clear" w:color="auto" w:fill="DBE5F1" w:themeFill="accent1" w:themeFillTint="33"/>
          </w:tcPr>
          <w:p w14:paraId="5FD4E116" w14:textId="4824A5EC" w:rsidR="00DB11C3" w:rsidRPr="00DB11C3" w:rsidRDefault="00DB11C3" w:rsidP="00DB11C3">
            <w:pPr>
              <w:jc w:val="both"/>
              <w:rPr>
                <w:rFonts w:ascii="Calibri" w:hAnsi="Calibri" w:cs="Calibri"/>
              </w:rPr>
            </w:pPr>
            <w:r>
              <w:rPr>
                <w:rFonts w:ascii="Calibri" w:hAnsi="Calibri" w:cs="Calibri"/>
              </w:rPr>
              <w:t>.000</w:t>
            </w:r>
          </w:p>
        </w:tc>
        <w:tc>
          <w:tcPr>
            <w:tcW w:w="1659" w:type="dxa"/>
            <w:shd w:val="clear" w:color="auto" w:fill="DBE5F1" w:themeFill="accent1" w:themeFillTint="33"/>
          </w:tcPr>
          <w:p w14:paraId="04CBEA41" w14:textId="024DE313" w:rsidR="00DB11C3" w:rsidRPr="00DB11C3" w:rsidRDefault="00DB11C3" w:rsidP="00DB11C3">
            <w:pPr>
              <w:jc w:val="both"/>
              <w:rPr>
                <w:rFonts w:ascii="Calibri" w:hAnsi="Calibri" w:cs="Calibri"/>
              </w:rPr>
            </w:pPr>
            <w:r>
              <w:rPr>
                <w:rFonts w:ascii="Calibri" w:hAnsi="Calibri" w:cs="Calibri"/>
              </w:rPr>
              <w:t>.023 (small)</w:t>
            </w:r>
          </w:p>
        </w:tc>
      </w:tr>
      <w:tr w:rsidR="00DB11C3" w:rsidRPr="00DB11C3" w14:paraId="14C6370D" w14:textId="77777777" w:rsidTr="00DB11C3">
        <w:tc>
          <w:tcPr>
            <w:tcW w:w="2122" w:type="dxa"/>
            <w:vMerge w:val="restart"/>
          </w:tcPr>
          <w:p w14:paraId="2B86DA4A" w14:textId="37C98B7F" w:rsidR="00DB11C3" w:rsidRPr="00DB11C3" w:rsidRDefault="00DB11C3" w:rsidP="00DB11C3">
            <w:pPr>
              <w:jc w:val="both"/>
              <w:rPr>
                <w:rFonts w:ascii="Calibri" w:hAnsi="Calibri" w:cs="Calibri"/>
              </w:rPr>
            </w:pPr>
            <w:r w:rsidRPr="00DB11C3">
              <w:t>HE is for people like me</w:t>
            </w:r>
          </w:p>
        </w:tc>
        <w:tc>
          <w:tcPr>
            <w:tcW w:w="2835" w:type="dxa"/>
            <w:shd w:val="clear" w:color="auto" w:fill="DBE5F1" w:themeFill="accent1" w:themeFillTint="33"/>
          </w:tcPr>
          <w:p w14:paraId="6F7115D5" w14:textId="5B9FFA9E" w:rsidR="00DB11C3" w:rsidRPr="00DB11C3" w:rsidRDefault="00DB11C3" w:rsidP="00DB11C3">
            <w:pPr>
              <w:jc w:val="both"/>
              <w:rPr>
                <w:rFonts w:ascii="Calibri" w:hAnsi="Calibri" w:cs="Calibri"/>
              </w:rPr>
            </w:pPr>
            <w:r w:rsidRPr="00DB11C3">
              <w:t xml:space="preserve">Effect of </w:t>
            </w:r>
            <w:r w:rsidR="009F7F42">
              <w:t>Year</w:t>
            </w:r>
          </w:p>
        </w:tc>
        <w:tc>
          <w:tcPr>
            <w:tcW w:w="850" w:type="dxa"/>
            <w:shd w:val="clear" w:color="auto" w:fill="DBE5F1" w:themeFill="accent1" w:themeFillTint="33"/>
          </w:tcPr>
          <w:p w14:paraId="605F7B1F" w14:textId="09921C89" w:rsidR="00DB11C3" w:rsidRPr="00DB11C3" w:rsidRDefault="00DB11C3" w:rsidP="00DB11C3">
            <w:pPr>
              <w:jc w:val="both"/>
              <w:rPr>
                <w:rFonts w:ascii="Calibri" w:hAnsi="Calibri" w:cs="Calibri"/>
              </w:rPr>
            </w:pPr>
            <w:r w:rsidRPr="00DB11C3">
              <w:rPr>
                <w:rFonts w:ascii="Calibri" w:hAnsi="Calibri" w:cs="Calibri"/>
              </w:rPr>
              <w:t>84.44</w:t>
            </w:r>
          </w:p>
        </w:tc>
        <w:tc>
          <w:tcPr>
            <w:tcW w:w="830" w:type="dxa"/>
            <w:shd w:val="clear" w:color="auto" w:fill="DBE5F1" w:themeFill="accent1" w:themeFillTint="33"/>
          </w:tcPr>
          <w:p w14:paraId="4A034015" w14:textId="0FE7EBAE" w:rsidR="00DB11C3" w:rsidRPr="00DB11C3" w:rsidRDefault="00DB11C3" w:rsidP="00DB11C3">
            <w:pPr>
              <w:jc w:val="both"/>
              <w:rPr>
                <w:rFonts w:ascii="Calibri" w:hAnsi="Calibri" w:cs="Calibri"/>
              </w:rPr>
            </w:pPr>
            <w:r w:rsidRPr="00DB11C3">
              <w:rPr>
                <w:rFonts w:ascii="Calibri" w:hAnsi="Calibri" w:cs="Calibri"/>
              </w:rPr>
              <w:t>.000</w:t>
            </w:r>
          </w:p>
        </w:tc>
        <w:tc>
          <w:tcPr>
            <w:tcW w:w="1659" w:type="dxa"/>
            <w:shd w:val="clear" w:color="auto" w:fill="DBE5F1" w:themeFill="accent1" w:themeFillTint="33"/>
          </w:tcPr>
          <w:p w14:paraId="79BE4E13" w14:textId="331EE9D8" w:rsidR="00DB11C3" w:rsidRPr="00DB11C3" w:rsidRDefault="00DB11C3" w:rsidP="00DB11C3">
            <w:pPr>
              <w:jc w:val="both"/>
              <w:rPr>
                <w:rFonts w:ascii="Calibri" w:hAnsi="Calibri" w:cs="Calibri"/>
              </w:rPr>
            </w:pPr>
            <w:r w:rsidRPr="00DB11C3">
              <w:rPr>
                <w:rFonts w:ascii="Calibri" w:hAnsi="Calibri" w:cs="Calibri"/>
              </w:rPr>
              <w:t>.106 (moderate</w:t>
            </w:r>
            <w:r>
              <w:rPr>
                <w:rFonts w:ascii="Calibri" w:hAnsi="Calibri" w:cs="Calibri"/>
              </w:rPr>
              <w:t>)</w:t>
            </w:r>
          </w:p>
        </w:tc>
      </w:tr>
      <w:tr w:rsidR="00DB11C3" w:rsidRPr="00DB11C3" w14:paraId="757E24E6" w14:textId="77777777" w:rsidTr="00DB11C3">
        <w:tc>
          <w:tcPr>
            <w:tcW w:w="2122" w:type="dxa"/>
            <w:vMerge/>
          </w:tcPr>
          <w:p w14:paraId="133AA2DA" w14:textId="77777777" w:rsidR="00DB11C3" w:rsidRPr="00DB11C3" w:rsidRDefault="00DB11C3" w:rsidP="00DB11C3">
            <w:pPr>
              <w:jc w:val="both"/>
              <w:rPr>
                <w:rFonts w:ascii="Calibri" w:hAnsi="Calibri" w:cs="Calibri"/>
              </w:rPr>
            </w:pPr>
          </w:p>
        </w:tc>
        <w:tc>
          <w:tcPr>
            <w:tcW w:w="2835" w:type="dxa"/>
          </w:tcPr>
          <w:p w14:paraId="4B86305B" w14:textId="7ED71D38" w:rsidR="00DB11C3" w:rsidRPr="00DB11C3" w:rsidRDefault="00DB11C3" w:rsidP="00DB11C3">
            <w:pPr>
              <w:jc w:val="both"/>
              <w:rPr>
                <w:rFonts w:ascii="Calibri" w:hAnsi="Calibri" w:cs="Calibri"/>
              </w:rPr>
            </w:pPr>
            <w:r w:rsidRPr="00DB11C3">
              <w:t xml:space="preserve">Effect of </w:t>
            </w:r>
            <w:r w:rsidR="00DD2A30">
              <w:t>DANCOP</w:t>
            </w:r>
            <w:r w:rsidRPr="00DB11C3">
              <w:t xml:space="preserve"> learner status</w:t>
            </w:r>
          </w:p>
        </w:tc>
        <w:tc>
          <w:tcPr>
            <w:tcW w:w="850" w:type="dxa"/>
          </w:tcPr>
          <w:p w14:paraId="75F9DE82" w14:textId="1651C8B8" w:rsidR="00DB11C3" w:rsidRPr="00DB11C3" w:rsidRDefault="00DB11C3" w:rsidP="00DB11C3">
            <w:pPr>
              <w:jc w:val="both"/>
              <w:rPr>
                <w:rFonts w:ascii="Calibri" w:hAnsi="Calibri" w:cs="Calibri"/>
              </w:rPr>
            </w:pPr>
            <w:r>
              <w:rPr>
                <w:rFonts w:ascii="Calibri" w:hAnsi="Calibri" w:cs="Calibri"/>
              </w:rPr>
              <w:t>.026</w:t>
            </w:r>
          </w:p>
        </w:tc>
        <w:tc>
          <w:tcPr>
            <w:tcW w:w="830" w:type="dxa"/>
          </w:tcPr>
          <w:p w14:paraId="0DDA1E0F" w14:textId="6A9E873F" w:rsidR="00DB11C3" w:rsidRPr="00DB11C3" w:rsidRDefault="00DB11C3" w:rsidP="00DB11C3">
            <w:pPr>
              <w:jc w:val="both"/>
              <w:rPr>
                <w:rFonts w:ascii="Calibri" w:hAnsi="Calibri" w:cs="Calibri"/>
              </w:rPr>
            </w:pPr>
            <w:r>
              <w:rPr>
                <w:rFonts w:ascii="Calibri" w:hAnsi="Calibri" w:cs="Calibri"/>
              </w:rPr>
              <w:t>.872</w:t>
            </w:r>
          </w:p>
        </w:tc>
        <w:tc>
          <w:tcPr>
            <w:tcW w:w="1659" w:type="dxa"/>
          </w:tcPr>
          <w:p w14:paraId="03BFF09B" w14:textId="579536B0" w:rsidR="00DB11C3" w:rsidRPr="00DB11C3" w:rsidRDefault="00DB11C3" w:rsidP="00DB11C3">
            <w:pPr>
              <w:jc w:val="both"/>
              <w:rPr>
                <w:rFonts w:ascii="Calibri" w:hAnsi="Calibri" w:cs="Calibri"/>
              </w:rPr>
            </w:pPr>
            <w:r>
              <w:rPr>
                <w:rFonts w:ascii="Calibri" w:hAnsi="Calibri" w:cs="Calibri"/>
              </w:rPr>
              <w:t>.000</w:t>
            </w:r>
          </w:p>
        </w:tc>
      </w:tr>
      <w:tr w:rsidR="00DB11C3" w:rsidRPr="00DB11C3" w14:paraId="761866EA" w14:textId="77777777" w:rsidTr="00DB11C3">
        <w:tc>
          <w:tcPr>
            <w:tcW w:w="2122" w:type="dxa"/>
            <w:vMerge/>
          </w:tcPr>
          <w:p w14:paraId="035A8D69" w14:textId="77777777" w:rsidR="00DB11C3" w:rsidRPr="00DB11C3" w:rsidRDefault="00DB11C3" w:rsidP="00DB11C3">
            <w:pPr>
              <w:jc w:val="both"/>
              <w:rPr>
                <w:rFonts w:ascii="Calibri" w:hAnsi="Calibri" w:cs="Calibri"/>
              </w:rPr>
            </w:pPr>
          </w:p>
        </w:tc>
        <w:tc>
          <w:tcPr>
            <w:tcW w:w="2835" w:type="dxa"/>
            <w:shd w:val="clear" w:color="auto" w:fill="DBE5F1" w:themeFill="accent1" w:themeFillTint="33"/>
          </w:tcPr>
          <w:p w14:paraId="43EFA061" w14:textId="17CD5A15" w:rsidR="00DB11C3" w:rsidRPr="00DB11C3" w:rsidRDefault="00DB11C3" w:rsidP="00DB11C3">
            <w:pPr>
              <w:jc w:val="both"/>
              <w:rPr>
                <w:rFonts w:ascii="Calibri" w:hAnsi="Calibri" w:cs="Calibri"/>
              </w:rPr>
            </w:pPr>
            <w:r w:rsidRPr="00DB11C3">
              <w:t>Interaction effect</w:t>
            </w:r>
          </w:p>
        </w:tc>
        <w:tc>
          <w:tcPr>
            <w:tcW w:w="850" w:type="dxa"/>
            <w:shd w:val="clear" w:color="auto" w:fill="DBE5F1" w:themeFill="accent1" w:themeFillTint="33"/>
          </w:tcPr>
          <w:p w14:paraId="5AE87BA8" w14:textId="045C98A5" w:rsidR="00DB11C3" w:rsidRPr="00DB11C3" w:rsidRDefault="00DB11C3" w:rsidP="00DB11C3">
            <w:pPr>
              <w:jc w:val="both"/>
              <w:rPr>
                <w:rFonts w:ascii="Calibri" w:hAnsi="Calibri" w:cs="Calibri"/>
              </w:rPr>
            </w:pPr>
            <w:r>
              <w:rPr>
                <w:rFonts w:ascii="Calibri" w:hAnsi="Calibri" w:cs="Calibri"/>
              </w:rPr>
              <w:t>6.67</w:t>
            </w:r>
          </w:p>
        </w:tc>
        <w:tc>
          <w:tcPr>
            <w:tcW w:w="830" w:type="dxa"/>
            <w:shd w:val="clear" w:color="auto" w:fill="DBE5F1" w:themeFill="accent1" w:themeFillTint="33"/>
          </w:tcPr>
          <w:p w14:paraId="23DCD4BE" w14:textId="2AA6B209" w:rsidR="00DB11C3" w:rsidRPr="00DB11C3" w:rsidRDefault="00DB11C3" w:rsidP="00DB11C3">
            <w:pPr>
              <w:jc w:val="both"/>
              <w:rPr>
                <w:rFonts w:ascii="Calibri" w:hAnsi="Calibri" w:cs="Calibri"/>
              </w:rPr>
            </w:pPr>
            <w:r>
              <w:rPr>
                <w:rFonts w:ascii="Calibri" w:hAnsi="Calibri" w:cs="Calibri"/>
              </w:rPr>
              <w:t>.010</w:t>
            </w:r>
          </w:p>
        </w:tc>
        <w:tc>
          <w:tcPr>
            <w:tcW w:w="1659" w:type="dxa"/>
            <w:shd w:val="clear" w:color="auto" w:fill="DBE5F1" w:themeFill="accent1" w:themeFillTint="33"/>
          </w:tcPr>
          <w:p w14:paraId="69DA4866" w14:textId="03B6C557" w:rsidR="00DB11C3" w:rsidRPr="00DB11C3" w:rsidRDefault="00DB11C3" w:rsidP="00DB11C3">
            <w:pPr>
              <w:jc w:val="both"/>
              <w:rPr>
                <w:rFonts w:ascii="Calibri" w:hAnsi="Calibri" w:cs="Calibri"/>
              </w:rPr>
            </w:pPr>
            <w:r>
              <w:rPr>
                <w:rFonts w:ascii="Calibri" w:hAnsi="Calibri" w:cs="Calibri"/>
              </w:rPr>
              <w:t>.009</w:t>
            </w:r>
          </w:p>
        </w:tc>
      </w:tr>
      <w:tr w:rsidR="00DB11C3" w:rsidRPr="00DB11C3" w14:paraId="02E2F629" w14:textId="77777777" w:rsidTr="00DB11C3">
        <w:tc>
          <w:tcPr>
            <w:tcW w:w="2122" w:type="dxa"/>
            <w:vMerge w:val="restart"/>
          </w:tcPr>
          <w:p w14:paraId="2131147F" w14:textId="481554A0" w:rsidR="00DB11C3" w:rsidRPr="00DB11C3" w:rsidRDefault="00DB11C3" w:rsidP="00DB11C3">
            <w:pPr>
              <w:jc w:val="both"/>
              <w:rPr>
                <w:rFonts w:ascii="Calibri" w:hAnsi="Calibri" w:cs="Calibri"/>
              </w:rPr>
            </w:pPr>
            <w:r w:rsidRPr="00DB11C3">
              <w:t>I would fit in well with others in HE</w:t>
            </w:r>
          </w:p>
        </w:tc>
        <w:tc>
          <w:tcPr>
            <w:tcW w:w="2835" w:type="dxa"/>
            <w:shd w:val="clear" w:color="auto" w:fill="DBE5F1" w:themeFill="accent1" w:themeFillTint="33"/>
          </w:tcPr>
          <w:p w14:paraId="72EC1EC8" w14:textId="58D5B47B" w:rsidR="00DB11C3" w:rsidRPr="00DB11C3" w:rsidRDefault="00DB11C3" w:rsidP="00DB11C3">
            <w:pPr>
              <w:jc w:val="both"/>
              <w:rPr>
                <w:rFonts w:ascii="Calibri" w:hAnsi="Calibri" w:cs="Calibri"/>
              </w:rPr>
            </w:pPr>
            <w:r w:rsidRPr="00DB11C3">
              <w:t xml:space="preserve">Effect of </w:t>
            </w:r>
            <w:r w:rsidR="009F7F42">
              <w:t>Year</w:t>
            </w:r>
          </w:p>
        </w:tc>
        <w:tc>
          <w:tcPr>
            <w:tcW w:w="850" w:type="dxa"/>
            <w:shd w:val="clear" w:color="auto" w:fill="DBE5F1" w:themeFill="accent1" w:themeFillTint="33"/>
          </w:tcPr>
          <w:p w14:paraId="6765C5E8" w14:textId="7F6A5AEE" w:rsidR="00DB11C3" w:rsidRPr="00DB11C3" w:rsidRDefault="00DB11C3" w:rsidP="00DB11C3">
            <w:pPr>
              <w:jc w:val="both"/>
              <w:rPr>
                <w:rFonts w:ascii="Calibri" w:hAnsi="Calibri" w:cs="Calibri"/>
              </w:rPr>
            </w:pPr>
            <w:r>
              <w:rPr>
                <w:rFonts w:ascii="Calibri" w:hAnsi="Calibri" w:cs="Calibri"/>
              </w:rPr>
              <w:t>25.18</w:t>
            </w:r>
          </w:p>
        </w:tc>
        <w:tc>
          <w:tcPr>
            <w:tcW w:w="830" w:type="dxa"/>
            <w:shd w:val="clear" w:color="auto" w:fill="DBE5F1" w:themeFill="accent1" w:themeFillTint="33"/>
          </w:tcPr>
          <w:p w14:paraId="46663ACF" w14:textId="74D26774" w:rsidR="00DB11C3" w:rsidRPr="00DB11C3" w:rsidRDefault="00DB11C3" w:rsidP="00DB11C3">
            <w:pPr>
              <w:jc w:val="both"/>
              <w:rPr>
                <w:rFonts w:ascii="Calibri" w:hAnsi="Calibri" w:cs="Calibri"/>
              </w:rPr>
            </w:pPr>
            <w:r>
              <w:rPr>
                <w:rFonts w:ascii="Calibri" w:hAnsi="Calibri" w:cs="Calibri"/>
              </w:rPr>
              <w:t>.000</w:t>
            </w:r>
          </w:p>
        </w:tc>
        <w:tc>
          <w:tcPr>
            <w:tcW w:w="1659" w:type="dxa"/>
            <w:shd w:val="clear" w:color="auto" w:fill="DBE5F1" w:themeFill="accent1" w:themeFillTint="33"/>
          </w:tcPr>
          <w:p w14:paraId="5AEAF5C2" w14:textId="720EA5D1" w:rsidR="00DB11C3" w:rsidRPr="00DB11C3" w:rsidRDefault="00DB11C3" w:rsidP="00DB11C3">
            <w:pPr>
              <w:jc w:val="both"/>
              <w:rPr>
                <w:rFonts w:ascii="Calibri" w:hAnsi="Calibri" w:cs="Calibri"/>
              </w:rPr>
            </w:pPr>
            <w:r>
              <w:rPr>
                <w:rFonts w:ascii="Calibri" w:hAnsi="Calibri" w:cs="Calibri"/>
              </w:rPr>
              <w:t>.034 (small)</w:t>
            </w:r>
          </w:p>
        </w:tc>
      </w:tr>
      <w:tr w:rsidR="00DB11C3" w:rsidRPr="00DB11C3" w14:paraId="5BF7C5A1" w14:textId="77777777" w:rsidTr="00DB11C3">
        <w:tc>
          <w:tcPr>
            <w:tcW w:w="2122" w:type="dxa"/>
            <w:vMerge/>
          </w:tcPr>
          <w:p w14:paraId="580A3ED6" w14:textId="77777777" w:rsidR="00DB11C3" w:rsidRPr="00DB11C3" w:rsidRDefault="00DB11C3" w:rsidP="00DB11C3">
            <w:pPr>
              <w:jc w:val="both"/>
              <w:rPr>
                <w:rFonts w:ascii="Calibri" w:hAnsi="Calibri" w:cs="Calibri"/>
              </w:rPr>
            </w:pPr>
          </w:p>
        </w:tc>
        <w:tc>
          <w:tcPr>
            <w:tcW w:w="2835" w:type="dxa"/>
          </w:tcPr>
          <w:p w14:paraId="1C197D93" w14:textId="29EB3B93" w:rsidR="00DB11C3" w:rsidRPr="00DB11C3" w:rsidRDefault="00DB11C3" w:rsidP="00DB11C3">
            <w:pPr>
              <w:jc w:val="both"/>
              <w:rPr>
                <w:rFonts w:ascii="Calibri" w:hAnsi="Calibri" w:cs="Calibri"/>
              </w:rPr>
            </w:pPr>
            <w:r w:rsidRPr="00DB11C3">
              <w:t xml:space="preserve">Effect of </w:t>
            </w:r>
            <w:r w:rsidR="00DD2A30">
              <w:t>DANCOP</w:t>
            </w:r>
            <w:r w:rsidRPr="00DB11C3">
              <w:t xml:space="preserve"> learner status</w:t>
            </w:r>
          </w:p>
        </w:tc>
        <w:tc>
          <w:tcPr>
            <w:tcW w:w="850" w:type="dxa"/>
          </w:tcPr>
          <w:p w14:paraId="18F3351D" w14:textId="0099061F" w:rsidR="00DB11C3" w:rsidRPr="00DB11C3" w:rsidRDefault="00DB11C3" w:rsidP="00DB11C3">
            <w:pPr>
              <w:jc w:val="both"/>
              <w:rPr>
                <w:rFonts w:ascii="Calibri" w:hAnsi="Calibri" w:cs="Calibri"/>
              </w:rPr>
            </w:pPr>
            <w:r>
              <w:rPr>
                <w:rFonts w:ascii="Calibri" w:hAnsi="Calibri" w:cs="Calibri"/>
              </w:rPr>
              <w:t>1.75</w:t>
            </w:r>
          </w:p>
        </w:tc>
        <w:tc>
          <w:tcPr>
            <w:tcW w:w="830" w:type="dxa"/>
          </w:tcPr>
          <w:p w14:paraId="454962AA" w14:textId="512E6781" w:rsidR="00DB11C3" w:rsidRPr="00DB11C3" w:rsidRDefault="00DB11C3" w:rsidP="00DB11C3">
            <w:pPr>
              <w:jc w:val="both"/>
              <w:rPr>
                <w:rFonts w:ascii="Calibri" w:hAnsi="Calibri" w:cs="Calibri"/>
              </w:rPr>
            </w:pPr>
            <w:r>
              <w:rPr>
                <w:rFonts w:ascii="Calibri" w:hAnsi="Calibri" w:cs="Calibri"/>
              </w:rPr>
              <w:t>.186</w:t>
            </w:r>
          </w:p>
        </w:tc>
        <w:tc>
          <w:tcPr>
            <w:tcW w:w="1659" w:type="dxa"/>
          </w:tcPr>
          <w:p w14:paraId="2B5AF863" w14:textId="1C1C3027" w:rsidR="00DB11C3" w:rsidRPr="00DB11C3" w:rsidRDefault="00DB11C3" w:rsidP="00DB11C3">
            <w:pPr>
              <w:jc w:val="both"/>
              <w:rPr>
                <w:rFonts w:ascii="Calibri" w:hAnsi="Calibri" w:cs="Calibri"/>
              </w:rPr>
            </w:pPr>
            <w:r>
              <w:rPr>
                <w:rFonts w:ascii="Calibri" w:hAnsi="Calibri" w:cs="Calibri"/>
              </w:rPr>
              <w:t>.002</w:t>
            </w:r>
          </w:p>
        </w:tc>
      </w:tr>
      <w:tr w:rsidR="00DB11C3" w:rsidRPr="00DB11C3" w14:paraId="7E0926E1" w14:textId="77777777" w:rsidTr="00DB11C3">
        <w:tc>
          <w:tcPr>
            <w:tcW w:w="2122" w:type="dxa"/>
            <w:vMerge/>
          </w:tcPr>
          <w:p w14:paraId="4B659F42" w14:textId="77777777" w:rsidR="00DB11C3" w:rsidRPr="00DB11C3" w:rsidRDefault="00DB11C3" w:rsidP="00DB11C3">
            <w:pPr>
              <w:jc w:val="both"/>
              <w:rPr>
                <w:rFonts w:ascii="Calibri" w:hAnsi="Calibri" w:cs="Calibri"/>
              </w:rPr>
            </w:pPr>
          </w:p>
        </w:tc>
        <w:tc>
          <w:tcPr>
            <w:tcW w:w="2835" w:type="dxa"/>
          </w:tcPr>
          <w:p w14:paraId="149B84CA" w14:textId="16A3E736" w:rsidR="00DB11C3" w:rsidRPr="00DB11C3" w:rsidRDefault="00DB11C3" w:rsidP="00DB11C3">
            <w:pPr>
              <w:jc w:val="both"/>
              <w:rPr>
                <w:rFonts w:ascii="Calibri" w:hAnsi="Calibri" w:cs="Calibri"/>
              </w:rPr>
            </w:pPr>
            <w:r w:rsidRPr="00DB11C3">
              <w:t>Interaction effect</w:t>
            </w:r>
          </w:p>
        </w:tc>
        <w:tc>
          <w:tcPr>
            <w:tcW w:w="850" w:type="dxa"/>
          </w:tcPr>
          <w:p w14:paraId="2D41FCBF" w14:textId="3EA91702" w:rsidR="00DB11C3" w:rsidRPr="00DB11C3" w:rsidRDefault="00DB11C3" w:rsidP="00DB11C3">
            <w:pPr>
              <w:jc w:val="both"/>
              <w:rPr>
                <w:rFonts w:ascii="Calibri" w:hAnsi="Calibri" w:cs="Calibri"/>
              </w:rPr>
            </w:pPr>
            <w:r>
              <w:rPr>
                <w:rFonts w:ascii="Calibri" w:hAnsi="Calibri" w:cs="Calibri"/>
              </w:rPr>
              <w:t>1.549</w:t>
            </w:r>
          </w:p>
        </w:tc>
        <w:tc>
          <w:tcPr>
            <w:tcW w:w="830" w:type="dxa"/>
          </w:tcPr>
          <w:p w14:paraId="5789EA2D" w14:textId="7A51D9E5" w:rsidR="00DB11C3" w:rsidRPr="00DB11C3" w:rsidRDefault="00DB11C3" w:rsidP="00DB11C3">
            <w:pPr>
              <w:jc w:val="both"/>
              <w:rPr>
                <w:rFonts w:ascii="Calibri" w:hAnsi="Calibri" w:cs="Calibri"/>
              </w:rPr>
            </w:pPr>
            <w:r>
              <w:rPr>
                <w:rFonts w:ascii="Calibri" w:hAnsi="Calibri" w:cs="Calibri"/>
              </w:rPr>
              <w:t>.214</w:t>
            </w:r>
          </w:p>
        </w:tc>
        <w:tc>
          <w:tcPr>
            <w:tcW w:w="1659" w:type="dxa"/>
          </w:tcPr>
          <w:p w14:paraId="60E9A26D" w14:textId="72551330" w:rsidR="00DB11C3" w:rsidRPr="00DB11C3" w:rsidRDefault="00DB11C3" w:rsidP="00DB11C3">
            <w:pPr>
              <w:jc w:val="both"/>
              <w:rPr>
                <w:rFonts w:ascii="Calibri" w:hAnsi="Calibri" w:cs="Calibri"/>
              </w:rPr>
            </w:pPr>
            <w:r>
              <w:rPr>
                <w:rFonts w:ascii="Calibri" w:hAnsi="Calibri" w:cs="Calibri"/>
              </w:rPr>
              <w:t>.002</w:t>
            </w:r>
          </w:p>
        </w:tc>
      </w:tr>
      <w:tr w:rsidR="00DB11C3" w:rsidRPr="00DB11C3" w14:paraId="4F9B7BE8" w14:textId="77777777" w:rsidTr="00DB11C3">
        <w:tc>
          <w:tcPr>
            <w:tcW w:w="2122" w:type="dxa"/>
            <w:vMerge w:val="restart"/>
          </w:tcPr>
          <w:p w14:paraId="40258C89" w14:textId="51956D37" w:rsidR="00DB11C3" w:rsidRPr="00DB11C3" w:rsidRDefault="00DB11C3" w:rsidP="00DB11C3">
            <w:pPr>
              <w:jc w:val="both"/>
              <w:rPr>
                <w:rFonts w:ascii="Calibri" w:hAnsi="Calibri" w:cs="Calibri"/>
              </w:rPr>
            </w:pPr>
            <w:r w:rsidRPr="00DB11C3">
              <w:t>I have the academic ability to succeed at HE</w:t>
            </w:r>
          </w:p>
        </w:tc>
        <w:tc>
          <w:tcPr>
            <w:tcW w:w="2835" w:type="dxa"/>
            <w:shd w:val="clear" w:color="auto" w:fill="DBE5F1" w:themeFill="accent1" w:themeFillTint="33"/>
          </w:tcPr>
          <w:p w14:paraId="7B8D34EA" w14:textId="5D561660" w:rsidR="00DB11C3" w:rsidRPr="00DB11C3" w:rsidRDefault="00DB11C3" w:rsidP="00DB11C3">
            <w:pPr>
              <w:jc w:val="both"/>
              <w:rPr>
                <w:rFonts w:ascii="Calibri" w:hAnsi="Calibri" w:cs="Calibri"/>
              </w:rPr>
            </w:pPr>
            <w:r w:rsidRPr="00DB11C3">
              <w:t xml:space="preserve">Effect of </w:t>
            </w:r>
            <w:r w:rsidR="009F7F42">
              <w:t>Year</w:t>
            </w:r>
          </w:p>
        </w:tc>
        <w:tc>
          <w:tcPr>
            <w:tcW w:w="850" w:type="dxa"/>
            <w:shd w:val="clear" w:color="auto" w:fill="DBE5F1" w:themeFill="accent1" w:themeFillTint="33"/>
          </w:tcPr>
          <w:p w14:paraId="7333EA58" w14:textId="3B640BF3" w:rsidR="00DB11C3" w:rsidRPr="00DB11C3" w:rsidRDefault="00DB11C3" w:rsidP="00DB11C3">
            <w:pPr>
              <w:jc w:val="both"/>
              <w:rPr>
                <w:rFonts w:ascii="Calibri" w:hAnsi="Calibri" w:cs="Calibri"/>
              </w:rPr>
            </w:pPr>
            <w:r>
              <w:rPr>
                <w:rFonts w:ascii="Calibri" w:hAnsi="Calibri" w:cs="Calibri"/>
              </w:rPr>
              <w:t>4.13</w:t>
            </w:r>
          </w:p>
        </w:tc>
        <w:tc>
          <w:tcPr>
            <w:tcW w:w="830" w:type="dxa"/>
            <w:shd w:val="clear" w:color="auto" w:fill="DBE5F1" w:themeFill="accent1" w:themeFillTint="33"/>
          </w:tcPr>
          <w:p w14:paraId="29B21D31" w14:textId="1D5B2F41" w:rsidR="00DB11C3" w:rsidRPr="00DB11C3" w:rsidRDefault="00DB11C3" w:rsidP="00DB11C3">
            <w:pPr>
              <w:jc w:val="both"/>
              <w:rPr>
                <w:rFonts w:ascii="Calibri" w:hAnsi="Calibri" w:cs="Calibri"/>
              </w:rPr>
            </w:pPr>
            <w:r>
              <w:rPr>
                <w:rFonts w:ascii="Calibri" w:hAnsi="Calibri" w:cs="Calibri"/>
              </w:rPr>
              <w:t>.042</w:t>
            </w:r>
          </w:p>
        </w:tc>
        <w:tc>
          <w:tcPr>
            <w:tcW w:w="1659" w:type="dxa"/>
            <w:shd w:val="clear" w:color="auto" w:fill="DBE5F1" w:themeFill="accent1" w:themeFillTint="33"/>
          </w:tcPr>
          <w:p w14:paraId="3116B7F2" w14:textId="1C4AEA21" w:rsidR="00DB11C3" w:rsidRPr="00DB11C3" w:rsidRDefault="00DB11C3" w:rsidP="00DB11C3">
            <w:pPr>
              <w:jc w:val="both"/>
              <w:rPr>
                <w:rFonts w:ascii="Calibri" w:hAnsi="Calibri" w:cs="Calibri"/>
              </w:rPr>
            </w:pPr>
            <w:r>
              <w:rPr>
                <w:rFonts w:ascii="Calibri" w:hAnsi="Calibri" w:cs="Calibri"/>
              </w:rPr>
              <w:t>.006</w:t>
            </w:r>
          </w:p>
        </w:tc>
      </w:tr>
      <w:tr w:rsidR="00DB11C3" w:rsidRPr="00DB11C3" w14:paraId="3DA55C1E" w14:textId="77777777" w:rsidTr="00DB11C3">
        <w:tc>
          <w:tcPr>
            <w:tcW w:w="2122" w:type="dxa"/>
            <w:vMerge/>
          </w:tcPr>
          <w:p w14:paraId="402192EF" w14:textId="77777777" w:rsidR="00DB11C3" w:rsidRPr="00DB11C3" w:rsidRDefault="00DB11C3" w:rsidP="00DB11C3">
            <w:pPr>
              <w:jc w:val="both"/>
              <w:rPr>
                <w:rFonts w:ascii="Calibri" w:hAnsi="Calibri" w:cs="Calibri"/>
              </w:rPr>
            </w:pPr>
          </w:p>
        </w:tc>
        <w:tc>
          <w:tcPr>
            <w:tcW w:w="2835" w:type="dxa"/>
          </w:tcPr>
          <w:p w14:paraId="630EB496" w14:textId="3BC75EF3" w:rsidR="00DB11C3" w:rsidRPr="00DB11C3" w:rsidRDefault="00DB11C3" w:rsidP="00DB11C3">
            <w:pPr>
              <w:jc w:val="both"/>
            </w:pPr>
            <w:r w:rsidRPr="00DB11C3">
              <w:t xml:space="preserve">Effect of </w:t>
            </w:r>
            <w:r w:rsidR="00DD2A30">
              <w:t>DANCOP</w:t>
            </w:r>
            <w:r w:rsidRPr="00DB11C3">
              <w:t xml:space="preserve"> learner status</w:t>
            </w:r>
          </w:p>
        </w:tc>
        <w:tc>
          <w:tcPr>
            <w:tcW w:w="850" w:type="dxa"/>
          </w:tcPr>
          <w:p w14:paraId="4632CF8F" w14:textId="12382BDC" w:rsidR="00DB11C3" w:rsidRPr="00DB11C3" w:rsidRDefault="00DB11C3" w:rsidP="00DB11C3">
            <w:pPr>
              <w:jc w:val="both"/>
              <w:rPr>
                <w:rFonts w:ascii="Calibri" w:hAnsi="Calibri" w:cs="Calibri"/>
              </w:rPr>
            </w:pPr>
            <w:r>
              <w:rPr>
                <w:rFonts w:ascii="Calibri" w:hAnsi="Calibri" w:cs="Calibri"/>
              </w:rPr>
              <w:t>1.29</w:t>
            </w:r>
          </w:p>
        </w:tc>
        <w:tc>
          <w:tcPr>
            <w:tcW w:w="830" w:type="dxa"/>
          </w:tcPr>
          <w:p w14:paraId="26517E76" w14:textId="17FCB936" w:rsidR="00DB11C3" w:rsidRPr="00DB11C3" w:rsidRDefault="00DB11C3" w:rsidP="00DB11C3">
            <w:pPr>
              <w:jc w:val="both"/>
              <w:rPr>
                <w:rFonts w:ascii="Calibri" w:hAnsi="Calibri" w:cs="Calibri"/>
              </w:rPr>
            </w:pPr>
            <w:r>
              <w:rPr>
                <w:rFonts w:ascii="Calibri" w:hAnsi="Calibri" w:cs="Calibri"/>
              </w:rPr>
              <w:t>.255</w:t>
            </w:r>
          </w:p>
        </w:tc>
        <w:tc>
          <w:tcPr>
            <w:tcW w:w="1659" w:type="dxa"/>
          </w:tcPr>
          <w:p w14:paraId="1F6D42B8" w14:textId="4DFBDFED" w:rsidR="00DB11C3" w:rsidRPr="00DB11C3" w:rsidRDefault="00DB11C3" w:rsidP="00DB11C3">
            <w:pPr>
              <w:jc w:val="both"/>
              <w:rPr>
                <w:rFonts w:ascii="Calibri" w:hAnsi="Calibri" w:cs="Calibri"/>
              </w:rPr>
            </w:pPr>
            <w:r>
              <w:rPr>
                <w:rFonts w:ascii="Calibri" w:hAnsi="Calibri" w:cs="Calibri"/>
              </w:rPr>
              <w:t>.002</w:t>
            </w:r>
          </w:p>
        </w:tc>
      </w:tr>
      <w:tr w:rsidR="00DB11C3" w:rsidRPr="00DB11C3" w14:paraId="2569A56C" w14:textId="77777777" w:rsidTr="00DB11C3">
        <w:tc>
          <w:tcPr>
            <w:tcW w:w="2122" w:type="dxa"/>
            <w:vMerge/>
          </w:tcPr>
          <w:p w14:paraId="5B68F362" w14:textId="77777777" w:rsidR="00DB11C3" w:rsidRPr="00DB11C3" w:rsidRDefault="00DB11C3" w:rsidP="00DB11C3">
            <w:pPr>
              <w:jc w:val="both"/>
              <w:rPr>
                <w:rFonts w:ascii="Calibri" w:hAnsi="Calibri" w:cs="Calibri"/>
              </w:rPr>
            </w:pPr>
          </w:p>
        </w:tc>
        <w:tc>
          <w:tcPr>
            <w:tcW w:w="2835" w:type="dxa"/>
            <w:shd w:val="clear" w:color="auto" w:fill="DBE5F1" w:themeFill="accent1" w:themeFillTint="33"/>
          </w:tcPr>
          <w:p w14:paraId="644DDD54" w14:textId="7100215C" w:rsidR="00DB11C3" w:rsidRPr="00DB11C3" w:rsidRDefault="00DB11C3" w:rsidP="00DB11C3">
            <w:pPr>
              <w:jc w:val="both"/>
            </w:pPr>
            <w:r w:rsidRPr="00DB11C3">
              <w:t>Interaction effect</w:t>
            </w:r>
          </w:p>
        </w:tc>
        <w:tc>
          <w:tcPr>
            <w:tcW w:w="850" w:type="dxa"/>
            <w:shd w:val="clear" w:color="auto" w:fill="DBE5F1" w:themeFill="accent1" w:themeFillTint="33"/>
          </w:tcPr>
          <w:p w14:paraId="1A30BA7B" w14:textId="529E6A67" w:rsidR="00DB11C3" w:rsidRPr="00DB11C3" w:rsidRDefault="00DB11C3" w:rsidP="00DB11C3">
            <w:pPr>
              <w:jc w:val="both"/>
              <w:rPr>
                <w:rFonts w:ascii="Calibri" w:hAnsi="Calibri" w:cs="Calibri"/>
              </w:rPr>
            </w:pPr>
            <w:r>
              <w:rPr>
                <w:rFonts w:ascii="Calibri" w:hAnsi="Calibri" w:cs="Calibri"/>
              </w:rPr>
              <w:t>12.12</w:t>
            </w:r>
          </w:p>
        </w:tc>
        <w:tc>
          <w:tcPr>
            <w:tcW w:w="830" w:type="dxa"/>
            <w:shd w:val="clear" w:color="auto" w:fill="DBE5F1" w:themeFill="accent1" w:themeFillTint="33"/>
          </w:tcPr>
          <w:p w14:paraId="5A6EC7CA" w14:textId="12D29E83" w:rsidR="00DB11C3" w:rsidRPr="00DB11C3" w:rsidRDefault="00DB11C3" w:rsidP="00DB11C3">
            <w:pPr>
              <w:jc w:val="both"/>
              <w:rPr>
                <w:rFonts w:ascii="Calibri" w:hAnsi="Calibri" w:cs="Calibri"/>
              </w:rPr>
            </w:pPr>
            <w:r>
              <w:rPr>
                <w:rFonts w:ascii="Calibri" w:hAnsi="Calibri" w:cs="Calibri"/>
              </w:rPr>
              <w:t>.0014</w:t>
            </w:r>
          </w:p>
        </w:tc>
        <w:tc>
          <w:tcPr>
            <w:tcW w:w="1659" w:type="dxa"/>
            <w:shd w:val="clear" w:color="auto" w:fill="DBE5F1" w:themeFill="accent1" w:themeFillTint="33"/>
          </w:tcPr>
          <w:p w14:paraId="66F378AE" w14:textId="3C048579" w:rsidR="00DB11C3" w:rsidRPr="00DB11C3" w:rsidRDefault="00DB11C3" w:rsidP="00DB11C3">
            <w:pPr>
              <w:jc w:val="both"/>
              <w:rPr>
                <w:rFonts w:ascii="Calibri" w:hAnsi="Calibri" w:cs="Calibri"/>
              </w:rPr>
            </w:pPr>
            <w:r>
              <w:rPr>
                <w:rFonts w:ascii="Calibri" w:hAnsi="Calibri" w:cs="Calibri"/>
              </w:rPr>
              <w:t>.017 (small)</w:t>
            </w:r>
          </w:p>
        </w:tc>
      </w:tr>
      <w:tr w:rsidR="00DB11C3" w:rsidRPr="00DB11C3" w14:paraId="66C0AEC8" w14:textId="77777777" w:rsidTr="00DB11C3">
        <w:tc>
          <w:tcPr>
            <w:tcW w:w="2122" w:type="dxa"/>
            <w:vMerge w:val="restart"/>
          </w:tcPr>
          <w:p w14:paraId="11D5D601" w14:textId="5FC89605" w:rsidR="00DB11C3" w:rsidRPr="00DB11C3" w:rsidRDefault="00DB11C3" w:rsidP="00DB11C3">
            <w:pPr>
              <w:jc w:val="both"/>
              <w:rPr>
                <w:rFonts w:ascii="Calibri" w:hAnsi="Calibri" w:cs="Calibri"/>
              </w:rPr>
            </w:pPr>
            <w:r w:rsidRPr="00DB11C3">
              <w:t>I could cope with the level of study required at HE</w:t>
            </w:r>
          </w:p>
        </w:tc>
        <w:tc>
          <w:tcPr>
            <w:tcW w:w="2835" w:type="dxa"/>
            <w:shd w:val="clear" w:color="auto" w:fill="DBE5F1" w:themeFill="accent1" w:themeFillTint="33"/>
          </w:tcPr>
          <w:p w14:paraId="537FA9D2" w14:textId="31BE9890" w:rsidR="00DB11C3" w:rsidRPr="00DB11C3" w:rsidRDefault="00DB11C3" w:rsidP="00DB11C3">
            <w:pPr>
              <w:jc w:val="both"/>
            </w:pPr>
            <w:r w:rsidRPr="00DB11C3">
              <w:t xml:space="preserve">Effect of </w:t>
            </w:r>
            <w:r w:rsidR="009F7F42">
              <w:t>Year</w:t>
            </w:r>
          </w:p>
        </w:tc>
        <w:tc>
          <w:tcPr>
            <w:tcW w:w="850" w:type="dxa"/>
            <w:shd w:val="clear" w:color="auto" w:fill="DBE5F1" w:themeFill="accent1" w:themeFillTint="33"/>
          </w:tcPr>
          <w:p w14:paraId="63A2C5BD" w14:textId="53AE916E" w:rsidR="00DB11C3" w:rsidRPr="00DB11C3" w:rsidRDefault="00DB11C3" w:rsidP="00DB11C3">
            <w:pPr>
              <w:jc w:val="both"/>
              <w:rPr>
                <w:rFonts w:ascii="Calibri" w:hAnsi="Calibri" w:cs="Calibri"/>
              </w:rPr>
            </w:pPr>
            <w:r>
              <w:rPr>
                <w:rFonts w:ascii="Calibri" w:hAnsi="Calibri" w:cs="Calibri"/>
              </w:rPr>
              <w:t>10.48</w:t>
            </w:r>
          </w:p>
        </w:tc>
        <w:tc>
          <w:tcPr>
            <w:tcW w:w="830" w:type="dxa"/>
            <w:shd w:val="clear" w:color="auto" w:fill="DBE5F1" w:themeFill="accent1" w:themeFillTint="33"/>
          </w:tcPr>
          <w:p w14:paraId="7688C570" w14:textId="42BFC096" w:rsidR="00DB11C3" w:rsidRPr="00DB11C3" w:rsidRDefault="00DB11C3" w:rsidP="00DB11C3">
            <w:pPr>
              <w:jc w:val="both"/>
              <w:rPr>
                <w:rFonts w:ascii="Calibri" w:hAnsi="Calibri" w:cs="Calibri"/>
              </w:rPr>
            </w:pPr>
            <w:r>
              <w:rPr>
                <w:rFonts w:ascii="Calibri" w:hAnsi="Calibri" w:cs="Calibri"/>
              </w:rPr>
              <w:t>.001</w:t>
            </w:r>
          </w:p>
        </w:tc>
        <w:tc>
          <w:tcPr>
            <w:tcW w:w="1659" w:type="dxa"/>
            <w:shd w:val="clear" w:color="auto" w:fill="DBE5F1" w:themeFill="accent1" w:themeFillTint="33"/>
          </w:tcPr>
          <w:p w14:paraId="780B5B76" w14:textId="111BF3DA" w:rsidR="00DB11C3" w:rsidRPr="00DB11C3" w:rsidRDefault="00DB11C3" w:rsidP="00DB11C3">
            <w:pPr>
              <w:jc w:val="both"/>
              <w:rPr>
                <w:rFonts w:ascii="Calibri" w:hAnsi="Calibri" w:cs="Calibri"/>
              </w:rPr>
            </w:pPr>
            <w:r>
              <w:rPr>
                <w:rFonts w:ascii="Calibri" w:hAnsi="Calibri" w:cs="Calibri"/>
              </w:rPr>
              <w:t>.015 (small)</w:t>
            </w:r>
          </w:p>
        </w:tc>
      </w:tr>
      <w:tr w:rsidR="00DB11C3" w:rsidRPr="00DB11C3" w14:paraId="1C87CF95" w14:textId="77777777" w:rsidTr="00DB11C3">
        <w:tc>
          <w:tcPr>
            <w:tcW w:w="2122" w:type="dxa"/>
            <w:vMerge/>
          </w:tcPr>
          <w:p w14:paraId="1123B5A9" w14:textId="77777777" w:rsidR="00DB11C3" w:rsidRPr="00DB11C3" w:rsidRDefault="00DB11C3" w:rsidP="00DB11C3">
            <w:pPr>
              <w:jc w:val="both"/>
              <w:rPr>
                <w:rFonts w:ascii="Calibri" w:hAnsi="Calibri" w:cs="Calibri"/>
              </w:rPr>
            </w:pPr>
          </w:p>
        </w:tc>
        <w:tc>
          <w:tcPr>
            <w:tcW w:w="2835" w:type="dxa"/>
          </w:tcPr>
          <w:p w14:paraId="21FCC879" w14:textId="0B7CCF6A" w:rsidR="00DB11C3" w:rsidRPr="00DB11C3" w:rsidRDefault="00DB11C3" w:rsidP="00DB11C3">
            <w:pPr>
              <w:jc w:val="both"/>
            </w:pPr>
            <w:r w:rsidRPr="00DB11C3">
              <w:t xml:space="preserve">Effect of </w:t>
            </w:r>
            <w:r w:rsidR="00DD2A30">
              <w:t>DANCOP</w:t>
            </w:r>
            <w:r w:rsidRPr="00DB11C3">
              <w:t xml:space="preserve"> learner status</w:t>
            </w:r>
          </w:p>
        </w:tc>
        <w:tc>
          <w:tcPr>
            <w:tcW w:w="850" w:type="dxa"/>
          </w:tcPr>
          <w:p w14:paraId="79A386A5" w14:textId="0F013796" w:rsidR="00DB11C3" w:rsidRPr="00DB11C3" w:rsidRDefault="00DB11C3" w:rsidP="00DB11C3">
            <w:pPr>
              <w:jc w:val="both"/>
              <w:rPr>
                <w:rFonts w:ascii="Calibri" w:hAnsi="Calibri" w:cs="Calibri"/>
              </w:rPr>
            </w:pPr>
            <w:r>
              <w:rPr>
                <w:rFonts w:ascii="Calibri" w:hAnsi="Calibri" w:cs="Calibri"/>
              </w:rPr>
              <w:t>.083</w:t>
            </w:r>
          </w:p>
        </w:tc>
        <w:tc>
          <w:tcPr>
            <w:tcW w:w="830" w:type="dxa"/>
          </w:tcPr>
          <w:p w14:paraId="11716D18" w14:textId="08D13247" w:rsidR="00DB11C3" w:rsidRPr="00DB11C3" w:rsidRDefault="00DB11C3" w:rsidP="00DB11C3">
            <w:pPr>
              <w:jc w:val="both"/>
              <w:rPr>
                <w:rFonts w:ascii="Calibri" w:hAnsi="Calibri" w:cs="Calibri"/>
              </w:rPr>
            </w:pPr>
            <w:r>
              <w:rPr>
                <w:rFonts w:ascii="Calibri" w:hAnsi="Calibri" w:cs="Calibri"/>
              </w:rPr>
              <w:t>.774</w:t>
            </w:r>
          </w:p>
        </w:tc>
        <w:tc>
          <w:tcPr>
            <w:tcW w:w="1659" w:type="dxa"/>
          </w:tcPr>
          <w:p w14:paraId="4772DCA7" w14:textId="2BD084DA" w:rsidR="00DB11C3" w:rsidRPr="00DB11C3" w:rsidRDefault="00DB11C3" w:rsidP="00DB11C3">
            <w:pPr>
              <w:jc w:val="both"/>
              <w:rPr>
                <w:rFonts w:ascii="Calibri" w:hAnsi="Calibri" w:cs="Calibri"/>
              </w:rPr>
            </w:pPr>
            <w:r>
              <w:rPr>
                <w:rFonts w:ascii="Calibri" w:hAnsi="Calibri" w:cs="Calibri"/>
              </w:rPr>
              <w:t>.000</w:t>
            </w:r>
          </w:p>
        </w:tc>
      </w:tr>
      <w:tr w:rsidR="00DB11C3" w:rsidRPr="00DB11C3" w14:paraId="4E28E151" w14:textId="77777777" w:rsidTr="00DB11C3">
        <w:tc>
          <w:tcPr>
            <w:tcW w:w="2122" w:type="dxa"/>
            <w:vMerge/>
          </w:tcPr>
          <w:p w14:paraId="5A3D190C" w14:textId="77777777" w:rsidR="00DB11C3" w:rsidRPr="00DB11C3" w:rsidRDefault="00DB11C3" w:rsidP="00DB11C3">
            <w:pPr>
              <w:jc w:val="both"/>
              <w:rPr>
                <w:rFonts w:ascii="Calibri" w:hAnsi="Calibri" w:cs="Calibri"/>
              </w:rPr>
            </w:pPr>
          </w:p>
        </w:tc>
        <w:tc>
          <w:tcPr>
            <w:tcW w:w="2835" w:type="dxa"/>
          </w:tcPr>
          <w:p w14:paraId="74F6BA26" w14:textId="064028CB" w:rsidR="00DB11C3" w:rsidRPr="00DB11C3" w:rsidRDefault="00DB11C3" w:rsidP="00DB11C3">
            <w:pPr>
              <w:jc w:val="both"/>
            </w:pPr>
            <w:r w:rsidRPr="00DB11C3">
              <w:t>Interaction effect</w:t>
            </w:r>
          </w:p>
        </w:tc>
        <w:tc>
          <w:tcPr>
            <w:tcW w:w="850" w:type="dxa"/>
          </w:tcPr>
          <w:p w14:paraId="38502703" w14:textId="6D693B10" w:rsidR="00DB11C3" w:rsidRPr="00DB11C3" w:rsidRDefault="00DB11C3" w:rsidP="00DB11C3">
            <w:pPr>
              <w:jc w:val="both"/>
              <w:rPr>
                <w:rFonts w:ascii="Calibri" w:hAnsi="Calibri" w:cs="Calibri"/>
              </w:rPr>
            </w:pPr>
            <w:r>
              <w:rPr>
                <w:rFonts w:ascii="Calibri" w:hAnsi="Calibri" w:cs="Calibri"/>
              </w:rPr>
              <w:t>.970</w:t>
            </w:r>
          </w:p>
        </w:tc>
        <w:tc>
          <w:tcPr>
            <w:tcW w:w="830" w:type="dxa"/>
          </w:tcPr>
          <w:p w14:paraId="75F56472" w14:textId="3AA9A343" w:rsidR="00DB11C3" w:rsidRPr="00DB11C3" w:rsidRDefault="00DB11C3" w:rsidP="00DB11C3">
            <w:pPr>
              <w:jc w:val="both"/>
              <w:rPr>
                <w:rFonts w:ascii="Calibri" w:hAnsi="Calibri" w:cs="Calibri"/>
              </w:rPr>
            </w:pPr>
            <w:r>
              <w:rPr>
                <w:rFonts w:ascii="Calibri" w:hAnsi="Calibri" w:cs="Calibri"/>
              </w:rPr>
              <w:t>.325</w:t>
            </w:r>
          </w:p>
        </w:tc>
        <w:tc>
          <w:tcPr>
            <w:tcW w:w="1659" w:type="dxa"/>
          </w:tcPr>
          <w:p w14:paraId="621B58C1" w14:textId="5C04243D" w:rsidR="00DB11C3" w:rsidRPr="00DB11C3" w:rsidRDefault="00DB11C3" w:rsidP="00DB11C3">
            <w:pPr>
              <w:jc w:val="both"/>
              <w:rPr>
                <w:rFonts w:ascii="Calibri" w:hAnsi="Calibri" w:cs="Calibri"/>
              </w:rPr>
            </w:pPr>
            <w:r>
              <w:rPr>
                <w:rFonts w:ascii="Calibri" w:hAnsi="Calibri" w:cs="Calibri"/>
              </w:rPr>
              <w:t>.001</w:t>
            </w:r>
          </w:p>
        </w:tc>
      </w:tr>
    </w:tbl>
    <w:p w14:paraId="5CFAAC43" w14:textId="30AEC398" w:rsidR="00E7517A" w:rsidRPr="009F7F42" w:rsidRDefault="009E511D" w:rsidP="009F7F42">
      <w:pPr>
        <w:pStyle w:val="ListParagraph"/>
        <w:numPr>
          <w:ilvl w:val="0"/>
          <w:numId w:val="69"/>
        </w:numPr>
        <w:ind w:left="360"/>
        <w:jc w:val="both"/>
        <w:rPr>
          <w:rFonts w:ascii="Calibri" w:hAnsi="Calibri" w:cs="Calibri"/>
          <w:szCs w:val="22"/>
        </w:rPr>
      </w:pPr>
      <w:r w:rsidRPr="00AE58AB">
        <w:rPr>
          <w:rFonts w:ascii="Calibri" w:hAnsi="Calibri" w:cs="Calibri"/>
          <w:szCs w:val="22"/>
        </w:rPr>
        <w:t>Mean ‘I am motivated to do well in my studies” was found to</w:t>
      </w:r>
      <w:r w:rsidR="00F83D2F" w:rsidRPr="00AE58AB">
        <w:rPr>
          <w:rFonts w:ascii="Calibri" w:hAnsi="Calibri" w:cs="Calibri"/>
          <w:szCs w:val="22"/>
        </w:rPr>
        <w:t xml:space="preserve"> differ significantly between </w:t>
      </w:r>
      <w:r w:rsidR="00DD2A30">
        <w:rPr>
          <w:rFonts w:ascii="Calibri" w:hAnsi="Calibri" w:cs="Calibri"/>
          <w:szCs w:val="22"/>
        </w:rPr>
        <w:t>DANCOP</w:t>
      </w:r>
      <w:r w:rsidR="00F83D2F" w:rsidRPr="00AE58AB">
        <w:rPr>
          <w:rFonts w:ascii="Calibri" w:hAnsi="Calibri" w:cs="Calibri"/>
          <w:szCs w:val="22"/>
        </w:rPr>
        <w:t xml:space="preserve"> and non </w:t>
      </w:r>
      <w:r w:rsidR="00DD2A30">
        <w:rPr>
          <w:rFonts w:ascii="Calibri" w:hAnsi="Calibri" w:cs="Calibri"/>
          <w:szCs w:val="22"/>
        </w:rPr>
        <w:t>DANCOP</w:t>
      </w:r>
      <w:r w:rsidR="00F83D2F" w:rsidRPr="00AE58AB">
        <w:rPr>
          <w:rFonts w:ascii="Calibri" w:hAnsi="Calibri" w:cs="Calibri"/>
          <w:szCs w:val="22"/>
        </w:rPr>
        <w:t xml:space="preserve"> learners with </w:t>
      </w:r>
      <w:r w:rsidR="00DD2A30">
        <w:rPr>
          <w:rFonts w:ascii="Calibri" w:hAnsi="Calibri" w:cs="Calibri"/>
          <w:szCs w:val="22"/>
        </w:rPr>
        <w:t>DANCOP</w:t>
      </w:r>
      <w:r w:rsidR="00F83D2F" w:rsidRPr="00AE58AB">
        <w:rPr>
          <w:rFonts w:ascii="Calibri" w:hAnsi="Calibri" w:cs="Calibri"/>
          <w:szCs w:val="22"/>
        </w:rPr>
        <w:t xml:space="preserve"> learners reporting higher mean scores. The mean scores also</w:t>
      </w:r>
      <w:r w:rsidRPr="00AE58AB">
        <w:rPr>
          <w:rFonts w:ascii="Calibri" w:hAnsi="Calibri" w:cs="Calibri"/>
          <w:szCs w:val="22"/>
        </w:rPr>
        <w:t xml:space="preserve"> increase</w:t>
      </w:r>
      <w:r w:rsidR="00F83D2F" w:rsidRPr="00AE58AB">
        <w:rPr>
          <w:rFonts w:ascii="Calibri" w:hAnsi="Calibri" w:cs="Calibri"/>
          <w:szCs w:val="22"/>
        </w:rPr>
        <w:t>d</w:t>
      </w:r>
      <w:r w:rsidRPr="00AE58AB">
        <w:rPr>
          <w:rFonts w:ascii="Calibri" w:hAnsi="Calibri" w:cs="Calibri"/>
          <w:szCs w:val="22"/>
        </w:rPr>
        <w:t xml:space="preserve"> </w:t>
      </w:r>
      <w:r w:rsidR="00DB11C3" w:rsidRPr="00AE58AB">
        <w:rPr>
          <w:rFonts w:ascii="Calibri" w:hAnsi="Calibri" w:cs="Calibri"/>
          <w:szCs w:val="22"/>
        </w:rPr>
        <w:t xml:space="preserve">significantly </w:t>
      </w:r>
      <w:r w:rsidRPr="00AE58AB">
        <w:rPr>
          <w:rFonts w:ascii="Calibri" w:hAnsi="Calibri" w:cs="Calibri"/>
          <w:szCs w:val="22"/>
        </w:rPr>
        <w:t>over time</w:t>
      </w:r>
      <w:r w:rsidR="00DB11C3" w:rsidRPr="00AE58AB">
        <w:rPr>
          <w:rFonts w:ascii="Calibri" w:hAnsi="Calibri" w:cs="Calibri"/>
          <w:szCs w:val="22"/>
        </w:rPr>
        <w:t xml:space="preserve">. </w:t>
      </w:r>
      <w:r w:rsidRPr="00AE58AB">
        <w:rPr>
          <w:rFonts w:ascii="Calibri" w:hAnsi="Calibri" w:cs="Calibri"/>
          <w:szCs w:val="22"/>
        </w:rPr>
        <w:t xml:space="preserve">The increase in mean scores over time was not the same for </w:t>
      </w:r>
      <w:r w:rsidR="00DD2A30">
        <w:rPr>
          <w:rFonts w:ascii="Calibri" w:hAnsi="Calibri" w:cs="Calibri"/>
          <w:szCs w:val="22"/>
        </w:rPr>
        <w:t>DANCOP</w:t>
      </w:r>
      <w:r w:rsidRPr="00AE58AB">
        <w:rPr>
          <w:rFonts w:ascii="Calibri" w:hAnsi="Calibri" w:cs="Calibri"/>
          <w:szCs w:val="22"/>
        </w:rPr>
        <w:t xml:space="preserve"> and non </w:t>
      </w:r>
      <w:r w:rsidR="00DD2A30">
        <w:rPr>
          <w:rFonts w:ascii="Calibri" w:hAnsi="Calibri" w:cs="Calibri"/>
          <w:szCs w:val="22"/>
        </w:rPr>
        <w:t>DANCOP</w:t>
      </w:r>
      <w:r w:rsidRPr="00AE58AB">
        <w:rPr>
          <w:rFonts w:ascii="Calibri" w:hAnsi="Calibri" w:cs="Calibri"/>
          <w:szCs w:val="22"/>
        </w:rPr>
        <w:t xml:space="preserve"> learners however, there was a </w:t>
      </w:r>
      <w:r w:rsidRPr="00AE58AB">
        <w:rPr>
          <w:rFonts w:ascii="Calibri" w:hAnsi="Calibri" w:cs="Calibri"/>
          <w:szCs w:val="22"/>
        </w:rPr>
        <w:lastRenderedPageBreak/>
        <w:t>significant</w:t>
      </w:r>
      <w:r w:rsidR="00DB11C3" w:rsidRPr="00AE58AB">
        <w:rPr>
          <w:rFonts w:ascii="Calibri" w:hAnsi="Calibri" w:cs="Calibri"/>
          <w:szCs w:val="22"/>
        </w:rPr>
        <w:t>, large,</w:t>
      </w:r>
      <w:r w:rsidRPr="00AE58AB">
        <w:rPr>
          <w:rFonts w:ascii="Calibri" w:hAnsi="Calibri" w:cs="Calibri"/>
          <w:szCs w:val="22"/>
        </w:rPr>
        <w:t xml:space="preserve"> interaction effect </w:t>
      </w:r>
      <w:r w:rsidR="00DB11C3" w:rsidRPr="00AE58AB">
        <w:rPr>
          <w:rFonts w:ascii="Calibri" w:hAnsi="Calibri" w:cs="Calibri"/>
          <w:szCs w:val="22"/>
        </w:rPr>
        <w:t xml:space="preserve">whereby </w:t>
      </w:r>
      <w:r w:rsidR="00DD2A30">
        <w:rPr>
          <w:rFonts w:ascii="Calibri" w:hAnsi="Calibri" w:cs="Calibri"/>
          <w:szCs w:val="22"/>
        </w:rPr>
        <w:t>DANCOP</w:t>
      </w:r>
      <w:r w:rsidRPr="00AE58AB">
        <w:rPr>
          <w:rFonts w:ascii="Calibri" w:hAnsi="Calibri" w:cs="Calibri"/>
          <w:szCs w:val="22"/>
        </w:rPr>
        <w:t xml:space="preserve"> learners reported a significantly greater increase in mean score over time than non </w:t>
      </w:r>
      <w:r w:rsidR="00DD2A30">
        <w:rPr>
          <w:rFonts w:ascii="Calibri" w:hAnsi="Calibri" w:cs="Calibri"/>
          <w:szCs w:val="22"/>
        </w:rPr>
        <w:t>DANCOP</w:t>
      </w:r>
      <w:r w:rsidRPr="00AE58AB">
        <w:rPr>
          <w:rFonts w:ascii="Calibri" w:hAnsi="Calibri" w:cs="Calibri"/>
          <w:szCs w:val="22"/>
        </w:rPr>
        <w:t xml:space="preserve"> learners.</w:t>
      </w:r>
    </w:p>
    <w:p w14:paraId="5D8DA513" w14:textId="01FA7753" w:rsidR="00AE58AB" w:rsidRPr="00AE58AB" w:rsidRDefault="009E511D" w:rsidP="00AE3867">
      <w:pPr>
        <w:pStyle w:val="ListParagraph"/>
        <w:numPr>
          <w:ilvl w:val="0"/>
          <w:numId w:val="69"/>
        </w:numPr>
        <w:ind w:left="360"/>
        <w:jc w:val="both"/>
        <w:rPr>
          <w:rFonts w:ascii="Calibri" w:hAnsi="Calibri" w:cs="Calibri"/>
          <w:szCs w:val="22"/>
        </w:rPr>
      </w:pPr>
      <w:r w:rsidRPr="00AE58AB">
        <w:rPr>
          <w:rFonts w:cstheme="minorHAnsi"/>
          <w:szCs w:val="22"/>
          <w:lang w:val="en-GB"/>
        </w:rPr>
        <w:t>Mean “I could get the grades I need for further study” was</w:t>
      </w:r>
      <w:r w:rsidR="00F83D2F" w:rsidRPr="00AE58AB">
        <w:rPr>
          <w:rFonts w:ascii="Calibri" w:hAnsi="Calibri" w:cs="Calibri"/>
          <w:szCs w:val="22"/>
        </w:rPr>
        <w:t xml:space="preserve"> found to differ significantly between </w:t>
      </w:r>
      <w:r w:rsidR="00DD2A30">
        <w:rPr>
          <w:rFonts w:ascii="Calibri" w:hAnsi="Calibri" w:cs="Calibri"/>
          <w:szCs w:val="22"/>
        </w:rPr>
        <w:t>DANCOP</w:t>
      </w:r>
      <w:r w:rsidR="00F83D2F" w:rsidRPr="00AE58AB">
        <w:rPr>
          <w:rFonts w:ascii="Calibri" w:hAnsi="Calibri" w:cs="Calibri"/>
          <w:szCs w:val="22"/>
        </w:rPr>
        <w:t xml:space="preserve"> and non </w:t>
      </w:r>
      <w:r w:rsidR="00DD2A30">
        <w:rPr>
          <w:rFonts w:ascii="Calibri" w:hAnsi="Calibri" w:cs="Calibri"/>
          <w:szCs w:val="22"/>
        </w:rPr>
        <w:t>DANCOP</w:t>
      </w:r>
      <w:r w:rsidR="00F83D2F" w:rsidRPr="00AE58AB">
        <w:rPr>
          <w:rFonts w:ascii="Calibri" w:hAnsi="Calibri" w:cs="Calibri"/>
          <w:szCs w:val="22"/>
        </w:rPr>
        <w:t xml:space="preserve"> learners with </w:t>
      </w:r>
      <w:r w:rsidR="00DD2A30">
        <w:rPr>
          <w:rFonts w:ascii="Calibri" w:hAnsi="Calibri" w:cs="Calibri"/>
          <w:szCs w:val="22"/>
        </w:rPr>
        <w:t>DANCOP</w:t>
      </w:r>
      <w:r w:rsidR="00F83D2F" w:rsidRPr="00AE58AB">
        <w:rPr>
          <w:rFonts w:ascii="Calibri" w:hAnsi="Calibri" w:cs="Calibri"/>
          <w:szCs w:val="22"/>
        </w:rPr>
        <w:t xml:space="preserve"> learners reporting higher mean scores. </w:t>
      </w:r>
      <w:r w:rsidR="00DB11C3" w:rsidRPr="00AE58AB">
        <w:rPr>
          <w:rFonts w:cstheme="minorHAnsi"/>
          <w:szCs w:val="22"/>
          <w:lang w:val="en-GB"/>
        </w:rPr>
        <w:t xml:space="preserve"> </w:t>
      </w:r>
      <w:r w:rsidR="00F83D2F" w:rsidRPr="00AE58AB">
        <w:rPr>
          <w:rFonts w:cstheme="minorHAnsi"/>
          <w:szCs w:val="22"/>
          <w:lang w:val="en-GB"/>
        </w:rPr>
        <w:t xml:space="preserve">Mean scores were </w:t>
      </w:r>
      <w:r w:rsidR="00DB11C3" w:rsidRPr="00AE58AB">
        <w:rPr>
          <w:rFonts w:cstheme="minorHAnsi"/>
          <w:szCs w:val="22"/>
          <w:lang w:val="en-GB"/>
        </w:rPr>
        <w:t>also</w:t>
      </w:r>
      <w:r w:rsidRPr="00AE58AB">
        <w:rPr>
          <w:rFonts w:cstheme="minorHAnsi"/>
          <w:szCs w:val="22"/>
          <w:lang w:val="en-GB"/>
        </w:rPr>
        <w:t xml:space="preserve"> found to increase over time </w:t>
      </w:r>
      <w:r w:rsidR="00DB11C3" w:rsidRPr="00AE58AB">
        <w:rPr>
          <w:rFonts w:cstheme="minorHAnsi"/>
          <w:szCs w:val="22"/>
          <w:lang w:val="en-GB"/>
        </w:rPr>
        <w:t xml:space="preserve">for all learners however </w:t>
      </w:r>
      <w:r w:rsidR="00DB11C3" w:rsidRPr="00AE58AB">
        <w:rPr>
          <w:rFonts w:cstheme="minorHAnsi"/>
          <w:szCs w:val="22"/>
        </w:rPr>
        <w:t>t</w:t>
      </w:r>
      <w:r w:rsidR="00126BAB" w:rsidRPr="00AE58AB">
        <w:rPr>
          <w:rFonts w:cstheme="minorHAnsi"/>
          <w:szCs w:val="22"/>
        </w:rPr>
        <w:t xml:space="preserve">he increase in mean scores over time was not the same for </w:t>
      </w:r>
      <w:r w:rsidR="00DD2A30">
        <w:rPr>
          <w:rFonts w:cstheme="minorHAnsi"/>
          <w:szCs w:val="22"/>
        </w:rPr>
        <w:t>DANCOP</w:t>
      </w:r>
      <w:r w:rsidR="00126BAB" w:rsidRPr="00AE58AB">
        <w:rPr>
          <w:rFonts w:cstheme="minorHAnsi"/>
          <w:szCs w:val="22"/>
        </w:rPr>
        <w:t xml:space="preserve"> </w:t>
      </w:r>
      <w:r w:rsidR="00F83D2F" w:rsidRPr="00AE58AB">
        <w:rPr>
          <w:rFonts w:cstheme="minorHAnsi"/>
          <w:szCs w:val="22"/>
        </w:rPr>
        <w:t xml:space="preserve">and non </w:t>
      </w:r>
      <w:r w:rsidR="00DD2A30">
        <w:rPr>
          <w:rFonts w:cstheme="minorHAnsi"/>
          <w:szCs w:val="22"/>
        </w:rPr>
        <w:t>DANCOP</w:t>
      </w:r>
      <w:r w:rsidR="00F83D2F" w:rsidRPr="00AE58AB">
        <w:rPr>
          <w:rFonts w:cstheme="minorHAnsi"/>
          <w:szCs w:val="22"/>
        </w:rPr>
        <w:t xml:space="preserve"> </w:t>
      </w:r>
      <w:proofErr w:type="gramStart"/>
      <w:r w:rsidR="00F83D2F" w:rsidRPr="00AE58AB">
        <w:rPr>
          <w:rFonts w:cstheme="minorHAnsi"/>
          <w:szCs w:val="22"/>
        </w:rPr>
        <w:t>learners</w:t>
      </w:r>
      <w:proofErr w:type="gramEnd"/>
      <w:r w:rsidR="00F83D2F" w:rsidRPr="00AE58AB">
        <w:rPr>
          <w:rFonts w:cstheme="minorHAnsi"/>
          <w:szCs w:val="22"/>
        </w:rPr>
        <w:t xml:space="preserve"> however. T</w:t>
      </w:r>
      <w:r w:rsidR="00126BAB" w:rsidRPr="00AE58AB">
        <w:rPr>
          <w:rFonts w:cstheme="minorHAnsi"/>
          <w:szCs w:val="22"/>
        </w:rPr>
        <w:t>here was a significant interaction effect</w:t>
      </w:r>
      <w:r w:rsidR="00F83D2F" w:rsidRPr="00AE58AB">
        <w:rPr>
          <w:rFonts w:cstheme="minorHAnsi"/>
          <w:szCs w:val="22"/>
        </w:rPr>
        <w:t xml:space="preserve"> such</w:t>
      </w:r>
      <w:r w:rsidR="00126BAB" w:rsidRPr="00AE58AB">
        <w:rPr>
          <w:rFonts w:cstheme="minorHAnsi"/>
          <w:szCs w:val="22"/>
        </w:rPr>
        <w:t xml:space="preserve"> that </w:t>
      </w:r>
      <w:r w:rsidR="00DD2A30">
        <w:rPr>
          <w:rFonts w:cstheme="minorHAnsi"/>
          <w:szCs w:val="22"/>
        </w:rPr>
        <w:t>DANCOP</w:t>
      </w:r>
      <w:r w:rsidR="00126BAB" w:rsidRPr="00AE58AB">
        <w:rPr>
          <w:rFonts w:cstheme="minorHAnsi"/>
          <w:szCs w:val="22"/>
        </w:rPr>
        <w:t xml:space="preserve"> learners reported a significantly greater increase in mean score over time than non </w:t>
      </w:r>
      <w:r w:rsidR="00DD2A30">
        <w:rPr>
          <w:rFonts w:cstheme="minorHAnsi"/>
          <w:szCs w:val="22"/>
        </w:rPr>
        <w:t>DANCOP</w:t>
      </w:r>
      <w:r w:rsidR="00126BAB" w:rsidRPr="00AE58AB">
        <w:rPr>
          <w:rFonts w:cstheme="minorHAnsi"/>
          <w:szCs w:val="22"/>
        </w:rPr>
        <w:t xml:space="preserve"> learners.</w:t>
      </w:r>
    </w:p>
    <w:p w14:paraId="6D9D44EF" w14:textId="29023A09" w:rsidR="00E7517A" w:rsidRPr="009F7F42" w:rsidRDefault="00AE58AB" w:rsidP="009F7F42">
      <w:pPr>
        <w:pStyle w:val="ListParagraph"/>
        <w:numPr>
          <w:ilvl w:val="0"/>
          <w:numId w:val="69"/>
        </w:numPr>
        <w:autoSpaceDE w:val="0"/>
        <w:autoSpaceDN w:val="0"/>
        <w:adjustRightInd w:val="0"/>
        <w:spacing w:before="0" w:after="0"/>
        <w:ind w:left="360"/>
        <w:jc w:val="both"/>
        <w:rPr>
          <w:rFonts w:cstheme="minorHAnsi"/>
          <w:szCs w:val="22"/>
        </w:rPr>
      </w:pPr>
      <w:r w:rsidRPr="00AE58AB">
        <w:rPr>
          <w:rFonts w:cstheme="minorHAnsi"/>
          <w:szCs w:val="22"/>
          <w:lang w:val="en-GB"/>
        </w:rPr>
        <w:t xml:space="preserve">Mean “I could gain a place on a good course if I wanted to” was found to increase over time </w:t>
      </w:r>
      <w:r w:rsidRPr="00AE58AB">
        <w:rPr>
          <w:rFonts w:cstheme="minorHAnsi"/>
          <w:szCs w:val="22"/>
        </w:rPr>
        <w:t xml:space="preserve">but the increase in mean scores over time was not the same for </w:t>
      </w:r>
      <w:r w:rsidR="00DD2A30">
        <w:rPr>
          <w:rFonts w:cstheme="minorHAnsi"/>
          <w:szCs w:val="22"/>
        </w:rPr>
        <w:t>DANCOP</w:t>
      </w:r>
      <w:r w:rsidRPr="00AE58AB">
        <w:rPr>
          <w:rFonts w:cstheme="minorHAnsi"/>
          <w:szCs w:val="22"/>
        </w:rPr>
        <w:t xml:space="preserve"> and non </w:t>
      </w:r>
      <w:r w:rsidR="00DD2A30">
        <w:rPr>
          <w:rFonts w:cstheme="minorHAnsi"/>
          <w:szCs w:val="22"/>
        </w:rPr>
        <w:t>DANCOP</w:t>
      </w:r>
      <w:r w:rsidRPr="00AE58AB">
        <w:rPr>
          <w:rFonts w:cstheme="minorHAnsi"/>
          <w:szCs w:val="22"/>
        </w:rPr>
        <w:t xml:space="preserve"> learners. There was a significant interaction effect whereby </w:t>
      </w:r>
      <w:r w:rsidR="00DD2A30">
        <w:rPr>
          <w:rFonts w:cstheme="minorHAnsi"/>
          <w:szCs w:val="22"/>
        </w:rPr>
        <w:t>DANCOP</w:t>
      </w:r>
      <w:r w:rsidRPr="00AE58AB">
        <w:rPr>
          <w:rFonts w:cstheme="minorHAnsi"/>
          <w:szCs w:val="22"/>
        </w:rPr>
        <w:t xml:space="preserve"> learners reported a significantly greater increase in mean score over time than non </w:t>
      </w:r>
      <w:r w:rsidR="00DD2A30">
        <w:rPr>
          <w:rFonts w:cstheme="minorHAnsi"/>
          <w:szCs w:val="22"/>
        </w:rPr>
        <w:t>DANCOP</w:t>
      </w:r>
      <w:r w:rsidRPr="00AE58AB">
        <w:rPr>
          <w:rFonts w:cstheme="minorHAnsi"/>
          <w:szCs w:val="22"/>
        </w:rPr>
        <w:t xml:space="preserve"> learners.</w:t>
      </w:r>
    </w:p>
    <w:p w14:paraId="598BC8C7" w14:textId="58A9CEFD" w:rsidR="00E7517A" w:rsidRPr="009F7F42" w:rsidRDefault="00AE58AB" w:rsidP="00E7517A">
      <w:pPr>
        <w:pStyle w:val="ListParagraph"/>
        <w:numPr>
          <w:ilvl w:val="0"/>
          <w:numId w:val="69"/>
        </w:numPr>
        <w:autoSpaceDE w:val="0"/>
        <w:autoSpaceDN w:val="0"/>
        <w:adjustRightInd w:val="0"/>
        <w:spacing w:before="0" w:after="0"/>
        <w:ind w:left="360"/>
        <w:jc w:val="both"/>
        <w:rPr>
          <w:rFonts w:cstheme="minorHAnsi"/>
          <w:szCs w:val="22"/>
        </w:rPr>
      </w:pPr>
      <w:r w:rsidRPr="00AE58AB">
        <w:rPr>
          <w:rFonts w:cstheme="minorHAnsi"/>
          <w:szCs w:val="22"/>
          <w:lang w:val="en-GB"/>
        </w:rPr>
        <w:t xml:space="preserve">Mean “HE is for people like me” was found to increase over time for all learners </w:t>
      </w:r>
      <w:r w:rsidRPr="00AE58AB">
        <w:rPr>
          <w:rFonts w:cstheme="minorHAnsi"/>
          <w:szCs w:val="22"/>
        </w:rPr>
        <w:t xml:space="preserve">but the increase in mean scores over time was not the same for </w:t>
      </w:r>
      <w:r w:rsidR="00DD2A30">
        <w:rPr>
          <w:rFonts w:cstheme="minorHAnsi"/>
          <w:szCs w:val="22"/>
        </w:rPr>
        <w:t>DANCOP</w:t>
      </w:r>
      <w:r w:rsidRPr="00AE58AB">
        <w:rPr>
          <w:rFonts w:cstheme="minorHAnsi"/>
          <w:szCs w:val="22"/>
        </w:rPr>
        <w:t xml:space="preserve"> and non </w:t>
      </w:r>
      <w:r w:rsidR="00DD2A30">
        <w:rPr>
          <w:rFonts w:cstheme="minorHAnsi"/>
          <w:szCs w:val="22"/>
        </w:rPr>
        <w:t>DANCOP</w:t>
      </w:r>
      <w:r w:rsidRPr="00AE58AB">
        <w:rPr>
          <w:rFonts w:cstheme="minorHAnsi"/>
          <w:szCs w:val="22"/>
        </w:rPr>
        <w:t xml:space="preserve"> learners. There was a significant interaction effect whereby </w:t>
      </w:r>
      <w:r w:rsidR="00DD2A30">
        <w:rPr>
          <w:rFonts w:cstheme="minorHAnsi"/>
          <w:szCs w:val="22"/>
        </w:rPr>
        <w:t>DANCOP</w:t>
      </w:r>
      <w:r w:rsidRPr="00AE58AB">
        <w:rPr>
          <w:rFonts w:cstheme="minorHAnsi"/>
          <w:szCs w:val="22"/>
        </w:rPr>
        <w:t xml:space="preserve"> learners reported a significantly greater increase in mean score over time than non </w:t>
      </w:r>
      <w:r w:rsidR="00DD2A30">
        <w:rPr>
          <w:rFonts w:cstheme="minorHAnsi"/>
          <w:szCs w:val="22"/>
        </w:rPr>
        <w:t>DANCOP</w:t>
      </w:r>
      <w:r w:rsidRPr="00AE58AB">
        <w:rPr>
          <w:rFonts w:cstheme="minorHAnsi"/>
          <w:szCs w:val="22"/>
        </w:rPr>
        <w:t xml:space="preserve"> learners.</w:t>
      </w:r>
    </w:p>
    <w:p w14:paraId="127B68FA" w14:textId="12BE31B2" w:rsidR="00E7517A" w:rsidRPr="009F7F42" w:rsidRDefault="00AE58AB" w:rsidP="009F7F42">
      <w:pPr>
        <w:pStyle w:val="ListParagraph"/>
        <w:numPr>
          <w:ilvl w:val="0"/>
          <w:numId w:val="69"/>
        </w:numPr>
        <w:autoSpaceDE w:val="0"/>
        <w:autoSpaceDN w:val="0"/>
        <w:adjustRightInd w:val="0"/>
        <w:spacing w:before="0" w:after="0"/>
        <w:ind w:left="360"/>
        <w:jc w:val="both"/>
        <w:rPr>
          <w:rFonts w:cstheme="minorHAnsi"/>
          <w:szCs w:val="22"/>
          <w:lang w:val="en-GB"/>
        </w:rPr>
      </w:pPr>
      <w:r w:rsidRPr="00AE58AB">
        <w:rPr>
          <w:rFonts w:cstheme="minorHAnsi"/>
          <w:szCs w:val="22"/>
          <w:lang w:val="en-GB"/>
        </w:rPr>
        <w:t>Mean “I would fit in well with others at HE” was found to increase over time for all learners.</w:t>
      </w:r>
    </w:p>
    <w:p w14:paraId="2917C511" w14:textId="75654D59" w:rsidR="00E7517A" w:rsidRPr="009F7F42" w:rsidRDefault="00AE58AB" w:rsidP="00E7517A">
      <w:pPr>
        <w:pStyle w:val="ListParagraph"/>
        <w:numPr>
          <w:ilvl w:val="0"/>
          <w:numId w:val="69"/>
        </w:numPr>
        <w:autoSpaceDE w:val="0"/>
        <w:autoSpaceDN w:val="0"/>
        <w:adjustRightInd w:val="0"/>
        <w:spacing w:before="0" w:after="0"/>
        <w:ind w:left="360"/>
        <w:jc w:val="both"/>
        <w:rPr>
          <w:rFonts w:cstheme="minorHAnsi"/>
          <w:szCs w:val="22"/>
        </w:rPr>
      </w:pPr>
      <w:r w:rsidRPr="00AE58AB">
        <w:rPr>
          <w:rFonts w:ascii="Calibri" w:hAnsi="Calibri" w:cs="Calibri"/>
          <w:szCs w:val="22"/>
          <w:lang w:val="en-GB"/>
        </w:rPr>
        <w:t xml:space="preserve">Mean “I have the academic ability to succeed at HE” </w:t>
      </w:r>
      <w:r w:rsidRPr="00AE58AB">
        <w:rPr>
          <w:rFonts w:cstheme="minorHAnsi"/>
          <w:szCs w:val="22"/>
          <w:lang w:val="en-GB"/>
        </w:rPr>
        <w:t xml:space="preserve">was found to increase over time for all learners </w:t>
      </w:r>
      <w:r w:rsidRPr="00AE58AB">
        <w:rPr>
          <w:rFonts w:cstheme="minorHAnsi"/>
          <w:szCs w:val="22"/>
        </w:rPr>
        <w:t xml:space="preserve">but the increase in mean scores over time was not the same for </w:t>
      </w:r>
      <w:r w:rsidR="00DD2A30">
        <w:rPr>
          <w:rFonts w:cstheme="minorHAnsi"/>
          <w:szCs w:val="22"/>
        </w:rPr>
        <w:t>DANCOP</w:t>
      </w:r>
      <w:r w:rsidRPr="00AE58AB">
        <w:rPr>
          <w:rFonts w:cstheme="minorHAnsi"/>
          <w:szCs w:val="22"/>
        </w:rPr>
        <w:t xml:space="preserve"> and non </w:t>
      </w:r>
      <w:r w:rsidR="00DD2A30">
        <w:rPr>
          <w:rFonts w:cstheme="minorHAnsi"/>
          <w:szCs w:val="22"/>
        </w:rPr>
        <w:t>DANCOP</w:t>
      </w:r>
      <w:r w:rsidRPr="00AE58AB">
        <w:rPr>
          <w:rFonts w:cstheme="minorHAnsi"/>
          <w:szCs w:val="22"/>
        </w:rPr>
        <w:t xml:space="preserve"> learners. There was a significant interaction effect whereby </w:t>
      </w:r>
      <w:r w:rsidR="00DD2A30">
        <w:rPr>
          <w:rFonts w:cstheme="minorHAnsi"/>
          <w:szCs w:val="22"/>
        </w:rPr>
        <w:t>DANCOP</w:t>
      </w:r>
      <w:r w:rsidRPr="00AE58AB">
        <w:rPr>
          <w:rFonts w:cstheme="minorHAnsi"/>
          <w:szCs w:val="22"/>
        </w:rPr>
        <w:t xml:space="preserve"> learners reported a significantly greater increase in mean score over time than non </w:t>
      </w:r>
      <w:r w:rsidR="00DD2A30">
        <w:rPr>
          <w:rFonts w:cstheme="minorHAnsi"/>
          <w:szCs w:val="22"/>
        </w:rPr>
        <w:t>DANCOP</w:t>
      </w:r>
      <w:r w:rsidRPr="00AE58AB">
        <w:rPr>
          <w:rFonts w:cstheme="minorHAnsi"/>
          <w:szCs w:val="22"/>
        </w:rPr>
        <w:t xml:space="preserve"> learners.</w:t>
      </w:r>
    </w:p>
    <w:p w14:paraId="7A39ECD1" w14:textId="63DA788A" w:rsidR="00AE58AB" w:rsidRPr="00AE58AB" w:rsidRDefault="00AE58AB" w:rsidP="00AE3867">
      <w:pPr>
        <w:pStyle w:val="ListParagraph"/>
        <w:numPr>
          <w:ilvl w:val="0"/>
          <w:numId w:val="69"/>
        </w:numPr>
        <w:ind w:left="360"/>
        <w:jc w:val="both"/>
        <w:rPr>
          <w:rFonts w:ascii="Calibri" w:hAnsi="Calibri" w:cs="Calibri"/>
          <w:szCs w:val="22"/>
          <w:lang w:val="en-GB"/>
        </w:rPr>
      </w:pPr>
      <w:r w:rsidRPr="00AE58AB">
        <w:rPr>
          <w:rFonts w:ascii="Calibri" w:hAnsi="Calibri" w:cs="Calibri"/>
          <w:szCs w:val="22"/>
          <w:lang w:val="en-GB"/>
        </w:rPr>
        <w:t xml:space="preserve">Mean “I could cope with the level of study required at HE” was found to increase over time for all learners but the increase in mean scores over time was not the same for </w:t>
      </w:r>
      <w:r w:rsidR="00DD2A30">
        <w:rPr>
          <w:rFonts w:ascii="Calibri" w:hAnsi="Calibri" w:cs="Calibri"/>
          <w:szCs w:val="22"/>
          <w:lang w:val="en-GB"/>
        </w:rPr>
        <w:t>DANCOP</w:t>
      </w:r>
      <w:r w:rsidRPr="00AE58AB">
        <w:rPr>
          <w:rFonts w:ascii="Calibri" w:hAnsi="Calibri" w:cs="Calibri"/>
          <w:szCs w:val="22"/>
          <w:lang w:val="en-GB"/>
        </w:rPr>
        <w:t xml:space="preserve"> and non </w:t>
      </w:r>
      <w:r w:rsidR="00DD2A30">
        <w:rPr>
          <w:rFonts w:ascii="Calibri" w:hAnsi="Calibri" w:cs="Calibri"/>
          <w:szCs w:val="22"/>
          <w:lang w:val="en-GB"/>
        </w:rPr>
        <w:t>DANCOP</w:t>
      </w:r>
      <w:r w:rsidRPr="00AE58AB">
        <w:rPr>
          <w:rFonts w:ascii="Calibri" w:hAnsi="Calibri" w:cs="Calibri"/>
          <w:szCs w:val="22"/>
          <w:lang w:val="en-GB"/>
        </w:rPr>
        <w:t xml:space="preserve"> learners. There was a significant interaction effect whereby </w:t>
      </w:r>
      <w:r w:rsidR="00DD2A30">
        <w:rPr>
          <w:rFonts w:ascii="Calibri" w:hAnsi="Calibri" w:cs="Calibri"/>
          <w:szCs w:val="22"/>
          <w:lang w:val="en-GB"/>
        </w:rPr>
        <w:t>DANCOP</w:t>
      </w:r>
      <w:r w:rsidRPr="00AE58AB">
        <w:rPr>
          <w:rFonts w:ascii="Calibri" w:hAnsi="Calibri" w:cs="Calibri"/>
          <w:szCs w:val="22"/>
          <w:lang w:val="en-GB"/>
        </w:rPr>
        <w:t xml:space="preserve"> learners reported a significantly greater increase in mean score over time than non </w:t>
      </w:r>
      <w:r w:rsidR="00DD2A30">
        <w:rPr>
          <w:rFonts w:ascii="Calibri" w:hAnsi="Calibri" w:cs="Calibri"/>
          <w:szCs w:val="22"/>
          <w:lang w:val="en-GB"/>
        </w:rPr>
        <w:t>DANCOP</w:t>
      </w:r>
      <w:r w:rsidRPr="00AE58AB">
        <w:rPr>
          <w:rFonts w:ascii="Calibri" w:hAnsi="Calibri" w:cs="Calibri"/>
          <w:szCs w:val="22"/>
          <w:lang w:val="en-GB"/>
        </w:rPr>
        <w:t xml:space="preserve"> learners.</w:t>
      </w:r>
    </w:p>
    <w:p w14:paraId="515EEAD6" w14:textId="118D3BD7" w:rsidR="00D12966" w:rsidRPr="00CA6C8A" w:rsidRDefault="00AE58AB" w:rsidP="00CA6C8A">
      <w:pPr>
        <w:jc w:val="both"/>
        <w:rPr>
          <w:rFonts w:ascii="Calibri" w:hAnsi="Calibri" w:cs="Calibri"/>
          <w:szCs w:val="22"/>
          <w:lang w:val="en-GB"/>
        </w:rPr>
      </w:pPr>
      <w:bookmarkStart w:id="219" w:name="_Hlk9507681"/>
      <w:r>
        <w:rPr>
          <w:rFonts w:ascii="Calibri" w:hAnsi="Calibri" w:cs="Calibri"/>
          <w:szCs w:val="22"/>
          <w:lang w:val="en-GB"/>
        </w:rPr>
        <w:t xml:space="preserve">In summary there was a trend for measures of confidence, motivation and fit to increase over time for all learners </w:t>
      </w:r>
      <w:r w:rsidR="00E7517A">
        <w:rPr>
          <w:rFonts w:ascii="Calibri" w:hAnsi="Calibri" w:cs="Calibri"/>
          <w:szCs w:val="22"/>
          <w:lang w:val="en-GB"/>
        </w:rPr>
        <w:t xml:space="preserve">however </w:t>
      </w:r>
      <w:r w:rsidR="00DD2A30">
        <w:rPr>
          <w:rFonts w:ascii="Calibri" w:hAnsi="Calibri" w:cs="Calibri"/>
          <w:szCs w:val="22"/>
          <w:lang w:val="en-GB"/>
        </w:rPr>
        <w:t>DANCOP</w:t>
      </w:r>
      <w:r w:rsidR="00E7517A">
        <w:rPr>
          <w:rFonts w:ascii="Calibri" w:hAnsi="Calibri" w:cs="Calibri"/>
          <w:szCs w:val="22"/>
          <w:lang w:val="en-GB"/>
        </w:rPr>
        <w:t xml:space="preserve"> learners </w:t>
      </w:r>
      <w:r w:rsidR="004840AD">
        <w:rPr>
          <w:rFonts w:ascii="Calibri" w:hAnsi="Calibri" w:cs="Calibri"/>
          <w:szCs w:val="22"/>
          <w:lang w:val="en-GB"/>
        </w:rPr>
        <w:t xml:space="preserve">typically </w:t>
      </w:r>
      <w:r w:rsidR="00E7517A">
        <w:rPr>
          <w:rFonts w:ascii="Calibri" w:hAnsi="Calibri" w:cs="Calibri"/>
          <w:szCs w:val="22"/>
          <w:lang w:val="en-GB"/>
        </w:rPr>
        <w:t>show</w:t>
      </w:r>
      <w:r w:rsidR="004840AD">
        <w:rPr>
          <w:rFonts w:ascii="Calibri" w:hAnsi="Calibri" w:cs="Calibri"/>
          <w:szCs w:val="22"/>
          <w:lang w:val="en-GB"/>
        </w:rPr>
        <w:t>ed</w:t>
      </w:r>
      <w:r w:rsidR="00E7517A">
        <w:rPr>
          <w:rFonts w:ascii="Calibri" w:hAnsi="Calibri" w:cs="Calibri"/>
          <w:szCs w:val="22"/>
          <w:lang w:val="en-GB"/>
        </w:rPr>
        <w:t xml:space="preserve"> a greater increase over time than non </w:t>
      </w:r>
      <w:r w:rsidR="00DD2A30">
        <w:rPr>
          <w:rFonts w:ascii="Calibri" w:hAnsi="Calibri" w:cs="Calibri"/>
          <w:szCs w:val="22"/>
          <w:lang w:val="en-GB"/>
        </w:rPr>
        <w:t>DANCOP</w:t>
      </w:r>
      <w:r w:rsidR="00E7517A">
        <w:rPr>
          <w:rFonts w:ascii="Calibri" w:hAnsi="Calibri" w:cs="Calibri"/>
          <w:szCs w:val="22"/>
          <w:lang w:val="en-GB"/>
        </w:rPr>
        <w:t xml:space="preserve"> learners. The two exceptions to this were fitting in well with others at HE and coping the level of study required where the increase over time was equivalent for </w:t>
      </w:r>
      <w:r w:rsidR="00DD2A30">
        <w:rPr>
          <w:rFonts w:ascii="Calibri" w:hAnsi="Calibri" w:cs="Calibri"/>
          <w:szCs w:val="22"/>
          <w:lang w:val="en-GB"/>
        </w:rPr>
        <w:t>DANCOP</w:t>
      </w:r>
      <w:r w:rsidR="00E7517A">
        <w:rPr>
          <w:rFonts w:ascii="Calibri" w:hAnsi="Calibri" w:cs="Calibri"/>
          <w:szCs w:val="22"/>
          <w:lang w:val="en-GB"/>
        </w:rPr>
        <w:t xml:space="preserve"> and non </w:t>
      </w:r>
      <w:r w:rsidR="00DD2A30">
        <w:rPr>
          <w:rFonts w:ascii="Calibri" w:hAnsi="Calibri" w:cs="Calibri"/>
          <w:szCs w:val="22"/>
          <w:lang w:val="en-GB"/>
        </w:rPr>
        <w:t>DANCOP</w:t>
      </w:r>
      <w:r w:rsidR="00E7517A">
        <w:rPr>
          <w:rFonts w:ascii="Calibri" w:hAnsi="Calibri" w:cs="Calibri"/>
          <w:szCs w:val="22"/>
          <w:lang w:val="en-GB"/>
        </w:rPr>
        <w:t xml:space="preserve"> learners.</w:t>
      </w:r>
    </w:p>
    <w:p w14:paraId="29ED39C8" w14:textId="7F5B67FB" w:rsidR="00D12966" w:rsidRPr="004E5DE4" w:rsidRDefault="00D12966" w:rsidP="004E5DE4">
      <w:pPr>
        <w:pStyle w:val="Heading3"/>
      </w:pPr>
      <w:bookmarkStart w:id="220" w:name="_Toc526511042"/>
      <w:bookmarkStart w:id="221" w:name="_Toc17813961"/>
      <w:bookmarkEnd w:id="219"/>
      <w:r w:rsidRPr="00FB63AE">
        <w:t>Knowledge of higher education</w:t>
      </w:r>
      <w:bookmarkEnd w:id="220"/>
      <w:bookmarkEnd w:id="221"/>
    </w:p>
    <w:p w14:paraId="5D3F5E8E" w14:textId="2AE0B5F6" w:rsidR="00126BAB" w:rsidRPr="00CA6C8A" w:rsidRDefault="00D12966" w:rsidP="00CA6C8A">
      <w:pPr>
        <w:jc w:val="both"/>
        <w:rPr>
          <w:rFonts w:ascii="Calibri" w:hAnsi="Calibri" w:cs="Calibri"/>
          <w:szCs w:val="22"/>
        </w:rPr>
      </w:pPr>
      <w:r w:rsidRPr="00FB63AE">
        <w:rPr>
          <w:rFonts w:ascii="Calibri" w:hAnsi="Calibri" w:cs="Calibri"/>
          <w:szCs w:val="22"/>
        </w:rPr>
        <w:t>This section explores learner’s knowledge of a range of aspects of HE: the courses that are available, routes into HE, how to apply, qualifications needed, student life, financial support, accommodation, support and how courses link to careers. It als</w:t>
      </w:r>
      <w:r w:rsidR="004E5DE4">
        <w:rPr>
          <w:rFonts w:ascii="Calibri" w:hAnsi="Calibri" w:cs="Calibri"/>
          <w:szCs w:val="22"/>
        </w:rPr>
        <w:t>o explores the impact they thought HE could</w:t>
      </w:r>
      <w:r w:rsidRPr="00FB63AE">
        <w:rPr>
          <w:rFonts w:ascii="Calibri" w:hAnsi="Calibri" w:cs="Calibri"/>
          <w:szCs w:val="22"/>
        </w:rPr>
        <w:t xml:space="preserve"> have on their lives, specifically whether they believe it will broaden their </w:t>
      </w:r>
      <w:r w:rsidRPr="00FB63AE">
        <w:rPr>
          <w:rFonts w:ascii="Calibri" w:hAnsi="Calibri" w:cs="Calibri"/>
          <w:szCs w:val="22"/>
        </w:rPr>
        <w:lastRenderedPageBreak/>
        <w:t xml:space="preserve">horizons, challenge them intellectually, develop valuable life skills, improve their social life, increase their earning potential </w:t>
      </w:r>
      <w:r w:rsidR="00CA6C8A">
        <w:rPr>
          <w:rFonts w:ascii="Calibri" w:hAnsi="Calibri" w:cs="Calibri"/>
          <w:szCs w:val="22"/>
        </w:rPr>
        <w:t>and help them get a better job.</w:t>
      </w:r>
    </w:p>
    <w:p w14:paraId="35FCFA79" w14:textId="29C6E8B5" w:rsidR="00D12966" w:rsidRPr="00E7517A" w:rsidRDefault="00D12966" w:rsidP="004E5DE4">
      <w:pPr>
        <w:pStyle w:val="Heading4"/>
      </w:pPr>
      <w:bookmarkStart w:id="222" w:name="_Toc526511043"/>
      <w:r w:rsidRPr="00FB63AE">
        <w:t>Knowledge of aspects of HE</w:t>
      </w:r>
      <w:bookmarkEnd w:id="222"/>
    </w:p>
    <w:p w14:paraId="38928788" w14:textId="073F1DDD" w:rsidR="004840AD" w:rsidRDefault="00126BAB" w:rsidP="00D061CA">
      <w:pPr>
        <w:jc w:val="both"/>
        <w:rPr>
          <w:rFonts w:ascii="Calibri" w:hAnsi="Calibri" w:cs="Calibri"/>
          <w:szCs w:val="22"/>
        </w:rPr>
      </w:pPr>
      <w:r>
        <w:rPr>
          <w:rFonts w:ascii="Calibri" w:hAnsi="Calibri" w:cs="Calibri"/>
          <w:szCs w:val="22"/>
        </w:rPr>
        <w:t xml:space="preserve">Knowledge of aspects of HE was assessed using a </w:t>
      </w:r>
      <w:proofErr w:type="gramStart"/>
      <w:r>
        <w:rPr>
          <w:rFonts w:ascii="Calibri" w:hAnsi="Calibri" w:cs="Calibri"/>
          <w:szCs w:val="22"/>
        </w:rPr>
        <w:t>three point</w:t>
      </w:r>
      <w:proofErr w:type="gramEnd"/>
      <w:r>
        <w:rPr>
          <w:rFonts w:ascii="Calibri" w:hAnsi="Calibri" w:cs="Calibri"/>
          <w:szCs w:val="22"/>
        </w:rPr>
        <w:t xml:space="preserve"> response scale: Nothing; A little; A lot. </w:t>
      </w:r>
      <w:r w:rsidR="00E7517A">
        <w:rPr>
          <w:rFonts w:ascii="Calibri" w:hAnsi="Calibri" w:cs="Calibri"/>
          <w:szCs w:val="22"/>
        </w:rPr>
        <w:t>Table 37</w:t>
      </w:r>
      <w:r w:rsidR="001E13D8">
        <w:rPr>
          <w:rFonts w:ascii="Calibri" w:hAnsi="Calibri" w:cs="Calibri"/>
          <w:szCs w:val="22"/>
        </w:rPr>
        <w:t xml:space="preserve"> </w:t>
      </w:r>
      <w:r>
        <w:rPr>
          <w:rFonts w:ascii="Calibri" w:hAnsi="Calibri" w:cs="Calibri"/>
          <w:szCs w:val="22"/>
        </w:rPr>
        <w:t xml:space="preserve">shows responses </w:t>
      </w:r>
      <w:r w:rsidR="001E13D8">
        <w:rPr>
          <w:rFonts w:ascii="Calibri" w:hAnsi="Calibri" w:cs="Calibri"/>
          <w:szCs w:val="22"/>
        </w:rPr>
        <w:t xml:space="preserve">from </w:t>
      </w:r>
      <w:r w:rsidR="00DD2A30">
        <w:rPr>
          <w:rFonts w:ascii="Calibri" w:hAnsi="Calibri" w:cs="Calibri"/>
          <w:szCs w:val="22"/>
        </w:rPr>
        <w:t>DANCOP</w:t>
      </w:r>
      <w:r w:rsidR="001E13D8">
        <w:rPr>
          <w:rFonts w:ascii="Calibri" w:hAnsi="Calibri" w:cs="Calibri"/>
          <w:szCs w:val="22"/>
        </w:rPr>
        <w:t xml:space="preserve"> and non </w:t>
      </w:r>
      <w:r w:rsidR="00DD2A30">
        <w:rPr>
          <w:rFonts w:ascii="Calibri" w:hAnsi="Calibri" w:cs="Calibri"/>
          <w:szCs w:val="22"/>
        </w:rPr>
        <w:t>DANCOP</w:t>
      </w:r>
      <w:r w:rsidR="001E13D8">
        <w:rPr>
          <w:rFonts w:ascii="Calibri" w:hAnsi="Calibri" w:cs="Calibri"/>
          <w:szCs w:val="22"/>
        </w:rPr>
        <w:t xml:space="preserve"> learners at </w:t>
      </w:r>
      <w:r w:rsidR="009F7F42">
        <w:rPr>
          <w:rFonts w:ascii="Calibri" w:hAnsi="Calibri" w:cs="Calibri"/>
          <w:szCs w:val="22"/>
        </w:rPr>
        <w:t>Year</w:t>
      </w:r>
      <w:r w:rsidR="001E13D8">
        <w:rPr>
          <w:rFonts w:ascii="Calibri" w:hAnsi="Calibri" w:cs="Calibri"/>
          <w:szCs w:val="22"/>
        </w:rPr>
        <w:t xml:space="preserve"> 1 and </w:t>
      </w:r>
      <w:r w:rsidR="009F7F42">
        <w:rPr>
          <w:rFonts w:ascii="Calibri" w:hAnsi="Calibri" w:cs="Calibri"/>
          <w:szCs w:val="22"/>
        </w:rPr>
        <w:t>Year</w:t>
      </w:r>
      <w:r w:rsidR="001E13D8">
        <w:rPr>
          <w:rFonts w:ascii="Calibri" w:hAnsi="Calibri" w:cs="Calibri"/>
          <w:szCs w:val="22"/>
        </w:rPr>
        <w:t xml:space="preserve"> 2 for each aspect of knowledge. Chi square analyses were run to compare</w:t>
      </w:r>
      <w:r w:rsidR="00E7517A">
        <w:rPr>
          <w:rFonts w:ascii="Calibri" w:hAnsi="Calibri" w:cs="Calibri"/>
          <w:szCs w:val="22"/>
        </w:rPr>
        <w:t xml:space="preserve"> the responses from</w:t>
      </w:r>
      <w:r w:rsidR="001E13D8">
        <w:rPr>
          <w:rFonts w:ascii="Calibri" w:hAnsi="Calibri" w:cs="Calibri"/>
          <w:szCs w:val="22"/>
        </w:rPr>
        <w:t xml:space="preserve"> </w:t>
      </w:r>
      <w:r w:rsidR="00DD2A30">
        <w:rPr>
          <w:rFonts w:ascii="Calibri" w:hAnsi="Calibri" w:cs="Calibri"/>
          <w:szCs w:val="22"/>
        </w:rPr>
        <w:t>DANCOP</w:t>
      </w:r>
      <w:r w:rsidR="001E13D8">
        <w:rPr>
          <w:rFonts w:ascii="Calibri" w:hAnsi="Calibri" w:cs="Calibri"/>
          <w:szCs w:val="22"/>
        </w:rPr>
        <w:t xml:space="preserve"> learners with</w:t>
      </w:r>
      <w:r w:rsidR="00E7517A">
        <w:rPr>
          <w:rFonts w:ascii="Calibri" w:hAnsi="Calibri" w:cs="Calibri"/>
          <w:szCs w:val="22"/>
        </w:rPr>
        <w:t xml:space="preserve"> those from</w:t>
      </w:r>
      <w:r w:rsidR="001E13D8">
        <w:rPr>
          <w:rFonts w:ascii="Calibri" w:hAnsi="Calibri" w:cs="Calibri"/>
          <w:szCs w:val="22"/>
        </w:rPr>
        <w:t xml:space="preserve"> non </w:t>
      </w:r>
      <w:r w:rsidR="00DD2A30">
        <w:rPr>
          <w:rFonts w:ascii="Calibri" w:hAnsi="Calibri" w:cs="Calibri"/>
          <w:szCs w:val="22"/>
        </w:rPr>
        <w:t>DANCOP</w:t>
      </w:r>
      <w:r w:rsidR="001E13D8">
        <w:rPr>
          <w:rFonts w:ascii="Calibri" w:hAnsi="Calibri" w:cs="Calibri"/>
          <w:szCs w:val="22"/>
        </w:rPr>
        <w:t xml:space="preserve"> learners at </w:t>
      </w:r>
      <w:r w:rsidR="009F7F42">
        <w:rPr>
          <w:rFonts w:ascii="Calibri" w:hAnsi="Calibri" w:cs="Calibri"/>
          <w:szCs w:val="22"/>
        </w:rPr>
        <w:t>Year</w:t>
      </w:r>
      <w:r w:rsidR="001E13D8">
        <w:rPr>
          <w:rFonts w:ascii="Calibri" w:hAnsi="Calibri" w:cs="Calibri"/>
          <w:szCs w:val="22"/>
        </w:rPr>
        <w:t xml:space="preserve"> 1 and then again at </w:t>
      </w:r>
      <w:r w:rsidR="009F7F42">
        <w:rPr>
          <w:rFonts w:ascii="Calibri" w:hAnsi="Calibri" w:cs="Calibri"/>
          <w:szCs w:val="22"/>
        </w:rPr>
        <w:t>Year</w:t>
      </w:r>
      <w:r w:rsidR="001E13D8">
        <w:rPr>
          <w:rFonts w:ascii="Calibri" w:hAnsi="Calibri" w:cs="Calibri"/>
          <w:szCs w:val="22"/>
        </w:rPr>
        <w:t xml:space="preserve"> 2</w:t>
      </w:r>
      <w:r w:rsidR="00D061CA">
        <w:rPr>
          <w:rFonts w:ascii="Calibri" w:hAnsi="Calibri" w:cs="Calibri"/>
          <w:szCs w:val="22"/>
        </w:rPr>
        <w:t xml:space="preserve"> on each aspect of knowledge</w:t>
      </w:r>
      <w:r w:rsidR="00E7517A">
        <w:rPr>
          <w:rFonts w:ascii="Calibri" w:hAnsi="Calibri" w:cs="Calibri"/>
          <w:szCs w:val="22"/>
        </w:rPr>
        <w:t>.</w:t>
      </w:r>
    </w:p>
    <w:p w14:paraId="332F43BA" w14:textId="77777777" w:rsidR="004840AD" w:rsidRDefault="004840AD" w:rsidP="00D061CA">
      <w:pPr>
        <w:jc w:val="both"/>
        <w:rPr>
          <w:rFonts w:ascii="Calibri" w:hAnsi="Calibri" w:cs="Calibri"/>
          <w:szCs w:val="22"/>
        </w:rPr>
      </w:pPr>
    </w:p>
    <w:p w14:paraId="67DDD740" w14:textId="42D9B26A" w:rsidR="001E13D8" w:rsidRPr="00D061CA" w:rsidRDefault="00D061CA" w:rsidP="00CA6C8A">
      <w:pPr>
        <w:pStyle w:val="Heading6"/>
      </w:pPr>
      <w:r w:rsidRPr="00D061CA">
        <w:t xml:space="preserve">At </w:t>
      </w:r>
      <w:r w:rsidR="009F7F42">
        <w:t>Year</w:t>
      </w:r>
      <w:r w:rsidRPr="00D061CA">
        <w:t xml:space="preserve"> 1:</w:t>
      </w:r>
    </w:p>
    <w:p w14:paraId="0ACC8010" w14:textId="3D9DBBC5" w:rsidR="00D061CA" w:rsidRDefault="00D061CA" w:rsidP="00AE3867">
      <w:pPr>
        <w:pStyle w:val="ListParagraph"/>
        <w:numPr>
          <w:ilvl w:val="0"/>
          <w:numId w:val="67"/>
        </w:numPr>
        <w:rPr>
          <w:rFonts w:ascii="Calibri" w:hAnsi="Calibri" w:cs="Calibri"/>
          <w:szCs w:val="22"/>
        </w:rPr>
      </w:pPr>
      <w:r>
        <w:rPr>
          <w:rFonts w:ascii="Calibri" w:hAnsi="Calibri" w:cs="Calibri"/>
          <w:szCs w:val="22"/>
        </w:rPr>
        <w:t>All learners were more likely to know nothing about how to apply to HE through UCAS than to know a little or a lot (p = .042)</w:t>
      </w:r>
    </w:p>
    <w:p w14:paraId="67393E98" w14:textId="1DE6659F" w:rsidR="00D061CA" w:rsidRDefault="00D061CA" w:rsidP="00AE3867">
      <w:pPr>
        <w:pStyle w:val="ListParagraph"/>
        <w:numPr>
          <w:ilvl w:val="0"/>
          <w:numId w:val="67"/>
        </w:numPr>
        <w:rPr>
          <w:rFonts w:ascii="Calibri" w:hAnsi="Calibri" w:cs="Calibri"/>
          <w:szCs w:val="22"/>
        </w:rPr>
      </w:pPr>
      <w:r>
        <w:rPr>
          <w:rFonts w:ascii="Calibri" w:hAnsi="Calibri" w:cs="Calibri"/>
          <w:szCs w:val="22"/>
        </w:rPr>
        <w:t>All learners were more likely to know a little about the grades and qualifications they heeded to get into the course they wanted than to know nothing or a lot (p = .029)</w:t>
      </w:r>
    </w:p>
    <w:p w14:paraId="2AD558FC" w14:textId="3D6963FE" w:rsidR="00D061CA" w:rsidRDefault="00D061CA" w:rsidP="00AE3867">
      <w:pPr>
        <w:pStyle w:val="ListParagraph"/>
        <w:numPr>
          <w:ilvl w:val="0"/>
          <w:numId w:val="67"/>
        </w:numPr>
        <w:rPr>
          <w:rFonts w:ascii="Calibri" w:hAnsi="Calibri" w:cs="Calibri"/>
          <w:szCs w:val="22"/>
        </w:rPr>
      </w:pPr>
      <w:r>
        <w:rPr>
          <w:rFonts w:ascii="Calibri" w:hAnsi="Calibri" w:cs="Calibri"/>
          <w:szCs w:val="22"/>
        </w:rPr>
        <w:t xml:space="preserve">Non </w:t>
      </w:r>
      <w:r w:rsidR="00DD2A30">
        <w:rPr>
          <w:rFonts w:ascii="Calibri" w:hAnsi="Calibri" w:cs="Calibri"/>
          <w:szCs w:val="22"/>
        </w:rPr>
        <w:t>DANCOP</w:t>
      </w:r>
      <w:r>
        <w:rPr>
          <w:rFonts w:ascii="Calibri" w:hAnsi="Calibri" w:cs="Calibri"/>
          <w:szCs w:val="22"/>
        </w:rPr>
        <w:t xml:space="preserve"> learners were more likely to know a little about student life than </w:t>
      </w:r>
      <w:r w:rsidR="00DD2A30">
        <w:rPr>
          <w:rFonts w:ascii="Calibri" w:hAnsi="Calibri" w:cs="Calibri"/>
          <w:szCs w:val="22"/>
        </w:rPr>
        <w:t>DANCOP</w:t>
      </w:r>
      <w:r>
        <w:rPr>
          <w:rFonts w:ascii="Calibri" w:hAnsi="Calibri" w:cs="Calibri"/>
          <w:szCs w:val="22"/>
        </w:rPr>
        <w:t xml:space="preserve"> learners (p = .001)</w:t>
      </w:r>
    </w:p>
    <w:p w14:paraId="06B143AA" w14:textId="52CB9F38" w:rsidR="00D061CA" w:rsidRDefault="00DD2A30" w:rsidP="00AE3867">
      <w:pPr>
        <w:pStyle w:val="ListParagraph"/>
        <w:numPr>
          <w:ilvl w:val="0"/>
          <w:numId w:val="67"/>
        </w:numPr>
        <w:rPr>
          <w:rFonts w:ascii="Calibri" w:hAnsi="Calibri" w:cs="Calibri"/>
          <w:szCs w:val="22"/>
        </w:rPr>
      </w:pPr>
      <w:r>
        <w:rPr>
          <w:rFonts w:ascii="Calibri" w:hAnsi="Calibri" w:cs="Calibri"/>
          <w:szCs w:val="22"/>
        </w:rPr>
        <w:t>DANCOP</w:t>
      </w:r>
      <w:r w:rsidR="00D061CA">
        <w:rPr>
          <w:rFonts w:ascii="Calibri" w:hAnsi="Calibri" w:cs="Calibri"/>
          <w:szCs w:val="22"/>
        </w:rPr>
        <w:t xml:space="preserve"> learners were more likely than non </w:t>
      </w:r>
      <w:r>
        <w:rPr>
          <w:rFonts w:ascii="Calibri" w:hAnsi="Calibri" w:cs="Calibri"/>
          <w:szCs w:val="22"/>
        </w:rPr>
        <w:t>DANCOP</w:t>
      </w:r>
      <w:r w:rsidR="00D061CA">
        <w:rPr>
          <w:rFonts w:ascii="Calibri" w:hAnsi="Calibri" w:cs="Calibri"/>
          <w:szCs w:val="22"/>
        </w:rPr>
        <w:t xml:space="preserve"> learners to know a lot about how HE courses link to careers than non </w:t>
      </w:r>
      <w:r>
        <w:rPr>
          <w:rFonts w:ascii="Calibri" w:hAnsi="Calibri" w:cs="Calibri"/>
          <w:szCs w:val="22"/>
        </w:rPr>
        <w:t>DANCOP</w:t>
      </w:r>
      <w:r w:rsidR="00D061CA">
        <w:rPr>
          <w:rFonts w:ascii="Calibri" w:hAnsi="Calibri" w:cs="Calibri"/>
          <w:szCs w:val="22"/>
        </w:rPr>
        <w:t xml:space="preserve"> learners (p= .019)</w:t>
      </w:r>
    </w:p>
    <w:p w14:paraId="68A816D6" w14:textId="77777777" w:rsidR="00950E46" w:rsidRPr="00D061CA" w:rsidRDefault="00950E46" w:rsidP="00950E46">
      <w:pPr>
        <w:pStyle w:val="ListParagraph"/>
        <w:rPr>
          <w:rFonts w:ascii="Calibri" w:hAnsi="Calibri" w:cs="Calibri"/>
          <w:szCs w:val="22"/>
        </w:rPr>
      </w:pPr>
    </w:p>
    <w:p w14:paraId="2D5670B2" w14:textId="4381C340" w:rsidR="001E13D8" w:rsidRPr="00D061CA" w:rsidRDefault="001E13D8" w:rsidP="00CA6C8A">
      <w:pPr>
        <w:pStyle w:val="Heading6"/>
      </w:pPr>
      <w:r w:rsidRPr="00D061CA">
        <w:t xml:space="preserve">At </w:t>
      </w:r>
      <w:r w:rsidR="009F7F42">
        <w:t>Year</w:t>
      </w:r>
      <w:r w:rsidRPr="00D061CA">
        <w:t xml:space="preserve"> 2:</w:t>
      </w:r>
    </w:p>
    <w:p w14:paraId="68F51D7D" w14:textId="4A0C0774" w:rsidR="001E13D8" w:rsidRDefault="00DD2A30" w:rsidP="00AE3867">
      <w:pPr>
        <w:pStyle w:val="ListParagraph"/>
        <w:numPr>
          <w:ilvl w:val="0"/>
          <w:numId w:val="66"/>
        </w:numPr>
        <w:rPr>
          <w:rFonts w:ascii="Calibri" w:hAnsi="Calibri" w:cs="Calibri"/>
          <w:szCs w:val="22"/>
        </w:rPr>
      </w:pPr>
      <w:r>
        <w:rPr>
          <w:rFonts w:ascii="Calibri" w:hAnsi="Calibri" w:cs="Calibri"/>
          <w:szCs w:val="22"/>
        </w:rPr>
        <w:t>DANCOP</w:t>
      </w:r>
      <w:r w:rsidR="001E13D8">
        <w:rPr>
          <w:rFonts w:ascii="Calibri" w:hAnsi="Calibri" w:cs="Calibri"/>
          <w:szCs w:val="22"/>
        </w:rPr>
        <w:t xml:space="preserve"> learners were more likely than non </w:t>
      </w:r>
      <w:r>
        <w:rPr>
          <w:rFonts w:ascii="Calibri" w:hAnsi="Calibri" w:cs="Calibri"/>
          <w:szCs w:val="22"/>
        </w:rPr>
        <w:t>DANCOP</w:t>
      </w:r>
      <w:r w:rsidR="001E13D8">
        <w:rPr>
          <w:rFonts w:ascii="Calibri" w:hAnsi="Calibri" w:cs="Calibri"/>
          <w:szCs w:val="22"/>
        </w:rPr>
        <w:t xml:space="preserve"> learners to know a lot about the courses that are available in HE (p=.000)</w:t>
      </w:r>
    </w:p>
    <w:p w14:paraId="60113B07" w14:textId="2DC3443D" w:rsidR="001E13D8" w:rsidRPr="001E13D8" w:rsidRDefault="00DD2A30" w:rsidP="00AE3867">
      <w:pPr>
        <w:pStyle w:val="ListParagraph"/>
        <w:numPr>
          <w:ilvl w:val="0"/>
          <w:numId w:val="66"/>
        </w:numPr>
        <w:rPr>
          <w:rFonts w:ascii="Calibri" w:hAnsi="Calibri" w:cs="Calibri"/>
          <w:szCs w:val="22"/>
        </w:rPr>
      </w:pPr>
      <w:r>
        <w:rPr>
          <w:rFonts w:ascii="Calibri" w:hAnsi="Calibri" w:cs="Calibri"/>
          <w:szCs w:val="22"/>
        </w:rPr>
        <w:t>DANCOP</w:t>
      </w:r>
      <w:r w:rsidR="001E13D8" w:rsidRPr="001E13D8">
        <w:rPr>
          <w:rFonts w:ascii="Calibri" w:hAnsi="Calibri" w:cs="Calibri"/>
          <w:szCs w:val="22"/>
        </w:rPr>
        <w:t xml:space="preserve"> learners were more likely than non </w:t>
      </w:r>
      <w:r>
        <w:rPr>
          <w:rFonts w:ascii="Calibri" w:hAnsi="Calibri" w:cs="Calibri"/>
          <w:szCs w:val="22"/>
        </w:rPr>
        <w:t>DANCOP</w:t>
      </w:r>
      <w:r w:rsidR="001E13D8" w:rsidRPr="001E13D8">
        <w:rPr>
          <w:rFonts w:ascii="Calibri" w:hAnsi="Calibri" w:cs="Calibri"/>
          <w:szCs w:val="22"/>
        </w:rPr>
        <w:t xml:space="preserve"> l</w:t>
      </w:r>
      <w:r w:rsidR="001E13D8">
        <w:rPr>
          <w:rFonts w:ascii="Calibri" w:hAnsi="Calibri" w:cs="Calibri"/>
          <w:szCs w:val="22"/>
        </w:rPr>
        <w:t xml:space="preserve">earners to know a lot about the different routes into HE </w:t>
      </w:r>
      <w:r w:rsidR="001E13D8" w:rsidRPr="001E13D8">
        <w:rPr>
          <w:rFonts w:ascii="Calibri" w:hAnsi="Calibri" w:cs="Calibri"/>
          <w:szCs w:val="22"/>
        </w:rPr>
        <w:t>(p=.000)</w:t>
      </w:r>
    </w:p>
    <w:p w14:paraId="4FB8836D" w14:textId="318CCCFE" w:rsidR="001E13D8" w:rsidRDefault="00DD2A30" w:rsidP="00AE3867">
      <w:pPr>
        <w:pStyle w:val="ListParagraph"/>
        <w:numPr>
          <w:ilvl w:val="0"/>
          <w:numId w:val="66"/>
        </w:numPr>
        <w:rPr>
          <w:rFonts w:ascii="Calibri" w:hAnsi="Calibri" w:cs="Calibri"/>
          <w:szCs w:val="22"/>
        </w:rPr>
      </w:pPr>
      <w:r>
        <w:rPr>
          <w:rFonts w:ascii="Calibri" w:hAnsi="Calibri" w:cs="Calibri"/>
          <w:szCs w:val="22"/>
        </w:rPr>
        <w:t>DANCOP</w:t>
      </w:r>
      <w:r w:rsidR="001E13D8">
        <w:rPr>
          <w:rFonts w:ascii="Calibri" w:hAnsi="Calibri" w:cs="Calibri"/>
          <w:szCs w:val="22"/>
        </w:rPr>
        <w:t xml:space="preserve"> learners were more likely than non </w:t>
      </w:r>
      <w:r>
        <w:rPr>
          <w:rFonts w:ascii="Calibri" w:hAnsi="Calibri" w:cs="Calibri"/>
          <w:szCs w:val="22"/>
        </w:rPr>
        <w:t>DANCOP</w:t>
      </w:r>
      <w:r w:rsidR="001E13D8">
        <w:rPr>
          <w:rFonts w:ascii="Calibri" w:hAnsi="Calibri" w:cs="Calibri"/>
          <w:szCs w:val="22"/>
        </w:rPr>
        <w:t xml:space="preserve"> learners to know a lot about how to apply through UCAS to HE (p = .000)</w:t>
      </w:r>
    </w:p>
    <w:p w14:paraId="371A53EC" w14:textId="678BA382" w:rsidR="001E13D8" w:rsidRDefault="00DD2A30" w:rsidP="00AE3867">
      <w:pPr>
        <w:pStyle w:val="ListParagraph"/>
        <w:numPr>
          <w:ilvl w:val="0"/>
          <w:numId w:val="66"/>
        </w:numPr>
        <w:rPr>
          <w:rFonts w:ascii="Calibri" w:hAnsi="Calibri" w:cs="Calibri"/>
          <w:szCs w:val="22"/>
        </w:rPr>
      </w:pPr>
      <w:r>
        <w:rPr>
          <w:rFonts w:ascii="Calibri" w:hAnsi="Calibri" w:cs="Calibri"/>
          <w:szCs w:val="22"/>
        </w:rPr>
        <w:t>DANCOP</w:t>
      </w:r>
      <w:r w:rsidR="00D061CA">
        <w:rPr>
          <w:rFonts w:ascii="Calibri" w:hAnsi="Calibri" w:cs="Calibri"/>
          <w:szCs w:val="22"/>
        </w:rPr>
        <w:t xml:space="preserve"> learners were more likely than non </w:t>
      </w:r>
      <w:r>
        <w:rPr>
          <w:rFonts w:ascii="Calibri" w:hAnsi="Calibri" w:cs="Calibri"/>
          <w:szCs w:val="22"/>
        </w:rPr>
        <w:t>DANCOP</w:t>
      </w:r>
      <w:r w:rsidR="00D061CA">
        <w:rPr>
          <w:rFonts w:ascii="Calibri" w:hAnsi="Calibri" w:cs="Calibri"/>
          <w:szCs w:val="22"/>
        </w:rPr>
        <w:t xml:space="preserve"> learners to know a lot about where to find information about applying to HE (p = .015)</w:t>
      </w:r>
    </w:p>
    <w:p w14:paraId="55075716" w14:textId="4FF62BA4" w:rsidR="00D061CA" w:rsidRDefault="00DD2A30" w:rsidP="00AE3867">
      <w:pPr>
        <w:pStyle w:val="ListParagraph"/>
        <w:numPr>
          <w:ilvl w:val="0"/>
          <w:numId w:val="66"/>
        </w:numPr>
        <w:rPr>
          <w:rFonts w:ascii="Calibri" w:hAnsi="Calibri" w:cs="Calibri"/>
          <w:szCs w:val="22"/>
        </w:rPr>
      </w:pPr>
      <w:r>
        <w:rPr>
          <w:rFonts w:ascii="Calibri" w:hAnsi="Calibri" w:cs="Calibri"/>
          <w:szCs w:val="22"/>
        </w:rPr>
        <w:t>DANCOP</w:t>
      </w:r>
      <w:r w:rsidR="00D061CA">
        <w:rPr>
          <w:rFonts w:ascii="Calibri" w:hAnsi="Calibri" w:cs="Calibri"/>
          <w:szCs w:val="22"/>
        </w:rPr>
        <w:t xml:space="preserve"> learners were more likely than non </w:t>
      </w:r>
      <w:r>
        <w:rPr>
          <w:rFonts w:ascii="Calibri" w:hAnsi="Calibri" w:cs="Calibri"/>
          <w:szCs w:val="22"/>
        </w:rPr>
        <w:t>DANCOP</w:t>
      </w:r>
      <w:r w:rsidR="00D061CA">
        <w:rPr>
          <w:rFonts w:ascii="Calibri" w:hAnsi="Calibri" w:cs="Calibri"/>
          <w:szCs w:val="22"/>
        </w:rPr>
        <w:t xml:space="preserve"> learners to know a lot about the qualifications and grades needed to get into the course they wanted to (p=.001)</w:t>
      </w:r>
    </w:p>
    <w:p w14:paraId="24471022" w14:textId="104CC252" w:rsidR="00D061CA" w:rsidRDefault="00DD2A30" w:rsidP="00AE3867">
      <w:pPr>
        <w:pStyle w:val="ListParagraph"/>
        <w:numPr>
          <w:ilvl w:val="0"/>
          <w:numId w:val="66"/>
        </w:numPr>
        <w:rPr>
          <w:rFonts w:ascii="Calibri" w:hAnsi="Calibri" w:cs="Calibri"/>
          <w:szCs w:val="22"/>
        </w:rPr>
      </w:pPr>
      <w:r>
        <w:rPr>
          <w:rFonts w:ascii="Calibri" w:hAnsi="Calibri" w:cs="Calibri"/>
          <w:szCs w:val="22"/>
        </w:rPr>
        <w:t>DANCOP</w:t>
      </w:r>
      <w:r w:rsidR="00D061CA">
        <w:rPr>
          <w:rFonts w:ascii="Calibri" w:hAnsi="Calibri" w:cs="Calibri"/>
          <w:szCs w:val="22"/>
        </w:rPr>
        <w:t xml:space="preserve"> learners were more likely than non </w:t>
      </w:r>
      <w:r>
        <w:rPr>
          <w:rFonts w:ascii="Calibri" w:hAnsi="Calibri" w:cs="Calibri"/>
          <w:szCs w:val="22"/>
        </w:rPr>
        <w:t>DANCOP</w:t>
      </w:r>
      <w:r w:rsidR="00D061CA">
        <w:rPr>
          <w:rFonts w:ascii="Calibri" w:hAnsi="Calibri" w:cs="Calibri"/>
          <w:szCs w:val="22"/>
        </w:rPr>
        <w:t xml:space="preserve"> learners to know about the costs of study at HE (p = .014)</w:t>
      </w:r>
    </w:p>
    <w:p w14:paraId="009F025C" w14:textId="3E0DAA98" w:rsidR="00882F7C" w:rsidRPr="001E13D8" w:rsidRDefault="00882F7C" w:rsidP="00AE3867">
      <w:pPr>
        <w:pStyle w:val="ListParagraph"/>
        <w:numPr>
          <w:ilvl w:val="0"/>
          <w:numId w:val="65"/>
        </w:numPr>
        <w:rPr>
          <w:rFonts w:ascii="Calibri" w:hAnsi="Calibri" w:cs="Calibri"/>
          <w:b/>
          <w:bCs/>
          <w:color w:val="365F91" w:themeColor="accent1" w:themeShade="BF"/>
          <w:sz w:val="16"/>
          <w:szCs w:val="16"/>
        </w:rPr>
        <w:sectPr w:rsidR="00882F7C" w:rsidRPr="001E13D8" w:rsidSect="0054250C">
          <w:type w:val="continuous"/>
          <w:pgSz w:w="11900" w:h="16840"/>
          <w:pgMar w:top="1440" w:right="1797" w:bottom="1440" w:left="1797" w:header="709" w:footer="709" w:gutter="0"/>
          <w:cols w:space="708"/>
          <w:docGrid w:linePitch="360"/>
        </w:sectPr>
      </w:pPr>
      <w:r w:rsidRPr="001E13D8">
        <w:rPr>
          <w:rFonts w:ascii="Calibri" w:hAnsi="Calibri" w:cs="Calibri"/>
        </w:rPr>
        <w:br w:type="page"/>
      </w:r>
    </w:p>
    <w:p w14:paraId="646B1DC4" w14:textId="1E1D1722" w:rsidR="00882F7C" w:rsidRPr="00882F7C" w:rsidRDefault="00CC3484" w:rsidP="00CC3484">
      <w:pPr>
        <w:pStyle w:val="Caption"/>
        <w:rPr>
          <w:rFonts w:ascii="Calibri" w:hAnsi="Calibri" w:cs="Calibri"/>
        </w:rPr>
      </w:pPr>
      <w:bookmarkStart w:id="223" w:name="_Toc9505445"/>
      <w:bookmarkStart w:id="224" w:name="_Toc17814102"/>
      <w:bookmarkStart w:id="225" w:name="_Toc17814758"/>
      <w:r>
        <w:lastRenderedPageBreak/>
        <w:t xml:space="preserve">Table </w:t>
      </w:r>
      <w:r w:rsidR="00E6466F">
        <w:rPr>
          <w:noProof/>
        </w:rPr>
        <w:fldChar w:fldCharType="begin"/>
      </w:r>
      <w:r w:rsidR="00E6466F">
        <w:rPr>
          <w:noProof/>
        </w:rPr>
        <w:instrText xml:space="preserve"> SEQ Table \* ARABIC </w:instrText>
      </w:r>
      <w:r w:rsidR="00E6466F">
        <w:rPr>
          <w:noProof/>
        </w:rPr>
        <w:fldChar w:fldCharType="separate"/>
      </w:r>
      <w:r w:rsidR="001630B1">
        <w:rPr>
          <w:noProof/>
        </w:rPr>
        <w:t>37</w:t>
      </w:r>
      <w:r w:rsidR="00E6466F">
        <w:rPr>
          <w:noProof/>
        </w:rPr>
        <w:fldChar w:fldCharType="end"/>
      </w:r>
      <w:r>
        <w:t xml:space="preserve"> </w:t>
      </w:r>
      <w:r w:rsidR="00882F7C">
        <w:rPr>
          <w:rFonts w:ascii="Calibri" w:hAnsi="Calibri" w:cs="Calibri"/>
        </w:rPr>
        <w:t>Knowledge of aspects of HE</w:t>
      </w:r>
      <w:r>
        <w:rPr>
          <w:rFonts w:ascii="Calibri" w:hAnsi="Calibri" w:cs="Calibri"/>
        </w:rPr>
        <w:t xml:space="preserve"> in </w:t>
      </w:r>
      <w:r w:rsidR="00DD2A30">
        <w:rPr>
          <w:rFonts w:ascii="Calibri" w:hAnsi="Calibri" w:cs="Calibri"/>
        </w:rPr>
        <w:t>DANCOP</w:t>
      </w:r>
      <w:r>
        <w:rPr>
          <w:rFonts w:ascii="Calibri" w:hAnsi="Calibri" w:cs="Calibri"/>
        </w:rPr>
        <w:t xml:space="preserve"> and non </w:t>
      </w:r>
      <w:r w:rsidR="00DD2A30">
        <w:rPr>
          <w:rFonts w:ascii="Calibri" w:hAnsi="Calibri" w:cs="Calibri"/>
        </w:rPr>
        <w:t>DANCOP</w:t>
      </w:r>
      <w:r>
        <w:rPr>
          <w:rFonts w:ascii="Calibri" w:hAnsi="Calibri" w:cs="Calibri"/>
        </w:rPr>
        <w:t xml:space="preserve"> learners at </w:t>
      </w:r>
      <w:r w:rsidR="009F7F42">
        <w:rPr>
          <w:rFonts w:ascii="Calibri" w:hAnsi="Calibri" w:cs="Calibri"/>
        </w:rPr>
        <w:t xml:space="preserve">year 1 and year </w:t>
      </w:r>
      <w:r>
        <w:rPr>
          <w:rFonts w:ascii="Calibri" w:hAnsi="Calibri" w:cs="Calibri"/>
        </w:rPr>
        <w:t>2</w:t>
      </w:r>
      <w:bookmarkEnd w:id="223"/>
      <w:bookmarkEnd w:id="224"/>
      <w:bookmarkEnd w:id="225"/>
    </w:p>
    <w:tbl>
      <w:tblPr>
        <w:tblStyle w:val="TableGrid"/>
        <w:tblW w:w="0" w:type="auto"/>
        <w:tblLook w:val="04A0" w:firstRow="1" w:lastRow="0" w:firstColumn="1" w:lastColumn="0" w:noHBand="0" w:noVBand="1"/>
      </w:tblPr>
      <w:tblGrid>
        <w:gridCol w:w="1558"/>
        <w:gridCol w:w="907"/>
        <w:gridCol w:w="907"/>
        <w:gridCol w:w="907"/>
        <w:gridCol w:w="907"/>
        <w:gridCol w:w="907"/>
        <w:gridCol w:w="706"/>
        <w:gridCol w:w="709"/>
        <w:gridCol w:w="851"/>
        <w:gridCol w:w="850"/>
        <w:gridCol w:w="851"/>
        <w:gridCol w:w="850"/>
        <w:gridCol w:w="992"/>
        <w:gridCol w:w="709"/>
      </w:tblGrid>
      <w:tr w:rsidR="00B71E8E" w14:paraId="6130C950" w14:textId="77777777" w:rsidTr="00CC3484">
        <w:tc>
          <w:tcPr>
            <w:tcW w:w="1558" w:type="dxa"/>
            <w:vMerge w:val="restart"/>
          </w:tcPr>
          <w:p w14:paraId="54842AC0" w14:textId="77777777" w:rsidR="00B71E8E" w:rsidRDefault="00B71E8E" w:rsidP="00D12966">
            <w:pPr>
              <w:rPr>
                <w:rFonts w:ascii="Calibri" w:hAnsi="Calibri" w:cs="Calibri"/>
                <w:szCs w:val="22"/>
              </w:rPr>
            </w:pPr>
          </w:p>
        </w:tc>
        <w:tc>
          <w:tcPr>
            <w:tcW w:w="5241" w:type="dxa"/>
            <w:gridSpan w:val="6"/>
            <w:shd w:val="clear" w:color="auto" w:fill="17365D" w:themeFill="text2" w:themeFillShade="BF"/>
            <w:vAlign w:val="center"/>
          </w:tcPr>
          <w:p w14:paraId="6BF3ABE7" w14:textId="7498F305" w:rsidR="00B71E8E" w:rsidRDefault="009F7F42" w:rsidP="00882F7C">
            <w:pPr>
              <w:jc w:val="center"/>
              <w:rPr>
                <w:rFonts w:ascii="Calibri" w:hAnsi="Calibri" w:cs="Calibri"/>
                <w:szCs w:val="22"/>
              </w:rPr>
            </w:pPr>
            <w:r>
              <w:rPr>
                <w:rFonts w:ascii="Calibri" w:hAnsi="Calibri" w:cs="Calibri"/>
                <w:szCs w:val="22"/>
              </w:rPr>
              <w:t xml:space="preserve">Year </w:t>
            </w:r>
            <w:r w:rsidR="00B71E8E">
              <w:rPr>
                <w:rFonts w:ascii="Calibri" w:hAnsi="Calibri" w:cs="Calibri"/>
                <w:szCs w:val="22"/>
              </w:rPr>
              <w:t>1</w:t>
            </w:r>
          </w:p>
        </w:tc>
        <w:tc>
          <w:tcPr>
            <w:tcW w:w="709" w:type="dxa"/>
            <w:shd w:val="clear" w:color="auto" w:fill="31849B" w:themeFill="accent5" w:themeFillShade="BF"/>
          </w:tcPr>
          <w:p w14:paraId="2503C9D6" w14:textId="77777777" w:rsidR="00B71E8E" w:rsidRDefault="00B71E8E" w:rsidP="00882F7C">
            <w:pPr>
              <w:jc w:val="center"/>
              <w:rPr>
                <w:rFonts w:ascii="Calibri" w:hAnsi="Calibri" w:cs="Calibri"/>
                <w:szCs w:val="22"/>
              </w:rPr>
            </w:pPr>
          </w:p>
        </w:tc>
        <w:tc>
          <w:tcPr>
            <w:tcW w:w="5103" w:type="dxa"/>
            <w:gridSpan w:val="6"/>
            <w:shd w:val="clear" w:color="auto" w:fill="17365D" w:themeFill="text2" w:themeFillShade="BF"/>
            <w:vAlign w:val="center"/>
          </w:tcPr>
          <w:p w14:paraId="7C18DF05" w14:textId="6E126EEF" w:rsidR="00B71E8E" w:rsidRDefault="009F7F42" w:rsidP="00882F7C">
            <w:pPr>
              <w:jc w:val="center"/>
              <w:rPr>
                <w:rFonts w:ascii="Calibri" w:hAnsi="Calibri" w:cs="Calibri"/>
                <w:szCs w:val="22"/>
              </w:rPr>
            </w:pPr>
            <w:proofErr w:type="gramStart"/>
            <w:r>
              <w:rPr>
                <w:rFonts w:ascii="Calibri" w:hAnsi="Calibri" w:cs="Calibri"/>
                <w:szCs w:val="22"/>
              </w:rPr>
              <w:t xml:space="preserve">Year </w:t>
            </w:r>
            <w:r w:rsidR="00B71E8E">
              <w:rPr>
                <w:rFonts w:ascii="Calibri" w:hAnsi="Calibri" w:cs="Calibri"/>
                <w:szCs w:val="22"/>
              </w:rPr>
              <w:t xml:space="preserve"> 2</w:t>
            </w:r>
            <w:proofErr w:type="gramEnd"/>
          </w:p>
        </w:tc>
      </w:tr>
      <w:tr w:rsidR="00B71E8E" w14:paraId="1A82E3AA" w14:textId="77777777" w:rsidTr="00CC3484">
        <w:tc>
          <w:tcPr>
            <w:tcW w:w="1558" w:type="dxa"/>
            <w:vMerge/>
          </w:tcPr>
          <w:p w14:paraId="24006CA7" w14:textId="77777777" w:rsidR="00B71E8E" w:rsidRDefault="00B71E8E" w:rsidP="00D12966">
            <w:pPr>
              <w:rPr>
                <w:rFonts w:ascii="Calibri" w:hAnsi="Calibri" w:cs="Calibri"/>
                <w:szCs w:val="22"/>
              </w:rPr>
            </w:pPr>
          </w:p>
        </w:tc>
        <w:tc>
          <w:tcPr>
            <w:tcW w:w="2721" w:type="dxa"/>
            <w:gridSpan w:val="3"/>
            <w:shd w:val="clear" w:color="auto" w:fill="DBE5F1" w:themeFill="accent1" w:themeFillTint="33"/>
          </w:tcPr>
          <w:p w14:paraId="0C44BF2E" w14:textId="3A656BFB" w:rsidR="00B71E8E" w:rsidRDefault="00DD2A30" w:rsidP="00882F7C">
            <w:pPr>
              <w:jc w:val="center"/>
              <w:rPr>
                <w:rFonts w:ascii="Calibri" w:hAnsi="Calibri" w:cs="Calibri"/>
                <w:szCs w:val="22"/>
              </w:rPr>
            </w:pPr>
            <w:r>
              <w:rPr>
                <w:rFonts w:ascii="Calibri" w:hAnsi="Calibri" w:cs="Calibri"/>
                <w:szCs w:val="22"/>
              </w:rPr>
              <w:t>DANCOP</w:t>
            </w:r>
            <w:r w:rsidR="00B71E8E">
              <w:rPr>
                <w:rFonts w:ascii="Calibri" w:hAnsi="Calibri" w:cs="Calibri"/>
                <w:szCs w:val="22"/>
              </w:rPr>
              <w:t xml:space="preserve"> (n=350)</w:t>
            </w:r>
          </w:p>
        </w:tc>
        <w:tc>
          <w:tcPr>
            <w:tcW w:w="2520" w:type="dxa"/>
            <w:gridSpan w:val="3"/>
            <w:shd w:val="clear" w:color="auto" w:fill="DBE5F1" w:themeFill="accent1" w:themeFillTint="33"/>
          </w:tcPr>
          <w:p w14:paraId="1C512FC4" w14:textId="08AFD5BA" w:rsidR="00B71E8E" w:rsidRDefault="00B71E8E" w:rsidP="00882F7C">
            <w:pPr>
              <w:jc w:val="center"/>
              <w:rPr>
                <w:rFonts w:ascii="Calibri" w:hAnsi="Calibri" w:cs="Calibri"/>
                <w:szCs w:val="22"/>
              </w:rPr>
            </w:pPr>
            <w:r>
              <w:rPr>
                <w:rFonts w:ascii="Calibri" w:hAnsi="Calibri" w:cs="Calibri"/>
                <w:szCs w:val="22"/>
              </w:rPr>
              <w:t xml:space="preserve">Non </w:t>
            </w:r>
            <w:r w:rsidR="00DD2A30">
              <w:rPr>
                <w:rFonts w:ascii="Calibri" w:hAnsi="Calibri" w:cs="Calibri"/>
                <w:szCs w:val="22"/>
              </w:rPr>
              <w:t>DANCOP</w:t>
            </w:r>
            <w:r>
              <w:rPr>
                <w:rFonts w:ascii="Calibri" w:hAnsi="Calibri" w:cs="Calibri"/>
                <w:szCs w:val="22"/>
              </w:rPr>
              <w:t xml:space="preserve"> (n=288)</w:t>
            </w:r>
          </w:p>
        </w:tc>
        <w:tc>
          <w:tcPr>
            <w:tcW w:w="709" w:type="dxa"/>
            <w:shd w:val="clear" w:color="auto" w:fill="31849B" w:themeFill="accent5" w:themeFillShade="BF"/>
          </w:tcPr>
          <w:p w14:paraId="7378BD8F" w14:textId="77777777" w:rsidR="00B71E8E" w:rsidRDefault="00B71E8E" w:rsidP="00882F7C">
            <w:pPr>
              <w:jc w:val="center"/>
              <w:rPr>
                <w:rFonts w:ascii="Calibri" w:hAnsi="Calibri" w:cs="Calibri"/>
                <w:szCs w:val="22"/>
              </w:rPr>
            </w:pPr>
          </w:p>
        </w:tc>
        <w:tc>
          <w:tcPr>
            <w:tcW w:w="2552" w:type="dxa"/>
            <w:gridSpan w:val="3"/>
            <w:shd w:val="clear" w:color="auto" w:fill="DBE5F1" w:themeFill="accent1" w:themeFillTint="33"/>
          </w:tcPr>
          <w:p w14:paraId="05D42677" w14:textId="0B3DE9EC" w:rsidR="00B71E8E" w:rsidRDefault="00DD2A30" w:rsidP="00882F7C">
            <w:pPr>
              <w:jc w:val="center"/>
              <w:rPr>
                <w:rFonts w:ascii="Calibri" w:hAnsi="Calibri" w:cs="Calibri"/>
                <w:szCs w:val="22"/>
              </w:rPr>
            </w:pPr>
            <w:r>
              <w:rPr>
                <w:rFonts w:ascii="Calibri" w:hAnsi="Calibri" w:cs="Calibri"/>
                <w:szCs w:val="22"/>
              </w:rPr>
              <w:t>DANCOP</w:t>
            </w:r>
            <w:r w:rsidR="00B71E8E">
              <w:rPr>
                <w:rFonts w:ascii="Calibri" w:hAnsi="Calibri" w:cs="Calibri"/>
                <w:szCs w:val="22"/>
              </w:rPr>
              <w:t xml:space="preserve"> (n=350)</w:t>
            </w:r>
          </w:p>
        </w:tc>
        <w:tc>
          <w:tcPr>
            <w:tcW w:w="2551" w:type="dxa"/>
            <w:gridSpan w:val="3"/>
            <w:shd w:val="clear" w:color="auto" w:fill="DBE5F1" w:themeFill="accent1" w:themeFillTint="33"/>
          </w:tcPr>
          <w:p w14:paraId="457E54AA" w14:textId="00CE4378" w:rsidR="00B71E8E" w:rsidRDefault="00B71E8E" w:rsidP="00882F7C">
            <w:pPr>
              <w:jc w:val="center"/>
              <w:rPr>
                <w:rFonts w:ascii="Calibri" w:hAnsi="Calibri" w:cs="Calibri"/>
                <w:szCs w:val="22"/>
              </w:rPr>
            </w:pPr>
            <w:r>
              <w:rPr>
                <w:rFonts w:ascii="Calibri" w:hAnsi="Calibri" w:cs="Calibri"/>
                <w:szCs w:val="22"/>
              </w:rPr>
              <w:t xml:space="preserve">Non </w:t>
            </w:r>
            <w:r w:rsidR="00DD2A30">
              <w:rPr>
                <w:rFonts w:ascii="Calibri" w:hAnsi="Calibri" w:cs="Calibri"/>
                <w:szCs w:val="22"/>
              </w:rPr>
              <w:t>DANCOP</w:t>
            </w:r>
            <w:r>
              <w:rPr>
                <w:rFonts w:ascii="Calibri" w:hAnsi="Calibri" w:cs="Calibri"/>
                <w:szCs w:val="22"/>
              </w:rPr>
              <w:t xml:space="preserve"> (n=288)</w:t>
            </w:r>
          </w:p>
        </w:tc>
      </w:tr>
      <w:tr w:rsidR="00B71E8E" w:rsidRPr="00882F7C" w14:paraId="5D774AB9" w14:textId="77777777" w:rsidTr="00CC3484">
        <w:tc>
          <w:tcPr>
            <w:tcW w:w="1558" w:type="dxa"/>
            <w:vMerge/>
          </w:tcPr>
          <w:p w14:paraId="2624B69B" w14:textId="77777777" w:rsidR="00B71E8E" w:rsidRPr="00882F7C" w:rsidRDefault="00B71E8E" w:rsidP="00882F7C">
            <w:pPr>
              <w:rPr>
                <w:rFonts w:ascii="Calibri" w:hAnsi="Calibri" w:cs="Calibri"/>
                <w:sz w:val="16"/>
                <w:szCs w:val="16"/>
              </w:rPr>
            </w:pPr>
          </w:p>
        </w:tc>
        <w:tc>
          <w:tcPr>
            <w:tcW w:w="907" w:type="dxa"/>
            <w:shd w:val="clear" w:color="auto" w:fill="DAEEF3" w:themeFill="accent5" w:themeFillTint="33"/>
            <w:vAlign w:val="center"/>
          </w:tcPr>
          <w:p w14:paraId="697E3212" w14:textId="1BFEBA83" w:rsidR="00B71E8E" w:rsidRPr="00882F7C" w:rsidRDefault="00B71E8E" w:rsidP="00B71E8E">
            <w:pPr>
              <w:jc w:val="center"/>
              <w:rPr>
                <w:rFonts w:ascii="Calibri" w:hAnsi="Calibri" w:cs="Calibri"/>
                <w:sz w:val="16"/>
                <w:szCs w:val="16"/>
              </w:rPr>
            </w:pPr>
            <w:r w:rsidRPr="00882F7C">
              <w:rPr>
                <w:rFonts w:ascii="Calibri" w:hAnsi="Calibri" w:cs="Calibri"/>
                <w:sz w:val="16"/>
                <w:szCs w:val="16"/>
              </w:rPr>
              <w:t>Nothing</w:t>
            </w:r>
          </w:p>
        </w:tc>
        <w:tc>
          <w:tcPr>
            <w:tcW w:w="907" w:type="dxa"/>
            <w:shd w:val="clear" w:color="auto" w:fill="DAEEF3" w:themeFill="accent5" w:themeFillTint="33"/>
            <w:vAlign w:val="center"/>
          </w:tcPr>
          <w:p w14:paraId="2953CD9C" w14:textId="05E993D1" w:rsidR="00B71E8E" w:rsidRPr="00882F7C" w:rsidRDefault="00B71E8E" w:rsidP="00B71E8E">
            <w:pPr>
              <w:jc w:val="center"/>
              <w:rPr>
                <w:rFonts w:ascii="Calibri" w:hAnsi="Calibri" w:cs="Calibri"/>
                <w:sz w:val="16"/>
                <w:szCs w:val="16"/>
              </w:rPr>
            </w:pPr>
            <w:r w:rsidRPr="00882F7C">
              <w:rPr>
                <w:rFonts w:ascii="Calibri" w:hAnsi="Calibri" w:cs="Calibri"/>
                <w:sz w:val="16"/>
                <w:szCs w:val="16"/>
              </w:rPr>
              <w:t>A little</w:t>
            </w:r>
          </w:p>
        </w:tc>
        <w:tc>
          <w:tcPr>
            <w:tcW w:w="907" w:type="dxa"/>
            <w:shd w:val="clear" w:color="auto" w:fill="DAEEF3" w:themeFill="accent5" w:themeFillTint="33"/>
            <w:vAlign w:val="center"/>
          </w:tcPr>
          <w:p w14:paraId="0F0390D3" w14:textId="66F3C348" w:rsidR="00B71E8E" w:rsidRPr="00882F7C" w:rsidRDefault="00B71E8E" w:rsidP="00B71E8E">
            <w:pPr>
              <w:jc w:val="center"/>
              <w:rPr>
                <w:rFonts w:ascii="Calibri" w:hAnsi="Calibri" w:cs="Calibri"/>
                <w:sz w:val="16"/>
                <w:szCs w:val="16"/>
              </w:rPr>
            </w:pPr>
            <w:r w:rsidRPr="00882F7C">
              <w:rPr>
                <w:rFonts w:ascii="Calibri" w:hAnsi="Calibri" w:cs="Calibri"/>
                <w:sz w:val="16"/>
                <w:szCs w:val="16"/>
              </w:rPr>
              <w:t>A lot</w:t>
            </w:r>
          </w:p>
        </w:tc>
        <w:tc>
          <w:tcPr>
            <w:tcW w:w="907" w:type="dxa"/>
            <w:shd w:val="clear" w:color="auto" w:fill="DAEEF3" w:themeFill="accent5" w:themeFillTint="33"/>
            <w:vAlign w:val="center"/>
          </w:tcPr>
          <w:p w14:paraId="16D79624" w14:textId="538F6E6C" w:rsidR="00B71E8E" w:rsidRPr="00882F7C" w:rsidRDefault="00B71E8E" w:rsidP="00B71E8E">
            <w:pPr>
              <w:jc w:val="center"/>
              <w:rPr>
                <w:rFonts w:ascii="Calibri" w:hAnsi="Calibri" w:cs="Calibri"/>
                <w:sz w:val="16"/>
                <w:szCs w:val="16"/>
              </w:rPr>
            </w:pPr>
            <w:r w:rsidRPr="00882F7C">
              <w:rPr>
                <w:rFonts w:ascii="Calibri" w:hAnsi="Calibri" w:cs="Calibri"/>
                <w:sz w:val="16"/>
                <w:szCs w:val="16"/>
              </w:rPr>
              <w:t>Nothing</w:t>
            </w:r>
          </w:p>
        </w:tc>
        <w:tc>
          <w:tcPr>
            <w:tcW w:w="907" w:type="dxa"/>
            <w:shd w:val="clear" w:color="auto" w:fill="DAEEF3" w:themeFill="accent5" w:themeFillTint="33"/>
            <w:vAlign w:val="center"/>
          </w:tcPr>
          <w:p w14:paraId="67A7B25A" w14:textId="408C0AFD" w:rsidR="00B71E8E" w:rsidRPr="00882F7C" w:rsidRDefault="00B71E8E" w:rsidP="00B71E8E">
            <w:pPr>
              <w:jc w:val="center"/>
              <w:rPr>
                <w:rFonts w:ascii="Calibri" w:hAnsi="Calibri" w:cs="Calibri"/>
                <w:sz w:val="16"/>
                <w:szCs w:val="16"/>
              </w:rPr>
            </w:pPr>
            <w:r w:rsidRPr="00882F7C">
              <w:rPr>
                <w:rFonts w:ascii="Calibri" w:hAnsi="Calibri" w:cs="Calibri"/>
                <w:sz w:val="16"/>
                <w:szCs w:val="16"/>
              </w:rPr>
              <w:t>A little</w:t>
            </w:r>
          </w:p>
        </w:tc>
        <w:tc>
          <w:tcPr>
            <w:tcW w:w="706" w:type="dxa"/>
            <w:shd w:val="clear" w:color="auto" w:fill="DAEEF3" w:themeFill="accent5" w:themeFillTint="33"/>
            <w:vAlign w:val="center"/>
          </w:tcPr>
          <w:p w14:paraId="27720748" w14:textId="578E5903" w:rsidR="00B71E8E" w:rsidRPr="00882F7C" w:rsidRDefault="00B71E8E" w:rsidP="00B71E8E">
            <w:pPr>
              <w:jc w:val="center"/>
              <w:rPr>
                <w:rFonts w:ascii="Calibri" w:hAnsi="Calibri" w:cs="Calibri"/>
                <w:sz w:val="16"/>
                <w:szCs w:val="16"/>
              </w:rPr>
            </w:pPr>
            <w:r w:rsidRPr="00882F7C">
              <w:rPr>
                <w:rFonts w:ascii="Calibri" w:hAnsi="Calibri" w:cs="Calibri"/>
                <w:sz w:val="16"/>
                <w:szCs w:val="16"/>
              </w:rPr>
              <w:t>A lot</w:t>
            </w:r>
          </w:p>
        </w:tc>
        <w:tc>
          <w:tcPr>
            <w:tcW w:w="709" w:type="dxa"/>
            <w:shd w:val="clear" w:color="auto" w:fill="31849B" w:themeFill="accent5" w:themeFillShade="BF"/>
          </w:tcPr>
          <w:p w14:paraId="5EEE3693" w14:textId="77777777" w:rsidR="00B71E8E" w:rsidRPr="00882F7C" w:rsidRDefault="00B71E8E" w:rsidP="00882F7C">
            <w:pPr>
              <w:rPr>
                <w:rFonts w:ascii="Calibri" w:hAnsi="Calibri" w:cs="Calibri"/>
                <w:sz w:val="16"/>
                <w:szCs w:val="16"/>
              </w:rPr>
            </w:pPr>
          </w:p>
        </w:tc>
        <w:tc>
          <w:tcPr>
            <w:tcW w:w="851" w:type="dxa"/>
            <w:shd w:val="clear" w:color="auto" w:fill="DAEEF3" w:themeFill="accent5" w:themeFillTint="33"/>
            <w:vAlign w:val="center"/>
          </w:tcPr>
          <w:p w14:paraId="5C8E0DCD" w14:textId="7A0CFA60" w:rsidR="00B71E8E" w:rsidRPr="00882F7C" w:rsidRDefault="00B71E8E" w:rsidP="00B71E8E">
            <w:pPr>
              <w:jc w:val="center"/>
              <w:rPr>
                <w:rFonts w:ascii="Calibri" w:hAnsi="Calibri" w:cs="Calibri"/>
                <w:sz w:val="16"/>
                <w:szCs w:val="16"/>
              </w:rPr>
            </w:pPr>
            <w:r w:rsidRPr="00882F7C">
              <w:rPr>
                <w:rFonts w:ascii="Calibri" w:hAnsi="Calibri" w:cs="Calibri"/>
                <w:sz w:val="16"/>
                <w:szCs w:val="16"/>
              </w:rPr>
              <w:t>Nothing</w:t>
            </w:r>
          </w:p>
        </w:tc>
        <w:tc>
          <w:tcPr>
            <w:tcW w:w="850" w:type="dxa"/>
            <w:shd w:val="clear" w:color="auto" w:fill="DAEEF3" w:themeFill="accent5" w:themeFillTint="33"/>
            <w:vAlign w:val="center"/>
          </w:tcPr>
          <w:p w14:paraId="50B45799" w14:textId="0CED072B" w:rsidR="00B71E8E" w:rsidRPr="00882F7C" w:rsidRDefault="00B71E8E" w:rsidP="00B71E8E">
            <w:pPr>
              <w:jc w:val="center"/>
              <w:rPr>
                <w:rFonts w:ascii="Calibri" w:hAnsi="Calibri" w:cs="Calibri"/>
                <w:sz w:val="16"/>
                <w:szCs w:val="16"/>
              </w:rPr>
            </w:pPr>
            <w:r w:rsidRPr="00882F7C">
              <w:rPr>
                <w:rFonts w:ascii="Calibri" w:hAnsi="Calibri" w:cs="Calibri"/>
                <w:sz w:val="16"/>
                <w:szCs w:val="16"/>
              </w:rPr>
              <w:t>A little</w:t>
            </w:r>
          </w:p>
        </w:tc>
        <w:tc>
          <w:tcPr>
            <w:tcW w:w="851" w:type="dxa"/>
            <w:shd w:val="clear" w:color="auto" w:fill="DAEEF3" w:themeFill="accent5" w:themeFillTint="33"/>
            <w:vAlign w:val="center"/>
          </w:tcPr>
          <w:p w14:paraId="31917887" w14:textId="7C38BCE8" w:rsidR="00B71E8E" w:rsidRPr="00882F7C" w:rsidRDefault="00B71E8E" w:rsidP="00B71E8E">
            <w:pPr>
              <w:jc w:val="center"/>
              <w:rPr>
                <w:rFonts w:ascii="Calibri" w:hAnsi="Calibri" w:cs="Calibri"/>
                <w:sz w:val="16"/>
                <w:szCs w:val="16"/>
              </w:rPr>
            </w:pPr>
            <w:r w:rsidRPr="00882F7C">
              <w:rPr>
                <w:rFonts w:ascii="Calibri" w:hAnsi="Calibri" w:cs="Calibri"/>
                <w:sz w:val="16"/>
                <w:szCs w:val="16"/>
              </w:rPr>
              <w:t>A lot</w:t>
            </w:r>
          </w:p>
        </w:tc>
        <w:tc>
          <w:tcPr>
            <w:tcW w:w="850" w:type="dxa"/>
            <w:shd w:val="clear" w:color="auto" w:fill="DAEEF3" w:themeFill="accent5" w:themeFillTint="33"/>
            <w:vAlign w:val="center"/>
          </w:tcPr>
          <w:p w14:paraId="34C994C2" w14:textId="27B40AA4" w:rsidR="00B71E8E" w:rsidRPr="00882F7C" w:rsidRDefault="00B71E8E" w:rsidP="00B71E8E">
            <w:pPr>
              <w:jc w:val="center"/>
              <w:rPr>
                <w:rFonts w:ascii="Calibri" w:hAnsi="Calibri" w:cs="Calibri"/>
                <w:sz w:val="16"/>
                <w:szCs w:val="16"/>
              </w:rPr>
            </w:pPr>
            <w:r w:rsidRPr="00882F7C">
              <w:rPr>
                <w:rFonts w:ascii="Calibri" w:hAnsi="Calibri" w:cs="Calibri"/>
                <w:sz w:val="16"/>
                <w:szCs w:val="16"/>
              </w:rPr>
              <w:t>Nothing</w:t>
            </w:r>
          </w:p>
        </w:tc>
        <w:tc>
          <w:tcPr>
            <w:tcW w:w="992" w:type="dxa"/>
            <w:shd w:val="clear" w:color="auto" w:fill="DAEEF3" w:themeFill="accent5" w:themeFillTint="33"/>
            <w:vAlign w:val="center"/>
          </w:tcPr>
          <w:p w14:paraId="345C956B" w14:textId="410900E2" w:rsidR="00B71E8E" w:rsidRPr="00882F7C" w:rsidRDefault="00B71E8E" w:rsidP="00B71E8E">
            <w:pPr>
              <w:jc w:val="center"/>
              <w:rPr>
                <w:rFonts w:ascii="Calibri" w:hAnsi="Calibri" w:cs="Calibri"/>
                <w:sz w:val="16"/>
                <w:szCs w:val="16"/>
              </w:rPr>
            </w:pPr>
            <w:r w:rsidRPr="00882F7C">
              <w:rPr>
                <w:rFonts w:ascii="Calibri" w:hAnsi="Calibri" w:cs="Calibri"/>
                <w:sz w:val="16"/>
                <w:szCs w:val="16"/>
              </w:rPr>
              <w:t>A little</w:t>
            </w:r>
          </w:p>
        </w:tc>
        <w:tc>
          <w:tcPr>
            <w:tcW w:w="709" w:type="dxa"/>
            <w:shd w:val="clear" w:color="auto" w:fill="DAEEF3" w:themeFill="accent5" w:themeFillTint="33"/>
            <w:vAlign w:val="center"/>
          </w:tcPr>
          <w:p w14:paraId="5EDCF386" w14:textId="1173A6A3" w:rsidR="00B71E8E" w:rsidRPr="00882F7C" w:rsidRDefault="00B71E8E" w:rsidP="00B71E8E">
            <w:pPr>
              <w:jc w:val="center"/>
              <w:rPr>
                <w:rFonts w:ascii="Calibri" w:hAnsi="Calibri" w:cs="Calibri"/>
                <w:sz w:val="16"/>
                <w:szCs w:val="16"/>
              </w:rPr>
            </w:pPr>
            <w:r w:rsidRPr="00882F7C">
              <w:rPr>
                <w:rFonts w:ascii="Calibri" w:hAnsi="Calibri" w:cs="Calibri"/>
                <w:sz w:val="16"/>
                <w:szCs w:val="16"/>
              </w:rPr>
              <w:t>A lot</w:t>
            </w:r>
          </w:p>
        </w:tc>
      </w:tr>
      <w:tr w:rsidR="00B71E8E" w14:paraId="5CB88EBE" w14:textId="77777777" w:rsidTr="00CC3484">
        <w:tc>
          <w:tcPr>
            <w:tcW w:w="1558" w:type="dxa"/>
          </w:tcPr>
          <w:p w14:paraId="447A7C64" w14:textId="5AE156BB" w:rsidR="00B71E8E" w:rsidRPr="00882F7C" w:rsidRDefault="00B71E8E" w:rsidP="00B71E8E">
            <w:pPr>
              <w:rPr>
                <w:rFonts w:ascii="Calibri" w:hAnsi="Calibri" w:cs="Calibri"/>
                <w:sz w:val="18"/>
                <w:szCs w:val="18"/>
              </w:rPr>
            </w:pPr>
            <w:r w:rsidRPr="00882F7C">
              <w:rPr>
                <w:sz w:val="18"/>
                <w:szCs w:val="18"/>
              </w:rPr>
              <w:t>Courses available in HE</w:t>
            </w:r>
          </w:p>
        </w:tc>
        <w:tc>
          <w:tcPr>
            <w:tcW w:w="907" w:type="dxa"/>
            <w:vAlign w:val="center"/>
          </w:tcPr>
          <w:p w14:paraId="2A02D25C" w14:textId="66178C91" w:rsidR="00B71E8E" w:rsidRPr="00B71E8E" w:rsidRDefault="00B71E8E" w:rsidP="00B71E8E">
            <w:pPr>
              <w:jc w:val="center"/>
              <w:rPr>
                <w:rFonts w:ascii="Calibri" w:hAnsi="Calibri" w:cs="Calibri"/>
                <w:sz w:val="18"/>
                <w:szCs w:val="18"/>
              </w:rPr>
            </w:pPr>
            <w:r w:rsidRPr="00B71E8E">
              <w:rPr>
                <w:rFonts w:ascii="Calibri" w:hAnsi="Calibri" w:cs="Calibri"/>
                <w:sz w:val="18"/>
                <w:szCs w:val="18"/>
              </w:rPr>
              <w:t>74</w:t>
            </w:r>
          </w:p>
        </w:tc>
        <w:tc>
          <w:tcPr>
            <w:tcW w:w="907" w:type="dxa"/>
            <w:vAlign w:val="center"/>
          </w:tcPr>
          <w:p w14:paraId="494CD895" w14:textId="4EB40A6B" w:rsidR="00B71E8E" w:rsidRPr="00B71E8E" w:rsidRDefault="00B71E8E" w:rsidP="00B71E8E">
            <w:pPr>
              <w:jc w:val="center"/>
              <w:rPr>
                <w:rFonts w:ascii="Calibri" w:hAnsi="Calibri" w:cs="Calibri"/>
                <w:sz w:val="18"/>
                <w:szCs w:val="18"/>
              </w:rPr>
            </w:pPr>
            <w:r w:rsidRPr="00B71E8E">
              <w:rPr>
                <w:rFonts w:ascii="Calibri" w:hAnsi="Calibri" w:cs="Calibri"/>
                <w:sz w:val="18"/>
                <w:szCs w:val="18"/>
              </w:rPr>
              <w:t>227</w:t>
            </w:r>
          </w:p>
        </w:tc>
        <w:tc>
          <w:tcPr>
            <w:tcW w:w="907" w:type="dxa"/>
            <w:vAlign w:val="center"/>
          </w:tcPr>
          <w:p w14:paraId="241D98B5" w14:textId="14E41B2F" w:rsidR="00B71E8E" w:rsidRPr="00B71E8E" w:rsidRDefault="00B71E8E" w:rsidP="00B71E8E">
            <w:pPr>
              <w:jc w:val="center"/>
              <w:rPr>
                <w:rFonts w:ascii="Calibri" w:hAnsi="Calibri" w:cs="Calibri"/>
                <w:sz w:val="18"/>
                <w:szCs w:val="18"/>
              </w:rPr>
            </w:pPr>
            <w:r w:rsidRPr="00B71E8E">
              <w:rPr>
                <w:rFonts w:ascii="Calibri" w:hAnsi="Calibri" w:cs="Calibri"/>
                <w:sz w:val="18"/>
                <w:szCs w:val="18"/>
              </w:rPr>
              <w:t>49</w:t>
            </w:r>
          </w:p>
        </w:tc>
        <w:tc>
          <w:tcPr>
            <w:tcW w:w="907" w:type="dxa"/>
            <w:vAlign w:val="center"/>
          </w:tcPr>
          <w:p w14:paraId="1E7823A9" w14:textId="2B4725E0" w:rsidR="00B71E8E" w:rsidRPr="00B71E8E" w:rsidRDefault="00B71E8E" w:rsidP="00B71E8E">
            <w:pPr>
              <w:jc w:val="center"/>
              <w:rPr>
                <w:rFonts w:ascii="Calibri" w:hAnsi="Calibri" w:cs="Calibri"/>
                <w:sz w:val="18"/>
                <w:szCs w:val="18"/>
              </w:rPr>
            </w:pPr>
            <w:r w:rsidRPr="004F0C4F">
              <w:t>60</w:t>
            </w:r>
          </w:p>
        </w:tc>
        <w:tc>
          <w:tcPr>
            <w:tcW w:w="907" w:type="dxa"/>
            <w:vAlign w:val="center"/>
          </w:tcPr>
          <w:p w14:paraId="01FCBDF3" w14:textId="6384C9C8" w:rsidR="00B71E8E" w:rsidRPr="00B71E8E" w:rsidRDefault="00B71E8E" w:rsidP="00B71E8E">
            <w:pPr>
              <w:jc w:val="center"/>
              <w:rPr>
                <w:rFonts w:ascii="Calibri" w:hAnsi="Calibri" w:cs="Calibri"/>
                <w:sz w:val="18"/>
                <w:szCs w:val="18"/>
              </w:rPr>
            </w:pPr>
            <w:r w:rsidRPr="004F0C4F">
              <w:t>202</w:t>
            </w:r>
          </w:p>
        </w:tc>
        <w:tc>
          <w:tcPr>
            <w:tcW w:w="706" w:type="dxa"/>
            <w:vAlign w:val="center"/>
          </w:tcPr>
          <w:p w14:paraId="580FC58E" w14:textId="783DDB77" w:rsidR="00B71E8E" w:rsidRPr="00B71E8E" w:rsidRDefault="00B71E8E" w:rsidP="00B71E8E">
            <w:pPr>
              <w:jc w:val="center"/>
              <w:rPr>
                <w:rFonts w:ascii="Calibri" w:hAnsi="Calibri" w:cs="Calibri"/>
                <w:sz w:val="18"/>
                <w:szCs w:val="18"/>
              </w:rPr>
            </w:pPr>
            <w:r w:rsidRPr="004F0C4F">
              <w:t>25</w:t>
            </w:r>
          </w:p>
        </w:tc>
        <w:tc>
          <w:tcPr>
            <w:tcW w:w="709" w:type="dxa"/>
            <w:shd w:val="clear" w:color="auto" w:fill="31849B" w:themeFill="accent5" w:themeFillShade="BF"/>
          </w:tcPr>
          <w:p w14:paraId="577B2343" w14:textId="77777777" w:rsidR="00B71E8E" w:rsidRPr="00772B66" w:rsidRDefault="00B71E8E" w:rsidP="00B71E8E"/>
        </w:tc>
        <w:tc>
          <w:tcPr>
            <w:tcW w:w="851" w:type="dxa"/>
            <w:vAlign w:val="center"/>
          </w:tcPr>
          <w:p w14:paraId="701AADDB" w14:textId="73B08F6C" w:rsidR="00B71E8E" w:rsidRPr="00B71E8E" w:rsidRDefault="00B71E8E" w:rsidP="00B71E8E">
            <w:pPr>
              <w:jc w:val="center"/>
              <w:rPr>
                <w:rFonts w:ascii="Calibri" w:hAnsi="Calibri" w:cs="Calibri"/>
                <w:sz w:val="18"/>
                <w:szCs w:val="18"/>
              </w:rPr>
            </w:pPr>
            <w:r w:rsidRPr="00772B66">
              <w:t>64</w:t>
            </w:r>
          </w:p>
        </w:tc>
        <w:tc>
          <w:tcPr>
            <w:tcW w:w="850" w:type="dxa"/>
            <w:vAlign w:val="center"/>
          </w:tcPr>
          <w:p w14:paraId="4A8C9029" w14:textId="72ECC667" w:rsidR="00B71E8E" w:rsidRPr="00B71E8E" w:rsidRDefault="00B71E8E" w:rsidP="00B71E8E">
            <w:pPr>
              <w:jc w:val="center"/>
              <w:rPr>
                <w:rFonts w:ascii="Calibri" w:hAnsi="Calibri" w:cs="Calibri"/>
                <w:sz w:val="18"/>
                <w:szCs w:val="18"/>
              </w:rPr>
            </w:pPr>
            <w:r w:rsidRPr="00772B66">
              <w:t>114</w:t>
            </w:r>
          </w:p>
        </w:tc>
        <w:tc>
          <w:tcPr>
            <w:tcW w:w="851" w:type="dxa"/>
            <w:vAlign w:val="center"/>
          </w:tcPr>
          <w:p w14:paraId="0D835A6D" w14:textId="008449EB" w:rsidR="00B71E8E" w:rsidRPr="00B71E8E" w:rsidRDefault="00B71E8E" w:rsidP="00B71E8E">
            <w:pPr>
              <w:jc w:val="center"/>
              <w:rPr>
                <w:rFonts w:ascii="Calibri" w:hAnsi="Calibri" w:cs="Calibri"/>
                <w:sz w:val="18"/>
                <w:szCs w:val="18"/>
              </w:rPr>
            </w:pPr>
            <w:r w:rsidRPr="00772B66">
              <w:t>172</w:t>
            </w:r>
          </w:p>
        </w:tc>
        <w:tc>
          <w:tcPr>
            <w:tcW w:w="850" w:type="dxa"/>
            <w:vAlign w:val="center"/>
          </w:tcPr>
          <w:p w14:paraId="0330BFCC" w14:textId="6B9D8646" w:rsidR="00B71E8E" w:rsidRPr="00B71E8E" w:rsidRDefault="00B71E8E" w:rsidP="00B71E8E">
            <w:pPr>
              <w:jc w:val="center"/>
              <w:rPr>
                <w:rFonts w:ascii="Calibri" w:hAnsi="Calibri" w:cs="Calibri"/>
                <w:sz w:val="18"/>
                <w:szCs w:val="18"/>
              </w:rPr>
            </w:pPr>
            <w:r>
              <w:rPr>
                <w:rFonts w:ascii="Calibri" w:hAnsi="Calibri" w:cs="Calibri"/>
                <w:sz w:val="18"/>
                <w:szCs w:val="18"/>
              </w:rPr>
              <w:t>53</w:t>
            </w:r>
          </w:p>
        </w:tc>
        <w:tc>
          <w:tcPr>
            <w:tcW w:w="992" w:type="dxa"/>
            <w:vAlign w:val="center"/>
          </w:tcPr>
          <w:p w14:paraId="003AB16E" w14:textId="45B843E5" w:rsidR="00B71E8E" w:rsidRPr="00B71E8E" w:rsidRDefault="00B71E8E" w:rsidP="00B71E8E">
            <w:pPr>
              <w:jc w:val="center"/>
              <w:rPr>
                <w:rFonts w:ascii="Calibri" w:hAnsi="Calibri" w:cs="Calibri"/>
                <w:sz w:val="18"/>
                <w:szCs w:val="18"/>
              </w:rPr>
            </w:pPr>
            <w:r>
              <w:rPr>
                <w:rFonts w:ascii="Calibri" w:hAnsi="Calibri" w:cs="Calibri"/>
                <w:sz w:val="18"/>
                <w:szCs w:val="18"/>
              </w:rPr>
              <w:t>184</w:t>
            </w:r>
          </w:p>
        </w:tc>
        <w:tc>
          <w:tcPr>
            <w:tcW w:w="709" w:type="dxa"/>
            <w:vAlign w:val="center"/>
          </w:tcPr>
          <w:p w14:paraId="66B584E7" w14:textId="03A912DE" w:rsidR="00B71E8E" w:rsidRPr="00B71E8E" w:rsidRDefault="00B71E8E" w:rsidP="00B71E8E">
            <w:pPr>
              <w:jc w:val="center"/>
              <w:rPr>
                <w:rFonts w:ascii="Calibri" w:hAnsi="Calibri" w:cs="Calibri"/>
                <w:sz w:val="18"/>
                <w:szCs w:val="18"/>
              </w:rPr>
            </w:pPr>
            <w:r>
              <w:rPr>
                <w:rFonts w:ascii="Calibri" w:hAnsi="Calibri" w:cs="Calibri"/>
                <w:sz w:val="18"/>
                <w:szCs w:val="18"/>
              </w:rPr>
              <w:t>50</w:t>
            </w:r>
          </w:p>
        </w:tc>
      </w:tr>
      <w:tr w:rsidR="00B71E8E" w14:paraId="413FCB73" w14:textId="77777777" w:rsidTr="00CC3484">
        <w:tc>
          <w:tcPr>
            <w:tcW w:w="1558" w:type="dxa"/>
          </w:tcPr>
          <w:p w14:paraId="2F48F022" w14:textId="11C9330E" w:rsidR="00B71E8E" w:rsidRPr="00882F7C" w:rsidRDefault="00B71E8E" w:rsidP="00B71E8E">
            <w:pPr>
              <w:rPr>
                <w:rFonts w:ascii="Calibri" w:hAnsi="Calibri" w:cs="Calibri"/>
                <w:sz w:val="18"/>
                <w:szCs w:val="18"/>
              </w:rPr>
            </w:pPr>
            <w:r w:rsidRPr="00882F7C">
              <w:rPr>
                <w:sz w:val="18"/>
                <w:szCs w:val="18"/>
              </w:rPr>
              <w:t>Routes into HE</w:t>
            </w:r>
          </w:p>
        </w:tc>
        <w:tc>
          <w:tcPr>
            <w:tcW w:w="907" w:type="dxa"/>
            <w:vAlign w:val="center"/>
          </w:tcPr>
          <w:p w14:paraId="1C310B6A" w14:textId="3611B806" w:rsidR="00B71E8E" w:rsidRPr="00B71E8E" w:rsidRDefault="00B71E8E" w:rsidP="00B71E8E">
            <w:pPr>
              <w:jc w:val="center"/>
              <w:rPr>
                <w:rFonts w:ascii="Calibri" w:hAnsi="Calibri" w:cs="Calibri"/>
                <w:sz w:val="18"/>
                <w:szCs w:val="18"/>
              </w:rPr>
            </w:pPr>
            <w:r>
              <w:rPr>
                <w:rFonts w:ascii="Calibri" w:hAnsi="Calibri" w:cs="Calibri"/>
                <w:sz w:val="18"/>
                <w:szCs w:val="18"/>
              </w:rPr>
              <w:t>89</w:t>
            </w:r>
          </w:p>
        </w:tc>
        <w:tc>
          <w:tcPr>
            <w:tcW w:w="907" w:type="dxa"/>
            <w:vAlign w:val="center"/>
          </w:tcPr>
          <w:p w14:paraId="208FAACA" w14:textId="3707A138" w:rsidR="00B71E8E" w:rsidRPr="00B71E8E" w:rsidRDefault="00B71E8E" w:rsidP="00B71E8E">
            <w:pPr>
              <w:jc w:val="center"/>
              <w:rPr>
                <w:rFonts w:ascii="Calibri" w:hAnsi="Calibri" w:cs="Calibri"/>
                <w:sz w:val="18"/>
                <w:szCs w:val="18"/>
              </w:rPr>
            </w:pPr>
            <w:r>
              <w:rPr>
                <w:rFonts w:ascii="Calibri" w:hAnsi="Calibri" w:cs="Calibri"/>
                <w:sz w:val="18"/>
                <w:szCs w:val="18"/>
              </w:rPr>
              <w:t>223</w:t>
            </w:r>
          </w:p>
        </w:tc>
        <w:tc>
          <w:tcPr>
            <w:tcW w:w="907" w:type="dxa"/>
            <w:vAlign w:val="center"/>
          </w:tcPr>
          <w:p w14:paraId="4297D396" w14:textId="3DDA16F9" w:rsidR="00B71E8E" w:rsidRPr="00B71E8E" w:rsidRDefault="00B71E8E" w:rsidP="00B71E8E">
            <w:pPr>
              <w:jc w:val="center"/>
              <w:rPr>
                <w:rFonts w:ascii="Calibri" w:hAnsi="Calibri" w:cs="Calibri"/>
                <w:sz w:val="18"/>
                <w:szCs w:val="18"/>
              </w:rPr>
            </w:pPr>
            <w:r>
              <w:rPr>
                <w:rFonts w:ascii="Calibri" w:hAnsi="Calibri" w:cs="Calibri"/>
                <w:sz w:val="18"/>
                <w:szCs w:val="18"/>
              </w:rPr>
              <w:t>37</w:t>
            </w:r>
          </w:p>
        </w:tc>
        <w:tc>
          <w:tcPr>
            <w:tcW w:w="907" w:type="dxa"/>
            <w:vAlign w:val="center"/>
          </w:tcPr>
          <w:p w14:paraId="559CF0EA" w14:textId="39F287AE" w:rsidR="00B71E8E" w:rsidRPr="00B71E8E" w:rsidRDefault="00B71E8E" w:rsidP="00B71E8E">
            <w:pPr>
              <w:jc w:val="center"/>
              <w:rPr>
                <w:rFonts w:ascii="Calibri" w:hAnsi="Calibri" w:cs="Calibri"/>
                <w:sz w:val="18"/>
                <w:szCs w:val="18"/>
              </w:rPr>
            </w:pPr>
            <w:r w:rsidRPr="002020D7">
              <w:t>84</w:t>
            </w:r>
          </w:p>
        </w:tc>
        <w:tc>
          <w:tcPr>
            <w:tcW w:w="907" w:type="dxa"/>
            <w:vAlign w:val="center"/>
          </w:tcPr>
          <w:p w14:paraId="00D32F88" w14:textId="284BE7CB" w:rsidR="00B71E8E" w:rsidRPr="00B71E8E" w:rsidRDefault="00B71E8E" w:rsidP="00B71E8E">
            <w:pPr>
              <w:jc w:val="center"/>
              <w:rPr>
                <w:rFonts w:ascii="Calibri" w:hAnsi="Calibri" w:cs="Calibri"/>
                <w:sz w:val="18"/>
                <w:szCs w:val="18"/>
              </w:rPr>
            </w:pPr>
            <w:r w:rsidRPr="002020D7">
              <w:t>173</w:t>
            </w:r>
          </w:p>
        </w:tc>
        <w:tc>
          <w:tcPr>
            <w:tcW w:w="706" w:type="dxa"/>
            <w:vAlign w:val="center"/>
          </w:tcPr>
          <w:p w14:paraId="40D324CF" w14:textId="03082F77" w:rsidR="00B71E8E" w:rsidRPr="00B71E8E" w:rsidRDefault="00B71E8E" w:rsidP="00B71E8E">
            <w:pPr>
              <w:jc w:val="center"/>
              <w:rPr>
                <w:rFonts w:ascii="Calibri" w:hAnsi="Calibri" w:cs="Calibri"/>
                <w:sz w:val="18"/>
                <w:szCs w:val="18"/>
              </w:rPr>
            </w:pPr>
            <w:r w:rsidRPr="002020D7">
              <w:t>31</w:t>
            </w:r>
          </w:p>
        </w:tc>
        <w:tc>
          <w:tcPr>
            <w:tcW w:w="709" w:type="dxa"/>
            <w:shd w:val="clear" w:color="auto" w:fill="31849B" w:themeFill="accent5" w:themeFillShade="BF"/>
          </w:tcPr>
          <w:p w14:paraId="0C8B935A" w14:textId="77777777" w:rsidR="00B71E8E" w:rsidRDefault="00B71E8E" w:rsidP="00B71E8E">
            <w:pPr>
              <w:rPr>
                <w:rFonts w:ascii="Calibri" w:hAnsi="Calibri" w:cs="Calibri"/>
                <w:sz w:val="18"/>
                <w:szCs w:val="18"/>
              </w:rPr>
            </w:pPr>
          </w:p>
        </w:tc>
        <w:tc>
          <w:tcPr>
            <w:tcW w:w="851" w:type="dxa"/>
            <w:vAlign w:val="center"/>
          </w:tcPr>
          <w:p w14:paraId="7F380013" w14:textId="2A049317" w:rsidR="00B71E8E" w:rsidRPr="00B71E8E" w:rsidRDefault="00B71E8E" w:rsidP="00B71E8E">
            <w:pPr>
              <w:jc w:val="center"/>
              <w:rPr>
                <w:rFonts w:ascii="Calibri" w:hAnsi="Calibri" w:cs="Calibri"/>
                <w:sz w:val="18"/>
                <w:szCs w:val="18"/>
              </w:rPr>
            </w:pPr>
            <w:r>
              <w:rPr>
                <w:rFonts w:ascii="Calibri" w:hAnsi="Calibri" w:cs="Calibri"/>
                <w:sz w:val="18"/>
                <w:szCs w:val="18"/>
              </w:rPr>
              <w:t>61</w:t>
            </w:r>
          </w:p>
        </w:tc>
        <w:tc>
          <w:tcPr>
            <w:tcW w:w="850" w:type="dxa"/>
            <w:vAlign w:val="center"/>
          </w:tcPr>
          <w:p w14:paraId="2267CD45" w14:textId="3167C49B" w:rsidR="00B71E8E" w:rsidRPr="00B71E8E" w:rsidRDefault="00B71E8E" w:rsidP="00B71E8E">
            <w:pPr>
              <w:jc w:val="center"/>
              <w:rPr>
                <w:rFonts w:ascii="Calibri" w:hAnsi="Calibri" w:cs="Calibri"/>
                <w:sz w:val="18"/>
                <w:szCs w:val="18"/>
              </w:rPr>
            </w:pPr>
            <w:r>
              <w:rPr>
                <w:rFonts w:ascii="Calibri" w:hAnsi="Calibri" w:cs="Calibri"/>
                <w:sz w:val="18"/>
                <w:szCs w:val="18"/>
              </w:rPr>
              <w:t>121</w:t>
            </w:r>
          </w:p>
        </w:tc>
        <w:tc>
          <w:tcPr>
            <w:tcW w:w="851" w:type="dxa"/>
            <w:vAlign w:val="center"/>
          </w:tcPr>
          <w:p w14:paraId="033A86FE" w14:textId="7E05E14B" w:rsidR="00B71E8E" w:rsidRPr="00B71E8E" w:rsidRDefault="00B71E8E" w:rsidP="00B71E8E">
            <w:pPr>
              <w:jc w:val="center"/>
              <w:rPr>
                <w:rFonts w:ascii="Calibri" w:hAnsi="Calibri" w:cs="Calibri"/>
                <w:sz w:val="18"/>
                <w:szCs w:val="18"/>
              </w:rPr>
            </w:pPr>
            <w:r>
              <w:rPr>
                <w:rFonts w:ascii="Calibri" w:hAnsi="Calibri" w:cs="Calibri"/>
                <w:sz w:val="18"/>
                <w:szCs w:val="18"/>
              </w:rPr>
              <w:t>167</w:t>
            </w:r>
          </w:p>
        </w:tc>
        <w:tc>
          <w:tcPr>
            <w:tcW w:w="850" w:type="dxa"/>
            <w:vAlign w:val="center"/>
          </w:tcPr>
          <w:p w14:paraId="77597737" w14:textId="485D56AB" w:rsidR="00B71E8E" w:rsidRPr="00B71E8E" w:rsidRDefault="00B71E8E" w:rsidP="00B71E8E">
            <w:pPr>
              <w:jc w:val="center"/>
              <w:rPr>
                <w:rFonts w:ascii="Calibri" w:hAnsi="Calibri" w:cs="Calibri"/>
                <w:sz w:val="18"/>
                <w:szCs w:val="18"/>
              </w:rPr>
            </w:pPr>
            <w:r>
              <w:rPr>
                <w:rFonts w:ascii="Calibri" w:hAnsi="Calibri" w:cs="Calibri"/>
                <w:sz w:val="18"/>
                <w:szCs w:val="18"/>
              </w:rPr>
              <w:t>75</w:t>
            </w:r>
          </w:p>
        </w:tc>
        <w:tc>
          <w:tcPr>
            <w:tcW w:w="992" w:type="dxa"/>
            <w:vAlign w:val="center"/>
          </w:tcPr>
          <w:p w14:paraId="3E3F7AFC" w14:textId="3FD2B051" w:rsidR="00B71E8E" w:rsidRPr="00B71E8E" w:rsidRDefault="00B71E8E" w:rsidP="00B71E8E">
            <w:pPr>
              <w:jc w:val="center"/>
              <w:rPr>
                <w:rFonts w:ascii="Calibri" w:hAnsi="Calibri" w:cs="Calibri"/>
                <w:sz w:val="18"/>
                <w:szCs w:val="18"/>
              </w:rPr>
            </w:pPr>
            <w:r>
              <w:rPr>
                <w:rFonts w:ascii="Calibri" w:hAnsi="Calibri" w:cs="Calibri"/>
                <w:sz w:val="18"/>
                <w:szCs w:val="18"/>
              </w:rPr>
              <w:t>152</w:t>
            </w:r>
          </w:p>
        </w:tc>
        <w:tc>
          <w:tcPr>
            <w:tcW w:w="709" w:type="dxa"/>
            <w:vAlign w:val="center"/>
          </w:tcPr>
          <w:p w14:paraId="245DE5A6" w14:textId="10C2F73C" w:rsidR="00B71E8E" w:rsidRPr="00B71E8E" w:rsidRDefault="00B71E8E" w:rsidP="00B71E8E">
            <w:pPr>
              <w:jc w:val="center"/>
              <w:rPr>
                <w:rFonts w:ascii="Calibri" w:hAnsi="Calibri" w:cs="Calibri"/>
                <w:sz w:val="18"/>
                <w:szCs w:val="18"/>
              </w:rPr>
            </w:pPr>
            <w:r>
              <w:rPr>
                <w:rFonts w:ascii="Calibri" w:hAnsi="Calibri" w:cs="Calibri"/>
                <w:sz w:val="18"/>
                <w:szCs w:val="18"/>
              </w:rPr>
              <w:t>61</w:t>
            </w:r>
          </w:p>
        </w:tc>
      </w:tr>
      <w:tr w:rsidR="00B71E8E" w14:paraId="4BD9E400" w14:textId="77777777" w:rsidTr="00CC3484">
        <w:tc>
          <w:tcPr>
            <w:tcW w:w="1558" w:type="dxa"/>
          </w:tcPr>
          <w:p w14:paraId="476CD2D1" w14:textId="6EB861DF" w:rsidR="00B71E8E" w:rsidRPr="00882F7C" w:rsidRDefault="00B71E8E" w:rsidP="00B71E8E">
            <w:pPr>
              <w:rPr>
                <w:rFonts w:ascii="Calibri" w:hAnsi="Calibri" w:cs="Calibri"/>
                <w:sz w:val="18"/>
                <w:szCs w:val="18"/>
              </w:rPr>
            </w:pPr>
            <w:r w:rsidRPr="00882F7C">
              <w:rPr>
                <w:sz w:val="18"/>
                <w:szCs w:val="18"/>
              </w:rPr>
              <w:t>Applying through UCAS</w:t>
            </w:r>
          </w:p>
        </w:tc>
        <w:tc>
          <w:tcPr>
            <w:tcW w:w="907" w:type="dxa"/>
            <w:vAlign w:val="center"/>
          </w:tcPr>
          <w:p w14:paraId="34E0862D" w14:textId="642BADDD" w:rsidR="00B71E8E" w:rsidRPr="00B71E8E" w:rsidRDefault="00B71E8E" w:rsidP="00B71E8E">
            <w:pPr>
              <w:jc w:val="center"/>
              <w:rPr>
                <w:rFonts w:ascii="Calibri" w:hAnsi="Calibri" w:cs="Calibri"/>
                <w:sz w:val="18"/>
                <w:szCs w:val="18"/>
              </w:rPr>
            </w:pPr>
            <w:r>
              <w:rPr>
                <w:rFonts w:ascii="Calibri" w:hAnsi="Calibri" w:cs="Calibri"/>
                <w:sz w:val="18"/>
                <w:szCs w:val="18"/>
              </w:rPr>
              <w:t>258</w:t>
            </w:r>
          </w:p>
        </w:tc>
        <w:tc>
          <w:tcPr>
            <w:tcW w:w="907" w:type="dxa"/>
            <w:vAlign w:val="center"/>
          </w:tcPr>
          <w:p w14:paraId="2488358E" w14:textId="1B42AFC4" w:rsidR="00B71E8E" w:rsidRPr="00B71E8E" w:rsidRDefault="00B71E8E" w:rsidP="00B71E8E">
            <w:pPr>
              <w:jc w:val="center"/>
              <w:rPr>
                <w:rFonts w:ascii="Calibri" w:hAnsi="Calibri" w:cs="Calibri"/>
                <w:sz w:val="18"/>
                <w:szCs w:val="18"/>
              </w:rPr>
            </w:pPr>
            <w:r>
              <w:rPr>
                <w:rFonts w:ascii="Calibri" w:hAnsi="Calibri" w:cs="Calibri"/>
                <w:sz w:val="18"/>
                <w:szCs w:val="18"/>
              </w:rPr>
              <w:t>81</w:t>
            </w:r>
          </w:p>
        </w:tc>
        <w:tc>
          <w:tcPr>
            <w:tcW w:w="907" w:type="dxa"/>
            <w:vAlign w:val="center"/>
          </w:tcPr>
          <w:p w14:paraId="187B4DD3" w14:textId="56AE7D06" w:rsidR="00B71E8E" w:rsidRPr="00B71E8E" w:rsidRDefault="00B71E8E" w:rsidP="00B71E8E">
            <w:pPr>
              <w:jc w:val="center"/>
              <w:rPr>
                <w:rFonts w:ascii="Calibri" w:hAnsi="Calibri" w:cs="Calibri"/>
                <w:sz w:val="18"/>
                <w:szCs w:val="18"/>
              </w:rPr>
            </w:pPr>
            <w:r>
              <w:rPr>
                <w:rFonts w:ascii="Calibri" w:hAnsi="Calibri" w:cs="Calibri"/>
                <w:sz w:val="18"/>
                <w:szCs w:val="18"/>
              </w:rPr>
              <w:t>10</w:t>
            </w:r>
          </w:p>
        </w:tc>
        <w:tc>
          <w:tcPr>
            <w:tcW w:w="907" w:type="dxa"/>
            <w:vAlign w:val="center"/>
          </w:tcPr>
          <w:p w14:paraId="4D6544D5" w14:textId="661B5B82" w:rsidR="00B71E8E" w:rsidRPr="00B71E8E" w:rsidRDefault="00B71E8E" w:rsidP="00B71E8E">
            <w:pPr>
              <w:jc w:val="center"/>
              <w:rPr>
                <w:rFonts w:ascii="Calibri" w:hAnsi="Calibri" w:cs="Calibri"/>
                <w:sz w:val="18"/>
                <w:szCs w:val="18"/>
              </w:rPr>
            </w:pPr>
            <w:r w:rsidRPr="003A4632">
              <w:t>232</w:t>
            </w:r>
          </w:p>
        </w:tc>
        <w:tc>
          <w:tcPr>
            <w:tcW w:w="907" w:type="dxa"/>
            <w:vAlign w:val="center"/>
          </w:tcPr>
          <w:p w14:paraId="410E8D86" w14:textId="42927C7E" w:rsidR="00B71E8E" w:rsidRPr="00B71E8E" w:rsidRDefault="00B71E8E" w:rsidP="00B71E8E">
            <w:pPr>
              <w:jc w:val="center"/>
              <w:rPr>
                <w:rFonts w:ascii="Calibri" w:hAnsi="Calibri" w:cs="Calibri"/>
                <w:sz w:val="18"/>
                <w:szCs w:val="18"/>
              </w:rPr>
            </w:pPr>
            <w:r w:rsidRPr="003A4632">
              <w:t>54</w:t>
            </w:r>
          </w:p>
        </w:tc>
        <w:tc>
          <w:tcPr>
            <w:tcW w:w="706" w:type="dxa"/>
            <w:vAlign w:val="center"/>
          </w:tcPr>
          <w:p w14:paraId="665827F7" w14:textId="08BEC7B1" w:rsidR="00B71E8E" w:rsidRPr="00B71E8E" w:rsidRDefault="00B71E8E" w:rsidP="00B71E8E">
            <w:pPr>
              <w:jc w:val="center"/>
              <w:rPr>
                <w:rFonts w:ascii="Calibri" w:hAnsi="Calibri" w:cs="Calibri"/>
                <w:sz w:val="18"/>
                <w:szCs w:val="18"/>
              </w:rPr>
            </w:pPr>
            <w:r w:rsidRPr="003A4632">
              <w:t>2</w:t>
            </w:r>
          </w:p>
        </w:tc>
        <w:tc>
          <w:tcPr>
            <w:tcW w:w="709" w:type="dxa"/>
            <w:shd w:val="clear" w:color="auto" w:fill="31849B" w:themeFill="accent5" w:themeFillShade="BF"/>
          </w:tcPr>
          <w:p w14:paraId="6C385D99" w14:textId="77777777" w:rsidR="00B71E8E" w:rsidRDefault="00B71E8E" w:rsidP="00B71E8E">
            <w:pPr>
              <w:rPr>
                <w:rFonts w:ascii="Calibri" w:hAnsi="Calibri" w:cs="Calibri"/>
                <w:sz w:val="18"/>
                <w:szCs w:val="18"/>
              </w:rPr>
            </w:pPr>
          </w:p>
        </w:tc>
        <w:tc>
          <w:tcPr>
            <w:tcW w:w="851" w:type="dxa"/>
            <w:vAlign w:val="center"/>
          </w:tcPr>
          <w:p w14:paraId="5F022A36" w14:textId="61A0ADCC" w:rsidR="00B71E8E" w:rsidRPr="00B71E8E" w:rsidRDefault="00B71E8E" w:rsidP="00B71E8E">
            <w:pPr>
              <w:jc w:val="center"/>
              <w:rPr>
                <w:rFonts w:ascii="Calibri" w:hAnsi="Calibri" w:cs="Calibri"/>
                <w:sz w:val="18"/>
                <w:szCs w:val="18"/>
              </w:rPr>
            </w:pPr>
            <w:r>
              <w:rPr>
                <w:rFonts w:ascii="Calibri" w:hAnsi="Calibri" w:cs="Calibri"/>
                <w:sz w:val="18"/>
                <w:szCs w:val="18"/>
              </w:rPr>
              <w:t>105</w:t>
            </w:r>
          </w:p>
        </w:tc>
        <w:tc>
          <w:tcPr>
            <w:tcW w:w="850" w:type="dxa"/>
            <w:vAlign w:val="center"/>
          </w:tcPr>
          <w:p w14:paraId="711A40A4" w14:textId="07F45300" w:rsidR="00B71E8E" w:rsidRPr="00B71E8E" w:rsidRDefault="00B71E8E" w:rsidP="00B71E8E">
            <w:pPr>
              <w:jc w:val="center"/>
              <w:rPr>
                <w:rFonts w:ascii="Calibri" w:hAnsi="Calibri" w:cs="Calibri"/>
                <w:sz w:val="18"/>
                <w:szCs w:val="18"/>
              </w:rPr>
            </w:pPr>
            <w:r>
              <w:rPr>
                <w:rFonts w:ascii="Calibri" w:hAnsi="Calibri" w:cs="Calibri"/>
                <w:sz w:val="18"/>
                <w:szCs w:val="18"/>
              </w:rPr>
              <w:t>26</w:t>
            </w:r>
          </w:p>
        </w:tc>
        <w:tc>
          <w:tcPr>
            <w:tcW w:w="851" w:type="dxa"/>
            <w:vAlign w:val="center"/>
          </w:tcPr>
          <w:p w14:paraId="172ECA6B" w14:textId="53B22911" w:rsidR="00B71E8E" w:rsidRPr="00B71E8E" w:rsidRDefault="00B71E8E" w:rsidP="00B71E8E">
            <w:pPr>
              <w:jc w:val="center"/>
              <w:rPr>
                <w:rFonts w:ascii="Calibri" w:hAnsi="Calibri" w:cs="Calibri"/>
                <w:sz w:val="18"/>
                <w:szCs w:val="18"/>
              </w:rPr>
            </w:pPr>
            <w:r>
              <w:rPr>
                <w:rFonts w:ascii="Calibri" w:hAnsi="Calibri" w:cs="Calibri"/>
                <w:sz w:val="18"/>
                <w:szCs w:val="18"/>
              </w:rPr>
              <w:t>219</w:t>
            </w:r>
          </w:p>
        </w:tc>
        <w:tc>
          <w:tcPr>
            <w:tcW w:w="850" w:type="dxa"/>
            <w:vAlign w:val="center"/>
          </w:tcPr>
          <w:p w14:paraId="791821A4" w14:textId="0A7FFA27" w:rsidR="00B71E8E" w:rsidRPr="00B71E8E" w:rsidRDefault="00B71E8E" w:rsidP="00B71E8E">
            <w:pPr>
              <w:jc w:val="center"/>
              <w:rPr>
                <w:rFonts w:ascii="Calibri" w:hAnsi="Calibri" w:cs="Calibri"/>
                <w:sz w:val="18"/>
                <w:szCs w:val="18"/>
              </w:rPr>
            </w:pPr>
            <w:r>
              <w:rPr>
                <w:rFonts w:ascii="Calibri" w:hAnsi="Calibri" w:cs="Calibri"/>
                <w:sz w:val="18"/>
                <w:szCs w:val="18"/>
              </w:rPr>
              <w:t>152</w:t>
            </w:r>
          </w:p>
        </w:tc>
        <w:tc>
          <w:tcPr>
            <w:tcW w:w="992" w:type="dxa"/>
            <w:vAlign w:val="center"/>
          </w:tcPr>
          <w:p w14:paraId="2DCF8851" w14:textId="1E1CE6B0" w:rsidR="00B71E8E" w:rsidRPr="00B71E8E" w:rsidRDefault="00B71E8E" w:rsidP="00B71E8E">
            <w:pPr>
              <w:jc w:val="center"/>
              <w:rPr>
                <w:rFonts w:ascii="Calibri" w:hAnsi="Calibri" w:cs="Calibri"/>
                <w:sz w:val="18"/>
                <w:szCs w:val="18"/>
              </w:rPr>
            </w:pPr>
            <w:r>
              <w:rPr>
                <w:rFonts w:ascii="Calibri" w:hAnsi="Calibri" w:cs="Calibri"/>
                <w:sz w:val="18"/>
                <w:szCs w:val="18"/>
              </w:rPr>
              <w:t>26</w:t>
            </w:r>
          </w:p>
        </w:tc>
        <w:tc>
          <w:tcPr>
            <w:tcW w:w="709" w:type="dxa"/>
            <w:vAlign w:val="center"/>
          </w:tcPr>
          <w:p w14:paraId="0DAD4918" w14:textId="409595C5" w:rsidR="00B71E8E" w:rsidRPr="00B71E8E" w:rsidRDefault="00B71E8E" w:rsidP="00B71E8E">
            <w:pPr>
              <w:jc w:val="center"/>
              <w:rPr>
                <w:rFonts w:ascii="Calibri" w:hAnsi="Calibri" w:cs="Calibri"/>
                <w:sz w:val="18"/>
                <w:szCs w:val="18"/>
              </w:rPr>
            </w:pPr>
            <w:r>
              <w:rPr>
                <w:rFonts w:ascii="Calibri" w:hAnsi="Calibri" w:cs="Calibri"/>
                <w:sz w:val="18"/>
                <w:szCs w:val="18"/>
              </w:rPr>
              <w:t>110</w:t>
            </w:r>
          </w:p>
        </w:tc>
      </w:tr>
      <w:tr w:rsidR="00B71E8E" w14:paraId="56CBE160" w14:textId="77777777" w:rsidTr="00CC3484">
        <w:tc>
          <w:tcPr>
            <w:tcW w:w="1558" w:type="dxa"/>
          </w:tcPr>
          <w:p w14:paraId="010CBC61" w14:textId="328F9449" w:rsidR="00B71E8E" w:rsidRPr="00882F7C" w:rsidRDefault="00B71E8E" w:rsidP="00882F7C">
            <w:pPr>
              <w:rPr>
                <w:rFonts w:ascii="Calibri" w:hAnsi="Calibri" w:cs="Calibri"/>
                <w:sz w:val="18"/>
                <w:szCs w:val="18"/>
              </w:rPr>
            </w:pPr>
            <w:r w:rsidRPr="00882F7C">
              <w:rPr>
                <w:sz w:val="18"/>
                <w:szCs w:val="18"/>
              </w:rPr>
              <w:t>Where to find information about applying</w:t>
            </w:r>
          </w:p>
        </w:tc>
        <w:tc>
          <w:tcPr>
            <w:tcW w:w="907" w:type="dxa"/>
            <w:vAlign w:val="center"/>
          </w:tcPr>
          <w:p w14:paraId="60A389B0" w14:textId="01DF4E8C" w:rsidR="00B71E8E" w:rsidRPr="00B71E8E" w:rsidRDefault="00B71E8E" w:rsidP="00B71E8E">
            <w:pPr>
              <w:jc w:val="center"/>
              <w:rPr>
                <w:rFonts w:ascii="Calibri" w:hAnsi="Calibri" w:cs="Calibri"/>
                <w:sz w:val="18"/>
                <w:szCs w:val="18"/>
              </w:rPr>
            </w:pPr>
            <w:r>
              <w:rPr>
                <w:rFonts w:ascii="Calibri" w:hAnsi="Calibri" w:cs="Calibri"/>
                <w:sz w:val="18"/>
                <w:szCs w:val="18"/>
              </w:rPr>
              <w:t>111</w:t>
            </w:r>
          </w:p>
        </w:tc>
        <w:tc>
          <w:tcPr>
            <w:tcW w:w="907" w:type="dxa"/>
            <w:vAlign w:val="center"/>
          </w:tcPr>
          <w:p w14:paraId="7CE60478" w14:textId="2116C17A" w:rsidR="00B71E8E" w:rsidRPr="00B71E8E" w:rsidRDefault="00B71E8E" w:rsidP="00B71E8E">
            <w:pPr>
              <w:jc w:val="center"/>
              <w:rPr>
                <w:rFonts w:ascii="Calibri" w:hAnsi="Calibri" w:cs="Calibri"/>
                <w:sz w:val="18"/>
                <w:szCs w:val="18"/>
              </w:rPr>
            </w:pPr>
            <w:r>
              <w:rPr>
                <w:rFonts w:ascii="Calibri" w:hAnsi="Calibri" w:cs="Calibri"/>
                <w:sz w:val="18"/>
                <w:szCs w:val="18"/>
              </w:rPr>
              <w:t>192</w:t>
            </w:r>
          </w:p>
        </w:tc>
        <w:tc>
          <w:tcPr>
            <w:tcW w:w="907" w:type="dxa"/>
            <w:vAlign w:val="center"/>
          </w:tcPr>
          <w:p w14:paraId="1F466B9A" w14:textId="2892F2F5" w:rsidR="00B71E8E" w:rsidRPr="00B71E8E" w:rsidRDefault="00B71E8E" w:rsidP="00B71E8E">
            <w:pPr>
              <w:jc w:val="center"/>
              <w:rPr>
                <w:rFonts w:ascii="Calibri" w:hAnsi="Calibri" w:cs="Calibri"/>
                <w:sz w:val="18"/>
                <w:szCs w:val="18"/>
              </w:rPr>
            </w:pPr>
            <w:r>
              <w:rPr>
                <w:rFonts w:ascii="Calibri" w:hAnsi="Calibri" w:cs="Calibri"/>
                <w:sz w:val="18"/>
                <w:szCs w:val="18"/>
              </w:rPr>
              <w:t>46</w:t>
            </w:r>
          </w:p>
        </w:tc>
        <w:tc>
          <w:tcPr>
            <w:tcW w:w="907" w:type="dxa"/>
            <w:vAlign w:val="center"/>
          </w:tcPr>
          <w:p w14:paraId="6B9ABE19" w14:textId="0B7B3B98" w:rsidR="00B71E8E" w:rsidRPr="00B71E8E" w:rsidRDefault="00B71E8E" w:rsidP="00B71E8E">
            <w:pPr>
              <w:jc w:val="center"/>
              <w:rPr>
                <w:rFonts w:ascii="Calibri" w:hAnsi="Calibri" w:cs="Calibri"/>
                <w:sz w:val="18"/>
                <w:szCs w:val="18"/>
              </w:rPr>
            </w:pPr>
            <w:r>
              <w:rPr>
                <w:rFonts w:ascii="Calibri" w:hAnsi="Calibri" w:cs="Calibri"/>
                <w:sz w:val="18"/>
                <w:szCs w:val="18"/>
              </w:rPr>
              <w:t>80</w:t>
            </w:r>
          </w:p>
        </w:tc>
        <w:tc>
          <w:tcPr>
            <w:tcW w:w="907" w:type="dxa"/>
            <w:vAlign w:val="center"/>
          </w:tcPr>
          <w:p w14:paraId="2A7BA60A" w14:textId="5E2C8B37" w:rsidR="00B71E8E" w:rsidRPr="00B71E8E" w:rsidRDefault="00B71E8E" w:rsidP="00B71E8E">
            <w:pPr>
              <w:jc w:val="center"/>
              <w:rPr>
                <w:rFonts w:ascii="Calibri" w:hAnsi="Calibri" w:cs="Calibri"/>
                <w:sz w:val="18"/>
                <w:szCs w:val="18"/>
              </w:rPr>
            </w:pPr>
            <w:r>
              <w:rPr>
                <w:rFonts w:ascii="Calibri" w:hAnsi="Calibri" w:cs="Calibri"/>
                <w:sz w:val="18"/>
                <w:szCs w:val="18"/>
              </w:rPr>
              <w:t>175</w:t>
            </w:r>
          </w:p>
        </w:tc>
        <w:tc>
          <w:tcPr>
            <w:tcW w:w="706" w:type="dxa"/>
            <w:vAlign w:val="center"/>
          </w:tcPr>
          <w:p w14:paraId="649DA945" w14:textId="4E83737C" w:rsidR="00B71E8E" w:rsidRPr="00B71E8E" w:rsidRDefault="00B71E8E" w:rsidP="00B71E8E">
            <w:pPr>
              <w:jc w:val="center"/>
              <w:rPr>
                <w:rFonts w:ascii="Calibri" w:hAnsi="Calibri" w:cs="Calibri"/>
                <w:sz w:val="18"/>
                <w:szCs w:val="18"/>
              </w:rPr>
            </w:pPr>
            <w:r>
              <w:rPr>
                <w:rFonts w:ascii="Calibri" w:hAnsi="Calibri" w:cs="Calibri"/>
                <w:sz w:val="18"/>
                <w:szCs w:val="18"/>
              </w:rPr>
              <w:t>32</w:t>
            </w:r>
          </w:p>
        </w:tc>
        <w:tc>
          <w:tcPr>
            <w:tcW w:w="709" w:type="dxa"/>
            <w:shd w:val="clear" w:color="auto" w:fill="31849B" w:themeFill="accent5" w:themeFillShade="BF"/>
          </w:tcPr>
          <w:p w14:paraId="41B52CC5" w14:textId="77777777" w:rsidR="00B71E8E" w:rsidRDefault="00B71E8E" w:rsidP="00882F7C">
            <w:pPr>
              <w:rPr>
                <w:rFonts w:ascii="Calibri" w:hAnsi="Calibri" w:cs="Calibri"/>
                <w:sz w:val="18"/>
                <w:szCs w:val="18"/>
              </w:rPr>
            </w:pPr>
          </w:p>
        </w:tc>
        <w:tc>
          <w:tcPr>
            <w:tcW w:w="851" w:type="dxa"/>
            <w:vAlign w:val="center"/>
          </w:tcPr>
          <w:p w14:paraId="0F739B87" w14:textId="496BA567" w:rsidR="00B71E8E" w:rsidRPr="00B71E8E" w:rsidRDefault="00B71E8E" w:rsidP="00B71E8E">
            <w:pPr>
              <w:jc w:val="center"/>
              <w:rPr>
                <w:rFonts w:ascii="Calibri" w:hAnsi="Calibri" w:cs="Calibri"/>
                <w:sz w:val="18"/>
                <w:szCs w:val="18"/>
              </w:rPr>
            </w:pPr>
            <w:r>
              <w:rPr>
                <w:rFonts w:ascii="Calibri" w:hAnsi="Calibri" w:cs="Calibri"/>
                <w:sz w:val="18"/>
                <w:szCs w:val="18"/>
              </w:rPr>
              <w:t>87</w:t>
            </w:r>
          </w:p>
        </w:tc>
        <w:tc>
          <w:tcPr>
            <w:tcW w:w="850" w:type="dxa"/>
            <w:vAlign w:val="center"/>
          </w:tcPr>
          <w:p w14:paraId="61224D40" w14:textId="40C27E67" w:rsidR="00B71E8E" w:rsidRPr="00B71E8E" w:rsidRDefault="00B71E8E" w:rsidP="00B71E8E">
            <w:pPr>
              <w:jc w:val="center"/>
              <w:rPr>
                <w:rFonts w:ascii="Calibri" w:hAnsi="Calibri" w:cs="Calibri"/>
                <w:sz w:val="18"/>
                <w:szCs w:val="18"/>
              </w:rPr>
            </w:pPr>
            <w:r>
              <w:rPr>
                <w:rFonts w:ascii="Calibri" w:hAnsi="Calibri" w:cs="Calibri"/>
                <w:sz w:val="18"/>
                <w:szCs w:val="18"/>
              </w:rPr>
              <w:t>107</w:t>
            </w:r>
          </w:p>
        </w:tc>
        <w:tc>
          <w:tcPr>
            <w:tcW w:w="851" w:type="dxa"/>
            <w:vAlign w:val="center"/>
          </w:tcPr>
          <w:p w14:paraId="7BFA8DD4" w14:textId="18E3F38C" w:rsidR="00B71E8E" w:rsidRPr="00B71E8E" w:rsidRDefault="00B71E8E" w:rsidP="00B71E8E">
            <w:pPr>
              <w:jc w:val="center"/>
              <w:rPr>
                <w:rFonts w:ascii="Calibri" w:hAnsi="Calibri" w:cs="Calibri"/>
                <w:sz w:val="18"/>
                <w:szCs w:val="18"/>
              </w:rPr>
            </w:pPr>
            <w:r>
              <w:rPr>
                <w:rFonts w:ascii="Calibri" w:hAnsi="Calibri" w:cs="Calibri"/>
                <w:sz w:val="18"/>
                <w:szCs w:val="18"/>
              </w:rPr>
              <w:t>155</w:t>
            </w:r>
          </w:p>
        </w:tc>
        <w:tc>
          <w:tcPr>
            <w:tcW w:w="850" w:type="dxa"/>
            <w:vAlign w:val="center"/>
          </w:tcPr>
          <w:p w14:paraId="561FE856" w14:textId="67B25CA6" w:rsidR="00B71E8E" w:rsidRPr="00B71E8E" w:rsidRDefault="00B71E8E" w:rsidP="00B71E8E">
            <w:pPr>
              <w:jc w:val="center"/>
              <w:rPr>
                <w:rFonts w:ascii="Calibri" w:hAnsi="Calibri" w:cs="Calibri"/>
                <w:sz w:val="18"/>
                <w:szCs w:val="18"/>
              </w:rPr>
            </w:pPr>
            <w:r>
              <w:rPr>
                <w:rFonts w:ascii="Calibri" w:hAnsi="Calibri" w:cs="Calibri"/>
                <w:sz w:val="18"/>
                <w:szCs w:val="18"/>
              </w:rPr>
              <w:t>73</w:t>
            </w:r>
          </w:p>
        </w:tc>
        <w:tc>
          <w:tcPr>
            <w:tcW w:w="992" w:type="dxa"/>
            <w:vAlign w:val="center"/>
          </w:tcPr>
          <w:p w14:paraId="212121DB" w14:textId="490D648D" w:rsidR="00B71E8E" w:rsidRPr="00B71E8E" w:rsidRDefault="00B71E8E" w:rsidP="00B71E8E">
            <w:pPr>
              <w:jc w:val="center"/>
              <w:rPr>
                <w:rFonts w:ascii="Calibri" w:hAnsi="Calibri" w:cs="Calibri"/>
                <w:sz w:val="18"/>
                <w:szCs w:val="18"/>
              </w:rPr>
            </w:pPr>
            <w:r>
              <w:rPr>
                <w:rFonts w:ascii="Calibri" w:hAnsi="Calibri" w:cs="Calibri"/>
                <w:sz w:val="18"/>
                <w:szCs w:val="18"/>
              </w:rPr>
              <w:t>116</w:t>
            </w:r>
          </w:p>
        </w:tc>
        <w:tc>
          <w:tcPr>
            <w:tcW w:w="709" w:type="dxa"/>
            <w:vAlign w:val="center"/>
          </w:tcPr>
          <w:p w14:paraId="0F1C96A5" w14:textId="5C16B895" w:rsidR="00B71E8E" w:rsidRPr="00B71E8E" w:rsidRDefault="00B71E8E" w:rsidP="00B71E8E">
            <w:pPr>
              <w:jc w:val="center"/>
              <w:rPr>
                <w:rFonts w:ascii="Calibri" w:hAnsi="Calibri" w:cs="Calibri"/>
                <w:sz w:val="18"/>
                <w:szCs w:val="18"/>
              </w:rPr>
            </w:pPr>
            <w:r>
              <w:rPr>
                <w:rFonts w:ascii="Calibri" w:hAnsi="Calibri" w:cs="Calibri"/>
                <w:sz w:val="18"/>
                <w:szCs w:val="18"/>
              </w:rPr>
              <w:t>98</w:t>
            </w:r>
          </w:p>
        </w:tc>
      </w:tr>
      <w:tr w:rsidR="00B71E8E" w14:paraId="63F3A13F" w14:textId="77777777" w:rsidTr="00CC3484">
        <w:tc>
          <w:tcPr>
            <w:tcW w:w="1558" w:type="dxa"/>
          </w:tcPr>
          <w:p w14:paraId="66920ADF" w14:textId="49387A21" w:rsidR="00B71E8E" w:rsidRPr="00882F7C" w:rsidRDefault="00B71E8E" w:rsidP="00882F7C">
            <w:pPr>
              <w:rPr>
                <w:rFonts w:ascii="Calibri" w:hAnsi="Calibri" w:cs="Calibri"/>
                <w:sz w:val="18"/>
                <w:szCs w:val="18"/>
              </w:rPr>
            </w:pPr>
            <w:r w:rsidRPr="00882F7C">
              <w:rPr>
                <w:sz w:val="18"/>
                <w:szCs w:val="18"/>
              </w:rPr>
              <w:t>Qualifications and grades needed</w:t>
            </w:r>
          </w:p>
        </w:tc>
        <w:tc>
          <w:tcPr>
            <w:tcW w:w="907" w:type="dxa"/>
            <w:vAlign w:val="center"/>
          </w:tcPr>
          <w:p w14:paraId="0BB7F58A" w14:textId="776660D3" w:rsidR="00B71E8E" w:rsidRPr="00B71E8E" w:rsidRDefault="00B71E8E" w:rsidP="00B71E8E">
            <w:pPr>
              <w:jc w:val="center"/>
              <w:rPr>
                <w:rFonts w:ascii="Calibri" w:hAnsi="Calibri" w:cs="Calibri"/>
                <w:sz w:val="18"/>
                <w:szCs w:val="18"/>
              </w:rPr>
            </w:pPr>
            <w:r>
              <w:rPr>
                <w:rFonts w:ascii="Calibri" w:hAnsi="Calibri" w:cs="Calibri"/>
                <w:sz w:val="18"/>
                <w:szCs w:val="18"/>
              </w:rPr>
              <w:t>98</w:t>
            </w:r>
          </w:p>
        </w:tc>
        <w:tc>
          <w:tcPr>
            <w:tcW w:w="907" w:type="dxa"/>
            <w:vAlign w:val="center"/>
          </w:tcPr>
          <w:p w14:paraId="2B537185" w14:textId="39BE952C" w:rsidR="00B71E8E" w:rsidRPr="00B71E8E" w:rsidRDefault="00B71E8E" w:rsidP="00B71E8E">
            <w:pPr>
              <w:jc w:val="center"/>
              <w:rPr>
                <w:rFonts w:ascii="Calibri" w:hAnsi="Calibri" w:cs="Calibri"/>
                <w:sz w:val="18"/>
                <w:szCs w:val="18"/>
              </w:rPr>
            </w:pPr>
            <w:r>
              <w:rPr>
                <w:rFonts w:ascii="Calibri" w:hAnsi="Calibri" w:cs="Calibri"/>
                <w:sz w:val="18"/>
                <w:szCs w:val="18"/>
              </w:rPr>
              <w:t>191</w:t>
            </w:r>
          </w:p>
        </w:tc>
        <w:tc>
          <w:tcPr>
            <w:tcW w:w="907" w:type="dxa"/>
            <w:vAlign w:val="center"/>
          </w:tcPr>
          <w:p w14:paraId="3B36D29C" w14:textId="38A6D4A3" w:rsidR="00B71E8E" w:rsidRPr="00B71E8E" w:rsidRDefault="00B71E8E" w:rsidP="00B71E8E">
            <w:pPr>
              <w:jc w:val="center"/>
              <w:rPr>
                <w:rFonts w:ascii="Calibri" w:hAnsi="Calibri" w:cs="Calibri"/>
                <w:sz w:val="18"/>
                <w:szCs w:val="18"/>
              </w:rPr>
            </w:pPr>
            <w:r>
              <w:rPr>
                <w:rFonts w:ascii="Calibri" w:hAnsi="Calibri" w:cs="Calibri"/>
                <w:sz w:val="18"/>
                <w:szCs w:val="18"/>
              </w:rPr>
              <w:t>77</w:t>
            </w:r>
          </w:p>
        </w:tc>
        <w:tc>
          <w:tcPr>
            <w:tcW w:w="907" w:type="dxa"/>
            <w:vAlign w:val="center"/>
          </w:tcPr>
          <w:p w14:paraId="413A759A" w14:textId="5CBA30C6" w:rsidR="00B71E8E" w:rsidRPr="00B71E8E" w:rsidRDefault="00B71E8E" w:rsidP="00B71E8E">
            <w:pPr>
              <w:jc w:val="center"/>
              <w:rPr>
                <w:rFonts w:ascii="Calibri" w:hAnsi="Calibri" w:cs="Calibri"/>
                <w:sz w:val="18"/>
                <w:szCs w:val="18"/>
              </w:rPr>
            </w:pPr>
            <w:r>
              <w:rPr>
                <w:rFonts w:ascii="Calibri" w:hAnsi="Calibri" w:cs="Calibri"/>
                <w:sz w:val="18"/>
                <w:szCs w:val="18"/>
              </w:rPr>
              <w:t>52</w:t>
            </w:r>
          </w:p>
        </w:tc>
        <w:tc>
          <w:tcPr>
            <w:tcW w:w="907" w:type="dxa"/>
            <w:vAlign w:val="center"/>
          </w:tcPr>
          <w:p w14:paraId="7ABE60FF" w14:textId="6996A631" w:rsidR="00B71E8E" w:rsidRPr="00B71E8E" w:rsidRDefault="00B71E8E" w:rsidP="00B71E8E">
            <w:pPr>
              <w:jc w:val="center"/>
              <w:rPr>
                <w:rFonts w:ascii="Calibri" w:hAnsi="Calibri" w:cs="Calibri"/>
                <w:sz w:val="18"/>
                <w:szCs w:val="18"/>
              </w:rPr>
            </w:pPr>
            <w:r>
              <w:rPr>
                <w:rFonts w:ascii="Calibri" w:hAnsi="Calibri" w:cs="Calibri"/>
                <w:sz w:val="18"/>
                <w:szCs w:val="18"/>
              </w:rPr>
              <w:t>198</w:t>
            </w:r>
          </w:p>
        </w:tc>
        <w:tc>
          <w:tcPr>
            <w:tcW w:w="706" w:type="dxa"/>
            <w:vAlign w:val="center"/>
          </w:tcPr>
          <w:p w14:paraId="749BFE7C" w14:textId="4835B32A" w:rsidR="00B71E8E" w:rsidRPr="00B71E8E" w:rsidRDefault="00B71E8E" w:rsidP="00B71E8E">
            <w:pPr>
              <w:jc w:val="center"/>
              <w:rPr>
                <w:rFonts w:ascii="Calibri" w:hAnsi="Calibri" w:cs="Calibri"/>
                <w:sz w:val="18"/>
                <w:szCs w:val="18"/>
              </w:rPr>
            </w:pPr>
            <w:r>
              <w:rPr>
                <w:rFonts w:ascii="Calibri" w:hAnsi="Calibri" w:cs="Calibri"/>
                <w:sz w:val="18"/>
                <w:szCs w:val="18"/>
              </w:rPr>
              <w:t>38</w:t>
            </w:r>
          </w:p>
        </w:tc>
        <w:tc>
          <w:tcPr>
            <w:tcW w:w="709" w:type="dxa"/>
            <w:shd w:val="clear" w:color="auto" w:fill="31849B" w:themeFill="accent5" w:themeFillShade="BF"/>
          </w:tcPr>
          <w:p w14:paraId="70DD905F" w14:textId="77777777" w:rsidR="00B71E8E" w:rsidRPr="00B71E8E" w:rsidRDefault="00B71E8E" w:rsidP="00882F7C">
            <w:pPr>
              <w:rPr>
                <w:rFonts w:ascii="Calibri" w:hAnsi="Calibri" w:cs="Calibri"/>
                <w:sz w:val="18"/>
                <w:szCs w:val="18"/>
              </w:rPr>
            </w:pPr>
          </w:p>
        </w:tc>
        <w:tc>
          <w:tcPr>
            <w:tcW w:w="851" w:type="dxa"/>
            <w:vAlign w:val="center"/>
          </w:tcPr>
          <w:p w14:paraId="1F7ED1F6" w14:textId="7CA1D193" w:rsidR="00B71E8E" w:rsidRPr="00B71E8E" w:rsidRDefault="00B71E8E" w:rsidP="00B71E8E">
            <w:pPr>
              <w:jc w:val="center"/>
              <w:rPr>
                <w:rFonts w:ascii="Calibri" w:hAnsi="Calibri" w:cs="Calibri"/>
                <w:sz w:val="18"/>
                <w:szCs w:val="18"/>
              </w:rPr>
            </w:pPr>
            <w:r>
              <w:rPr>
                <w:rFonts w:ascii="Calibri" w:hAnsi="Calibri" w:cs="Calibri"/>
                <w:sz w:val="18"/>
                <w:szCs w:val="18"/>
              </w:rPr>
              <w:t>99</w:t>
            </w:r>
          </w:p>
        </w:tc>
        <w:tc>
          <w:tcPr>
            <w:tcW w:w="850" w:type="dxa"/>
            <w:vAlign w:val="center"/>
          </w:tcPr>
          <w:p w14:paraId="5F498808" w14:textId="781E1DFE" w:rsidR="00B71E8E" w:rsidRPr="00B71E8E" w:rsidRDefault="00B71E8E" w:rsidP="00B71E8E">
            <w:pPr>
              <w:jc w:val="center"/>
              <w:rPr>
                <w:rFonts w:ascii="Calibri" w:hAnsi="Calibri" w:cs="Calibri"/>
                <w:sz w:val="18"/>
                <w:szCs w:val="18"/>
              </w:rPr>
            </w:pPr>
            <w:r>
              <w:rPr>
                <w:rFonts w:ascii="Calibri" w:hAnsi="Calibri" w:cs="Calibri"/>
                <w:sz w:val="18"/>
                <w:szCs w:val="18"/>
              </w:rPr>
              <w:t>128</w:t>
            </w:r>
          </w:p>
        </w:tc>
        <w:tc>
          <w:tcPr>
            <w:tcW w:w="851" w:type="dxa"/>
            <w:vAlign w:val="center"/>
          </w:tcPr>
          <w:p w14:paraId="22F4878E" w14:textId="5A75F4C9" w:rsidR="00B71E8E" w:rsidRPr="00B71E8E" w:rsidRDefault="00B71E8E" w:rsidP="00B71E8E">
            <w:pPr>
              <w:jc w:val="center"/>
              <w:rPr>
                <w:rFonts w:ascii="Calibri" w:hAnsi="Calibri" w:cs="Calibri"/>
                <w:sz w:val="18"/>
                <w:szCs w:val="18"/>
              </w:rPr>
            </w:pPr>
            <w:r>
              <w:rPr>
                <w:rFonts w:ascii="Calibri" w:hAnsi="Calibri" w:cs="Calibri"/>
                <w:sz w:val="18"/>
                <w:szCs w:val="18"/>
              </w:rPr>
              <w:t>123</w:t>
            </w:r>
          </w:p>
        </w:tc>
        <w:tc>
          <w:tcPr>
            <w:tcW w:w="850" w:type="dxa"/>
            <w:vAlign w:val="center"/>
          </w:tcPr>
          <w:p w14:paraId="1A01149A" w14:textId="530A8B2A" w:rsidR="00B71E8E" w:rsidRPr="00B71E8E" w:rsidRDefault="00B71E8E" w:rsidP="00B71E8E">
            <w:pPr>
              <w:jc w:val="center"/>
              <w:rPr>
                <w:rFonts w:ascii="Calibri" w:hAnsi="Calibri" w:cs="Calibri"/>
                <w:sz w:val="18"/>
                <w:szCs w:val="18"/>
              </w:rPr>
            </w:pPr>
            <w:r>
              <w:rPr>
                <w:rFonts w:ascii="Calibri" w:hAnsi="Calibri" w:cs="Calibri"/>
                <w:sz w:val="18"/>
                <w:szCs w:val="18"/>
              </w:rPr>
              <w:t>60</w:t>
            </w:r>
          </w:p>
        </w:tc>
        <w:tc>
          <w:tcPr>
            <w:tcW w:w="992" w:type="dxa"/>
            <w:vAlign w:val="center"/>
          </w:tcPr>
          <w:p w14:paraId="36800C65" w14:textId="5C5D6710" w:rsidR="00B71E8E" w:rsidRPr="00B71E8E" w:rsidRDefault="00B71E8E" w:rsidP="00B71E8E">
            <w:pPr>
              <w:jc w:val="center"/>
              <w:rPr>
                <w:rFonts w:ascii="Calibri" w:hAnsi="Calibri" w:cs="Calibri"/>
                <w:sz w:val="18"/>
                <w:szCs w:val="18"/>
              </w:rPr>
            </w:pPr>
            <w:r>
              <w:rPr>
                <w:rFonts w:ascii="Calibri" w:hAnsi="Calibri" w:cs="Calibri"/>
                <w:sz w:val="18"/>
                <w:szCs w:val="18"/>
              </w:rPr>
              <w:t>149</w:t>
            </w:r>
          </w:p>
        </w:tc>
        <w:tc>
          <w:tcPr>
            <w:tcW w:w="709" w:type="dxa"/>
            <w:vAlign w:val="center"/>
          </w:tcPr>
          <w:p w14:paraId="69685E39" w14:textId="3FEABD6F" w:rsidR="00B71E8E" w:rsidRPr="00B71E8E" w:rsidRDefault="00B71E8E" w:rsidP="00B71E8E">
            <w:pPr>
              <w:jc w:val="center"/>
              <w:rPr>
                <w:rFonts w:ascii="Calibri" w:hAnsi="Calibri" w:cs="Calibri"/>
                <w:sz w:val="18"/>
                <w:szCs w:val="18"/>
              </w:rPr>
            </w:pPr>
            <w:r>
              <w:rPr>
                <w:rFonts w:ascii="Calibri" w:hAnsi="Calibri" w:cs="Calibri"/>
                <w:sz w:val="18"/>
                <w:szCs w:val="18"/>
              </w:rPr>
              <w:t>78</w:t>
            </w:r>
          </w:p>
        </w:tc>
      </w:tr>
      <w:tr w:rsidR="00B71E8E" w14:paraId="62EDA324" w14:textId="77777777" w:rsidTr="00CC3484">
        <w:tc>
          <w:tcPr>
            <w:tcW w:w="1558" w:type="dxa"/>
          </w:tcPr>
          <w:p w14:paraId="147DE759" w14:textId="16B21404" w:rsidR="00B71E8E" w:rsidRPr="00882F7C" w:rsidRDefault="00B71E8E" w:rsidP="00882F7C">
            <w:pPr>
              <w:rPr>
                <w:rFonts w:ascii="Calibri" w:hAnsi="Calibri" w:cs="Calibri"/>
                <w:sz w:val="18"/>
                <w:szCs w:val="18"/>
              </w:rPr>
            </w:pPr>
            <w:r w:rsidRPr="00882F7C">
              <w:rPr>
                <w:sz w:val="18"/>
                <w:szCs w:val="18"/>
              </w:rPr>
              <w:t>Student life</w:t>
            </w:r>
          </w:p>
        </w:tc>
        <w:tc>
          <w:tcPr>
            <w:tcW w:w="907" w:type="dxa"/>
            <w:vAlign w:val="center"/>
          </w:tcPr>
          <w:p w14:paraId="3D2105AB" w14:textId="2F0CD829" w:rsidR="00B71E8E" w:rsidRPr="00B71E8E" w:rsidRDefault="00B71E8E" w:rsidP="00B71E8E">
            <w:pPr>
              <w:jc w:val="center"/>
              <w:rPr>
                <w:rFonts w:ascii="Calibri" w:hAnsi="Calibri" w:cs="Calibri"/>
                <w:sz w:val="18"/>
                <w:szCs w:val="18"/>
              </w:rPr>
            </w:pPr>
            <w:r>
              <w:rPr>
                <w:rFonts w:ascii="Calibri" w:hAnsi="Calibri" w:cs="Calibri"/>
                <w:sz w:val="18"/>
                <w:szCs w:val="18"/>
              </w:rPr>
              <w:t>82</w:t>
            </w:r>
          </w:p>
        </w:tc>
        <w:tc>
          <w:tcPr>
            <w:tcW w:w="907" w:type="dxa"/>
            <w:vAlign w:val="center"/>
          </w:tcPr>
          <w:p w14:paraId="36E33DC6" w14:textId="75BA65D9" w:rsidR="00B71E8E" w:rsidRPr="00B71E8E" w:rsidRDefault="00B71E8E" w:rsidP="00B71E8E">
            <w:pPr>
              <w:jc w:val="center"/>
              <w:rPr>
                <w:rFonts w:ascii="Calibri" w:hAnsi="Calibri" w:cs="Calibri"/>
                <w:sz w:val="18"/>
                <w:szCs w:val="18"/>
              </w:rPr>
            </w:pPr>
            <w:r>
              <w:rPr>
                <w:rFonts w:ascii="Calibri" w:hAnsi="Calibri" w:cs="Calibri"/>
                <w:sz w:val="18"/>
                <w:szCs w:val="18"/>
              </w:rPr>
              <w:t>191</w:t>
            </w:r>
          </w:p>
        </w:tc>
        <w:tc>
          <w:tcPr>
            <w:tcW w:w="907" w:type="dxa"/>
            <w:vAlign w:val="center"/>
          </w:tcPr>
          <w:p w14:paraId="46C5A7CD" w14:textId="738C0446" w:rsidR="00B71E8E" w:rsidRPr="00B71E8E" w:rsidRDefault="00B71E8E" w:rsidP="00B71E8E">
            <w:pPr>
              <w:jc w:val="center"/>
              <w:rPr>
                <w:rFonts w:ascii="Calibri" w:hAnsi="Calibri" w:cs="Calibri"/>
                <w:sz w:val="18"/>
                <w:szCs w:val="18"/>
              </w:rPr>
            </w:pPr>
            <w:r>
              <w:rPr>
                <w:rFonts w:ascii="Calibri" w:hAnsi="Calibri" w:cs="Calibri"/>
                <w:sz w:val="18"/>
                <w:szCs w:val="18"/>
              </w:rPr>
              <w:t>77</w:t>
            </w:r>
          </w:p>
        </w:tc>
        <w:tc>
          <w:tcPr>
            <w:tcW w:w="907" w:type="dxa"/>
            <w:vAlign w:val="center"/>
          </w:tcPr>
          <w:p w14:paraId="27C33944" w14:textId="6480BFF8" w:rsidR="00B71E8E" w:rsidRPr="00B71E8E" w:rsidRDefault="00B71E8E" w:rsidP="00B71E8E">
            <w:pPr>
              <w:jc w:val="center"/>
              <w:rPr>
                <w:rFonts w:ascii="Calibri" w:hAnsi="Calibri" w:cs="Calibri"/>
                <w:sz w:val="18"/>
                <w:szCs w:val="18"/>
              </w:rPr>
            </w:pPr>
            <w:r>
              <w:rPr>
                <w:rFonts w:ascii="Calibri" w:hAnsi="Calibri" w:cs="Calibri"/>
                <w:sz w:val="18"/>
                <w:szCs w:val="18"/>
              </w:rPr>
              <w:t>52</w:t>
            </w:r>
          </w:p>
        </w:tc>
        <w:tc>
          <w:tcPr>
            <w:tcW w:w="907" w:type="dxa"/>
            <w:vAlign w:val="center"/>
          </w:tcPr>
          <w:p w14:paraId="0778BEB9" w14:textId="38E40E0D" w:rsidR="00B71E8E" w:rsidRPr="00B71E8E" w:rsidRDefault="00B71E8E" w:rsidP="00B71E8E">
            <w:pPr>
              <w:jc w:val="center"/>
              <w:rPr>
                <w:rFonts w:ascii="Calibri" w:hAnsi="Calibri" w:cs="Calibri"/>
                <w:sz w:val="18"/>
                <w:szCs w:val="18"/>
              </w:rPr>
            </w:pPr>
            <w:r>
              <w:rPr>
                <w:rFonts w:ascii="Calibri" w:hAnsi="Calibri" w:cs="Calibri"/>
                <w:sz w:val="18"/>
                <w:szCs w:val="18"/>
              </w:rPr>
              <w:t>198</w:t>
            </w:r>
          </w:p>
        </w:tc>
        <w:tc>
          <w:tcPr>
            <w:tcW w:w="706" w:type="dxa"/>
            <w:vAlign w:val="center"/>
          </w:tcPr>
          <w:p w14:paraId="3E396A97" w14:textId="62017F7E" w:rsidR="00B71E8E" w:rsidRPr="00B71E8E" w:rsidRDefault="00B71E8E" w:rsidP="00B71E8E">
            <w:pPr>
              <w:jc w:val="center"/>
              <w:rPr>
                <w:rFonts w:ascii="Calibri" w:hAnsi="Calibri" w:cs="Calibri"/>
                <w:sz w:val="18"/>
                <w:szCs w:val="18"/>
              </w:rPr>
            </w:pPr>
            <w:r>
              <w:rPr>
                <w:rFonts w:ascii="Calibri" w:hAnsi="Calibri" w:cs="Calibri"/>
                <w:sz w:val="18"/>
                <w:szCs w:val="18"/>
              </w:rPr>
              <w:t>38</w:t>
            </w:r>
          </w:p>
        </w:tc>
        <w:tc>
          <w:tcPr>
            <w:tcW w:w="709" w:type="dxa"/>
            <w:shd w:val="clear" w:color="auto" w:fill="31849B" w:themeFill="accent5" w:themeFillShade="BF"/>
          </w:tcPr>
          <w:p w14:paraId="1FE1FE2A" w14:textId="77777777" w:rsidR="00B71E8E" w:rsidRPr="00B71E8E" w:rsidRDefault="00B71E8E" w:rsidP="00882F7C">
            <w:pPr>
              <w:rPr>
                <w:rFonts w:ascii="Calibri" w:hAnsi="Calibri" w:cs="Calibri"/>
                <w:sz w:val="18"/>
                <w:szCs w:val="18"/>
              </w:rPr>
            </w:pPr>
          </w:p>
        </w:tc>
        <w:tc>
          <w:tcPr>
            <w:tcW w:w="851" w:type="dxa"/>
            <w:vAlign w:val="center"/>
          </w:tcPr>
          <w:p w14:paraId="3BBB0337" w14:textId="7995AC08" w:rsidR="00B71E8E" w:rsidRPr="00B71E8E" w:rsidRDefault="00B71E8E" w:rsidP="00B71E8E">
            <w:pPr>
              <w:jc w:val="center"/>
              <w:rPr>
                <w:rFonts w:ascii="Calibri" w:hAnsi="Calibri" w:cs="Calibri"/>
                <w:sz w:val="18"/>
                <w:szCs w:val="18"/>
              </w:rPr>
            </w:pPr>
            <w:r>
              <w:rPr>
                <w:rFonts w:ascii="Calibri" w:hAnsi="Calibri" w:cs="Calibri"/>
                <w:sz w:val="18"/>
                <w:szCs w:val="18"/>
              </w:rPr>
              <w:t>83</w:t>
            </w:r>
          </w:p>
        </w:tc>
        <w:tc>
          <w:tcPr>
            <w:tcW w:w="850" w:type="dxa"/>
            <w:vAlign w:val="center"/>
          </w:tcPr>
          <w:p w14:paraId="10771F16" w14:textId="3A8913B4" w:rsidR="00B71E8E" w:rsidRPr="00B71E8E" w:rsidRDefault="00B71E8E" w:rsidP="00B71E8E">
            <w:pPr>
              <w:jc w:val="center"/>
              <w:rPr>
                <w:rFonts w:ascii="Calibri" w:hAnsi="Calibri" w:cs="Calibri"/>
                <w:sz w:val="18"/>
                <w:szCs w:val="18"/>
              </w:rPr>
            </w:pPr>
            <w:r>
              <w:rPr>
                <w:rFonts w:ascii="Calibri" w:hAnsi="Calibri" w:cs="Calibri"/>
                <w:sz w:val="18"/>
                <w:szCs w:val="18"/>
              </w:rPr>
              <w:t>155</w:t>
            </w:r>
          </w:p>
        </w:tc>
        <w:tc>
          <w:tcPr>
            <w:tcW w:w="851" w:type="dxa"/>
            <w:vAlign w:val="center"/>
          </w:tcPr>
          <w:p w14:paraId="44F05B1F" w14:textId="785EB0B1" w:rsidR="00B71E8E" w:rsidRPr="00B71E8E" w:rsidRDefault="00B71E8E" w:rsidP="00B71E8E">
            <w:pPr>
              <w:jc w:val="center"/>
              <w:rPr>
                <w:rFonts w:ascii="Calibri" w:hAnsi="Calibri" w:cs="Calibri"/>
                <w:sz w:val="18"/>
                <w:szCs w:val="18"/>
              </w:rPr>
            </w:pPr>
            <w:r>
              <w:rPr>
                <w:rFonts w:ascii="Calibri" w:hAnsi="Calibri" w:cs="Calibri"/>
                <w:sz w:val="18"/>
                <w:szCs w:val="18"/>
              </w:rPr>
              <w:t>111</w:t>
            </w:r>
          </w:p>
        </w:tc>
        <w:tc>
          <w:tcPr>
            <w:tcW w:w="850" w:type="dxa"/>
            <w:vAlign w:val="center"/>
          </w:tcPr>
          <w:p w14:paraId="53E47CB7" w14:textId="1A6A746D" w:rsidR="00B71E8E" w:rsidRPr="00B71E8E" w:rsidRDefault="00B71E8E" w:rsidP="00B71E8E">
            <w:pPr>
              <w:jc w:val="center"/>
              <w:rPr>
                <w:rFonts w:ascii="Calibri" w:hAnsi="Calibri" w:cs="Calibri"/>
                <w:sz w:val="18"/>
                <w:szCs w:val="18"/>
              </w:rPr>
            </w:pPr>
            <w:r>
              <w:rPr>
                <w:rFonts w:ascii="Calibri" w:hAnsi="Calibri" w:cs="Calibri"/>
                <w:sz w:val="18"/>
                <w:szCs w:val="18"/>
              </w:rPr>
              <w:t>52</w:t>
            </w:r>
          </w:p>
        </w:tc>
        <w:tc>
          <w:tcPr>
            <w:tcW w:w="992" w:type="dxa"/>
            <w:vAlign w:val="center"/>
          </w:tcPr>
          <w:p w14:paraId="7F916B1E" w14:textId="6D43B39D" w:rsidR="00B71E8E" w:rsidRPr="00B71E8E" w:rsidRDefault="00B71E8E" w:rsidP="00B71E8E">
            <w:pPr>
              <w:jc w:val="center"/>
              <w:rPr>
                <w:rFonts w:ascii="Calibri" w:hAnsi="Calibri" w:cs="Calibri"/>
                <w:sz w:val="18"/>
                <w:szCs w:val="18"/>
              </w:rPr>
            </w:pPr>
            <w:r>
              <w:rPr>
                <w:rFonts w:ascii="Calibri" w:hAnsi="Calibri" w:cs="Calibri"/>
                <w:sz w:val="18"/>
                <w:szCs w:val="18"/>
              </w:rPr>
              <w:t>164</w:t>
            </w:r>
          </w:p>
        </w:tc>
        <w:tc>
          <w:tcPr>
            <w:tcW w:w="709" w:type="dxa"/>
            <w:vAlign w:val="center"/>
          </w:tcPr>
          <w:p w14:paraId="08C75AA8" w14:textId="3F726710" w:rsidR="00B71E8E" w:rsidRPr="00B71E8E" w:rsidRDefault="00B71E8E" w:rsidP="00B71E8E">
            <w:pPr>
              <w:jc w:val="center"/>
              <w:rPr>
                <w:rFonts w:ascii="Calibri" w:hAnsi="Calibri" w:cs="Calibri"/>
                <w:sz w:val="18"/>
                <w:szCs w:val="18"/>
              </w:rPr>
            </w:pPr>
            <w:r>
              <w:rPr>
                <w:rFonts w:ascii="Calibri" w:hAnsi="Calibri" w:cs="Calibri"/>
                <w:sz w:val="18"/>
                <w:szCs w:val="18"/>
              </w:rPr>
              <w:t>72</w:t>
            </w:r>
          </w:p>
        </w:tc>
      </w:tr>
      <w:tr w:rsidR="00B71E8E" w14:paraId="28D8525D" w14:textId="77777777" w:rsidTr="00CC3484">
        <w:tc>
          <w:tcPr>
            <w:tcW w:w="1558" w:type="dxa"/>
          </w:tcPr>
          <w:p w14:paraId="51987A30" w14:textId="48B690A1" w:rsidR="00B71E8E" w:rsidRPr="00882F7C" w:rsidRDefault="00B71E8E" w:rsidP="00882F7C">
            <w:pPr>
              <w:rPr>
                <w:rFonts w:ascii="Calibri" w:hAnsi="Calibri" w:cs="Calibri"/>
                <w:sz w:val="18"/>
                <w:szCs w:val="18"/>
              </w:rPr>
            </w:pPr>
            <w:r w:rsidRPr="00882F7C">
              <w:rPr>
                <w:sz w:val="18"/>
                <w:szCs w:val="18"/>
              </w:rPr>
              <w:t>Courses and careers</w:t>
            </w:r>
          </w:p>
        </w:tc>
        <w:tc>
          <w:tcPr>
            <w:tcW w:w="907" w:type="dxa"/>
            <w:vAlign w:val="center"/>
          </w:tcPr>
          <w:p w14:paraId="619462AB" w14:textId="4638D93F" w:rsidR="00B71E8E" w:rsidRPr="00B71E8E" w:rsidRDefault="00B71E8E" w:rsidP="00B71E8E">
            <w:pPr>
              <w:jc w:val="center"/>
              <w:rPr>
                <w:rFonts w:ascii="Calibri" w:hAnsi="Calibri" w:cs="Calibri"/>
                <w:sz w:val="18"/>
                <w:szCs w:val="18"/>
              </w:rPr>
            </w:pPr>
            <w:r>
              <w:rPr>
                <w:rFonts w:ascii="Calibri" w:hAnsi="Calibri" w:cs="Calibri"/>
                <w:sz w:val="18"/>
                <w:szCs w:val="18"/>
              </w:rPr>
              <w:t>67</w:t>
            </w:r>
          </w:p>
        </w:tc>
        <w:tc>
          <w:tcPr>
            <w:tcW w:w="907" w:type="dxa"/>
            <w:vAlign w:val="center"/>
          </w:tcPr>
          <w:p w14:paraId="149A3528" w14:textId="7726D2EE" w:rsidR="00B71E8E" w:rsidRPr="00B71E8E" w:rsidRDefault="00B71E8E" w:rsidP="00B71E8E">
            <w:pPr>
              <w:jc w:val="center"/>
              <w:rPr>
                <w:rFonts w:ascii="Calibri" w:hAnsi="Calibri" w:cs="Calibri"/>
                <w:sz w:val="18"/>
                <w:szCs w:val="18"/>
              </w:rPr>
            </w:pPr>
            <w:r>
              <w:rPr>
                <w:rFonts w:ascii="Calibri" w:hAnsi="Calibri" w:cs="Calibri"/>
                <w:sz w:val="18"/>
                <w:szCs w:val="18"/>
              </w:rPr>
              <w:t>205</w:t>
            </w:r>
          </w:p>
        </w:tc>
        <w:tc>
          <w:tcPr>
            <w:tcW w:w="907" w:type="dxa"/>
            <w:vAlign w:val="center"/>
          </w:tcPr>
          <w:p w14:paraId="7AF5FCBF" w14:textId="4674037C" w:rsidR="00B71E8E" w:rsidRPr="00B71E8E" w:rsidRDefault="00B71E8E" w:rsidP="00B71E8E">
            <w:pPr>
              <w:jc w:val="center"/>
              <w:rPr>
                <w:rFonts w:ascii="Calibri" w:hAnsi="Calibri" w:cs="Calibri"/>
                <w:sz w:val="18"/>
                <w:szCs w:val="18"/>
              </w:rPr>
            </w:pPr>
            <w:r>
              <w:rPr>
                <w:rFonts w:ascii="Calibri" w:hAnsi="Calibri" w:cs="Calibri"/>
                <w:sz w:val="18"/>
                <w:szCs w:val="18"/>
              </w:rPr>
              <w:t>78</w:t>
            </w:r>
          </w:p>
        </w:tc>
        <w:tc>
          <w:tcPr>
            <w:tcW w:w="907" w:type="dxa"/>
            <w:vAlign w:val="center"/>
          </w:tcPr>
          <w:p w14:paraId="49EE1496" w14:textId="65F4C0E2" w:rsidR="00B71E8E" w:rsidRPr="00B71E8E" w:rsidRDefault="00B71E8E" w:rsidP="00B71E8E">
            <w:pPr>
              <w:jc w:val="center"/>
              <w:rPr>
                <w:rFonts w:ascii="Calibri" w:hAnsi="Calibri" w:cs="Calibri"/>
                <w:sz w:val="18"/>
                <w:szCs w:val="18"/>
              </w:rPr>
            </w:pPr>
            <w:r>
              <w:rPr>
                <w:rFonts w:ascii="Calibri" w:hAnsi="Calibri" w:cs="Calibri"/>
                <w:sz w:val="18"/>
                <w:szCs w:val="18"/>
              </w:rPr>
              <w:t>60</w:t>
            </w:r>
          </w:p>
        </w:tc>
        <w:tc>
          <w:tcPr>
            <w:tcW w:w="907" w:type="dxa"/>
            <w:vAlign w:val="center"/>
          </w:tcPr>
          <w:p w14:paraId="4D98993B" w14:textId="7DC8CAB9" w:rsidR="00B71E8E" w:rsidRPr="00B71E8E" w:rsidRDefault="00B71E8E" w:rsidP="00B71E8E">
            <w:pPr>
              <w:jc w:val="center"/>
              <w:rPr>
                <w:rFonts w:ascii="Calibri" w:hAnsi="Calibri" w:cs="Calibri"/>
                <w:sz w:val="18"/>
                <w:szCs w:val="18"/>
              </w:rPr>
            </w:pPr>
            <w:r>
              <w:rPr>
                <w:rFonts w:ascii="Calibri" w:hAnsi="Calibri" w:cs="Calibri"/>
                <w:sz w:val="18"/>
                <w:szCs w:val="18"/>
              </w:rPr>
              <w:t>188</w:t>
            </w:r>
          </w:p>
        </w:tc>
        <w:tc>
          <w:tcPr>
            <w:tcW w:w="706" w:type="dxa"/>
            <w:vAlign w:val="center"/>
          </w:tcPr>
          <w:p w14:paraId="723B44FF" w14:textId="761172EE" w:rsidR="00B71E8E" w:rsidRPr="00B71E8E" w:rsidRDefault="00B71E8E" w:rsidP="00B71E8E">
            <w:pPr>
              <w:jc w:val="center"/>
              <w:rPr>
                <w:rFonts w:ascii="Calibri" w:hAnsi="Calibri" w:cs="Calibri"/>
                <w:sz w:val="18"/>
                <w:szCs w:val="18"/>
              </w:rPr>
            </w:pPr>
            <w:r>
              <w:rPr>
                <w:rFonts w:ascii="Calibri" w:hAnsi="Calibri" w:cs="Calibri"/>
                <w:sz w:val="18"/>
                <w:szCs w:val="18"/>
              </w:rPr>
              <w:t>39</w:t>
            </w:r>
          </w:p>
        </w:tc>
        <w:tc>
          <w:tcPr>
            <w:tcW w:w="709" w:type="dxa"/>
            <w:shd w:val="clear" w:color="auto" w:fill="31849B" w:themeFill="accent5" w:themeFillShade="BF"/>
          </w:tcPr>
          <w:p w14:paraId="27911CC3" w14:textId="77777777" w:rsidR="00B71E8E" w:rsidRPr="00B71E8E" w:rsidRDefault="00B71E8E" w:rsidP="00882F7C">
            <w:pPr>
              <w:rPr>
                <w:rFonts w:ascii="Calibri" w:hAnsi="Calibri" w:cs="Calibri"/>
                <w:sz w:val="18"/>
                <w:szCs w:val="18"/>
              </w:rPr>
            </w:pPr>
          </w:p>
        </w:tc>
        <w:tc>
          <w:tcPr>
            <w:tcW w:w="851" w:type="dxa"/>
            <w:vAlign w:val="center"/>
          </w:tcPr>
          <w:p w14:paraId="66D2DF4C" w14:textId="1430A948" w:rsidR="00B71E8E" w:rsidRPr="00B71E8E" w:rsidRDefault="00B71E8E" w:rsidP="00B71E8E">
            <w:pPr>
              <w:jc w:val="center"/>
              <w:rPr>
                <w:rFonts w:ascii="Calibri" w:hAnsi="Calibri" w:cs="Calibri"/>
                <w:sz w:val="18"/>
                <w:szCs w:val="18"/>
              </w:rPr>
            </w:pPr>
            <w:r>
              <w:rPr>
                <w:rFonts w:ascii="Calibri" w:hAnsi="Calibri" w:cs="Calibri"/>
                <w:sz w:val="18"/>
                <w:szCs w:val="18"/>
              </w:rPr>
              <w:t>67</w:t>
            </w:r>
          </w:p>
        </w:tc>
        <w:tc>
          <w:tcPr>
            <w:tcW w:w="850" w:type="dxa"/>
            <w:vAlign w:val="center"/>
          </w:tcPr>
          <w:p w14:paraId="42CD5FC5" w14:textId="76D52E5F" w:rsidR="00B71E8E" w:rsidRPr="00B71E8E" w:rsidRDefault="00B71E8E" w:rsidP="00B71E8E">
            <w:pPr>
              <w:jc w:val="center"/>
              <w:rPr>
                <w:rFonts w:ascii="Calibri" w:hAnsi="Calibri" w:cs="Calibri"/>
                <w:sz w:val="18"/>
                <w:szCs w:val="18"/>
              </w:rPr>
            </w:pPr>
            <w:r>
              <w:rPr>
                <w:rFonts w:ascii="Calibri" w:hAnsi="Calibri" w:cs="Calibri"/>
                <w:sz w:val="18"/>
                <w:szCs w:val="18"/>
              </w:rPr>
              <w:t>147</w:t>
            </w:r>
          </w:p>
        </w:tc>
        <w:tc>
          <w:tcPr>
            <w:tcW w:w="851" w:type="dxa"/>
            <w:vAlign w:val="center"/>
          </w:tcPr>
          <w:p w14:paraId="5BDFD764" w14:textId="51AFA622" w:rsidR="00B71E8E" w:rsidRPr="00B71E8E" w:rsidRDefault="00B71E8E" w:rsidP="00B71E8E">
            <w:pPr>
              <w:jc w:val="center"/>
              <w:rPr>
                <w:rFonts w:ascii="Calibri" w:hAnsi="Calibri" w:cs="Calibri"/>
                <w:sz w:val="18"/>
                <w:szCs w:val="18"/>
              </w:rPr>
            </w:pPr>
            <w:r>
              <w:rPr>
                <w:rFonts w:ascii="Calibri" w:hAnsi="Calibri" w:cs="Calibri"/>
                <w:sz w:val="18"/>
                <w:szCs w:val="18"/>
              </w:rPr>
              <w:t>134</w:t>
            </w:r>
          </w:p>
        </w:tc>
        <w:tc>
          <w:tcPr>
            <w:tcW w:w="850" w:type="dxa"/>
            <w:vAlign w:val="center"/>
          </w:tcPr>
          <w:p w14:paraId="3556F477" w14:textId="72D2EE71" w:rsidR="00B71E8E" w:rsidRPr="00B71E8E" w:rsidRDefault="00B71E8E" w:rsidP="00B71E8E">
            <w:pPr>
              <w:jc w:val="center"/>
              <w:rPr>
                <w:rFonts w:ascii="Calibri" w:hAnsi="Calibri" w:cs="Calibri"/>
                <w:sz w:val="18"/>
                <w:szCs w:val="18"/>
              </w:rPr>
            </w:pPr>
            <w:r>
              <w:rPr>
                <w:rFonts w:ascii="Calibri" w:hAnsi="Calibri" w:cs="Calibri"/>
                <w:sz w:val="18"/>
                <w:szCs w:val="18"/>
              </w:rPr>
              <w:t>62</w:t>
            </w:r>
          </w:p>
        </w:tc>
        <w:tc>
          <w:tcPr>
            <w:tcW w:w="992" w:type="dxa"/>
            <w:vAlign w:val="center"/>
          </w:tcPr>
          <w:p w14:paraId="63ED4A9A" w14:textId="63186DD1" w:rsidR="00B71E8E" w:rsidRPr="00B71E8E" w:rsidRDefault="00B71E8E" w:rsidP="00B71E8E">
            <w:pPr>
              <w:jc w:val="center"/>
              <w:rPr>
                <w:rFonts w:ascii="Calibri" w:hAnsi="Calibri" w:cs="Calibri"/>
                <w:sz w:val="18"/>
                <w:szCs w:val="18"/>
              </w:rPr>
            </w:pPr>
            <w:r>
              <w:rPr>
                <w:rFonts w:ascii="Calibri" w:hAnsi="Calibri" w:cs="Calibri"/>
                <w:sz w:val="18"/>
                <w:szCs w:val="18"/>
              </w:rPr>
              <w:t>117</w:t>
            </w:r>
          </w:p>
        </w:tc>
        <w:tc>
          <w:tcPr>
            <w:tcW w:w="709" w:type="dxa"/>
            <w:vAlign w:val="center"/>
          </w:tcPr>
          <w:p w14:paraId="2153D9D4" w14:textId="65C91C7B" w:rsidR="00B71E8E" w:rsidRPr="00B71E8E" w:rsidRDefault="00B71E8E" w:rsidP="00B71E8E">
            <w:pPr>
              <w:jc w:val="center"/>
              <w:rPr>
                <w:rFonts w:ascii="Calibri" w:hAnsi="Calibri" w:cs="Calibri"/>
                <w:sz w:val="18"/>
                <w:szCs w:val="18"/>
              </w:rPr>
            </w:pPr>
            <w:r>
              <w:rPr>
                <w:rFonts w:ascii="Calibri" w:hAnsi="Calibri" w:cs="Calibri"/>
                <w:sz w:val="18"/>
                <w:szCs w:val="18"/>
              </w:rPr>
              <w:t>108</w:t>
            </w:r>
          </w:p>
        </w:tc>
      </w:tr>
      <w:tr w:rsidR="00B71E8E" w14:paraId="547B4427" w14:textId="77777777" w:rsidTr="00CC3484">
        <w:tc>
          <w:tcPr>
            <w:tcW w:w="1558" w:type="dxa"/>
          </w:tcPr>
          <w:p w14:paraId="0DDC840B" w14:textId="1ED74CA7" w:rsidR="00B71E8E" w:rsidRPr="00882F7C" w:rsidRDefault="00B71E8E" w:rsidP="00882F7C">
            <w:pPr>
              <w:rPr>
                <w:rFonts w:ascii="Calibri" w:hAnsi="Calibri" w:cs="Calibri"/>
                <w:sz w:val="18"/>
                <w:szCs w:val="18"/>
              </w:rPr>
            </w:pPr>
            <w:r w:rsidRPr="00882F7C">
              <w:rPr>
                <w:sz w:val="18"/>
                <w:szCs w:val="18"/>
              </w:rPr>
              <w:t>Costs of studying</w:t>
            </w:r>
          </w:p>
        </w:tc>
        <w:tc>
          <w:tcPr>
            <w:tcW w:w="907" w:type="dxa"/>
            <w:vAlign w:val="center"/>
          </w:tcPr>
          <w:p w14:paraId="5FC24DB2" w14:textId="70573CD8" w:rsidR="00B71E8E" w:rsidRPr="00B71E8E" w:rsidRDefault="00B71E8E" w:rsidP="00B71E8E">
            <w:pPr>
              <w:jc w:val="center"/>
              <w:rPr>
                <w:rFonts w:ascii="Calibri" w:hAnsi="Calibri" w:cs="Calibri"/>
                <w:sz w:val="18"/>
                <w:szCs w:val="18"/>
              </w:rPr>
            </w:pPr>
            <w:r>
              <w:rPr>
                <w:rFonts w:ascii="Calibri" w:hAnsi="Calibri" w:cs="Calibri"/>
                <w:sz w:val="18"/>
                <w:szCs w:val="18"/>
              </w:rPr>
              <w:t>107</w:t>
            </w:r>
          </w:p>
        </w:tc>
        <w:tc>
          <w:tcPr>
            <w:tcW w:w="907" w:type="dxa"/>
            <w:vAlign w:val="center"/>
          </w:tcPr>
          <w:p w14:paraId="3C2B8C3E" w14:textId="79C2B628" w:rsidR="00B71E8E" w:rsidRPr="00B71E8E" w:rsidRDefault="00B71E8E" w:rsidP="00B71E8E">
            <w:pPr>
              <w:jc w:val="center"/>
              <w:rPr>
                <w:rFonts w:ascii="Calibri" w:hAnsi="Calibri" w:cs="Calibri"/>
                <w:sz w:val="18"/>
                <w:szCs w:val="18"/>
              </w:rPr>
            </w:pPr>
            <w:r>
              <w:rPr>
                <w:rFonts w:ascii="Calibri" w:hAnsi="Calibri" w:cs="Calibri"/>
                <w:sz w:val="18"/>
                <w:szCs w:val="18"/>
              </w:rPr>
              <w:t>175</w:t>
            </w:r>
          </w:p>
        </w:tc>
        <w:tc>
          <w:tcPr>
            <w:tcW w:w="907" w:type="dxa"/>
            <w:vAlign w:val="center"/>
          </w:tcPr>
          <w:p w14:paraId="6DAFF38C" w14:textId="4F6C6A9E" w:rsidR="00B71E8E" w:rsidRPr="00B71E8E" w:rsidRDefault="00B71E8E" w:rsidP="00B71E8E">
            <w:pPr>
              <w:jc w:val="center"/>
              <w:rPr>
                <w:rFonts w:ascii="Calibri" w:hAnsi="Calibri" w:cs="Calibri"/>
                <w:sz w:val="18"/>
                <w:szCs w:val="18"/>
              </w:rPr>
            </w:pPr>
            <w:r>
              <w:rPr>
                <w:rFonts w:ascii="Calibri" w:hAnsi="Calibri" w:cs="Calibri"/>
                <w:sz w:val="18"/>
                <w:szCs w:val="18"/>
              </w:rPr>
              <w:t>67</w:t>
            </w:r>
          </w:p>
        </w:tc>
        <w:tc>
          <w:tcPr>
            <w:tcW w:w="907" w:type="dxa"/>
            <w:vAlign w:val="center"/>
          </w:tcPr>
          <w:p w14:paraId="121F3793" w14:textId="3F962007" w:rsidR="00B71E8E" w:rsidRPr="00B71E8E" w:rsidRDefault="00B71E8E" w:rsidP="00B71E8E">
            <w:pPr>
              <w:jc w:val="center"/>
              <w:rPr>
                <w:rFonts w:ascii="Calibri" w:hAnsi="Calibri" w:cs="Calibri"/>
                <w:sz w:val="18"/>
                <w:szCs w:val="18"/>
              </w:rPr>
            </w:pPr>
            <w:r>
              <w:rPr>
                <w:rFonts w:ascii="Calibri" w:hAnsi="Calibri" w:cs="Calibri"/>
                <w:sz w:val="18"/>
                <w:szCs w:val="18"/>
              </w:rPr>
              <w:t>87</w:t>
            </w:r>
          </w:p>
        </w:tc>
        <w:tc>
          <w:tcPr>
            <w:tcW w:w="907" w:type="dxa"/>
            <w:vAlign w:val="center"/>
          </w:tcPr>
          <w:p w14:paraId="52A3C3AA" w14:textId="67F28244" w:rsidR="00B71E8E" w:rsidRPr="00B71E8E" w:rsidRDefault="00B71E8E" w:rsidP="00B71E8E">
            <w:pPr>
              <w:jc w:val="center"/>
              <w:rPr>
                <w:rFonts w:ascii="Calibri" w:hAnsi="Calibri" w:cs="Calibri"/>
                <w:sz w:val="18"/>
                <w:szCs w:val="18"/>
              </w:rPr>
            </w:pPr>
            <w:r>
              <w:rPr>
                <w:rFonts w:ascii="Calibri" w:hAnsi="Calibri" w:cs="Calibri"/>
                <w:sz w:val="18"/>
                <w:szCs w:val="18"/>
              </w:rPr>
              <w:t>154</w:t>
            </w:r>
          </w:p>
        </w:tc>
        <w:tc>
          <w:tcPr>
            <w:tcW w:w="706" w:type="dxa"/>
            <w:vAlign w:val="center"/>
          </w:tcPr>
          <w:p w14:paraId="6F96329D" w14:textId="42778BFD" w:rsidR="00B71E8E" w:rsidRPr="00B71E8E" w:rsidRDefault="00B71E8E" w:rsidP="00B71E8E">
            <w:pPr>
              <w:jc w:val="center"/>
              <w:rPr>
                <w:rFonts w:ascii="Calibri" w:hAnsi="Calibri" w:cs="Calibri"/>
                <w:sz w:val="18"/>
                <w:szCs w:val="18"/>
              </w:rPr>
            </w:pPr>
            <w:r>
              <w:rPr>
                <w:rFonts w:ascii="Calibri" w:hAnsi="Calibri" w:cs="Calibri"/>
                <w:sz w:val="18"/>
                <w:szCs w:val="18"/>
              </w:rPr>
              <w:t>47</w:t>
            </w:r>
          </w:p>
        </w:tc>
        <w:tc>
          <w:tcPr>
            <w:tcW w:w="709" w:type="dxa"/>
            <w:shd w:val="clear" w:color="auto" w:fill="31849B" w:themeFill="accent5" w:themeFillShade="BF"/>
          </w:tcPr>
          <w:p w14:paraId="4B18D486" w14:textId="77777777" w:rsidR="00B71E8E" w:rsidRPr="00B71E8E" w:rsidRDefault="00B71E8E" w:rsidP="00882F7C">
            <w:pPr>
              <w:rPr>
                <w:rFonts w:ascii="Calibri" w:hAnsi="Calibri" w:cs="Calibri"/>
                <w:sz w:val="18"/>
                <w:szCs w:val="18"/>
              </w:rPr>
            </w:pPr>
          </w:p>
        </w:tc>
        <w:tc>
          <w:tcPr>
            <w:tcW w:w="851" w:type="dxa"/>
            <w:vAlign w:val="center"/>
          </w:tcPr>
          <w:p w14:paraId="7020936A" w14:textId="3DBA2F50" w:rsidR="00B71E8E" w:rsidRPr="00B71E8E" w:rsidRDefault="00B71E8E" w:rsidP="00B71E8E">
            <w:pPr>
              <w:jc w:val="center"/>
              <w:rPr>
                <w:rFonts w:ascii="Calibri" w:hAnsi="Calibri" w:cs="Calibri"/>
                <w:sz w:val="18"/>
                <w:szCs w:val="18"/>
              </w:rPr>
            </w:pPr>
            <w:r>
              <w:rPr>
                <w:rFonts w:ascii="Calibri" w:hAnsi="Calibri" w:cs="Calibri"/>
                <w:sz w:val="18"/>
                <w:szCs w:val="18"/>
              </w:rPr>
              <w:t>108</w:t>
            </w:r>
          </w:p>
        </w:tc>
        <w:tc>
          <w:tcPr>
            <w:tcW w:w="850" w:type="dxa"/>
            <w:vAlign w:val="center"/>
          </w:tcPr>
          <w:p w14:paraId="2CC43661" w14:textId="3AB5B6F0" w:rsidR="00B71E8E" w:rsidRPr="00B71E8E" w:rsidRDefault="00B71E8E" w:rsidP="00B71E8E">
            <w:pPr>
              <w:jc w:val="center"/>
              <w:rPr>
                <w:rFonts w:ascii="Calibri" w:hAnsi="Calibri" w:cs="Calibri"/>
                <w:sz w:val="18"/>
                <w:szCs w:val="18"/>
              </w:rPr>
            </w:pPr>
            <w:r>
              <w:rPr>
                <w:rFonts w:ascii="Calibri" w:hAnsi="Calibri" w:cs="Calibri"/>
                <w:sz w:val="18"/>
                <w:szCs w:val="18"/>
              </w:rPr>
              <w:t>1630</w:t>
            </w:r>
          </w:p>
        </w:tc>
        <w:tc>
          <w:tcPr>
            <w:tcW w:w="851" w:type="dxa"/>
            <w:vAlign w:val="center"/>
          </w:tcPr>
          <w:p w14:paraId="7E66FE3A" w14:textId="5EC49114" w:rsidR="00B71E8E" w:rsidRPr="00B71E8E" w:rsidRDefault="00B71E8E" w:rsidP="00B71E8E">
            <w:pPr>
              <w:jc w:val="center"/>
              <w:rPr>
                <w:rFonts w:ascii="Calibri" w:hAnsi="Calibri" w:cs="Calibri"/>
                <w:sz w:val="18"/>
                <w:szCs w:val="18"/>
              </w:rPr>
            </w:pPr>
            <w:r>
              <w:rPr>
                <w:rFonts w:ascii="Calibri" w:hAnsi="Calibri" w:cs="Calibri"/>
                <w:sz w:val="18"/>
                <w:szCs w:val="18"/>
              </w:rPr>
              <w:t>110</w:t>
            </w:r>
          </w:p>
        </w:tc>
        <w:tc>
          <w:tcPr>
            <w:tcW w:w="850" w:type="dxa"/>
            <w:vAlign w:val="center"/>
          </w:tcPr>
          <w:p w14:paraId="5033F2DA" w14:textId="762A3834" w:rsidR="00B71E8E" w:rsidRPr="00B71E8E" w:rsidRDefault="00B71E8E" w:rsidP="00B71E8E">
            <w:pPr>
              <w:jc w:val="center"/>
              <w:rPr>
                <w:rFonts w:ascii="Calibri" w:hAnsi="Calibri" w:cs="Calibri"/>
                <w:sz w:val="18"/>
                <w:szCs w:val="18"/>
              </w:rPr>
            </w:pPr>
            <w:r>
              <w:rPr>
                <w:rFonts w:ascii="Calibri" w:hAnsi="Calibri" w:cs="Calibri"/>
                <w:sz w:val="18"/>
                <w:szCs w:val="18"/>
              </w:rPr>
              <w:t>88</w:t>
            </w:r>
          </w:p>
        </w:tc>
        <w:tc>
          <w:tcPr>
            <w:tcW w:w="992" w:type="dxa"/>
            <w:vAlign w:val="center"/>
          </w:tcPr>
          <w:p w14:paraId="73F871BB" w14:textId="5A0651FD" w:rsidR="00B71E8E" w:rsidRPr="00B71E8E" w:rsidRDefault="00B71E8E" w:rsidP="00B71E8E">
            <w:pPr>
              <w:jc w:val="center"/>
              <w:rPr>
                <w:rFonts w:ascii="Calibri" w:hAnsi="Calibri" w:cs="Calibri"/>
                <w:sz w:val="18"/>
                <w:szCs w:val="18"/>
              </w:rPr>
            </w:pPr>
            <w:r>
              <w:rPr>
                <w:rFonts w:ascii="Calibri" w:hAnsi="Calibri" w:cs="Calibri"/>
                <w:sz w:val="18"/>
                <w:szCs w:val="18"/>
              </w:rPr>
              <w:t>135</w:t>
            </w:r>
          </w:p>
        </w:tc>
        <w:tc>
          <w:tcPr>
            <w:tcW w:w="709" w:type="dxa"/>
            <w:vAlign w:val="center"/>
          </w:tcPr>
          <w:p w14:paraId="1D2FF94A" w14:textId="4FE24077" w:rsidR="00B71E8E" w:rsidRPr="00B71E8E" w:rsidRDefault="00B71E8E" w:rsidP="00B71E8E">
            <w:pPr>
              <w:jc w:val="center"/>
              <w:rPr>
                <w:rFonts w:ascii="Calibri" w:hAnsi="Calibri" w:cs="Calibri"/>
                <w:sz w:val="18"/>
                <w:szCs w:val="18"/>
              </w:rPr>
            </w:pPr>
            <w:r>
              <w:rPr>
                <w:rFonts w:ascii="Calibri" w:hAnsi="Calibri" w:cs="Calibri"/>
                <w:sz w:val="18"/>
                <w:szCs w:val="18"/>
              </w:rPr>
              <w:t>64</w:t>
            </w:r>
          </w:p>
        </w:tc>
      </w:tr>
      <w:tr w:rsidR="00B71E8E" w14:paraId="280CC0EE" w14:textId="77777777" w:rsidTr="00CC3484">
        <w:tc>
          <w:tcPr>
            <w:tcW w:w="1558" w:type="dxa"/>
          </w:tcPr>
          <w:p w14:paraId="37452AD0" w14:textId="44A4662E" w:rsidR="00B71E8E" w:rsidRPr="00882F7C" w:rsidRDefault="00B71E8E" w:rsidP="00882F7C">
            <w:pPr>
              <w:rPr>
                <w:rFonts w:ascii="Calibri" w:hAnsi="Calibri" w:cs="Calibri"/>
                <w:sz w:val="18"/>
                <w:szCs w:val="18"/>
              </w:rPr>
            </w:pPr>
            <w:r w:rsidRPr="00882F7C">
              <w:rPr>
                <w:sz w:val="18"/>
                <w:szCs w:val="18"/>
              </w:rPr>
              <w:t>Financial support</w:t>
            </w:r>
          </w:p>
        </w:tc>
        <w:tc>
          <w:tcPr>
            <w:tcW w:w="907" w:type="dxa"/>
            <w:vAlign w:val="center"/>
          </w:tcPr>
          <w:p w14:paraId="738842FA" w14:textId="49C5F9FB" w:rsidR="00B71E8E" w:rsidRPr="00B71E8E" w:rsidRDefault="00B71E8E" w:rsidP="00B71E8E">
            <w:pPr>
              <w:jc w:val="center"/>
              <w:rPr>
                <w:rFonts w:ascii="Calibri" w:hAnsi="Calibri" w:cs="Calibri"/>
                <w:sz w:val="18"/>
                <w:szCs w:val="18"/>
              </w:rPr>
            </w:pPr>
            <w:r>
              <w:rPr>
                <w:rFonts w:ascii="Calibri" w:hAnsi="Calibri" w:cs="Calibri"/>
                <w:sz w:val="18"/>
                <w:szCs w:val="18"/>
              </w:rPr>
              <w:t>162</w:t>
            </w:r>
          </w:p>
        </w:tc>
        <w:tc>
          <w:tcPr>
            <w:tcW w:w="907" w:type="dxa"/>
            <w:vAlign w:val="center"/>
          </w:tcPr>
          <w:p w14:paraId="4D7E73B8" w14:textId="7B1FDBD2" w:rsidR="00B71E8E" w:rsidRPr="00B71E8E" w:rsidRDefault="00B71E8E" w:rsidP="00B71E8E">
            <w:pPr>
              <w:jc w:val="center"/>
              <w:rPr>
                <w:rFonts w:ascii="Calibri" w:hAnsi="Calibri" w:cs="Calibri"/>
                <w:sz w:val="18"/>
                <w:szCs w:val="18"/>
              </w:rPr>
            </w:pPr>
            <w:r>
              <w:rPr>
                <w:rFonts w:ascii="Calibri" w:hAnsi="Calibri" w:cs="Calibri"/>
                <w:sz w:val="18"/>
                <w:szCs w:val="18"/>
              </w:rPr>
              <w:t>145</w:t>
            </w:r>
          </w:p>
        </w:tc>
        <w:tc>
          <w:tcPr>
            <w:tcW w:w="907" w:type="dxa"/>
            <w:vAlign w:val="center"/>
          </w:tcPr>
          <w:p w14:paraId="072A4046" w14:textId="0D5CBAC9" w:rsidR="00B71E8E" w:rsidRPr="00B71E8E" w:rsidRDefault="00B71E8E" w:rsidP="00B71E8E">
            <w:pPr>
              <w:jc w:val="center"/>
              <w:rPr>
                <w:rFonts w:ascii="Calibri" w:hAnsi="Calibri" w:cs="Calibri"/>
                <w:sz w:val="18"/>
                <w:szCs w:val="18"/>
              </w:rPr>
            </w:pPr>
            <w:r>
              <w:rPr>
                <w:rFonts w:ascii="Calibri" w:hAnsi="Calibri" w:cs="Calibri"/>
                <w:sz w:val="18"/>
                <w:szCs w:val="18"/>
              </w:rPr>
              <w:t>43</w:t>
            </w:r>
          </w:p>
        </w:tc>
        <w:tc>
          <w:tcPr>
            <w:tcW w:w="907" w:type="dxa"/>
            <w:vAlign w:val="center"/>
          </w:tcPr>
          <w:p w14:paraId="7AF07C84" w14:textId="68A40F6F" w:rsidR="00B71E8E" w:rsidRPr="00B71E8E" w:rsidRDefault="00B71E8E" w:rsidP="00B71E8E">
            <w:pPr>
              <w:jc w:val="center"/>
              <w:rPr>
                <w:rFonts w:ascii="Calibri" w:hAnsi="Calibri" w:cs="Calibri"/>
                <w:sz w:val="18"/>
                <w:szCs w:val="18"/>
              </w:rPr>
            </w:pPr>
            <w:r>
              <w:rPr>
                <w:rFonts w:ascii="Calibri" w:hAnsi="Calibri" w:cs="Calibri"/>
                <w:sz w:val="18"/>
                <w:szCs w:val="18"/>
              </w:rPr>
              <w:t>126</w:t>
            </w:r>
          </w:p>
        </w:tc>
        <w:tc>
          <w:tcPr>
            <w:tcW w:w="907" w:type="dxa"/>
            <w:vAlign w:val="center"/>
          </w:tcPr>
          <w:p w14:paraId="76E5D1E8" w14:textId="3209491E" w:rsidR="00B71E8E" w:rsidRPr="00B71E8E" w:rsidRDefault="00B71E8E" w:rsidP="00B71E8E">
            <w:pPr>
              <w:jc w:val="center"/>
              <w:rPr>
                <w:rFonts w:ascii="Calibri" w:hAnsi="Calibri" w:cs="Calibri"/>
                <w:sz w:val="18"/>
                <w:szCs w:val="18"/>
              </w:rPr>
            </w:pPr>
            <w:r>
              <w:rPr>
                <w:rFonts w:ascii="Calibri" w:hAnsi="Calibri" w:cs="Calibri"/>
                <w:sz w:val="18"/>
                <w:szCs w:val="18"/>
              </w:rPr>
              <w:t>138</w:t>
            </w:r>
          </w:p>
        </w:tc>
        <w:tc>
          <w:tcPr>
            <w:tcW w:w="706" w:type="dxa"/>
            <w:vAlign w:val="center"/>
          </w:tcPr>
          <w:p w14:paraId="69B29828" w14:textId="13F4A627" w:rsidR="00B71E8E" w:rsidRPr="00B71E8E" w:rsidRDefault="00B71E8E" w:rsidP="00B71E8E">
            <w:pPr>
              <w:jc w:val="center"/>
              <w:rPr>
                <w:rFonts w:ascii="Calibri" w:hAnsi="Calibri" w:cs="Calibri"/>
                <w:sz w:val="18"/>
                <w:szCs w:val="18"/>
              </w:rPr>
            </w:pPr>
            <w:r>
              <w:rPr>
                <w:rFonts w:ascii="Calibri" w:hAnsi="Calibri" w:cs="Calibri"/>
                <w:sz w:val="18"/>
                <w:szCs w:val="18"/>
              </w:rPr>
              <w:t>24</w:t>
            </w:r>
          </w:p>
        </w:tc>
        <w:tc>
          <w:tcPr>
            <w:tcW w:w="709" w:type="dxa"/>
            <w:shd w:val="clear" w:color="auto" w:fill="31849B" w:themeFill="accent5" w:themeFillShade="BF"/>
          </w:tcPr>
          <w:p w14:paraId="53C083B5" w14:textId="77777777" w:rsidR="00B71E8E" w:rsidRPr="00B71E8E" w:rsidRDefault="00B71E8E" w:rsidP="00882F7C">
            <w:pPr>
              <w:rPr>
                <w:rFonts w:ascii="Calibri" w:hAnsi="Calibri" w:cs="Calibri"/>
                <w:sz w:val="18"/>
                <w:szCs w:val="18"/>
              </w:rPr>
            </w:pPr>
          </w:p>
        </w:tc>
        <w:tc>
          <w:tcPr>
            <w:tcW w:w="851" w:type="dxa"/>
            <w:vAlign w:val="center"/>
          </w:tcPr>
          <w:p w14:paraId="03841F83" w14:textId="6E30A253" w:rsidR="00B71E8E" w:rsidRPr="00B71E8E" w:rsidRDefault="00B71E8E" w:rsidP="00B71E8E">
            <w:pPr>
              <w:jc w:val="center"/>
              <w:rPr>
                <w:rFonts w:ascii="Calibri" w:hAnsi="Calibri" w:cs="Calibri"/>
                <w:sz w:val="18"/>
                <w:szCs w:val="18"/>
              </w:rPr>
            </w:pPr>
            <w:r>
              <w:rPr>
                <w:rFonts w:ascii="Calibri" w:hAnsi="Calibri" w:cs="Calibri"/>
                <w:sz w:val="18"/>
                <w:szCs w:val="18"/>
              </w:rPr>
              <w:t>155</w:t>
            </w:r>
          </w:p>
        </w:tc>
        <w:tc>
          <w:tcPr>
            <w:tcW w:w="850" w:type="dxa"/>
            <w:vAlign w:val="center"/>
          </w:tcPr>
          <w:p w14:paraId="7EB9840E" w14:textId="2359D4AF" w:rsidR="00B71E8E" w:rsidRPr="00B71E8E" w:rsidRDefault="00B71E8E" w:rsidP="00B71E8E">
            <w:pPr>
              <w:jc w:val="center"/>
              <w:rPr>
                <w:rFonts w:ascii="Calibri" w:hAnsi="Calibri" w:cs="Calibri"/>
                <w:sz w:val="18"/>
                <w:szCs w:val="18"/>
              </w:rPr>
            </w:pPr>
            <w:r>
              <w:rPr>
                <w:rFonts w:ascii="Calibri" w:hAnsi="Calibri" w:cs="Calibri"/>
                <w:sz w:val="18"/>
                <w:szCs w:val="18"/>
              </w:rPr>
              <w:t>134</w:t>
            </w:r>
          </w:p>
        </w:tc>
        <w:tc>
          <w:tcPr>
            <w:tcW w:w="851" w:type="dxa"/>
            <w:vAlign w:val="center"/>
          </w:tcPr>
          <w:p w14:paraId="2E0C1861" w14:textId="345FAFDB" w:rsidR="00B71E8E" w:rsidRPr="00B71E8E" w:rsidRDefault="00B71E8E" w:rsidP="00B71E8E">
            <w:pPr>
              <w:jc w:val="center"/>
              <w:rPr>
                <w:rFonts w:ascii="Calibri" w:hAnsi="Calibri" w:cs="Calibri"/>
                <w:sz w:val="18"/>
                <w:szCs w:val="18"/>
              </w:rPr>
            </w:pPr>
            <w:r>
              <w:rPr>
                <w:rFonts w:ascii="Calibri" w:hAnsi="Calibri" w:cs="Calibri"/>
                <w:sz w:val="18"/>
                <w:szCs w:val="18"/>
              </w:rPr>
              <w:t>60</w:t>
            </w:r>
          </w:p>
        </w:tc>
        <w:tc>
          <w:tcPr>
            <w:tcW w:w="850" w:type="dxa"/>
            <w:vAlign w:val="center"/>
          </w:tcPr>
          <w:p w14:paraId="21100E7E" w14:textId="40ECA7ED" w:rsidR="00B71E8E" w:rsidRPr="00B71E8E" w:rsidRDefault="00B71E8E" w:rsidP="00B71E8E">
            <w:pPr>
              <w:jc w:val="center"/>
              <w:rPr>
                <w:rFonts w:ascii="Calibri" w:hAnsi="Calibri" w:cs="Calibri"/>
                <w:sz w:val="18"/>
                <w:szCs w:val="18"/>
              </w:rPr>
            </w:pPr>
            <w:r>
              <w:rPr>
                <w:rFonts w:ascii="Calibri" w:hAnsi="Calibri" w:cs="Calibri"/>
                <w:sz w:val="18"/>
                <w:szCs w:val="18"/>
              </w:rPr>
              <w:t>124</w:t>
            </w:r>
          </w:p>
        </w:tc>
        <w:tc>
          <w:tcPr>
            <w:tcW w:w="992" w:type="dxa"/>
            <w:vAlign w:val="center"/>
          </w:tcPr>
          <w:p w14:paraId="0008B5AB" w14:textId="1FC9D71D" w:rsidR="00B71E8E" w:rsidRPr="00B71E8E" w:rsidRDefault="00B71E8E" w:rsidP="00B71E8E">
            <w:pPr>
              <w:jc w:val="center"/>
              <w:rPr>
                <w:rFonts w:ascii="Calibri" w:hAnsi="Calibri" w:cs="Calibri"/>
                <w:sz w:val="18"/>
                <w:szCs w:val="18"/>
              </w:rPr>
            </w:pPr>
            <w:r>
              <w:rPr>
                <w:rFonts w:ascii="Calibri" w:hAnsi="Calibri" w:cs="Calibri"/>
                <w:sz w:val="18"/>
                <w:szCs w:val="18"/>
              </w:rPr>
              <w:t>133</w:t>
            </w:r>
          </w:p>
        </w:tc>
        <w:tc>
          <w:tcPr>
            <w:tcW w:w="709" w:type="dxa"/>
            <w:vAlign w:val="center"/>
          </w:tcPr>
          <w:p w14:paraId="692E15F1" w14:textId="43C85F03" w:rsidR="00B71E8E" w:rsidRPr="00B71E8E" w:rsidRDefault="00B71E8E" w:rsidP="00B71E8E">
            <w:pPr>
              <w:jc w:val="center"/>
              <w:rPr>
                <w:rFonts w:ascii="Calibri" w:hAnsi="Calibri" w:cs="Calibri"/>
                <w:sz w:val="18"/>
                <w:szCs w:val="18"/>
              </w:rPr>
            </w:pPr>
            <w:r>
              <w:rPr>
                <w:rFonts w:ascii="Calibri" w:hAnsi="Calibri" w:cs="Calibri"/>
                <w:sz w:val="18"/>
                <w:szCs w:val="18"/>
              </w:rPr>
              <w:t>31</w:t>
            </w:r>
          </w:p>
        </w:tc>
      </w:tr>
      <w:tr w:rsidR="00B71E8E" w14:paraId="5FE8E13C" w14:textId="77777777" w:rsidTr="00CC3484">
        <w:tc>
          <w:tcPr>
            <w:tcW w:w="1558" w:type="dxa"/>
          </w:tcPr>
          <w:p w14:paraId="0C522DAD" w14:textId="71F0BF6F" w:rsidR="00B71E8E" w:rsidRPr="00882F7C" w:rsidRDefault="00B71E8E" w:rsidP="00882F7C">
            <w:pPr>
              <w:rPr>
                <w:rFonts w:ascii="Calibri" w:hAnsi="Calibri" w:cs="Calibri"/>
                <w:sz w:val="18"/>
                <w:szCs w:val="18"/>
              </w:rPr>
            </w:pPr>
            <w:r w:rsidRPr="00882F7C">
              <w:rPr>
                <w:sz w:val="18"/>
                <w:szCs w:val="18"/>
              </w:rPr>
              <w:t>Accommodation</w:t>
            </w:r>
          </w:p>
        </w:tc>
        <w:tc>
          <w:tcPr>
            <w:tcW w:w="907" w:type="dxa"/>
            <w:vAlign w:val="center"/>
          </w:tcPr>
          <w:p w14:paraId="47AEF6B3" w14:textId="4C633BC8" w:rsidR="00B71E8E" w:rsidRPr="00B71E8E" w:rsidRDefault="00B71E8E" w:rsidP="00B71E8E">
            <w:pPr>
              <w:jc w:val="center"/>
              <w:rPr>
                <w:rFonts w:ascii="Calibri" w:hAnsi="Calibri" w:cs="Calibri"/>
                <w:sz w:val="18"/>
                <w:szCs w:val="18"/>
              </w:rPr>
            </w:pPr>
            <w:r>
              <w:rPr>
                <w:rFonts w:ascii="Calibri" w:hAnsi="Calibri" w:cs="Calibri"/>
                <w:sz w:val="18"/>
                <w:szCs w:val="18"/>
              </w:rPr>
              <w:t>115</w:t>
            </w:r>
          </w:p>
        </w:tc>
        <w:tc>
          <w:tcPr>
            <w:tcW w:w="907" w:type="dxa"/>
            <w:vAlign w:val="center"/>
          </w:tcPr>
          <w:p w14:paraId="1E3B1B5A" w14:textId="5DBB7EA5" w:rsidR="00B71E8E" w:rsidRPr="00B71E8E" w:rsidRDefault="00B71E8E" w:rsidP="00B71E8E">
            <w:pPr>
              <w:jc w:val="center"/>
              <w:rPr>
                <w:rFonts w:ascii="Calibri" w:hAnsi="Calibri" w:cs="Calibri"/>
                <w:sz w:val="18"/>
                <w:szCs w:val="18"/>
              </w:rPr>
            </w:pPr>
            <w:r>
              <w:rPr>
                <w:rFonts w:ascii="Calibri" w:hAnsi="Calibri" w:cs="Calibri"/>
                <w:sz w:val="18"/>
                <w:szCs w:val="18"/>
              </w:rPr>
              <w:t>182</w:t>
            </w:r>
          </w:p>
        </w:tc>
        <w:tc>
          <w:tcPr>
            <w:tcW w:w="907" w:type="dxa"/>
            <w:vAlign w:val="center"/>
          </w:tcPr>
          <w:p w14:paraId="5C951BDE" w14:textId="0C238D36" w:rsidR="00B71E8E" w:rsidRPr="00B71E8E" w:rsidRDefault="00B71E8E" w:rsidP="00B71E8E">
            <w:pPr>
              <w:jc w:val="center"/>
              <w:rPr>
                <w:rFonts w:ascii="Calibri" w:hAnsi="Calibri" w:cs="Calibri"/>
                <w:sz w:val="18"/>
                <w:szCs w:val="18"/>
              </w:rPr>
            </w:pPr>
            <w:r>
              <w:rPr>
                <w:rFonts w:ascii="Calibri" w:hAnsi="Calibri" w:cs="Calibri"/>
                <w:sz w:val="18"/>
                <w:szCs w:val="18"/>
              </w:rPr>
              <w:t>52</w:t>
            </w:r>
          </w:p>
        </w:tc>
        <w:tc>
          <w:tcPr>
            <w:tcW w:w="907" w:type="dxa"/>
            <w:vAlign w:val="center"/>
          </w:tcPr>
          <w:p w14:paraId="5F5AFB1F" w14:textId="16F84236" w:rsidR="00B71E8E" w:rsidRPr="00B71E8E" w:rsidRDefault="00B71E8E" w:rsidP="00B71E8E">
            <w:pPr>
              <w:jc w:val="center"/>
              <w:rPr>
                <w:rFonts w:ascii="Calibri" w:hAnsi="Calibri" w:cs="Calibri"/>
                <w:sz w:val="18"/>
                <w:szCs w:val="18"/>
              </w:rPr>
            </w:pPr>
            <w:r>
              <w:rPr>
                <w:rFonts w:ascii="Calibri" w:hAnsi="Calibri" w:cs="Calibri"/>
                <w:sz w:val="18"/>
                <w:szCs w:val="18"/>
              </w:rPr>
              <w:t>85</w:t>
            </w:r>
          </w:p>
        </w:tc>
        <w:tc>
          <w:tcPr>
            <w:tcW w:w="907" w:type="dxa"/>
            <w:vAlign w:val="center"/>
          </w:tcPr>
          <w:p w14:paraId="4060CE8C" w14:textId="31DDB18D" w:rsidR="00B71E8E" w:rsidRPr="00B71E8E" w:rsidRDefault="00B71E8E" w:rsidP="00B71E8E">
            <w:pPr>
              <w:jc w:val="center"/>
              <w:rPr>
                <w:rFonts w:ascii="Calibri" w:hAnsi="Calibri" w:cs="Calibri"/>
                <w:sz w:val="18"/>
                <w:szCs w:val="18"/>
              </w:rPr>
            </w:pPr>
            <w:r>
              <w:rPr>
                <w:rFonts w:ascii="Calibri" w:hAnsi="Calibri" w:cs="Calibri"/>
                <w:sz w:val="18"/>
                <w:szCs w:val="18"/>
              </w:rPr>
              <w:t>154</w:t>
            </w:r>
          </w:p>
        </w:tc>
        <w:tc>
          <w:tcPr>
            <w:tcW w:w="706" w:type="dxa"/>
            <w:vAlign w:val="center"/>
          </w:tcPr>
          <w:p w14:paraId="5CE0951E" w14:textId="3A2A65D3" w:rsidR="00B71E8E" w:rsidRPr="00B71E8E" w:rsidRDefault="00B71E8E" w:rsidP="00B71E8E">
            <w:pPr>
              <w:jc w:val="center"/>
              <w:rPr>
                <w:rFonts w:ascii="Calibri" w:hAnsi="Calibri" w:cs="Calibri"/>
                <w:sz w:val="18"/>
                <w:szCs w:val="18"/>
              </w:rPr>
            </w:pPr>
            <w:r>
              <w:rPr>
                <w:rFonts w:ascii="Calibri" w:hAnsi="Calibri" w:cs="Calibri"/>
                <w:sz w:val="18"/>
                <w:szCs w:val="18"/>
              </w:rPr>
              <w:t>49</w:t>
            </w:r>
          </w:p>
        </w:tc>
        <w:tc>
          <w:tcPr>
            <w:tcW w:w="709" w:type="dxa"/>
            <w:shd w:val="clear" w:color="auto" w:fill="31849B" w:themeFill="accent5" w:themeFillShade="BF"/>
          </w:tcPr>
          <w:p w14:paraId="08969C38" w14:textId="77777777" w:rsidR="00B71E8E" w:rsidRPr="00B71E8E" w:rsidRDefault="00B71E8E" w:rsidP="00882F7C">
            <w:pPr>
              <w:rPr>
                <w:rFonts w:ascii="Calibri" w:hAnsi="Calibri" w:cs="Calibri"/>
                <w:sz w:val="18"/>
                <w:szCs w:val="18"/>
              </w:rPr>
            </w:pPr>
          </w:p>
        </w:tc>
        <w:tc>
          <w:tcPr>
            <w:tcW w:w="851" w:type="dxa"/>
            <w:vAlign w:val="center"/>
          </w:tcPr>
          <w:p w14:paraId="2EC58BF2" w14:textId="5CC80290" w:rsidR="00B71E8E" w:rsidRPr="00B71E8E" w:rsidRDefault="00B71E8E" w:rsidP="00B71E8E">
            <w:pPr>
              <w:jc w:val="center"/>
              <w:rPr>
                <w:rFonts w:ascii="Calibri" w:hAnsi="Calibri" w:cs="Calibri"/>
                <w:sz w:val="18"/>
                <w:szCs w:val="18"/>
              </w:rPr>
            </w:pPr>
            <w:r>
              <w:rPr>
                <w:rFonts w:ascii="Calibri" w:hAnsi="Calibri" w:cs="Calibri"/>
                <w:sz w:val="18"/>
                <w:szCs w:val="18"/>
              </w:rPr>
              <w:t>115</w:t>
            </w:r>
          </w:p>
        </w:tc>
        <w:tc>
          <w:tcPr>
            <w:tcW w:w="850" w:type="dxa"/>
            <w:vAlign w:val="center"/>
          </w:tcPr>
          <w:p w14:paraId="6B9699E7" w14:textId="6FDB0794" w:rsidR="00B71E8E" w:rsidRPr="00B71E8E" w:rsidRDefault="00B71E8E" w:rsidP="00B71E8E">
            <w:pPr>
              <w:jc w:val="center"/>
              <w:rPr>
                <w:rFonts w:ascii="Calibri" w:hAnsi="Calibri" w:cs="Calibri"/>
                <w:sz w:val="18"/>
                <w:szCs w:val="18"/>
              </w:rPr>
            </w:pPr>
            <w:r>
              <w:rPr>
                <w:rFonts w:ascii="Calibri" w:hAnsi="Calibri" w:cs="Calibri"/>
                <w:sz w:val="18"/>
                <w:szCs w:val="18"/>
              </w:rPr>
              <w:t>182</w:t>
            </w:r>
          </w:p>
        </w:tc>
        <w:tc>
          <w:tcPr>
            <w:tcW w:w="851" w:type="dxa"/>
            <w:vAlign w:val="center"/>
          </w:tcPr>
          <w:p w14:paraId="0B9B2EB4" w14:textId="7752AF55" w:rsidR="00B71E8E" w:rsidRPr="00B71E8E" w:rsidRDefault="00B71E8E" w:rsidP="00B71E8E">
            <w:pPr>
              <w:jc w:val="center"/>
              <w:rPr>
                <w:rFonts w:ascii="Calibri" w:hAnsi="Calibri" w:cs="Calibri"/>
                <w:sz w:val="18"/>
                <w:szCs w:val="18"/>
              </w:rPr>
            </w:pPr>
            <w:r>
              <w:rPr>
                <w:rFonts w:ascii="Calibri" w:hAnsi="Calibri" w:cs="Calibri"/>
                <w:sz w:val="18"/>
                <w:szCs w:val="18"/>
              </w:rPr>
              <w:t>52</w:t>
            </w:r>
          </w:p>
        </w:tc>
        <w:tc>
          <w:tcPr>
            <w:tcW w:w="850" w:type="dxa"/>
            <w:vAlign w:val="center"/>
          </w:tcPr>
          <w:p w14:paraId="5B5B6590" w14:textId="07A08677" w:rsidR="00B71E8E" w:rsidRPr="00B71E8E" w:rsidRDefault="00B71E8E" w:rsidP="00B71E8E">
            <w:pPr>
              <w:jc w:val="center"/>
              <w:rPr>
                <w:rFonts w:ascii="Calibri" w:hAnsi="Calibri" w:cs="Calibri"/>
                <w:sz w:val="18"/>
                <w:szCs w:val="18"/>
              </w:rPr>
            </w:pPr>
            <w:r>
              <w:rPr>
                <w:rFonts w:ascii="Calibri" w:hAnsi="Calibri" w:cs="Calibri"/>
                <w:sz w:val="18"/>
                <w:szCs w:val="18"/>
              </w:rPr>
              <w:t>85</w:t>
            </w:r>
          </w:p>
        </w:tc>
        <w:tc>
          <w:tcPr>
            <w:tcW w:w="992" w:type="dxa"/>
            <w:vAlign w:val="center"/>
          </w:tcPr>
          <w:p w14:paraId="5C542BAA" w14:textId="376A2E4D" w:rsidR="00B71E8E" w:rsidRPr="00B71E8E" w:rsidRDefault="00B71E8E" w:rsidP="00B71E8E">
            <w:pPr>
              <w:jc w:val="center"/>
              <w:rPr>
                <w:rFonts w:ascii="Calibri" w:hAnsi="Calibri" w:cs="Calibri"/>
                <w:sz w:val="18"/>
                <w:szCs w:val="18"/>
              </w:rPr>
            </w:pPr>
            <w:r>
              <w:rPr>
                <w:rFonts w:ascii="Calibri" w:hAnsi="Calibri" w:cs="Calibri"/>
                <w:sz w:val="18"/>
                <w:szCs w:val="18"/>
              </w:rPr>
              <w:t>154</w:t>
            </w:r>
          </w:p>
        </w:tc>
        <w:tc>
          <w:tcPr>
            <w:tcW w:w="709" w:type="dxa"/>
            <w:vAlign w:val="center"/>
          </w:tcPr>
          <w:p w14:paraId="241BF73F" w14:textId="7B9A80F6" w:rsidR="00B71E8E" w:rsidRPr="00B71E8E" w:rsidRDefault="00B71E8E" w:rsidP="00B71E8E">
            <w:pPr>
              <w:jc w:val="center"/>
              <w:rPr>
                <w:rFonts w:ascii="Calibri" w:hAnsi="Calibri" w:cs="Calibri"/>
                <w:sz w:val="18"/>
                <w:szCs w:val="18"/>
              </w:rPr>
            </w:pPr>
            <w:r>
              <w:rPr>
                <w:rFonts w:ascii="Calibri" w:hAnsi="Calibri" w:cs="Calibri"/>
                <w:sz w:val="18"/>
                <w:szCs w:val="18"/>
              </w:rPr>
              <w:t>49</w:t>
            </w:r>
          </w:p>
        </w:tc>
      </w:tr>
      <w:tr w:rsidR="00B71E8E" w14:paraId="715030CE" w14:textId="77777777" w:rsidTr="00CC3484">
        <w:tc>
          <w:tcPr>
            <w:tcW w:w="1558" w:type="dxa"/>
          </w:tcPr>
          <w:p w14:paraId="0415A13A" w14:textId="454383D1" w:rsidR="00B71E8E" w:rsidRPr="00882F7C" w:rsidRDefault="00B71E8E" w:rsidP="00D12966">
            <w:pPr>
              <w:rPr>
                <w:rFonts w:ascii="Calibri" w:hAnsi="Calibri" w:cs="Calibri"/>
                <w:sz w:val="18"/>
                <w:szCs w:val="18"/>
              </w:rPr>
            </w:pPr>
            <w:r w:rsidRPr="00882F7C">
              <w:rPr>
                <w:rFonts w:ascii="Calibri" w:hAnsi="Calibri" w:cs="Calibri"/>
                <w:sz w:val="18"/>
                <w:szCs w:val="18"/>
              </w:rPr>
              <w:t>Support available</w:t>
            </w:r>
          </w:p>
        </w:tc>
        <w:tc>
          <w:tcPr>
            <w:tcW w:w="907" w:type="dxa"/>
            <w:vAlign w:val="center"/>
          </w:tcPr>
          <w:p w14:paraId="4CD6ED29" w14:textId="20910995" w:rsidR="00B71E8E" w:rsidRPr="00B71E8E" w:rsidRDefault="00B71E8E" w:rsidP="00B71E8E">
            <w:pPr>
              <w:jc w:val="center"/>
              <w:rPr>
                <w:rFonts w:ascii="Calibri" w:hAnsi="Calibri" w:cs="Calibri"/>
                <w:sz w:val="18"/>
                <w:szCs w:val="18"/>
              </w:rPr>
            </w:pPr>
            <w:r>
              <w:rPr>
                <w:rFonts w:ascii="Calibri" w:hAnsi="Calibri" w:cs="Calibri"/>
                <w:sz w:val="18"/>
                <w:szCs w:val="18"/>
              </w:rPr>
              <w:t>135</w:t>
            </w:r>
          </w:p>
        </w:tc>
        <w:tc>
          <w:tcPr>
            <w:tcW w:w="907" w:type="dxa"/>
            <w:vAlign w:val="center"/>
          </w:tcPr>
          <w:p w14:paraId="6C55157C" w14:textId="4BFC103B" w:rsidR="00B71E8E" w:rsidRPr="00B71E8E" w:rsidRDefault="00B71E8E" w:rsidP="00B71E8E">
            <w:pPr>
              <w:jc w:val="center"/>
              <w:rPr>
                <w:rFonts w:ascii="Calibri" w:hAnsi="Calibri" w:cs="Calibri"/>
                <w:sz w:val="18"/>
                <w:szCs w:val="18"/>
              </w:rPr>
            </w:pPr>
            <w:r>
              <w:rPr>
                <w:rFonts w:ascii="Calibri" w:hAnsi="Calibri" w:cs="Calibri"/>
                <w:sz w:val="18"/>
                <w:szCs w:val="18"/>
              </w:rPr>
              <w:t>173</w:t>
            </w:r>
          </w:p>
        </w:tc>
        <w:tc>
          <w:tcPr>
            <w:tcW w:w="907" w:type="dxa"/>
            <w:vAlign w:val="center"/>
          </w:tcPr>
          <w:p w14:paraId="17261CDA" w14:textId="54F67F5F" w:rsidR="00B71E8E" w:rsidRPr="00B71E8E" w:rsidRDefault="00B71E8E" w:rsidP="00B71E8E">
            <w:pPr>
              <w:jc w:val="center"/>
              <w:rPr>
                <w:rFonts w:ascii="Calibri" w:hAnsi="Calibri" w:cs="Calibri"/>
                <w:sz w:val="18"/>
                <w:szCs w:val="18"/>
              </w:rPr>
            </w:pPr>
            <w:r>
              <w:rPr>
                <w:rFonts w:ascii="Calibri" w:hAnsi="Calibri" w:cs="Calibri"/>
                <w:sz w:val="18"/>
                <w:szCs w:val="18"/>
              </w:rPr>
              <w:t>42</w:t>
            </w:r>
          </w:p>
        </w:tc>
        <w:tc>
          <w:tcPr>
            <w:tcW w:w="907" w:type="dxa"/>
            <w:vAlign w:val="center"/>
          </w:tcPr>
          <w:p w14:paraId="2C2D92C4" w14:textId="13BE2C3D" w:rsidR="00B71E8E" w:rsidRPr="00B71E8E" w:rsidRDefault="00B71E8E" w:rsidP="00B71E8E">
            <w:pPr>
              <w:jc w:val="center"/>
              <w:rPr>
                <w:rFonts w:ascii="Calibri" w:hAnsi="Calibri" w:cs="Calibri"/>
                <w:sz w:val="18"/>
                <w:szCs w:val="18"/>
              </w:rPr>
            </w:pPr>
            <w:r>
              <w:rPr>
                <w:rFonts w:ascii="Calibri" w:hAnsi="Calibri" w:cs="Calibri"/>
                <w:sz w:val="18"/>
                <w:szCs w:val="18"/>
              </w:rPr>
              <w:t>105</w:t>
            </w:r>
          </w:p>
        </w:tc>
        <w:tc>
          <w:tcPr>
            <w:tcW w:w="907" w:type="dxa"/>
            <w:vAlign w:val="center"/>
          </w:tcPr>
          <w:p w14:paraId="6B642C30" w14:textId="7965A75C" w:rsidR="00B71E8E" w:rsidRPr="00B71E8E" w:rsidRDefault="00B71E8E" w:rsidP="00B71E8E">
            <w:pPr>
              <w:jc w:val="center"/>
              <w:rPr>
                <w:rFonts w:ascii="Calibri" w:hAnsi="Calibri" w:cs="Calibri"/>
                <w:sz w:val="18"/>
                <w:szCs w:val="18"/>
              </w:rPr>
            </w:pPr>
            <w:r>
              <w:rPr>
                <w:rFonts w:ascii="Calibri" w:hAnsi="Calibri" w:cs="Calibri"/>
                <w:sz w:val="18"/>
                <w:szCs w:val="18"/>
              </w:rPr>
              <w:t>153</w:t>
            </w:r>
          </w:p>
        </w:tc>
        <w:tc>
          <w:tcPr>
            <w:tcW w:w="706" w:type="dxa"/>
            <w:vAlign w:val="center"/>
          </w:tcPr>
          <w:p w14:paraId="7D00161C" w14:textId="5808CC45" w:rsidR="00B71E8E" w:rsidRPr="00B71E8E" w:rsidRDefault="00B71E8E" w:rsidP="00B71E8E">
            <w:pPr>
              <w:jc w:val="center"/>
              <w:rPr>
                <w:rFonts w:ascii="Calibri" w:hAnsi="Calibri" w:cs="Calibri"/>
                <w:sz w:val="18"/>
                <w:szCs w:val="18"/>
              </w:rPr>
            </w:pPr>
            <w:r>
              <w:rPr>
                <w:rFonts w:ascii="Calibri" w:hAnsi="Calibri" w:cs="Calibri"/>
                <w:sz w:val="18"/>
                <w:szCs w:val="18"/>
              </w:rPr>
              <w:t>30</w:t>
            </w:r>
          </w:p>
        </w:tc>
        <w:tc>
          <w:tcPr>
            <w:tcW w:w="709" w:type="dxa"/>
            <w:shd w:val="clear" w:color="auto" w:fill="31849B" w:themeFill="accent5" w:themeFillShade="BF"/>
          </w:tcPr>
          <w:p w14:paraId="69528270" w14:textId="77777777" w:rsidR="00B71E8E" w:rsidRPr="00B71E8E" w:rsidRDefault="00B71E8E" w:rsidP="00D12966">
            <w:pPr>
              <w:rPr>
                <w:rFonts w:ascii="Calibri" w:hAnsi="Calibri" w:cs="Calibri"/>
                <w:sz w:val="18"/>
                <w:szCs w:val="18"/>
              </w:rPr>
            </w:pPr>
          </w:p>
        </w:tc>
        <w:tc>
          <w:tcPr>
            <w:tcW w:w="851" w:type="dxa"/>
            <w:vAlign w:val="center"/>
          </w:tcPr>
          <w:p w14:paraId="075D26F0" w14:textId="4DF9C590" w:rsidR="00B71E8E" w:rsidRPr="00B71E8E" w:rsidRDefault="00B71E8E" w:rsidP="00B71E8E">
            <w:pPr>
              <w:jc w:val="center"/>
              <w:rPr>
                <w:rFonts w:ascii="Calibri" w:hAnsi="Calibri" w:cs="Calibri"/>
                <w:sz w:val="18"/>
                <w:szCs w:val="18"/>
              </w:rPr>
            </w:pPr>
            <w:r>
              <w:rPr>
                <w:rFonts w:ascii="Calibri" w:hAnsi="Calibri" w:cs="Calibri"/>
                <w:sz w:val="18"/>
                <w:szCs w:val="18"/>
              </w:rPr>
              <w:t>135</w:t>
            </w:r>
          </w:p>
        </w:tc>
        <w:tc>
          <w:tcPr>
            <w:tcW w:w="850" w:type="dxa"/>
            <w:vAlign w:val="center"/>
          </w:tcPr>
          <w:p w14:paraId="1BAB74EB" w14:textId="1806E6F7" w:rsidR="00B71E8E" w:rsidRPr="00B71E8E" w:rsidRDefault="00B71E8E" w:rsidP="00B71E8E">
            <w:pPr>
              <w:jc w:val="center"/>
              <w:rPr>
                <w:rFonts w:ascii="Calibri" w:hAnsi="Calibri" w:cs="Calibri"/>
                <w:sz w:val="18"/>
                <w:szCs w:val="18"/>
              </w:rPr>
            </w:pPr>
            <w:r>
              <w:rPr>
                <w:rFonts w:ascii="Calibri" w:hAnsi="Calibri" w:cs="Calibri"/>
                <w:sz w:val="18"/>
                <w:szCs w:val="18"/>
              </w:rPr>
              <w:t>173</w:t>
            </w:r>
          </w:p>
        </w:tc>
        <w:tc>
          <w:tcPr>
            <w:tcW w:w="851" w:type="dxa"/>
            <w:vAlign w:val="center"/>
          </w:tcPr>
          <w:p w14:paraId="1BB129E6" w14:textId="47AD3261" w:rsidR="00B71E8E" w:rsidRPr="00B71E8E" w:rsidRDefault="00B71E8E" w:rsidP="00B71E8E">
            <w:pPr>
              <w:jc w:val="center"/>
              <w:rPr>
                <w:rFonts w:ascii="Calibri" w:hAnsi="Calibri" w:cs="Calibri"/>
                <w:sz w:val="18"/>
                <w:szCs w:val="18"/>
              </w:rPr>
            </w:pPr>
            <w:r>
              <w:rPr>
                <w:rFonts w:ascii="Calibri" w:hAnsi="Calibri" w:cs="Calibri"/>
                <w:sz w:val="18"/>
                <w:szCs w:val="18"/>
              </w:rPr>
              <w:t>42</w:t>
            </w:r>
          </w:p>
        </w:tc>
        <w:tc>
          <w:tcPr>
            <w:tcW w:w="850" w:type="dxa"/>
            <w:vAlign w:val="center"/>
          </w:tcPr>
          <w:p w14:paraId="76A11DD0" w14:textId="605AEC3E" w:rsidR="00B71E8E" w:rsidRPr="00B71E8E" w:rsidRDefault="00B71E8E" w:rsidP="00B71E8E">
            <w:pPr>
              <w:jc w:val="center"/>
              <w:rPr>
                <w:rFonts w:ascii="Calibri" w:hAnsi="Calibri" w:cs="Calibri"/>
                <w:sz w:val="18"/>
                <w:szCs w:val="18"/>
              </w:rPr>
            </w:pPr>
            <w:r>
              <w:rPr>
                <w:rFonts w:ascii="Calibri" w:hAnsi="Calibri" w:cs="Calibri"/>
                <w:sz w:val="18"/>
                <w:szCs w:val="18"/>
              </w:rPr>
              <w:t>105</w:t>
            </w:r>
          </w:p>
        </w:tc>
        <w:tc>
          <w:tcPr>
            <w:tcW w:w="992" w:type="dxa"/>
            <w:vAlign w:val="center"/>
          </w:tcPr>
          <w:p w14:paraId="1E01BCC9" w14:textId="33A12624" w:rsidR="00B71E8E" w:rsidRPr="00B71E8E" w:rsidRDefault="00B71E8E" w:rsidP="00B71E8E">
            <w:pPr>
              <w:jc w:val="center"/>
              <w:rPr>
                <w:rFonts w:ascii="Calibri" w:hAnsi="Calibri" w:cs="Calibri"/>
                <w:sz w:val="18"/>
                <w:szCs w:val="18"/>
              </w:rPr>
            </w:pPr>
            <w:r>
              <w:rPr>
                <w:rFonts w:ascii="Calibri" w:hAnsi="Calibri" w:cs="Calibri"/>
                <w:sz w:val="18"/>
                <w:szCs w:val="18"/>
              </w:rPr>
              <w:t>153</w:t>
            </w:r>
          </w:p>
        </w:tc>
        <w:tc>
          <w:tcPr>
            <w:tcW w:w="709" w:type="dxa"/>
            <w:vAlign w:val="center"/>
          </w:tcPr>
          <w:p w14:paraId="43B42730" w14:textId="664C02D1" w:rsidR="00B71E8E" w:rsidRPr="00B71E8E" w:rsidRDefault="00B71E8E" w:rsidP="00B71E8E">
            <w:pPr>
              <w:jc w:val="center"/>
              <w:rPr>
                <w:rFonts w:ascii="Calibri" w:hAnsi="Calibri" w:cs="Calibri"/>
                <w:sz w:val="18"/>
                <w:szCs w:val="18"/>
              </w:rPr>
            </w:pPr>
            <w:r>
              <w:rPr>
                <w:rFonts w:ascii="Calibri" w:hAnsi="Calibri" w:cs="Calibri"/>
                <w:sz w:val="18"/>
                <w:szCs w:val="18"/>
              </w:rPr>
              <w:t>30</w:t>
            </w:r>
          </w:p>
        </w:tc>
      </w:tr>
    </w:tbl>
    <w:p w14:paraId="695080DE" w14:textId="77777777" w:rsidR="00882F7C" w:rsidRDefault="00882F7C" w:rsidP="00D12966">
      <w:pPr>
        <w:rPr>
          <w:rFonts w:ascii="Calibri" w:hAnsi="Calibri" w:cs="Calibri"/>
          <w:szCs w:val="22"/>
        </w:rPr>
        <w:sectPr w:rsidR="00882F7C" w:rsidSect="00882F7C">
          <w:type w:val="continuous"/>
          <w:pgSz w:w="16840" w:h="11900" w:orient="landscape"/>
          <w:pgMar w:top="1797" w:right="1440" w:bottom="1797" w:left="1440" w:header="709" w:footer="709" w:gutter="0"/>
          <w:cols w:space="708"/>
          <w:docGrid w:linePitch="360"/>
        </w:sectPr>
      </w:pPr>
    </w:p>
    <w:p w14:paraId="061EF403" w14:textId="2D45A8D7" w:rsidR="00D12966" w:rsidRDefault="00D12966" w:rsidP="00D12966">
      <w:pPr>
        <w:rPr>
          <w:rFonts w:ascii="Calibri" w:hAnsi="Calibri" w:cs="Calibri"/>
          <w:szCs w:val="22"/>
        </w:rPr>
      </w:pPr>
    </w:p>
    <w:p w14:paraId="504A3177" w14:textId="77777777" w:rsidR="00D12966" w:rsidRPr="00FB63AE" w:rsidRDefault="00D12966" w:rsidP="00D12966">
      <w:pPr>
        <w:rPr>
          <w:rFonts w:ascii="Calibri" w:hAnsi="Calibri" w:cs="Calibri"/>
          <w:szCs w:val="22"/>
        </w:rPr>
      </w:pPr>
    </w:p>
    <w:p w14:paraId="4DA8AE4E" w14:textId="77777777" w:rsidR="00882F7C" w:rsidRDefault="00882F7C" w:rsidP="00EB1DBC">
      <w:pPr>
        <w:pStyle w:val="Heading3"/>
        <w:jc w:val="both"/>
        <w:sectPr w:rsidR="00882F7C" w:rsidSect="00882F7C">
          <w:type w:val="continuous"/>
          <w:pgSz w:w="16840" w:h="11900" w:orient="landscape"/>
          <w:pgMar w:top="1797" w:right="1440" w:bottom="1797" w:left="1440" w:header="709" w:footer="709" w:gutter="0"/>
          <w:cols w:num="2" w:space="708"/>
          <w:docGrid w:linePitch="360"/>
        </w:sectPr>
      </w:pPr>
      <w:bookmarkStart w:id="226" w:name="_Toc526511044"/>
    </w:p>
    <w:p w14:paraId="3131D669" w14:textId="77777777" w:rsidR="00D061CA" w:rsidRDefault="00D061CA">
      <w:pPr>
        <w:rPr>
          <w:caps/>
          <w:color w:val="243F60" w:themeColor="accent1" w:themeShade="7F"/>
          <w:spacing w:val="15"/>
        </w:rPr>
      </w:pPr>
      <w:r>
        <w:br w:type="page"/>
      </w:r>
    </w:p>
    <w:p w14:paraId="110EFFBC" w14:textId="77777777" w:rsidR="00D061CA" w:rsidRDefault="00D061CA" w:rsidP="00EB1DBC">
      <w:pPr>
        <w:pStyle w:val="Heading3"/>
        <w:jc w:val="both"/>
        <w:sectPr w:rsidR="00D061CA" w:rsidSect="00882F7C">
          <w:type w:val="continuous"/>
          <w:pgSz w:w="16840" w:h="11900" w:orient="landscape"/>
          <w:pgMar w:top="1797" w:right="1440" w:bottom="1797" w:left="1440" w:header="709" w:footer="709" w:gutter="0"/>
          <w:cols w:space="708"/>
          <w:docGrid w:linePitch="360"/>
        </w:sectPr>
      </w:pPr>
    </w:p>
    <w:p w14:paraId="49587F37" w14:textId="223B699E" w:rsidR="00D12966" w:rsidRDefault="00D12966" w:rsidP="004E5DE4">
      <w:pPr>
        <w:pStyle w:val="Heading4"/>
      </w:pPr>
      <w:r w:rsidRPr="00FB63AE">
        <w:lastRenderedPageBreak/>
        <w:t>Knowledge of impacts of attending HE</w:t>
      </w:r>
      <w:bookmarkEnd w:id="226"/>
    </w:p>
    <w:p w14:paraId="3628B320" w14:textId="77777777" w:rsidR="00E6466F" w:rsidRPr="00E7517A" w:rsidRDefault="00E6466F" w:rsidP="00E6466F">
      <w:pPr>
        <w:rPr>
          <w:szCs w:val="22"/>
        </w:rPr>
      </w:pPr>
      <w:r w:rsidRPr="00E7517A">
        <w:rPr>
          <w:szCs w:val="22"/>
        </w:rPr>
        <w:t xml:space="preserve">Learners rated their agreement with </w:t>
      </w:r>
      <w:proofErr w:type="gramStart"/>
      <w:r w:rsidRPr="00E7517A">
        <w:rPr>
          <w:szCs w:val="22"/>
        </w:rPr>
        <w:t>a number of</w:t>
      </w:r>
      <w:proofErr w:type="gramEnd"/>
      <w:r w:rsidRPr="00E7517A">
        <w:rPr>
          <w:szCs w:val="22"/>
        </w:rPr>
        <w:t xml:space="preserve"> statements about the potential impacts of attending HE:</w:t>
      </w:r>
    </w:p>
    <w:p w14:paraId="6160A4DC" w14:textId="77777777" w:rsidR="00E6466F" w:rsidRPr="00E7517A" w:rsidRDefault="00E6466F" w:rsidP="00AE3867">
      <w:pPr>
        <w:pStyle w:val="ListParagraph"/>
        <w:numPr>
          <w:ilvl w:val="0"/>
          <w:numId w:val="65"/>
        </w:numPr>
        <w:rPr>
          <w:szCs w:val="22"/>
        </w:rPr>
      </w:pPr>
      <w:r w:rsidRPr="00E7517A">
        <w:rPr>
          <w:szCs w:val="22"/>
        </w:rPr>
        <w:t>HE will broaden my horizons</w:t>
      </w:r>
    </w:p>
    <w:p w14:paraId="61C8FF03" w14:textId="77777777" w:rsidR="00E6466F" w:rsidRPr="00E7517A" w:rsidRDefault="00E6466F" w:rsidP="00AE3867">
      <w:pPr>
        <w:pStyle w:val="ListParagraph"/>
        <w:numPr>
          <w:ilvl w:val="0"/>
          <w:numId w:val="65"/>
        </w:numPr>
        <w:rPr>
          <w:szCs w:val="22"/>
        </w:rPr>
      </w:pPr>
      <w:r w:rsidRPr="00E7517A">
        <w:rPr>
          <w:szCs w:val="22"/>
        </w:rPr>
        <w:t>HE will challenge me intellectually</w:t>
      </w:r>
    </w:p>
    <w:p w14:paraId="16DBB4A3" w14:textId="77777777" w:rsidR="00E6466F" w:rsidRPr="00E7517A" w:rsidRDefault="00E6466F" w:rsidP="00AE3867">
      <w:pPr>
        <w:pStyle w:val="ListParagraph"/>
        <w:numPr>
          <w:ilvl w:val="0"/>
          <w:numId w:val="65"/>
        </w:numPr>
        <w:rPr>
          <w:szCs w:val="22"/>
        </w:rPr>
      </w:pPr>
      <w:r w:rsidRPr="00E7517A">
        <w:rPr>
          <w:szCs w:val="22"/>
        </w:rPr>
        <w:t>HE will give me valuable skills</w:t>
      </w:r>
    </w:p>
    <w:p w14:paraId="015DE3D1" w14:textId="77777777" w:rsidR="00E6466F" w:rsidRPr="00E7517A" w:rsidRDefault="00E6466F" w:rsidP="00AE3867">
      <w:pPr>
        <w:pStyle w:val="ListParagraph"/>
        <w:numPr>
          <w:ilvl w:val="0"/>
          <w:numId w:val="65"/>
        </w:numPr>
        <w:rPr>
          <w:szCs w:val="22"/>
        </w:rPr>
      </w:pPr>
      <w:r w:rsidRPr="00E7517A">
        <w:rPr>
          <w:szCs w:val="22"/>
        </w:rPr>
        <w:t>HE will improve my social life</w:t>
      </w:r>
    </w:p>
    <w:p w14:paraId="786D6E55" w14:textId="77777777" w:rsidR="00E6466F" w:rsidRPr="00E7517A" w:rsidRDefault="00E6466F" w:rsidP="00AE3867">
      <w:pPr>
        <w:pStyle w:val="ListParagraph"/>
        <w:numPr>
          <w:ilvl w:val="0"/>
          <w:numId w:val="65"/>
        </w:numPr>
        <w:rPr>
          <w:szCs w:val="22"/>
        </w:rPr>
      </w:pPr>
      <w:r w:rsidRPr="00E7517A">
        <w:rPr>
          <w:szCs w:val="22"/>
        </w:rPr>
        <w:t>HE will enable me to earn more</w:t>
      </w:r>
    </w:p>
    <w:p w14:paraId="5CED68A8" w14:textId="4AE4A486" w:rsidR="00E6466F" w:rsidRPr="00E7517A" w:rsidRDefault="00E6466F" w:rsidP="00AE3867">
      <w:pPr>
        <w:pStyle w:val="ListParagraph"/>
        <w:numPr>
          <w:ilvl w:val="0"/>
          <w:numId w:val="65"/>
        </w:numPr>
        <w:rPr>
          <w:szCs w:val="22"/>
        </w:rPr>
      </w:pPr>
      <w:r w:rsidRPr="00E7517A">
        <w:rPr>
          <w:szCs w:val="22"/>
        </w:rPr>
        <w:t>HE wil</w:t>
      </w:r>
      <w:r w:rsidR="00E7517A" w:rsidRPr="00E7517A">
        <w:rPr>
          <w:szCs w:val="22"/>
        </w:rPr>
        <w:t>l enable me to get a better job</w:t>
      </w:r>
    </w:p>
    <w:p w14:paraId="45C0EDFC" w14:textId="77777777" w:rsidR="00E6466F" w:rsidRPr="00E7517A" w:rsidRDefault="00E6466F" w:rsidP="00E6466F">
      <w:pPr>
        <w:rPr>
          <w:szCs w:val="22"/>
        </w:rPr>
      </w:pPr>
      <w:r w:rsidRPr="00E7517A">
        <w:rPr>
          <w:szCs w:val="22"/>
        </w:rPr>
        <w:t xml:space="preserve">Learners used a </w:t>
      </w:r>
      <w:proofErr w:type="gramStart"/>
      <w:r w:rsidRPr="00E7517A">
        <w:rPr>
          <w:szCs w:val="22"/>
        </w:rPr>
        <w:t>six point</w:t>
      </w:r>
      <w:proofErr w:type="gramEnd"/>
      <w:r w:rsidRPr="00E7517A">
        <w:rPr>
          <w:szCs w:val="22"/>
        </w:rPr>
        <w:t xml:space="preserve"> scale to respond where:</w:t>
      </w:r>
    </w:p>
    <w:p w14:paraId="24ECBE9A" w14:textId="3B50C5AD" w:rsidR="00E6466F" w:rsidRPr="00E7517A" w:rsidRDefault="00E6466F" w:rsidP="00AE3867">
      <w:pPr>
        <w:pStyle w:val="ListParagraph"/>
        <w:numPr>
          <w:ilvl w:val="0"/>
          <w:numId w:val="68"/>
        </w:numPr>
        <w:rPr>
          <w:szCs w:val="22"/>
        </w:rPr>
      </w:pPr>
      <w:r w:rsidRPr="00E7517A">
        <w:rPr>
          <w:szCs w:val="22"/>
        </w:rPr>
        <w:t>1 = strongly disagree</w:t>
      </w:r>
    </w:p>
    <w:p w14:paraId="24BC525E" w14:textId="57E5BD72" w:rsidR="00E6466F" w:rsidRPr="00E7517A" w:rsidRDefault="00E6466F" w:rsidP="00AE3867">
      <w:pPr>
        <w:pStyle w:val="ListParagraph"/>
        <w:numPr>
          <w:ilvl w:val="0"/>
          <w:numId w:val="68"/>
        </w:numPr>
        <w:rPr>
          <w:szCs w:val="22"/>
        </w:rPr>
      </w:pPr>
      <w:r w:rsidRPr="00E7517A">
        <w:rPr>
          <w:szCs w:val="22"/>
        </w:rPr>
        <w:t>2 = disagree</w:t>
      </w:r>
    </w:p>
    <w:p w14:paraId="23A19243" w14:textId="15ABC563" w:rsidR="00E6466F" w:rsidRPr="00E7517A" w:rsidRDefault="00E6466F" w:rsidP="00AE3867">
      <w:pPr>
        <w:pStyle w:val="ListParagraph"/>
        <w:numPr>
          <w:ilvl w:val="0"/>
          <w:numId w:val="68"/>
        </w:numPr>
        <w:rPr>
          <w:szCs w:val="22"/>
        </w:rPr>
      </w:pPr>
      <w:r w:rsidRPr="00E7517A">
        <w:rPr>
          <w:szCs w:val="22"/>
        </w:rPr>
        <w:t>3 = neither agree nor disagree</w:t>
      </w:r>
    </w:p>
    <w:p w14:paraId="79C01485" w14:textId="552BB82D" w:rsidR="00E6466F" w:rsidRPr="00E7517A" w:rsidRDefault="00E6466F" w:rsidP="00AE3867">
      <w:pPr>
        <w:pStyle w:val="ListParagraph"/>
        <w:numPr>
          <w:ilvl w:val="0"/>
          <w:numId w:val="68"/>
        </w:numPr>
        <w:rPr>
          <w:szCs w:val="22"/>
        </w:rPr>
      </w:pPr>
      <w:r w:rsidRPr="00E7517A">
        <w:rPr>
          <w:szCs w:val="22"/>
        </w:rPr>
        <w:t xml:space="preserve">4 </w:t>
      </w:r>
      <w:r w:rsidR="00950E46">
        <w:rPr>
          <w:szCs w:val="22"/>
        </w:rPr>
        <w:t xml:space="preserve">= </w:t>
      </w:r>
      <w:r w:rsidRPr="00E7517A">
        <w:rPr>
          <w:szCs w:val="22"/>
        </w:rPr>
        <w:t>Agree</w:t>
      </w:r>
    </w:p>
    <w:p w14:paraId="6C8D26BC" w14:textId="0AAEA94B" w:rsidR="00E6466F" w:rsidRPr="00E7517A" w:rsidRDefault="00E6466F" w:rsidP="00AE3867">
      <w:pPr>
        <w:pStyle w:val="ListParagraph"/>
        <w:numPr>
          <w:ilvl w:val="0"/>
          <w:numId w:val="68"/>
        </w:numPr>
        <w:rPr>
          <w:szCs w:val="22"/>
        </w:rPr>
      </w:pPr>
      <w:r w:rsidRPr="00E7517A">
        <w:rPr>
          <w:szCs w:val="22"/>
        </w:rPr>
        <w:t>5 = Strongly agree</w:t>
      </w:r>
    </w:p>
    <w:p w14:paraId="69A1617C" w14:textId="565F8AD8" w:rsidR="00E6466F" w:rsidRPr="00E7517A" w:rsidRDefault="00E6466F" w:rsidP="00AE3867">
      <w:pPr>
        <w:pStyle w:val="ListParagraph"/>
        <w:numPr>
          <w:ilvl w:val="0"/>
          <w:numId w:val="68"/>
        </w:numPr>
        <w:rPr>
          <w:szCs w:val="22"/>
        </w:rPr>
      </w:pPr>
      <w:r w:rsidRPr="00E7517A">
        <w:rPr>
          <w:szCs w:val="22"/>
        </w:rPr>
        <w:t>6 = Don’t know</w:t>
      </w:r>
    </w:p>
    <w:p w14:paraId="20D0B4F8" w14:textId="3755B675" w:rsidR="00E6466F" w:rsidRPr="00E7517A" w:rsidRDefault="00E6466F" w:rsidP="00EB1DBC">
      <w:pPr>
        <w:jc w:val="both"/>
        <w:rPr>
          <w:szCs w:val="22"/>
        </w:rPr>
      </w:pPr>
      <w:r w:rsidRPr="00E7517A">
        <w:rPr>
          <w:szCs w:val="22"/>
        </w:rPr>
        <w:t>The data was cleaned and don’t know scores recoded to 0. Scores were then treated as numeric variables. Mean scores for each impact, by learner status and for each phase, are</w:t>
      </w:r>
      <w:r w:rsidR="00E7517A" w:rsidRPr="00E7517A">
        <w:rPr>
          <w:szCs w:val="22"/>
        </w:rPr>
        <w:t xml:space="preserve"> shown below in Table 38</w:t>
      </w:r>
      <w:r w:rsidRPr="00E7517A">
        <w:rPr>
          <w:szCs w:val="22"/>
        </w:rPr>
        <w:t>.</w:t>
      </w:r>
    </w:p>
    <w:p w14:paraId="553E0309" w14:textId="73AA3BB6" w:rsidR="00E6466F" w:rsidRPr="00E7517A" w:rsidRDefault="00E6466F" w:rsidP="00E7517A">
      <w:pPr>
        <w:pStyle w:val="Caption"/>
      </w:pPr>
      <w:bookmarkStart w:id="227" w:name="_Toc9505446"/>
      <w:bookmarkStart w:id="228" w:name="_Toc17814103"/>
      <w:bookmarkStart w:id="229" w:name="_Toc17814759"/>
      <w:r>
        <w:t xml:space="preserve">Table </w:t>
      </w:r>
      <w:r w:rsidR="004840AD">
        <w:rPr>
          <w:noProof/>
        </w:rPr>
        <w:fldChar w:fldCharType="begin"/>
      </w:r>
      <w:r w:rsidR="004840AD">
        <w:rPr>
          <w:noProof/>
        </w:rPr>
        <w:instrText xml:space="preserve"> SEQ Table \* ARABIC </w:instrText>
      </w:r>
      <w:r w:rsidR="004840AD">
        <w:rPr>
          <w:noProof/>
        </w:rPr>
        <w:fldChar w:fldCharType="separate"/>
      </w:r>
      <w:r w:rsidR="001630B1">
        <w:rPr>
          <w:noProof/>
        </w:rPr>
        <w:t>38</w:t>
      </w:r>
      <w:r w:rsidR="004840AD">
        <w:rPr>
          <w:noProof/>
        </w:rPr>
        <w:fldChar w:fldCharType="end"/>
      </w:r>
      <w:r>
        <w:t xml:space="preserve"> Mean impact ratings for </w:t>
      </w:r>
      <w:r w:rsidR="00DD2A30">
        <w:t>DANCOP</w:t>
      </w:r>
      <w:r>
        <w:t xml:space="preserve"> and non </w:t>
      </w:r>
      <w:r w:rsidR="00DD2A30">
        <w:t>DANCOP</w:t>
      </w:r>
      <w:r>
        <w:t xml:space="preserve"> </w:t>
      </w:r>
      <w:r w:rsidR="00E7517A">
        <w:t xml:space="preserve">learners at </w:t>
      </w:r>
      <w:r w:rsidR="00CF18D2">
        <w:t xml:space="preserve">year 1 and </w:t>
      </w:r>
      <w:r w:rsidR="00E7517A">
        <w:t>2</w:t>
      </w:r>
      <w:bookmarkEnd w:id="227"/>
      <w:bookmarkEnd w:id="228"/>
      <w:bookmarkEnd w:id="229"/>
    </w:p>
    <w:tbl>
      <w:tblPr>
        <w:tblStyle w:val="TableGrid11"/>
        <w:tblW w:w="8364" w:type="dxa"/>
        <w:tblInd w:w="-5" w:type="dxa"/>
        <w:tblLayout w:type="fixed"/>
        <w:tblLook w:val="0000" w:firstRow="0" w:lastRow="0" w:firstColumn="0" w:lastColumn="0" w:noHBand="0" w:noVBand="0"/>
      </w:tblPr>
      <w:tblGrid>
        <w:gridCol w:w="3828"/>
        <w:gridCol w:w="850"/>
        <w:gridCol w:w="709"/>
        <w:gridCol w:w="709"/>
        <w:gridCol w:w="850"/>
        <w:gridCol w:w="709"/>
        <w:gridCol w:w="709"/>
      </w:tblGrid>
      <w:tr w:rsidR="00E6466F" w:rsidRPr="00E6466F" w14:paraId="424AE7A0" w14:textId="77777777" w:rsidTr="00E7517A">
        <w:tc>
          <w:tcPr>
            <w:tcW w:w="3828" w:type="dxa"/>
            <w:vMerge w:val="restart"/>
            <w:shd w:val="clear" w:color="auto" w:fill="17365D" w:themeFill="text2" w:themeFillShade="BF"/>
          </w:tcPr>
          <w:p w14:paraId="53AE281D" w14:textId="77777777" w:rsidR="00E6466F" w:rsidRPr="00E6466F" w:rsidRDefault="00E6466F" w:rsidP="00E6466F">
            <w:pPr>
              <w:autoSpaceDE w:val="0"/>
              <w:autoSpaceDN w:val="0"/>
              <w:adjustRightInd w:val="0"/>
              <w:spacing w:before="0"/>
              <w:rPr>
                <w:rFonts w:cstheme="minorHAnsi"/>
                <w:b/>
                <w:color w:val="FFFFFF" w:themeColor="background1"/>
              </w:rPr>
            </w:pPr>
          </w:p>
        </w:tc>
        <w:tc>
          <w:tcPr>
            <w:tcW w:w="2268" w:type="dxa"/>
            <w:gridSpan w:val="3"/>
            <w:shd w:val="clear" w:color="auto" w:fill="17365D" w:themeFill="text2" w:themeFillShade="BF"/>
          </w:tcPr>
          <w:p w14:paraId="5B45C935" w14:textId="273238BD" w:rsidR="00E6466F" w:rsidRPr="00E6466F" w:rsidRDefault="00DD2A30" w:rsidP="00E6466F">
            <w:pPr>
              <w:autoSpaceDE w:val="0"/>
              <w:autoSpaceDN w:val="0"/>
              <w:adjustRightInd w:val="0"/>
              <w:spacing w:before="0" w:line="320" w:lineRule="atLeast"/>
              <w:ind w:left="60" w:right="60"/>
              <w:jc w:val="center"/>
              <w:rPr>
                <w:rFonts w:cstheme="minorHAnsi"/>
                <w:b/>
                <w:color w:val="FFFFFF" w:themeColor="background1"/>
              </w:rPr>
            </w:pPr>
            <w:r>
              <w:rPr>
                <w:rFonts w:cstheme="minorHAnsi"/>
                <w:b/>
                <w:color w:val="FFFFFF" w:themeColor="background1"/>
              </w:rPr>
              <w:t>DANCOP</w:t>
            </w:r>
            <w:r w:rsidR="00E6466F" w:rsidRPr="00E6466F">
              <w:rPr>
                <w:rFonts w:cstheme="minorHAnsi"/>
                <w:b/>
                <w:color w:val="FFFFFF" w:themeColor="background1"/>
              </w:rPr>
              <w:t xml:space="preserve"> learners</w:t>
            </w:r>
          </w:p>
        </w:tc>
        <w:tc>
          <w:tcPr>
            <w:tcW w:w="2268" w:type="dxa"/>
            <w:gridSpan w:val="3"/>
            <w:shd w:val="clear" w:color="auto" w:fill="17365D" w:themeFill="text2" w:themeFillShade="BF"/>
          </w:tcPr>
          <w:p w14:paraId="1F44ECF1" w14:textId="36E199FE" w:rsidR="00E6466F" w:rsidRPr="00E6466F" w:rsidRDefault="00E6466F" w:rsidP="00E6466F">
            <w:pPr>
              <w:autoSpaceDE w:val="0"/>
              <w:autoSpaceDN w:val="0"/>
              <w:adjustRightInd w:val="0"/>
              <w:spacing w:before="0" w:line="320" w:lineRule="atLeast"/>
              <w:ind w:left="60" w:right="60"/>
              <w:jc w:val="center"/>
              <w:rPr>
                <w:rFonts w:cstheme="minorHAnsi"/>
                <w:b/>
                <w:color w:val="FFFFFF" w:themeColor="background1"/>
              </w:rPr>
            </w:pPr>
            <w:r w:rsidRPr="00E6466F">
              <w:rPr>
                <w:rFonts w:cstheme="minorHAnsi"/>
                <w:b/>
                <w:color w:val="FFFFFF" w:themeColor="background1"/>
              </w:rPr>
              <w:t xml:space="preserve">Non </w:t>
            </w:r>
            <w:r w:rsidR="00DD2A30">
              <w:rPr>
                <w:rFonts w:cstheme="minorHAnsi"/>
                <w:b/>
                <w:color w:val="FFFFFF" w:themeColor="background1"/>
              </w:rPr>
              <w:t>DANCOP</w:t>
            </w:r>
            <w:r w:rsidRPr="00E6466F">
              <w:rPr>
                <w:rFonts w:cstheme="minorHAnsi"/>
                <w:b/>
                <w:color w:val="FFFFFF" w:themeColor="background1"/>
              </w:rPr>
              <w:t xml:space="preserve"> learners</w:t>
            </w:r>
          </w:p>
        </w:tc>
      </w:tr>
      <w:tr w:rsidR="00E6466F" w:rsidRPr="00E6466F" w14:paraId="306685B7" w14:textId="77777777" w:rsidTr="00E7517A">
        <w:tc>
          <w:tcPr>
            <w:tcW w:w="3828" w:type="dxa"/>
            <w:vMerge/>
          </w:tcPr>
          <w:p w14:paraId="4EA4AA22" w14:textId="77777777" w:rsidR="00E6466F" w:rsidRPr="00E6466F" w:rsidRDefault="00E6466F" w:rsidP="00E6466F">
            <w:pPr>
              <w:autoSpaceDE w:val="0"/>
              <w:autoSpaceDN w:val="0"/>
              <w:adjustRightInd w:val="0"/>
              <w:spacing w:before="0"/>
              <w:rPr>
                <w:rFonts w:cstheme="minorHAnsi"/>
                <w:color w:val="264A60"/>
              </w:rPr>
            </w:pPr>
          </w:p>
        </w:tc>
        <w:tc>
          <w:tcPr>
            <w:tcW w:w="850" w:type="dxa"/>
            <w:shd w:val="clear" w:color="auto" w:fill="C6D9F1" w:themeFill="text2" w:themeFillTint="33"/>
          </w:tcPr>
          <w:p w14:paraId="1E1FBF5B" w14:textId="77777777" w:rsidR="00E6466F" w:rsidRPr="009F7F42" w:rsidRDefault="00E6466F" w:rsidP="00E6466F">
            <w:pPr>
              <w:autoSpaceDE w:val="0"/>
              <w:autoSpaceDN w:val="0"/>
              <w:adjustRightInd w:val="0"/>
              <w:spacing w:before="0" w:line="320" w:lineRule="atLeast"/>
              <w:ind w:left="60" w:right="60"/>
              <w:jc w:val="center"/>
              <w:rPr>
                <w:rFonts w:cstheme="minorHAnsi"/>
                <w:color w:val="264A60"/>
                <w:sz w:val="20"/>
              </w:rPr>
            </w:pPr>
            <w:r w:rsidRPr="009F7F42">
              <w:rPr>
                <w:rFonts w:cstheme="minorHAnsi"/>
                <w:color w:val="264A60"/>
                <w:sz w:val="20"/>
              </w:rPr>
              <w:t>Mean</w:t>
            </w:r>
          </w:p>
        </w:tc>
        <w:tc>
          <w:tcPr>
            <w:tcW w:w="709" w:type="dxa"/>
            <w:shd w:val="clear" w:color="auto" w:fill="C6D9F1" w:themeFill="text2" w:themeFillTint="33"/>
          </w:tcPr>
          <w:p w14:paraId="42FCDA34" w14:textId="77777777" w:rsidR="00E6466F" w:rsidRPr="009F7F42" w:rsidRDefault="00E6466F" w:rsidP="00E6466F">
            <w:pPr>
              <w:autoSpaceDE w:val="0"/>
              <w:autoSpaceDN w:val="0"/>
              <w:adjustRightInd w:val="0"/>
              <w:spacing w:before="0" w:line="320" w:lineRule="atLeast"/>
              <w:ind w:left="60" w:right="60"/>
              <w:jc w:val="center"/>
              <w:rPr>
                <w:rFonts w:cstheme="minorHAnsi"/>
                <w:color w:val="264A60"/>
                <w:sz w:val="20"/>
              </w:rPr>
            </w:pPr>
            <w:r w:rsidRPr="009F7F42">
              <w:rPr>
                <w:rFonts w:cstheme="minorHAnsi"/>
                <w:color w:val="264A60"/>
                <w:sz w:val="20"/>
              </w:rPr>
              <w:t>N</w:t>
            </w:r>
          </w:p>
        </w:tc>
        <w:tc>
          <w:tcPr>
            <w:tcW w:w="709" w:type="dxa"/>
            <w:shd w:val="clear" w:color="auto" w:fill="C6D9F1" w:themeFill="text2" w:themeFillTint="33"/>
          </w:tcPr>
          <w:p w14:paraId="794BD60D" w14:textId="7C43843C" w:rsidR="00E6466F" w:rsidRPr="009F7F42" w:rsidRDefault="00E6466F" w:rsidP="00E6466F">
            <w:pPr>
              <w:autoSpaceDE w:val="0"/>
              <w:autoSpaceDN w:val="0"/>
              <w:adjustRightInd w:val="0"/>
              <w:spacing w:before="0" w:line="320" w:lineRule="atLeast"/>
              <w:ind w:left="60" w:right="60"/>
              <w:jc w:val="center"/>
              <w:rPr>
                <w:rFonts w:cstheme="minorHAnsi"/>
                <w:color w:val="264A60"/>
                <w:sz w:val="20"/>
              </w:rPr>
            </w:pPr>
            <w:r w:rsidRPr="009F7F42">
              <w:rPr>
                <w:rFonts w:cstheme="minorHAnsi"/>
                <w:color w:val="264A60"/>
                <w:sz w:val="20"/>
              </w:rPr>
              <w:t>SD</w:t>
            </w:r>
          </w:p>
        </w:tc>
        <w:tc>
          <w:tcPr>
            <w:tcW w:w="850" w:type="dxa"/>
            <w:shd w:val="clear" w:color="auto" w:fill="C6D9F1" w:themeFill="text2" w:themeFillTint="33"/>
          </w:tcPr>
          <w:p w14:paraId="6D5FB6C4" w14:textId="77777777" w:rsidR="00E6466F" w:rsidRPr="009F7F42" w:rsidRDefault="00E6466F" w:rsidP="00E6466F">
            <w:pPr>
              <w:autoSpaceDE w:val="0"/>
              <w:autoSpaceDN w:val="0"/>
              <w:adjustRightInd w:val="0"/>
              <w:spacing w:before="0" w:line="320" w:lineRule="atLeast"/>
              <w:ind w:left="60" w:right="60"/>
              <w:jc w:val="center"/>
              <w:rPr>
                <w:rFonts w:cstheme="minorHAnsi"/>
                <w:color w:val="264A60"/>
                <w:sz w:val="20"/>
              </w:rPr>
            </w:pPr>
            <w:r w:rsidRPr="009F7F42">
              <w:rPr>
                <w:rFonts w:cstheme="minorHAnsi"/>
                <w:color w:val="264A60"/>
                <w:sz w:val="20"/>
              </w:rPr>
              <w:t>Mean</w:t>
            </w:r>
          </w:p>
        </w:tc>
        <w:tc>
          <w:tcPr>
            <w:tcW w:w="709" w:type="dxa"/>
            <w:shd w:val="clear" w:color="auto" w:fill="C6D9F1" w:themeFill="text2" w:themeFillTint="33"/>
          </w:tcPr>
          <w:p w14:paraId="0BF37BC3" w14:textId="77777777" w:rsidR="00E6466F" w:rsidRPr="009F7F42" w:rsidRDefault="00E6466F" w:rsidP="00E6466F">
            <w:pPr>
              <w:autoSpaceDE w:val="0"/>
              <w:autoSpaceDN w:val="0"/>
              <w:adjustRightInd w:val="0"/>
              <w:spacing w:before="0" w:line="320" w:lineRule="atLeast"/>
              <w:ind w:left="60" w:right="60"/>
              <w:jc w:val="center"/>
              <w:rPr>
                <w:rFonts w:cstheme="minorHAnsi"/>
                <w:color w:val="264A60"/>
                <w:sz w:val="20"/>
              </w:rPr>
            </w:pPr>
            <w:r w:rsidRPr="009F7F42">
              <w:rPr>
                <w:rFonts w:cstheme="minorHAnsi"/>
                <w:color w:val="264A60"/>
                <w:sz w:val="20"/>
              </w:rPr>
              <w:t>N</w:t>
            </w:r>
          </w:p>
        </w:tc>
        <w:tc>
          <w:tcPr>
            <w:tcW w:w="709" w:type="dxa"/>
            <w:shd w:val="clear" w:color="auto" w:fill="C6D9F1" w:themeFill="text2" w:themeFillTint="33"/>
          </w:tcPr>
          <w:p w14:paraId="16DF9360" w14:textId="339E000C" w:rsidR="00E6466F" w:rsidRPr="009F7F42" w:rsidRDefault="00E6466F" w:rsidP="00E6466F">
            <w:pPr>
              <w:autoSpaceDE w:val="0"/>
              <w:autoSpaceDN w:val="0"/>
              <w:adjustRightInd w:val="0"/>
              <w:spacing w:before="0" w:line="320" w:lineRule="atLeast"/>
              <w:ind w:left="60" w:right="60"/>
              <w:jc w:val="center"/>
              <w:rPr>
                <w:rFonts w:cstheme="minorHAnsi"/>
                <w:color w:val="264A60"/>
                <w:sz w:val="20"/>
              </w:rPr>
            </w:pPr>
            <w:r w:rsidRPr="009F7F42">
              <w:rPr>
                <w:rFonts w:cstheme="minorHAnsi"/>
                <w:color w:val="264A60"/>
                <w:sz w:val="20"/>
              </w:rPr>
              <w:t>SD</w:t>
            </w:r>
          </w:p>
        </w:tc>
      </w:tr>
      <w:tr w:rsidR="00E6466F" w:rsidRPr="00E6466F" w14:paraId="643E6621" w14:textId="77777777" w:rsidTr="00E7517A">
        <w:tc>
          <w:tcPr>
            <w:tcW w:w="3828" w:type="dxa"/>
          </w:tcPr>
          <w:p w14:paraId="682486FC" w14:textId="491DA154"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t>HE will broaden my horizons</w:t>
            </w:r>
            <w:r>
              <w:rPr>
                <w:rFonts w:cstheme="minorHAnsi"/>
                <w:color w:val="264A60"/>
              </w:rPr>
              <w:t xml:space="preserve"> </w:t>
            </w:r>
            <w:r w:rsidR="009F7F42">
              <w:rPr>
                <w:rFonts w:cstheme="minorHAnsi"/>
                <w:b/>
                <w:color w:val="264A60"/>
              </w:rPr>
              <w:t>Year</w:t>
            </w:r>
            <w:r w:rsidRPr="00E6466F">
              <w:rPr>
                <w:rFonts w:cstheme="minorHAnsi"/>
                <w:b/>
                <w:color w:val="264A60"/>
              </w:rPr>
              <w:t xml:space="preserve"> 1</w:t>
            </w:r>
          </w:p>
        </w:tc>
        <w:tc>
          <w:tcPr>
            <w:tcW w:w="850" w:type="dxa"/>
          </w:tcPr>
          <w:p w14:paraId="5C5B52A7" w14:textId="46B75082"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2.81</w:t>
            </w:r>
          </w:p>
        </w:tc>
        <w:tc>
          <w:tcPr>
            <w:tcW w:w="709" w:type="dxa"/>
          </w:tcPr>
          <w:p w14:paraId="367EBA18"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429</w:t>
            </w:r>
          </w:p>
        </w:tc>
        <w:tc>
          <w:tcPr>
            <w:tcW w:w="709" w:type="dxa"/>
          </w:tcPr>
          <w:p w14:paraId="36B5F400" w14:textId="1439A6B6"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1.82</w:t>
            </w:r>
          </w:p>
        </w:tc>
        <w:tc>
          <w:tcPr>
            <w:tcW w:w="850" w:type="dxa"/>
          </w:tcPr>
          <w:p w14:paraId="7D5E7033" w14:textId="7123B712"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3.05</w:t>
            </w:r>
          </w:p>
        </w:tc>
        <w:tc>
          <w:tcPr>
            <w:tcW w:w="709" w:type="dxa"/>
          </w:tcPr>
          <w:p w14:paraId="2B034A51"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277</w:t>
            </w:r>
          </w:p>
        </w:tc>
        <w:tc>
          <w:tcPr>
            <w:tcW w:w="709" w:type="dxa"/>
          </w:tcPr>
          <w:p w14:paraId="3846CD95" w14:textId="48299AEC"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1.60</w:t>
            </w:r>
          </w:p>
        </w:tc>
      </w:tr>
      <w:tr w:rsidR="00E6466F" w:rsidRPr="00E6466F" w14:paraId="547EF111" w14:textId="77777777" w:rsidTr="00E7517A">
        <w:tc>
          <w:tcPr>
            <w:tcW w:w="3828" w:type="dxa"/>
          </w:tcPr>
          <w:p w14:paraId="0CB43F98" w14:textId="22FFC7D9"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t>HE will broaden my horizons</w:t>
            </w:r>
            <w:r>
              <w:rPr>
                <w:rFonts w:cstheme="minorHAnsi"/>
                <w:color w:val="264A60"/>
              </w:rPr>
              <w:t xml:space="preserve"> </w:t>
            </w:r>
            <w:r w:rsidR="009F7F42">
              <w:rPr>
                <w:rFonts w:cstheme="minorHAnsi"/>
                <w:b/>
                <w:color w:val="264A60"/>
              </w:rPr>
              <w:t>Year</w:t>
            </w:r>
            <w:r>
              <w:rPr>
                <w:rFonts w:cstheme="minorHAnsi"/>
                <w:b/>
                <w:color w:val="264A60"/>
              </w:rPr>
              <w:t xml:space="preserve"> 2</w:t>
            </w:r>
          </w:p>
        </w:tc>
        <w:tc>
          <w:tcPr>
            <w:tcW w:w="850" w:type="dxa"/>
          </w:tcPr>
          <w:p w14:paraId="79F8682E" w14:textId="520CA25B"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3.22</w:t>
            </w:r>
          </w:p>
        </w:tc>
        <w:tc>
          <w:tcPr>
            <w:tcW w:w="709" w:type="dxa"/>
          </w:tcPr>
          <w:p w14:paraId="49C1B53B" w14:textId="67F1AFAC"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429</w:t>
            </w:r>
          </w:p>
        </w:tc>
        <w:tc>
          <w:tcPr>
            <w:tcW w:w="709" w:type="dxa"/>
          </w:tcPr>
          <w:p w14:paraId="2752707A" w14:textId="60A90218"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1.73</w:t>
            </w:r>
          </w:p>
        </w:tc>
        <w:tc>
          <w:tcPr>
            <w:tcW w:w="850" w:type="dxa"/>
          </w:tcPr>
          <w:p w14:paraId="20B1BC35" w14:textId="0536BCAA"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3.25</w:t>
            </w:r>
          </w:p>
        </w:tc>
        <w:tc>
          <w:tcPr>
            <w:tcW w:w="709" w:type="dxa"/>
          </w:tcPr>
          <w:p w14:paraId="5D8E0675" w14:textId="77358AFE"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277</w:t>
            </w:r>
          </w:p>
        </w:tc>
        <w:tc>
          <w:tcPr>
            <w:tcW w:w="709" w:type="dxa"/>
          </w:tcPr>
          <w:p w14:paraId="2C9AA21A" w14:textId="65553EFA"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1.59</w:t>
            </w:r>
          </w:p>
        </w:tc>
      </w:tr>
      <w:tr w:rsidR="009F7F42" w:rsidRPr="00E6466F" w14:paraId="105C9416" w14:textId="77777777" w:rsidTr="009F7F42">
        <w:tc>
          <w:tcPr>
            <w:tcW w:w="3828" w:type="dxa"/>
            <w:shd w:val="clear" w:color="auto" w:fill="0D0D0D" w:themeFill="text1" w:themeFillTint="F2"/>
          </w:tcPr>
          <w:p w14:paraId="1014F158" w14:textId="77777777" w:rsidR="009F7F42" w:rsidRPr="00E6466F" w:rsidRDefault="009F7F42" w:rsidP="00E6466F">
            <w:pPr>
              <w:autoSpaceDE w:val="0"/>
              <w:autoSpaceDN w:val="0"/>
              <w:adjustRightInd w:val="0"/>
              <w:spacing w:before="0" w:line="320" w:lineRule="atLeast"/>
              <w:ind w:left="60" w:right="60"/>
              <w:rPr>
                <w:rFonts w:cstheme="minorHAnsi"/>
                <w:color w:val="264A60"/>
              </w:rPr>
            </w:pPr>
          </w:p>
        </w:tc>
        <w:tc>
          <w:tcPr>
            <w:tcW w:w="850" w:type="dxa"/>
            <w:shd w:val="clear" w:color="auto" w:fill="0D0D0D" w:themeFill="text1" w:themeFillTint="F2"/>
          </w:tcPr>
          <w:p w14:paraId="0E7B68F4"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2F762405"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6250A350"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850" w:type="dxa"/>
            <w:shd w:val="clear" w:color="auto" w:fill="0D0D0D" w:themeFill="text1" w:themeFillTint="F2"/>
          </w:tcPr>
          <w:p w14:paraId="4A96298D"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7DC4D8DD"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03C0A3E7"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r>
      <w:tr w:rsidR="00E6466F" w:rsidRPr="00E6466F" w14:paraId="2019D91D" w14:textId="77777777" w:rsidTr="00E7517A">
        <w:tc>
          <w:tcPr>
            <w:tcW w:w="3828" w:type="dxa"/>
          </w:tcPr>
          <w:p w14:paraId="48E0E91D" w14:textId="7F9645B0"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t>HE will challenge me intellectually</w:t>
            </w:r>
            <w:r>
              <w:rPr>
                <w:rFonts w:cstheme="minorHAnsi"/>
                <w:color w:val="264A60"/>
              </w:rPr>
              <w:t xml:space="preserve"> </w:t>
            </w:r>
            <w:r w:rsidR="009F7F42">
              <w:rPr>
                <w:rFonts w:cstheme="minorHAnsi"/>
                <w:b/>
                <w:color w:val="264A60"/>
              </w:rPr>
              <w:t>Year</w:t>
            </w:r>
            <w:r w:rsidRPr="00E6466F">
              <w:rPr>
                <w:rFonts w:cstheme="minorHAnsi"/>
                <w:b/>
                <w:color w:val="264A60"/>
              </w:rPr>
              <w:t xml:space="preserve"> 1</w:t>
            </w:r>
          </w:p>
        </w:tc>
        <w:tc>
          <w:tcPr>
            <w:tcW w:w="850" w:type="dxa"/>
          </w:tcPr>
          <w:p w14:paraId="775BD14D" w14:textId="2949366D"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3.30</w:t>
            </w:r>
          </w:p>
        </w:tc>
        <w:tc>
          <w:tcPr>
            <w:tcW w:w="709" w:type="dxa"/>
          </w:tcPr>
          <w:p w14:paraId="18797A06"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428</w:t>
            </w:r>
          </w:p>
        </w:tc>
        <w:tc>
          <w:tcPr>
            <w:tcW w:w="709" w:type="dxa"/>
          </w:tcPr>
          <w:p w14:paraId="074B062F" w14:textId="4161BD82"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1.70</w:t>
            </w:r>
          </w:p>
        </w:tc>
        <w:tc>
          <w:tcPr>
            <w:tcW w:w="850" w:type="dxa"/>
          </w:tcPr>
          <w:p w14:paraId="6438EFEB" w14:textId="6A1CA63C"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3.30</w:t>
            </w:r>
          </w:p>
        </w:tc>
        <w:tc>
          <w:tcPr>
            <w:tcW w:w="709" w:type="dxa"/>
          </w:tcPr>
          <w:p w14:paraId="77590912"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277</w:t>
            </w:r>
          </w:p>
        </w:tc>
        <w:tc>
          <w:tcPr>
            <w:tcW w:w="709" w:type="dxa"/>
          </w:tcPr>
          <w:p w14:paraId="2DBDFDAA" w14:textId="27B1BC55"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1.56</w:t>
            </w:r>
          </w:p>
        </w:tc>
      </w:tr>
      <w:tr w:rsidR="00E6466F" w:rsidRPr="00E6466F" w14:paraId="3323614C" w14:textId="77777777" w:rsidTr="00E7517A">
        <w:tc>
          <w:tcPr>
            <w:tcW w:w="3828" w:type="dxa"/>
          </w:tcPr>
          <w:p w14:paraId="19252AAB" w14:textId="6A003EA6"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t>HE will challenge me intellectually</w:t>
            </w:r>
            <w:r>
              <w:rPr>
                <w:rFonts w:cstheme="minorHAnsi"/>
                <w:color w:val="264A60"/>
              </w:rPr>
              <w:t xml:space="preserve"> </w:t>
            </w:r>
            <w:r w:rsidR="009F7F42">
              <w:rPr>
                <w:rFonts w:cstheme="minorHAnsi"/>
                <w:b/>
                <w:color w:val="264A60"/>
              </w:rPr>
              <w:t>Year</w:t>
            </w:r>
            <w:r w:rsidRPr="00E6466F">
              <w:rPr>
                <w:rFonts w:cstheme="minorHAnsi"/>
                <w:b/>
                <w:color w:val="264A60"/>
              </w:rPr>
              <w:t xml:space="preserve"> 1</w:t>
            </w:r>
          </w:p>
        </w:tc>
        <w:tc>
          <w:tcPr>
            <w:tcW w:w="850" w:type="dxa"/>
          </w:tcPr>
          <w:p w14:paraId="41E2A63B" w14:textId="5CF91353"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3.52</w:t>
            </w:r>
          </w:p>
        </w:tc>
        <w:tc>
          <w:tcPr>
            <w:tcW w:w="709" w:type="dxa"/>
          </w:tcPr>
          <w:p w14:paraId="2F10038B" w14:textId="79D0E7F2"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428</w:t>
            </w:r>
          </w:p>
        </w:tc>
        <w:tc>
          <w:tcPr>
            <w:tcW w:w="709" w:type="dxa"/>
          </w:tcPr>
          <w:p w14:paraId="1464CABC" w14:textId="645E26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1.53</w:t>
            </w:r>
          </w:p>
        </w:tc>
        <w:tc>
          <w:tcPr>
            <w:tcW w:w="850" w:type="dxa"/>
          </w:tcPr>
          <w:p w14:paraId="79C23C99" w14:textId="06CEA683"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3.35</w:t>
            </w:r>
          </w:p>
        </w:tc>
        <w:tc>
          <w:tcPr>
            <w:tcW w:w="709" w:type="dxa"/>
          </w:tcPr>
          <w:p w14:paraId="2B9BC387" w14:textId="55BABD5B"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277</w:t>
            </w:r>
          </w:p>
        </w:tc>
        <w:tc>
          <w:tcPr>
            <w:tcW w:w="709" w:type="dxa"/>
          </w:tcPr>
          <w:p w14:paraId="11A8D4F5" w14:textId="7BF0FB9D"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1.52</w:t>
            </w:r>
          </w:p>
        </w:tc>
      </w:tr>
      <w:tr w:rsidR="009F7F42" w:rsidRPr="00E6466F" w14:paraId="5F6A9EA9" w14:textId="77777777" w:rsidTr="009F7F42">
        <w:tc>
          <w:tcPr>
            <w:tcW w:w="3828" w:type="dxa"/>
            <w:shd w:val="clear" w:color="auto" w:fill="0D0D0D" w:themeFill="text1" w:themeFillTint="F2"/>
          </w:tcPr>
          <w:p w14:paraId="4F05D7B3" w14:textId="77777777" w:rsidR="009F7F42" w:rsidRPr="00E6466F" w:rsidRDefault="009F7F42" w:rsidP="00E6466F">
            <w:pPr>
              <w:autoSpaceDE w:val="0"/>
              <w:autoSpaceDN w:val="0"/>
              <w:adjustRightInd w:val="0"/>
              <w:spacing w:before="0" w:line="320" w:lineRule="atLeast"/>
              <w:ind w:left="60" w:right="60"/>
              <w:rPr>
                <w:rFonts w:cstheme="minorHAnsi"/>
                <w:color w:val="264A60"/>
              </w:rPr>
            </w:pPr>
          </w:p>
        </w:tc>
        <w:tc>
          <w:tcPr>
            <w:tcW w:w="850" w:type="dxa"/>
            <w:shd w:val="clear" w:color="auto" w:fill="0D0D0D" w:themeFill="text1" w:themeFillTint="F2"/>
          </w:tcPr>
          <w:p w14:paraId="2E30DFFF"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240DF7AE"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46E390F9"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850" w:type="dxa"/>
            <w:shd w:val="clear" w:color="auto" w:fill="0D0D0D" w:themeFill="text1" w:themeFillTint="F2"/>
          </w:tcPr>
          <w:p w14:paraId="233D743B"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07A0B1C3"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3AD02D67"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r>
      <w:tr w:rsidR="00E6466F" w:rsidRPr="00E6466F" w14:paraId="00AE3265" w14:textId="77777777" w:rsidTr="00E7517A">
        <w:tc>
          <w:tcPr>
            <w:tcW w:w="3828" w:type="dxa"/>
          </w:tcPr>
          <w:p w14:paraId="1AAB0009" w14:textId="405E834E"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t>HE will give me valuable life skills</w:t>
            </w:r>
            <w:r>
              <w:rPr>
                <w:rFonts w:cstheme="minorHAnsi"/>
                <w:color w:val="264A60"/>
              </w:rPr>
              <w:t xml:space="preserve"> </w:t>
            </w:r>
            <w:r w:rsidR="009F7F42">
              <w:rPr>
                <w:rFonts w:cstheme="minorHAnsi"/>
                <w:b/>
                <w:color w:val="264A60"/>
              </w:rPr>
              <w:t>Year</w:t>
            </w:r>
            <w:r w:rsidRPr="00E6466F">
              <w:rPr>
                <w:rFonts w:cstheme="minorHAnsi"/>
                <w:b/>
                <w:color w:val="264A60"/>
              </w:rPr>
              <w:t xml:space="preserve"> 1</w:t>
            </w:r>
          </w:p>
        </w:tc>
        <w:tc>
          <w:tcPr>
            <w:tcW w:w="850" w:type="dxa"/>
          </w:tcPr>
          <w:p w14:paraId="2D2D0C39" w14:textId="48E75E02"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3.36</w:t>
            </w:r>
          </w:p>
        </w:tc>
        <w:tc>
          <w:tcPr>
            <w:tcW w:w="709" w:type="dxa"/>
          </w:tcPr>
          <w:p w14:paraId="343AADF7"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429</w:t>
            </w:r>
          </w:p>
        </w:tc>
        <w:tc>
          <w:tcPr>
            <w:tcW w:w="709" w:type="dxa"/>
          </w:tcPr>
          <w:p w14:paraId="4A30AC9B" w14:textId="624BB964"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1.71</w:t>
            </w:r>
          </w:p>
        </w:tc>
        <w:tc>
          <w:tcPr>
            <w:tcW w:w="850" w:type="dxa"/>
          </w:tcPr>
          <w:p w14:paraId="485A81E9" w14:textId="2BAB086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3.42</w:t>
            </w:r>
          </w:p>
        </w:tc>
        <w:tc>
          <w:tcPr>
            <w:tcW w:w="709" w:type="dxa"/>
          </w:tcPr>
          <w:p w14:paraId="5336AC0C"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277</w:t>
            </w:r>
          </w:p>
        </w:tc>
        <w:tc>
          <w:tcPr>
            <w:tcW w:w="709" w:type="dxa"/>
          </w:tcPr>
          <w:p w14:paraId="7373317B" w14:textId="7247CA4D"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1.43</w:t>
            </w:r>
          </w:p>
        </w:tc>
      </w:tr>
      <w:tr w:rsidR="00E6466F" w:rsidRPr="00E6466F" w14:paraId="6F1F4195" w14:textId="77777777" w:rsidTr="00E7517A">
        <w:tc>
          <w:tcPr>
            <w:tcW w:w="3828" w:type="dxa"/>
          </w:tcPr>
          <w:p w14:paraId="6CAE6021" w14:textId="253A6EF6"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t>HE will give me valuable life skills</w:t>
            </w:r>
            <w:r>
              <w:rPr>
                <w:rFonts w:cstheme="minorHAnsi"/>
                <w:color w:val="264A60"/>
              </w:rPr>
              <w:t xml:space="preserve"> </w:t>
            </w:r>
            <w:r w:rsidR="009F7F42">
              <w:rPr>
                <w:rFonts w:cstheme="minorHAnsi"/>
                <w:b/>
                <w:color w:val="264A60"/>
              </w:rPr>
              <w:t>Year</w:t>
            </w:r>
            <w:r w:rsidRPr="00E6466F">
              <w:rPr>
                <w:rFonts w:cstheme="minorHAnsi"/>
                <w:b/>
                <w:color w:val="264A60"/>
              </w:rPr>
              <w:t xml:space="preserve"> 2</w:t>
            </w:r>
          </w:p>
        </w:tc>
        <w:tc>
          <w:tcPr>
            <w:tcW w:w="850" w:type="dxa"/>
          </w:tcPr>
          <w:p w14:paraId="78AAB903" w14:textId="56706DA8"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3.58</w:t>
            </w:r>
          </w:p>
        </w:tc>
        <w:tc>
          <w:tcPr>
            <w:tcW w:w="709" w:type="dxa"/>
          </w:tcPr>
          <w:p w14:paraId="48889F00" w14:textId="1CFAB6F2"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429</w:t>
            </w:r>
          </w:p>
        </w:tc>
        <w:tc>
          <w:tcPr>
            <w:tcW w:w="709" w:type="dxa"/>
          </w:tcPr>
          <w:p w14:paraId="3C48A708" w14:textId="6C168BE4"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1.51</w:t>
            </w:r>
          </w:p>
        </w:tc>
        <w:tc>
          <w:tcPr>
            <w:tcW w:w="850" w:type="dxa"/>
          </w:tcPr>
          <w:p w14:paraId="4A3CA430" w14:textId="1DF3736E"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3.48</w:t>
            </w:r>
          </w:p>
        </w:tc>
        <w:tc>
          <w:tcPr>
            <w:tcW w:w="709" w:type="dxa"/>
          </w:tcPr>
          <w:p w14:paraId="1373ADD1" w14:textId="2A6F5188"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277</w:t>
            </w:r>
          </w:p>
        </w:tc>
        <w:tc>
          <w:tcPr>
            <w:tcW w:w="709" w:type="dxa"/>
          </w:tcPr>
          <w:p w14:paraId="57DFDF60" w14:textId="564E510E"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1.39</w:t>
            </w:r>
          </w:p>
        </w:tc>
      </w:tr>
      <w:tr w:rsidR="009F7F42" w:rsidRPr="00E6466F" w14:paraId="21FEE0B6" w14:textId="77777777" w:rsidTr="009F7F42">
        <w:tc>
          <w:tcPr>
            <w:tcW w:w="3828" w:type="dxa"/>
            <w:shd w:val="clear" w:color="auto" w:fill="0D0D0D" w:themeFill="text1" w:themeFillTint="F2"/>
          </w:tcPr>
          <w:p w14:paraId="5AF43BA8" w14:textId="77777777" w:rsidR="009F7F42" w:rsidRPr="00E6466F" w:rsidRDefault="009F7F42" w:rsidP="00E6466F">
            <w:pPr>
              <w:autoSpaceDE w:val="0"/>
              <w:autoSpaceDN w:val="0"/>
              <w:adjustRightInd w:val="0"/>
              <w:spacing w:before="0" w:line="320" w:lineRule="atLeast"/>
              <w:ind w:left="60" w:right="60"/>
              <w:rPr>
                <w:rFonts w:cstheme="minorHAnsi"/>
                <w:color w:val="264A60"/>
              </w:rPr>
            </w:pPr>
          </w:p>
        </w:tc>
        <w:tc>
          <w:tcPr>
            <w:tcW w:w="850" w:type="dxa"/>
            <w:shd w:val="clear" w:color="auto" w:fill="0D0D0D" w:themeFill="text1" w:themeFillTint="F2"/>
          </w:tcPr>
          <w:p w14:paraId="66A18827"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5DF11E20"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061DA94A"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850" w:type="dxa"/>
            <w:shd w:val="clear" w:color="auto" w:fill="0D0D0D" w:themeFill="text1" w:themeFillTint="F2"/>
          </w:tcPr>
          <w:p w14:paraId="3AF4326E"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453F88CB"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316F9DA0"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r>
      <w:tr w:rsidR="00E6466F" w:rsidRPr="00E6466F" w14:paraId="2C9B58DE" w14:textId="77777777" w:rsidTr="00E7517A">
        <w:tc>
          <w:tcPr>
            <w:tcW w:w="3828" w:type="dxa"/>
          </w:tcPr>
          <w:p w14:paraId="35D0038A" w14:textId="4B175670"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t>HE will improve my social life</w:t>
            </w:r>
            <w:r>
              <w:rPr>
                <w:rFonts w:cstheme="minorHAnsi"/>
                <w:color w:val="264A60"/>
              </w:rPr>
              <w:t xml:space="preserve"> </w:t>
            </w:r>
            <w:r w:rsidR="009F7F42">
              <w:rPr>
                <w:rFonts w:cstheme="minorHAnsi"/>
                <w:b/>
                <w:color w:val="264A60"/>
              </w:rPr>
              <w:t>Year</w:t>
            </w:r>
            <w:r w:rsidRPr="00E6466F">
              <w:rPr>
                <w:rFonts w:cstheme="minorHAnsi"/>
                <w:b/>
                <w:color w:val="264A60"/>
              </w:rPr>
              <w:t xml:space="preserve"> 1</w:t>
            </w:r>
          </w:p>
        </w:tc>
        <w:tc>
          <w:tcPr>
            <w:tcW w:w="850" w:type="dxa"/>
          </w:tcPr>
          <w:p w14:paraId="08249D7A" w14:textId="7BB6C459"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3.15</w:t>
            </w:r>
          </w:p>
        </w:tc>
        <w:tc>
          <w:tcPr>
            <w:tcW w:w="709" w:type="dxa"/>
          </w:tcPr>
          <w:p w14:paraId="7FBA162D"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428</w:t>
            </w:r>
          </w:p>
        </w:tc>
        <w:tc>
          <w:tcPr>
            <w:tcW w:w="709" w:type="dxa"/>
          </w:tcPr>
          <w:p w14:paraId="20F1B9C8" w14:textId="7FAFEE29"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1.67</w:t>
            </w:r>
          </w:p>
        </w:tc>
        <w:tc>
          <w:tcPr>
            <w:tcW w:w="850" w:type="dxa"/>
          </w:tcPr>
          <w:p w14:paraId="7470E3D4" w14:textId="55606BBE"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3.23</w:t>
            </w:r>
          </w:p>
        </w:tc>
        <w:tc>
          <w:tcPr>
            <w:tcW w:w="709" w:type="dxa"/>
          </w:tcPr>
          <w:p w14:paraId="29E1225F"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276</w:t>
            </w:r>
          </w:p>
        </w:tc>
        <w:tc>
          <w:tcPr>
            <w:tcW w:w="709" w:type="dxa"/>
          </w:tcPr>
          <w:p w14:paraId="3CF04EC9" w14:textId="139C838C"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1.48</w:t>
            </w:r>
          </w:p>
        </w:tc>
      </w:tr>
      <w:tr w:rsidR="00E6466F" w:rsidRPr="00E6466F" w14:paraId="38813174" w14:textId="77777777" w:rsidTr="00E7517A">
        <w:tc>
          <w:tcPr>
            <w:tcW w:w="3828" w:type="dxa"/>
          </w:tcPr>
          <w:p w14:paraId="296D82A6" w14:textId="34CFCC12"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lastRenderedPageBreak/>
              <w:t>HE will improve my social life</w:t>
            </w:r>
            <w:r>
              <w:rPr>
                <w:rFonts w:cstheme="minorHAnsi"/>
                <w:color w:val="264A60"/>
              </w:rPr>
              <w:t xml:space="preserve"> </w:t>
            </w:r>
            <w:r w:rsidR="009F7F42">
              <w:rPr>
                <w:rFonts w:cstheme="minorHAnsi"/>
                <w:b/>
                <w:color w:val="264A60"/>
              </w:rPr>
              <w:t>Year</w:t>
            </w:r>
            <w:r w:rsidRPr="00E6466F">
              <w:rPr>
                <w:rFonts w:cstheme="minorHAnsi"/>
                <w:b/>
                <w:color w:val="264A60"/>
              </w:rPr>
              <w:t xml:space="preserve"> 2</w:t>
            </w:r>
          </w:p>
        </w:tc>
        <w:tc>
          <w:tcPr>
            <w:tcW w:w="850" w:type="dxa"/>
          </w:tcPr>
          <w:p w14:paraId="6939EC59" w14:textId="01491E17" w:rsidR="00E6466F" w:rsidRPr="009F7F42" w:rsidRDefault="0068306A" w:rsidP="00E6466F">
            <w:pPr>
              <w:autoSpaceDE w:val="0"/>
              <w:autoSpaceDN w:val="0"/>
              <w:adjustRightInd w:val="0"/>
              <w:spacing w:before="0" w:line="320" w:lineRule="atLeast"/>
              <w:ind w:left="60" w:right="60"/>
              <w:jc w:val="right"/>
              <w:rPr>
                <w:rFonts w:cstheme="minorHAnsi"/>
                <w:color w:val="010205"/>
                <w:sz w:val="20"/>
              </w:rPr>
            </w:pPr>
            <w:r w:rsidRPr="009F7F42">
              <w:rPr>
                <w:sz w:val="20"/>
              </w:rPr>
              <w:t>3.23</w:t>
            </w:r>
          </w:p>
        </w:tc>
        <w:tc>
          <w:tcPr>
            <w:tcW w:w="709" w:type="dxa"/>
          </w:tcPr>
          <w:p w14:paraId="6E2D0E90" w14:textId="5FBDC460"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428</w:t>
            </w:r>
          </w:p>
        </w:tc>
        <w:tc>
          <w:tcPr>
            <w:tcW w:w="709" w:type="dxa"/>
          </w:tcPr>
          <w:p w14:paraId="51948A4B" w14:textId="1315B451" w:rsidR="00E6466F" w:rsidRPr="009F7F42" w:rsidRDefault="0068306A" w:rsidP="00E6466F">
            <w:pPr>
              <w:autoSpaceDE w:val="0"/>
              <w:autoSpaceDN w:val="0"/>
              <w:adjustRightInd w:val="0"/>
              <w:spacing w:before="0" w:line="320" w:lineRule="atLeast"/>
              <w:ind w:left="60" w:right="60"/>
              <w:jc w:val="right"/>
              <w:rPr>
                <w:rFonts w:cstheme="minorHAnsi"/>
                <w:color w:val="010205"/>
                <w:sz w:val="20"/>
              </w:rPr>
            </w:pPr>
            <w:r w:rsidRPr="009F7F42">
              <w:rPr>
                <w:sz w:val="20"/>
              </w:rPr>
              <w:t>1.48</w:t>
            </w:r>
          </w:p>
        </w:tc>
        <w:tc>
          <w:tcPr>
            <w:tcW w:w="850" w:type="dxa"/>
          </w:tcPr>
          <w:p w14:paraId="4A8A534F" w14:textId="06C46345" w:rsidR="00E6466F" w:rsidRPr="009F7F42" w:rsidRDefault="0068306A" w:rsidP="00E6466F">
            <w:pPr>
              <w:autoSpaceDE w:val="0"/>
              <w:autoSpaceDN w:val="0"/>
              <w:adjustRightInd w:val="0"/>
              <w:spacing w:before="0" w:line="320" w:lineRule="atLeast"/>
              <w:ind w:left="60" w:right="60"/>
              <w:jc w:val="right"/>
              <w:rPr>
                <w:rFonts w:cstheme="minorHAnsi"/>
                <w:color w:val="010205"/>
                <w:sz w:val="20"/>
              </w:rPr>
            </w:pPr>
            <w:r w:rsidRPr="009F7F42">
              <w:rPr>
                <w:sz w:val="20"/>
              </w:rPr>
              <w:t>3.37</w:t>
            </w:r>
          </w:p>
        </w:tc>
        <w:tc>
          <w:tcPr>
            <w:tcW w:w="709" w:type="dxa"/>
          </w:tcPr>
          <w:p w14:paraId="37AAE567" w14:textId="44AD78EB"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276</w:t>
            </w:r>
          </w:p>
        </w:tc>
        <w:tc>
          <w:tcPr>
            <w:tcW w:w="709" w:type="dxa"/>
          </w:tcPr>
          <w:p w14:paraId="322F62E1" w14:textId="366D090C" w:rsidR="00E6466F" w:rsidRPr="009F7F42" w:rsidRDefault="0068306A" w:rsidP="00E6466F">
            <w:pPr>
              <w:autoSpaceDE w:val="0"/>
              <w:autoSpaceDN w:val="0"/>
              <w:adjustRightInd w:val="0"/>
              <w:spacing w:before="0" w:line="320" w:lineRule="atLeast"/>
              <w:ind w:left="60" w:right="60"/>
              <w:jc w:val="right"/>
              <w:rPr>
                <w:rFonts w:cstheme="minorHAnsi"/>
                <w:color w:val="010205"/>
                <w:sz w:val="20"/>
              </w:rPr>
            </w:pPr>
            <w:r w:rsidRPr="009F7F42">
              <w:rPr>
                <w:sz w:val="20"/>
              </w:rPr>
              <w:t>1.32</w:t>
            </w:r>
          </w:p>
        </w:tc>
      </w:tr>
      <w:tr w:rsidR="009F7F42" w:rsidRPr="00E6466F" w14:paraId="149A4B78" w14:textId="77777777" w:rsidTr="009F7F42">
        <w:tc>
          <w:tcPr>
            <w:tcW w:w="3828" w:type="dxa"/>
            <w:shd w:val="clear" w:color="auto" w:fill="0D0D0D" w:themeFill="text1" w:themeFillTint="F2"/>
          </w:tcPr>
          <w:p w14:paraId="3C65E72F" w14:textId="77777777" w:rsidR="009F7F42" w:rsidRPr="00E6466F" w:rsidRDefault="009F7F42" w:rsidP="00E6466F">
            <w:pPr>
              <w:autoSpaceDE w:val="0"/>
              <w:autoSpaceDN w:val="0"/>
              <w:adjustRightInd w:val="0"/>
              <w:spacing w:before="0" w:line="320" w:lineRule="atLeast"/>
              <w:ind w:left="60" w:right="60"/>
              <w:rPr>
                <w:rFonts w:cstheme="minorHAnsi"/>
                <w:color w:val="264A60"/>
              </w:rPr>
            </w:pPr>
          </w:p>
        </w:tc>
        <w:tc>
          <w:tcPr>
            <w:tcW w:w="850" w:type="dxa"/>
            <w:shd w:val="clear" w:color="auto" w:fill="0D0D0D" w:themeFill="text1" w:themeFillTint="F2"/>
          </w:tcPr>
          <w:p w14:paraId="2C62BB3C"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62B5B95F"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709563C6"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850" w:type="dxa"/>
            <w:shd w:val="clear" w:color="auto" w:fill="0D0D0D" w:themeFill="text1" w:themeFillTint="F2"/>
          </w:tcPr>
          <w:p w14:paraId="2E21A335"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5B7F00E5"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32522676"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r>
      <w:tr w:rsidR="00E6466F" w:rsidRPr="00E6466F" w14:paraId="682DB3B3" w14:textId="77777777" w:rsidTr="00E7517A">
        <w:tc>
          <w:tcPr>
            <w:tcW w:w="3828" w:type="dxa"/>
          </w:tcPr>
          <w:p w14:paraId="5EACFA50" w14:textId="5024A740"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t>HE will enable me to earn more</w:t>
            </w:r>
            <w:r>
              <w:rPr>
                <w:rFonts w:cstheme="minorHAnsi"/>
                <w:color w:val="264A60"/>
              </w:rPr>
              <w:t xml:space="preserve"> </w:t>
            </w:r>
            <w:r w:rsidR="009F7F42">
              <w:rPr>
                <w:rFonts w:cstheme="minorHAnsi"/>
                <w:b/>
                <w:color w:val="264A60"/>
              </w:rPr>
              <w:t>Year</w:t>
            </w:r>
            <w:r w:rsidRPr="00E6466F">
              <w:rPr>
                <w:rFonts w:cstheme="minorHAnsi"/>
                <w:b/>
                <w:color w:val="264A60"/>
              </w:rPr>
              <w:t xml:space="preserve"> 1</w:t>
            </w:r>
          </w:p>
        </w:tc>
        <w:tc>
          <w:tcPr>
            <w:tcW w:w="850" w:type="dxa"/>
          </w:tcPr>
          <w:p w14:paraId="2D0BBBB6" w14:textId="3EB9AD9A"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3.27</w:t>
            </w:r>
          </w:p>
        </w:tc>
        <w:tc>
          <w:tcPr>
            <w:tcW w:w="709" w:type="dxa"/>
          </w:tcPr>
          <w:p w14:paraId="362CF721"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428</w:t>
            </w:r>
          </w:p>
        </w:tc>
        <w:tc>
          <w:tcPr>
            <w:tcW w:w="709" w:type="dxa"/>
          </w:tcPr>
          <w:p w14:paraId="761187CC" w14:textId="7C9D100D"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1.71</w:t>
            </w:r>
          </w:p>
        </w:tc>
        <w:tc>
          <w:tcPr>
            <w:tcW w:w="850" w:type="dxa"/>
          </w:tcPr>
          <w:p w14:paraId="1993A302" w14:textId="4BBB54D9"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3.41</w:t>
            </w:r>
          </w:p>
        </w:tc>
        <w:tc>
          <w:tcPr>
            <w:tcW w:w="709" w:type="dxa"/>
          </w:tcPr>
          <w:p w14:paraId="4FE14DFB"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274</w:t>
            </w:r>
          </w:p>
        </w:tc>
        <w:tc>
          <w:tcPr>
            <w:tcW w:w="709" w:type="dxa"/>
          </w:tcPr>
          <w:p w14:paraId="11797040" w14:textId="22FECC7D"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1.55</w:t>
            </w:r>
          </w:p>
        </w:tc>
      </w:tr>
      <w:tr w:rsidR="00E6466F" w:rsidRPr="00E6466F" w14:paraId="1CDA017C" w14:textId="77777777" w:rsidTr="00E7517A">
        <w:tc>
          <w:tcPr>
            <w:tcW w:w="3828" w:type="dxa"/>
          </w:tcPr>
          <w:p w14:paraId="2FED5E1F" w14:textId="5D0F4484"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t>HE will enable me to earn more</w:t>
            </w:r>
            <w:r>
              <w:rPr>
                <w:rFonts w:cstheme="minorHAnsi"/>
                <w:color w:val="264A60"/>
              </w:rPr>
              <w:t xml:space="preserve"> </w:t>
            </w:r>
            <w:r w:rsidR="009F7F42">
              <w:rPr>
                <w:rFonts w:cstheme="minorHAnsi"/>
                <w:b/>
                <w:color w:val="264A60"/>
              </w:rPr>
              <w:t>Year</w:t>
            </w:r>
            <w:r w:rsidRPr="00E6466F">
              <w:rPr>
                <w:rFonts w:cstheme="minorHAnsi"/>
                <w:b/>
                <w:color w:val="264A60"/>
              </w:rPr>
              <w:t xml:space="preserve"> 2</w:t>
            </w:r>
          </w:p>
        </w:tc>
        <w:tc>
          <w:tcPr>
            <w:tcW w:w="850" w:type="dxa"/>
          </w:tcPr>
          <w:p w14:paraId="4040AAB8" w14:textId="772D8E93"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3.50</w:t>
            </w:r>
          </w:p>
        </w:tc>
        <w:tc>
          <w:tcPr>
            <w:tcW w:w="709" w:type="dxa"/>
          </w:tcPr>
          <w:p w14:paraId="0BE23E6C" w14:textId="10CE350E"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428</w:t>
            </w:r>
          </w:p>
        </w:tc>
        <w:tc>
          <w:tcPr>
            <w:tcW w:w="709" w:type="dxa"/>
          </w:tcPr>
          <w:p w14:paraId="01816617" w14:textId="34A0BBF9"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1.54</w:t>
            </w:r>
          </w:p>
        </w:tc>
        <w:tc>
          <w:tcPr>
            <w:tcW w:w="850" w:type="dxa"/>
          </w:tcPr>
          <w:p w14:paraId="5C364450" w14:textId="15F11BE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3.46</w:t>
            </w:r>
          </w:p>
        </w:tc>
        <w:tc>
          <w:tcPr>
            <w:tcW w:w="709" w:type="dxa"/>
          </w:tcPr>
          <w:p w14:paraId="28E7A79A" w14:textId="5625BF70"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274</w:t>
            </w:r>
          </w:p>
        </w:tc>
        <w:tc>
          <w:tcPr>
            <w:tcW w:w="709" w:type="dxa"/>
          </w:tcPr>
          <w:p w14:paraId="5A158B85" w14:textId="63032243"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1.51</w:t>
            </w:r>
          </w:p>
        </w:tc>
      </w:tr>
      <w:tr w:rsidR="009F7F42" w:rsidRPr="00E6466F" w14:paraId="6DE12A4A" w14:textId="77777777" w:rsidTr="009F7F42">
        <w:trPr>
          <w:trHeight w:val="143"/>
        </w:trPr>
        <w:tc>
          <w:tcPr>
            <w:tcW w:w="3828" w:type="dxa"/>
            <w:shd w:val="clear" w:color="auto" w:fill="0D0D0D" w:themeFill="text1" w:themeFillTint="F2"/>
          </w:tcPr>
          <w:p w14:paraId="07855737" w14:textId="77777777" w:rsidR="009F7F42" w:rsidRPr="00E6466F" w:rsidRDefault="009F7F42" w:rsidP="00E6466F">
            <w:pPr>
              <w:autoSpaceDE w:val="0"/>
              <w:autoSpaceDN w:val="0"/>
              <w:adjustRightInd w:val="0"/>
              <w:spacing w:before="0" w:line="320" w:lineRule="atLeast"/>
              <w:ind w:left="60" w:right="60"/>
              <w:rPr>
                <w:rFonts w:cstheme="minorHAnsi"/>
                <w:color w:val="264A60"/>
              </w:rPr>
            </w:pPr>
          </w:p>
        </w:tc>
        <w:tc>
          <w:tcPr>
            <w:tcW w:w="850" w:type="dxa"/>
            <w:shd w:val="clear" w:color="auto" w:fill="0D0D0D" w:themeFill="text1" w:themeFillTint="F2"/>
          </w:tcPr>
          <w:p w14:paraId="216F89E9"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4F0A7A92"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600D2574"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850" w:type="dxa"/>
            <w:shd w:val="clear" w:color="auto" w:fill="0D0D0D" w:themeFill="text1" w:themeFillTint="F2"/>
          </w:tcPr>
          <w:p w14:paraId="7362BAFD"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2DAC72AC"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c>
          <w:tcPr>
            <w:tcW w:w="709" w:type="dxa"/>
            <w:shd w:val="clear" w:color="auto" w:fill="0D0D0D" w:themeFill="text1" w:themeFillTint="F2"/>
          </w:tcPr>
          <w:p w14:paraId="4BB80694" w14:textId="77777777" w:rsidR="009F7F42" w:rsidRPr="009F7F42" w:rsidRDefault="009F7F42" w:rsidP="00E6466F">
            <w:pPr>
              <w:autoSpaceDE w:val="0"/>
              <w:autoSpaceDN w:val="0"/>
              <w:adjustRightInd w:val="0"/>
              <w:spacing w:before="0" w:line="320" w:lineRule="atLeast"/>
              <w:ind w:left="60" w:right="60"/>
              <w:jc w:val="right"/>
              <w:rPr>
                <w:rFonts w:cstheme="minorHAnsi"/>
                <w:color w:val="010205"/>
                <w:sz w:val="20"/>
              </w:rPr>
            </w:pPr>
          </w:p>
        </w:tc>
      </w:tr>
      <w:tr w:rsidR="00E6466F" w:rsidRPr="00E6466F" w14:paraId="6314590B" w14:textId="77777777" w:rsidTr="00E7517A">
        <w:tc>
          <w:tcPr>
            <w:tcW w:w="3828" w:type="dxa"/>
          </w:tcPr>
          <w:p w14:paraId="3C53DB47" w14:textId="6291A218"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t>HE will enable me to get a better job</w:t>
            </w:r>
            <w:r>
              <w:rPr>
                <w:rFonts w:cstheme="minorHAnsi"/>
                <w:color w:val="264A60"/>
              </w:rPr>
              <w:t xml:space="preserve"> </w:t>
            </w:r>
            <w:r w:rsidR="009F7F42">
              <w:rPr>
                <w:rFonts w:cstheme="minorHAnsi"/>
                <w:b/>
                <w:color w:val="264A60"/>
              </w:rPr>
              <w:t>Year</w:t>
            </w:r>
            <w:r w:rsidRPr="00E6466F">
              <w:rPr>
                <w:rFonts w:cstheme="minorHAnsi"/>
                <w:b/>
                <w:color w:val="264A60"/>
              </w:rPr>
              <w:t xml:space="preserve"> 1</w:t>
            </w:r>
          </w:p>
        </w:tc>
        <w:tc>
          <w:tcPr>
            <w:tcW w:w="850" w:type="dxa"/>
          </w:tcPr>
          <w:p w14:paraId="7810194B" w14:textId="6A222889"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3.50</w:t>
            </w:r>
          </w:p>
        </w:tc>
        <w:tc>
          <w:tcPr>
            <w:tcW w:w="709" w:type="dxa"/>
          </w:tcPr>
          <w:p w14:paraId="1CA73EAB"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429</w:t>
            </w:r>
          </w:p>
        </w:tc>
        <w:tc>
          <w:tcPr>
            <w:tcW w:w="709" w:type="dxa"/>
          </w:tcPr>
          <w:p w14:paraId="571BF9AA" w14:textId="1B680D43"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1.69</w:t>
            </w:r>
          </w:p>
        </w:tc>
        <w:tc>
          <w:tcPr>
            <w:tcW w:w="850" w:type="dxa"/>
          </w:tcPr>
          <w:p w14:paraId="6745DCE6" w14:textId="392A12B4"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3.62</w:t>
            </w:r>
          </w:p>
        </w:tc>
        <w:tc>
          <w:tcPr>
            <w:tcW w:w="709" w:type="dxa"/>
          </w:tcPr>
          <w:p w14:paraId="7E386434" w14:textId="7777777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277</w:t>
            </w:r>
          </w:p>
        </w:tc>
        <w:tc>
          <w:tcPr>
            <w:tcW w:w="709" w:type="dxa"/>
          </w:tcPr>
          <w:p w14:paraId="54691A5F" w14:textId="24D857E0"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rFonts w:cstheme="minorHAnsi"/>
                <w:color w:val="010205"/>
                <w:sz w:val="20"/>
              </w:rPr>
              <w:t>1.45</w:t>
            </w:r>
          </w:p>
        </w:tc>
      </w:tr>
      <w:tr w:rsidR="00E6466F" w:rsidRPr="00E6466F" w14:paraId="4B0F12B1" w14:textId="77777777" w:rsidTr="00E7517A">
        <w:tc>
          <w:tcPr>
            <w:tcW w:w="3828" w:type="dxa"/>
          </w:tcPr>
          <w:p w14:paraId="03CE1695" w14:textId="2AA31CF9" w:rsidR="00E6466F" w:rsidRPr="00E6466F" w:rsidRDefault="00E6466F" w:rsidP="00E6466F">
            <w:pPr>
              <w:autoSpaceDE w:val="0"/>
              <w:autoSpaceDN w:val="0"/>
              <w:adjustRightInd w:val="0"/>
              <w:spacing w:before="0" w:line="320" w:lineRule="atLeast"/>
              <w:ind w:left="60" w:right="60"/>
              <w:rPr>
                <w:rFonts w:cstheme="minorHAnsi"/>
                <w:color w:val="264A60"/>
              </w:rPr>
            </w:pPr>
            <w:r w:rsidRPr="00E6466F">
              <w:rPr>
                <w:rFonts w:cstheme="minorHAnsi"/>
                <w:color w:val="264A60"/>
              </w:rPr>
              <w:t>HE will enable me to get a better job</w:t>
            </w:r>
            <w:r>
              <w:rPr>
                <w:rFonts w:cstheme="minorHAnsi"/>
                <w:color w:val="264A60"/>
              </w:rPr>
              <w:t xml:space="preserve"> </w:t>
            </w:r>
            <w:r w:rsidR="009F7F42">
              <w:rPr>
                <w:rFonts w:cstheme="minorHAnsi"/>
                <w:b/>
                <w:color w:val="264A60"/>
              </w:rPr>
              <w:t>Year</w:t>
            </w:r>
            <w:r w:rsidRPr="00E6466F">
              <w:rPr>
                <w:rFonts w:cstheme="minorHAnsi"/>
                <w:b/>
                <w:color w:val="264A60"/>
              </w:rPr>
              <w:t xml:space="preserve"> 2</w:t>
            </w:r>
          </w:p>
        </w:tc>
        <w:tc>
          <w:tcPr>
            <w:tcW w:w="850" w:type="dxa"/>
          </w:tcPr>
          <w:p w14:paraId="1444FCEA" w14:textId="43011CC7"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3.73</w:t>
            </w:r>
          </w:p>
        </w:tc>
        <w:tc>
          <w:tcPr>
            <w:tcW w:w="709" w:type="dxa"/>
          </w:tcPr>
          <w:p w14:paraId="35A76BFC" w14:textId="38829009"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429</w:t>
            </w:r>
          </w:p>
        </w:tc>
        <w:tc>
          <w:tcPr>
            <w:tcW w:w="709" w:type="dxa"/>
          </w:tcPr>
          <w:p w14:paraId="72E66741" w14:textId="338FB8EC"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1.47</w:t>
            </w:r>
          </w:p>
        </w:tc>
        <w:tc>
          <w:tcPr>
            <w:tcW w:w="850" w:type="dxa"/>
          </w:tcPr>
          <w:p w14:paraId="0C14181C" w14:textId="62B99288"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3.67</w:t>
            </w:r>
          </w:p>
        </w:tc>
        <w:tc>
          <w:tcPr>
            <w:tcW w:w="709" w:type="dxa"/>
          </w:tcPr>
          <w:p w14:paraId="79EDA86F" w14:textId="78F394EB"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277</w:t>
            </w:r>
          </w:p>
        </w:tc>
        <w:tc>
          <w:tcPr>
            <w:tcW w:w="709" w:type="dxa"/>
          </w:tcPr>
          <w:p w14:paraId="2D63A85B" w14:textId="798C07CE" w:rsidR="00E6466F" w:rsidRPr="009F7F42" w:rsidRDefault="00E6466F" w:rsidP="00E6466F">
            <w:pPr>
              <w:autoSpaceDE w:val="0"/>
              <w:autoSpaceDN w:val="0"/>
              <w:adjustRightInd w:val="0"/>
              <w:spacing w:before="0" w:line="320" w:lineRule="atLeast"/>
              <w:ind w:left="60" w:right="60"/>
              <w:jc w:val="right"/>
              <w:rPr>
                <w:rFonts w:cstheme="minorHAnsi"/>
                <w:color w:val="010205"/>
                <w:sz w:val="20"/>
              </w:rPr>
            </w:pPr>
            <w:r w:rsidRPr="009F7F42">
              <w:rPr>
                <w:sz w:val="20"/>
              </w:rPr>
              <w:t>1.40</w:t>
            </w:r>
          </w:p>
        </w:tc>
      </w:tr>
    </w:tbl>
    <w:p w14:paraId="000EED31" w14:textId="77777777" w:rsidR="00E6466F" w:rsidRDefault="00E6466F" w:rsidP="00EB1DBC">
      <w:pPr>
        <w:jc w:val="both"/>
      </w:pPr>
    </w:p>
    <w:p w14:paraId="212DDBB7" w14:textId="45FA62FA" w:rsidR="008733D0" w:rsidRPr="008733D0" w:rsidRDefault="00E7517A" w:rsidP="008733D0">
      <w:pPr>
        <w:jc w:val="both"/>
        <w:rPr>
          <w:rFonts w:ascii="Calibri" w:hAnsi="Calibri" w:cs="Calibri"/>
          <w:szCs w:val="22"/>
        </w:rPr>
      </w:pPr>
      <w:r>
        <w:rPr>
          <w:rFonts w:ascii="Calibri" w:hAnsi="Calibri" w:cs="Calibri"/>
          <w:szCs w:val="22"/>
        </w:rPr>
        <w:t>Table 38</w:t>
      </w:r>
      <w:r w:rsidR="00E6466F">
        <w:rPr>
          <w:rFonts w:ascii="Calibri" w:hAnsi="Calibri" w:cs="Calibri"/>
          <w:szCs w:val="22"/>
        </w:rPr>
        <w:t xml:space="preserve"> shows that typically</w:t>
      </w:r>
      <w:r>
        <w:rPr>
          <w:rFonts w:ascii="Calibri" w:hAnsi="Calibri" w:cs="Calibri"/>
          <w:szCs w:val="22"/>
        </w:rPr>
        <w:t>,</w:t>
      </w:r>
      <w:r w:rsidR="00E6466F">
        <w:rPr>
          <w:rFonts w:ascii="Calibri" w:hAnsi="Calibri" w:cs="Calibri"/>
          <w:szCs w:val="22"/>
        </w:rPr>
        <w:t xml:space="preserve"> means for each impact increase</w:t>
      </w:r>
      <w:r w:rsidR="00950E46">
        <w:rPr>
          <w:rFonts w:ascii="Calibri" w:hAnsi="Calibri" w:cs="Calibri"/>
          <w:szCs w:val="22"/>
        </w:rPr>
        <w:t>d</w:t>
      </w:r>
      <w:r w:rsidR="00E6466F">
        <w:rPr>
          <w:rFonts w:ascii="Calibri" w:hAnsi="Calibri" w:cs="Calibri"/>
          <w:szCs w:val="22"/>
        </w:rPr>
        <w:t xml:space="preserve"> for both sets of learners between </w:t>
      </w:r>
      <w:r w:rsidR="009F7F42">
        <w:rPr>
          <w:rFonts w:ascii="Calibri" w:hAnsi="Calibri" w:cs="Calibri"/>
          <w:szCs w:val="22"/>
        </w:rPr>
        <w:t>Year</w:t>
      </w:r>
      <w:r w:rsidR="00E6466F">
        <w:rPr>
          <w:rFonts w:ascii="Calibri" w:hAnsi="Calibri" w:cs="Calibri"/>
          <w:szCs w:val="22"/>
        </w:rPr>
        <w:t xml:space="preserve"> 1 and </w:t>
      </w:r>
      <w:r w:rsidR="009F7F42">
        <w:rPr>
          <w:rFonts w:ascii="Calibri" w:hAnsi="Calibri" w:cs="Calibri"/>
          <w:szCs w:val="22"/>
        </w:rPr>
        <w:t>Year</w:t>
      </w:r>
      <w:r w:rsidR="00E6466F">
        <w:rPr>
          <w:rFonts w:ascii="Calibri" w:hAnsi="Calibri" w:cs="Calibri"/>
          <w:szCs w:val="22"/>
        </w:rPr>
        <w:t xml:space="preserve"> 2. A series of Mixed ANOVA’s were run to test whether the differences between </w:t>
      </w:r>
      <w:r w:rsidR="009F7F42">
        <w:rPr>
          <w:rFonts w:ascii="Calibri" w:hAnsi="Calibri" w:cs="Calibri"/>
          <w:szCs w:val="22"/>
        </w:rPr>
        <w:t>Year</w:t>
      </w:r>
      <w:r w:rsidR="00E6466F">
        <w:rPr>
          <w:rFonts w:ascii="Calibri" w:hAnsi="Calibri" w:cs="Calibri"/>
          <w:szCs w:val="22"/>
        </w:rPr>
        <w:t xml:space="preserve"> 1 and </w:t>
      </w:r>
      <w:r w:rsidR="009F7F42">
        <w:rPr>
          <w:rFonts w:ascii="Calibri" w:hAnsi="Calibri" w:cs="Calibri"/>
          <w:szCs w:val="22"/>
        </w:rPr>
        <w:t>Year</w:t>
      </w:r>
      <w:r w:rsidR="00E6466F">
        <w:rPr>
          <w:rFonts w:ascii="Calibri" w:hAnsi="Calibri" w:cs="Calibri"/>
          <w:szCs w:val="22"/>
        </w:rPr>
        <w:t xml:space="preserve"> 2 were statistically different from each other and whether </w:t>
      </w:r>
      <w:r w:rsidR="00DD2A30">
        <w:rPr>
          <w:rFonts w:ascii="Calibri" w:hAnsi="Calibri" w:cs="Calibri"/>
          <w:szCs w:val="22"/>
        </w:rPr>
        <w:t>DANCOP</w:t>
      </w:r>
      <w:r w:rsidR="00E6466F">
        <w:rPr>
          <w:rFonts w:ascii="Calibri" w:hAnsi="Calibri" w:cs="Calibri"/>
          <w:szCs w:val="22"/>
        </w:rPr>
        <w:t xml:space="preserve"> and non </w:t>
      </w:r>
      <w:r w:rsidR="00DD2A30">
        <w:rPr>
          <w:rFonts w:ascii="Calibri" w:hAnsi="Calibri" w:cs="Calibri"/>
          <w:szCs w:val="22"/>
        </w:rPr>
        <w:t>DANCOP</w:t>
      </w:r>
      <w:r w:rsidR="00E6466F">
        <w:rPr>
          <w:rFonts w:ascii="Calibri" w:hAnsi="Calibri" w:cs="Calibri"/>
          <w:szCs w:val="22"/>
        </w:rPr>
        <w:t xml:space="preserve"> learners show similar trends over time or not.</w:t>
      </w:r>
      <w:r w:rsidR="006F7BB1">
        <w:rPr>
          <w:rFonts w:ascii="Calibri" w:hAnsi="Calibri" w:cs="Calibri"/>
          <w:szCs w:val="22"/>
        </w:rPr>
        <w:t xml:space="preserve"> Res</w:t>
      </w:r>
      <w:r>
        <w:rPr>
          <w:rFonts w:ascii="Calibri" w:hAnsi="Calibri" w:cs="Calibri"/>
          <w:szCs w:val="22"/>
        </w:rPr>
        <w:t>ults are shown below in Table 39</w:t>
      </w:r>
      <w:r w:rsidR="006F7BB1">
        <w:rPr>
          <w:rFonts w:ascii="Calibri" w:hAnsi="Calibri" w:cs="Calibri"/>
          <w:szCs w:val="22"/>
        </w:rPr>
        <w:t>.</w:t>
      </w:r>
      <w:r w:rsidR="0068306A">
        <w:rPr>
          <w:rFonts w:ascii="Calibri" w:hAnsi="Calibri" w:cs="Calibri"/>
          <w:szCs w:val="22"/>
        </w:rPr>
        <w:t xml:space="preserve"> Statistically significant findings are highlighted in blue</w:t>
      </w:r>
      <w:r>
        <w:rPr>
          <w:rFonts w:ascii="Calibri" w:hAnsi="Calibri" w:cs="Calibri"/>
          <w:szCs w:val="22"/>
        </w:rPr>
        <w:t xml:space="preserve"> and the results include partial eta squared which is a measure of the size of the effect</w:t>
      </w:r>
      <w:r w:rsidR="0068306A">
        <w:rPr>
          <w:rFonts w:ascii="Calibri" w:hAnsi="Calibri" w:cs="Calibri"/>
          <w:szCs w:val="22"/>
        </w:rPr>
        <w:t xml:space="preserve">. For each of the impacts there was a significant effect of </w:t>
      </w:r>
      <w:r w:rsidR="009F7F42">
        <w:rPr>
          <w:rFonts w:ascii="Calibri" w:hAnsi="Calibri" w:cs="Calibri"/>
          <w:szCs w:val="22"/>
        </w:rPr>
        <w:t>Year</w:t>
      </w:r>
      <w:r w:rsidR="0068306A">
        <w:rPr>
          <w:rFonts w:ascii="Calibri" w:hAnsi="Calibri" w:cs="Calibri"/>
          <w:szCs w:val="22"/>
        </w:rPr>
        <w:t xml:space="preserve"> meaning that mean ratings increased significantly over time for all learners.</w:t>
      </w:r>
      <w:r w:rsidR="008733D0">
        <w:rPr>
          <w:rFonts w:ascii="Calibri" w:hAnsi="Calibri" w:cs="Calibri"/>
          <w:szCs w:val="22"/>
        </w:rPr>
        <w:t xml:space="preserve"> However, the increase in time for each impact was not the same for </w:t>
      </w:r>
      <w:r w:rsidR="00DD2A30">
        <w:rPr>
          <w:rFonts w:ascii="Calibri" w:hAnsi="Calibri" w:cs="Calibri"/>
          <w:szCs w:val="22"/>
        </w:rPr>
        <w:t>DANCOP</w:t>
      </w:r>
      <w:r w:rsidR="008733D0">
        <w:rPr>
          <w:rFonts w:ascii="Calibri" w:hAnsi="Calibri" w:cs="Calibri"/>
          <w:szCs w:val="22"/>
        </w:rPr>
        <w:t xml:space="preserve"> learners as non </w:t>
      </w:r>
      <w:r w:rsidR="00DD2A30">
        <w:rPr>
          <w:rFonts w:ascii="Calibri" w:hAnsi="Calibri" w:cs="Calibri"/>
          <w:szCs w:val="22"/>
        </w:rPr>
        <w:t>DANCOP</w:t>
      </w:r>
      <w:r w:rsidR="008733D0">
        <w:rPr>
          <w:rFonts w:ascii="Calibri" w:hAnsi="Calibri" w:cs="Calibri"/>
          <w:szCs w:val="22"/>
        </w:rPr>
        <w:t xml:space="preserve"> learners as indicated by the significant interaction effects. For HE will broaden my horizons, </w:t>
      </w:r>
      <w:r w:rsidR="008733D0" w:rsidRPr="008733D0">
        <w:rPr>
          <w:rFonts w:ascii="Calibri" w:hAnsi="Calibri" w:cs="Calibri"/>
          <w:szCs w:val="22"/>
        </w:rPr>
        <w:t>HE w</w:t>
      </w:r>
      <w:r w:rsidR="008733D0">
        <w:rPr>
          <w:rFonts w:ascii="Calibri" w:hAnsi="Calibri" w:cs="Calibri"/>
          <w:szCs w:val="22"/>
        </w:rPr>
        <w:t xml:space="preserve">ill challenge me intellectually, </w:t>
      </w:r>
      <w:r w:rsidR="008733D0" w:rsidRPr="008733D0">
        <w:rPr>
          <w:rFonts w:ascii="Calibri" w:hAnsi="Calibri" w:cs="Calibri"/>
          <w:szCs w:val="22"/>
        </w:rPr>
        <w:t>HE will give me valuable life skills</w:t>
      </w:r>
      <w:r w:rsidR="008733D0">
        <w:rPr>
          <w:rFonts w:ascii="Calibri" w:hAnsi="Calibri" w:cs="Calibri"/>
          <w:szCs w:val="22"/>
        </w:rPr>
        <w:t xml:space="preserve">, HE will enable me to earn more and HE will enable me to get a better job </w:t>
      </w:r>
      <w:r w:rsidR="00DD2A30">
        <w:rPr>
          <w:rFonts w:ascii="Calibri" w:hAnsi="Calibri" w:cs="Calibri"/>
          <w:szCs w:val="22"/>
        </w:rPr>
        <w:t>DANCOP</w:t>
      </w:r>
      <w:r w:rsidR="008733D0">
        <w:rPr>
          <w:rFonts w:ascii="Calibri" w:hAnsi="Calibri" w:cs="Calibri"/>
          <w:szCs w:val="22"/>
        </w:rPr>
        <w:t xml:space="preserve"> learners reported significantly greater increases over time than non </w:t>
      </w:r>
      <w:r w:rsidR="00DD2A30">
        <w:rPr>
          <w:rFonts w:ascii="Calibri" w:hAnsi="Calibri" w:cs="Calibri"/>
          <w:szCs w:val="22"/>
        </w:rPr>
        <w:t>DANCOP</w:t>
      </w:r>
      <w:r w:rsidR="008733D0">
        <w:rPr>
          <w:rFonts w:ascii="Calibri" w:hAnsi="Calibri" w:cs="Calibri"/>
          <w:szCs w:val="22"/>
        </w:rPr>
        <w:t xml:space="preserve"> learners.</w:t>
      </w:r>
      <w:r>
        <w:rPr>
          <w:rFonts w:ascii="Calibri" w:hAnsi="Calibri" w:cs="Calibri"/>
          <w:szCs w:val="22"/>
        </w:rPr>
        <w:t xml:space="preserve"> For HE will improve my social life it was non </w:t>
      </w:r>
      <w:r w:rsidR="00DD2A30">
        <w:rPr>
          <w:rFonts w:ascii="Calibri" w:hAnsi="Calibri" w:cs="Calibri"/>
          <w:szCs w:val="22"/>
        </w:rPr>
        <w:t>DANCOP</w:t>
      </w:r>
      <w:r>
        <w:rPr>
          <w:rFonts w:ascii="Calibri" w:hAnsi="Calibri" w:cs="Calibri"/>
          <w:szCs w:val="22"/>
        </w:rPr>
        <w:t xml:space="preserve"> learners that showed a greater increase over time compared with </w:t>
      </w:r>
      <w:r w:rsidR="00DD2A30">
        <w:rPr>
          <w:rFonts w:ascii="Calibri" w:hAnsi="Calibri" w:cs="Calibri"/>
          <w:szCs w:val="22"/>
        </w:rPr>
        <w:t>DANCOP</w:t>
      </w:r>
      <w:r>
        <w:rPr>
          <w:rFonts w:ascii="Calibri" w:hAnsi="Calibri" w:cs="Calibri"/>
          <w:szCs w:val="22"/>
        </w:rPr>
        <w:t xml:space="preserve"> learners.</w:t>
      </w:r>
    </w:p>
    <w:p w14:paraId="61C70C98" w14:textId="60BC4A5B" w:rsidR="006F7BB1" w:rsidRDefault="0068306A" w:rsidP="0068306A">
      <w:pPr>
        <w:pStyle w:val="Caption"/>
        <w:rPr>
          <w:rFonts w:ascii="Calibri" w:hAnsi="Calibri" w:cs="Calibri"/>
          <w:sz w:val="22"/>
          <w:szCs w:val="22"/>
        </w:rPr>
      </w:pPr>
      <w:bookmarkStart w:id="230" w:name="_Toc9505447"/>
      <w:bookmarkStart w:id="231" w:name="_Toc17814104"/>
      <w:bookmarkStart w:id="232" w:name="_Toc17814760"/>
      <w:r>
        <w:t xml:space="preserve">Table </w:t>
      </w:r>
      <w:r w:rsidR="004840AD">
        <w:rPr>
          <w:noProof/>
        </w:rPr>
        <w:fldChar w:fldCharType="begin"/>
      </w:r>
      <w:r w:rsidR="004840AD">
        <w:rPr>
          <w:noProof/>
        </w:rPr>
        <w:instrText xml:space="preserve"> SEQ Table \* ARABIC </w:instrText>
      </w:r>
      <w:r w:rsidR="004840AD">
        <w:rPr>
          <w:noProof/>
        </w:rPr>
        <w:fldChar w:fldCharType="separate"/>
      </w:r>
      <w:r w:rsidR="001630B1">
        <w:rPr>
          <w:noProof/>
        </w:rPr>
        <w:t>39</w:t>
      </w:r>
      <w:r w:rsidR="004840AD">
        <w:rPr>
          <w:noProof/>
        </w:rPr>
        <w:fldChar w:fldCharType="end"/>
      </w:r>
      <w:r>
        <w:t xml:space="preserve"> Mixed ANOVA results fo</w:t>
      </w:r>
      <w:r w:rsidR="008733D0">
        <w:t xml:space="preserve">r potential impacts of HE by </w:t>
      </w:r>
      <w:r w:rsidR="00DD2A30">
        <w:t>DANCOP</w:t>
      </w:r>
      <w:r>
        <w:t xml:space="preserve"> learner status and </w:t>
      </w:r>
      <w:r w:rsidR="009F7F42">
        <w:t>Year</w:t>
      </w:r>
      <w:bookmarkEnd w:id="230"/>
      <w:bookmarkEnd w:id="231"/>
      <w:bookmarkEnd w:id="232"/>
    </w:p>
    <w:tbl>
      <w:tblPr>
        <w:tblStyle w:val="TableGrid"/>
        <w:tblW w:w="0" w:type="auto"/>
        <w:tblLook w:val="04A0" w:firstRow="1" w:lastRow="0" w:firstColumn="1" w:lastColumn="0" w:noHBand="0" w:noVBand="1"/>
      </w:tblPr>
      <w:tblGrid>
        <w:gridCol w:w="1980"/>
        <w:gridCol w:w="2693"/>
        <w:gridCol w:w="709"/>
        <w:gridCol w:w="992"/>
        <w:gridCol w:w="1559"/>
      </w:tblGrid>
      <w:tr w:rsidR="006F7BB1" w:rsidRPr="006F7BB1" w14:paraId="6BAD70E8" w14:textId="77777777" w:rsidTr="008050B1">
        <w:tc>
          <w:tcPr>
            <w:tcW w:w="1980" w:type="dxa"/>
            <w:shd w:val="clear" w:color="auto" w:fill="17365D" w:themeFill="text2" w:themeFillShade="BF"/>
          </w:tcPr>
          <w:p w14:paraId="1385B7E8" w14:textId="1BEE0A30" w:rsidR="006F7BB1" w:rsidRPr="006F7BB1" w:rsidRDefault="006F7BB1" w:rsidP="006F7BB1">
            <w:pPr>
              <w:rPr>
                <w:rFonts w:ascii="Calibri" w:hAnsi="Calibri" w:cs="Calibri"/>
                <w:sz w:val="18"/>
                <w:szCs w:val="18"/>
              </w:rPr>
            </w:pPr>
            <w:r w:rsidRPr="006F7BB1">
              <w:rPr>
                <w:rFonts w:ascii="Calibri" w:hAnsi="Calibri" w:cs="Calibri"/>
                <w:sz w:val="18"/>
                <w:szCs w:val="18"/>
              </w:rPr>
              <w:t>Measure</w:t>
            </w:r>
          </w:p>
        </w:tc>
        <w:tc>
          <w:tcPr>
            <w:tcW w:w="2693" w:type="dxa"/>
            <w:shd w:val="clear" w:color="auto" w:fill="17365D" w:themeFill="text2" w:themeFillShade="BF"/>
          </w:tcPr>
          <w:p w14:paraId="0BECF801" w14:textId="77777777" w:rsidR="006F7BB1" w:rsidRPr="006F7BB1" w:rsidRDefault="006F7BB1" w:rsidP="00EB1DBC">
            <w:pPr>
              <w:jc w:val="both"/>
              <w:rPr>
                <w:rFonts w:ascii="Calibri" w:hAnsi="Calibri" w:cs="Calibri"/>
                <w:sz w:val="18"/>
                <w:szCs w:val="18"/>
              </w:rPr>
            </w:pPr>
          </w:p>
        </w:tc>
        <w:tc>
          <w:tcPr>
            <w:tcW w:w="709" w:type="dxa"/>
            <w:shd w:val="clear" w:color="auto" w:fill="17365D" w:themeFill="text2" w:themeFillShade="BF"/>
          </w:tcPr>
          <w:p w14:paraId="1CF30519" w14:textId="23EF645D" w:rsidR="006F7BB1" w:rsidRPr="006F7BB1" w:rsidRDefault="006F7BB1" w:rsidP="008050B1">
            <w:pPr>
              <w:jc w:val="center"/>
              <w:rPr>
                <w:rFonts w:ascii="Calibri" w:hAnsi="Calibri" w:cs="Calibri"/>
                <w:sz w:val="18"/>
                <w:szCs w:val="18"/>
              </w:rPr>
            </w:pPr>
            <w:r w:rsidRPr="006F7BB1">
              <w:rPr>
                <w:rFonts w:ascii="Calibri" w:hAnsi="Calibri" w:cs="Calibri"/>
                <w:sz w:val="18"/>
                <w:szCs w:val="18"/>
              </w:rPr>
              <w:t>F</w:t>
            </w:r>
          </w:p>
        </w:tc>
        <w:tc>
          <w:tcPr>
            <w:tcW w:w="992" w:type="dxa"/>
            <w:shd w:val="clear" w:color="auto" w:fill="17365D" w:themeFill="text2" w:themeFillShade="BF"/>
          </w:tcPr>
          <w:p w14:paraId="3217558B" w14:textId="6B180A44" w:rsidR="006F7BB1" w:rsidRPr="006F7BB1" w:rsidRDefault="006F7BB1" w:rsidP="008050B1">
            <w:pPr>
              <w:jc w:val="center"/>
              <w:rPr>
                <w:rFonts w:ascii="Calibri" w:hAnsi="Calibri" w:cs="Calibri"/>
                <w:sz w:val="18"/>
                <w:szCs w:val="18"/>
              </w:rPr>
            </w:pPr>
            <w:r w:rsidRPr="006F7BB1">
              <w:rPr>
                <w:rFonts w:ascii="Calibri" w:hAnsi="Calibri" w:cs="Calibri"/>
                <w:sz w:val="18"/>
                <w:szCs w:val="18"/>
              </w:rPr>
              <w:t>Sig</w:t>
            </w:r>
          </w:p>
        </w:tc>
        <w:tc>
          <w:tcPr>
            <w:tcW w:w="1559" w:type="dxa"/>
            <w:shd w:val="clear" w:color="auto" w:fill="17365D" w:themeFill="text2" w:themeFillShade="BF"/>
          </w:tcPr>
          <w:p w14:paraId="44397795" w14:textId="70CC6F8A" w:rsidR="006F7BB1" w:rsidRPr="006F7BB1" w:rsidRDefault="006F7BB1" w:rsidP="008050B1">
            <w:pPr>
              <w:rPr>
                <w:rFonts w:ascii="Calibri" w:hAnsi="Calibri" w:cs="Calibri"/>
                <w:sz w:val="18"/>
                <w:szCs w:val="18"/>
              </w:rPr>
            </w:pPr>
            <w:r w:rsidRPr="006F7BB1">
              <w:rPr>
                <w:rFonts w:ascii="Calibri" w:hAnsi="Calibri" w:cs="Calibri"/>
                <w:sz w:val="18"/>
                <w:szCs w:val="18"/>
              </w:rPr>
              <w:t>Effect size (PES)</w:t>
            </w:r>
          </w:p>
        </w:tc>
      </w:tr>
      <w:tr w:rsidR="006F7BB1" w:rsidRPr="006F7BB1" w14:paraId="37CD68C8" w14:textId="77777777" w:rsidTr="0068306A">
        <w:tc>
          <w:tcPr>
            <w:tcW w:w="1980" w:type="dxa"/>
            <w:vMerge w:val="restart"/>
          </w:tcPr>
          <w:p w14:paraId="77D1760E" w14:textId="2BE8693C" w:rsidR="006F7BB1" w:rsidRPr="006F7BB1" w:rsidRDefault="006F7BB1" w:rsidP="006F7BB1">
            <w:pPr>
              <w:rPr>
                <w:rFonts w:ascii="Calibri" w:hAnsi="Calibri" w:cs="Calibri"/>
                <w:sz w:val="18"/>
                <w:szCs w:val="18"/>
              </w:rPr>
            </w:pPr>
            <w:r w:rsidRPr="006F7BB1">
              <w:rPr>
                <w:rFonts w:ascii="Calibri" w:hAnsi="Calibri" w:cs="Calibri"/>
                <w:sz w:val="18"/>
                <w:szCs w:val="18"/>
              </w:rPr>
              <w:t>HE will broaden my horizons</w:t>
            </w:r>
          </w:p>
        </w:tc>
        <w:tc>
          <w:tcPr>
            <w:tcW w:w="2693" w:type="dxa"/>
            <w:shd w:val="clear" w:color="auto" w:fill="DBE5F1" w:themeFill="accent1" w:themeFillTint="33"/>
          </w:tcPr>
          <w:p w14:paraId="39AAE801" w14:textId="70348932" w:rsidR="006F7BB1" w:rsidRPr="006F7BB1" w:rsidRDefault="006F7BB1" w:rsidP="00EB1DBC">
            <w:pPr>
              <w:jc w:val="both"/>
              <w:rPr>
                <w:rFonts w:ascii="Calibri" w:hAnsi="Calibri" w:cs="Calibri"/>
                <w:sz w:val="18"/>
                <w:szCs w:val="18"/>
              </w:rPr>
            </w:pPr>
            <w:r w:rsidRPr="006F7BB1">
              <w:rPr>
                <w:rFonts w:ascii="Calibri" w:hAnsi="Calibri" w:cs="Calibri"/>
                <w:sz w:val="18"/>
                <w:szCs w:val="18"/>
              </w:rPr>
              <w:t xml:space="preserve">Effect of </w:t>
            </w:r>
            <w:r w:rsidR="009F7F42">
              <w:rPr>
                <w:rFonts w:ascii="Calibri" w:hAnsi="Calibri" w:cs="Calibri"/>
                <w:sz w:val="18"/>
                <w:szCs w:val="18"/>
              </w:rPr>
              <w:t>Year</w:t>
            </w:r>
          </w:p>
        </w:tc>
        <w:tc>
          <w:tcPr>
            <w:tcW w:w="709" w:type="dxa"/>
            <w:shd w:val="clear" w:color="auto" w:fill="DBE5F1" w:themeFill="accent1" w:themeFillTint="33"/>
          </w:tcPr>
          <w:p w14:paraId="6C933E02" w14:textId="26F1CEF1" w:rsidR="006F7BB1" w:rsidRPr="006F7BB1" w:rsidRDefault="006F7BB1" w:rsidP="008050B1">
            <w:pPr>
              <w:jc w:val="center"/>
              <w:rPr>
                <w:rFonts w:ascii="Calibri" w:hAnsi="Calibri" w:cs="Calibri"/>
                <w:sz w:val="18"/>
                <w:szCs w:val="18"/>
              </w:rPr>
            </w:pPr>
            <w:r w:rsidRPr="006F7BB1">
              <w:rPr>
                <w:rFonts w:ascii="Calibri" w:hAnsi="Calibri" w:cs="Calibri"/>
                <w:sz w:val="18"/>
                <w:szCs w:val="18"/>
              </w:rPr>
              <w:t>46.63</w:t>
            </w:r>
          </w:p>
        </w:tc>
        <w:tc>
          <w:tcPr>
            <w:tcW w:w="992" w:type="dxa"/>
            <w:shd w:val="clear" w:color="auto" w:fill="DBE5F1" w:themeFill="accent1" w:themeFillTint="33"/>
          </w:tcPr>
          <w:p w14:paraId="67BED626" w14:textId="31285D62" w:rsidR="006F7BB1" w:rsidRPr="006F7BB1" w:rsidRDefault="006F7BB1" w:rsidP="008050B1">
            <w:pPr>
              <w:jc w:val="center"/>
              <w:rPr>
                <w:rFonts w:ascii="Calibri" w:hAnsi="Calibri" w:cs="Calibri"/>
                <w:sz w:val="18"/>
                <w:szCs w:val="18"/>
              </w:rPr>
            </w:pPr>
            <w:r w:rsidRPr="006F7BB1">
              <w:rPr>
                <w:rFonts w:ascii="Calibri" w:hAnsi="Calibri" w:cs="Calibri"/>
                <w:sz w:val="18"/>
                <w:szCs w:val="18"/>
              </w:rPr>
              <w:t>.000</w:t>
            </w:r>
          </w:p>
        </w:tc>
        <w:tc>
          <w:tcPr>
            <w:tcW w:w="1559" w:type="dxa"/>
            <w:shd w:val="clear" w:color="auto" w:fill="DBE5F1" w:themeFill="accent1" w:themeFillTint="33"/>
          </w:tcPr>
          <w:p w14:paraId="1F2A60B9" w14:textId="6D54A8D8" w:rsidR="006F7BB1" w:rsidRPr="006F7BB1" w:rsidRDefault="006F7BB1" w:rsidP="008050B1">
            <w:pPr>
              <w:rPr>
                <w:rFonts w:ascii="Calibri" w:hAnsi="Calibri" w:cs="Calibri"/>
                <w:sz w:val="18"/>
                <w:szCs w:val="18"/>
              </w:rPr>
            </w:pPr>
            <w:r w:rsidRPr="006F7BB1">
              <w:rPr>
                <w:rFonts w:ascii="Calibri" w:hAnsi="Calibri" w:cs="Calibri"/>
                <w:sz w:val="18"/>
                <w:szCs w:val="18"/>
              </w:rPr>
              <w:t>.062 (moderate)</w:t>
            </w:r>
          </w:p>
        </w:tc>
      </w:tr>
      <w:tr w:rsidR="006F7BB1" w:rsidRPr="006F7BB1" w14:paraId="037E2F43" w14:textId="77777777" w:rsidTr="008050B1">
        <w:tc>
          <w:tcPr>
            <w:tcW w:w="1980" w:type="dxa"/>
            <w:vMerge/>
          </w:tcPr>
          <w:p w14:paraId="5E3996BF" w14:textId="77777777" w:rsidR="006F7BB1" w:rsidRPr="006F7BB1" w:rsidRDefault="006F7BB1" w:rsidP="006F7BB1">
            <w:pPr>
              <w:rPr>
                <w:rFonts w:ascii="Calibri" w:hAnsi="Calibri" w:cs="Calibri"/>
                <w:sz w:val="18"/>
                <w:szCs w:val="18"/>
              </w:rPr>
            </w:pPr>
          </w:p>
        </w:tc>
        <w:tc>
          <w:tcPr>
            <w:tcW w:w="2693" w:type="dxa"/>
          </w:tcPr>
          <w:p w14:paraId="62591246" w14:textId="14152F61" w:rsidR="006F7BB1" w:rsidRPr="006F7BB1" w:rsidRDefault="006F7BB1" w:rsidP="00EB1DBC">
            <w:pPr>
              <w:jc w:val="both"/>
              <w:rPr>
                <w:rFonts w:ascii="Calibri" w:hAnsi="Calibri" w:cs="Calibri"/>
                <w:sz w:val="18"/>
                <w:szCs w:val="18"/>
              </w:rPr>
            </w:pPr>
            <w:r w:rsidRPr="006F7BB1">
              <w:rPr>
                <w:rFonts w:ascii="Calibri" w:hAnsi="Calibri" w:cs="Calibri"/>
                <w:sz w:val="18"/>
                <w:szCs w:val="18"/>
              </w:rPr>
              <w:t xml:space="preserve">Effect of </w:t>
            </w:r>
            <w:r w:rsidR="00DD2A30">
              <w:rPr>
                <w:rFonts w:ascii="Calibri" w:hAnsi="Calibri" w:cs="Calibri"/>
                <w:sz w:val="18"/>
                <w:szCs w:val="18"/>
              </w:rPr>
              <w:t>DANCOP</w:t>
            </w:r>
            <w:r w:rsidRPr="006F7BB1">
              <w:rPr>
                <w:rFonts w:ascii="Calibri" w:hAnsi="Calibri" w:cs="Calibri"/>
                <w:sz w:val="18"/>
                <w:szCs w:val="18"/>
              </w:rPr>
              <w:t xml:space="preserve"> learner status</w:t>
            </w:r>
          </w:p>
        </w:tc>
        <w:tc>
          <w:tcPr>
            <w:tcW w:w="709" w:type="dxa"/>
          </w:tcPr>
          <w:p w14:paraId="0E1EEF0F" w14:textId="3C4A8248" w:rsidR="006F7BB1" w:rsidRPr="006F7BB1" w:rsidRDefault="006F7BB1" w:rsidP="008050B1">
            <w:pPr>
              <w:jc w:val="center"/>
              <w:rPr>
                <w:rFonts w:ascii="Calibri" w:hAnsi="Calibri" w:cs="Calibri"/>
                <w:sz w:val="18"/>
                <w:szCs w:val="18"/>
              </w:rPr>
            </w:pPr>
            <w:r>
              <w:rPr>
                <w:rFonts w:ascii="Calibri" w:hAnsi="Calibri" w:cs="Calibri"/>
                <w:sz w:val="18"/>
                <w:szCs w:val="18"/>
              </w:rPr>
              <w:t>1.25</w:t>
            </w:r>
          </w:p>
        </w:tc>
        <w:tc>
          <w:tcPr>
            <w:tcW w:w="992" w:type="dxa"/>
          </w:tcPr>
          <w:p w14:paraId="53C5CDF1" w14:textId="28BDC088" w:rsidR="006F7BB1" w:rsidRPr="006F7BB1" w:rsidRDefault="006F7BB1" w:rsidP="008050B1">
            <w:pPr>
              <w:jc w:val="center"/>
              <w:rPr>
                <w:rFonts w:ascii="Calibri" w:hAnsi="Calibri" w:cs="Calibri"/>
                <w:sz w:val="18"/>
                <w:szCs w:val="18"/>
              </w:rPr>
            </w:pPr>
            <w:r>
              <w:rPr>
                <w:rFonts w:ascii="Calibri" w:hAnsi="Calibri" w:cs="Calibri"/>
                <w:sz w:val="18"/>
                <w:szCs w:val="18"/>
              </w:rPr>
              <w:t>.263</w:t>
            </w:r>
          </w:p>
        </w:tc>
        <w:tc>
          <w:tcPr>
            <w:tcW w:w="1559" w:type="dxa"/>
          </w:tcPr>
          <w:p w14:paraId="667A78EE" w14:textId="4DA5FD18" w:rsidR="006F7BB1" w:rsidRPr="006F7BB1" w:rsidRDefault="006F7BB1" w:rsidP="008050B1">
            <w:pPr>
              <w:rPr>
                <w:rFonts w:ascii="Calibri" w:hAnsi="Calibri" w:cs="Calibri"/>
                <w:sz w:val="18"/>
                <w:szCs w:val="18"/>
              </w:rPr>
            </w:pPr>
            <w:r>
              <w:rPr>
                <w:rFonts w:ascii="Calibri" w:hAnsi="Calibri" w:cs="Calibri"/>
                <w:sz w:val="18"/>
                <w:szCs w:val="18"/>
              </w:rPr>
              <w:t>.002</w:t>
            </w:r>
          </w:p>
        </w:tc>
      </w:tr>
      <w:tr w:rsidR="006F7BB1" w:rsidRPr="006F7BB1" w14:paraId="2DA542D8" w14:textId="77777777" w:rsidTr="0068306A">
        <w:tc>
          <w:tcPr>
            <w:tcW w:w="1980" w:type="dxa"/>
            <w:vMerge/>
          </w:tcPr>
          <w:p w14:paraId="1AE7C6ED" w14:textId="77777777" w:rsidR="006F7BB1" w:rsidRPr="006F7BB1" w:rsidRDefault="006F7BB1" w:rsidP="006F7BB1">
            <w:pPr>
              <w:rPr>
                <w:rFonts w:ascii="Calibri" w:hAnsi="Calibri" w:cs="Calibri"/>
                <w:sz w:val="18"/>
                <w:szCs w:val="18"/>
              </w:rPr>
            </w:pPr>
          </w:p>
        </w:tc>
        <w:tc>
          <w:tcPr>
            <w:tcW w:w="2693" w:type="dxa"/>
            <w:shd w:val="clear" w:color="auto" w:fill="DBE5F1" w:themeFill="accent1" w:themeFillTint="33"/>
          </w:tcPr>
          <w:p w14:paraId="48C744AB" w14:textId="0E86B9EF" w:rsidR="006F7BB1" w:rsidRPr="006F7BB1" w:rsidRDefault="006F7BB1" w:rsidP="00EB1DBC">
            <w:pPr>
              <w:jc w:val="both"/>
              <w:rPr>
                <w:rFonts w:ascii="Calibri" w:hAnsi="Calibri" w:cs="Calibri"/>
                <w:sz w:val="18"/>
                <w:szCs w:val="18"/>
              </w:rPr>
            </w:pPr>
            <w:r w:rsidRPr="006F7BB1">
              <w:rPr>
                <w:rFonts w:ascii="Calibri" w:hAnsi="Calibri" w:cs="Calibri"/>
                <w:sz w:val="18"/>
                <w:szCs w:val="18"/>
              </w:rPr>
              <w:t>Interaction effect</w:t>
            </w:r>
          </w:p>
        </w:tc>
        <w:tc>
          <w:tcPr>
            <w:tcW w:w="709" w:type="dxa"/>
            <w:shd w:val="clear" w:color="auto" w:fill="DBE5F1" w:themeFill="accent1" w:themeFillTint="33"/>
          </w:tcPr>
          <w:p w14:paraId="1FA23468" w14:textId="72457E71" w:rsidR="006F7BB1" w:rsidRPr="006F7BB1" w:rsidRDefault="006F7BB1" w:rsidP="008050B1">
            <w:pPr>
              <w:jc w:val="center"/>
              <w:rPr>
                <w:rFonts w:ascii="Calibri" w:hAnsi="Calibri" w:cs="Calibri"/>
                <w:sz w:val="18"/>
                <w:szCs w:val="18"/>
              </w:rPr>
            </w:pPr>
            <w:r>
              <w:rPr>
                <w:rFonts w:ascii="Calibri" w:hAnsi="Calibri" w:cs="Calibri"/>
                <w:sz w:val="18"/>
                <w:szCs w:val="18"/>
              </w:rPr>
              <w:t>3.39</w:t>
            </w:r>
          </w:p>
        </w:tc>
        <w:tc>
          <w:tcPr>
            <w:tcW w:w="992" w:type="dxa"/>
            <w:shd w:val="clear" w:color="auto" w:fill="DBE5F1" w:themeFill="accent1" w:themeFillTint="33"/>
          </w:tcPr>
          <w:p w14:paraId="2CC13CEB" w14:textId="0A920002" w:rsidR="006F7BB1" w:rsidRPr="006F7BB1" w:rsidRDefault="006F7BB1" w:rsidP="008050B1">
            <w:pPr>
              <w:jc w:val="center"/>
              <w:rPr>
                <w:rFonts w:ascii="Calibri" w:hAnsi="Calibri" w:cs="Calibri"/>
                <w:sz w:val="18"/>
                <w:szCs w:val="18"/>
              </w:rPr>
            </w:pPr>
            <w:r>
              <w:rPr>
                <w:rFonts w:ascii="Calibri" w:hAnsi="Calibri" w:cs="Calibri"/>
                <w:sz w:val="18"/>
                <w:szCs w:val="18"/>
              </w:rPr>
              <w:t>.027</w:t>
            </w:r>
          </w:p>
        </w:tc>
        <w:tc>
          <w:tcPr>
            <w:tcW w:w="1559" w:type="dxa"/>
            <w:shd w:val="clear" w:color="auto" w:fill="DBE5F1" w:themeFill="accent1" w:themeFillTint="33"/>
          </w:tcPr>
          <w:p w14:paraId="0C4AD39F" w14:textId="689B15CB" w:rsidR="006F7BB1" w:rsidRPr="006F7BB1" w:rsidRDefault="006F7BB1" w:rsidP="008050B1">
            <w:pPr>
              <w:rPr>
                <w:rFonts w:ascii="Calibri" w:hAnsi="Calibri" w:cs="Calibri"/>
                <w:sz w:val="18"/>
                <w:szCs w:val="18"/>
              </w:rPr>
            </w:pPr>
            <w:r>
              <w:rPr>
                <w:rFonts w:ascii="Calibri" w:hAnsi="Calibri" w:cs="Calibri"/>
                <w:sz w:val="18"/>
                <w:szCs w:val="18"/>
              </w:rPr>
              <w:t>.007</w:t>
            </w:r>
          </w:p>
        </w:tc>
      </w:tr>
      <w:tr w:rsidR="006F7BB1" w:rsidRPr="006F7BB1" w14:paraId="2F8186AE" w14:textId="77777777" w:rsidTr="0068306A">
        <w:tc>
          <w:tcPr>
            <w:tcW w:w="1980" w:type="dxa"/>
            <w:vMerge w:val="restart"/>
          </w:tcPr>
          <w:p w14:paraId="38022845" w14:textId="15535606" w:rsidR="006F7BB1" w:rsidRPr="006F7BB1" w:rsidRDefault="006F7BB1" w:rsidP="006F7BB1">
            <w:pPr>
              <w:rPr>
                <w:rFonts w:ascii="Calibri" w:hAnsi="Calibri" w:cs="Calibri"/>
                <w:sz w:val="18"/>
                <w:szCs w:val="18"/>
              </w:rPr>
            </w:pPr>
            <w:r w:rsidRPr="006F7BB1">
              <w:rPr>
                <w:rFonts w:ascii="Calibri" w:hAnsi="Calibri" w:cs="Calibri"/>
                <w:sz w:val="18"/>
                <w:szCs w:val="18"/>
              </w:rPr>
              <w:t>HE will challenge me intellectually</w:t>
            </w:r>
          </w:p>
        </w:tc>
        <w:tc>
          <w:tcPr>
            <w:tcW w:w="2693" w:type="dxa"/>
            <w:shd w:val="clear" w:color="auto" w:fill="DBE5F1" w:themeFill="accent1" w:themeFillTint="33"/>
          </w:tcPr>
          <w:p w14:paraId="45CFA3B3" w14:textId="13EA92D0" w:rsidR="006F7BB1" w:rsidRPr="006F7BB1" w:rsidRDefault="006F7BB1" w:rsidP="006F7BB1">
            <w:pPr>
              <w:jc w:val="both"/>
              <w:rPr>
                <w:rFonts w:ascii="Calibri" w:hAnsi="Calibri" w:cs="Calibri"/>
                <w:sz w:val="18"/>
                <w:szCs w:val="18"/>
              </w:rPr>
            </w:pPr>
            <w:r w:rsidRPr="006F7BB1">
              <w:rPr>
                <w:rFonts w:ascii="Calibri" w:hAnsi="Calibri" w:cs="Calibri"/>
                <w:sz w:val="18"/>
                <w:szCs w:val="18"/>
              </w:rPr>
              <w:t xml:space="preserve">Effect of </w:t>
            </w:r>
            <w:r w:rsidR="009F7F42">
              <w:rPr>
                <w:rFonts w:ascii="Calibri" w:hAnsi="Calibri" w:cs="Calibri"/>
                <w:sz w:val="18"/>
                <w:szCs w:val="18"/>
              </w:rPr>
              <w:t>Year</w:t>
            </w:r>
          </w:p>
        </w:tc>
        <w:tc>
          <w:tcPr>
            <w:tcW w:w="709" w:type="dxa"/>
            <w:shd w:val="clear" w:color="auto" w:fill="DBE5F1" w:themeFill="accent1" w:themeFillTint="33"/>
          </w:tcPr>
          <w:p w14:paraId="49C7F28D" w14:textId="0BAB071A" w:rsidR="006F7BB1" w:rsidRPr="006F7BB1" w:rsidRDefault="006F7BB1" w:rsidP="008050B1">
            <w:pPr>
              <w:jc w:val="center"/>
              <w:rPr>
                <w:rFonts w:ascii="Calibri" w:hAnsi="Calibri" w:cs="Calibri"/>
                <w:sz w:val="18"/>
                <w:szCs w:val="18"/>
              </w:rPr>
            </w:pPr>
            <w:r>
              <w:rPr>
                <w:rFonts w:ascii="Calibri" w:hAnsi="Calibri" w:cs="Calibri"/>
                <w:sz w:val="18"/>
                <w:szCs w:val="18"/>
              </w:rPr>
              <w:t>19.15</w:t>
            </w:r>
          </w:p>
        </w:tc>
        <w:tc>
          <w:tcPr>
            <w:tcW w:w="992" w:type="dxa"/>
            <w:shd w:val="clear" w:color="auto" w:fill="DBE5F1" w:themeFill="accent1" w:themeFillTint="33"/>
          </w:tcPr>
          <w:p w14:paraId="16B0F3FA" w14:textId="4CF60B59" w:rsidR="006F7BB1" w:rsidRPr="006F7BB1" w:rsidRDefault="006F7BB1" w:rsidP="008050B1">
            <w:pPr>
              <w:jc w:val="center"/>
              <w:rPr>
                <w:rFonts w:ascii="Calibri" w:hAnsi="Calibri" w:cs="Calibri"/>
                <w:sz w:val="18"/>
                <w:szCs w:val="18"/>
              </w:rPr>
            </w:pPr>
            <w:r>
              <w:rPr>
                <w:rFonts w:ascii="Calibri" w:hAnsi="Calibri" w:cs="Calibri"/>
                <w:sz w:val="18"/>
                <w:szCs w:val="18"/>
              </w:rPr>
              <w:t>.000</w:t>
            </w:r>
          </w:p>
        </w:tc>
        <w:tc>
          <w:tcPr>
            <w:tcW w:w="1559" w:type="dxa"/>
            <w:shd w:val="clear" w:color="auto" w:fill="DBE5F1" w:themeFill="accent1" w:themeFillTint="33"/>
          </w:tcPr>
          <w:p w14:paraId="1D8C6EC0" w14:textId="07A7ACF7" w:rsidR="006F7BB1" w:rsidRPr="006F7BB1" w:rsidRDefault="006F7BB1" w:rsidP="008050B1">
            <w:pPr>
              <w:rPr>
                <w:rFonts w:ascii="Calibri" w:hAnsi="Calibri" w:cs="Calibri"/>
                <w:sz w:val="18"/>
                <w:szCs w:val="18"/>
              </w:rPr>
            </w:pPr>
            <w:r>
              <w:rPr>
                <w:rFonts w:ascii="Calibri" w:hAnsi="Calibri" w:cs="Calibri"/>
                <w:sz w:val="18"/>
                <w:szCs w:val="18"/>
              </w:rPr>
              <w:t>.027</w:t>
            </w:r>
          </w:p>
        </w:tc>
      </w:tr>
      <w:tr w:rsidR="006F7BB1" w:rsidRPr="006F7BB1" w14:paraId="7756F540" w14:textId="77777777" w:rsidTr="008050B1">
        <w:tc>
          <w:tcPr>
            <w:tcW w:w="1980" w:type="dxa"/>
            <w:vMerge/>
          </w:tcPr>
          <w:p w14:paraId="17188D44" w14:textId="77777777" w:rsidR="006F7BB1" w:rsidRPr="006F7BB1" w:rsidRDefault="006F7BB1" w:rsidP="006F7BB1">
            <w:pPr>
              <w:rPr>
                <w:rFonts w:ascii="Calibri" w:hAnsi="Calibri" w:cs="Calibri"/>
                <w:sz w:val="18"/>
                <w:szCs w:val="18"/>
              </w:rPr>
            </w:pPr>
          </w:p>
        </w:tc>
        <w:tc>
          <w:tcPr>
            <w:tcW w:w="2693" w:type="dxa"/>
          </w:tcPr>
          <w:p w14:paraId="23F02B31" w14:textId="7A55199D" w:rsidR="006F7BB1" w:rsidRPr="006F7BB1" w:rsidRDefault="006F7BB1" w:rsidP="006F7BB1">
            <w:pPr>
              <w:jc w:val="both"/>
              <w:rPr>
                <w:rFonts w:ascii="Calibri" w:hAnsi="Calibri" w:cs="Calibri"/>
                <w:sz w:val="18"/>
                <w:szCs w:val="18"/>
              </w:rPr>
            </w:pPr>
            <w:r w:rsidRPr="006F7BB1">
              <w:rPr>
                <w:rFonts w:ascii="Calibri" w:hAnsi="Calibri" w:cs="Calibri"/>
                <w:sz w:val="18"/>
                <w:szCs w:val="18"/>
              </w:rPr>
              <w:t xml:space="preserve">Effect of </w:t>
            </w:r>
            <w:r w:rsidR="00DD2A30">
              <w:rPr>
                <w:rFonts w:ascii="Calibri" w:hAnsi="Calibri" w:cs="Calibri"/>
                <w:sz w:val="18"/>
                <w:szCs w:val="18"/>
              </w:rPr>
              <w:t>DANCOP</w:t>
            </w:r>
            <w:r w:rsidRPr="006F7BB1">
              <w:rPr>
                <w:rFonts w:ascii="Calibri" w:hAnsi="Calibri" w:cs="Calibri"/>
                <w:sz w:val="18"/>
                <w:szCs w:val="18"/>
              </w:rPr>
              <w:t xml:space="preserve"> learner status</w:t>
            </w:r>
          </w:p>
        </w:tc>
        <w:tc>
          <w:tcPr>
            <w:tcW w:w="709" w:type="dxa"/>
          </w:tcPr>
          <w:p w14:paraId="4FB5C733" w14:textId="4CBF12AB" w:rsidR="006F7BB1" w:rsidRPr="006F7BB1" w:rsidRDefault="006F7BB1" w:rsidP="008050B1">
            <w:pPr>
              <w:jc w:val="center"/>
              <w:rPr>
                <w:rFonts w:ascii="Calibri" w:hAnsi="Calibri" w:cs="Calibri"/>
                <w:sz w:val="18"/>
                <w:szCs w:val="18"/>
              </w:rPr>
            </w:pPr>
            <w:r>
              <w:rPr>
                <w:rFonts w:ascii="Calibri" w:hAnsi="Calibri" w:cs="Calibri"/>
                <w:sz w:val="18"/>
                <w:szCs w:val="18"/>
              </w:rPr>
              <w:t>.443</w:t>
            </w:r>
          </w:p>
        </w:tc>
        <w:tc>
          <w:tcPr>
            <w:tcW w:w="992" w:type="dxa"/>
          </w:tcPr>
          <w:p w14:paraId="0BA7C58C" w14:textId="4C43EBBF" w:rsidR="006F7BB1" w:rsidRPr="006F7BB1" w:rsidRDefault="006F7BB1" w:rsidP="008050B1">
            <w:pPr>
              <w:jc w:val="center"/>
              <w:rPr>
                <w:rFonts w:ascii="Calibri" w:hAnsi="Calibri" w:cs="Calibri"/>
                <w:sz w:val="18"/>
                <w:szCs w:val="18"/>
              </w:rPr>
            </w:pPr>
            <w:r>
              <w:rPr>
                <w:rFonts w:ascii="Calibri" w:hAnsi="Calibri" w:cs="Calibri"/>
                <w:sz w:val="18"/>
                <w:szCs w:val="18"/>
              </w:rPr>
              <w:t>.506</w:t>
            </w:r>
          </w:p>
        </w:tc>
        <w:tc>
          <w:tcPr>
            <w:tcW w:w="1559" w:type="dxa"/>
          </w:tcPr>
          <w:p w14:paraId="3E52536B" w14:textId="731BDD7A" w:rsidR="006F7BB1" w:rsidRPr="006F7BB1" w:rsidRDefault="0068306A" w:rsidP="008050B1">
            <w:pPr>
              <w:rPr>
                <w:rFonts w:ascii="Calibri" w:hAnsi="Calibri" w:cs="Calibri"/>
                <w:sz w:val="18"/>
                <w:szCs w:val="18"/>
              </w:rPr>
            </w:pPr>
            <w:r>
              <w:rPr>
                <w:rFonts w:ascii="Calibri" w:hAnsi="Calibri" w:cs="Calibri"/>
                <w:sz w:val="18"/>
                <w:szCs w:val="18"/>
              </w:rPr>
              <w:t>.00</w:t>
            </w:r>
            <w:r w:rsidR="006F7BB1">
              <w:rPr>
                <w:rFonts w:ascii="Calibri" w:hAnsi="Calibri" w:cs="Calibri"/>
                <w:sz w:val="18"/>
                <w:szCs w:val="18"/>
              </w:rPr>
              <w:t>1</w:t>
            </w:r>
          </w:p>
        </w:tc>
      </w:tr>
      <w:tr w:rsidR="006F7BB1" w:rsidRPr="006F7BB1" w14:paraId="6444C838" w14:textId="77777777" w:rsidTr="0068306A">
        <w:tc>
          <w:tcPr>
            <w:tcW w:w="1980" w:type="dxa"/>
            <w:vMerge/>
          </w:tcPr>
          <w:p w14:paraId="5E0BA018" w14:textId="77777777" w:rsidR="006F7BB1" w:rsidRPr="006F7BB1" w:rsidRDefault="006F7BB1" w:rsidP="006F7BB1">
            <w:pPr>
              <w:rPr>
                <w:rFonts w:ascii="Calibri" w:hAnsi="Calibri" w:cs="Calibri"/>
                <w:sz w:val="18"/>
                <w:szCs w:val="18"/>
              </w:rPr>
            </w:pPr>
          </w:p>
        </w:tc>
        <w:tc>
          <w:tcPr>
            <w:tcW w:w="2693" w:type="dxa"/>
            <w:shd w:val="clear" w:color="auto" w:fill="DBE5F1" w:themeFill="accent1" w:themeFillTint="33"/>
          </w:tcPr>
          <w:p w14:paraId="7F099EB1" w14:textId="3AEA4E0E" w:rsidR="006F7BB1" w:rsidRPr="006F7BB1" w:rsidRDefault="006F7BB1" w:rsidP="006F7BB1">
            <w:pPr>
              <w:jc w:val="both"/>
              <w:rPr>
                <w:rFonts w:ascii="Calibri" w:hAnsi="Calibri" w:cs="Calibri"/>
                <w:sz w:val="18"/>
                <w:szCs w:val="18"/>
              </w:rPr>
            </w:pPr>
            <w:r w:rsidRPr="006F7BB1">
              <w:rPr>
                <w:rFonts w:ascii="Calibri" w:hAnsi="Calibri" w:cs="Calibri"/>
                <w:sz w:val="18"/>
                <w:szCs w:val="18"/>
              </w:rPr>
              <w:t>Interaction effect</w:t>
            </w:r>
          </w:p>
        </w:tc>
        <w:tc>
          <w:tcPr>
            <w:tcW w:w="709" w:type="dxa"/>
            <w:shd w:val="clear" w:color="auto" w:fill="DBE5F1" w:themeFill="accent1" w:themeFillTint="33"/>
          </w:tcPr>
          <w:p w14:paraId="2F19F4AC" w14:textId="0EFFD415" w:rsidR="006F7BB1" w:rsidRPr="006F7BB1" w:rsidRDefault="006F7BB1" w:rsidP="008050B1">
            <w:pPr>
              <w:jc w:val="center"/>
              <w:rPr>
                <w:rFonts w:ascii="Calibri" w:hAnsi="Calibri" w:cs="Calibri"/>
                <w:sz w:val="18"/>
                <w:szCs w:val="18"/>
              </w:rPr>
            </w:pPr>
            <w:r>
              <w:rPr>
                <w:rFonts w:ascii="Calibri" w:hAnsi="Calibri" w:cs="Calibri"/>
                <w:sz w:val="18"/>
                <w:szCs w:val="18"/>
              </w:rPr>
              <w:t>7.50</w:t>
            </w:r>
          </w:p>
        </w:tc>
        <w:tc>
          <w:tcPr>
            <w:tcW w:w="992" w:type="dxa"/>
            <w:shd w:val="clear" w:color="auto" w:fill="DBE5F1" w:themeFill="accent1" w:themeFillTint="33"/>
          </w:tcPr>
          <w:p w14:paraId="11CC3471" w14:textId="07699AF5" w:rsidR="006F7BB1" w:rsidRPr="006F7BB1" w:rsidRDefault="006F7BB1" w:rsidP="008050B1">
            <w:pPr>
              <w:jc w:val="center"/>
              <w:rPr>
                <w:rFonts w:ascii="Calibri" w:hAnsi="Calibri" w:cs="Calibri"/>
                <w:sz w:val="18"/>
                <w:szCs w:val="18"/>
              </w:rPr>
            </w:pPr>
            <w:r>
              <w:rPr>
                <w:rFonts w:ascii="Calibri" w:hAnsi="Calibri" w:cs="Calibri"/>
                <w:sz w:val="18"/>
                <w:szCs w:val="18"/>
              </w:rPr>
              <w:t>.006</w:t>
            </w:r>
          </w:p>
        </w:tc>
        <w:tc>
          <w:tcPr>
            <w:tcW w:w="1559" w:type="dxa"/>
            <w:shd w:val="clear" w:color="auto" w:fill="DBE5F1" w:themeFill="accent1" w:themeFillTint="33"/>
          </w:tcPr>
          <w:p w14:paraId="6204913D" w14:textId="500F7E05" w:rsidR="006F7BB1" w:rsidRPr="006F7BB1" w:rsidRDefault="006F7BB1" w:rsidP="008050B1">
            <w:pPr>
              <w:rPr>
                <w:rFonts w:ascii="Calibri" w:hAnsi="Calibri" w:cs="Calibri"/>
                <w:sz w:val="18"/>
                <w:szCs w:val="18"/>
              </w:rPr>
            </w:pPr>
            <w:r>
              <w:rPr>
                <w:rFonts w:ascii="Calibri" w:hAnsi="Calibri" w:cs="Calibri"/>
                <w:sz w:val="18"/>
                <w:szCs w:val="18"/>
              </w:rPr>
              <w:t>.011 (small)</w:t>
            </w:r>
          </w:p>
        </w:tc>
      </w:tr>
      <w:tr w:rsidR="006F7BB1" w:rsidRPr="006F7BB1" w14:paraId="1A14777D" w14:textId="77777777" w:rsidTr="0068306A">
        <w:tc>
          <w:tcPr>
            <w:tcW w:w="1980" w:type="dxa"/>
            <w:vMerge w:val="restart"/>
          </w:tcPr>
          <w:p w14:paraId="3DC1FE3C" w14:textId="3DDBE970" w:rsidR="006F7BB1" w:rsidRPr="006F7BB1" w:rsidRDefault="006F7BB1" w:rsidP="006F7BB1">
            <w:pPr>
              <w:rPr>
                <w:rFonts w:ascii="Calibri" w:hAnsi="Calibri" w:cs="Calibri"/>
                <w:sz w:val="18"/>
                <w:szCs w:val="18"/>
              </w:rPr>
            </w:pPr>
            <w:r w:rsidRPr="006F7BB1">
              <w:rPr>
                <w:rFonts w:ascii="Calibri" w:hAnsi="Calibri" w:cs="Calibri"/>
                <w:sz w:val="18"/>
                <w:szCs w:val="18"/>
              </w:rPr>
              <w:t>HE will give me valuable life skills</w:t>
            </w:r>
          </w:p>
        </w:tc>
        <w:tc>
          <w:tcPr>
            <w:tcW w:w="2693" w:type="dxa"/>
            <w:shd w:val="clear" w:color="auto" w:fill="DBE5F1" w:themeFill="accent1" w:themeFillTint="33"/>
          </w:tcPr>
          <w:p w14:paraId="5643213B" w14:textId="4028271A" w:rsidR="006F7BB1" w:rsidRPr="006F7BB1" w:rsidRDefault="006F7BB1" w:rsidP="006F7BB1">
            <w:pPr>
              <w:jc w:val="both"/>
              <w:rPr>
                <w:rFonts w:ascii="Calibri" w:hAnsi="Calibri" w:cs="Calibri"/>
                <w:sz w:val="18"/>
                <w:szCs w:val="18"/>
              </w:rPr>
            </w:pPr>
            <w:r w:rsidRPr="006F7BB1">
              <w:rPr>
                <w:rFonts w:ascii="Calibri" w:hAnsi="Calibri" w:cs="Calibri"/>
                <w:sz w:val="18"/>
                <w:szCs w:val="18"/>
              </w:rPr>
              <w:t xml:space="preserve">Effect of </w:t>
            </w:r>
            <w:r w:rsidR="009F7F42">
              <w:rPr>
                <w:rFonts w:ascii="Calibri" w:hAnsi="Calibri" w:cs="Calibri"/>
                <w:sz w:val="18"/>
                <w:szCs w:val="18"/>
              </w:rPr>
              <w:t>Year</w:t>
            </w:r>
          </w:p>
        </w:tc>
        <w:tc>
          <w:tcPr>
            <w:tcW w:w="709" w:type="dxa"/>
            <w:shd w:val="clear" w:color="auto" w:fill="DBE5F1" w:themeFill="accent1" w:themeFillTint="33"/>
          </w:tcPr>
          <w:p w14:paraId="685EC1AD" w14:textId="1962AB78" w:rsidR="006F7BB1" w:rsidRPr="006F7BB1" w:rsidRDefault="008050B1" w:rsidP="008050B1">
            <w:pPr>
              <w:jc w:val="center"/>
              <w:rPr>
                <w:rFonts w:ascii="Calibri" w:hAnsi="Calibri" w:cs="Calibri"/>
                <w:sz w:val="18"/>
                <w:szCs w:val="18"/>
              </w:rPr>
            </w:pPr>
            <w:r>
              <w:rPr>
                <w:rFonts w:ascii="Calibri" w:hAnsi="Calibri" w:cs="Calibri"/>
                <w:sz w:val="18"/>
                <w:szCs w:val="18"/>
              </w:rPr>
              <w:t>19.14</w:t>
            </w:r>
          </w:p>
        </w:tc>
        <w:tc>
          <w:tcPr>
            <w:tcW w:w="992" w:type="dxa"/>
            <w:shd w:val="clear" w:color="auto" w:fill="DBE5F1" w:themeFill="accent1" w:themeFillTint="33"/>
          </w:tcPr>
          <w:p w14:paraId="1639039C" w14:textId="533E135F" w:rsidR="006F7BB1" w:rsidRPr="006F7BB1" w:rsidRDefault="008050B1" w:rsidP="008050B1">
            <w:pPr>
              <w:jc w:val="center"/>
              <w:rPr>
                <w:rFonts w:ascii="Calibri" w:hAnsi="Calibri" w:cs="Calibri"/>
                <w:sz w:val="18"/>
                <w:szCs w:val="18"/>
              </w:rPr>
            </w:pPr>
            <w:r>
              <w:rPr>
                <w:rFonts w:ascii="Calibri" w:hAnsi="Calibri" w:cs="Calibri"/>
                <w:sz w:val="18"/>
                <w:szCs w:val="18"/>
              </w:rPr>
              <w:t>.000</w:t>
            </w:r>
          </w:p>
        </w:tc>
        <w:tc>
          <w:tcPr>
            <w:tcW w:w="1559" w:type="dxa"/>
            <w:shd w:val="clear" w:color="auto" w:fill="DBE5F1" w:themeFill="accent1" w:themeFillTint="33"/>
          </w:tcPr>
          <w:p w14:paraId="244C3185" w14:textId="2ABC106D" w:rsidR="006F7BB1" w:rsidRPr="006F7BB1" w:rsidRDefault="008050B1" w:rsidP="008050B1">
            <w:pPr>
              <w:rPr>
                <w:rFonts w:ascii="Calibri" w:hAnsi="Calibri" w:cs="Calibri"/>
                <w:sz w:val="18"/>
                <w:szCs w:val="18"/>
              </w:rPr>
            </w:pPr>
            <w:r>
              <w:rPr>
                <w:rFonts w:ascii="Calibri" w:hAnsi="Calibri" w:cs="Calibri"/>
                <w:sz w:val="18"/>
                <w:szCs w:val="18"/>
              </w:rPr>
              <w:t>.026 (small)</w:t>
            </w:r>
          </w:p>
        </w:tc>
      </w:tr>
      <w:tr w:rsidR="006F7BB1" w:rsidRPr="006F7BB1" w14:paraId="33665909" w14:textId="77777777" w:rsidTr="008050B1">
        <w:tc>
          <w:tcPr>
            <w:tcW w:w="1980" w:type="dxa"/>
            <w:vMerge/>
          </w:tcPr>
          <w:p w14:paraId="0C09ACA3" w14:textId="77777777" w:rsidR="006F7BB1" w:rsidRPr="006F7BB1" w:rsidRDefault="006F7BB1" w:rsidP="006F7BB1">
            <w:pPr>
              <w:rPr>
                <w:rFonts w:ascii="Calibri" w:hAnsi="Calibri" w:cs="Calibri"/>
                <w:sz w:val="18"/>
                <w:szCs w:val="18"/>
              </w:rPr>
            </w:pPr>
          </w:p>
        </w:tc>
        <w:tc>
          <w:tcPr>
            <w:tcW w:w="2693" w:type="dxa"/>
          </w:tcPr>
          <w:p w14:paraId="6A308DA1" w14:textId="676EC727" w:rsidR="006F7BB1" w:rsidRPr="006F7BB1" w:rsidRDefault="006F7BB1" w:rsidP="006F7BB1">
            <w:pPr>
              <w:jc w:val="both"/>
              <w:rPr>
                <w:rFonts w:ascii="Calibri" w:hAnsi="Calibri" w:cs="Calibri"/>
                <w:sz w:val="18"/>
                <w:szCs w:val="18"/>
              </w:rPr>
            </w:pPr>
            <w:r w:rsidRPr="006F7BB1">
              <w:rPr>
                <w:rFonts w:ascii="Calibri" w:hAnsi="Calibri" w:cs="Calibri"/>
                <w:sz w:val="18"/>
                <w:szCs w:val="18"/>
              </w:rPr>
              <w:t xml:space="preserve">Effect of </w:t>
            </w:r>
            <w:r w:rsidR="00DD2A30">
              <w:rPr>
                <w:rFonts w:ascii="Calibri" w:hAnsi="Calibri" w:cs="Calibri"/>
                <w:sz w:val="18"/>
                <w:szCs w:val="18"/>
              </w:rPr>
              <w:t>DANCOP</w:t>
            </w:r>
            <w:r w:rsidRPr="006F7BB1">
              <w:rPr>
                <w:rFonts w:ascii="Calibri" w:hAnsi="Calibri" w:cs="Calibri"/>
                <w:sz w:val="18"/>
                <w:szCs w:val="18"/>
              </w:rPr>
              <w:t xml:space="preserve"> learner status</w:t>
            </w:r>
          </w:p>
        </w:tc>
        <w:tc>
          <w:tcPr>
            <w:tcW w:w="709" w:type="dxa"/>
          </w:tcPr>
          <w:p w14:paraId="63B63DF7" w14:textId="39E82EF0" w:rsidR="006F7BB1" w:rsidRPr="006F7BB1" w:rsidRDefault="008050B1" w:rsidP="008050B1">
            <w:pPr>
              <w:jc w:val="center"/>
              <w:rPr>
                <w:rFonts w:ascii="Calibri" w:hAnsi="Calibri" w:cs="Calibri"/>
                <w:sz w:val="18"/>
                <w:szCs w:val="18"/>
              </w:rPr>
            </w:pPr>
            <w:r>
              <w:rPr>
                <w:rFonts w:ascii="Calibri" w:hAnsi="Calibri" w:cs="Calibri"/>
                <w:sz w:val="18"/>
                <w:szCs w:val="18"/>
              </w:rPr>
              <w:t>.032</w:t>
            </w:r>
          </w:p>
        </w:tc>
        <w:tc>
          <w:tcPr>
            <w:tcW w:w="992" w:type="dxa"/>
          </w:tcPr>
          <w:p w14:paraId="61741CD2" w14:textId="7D89260C" w:rsidR="006F7BB1" w:rsidRPr="006F7BB1" w:rsidRDefault="008050B1" w:rsidP="008050B1">
            <w:pPr>
              <w:jc w:val="center"/>
              <w:rPr>
                <w:rFonts w:ascii="Calibri" w:hAnsi="Calibri" w:cs="Calibri"/>
                <w:sz w:val="18"/>
                <w:szCs w:val="18"/>
              </w:rPr>
            </w:pPr>
            <w:r>
              <w:rPr>
                <w:rFonts w:ascii="Calibri" w:hAnsi="Calibri" w:cs="Calibri"/>
                <w:sz w:val="18"/>
                <w:szCs w:val="18"/>
              </w:rPr>
              <w:t>.857</w:t>
            </w:r>
          </w:p>
        </w:tc>
        <w:tc>
          <w:tcPr>
            <w:tcW w:w="1559" w:type="dxa"/>
          </w:tcPr>
          <w:p w14:paraId="3E829A4D" w14:textId="70CCCCCE" w:rsidR="006F7BB1" w:rsidRPr="006F7BB1" w:rsidRDefault="008050B1" w:rsidP="008050B1">
            <w:pPr>
              <w:rPr>
                <w:rFonts w:ascii="Calibri" w:hAnsi="Calibri" w:cs="Calibri"/>
                <w:sz w:val="18"/>
                <w:szCs w:val="18"/>
              </w:rPr>
            </w:pPr>
            <w:r>
              <w:rPr>
                <w:rFonts w:ascii="Calibri" w:hAnsi="Calibri" w:cs="Calibri"/>
                <w:sz w:val="18"/>
                <w:szCs w:val="18"/>
              </w:rPr>
              <w:t>.000</w:t>
            </w:r>
          </w:p>
        </w:tc>
      </w:tr>
      <w:tr w:rsidR="006F7BB1" w:rsidRPr="006F7BB1" w14:paraId="6CEF8C56" w14:textId="77777777" w:rsidTr="0068306A">
        <w:tc>
          <w:tcPr>
            <w:tcW w:w="1980" w:type="dxa"/>
            <w:vMerge/>
          </w:tcPr>
          <w:p w14:paraId="26BC7086" w14:textId="77777777" w:rsidR="006F7BB1" w:rsidRPr="006F7BB1" w:rsidRDefault="006F7BB1" w:rsidP="006F7BB1">
            <w:pPr>
              <w:rPr>
                <w:rFonts w:ascii="Calibri" w:hAnsi="Calibri" w:cs="Calibri"/>
                <w:sz w:val="18"/>
                <w:szCs w:val="18"/>
              </w:rPr>
            </w:pPr>
          </w:p>
        </w:tc>
        <w:tc>
          <w:tcPr>
            <w:tcW w:w="2693" w:type="dxa"/>
            <w:shd w:val="clear" w:color="auto" w:fill="DBE5F1" w:themeFill="accent1" w:themeFillTint="33"/>
          </w:tcPr>
          <w:p w14:paraId="2635801A" w14:textId="4A23F701" w:rsidR="006F7BB1" w:rsidRPr="006F7BB1" w:rsidRDefault="006F7BB1" w:rsidP="006F7BB1">
            <w:pPr>
              <w:jc w:val="both"/>
              <w:rPr>
                <w:rFonts w:ascii="Calibri" w:hAnsi="Calibri" w:cs="Calibri"/>
                <w:sz w:val="18"/>
                <w:szCs w:val="18"/>
              </w:rPr>
            </w:pPr>
            <w:r w:rsidRPr="006F7BB1">
              <w:rPr>
                <w:rFonts w:ascii="Calibri" w:hAnsi="Calibri" w:cs="Calibri"/>
                <w:sz w:val="18"/>
                <w:szCs w:val="18"/>
              </w:rPr>
              <w:t>Interaction effect</w:t>
            </w:r>
          </w:p>
        </w:tc>
        <w:tc>
          <w:tcPr>
            <w:tcW w:w="709" w:type="dxa"/>
            <w:shd w:val="clear" w:color="auto" w:fill="DBE5F1" w:themeFill="accent1" w:themeFillTint="33"/>
          </w:tcPr>
          <w:p w14:paraId="6D801A7E" w14:textId="2E880D14" w:rsidR="006F7BB1" w:rsidRPr="006F7BB1" w:rsidRDefault="008050B1" w:rsidP="008050B1">
            <w:pPr>
              <w:jc w:val="center"/>
              <w:rPr>
                <w:rFonts w:ascii="Calibri" w:hAnsi="Calibri" w:cs="Calibri"/>
                <w:sz w:val="18"/>
                <w:szCs w:val="18"/>
              </w:rPr>
            </w:pPr>
            <w:r>
              <w:rPr>
                <w:rFonts w:ascii="Calibri" w:hAnsi="Calibri" w:cs="Calibri"/>
                <w:sz w:val="18"/>
                <w:szCs w:val="18"/>
              </w:rPr>
              <w:t>7.63</w:t>
            </w:r>
          </w:p>
        </w:tc>
        <w:tc>
          <w:tcPr>
            <w:tcW w:w="992" w:type="dxa"/>
            <w:shd w:val="clear" w:color="auto" w:fill="DBE5F1" w:themeFill="accent1" w:themeFillTint="33"/>
          </w:tcPr>
          <w:p w14:paraId="668544B0" w14:textId="318926C1" w:rsidR="006F7BB1" w:rsidRPr="006F7BB1" w:rsidRDefault="008050B1" w:rsidP="008050B1">
            <w:pPr>
              <w:jc w:val="center"/>
              <w:rPr>
                <w:rFonts w:ascii="Calibri" w:hAnsi="Calibri" w:cs="Calibri"/>
                <w:sz w:val="18"/>
                <w:szCs w:val="18"/>
              </w:rPr>
            </w:pPr>
            <w:r>
              <w:rPr>
                <w:rFonts w:ascii="Calibri" w:hAnsi="Calibri" w:cs="Calibri"/>
                <w:sz w:val="18"/>
                <w:szCs w:val="18"/>
              </w:rPr>
              <w:t>.006</w:t>
            </w:r>
          </w:p>
        </w:tc>
        <w:tc>
          <w:tcPr>
            <w:tcW w:w="1559" w:type="dxa"/>
            <w:shd w:val="clear" w:color="auto" w:fill="DBE5F1" w:themeFill="accent1" w:themeFillTint="33"/>
          </w:tcPr>
          <w:p w14:paraId="21A909F4" w14:textId="0129C3F8" w:rsidR="006F7BB1" w:rsidRPr="006F7BB1" w:rsidRDefault="008050B1" w:rsidP="008050B1">
            <w:pPr>
              <w:rPr>
                <w:rFonts w:ascii="Calibri" w:hAnsi="Calibri" w:cs="Calibri"/>
                <w:sz w:val="18"/>
                <w:szCs w:val="18"/>
              </w:rPr>
            </w:pPr>
            <w:r>
              <w:rPr>
                <w:rFonts w:ascii="Calibri" w:hAnsi="Calibri" w:cs="Calibri"/>
                <w:sz w:val="18"/>
                <w:szCs w:val="18"/>
              </w:rPr>
              <w:t>.011 (small)</w:t>
            </w:r>
          </w:p>
        </w:tc>
      </w:tr>
      <w:tr w:rsidR="006F7BB1" w:rsidRPr="006F7BB1" w14:paraId="099B698B" w14:textId="77777777" w:rsidTr="0068306A">
        <w:tc>
          <w:tcPr>
            <w:tcW w:w="1980" w:type="dxa"/>
            <w:vMerge w:val="restart"/>
          </w:tcPr>
          <w:p w14:paraId="73DA0EFC" w14:textId="43FE11D4" w:rsidR="006F7BB1" w:rsidRPr="006F7BB1" w:rsidRDefault="006F7BB1" w:rsidP="006F7BB1">
            <w:pPr>
              <w:rPr>
                <w:rFonts w:ascii="Calibri" w:hAnsi="Calibri" w:cs="Calibri"/>
                <w:sz w:val="18"/>
                <w:szCs w:val="18"/>
              </w:rPr>
            </w:pPr>
            <w:r w:rsidRPr="006F7BB1">
              <w:rPr>
                <w:rFonts w:ascii="Calibri" w:hAnsi="Calibri" w:cs="Calibri"/>
                <w:sz w:val="18"/>
                <w:szCs w:val="18"/>
              </w:rPr>
              <w:t>HE will improve my social life</w:t>
            </w:r>
          </w:p>
        </w:tc>
        <w:tc>
          <w:tcPr>
            <w:tcW w:w="2693" w:type="dxa"/>
            <w:shd w:val="clear" w:color="auto" w:fill="DBE5F1" w:themeFill="accent1" w:themeFillTint="33"/>
          </w:tcPr>
          <w:p w14:paraId="0F7DE04F" w14:textId="0893F2CF" w:rsidR="006F7BB1" w:rsidRPr="006F7BB1" w:rsidRDefault="006F7BB1" w:rsidP="006F7BB1">
            <w:pPr>
              <w:jc w:val="both"/>
              <w:rPr>
                <w:rFonts w:ascii="Calibri" w:hAnsi="Calibri" w:cs="Calibri"/>
                <w:sz w:val="18"/>
                <w:szCs w:val="18"/>
              </w:rPr>
            </w:pPr>
            <w:r w:rsidRPr="006F7BB1">
              <w:rPr>
                <w:rFonts w:ascii="Calibri" w:hAnsi="Calibri" w:cs="Calibri"/>
                <w:sz w:val="18"/>
                <w:szCs w:val="18"/>
              </w:rPr>
              <w:t xml:space="preserve">Effect of </w:t>
            </w:r>
            <w:r w:rsidR="009F7F42">
              <w:rPr>
                <w:rFonts w:ascii="Calibri" w:hAnsi="Calibri" w:cs="Calibri"/>
                <w:sz w:val="18"/>
                <w:szCs w:val="18"/>
              </w:rPr>
              <w:t>Year</w:t>
            </w:r>
          </w:p>
        </w:tc>
        <w:tc>
          <w:tcPr>
            <w:tcW w:w="709" w:type="dxa"/>
            <w:shd w:val="clear" w:color="auto" w:fill="DBE5F1" w:themeFill="accent1" w:themeFillTint="33"/>
          </w:tcPr>
          <w:p w14:paraId="6B12F137" w14:textId="2E7B24A4" w:rsidR="006F7BB1" w:rsidRPr="006F7BB1" w:rsidRDefault="008050B1" w:rsidP="008050B1">
            <w:pPr>
              <w:jc w:val="center"/>
              <w:rPr>
                <w:rFonts w:ascii="Calibri" w:hAnsi="Calibri" w:cs="Calibri"/>
                <w:sz w:val="18"/>
                <w:szCs w:val="18"/>
              </w:rPr>
            </w:pPr>
            <w:r>
              <w:rPr>
                <w:rFonts w:ascii="Calibri" w:hAnsi="Calibri" w:cs="Calibri"/>
                <w:sz w:val="18"/>
                <w:szCs w:val="18"/>
              </w:rPr>
              <w:t>24.23</w:t>
            </w:r>
          </w:p>
        </w:tc>
        <w:tc>
          <w:tcPr>
            <w:tcW w:w="992" w:type="dxa"/>
            <w:shd w:val="clear" w:color="auto" w:fill="DBE5F1" w:themeFill="accent1" w:themeFillTint="33"/>
          </w:tcPr>
          <w:p w14:paraId="50BCC5DD" w14:textId="3BBF4B44" w:rsidR="006F7BB1" w:rsidRPr="006F7BB1" w:rsidRDefault="008050B1" w:rsidP="008050B1">
            <w:pPr>
              <w:jc w:val="center"/>
              <w:rPr>
                <w:rFonts w:ascii="Calibri" w:hAnsi="Calibri" w:cs="Calibri"/>
                <w:sz w:val="18"/>
                <w:szCs w:val="18"/>
              </w:rPr>
            </w:pPr>
            <w:r>
              <w:rPr>
                <w:rFonts w:ascii="Calibri" w:hAnsi="Calibri" w:cs="Calibri"/>
                <w:sz w:val="18"/>
                <w:szCs w:val="18"/>
              </w:rPr>
              <w:t>.000</w:t>
            </w:r>
          </w:p>
        </w:tc>
        <w:tc>
          <w:tcPr>
            <w:tcW w:w="1559" w:type="dxa"/>
            <w:shd w:val="clear" w:color="auto" w:fill="DBE5F1" w:themeFill="accent1" w:themeFillTint="33"/>
          </w:tcPr>
          <w:p w14:paraId="74FF84ED" w14:textId="7F7C7BFB" w:rsidR="006F7BB1" w:rsidRPr="006F7BB1" w:rsidRDefault="008050B1" w:rsidP="008050B1">
            <w:pPr>
              <w:rPr>
                <w:rFonts w:ascii="Calibri" w:hAnsi="Calibri" w:cs="Calibri"/>
                <w:sz w:val="18"/>
                <w:szCs w:val="18"/>
              </w:rPr>
            </w:pPr>
            <w:r>
              <w:rPr>
                <w:rFonts w:ascii="Calibri" w:hAnsi="Calibri" w:cs="Calibri"/>
                <w:sz w:val="18"/>
                <w:szCs w:val="18"/>
              </w:rPr>
              <w:t>.033 (small)</w:t>
            </w:r>
          </w:p>
        </w:tc>
      </w:tr>
      <w:tr w:rsidR="006F7BB1" w:rsidRPr="006F7BB1" w14:paraId="20C4815B" w14:textId="77777777" w:rsidTr="008050B1">
        <w:tc>
          <w:tcPr>
            <w:tcW w:w="1980" w:type="dxa"/>
            <w:vMerge/>
          </w:tcPr>
          <w:p w14:paraId="0C8F03B0" w14:textId="77777777" w:rsidR="006F7BB1" w:rsidRPr="006F7BB1" w:rsidRDefault="006F7BB1" w:rsidP="006F7BB1">
            <w:pPr>
              <w:rPr>
                <w:rFonts w:ascii="Calibri" w:hAnsi="Calibri" w:cs="Calibri"/>
                <w:sz w:val="18"/>
                <w:szCs w:val="18"/>
              </w:rPr>
            </w:pPr>
          </w:p>
        </w:tc>
        <w:tc>
          <w:tcPr>
            <w:tcW w:w="2693" w:type="dxa"/>
          </w:tcPr>
          <w:p w14:paraId="658D2431" w14:textId="2FC72049" w:rsidR="006F7BB1" w:rsidRPr="006F7BB1" w:rsidRDefault="006F7BB1" w:rsidP="006F7BB1">
            <w:pPr>
              <w:jc w:val="both"/>
              <w:rPr>
                <w:rFonts w:ascii="Calibri" w:hAnsi="Calibri" w:cs="Calibri"/>
                <w:sz w:val="18"/>
                <w:szCs w:val="18"/>
              </w:rPr>
            </w:pPr>
            <w:r w:rsidRPr="006F7BB1">
              <w:rPr>
                <w:rFonts w:ascii="Calibri" w:hAnsi="Calibri" w:cs="Calibri"/>
                <w:sz w:val="18"/>
                <w:szCs w:val="18"/>
              </w:rPr>
              <w:t xml:space="preserve">Effect of </w:t>
            </w:r>
            <w:r w:rsidR="00DD2A30">
              <w:rPr>
                <w:rFonts w:ascii="Calibri" w:hAnsi="Calibri" w:cs="Calibri"/>
                <w:sz w:val="18"/>
                <w:szCs w:val="18"/>
              </w:rPr>
              <w:t>DANCOP</w:t>
            </w:r>
            <w:r w:rsidRPr="006F7BB1">
              <w:rPr>
                <w:rFonts w:ascii="Calibri" w:hAnsi="Calibri" w:cs="Calibri"/>
                <w:sz w:val="18"/>
                <w:szCs w:val="18"/>
              </w:rPr>
              <w:t xml:space="preserve"> learner status</w:t>
            </w:r>
          </w:p>
        </w:tc>
        <w:tc>
          <w:tcPr>
            <w:tcW w:w="709" w:type="dxa"/>
          </w:tcPr>
          <w:p w14:paraId="72B260E9" w14:textId="27E0290D" w:rsidR="006F7BB1" w:rsidRPr="006F7BB1" w:rsidRDefault="008050B1" w:rsidP="008050B1">
            <w:pPr>
              <w:jc w:val="center"/>
              <w:rPr>
                <w:rFonts w:ascii="Calibri" w:hAnsi="Calibri" w:cs="Calibri"/>
                <w:sz w:val="18"/>
                <w:szCs w:val="18"/>
              </w:rPr>
            </w:pPr>
            <w:r>
              <w:rPr>
                <w:rFonts w:ascii="Calibri" w:hAnsi="Calibri" w:cs="Calibri"/>
                <w:sz w:val="18"/>
                <w:szCs w:val="18"/>
              </w:rPr>
              <w:t>1.08</w:t>
            </w:r>
          </w:p>
        </w:tc>
        <w:tc>
          <w:tcPr>
            <w:tcW w:w="992" w:type="dxa"/>
          </w:tcPr>
          <w:p w14:paraId="403CC72D" w14:textId="3AB9FBAD" w:rsidR="006F7BB1" w:rsidRPr="006F7BB1" w:rsidRDefault="008050B1" w:rsidP="008050B1">
            <w:pPr>
              <w:jc w:val="center"/>
              <w:rPr>
                <w:rFonts w:ascii="Calibri" w:hAnsi="Calibri" w:cs="Calibri"/>
                <w:sz w:val="18"/>
                <w:szCs w:val="18"/>
              </w:rPr>
            </w:pPr>
            <w:r>
              <w:rPr>
                <w:rFonts w:ascii="Calibri" w:hAnsi="Calibri" w:cs="Calibri"/>
                <w:sz w:val="18"/>
                <w:szCs w:val="18"/>
              </w:rPr>
              <w:t>.297</w:t>
            </w:r>
          </w:p>
        </w:tc>
        <w:tc>
          <w:tcPr>
            <w:tcW w:w="1559" w:type="dxa"/>
          </w:tcPr>
          <w:p w14:paraId="76B1DEFD" w14:textId="719B4778" w:rsidR="006F7BB1" w:rsidRPr="006F7BB1" w:rsidRDefault="008050B1" w:rsidP="008050B1">
            <w:pPr>
              <w:rPr>
                <w:rFonts w:ascii="Calibri" w:hAnsi="Calibri" w:cs="Calibri"/>
                <w:sz w:val="18"/>
                <w:szCs w:val="18"/>
              </w:rPr>
            </w:pPr>
            <w:r>
              <w:rPr>
                <w:rFonts w:ascii="Calibri" w:hAnsi="Calibri" w:cs="Calibri"/>
                <w:sz w:val="18"/>
                <w:szCs w:val="18"/>
              </w:rPr>
              <w:t>.002</w:t>
            </w:r>
          </w:p>
        </w:tc>
      </w:tr>
      <w:tr w:rsidR="006F7BB1" w:rsidRPr="006F7BB1" w14:paraId="42EDB1B0" w14:textId="77777777" w:rsidTr="0068306A">
        <w:tc>
          <w:tcPr>
            <w:tcW w:w="1980" w:type="dxa"/>
            <w:vMerge/>
          </w:tcPr>
          <w:p w14:paraId="1EEF13A7" w14:textId="77777777" w:rsidR="006F7BB1" w:rsidRPr="006F7BB1" w:rsidRDefault="006F7BB1" w:rsidP="006F7BB1">
            <w:pPr>
              <w:rPr>
                <w:rFonts w:ascii="Calibri" w:hAnsi="Calibri" w:cs="Calibri"/>
                <w:sz w:val="18"/>
                <w:szCs w:val="18"/>
              </w:rPr>
            </w:pPr>
          </w:p>
        </w:tc>
        <w:tc>
          <w:tcPr>
            <w:tcW w:w="2693" w:type="dxa"/>
            <w:shd w:val="clear" w:color="auto" w:fill="DBE5F1" w:themeFill="accent1" w:themeFillTint="33"/>
          </w:tcPr>
          <w:p w14:paraId="54D1B500" w14:textId="7860F222" w:rsidR="006F7BB1" w:rsidRPr="006F7BB1" w:rsidRDefault="006F7BB1" w:rsidP="006F7BB1">
            <w:pPr>
              <w:jc w:val="both"/>
              <w:rPr>
                <w:rFonts w:ascii="Calibri" w:hAnsi="Calibri" w:cs="Calibri"/>
                <w:sz w:val="18"/>
                <w:szCs w:val="18"/>
              </w:rPr>
            </w:pPr>
            <w:r w:rsidRPr="006F7BB1">
              <w:rPr>
                <w:rFonts w:ascii="Calibri" w:hAnsi="Calibri" w:cs="Calibri"/>
                <w:sz w:val="18"/>
                <w:szCs w:val="18"/>
              </w:rPr>
              <w:t>Interaction effect</w:t>
            </w:r>
          </w:p>
        </w:tc>
        <w:tc>
          <w:tcPr>
            <w:tcW w:w="709" w:type="dxa"/>
            <w:shd w:val="clear" w:color="auto" w:fill="DBE5F1" w:themeFill="accent1" w:themeFillTint="33"/>
          </w:tcPr>
          <w:p w14:paraId="0C1997D8" w14:textId="22565741" w:rsidR="006F7BB1" w:rsidRPr="006F7BB1" w:rsidRDefault="008050B1" w:rsidP="008050B1">
            <w:pPr>
              <w:jc w:val="center"/>
              <w:rPr>
                <w:rFonts w:ascii="Calibri" w:hAnsi="Calibri" w:cs="Calibri"/>
                <w:sz w:val="18"/>
                <w:szCs w:val="18"/>
              </w:rPr>
            </w:pPr>
            <w:r>
              <w:rPr>
                <w:rFonts w:ascii="Calibri" w:hAnsi="Calibri" w:cs="Calibri"/>
                <w:sz w:val="18"/>
                <w:szCs w:val="18"/>
              </w:rPr>
              <w:t>6.59</w:t>
            </w:r>
          </w:p>
        </w:tc>
        <w:tc>
          <w:tcPr>
            <w:tcW w:w="992" w:type="dxa"/>
            <w:shd w:val="clear" w:color="auto" w:fill="DBE5F1" w:themeFill="accent1" w:themeFillTint="33"/>
          </w:tcPr>
          <w:p w14:paraId="4CE300F3" w14:textId="04749AF1" w:rsidR="006F7BB1" w:rsidRPr="006F7BB1" w:rsidRDefault="008050B1" w:rsidP="008050B1">
            <w:pPr>
              <w:jc w:val="center"/>
              <w:rPr>
                <w:rFonts w:ascii="Calibri" w:hAnsi="Calibri" w:cs="Calibri"/>
                <w:sz w:val="18"/>
                <w:szCs w:val="18"/>
              </w:rPr>
            </w:pPr>
            <w:r>
              <w:rPr>
                <w:rFonts w:ascii="Calibri" w:hAnsi="Calibri" w:cs="Calibri"/>
                <w:sz w:val="18"/>
                <w:szCs w:val="18"/>
              </w:rPr>
              <w:t>.010</w:t>
            </w:r>
          </w:p>
        </w:tc>
        <w:tc>
          <w:tcPr>
            <w:tcW w:w="1559" w:type="dxa"/>
            <w:shd w:val="clear" w:color="auto" w:fill="DBE5F1" w:themeFill="accent1" w:themeFillTint="33"/>
          </w:tcPr>
          <w:p w14:paraId="3BA84F0E" w14:textId="616D190B" w:rsidR="008050B1" w:rsidRPr="006F7BB1" w:rsidRDefault="008050B1" w:rsidP="008050B1">
            <w:pPr>
              <w:rPr>
                <w:rFonts w:ascii="Calibri" w:hAnsi="Calibri" w:cs="Calibri"/>
                <w:sz w:val="18"/>
                <w:szCs w:val="18"/>
              </w:rPr>
            </w:pPr>
            <w:r>
              <w:rPr>
                <w:rFonts w:ascii="Calibri" w:hAnsi="Calibri" w:cs="Calibri"/>
                <w:sz w:val="18"/>
                <w:szCs w:val="18"/>
              </w:rPr>
              <w:t>.009</w:t>
            </w:r>
          </w:p>
        </w:tc>
      </w:tr>
      <w:tr w:rsidR="006F7BB1" w:rsidRPr="006F7BB1" w14:paraId="085BCDE2" w14:textId="77777777" w:rsidTr="0068306A">
        <w:tc>
          <w:tcPr>
            <w:tcW w:w="1980" w:type="dxa"/>
            <w:vMerge w:val="restart"/>
          </w:tcPr>
          <w:p w14:paraId="6623309B" w14:textId="124C7704" w:rsidR="006F7BB1" w:rsidRPr="006F7BB1" w:rsidRDefault="008733D0" w:rsidP="006F7BB1">
            <w:pPr>
              <w:rPr>
                <w:rFonts w:ascii="Calibri" w:hAnsi="Calibri" w:cs="Calibri"/>
                <w:sz w:val="18"/>
                <w:szCs w:val="18"/>
              </w:rPr>
            </w:pPr>
            <w:r>
              <w:rPr>
                <w:rFonts w:ascii="Calibri" w:hAnsi="Calibri" w:cs="Calibri"/>
                <w:sz w:val="18"/>
                <w:szCs w:val="18"/>
              </w:rPr>
              <w:t xml:space="preserve">HE will enable me to </w:t>
            </w:r>
            <w:r w:rsidR="006F7BB1" w:rsidRPr="006F7BB1">
              <w:rPr>
                <w:rFonts w:ascii="Calibri" w:hAnsi="Calibri" w:cs="Calibri"/>
                <w:sz w:val="18"/>
                <w:szCs w:val="18"/>
              </w:rPr>
              <w:t>earn more</w:t>
            </w:r>
          </w:p>
        </w:tc>
        <w:tc>
          <w:tcPr>
            <w:tcW w:w="2693" w:type="dxa"/>
            <w:shd w:val="clear" w:color="auto" w:fill="DBE5F1" w:themeFill="accent1" w:themeFillTint="33"/>
          </w:tcPr>
          <w:p w14:paraId="6F0C8BF0" w14:textId="7BE6701C" w:rsidR="006F7BB1" w:rsidRPr="006F7BB1" w:rsidRDefault="006F7BB1" w:rsidP="006F7BB1">
            <w:pPr>
              <w:jc w:val="both"/>
              <w:rPr>
                <w:rFonts w:ascii="Calibri" w:hAnsi="Calibri" w:cs="Calibri"/>
                <w:sz w:val="18"/>
                <w:szCs w:val="18"/>
              </w:rPr>
            </w:pPr>
            <w:r w:rsidRPr="006F7BB1">
              <w:rPr>
                <w:rFonts w:ascii="Calibri" w:hAnsi="Calibri" w:cs="Calibri"/>
                <w:sz w:val="18"/>
                <w:szCs w:val="18"/>
              </w:rPr>
              <w:t xml:space="preserve">Effect of </w:t>
            </w:r>
            <w:r w:rsidR="009F7F42">
              <w:rPr>
                <w:rFonts w:ascii="Calibri" w:hAnsi="Calibri" w:cs="Calibri"/>
                <w:sz w:val="18"/>
                <w:szCs w:val="18"/>
              </w:rPr>
              <w:t>Year</w:t>
            </w:r>
          </w:p>
        </w:tc>
        <w:tc>
          <w:tcPr>
            <w:tcW w:w="709" w:type="dxa"/>
            <w:shd w:val="clear" w:color="auto" w:fill="DBE5F1" w:themeFill="accent1" w:themeFillTint="33"/>
          </w:tcPr>
          <w:p w14:paraId="4F616A07" w14:textId="7C494CAA" w:rsidR="006F7BB1" w:rsidRPr="006F7BB1" w:rsidRDefault="008050B1" w:rsidP="008050B1">
            <w:pPr>
              <w:jc w:val="center"/>
              <w:rPr>
                <w:rFonts w:ascii="Calibri" w:hAnsi="Calibri" w:cs="Calibri"/>
                <w:sz w:val="18"/>
                <w:szCs w:val="18"/>
              </w:rPr>
            </w:pPr>
            <w:r>
              <w:rPr>
                <w:rFonts w:ascii="Calibri" w:hAnsi="Calibri" w:cs="Calibri"/>
                <w:sz w:val="18"/>
                <w:szCs w:val="18"/>
              </w:rPr>
              <w:t>13.64</w:t>
            </w:r>
          </w:p>
        </w:tc>
        <w:tc>
          <w:tcPr>
            <w:tcW w:w="992" w:type="dxa"/>
            <w:shd w:val="clear" w:color="auto" w:fill="DBE5F1" w:themeFill="accent1" w:themeFillTint="33"/>
          </w:tcPr>
          <w:p w14:paraId="672D617D" w14:textId="2B172A88" w:rsidR="006F7BB1" w:rsidRPr="006F7BB1" w:rsidRDefault="008050B1" w:rsidP="008050B1">
            <w:pPr>
              <w:jc w:val="center"/>
              <w:rPr>
                <w:rFonts w:ascii="Calibri" w:hAnsi="Calibri" w:cs="Calibri"/>
                <w:sz w:val="18"/>
                <w:szCs w:val="18"/>
              </w:rPr>
            </w:pPr>
            <w:r>
              <w:rPr>
                <w:rFonts w:ascii="Calibri" w:hAnsi="Calibri" w:cs="Calibri"/>
                <w:sz w:val="18"/>
                <w:szCs w:val="18"/>
              </w:rPr>
              <w:t>.000</w:t>
            </w:r>
          </w:p>
        </w:tc>
        <w:tc>
          <w:tcPr>
            <w:tcW w:w="1559" w:type="dxa"/>
            <w:shd w:val="clear" w:color="auto" w:fill="DBE5F1" w:themeFill="accent1" w:themeFillTint="33"/>
          </w:tcPr>
          <w:p w14:paraId="5301D52C" w14:textId="542626CD" w:rsidR="006F7BB1" w:rsidRPr="006F7BB1" w:rsidRDefault="008050B1" w:rsidP="008050B1">
            <w:pPr>
              <w:rPr>
                <w:rFonts w:ascii="Calibri" w:hAnsi="Calibri" w:cs="Calibri"/>
                <w:sz w:val="18"/>
                <w:szCs w:val="18"/>
              </w:rPr>
            </w:pPr>
            <w:r>
              <w:rPr>
                <w:rFonts w:ascii="Calibri" w:hAnsi="Calibri" w:cs="Calibri"/>
                <w:sz w:val="18"/>
                <w:szCs w:val="18"/>
              </w:rPr>
              <w:t>.019 (small)</w:t>
            </w:r>
          </w:p>
        </w:tc>
      </w:tr>
      <w:tr w:rsidR="006F7BB1" w:rsidRPr="006F7BB1" w14:paraId="446C0C07" w14:textId="77777777" w:rsidTr="008050B1">
        <w:tc>
          <w:tcPr>
            <w:tcW w:w="1980" w:type="dxa"/>
            <w:vMerge/>
          </w:tcPr>
          <w:p w14:paraId="4EEC9F10" w14:textId="77777777" w:rsidR="006F7BB1" w:rsidRPr="006F7BB1" w:rsidRDefault="006F7BB1" w:rsidP="006F7BB1">
            <w:pPr>
              <w:rPr>
                <w:rFonts w:ascii="Calibri" w:hAnsi="Calibri" w:cs="Calibri"/>
                <w:sz w:val="18"/>
                <w:szCs w:val="18"/>
              </w:rPr>
            </w:pPr>
          </w:p>
        </w:tc>
        <w:tc>
          <w:tcPr>
            <w:tcW w:w="2693" w:type="dxa"/>
          </w:tcPr>
          <w:p w14:paraId="669F044C" w14:textId="6128F7CA" w:rsidR="006F7BB1" w:rsidRPr="006F7BB1" w:rsidRDefault="006F7BB1" w:rsidP="006F7BB1">
            <w:pPr>
              <w:jc w:val="both"/>
              <w:rPr>
                <w:rFonts w:ascii="Calibri" w:hAnsi="Calibri" w:cs="Calibri"/>
                <w:sz w:val="18"/>
                <w:szCs w:val="18"/>
              </w:rPr>
            </w:pPr>
            <w:r w:rsidRPr="006F7BB1">
              <w:rPr>
                <w:rFonts w:ascii="Calibri" w:hAnsi="Calibri" w:cs="Calibri"/>
                <w:sz w:val="18"/>
                <w:szCs w:val="18"/>
              </w:rPr>
              <w:t xml:space="preserve">Effect of </w:t>
            </w:r>
            <w:r w:rsidR="00DD2A30">
              <w:rPr>
                <w:rFonts w:ascii="Calibri" w:hAnsi="Calibri" w:cs="Calibri"/>
                <w:sz w:val="18"/>
                <w:szCs w:val="18"/>
              </w:rPr>
              <w:t>DANCOP</w:t>
            </w:r>
            <w:r w:rsidRPr="006F7BB1">
              <w:rPr>
                <w:rFonts w:ascii="Calibri" w:hAnsi="Calibri" w:cs="Calibri"/>
                <w:sz w:val="18"/>
                <w:szCs w:val="18"/>
              </w:rPr>
              <w:t xml:space="preserve"> learner status</w:t>
            </w:r>
          </w:p>
        </w:tc>
        <w:tc>
          <w:tcPr>
            <w:tcW w:w="709" w:type="dxa"/>
          </w:tcPr>
          <w:p w14:paraId="7D74CF7E" w14:textId="76C54E23" w:rsidR="006F7BB1" w:rsidRPr="006F7BB1" w:rsidRDefault="008050B1" w:rsidP="008050B1">
            <w:pPr>
              <w:jc w:val="center"/>
              <w:rPr>
                <w:rFonts w:ascii="Calibri" w:hAnsi="Calibri" w:cs="Calibri"/>
                <w:sz w:val="18"/>
                <w:szCs w:val="18"/>
              </w:rPr>
            </w:pPr>
            <w:r>
              <w:rPr>
                <w:rFonts w:ascii="Calibri" w:hAnsi="Calibri" w:cs="Calibri"/>
                <w:sz w:val="18"/>
                <w:szCs w:val="18"/>
              </w:rPr>
              <w:t>.059</w:t>
            </w:r>
          </w:p>
        </w:tc>
        <w:tc>
          <w:tcPr>
            <w:tcW w:w="992" w:type="dxa"/>
          </w:tcPr>
          <w:p w14:paraId="05490698" w14:textId="666C376A" w:rsidR="006F7BB1" w:rsidRPr="006F7BB1" w:rsidRDefault="008050B1" w:rsidP="008050B1">
            <w:pPr>
              <w:jc w:val="center"/>
              <w:rPr>
                <w:rFonts w:ascii="Calibri" w:hAnsi="Calibri" w:cs="Calibri"/>
                <w:sz w:val="18"/>
                <w:szCs w:val="18"/>
              </w:rPr>
            </w:pPr>
            <w:r>
              <w:rPr>
                <w:rFonts w:ascii="Calibri" w:hAnsi="Calibri" w:cs="Calibri"/>
                <w:sz w:val="18"/>
                <w:szCs w:val="18"/>
              </w:rPr>
              <w:t>.808</w:t>
            </w:r>
          </w:p>
        </w:tc>
        <w:tc>
          <w:tcPr>
            <w:tcW w:w="1559" w:type="dxa"/>
          </w:tcPr>
          <w:p w14:paraId="5D8EA565" w14:textId="007A54A0" w:rsidR="006F7BB1" w:rsidRPr="006F7BB1" w:rsidRDefault="008050B1" w:rsidP="008050B1">
            <w:pPr>
              <w:rPr>
                <w:rFonts w:ascii="Calibri" w:hAnsi="Calibri" w:cs="Calibri"/>
                <w:sz w:val="18"/>
                <w:szCs w:val="18"/>
              </w:rPr>
            </w:pPr>
            <w:r>
              <w:rPr>
                <w:rFonts w:ascii="Calibri" w:hAnsi="Calibri" w:cs="Calibri"/>
                <w:sz w:val="18"/>
                <w:szCs w:val="18"/>
              </w:rPr>
              <w:t>.000</w:t>
            </w:r>
          </w:p>
        </w:tc>
      </w:tr>
      <w:tr w:rsidR="006F7BB1" w:rsidRPr="006F7BB1" w14:paraId="578EDDEF" w14:textId="77777777" w:rsidTr="0068306A">
        <w:tc>
          <w:tcPr>
            <w:tcW w:w="1980" w:type="dxa"/>
            <w:vMerge/>
          </w:tcPr>
          <w:p w14:paraId="1E51816B" w14:textId="77777777" w:rsidR="006F7BB1" w:rsidRPr="006F7BB1" w:rsidRDefault="006F7BB1" w:rsidP="006F7BB1">
            <w:pPr>
              <w:rPr>
                <w:rFonts w:ascii="Calibri" w:hAnsi="Calibri" w:cs="Calibri"/>
                <w:sz w:val="18"/>
                <w:szCs w:val="18"/>
              </w:rPr>
            </w:pPr>
          </w:p>
        </w:tc>
        <w:tc>
          <w:tcPr>
            <w:tcW w:w="2693" w:type="dxa"/>
            <w:shd w:val="clear" w:color="auto" w:fill="DBE5F1" w:themeFill="accent1" w:themeFillTint="33"/>
          </w:tcPr>
          <w:p w14:paraId="37DEA02B" w14:textId="248C36D6" w:rsidR="006F7BB1" w:rsidRPr="006F7BB1" w:rsidRDefault="006F7BB1" w:rsidP="006F7BB1">
            <w:pPr>
              <w:jc w:val="both"/>
              <w:rPr>
                <w:rFonts w:ascii="Calibri" w:hAnsi="Calibri" w:cs="Calibri"/>
                <w:sz w:val="18"/>
                <w:szCs w:val="18"/>
              </w:rPr>
            </w:pPr>
            <w:r w:rsidRPr="006F7BB1">
              <w:rPr>
                <w:rFonts w:ascii="Calibri" w:hAnsi="Calibri" w:cs="Calibri"/>
                <w:sz w:val="18"/>
                <w:szCs w:val="18"/>
              </w:rPr>
              <w:t>Interaction effect</w:t>
            </w:r>
          </w:p>
        </w:tc>
        <w:tc>
          <w:tcPr>
            <w:tcW w:w="709" w:type="dxa"/>
            <w:shd w:val="clear" w:color="auto" w:fill="DBE5F1" w:themeFill="accent1" w:themeFillTint="33"/>
          </w:tcPr>
          <w:p w14:paraId="72B3513C" w14:textId="08A1BA54" w:rsidR="006F7BB1" w:rsidRPr="006F7BB1" w:rsidRDefault="008050B1" w:rsidP="008050B1">
            <w:pPr>
              <w:jc w:val="center"/>
              <w:rPr>
                <w:rFonts w:ascii="Calibri" w:hAnsi="Calibri" w:cs="Calibri"/>
                <w:sz w:val="18"/>
                <w:szCs w:val="18"/>
              </w:rPr>
            </w:pPr>
            <w:r>
              <w:rPr>
                <w:rFonts w:ascii="Calibri" w:hAnsi="Calibri" w:cs="Calibri"/>
                <w:sz w:val="18"/>
                <w:szCs w:val="18"/>
              </w:rPr>
              <w:t>11.29</w:t>
            </w:r>
          </w:p>
        </w:tc>
        <w:tc>
          <w:tcPr>
            <w:tcW w:w="992" w:type="dxa"/>
            <w:shd w:val="clear" w:color="auto" w:fill="DBE5F1" w:themeFill="accent1" w:themeFillTint="33"/>
          </w:tcPr>
          <w:p w14:paraId="64404CCD" w14:textId="78F4BEA2" w:rsidR="006F7BB1" w:rsidRPr="006F7BB1" w:rsidRDefault="008050B1" w:rsidP="008050B1">
            <w:pPr>
              <w:jc w:val="center"/>
              <w:rPr>
                <w:rFonts w:ascii="Calibri" w:hAnsi="Calibri" w:cs="Calibri"/>
                <w:sz w:val="18"/>
                <w:szCs w:val="18"/>
              </w:rPr>
            </w:pPr>
            <w:r>
              <w:rPr>
                <w:rFonts w:ascii="Calibri" w:hAnsi="Calibri" w:cs="Calibri"/>
                <w:sz w:val="18"/>
                <w:szCs w:val="18"/>
              </w:rPr>
              <w:t>.001</w:t>
            </w:r>
          </w:p>
        </w:tc>
        <w:tc>
          <w:tcPr>
            <w:tcW w:w="1559" w:type="dxa"/>
            <w:shd w:val="clear" w:color="auto" w:fill="DBE5F1" w:themeFill="accent1" w:themeFillTint="33"/>
          </w:tcPr>
          <w:p w14:paraId="11CF44CB" w14:textId="78A31DC4" w:rsidR="006F7BB1" w:rsidRPr="006F7BB1" w:rsidRDefault="008050B1" w:rsidP="008050B1">
            <w:pPr>
              <w:rPr>
                <w:rFonts w:ascii="Calibri" w:hAnsi="Calibri" w:cs="Calibri"/>
                <w:sz w:val="18"/>
                <w:szCs w:val="18"/>
              </w:rPr>
            </w:pPr>
            <w:r>
              <w:rPr>
                <w:rFonts w:ascii="Calibri" w:hAnsi="Calibri" w:cs="Calibri"/>
                <w:sz w:val="18"/>
                <w:szCs w:val="18"/>
              </w:rPr>
              <w:t>.016 (small)</w:t>
            </w:r>
          </w:p>
        </w:tc>
      </w:tr>
      <w:tr w:rsidR="006F7BB1" w:rsidRPr="006F7BB1" w14:paraId="762967D5" w14:textId="77777777" w:rsidTr="0068306A">
        <w:tc>
          <w:tcPr>
            <w:tcW w:w="1980" w:type="dxa"/>
            <w:vMerge w:val="restart"/>
          </w:tcPr>
          <w:p w14:paraId="3575B46B" w14:textId="66808F7A" w:rsidR="006F7BB1" w:rsidRPr="006F7BB1" w:rsidRDefault="006F7BB1" w:rsidP="006F7BB1">
            <w:pPr>
              <w:rPr>
                <w:rFonts w:ascii="Calibri" w:hAnsi="Calibri" w:cs="Calibri"/>
                <w:sz w:val="18"/>
                <w:szCs w:val="18"/>
              </w:rPr>
            </w:pPr>
            <w:r w:rsidRPr="006F7BB1">
              <w:rPr>
                <w:rFonts w:ascii="Calibri" w:hAnsi="Calibri" w:cs="Calibri"/>
                <w:sz w:val="18"/>
                <w:szCs w:val="18"/>
              </w:rPr>
              <w:t>HE will enable me to get a better job</w:t>
            </w:r>
          </w:p>
        </w:tc>
        <w:tc>
          <w:tcPr>
            <w:tcW w:w="2693" w:type="dxa"/>
            <w:shd w:val="clear" w:color="auto" w:fill="DBE5F1" w:themeFill="accent1" w:themeFillTint="33"/>
          </w:tcPr>
          <w:p w14:paraId="7F973D1E" w14:textId="766CEE4E" w:rsidR="006F7BB1" w:rsidRPr="006F7BB1" w:rsidRDefault="006F7BB1" w:rsidP="006F7BB1">
            <w:pPr>
              <w:jc w:val="both"/>
              <w:rPr>
                <w:rFonts w:ascii="Calibri" w:hAnsi="Calibri" w:cs="Calibri"/>
                <w:sz w:val="18"/>
                <w:szCs w:val="18"/>
              </w:rPr>
            </w:pPr>
            <w:r w:rsidRPr="006F7BB1">
              <w:rPr>
                <w:rFonts w:ascii="Calibri" w:hAnsi="Calibri" w:cs="Calibri"/>
                <w:sz w:val="18"/>
                <w:szCs w:val="18"/>
              </w:rPr>
              <w:t xml:space="preserve">Effect of </w:t>
            </w:r>
            <w:r w:rsidR="009F7F42">
              <w:rPr>
                <w:rFonts w:ascii="Calibri" w:hAnsi="Calibri" w:cs="Calibri"/>
                <w:sz w:val="18"/>
                <w:szCs w:val="18"/>
              </w:rPr>
              <w:t>Year</w:t>
            </w:r>
          </w:p>
        </w:tc>
        <w:tc>
          <w:tcPr>
            <w:tcW w:w="709" w:type="dxa"/>
            <w:shd w:val="clear" w:color="auto" w:fill="DBE5F1" w:themeFill="accent1" w:themeFillTint="33"/>
          </w:tcPr>
          <w:p w14:paraId="68109657" w14:textId="63E5767F" w:rsidR="006F7BB1" w:rsidRPr="006F7BB1" w:rsidRDefault="0068306A" w:rsidP="008050B1">
            <w:pPr>
              <w:jc w:val="center"/>
              <w:rPr>
                <w:rFonts w:ascii="Calibri" w:hAnsi="Calibri" w:cs="Calibri"/>
                <w:sz w:val="18"/>
                <w:szCs w:val="18"/>
              </w:rPr>
            </w:pPr>
            <w:r>
              <w:rPr>
                <w:rFonts w:ascii="Calibri" w:hAnsi="Calibri" w:cs="Calibri"/>
                <w:sz w:val="18"/>
                <w:szCs w:val="18"/>
              </w:rPr>
              <w:t>19.92</w:t>
            </w:r>
          </w:p>
        </w:tc>
        <w:tc>
          <w:tcPr>
            <w:tcW w:w="992" w:type="dxa"/>
            <w:shd w:val="clear" w:color="auto" w:fill="DBE5F1" w:themeFill="accent1" w:themeFillTint="33"/>
          </w:tcPr>
          <w:p w14:paraId="5F647DEA" w14:textId="77BCDED6" w:rsidR="006F7BB1" w:rsidRPr="006F7BB1" w:rsidRDefault="0068306A" w:rsidP="008050B1">
            <w:pPr>
              <w:jc w:val="center"/>
              <w:rPr>
                <w:rFonts w:ascii="Calibri" w:hAnsi="Calibri" w:cs="Calibri"/>
                <w:sz w:val="18"/>
                <w:szCs w:val="18"/>
              </w:rPr>
            </w:pPr>
            <w:r>
              <w:rPr>
                <w:rFonts w:ascii="Calibri" w:hAnsi="Calibri" w:cs="Calibri"/>
                <w:sz w:val="18"/>
                <w:szCs w:val="18"/>
              </w:rPr>
              <w:t>.000</w:t>
            </w:r>
          </w:p>
        </w:tc>
        <w:tc>
          <w:tcPr>
            <w:tcW w:w="1559" w:type="dxa"/>
            <w:shd w:val="clear" w:color="auto" w:fill="DBE5F1" w:themeFill="accent1" w:themeFillTint="33"/>
          </w:tcPr>
          <w:p w14:paraId="2D3F72F2" w14:textId="55721D69" w:rsidR="006F7BB1" w:rsidRPr="006F7BB1" w:rsidRDefault="0068306A" w:rsidP="008050B1">
            <w:pPr>
              <w:rPr>
                <w:rFonts w:ascii="Calibri" w:hAnsi="Calibri" w:cs="Calibri"/>
                <w:sz w:val="18"/>
                <w:szCs w:val="18"/>
              </w:rPr>
            </w:pPr>
            <w:r>
              <w:rPr>
                <w:rFonts w:ascii="Calibri" w:hAnsi="Calibri" w:cs="Calibri"/>
                <w:sz w:val="18"/>
                <w:szCs w:val="18"/>
              </w:rPr>
              <w:t>.028 (small)</w:t>
            </w:r>
          </w:p>
        </w:tc>
      </w:tr>
      <w:tr w:rsidR="006F7BB1" w:rsidRPr="006F7BB1" w14:paraId="5AED92FC" w14:textId="77777777" w:rsidTr="008050B1">
        <w:tc>
          <w:tcPr>
            <w:tcW w:w="1980" w:type="dxa"/>
            <w:vMerge/>
          </w:tcPr>
          <w:p w14:paraId="4BCFA570" w14:textId="77777777" w:rsidR="006F7BB1" w:rsidRPr="006F7BB1" w:rsidRDefault="006F7BB1" w:rsidP="006F7BB1">
            <w:pPr>
              <w:rPr>
                <w:rFonts w:ascii="Calibri" w:hAnsi="Calibri" w:cs="Calibri"/>
                <w:sz w:val="18"/>
                <w:szCs w:val="18"/>
              </w:rPr>
            </w:pPr>
          </w:p>
        </w:tc>
        <w:tc>
          <w:tcPr>
            <w:tcW w:w="2693" w:type="dxa"/>
          </w:tcPr>
          <w:p w14:paraId="780A8FB4" w14:textId="343A07B6" w:rsidR="006F7BB1" w:rsidRPr="006F7BB1" w:rsidRDefault="006F7BB1" w:rsidP="006F7BB1">
            <w:pPr>
              <w:jc w:val="both"/>
              <w:rPr>
                <w:rFonts w:ascii="Calibri" w:hAnsi="Calibri" w:cs="Calibri"/>
                <w:sz w:val="18"/>
                <w:szCs w:val="18"/>
              </w:rPr>
            </w:pPr>
            <w:r w:rsidRPr="006F7BB1">
              <w:rPr>
                <w:rFonts w:ascii="Calibri" w:hAnsi="Calibri" w:cs="Calibri"/>
                <w:sz w:val="18"/>
                <w:szCs w:val="18"/>
              </w:rPr>
              <w:t xml:space="preserve">Effect of </w:t>
            </w:r>
            <w:r w:rsidR="00DD2A30">
              <w:rPr>
                <w:rFonts w:ascii="Calibri" w:hAnsi="Calibri" w:cs="Calibri"/>
                <w:sz w:val="18"/>
                <w:szCs w:val="18"/>
              </w:rPr>
              <w:t>DANCOP</w:t>
            </w:r>
            <w:r w:rsidRPr="006F7BB1">
              <w:rPr>
                <w:rFonts w:ascii="Calibri" w:hAnsi="Calibri" w:cs="Calibri"/>
                <w:sz w:val="18"/>
                <w:szCs w:val="18"/>
              </w:rPr>
              <w:t xml:space="preserve"> learner status</w:t>
            </w:r>
          </w:p>
        </w:tc>
        <w:tc>
          <w:tcPr>
            <w:tcW w:w="709" w:type="dxa"/>
          </w:tcPr>
          <w:p w14:paraId="4837DA4F" w14:textId="1E196CE8" w:rsidR="006F7BB1" w:rsidRPr="006F7BB1" w:rsidRDefault="0068306A" w:rsidP="008050B1">
            <w:pPr>
              <w:jc w:val="center"/>
              <w:rPr>
                <w:rFonts w:ascii="Calibri" w:hAnsi="Calibri" w:cs="Calibri"/>
                <w:sz w:val="18"/>
                <w:szCs w:val="18"/>
              </w:rPr>
            </w:pPr>
            <w:r>
              <w:rPr>
                <w:rFonts w:ascii="Calibri" w:hAnsi="Calibri" w:cs="Calibri"/>
                <w:sz w:val="18"/>
                <w:szCs w:val="18"/>
              </w:rPr>
              <w:t>.058</w:t>
            </w:r>
          </w:p>
        </w:tc>
        <w:tc>
          <w:tcPr>
            <w:tcW w:w="992" w:type="dxa"/>
          </w:tcPr>
          <w:p w14:paraId="21BEF486" w14:textId="1AB5F5B6" w:rsidR="006F7BB1" w:rsidRPr="006F7BB1" w:rsidRDefault="0068306A" w:rsidP="008050B1">
            <w:pPr>
              <w:jc w:val="center"/>
              <w:rPr>
                <w:rFonts w:ascii="Calibri" w:hAnsi="Calibri" w:cs="Calibri"/>
                <w:sz w:val="18"/>
                <w:szCs w:val="18"/>
              </w:rPr>
            </w:pPr>
            <w:r>
              <w:rPr>
                <w:rFonts w:ascii="Calibri" w:hAnsi="Calibri" w:cs="Calibri"/>
                <w:sz w:val="18"/>
                <w:szCs w:val="18"/>
              </w:rPr>
              <w:t>.809</w:t>
            </w:r>
          </w:p>
        </w:tc>
        <w:tc>
          <w:tcPr>
            <w:tcW w:w="1559" w:type="dxa"/>
          </w:tcPr>
          <w:p w14:paraId="35B77AC4" w14:textId="32E51A59" w:rsidR="006F7BB1" w:rsidRPr="006F7BB1" w:rsidRDefault="0068306A" w:rsidP="008050B1">
            <w:pPr>
              <w:rPr>
                <w:rFonts w:ascii="Calibri" w:hAnsi="Calibri" w:cs="Calibri"/>
                <w:sz w:val="18"/>
                <w:szCs w:val="18"/>
              </w:rPr>
            </w:pPr>
            <w:r>
              <w:rPr>
                <w:rFonts w:ascii="Calibri" w:hAnsi="Calibri" w:cs="Calibri"/>
                <w:sz w:val="18"/>
                <w:szCs w:val="18"/>
              </w:rPr>
              <w:t>.000</w:t>
            </w:r>
          </w:p>
        </w:tc>
      </w:tr>
      <w:tr w:rsidR="006F7BB1" w:rsidRPr="006F7BB1" w14:paraId="51172D90" w14:textId="77777777" w:rsidTr="0068306A">
        <w:tc>
          <w:tcPr>
            <w:tcW w:w="1980" w:type="dxa"/>
            <w:vMerge/>
          </w:tcPr>
          <w:p w14:paraId="7925CCCE" w14:textId="77777777" w:rsidR="006F7BB1" w:rsidRPr="006F7BB1" w:rsidRDefault="006F7BB1" w:rsidP="006F7BB1">
            <w:pPr>
              <w:rPr>
                <w:rFonts w:ascii="Calibri" w:hAnsi="Calibri" w:cs="Calibri"/>
                <w:sz w:val="18"/>
                <w:szCs w:val="18"/>
              </w:rPr>
            </w:pPr>
          </w:p>
        </w:tc>
        <w:tc>
          <w:tcPr>
            <w:tcW w:w="2693" w:type="dxa"/>
            <w:shd w:val="clear" w:color="auto" w:fill="DBE5F1" w:themeFill="accent1" w:themeFillTint="33"/>
          </w:tcPr>
          <w:p w14:paraId="3A2EFF29" w14:textId="3CC167DC" w:rsidR="006F7BB1" w:rsidRPr="006F7BB1" w:rsidRDefault="006F7BB1" w:rsidP="006F7BB1">
            <w:pPr>
              <w:jc w:val="both"/>
              <w:rPr>
                <w:rFonts w:ascii="Calibri" w:hAnsi="Calibri" w:cs="Calibri"/>
                <w:sz w:val="18"/>
                <w:szCs w:val="18"/>
              </w:rPr>
            </w:pPr>
            <w:r w:rsidRPr="006F7BB1">
              <w:rPr>
                <w:rFonts w:ascii="Calibri" w:hAnsi="Calibri" w:cs="Calibri"/>
                <w:sz w:val="18"/>
                <w:szCs w:val="18"/>
              </w:rPr>
              <w:t>Interaction effect</w:t>
            </w:r>
          </w:p>
        </w:tc>
        <w:tc>
          <w:tcPr>
            <w:tcW w:w="709" w:type="dxa"/>
            <w:shd w:val="clear" w:color="auto" w:fill="DBE5F1" w:themeFill="accent1" w:themeFillTint="33"/>
          </w:tcPr>
          <w:p w14:paraId="37FF9958" w14:textId="6FA815B7" w:rsidR="006F7BB1" w:rsidRPr="006F7BB1" w:rsidRDefault="0068306A" w:rsidP="008050B1">
            <w:pPr>
              <w:jc w:val="center"/>
              <w:rPr>
                <w:rFonts w:ascii="Calibri" w:hAnsi="Calibri" w:cs="Calibri"/>
                <w:sz w:val="18"/>
                <w:szCs w:val="18"/>
              </w:rPr>
            </w:pPr>
            <w:r>
              <w:rPr>
                <w:rFonts w:ascii="Calibri" w:hAnsi="Calibri" w:cs="Calibri"/>
                <w:sz w:val="18"/>
                <w:szCs w:val="18"/>
              </w:rPr>
              <w:t>8.10</w:t>
            </w:r>
          </w:p>
        </w:tc>
        <w:tc>
          <w:tcPr>
            <w:tcW w:w="992" w:type="dxa"/>
            <w:shd w:val="clear" w:color="auto" w:fill="DBE5F1" w:themeFill="accent1" w:themeFillTint="33"/>
          </w:tcPr>
          <w:p w14:paraId="63AA8974" w14:textId="2E12FFC2" w:rsidR="006F7BB1" w:rsidRPr="006F7BB1" w:rsidRDefault="0068306A" w:rsidP="008050B1">
            <w:pPr>
              <w:jc w:val="center"/>
              <w:rPr>
                <w:rFonts w:ascii="Calibri" w:hAnsi="Calibri" w:cs="Calibri"/>
                <w:sz w:val="18"/>
                <w:szCs w:val="18"/>
              </w:rPr>
            </w:pPr>
            <w:r>
              <w:rPr>
                <w:rFonts w:ascii="Calibri" w:hAnsi="Calibri" w:cs="Calibri"/>
                <w:sz w:val="18"/>
                <w:szCs w:val="18"/>
              </w:rPr>
              <w:t>.005</w:t>
            </w:r>
          </w:p>
        </w:tc>
        <w:tc>
          <w:tcPr>
            <w:tcW w:w="1559" w:type="dxa"/>
            <w:shd w:val="clear" w:color="auto" w:fill="DBE5F1" w:themeFill="accent1" w:themeFillTint="33"/>
          </w:tcPr>
          <w:p w14:paraId="206801BB" w14:textId="11363086" w:rsidR="006F7BB1" w:rsidRPr="006F7BB1" w:rsidRDefault="0068306A" w:rsidP="008050B1">
            <w:pPr>
              <w:rPr>
                <w:rFonts w:ascii="Calibri" w:hAnsi="Calibri" w:cs="Calibri"/>
                <w:sz w:val="18"/>
                <w:szCs w:val="18"/>
              </w:rPr>
            </w:pPr>
            <w:r>
              <w:rPr>
                <w:rFonts w:ascii="Calibri" w:hAnsi="Calibri" w:cs="Calibri"/>
                <w:sz w:val="18"/>
                <w:szCs w:val="18"/>
              </w:rPr>
              <w:t>.011 (small)</w:t>
            </w:r>
          </w:p>
        </w:tc>
      </w:tr>
    </w:tbl>
    <w:p w14:paraId="19F0644B" w14:textId="6B41A604" w:rsidR="006F7BB1" w:rsidRDefault="006F7BB1" w:rsidP="00EB1DBC">
      <w:pPr>
        <w:jc w:val="both"/>
        <w:rPr>
          <w:rFonts w:ascii="Calibri" w:hAnsi="Calibri" w:cs="Calibri"/>
          <w:szCs w:val="22"/>
        </w:rPr>
      </w:pPr>
    </w:p>
    <w:p w14:paraId="1BE9968F" w14:textId="16A16C04" w:rsidR="00950E46" w:rsidRPr="005B1369" w:rsidRDefault="00950E46" w:rsidP="00EB1DBC">
      <w:pPr>
        <w:jc w:val="both"/>
        <w:rPr>
          <w:rFonts w:ascii="Calibri" w:hAnsi="Calibri" w:cs="Calibri"/>
          <w:szCs w:val="22"/>
          <w:lang w:val="en-GB"/>
        </w:rPr>
      </w:pPr>
      <w:r>
        <w:rPr>
          <w:rFonts w:ascii="Calibri" w:hAnsi="Calibri" w:cs="Calibri"/>
          <w:szCs w:val="22"/>
          <w:lang w:val="en-GB"/>
        </w:rPr>
        <w:t>In summary there was a trend for</w:t>
      </w:r>
      <w:r w:rsidR="00D44706">
        <w:rPr>
          <w:rFonts w:ascii="Calibri" w:hAnsi="Calibri" w:cs="Calibri"/>
          <w:szCs w:val="22"/>
          <w:lang w:val="en-GB"/>
        </w:rPr>
        <w:t xml:space="preserve"> all learners to report higher mean scores for </w:t>
      </w:r>
      <w:r>
        <w:rPr>
          <w:rFonts w:ascii="Calibri" w:hAnsi="Calibri" w:cs="Calibri"/>
          <w:szCs w:val="22"/>
          <w:lang w:val="en-GB"/>
        </w:rPr>
        <w:t xml:space="preserve">potential impacts of HE </w:t>
      </w:r>
      <w:r w:rsidR="00D44706">
        <w:rPr>
          <w:rFonts w:ascii="Calibri" w:hAnsi="Calibri" w:cs="Calibri"/>
          <w:szCs w:val="22"/>
          <w:lang w:val="en-GB"/>
        </w:rPr>
        <w:t xml:space="preserve">in </w:t>
      </w:r>
      <w:r w:rsidR="009F7F42">
        <w:rPr>
          <w:rFonts w:ascii="Calibri" w:hAnsi="Calibri" w:cs="Calibri"/>
          <w:szCs w:val="22"/>
          <w:lang w:val="en-GB"/>
        </w:rPr>
        <w:t>Year</w:t>
      </w:r>
      <w:r w:rsidR="00D44706">
        <w:rPr>
          <w:rFonts w:ascii="Calibri" w:hAnsi="Calibri" w:cs="Calibri"/>
          <w:szCs w:val="22"/>
          <w:lang w:val="en-GB"/>
        </w:rPr>
        <w:t xml:space="preserve"> 2, however, </w:t>
      </w:r>
      <w:r>
        <w:rPr>
          <w:rFonts w:ascii="Calibri" w:hAnsi="Calibri" w:cs="Calibri"/>
          <w:szCs w:val="22"/>
          <w:lang w:val="en-GB"/>
        </w:rPr>
        <w:t>DANCOP learners typically showed a greater increase over time than non DANCOP learners. The exceptions to this was ‘HE will improve my social life’ which increased for non DANCOP learners</w:t>
      </w:r>
      <w:r w:rsidR="00D44706">
        <w:rPr>
          <w:rFonts w:ascii="Calibri" w:hAnsi="Calibri" w:cs="Calibri"/>
          <w:szCs w:val="22"/>
          <w:lang w:val="en-GB"/>
        </w:rPr>
        <w:t>.</w:t>
      </w:r>
    </w:p>
    <w:p w14:paraId="14F7A88D" w14:textId="1A27197B" w:rsidR="00CA6C8A" w:rsidRDefault="00CA6C8A" w:rsidP="00CA6C8A">
      <w:pPr>
        <w:pStyle w:val="Heading2"/>
      </w:pPr>
      <w:bookmarkStart w:id="233" w:name="_Toc17813962"/>
      <w:r>
        <w:t>D. Parental Feedback</w:t>
      </w:r>
      <w:bookmarkEnd w:id="233"/>
    </w:p>
    <w:p w14:paraId="0F78C86E" w14:textId="08A48CC7" w:rsidR="004840AD" w:rsidRDefault="00462FC7" w:rsidP="00EB1DBC">
      <w:pPr>
        <w:jc w:val="both"/>
        <w:rPr>
          <w:rFonts w:ascii="Calibri" w:hAnsi="Calibri" w:cs="Calibri"/>
          <w:szCs w:val="22"/>
        </w:rPr>
      </w:pPr>
      <w:r>
        <w:rPr>
          <w:rFonts w:ascii="Calibri" w:hAnsi="Calibri" w:cs="Calibri"/>
          <w:szCs w:val="22"/>
        </w:rPr>
        <w:t>Parents (n=95) completed surveys after attending one of the following activities:</w:t>
      </w:r>
    </w:p>
    <w:p w14:paraId="2BB95F39" w14:textId="44B62205" w:rsidR="00462FC7" w:rsidRPr="00462FC7" w:rsidRDefault="00462FC7" w:rsidP="00462FC7">
      <w:pPr>
        <w:pStyle w:val="ListParagraph"/>
        <w:numPr>
          <w:ilvl w:val="0"/>
          <w:numId w:val="75"/>
        </w:numPr>
        <w:jc w:val="both"/>
        <w:rPr>
          <w:rFonts w:ascii="Calibri" w:hAnsi="Calibri" w:cs="Calibri"/>
          <w:szCs w:val="22"/>
        </w:rPr>
      </w:pPr>
      <w:r w:rsidRPr="00462FC7">
        <w:rPr>
          <w:rFonts w:ascii="Calibri" w:hAnsi="Calibri" w:cs="Calibri"/>
          <w:szCs w:val="22"/>
        </w:rPr>
        <w:t>Springwell parents evening</w:t>
      </w:r>
    </w:p>
    <w:p w14:paraId="1A43EB44" w14:textId="4A9947FF" w:rsidR="00462FC7" w:rsidRPr="00462FC7" w:rsidRDefault="00462FC7" w:rsidP="00462FC7">
      <w:pPr>
        <w:pStyle w:val="ListParagraph"/>
        <w:numPr>
          <w:ilvl w:val="0"/>
          <w:numId w:val="75"/>
        </w:numPr>
        <w:jc w:val="both"/>
        <w:rPr>
          <w:rFonts w:ascii="Calibri" w:hAnsi="Calibri" w:cs="Calibri"/>
          <w:szCs w:val="22"/>
        </w:rPr>
      </w:pPr>
      <w:r w:rsidRPr="00462FC7">
        <w:rPr>
          <w:rFonts w:ascii="Calibri" w:hAnsi="Calibri" w:cs="Calibri"/>
          <w:szCs w:val="22"/>
        </w:rPr>
        <w:t>West Vision Nottinghamshire parents evening</w:t>
      </w:r>
    </w:p>
    <w:p w14:paraId="756BCB97" w14:textId="79286B7C" w:rsidR="00462FC7" w:rsidRPr="00462FC7" w:rsidRDefault="00462FC7" w:rsidP="00462FC7">
      <w:pPr>
        <w:pStyle w:val="ListParagraph"/>
        <w:numPr>
          <w:ilvl w:val="0"/>
          <w:numId w:val="75"/>
        </w:numPr>
        <w:jc w:val="both"/>
        <w:rPr>
          <w:rFonts w:ascii="Calibri" w:hAnsi="Calibri" w:cs="Calibri"/>
          <w:szCs w:val="22"/>
        </w:rPr>
      </w:pPr>
      <w:r w:rsidRPr="00462FC7">
        <w:rPr>
          <w:rFonts w:ascii="Calibri" w:hAnsi="Calibri" w:cs="Calibri"/>
          <w:szCs w:val="22"/>
        </w:rPr>
        <w:t>Oakwood and Park Vale Academies Family day</w:t>
      </w:r>
    </w:p>
    <w:p w14:paraId="1EB06B56" w14:textId="47412003" w:rsidR="00462FC7" w:rsidRDefault="00462FC7" w:rsidP="00462FC7">
      <w:pPr>
        <w:pStyle w:val="ListParagraph"/>
        <w:numPr>
          <w:ilvl w:val="0"/>
          <w:numId w:val="75"/>
        </w:numPr>
        <w:jc w:val="both"/>
        <w:rPr>
          <w:rFonts w:ascii="Calibri" w:hAnsi="Calibri" w:cs="Calibri"/>
          <w:szCs w:val="22"/>
        </w:rPr>
      </w:pPr>
      <w:r w:rsidRPr="00462FC7">
        <w:rPr>
          <w:rFonts w:ascii="Calibri" w:hAnsi="Calibri" w:cs="Calibri"/>
          <w:szCs w:val="22"/>
        </w:rPr>
        <w:t>UCAS Parents/student talk</w:t>
      </w:r>
    </w:p>
    <w:p w14:paraId="2875E969" w14:textId="11E2BC8C" w:rsidR="00462FC7" w:rsidRDefault="00462FC7" w:rsidP="00462FC7">
      <w:pPr>
        <w:jc w:val="both"/>
        <w:rPr>
          <w:rFonts w:ascii="Calibri" w:hAnsi="Calibri" w:cs="Calibri"/>
          <w:szCs w:val="22"/>
        </w:rPr>
      </w:pPr>
      <w:r>
        <w:rPr>
          <w:rFonts w:ascii="Calibri" w:hAnsi="Calibri" w:cs="Calibri"/>
          <w:szCs w:val="22"/>
        </w:rPr>
        <w:t>They rated the activities they attended as excellent or good (see Table 40</w:t>
      </w:r>
      <w:r w:rsidR="004F565A">
        <w:rPr>
          <w:rFonts w:ascii="Calibri" w:hAnsi="Calibri" w:cs="Calibri"/>
          <w:szCs w:val="22"/>
        </w:rPr>
        <w:t>). With only 1 respondent indicating that an activity was fair (West Vision Nottinghamshire parents evening).</w:t>
      </w:r>
    </w:p>
    <w:p w14:paraId="07CA4C69" w14:textId="07748B07" w:rsidR="004F565A" w:rsidRPr="004F565A" w:rsidRDefault="004F565A" w:rsidP="004F565A">
      <w:pPr>
        <w:pStyle w:val="Caption"/>
      </w:pPr>
      <w:bookmarkStart w:id="234" w:name="_Toc9505448"/>
      <w:bookmarkStart w:id="235" w:name="_Toc17814105"/>
      <w:bookmarkStart w:id="236" w:name="_Toc17814761"/>
      <w:r>
        <w:t xml:space="preserve">Table </w:t>
      </w:r>
      <w:r w:rsidR="00206933">
        <w:rPr>
          <w:noProof/>
        </w:rPr>
        <w:fldChar w:fldCharType="begin"/>
      </w:r>
      <w:r w:rsidR="00206933">
        <w:rPr>
          <w:noProof/>
        </w:rPr>
        <w:instrText xml:space="preserve"> SEQ Table \* ARABIC </w:instrText>
      </w:r>
      <w:r w:rsidR="00206933">
        <w:rPr>
          <w:noProof/>
        </w:rPr>
        <w:fldChar w:fldCharType="separate"/>
      </w:r>
      <w:r w:rsidR="001630B1">
        <w:rPr>
          <w:noProof/>
        </w:rPr>
        <w:t>40</w:t>
      </w:r>
      <w:r w:rsidR="00206933">
        <w:rPr>
          <w:noProof/>
        </w:rPr>
        <w:fldChar w:fldCharType="end"/>
      </w:r>
      <w:r>
        <w:t xml:space="preserve"> Parental ratings of activities</w:t>
      </w:r>
      <w:bookmarkEnd w:id="234"/>
      <w:bookmarkEnd w:id="235"/>
      <w:bookmarkEnd w:id="236"/>
    </w:p>
    <w:tbl>
      <w:tblPr>
        <w:tblStyle w:val="TableGrid1"/>
        <w:tblW w:w="8222" w:type="dxa"/>
        <w:tblInd w:w="-5" w:type="dxa"/>
        <w:tblLayout w:type="fixed"/>
        <w:tblLook w:val="0000" w:firstRow="0" w:lastRow="0" w:firstColumn="0" w:lastColumn="0" w:noHBand="0" w:noVBand="0"/>
      </w:tblPr>
      <w:tblGrid>
        <w:gridCol w:w="236"/>
        <w:gridCol w:w="4867"/>
        <w:gridCol w:w="1134"/>
        <w:gridCol w:w="1134"/>
        <w:gridCol w:w="851"/>
      </w:tblGrid>
      <w:tr w:rsidR="004F565A" w:rsidRPr="004F565A" w14:paraId="67AEA89B" w14:textId="77777777" w:rsidTr="004F565A">
        <w:tc>
          <w:tcPr>
            <w:tcW w:w="5103" w:type="dxa"/>
            <w:gridSpan w:val="2"/>
            <w:shd w:val="clear" w:color="auto" w:fill="17365D" w:themeFill="text2" w:themeFillShade="BF"/>
            <w:vAlign w:val="bottom"/>
          </w:tcPr>
          <w:p w14:paraId="59A31CAD" w14:textId="3D51808D" w:rsidR="004F565A" w:rsidRPr="004F565A" w:rsidRDefault="004F565A" w:rsidP="004F565A">
            <w:pPr>
              <w:autoSpaceDE w:val="0"/>
              <w:autoSpaceDN w:val="0"/>
              <w:adjustRightInd w:val="0"/>
              <w:spacing w:before="0"/>
              <w:jc w:val="center"/>
              <w:rPr>
                <w:color w:val="FFFFFF" w:themeColor="background1"/>
                <w:sz w:val="18"/>
                <w:szCs w:val="18"/>
              </w:rPr>
            </w:pPr>
            <w:r w:rsidRPr="004F565A">
              <w:rPr>
                <w:color w:val="FFFFFF" w:themeColor="background1"/>
                <w:sz w:val="18"/>
                <w:szCs w:val="18"/>
              </w:rPr>
              <w:t>Activity</w:t>
            </w:r>
          </w:p>
        </w:tc>
        <w:tc>
          <w:tcPr>
            <w:tcW w:w="1134" w:type="dxa"/>
            <w:shd w:val="clear" w:color="auto" w:fill="17365D" w:themeFill="text2" w:themeFillShade="BF"/>
            <w:vAlign w:val="bottom"/>
          </w:tcPr>
          <w:p w14:paraId="6BB70C17" w14:textId="3435BF4F" w:rsidR="004F565A" w:rsidRPr="004F565A" w:rsidRDefault="004F565A" w:rsidP="004F565A">
            <w:pPr>
              <w:autoSpaceDE w:val="0"/>
              <w:autoSpaceDN w:val="0"/>
              <w:adjustRightInd w:val="0"/>
              <w:spacing w:before="0" w:line="320" w:lineRule="atLeast"/>
              <w:ind w:left="60" w:right="60"/>
              <w:jc w:val="center"/>
              <w:rPr>
                <w:color w:val="FFFFFF" w:themeColor="background1"/>
                <w:sz w:val="18"/>
                <w:szCs w:val="18"/>
              </w:rPr>
            </w:pPr>
            <w:r w:rsidRPr="004F565A">
              <w:rPr>
                <w:color w:val="FFFFFF" w:themeColor="background1"/>
                <w:sz w:val="18"/>
                <w:szCs w:val="18"/>
              </w:rPr>
              <w:t>Excellent</w:t>
            </w:r>
          </w:p>
        </w:tc>
        <w:tc>
          <w:tcPr>
            <w:tcW w:w="1134" w:type="dxa"/>
            <w:shd w:val="clear" w:color="auto" w:fill="17365D" w:themeFill="text2" w:themeFillShade="BF"/>
            <w:vAlign w:val="bottom"/>
          </w:tcPr>
          <w:p w14:paraId="066C1173" w14:textId="77777777" w:rsidR="004F565A" w:rsidRPr="004F565A" w:rsidRDefault="004F565A" w:rsidP="004F565A">
            <w:pPr>
              <w:autoSpaceDE w:val="0"/>
              <w:autoSpaceDN w:val="0"/>
              <w:adjustRightInd w:val="0"/>
              <w:spacing w:before="0" w:line="320" w:lineRule="atLeast"/>
              <w:ind w:left="60" w:right="60"/>
              <w:jc w:val="center"/>
              <w:rPr>
                <w:color w:val="FFFFFF" w:themeColor="background1"/>
                <w:sz w:val="18"/>
                <w:szCs w:val="18"/>
              </w:rPr>
            </w:pPr>
            <w:r w:rsidRPr="004F565A">
              <w:rPr>
                <w:color w:val="FFFFFF" w:themeColor="background1"/>
                <w:sz w:val="18"/>
                <w:szCs w:val="18"/>
              </w:rPr>
              <w:t>Good</w:t>
            </w:r>
          </w:p>
        </w:tc>
        <w:tc>
          <w:tcPr>
            <w:tcW w:w="851" w:type="dxa"/>
            <w:shd w:val="clear" w:color="auto" w:fill="17365D" w:themeFill="text2" w:themeFillShade="BF"/>
            <w:vAlign w:val="bottom"/>
          </w:tcPr>
          <w:p w14:paraId="18E79C2D" w14:textId="6B4F4F4F" w:rsidR="004F565A" w:rsidRPr="004F565A" w:rsidRDefault="004F565A" w:rsidP="004F565A">
            <w:pPr>
              <w:autoSpaceDE w:val="0"/>
              <w:autoSpaceDN w:val="0"/>
              <w:adjustRightInd w:val="0"/>
              <w:spacing w:before="0"/>
              <w:jc w:val="center"/>
              <w:rPr>
                <w:color w:val="FFFFFF" w:themeColor="background1"/>
                <w:sz w:val="18"/>
                <w:szCs w:val="18"/>
              </w:rPr>
            </w:pPr>
            <w:r w:rsidRPr="004F565A">
              <w:rPr>
                <w:color w:val="FFFFFF" w:themeColor="background1"/>
                <w:sz w:val="18"/>
                <w:szCs w:val="18"/>
              </w:rPr>
              <w:t>Fair</w:t>
            </w:r>
          </w:p>
        </w:tc>
      </w:tr>
      <w:tr w:rsidR="004F565A" w:rsidRPr="004F565A" w14:paraId="0F6C2060" w14:textId="77777777" w:rsidTr="004F565A">
        <w:tc>
          <w:tcPr>
            <w:tcW w:w="236" w:type="dxa"/>
            <w:vMerge w:val="restart"/>
          </w:tcPr>
          <w:p w14:paraId="32871E3F" w14:textId="6FFCD715" w:rsidR="004F565A" w:rsidRPr="004F565A" w:rsidRDefault="004F565A" w:rsidP="004F565A">
            <w:pPr>
              <w:autoSpaceDE w:val="0"/>
              <w:autoSpaceDN w:val="0"/>
              <w:adjustRightInd w:val="0"/>
              <w:spacing w:before="0" w:line="320" w:lineRule="atLeast"/>
              <w:ind w:left="60" w:right="60"/>
              <w:rPr>
                <w:color w:val="264A60"/>
                <w:sz w:val="18"/>
                <w:szCs w:val="18"/>
              </w:rPr>
            </w:pPr>
          </w:p>
        </w:tc>
        <w:tc>
          <w:tcPr>
            <w:tcW w:w="4867" w:type="dxa"/>
          </w:tcPr>
          <w:p w14:paraId="04A02BDC" w14:textId="66C11D36" w:rsidR="004F565A" w:rsidRPr="004F565A" w:rsidRDefault="004F565A" w:rsidP="004F565A">
            <w:pPr>
              <w:autoSpaceDE w:val="0"/>
              <w:autoSpaceDN w:val="0"/>
              <w:adjustRightInd w:val="0"/>
              <w:spacing w:before="0" w:line="320" w:lineRule="atLeast"/>
              <w:ind w:right="60"/>
              <w:jc w:val="both"/>
              <w:rPr>
                <w:color w:val="264A60"/>
                <w:sz w:val="18"/>
                <w:szCs w:val="18"/>
              </w:rPr>
            </w:pPr>
            <w:r w:rsidRPr="004F565A">
              <w:rPr>
                <w:color w:val="264A60"/>
                <w:sz w:val="18"/>
                <w:szCs w:val="18"/>
              </w:rPr>
              <w:t>Springwe</w:t>
            </w:r>
            <w:r>
              <w:rPr>
                <w:color w:val="264A60"/>
                <w:sz w:val="18"/>
                <w:szCs w:val="18"/>
              </w:rPr>
              <w:t>ll parents evening</w:t>
            </w:r>
          </w:p>
        </w:tc>
        <w:tc>
          <w:tcPr>
            <w:tcW w:w="1134" w:type="dxa"/>
          </w:tcPr>
          <w:p w14:paraId="38793E05" w14:textId="77777777" w:rsidR="004F565A" w:rsidRPr="004F565A" w:rsidRDefault="004F565A" w:rsidP="004F565A">
            <w:pPr>
              <w:autoSpaceDE w:val="0"/>
              <w:autoSpaceDN w:val="0"/>
              <w:adjustRightInd w:val="0"/>
              <w:spacing w:before="0" w:line="320" w:lineRule="atLeast"/>
              <w:ind w:left="60" w:right="60"/>
              <w:jc w:val="right"/>
              <w:rPr>
                <w:color w:val="010205"/>
                <w:sz w:val="18"/>
                <w:szCs w:val="18"/>
              </w:rPr>
            </w:pPr>
            <w:r w:rsidRPr="004F565A">
              <w:rPr>
                <w:color w:val="010205"/>
                <w:sz w:val="18"/>
                <w:szCs w:val="18"/>
              </w:rPr>
              <w:t>0</w:t>
            </w:r>
          </w:p>
        </w:tc>
        <w:tc>
          <w:tcPr>
            <w:tcW w:w="1134" w:type="dxa"/>
          </w:tcPr>
          <w:p w14:paraId="467D7D00" w14:textId="600261A8" w:rsidR="004F565A" w:rsidRPr="004F565A" w:rsidRDefault="004F565A" w:rsidP="004F565A">
            <w:pPr>
              <w:autoSpaceDE w:val="0"/>
              <w:autoSpaceDN w:val="0"/>
              <w:adjustRightInd w:val="0"/>
              <w:spacing w:before="0" w:line="320" w:lineRule="atLeast"/>
              <w:ind w:left="60" w:right="60"/>
              <w:jc w:val="right"/>
              <w:rPr>
                <w:color w:val="010205"/>
                <w:sz w:val="18"/>
                <w:szCs w:val="18"/>
              </w:rPr>
            </w:pPr>
            <w:r>
              <w:rPr>
                <w:color w:val="010205"/>
                <w:sz w:val="18"/>
                <w:szCs w:val="18"/>
              </w:rPr>
              <w:t>1</w:t>
            </w:r>
          </w:p>
        </w:tc>
        <w:tc>
          <w:tcPr>
            <w:tcW w:w="851" w:type="dxa"/>
          </w:tcPr>
          <w:p w14:paraId="10203D91" w14:textId="3BC4B991" w:rsidR="004F565A" w:rsidRPr="004F565A" w:rsidRDefault="004F565A" w:rsidP="004F565A">
            <w:pPr>
              <w:autoSpaceDE w:val="0"/>
              <w:autoSpaceDN w:val="0"/>
              <w:adjustRightInd w:val="0"/>
              <w:spacing w:before="0" w:line="320" w:lineRule="atLeast"/>
              <w:ind w:left="60" w:right="60"/>
              <w:jc w:val="right"/>
              <w:rPr>
                <w:color w:val="010205"/>
                <w:sz w:val="18"/>
                <w:szCs w:val="18"/>
              </w:rPr>
            </w:pPr>
            <w:r>
              <w:rPr>
                <w:color w:val="010205"/>
                <w:sz w:val="18"/>
                <w:szCs w:val="18"/>
              </w:rPr>
              <w:t>0</w:t>
            </w:r>
          </w:p>
        </w:tc>
      </w:tr>
      <w:tr w:rsidR="004F565A" w:rsidRPr="004F565A" w14:paraId="56874886" w14:textId="77777777" w:rsidTr="004F565A">
        <w:tc>
          <w:tcPr>
            <w:tcW w:w="236" w:type="dxa"/>
            <w:vMerge/>
          </w:tcPr>
          <w:p w14:paraId="4222AAAA" w14:textId="77777777" w:rsidR="004F565A" w:rsidRPr="004F565A" w:rsidRDefault="004F565A" w:rsidP="004F565A">
            <w:pPr>
              <w:autoSpaceDE w:val="0"/>
              <w:autoSpaceDN w:val="0"/>
              <w:adjustRightInd w:val="0"/>
              <w:spacing w:before="0"/>
              <w:rPr>
                <w:color w:val="010205"/>
                <w:sz w:val="18"/>
                <w:szCs w:val="18"/>
              </w:rPr>
            </w:pPr>
          </w:p>
        </w:tc>
        <w:tc>
          <w:tcPr>
            <w:tcW w:w="4867" w:type="dxa"/>
          </w:tcPr>
          <w:p w14:paraId="46FA008B" w14:textId="7795E03C" w:rsidR="004F565A" w:rsidRPr="004F565A" w:rsidRDefault="004F565A" w:rsidP="004F565A">
            <w:pPr>
              <w:autoSpaceDE w:val="0"/>
              <w:autoSpaceDN w:val="0"/>
              <w:adjustRightInd w:val="0"/>
              <w:spacing w:before="0" w:line="320" w:lineRule="atLeast"/>
              <w:ind w:right="60"/>
              <w:jc w:val="both"/>
              <w:rPr>
                <w:color w:val="264A60"/>
                <w:sz w:val="18"/>
                <w:szCs w:val="18"/>
              </w:rPr>
            </w:pPr>
            <w:r>
              <w:rPr>
                <w:color w:val="264A60"/>
                <w:sz w:val="18"/>
                <w:szCs w:val="18"/>
              </w:rPr>
              <w:t>Family day</w:t>
            </w:r>
          </w:p>
        </w:tc>
        <w:tc>
          <w:tcPr>
            <w:tcW w:w="1134" w:type="dxa"/>
          </w:tcPr>
          <w:p w14:paraId="40FE3BBA" w14:textId="77777777" w:rsidR="004F565A" w:rsidRPr="004F565A" w:rsidRDefault="004F565A" w:rsidP="004F565A">
            <w:pPr>
              <w:autoSpaceDE w:val="0"/>
              <w:autoSpaceDN w:val="0"/>
              <w:adjustRightInd w:val="0"/>
              <w:spacing w:before="0" w:line="320" w:lineRule="atLeast"/>
              <w:ind w:left="60" w:right="60"/>
              <w:jc w:val="right"/>
              <w:rPr>
                <w:color w:val="010205"/>
                <w:sz w:val="18"/>
                <w:szCs w:val="18"/>
              </w:rPr>
            </w:pPr>
            <w:r w:rsidRPr="004F565A">
              <w:rPr>
                <w:color w:val="010205"/>
                <w:sz w:val="18"/>
                <w:szCs w:val="18"/>
              </w:rPr>
              <w:t>9</w:t>
            </w:r>
          </w:p>
        </w:tc>
        <w:tc>
          <w:tcPr>
            <w:tcW w:w="1134" w:type="dxa"/>
          </w:tcPr>
          <w:p w14:paraId="1A874521" w14:textId="56696596" w:rsidR="004F565A" w:rsidRPr="004F565A" w:rsidRDefault="004F565A" w:rsidP="004F565A">
            <w:pPr>
              <w:autoSpaceDE w:val="0"/>
              <w:autoSpaceDN w:val="0"/>
              <w:adjustRightInd w:val="0"/>
              <w:spacing w:before="0" w:line="320" w:lineRule="atLeast"/>
              <w:ind w:left="60" w:right="60"/>
              <w:jc w:val="right"/>
              <w:rPr>
                <w:color w:val="010205"/>
                <w:sz w:val="18"/>
                <w:szCs w:val="18"/>
              </w:rPr>
            </w:pPr>
            <w:r>
              <w:rPr>
                <w:color w:val="010205"/>
                <w:sz w:val="18"/>
                <w:szCs w:val="18"/>
              </w:rPr>
              <w:t>2</w:t>
            </w:r>
          </w:p>
        </w:tc>
        <w:tc>
          <w:tcPr>
            <w:tcW w:w="851" w:type="dxa"/>
          </w:tcPr>
          <w:p w14:paraId="424418EC" w14:textId="5C0B623E" w:rsidR="004F565A" w:rsidRPr="004F565A" w:rsidRDefault="004F565A" w:rsidP="004F565A">
            <w:pPr>
              <w:autoSpaceDE w:val="0"/>
              <w:autoSpaceDN w:val="0"/>
              <w:adjustRightInd w:val="0"/>
              <w:spacing w:before="0" w:line="320" w:lineRule="atLeast"/>
              <w:ind w:left="60" w:right="60"/>
              <w:jc w:val="right"/>
              <w:rPr>
                <w:color w:val="010205"/>
                <w:sz w:val="18"/>
                <w:szCs w:val="18"/>
              </w:rPr>
            </w:pPr>
            <w:r>
              <w:rPr>
                <w:color w:val="010205"/>
                <w:sz w:val="18"/>
                <w:szCs w:val="18"/>
              </w:rPr>
              <w:t>0</w:t>
            </w:r>
          </w:p>
        </w:tc>
      </w:tr>
      <w:tr w:rsidR="004F565A" w:rsidRPr="004F565A" w14:paraId="220BDEDD" w14:textId="77777777" w:rsidTr="004F565A">
        <w:tc>
          <w:tcPr>
            <w:tcW w:w="236" w:type="dxa"/>
            <w:vMerge/>
          </w:tcPr>
          <w:p w14:paraId="1EF62E59" w14:textId="77777777" w:rsidR="004F565A" w:rsidRPr="004F565A" w:rsidRDefault="004F565A" w:rsidP="004F565A">
            <w:pPr>
              <w:autoSpaceDE w:val="0"/>
              <w:autoSpaceDN w:val="0"/>
              <w:adjustRightInd w:val="0"/>
              <w:spacing w:before="0"/>
              <w:rPr>
                <w:color w:val="010205"/>
                <w:sz w:val="18"/>
                <w:szCs w:val="18"/>
              </w:rPr>
            </w:pPr>
          </w:p>
        </w:tc>
        <w:tc>
          <w:tcPr>
            <w:tcW w:w="4867" w:type="dxa"/>
          </w:tcPr>
          <w:p w14:paraId="655CD4DC" w14:textId="1C6978B9" w:rsidR="004F565A" w:rsidRPr="004F565A" w:rsidRDefault="004F565A" w:rsidP="004F565A">
            <w:pPr>
              <w:autoSpaceDE w:val="0"/>
              <w:autoSpaceDN w:val="0"/>
              <w:adjustRightInd w:val="0"/>
              <w:spacing w:before="0" w:line="320" w:lineRule="atLeast"/>
              <w:ind w:right="60"/>
              <w:jc w:val="both"/>
              <w:rPr>
                <w:color w:val="264A60"/>
                <w:sz w:val="18"/>
                <w:szCs w:val="18"/>
              </w:rPr>
            </w:pPr>
            <w:r w:rsidRPr="004F565A">
              <w:rPr>
                <w:color w:val="264A60"/>
                <w:sz w:val="18"/>
                <w:szCs w:val="18"/>
              </w:rPr>
              <w:t>UCAS Par</w:t>
            </w:r>
            <w:r>
              <w:rPr>
                <w:color w:val="264A60"/>
                <w:sz w:val="18"/>
                <w:szCs w:val="18"/>
              </w:rPr>
              <w:t>ents/student talk</w:t>
            </w:r>
          </w:p>
        </w:tc>
        <w:tc>
          <w:tcPr>
            <w:tcW w:w="1134" w:type="dxa"/>
          </w:tcPr>
          <w:p w14:paraId="16FE34AE" w14:textId="77777777" w:rsidR="004F565A" w:rsidRPr="004F565A" w:rsidRDefault="004F565A" w:rsidP="004F565A">
            <w:pPr>
              <w:autoSpaceDE w:val="0"/>
              <w:autoSpaceDN w:val="0"/>
              <w:adjustRightInd w:val="0"/>
              <w:spacing w:before="0" w:line="320" w:lineRule="atLeast"/>
              <w:ind w:left="60" w:right="60"/>
              <w:jc w:val="right"/>
              <w:rPr>
                <w:color w:val="010205"/>
                <w:sz w:val="18"/>
                <w:szCs w:val="18"/>
              </w:rPr>
            </w:pPr>
            <w:r w:rsidRPr="004F565A">
              <w:rPr>
                <w:color w:val="010205"/>
                <w:sz w:val="18"/>
                <w:szCs w:val="18"/>
              </w:rPr>
              <w:t>5</w:t>
            </w:r>
          </w:p>
        </w:tc>
        <w:tc>
          <w:tcPr>
            <w:tcW w:w="1134" w:type="dxa"/>
          </w:tcPr>
          <w:p w14:paraId="3F36C1DB" w14:textId="246B197D" w:rsidR="004F565A" w:rsidRPr="004F565A" w:rsidRDefault="004F565A" w:rsidP="004F565A">
            <w:pPr>
              <w:autoSpaceDE w:val="0"/>
              <w:autoSpaceDN w:val="0"/>
              <w:adjustRightInd w:val="0"/>
              <w:spacing w:before="0" w:line="320" w:lineRule="atLeast"/>
              <w:ind w:left="60" w:right="60"/>
              <w:jc w:val="right"/>
              <w:rPr>
                <w:color w:val="010205"/>
                <w:sz w:val="18"/>
                <w:szCs w:val="18"/>
              </w:rPr>
            </w:pPr>
            <w:r>
              <w:rPr>
                <w:color w:val="010205"/>
                <w:sz w:val="18"/>
                <w:szCs w:val="18"/>
              </w:rPr>
              <w:t>5</w:t>
            </w:r>
          </w:p>
        </w:tc>
        <w:tc>
          <w:tcPr>
            <w:tcW w:w="851" w:type="dxa"/>
          </w:tcPr>
          <w:p w14:paraId="42259662" w14:textId="653FCF95" w:rsidR="004F565A" w:rsidRPr="004F565A" w:rsidRDefault="004F565A" w:rsidP="004F565A">
            <w:pPr>
              <w:autoSpaceDE w:val="0"/>
              <w:autoSpaceDN w:val="0"/>
              <w:adjustRightInd w:val="0"/>
              <w:spacing w:before="0" w:line="320" w:lineRule="atLeast"/>
              <w:ind w:left="60" w:right="60"/>
              <w:jc w:val="right"/>
              <w:rPr>
                <w:color w:val="010205"/>
                <w:sz w:val="18"/>
                <w:szCs w:val="18"/>
              </w:rPr>
            </w:pPr>
            <w:r>
              <w:rPr>
                <w:color w:val="010205"/>
                <w:sz w:val="18"/>
                <w:szCs w:val="18"/>
              </w:rPr>
              <w:t>0</w:t>
            </w:r>
          </w:p>
        </w:tc>
      </w:tr>
      <w:tr w:rsidR="004F565A" w:rsidRPr="004F565A" w14:paraId="1421C6DE" w14:textId="77777777" w:rsidTr="004F565A">
        <w:tc>
          <w:tcPr>
            <w:tcW w:w="236" w:type="dxa"/>
            <w:vMerge/>
          </w:tcPr>
          <w:p w14:paraId="3C7199C7" w14:textId="77777777" w:rsidR="004F565A" w:rsidRPr="004F565A" w:rsidRDefault="004F565A" w:rsidP="004F565A">
            <w:pPr>
              <w:autoSpaceDE w:val="0"/>
              <w:autoSpaceDN w:val="0"/>
              <w:adjustRightInd w:val="0"/>
              <w:spacing w:before="0"/>
              <w:rPr>
                <w:color w:val="010205"/>
                <w:sz w:val="18"/>
                <w:szCs w:val="18"/>
              </w:rPr>
            </w:pPr>
          </w:p>
        </w:tc>
        <w:tc>
          <w:tcPr>
            <w:tcW w:w="4867" w:type="dxa"/>
          </w:tcPr>
          <w:p w14:paraId="6D254ACC" w14:textId="5AFCCE9A" w:rsidR="004F565A" w:rsidRPr="004F565A" w:rsidRDefault="004F565A" w:rsidP="004F565A">
            <w:pPr>
              <w:autoSpaceDE w:val="0"/>
              <w:autoSpaceDN w:val="0"/>
              <w:adjustRightInd w:val="0"/>
              <w:spacing w:before="0" w:line="320" w:lineRule="atLeast"/>
              <w:ind w:right="60"/>
              <w:jc w:val="both"/>
              <w:rPr>
                <w:color w:val="264A60"/>
                <w:sz w:val="18"/>
                <w:szCs w:val="18"/>
              </w:rPr>
            </w:pPr>
            <w:r w:rsidRPr="004F565A">
              <w:rPr>
                <w:color w:val="264A60"/>
                <w:sz w:val="18"/>
                <w:szCs w:val="18"/>
              </w:rPr>
              <w:t>Vision W</w:t>
            </w:r>
            <w:r>
              <w:rPr>
                <w:color w:val="264A60"/>
                <w:sz w:val="18"/>
                <w:szCs w:val="18"/>
              </w:rPr>
              <w:t>est Nottinghamshire parents evening</w:t>
            </w:r>
          </w:p>
        </w:tc>
        <w:tc>
          <w:tcPr>
            <w:tcW w:w="1134" w:type="dxa"/>
          </w:tcPr>
          <w:p w14:paraId="5D04268A" w14:textId="77777777" w:rsidR="004F565A" w:rsidRPr="004F565A" w:rsidRDefault="004F565A" w:rsidP="004F565A">
            <w:pPr>
              <w:autoSpaceDE w:val="0"/>
              <w:autoSpaceDN w:val="0"/>
              <w:adjustRightInd w:val="0"/>
              <w:spacing w:before="0" w:line="320" w:lineRule="atLeast"/>
              <w:ind w:left="60" w:right="60"/>
              <w:jc w:val="right"/>
              <w:rPr>
                <w:color w:val="010205"/>
                <w:sz w:val="18"/>
                <w:szCs w:val="18"/>
              </w:rPr>
            </w:pPr>
            <w:r w:rsidRPr="004F565A">
              <w:rPr>
                <w:color w:val="010205"/>
                <w:sz w:val="18"/>
                <w:szCs w:val="18"/>
              </w:rPr>
              <w:t>13</w:t>
            </w:r>
          </w:p>
        </w:tc>
        <w:tc>
          <w:tcPr>
            <w:tcW w:w="1134" w:type="dxa"/>
          </w:tcPr>
          <w:p w14:paraId="4EDAAAE0" w14:textId="3BBD9CC3" w:rsidR="004F565A" w:rsidRPr="004F565A" w:rsidRDefault="004F565A" w:rsidP="004F565A">
            <w:pPr>
              <w:autoSpaceDE w:val="0"/>
              <w:autoSpaceDN w:val="0"/>
              <w:adjustRightInd w:val="0"/>
              <w:spacing w:before="0" w:line="320" w:lineRule="atLeast"/>
              <w:ind w:left="60" w:right="60"/>
              <w:jc w:val="right"/>
              <w:rPr>
                <w:color w:val="010205"/>
                <w:sz w:val="18"/>
                <w:szCs w:val="18"/>
              </w:rPr>
            </w:pPr>
            <w:r>
              <w:rPr>
                <w:color w:val="010205"/>
                <w:sz w:val="18"/>
                <w:szCs w:val="18"/>
              </w:rPr>
              <w:t>3</w:t>
            </w:r>
          </w:p>
        </w:tc>
        <w:tc>
          <w:tcPr>
            <w:tcW w:w="851" w:type="dxa"/>
          </w:tcPr>
          <w:p w14:paraId="638619F2" w14:textId="658CCA75" w:rsidR="004F565A" w:rsidRPr="004F565A" w:rsidRDefault="004F565A" w:rsidP="004F565A">
            <w:pPr>
              <w:autoSpaceDE w:val="0"/>
              <w:autoSpaceDN w:val="0"/>
              <w:adjustRightInd w:val="0"/>
              <w:spacing w:before="0" w:line="320" w:lineRule="atLeast"/>
              <w:ind w:left="60" w:right="60"/>
              <w:jc w:val="right"/>
              <w:rPr>
                <w:color w:val="010205"/>
                <w:sz w:val="18"/>
                <w:szCs w:val="18"/>
              </w:rPr>
            </w:pPr>
            <w:r>
              <w:rPr>
                <w:color w:val="010205"/>
                <w:sz w:val="18"/>
                <w:szCs w:val="18"/>
              </w:rPr>
              <w:t>1</w:t>
            </w:r>
          </w:p>
        </w:tc>
      </w:tr>
    </w:tbl>
    <w:p w14:paraId="03110E70" w14:textId="77777777" w:rsidR="004F565A" w:rsidRPr="004F565A" w:rsidRDefault="004F565A" w:rsidP="004F565A"/>
    <w:p w14:paraId="68E3DEE1" w14:textId="1A7CD7EC" w:rsidR="00462FC7" w:rsidRPr="00462FC7" w:rsidRDefault="001630B1" w:rsidP="001630B1">
      <w:pPr>
        <w:pStyle w:val="Caption"/>
        <w:rPr>
          <w:rFonts w:ascii="Times New Roman" w:hAnsi="Times New Roman" w:cs="Times New Roman"/>
          <w:sz w:val="24"/>
          <w:szCs w:val="24"/>
          <w:lang w:val="en-GB"/>
        </w:rPr>
      </w:pPr>
      <w:bookmarkStart w:id="237" w:name="_Toc9505449"/>
      <w:bookmarkStart w:id="238" w:name="_Toc17814106"/>
      <w:bookmarkStart w:id="239" w:name="_Toc17814762"/>
      <w:r>
        <w:t xml:space="preserve">Table </w:t>
      </w:r>
      <w:r w:rsidR="00206933">
        <w:rPr>
          <w:noProof/>
        </w:rPr>
        <w:fldChar w:fldCharType="begin"/>
      </w:r>
      <w:r w:rsidR="00206933">
        <w:rPr>
          <w:noProof/>
        </w:rPr>
        <w:instrText xml:space="preserve"> SEQ Table \* ARABIC </w:instrText>
      </w:r>
      <w:r w:rsidR="00206933">
        <w:rPr>
          <w:noProof/>
        </w:rPr>
        <w:fldChar w:fldCharType="separate"/>
      </w:r>
      <w:r>
        <w:rPr>
          <w:noProof/>
        </w:rPr>
        <w:t>41</w:t>
      </w:r>
      <w:r w:rsidR="00206933">
        <w:rPr>
          <w:noProof/>
        </w:rPr>
        <w:fldChar w:fldCharType="end"/>
      </w:r>
      <w:r>
        <w:t xml:space="preserve"> Mean responses for parent respondents</w:t>
      </w:r>
      <w:bookmarkEnd w:id="237"/>
      <w:bookmarkEnd w:id="238"/>
      <w:bookmarkEnd w:id="239"/>
    </w:p>
    <w:tbl>
      <w:tblPr>
        <w:tblStyle w:val="TableGrid1"/>
        <w:tblW w:w="8222" w:type="dxa"/>
        <w:tblInd w:w="-5" w:type="dxa"/>
        <w:tblLayout w:type="fixed"/>
        <w:tblLook w:val="0000" w:firstRow="0" w:lastRow="0" w:firstColumn="0" w:lastColumn="0" w:noHBand="0" w:noVBand="0"/>
      </w:tblPr>
      <w:tblGrid>
        <w:gridCol w:w="5103"/>
        <w:gridCol w:w="1134"/>
        <w:gridCol w:w="1134"/>
        <w:gridCol w:w="851"/>
      </w:tblGrid>
      <w:tr w:rsidR="004F565A" w:rsidRPr="004F565A" w14:paraId="013CDD46" w14:textId="77777777" w:rsidTr="004F565A">
        <w:tc>
          <w:tcPr>
            <w:tcW w:w="5103" w:type="dxa"/>
            <w:shd w:val="clear" w:color="auto" w:fill="17365D" w:themeFill="text2" w:themeFillShade="BF"/>
          </w:tcPr>
          <w:p w14:paraId="2D1FEFC2" w14:textId="5989C87D" w:rsidR="004F565A" w:rsidRPr="004F565A" w:rsidRDefault="004F565A" w:rsidP="004F565A">
            <w:pPr>
              <w:rPr>
                <w:color w:val="FFFFFF" w:themeColor="background1"/>
                <w:sz w:val="18"/>
                <w:szCs w:val="18"/>
              </w:rPr>
            </w:pPr>
            <w:r w:rsidRPr="004F565A">
              <w:rPr>
                <w:color w:val="FFFFFF" w:themeColor="background1"/>
                <w:sz w:val="18"/>
                <w:szCs w:val="18"/>
              </w:rPr>
              <w:t>Variables</w:t>
            </w:r>
          </w:p>
        </w:tc>
        <w:tc>
          <w:tcPr>
            <w:tcW w:w="1134" w:type="dxa"/>
            <w:shd w:val="clear" w:color="auto" w:fill="17365D" w:themeFill="text2" w:themeFillShade="BF"/>
          </w:tcPr>
          <w:p w14:paraId="3D3DA697" w14:textId="695714B0" w:rsidR="004F565A" w:rsidRPr="004F565A" w:rsidRDefault="004F565A" w:rsidP="004F565A">
            <w:pPr>
              <w:rPr>
                <w:color w:val="FFFFFF" w:themeColor="background1"/>
                <w:sz w:val="18"/>
                <w:szCs w:val="18"/>
              </w:rPr>
            </w:pPr>
            <w:r w:rsidRPr="004F565A">
              <w:rPr>
                <w:color w:val="FFFFFF" w:themeColor="background1"/>
                <w:sz w:val="18"/>
                <w:szCs w:val="18"/>
              </w:rPr>
              <w:t>Mean</w:t>
            </w:r>
          </w:p>
        </w:tc>
        <w:tc>
          <w:tcPr>
            <w:tcW w:w="1134" w:type="dxa"/>
            <w:shd w:val="clear" w:color="auto" w:fill="17365D" w:themeFill="text2" w:themeFillShade="BF"/>
          </w:tcPr>
          <w:p w14:paraId="012CC2C8" w14:textId="4CC18B90" w:rsidR="004F565A" w:rsidRPr="004F565A" w:rsidRDefault="004F565A" w:rsidP="004F565A">
            <w:pPr>
              <w:rPr>
                <w:color w:val="FFFFFF" w:themeColor="background1"/>
                <w:sz w:val="18"/>
                <w:szCs w:val="18"/>
              </w:rPr>
            </w:pPr>
            <w:r w:rsidRPr="004F565A">
              <w:rPr>
                <w:color w:val="FFFFFF" w:themeColor="background1"/>
                <w:sz w:val="18"/>
                <w:szCs w:val="18"/>
              </w:rPr>
              <w:t>N</w:t>
            </w:r>
          </w:p>
        </w:tc>
        <w:tc>
          <w:tcPr>
            <w:tcW w:w="851" w:type="dxa"/>
            <w:shd w:val="clear" w:color="auto" w:fill="17365D" w:themeFill="text2" w:themeFillShade="BF"/>
          </w:tcPr>
          <w:p w14:paraId="2D39108E" w14:textId="70B15500" w:rsidR="004F565A" w:rsidRPr="004F565A" w:rsidRDefault="004F565A" w:rsidP="004F565A">
            <w:pPr>
              <w:rPr>
                <w:color w:val="FFFFFF" w:themeColor="background1"/>
                <w:sz w:val="18"/>
                <w:szCs w:val="18"/>
              </w:rPr>
            </w:pPr>
            <w:r w:rsidRPr="004F565A">
              <w:rPr>
                <w:color w:val="FFFFFF" w:themeColor="background1"/>
                <w:sz w:val="18"/>
                <w:szCs w:val="18"/>
              </w:rPr>
              <w:t>SD</w:t>
            </w:r>
          </w:p>
        </w:tc>
      </w:tr>
      <w:tr w:rsidR="004F565A" w:rsidRPr="00462FC7" w14:paraId="4B4A0ECC" w14:textId="77777777" w:rsidTr="004F565A">
        <w:tc>
          <w:tcPr>
            <w:tcW w:w="5103" w:type="dxa"/>
          </w:tcPr>
          <w:p w14:paraId="704418A5" w14:textId="6D49C0EB" w:rsidR="004F565A" w:rsidRPr="00462FC7" w:rsidRDefault="004F565A" w:rsidP="004F565A">
            <w:pPr>
              <w:rPr>
                <w:color w:val="264A60"/>
                <w:sz w:val="18"/>
                <w:szCs w:val="18"/>
              </w:rPr>
            </w:pPr>
            <w:r>
              <w:rPr>
                <w:color w:val="264A60"/>
                <w:sz w:val="18"/>
                <w:szCs w:val="18"/>
              </w:rPr>
              <w:t>I know about university (before)</w:t>
            </w:r>
          </w:p>
        </w:tc>
        <w:tc>
          <w:tcPr>
            <w:tcW w:w="1134" w:type="dxa"/>
          </w:tcPr>
          <w:p w14:paraId="7F725ECF" w14:textId="4CE991B9" w:rsidR="004F565A" w:rsidRPr="00462FC7" w:rsidRDefault="004F565A" w:rsidP="004F565A">
            <w:pPr>
              <w:rPr>
                <w:color w:val="010205"/>
                <w:sz w:val="18"/>
                <w:szCs w:val="18"/>
              </w:rPr>
            </w:pPr>
            <w:r>
              <w:rPr>
                <w:color w:val="010205"/>
                <w:sz w:val="18"/>
                <w:szCs w:val="18"/>
              </w:rPr>
              <w:t>4.05</w:t>
            </w:r>
          </w:p>
        </w:tc>
        <w:tc>
          <w:tcPr>
            <w:tcW w:w="1134" w:type="dxa"/>
          </w:tcPr>
          <w:p w14:paraId="61AC288D" w14:textId="77777777" w:rsidR="004F565A" w:rsidRPr="00462FC7" w:rsidRDefault="004F565A" w:rsidP="004F565A">
            <w:pPr>
              <w:rPr>
                <w:color w:val="010205"/>
                <w:sz w:val="18"/>
                <w:szCs w:val="18"/>
              </w:rPr>
            </w:pPr>
            <w:r w:rsidRPr="00462FC7">
              <w:rPr>
                <w:color w:val="010205"/>
                <w:sz w:val="18"/>
                <w:szCs w:val="18"/>
              </w:rPr>
              <w:t>18</w:t>
            </w:r>
          </w:p>
        </w:tc>
        <w:tc>
          <w:tcPr>
            <w:tcW w:w="851" w:type="dxa"/>
          </w:tcPr>
          <w:p w14:paraId="249CA515" w14:textId="644136BC" w:rsidR="004F565A" w:rsidRPr="00462FC7" w:rsidRDefault="004F565A" w:rsidP="004F565A">
            <w:pPr>
              <w:rPr>
                <w:color w:val="010205"/>
                <w:sz w:val="18"/>
                <w:szCs w:val="18"/>
              </w:rPr>
            </w:pPr>
            <w:r>
              <w:rPr>
                <w:color w:val="010205"/>
                <w:sz w:val="18"/>
                <w:szCs w:val="18"/>
              </w:rPr>
              <w:t>1.05</w:t>
            </w:r>
          </w:p>
        </w:tc>
      </w:tr>
      <w:tr w:rsidR="004F565A" w:rsidRPr="00462FC7" w14:paraId="18794AB2" w14:textId="77777777" w:rsidTr="004F565A">
        <w:tc>
          <w:tcPr>
            <w:tcW w:w="5103" w:type="dxa"/>
          </w:tcPr>
          <w:p w14:paraId="2814B049" w14:textId="44F4EA32" w:rsidR="004F565A" w:rsidRPr="00462FC7" w:rsidRDefault="004F565A" w:rsidP="004F565A">
            <w:pPr>
              <w:rPr>
                <w:color w:val="264A60"/>
                <w:sz w:val="18"/>
                <w:szCs w:val="18"/>
              </w:rPr>
            </w:pPr>
            <w:r>
              <w:rPr>
                <w:color w:val="264A60"/>
                <w:sz w:val="18"/>
                <w:szCs w:val="18"/>
              </w:rPr>
              <w:t>I know about university (after)</w:t>
            </w:r>
          </w:p>
        </w:tc>
        <w:tc>
          <w:tcPr>
            <w:tcW w:w="1134" w:type="dxa"/>
          </w:tcPr>
          <w:p w14:paraId="3CBBB26B" w14:textId="11DF7B99" w:rsidR="004F565A" w:rsidRPr="00462FC7" w:rsidRDefault="004F565A" w:rsidP="004F565A">
            <w:pPr>
              <w:rPr>
                <w:color w:val="010205"/>
                <w:sz w:val="18"/>
                <w:szCs w:val="18"/>
              </w:rPr>
            </w:pPr>
            <w:r>
              <w:rPr>
                <w:color w:val="010205"/>
                <w:sz w:val="18"/>
                <w:szCs w:val="18"/>
              </w:rPr>
              <w:t>4.66</w:t>
            </w:r>
          </w:p>
        </w:tc>
        <w:tc>
          <w:tcPr>
            <w:tcW w:w="1134" w:type="dxa"/>
          </w:tcPr>
          <w:p w14:paraId="07B87ACE" w14:textId="77777777" w:rsidR="004F565A" w:rsidRPr="00462FC7" w:rsidRDefault="004F565A" w:rsidP="004F565A">
            <w:pPr>
              <w:rPr>
                <w:color w:val="010205"/>
                <w:sz w:val="18"/>
                <w:szCs w:val="18"/>
              </w:rPr>
            </w:pPr>
            <w:r w:rsidRPr="00462FC7">
              <w:rPr>
                <w:color w:val="010205"/>
                <w:sz w:val="18"/>
                <w:szCs w:val="18"/>
              </w:rPr>
              <w:t>18</w:t>
            </w:r>
          </w:p>
        </w:tc>
        <w:tc>
          <w:tcPr>
            <w:tcW w:w="851" w:type="dxa"/>
          </w:tcPr>
          <w:p w14:paraId="4B4BF2B3" w14:textId="0553C91E" w:rsidR="004F565A" w:rsidRPr="00462FC7" w:rsidRDefault="004F565A" w:rsidP="004F565A">
            <w:pPr>
              <w:rPr>
                <w:color w:val="010205"/>
                <w:sz w:val="18"/>
                <w:szCs w:val="18"/>
              </w:rPr>
            </w:pPr>
            <w:r>
              <w:rPr>
                <w:color w:val="010205"/>
                <w:sz w:val="18"/>
                <w:szCs w:val="18"/>
              </w:rPr>
              <w:t>.59</w:t>
            </w:r>
          </w:p>
        </w:tc>
      </w:tr>
      <w:tr w:rsidR="004F565A" w:rsidRPr="00462FC7" w14:paraId="3B41D1F3" w14:textId="77777777" w:rsidTr="004F565A">
        <w:tc>
          <w:tcPr>
            <w:tcW w:w="5103" w:type="dxa"/>
          </w:tcPr>
          <w:p w14:paraId="4CC76ADB" w14:textId="23E7D235" w:rsidR="004F565A" w:rsidRPr="00462FC7" w:rsidRDefault="004F565A" w:rsidP="004F565A">
            <w:pPr>
              <w:rPr>
                <w:color w:val="264A60"/>
                <w:sz w:val="18"/>
                <w:szCs w:val="18"/>
              </w:rPr>
            </w:pPr>
            <w:r>
              <w:rPr>
                <w:color w:val="264A60"/>
                <w:sz w:val="18"/>
                <w:szCs w:val="18"/>
              </w:rPr>
              <w:t>I want my child to go to university (</w:t>
            </w:r>
            <w:r w:rsidRPr="00462FC7">
              <w:rPr>
                <w:color w:val="264A60"/>
                <w:sz w:val="18"/>
                <w:szCs w:val="18"/>
              </w:rPr>
              <w:t>before</w:t>
            </w:r>
            <w:r>
              <w:rPr>
                <w:color w:val="264A60"/>
                <w:sz w:val="18"/>
                <w:szCs w:val="18"/>
              </w:rPr>
              <w:t>)</w:t>
            </w:r>
          </w:p>
        </w:tc>
        <w:tc>
          <w:tcPr>
            <w:tcW w:w="1134" w:type="dxa"/>
          </w:tcPr>
          <w:p w14:paraId="195B411C" w14:textId="14968934" w:rsidR="004F565A" w:rsidRPr="00462FC7" w:rsidRDefault="004F565A" w:rsidP="004F565A">
            <w:pPr>
              <w:rPr>
                <w:color w:val="010205"/>
                <w:sz w:val="18"/>
                <w:szCs w:val="18"/>
              </w:rPr>
            </w:pPr>
            <w:r>
              <w:rPr>
                <w:color w:val="010205"/>
                <w:sz w:val="18"/>
                <w:szCs w:val="18"/>
              </w:rPr>
              <w:t>4.25</w:t>
            </w:r>
          </w:p>
        </w:tc>
        <w:tc>
          <w:tcPr>
            <w:tcW w:w="1134" w:type="dxa"/>
          </w:tcPr>
          <w:p w14:paraId="5CDD8019" w14:textId="77777777" w:rsidR="004F565A" w:rsidRPr="00462FC7" w:rsidRDefault="004F565A" w:rsidP="004F565A">
            <w:pPr>
              <w:rPr>
                <w:color w:val="010205"/>
                <w:sz w:val="18"/>
                <w:szCs w:val="18"/>
              </w:rPr>
            </w:pPr>
            <w:r w:rsidRPr="00462FC7">
              <w:rPr>
                <w:color w:val="010205"/>
                <w:sz w:val="18"/>
                <w:szCs w:val="18"/>
              </w:rPr>
              <w:t>39</w:t>
            </w:r>
          </w:p>
        </w:tc>
        <w:tc>
          <w:tcPr>
            <w:tcW w:w="851" w:type="dxa"/>
          </w:tcPr>
          <w:p w14:paraId="38883060" w14:textId="185D61D8" w:rsidR="004F565A" w:rsidRPr="00462FC7" w:rsidRDefault="004F565A" w:rsidP="004F565A">
            <w:pPr>
              <w:rPr>
                <w:color w:val="010205"/>
                <w:sz w:val="18"/>
                <w:szCs w:val="18"/>
              </w:rPr>
            </w:pPr>
            <w:r>
              <w:rPr>
                <w:color w:val="010205"/>
                <w:sz w:val="18"/>
                <w:szCs w:val="18"/>
              </w:rPr>
              <w:t>.93</w:t>
            </w:r>
          </w:p>
        </w:tc>
      </w:tr>
      <w:tr w:rsidR="004F565A" w:rsidRPr="00462FC7" w14:paraId="3E3FA0B7" w14:textId="77777777" w:rsidTr="004F565A">
        <w:tc>
          <w:tcPr>
            <w:tcW w:w="5103" w:type="dxa"/>
          </w:tcPr>
          <w:p w14:paraId="579EEDDD" w14:textId="34CEB257" w:rsidR="004F565A" w:rsidRPr="00462FC7" w:rsidRDefault="004F565A" w:rsidP="004F565A">
            <w:pPr>
              <w:rPr>
                <w:color w:val="264A60"/>
                <w:sz w:val="18"/>
                <w:szCs w:val="18"/>
              </w:rPr>
            </w:pPr>
            <w:r>
              <w:rPr>
                <w:color w:val="264A60"/>
                <w:sz w:val="18"/>
                <w:szCs w:val="18"/>
              </w:rPr>
              <w:t>I want my child to go to university (after)</w:t>
            </w:r>
          </w:p>
        </w:tc>
        <w:tc>
          <w:tcPr>
            <w:tcW w:w="1134" w:type="dxa"/>
          </w:tcPr>
          <w:p w14:paraId="07182535" w14:textId="5856C077" w:rsidR="004F565A" w:rsidRPr="00462FC7" w:rsidRDefault="004F565A" w:rsidP="004F565A">
            <w:pPr>
              <w:rPr>
                <w:color w:val="010205"/>
                <w:sz w:val="18"/>
                <w:szCs w:val="18"/>
              </w:rPr>
            </w:pPr>
            <w:r>
              <w:rPr>
                <w:color w:val="010205"/>
                <w:sz w:val="18"/>
                <w:szCs w:val="18"/>
              </w:rPr>
              <w:t>4.71</w:t>
            </w:r>
          </w:p>
        </w:tc>
        <w:tc>
          <w:tcPr>
            <w:tcW w:w="1134" w:type="dxa"/>
          </w:tcPr>
          <w:p w14:paraId="445827A3" w14:textId="77777777" w:rsidR="004F565A" w:rsidRPr="00462FC7" w:rsidRDefault="004F565A" w:rsidP="004F565A">
            <w:pPr>
              <w:rPr>
                <w:color w:val="010205"/>
                <w:sz w:val="18"/>
                <w:szCs w:val="18"/>
              </w:rPr>
            </w:pPr>
            <w:r w:rsidRPr="00462FC7">
              <w:rPr>
                <w:color w:val="010205"/>
                <w:sz w:val="18"/>
                <w:szCs w:val="18"/>
              </w:rPr>
              <w:t>39</w:t>
            </w:r>
          </w:p>
        </w:tc>
        <w:tc>
          <w:tcPr>
            <w:tcW w:w="851" w:type="dxa"/>
          </w:tcPr>
          <w:p w14:paraId="04F579B3" w14:textId="3CEF7D39" w:rsidR="004F565A" w:rsidRPr="00462FC7" w:rsidRDefault="004F565A" w:rsidP="004F565A">
            <w:pPr>
              <w:rPr>
                <w:color w:val="010205"/>
                <w:sz w:val="18"/>
                <w:szCs w:val="18"/>
              </w:rPr>
            </w:pPr>
            <w:r>
              <w:rPr>
                <w:color w:val="010205"/>
                <w:sz w:val="18"/>
                <w:szCs w:val="18"/>
              </w:rPr>
              <w:t>.60</w:t>
            </w:r>
          </w:p>
        </w:tc>
      </w:tr>
      <w:tr w:rsidR="004F565A" w:rsidRPr="00462FC7" w14:paraId="2E5CCE01" w14:textId="77777777" w:rsidTr="004F565A">
        <w:tc>
          <w:tcPr>
            <w:tcW w:w="5103" w:type="dxa"/>
          </w:tcPr>
          <w:p w14:paraId="2A6FDDC4" w14:textId="20323FCF" w:rsidR="004F565A" w:rsidRPr="00462FC7" w:rsidRDefault="004F565A" w:rsidP="004F565A">
            <w:pPr>
              <w:rPr>
                <w:color w:val="264A60"/>
                <w:sz w:val="18"/>
                <w:szCs w:val="18"/>
              </w:rPr>
            </w:pPr>
            <w:r>
              <w:rPr>
                <w:color w:val="264A60"/>
                <w:sz w:val="18"/>
                <w:szCs w:val="18"/>
              </w:rPr>
              <w:t>I know enough to support my child if they want to apply to university (before)</w:t>
            </w:r>
          </w:p>
        </w:tc>
        <w:tc>
          <w:tcPr>
            <w:tcW w:w="1134" w:type="dxa"/>
          </w:tcPr>
          <w:p w14:paraId="209B7C6D" w14:textId="137011C1" w:rsidR="004F565A" w:rsidRPr="00462FC7" w:rsidRDefault="004F565A" w:rsidP="004F565A">
            <w:pPr>
              <w:rPr>
                <w:color w:val="010205"/>
                <w:sz w:val="18"/>
                <w:szCs w:val="18"/>
              </w:rPr>
            </w:pPr>
            <w:r>
              <w:rPr>
                <w:color w:val="010205"/>
                <w:sz w:val="18"/>
                <w:szCs w:val="18"/>
              </w:rPr>
              <w:t>3.18</w:t>
            </w:r>
          </w:p>
        </w:tc>
        <w:tc>
          <w:tcPr>
            <w:tcW w:w="1134" w:type="dxa"/>
          </w:tcPr>
          <w:p w14:paraId="08011B5F" w14:textId="77777777" w:rsidR="004F565A" w:rsidRPr="00462FC7" w:rsidRDefault="004F565A" w:rsidP="004F565A">
            <w:pPr>
              <w:rPr>
                <w:color w:val="010205"/>
                <w:sz w:val="18"/>
                <w:szCs w:val="18"/>
              </w:rPr>
            </w:pPr>
            <w:r w:rsidRPr="00462FC7">
              <w:rPr>
                <w:color w:val="010205"/>
                <w:sz w:val="18"/>
                <w:szCs w:val="18"/>
              </w:rPr>
              <w:t>38</w:t>
            </w:r>
          </w:p>
        </w:tc>
        <w:tc>
          <w:tcPr>
            <w:tcW w:w="851" w:type="dxa"/>
          </w:tcPr>
          <w:p w14:paraId="2D83C0B6" w14:textId="05D34CA6" w:rsidR="004F565A" w:rsidRPr="00462FC7" w:rsidRDefault="004F565A" w:rsidP="004F565A">
            <w:pPr>
              <w:rPr>
                <w:color w:val="010205"/>
                <w:sz w:val="18"/>
                <w:szCs w:val="18"/>
              </w:rPr>
            </w:pPr>
            <w:r>
              <w:rPr>
                <w:color w:val="010205"/>
                <w:sz w:val="18"/>
                <w:szCs w:val="18"/>
              </w:rPr>
              <w:t>1.15</w:t>
            </w:r>
          </w:p>
        </w:tc>
      </w:tr>
      <w:tr w:rsidR="004F565A" w:rsidRPr="00462FC7" w14:paraId="24837D6D" w14:textId="77777777" w:rsidTr="004F565A">
        <w:tc>
          <w:tcPr>
            <w:tcW w:w="5103" w:type="dxa"/>
          </w:tcPr>
          <w:p w14:paraId="794E5FBB" w14:textId="736CF48D" w:rsidR="004F565A" w:rsidRPr="00462FC7" w:rsidRDefault="004F565A" w:rsidP="004F565A">
            <w:pPr>
              <w:rPr>
                <w:color w:val="264A60"/>
                <w:sz w:val="18"/>
                <w:szCs w:val="18"/>
              </w:rPr>
            </w:pPr>
            <w:r w:rsidRPr="004F565A">
              <w:rPr>
                <w:color w:val="264A60"/>
                <w:sz w:val="18"/>
                <w:szCs w:val="18"/>
              </w:rPr>
              <w:t>I know enough to support my child if they want to apply to university</w:t>
            </w:r>
            <w:r>
              <w:rPr>
                <w:color w:val="264A60"/>
                <w:sz w:val="18"/>
                <w:szCs w:val="18"/>
              </w:rPr>
              <w:t xml:space="preserve"> (after)</w:t>
            </w:r>
          </w:p>
        </w:tc>
        <w:tc>
          <w:tcPr>
            <w:tcW w:w="1134" w:type="dxa"/>
          </w:tcPr>
          <w:p w14:paraId="4EBB9413" w14:textId="5BE11A11" w:rsidR="004F565A" w:rsidRPr="00462FC7" w:rsidRDefault="004F565A" w:rsidP="004F565A">
            <w:pPr>
              <w:rPr>
                <w:color w:val="010205"/>
                <w:sz w:val="18"/>
                <w:szCs w:val="18"/>
              </w:rPr>
            </w:pPr>
            <w:r>
              <w:rPr>
                <w:color w:val="010205"/>
                <w:sz w:val="18"/>
                <w:szCs w:val="18"/>
              </w:rPr>
              <w:t>4.44</w:t>
            </w:r>
          </w:p>
        </w:tc>
        <w:tc>
          <w:tcPr>
            <w:tcW w:w="1134" w:type="dxa"/>
          </w:tcPr>
          <w:p w14:paraId="0D2C8295" w14:textId="77777777" w:rsidR="004F565A" w:rsidRPr="00462FC7" w:rsidRDefault="004F565A" w:rsidP="004F565A">
            <w:pPr>
              <w:rPr>
                <w:color w:val="010205"/>
                <w:sz w:val="18"/>
                <w:szCs w:val="18"/>
              </w:rPr>
            </w:pPr>
            <w:r w:rsidRPr="00462FC7">
              <w:rPr>
                <w:color w:val="010205"/>
                <w:sz w:val="18"/>
                <w:szCs w:val="18"/>
              </w:rPr>
              <w:t>38</w:t>
            </w:r>
          </w:p>
        </w:tc>
        <w:tc>
          <w:tcPr>
            <w:tcW w:w="851" w:type="dxa"/>
          </w:tcPr>
          <w:p w14:paraId="7F9A5442" w14:textId="6A7F5F1D" w:rsidR="004F565A" w:rsidRPr="00462FC7" w:rsidRDefault="004F565A" w:rsidP="004F565A">
            <w:pPr>
              <w:rPr>
                <w:color w:val="010205"/>
                <w:sz w:val="18"/>
                <w:szCs w:val="18"/>
              </w:rPr>
            </w:pPr>
            <w:r>
              <w:rPr>
                <w:color w:val="010205"/>
                <w:sz w:val="18"/>
                <w:szCs w:val="18"/>
              </w:rPr>
              <w:t>.82</w:t>
            </w:r>
          </w:p>
        </w:tc>
      </w:tr>
    </w:tbl>
    <w:p w14:paraId="1DF94EF9" w14:textId="04277378" w:rsidR="001630B1" w:rsidRDefault="001630B1" w:rsidP="001630B1">
      <w:pPr>
        <w:rPr>
          <w:lang w:val="en-GB"/>
        </w:rPr>
      </w:pPr>
      <w:r>
        <w:rPr>
          <w:lang w:val="en-GB"/>
        </w:rPr>
        <w:t xml:space="preserve"> Paired sample t-tests suggested that parents:</w:t>
      </w:r>
    </w:p>
    <w:p w14:paraId="7C3A7D20" w14:textId="12B4176C" w:rsidR="001630B1" w:rsidRDefault="001630B1" w:rsidP="001630B1">
      <w:pPr>
        <w:pStyle w:val="ListParagraph"/>
        <w:numPr>
          <w:ilvl w:val="0"/>
          <w:numId w:val="76"/>
        </w:numPr>
        <w:rPr>
          <w:lang w:val="en-GB"/>
        </w:rPr>
      </w:pPr>
      <w:r>
        <w:rPr>
          <w:lang w:val="en-GB"/>
        </w:rPr>
        <w:lastRenderedPageBreak/>
        <w:t>K</w:t>
      </w:r>
      <w:r w:rsidRPr="001630B1">
        <w:rPr>
          <w:lang w:val="en-GB"/>
        </w:rPr>
        <w:t xml:space="preserve">new significantly more after attending significantly more </w:t>
      </w:r>
      <w:r>
        <w:rPr>
          <w:lang w:val="en-GB"/>
        </w:rPr>
        <w:t xml:space="preserve">about university after having attended the event (this questions was only asked of those who attended the West Vision Nottinghamshire parents evening) t = -2.650, df = </w:t>
      </w:r>
      <w:proofErr w:type="gramStart"/>
      <w:r>
        <w:rPr>
          <w:lang w:val="en-GB"/>
        </w:rPr>
        <w:t>27,  p</w:t>
      </w:r>
      <w:proofErr w:type="gramEnd"/>
      <w:r>
        <w:rPr>
          <w:lang w:val="en-GB"/>
        </w:rPr>
        <w:t xml:space="preserve"> = .017</w:t>
      </w:r>
    </w:p>
    <w:p w14:paraId="1DC68044" w14:textId="6E23EDCA" w:rsidR="001630B1" w:rsidRDefault="001630B1" w:rsidP="001630B1">
      <w:pPr>
        <w:pStyle w:val="ListParagraph"/>
        <w:numPr>
          <w:ilvl w:val="0"/>
          <w:numId w:val="76"/>
        </w:numPr>
        <w:rPr>
          <w:lang w:val="en-GB"/>
        </w:rPr>
      </w:pPr>
      <w:r>
        <w:rPr>
          <w:lang w:val="en-GB"/>
        </w:rPr>
        <w:t>Were more likely to want their child to go to university after attending an activity (this question was asked of parents at all activities) t = -3.061, df = 38, p = .004</w:t>
      </w:r>
    </w:p>
    <w:p w14:paraId="100CC4CF" w14:textId="760BBBBA" w:rsidR="001630B1" w:rsidRDefault="00E75B2C" w:rsidP="001630B1">
      <w:pPr>
        <w:pStyle w:val="ListParagraph"/>
        <w:numPr>
          <w:ilvl w:val="0"/>
          <w:numId w:val="76"/>
        </w:numPr>
        <w:rPr>
          <w:lang w:val="en-GB"/>
        </w:rPr>
      </w:pPr>
      <w:r>
        <w:rPr>
          <w:lang w:val="en-GB"/>
        </w:rPr>
        <w:t xml:space="preserve">Felt </w:t>
      </w:r>
      <w:r w:rsidR="001630B1" w:rsidRPr="001630B1">
        <w:rPr>
          <w:lang w:val="en-GB"/>
        </w:rPr>
        <w:t>able to support their children if they wanted to apply to university after having attended an event (</w:t>
      </w:r>
      <w:r w:rsidR="001630B1">
        <w:rPr>
          <w:lang w:val="en-GB"/>
        </w:rPr>
        <w:t>this question was asked of parents at all activities) t = -6.882, df = 37, p = .000.</w:t>
      </w:r>
    </w:p>
    <w:p w14:paraId="1C4A6D93" w14:textId="6F5EF3EA" w:rsidR="00462FC7" w:rsidRDefault="001630B1" w:rsidP="001630B1">
      <w:pPr>
        <w:rPr>
          <w:lang w:val="en-GB"/>
        </w:rPr>
      </w:pPr>
      <w:r>
        <w:rPr>
          <w:lang w:val="en-GB"/>
        </w:rPr>
        <w:t>The effect was strongest for feeling more able to provide support.</w:t>
      </w:r>
      <w:r w:rsidRPr="001630B1">
        <w:rPr>
          <w:lang w:val="en-GB"/>
        </w:rPr>
        <w:t xml:space="preserve"> </w:t>
      </w:r>
    </w:p>
    <w:p w14:paraId="28C04481" w14:textId="02C93A47" w:rsidR="007336A6" w:rsidRDefault="007336A6" w:rsidP="001630B1">
      <w:pPr>
        <w:rPr>
          <w:lang w:val="en-GB"/>
        </w:rPr>
      </w:pPr>
      <w:r>
        <w:rPr>
          <w:lang w:val="en-GB"/>
        </w:rPr>
        <w:t>Hubs talked about their observations of parents during sessions which have included them and felt this had typically been well received</w:t>
      </w:r>
      <w:r w:rsidR="005B1369">
        <w:rPr>
          <w:lang w:val="en-GB"/>
        </w:rPr>
        <w:t>.</w:t>
      </w:r>
    </w:p>
    <w:p w14:paraId="68130283" w14:textId="5E85739C" w:rsidR="007336A6" w:rsidRPr="007336A6" w:rsidRDefault="007336A6" w:rsidP="007336A6">
      <w:pPr>
        <w:jc w:val="center"/>
        <w:rPr>
          <w:i/>
          <w:lang w:val="en-GB"/>
        </w:rPr>
      </w:pPr>
      <w:r>
        <w:rPr>
          <w:rFonts w:cstheme="minorHAnsi"/>
          <w:i/>
          <w:szCs w:val="22"/>
        </w:rPr>
        <w:t>“</w:t>
      </w:r>
      <w:r w:rsidRPr="007336A6">
        <w:rPr>
          <w:rFonts w:cstheme="minorHAnsi"/>
          <w:i/>
          <w:szCs w:val="22"/>
        </w:rPr>
        <w:t xml:space="preserve">But the schools want us to be there and when we have done sessions where we've actually talked to parents, they've gone down fairly well with parents and they’ve </w:t>
      </w:r>
      <w:r>
        <w:rPr>
          <w:rFonts w:cstheme="minorHAnsi"/>
          <w:i/>
          <w:szCs w:val="22"/>
        </w:rPr>
        <w:t>asked a lot of questions….</w:t>
      </w:r>
      <w:r w:rsidR="005B1369">
        <w:rPr>
          <w:rFonts w:cstheme="minorHAnsi"/>
          <w:i/>
          <w:szCs w:val="22"/>
        </w:rPr>
        <w:t xml:space="preserve">” </w:t>
      </w:r>
      <w:r w:rsidR="005B1369" w:rsidRPr="005B1369">
        <w:rPr>
          <w:rFonts w:cstheme="minorHAnsi"/>
          <w:b/>
          <w:szCs w:val="22"/>
        </w:rPr>
        <w:t>Hub team member</w:t>
      </w:r>
    </w:p>
    <w:p w14:paraId="59A3035B" w14:textId="7F9B3232" w:rsidR="004E5DE4" w:rsidRPr="004E5DE4" w:rsidRDefault="00CA6C8A" w:rsidP="004E5DE4">
      <w:pPr>
        <w:pStyle w:val="Heading2"/>
        <w:rPr>
          <w:lang w:val="en-GB"/>
        </w:rPr>
      </w:pPr>
      <w:bookmarkStart w:id="240" w:name="_Toc17813963"/>
      <w:r>
        <w:rPr>
          <w:lang w:val="en-GB"/>
        </w:rPr>
        <w:t xml:space="preserve">E. </w:t>
      </w:r>
      <w:r w:rsidR="004E5DE4" w:rsidRPr="004E5DE4">
        <w:rPr>
          <w:lang w:val="en-GB"/>
        </w:rPr>
        <w:t>Teacher</w:t>
      </w:r>
      <w:r w:rsidR="005B1369">
        <w:rPr>
          <w:lang w:val="en-GB"/>
        </w:rPr>
        <w:t xml:space="preserve"> and </w:t>
      </w:r>
      <w:proofErr w:type="gramStart"/>
      <w:r w:rsidR="005B1369">
        <w:rPr>
          <w:lang w:val="en-GB"/>
        </w:rPr>
        <w:t>other</w:t>
      </w:r>
      <w:proofErr w:type="gramEnd"/>
      <w:r w:rsidR="005B1369">
        <w:rPr>
          <w:lang w:val="en-GB"/>
        </w:rPr>
        <w:t xml:space="preserve"> staff</w:t>
      </w:r>
      <w:r w:rsidR="004E5DE4" w:rsidRPr="004E5DE4">
        <w:rPr>
          <w:lang w:val="en-GB"/>
        </w:rPr>
        <w:t xml:space="preserve"> </w:t>
      </w:r>
      <w:r w:rsidR="004E5DE4">
        <w:rPr>
          <w:lang w:val="en-GB"/>
        </w:rPr>
        <w:t>Feedback</w:t>
      </w:r>
      <w:bookmarkEnd w:id="240"/>
    </w:p>
    <w:p w14:paraId="5D1F4AE3" w14:textId="2979AC0F" w:rsidR="004E5DE4" w:rsidRDefault="00FF336B" w:rsidP="004E5DE4">
      <w:pPr>
        <w:rPr>
          <w:lang w:val="en-GB"/>
        </w:rPr>
      </w:pPr>
      <w:r>
        <w:rPr>
          <w:lang w:val="en-GB"/>
        </w:rPr>
        <w:t>Teacher</w:t>
      </w:r>
      <w:r w:rsidR="005B1369">
        <w:rPr>
          <w:lang w:val="en-GB"/>
        </w:rPr>
        <w:t>/staff</w:t>
      </w:r>
      <w:r>
        <w:rPr>
          <w:lang w:val="en-GB"/>
        </w:rPr>
        <w:t xml:space="preserve"> feedback was collected in two ways; </w:t>
      </w:r>
      <w:proofErr w:type="gramStart"/>
      <w:r>
        <w:rPr>
          <w:lang w:val="en-GB"/>
        </w:rPr>
        <w:t>firstly</w:t>
      </w:r>
      <w:proofErr w:type="gramEnd"/>
      <w:r>
        <w:rPr>
          <w:lang w:val="en-GB"/>
        </w:rPr>
        <w:t xml:space="preserve"> from the teams delivering specific activities and secondly via a survey sent to all schools who had engaged with </w:t>
      </w:r>
      <w:r w:rsidR="00DD2A30">
        <w:rPr>
          <w:lang w:val="en-GB"/>
        </w:rPr>
        <w:t>DANCOP</w:t>
      </w:r>
      <w:r>
        <w:rPr>
          <w:lang w:val="en-GB"/>
        </w:rPr>
        <w:t>.</w:t>
      </w:r>
    </w:p>
    <w:p w14:paraId="2EA25CD3" w14:textId="27A5B819" w:rsidR="00FF336B" w:rsidRDefault="00FF336B" w:rsidP="00FF336B">
      <w:pPr>
        <w:pStyle w:val="Heading3"/>
        <w:rPr>
          <w:lang w:val="en-GB"/>
        </w:rPr>
      </w:pPr>
      <w:bookmarkStart w:id="241" w:name="_Toc17813964"/>
      <w:r>
        <w:rPr>
          <w:lang w:val="en-GB"/>
        </w:rPr>
        <w:t>Activity teacher feedback</w:t>
      </w:r>
      <w:bookmarkEnd w:id="241"/>
    </w:p>
    <w:p w14:paraId="6AA5464F" w14:textId="18C040E5" w:rsidR="00C2717C" w:rsidRDefault="00FF336B" w:rsidP="00FF336B">
      <w:pPr>
        <w:rPr>
          <w:lang w:val="en-GB"/>
        </w:rPr>
      </w:pPr>
      <w:r>
        <w:rPr>
          <w:lang w:val="en-GB"/>
        </w:rPr>
        <w:t xml:space="preserve">One hundred and one teacher feedback surveys were completed which provided feedback on </w:t>
      </w:r>
      <w:proofErr w:type="gramStart"/>
      <w:r w:rsidR="00C2717C">
        <w:rPr>
          <w:lang w:val="en-GB"/>
        </w:rPr>
        <w:t>a number of</w:t>
      </w:r>
      <w:proofErr w:type="gramEnd"/>
      <w:r w:rsidR="00C2717C">
        <w:rPr>
          <w:lang w:val="en-GB"/>
        </w:rPr>
        <w:t xml:space="preserve"> different activities. Table 40 displays the delivery teams, activities which feedback was provided for and the</w:t>
      </w:r>
      <w:r w:rsidR="006C55E5">
        <w:rPr>
          <w:lang w:val="en-GB"/>
        </w:rPr>
        <w:t xml:space="preserve"> number of teachers who provided feedback.</w:t>
      </w:r>
      <w:r w:rsidR="00C2717C">
        <w:rPr>
          <w:lang w:val="en-GB"/>
        </w:rPr>
        <w:t xml:space="preserve"> </w:t>
      </w:r>
    </w:p>
    <w:p w14:paraId="11DBFAEF" w14:textId="019794E9" w:rsidR="00C2717C" w:rsidRPr="005B4A09" w:rsidRDefault="00C2717C" w:rsidP="005B4A09">
      <w:pPr>
        <w:pStyle w:val="Caption"/>
      </w:pPr>
      <w:bookmarkStart w:id="242" w:name="_Toc9505450"/>
      <w:bookmarkStart w:id="243" w:name="_Toc17814107"/>
      <w:bookmarkStart w:id="244" w:name="_Toc17814763"/>
      <w:r>
        <w:t xml:space="preserve">Table </w:t>
      </w:r>
      <w:r w:rsidR="00DD2A30">
        <w:rPr>
          <w:noProof/>
        </w:rPr>
        <w:fldChar w:fldCharType="begin"/>
      </w:r>
      <w:r w:rsidR="00DD2A30">
        <w:rPr>
          <w:noProof/>
        </w:rPr>
        <w:instrText xml:space="preserve"> SEQ Table \* ARABIC </w:instrText>
      </w:r>
      <w:r w:rsidR="00DD2A30">
        <w:rPr>
          <w:noProof/>
        </w:rPr>
        <w:fldChar w:fldCharType="separate"/>
      </w:r>
      <w:r w:rsidR="001630B1">
        <w:rPr>
          <w:noProof/>
        </w:rPr>
        <w:t>42</w:t>
      </w:r>
      <w:r w:rsidR="00DD2A30">
        <w:rPr>
          <w:noProof/>
        </w:rPr>
        <w:fldChar w:fldCharType="end"/>
      </w:r>
      <w:r w:rsidR="005B4A09">
        <w:rPr>
          <w:noProof/>
        </w:rPr>
        <w:t xml:space="preserve"> Delivery teams, activities and number of respondents</w:t>
      </w:r>
      <w:bookmarkEnd w:id="242"/>
      <w:bookmarkEnd w:id="243"/>
      <w:bookmarkEnd w:id="244"/>
    </w:p>
    <w:tbl>
      <w:tblPr>
        <w:tblStyle w:val="TableGrid11"/>
        <w:tblW w:w="8217" w:type="dxa"/>
        <w:tblLayout w:type="fixed"/>
        <w:tblLook w:val="0000" w:firstRow="0" w:lastRow="0" w:firstColumn="0" w:lastColumn="0" w:noHBand="0" w:noVBand="0"/>
      </w:tblPr>
      <w:tblGrid>
        <w:gridCol w:w="236"/>
        <w:gridCol w:w="3020"/>
        <w:gridCol w:w="3402"/>
        <w:gridCol w:w="1559"/>
      </w:tblGrid>
      <w:tr w:rsidR="006C55E5" w:rsidRPr="006C55E5" w14:paraId="4E1FBAA0" w14:textId="77777777" w:rsidTr="006C55E5">
        <w:tc>
          <w:tcPr>
            <w:tcW w:w="3256" w:type="dxa"/>
            <w:gridSpan w:val="2"/>
            <w:shd w:val="clear" w:color="auto" w:fill="365F91" w:themeFill="accent1" w:themeFillShade="BF"/>
          </w:tcPr>
          <w:p w14:paraId="36132398" w14:textId="2F78341C" w:rsidR="00C2717C" w:rsidRPr="00C2717C" w:rsidRDefault="006C55E5" w:rsidP="00C2717C">
            <w:pPr>
              <w:autoSpaceDE w:val="0"/>
              <w:autoSpaceDN w:val="0"/>
              <w:adjustRightInd w:val="0"/>
              <w:spacing w:before="0"/>
              <w:rPr>
                <w:rFonts w:cstheme="minorHAnsi"/>
                <w:color w:val="FFFFFF" w:themeColor="background1"/>
                <w:szCs w:val="22"/>
              </w:rPr>
            </w:pPr>
            <w:r w:rsidRPr="006C55E5">
              <w:rPr>
                <w:rFonts w:cstheme="minorHAnsi"/>
                <w:color w:val="FFFFFF" w:themeColor="background1"/>
                <w:szCs w:val="22"/>
              </w:rPr>
              <w:t>Delivery team(s)</w:t>
            </w:r>
          </w:p>
        </w:tc>
        <w:tc>
          <w:tcPr>
            <w:tcW w:w="3402" w:type="dxa"/>
            <w:shd w:val="clear" w:color="auto" w:fill="365F91" w:themeFill="accent1" w:themeFillShade="BF"/>
          </w:tcPr>
          <w:p w14:paraId="439579E1" w14:textId="4ADCF028" w:rsidR="00C2717C" w:rsidRPr="006C55E5" w:rsidRDefault="006C55E5" w:rsidP="00C2717C">
            <w:pPr>
              <w:autoSpaceDE w:val="0"/>
              <w:autoSpaceDN w:val="0"/>
              <w:adjustRightInd w:val="0"/>
              <w:spacing w:before="0" w:line="320" w:lineRule="atLeast"/>
              <w:ind w:left="60" w:right="60"/>
              <w:jc w:val="center"/>
              <w:rPr>
                <w:rFonts w:cstheme="minorHAnsi"/>
                <w:color w:val="FFFFFF" w:themeColor="background1"/>
                <w:szCs w:val="22"/>
              </w:rPr>
            </w:pPr>
            <w:r w:rsidRPr="006C55E5">
              <w:rPr>
                <w:rFonts w:cstheme="minorHAnsi"/>
                <w:color w:val="FFFFFF" w:themeColor="background1"/>
                <w:szCs w:val="22"/>
              </w:rPr>
              <w:t>Activity title</w:t>
            </w:r>
          </w:p>
        </w:tc>
        <w:tc>
          <w:tcPr>
            <w:tcW w:w="1559" w:type="dxa"/>
            <w:shd w:val="clear" w:color="auto" w:fill="365F91" w:themeFill="accent1" w:themeFillShade="BF"/>
          </w:tcPr>
          <w:p w14:paraId="1749573D" w14:textId="466636BC" w:rsidR="00C2717C" w:rsidRPr="00C2717C" w:rsidRDefault="00C2717C" w:rsidP="00C2717C">
            <w:pPr>
              <w:autoSpaceDE w:val="0"/>
              <w:autoSpaceDN w:val="0"/>
              <w:adjustRightInd w:val="0"/>
              <w:spacing w:before="0" w:line="320" w:lineRule="atLeast"/>
              <w:ind w:left="60" w:right="60"/>
              <w:jc w:val="center"/>
              <w:rPr>
                <w:rFonts w:cstheme="minorHAnsi"/>
                <w:color w:val="FFFFFF" w:themeColor="background1"/>
                <w:szCs w:val="22"/>
              </w:rPr>
            </w:pPr>
            <w:r w:rsidRPr="006C55E5">
              <w:rPr>
                <w:rFonts w:cstheme="minorHAnsi"/>
                <w:color w:val="FFFFFF" w:themeColor="background1"/>
                <w:szCs w:val="22"/>
              </w:rPr>
              <w:t xml:space="preserve">Number of </w:t>
            </w:r>
            <w:r w:rsidR="006C55E5" w:rsidRPr="006C55E5">
              <w:rPr>
                <w:rFonts w:cstheme="minorHAnsi"/>
                <w:color w:val="FFFFFF" w:themeColor="background1"/>
                <w:szCs w:val="22"/>
              </w:rPr>
              <w:t xml:space="preserve">teacher </w:t>
            </w:r>
            <w:r w:rsidRPr="006C55E5">
              <w:rPr>
                <w:rFonts w:cstheme="minorHAnsi"/>
                <w:color w:val="FFFFFF" w:themeColor="background1"/>
                <w:szCs w:val="22"/>
              </w:rPr>
              <w:t>responses</w:t>
            </w:r>
          </w:p>
        </w:tc>
      </w:tr>
      <w:tr w:rsidR="006C55E5" w:rsidRPr="00CE6DBD" w14:paraId="3F2278FB" w14:textId="77777777" w:rsidTr="00C2717C">
        <w:tc>
          <w:tcPr>
            <w:tcW w:w="236" w:type="dxa"/>
            <w:vMerge w:val="restart"/>
          </w:tcPr>
          <w:p w14:paraId="6BCC6FF6" w14:textId="77777777" w:rsidR="00C2717C" w:rsidRPr="00CE6DBD" w:rsidRDefault="00C2717C" w:rsidP="00C2717C">
            <w:pPr>
              <w:autoSpaceDE w:val="0"/>
              <w:autoSpaceDN w:val="0"/>
              <w:adjustRightInd w:val="0"/>
              <w:spacing w:before="0"/>
              <w:rPr>
                <w:rFonts w:cstheme="minorHAnsi"/>
              </w:rPr>
            </w:pPr>
          </w:p>
        </w:tc>
        <w:tc>
          <w:tcPr>
            <w:tcW w:w="3020" w:type="dxa"/>
          </w:tcPr>
          <w:p w14:paraId="1CF0294E" w14:textId="5E8057A3" w:rsidR="00C2717C" w:rsidRPr="00CE6DBD" w:rsidRDefault="00C2717C" w:rsidP="00C2717C">
            <w:pPr>
              <w:autoSpaceDE w:val="0"/>
              <w:autoSpaceDN w:val="0"/>
              <w:adjustRightInd w:val="0"/>
              <w:spacing w:before="0" w:line="320" w:lineRule="atLeast"/>
              <w:ind w:left="60" w:right="60"/>
              <w:rPr>
                <w:rFonts w:cstheme="minorHAnsi"/>
              </w:rPr>
            </w:pPr>
            <w:r w:rsidRPr="00CE6DBD">
              <w:rPr>
                <w:rFonts w:cstheme="minorHAnsi"/>
              </w:rPr>
              <w:t>Central/</w:t>
            </w:r>
            <w:proofErr w:type="spellStart"/>
            <w:r w:rsidRPr="00CE6DBD">
              <w:rPr>
                <w:rFonts w:cstheme="minorHAnsi"/>
              </w:rPr>
              <w:t>UoD</w:t>
            </w:r>
            <w:proofErr w:type="spellEnd"/>
            <w:r w:rsidRPr="00CE6DBD">
              <w:rPr>
                <w:rFonts w:cstheme="minorHAnsi"/>
              </w:rPr>
              <w:t xml:space="preserve"> Widening Access</w:t>
            </w:r>
          </w:p>
        </w:tc>
        <w:tc>
          <w:tcPr>
            <w:tcW w:w="3402" w:type="dxa"/>
          </w:tcPr>
          <w:p w14:paraId="16DA26B7" w14:textId="5B02BD6B"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Parents evening</w:t>
            </w:r>
          </w:p>
        </w:tc>
        <w:tc>
          <w:tcPr>
            <w:tcW w:w="1559" w:type="dxa"/>
          </w:tcPr>
          <w:p w14:paraId="446D4F68" w14:textId="58718A79"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2</w:t>
            </w:r>
          </w:p>
        </w:tc>
      </w:tr>
      <w:tr w:rsidR="006C55E5" w:rsidRPr="00CE6DBD" w14:paraId="12FF7D7E" w14:textId="77777777" w:rsidTr="00C2717C">
        <w:tc>
          <w:tcPr>
            <w:tcW w:w="236" w:type="dxa"/>
            <w:vMerge/>
          </w:tcPr>
          <w:p w14:paraId="28881D69" w14:textId="77777777" w:rsidR="00C2717C" w:rsidRPr="00CE6DBD" w:rsidRDefault="00C2717C" w:rsidP="00C2717C">
            <w:pPr>
              <w:autoSpaceDE w:val="0"/>
              <w:autoSpaceDN w:val="0"/>
              <w:adjustRightInd w:val="0"/>
              <w:spacing w:before="0"/>
              <w:rPr>
                <w:rFonts w:cstheme="minorHAnsi"/>
              </w:rPr>
            </w:pPr>
          </w:p>
        </w:tc>
        <w:tc>
          <w:tcPr>
            <w:tcW w:w="3020" w:type="dxa"/>
          </w:tcPr>
          <w:p w14:paraId="08DD1206" w14:textId="77777777" w:rsidR="00C2717C" w:rsidRPr="00CE6DBD" w:rsidRDefault="00C2717C" w:rsidP="00C2717C">
            <w:pPr>
              <w:autoSpaceDE w:val="0"/>
              <w:autoSpaceDN w:val="0"/>
              <w:adjustRightInd w:val="0"/>
              <w:spacing w:before="0" w:line="320" w:lineRule="atLeast"/>
              <w:ind w:left="60" w:right="60"/>
              <w:rPr>
                <w:rFonts w:cstheme="minorHAnsi"/>
              </w:rPr>
            </w:pPr>
            <w:r w:rsidRPr="00CE6DBD">
              <w:rPr>
                <w:rFonts w:cstheme="minorHAnsi"/>
              </w:rPr>
              <w:t>Chesterfield college</w:t>
            </w:r>
          </w:p>
        </w:tc>
        <w:tc>
          <w:tcPr>
            <w:tcW w:w="3402" w:type="dxa"/>
          </w:tcPr>
          <w:p w14:paraId="4904C709" w14:textId="1FB3028D" w:rsidR="00C2717C"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Higher &amp; Degree Apprenticeships</w:t>
            </w:r>
          </w:p>
        </w:tc>
        <w:tc>
          <w:tcPr>
            <w:tcW w:w="1559" w:type="dxa"/>
          </w:tcPr>
          <w:p w14:paraId="24093198" w14:textId="4A0BFD64"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2</w:t>
            </w:r>
          </w:p>
        </w:tc>
      </w:tr>
      <w:tr w:rsidR="006C55E5" w:rsidRPr="00CE6DBD" w14:paraId="0DF0AF38" w14:textId="77777777" w:rsidTr="00C2717C">
        <w:tc>
          <w:tcPr>
            <w:tcW w:w="236" w:type="dxa"/>
            <w:vMerge/>
          </w:tcPr>
          <w:p w14:paraId="6E7DF422" w14:textId="77777777" w:rsidR="00C2717C" w:rsidRPr="00CE6DBD" w:rsidRDefault="00C2717C" w:rsidP="00C2717C">
            <w:pPr>
              <w:autoSpaceDE w:val="0"/>
              <w:autoSpaceDN w:val="0"/>
              <w:adjustRightInd w:val="0"/>
              <w:spacing w:before="0"/>
              <w:rPr>
                <w:rFonts w:cstheme="minorHAnsi"/>
              </w:rPr>
            </w:pPr>
          </w:p>
        </w:tc>
        <w:tc>
          <w:tcPr>
            <w:tcW w:w="3020" w:type="dxa"/>
          </w:tcPr>
          <w:p w14:paraId="710BA061" w14:textId="77777777" w:rsidR="00C2717C" w:rsidRPr="00CE6DBD" w:rsidRDefault="00C2717C" w:rsidP="00C2717C">
            <w:pPr>
              <w:autoSpaceDE w:val="0"/>
              <w:autoSpaceDN w:val="0"/>
              <w:adjustRightInd w:val="0"/>
              <w:spacing w:before="0" w:line="320" w:lineRule="atLeast"/>
              <w:ind w:left="60" w:right="60"/>
              <w:rPr>
                <w:rFonts w:cstheme="minorHAnsi"/>
              </w:rPr>
            </w:pPr>
            <w:r w:rsidRPr="00CE6DBD">
              <w:rPr>
                <w:rFonts w:cstheme="minorHAnsi"/>
              </w:rPr>
              <w:t>Derby Hub</w:t>
            </w:r>
          </w:p>
        </w:tc>
        <w:tc>
          <w:tcPr>
            <w:tcW w:w="3402" w:type="dxa"/>
          </w:tcPr>
          <w:p w14:paraId="71F64802" w14:textId="77777777"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David Hodgson Talk</w:t>
            </w:r>
          </w:p>
          <w:p w14:paraId="03C5DD07" w14:textId="77777777" w:rsidR="00C2717C" w:rsidRPr="00CE6DBD" w:rsidRDefault="006C55E5" w:rsidP="006C55E5">
            <w:pPr>
              <w:autoSpaceDE w:val="0"/>
              <w:autoSpaceDN w:val="0"/>
              <w:adjustRightInd w:val="0"/>
              <w:spacing w:before="0" w:line="320" w:lineRule="atLeast"/>
              <w:ind w:left="60" w:right="60"/>
              <w:jc w:val="right"/>
              <w:rPr>
                <w:rFonts w:cstheme="minorHAnsi"/>
              </w:rPr>
            </w:pPr>
            <w:r w:rsidRPr="00CE6DBD">
              <w:rPr>
                <w:rFonts w:cstheme="minorHAnsi"/>
              </w:rPr>
              <w:t>UCAS parent &amp; student talk</w:t>
            </w:r>
          </w:p>
          <w:p w14:paraId="5EA7D327" w14:textId="18197DF1" w:rsidR="006C55E5" w:rsidRPr="00CE6DBD" w:rsidRDefault="006C55E5" w:rsidP="006C55E5">
            <w:pPr>
              <w:autoSpaceDE w:val="0"/>
              <w:autoSpaceDN w:val="0"/>
              <w:adjustRightInd w:val="0"/>
              <w:spacing w:before="0" w:line="320" w:lineRule="atLeast"/>
              <w:ind w:left="60" w:right="60"/>
              <w:jc w:val="right"/>
              <w:rPr>
                <w:rFonts w:cstheme="minorHAnsi"/>
              </w:rPr>
            </w:pPr>
            <w:r w:rsidRPr="00CE6DBD">
              <w:rPr>
                <w:rFonts w:cstheme="minorHAnsi"/>
              </w:rPr>
              <w:t>On site visit</w:t>
            </w:r>
          </w:p>
        </w:tc>
        <w:tc>
          <w:tcPr>
            <w:tcW w:w="1559" w:type="dxa"/>
          </w:tcPr>
          <w:p w14:paraId="532DE4C0" w14:textId="77777777"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3</w:t>
            </w:r>
          </w:p>
          <w:p w14:paraId="3E520B3A" w14:textId="77777777"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2</w:t>
            </w:r>
          </w:p>
          <w:p w14:paraId="661495F5" w14:textId="6C859419" w:rsidR="006C55E5"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1</w:t>
            </w:r>
          </w:p>
        </w:tc>
      </w:tr>
      <w:tr w:rsidR="006C55E5" w:rsidRPr="00CE6DBD" w14:paraId="7DD9624A" w14:textId="77777777" w:rsidTr="00C2717C">
        <w:tc>
          <w:tcPr>
            <w:tcW w:w="236" w:type="dxa"/>
            <w:vMerge/>
          </w:tcPr>
          <w:p w14:paraId="657EB250" w14:textId="77777777" w:rsidR="00C2717C" w:rsidRPr="00CE6DBD" w:rsidRDefault="00C2717C" w:rsidP="00C2717C">
            <w:pPr>
              <w:autoSpaceDE w:val="0"/>
              <w:autoSpaceDN w:val="0"/>
              <w:adjustRightInd w:val="0"/>
              <w:spacing w:before="0"/>
              <w:rPr>
                <w:rFonts w:cstheme="minorHAnsi"/>
              </w:rPr>
            </w:pPr>
          </w:p>
        </w:tc>
        <w:tc>
          <w:tcPr>
            <w:tcW w:w="3020" w:type="dxa"/>
          </w:tcPr>
          <w:p w14:paraId="488B9608" w14:textId="77777777" w:rsidR="00C2717C" w:rsidRPr="00CE6DBD" w:rsidRDefault="00C2717C" w:rsidP="00C2717C">
            <w:pPr>
              <w:autoSpaceDE w:val="0"/>
              <w:autoSpaceDN w:val="0"/>
              <w:adjustRightInd w:val="0"/>
              <w:spacing w:before="0" w:line="320" w:lineRule="atLeast"/>
              <w:ind w:left="60" w:right="60"/>
              <w:rPr>
                <w:rFonts w:cstheme="minorHAnsi"/>
              </w:rPr>
            </w:pPr>
            <w:proofErr w:type="spellStart"/>
            <w:r w:rsidRPr="00CE6DBD">
              <w:rPr>
                <w:rFonts w:cstheme="minorHAnsi"/>
              </w:rPr>
              <w:t>IntoUniversity</w:t>
            </w:r>
            <w:proofErr w:type="spellEnd"/>
          </w:p>
        </w:tc>
        <w:tc>
          <w:tcPr>
            <w:tcW w:w="3402" w:type="dxa"/>
          </w:tcPr>
          <w:p w14:paraId="46107764" w14:textId="308E24CA"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Business in FOCUS</w:t>
            </w:r>
          </w:p>
          <w:p w14:paraId="4EF61DDB" w14:textId="77777777"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FOCUS on choice</w:t>
            </w:r>
          </w:p>
          <w:p w14:paraId="543DAF5D" w14:textId="77777777"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FOCUS on future</w:t>
            </w:r>
          </w:p>
          <w:p w14:paraId="60F7038C" w14:textId="327EFBE8"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FOCUS on success</w:t>
            </w:r>
          </w:p>
        </w:tc>
        <w:tc>
          <w:tcPr>
            <w:tcW w:w="1559" w:type="dxa"/>
          </w:tcPr>
          <w:p w14:paraId="4C70E46A" w14:textId="01235795"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17</w:t>
            </w:r>
          </w:p>
          <w:p w14:paraId="1783D72C" w14:textId="77777777"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3</w:t>
            </w:r>
          </w:p>
          <w:p w14:paraId="2400CAE3" w14:textId="77777777"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2</w:t>
            </w:r>
          </w:p>
          <w:p w14:paraId="2E078B1F" w14:textId="4D742BEC"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7</w:t>
            </w:r>
          </w:p>
        </w:tc>
      </w:tr>
      <w:tr w:rsidR="006C55E5" w:rsidRPr="00CE6DBD" w14:paraId="1E80CDF4" w14:textId="77777777" w:rsidTr="00C2717C">
        <w:tc>
          <w:tcPr>
            <w:tcW w:w="236" w:type="dxa"/>
            <w:vMerge/>
          </w:tcPr>
          <w:p w14:paraId="179CAE04" w14:textId="77777777" w:rsidR="00C2717C" w:rsidRPr="00CE6DBD" w:rsidRDefault="00C2717C" w:rsidP="00C2717C">
            <w:pPr>
              <w:autoSpaceDE w:val="0"/>
              <w:autoSpaceDN w:val="0"/>
              <w:adjustRightInd w:val="0"/>
              <w:spacing w:before="0"/>
              <w:rPr>
                <w:rFonts w:cstheme="minorHAnsi"/>
              </w:rPr>
            </w:pPr>
          </w:p>
        </w:tc>
        <w:tc>
          <w:tcPr>
            <w:tcW w:w="3020" w:type="dxa"/>
          </w:tcPr>
          <w:p w14:paraId="70CC9B81" w14:textId="77777777" w:rsidR="00C2717C" w:rsidRPr="00CE6DBD" w:rsidRDefault="00C2717C" w:rsidP="00C2717C">
            <w:pPr>
              <w:autoSpaceDE w:val="0"/>
              <w:autoSpaceDN w:val="0"/>
              <w:adjustRightInd w:val="0"/>
              <w:spacing w:before="0" w:line="320" w:lineRule="atLeast"/>
              <w:ind w:left="60" w:right="60"/>
              <w:rPr>
                <w:rFonts w:cstheme="minorHAnsi"/>
              </w:rPr>
            </w:pPr>
            <w:r w:rsidRPr="00CE6DBD">
              <w:rPr>
                <w:rFonts w:cstheme="minorHAnsi"/>
              </w:rPr>
              <w:t>Mansfield Hub</w:t>
            </w:r>
          </w:p>
        </w:tc>
        <w:tc>
          <w:tcPr>
            <w:tcW w:w="3402" w:type="dxa"/>
          </w:tcPr>
          <w:p w14:paraId="397673AA" w14:textId="4A856F2D"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Revision skills session</w:t>
            </w:r>
          </w:p>
        </w:tc>
        <w:tc>
          <w:tcPr>
            <w:tcW w:w="1559" w:type="dxa"/>
          </w:tcPr>
          <w:p w14:paraId="74768BB6" w14:textId="7F4FF4FC"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5</w:t>
            </w:r>
          </w:p>
        </w:tc>
      </w:tr>
      <w:tr w:rsidR="006C55E5" w:rsidRPr="00CE6DBD" w14:paraId="2326FE73" w14:textId="77777777" w:rsidTr="00C2717C">
        <w:tc>
          <w:tcPr>
            <w:tcW w:w="236" w:type="dxa"/>
            <w:vMerge/>
          </w:tcPr>
          <w:p w14:paraId="4E69DB63" w14:textId="77777777" w:rsidR="00C2717C" w:rsidRPr="00CE6DBD" w:rsidRDefault="00C2717C" w:rsidP="00C2717C">
            <w:pPr>
              <w:autoSpaceDE w:val="0"/>
              <w:autoSpaceDN w:val="0"/>
              <w:adjustRightInd w:val="0"/>
              <w:spacing w:before="0"/>
              <w:rPr>
                <w:rFonts w:cstheme="minorHAnsi"/>
              </w:rPr>
            </w:pPr>
          </w:p>
        </w:tc>
        <w:tc>
          <w:tcPr>
            <w:tcW w:w="3020" w:type="dxa"/>
          </w:tcPr>
          <w:p w14:paraId="4E124552" w14:textId="77777777" w:rsidR="00C2717C" w:rsidRPr="00CE6DBD" w:rsidRDefault="00C2717C" w:rsidP="00C2717C">
            <w:pPr>
              <w:autoSpaceDE w:val="0"/>
              <w:autoSpaceDN w:val="0"/>
              <w:adjustRightInd w:val="0"/>
              <w:spacing w:before="0" w:line="320" w:lineRule="atLeast"/>
              <w:ind w:left="60" w:right="60"/>
              <w:rPr>
                <w:rFonts w:cstheme="minorHAnsi"/>
              </w:rPr>
            </w:pPr>
            <w:r w:rsidRPr="00CE6DBD">
              <w:rPr>
                <w:rFonts w:cstheme="minorHAnsi"/>
              </w:rPr>
              <w:t>Stephenson College</w:t>
            </w:r>
          </w:p>
        </w:tc>
        <w:tc>
          <w:tcPr>
            <w:tcW w:w="3402" w:type="dxa"/>
          </w:tcPr>
          <w:p w14:paraId="676F566A" w14:textId="77777777" w:rsidR="00C2717C" w:rsidRPr="00CE6DBD" w:rsidRDefault="00B331B9" w:rsidP="00C2717C">
            <w:pPr>
              <w:autoSpaceDE w:val="0"/>
              <w:autoSpaceDN w:val="0"/>
              <w:adjustRightInd w:val="0"/>
              <w:spacing w:before="0" w:line="320" w:lineRule="atLeast"/>
              <w:ind w:left="60" w:right="60"/>
              <w:jc w:val="right"/>
              <w:rPr>
                <w:rFonts w:cstheme="minorHAnsi"/>
              </w:rPr>
            </w:pPr>
            <w:r w:rsidRPr="00CE6DBD">
              <w:rPr>
                <w:rFonts w:cstheme="minorHAnsi"/>
              </w:rPr>
              <w:t>Explore manufacturing</w:t>
            </w:r>
          </w:p>
          <w:p w14:paraId="046646FC" w14:textId="4E83B749" w:rsidR="00B331B9" w:rsidRPr="00CE6DBD" w:rsidRDefault="00B331B9" w:rsidP="00C2717C">
            <w:pPr>
              <w:autoSpaceDE w:val="0"/>
              <w:autoSpaceDN w:val="0"/>
              <w:adjustRightInd w:val="0"/>
              <w:spacing w:before="0" w:line="320" w:lineRule="atLeast"/>
              <w:ind w:left="60" w:right="60"/>
              <w:jc w:val="right"/>
              <w:rPr>
                <w:rFonts w:cstheme="minorHAnsi"/>
              </w:rPr>
            </w:pPr>
            <w:r w:rsidRPr="00CE6DBD">
              <w:rPr>
                <w:rFonts w:cstheme="minorHAnsi"/>
              </w:rPr>
              <w:lastRenderedPageBreak/>
              <w:t>Go4SET</w:t>
            </w:r>
          </w:p>
        </w:tc>
        <w:tc>
          <w:tcPr>
            <w:tcW w:w="1559" w:type="dxa"/>
          </w:tcPr>
          <w:p w14:paraId="049575F9" w14:textId="77777777" w:rsidR="00C2717C" w:rsidRPr="00CE6DBD" w:rsidRDefault="00B331B9" w:rsidP="00C2717C">
            <w:pPr>
              <w:autoSpaceDE w:val="0"/>
              <w:autoSpaceDN w:val="0"/>
              <w:adjustRightInd w:val="0"/>
              <w:spacing w:before="0" w:line="320" w:lineRule="atLeast"/>
              <w:ind w:left="60" w:right="60"/>
              <w:jc w:val="right"/>
              <w:rPr>
                <w:rFonts w:cstheme="minorHAnsi"/>
              </w:rPr>
            </w:pPr>
            <w:r w:rsidRPr="00CE6DBD">
              <w:rPr>
                <w:rFonts w:cstheme="minorHAnsi"/>
              </w:rPr>
              <w:lastRenderedPageBreak/>
              <w:t>1</w:t>
            </w:r>
          </w:p>
          <w:p w14:paraId="2DFA4B42" w14:textId="74DB7558" w:rsidR="00B331B9" w:rsidRPr="00CE6DBD" w:rsidRDefault="00B331B9" w:rsidP="00C2717C">
            <w:pPr>
              <w:autoSpaceDE w:val="0"/>
              <w:autoSpaceDN w:val="0"/>
              <w:adjustRightInd w:val="0"/>
              <w:spacing w:before="0" w:line="320" w:lineRule="atLeast"/>
              <w:ind w:left="60" w:right="60"/>
              <w:jc w:val="right"/>
              <w:rPr>
                <w:rFonts w:cstheme="minorHAnsi"/>
              </w:rPr>
            </w:pPr>
            <w:r w:rsidRPr="00CE6DBD">
              <w:rPr>
                <w:rFonts w:cstheme="minorHAnsi"/>
              </w:rPr>
              <w:lastRenderedPageBreak/>
              <w:t>1</w:t>
            </w:r>
          </w:p>
        </w:tc>
      </w:tr>
      <w:tr w:rsidR="006C55E5" w:rsidRPr="00CE6DBD" w14:paraId="7A651D87" w14:textId="77777777" w:rsidTr="00C2717C">
        <w:tc>
          <w:tcPr>
            <w:tcW w:w="236" w:type="dxa"/>
            <w:vMerge/>
          </w:tcPr>
          <w:p w14:paraId="29FC41B1" w14:textId="77777777" w:rsidR="00C2717C" w:rsidRPr="00CE6DBD" w:rsidRDefault="00C2717C" w:rsidP="00C2717C">
            <w:pPr>
              <w:autoSpaceDE w:val="0"/>
              <w:autoSpaceDN w:val="0"/>
              <w:adjustRightInd w:val="0"/>
              <w:spacing w:before="0"/>
              <w:rPr>
                <w:rFonts w:cstheme="minorHAnsi"/>
              </w:rPr>
            </w:pPr>
          </w:p>
        </w:tc>
        <w:tc>
          <w:tcPr>
            <w:tcW w:w="3020" w:type="dxa"/>
          </w:tcPr>
          <w:p w14:paraId="4D70FAD1" w14:textId="40DD889F" w:rsidR="00C2717C" w:rsidRPr="00CE6DBD" w:rsidRDefault="00C2717C" w:rsidP="00C2717C">
            <w:pPr>
              <w:autoSpaceDE w:val="0"/>
              <w:autoSpaceDN w:val="0"/>
              <w:adjustRightInd w:val="0"/>
              <w:spacing w:before="0" w:line="320" w:lineRule="atLeast"/>
              <w:ind w:left="60" w:right="60"/>
              <w:rPr>
                <w:rFonts w:cstheme="minorHAnsi"/>
              </w:rPr>
            </w:pPr>
            <w:r w:rsidRPr="00CE6DBD">
              <w:rPr>
                <w:rFonts w:cstheme="minorHAnsi"/>
              </w:rPr>
              <w:t>West Nottinghamshire College outreach</w:t>
            </w:r>
          </w:p>
        </w:tc>
        <w:tc>
          <w:tcPr>
            <w:tcW w:w="3402" w:type="dxa"/>
          </w:tcPr>
          <w:p w14:paraId="6F894FB6" w14:textId="77777777" w:rsidR="00C2717C" w:rsidRPr="00CE6DBD" w:rsidRDefault="00C2717C" w:rsidP="00C2717C">
            <w:pPr>
              <w:autoSpaceDE w:val="0"/>
              <w:autoSpaceDN w:val="0"/>
              <w:adjustRightInd w:val="0"/>
              <w:spacing w:before="0" w:line="320" w:lineRule="atLeast"/>
              <w:ind w:left="60" w:right="60"/>
              <w:jc w:val="right"/>
              <w:rPr>
                <w:rFonts w:cstheme="minorHAnsi"/>
              </w:rPr>
            </w:pPr>
            <w:r w:rsidRPr="00CE6DBD">
              <w:rPr>
                <w:rFonts w:cstheme="minorHAnsi"/>
              </w:rPr>
              <w:t>Alternative work experience days</w:t>
            </w:r>
          </w:p>
          <w:p w14:paraId="25AA1EF5" w14:textId="77777777" w:rsidR="006C55E5"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Drop down day at VWNC</w:t>
            </w:r>
          </w:p>
          <w:p w14:paraId="4F8998A9" w14:textId="77777777" w:rsidR="006C55E5"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 xml:space="preserve">HE </w:t>
            </w:r>
            <w:proofErr w:type="gramStart"/>
            <w:r w:rsidRPr="00CE6DBD">
              <w:rPr>
                <w:rFonts w:cstheme="minorHAnsi"/>
              </w:rPr>
              <w:t>experience</w:t>
            </w:r>
            <w:proofErr w:type="gramEnd"/>
            <w:r w:rsidRPr="00CE6DBD">
              <w:rPr>
                <w:rFonts w:cstheme="minorHAnsi"/>
              </w:rPr>
              <w:t xml:space="preserve"> day</w:t>
            </w:r>
          </w:p>
          <w:p w14:paraId="24E88519" w14:textId="77777777" w:rsidR="006C55E5"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Health &amp; social care day</w:t>
            </w:r>
          </w:p>
          <w:p w14:paraId="093D3652" w14:textId="77777777" w:rsidR="006C55E5"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Skills day subject taster</w:t>
            </w:r>
          </w:p>
          <w:p w14:paraId="2A3BA686" w14:textId="2A3AD9A2" w:rsidR="006C55E5"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Transferable skills workshop</w:t>
            </w:r>
          </w:p>
        </w:tc>
        <w:tc>
          <w:tcPr>
            <w:tcW w:w="1559" w:type="dxa"/>
          </w:tcPr>
          <w:p w14:paraId="15484694" w14:textId="56E09764" w:rsidR="00C2717C"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6</w:t>
            </w:r>
          </w:p>
          <w:p w14:paraId="7CC6F73E" w14:textId="3269E5FF" w:rsidR="006C55E5"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5</w:t>
            </w:r>
          </w:p>
          <w:p w14:paraId="23A94393" w14:textId="0520B322" w:rsidR="006C55E5"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2</w:t>
            </w:r>
          </w:p>
          <w:p w14:paraId="5284D706" w14:textId="4D39D972" w:rsidR="006C55E5"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3</w:t>
            </w:r>
          </w:p>
          <w:p w14:paraId="36B345F9" w14:textId="77777777" w:rsidR="006C55E5"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6</w:t>
            </w:r>
          </w:p>
          <w:p w14:paraId="025303C3" w14:textId="365F42DC" w:rsidR="006C55E5" w:rsidRPr="00CE6DBD" w:rsidRDefault="006C55E5" w:rsidP="00C2717C">
            <w:pPr>
              <w:autoSpaceDE w:val="0"/>
              <w:autoSpaceDN w:val="0"/>
              <w:adjustRightInd w:val="0"/>
              <w:spacing w:before="0" w:line="320" w:lineRule="atLeast"/>
              <w:ind w:left="60" w:right="60"/>
              <w:jc w:val="right"/>
              <w:rPr>
                <w:rFonts w:cstheme="minorHAnsi"/>
              </w:rPr>
            </w:pPr>
            <w:r w:rsidRPr="00CE6DBD">
              <w:rPr>
                <w:rFonts w:cstheme="minorHAnsi"/>
              </w:rPr>
              <w:t>10</w:t>
            </w:r>
          </w:p>
        </w:tc>
      </w:tr>
      <w:tr w:rsidR="006C55E5" w:rsidRPr="006C55E5" w14:paraId="1585A5D9" w14:textId="77777777" w:rsidTr="00C2717C">
        <w:tc>
          <w:tcPr>
            <w:tcW w:w="236" w:type="dxa"/>
          </w:tcPr>
          <w:p w14:paraId="4D4AF984" w14:textId="77777777" w:rsidR="00C2717C" w:rsidRPr="006C55E5" w:rsidRDefault="00C2717C" w:rsidP="00C2717C">
            <w:pPr>
              <w:autoSpaceDE w:val="0"/>
              <w:autoSpaceDN w:val="0"/>
              <w:adjustRightInd w:val="0"/>
              <w:spacing w:before="0"/>
              <w:rPr>
                <w:rFonts w:cstheme="minorHAnsi"/>
                <w:szCs w:val="22"/>
              </w:rPr>
            </w:pPr>
          </w:p>
        </w:tc>
        <w:tc>
          <w:tcPr>
            <w:tcW w:w="3020" w:type="dxa"/>
          </w:tcPr>
          <w:p w14:paraId="50531C8D" w14:textId="6DB02EAB" w:rsidR="00C2717C" w:rsidRPr="006C55E5" w:rsidRDefault="00C2717C" w:rsidP="00C2717C">
            <w:pPr>
              <w:autoSpaceDE w:val="0"/>
              <w:autoSpaceDN w:val="0"/>
              <w:adjustRightInd w:val="0"/>
              <w:spacing w:before="0" w:line="320" w:lineRule="atLeast"/>
              <w:ind w:left="60" w:right="60"/>
              <w:rPr>
                <w:rFonts w:cstheme="minorHAnsi"/>
                <w:szCs w:val="22"/>
              </w:rPr>
            </w:pPr>
            <w:r w:rsidRPr="006C55E5">
              <w:rPr>
                <w:rFonts w:cstheme="minorHAnsi"/>
                <w:szCs w:val="22"/>
              </w:rPr>
              <w:t>Other</w:t>
            </w:r>
          </w:p>
        </w:tc>
        <w:tc>
          <w:tcPr>
            <w:tcW w:w="3402" w:type="dxa"/>
          </w:tcPr>
          <w:p w14:paraId="1F7B3573" w14:textId="1008D08E" w:rsidR="00C2717C" w:rsidRPr="006C55E5" w:rsidRDefault="00C2717C" w:rsidP="00C2717C">
            <w:pPr>
              <w:autoSpaceDE w:val="0"/>
              <w:autoSpaceDN w:val="0"/>
              <w:adjustRightInd w:val="0"/>
              <w:spacing w:before="0" w:line="320" w:lineRule="atLeast"/>
              <w:ind w:left="60" w:right="60"/>
              <w:jc w:val="right"/>
              <w:rPr>
                <w:rFonts w:cstheme="minorHAnsi"/>
                <w:szCs w:val="22"/>
              </w:rPr>
            </w:pPr>
            <w:r w:rsidRPr="006C55E5">
              <w:rPr>
                <w:rFonts w:cstheme="minorHAnsi"/>
                <w:szCs w:val="22"/>
              </w:rPr>
              <w:t>Boys into HE</w:t>
            </w:r>
          </w:p>
        </w:tc>
        <w:tc>
          <w:tcPr>
            <w:tcW w:w="1559" w:type="dxa"/>
          </w:tcPr>
          <w:p w14:paraId="54BE49A7" w14:textId="1C4C7B02" w:rsidR="00C2717C" w:rsidRPr="006C55E5" w:rsidRDefault="00C2717C" w:rsidP="00C2717C">
            <w:pPr>
              <w:autoSpaceDE w:val="0"/>
              <w:autoSpaceDN w:val="0"/>
              <w:adjustRightInd w:val="0"/>
              <w:spacing w:before="0" w:line="320" w:lineRule="atLeast"/>
              <w:ind w:left="60" w:right="60"/>
              <w:jc w:val="right"/>
              <w:rPr>
                <w:rFonts w:cstheme="minorHAnsi"/>
                <w:szCs w:val="22"/>
              </w:rPr>
            </w:pPr>
            <w:r w:rsidRPr="006C55E5">
              <w:rPr>
                <w:rFonts w:cstheme="minorHAnsi"/>
                <w:szCs w:val="22"/>
              </w:rPr>
              <w:t>2</w:t>
            </w:r>
          </w:p>
        </w:tc>
      </w:tr>
    </w:tbl>
    <w:p w14:paraId="53443D48" w14:textId="25CBB1C4" w:rsidR="00C2717C" w:rsidRDefault="00C2717C" w:rsidP="00A26FAB">
      <w:pPr>
        <w:rPr>
          <w:lang w:val="en-GB"/>
        </w:rPr>
      </w:pPr>
    </w:p>
    <w:p w14:paraId="74C050DD" w14:textId="5830EE2C" w:rsidR="00D103F7" w:rsidRPr="001630B1" w:rsidRDefault="00A26FAB" w:rsidP="001630B1">
      <w:pPr>
        <w:jc w:val="both"/>
        <w:rPr>
          <w:lang w:val="en-GB"/>
        </w:rPr>
      </w:pPr>
      <w:r>
        <w:rPr>
          <w:lang w:val="en-GB"/>
        </w:rPr>
        <w:t>When asked to rate the activities they had observed with their learners, 69% of responses were ‘excellent’, 30% were ‘good’ and only 1% was ‘fair’. No responses indicated the activity was poor.</w:t>
      </w:r>
      <w:r w:rsidR="00D103F7">
        <w:rPr>
          <w:lang w:val="en-GB"/>
        </w:rPr>
        <w:t xml:space="preserve"> Ratings by activity are shown below in Table 41. </w:t>
      </w:r>
      <w:proofErr w:type="gramStart"/>
      <w:r w:rsidR="00D103F7">
        <w:rPr>
          <w:lang w:val="en-GB"/>
        </w:rPr>
        <w:t>With the exception of</w:t>
      </w:r>
      <w:proofErr w:type="gramEnd"/>
      <w:r w:rsidR="00D103F7">
        <w:rPr>
          <w:lang w:val="en-GB"/>
        </w:rPr>
        <w:t xml:space="preserve"> the Services Taster day staff were more likely to rate the event as excellent than good or fair. </w:t>
      </w:r>
    </w:p>
    <w:p w14:paraId="273B5BFD" w14:textId="165BA5F3" w:rsidR="00D103F7" w:rsidRPr="00D103F7" w:rsidRDefault="00D103F7" w:rsidP="00D103F7">
      <w:pPr>
        <w:pStyle w:val="Caption"/>
        <w:rPr>
          <w:rFonts w:ascii="Times New Roman" w:hAnsi="Times New Roman" w:cs="Times New Roman"/>
          <w:sz w:val="24"/>
          <w:szCs w:val="24"/>
          <w:lang w:val="en-GB"/>
        </w:rPr>
      </w:pPr>
      <w:bookmarkStart w:id="245" w:name="_Toc9505451"/>
      <w:bookmarkStart w:id="246" w:name="_Toc17814108"/>
      <w:bookmarkStart w:id="247" w:name="_Toc17814764"/>
      <w:r>
        <w:t xml:space="preserve">Table </w:t>
      </w:r>
      <w:r w:rsidR="00206933">
        <w:rPr>
          <w:noProof/>
        </w:rPr>
        <w:fldChar w:fldCharType="begin"/>
      </w:r>
      <w:r w:rsidR="00206933">
        <w:rPr>
          <w:noProof/>
        </w:rPr>
        <w:instrText xml:space="preserve"> SEQ Table \* ARABIC </w:instrText>
      </w:r>
      <w:r w:rsidR="00206933">
        <w:rPr>
          <w:noProof/>
        </w:rPr>
        <w:fldChar w:fldCharType="separate"/>
      </w:r>
      <w:r w:rsidR="001630B1">
        <w:rPr>
          <w:noProof/>
        </w:rPr>
        <w:t>43</w:t>
      </w:r>
      <w:r w:rsidR="00206933">
        <w:rPr>
          <w:noProof/>
        </w:rPr>
        <w:fldChar w:fldCharType="end"/>
      </w:r>
      <w:r>
        <w:t xml:space="preserve"> Teacher ratings of activities</w:t>
      </w:r>
      <w:bookmarkEnd w:id="245"/>
      <w:bookmarkEnd w:id="246"/>
      <w:bookmarkEnd w:id="247"/>
    </w:p>
    <w:tbl>
      <w:tblPr>
        <w:tblStyle w:val="TableGrid1"/>
        <w:tblW w:w="8239" w:type="dxa"/>
        <w:tblInd w:w="-5" w:type="dxa"/>
        <w:tblLayout w:type="fixed"/>
        <w:tblLook w:val="0000" w:firstRow="0" w:lastRow="0" w:firstColumn="0" w:lastColumn="0" w:noHBand="0" w:noVBand="0"/>
      </w:tblPr>
      <w:tblGrid>
        <w:gridCol w:w="236"/>
        <w:gridCol w:w="3870"/>
        <w:gridCol w:w="1139"/>
        <w:gridCol w:w="992"/>
        <w:gridCol w:w="993"/>
        <w:gridCol w:w="1009"/>
      </w:tblGrid>
      <w:tr w:rsidR="00D103F7" w:rsidRPr="00D103F7" w14:paraId="66A90AA6" w14:textId="77777777" w:rsidTr="00B144C2">
        <w:tc>
          <w:tcPr>
            <w:tcW w:w="4106" w:type="dxa"/>
            <w:gridSpan w:val="2"/>
            <w:shd w:val="clear" w:color="auto" w:fill="365F91" w:themeFill="accent1" w:themeFillShade="BF"/>
            <w:vAlign w:val="bottom"/>
          </w:tcPr>
          <w:p w14:paraId="66573DF8" w14:textId="22C4AC7B" w:rsidR="00D103F7" w:rsidRPr="00D103F7" w:rsidRDefault="00D103F7" w:rsidP="00D103F7">
            <w:pPr>
              <w:autoSpaceDE w:val="0"/>
              <w:autoSpaceDN w:val="0"/>
              <w:adjustRightInd w:val="0"/>
              <w:spacing w:before="0"/>
              <w:rPr>
                <w:color w:val="FFFFFF" w:themeColor="background1"/>
                <w:sz w:val="18"/>
                <w:szCs w:val="18"/>
              </w:rPr>
            </w:pPr>
            <w:r w:rsidRPr="00D103F7">
              <w:rPr>
                <w:color w:val="FFFFFF" w:themeColor="background1"/>
                <w:sz w:val="18"/>
                <w:szCs w:val="18"/>
              </w:rPr>
              <w:t>Activity</w:t>
            </w:r>
          </w:p>
        </w:tc>
        <w:tc>
          <w:tcPr>
            <w:tcW w:w="1139" w:type="dxa"/>
            <w:shd w:val="clear" w:color="auto" w:fill="365F91" w:themeFill="accent1" w:themeFillShade="BF"/>
            <w:vAlign w:val="bottom"/>
          </w:tcPr>
          <w:p w14:paraId="3BF1322E" w14:textId="77777777" w:rsidR="00D103F7" w:rsidRPr="00D103F7" w:rsidRDefault="00D103F7" w:rsidP="00D103F7">
            <w:pPr>
              <w:autoSpaceDE w:val="0"/>
              <w:autoSpaceDN w:val="0"/>
              <w:adjustRightInd w:val="0"/>
              <w:spacing w:before="0" w:line="320" w:lineRule="atLeast"/>
              <w:ind w:left="60" w:right="60"/>
              <w:jc w:val="center"/>
              <w:rPr>
                <w:color w:val="FFFFFF" w:themeColor="background1"/>
                <w:sz w:val="18"/>
                <w:szCs w:val="18"/>
              </w:rPr>
            </w:pPr>
            <w:r w:rsidRPr="00D103F7">
              <w:rPr>
                <w:color w:val="FFFFFF" w:themeColor="background1"/>
                <w:sz w:val="18"/>
                <w:szCs w:val="18"/>
              </w:rPr>
              <w:t>Excellent</w:t>
            </w:r>
          </w:p>
        </w:tc>
        <w:tc>
          <w:tcPr>
            <w:tcW w:w="992" w:type="dxa"/>
            <w:shd w:val="clear" w:color="auto" w:fill="365F91" w:themeFill="accent1" w:themeFillShade="BF"/>
            <w:vAlign w:val="bottom"/>
          </w:tcPr>
          <w:p w14:paraId="4CEF3BDF" w14:textId="77777777" w:rsidR="00D103F7" w:rsidRPr="00D103F7" w:rsidRDefault="00D103F7" w:rsidP="00D103F7">
            <w:pPr>
              <w:autoSpaceDE w:val="0"/>
              <w:autoSpaceDN w:val="0"/>
              <w:adjustRightInd w:val="0"/>
              <w:spacing w:before="0" w:line="320" w:lineRule="atLeast"/>
              <w:ind w:left="60" w:right="60"/>
              <w:jc w:val="center"/>
              <w:rPr>
                <w:color w:val="FFFFFF" w:themeColor="background1"/>
                <w:sz w:val="18"/>
                <w:szCs w:val="18"/>
              </w:rPr>
            </w:pPr>
            <w:r w:rsidRPr="00D103F7">
              <w:rPr>
                <w:color w:val="FFFFFF" w:themeColor="background1"/>
                <w:sz w:val="18"/>
                <w:szCs w:val="18"/>
              </w:rPr>
              <w:t>Good</w:t>
            </w:r>
          </w:p>
        </w:tc>
        <w:tc>
          <w:tcPr>
            <w:tcW w:w="993" w:type="dxa"/>
            <w:shd w:val="clear" w:color="auto" w:fill="365F91" w:themeFill="accent1" w:themeFillShade="BF"/>
            <w:vAlign w:val="bottom"/>
          </w:tcPr>
          <w:p w14:paraId="07F69F0A" w14:textId="570704F8" w:rsidR="00D103F7" w:rsidRPr="00D103F7" w:rsidRDefault="00D103F7" w:rsidP="00D103F7">
            <w:pPr>
              <w:autoSpaceDE w:val="0"/>
              <w:autoSpaceDN w:val="0"/>
              <w:adjustRightInd w:val="0"/>
              <w:spacing w:before="0"/>
              <w:jc w:val="center"/>
              <w:rPr>
                <w:color w:val="FFFFFF" w:themeColor="background1"/>
                <w:sz w:val="18"/>
                <w:szCs w:val="18"/>
              </w:rPr>
            </w:pPr>
            <w:r w:rsidRPr="00D103F7">
              <w:rPr>
                <w:color w:val="FFFFFF" w:themeColor="background1"/>
                <w:sz w:val="18"/>
                <w:szCs w:val="18"/>
              </w:rPr>
              <w:t>Fair</w:t>
            </w:r>
          </w:p>
        </w:tc>
        <w:tc>
          <w:tcPr>
            <w:tcW w:w="1009" w:type="dxa"/>
            <w:shd w:val="clear" w:color="auto" w:fill="365F91" w:themeFill="accent1" w:themeFillShade="BF"/>
            <w:vAlign w:val="bottom"/>
          </w:tcPr>
          <w:p w14:paraId="10D8C277" w14:textId="2F555B58" w:rsidR="00D103F7" w:rsidRPr="00D103F7" w:rsidRDefault="00D103F7" w:rsidP="00D103F7">
            <w:pPr>
              <w:autoSpaceDE w:val="0"/>
              <w:autoSpaceDN w:val="0"/>
              <w:adjustRightInd w:val="0"/>
              <w:spacing w:before="0"/>
              <w:jc w:val="center"/>
              <w:rPr>
                <w:color w:val="FFFFFF" w:themeColor="background1"/>
                <w:sz w:val="18"/>
                <w:szCs w:val="18"/>
              </w:rPr>
            </w:pPr>
            <w:r w:rsidRPr="00D103F7">
              <w:rPr>
                <w:color w:val="FFFFFF" w:themeColor="background1"/>
                <w:sz w:val="18"/>
                <w:szCs w:val="18"/>
              </w:rPr>
              <w:t>Total</w:t>
            </w:r>
          </w:p>
        </w:tc>
      </w:tr>
      <w:tr w:rsidR="00D103F7" w:rsidRPr="00D103F7" w14:paraId="6DBF45C7" w14:textId="77777777" w:rsidTr="00D103F7">
        <w:tc>
          <w:tcPr>
            <w:tcW w:w="236" w:type="dxa"/>
            <w:vMerge w:val="restart"/>
          </w:tcPr>
          <w:p w14:paraId="5D55C14E"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3DE5A3E1"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Alternative work experience day</w:t>
            </w:r>
          </w:p>
        </w:tc>
        <w:tc>
          <w:tcPr>
            <w:tcW w:w="1139" w:type="dxa"/>
            <w:vAlign w:val="bottom"/>
          </w:tcPr>
          <w:p w14:paraId="2DCCC0B6"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5</w:t>
            </w:r>
          </w:p>
        </w:tc>
        <w:tc>
          <w:tcPr>
            <w:tcW w:w="992" w:type="dxa"/>
            <w:vAlign w:val="bottom"/>
          </w:tcPr>
          <w:p w14:paraId="4B3DDE8F" w14:textId="0A6AD73C"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1</w:t>
            </w:r>
          </w:p>
        </w:tc>
        <w:tc>
          <w:tcPr>
            <w:tcW w:w="993" w:type="dxa"/>
            <w:vAlign w:val="bottom"/>
          </w:tcPr>
          <w:p w14:paraId="7FB1C343" w14:textId="432C45FB"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1F8FE134" w14:textId="1B3FF549"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6</w:t>
            </w:r>
          </w:p>
        </w:tc>
      </w:tr>
      <w:tr w:rsidR="00D103F7" w:rsidRPr="00D103F7" w14:paraId="284DADA2" w14:textId="77777777" w:rsidTr="00D103F7">
        <w:tc>
          <w:tcPr>
            <w:tcW w:w="236" w:type="dxa"/>
            <w:vMerge/>
          </w:tcPr>
          <w:p w14:paraId="5DE4E4D8"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312C0E8F"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Boys into HE</w:t>
            </w:r>
          </w:p>
        </w:tc>
        <w:tc>
          <w:tcPr>
            <w:tcW w:w="1139" w:type="dxa"/>
            <w:vAlign w:val="bottom"/>
          </w:tcPr>
          <w:p w14:paraId="0237407F"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c>
          <w:tcPr>
            <w:tcW w:w="992" w:type="dxa"/>
            <w:vAlign w:val="bottom"/>
          </w:tcPr>
          <w:p w14:paraId="71B5973A" w14:textId="3FCFBF16"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1</w:t>
            </w:r>
          </w:p>
        </w:tc>
        <w:tc>
          <w:tcPr>
            <w:tcW w:w="993" w:type="dxa"/>
            <w:vAlign w:val="bottom"/>
          </w:tcPr>
          <w:p w14:paraId="5B7F7811" w14:textId="14857405"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5E777844" w14:textId="619CE80F"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2</w:t>
            </w:r>
          </w:p>
        </w:tc>
      </w:tr>
      <w:tr w:rsidR="00D103F7" w:rsidRPr="00D103F7" w14:paraId="0B07606E" w14:textId="77777777" w:rsidTr="00D103F7">
        <w:tc>
          <w:tcPr>
            <w:tcW w:w="236" w:type="dxa"/>
            <w:vMerge/>
          </w:tcPr>
          <w:p w14:paraId="470AED07"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093402D5"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Business in FOCUS</w:t>
            </w:r>
          </w:p>
        </w:tc>
        <w:tc>
          <w:tcPr>
            <w:tcW w:w="1139" w:type="dxa"/>
            <w:vAlign w:val="bottom"/>
          </w:tcPr>
          <w:p w14:paraId="2B5D5E53"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14</w:t>
            </w:r>
          </w:p>
        </w:tc>
        <w:tc>
          <w:tcPr>
            <w:tcW w:w="992" w:type="dxa"/>
            <w:vAlign w:val="bottom"/>
          </w:tcPr>
          <w:p w14:paraId="513231D7" w14:textId="1FE281DD"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1</w:t>
            </w:r>
          </w:p>
        </w:tc>
        <w:tc>
          <w:tcPr>
            <w:tcW w:w="993" w:type="dxa"/>
            <w:vAlign w:val="bottom"/>
          </w:tcPr>
          <w:p w14:paraId="337F50BD" w14:textId="1F2256C8"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0DAEEEAF" w14:textId="442DFE3D"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17</w:t>
            </w:r>
          </w:p>
        </w:tc>
      </w:tr>
      <w:tr w:rsidR="00D103F7" w:rsidRPr="00D103F7" w14:paraId="6177AC29" w14:textId="77777777" w:rsidTr="00D103F7">
        <w:tc>
          <w:tcPr>
            <w:tcW w:w="236" w:type="dxa"/>
            <w:vMerge/>
          </w:tcPr>
          <w:p w14:paraId="350B1FEC"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06D470E9"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Buxton Community School</w:t>
            </w:r>
          </w:p>
        </w:tc>
        <w:tc>
          <w:tcPr>
            <w:tcW w:w="1139" w:type="dxa"/>
            <w:vAlign w:val="bottom"/>
          </w:tcPr>
          <w:p w14:paraId="1EFC5BC2"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4</w:t>
            </w:r>
          </w:p>
        </w:tc>
        <w:tc>
          <w:tcPr>
            <w:tcW w:w="992" w:type="dxa"/>
            <w:vAlign w:val="bottom"/>
          </w:tcPr>
          <w:p w14:paraId="39CB0E51" w14:textId="4F9CD114"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3</w:t>
            </w:r>
          </w:p>
        </w:tc>
        <w:tc>
          <w:tcPr>
            <w:tcW w:w="993" w:type="dxa"/>
            <w:vAlign w:val="bottom"/>
          </w:tcPr>
          <w:p w14:paraId="30B7424A" w14:textId="5EC0A261"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1</w:t>
            </w:r>
          </w:p>
        </w:tc>
        <w:tc>
          <w:tcPr>
            <w:tcW w:w="1009" w:type="dxa"/>
            <w:vAlign w:val="bottom"/>
          </w:tcPr>
          <w:p w14:paraId="3DF0FF1C" w14:textId="36492FB0"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6</w:t>
            </w:r>
          </w:p>
        </w:tc>
      </w:tr>
      <w:tr w:rsidR="00D103F7" w:rsidRPr="00D103F7" w14:paraId="26886B0E" w14:textId="77777777" w:rsidTr="00D103F7">
        <w:tc>
          <w:tcPr>
            <w:tcW w:w="236" w:type="dxa"/>
            <w:vMerge/>
          </w:tcPr>
          <w:p w14:paraId="47149CAD"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7CCB7561"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David Hodgson Talk</w:t>
            </w:r>
          </w:p>
        </w:tc>
        <w:tc>
          <w:tcPr>
            <w:tcW w:w="1139" w:type="dxa"/>
            <w:vAlign w:val="bottom"/>
          </w:tcPr>
          <w:p w14:paraId="246316F5"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2</w:t>
            </w:r>
          </w:p>
        </w:tc>
        <w:tc>
          <w:tcPr>
            <w:tcW w:w="992" w:type="dxa"/>
            <w:vAlign w:val="bottom"/>
          </w:tcPr>
          <w:p w14:paraId="75910013" w14:textId="4E0DC548"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1</w:t>
            </w:r>
          </w:p>
        </w:tc>
        <w:tc>
          <w:tcPr>
            <w:tcW w:w="993" w:type="dxa"/>
            <w:vAlign w:val="bottom"/>
          </w:tcPr>
          <w:p w14:paraId="4665D76D" w14:textId="0367ED95"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56BCDD73" w14:textId="0176D213"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3</w:t>
            </w:r>
          </w:p>
        </w:tc>
      </w:tr>
      <w:tr w:rsidR="00D103F7" w:rsidRPr="00D103F7" w14:paraId="68157401" w14:textId="77777777" w:rsidTr="00D103F7">
        <w:tc>
          <w:tcPr>
            <w:tcW w:w="236" w:type="dxa"/>
            <w:vMerge/>
          </w:tcPr>
          <w:p w14:paraId="5A7FCF9A"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744C26C7"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Drop down day at VWNC</w:t>
            </w:r>
          </w:p>
        </w:tc>
        <w:tc>
          <w:tcPr>
            <w:tcW w:w="1139" w:type="dxa"/>
            <w:vAlign w:val="bottom"/>
          </w:tcPr>
          <w:p w14:paraId="28788659"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c>
          <w:tcPr>
            <w:tcW w:w="992" w:type="dxa"/>
            <w:vAlign w:val="bottom"/>
          </w:tcPr>
          <w:p w14:paraId="0ED0B77E" w14:textId="01562CE8"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1</w:t>
            </w:r>
          </w:p>
        </w:tc>
        <w:tc>
          <w:tcPr>
            <w:tcW w:w="993" w:type="dxa"/>
            <w:vAlign w:val="bottom"/>
          </w:tcPr>
          <w:p w14:paraId="2A4851F8" w14:textId="45122613"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781C1318" w14:textId="4C06571A"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5</w:t>
            </w:r>
          </w:p>
        </w:tc>
      </w:tr>
      <w:tr w:rsidR="00D103F7" w:rsidRPr="00D103F7" w14:paraId="2CBD6932" w14:textId="77777777" w:rsidTr="00D103F7">
        <w:tc>
          <w:tcPr>
            <w:tcW w:w="236" w:type="dxa"/>
            <w:vMerge/>
          </w:tcPr>
          <w:p w14:paraId="1A1046F9"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7D7F748D"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Employability workshop</w:t>
            </w:r>
          </w:p>
        </w:tc>
        <w:tc>
          <w:tcPr>
            <w:tcW w:w="1139" w:type="dxa"/>
            <w:vAlign w:val="bottom"/>
          </w:tcPr>
          <w:p w14:paraId="1DA74AF9"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6</w:t>
            </w:r>
          </w:p>
        </w:tc>
        <w:tc>
          <w:tcPr>
            <w:tcW w:w="992" w:type="dxa"/>
            <w:vAlign w:val="bottom"/>
          </w:tcPr>
          <w:p w14:paraId="6A1C043C" w14:textId="62057A46"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4</w:t>
            </w:r>
          </w:p>
        </w:tc>
        <w:tc>
          <w:tcPr>
            <w:tcW w:w="993" w:type="dxa"/>
            <w:vAlign w:val="bottom"/>
          </w:tcPr>
          <w:p w14:paraId="6C3A6B53" w14:textId="644B828A"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4FDB57A0" w14:textId="337D628C"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7</w:t>
            </w:r>
          </w:p>
        </w:tc>
      </w:tr>
      <w:tr w:rsidR="00D103F7" w:rsidRPr="00D103F7" w14:paraId="71817D96" w14:textId="77777777" w:rsidTr="00D103F7">
        <w:tc>
          <w:tcPr>
            <w:tcW w:w="236" w:type="dxa"/>
            <w:vMerge/>
          </w:tcPr>
          <w:p w14:paraId="7979755B"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43982E3A"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Explore manufacturing</w:t>
            </w:r>
          </w:p>
        </w:tc>
        <w:tc>
          <w:tcPr>
            <w:tcW w:w="1139" w:type="dxa"/>
            <w:vAlign w:val="bottom"/>
          </w:tcPr>
          <w:p w14:paraId="40323ED0"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c>
          <w:tcPr>
            <w:tcW w:w="992" w:type="dxa"/>
            <w:vAlign w:val="bottom"/>
          </w:tcPr>
          <w:p w14:paraId="4258F3E0" w14:textId="0730BFE7"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1</w:t>
            </w:r>
          </w:p>
        </w:tc>
        <w:tc>
          <w:tcPr>
            <w:tcW w:w="993" w:type="dxa"/>
            <w:vAlign w:val="bottom"/>
          </w:tcPr>
          <w:p w14:paraId="279C016A" w14:textId="3FDBC797"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6990C279" w14:textId="18344086"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r>
      <w:tr w:rsidR="00D103F7" w:rsidRPr="00D103F7" w14:paraId="3E1390F5" w14:textId="77777777" w:rsidTr="00D103F7">
        <w:tc>
          <w:tcPr>
            <w:tcW w:w="236" w:type="dxa"/>
            <w:vMerge/>
          </w:tcPr>
          <w:p w14:paraId="0FBBD756"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3440AAD3"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FOCUS on choices workshop</w:t>
            </w:r>
          </w:p>
        </w:tc>
        <w:tc>
          <w:tcPr>
            <w:tcW w:w="1139" w:type="dxa"/>
            <w:vAlign w:val="bottom"/>
          </w:tcPr>
          <w:p w14:paraId="2FE63D6A"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3</w:t>
            </w:r>
          </w:p>
        </w:tc>
        <w:tc>
          <w:tcPr>
            <w:tcW w:w="992" w:type="dxa"/>
            <w:vAlign w:val="bottom"/>
          </w:tcPr>
          <w:p w14:paraId="5183A18A" w14:textId="743EB225"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993" w:type="dxa"/>
            <w:vAlign w:val="bottom"/>
          </w:tcPr>
          <w:p w14:paraId="3A73421F" w14:textId="6D84D56D"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41D907F8" w14:textId="26EF03D8"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3</w:t>
            </w:r>
          </w:p>
        </w:tc>
      </w:tr>
      <w:tr w:rsidR="00D103F7" w:rsidRPr="00D103F7" w14:paraId="271A3524" w14:textId="77777777" w:rsidTr="00D103F7">
        <w:tc>
          <w:tcPr>
            <w:tcW w:w="236" w:type="dxa"/>
            <w:vMerge/>
          </w:tcPr>
          <w:p w14:paraId="0FACD502"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74746492"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FOCUS on future</w:t>
            </w:r>
          </w:p>
        </w:tc>
        <w:tc>
          <w:tcPr>
            <w:tcW w:w="1139" w:type="dxa"/>
            <w:vAlign w:val="bottom"/>
          </w:tcPr>
          <w:p w14:paraId="304333BE"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2</w:t>
            </w:r>
          </w:p>
        </w:tc>
        <w:tc>
          <w:tcPr>
            <w:tcW w:w="992" w:type="dxa"/>
            <w:vAlign w:val="bottom"/>
          </w:tcPr>
          <w:p w14:paraId="2AACBA9D" w14:textId="24451C3F"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993" w:type="dxa"/>
            <w:vAlign w:val="bottom"/>
          </w:tcPr>
          <w:p w14:paraId="42735825" w14:textId="1BFCB42E"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3F7FDBA6" w14:textId="72BC7221"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2</w:t>
            </w:r>
          </w:p>
        </w:tc>
      </w:tr>
      <w:tr w:rsidR="00D103F7" w:rsidRPr="00D103F7" w14:paraId="61D13E1F" w14:textId="77777777" w:rsidTr="00D103F7">
        <w:tc>
          <w:tcPr>
            <w:tcW w:w="236" w:type="dxa"/>
            <w:vMerge/>
          </w:tcPr>
          <w:p w14:paraId="337564A5"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39A2DB1E"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FOCUS on success workshop</w:t>
            </w:r>
          </w:p>
        </w:tc>
        <w:tc>
          <w:tcPr>
            <w:tcW w:w="1139" w:type="dxa"/>
            <w:vAlign w:val="bottom"/>
          </w:tcPr>
          <w:p w14:paraId="37BCEB2F"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7</w:t>
            </w:r>
          </w:p>
        </w:tc>
        <w:tc>
          <w:tcPr>
            <w:tcW w:w="992" w:type="dxa"/>
            <w:vAlign w:val="bottom"/>
          </w:tcPr>
          <w:p w14:paraId="77E7103C" w14:textId="0A595875"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993" w:type="dxa"/>
            <w:vAlign w:val="bottom"/>
          </w:tcPr>
          <w:p w14:paraId="282FA620" w14:textId="48990CAC"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7666D39E" w14:textId="5E095C88"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7</w:t>
            </w:r>
          </w:p>
        </w:tc>
      </w:tr>
      <w:tr w:rsidR="00D103F7" w:rsidRPr="00D103F7" w14:paraId="74EDBF69" w14:textId="77777777" w:rsidTr="00D103F7">
        <w:tc>
          <w:tcPr>
            <w:tcW w:w="236" w:type="dxa"/>
            <w:vMerge/>
          </w:tcPr>
          <w:p w14:paraId="3349107E"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150A7476"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Go4SET Assessment and Celebration</w:t>
            </w:r>
          </w:p>
        </w:tc>
        <w:tc>
          <w:tcPr>
            <w:tcW w:w="1139" w:type="dxa"/>
            <w:vAlign w:val="bottom"/>
          </w:tcPr>
          <w:p w14:paraId="4D229FAB"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0</w:t>
            </w:r>
          </w:p>
        </w:tc>
        <w:tc>
          <w:tcPr>
            <w:tcW w:w="992" w:type="dxa"/>
            <w:vAlign w:val="bottom"/>
          </w:tcPr>
          <w:p w14:paraId="6FBECF02" w14:textId="20A3437E"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993" w:type="dxa"/>
            <w:vAlign w:val="bottom"/>
          </w:tcPr>
          <w:p w14:paraId="1E992BFB" w14:textId="3287F2A9"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06187FDC" w14:textId="4704CF80"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r>
      <w:tr w:rsidR="00D103F7" w:rsidRPr="00D103F7" w14:paraId="49B119F8" w14:textId="77777777" w:rsidTr="00D103F7">
        <w:tc>
          <w:tcPr>
            <w:tcW w:w="236" w:type="dxa"/>
            <w:vMerge/>
          </w:tcPr>
          <w:p w14:paraId="5FD50A97"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0B042EFB"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 xml:space="preserve">HE </w:t>
            </w:r>
            <w:proofErr w:type="gramStart"/>
            <w:r w:rsidRPr="00D103F7">
              <w:rPr>
                <w:color w:val="264A60"/>
                <w:sz w:val="18"/>
                <w:szCs w:val="18"/>
              </w:rPr>
              <w:t>experience</w:t>
            </w:r>
            <w:proofErr w:type="gramEnd"/>
            <w:r w:rsidRPr="00D103F7">
              <w:rPr>
                <w:color w:val="264A60"/>
                <w:sz w:val="18"/>
                <w:szCs w:val="18"/>
              </w:rPr>
              <w:t xml:space="preserve"> day</w:t>
            </w:r>
          </w:p>
        </w:tc>
        <w:tc>
          <w:tcPr>
            <w:tcW w:w="1139" w:type="dxa"/>
            <w:vAlign w:val="bottom"/>
          </w:tcPr>
          <w:p w14:paraId="3A8B0AC8"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2</w:t>
            </w:r>
          </w:p>
        </w:tc>
        <w:tc>
          <w:tcPr>
            <w:tcW w:w="992" w:type="dxa"/>
            <w:vAlign w:val="bottom"/>
          </w:tcPr>
          <w:p w14:paraId="671F4C8D" w14:textId="3260FB16"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1</w:t>
            </w:r>
          </w:p>
        </w:tc>
        <w:tc>
          <w:tcPr>
            <w:tcW w:w="993" w:type="dxa"/>
            <w:vAlign w:val="bottom"/>
          </w:tcPr>
          <w:p w14:paraId="27799399" w14:textId="2474FE82"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36C8A00E" w14:textId="753904C9"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2</w:t>
            </w:r>
          </w:p>
        </w:tc>
      </w:tr>
      <w:tr w:rsidR="00D103F7" w:rsidRPr="00D103F7" w14:paraId="058F5C9F" w14:textId="77777777" w:rsidTr="00D103F7">
        <w:tc>
          <w:tcPr>
            <w:tcW w:w="236" w:type="dxa"/>
            <w:vMerge/>
          </w:tcPr>
          <w:p w14:paraId="2A3E139D"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2A8343AE"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HE higher &amp; degree apprenticeships</w:t>
            </w:r>
          </w:p>
        </w:tc>
        <w:tc>
          <w:tcPr>
            <w:tcW w:w="1139" w:type="dxa"/>
            <w:vAlign w:val="bottom"/>
          </w:tcPr>
          <w:p w14:paraId="08C8354B"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c>
          <w:tcPr>
            <w:tcW w:w="992" w:type="dxa"/>
            <w:vAlign w:val="bottom"/>
          </w:tcPr>
          <w:p w14:paraId="3FD3179F" w14:textId="4D8D4B51"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993" w:type="dxa"/>
            <w:vAlign w:val="bottom"/>
          </w:tcPr>
          <w:p w14:paraId="31E14B15" w14:textId="37549526"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203DFFE9" w14:textId="7E2022BB"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2</w:t>
            </w:r>
          </w:p>
        </w:tc>
      </w:tr>
      <w:tr w:rsidR="00D103F7" w:rsidRPr="00D103F7" w14:paraId="25C1FCBB" w14:textId="77777777" w:rsidTr="00D103F7">
        <w:tc>
          <w:tcPr>
            <w:tcW w:w="236" w:type="dxa"/>
            <w:vMerge/>
          </w:tcPr>
          <w:p w14:paraId="67E10478"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3E755F16"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Health &amp; Social Care day</w:t>
            </w:r>
          </w:p>
        </w:tc>
        <w:tc>
          <w:tcPr>
            <w:tcW w:w="1139" w:type="dxa"/>
            <w:vAlign w:val="bottom"/>
          </w:tcPr>
          <w:p w14:paraId="37CDB39F"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2</w:t>
            </w:r>
          </w:p>
        </w:tc>
        <w:tc>
          <w:tcPr>
            <w:tcW w:w="992" w:type="dxa"/>
            <w:vAlign w:val="bottom"/>
          </w:tcPr>
          <w:p w14:paraId="2379ED5F" w14:textId="408F317A"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1</w:t>
            </w:r>
          </w:p>
        </w:tc>
        <w:tc>
          <w:tcPr>
            <w:tcW w:w="993" w:type="dxa"/>
            <w:vAlign w:val="bottom"/>
          </w:tcPr>
          <w:p w14:paraId="419B63D2" w14:textId="42EA9711"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17940CF6" w14:textId="2B0A34E1"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3</w:t>
            </w:r>
          </w:p>
        </w:tc>
      </w:tr>
      <w:tr w:rsidR="00D103F7" w:rsidRPr="00D103F7" w14:paraId="77EA76D2" w14:textId="77777777" w:rsidTr="00D103F7">
        <w:tc>
          <w:tcPr>
            <w:tcW w:w="236" w:type="dxa"/>
            <w:vMerge/>
          </w:tcPr>
          <w:p w14:paraId="1E0950BA"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666AAB49"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Introduction HE choices</w:t>
            </w:r>
          </w:p>
        </w:tc>
        <w:tc>
          <w:tcPr>
            <w:tcW w:w="1139" w:type="dxa"/>
            <w:vAlign w:val="bottom"/>
          </w:tcPr>
          <w:p w14:paraId="253A06CF"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c>
          <w:tcPr>
            <w:tcW w:w="992" w:type="dxa"/>
            <w:vAlign w:val="bottom"/>
          </w:tcPr>
          <w:p w14:paraId="03524125" w14:textId="5069E0FF"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993" w:type="dxa"/>
            <w:vAlign w:val="bottom"/>
          </w:tcPr>
          <w:p w14:paraId="24EE19FE" w14:textId="178F5A23"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0599CA17" w14:textId="01513F18"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r>
      <w:tr w:rsidR="00D103F7" w:rsidRPr="00D103F7" w14:paraId="6F7892D3" w14:textId="77777777" w:rsidTr="00D103F7">
        <w:tc>
          <w:tcPr>
            <w:tcW w:w="236" w:type="dxa"/>
            <w:vMerge/>
          </w:tcPr>
          <w:p w14:paraId="78DD5C66"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5F2EAB5D"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On site visit</w:t>
            </w:r>
          </w:p>
        </w:tc>
        <w:tc>
          <w:tcPr>
            <w:tcW w:w="1139" w:type="dxa"/>
            <w:vAlign w:val="bottom"/>
          </w:tcPr>
          <w:p w14:paraId="1C7107CC"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c>
          <w:tcPr>
            <w:tcW w:w="992" w:type="dxa"/>
            <w:vAlign w:val="bottom"/>
          </w:tcPr>
          <w:p w14:paraId="68056503" w14:textId="08E98203"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993" w:type="dxa"/>
            <w:vAlign w:val="bottom"/>
          </w:tcPr>
          <w:p w14:paraId="76268193" w14:textId="7181B0B3"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32011B14" w14:textId="5D67E76F"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r>
      <w:tr w:rsidR="00D103F7" w:rsidRPr="00D103F7" w14:paraId="49CCA792" w14:textId="77777777" w:rsidTr="00D103F7">
        <w:tc>
          <w:tcPr>
            <w:tcW w:w="236" w:type="dxa"/>
            <w:vMerge/>
          </w:tcPr>
          <w:p w14:paraId="7FA58A35"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0CB40047"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Parent's evening</w:t>
            </w:r>
          </w:p>
        </w:tc>
        <w:tc>
          <w:tcPr>
            <w:tcW w:w="1139" w:type="dxa"/>
            <w:vAlign w:val="bottom"/>
          </w:tcPr>
          <w:p w14:paraId="707B625B"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c>
          <w:tcPr>
            <w:tcW w:w="992" w:type="dxa"/>
            <w:vAlign w:val="bottom"/>
          </w:tcPr>
          <w:p w14:paraId="6C4A3B04" w14:textId="012D6BBC"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993" w:type="dxa"/>
            <w:vAlign w:val="bottom"/>
          </w:tcPr>
          <w:p w14:paraId="166EED60" w14:textId="1764C7E1"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76C6F5B2" w14:textId="3E45CA4E"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2</w:t>
            </w:r>
          </w:p>
        </w:tc>
      </w:tr>
      <w:tr w:rsidR="00D103F7" w:rsidRPr="00D103F7" w14:paraId="6851F53A" w14:textId="77777777" w:rsidTr="00D103F7">
        <w:tc>
          <w:tcPr>
            <w:tcW w:w="236" w:type="dxa"/>
            <w:vMerge/>
          </w:tcPr>
          <w:p w14:paraId="4B457A42"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4370173C"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Revision skills session</w:t>
            </w:r>
          </w:p>
        </w:tc>
        <w:tc>
          <w:tcPr>
            <w:tcW w:w="1139" w:type="dxa"/>
            <w:vAlign w:val="bottom"/>
          </w:tcPr>
          <w:p w14:paraId="3E3829CB"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0</w:t>
            </w:r>
          </w:p>
        </w:tc>
        <w:tc>
          <w:tcPr>
            <w:tcW w:w="992" w:type="dxa"/>
            <w:vAlign w:val="bottom"/>
          </w:tcPr>
          <w:p w14:paraId="4F7ED6C1" w14:textId="468AB914"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1</w:t>
            </w:r>
          </w:p>
        </w:tc>
        <w:tc>
          <w:tcPr>
            <w:tcW w:w="993" w:type="dxa"/>
            <w:vAlign w:val="bottom"/>
          </w:tcPr>
          <w:p w14:paraId="5242D375" w14:textId="1054B82A"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500198DB" w14:textId="389549F3"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5</w:t>
            </w:r>
          </w:p>
        </w:tc>
      </w:tr>
      <w:tr w:rsidR="00D103F7" w:rsidRPr="00D103F7" w14:paraId="7F671278" w14:textId="77777777" w:rsidTr="00D103F7">
        <w:tc>
          <w:tcPr>
            <w:tcW w:w="236" w:type="dxa"/>
            <w:vMerge/>
          </w:tcPr>
          <w:p w14:paraId="2B39B2F3"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5F92D7F0"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 xml:space="preserve">Services Taster HE </w:t>
            </w:r>
            <w:proofErr w:type="gramStart"/>
            <w:r w:rsidRPr="00D103F7">
              <w:rPr>
                <w:color w:val="264A60"/>
                <w:sz w:val="18"/>
                <w:szCs w:val="18"/>
              </w:rPr>
              <w:t>experience</w:t>
            </w:r>
            <w:proofErr w:type="gramEnd"/>
            <w:r w:rsidRPr="00D103F7">
              <w:rPr>
                <w:color w:val="264A60"/>
                <w:sz w:val="18"/>
                <w:szCs w:val="18"/>
              </w:rPr>
              <w:t xml:space="preserve"> day</w:t>
            </w:r>
          </w:p>
        </w:tc>
        <w:tc>
          <w:tcPr>
            <w:tcW w:w="1139" w:type="dxa"/>
            <w:vAlign w:val="bottom"/>
          </w:tcPr>
          <w:p w14:paraId="1F72ECDA"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0</w:t>
            </w:r>
          </w:p>
        </w:tc>
        <w:tc>
          <w:tcPr>
            <w:tcW w:w="992" w:type="dxa"/>
            <w:vAlign w:val="bottom"/>
          </w:tcPr>
          <w:p w14:paraId="5890962B" w14:textId="52EB0D6E"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5</w:t>
            </w:r>
          </w:p>
        </w:tc>
        <w:tc>
          <w:tcPr>
            <w:tcW w:w="993" w:type="dxa"/>
            <w:vAlign w:val="bottom"/>
          </w:tcPr>
          <w:p w14:paraId="5016B057" w14:textId="1D29EA4B"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3DDDC1F8" w14:textId="68B703B9"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r>
      <w:tr w:rsidR="00D103F7" w:rsidRPr="00D103F7" w14:paraId="10A486C3" w14:textId="77777777" w:rsidTr="00D103F7">
        <w:tc>
          <w:tcPr>
            <w:tcW w:w="236" w:type="dxa"/>
            <w:vMerge/>
          </w:tcPr>
          <w:p w14:paraId="303C7B75"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1B5906B5"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Skills day - subject taster</w:t>
            </w:r>
          </w:p>
        </w:tc>
        <w:tc>
          <w:tcPr>
            <w:tcW w:w="1139" w:type="dxa"/>
            <w:vAlign w:val="bottom"/>
          </w:tcPr>
          <w:p w14:paraId="41630101"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3</w:t>
            </w:r>
          </w:p>
        </w:tc>
        <w:tc>
          <w:tcPr>
            <w:tcW w:w="992" w:type="dxa"/>
            <w:vAlign w:val="bottom"/>
          </w:tcPr>
          <w:p w14:paraId="0BAAD588" w14:textId="5EE8B8AB"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1</w:t>
            </w:r>
          </w:p>
        </w:tc>
        <w:tc>
          <w:tcPr>
            <w:tcW w:w="993" w:type="dxa"/>
            <w:vAlign w:val="bottom"/>
          </w:tcPr>
          <w:p w14:paraId="3D39AB1D" w14:textId="6C0DFA36"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33CE6925" w14:textId="1177D52C"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6</w:t>
            </w:r>
          </w:p>
        </w:tc>
      </w:tr>
      <w:tr w:rsidR="00D103F7" w:rsidRPr="00D103F7" w14:paraId="623AFDED" w14:textId="77777777" w:rsidTr="00D103F7">
        <w:tc>
          <w:tcPr>
            <w:tcW w:w="236" w:type="dxa"/>
            <w:vMerge/>
          </w:tcPr>
          <w:p w14:paraId="12D2A3E9"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35E6D68B"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Transferable skills workshop</w:t>
            </w:r>
          </w:p>
        </w:tc>
        <w:tc>
          <w:tcPr>
            <w:tcW w:w="1139" w:type="dxa"/>
            <w:vAlign w:val="bottom"/>
          </w:tcPr>
          <w:p w14:paraId="73C17579"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7</w:t>
            </w:r>
          </w:p>
        </w:tc>
        <w:tc>
          <w:tcPr>
            <w:tcW w:w="992" w:type="dxa"/>
            <w:vAlign w:val="bottom"/>
          </w:tcPr>
          <w:p w14:paraId="15669110" w14:textId="282FA246"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3</w:t>
            </w:r>
          </w:p>
        </w:tc>
        <w:tc>
          <w:tcPr>
            <w:tcW w:w="993" w:type="dxa"/>
            <w:vAlign w:val="bottom"/>
          </w:tcPr>
          <w:p w14:paraId="3586A17E" w14:textId="6F44E7F2"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1AD7C205" w14:textId="68663EDD"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10</w:t>
            </w:r>
          </w:p>
        </w:tc>
      </w:tr>
      <w:tr w:rsidR="00D103F7" w:rsidRPr="00D103F7" w14:paraId="5817BE7C" w14:textId="77777777" w:rsidTr="00D103F7">
        <w:tc>
          <w:tcPr>
            <w:tcW w:w="236" w:type="dxa"/>
            <w:vMerge/>
          </w:tcPr>
          <w:p w14:paraId="0C2C4B36" w14:textId="77777777" w:rsidR="00D103F7" w:rsidRPr="00D103F7" w:rsidRDefault="00D103F7" w:rsidP="00D103F7">
            <w:pPr>
              <w:autoSpaceDE w:val="0"/>
              <w:autoSpaceDN w:val="0"/>
              <w:adjustRightInd w:val="0"/>
              <w:spacing w:before="0"/>
              <w:rPr>
                <w:color w:val="010205"/>
                <w:sz w:val="18"/>
                <w:szCs w:val="18"/>
              </w:rPr>
            </w:pPr>
          </w:p>
        </w:tc>
        <w:tc>
          <w:tcPr>
            <w:tcW w:w="3870" w:type="dxa"/>
          </w:tcPr>
          <w:p w14:paraId="1A4E0F7E"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UCAS parent and student talk</w:t>
            </w:r>
          </w:p>
        </w:tc>
        <w:tc>
          <w:tcPr>
            <w:tcW w:w="1139" w:type="dxa"/>
            <w:vAlign w:val="bottom"/>
          </w:tcPr>
          <w:p w14:paraId="3FB50314"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c>
          <w:tcPr>
            <w:tcW w:w="992" w:type="dxa"/>
            <w:vAlign w:val="bottom"/>
          </w:tcPr>
          <w:p w14:paraId="30D4BCAB" w14:textId="454B5747"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3</w:t>
            </w:r>
          </w:p>
        </w:tc>
        <w:tc>
          <w:tcPr>
            <w:tcW w:w="993" w:type="dxa"/>
            <w:vAlign w:val="bottom"/>
          </w:tcPr>
          <w:p w14:paraId="333E7065" w14:textId="41831258" w:rsidR="00D103F7" w:rsidRPr="00D103F7" w:rsidRDefault="00D103F7" w:rsidP="00D103F7">
            <w:pPr>
              <w:autoSpaceDE w:val="0"/>
              <w:autoSpaceDN w:val="0"/>
              <w:adjustRightInd w:val="0"/>
              <w:spacing w:before="0" w:line="320" w:lineRule="atLeast"/>
              <w:ind w:left="60" w:right="60"/>
              <w:jc w:val="center"/>
              <w:rPr>
                <w:color w:val="010205"/>
                <w:sz w:val="18"/>
                <w:szCs w:val="18"/>
              </w:rPr>
            </w:pPr>
            <w:r>
              <w:rPr>
                <w:color w:val="010205"/>
                <w:sz w:val="18"/>
                <w:szCs w:val="18"/>
              </w:rPr>
              <w:t>0</w:t>
            </w:r>
          </w:p>
        </w:tc>
        <w:tc>
          <w:tcPr>
            <w:tcW w:w="1009" w:type="dxa"/>
            <w:vAlign w:val="bottom"/>
          </w:tcPr>
          <w:p w14:paraId="6C56C6DB" w14:textId="08EE2642"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r>
      <w:tr w:rsidR="00D103F7" w:rsidRPr="00D103F7" w14:paraId="7AADF579" w14:textId="77777777" w:rsidTr="00D103F7">
        <w:tc>
          <w:tcPr>
            <w:tcW w:w="4106" w:type="dxa"/>
            <w:gridSpan w:val="2"/>
          </w:tcPr>
          <w:p w14:paraId="21F38FDD" w14:textId="77777777" w:rsidR="00D103F7" w:rsidRPr="00D103F7" w:rsidRDefault="00D103F7" w:rsidP="00D103F7">
            <w:pPr>
              <w:autoSpaceDE w:val="0"/>
              <w:autoSpaceDN w:val="0"/>
              <w:adjustRightInd w:val="0"/>
              <w:spacing w:before="0" w:line="320" w:lineRule="atLeast"/>
              <w:ind w:left="60" w:right="60"/>
              <w:rPr>
                <w:color w:val="264A60"/>
                <w:sz w:val="18"/>
                <w:szCs w:val="18"/>
              </w:rPr>
            </w:pPr>
            <w:r w:rsidRPr="00D103F7">
              <w:rPr>
                <w:color w:val="264A60"/>
                <w:sz w:val="18"/>
                <w:szCs w:val="18"/>
              </w:rPr>
              <w:t>Total</w:t>
            </w:r>
          </w:p>
        </w:tc>
        <w:tc>
          <w:tcPr>
            <w:tcW w:w="1139" w:type="dxa"/>
            <w:vAlign w:val="bottom"/>
          </w:tcPr>
          <w:p w14:paraId="17E2CB95" w14:textId="77777777"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65</w:t>
            </w:r>
          </w:p>
        </w:tc>
        <w:tc>
          <w:tcPr>
            <w:tcW w:w="992" w:type="dxa"/>
            <w:vAlign w:val="bottom"/>
          </w:tcPr>
          <w:p w14:paraId="51A9A507" w14:textId="71CF843D"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28</w:t>
            </w:r>
          </w:p>
        </w:tc>
        <w:tc>
          <w:tcPr>
            <w:tcW w:w="993" w:type="dxa"/>
            <w:vAlign w:val="bottom"/>
          </w:tcPr>
          <w:p w14:paraId="7C6D3CFC" w14:textId="1CD6867D"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1</w:t>
            </w:r>
          </w:p>
        </w:tc>
        <w:tc>
          <w:tcPr>
            <w:tcW w:w="1009" w:type="dxa"/>
            <w:vAlign w:val="bottom"/>
          </w:tcPr>
          <w:p w14:paraId="742CEDDC" w14:textId="7D6A91ED" w:rsidR="00D103F7" w:rsidRPr="00D103F7" w:rsidRDefault="00D103F7" w:rsidP="00D103F7">
            <w:pPr>
              <w:autoSpaceDE w:val="0"/>
              <w:autoSpaceDN w:val="0"/>
              <w:adjustRightInd w:val="0"/>
              <w:spacing w:before="0" w:line="320" w:lineRule="atLeast"/>
              <w:ind w:left="60" w:right="60"/>
              <w:jc w:val="center"/>
              <w:rPr>
                <w:color w:val="010205"/>
                <w:sz w:val="18"/>
                <w:szCs w:val="18"/>
              </w:rPr>
            </w:pPr>
            <w:r w:rsidRPr="00D103F7">
              <w:rPr>
                <w:color w:val="010205"/>
                <w:sz w:val="18"/>
                <w:szCs w:val="18"/>
              </w:rPr>
              <w:t>95</w:t>
            </w:r>
          </w:p>
        </w:tc>
      </w:tr>
    </w:tbl>
    <w:p w14:paraId="7EAF1A2A" w14:textId="77777777" w:rsidR="00D103F7" w:rsidRPr="00D103F7" w:rsidRDefault="00D103F7" w:rsidP="00D103F7">
      <w:pPr>
        <w:autoSpaceDE w:val="0"/>
        <w:autoSpaceDN w:val="0"/>
        <w:adjustRightInd w:val="0"/>
        <w:spacing w:before="0" w:after="0" w:line="400" w:lineRule="atLeast"/>
        <w:rPr>
          <w:rFonts w:ascii="Times New Roman" w:hAnsi="Times New Roman" w:cs="Times New Roman"/>
          <w:sz w:val="24"/>
          <w:szCs w:val="24"/>
          <w:lang w:val="en-GB"/>
        </w:rPr>
      </w:pPr>
    </w:p>
    <w:p w14:paraId="770BDB02" w14:textId="0859664C" w:rsidR="00DD2A30" w:rsidRPr="00C2717C" w:rsidRDefault="00D103F7" w:rsidP="00D103F7">
      <w:pPr>
        <w:jc w:val="both"/>
      </w:pPr>
      <w:r>
        <w:t>Responses to questions regarding ‘what worked’ elements were answered by comparatively few respondents (n= 23). These responses indicated that sessions which were ‘</w:t>
      </w:r>
      <w:proofErr w:type="spellStart"/>
      <w:r>
        <w:t>pacy</w:t>
      </w:r>
      <w:proofErr w:type="spellEnd"/>
      <w:r>
        <w:t xml:space="preserve">’, included tasks and indeed a range of tasks tended to keep learners more engaged. Other comments reflected on the utility of the </w:t>
      </w:r>
      <w:proofErr w:type="gramStart"/>
      <w:r>
        <w:t>in depth</w:t>
      </w:r>
      <w:proofErr w:type="gramEnd"/>
      <w:r>
        <w:t xml:space="preserve"> knowledge that was provided which helped to develop awareness.</w:t>
      </w:r>
    </w:p>
    <w:p w14:paraId="1B94708D" w14:textId="3812ACE9" w:rsidR="00FF336B" w:rsidRDefault="00F555B8" w:rsidP="006C55E5">
      <w:pPr>
        <w:pStyle w:val="Heading3"/>
        <w:rPr>
          <w:lang w:val="en-GB"/>
        </w:rPr>
      </w:pPr>
      <w:bookmarkStart w:id="248" w:name="_Toc17813965"/>
      <w:r>
        <w:rPr>
          <w:lang w:val="en-GB"/>
        </w:rPr>
        <w:t>ICEGS</w:t>
      </w:r>
      <w:r w:rsidR="00B52D7D">
        <w:rPr>
          <w:lang w:val="en-GB"/>
        </w:rPr>
        <w:t xml:space="preserve"> Survey</w:t>
      </w:r>
      <w:bookmarkEnd w:id="248"/>
    </w:p>
    <w:p w14:paraId="37ECD725" w14:textId="77777777" w:rsidR="00DD2A30" w:rsidRPr="001847DD" w:rsidRDefault="00DD2A30" w:rsidP="00DD2A30">
      <w:pPr>
        <w:pStyle w:val="Heading6"/>
      </w:pPr>
      <w:r w:rsidRPr="001847DD">
        <w:t>WHO RESPONDED?</w:t>
      </w:r>
    </w:p>
    <w:p w14:paraId="588DFAAA" w14:textId="179410F3" w:rsidR="00DD2A30" w:rsidRPr="00CE6DBD" w:rsidRDefault="00DD2A30" w:rsidP="00F555B8">
      <w:r w:rsidRPr="00CE6DBD">
        <w:t xml:space="preserve">Ten respondents identified Derby as their local DANCOP hub, 6 respondents identified Nottingham as their local DANCOP </w:t>
      </w:r>
      <w:proofErr w:type="gramStart"/>
      <w:r w:rsidRPr="00CE6DBD">
        <w:t>hub</w:t>
      </w:r>
      <w:proofErr w:type="gramEnd"/>
      <w:r w:rsidRPr="00CE6DBD">
        <w:t xml:space="preserve"> and 6 respondents identified Mansfield as their local DANCOP hub. Respondents had a range of job titles including:</w:t>
      </w:r>
    </w:p>
    <w:p w14:paraId="59D6266B" w14:textId="7A736D46" w:rsidR="00DD2A30" w:rsidRPr="00CE6DBD" w:rsidRDefault="00DD2A30" w:rsidP="00AE3867">
      <w:pPr>
        <w:pStyle w:val="ListParagraph"/>
        <w:numPr>
          <w:ilvl w:val="0"/>
          <w:numId w:val="73"/>
        </w:numPr>
      </w:pPr>
      <w:r w:rsidRPr="00CE6DBD">
        <w:t xml:space="preserve">Raising aspirations </w:t>
      </w:r>
      <w:proofErr w:type="spellStart"/>
      <w:r w:rsidRPr="00CE6DBD">
        <w:t>co-ordinator</w:t>
      </w:r>
      <w:proofErr w:type="spellEnd"/>
      <w:r w:rsidRPr="00CE6DBD">
        <w:t xml:space="preserve"> </w:t>
      </w:r>
    </w:p>
    <w:p w14:paraId="078CCED6" w14:textId="1B4CF985" w:rsidR="00DD2A30" w:rsidRPr="00CE6DBD" w:rsidRDefault="00DD2A30" w:rsidP="00AE3867">
      <w:pPr>
        <w:pStyle w:val="ListParagraph"/>
        <w:numPr>
          <w:ilvl w:val="0"/>
          <w:numId w:val="73"/>
        </w:numPr>
      </w:pPr>
      <w:r w:rsidRPr="00CE6DBD">
        <w:t>Assistant head teacher</w:t>
      </w:r>
    </w:p>
    <w:p w14:paraId="3FE793CD" w14:textId="59300FE8" w:rsidR="00DD2A30" w:rsidRPr="00CE6DBD" w:rsidRDefault="00DD2A30" w:rsidP="00AE3867">
      <w:pPr>
        <w:pStyle w:val="ListParagraph"/>
        <w:numPr>
          <w:ilvl w:val="0"/>
          <w:numId w:val="73"/>
        </w:numPr>
      </w:pPr>
      <w:r w:rsidRPr="00CE6DBD">
        <w:t>Careers mentor</w:t>
      </w:r>
    </w:p>
    <w:p w14:paraId="321DF1D2" w14:textId="4219077B" w:rsidR="00DD2A30" w:rsidRPr="00CE6DBD" w:rsidRDefault="00DD2A30" w:rsidP="00AE3867">
      <w:pPr>
        <w:pStyle w:val="ListParagraph"/>
        <w:numPr>
          <w:ilvl w:val="0"/>
          <w:numId w:val="73"/>
        </w:numPr>
      </w:pPr>
      <w:r w:rsidRPr="00CE6DBD">
        <w:t>Career lead</w:t>
      </w:r>
    </w:p>
    <w:p w14:paraId="41D2D0AB" w14:textId="62D7C58D" w:rsidR="00DD2A30" w:rsidRPr="00CE6DBD" w:rsidRDefault="00CE6DBD" w:rsidP="00AE3867">
      <w:pPr>
        <w:pStyle w:val="ListParagraph"/>
        <w:numPr>
          <w:ilvl w:val="0"/>
          <w:numId w:val="73"/>
        </w:numPr>
      </w:pPr>
      <w:r w:rsidRPr="00CE6DBD">
        <w:t>CEIAG</w:t>
      </w:r>
      <w:r w:rsidR="00DD2A30" w:rsidRPr="00CE6DBD">
        <w:t xml:space="preserve"> </w:t>
      </w:r>
      <w:proofErr w:type="spellStart"/>
      <w:r w:rsidR="00DD2A30" w:rsidRPr="00CE6DBD">
        <w:t>co-ordinator</w:t>
      </w:r>
      <w:proofErr w:type="spellEnd"/>
    </w:p>
    <w:p w14:paraId="4F9BFF9F" w14:textId="1D651220" w:rsidR="00DD2A30" w:rsidRPr="00CE6DBD" w:rsidRDefault="00DD2A30" w:rsidP="00AE3867">
      <w:pPr>
        <w:pStyle w:val="ListParagraph"/>
        <w:numPr>
          <w:ilvl w:val="0"/>
          <w:numId w:val="73"/>
        </w:numPr>
      </w:pPr>
      <w:r w:rsidRPr="00CE6DBD">
        <w:t>Faculty leader</w:t>
      </w:r>
    </w:p>
    <w:p w14:paraId="2EAA45E3" w14:textId="298380C6" w:rsidR="00DD2A30" w:rsidRPr="00CE6DBD" w:rsidRDefault="00DD2A30" w:rsidP="00AE3867">
      <w:pPr>
        <w:pStyle w:val="ListParagraph"/>
        <w:numPr>
          <w:ilvl w:val="0"/>
          <w:numId w:val="73"/>
        </w:numPr>
      </w:pPr>
      <w:r w:rsidRPr="00CE6DBD">
        <w:t>Careers advisor</w:t>
      </w:r>
    </w:p>
    <w:p w14:paraId="5547E81C" w14:textId="764571CE" w:rsidR="00DD2A30" w:rsidRPr="00CE6DBD" w:rsidRDefault="00DD2A30" w:rsidP="00AE3867">
      <w:pPr>
        <w:pStyle w:val="ListParagraph"/>
        <w:numPr>
          <w:ilvl w:val="0"/>
          <w:numId w:val="73"/>
        </w:numPr>
      </w:pPr>
      <w:r w:rsidRPr="00CE6DBD">
        <w:t>Aspirational mentor</w:t>
      </w:r>
    </w:p>
    <w:p w14:paraId="42A0616C" w14:textId="0CD24F16" w:rsidR="00DD2A30" w:rsidRPr="00CE6DBD" w:rsidRDefault="00DD2A30" w:rsidP="00AE3867">
      <w:pPr>
        <w:pStyle w:val="ListParagraph"/>
        <w:numPr>
          <w:ilvl w:val="0"/>
          <w:numId w:val="73"/>
        </w:numPr>
      </w:pPr>
      <w:r w:rsidRPr="00CE6DBD">
        <w:t>DANCOP school mentor</w:t>
      </w:r>
    </w:p>
    <w:p w14:paraId="1DC6519D" w14:textId="639599FC" w:rsidR="00DD2A30" w:rsidRDefault="00DD2A30" w:rsidP="00F555B8">
      <w:r w:rsidRPr="00CE6DBD">
        <w:t>The percentage of DANCOP learners at each institute ranged from 15% to 95% with an average of 56%.</w:t>
      </w:r>
    </w:p>
    <w:p w14:paraId="30E181AC" w14:textId="77777777" w:rsidR="001630B1" w:rsidRPr="00CE6DBD" w:rsidRDefault="001630B1" w:rsidP="00F555B8"/>
    <w:p w14:paraId="5C35C4A8" w14:textId="12F6E8D5" w:rsidR="00DD2A30" w:rsidRDefault="00DD2A30" w:rsidP="00CE6DBD">
      <w:pPr>
        <w:pStyle w:val="Heading6"/>
      </w:pPr>
      <w:r>
        <w:t xml:space="preserve">DANCOP </w:t>
      </w:r>
      <w:r w:rsidRPr="00763F26">
        <w:t>SESSIONS</w:t>
      </w:r>
    </w:p>
    <w:p w14:paraId="1D4B5D73" w14:textId="3F60591A" w:rsidR="00CE6DBD" w:rsidRPr="0056030C" w:rsidRDefault="00DD2A30" w:rsidP="00F555B8">
      <w:pPr>
        <w:jc w:val="both"/>
      </w:pPr>
      <w:r>
        <w:t xml:space="preserve">Respondents were asked to indicate how many sessions </w:t>
      </w:r>
      <w:r w:rsidR="00CE6DBD">
        <w:t xml:space="preserve">their school had delivered with </w:t>
      </w:r>
      <w:r>
        <w:t xml:space="preserve">DANCOP. </w:t>
      </w:r>
      <w:r w:rsidR="00CE6DBD">
        <w:t xml:space="preserve">Figure 8 </w:t>
      </w:r>
      <w:r>
        <w:t>breaks this down in more detail.</w:t>
      </w:r>
      <w:r w:rsidR="0056030C">
        <w:t xml:space="preserve"> </w:t>
      </w:r>
      <w:r w:rsidR="0056030C" w:rsidRPr="00CE6DBD">
        <w:t xml:space="preserve">From the eleven DANCOP sessions identified, UCAS, career and Higher and Degree Apprenticeship sessions were delivered least frequently while university information and employability sessions were delivered most frequently. Every respondent was aware of a university information session being delivered at least once in their institute. </w:t>
      </w:r>
      <w:r w:rsidR="0056030C">
        <w:t xml:space="preserve">   </w:t>
      </w:r>
    </w:p>
    <w:p w14:paraId="0390AB4B" w14:textId="28E1D7AB" w:rsidR="0056030C" w:rsidRPr="0056030C" w:rsidRDefault="00E75B2C" w:rsidP="00F555B8">
      <w:pPr>
        <w:pStyle w:val="Caption"/>
      </w:pPr>
      <w:bookmarkStart w:id="249" w:name="_Toc9505129"/>
      <w:bookmarkStart w:id="250" w:name="_Toc17814046"/>
      <w:r w:rsidRPr="00987028">
        <w:rPr>
          <w:noProof/>
          <w:color w:val="DBE5F1" w:themeColor="accent1" w:themeTint="33"/>
          <w:lang w:val="en-GB" w:eastAsia="en-GB"/>
        </w:rPr>
        <w:lastRenderedPageBreak/>
        <w:drawing>
          <wp:anchor distT="0" distB="0" distL="114300" distR="114300" simplePos="0" relativeHeight="251727872" behindDoc="1" locked="0" layoutInCell="1" allowOverlap="1" wp14:anchorId="081627DC" wp14:editId="0A82A01B">
            <wp:simplePos x="0" y="0"/>
            <wp:positionH relativeFrom="margin">
              <wp:posOffset>3810</wp:posOffset>
            </wp:positionH>
            <wp:positionV relativeFrom="paragraph">
              <wp:posOffset>304800</wp:posOffset>
            </wp:positionV>
            <wp:extent cx="5214620" cy="3919855"/>
            <wp:effectExtent l="0" t="0" r="5080" b="4445"/>
            <wp:wrapTight wrapText="bothSides">
              <wp:wrapPolygon edited="0">
                <wp:start x="0" y="0"/>
                <wp:lineTo x="0" y="21520"/>
                <wp:lineTo x="21542" y="21520"/>
                <wp:lineTo x="21542"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CE6DBD">
        <w:t xml:space="preserve">Figure </w:t>
      </w:r>
      <w:r w:rsidR="00206933">
        <w:rPr>
          <w:noProof/>
        </w:rPr>
        <w:fldChar w:fldCharType="begin"/>
      </w:r>
      <w:r w:rsidR="00206933">
        <w:rPr>
          <w:noProof/>
        </w:rPr>
        <w:instrText xml:space="preserve"> SEQ Figure \* ARABIC </w:instrText>
      </w:r>
      <w:r w:rsidR="00206933">
        <w:rPr>
          <w:noProof/>
        </w:rPr>
        <w:fldChar w:fldCharType="separate"/>
      </w:r>
      <w:r w:rsidR="0056030C">
        <w:rPr>
          <w:noProof/>
        </w:rPr>
        <w:t>8</w:t>
      </w:r>
      <w:r w:rsidR="00206933">
        <w:rPr>
          <w:noProof/>
        </w:rPr>
        <w:fldChar w:fldCharType="end"/>
      </w:r>
      <w:r w:rsidR="00CE6DBD">
        <w:t xml:space="preserve"> DANCOP Sessions</w:t>
      </w:r>
      <w:bookmarkEnd w:id="249"/>
      <w:bookmarkEnd w:id="250"/>
    </w:p>
    <w:p w14:paraId="1BBC75AC" w14:textId="77777777" w:rsidR="0056030C" w:rsidRDefault="0056030C" w:rsidP="00F555B8"/>
    <w:p w14:paraId="437CC7C2" w14:textId="3FEDAAC1" w:rsidR="00DD2A30" w:rsidRPr="00CE6DBD" w:rsidRDefault="00DD2A30" w:rsidP="00CE6DBD">
      <w:pPr>
        <w:pStyle w:val="Heading6"/>
        <w:rPr>
          <w:szCs w:val="22"/>
        </w:rPr>
      </w:pPr>
      <w:r w:rsidRPr="00CE6DBD">
        <w:rPr>
          <w:szCs w:val="22"/>
        </w:rPr>
        <w:t>YEAR GROUP</w:t>
      </w:r>
    </w:p>
    <w:p w14:paraId="1BD79CD4" w14:textId="3D4733D3" w:rsidR="0056030C" w:rsidRPr="0056030C" w:rsidRDefault="00DD2A30" w:rsidP="00F555B8">
      <w:pPr>
        <w:jc w:val="both"/>
      </w:pPr>
      <w:r w:rsidRPr="00CE6DBD">
        <w:t>The total number of DANCOP activities that were deliver</w:t>
      </w:r>
      <w:r w:rsidR="0056030C">
        <w:t xml:space="preserve">ed varied for each year group. Eleven </w:t>
      </w:r>
      <w:r w:rsidR="0056030C" w:rsidRPr="0056030C">
        <w:t>of 17 respondents said that at least 3 DANCOP sessions were delivered to Year 9 learners.</w:t>
      </w:r>
      <w:r w:rsidR="0056030C">
        <w:t xml:space="preserve"> Five</w:t>
      </w:r>
      <w:r w:rsidR="0056030C" w:rsidRPr="0056030C">
        <w:t xml:space="preserve"> of 17 respondents said that Year 9 learners had between 1 and 2 DANCOP sessions in total and 1 respondent said that 0 DANCOP sessions were delivered to Year 9 learners.</w:t>
      </w:r>
    </w:p>
    <w:p w14:paraId="25083A04" w14:textId="078ABA22" w:rsidR="00DD2A30" w:rsidRPr="0056030C" w:rsidRDefault="0056030C" w:rsidP="00F555B8">
      <w:pPr>
        <w:jc w:val="both"/>
      </w:pPr>
      <w:r>
        <w:t>Thirteen</w:t>
      </w:r>
      <w:r w:rsidRPr="0056030C">
        <w:t xml:space="preserve"> of 17 respondents said that at least 3 DANCOP sessions were </w:t>
      </w:r>
      <w:r>
        <w:t>delivered to Year 10 learners. Four</w:t>
      </w:r>
      <w:r w:rsidRPr="0056030C">
        <w:t xml:space="preserve"> of 17 respondents said that Year 10 learners had between 1 and 2 DANCOP sessions in total</w:t>
      </w:r>
      <w:r>
        <w:t>.</w:t>
      </w:r>
    </w:p>
    <w:p w14:paraId="591D3CB9" w14:textId="41B10F8D" w:rsidR="0056030C" w:rsidRPr="00CE6DBD" w:rsidRDefault="0056030C" w:rsidP="0056030C">
      <w:pPr>
        <w:pStyle w:val="Caption"/>
      </w:pPr>
      <w:bookmarkStart w:id="251" w:name="_Toc9505130"/>
      <w:bookmarkStart w:id="252" w:name="_Toc17814047"/>
      <w:r w:rsidRPr="00CE6DBD">
        <w:rPr>
          <w:noProof/>
          <w:color w:val="auto"/>
          <w:sz w:val="22"/>
          <w:szCs w:val="22"/>
          <w:lang w:val="en-GB" w:eastAsia="en-GB"/>
        </w:rPr>
        <w:lastRenderedPageBreak/>
        <w:drawing>
          <wp:anchor distT="0" distB="0" distL="114300" distR="114300" simplePos="0" relativeHeight="251723776" behindDoc="1" locked="0" layoutInCell="1" allowOverlap="1" wp14:anchorId="2B0E66B8" wp14:editId="00874BA0">
            <wp:simplePos x="0" y="0"/>
            <wp:positionH relativeFrom="margin">
              <wp:align>right</wp:align>
            </wp:positionH>
            <wp:positionV relativeFrom="paragraph">
              <wp:posOffset>320675</wp:posOffset>
            </wp:positionV>
            <wp:extent cx="5499100" cy="2456815"/>
            <wp:effectExtent l="0" t="0" r="6350" b="635"/>
            <wp:wrapTight wrapText="bothSides">
              <wp:wrapPolygon edited="0">
                <wp:start x="0" y="0"/>
                <wp:lineTo x="0" y="21438"/>
                <wp:lineTo x="21550" y="21438"/>
                <wp:lineTo x="21550" y="0"/>
                <wp:lineTo x="0" y="0"/>
              </wp:wrapPolygon>
            </wp:wrapTight>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t xml:space="preserve">Figure </w:t>
      </w:r>
      <w:r w:rsidR="00206933">
        <w:rPr>
          <w:noProof/>
        </w:rPr>
        <w:fldChar w:fldCharType="begin"/>
      </w:r>
      <w:r w:rsidR="00206933">
        <w:rPr>
          <w:noProof/>
        </w:rPr>
        <w:instrText xml:space="preserve"> SEQ Figure \* ARABIC </w:instrText>
      </w:r>
      <w:r w:rsidR="00206933">
        <w:rPr>
          <w:noProof/>
        </w:rPr>
        <w:fldChar w:fldCharType="separate"/>
      </w:r>
      <w:r>
        <w:rPr>
          <w:noProof/>
        </w:rPr>
        <w:t>9</w:t>
      </w:r>
      <w:r w:rsidR="00206933">
        <w:rPr>
          <w:noProof/>
        </w:rPr>
        <w:fldChar w:fldCharType="end"/>
      </w:r>
      <w:r>
        <w:t xml:space="preserve"> Year groups</w:t>
      </w:r>
      <w:bookmarkEnd w:id="251"/>
      <w:bookmarkEnd w:id="252"/>
    </w:p>
    <w:p w14:paraId="1E1B3717" w14:textId="3E4B3E17" w:rsidR="00DD2A30" w:rsidRPr="00CE6DBD" w:rsidRDefault="00DD2A30" w:rsidP="00CE6DBD">
      <w:pPr>
        <w:pStyle w:val="Heading6"/>
        <w:rPr>
          <w:szCs w:val="22"/>
        </w:rPr>
      </w:pPr>
      <w:r w:rsidRPr="00CE6DBD">
        <w:rPr>
          <w:szCs w:val="22"/>
        </w:rPr>
        <w:t>DANCOP SESSIONS: EFFECTIVENESS AND RELEVANCE</w:t>
      </w:r>
    </w:p>
    <w:p w14:paraId="74A6350A" w14:textId="77777777" w:rsidR="00CE6DBD" w:rsidRDefault="00CE6DBD" w:rsidP="0056030C">
      <w:r w:rsidRPr="00CE6DBD">
        <w:t>Participants were asked to rate the effectiveness of each</w:t>
      </w:r>
      <w:r>
        <w:t xml:space="preserve"> DANCOP</w:t>
      </w:r>
      <w:r w:rsidRPr="00CE6DBD">
        <w:t xml:space="preserve"> session on a scale</w:t>
      </w:r>
      <w:r>
        <w:t>:</w:t>
      </w:r>
    </w:p>
    <w:p w14:paraId="5410164A" w14:textId="06DA86FB" w:rsidR="00CE6DBD" w:rsidRPr="00CE6DBD" w:rsidRDefault="00CE6DBD" w:rsidP="00AE3867">
      <w:pPr>
        <w:pStyle w:val="ListParagraph"/>
        <w:numPr>
          <w:ilvl w:val="0"/>
          <w:numId w:val="72"/>
        </w:numPr>
      </w:pPr>
      <w:r>
        <w:t>Not effective</w:t>
      </w:r>
    </w:p>
    <w:p w14:paraId="3DCB347B" w14:textId="532F2E4D" w:rsidR="00DD2A30" w:rsidRPr="00CE6DBD" w:rsidRDefault="00CE6DBD" w:rsidP="00AE3867">
      <w:pPr>
        <w:pStyle w:val="ListParagraph"/>
        <w:numPr>
          <w:ilvl w:val="0"/>
          <w:numId w:val="72"/>
        </w:numPr>
      </w:pPr>
      <w:r w:rsidRPr="00CE6DBD">
        <w:t>Somewhat effective</w:t>
      </w:r>
    </w:p>
    <w:p w14:paraId="37A921BC" w14:textId="429DBD2B" w:rsidR="00DD2A30" w:rsidRPr="00CE6DBD" w:rsidRDefault="00CE6DBD" w:rsidP="00AE3867">
      <w:pPr>
        <w:pStyle w:val="ListParagraph"/>
        <w:numPr>
          <w:ilvl w:val="0"/>
          <w:numId w:val="72"/>
        </w:numPr>
      </w:pPr>
      <w:r w:rsidRPr="00CE6DBD">
        <w:t xml:space="preserve">Very effective </w:t>
      </w:r>
    </w:p>
    <w:p w14:paraId="6E7FF4F9" w14:textId="11A58707" w:rsidR="00DD2A30" w:rsidRPr="00CE6DBD" w:rsidRDefault="00DD2A30" w:rsidP="00AE3867">
      <w:pPr>
        <w:pStyle w:val="ListParagraph"/>
        <w:numPr>
          <w:ilvl w:val="0"/>
          <w:numId w:val="72"/>
        </w:numPr>
      </w:pPr>
      <w:r w:rsidRPr="00CE6DBD">
        <w:t>N</w:t>
      </w:r>
      <w:r w:rsidR="00CE6DBD" w:rsidRPr="00CE6DBD">
        <w:t>ot applicable</w:t>
      </w:r>
      <w:r w:rsidRPr="00CE6DBD">
        <w:t xml:space="preserve"> </w:t>
      </w:r>
    </w:p>
    <w:p w14:paraId="564DB4CE" w14:textId="18AB2AF2" w:rsidR="00CE6DBD" w:rsidRDefault="0056030C" w:rsidP="0056030C">
      <w:r>
        <w:t>Figure 10</w:t>
      </w:r>
      <w:r w:rsidR="00CE6DBD">
        <w:t xml:space="preserve"> </w:t>
      </w:r>
      <w:r w:rsidR="00CE6DBD" w:rsidRPr="00CE6DBD">
        <w:t>breaks their responses down in detail.</w:t>
      </w:r>
    </w:p>
    <w:p w14:paraId="3DE5DFD4" w14:textId="59530D14" w:rsidR="00DD2A30" w:rsidRPr="00CE6DBD" w:rsidRDefault="00F555B8" w:rsidP="00CE6DBD">
      <w:pPr>
        <w:pStyle w:val="Caption"/>
        <w:rPr>
          <w:color w:val="auto"/>
          <w:sz w:val="22"/>
          <w:szCs w:val="22"/>
        </w:rPr>
      </w:pPr>
      <w:bookmarkStart w:id="253" w:name="_Toc9505131"/>
      <w:bookmarkStart w:id="254" w:name="_Toc17814048"/>
      <w:r w:rsidRPr="00CE6DBD">
        <w:rPr>
          <w:noProof/>
          <w:lang w:val="en-GB" w:eastAsia="en-GB"/>
        </w:rPr>
        <w:drawing>
          <wp:anchor distT="0" distB="0" distL="114300" distR="114300" simplePos="0" relativeHeight="251724800" behindDoc="1" locked="0" layoutInCell="1" allowOverlap="1" wp14:anchorId="0077D466" wp14:editId="5D59AD28">
            <wp:simplePos x="0" y="0"/>
            <wp:positionH relativeFrom="margin">
              <wp:align>left</wp:align>
            </wp:positionH>
            <wp:positionV relativeFrom="paragraph">
              <wp:posOffset>273050</wp:posOffset>
            </wp:positionV>
            <wp:extent cx="5048885" cy="3145155"/>
            <wp:effectExtent l="0" t="0" r="18415" b="17145"/>
            <wp:wrapTight wrapText="bothSides">
              <wp:wrapPolygon edited="0">
                <wp:start x="0" y="0"/>
                <wp:lineTo x="0" y="21587"/>
                <wp:lineTo x="21597" y="21587"/>
                <wp:lineTo x="21597" y="0"/>
                <wp:lineTo x="0" y="0"/>
              </wp:wrapPolygon>
            </wp:wrapTight>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CE6DBD">
        <w:t xml:space="preserve">Figure </w:t>
      </w:r>
      <w:r w:rsidR="00206933">
        <w:rPr>
          <w:noProof/>
        </w:rPr>
        <w:fldChar w:fldCharType="begin"/>
      </w:r>
      <w:r w:rsidR="00206933">
        <w:rPr>
          <w:noProof/>
        </w:rPr>
        <w:instrText xml:space="preserve"> SEQ Figure \* ARABIC </w:instrText>
      </w:r>
      <w:r w:rsidR="00206933">
        <w:rPr>
          <w:noProof/>
        </w:rPr>
        <w:fldChar w:fldCharType="separate"/>
      </w:r>
      <w:r w:rsidR="0056030C">
        <w:rPr>
          <w:noProof/>
        </w:rPr>
        <w:t>10</w:t>
      </w:r>
      <w:r w:rsidR="00206933">
        <w:rPr>
          <w:noProof/>
        </w:rPr>
        <w:fldChar w:fldCharType="end"/>
      </w:r>
      <w:r w:rsidR="00CE6DBD">
        <w:t xml:space="preserve"> Effectiveness of DANCOP sessions</w:t>
      </w:r>
      <w:bookmarkEnd w:id="253"/>
      <w:bookmarkEnd w:id="254"/>
      <w:r w:rsidR="00CE6DBD" w:rsidRPr="00CE6DBD">
        <w:rPr>
          <w:caps/>
          <w:color w:val="auto"/>
          <w:sz w:val="22"/>
          <w:szCs w:val="22"/>
        </w:rPr>
        <w:t xml:space="preserve"> </w:t>
      </w:r>
    </w:p>
    <w:p w14:paraId="6CA91E4B" w14:textId="07ECCF33" w:rsidR="00CE6DBD" w:rsidRDefault="00CE6DBD" w:rsidP="00F555B8">
      <w:r>
        <w:rPr>
          <w:noProof/>
          <w:lang w:eastAsia="en-GB"/>
        </w:rPr>
        <w:lastRenderedPageBreak/>
        <w:t>None</w:t>
      </w:r>
      <w:r w:rsidRPr="00CE6DBD">
        <w:rPr>
          <w:noProof/>
          <w:lang w:eastAsia="en-GB"/>
        </w:rPr>
        <w:t xml:space="preserve"> of the 10</w:t>
      </w:r>
      <w:r w:rsidR="00DD2A30" w:rsidRPr="00CE6DBD">
        <w:t xml:space="preserve"> </w:t>
      </w:r>
      <w:r w:rsidRPr="00CE6DBD">
        <w:t>sessions were identified as not being effective.</w:t>
      </w:r>
      <w:r>
        <w:t xml:space="preserve"> </w:t>
      </w:r>
      <w:r w:rsidRPr="00CE6DBD">
        <w:t xml:space="preserve">The sessions that were identified the most as being </w:t>
      </w:r>
      <w:r w:rsidRPr="00CE6DBD">
        <w:rPr>
          <w:i/>
        </w:rPr>
        <w:t>very effective</w:t>
      </w:r>
      <w:r w:rsidRPr="00CE6DBD">
        <w:t xml:space="preserve"> include employability (15 of 19 respondents), university inform</w:t>
      </w:r>
      <w:r>
        <w:t>ation (15 of 19 respondents), personal effectiveness (11 of 19 respondents) and STEM</w:t>
      </w:r>
      <w:r w:rsidRPr="00CE6DBD">
        <w:t xml:space="preserve"> (10 of 19 respondents) sessions.</w:t>
      </w:r>
    </w:p>
    <w:p w14:paraId="1F815C6D" w14:textId="4D33CEFF" w:rsidR="00DD2A30" w:rsidRPr="00CE6DBD" w:rsidRDefault="00CE6DBD" w:rsidP="00F555B8">
      <w:r w:rsidRPr="00CE6DBD">
        <w:t xml:space="preserve">Participants were next asked to rate the relevance of each </w:t>
      </w:r>
      <w:r>
        <w:t xml:space="preserve">DANCOP </w:t>
      </w:r>
      <w:r w:rsidRPr="00CE6DBD">
        <w:t>session on a scale of:</w:t>
      </w:r>
    </w:p>
    <w:p w14:paraId="40C37B4B" w14:textId="294407A8" w:rsidR="00DD2A30" w:rsidRPr="00CE6DBD" w:rsidRDefault="00CE6DBD" w:rsidP="00AE3867">
      <w:pPr>
        <w:pStyle w:val="ListParagraph"/>
        <w:numPr>
          <w:ilvl w:val="0"/>
          <w:numId w:val="74"/>
        </w:numPr>
      </w:pPr>
      <w:r w:rsidRPr="00CE6DBD">
        <w:t>Not at all relevant</w:t>
      </w:r>
    </w:p>
    <w:p w14:paraId="265DC0D8" w14:textId="30903AF7" w:rsidR="00DD2A30" w:rsidRPr="00CE6DBD" w:rsidRDefault="00CE6DBD" w:rsidP="00AE3867">
      <w:pPr>
        <w:pStyle w:val="ListParagraph"/>
        <w:numPr>
          <w:ilvl w:val="0"/>
          <w:numId w:val="74"/>
        </w:numPr>
      </w:pPr>
      <w:r w:rsidRPr="00CE6DBD">
        <w:t xml:space="preserve">Somewhat relevant </w:t>
      </w:r>
    </w:p>
    <w:p w14:paraId="6E8DE6FB" w14:textId="77777777" w:rsidR="00AE3867" w:rsidRDefault="00CE6DBD" w:rsidP="00AE3867">
      <w:pPr>
        <w:pStyle w:val="ListParagraph"/>
        <w:numPr>
          <w:ilvl w:val="0"/>
          <w:numId w:val="74"/>
        </w:numPr>
      </w:pPr>
      <w:r w:rsidRPr="00CE6DBD">
        <w:t>Very relevant</w:t>
      </w:r>
    </w:p>
    <w:p w14:paraId="68CD0817" w14:textId="77777777" w:rsidR="00AE3867" w:rsidRDefault="00AE3867" w:rsidP="00AE3867">
      <w:pPr>
        <w:pStyle w:val="ListParagraph"/>
        <w:numPr>
          <w:ilvl w:val="0"/>
          <w:numId w:val="74"/>
        </w:numPr>
      </w:pPr>
      <w:r>
        <w:t>Not applicable</w:t>
      </w:r>
    </w:p>
    <w:p w14:paraId="79E48504" w14:textId="48BBAE12" w:rsidR="00CE6DBD" w:rsidRPr="00CE6DBD" w:rsidRDefault="0056030C" w:rsidP="00F555B8">
      <w:r>
        <w:t>Figure 11</w:t>
      </w:r>
      <w:r w:rsidR="00CE6DBD">
        <w:t xml:space="preserve"> shows that </w:t>
      </w:r>
      <w:r w:rsidR="00CE6DBD" w:rsidRPr="00CE6DBD">
        <w:t xml:space="preserve">9 of the 10 sessions were rated by respondents as being at the least </w:t>
      </w:r>
      <w:r w:rsidR="00CE6DBD" w:rsidRPr="00CE6DBD">
        <w:rPr>
          <w:i/>
        </w:rPr>
        <w:t>som</w:t>
      </w:r>
      <w:r w:rsidR="00CE6DBD">
        <w:rPr>
          <w:i/>
        </w:rPr>
        <w:t>e</w:t>
      </w:r>
      <w:r w:rsidR="00CE6DBD" w:rsidRPr="00CE6DBD">
        <w:rPr>
          <w:i/>
        </w:rPr>
        <w:t>what relevant</w:t>
      </w:r>
      <w:r w:rsidR="00CE6DBD" w:rsidRPr="00CE6DBD">
        <w:t xml:space="preserve"> while the PE sessio</w:t>
      </w:r>
      <w:r w:rsidR="00CE6DBD">
        <w:t>n was identified by one responde</w:t>
      </w:r>
      <w:r w:rsidR="00CE6DBD" w:rsidRPr="00CE6DBD">
        <w:t>nt as not being relevant at all.</w:t>
      </w:r>
    </w:p>
    <w:p w14:paraId="1D98D8EF" w14:textId="4F6AA16A" w:rsidR="00CE6DBD" w:rsidRPr="00CE6DBD" w:rsidRDefault="00CE6DBD" w:rsidP="00F555B8">
      <w:r w:rsidRPr="00CE6DBD">
        <w:t xml:space="preserve">The sessions that were identified the most as being </w:t>
      </w:r>
      <w:r w:rsidRPr="00CE6DBD">
        <w:rPr>
          <w:i/>
        </w:rPr>
        <w:t>very relevant</w:t>
      </w:r>
      <w:r w:rsidRPr="00CE6DBD">
        <w:t xml:space="preserve"> include employability (17 of 19 respondents), university information (18 of 19 respondents), </w:t>
      </w:r>
      <w:r>
        <w:t>and personal effectiveness</w:t>
      </w:r>
      <w:r w:rsidRPr="00CE6DBD">
        <w:t xml:space="preserve"> (16 of 19 respondents) sessions. </w:t>
      </w:r>
      <w:r>
        <w:t xml:space="preserve"> </w:t>
      </w:r>
    </w:p>
    <w:p w14:paraId="3E075BE9" w14:textId="058A5F13" w:rsidR="00DD2A30" w:rsidRPr="00CE6DBD" w:rsidRDefault="00CE6DBD" w:rsidP="00CE6DBD">
      <w:pPr>
        <w:pStyle w:val="Caption"/>
        <w:rPr>
          <w:color w:val="auto"/>
          <w:sz w:val="22"/>
          <w:szCs w:val="22"/>
        </w:rPr>
      </w:pPr>
      <w:bookmarkStart w:id="255" w:name="_Toc9505132"/>
      <w:bookmarkStart w:id="256" w:name="_Toc17814049"/>
      <w:r>
        <w:t xml:space="preserve">Figure </w:t>
      </w:r>
      <w:r w:rsidR="00206933">
        <w:rPr>
          <w:noProof/>
        </w:rPr>
        <w:fldChar w:fldCharType="begin"/>
      </w:r>
      <w:r w:rsidR="00206933">
        <w:rPr>
          <w:noProof/>
        </w:rPr>
        <w:instrText xml:space="preserve"> SEQ Figure \* ARABIC </w:instrText>
      </w:r>
      <w:r w:rsidR="00206933">
        <w:rPr>
          <w:noProof/>
        </w:rPr>
        <w:fldChar w:fldCharType="separate"/>
      </w:r>
      <w:r w:rsidR="0056030C">
        <w:rPr>
          <w:noProof/>
        </w:rPr>
        <w:t>11</w:t>
      </w:r>
      <w:r w:rsidR="00206933">
        <w:rPr>
          <w:noProof/>
        </w:rPr>
        <w:fldChar w:fldCharType="end"/>
      </w:r>
      <w:r>
        <w:t xml:space="preserve"> Relevance of DANCOP sessions</w:t>
      </w:r>
      <w:bookmarkEnd w:id="255"/>
      <w:bookmarkEnd w:id="256"/>
      <w:r w:rsidR="00DD2A30" w:rsidRPr="00CE6DBD">
        <w:rPr>
          <w:color w:val="auto"/>
          <w:sz w:val="22"/>
          <w:szCs w:val="22"/>
        </w:rPr>
        <w:t xml:space="preserve"> </w:t>
      </w:r>
    </w:p>
    <w:p w14:paraId="6F04652A" w14:textId="1AA4CBDF" w:rsidR="0056030C" w:rsidRDefault="00AE3867" w:rsidP="00AE3867">
      <w:pPr>
        <w:rPr>
          <w:noProof/>
          <w:lang w:eastAsia="en-GB"/>
        </w:rPr>
      </w:pPr>
      <w:r>
        <w:rPr>
          <w:noProof/>
          <w:lang w:val="en-GB" w:eastAsia="en-GB"/>
        </w:rPr>
        <w:drawing>
          <wp:inline distT="0" distB="0" distL="0" distR="0" wp14:anchorId="651FEBC6" wp14:editId="1C20524B">
            <wp:extent cx="5228226" cy="303739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3053" cy="3040202"/>
                    </a:xfrm>
                    <a:prstGeom prst="rect">
                      <a:avLst/>
                    </a:prstGeom>
                    <a:noFill/>
                  </pic:spPr>
                </pic:pic>
              </a:graphicData>
            </a:graphic>
          </wp:inline>
        </w:drawing>
      </w:r>
    </w:p>
    <w:p w14:paraId="386196B2" w14:textId="12DF0D33" w:rsidR="00AE3867" w:rsidRDefault="00AE3867" w:rsidP="00AE3867">
      <w:pPr>
        <w:rPr>
          <w:noProof/>
          <w:lang w:eastAsia="en-GB"/>
        </w:rPr>
      </w:pPr>
    </w:p>
    <w:p w14:paraId="68FB05C8" w14:textId="31D261F3" w:rsidR="00DD2A30" w:rsidRPr="00CE6DBD" w:rsidRDefault="00DD2A30" w:rsidP="00CE6DBD">
      <w:pPr>
        <w:pStyle w:val="Heading6"/>
        <w:rPr>
          <w:noProof/>
          <w:szCs w:val="22"/>
          <w:lang w:eastAsia="en-GB"/>
        </w:rPr>
      </w:pPr>
      <w:r w:rsidRPr="00CE6DBD">
        <w:rPr>
          <w:noProof/>
          <w:szCs w:val="22"/>
          <w:lang w:eastAsia="en-GB"/>
        </w:rPr>
        <w:t>ATTITUDES</w:t>
      </w:r>
    </w:p>
    <w:p w14:paraId="7A6FBE3D" w14:textId="07DB9284" w:rsidR="0056030C" w:rsidRPr="00CE6DBD" w:rsidRDefault="0056030C" w:rsidP="00F555B8">
      <w:pPr>
        <w:jc w:val="both"/>
      </w:pPr>
      <w:r>
        <w:t xml:space="preserve">Participants were next asked the extent to which </w:t>
      </w:r>
      <w:r w:rsidR="00DD2A30" w:rsidRPr="00CE6DBD">
        <w:t>their learner</w:t>
      </w:r>
      <w:r w:rsidR="005B1369">
        <w:t>’</w:t>
      </w:r>
      <w:r w:rsidR="00DD2A30" w:rsidRPr="00CE6DBD">
        <w:t>s attitu</w:t>
      </w:r>
      <w:r>
        <w:t>des towards work, FE and HE had</w:t>
      </w:r>
      <w:r w:rsidR="00DD2A30" w:rsidRPr="00CE6DBD">
        <w:t xml:space="preserve"> changed as a result of participating in DANCOP funded activities. </w:t>
      </w:r>
      <w:r>
        <w:t>Figure 12 shows that t</w:t>
      </w:r>
      <w:r w:rsidRPr="00CE6DBD">
        <w:t xml:space="preserve">hirteen out of 18 respondents said they felt learners are more likely to work hard at </w:t>
      </w:r>
      <w:r w:rsidRPr="00CE6DBD">
        <w:lastRenderedPageBreak/>
        <w:t xml:space="preserve">school to achieve good grades. 14 of 18 respondents felt learners are more likely to progress onto FE and 16 of 18 respondents also felt learners would be more like to progress onto HE. </w:t>
      </w:r>
    </w:p>
    <w:p w14:paraId="335D2909" w14:textId="73D706CB" w:rsidR="0056030C" w:rsidRPr="0056030C" w:rsidRDefault="0056030C" w:rsidP="0056030C">
      <w:pPr>
        <w:pStyle w:val="Caption"/>
      </w:pPr>
      <w:bookmarkStart w:id="257" w:name="_Toc9505133"/>
      <w:bookmarkStart w:id="258" w:name="_Toc17814050"/>
      <w:r>
        <w:t xml:space="preserve">Figure </w:t>
      </w:r>
      <w:r w:rsidR="00206933">
        <w:rPr>
          <w:noProof/>
        </w:rPr>
        <w:fldChar w:fldCharType="begin"/>
      </w:r>
      <w:r w:rsidR="00206933">
        <w:rPr>
          <w:noProof/>
        </w:rPr>
        <w:instrText xml:space="preserve"> SEQ Figure \* ARABIC </w:instrText>
      </w:r>
      <w:r w:rsidR="00206933">
        <w:rPr>
          <w:noProof/>
        </w:rPr>
        <w:fldChar w:fldCharType="separate"/>
      </w:r>
      <w:r>
        <w:rPr>
          <w:noProof/>
        </w:rPr>
        <w:t>12</w:t>
      </w:r>
      <w:r w:rsidR="00206933">
        <w:rPr>
          <w:noProof/>
        </w:rPr>
        <w:fldChar w:fldCharType="end"/>
      </w:r>
      <w:r>
        <w:t xml:space="preserve"> Changes in attitudes</w:t>
      </w:r>
      <w:bookmarkEnd w:id="257"/>
      <w:bookmarkEnd w:id="258"/>
    </w:p>
    <w:p w14:paraId="54CC5551" w14:textId="77777777" w:rsidR="00DD2A30" w:rsidRPr="00CE6DBD" w:rsidRDefault="00DD2A30" w:rsidP="00CE6DBD">
      <w:pPr>
        <w:pStyle w:val="Subtitle"/>
        <w:spacing w:line="276" w:lineRule="auto"/>
        <w:jc w:val="both"/>
        <w:rPr>
          <w:color w:val="auto"/>
          <w:sz w:val="22"/>
          <w:szCs w:val="22"/>
        </w:rPr>
      </w:pPr>
      <w:r w:rsidRPr="00CE6DBD">
        <w:rPr>
          <w:noProof/>
          <w:sz w:val="22"/>
          <w:szCs w:val="22"/>
          <w:lang w:val="en-GB" w:eastAsia="en-GB"/>
        </w:rPr>
        <w:drawing>
          <wp:inline distT="0" distB="0" distL="0" distR="0" wp14:anchorId="470B80E9" wp14:editId="124A1E31">
            <wp:extent cx="5176299" cy="2743200"/>
            <wp:effectExtent l="0" t="0" r="5715" b="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E92740C" w14:textId="77777777" w:rsidR="00F555B8" w:rsidRDefault="00F555B8" w:rsidP="00CE6DBD">
      <w:pPr>
        <w:pStyle w:val="Heading6"/>
        <w:rPr>
          <w:szCs w:val="22"/>
        </w:rPr>
      </w:pPr>
    </w:p>
    <w:p w14:paraId="0635CDD2" w14:textId="65281AA1" w:rsidR="00DD2A30" w:rsidRPr="00CE6DBD" w:rsidRDefault="00DD2A30" w:rsidP="00CE6DBD">
      <w:pPr>
        <w:pStyle w:val="Heading6"/>
        <w:rPr>
          <w:szCs w:val="22"/>
        </w:rPr>
      </w:pPr>
      <w:r w:rsidRPr="00CE6DBD">
        <w:rPr>
          <w:szCs w:val="22"/>
        </w:rPr>
        <w:t>BEHAVIOUR, ATTENDANCE AND KNOWLEDGE</w:t>
      </w:r>
    </w:p>
    <w:p w14:paraId="5925AC55" w14:textId="251A78A4" w:rsidR="00DD2A30" w:rsidRDefault="00DD2A30" w:rsidP="00F555B8">
      <w:pPr>
        <w:jc w:val="both"/>
      </w:pPr>
      <w:r w:rsidRPr="00CE6DBD">
        <w:t xml:space="preserve">Participants were next asked to what extent do they think their learner’s </w:t>
      </w:r>
      <w:proofErr w:type="spellStart"/>
      <w:r w:rsidRPr="00CE6DBD">
        <w:t>behaviour</w:t>
      </w:r>
      <w:proofErr w:type="spellEnd"/>
      <w:r w:rsidRPr="00CE6DBD">
        <w:t xml:space="preserve">, attendance, and knowledge of career options have changed as a result of participating in DANCOP funded activities. </w:t>
      </w:r>
      <w:r w:rsidR="005B1369">
        <w:t>Figure 13</w:t>
      </w:r>
      <w:r w:rsidRPr="00CE6DBD">
        <w:t xml:space="preserve"> breaks their responses down in detail.</w:t>
      </w:r>
    </w:p>
    <w:p w14:paraId="22C53801" w14:textId="3262DCB2" w:rsidR="00CE6DBD" w:rsidRPr="00CE6DBD" w:rsidRDefault="0056030C" w:rsidP="0056030C">
      <w:pPr>
        <w:pStyle w:val="Caption"/>
      </w:pPr>
      <w:bookmarkStart w:id="259" w:name="_Toc9505134"/>
      <w:bookmarkStart w:id="260" w:name="_Toc17814051"/>
      <w:r>
        <w:t xml:space="preserve">Figure </w:t>
      </w:r>
      <w:r w:rsidR="00206933">
        <w:rPr>
          <w:noProof/>
        </w:rPr>
        <w:fldChar w:fldCharType="begin"/>
      </w:r>
      <w:r w:rsidR="00206933">
        <w:rPr>
          <w:noProof/>
        </w:rPr>
        <w:instrText xml:space="preserve"> SEQ Figure \* ARABIC </w:instrText>
      </w:r>
      <w:r w:rsidR="00206933">
        <w:rPr>
          <w:noProof/>
        </w:rPr>
        <w:fldChar w:fldCharType="separate"/>
      </w:r>
      <w:r>
        <w:rPr>
          <w:noProof/>
        </w:rPr>
        <w:t>13</w:t>
      </w:r>
      <w:r w:rsidR="00206933">
        <w:rPr>
          <w:noProof/>
        </w:rPr>
        <w:fldChar w:fldCharType="end"/>
      </w:r>
      <w:r>
        <w:t xml:space="preserve"> Changes in </w:t>
      </w:r>
      <w:proofErr w:type="spellStart"/>
      <w:r>
        <w:t>behaviour</w:t>
      </w:r>
      <w:proofErr w:type="spellEnd"/>
      <w:r>
        <w:t>, attendance and knowledge</w:t>
      </w:r>
      <w:bookmarkEnd w:id="259"/>
      <w:bookmarkEnd w:id="260"/>
    </w:p>
    <w:p w14:paraId="155117D1" w14:textId="77777777" w:rsidR="00DD2A30" w:rsidRDefault="00DD2A30" w:rsidP="00DD2A30">
      <w:r>
        <w:rPr>
          <w:noProof/>
          <w:lang w:val="en-GB" w:eastAsia="en-GB"/>
        </w:rPr>
        <w:drawing>
          <wp:inline distT="0" distB="0" distL="0" distR="0" wp14:anchorId="5AB56C9D" wp14:editId="56E51A8F">
            <wp:extent cx="5216055" cy="2831465"/>
            <wp:effectExtent l="0" t="0" r="3810" b="6985"/>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54FA6FC" w14:textId="51B40C8B" w:rsidR="00DD2A30" w:rsidRDefault="00DD2A30" w:rsidP="00F73F6B">
      <w:pPr>
        <w:jc w:val="both"/>
      </w:pPr>
      <w:r w:rsidRPr="00DD2A30">
        <w:lastRenderedPageBreak/>
        <w:t xml:space="preserve">All 19 respondents said they felt learners’ knowledge of different career options had improved. 14 of 18 respondents felt learners’ attendance and </w:t>
      </w:r>
      <w:proofErr w:type="spellStart"/>
      <w:r w:rsidRPr="00DD2A30">
        <w:t>behaviour</w:t>
      </w:r>
      <w:proofErr w:type="spellEnd"/>
      <w:r w:rsidRPr="00DD2A30">
        <w:t xml:space="preserve"> stayed the same while 4 learners felt they had improved.</w:t>
      </w:r>
      <w:r>
        <w:t xml:space="preserve"> </w:t>
      </w:r>
      <w:r w:rsidRPr="00DD2A30">
        <w:t xml:space="preserve">No respondents felt that learners’ knowledge, </w:t>
      </w:r>
      <w:proofErr w:type="spellStart"/>
      <w:r w:rsidRPr="00DD2A30">
        <w:t>behaviour</w:t>
      </w:r>
      <w:proofErr w:type="spellEnd"/>
      <w:r w:rsidRPr="00DD2A30">
        <w:t xml:space="preserve"> or attendance got worse.</w:t>
      </w:r>
      <w:r w:rsidR="0056030C">
        <w:t xml:space="preserve"> </w:t>
      </w:r>
    </w:p>
    <w:p w14:paraId="035202FF" w14:textId="77777777" w:rsidR="0056030C" w:rsidRPr="0056030C" w:rsidRDefault="0056030C" w:rsidP="0056030C"/>
    <w:p w14:paraId="5DC4ACB3" w14:textId="2510DB5F" w:rsidR="004E5DE4" w:rsidRDefault="00CA6C8A" w:rsidP="004E5DE4">
      <w:pPr>
        <w:pStyle w:val="Heading2"/>
        <w:rPr>
          <w:lang w:val="en-GB"/>
        </w:rPr>
      </w:pPr>
      <w:bookmarkStart w:id="261" w:name="_Toc17813966"/>
      <w:r>
        <w:rPr>
          <w:lang w:val="en-GB"/>
        </w:rPr>
        <w:t xml:space="preserve">F. </w:t>
      </w:r>
      <w:r w:rsidR="004E5DE4">
        <w:rPr>
          <w:lang w:val="en-GB"/>
        </w:rPr>
        <w:t xml:space="preserve">Feedback from </w:t>
      </w:r>
      <w:r w:rsidR="004E5DE4" w:rsidRPr="004E5DE4">
        <w:rPr>
          <w:lang w:val="en-GB"/>
        </w:rPr>
        <w:t xml:space="preserve">Staff in </w:t>
      </w:r>
      <w:r w:rsidR="00DD2A30">
        <w:rPr>
          <w:lang w:val="en-GB"/>
        </w:rPr>
        <w:t>DANCOP</w:t>
      </w:r>
      <w:r w:rsidR="004E5DE4" w:rsidRPr="004E5DE4">
        <w:rPr>
          <w:lang w:val="en-GB"/>
        </w:rPr>
        <w:t xml:space="preserve"> funded roles</w:t>
      </w:r>
      <w:bookmarkEnd w:id="261"/>
    </w:p>
    <w:p w14:paraId="771838EC" w14:textId="27AB602D" w:rsidR="007336A6" w:rsidRDefault="007336A6" w:rsidP="004840AD">
      <w:pPr>
        <w:rPr>
          <w:lang w:val="en-GB"/>
        </w:rPr>
      </w:pPr>
      <w:r>
        <w:rPr>
          <w:lang w:val="en-GB"/>
        </w:rPr>
        <w:t>Hubs were asked about how they felt their activities had been received and their possible impact. They noted that typically feedback was positive – from learners, teachers and parents. They noted that often learners would engage more with them as opposed to a teacher:</w:t>
      </w:r>
    </w:p>
    <w:p w14:paraId="74956874" w14:textId="0290AA8A" w:rsidR="007336A6" w:rsidRPr="004840AD" w:rsidRDefault="007336A6" w:rsidP="001F3829">
      <w:pPr>
        <w:jc w:val="center"/>
        <w:rPr>
          <w:lang w:val="en-GB"/>
        </w:rPr>
      </w:pPr>
      <w:r>
        <w:rPr>
          <w:rFonts w:cstheme="minorHAnsi"/>
          <w:i/>
          <w:szCs w:val="22"/>
        </w:rPr>
        <w:t>“</w:t>
      </w:r>
      <w:r w:rsidRPr="007336A6">
        <w:rPr>
          <w:rFonts w:cstheme="minorHAnsi"/>
          <w:i/>
          <w:szCs w:val="22"/>
        </w:rPr>
        <w:t xml:space="preserve">I've had so much questions about university, by the end, I said right this is your chance to ask me anything, and we do, so I think having an extra person who is not their teacher or their head teacher, to talk through what university is, be honest about the funding, about, you know, where you should live </w:t>
      </w:r>
      <w:proofErr w:type="spellStart"/>
      <w:r w:rsidRPr="007336A6">
        <w:rPr>
          <w:rFonts w:cstheme="minorHAnsi"/>
          <w:i/>
          <w:szCs w:val="22"/>
        </w:rPr>
        <w:t>etc</w:t>
      </w:r>
      <w:proofErr w:type="spellEnd"/>
      <w:r w:rsidRPr="007336A6">
        <w:rPr>
          <w:rFonts w:cstheme="minorHAnsi"/>
          <w:i/>
          <w:szCs w:val="22"/>
        </w:rPr>
        <w:t>, I think schools really like that.  We often get "oh it's better coming from you than it is from me."</w:t>
      </w:r>
    </w:p>
    <w:p w14:paraId="5D22256B" w14:textId="7A42F5F1" w:rsidR="004E5DE4" w:rsidRPr="004E5DE4" w:rsidRDefault="00AF2EBA" w:rsidP="004E5DE4">
      <w:pPr>
        <w:pStyle w:val="Heading2"/>
        <w:rPr>
          <w:lang w:val="en-GB"/>
        </w:rPr>
      </w:pPr>
      <w:bookmarkStart w:id="262" w:name="_Toc17813967"/>
      <w:r>
        <w:rPr>
          <w:lang w:val="en-GB"/>
        </w:rPr>
        <w:t>Summary of impacts</w:t>
      </w:r>
      <w:bookmarkEnd w:id="262"/>
    </w:p>
    <w:p w14:paraId="0F9B7D8E" w14:textId="496A1E34" w:rsidR="004E5DE4" w:rsidRPr="00AF2EBA" w:rsidRDefault="00AF2EBA" w:rsidP="00F555B8">
      <w:pPr>
        <w:jc w:val="both"/>
        <w:rPr>
          <w:lang w:val="en-GB"/>
        </w:rPr>
      </w:pPr>
      <w:r w:rsidRPr="00AF2EBA">
        <w:rPr>
          <w:lang w:val="en-GB"/>
        </w:rPr>
        <w:t xml:space="preserve">The evaluation poses </w:t>
      </w:r>
      <w:proofErr w:type="gramStart"/>
      <w:r w:rsidRPr="00AF2EBA">
        <w:rPr>
          <w:lang w:val="en-GB"/>
        </w:rPr>
        <w:t>a number of</w:t>
      </w:r>
      <w:proofErr w:type="gramEnd"/>
      <w:r w:rsidRPr="00AF2EBA">
        <w:rPr>
          <w:lang w:val="en-GB"/>
        </w:rPr>
        <w:t xml:space="preserve"> questions regarding specific impacts on learners. This section brings together the findings discussed above to answer these questions.</w:t>
      </w:r>
    </w:p>
    <w:p w14:paraId="07159872" w14:textId="1EB5DEAF" w:rsidR="00AF2EBA" w:rsidRPr="00AF2EBA" w:rsidRDefault="00AF2EBA" w:rsidP="00F555B8">
      <w:pPr>
        <w:jc w:val="both"/>
        <w:rPr>
          <w:b/>
          <w:color w:val="1F497D" w:themeColor="text2"/>
          <w:lang w:val="en-GB"/>
        </w:rPr>
      </w:pPr>
      <w:r w:rsidRPr="00AF2EBA">
        <w:rPr>
          <w:b/>
          <w:color w:val="1F497D" w:themeColor="text2"/>
          <w:lang w:val="en-GB"/>
        </w:rPr>
        <w:t>Have the learners developed positive attitudes, aspirations and motivations?</w:t>
      </w:r>
    </w:p>
    <w:p w14:paraId="422C9081" w14:textId="75F61CFC" w:rsidR="00AF2EBA" w:rsidRDefault="00AF2EBA" w:rsidP="00F555B8">
      <w:pPr>
        <w:jc w:val="both"/>
        <w:rPr>
          <w:lang w:val="en-GB"/>
        </w:rPr>
      </w:pPr>
      <w:r w:rsidRPr="00AF2EBA">
        <w:rPr>
          <w:lang w:val="en-GB"/>
        </w:rPr>
        <w:t xml:space="preserve">Learner feedback indicated positive shifts in feeling motivated to work hard in school/college </w:t>
      </w:r>
      <w:r>
        <w:rPr>
          <w:lang w:val="en-GB"/>
        </w:rPr>
        <w:t>increased thinking about applying to university in the future. C</w:t>
      </w:r>
      <w:r w:rsidRPr="00AF2EBA">
        <w:rPr>
          <w:lang w:val="en-GB"/>
        </w:rPr>
        <w:t xml:space="preserve">ompared to non </w:t>
      </w:r>
      <w:r w:rsidR="00DD2A30">
        <w:rPr>
          <w:lang w:val="en-GB"/>
        </w:rPr>
        <w:t>DANCOP</w:t>
      </w:r>
      <w:r w:rsidRPr="00AF2EBA">
        <w:rPr>
          <w:lang w:val="en-GB"/>
        </w:rPr>
        <w:t xml:space="preserve"> learners they also reported greater increases in motivation to do well in their studies, that HE was for people like them and that they would fit in well with others at HE. Focus group feedback from </w:t>
      </w:r>
      <w:r w:rsidR="005B1369">
        <w:rPr>
          <w:lang w:val="en-GB"/>
        </w:rPr>
        <w:t xml:space="preserve">learners </w:t>
      </w:r>
      <w:r w:rsidRPr="00AF2EBA">
        <w:rPr>
          <w:lang w:val="en-GB"/>
        </w:rPr>
        <w:t>demonstrated clear, positive, changes in attitudes and behaviour.</w:t>
      </w:r>
    </w:p>
    <w:p w14:paraId="7571AD76" w14:textId="22C21D73" w:rsidR="00AF2EBA" w:rsidRPr="00AF2EBA" w:rsidRDefault="00AF2EBA" w:rsidP="00F555B8">
      <w:pPr>
        <w:jc w:val="both"/>
        <w:rPr>
          <w:lang w:val="en-GB"/>
        </w:rPr>
      </w:pPr>
      <w:r>
        <w:rPr>
          <w:lang w:val="en-GB"/>
        </w:rPr>
        <w:t xml:space="preserve">Learners feedback showed significant increases in thinking about apply to HE and compared to learners became more likely to feel they were </w:t>
      </w:r>
      <w:proofErr w:type="gramStart"/>
      <w:r>
        <w:rPr>
          <w:lang w:val="en-GB"/>
        </w:rPr>
        <w:t>fa</w:t>
      </w:r>
      <w:r w:rsidR="00CA6C8A">
        <w:rPr>
          <w:lang w:val="en-GB"/>
        </w:rPr>
        <w:t>irly likely</w:t>
      </w:r>
      <w:proofErr w:type="gramEnd"/>
      <w:r w:rsidR="00CA6C8A">
        <w:rPr>
          <w:lang w:val="en-GB"/>
        </w:rPr>
        <w:t xml:space="preserve"> to apply at </w:t>
      </w:r>
      <w:r w:rsidR="00E75B2C">
        <w:rPr>
          <w:lang w:val="en-GB"/>
        </w:rPr>
        <w:t>Year</w:t>
      </w:r>
      <w:r w:rsidR="00CA6C8A">
        <w:rPr>
          <w:lang w:val="en-GB"/>
        </w:rPr>
        <w:t xml:space="preserve"> 2 compared to </w:t>
      </w:r>
      <w:r w:rsidR="00E75B2C">
        <w:rPr>
          <w:lang w:val="en-GB"/>
        </w:rPr>
        <w:t>Year</w:t>
      </w:r>
      <w:r w:rsidR="00CA6C8A">
        <w:rPr>
          <w:lang w:val="en-GB"/>
        </w:rPr>
        <w:t xml:space="preserve"> 1, although this was the finding for all learners, not just </w:t>
      </w:r>
      <w:r w:rsidR="00DD2A30">
        <w:rPr>
          <w:lang w:val="en-GB"/>
        </w:rPr>
        <w:t>DANCOP</w:t>
      </w:r>
      <w:r w:rsidR="00CA6C8A">
        <w:rPr>
          <w:lang w:val="en-GB"/>
        </w:rPr>
        <w:t xml:space="preserve"> learners.</w:t>
      </w:r>
      <w:r w:rsidR="00AE3867">
        <w:rPr>
          <w:lang w:val="en-GB"/>
        </w:rPr>
        <w:t xml:space="preserve"> Teachers who completed the survey suggested that there had been increases in the number of learners who were now more likely to consider FE and HE.</w:t>
      </w:r>
    </w:p>
    <w:p w14:paraId="28851B72" w14:textId="3C304235" w:rsidR="00AF2EBA" w:rsidRDefault="00AF2EBA" w:rsidP="00F555B8">
      <w:pPr>
        <w:jc w:val="both"/>
        <w:rPr>
          <w:rFonts w:ascii="Calibri" w:hAnsi="Calibri" w:cs="Calibri"/>
          <w:b/>
          <w:color w:val="1F497D" w:themeColor="text2"/>
        </w:rPr>
      </w:pPr>
      <w:r w:rsidRPr="00AF2EBA">
        <w:rPr>
          <w:rFonts w:ascii="Calibri" w:hAnsi="Calibri" w:cs="Calibri"/>
          <w:b/>
          <w:color w:val="1F497D" w:themeColor="text2"/>
        </w:rPr>
        <w:t>Have learners increased knowledge of career options, pathways and progressing to HE?</w:t>
      </w:r>
    </w:p>
    <w:p w14:paraId="162F1609" w14:textId="24339C6C" w:rsidR="00CA6C8A" w:rsidRPr="00AF2EBA" w:rsidRDefault="00AF2EBA" w:rsidP="00F555B8">
      <w:pPr>
        <w:jc w:val="both"/>
        <w:rPr>
          <w:rFonts w:ascii="Calibri" w:hAnsi="Calibri" w:cs="Calibri"/>
        </w:rPr>
      </w:pPr>
      <w:r>
        <w:rPr>
          <w:rFonts w:ascii="Calibri" w:hAnsi="Calibri" w:cs="Calibri"/>
        </w:rPr>
        <w:t xml:space="preserve">Learner feedback indicated significant increases </w:t>
      </w:r>
      <w:r w:rsidR="00CA6C8A">
        <w:rPr>
          <w:rFonts w:ascii="Calibri" w:hAnsi="Calibri" w:cs="Calibri"/>
        </w:rPr>
        <w:t xml:space="preserve">in </w:t>
      </w:r>
      <w:r w:rsidR="00CA6C8A" w:rsidRPr="00CA6C8A">
        <w:rPr>
          <w:rFonts w:ascii="Calibri" w:hAnsi="Calibri" w:cs="Calibri"/>
        </w:rPr>
        <w:t>knowing where to ge</w:t>
      </w:r>
      <w:r w:rsidR="00CA6C8A">
        <w:rPr>
          <w:rFonts w:ascii="Calibri" w:hAnsi="Calibri" w:cs="Calibri"/>
        </w:rPr>
        <w:t xml:space="preserve">t information about university and </w:t>
      </w:r>
      <w:r w:rsidR="00CA6C8A" w:rsidRPr="00CA6C8A">
        <w:rPr>
          <w:rFonts w:ascii="Calibri" w:hAnsi="Calibri" w:cs="Calibri"/>
        </w:rPr>
        <w:t>knowing enough about future options to help make decisions about what to do after school/college</w:t>
      </w:r>
      <w:r w:rsidR="00CA6C8A">
        <w:rPr>
          <w:rFonts w:ascii="Calibri" w:hAnsi="Calibri" w:cs="Calibri"/>
        </w:rPr>
        <w:t xml:space="preserve">. Compared to non </w:t>
      </w:r>
      <w:r w:rsidR="00DD2A30">
        <w:rPr>
          <w:rFonts w:ascii="Calibri" w:hAnsi="Calibri" w:cs="Calibri"/>
        </w:rPr>
        <w:t>DANCOP</w:t>
      </w:r>
      <w:r w:rsidR="00CA6C8A">
        <w:rPr>
          <w:rFonts w:ascii="Calibri" w:hAnsi="Calibri" w:cs="Calibri"/>
        </w:rPr>
        <w:t xml:space="preserve"> learners, at </w:t>
      </w:r>
      <w:r w:rsidR="00E75B2C">
        <w:rPr>
          <w:rFonts w:ascii="Calibri" w:hAnsi="Calibri" w:cs="Calibri"/>
        </w:rPr>
        <w:t>Year</w:t>
      </w:r>
      <w:r w:rsidR="00CA6C8A">
        <w:rPr>
          <w:rFonts w:ascii="Calibri" w:hAnsi="Calibri" w:cs="Calibri"/>
        </w:rPr>
        <w:t xml:space="preserve"> 2 </w:t>
      </w:r>
      <w:r w:rsidR="00DD2A30">
        <w:rPr>
          <w:rFonts w:ascii="Calibri" w:hAnsi="Calibri" w:cs="Calibri"/>
        </w:rPr>
        <w:t>DANCOP</w:t>
      </w:r>
      <w:r w:rsidR="00CA6C8A">
        <w:rPr>
          <w:rFonts w:ascii="Calibri" w:hAnsi="Calibri" w:cs="Calibri"/>
        </w:rPr>
        <w:t xml:space="preserve"> learners were more likely to know</w:t>
      </w:r>
      <w:r w:rsidR="00CA6C8A" w:rsidRPr="00CA6C8A">
        <w:rPr>
          <w:rFonts w:ascii="Calibri" w:hAnsi="Calibri" w:cs="Calibri"/>
        </w:rPr>
        <w:t xml:space="preserve"> a lot about the courses that are available in H</w:t>
      </w:r>
      <w:r w:rsidR="00CA6C8A">
        <w:rPr>
          <w:rFonts w:ascii="Calibri" w:hAnsi="Calibri" w:cs="Calibri"/>
        </w:rPr>
        <w:t xml:space="preserve">E, the different routes into HE, how to apply through UCAS to HE, </w:t>
      </w:r>
      <w:r w:rsidR="00CA6C8A" w:rsidRPr="00CA6C8A">
        <w:rPr>
          <w:rFonts w:ascii="Calibri" w:hAnsi="Calibri" w:cs="Calibri"/>
        </w:rPr>
        <w:t xml:space="preserve">where to find information </w:t>
      </w:r>
      <w:r w:rsidR="00CA6C8A">
        <w:rPr>
          <w:rFonts w:ascii="Calibri" w:hAnsi="Calibri" w:cs="Calibri"/>
        </w:rPr>
        <w:t xml:space="preserve">about applying to HE and </w:t>
      </w:r>
      <w:r w:rsidR="00CA6C8A" w:rsidRPr="00CA6C8A">
        <w:rPr>
          <w:rFonts w:ascii="Calibri" w:hAnsi="Calibri" w:cs="Calibri"/>
        </w:rPr>
        <w:t>the qualifications and grades needed to get</w:t>
      </w:r>
      <w:r w:rsidR="00CA6C8A">
        <w:rPr>
          <w:rFonts w:ascii="Calibri" w:hAnsi="Calibri" w:cs="Calibri"/>
        </w:rPr>
        <w:t xml:space="preserve"> into the course they wanted to. There is </w:t>
      </w:r>
      <w:r w:rsidR="00AA6FE4">
        <w:rPr>
          <w:rFonts w:ascii="Calibri" w:hAnsi="Calibri" w:cs="Calibri"/>
        </w:rPr>
        <w:t xml:space="preserve">limited </w:t>
      </w:r>
      <w:r w:rsidR="00CA6C8A">
        <w:rPr>
          <w:rFonts w:ascii="Calibri" w:hAnsi="Calibri" w:cs="Calibri"/>
        </w:rPr>
        <w:t xml:space="preserve">data </w:t>
      </w:r>
      <w:r w:rsidR="00CA6C8A">
        <w:rPr>
          <w:rFonts w:ascii="Calibri" w:hAnsi="Calibri" w:cs="Calibri"/>
        </w:rPr>
        <w:lastRenderedPageBreak/>
        <w:t>to explore whether learners had grea</w:t>
      </w:r>
      <w:r w:rsidR="00F555B8">
        <w:rPr>
          <w:rFonts w:ascii="Calibri" w:hAnsi="Calibri" w:cs="Calibri"/>
        </w:rPr>
        <w:t>ter awareness of career option</w:t>
      </w:r>
      <w:r w:rsidR="00AA6FE4">
        <w:rPr>
          <w:rFonts w:ascii="Calibri" w:hAnsi="Calibri" w:cs="Calibri"/>
        </w:rPr>
        <w:t>s -</w:t>
      </w:r>
      <w:r w:rsidR="00F555B8">
        <w:rPr>
          <w:rFonts w:ascii="Calibri" w:hAnsi="Calibri" w:cs="Calibri"/>
        </w:rPr>
        <w:t xml:space="preserve"> school staff who completed the </w:t>
      </w:r>
      <w:proofErr w:type="spellStart"/>
      <w:r w:rsidR="00F555B8">
        <w:rPr>
          <w:rFonts w:ascii="Calibri" w:hAnsi="Calibri" w:cs="Calibri"/>
        </w:rPr>
        <w:t>iCeGS</w:t>
      </w:r>
      <w:proofErr w:type="spellEnd"/>
      <w:r w:rsidR="00F555B8">
        <w:rPr>
          <w:rFonts w:ascii="Calibri" w:hAnsi="Calibri" w:cs="Calibri"/>
        </w:rPr>
        <w:t xml:space="preserve"> survey suggested that their learners were more aware of career options.</w:t>
      </w:r>
    </w:p>
    <w:p w14:paraId="157AB09E" w14:textId="1B98612A" w:rsidR="00AF2EBA" w:rsidRDefault="00AF2EBA" w:rsidP="00F555B8">
      <w:pPr>
        <w:jc w:val="both"/>
        <w:rPr>
          <w:rFonts w:ascii="Calibri" w:hAnsi="Calibri" w:cs="Calibri"/>
          <w:b/>
          <w:color w:val="1F497D" w:themeColor="text2"/>
        </w:rPr>
      </w:pPr>
      <w:r w:rsidRPr="00AF2EBA">
        <w:rPr>
          <w:rFonts w:ascii="Calibri" w:hAnsi="Calibri" w:cs="Calibri"/>
          <w:b/>
          <w:color w:val="1F497D" w:themeColor="text2"/>
        </w:rPr>
        <w:t>Have learners increased knowledge and awareness of funding and support in progression routes/destinations?</w:t>
      </w:r>
    </w:p>
    <w:p w14:paraId="76A96CAF" w14:textId="2E6FADE7" w:rsidR="00AF2EBA" w:rsidRPr="00F555B8" w:rsidRDefault="00DD2A30" w:rsidP="00F555B8">
      <w:pPr>
        <w:jc w:val="both"/>
        <w:rPr>
          <w:rFonts w:ascii="Calibri" w:hAnsi="Calibri" w:cs="Calibri"/>
        </w:rPr>
      </w:pPr>
      <w:r>
        <w:rPr>
          <w:rFonts w:ascii="Calibri" w:hAnsi="Calibri" w:cs="Calibri"/>
        </w:rPr>
        <w:t>DANCOP</w:t>
      </w:r>
      <w:r w:rsidR="00CA6C8A" w:rsidRPr="00CA6C8A">
        <w:rPr>
          <w:rFonts w:ascii="Calibri" w:hAnsi="Calibri" w:cs="Calibri"/>
        </w:rPr>
        <w:t xml:space="preserve"> learners were more likely than non </w:t>
      </w:r>
      <w:r>
        <w:rPr>
          <w:rFonts w:ascii="Calibri" w:hAnsi="Calibri" w:cs="Calibri"/>
        </w:rPr>
        <w:t>DANCOP</w:t>
      </w:r>
      <w:r w:rsidR="00CA6C8A" w:rsidRPr="00CA6C8A">
        <w:rPr>
          <w:rFonts w:ascii="Calibri" w:hAnsi="Calibri" w:cs="Calibri"/>
        </w:rPr>
        <w:t xml:space="preserve"> learners to know about the costs of study at HE </w:t>
      </w:r>
      <w:r w:rsidR="00CA6C8A">
        <w:rPr>
          <w:rFonts w:ascii="Calibri" w:hAnsi="Calibri" w:cs="Calibri"/>
        </w:rPr>
        <w:t xml:space="preserve">by </w:t>
      </w:r>
      <w:r w:rsidR="00E75B2C">
        <w:rPr>
          <w:rFonts w:ascii="Calibri" w:hAnsi="Calibri" w:cs="Calibri"/>
        </w:rPr>
        <w:t>Year</w:t>
      </w:r>
      <w:r w:rsidR="00CA6C8A">
        <w:rPr>
          <w:rFonts w:ascii="Calibri" w:hAnsi="Calibri" w:cs="Calibri"/>
        </w:rPr>
        <w:t xml:space="preserve"> 2 but there was no evidence that they knew more about support.</w:t>
      </w:r>
    </w:p>
    <w:p w14:paraId="1ED66CD3" w14:textId="29A462E0" w:rsidR="00AF2EBA" w:rsidRDefault="00AF2EBA" w:rsidP="00F555B8">
      <w:pPr>
        <w:jc w:val="both"/>
        <w:rPr>
          <w:rFonts w:ascii="Calibri" w:hAnsi="Calibri" w:cs="Calibri"/>
          <w:b/>
          <w:color w:val="1F497D" w:themeColor="text2"/>
        </w:rPr>
      </w:pPr>
      <w:r w:rsidRPr="00AF2EBA">
        <w:rPr>
          <w:rFonts w:ascii="Calibri" w:hAnsi="Calibri" w:cs="Calibri"/>
          <w:b/>
          <w:color w:val="1F497D" w:themeColor="text2"/>
        </w:rPr>
        <w:t>Have learners increased knowledge of how to study and revise?</w:t>
      </w:r>
    </w:p>
    <w:p w14:paraId="07EECB6A" w14:textId="0206F953" w:rsidR="00CA6C8A" w:rsidRPr="00F555B8" w:rsidRDefault="00CA6C8A" w:rsidP="00F555B8">
      <w:pPr>
        <w:jc w:val="both"/>
        <w:rPr>
          <w:rFonts w:ascii="Calibri" w:hAnsi="Calibri" w:cs="Calibri"/>
        </w:rPr>
      </w:pPr>
      <w:r w:rsidRPr="00CA6C8A">
        <w:rPr>
          <w:rFonts w:ascii="Calibri" w:hAnsi="Calibri" w:cs="Calibri"/>
        </w:rPr>
        <w:t xml:space="preserve">Feedback from learners who took part in </w:t>
      </w:r>
      <w:r w:rsidR="00DD2A30">
        <w:rPr>
          <w:rFonts w:ascii="Calibri" w:hAnsi="Calibri" w:cs="Calibri"/>
        </w:rPr>
        <w:t>DANCOP</w:t>
      </w:r>
      <w:r w:rsidRPr="00CA6C8A">
        <w:rPr>
          <w:rFonts w:ascii="Calibri" w:hAnsi="Calibri" w:cs="Calibri"/>
        </w:rPr>
        <w:t xml:space="preserve"> revision activities reported significant increases in feeling confident about revising and knowing some techniques to help them revise.</w:t>
      </w:r>
      <w:r w:rsidRPr="00CA6C8A">
        <w:rPr>
          <w:rFonts w:ascii="Calibri" w:hAnsi="Calibri" w:cs="Calibri"/>
          <w:b/>
        </w:rPr>
        <w:t xml:space="preserve"> </w:t>
      </w:r>
      <w:r>
        <w:rPr>
          <w:rFonts w:ascii="Calibri" w:hAnsi="Calibri" w:cs="Calibri"/>
        </w:rPr>
        <w:t xml:space="preserve">Both </w:t>
      </w:r>
      <w:r w:rsidR="00DD2A30">
        <w:rPr>
          <w:rFonts w:ascii="Calibri" w:hAnsi="Calibri" w:cs="Calibri"/>
        </w:rPr>
        <w:t>DANCOP</w:t>
      </w:r>
      <w:r>
        <w:rPr>
          <w:rFonts w:ascii="Calibri" w:hAnsi="Calibri" w:cs="Calibri"/>
        </w:rPr>
        <w:t xml:space="preserve"> and non </w:t>
      </w:r>
      <w:r w:rsidR="00DD2A30">
        <w:rPr>
          <w:rFonts w:ascii="Calibri" w:hAnsi="Calibri" w:cs="Calibri"/>
        </w:rPr>
        <w:t>DANCOP</w:t>
      </w:r>
      <w:r>
        <w:rPr>
          <w:rFonts w:ascii="Calibri" w:hAnsi="Calibri" w:cs="Calibri"/>
        </w:rPr>
        <w:t xml:space="preserve"> learners reported feeling more confident in their ability cope with the level of study required at HE by </w:t>
      </w:r>
      <w:r w:rsidR="00E75B2C">
        <w:rPr>
          <w:rFonts w:ascii="Calibri" w:hAnsi="Calibri" w:cs="Calibri"/>
        </w:rPr>
        <w:t>Year</w:t>
      </w:r>
      <w:r>
        <w:rPr>
          <w:rFonts w:ascii="Calibri" w:hAnsi="Calibri" w:cs="Calibri"/>
        </w:rPr>
        <w:t xml:space="preserve"> 2.</w:t>
      </w:r>
    </w:p>
    <w:p w14:paraId="2319A2CF" w14:textId="077ECBDA" w:rsidR="00AF2EBA" w:rsidRDefault="00AF2EBA" w:rsidP="00F555B8">
      <w:pPr>
        <w:rPr>
          <w:rFonts w:ascii="Calibri" w:hAnsi="Calibri" w:cs="Calibri"/>
          <w:b/>
          <w:color w:val="1F497D" w:themeColor="text2"/>
        </w:rPr>
      </w:pPr>
      <w:r w:rsidRPr="00AF2EBA">
        <w:rPr>
          <w:rFonts w:ascii="Calibri" w:hAnsi="Calibri" w:cs="Calibri"/>
          <w:b/>
          <w:color w:val="1F497D" w:themeColor="text2"/>
        </w:rPr>
        <w:t>Have learners increased confidence?</w:t>
      </w:r>
    </w:p>
    <w:p w14:paraId="293EA9F4" w14:textId="24FF0AB7" w:rsidR="00AF2EBA" w:rsidRPr="00AF2EBA" w:rsidRDefault="00AF2EBA" w:rsidP="00F555B8">
      <w:pPr>
        <w:rPr>
          <w:rFonts w:ascii="Calibri" w:hAnsi="Calibri" w:cs="Calibri"/>
        </w:rPr>
      </w:pPr>
      <w:r w:rsidRPr="00AF2EBA">
        <w:rPr>
          <w:rFonts w:ascii="Calibri" w:hAnsi="Calibri" w:cs="Calibri"/>
        </w:rPr>
        <w:t xml:space="preserve">Learners </w:t>
      </w:r>
      <w:r>
        <w:rPr>
          <w:rFonts w:ascii="Calibri" w:hAnsi="Calibri" w:cs="Calibri"/>
        </w:rPr>
        <w:t xml:space="preserve">who took part in activities reported significant increases in knowing enough about their options to </w:t>
      </w:r>
      <w:proofErr w:type="gramStart"/>
      <w:r>
        <w:rPr>
          <w:rFonts w:ascii="Calibri" w:hAnsi="Calibri" w:cs="Calibri"/>
        </w:rPr>
        <w:t>make a decision</w:t>
      </w:r>
      <w:proofErr w:type="gramEnd"/>
      <w:r>
        <w:rPr>
          <w:rFonts w:ascii="Calibri" w:hAnsi="Calibri" w:cs="Calibri"/>
        </w:rPr>
        <w:t xml:space="preserve"> regarding their future, feeling able to go into HE, feeling confident about fitting in and feeling confident about revising. Compared to non </w:t>
      </w:r>
      <w:r w:rsidR="00DD2A30">
        <w:rPr>
          <w:rFonts w:ascii="Calibri" w:hAnsi="Calibri" w:cs="Calibri"/>
        </w:rPr>
        <w:t>DANCOP</w:t>
      </w:r>
      <w:r>
        <w:rPr>
          <w:rFonts w:ascii="Calibri" w:hAnsi="Calibri" w:cs="Calibri"/>
        </w:rPr>
        <w:t xml:space="preserve"> learners they also reported increases in believing they could get the grades they </w:t>
      </w:r>
      <w:r w:rsidRPr="00AF2EBA">
        <w:rPr>
          <w:rFonts w:ascii="Calibri" w:hAnsi="Calibri" w:cs="Calibri"/>
        </w:rPr>
        <w:t>need for further study</w:t>
      </w:r>
      <w:r>
        <w:rPr>
          <w:rFonts w:ascii="Calibri" w:hAnsi="Calibri" w:cs="Calibri"/>
        </w:rPr>
        <w:t xml:space="preserve">, that they could gain </w:t>
      </w:r>
      <w:r w:rsidRPr="00AF2EBA">
        <w:rPr>
          <w:rFonts w:ascii="Calibri" w:hAnsi="Calibri" w:cs="Calibri"/>
        </w:rPr>
        <w:t>a place on a good cours</w:t>
      </w:r>
      <w:r>
        <w:rPr>
          <w:rFonts w:ascii="Calibri" w:hAnsi="Calibri" w:cs="Calibri"/>
        </w:rPr>
        <w:t xml:space="preserve">e if they </w:t>
      </w:r>
      <w:r w:rsidRPr="00AF2EBA">
        <w:rPr>
          <w:rFonts w:ascii="Calibri" w:hAnsi="Calibri" w:cs="Calibri"/>
        </w:rPr>
        <w:t>wanted to</w:t>
      </w:r>
      <w:r>
        <w:rPr>
          <w:rFonts w:ascii="Calibri" w:hAnsi="Calibri" w:cs="Calibri"/>
        </w:rPr>
        <w:t xml:space="preserve">, that they </w:t>
      </w:r>
      <w:r w:rsidRPr="00AF2EBA">
        <w:rPr>
          <w:rFonts w:ascii="Calibri" w:hAnsi="Calibri" w:cs="Calibri"/>
        </w:rPr>
        <w:t>have the academic ability to succeed at HE</w:t>
      </w:r>
      <w:r>
        <w:rPr>
          <w:rFonts w:ascii="Calibri" w:hAnsi="Calibri" w:cs="Calibri"/>
        </w:rPr>
        <w:t xml:space="preserve"> and that they </w:t>
      </w:r>
      <w:r w:rsidRPr="00AF2EBA">
        <w:rPr>
          <w:rFonts w:ascii="Calibri" w:hAnsi="Calibri" w:cs="Calibri"/>
        </w:rPr>
        <w:t>could cope with the level of study required at HE</w:t>
      </w:r>
      <w:r>
        <w:rPr>
          <w:rFonts w:ascii="Calibri" w:hAnsi="Calibri" w:cs="Calibri"/>
        </w:rPr>
        <w:t>.</w:t>
      </w:r>
    </w:p>
    <w:p w14:paraId="49751257" w14:textId="6EFE5B6D" w:rsidR="004E5DE4" w:rsidRDefault="00AF2EBA" w:rsidP="00F555B8">
      <w:pPr>
        <w:rPr>
          <w:rFonts w:ascii="Calibri" w:hAnsi="Calibri" w:cs="Calibri"/>
          <w:b/>
          <w:color w:val="1F497D" w:themeColor="text2"/>
        </w:rPr>
      </w:pPr>
      <w:r w:rsidRPr="00AF2EBA">
        <w:rPr>
          <w:rFonts w:ascii="Calibri" w:hAnsi="Calibri" w:cs="Calibri"/>
          <w:b/>
          <w:color w:val="1F497D" w:themeColor="text2"/>
        </w:rPr>
        <w:t>Assess perceived value and benefit</w:t>
      </w:r>
    </w:p>
    <w:p w14:paraId="07A54649" w14:textId="6E47121C" w:rsidR="004E5DE4" w:rsidRPr="004E5DE4" w:rsidRDefault="00AE3867" w:rsidP="00AE3867">
      <w:pPr>
        <w:jc w:val="both"/>
      </w:pPr>
      <w:r>
        <w:rPr>
          <w:rFonts w:ascii="Calibri" w:hAnsi="Calibri" w:cs="Calibri"/>
        </w:rPr>
        <w:t xml:space="preserve">Teachers and other school staff who completed the </w:t>
      </w:r>
      <w:proofErr w:type="spellStart"/>
      <w:r>
        <w:rPr>
          <w:rFonts w:ascii="Calibri" w:hAnsi="Calibri" w:cs="Calibri"/>
        </w:rPr>
        <w:t>iCeGS</w:t>
      </w:r>
      <w:proofErr w:type="spellEnd"/>
      <w:r>
        <w:rPr>
          <w:rFonts w:ascii="Calibri" w:hAnsi="Calibri" w:cs="Calibri"/>
        </w:rPr>
        <w:t xml:space="preserve"> study suggested that they had typically perceived the activities to be relevant and effective in meeting the aims of the session. </w:t>
      </w:r>
      <w:r w:rsidR="00F73F6B">
        <w:rPr>
          <w:rFonts w:ascii="Calibri" w:hAnsi="Calibri" w:cs="Calibri"/>
        </w:rPr>
        <w:t>Teacher feedback stated that activities were perceived to be excellent or good. School staff suggested in the survey that</w:t>
      </w:r>
      <w:r>
        <w:rPr>
          <w:rFonts w:ascii="Calibri" w:hAnsi="Calibri" w:cs="Calibri"/>
        </w:rPr>
        <w:t xml:space="preserve"> typically their learners were now more likely to be considering HE or FE. However</w:t>
      </w:r>
      <w:r w:rsidR="00AA6FE4">
        <w:rPr>
          <w:rFonts w:ascii="Calibri" w:hAnsi="Calibri" w:cs="Calibri"/>
        </w:rPr>
        <w:t>,</w:t>
      </w:r>
      <w:r>
        <w:rPr>
          <w:rFonts w:ascii="Calibri" w:hAnsi="Calibri" w:cs="Calibri"/>
        </w:rPr>
        <w:t xml:space="preserve"> they did not feel there had been any change in attendance or </w:t>
      </w:r>
      <w:proofErr w:type="spellStart"/>
      <w:r w:rsidR="00B65D66">
        <w:rPr>
          <w:rFonts w:ascii="Calibri" w:hAnsi="Calibri" w:cs="Calibri"/>
        </w:rPr>
        <w:t>behaviour</w:t>
      </w:r>
      <w:proofErr w:type="spellEnd"/>
      <w:r>
        <w:rPr>
          <w:rFonts w:ascii="Calibri" w:hAnsi="Calibri" w:cs="Calibri"/>
        </w:rPr>
        <w:t xml:space="preserve"> in the classroom.</w:t>
      </w:r>
      <w:r w:rsidR="001630B1">
        <w:rPr>
          <w:rFonts w:ascii="Calibri" w:hAnsi="Calibri" w:cs="Calibri"/>
        </w:rPr>
        <w:t xml:space="preserve"> From a parental perspective, attending a parents evening, a family day or a UCAS talk appears to have significantly increased the parent</w:t>
      </w:r>
      <w:r w:rsidR="00AA6FE4">
        <w:rPr>
          <w:rFonts w:ascii="Calibri" w:hAnsi="Calibri" w:cs="Calibri"/>
        </w:rPr>
        <w:t>’</w:t>
      </w:r>
      <w:r w:rsidR="001630B1">
        <w:rPr>
          <w:rFonts w:ascii="Calibri" w:hAnsi="Calibri" w:cs="Calibri"/>
        </w:rPr>
        <w:t xml:space="preserve">s knowledge of what university is, how much they would like their child to go to university and their ability to support their child should they wish to apply. </w:t>
      </w:r>
    </w:p>
    <w:p w14:paraId="29F8A0BE" w14:textId="77777777" w:rsidR="005E68EA" w:rsidRDefault="005E68EA">
      <w:pPr>
        <w:rPr>
          <w:caps/>
          <w:color w:val="FFFFFF" w:themeColor="background1"/>
          <w:spacing w:val="15"/>
          <w:szCs w:val="22"/>
        </w:rPr>
      </w:pPr>
      <w:r>
        <w:br w:type="page"/>
      </w:r>
    </w:p>
    <w:p w14:paraId="6D807391" w14:textId="556CD728" w:rsidR="00E7173A" w:rsidRPr="00CF5915" w:rsidRDefault="0069487B" w:rsidP="00D12966">
      <w:pPr>
        <w:pStyle w:val="Heading1"/>
      </w:pPr>
      <w:bookmarkStart w:id="263" w:name="_Toc17813968"/>
      <w:r>
        <w:lastRenderedPageBreak/>
        <w:t>E</w:t>
      </w:r>
      <w:r w:rsidR="009876BB">
        <w:t>nablers</w:t>
      </w:r>
      <w:r w:rsidR="005839A9">
        <w:t xml:space="preserve">, </w:t>
      </w:r>
      <w:r>
        <w:t xml:space="preserve">challenges </w:t>
      </w:r>
      <w:r w:rsidR="009876BB">
        <w:t>and innovations</w:t>
      </w:r>
      <w:bookmarkEnd w:id="263"/>
    </w:p>
    <w:p w14:paraId="7088B5E2" w14:textId="2FDC2434" w:rsidR="009876BB" w:rsidRDefault="009876BB" w:rsidP="009876BB"/>
    <w:p w14:paraId="2B65AE04" w14:textId="2E9ACF33" w:rsidR="009876BB" w:rsidRDefault="005839A9" w:rsidP="009876BB">
      <w:pPr>
        <w:pStyle w:val="Heading2"/>
      </w:pPr>
      <w:bookmarkStart w:id="264" w:name="_Toc17813969"/>
      <w:r>
        <w:t>What worked and why?</w:t>
      </w:r>
      <w:bookmarkEnd w:id="264"/>
    </w:p>
    <w:p w14:paraId="4F7516C2" w14:textId="5F7ADD23" w:rsidR="005839A9" w:rsidRDefault="00485372" w:rsidP="00485372">
      <w:pPr>
        <w:pStyle w:val="Heading3"/>
      </w:pPr>
      <w:bookmarkStart w:id="265" w:name="_Toc17813970"/>
      <w:r>
        <w:t>Blended professionals</w:t>
      </w:r>
      <w:bookmarkEnd w:id="265"/>
    </w:p>
    <w:p w14:paraId="006AC160" w14:textId="77777777" w:rsidR="0046635F" w:rsidRDefault="00485372" w:rsidP="00485372">
      <w:pPr>
        <w:jc w:val="both"/>
        <w:rPr>
          <w:lang w:val="en-GB"/>
        </w:rPr>
      </w:pPr>
      <w:r>
        <w:t xml:space="preserve">A key factor in the success DANCOP has had with surpassing its targets has been the existence of so called ‘blended professionals’ in the delivery teams. </w:t>
      </w:r>
      <w:proofErr w:type="spellStart"/>
      <w:r>
        <w:rPr>
          <w:lang w:val="en-GB"/>
        </w:rPr>
        <w:t>Wiggans</w:t>
      </w:r>
      <w:proofErr w:type="spellEnd"/>
      <w:r>
        <w:rPr>
          <w:lang w:val="en-GB"/>
        </w:rPr>
        <w:t xml:space="preserve"> (2012) noted the need for the right employees; it is important that central project and partner institution teams are comprised from committed, enthusiastic individuals (referred to as blended professionals) with high-level knowledge and expertise and that they were able to operate across boundaries to develop relationships and support collaborative working. There was significant evidence that all the hubs and the central teams were comprised of these individuals.  </w:t>
      </w:r>
    </w:p>
    <w:p w14:paraId="1CAC138F" w14:textId="7E0CA4F7" w:rsidR="0046635F" w:rsidRPr="0046635F" w:rsidRDefault="0046635F" w:rsidP="0046635F">
      <w:pPr>
        <w:jc w:val="both"/>
        <w:rPr>
          <w:i/>
          <w:lang w:val="en-GB"/>
        </w:rPr>
      </w:pPr>
      <w:r w:rsidRPr="0046635F">
        <w:rPr>
          <w:rFonts w:cstheme="minorHAnsi"/>
          <w:i/>
          <w:szCs w:val="22"/>
        </w:rPr>
        <w:t>“recruiting good people from lots of relevant backgrounds with lots of good experiences</w:t>
      </w:r>
      <w:r>
        <w:rPr>
          <w:rFonts w:cstheme="minorHAnsi"/>
          <w:i/>
          <w:szCs w:val="22"/>
        </w:rPr>
        <w:t xml:space="preserve">” </w:t>
      </w:r>
      <w:r w:rsidRPr="0046635F">
        <w:rPr>
          <w:rFonts w:cstheme="minorHAnsi"/>
          <w:b/>
          <w:szCs w:val="22"/>
        </w:rPr>
        <w:t>Central team manager</w:t>
      </w:r>
    </w:p>
    <w:p w14:paraId="5F64055E" w14:textId="67DE48AB" w:rsidR="00485372" w:rsidRDefault="0046635F" w:rsidP="00485372">
      <w:pPr>
        <w:jc w:val="both"/>
        <w:rPr>
          <w:lang w:val="en-GB"/>
        </w:rPr>
      </w:pPr>
      <w:r>
        <w:rPr>
          <w:lang w:val="en-GB"/>
        </w:rPr>
        <w:t>The blended professionals themselves</w:t>
      </w:r>
      <w:r w:rsidR="00485372">
        <w:rPr>
          <w:lang w:val="en-GB"/>
        </w:rPr>
        <w:t xml:space="preserve"> very much felt that their perseverance and dedication was a key contributing factor and that they were able to meet targets despite the processes and procedures in place:</w:t>
      </w:r>
    </w:p>
    <w:p w14:paraId="380198FA" w14:textId="73C1943C" w:rsidR="00485372" w:rsidRDefault="00485372" w:rsidP="00485372">
      <w:pPr>
        <w:jc w:val="center"/>
        <w:rPr>
          <w:lang w:val="en-GB"/>
        </w:rPr>
      </w:pPr>
      <w:r>
        <w:rPr>
          <w:i/>
          <w:lang w:val="en-GB"/>
        </w:rPr>
        <w:t>“</w:t>
      </w:r>
      <w:r w:rsidRPr="00485372">
        <w:rPr>
          <w:i/>
          <w:lang w:val="en-GB"/>
        </w:rPr>
        <w:t xml:space="preserve">I think the reason DANCOP has been successful is because of the staff that work on it. I think that the staff on the ground have all come in and worked </w:t>
      </w:r>
      <w:proofErr w:type="gramStart"/>
      <w:r w:rsidRPr="00485372">
        <w:rPr>
          <w:i/>
          <w:lang w:val="en-GB"/>
        </w:rPr>
        <w:t>really hard</w:t>
      </w:r>
      <w:proofErr w:type="gramEnd"/>
      <w:r w:rsidRPr="00485372">
        <w:rPr>
          <w:i/>
          <w:lang w:val="en-GB"/>
        </w:rPr>
        <w:t xml:space="preserve"> and been really passionate… the people have come into these roles because they're really passionate about young people, they're passionate about education.  Lots of people have left the education system in </w:t>
      </w:r>
      <w:proofErr w:type="gramStart"/>
      <w:r w:rsidRPr="00485372">
        <w:rPr>
          <w:i/>
          <w:lang w:val="en-GB"/>
        </w:rPr>
        <w:t>various different</w:t>
      </w:r>
      <w:proofErr w:type="gramEnd"/>
      <w:r w:rsidRPr="00485372">
        <w:rPr>
          <w:i/>
          <w:lang w:val="en-GB"/>
        </w:rPr>
        <w:t xml:space="preserve"> roles knowing that, actually, our education system at the minute isn't working, and young people need something else, they need more support, they need more guidance.  And, you know, schools need that support as well, so I think that's what's made the real sort of difference.”</w:t>
      </w:r>
      <w:r>
        <w:rPr>
          <w:lang w:val="en-GB"/>
        </w:rPr>
        <w:t xml:space="preserve"> </w:t>
      </w:r>
      <w:r w:rsidRPr="00485372">
        <w:rPr>
          <w:b/>
          <w:lang w:val="en-GB"/>
        </w:rPr>
        <w:t>Hub team member</w:t>
      </w:r>
    </w:p>
    <w:p w14:paraId="07826AA0" w14:textId="6EB69B8C" w:rsidR="00485372" w:rsidRPr="003048BC" w:rsidRDefault="00485372" w:rsidP="003048BC">
      <w:pPr>
        <w:jc w:val="center"/>
        <w:rPr>
          <w:lang w:val="en-GB"/>
        </w:rPr>
      </w:pPr>
      <w:r w:rsidRPr="00485372">
        <w:rPr>
          <w:i/>
          <w:lang w:val="en-GB"/>
        </w:rPr>
        <w:t>“…across all the hubs, and now the numbers that we're seeing and the relationships with schools and that they're coming to us for activity and booking stuff in, is incredibly positive.  And I don't want to take that away from anyone, but I do think that has happened because of the passion of the people, on the ground.  I think, obviously, with steering group and senior management, there's been some levels of support and some input into that, but also I think there's been at least an equal amount of hindrance to what we've achieved because of the processes and procedures from above.”</w:t>
      </w:r>
      <w:r>
        <w:rPr>
          <w:i/>
          <w:lang w:val="en-GB"/>
        </w:rPr>
        <w:t xml:space="preserve"> </w:t>
      </w:r>
      <w:r w:rsidRPr="00485372">
        <w:rPr>
          <w:b/>
          <w:lang w:val="en-GB"/>
        </w:rPr>
        <w:t>Hub team member</w:t>
      </w:r>
    </w:p>
    <w:p w14:paraId="5A99CBBA" w14:textId="57A56467" w:rsidR="00485372" w:rsidRDefault="00485372" w:rsidP="00485372">
      <w:pPr>
        <w:pStyle w:val="Heading3"/>
      </w:pPr>
      <w:bookmarkStart w:id="266" w:name="_Toc17813971"/>
      <w:r>
        <w:t>Individual development</w:t>
      </w:r>
      <w:bookmarkEnd w:id="266"/>
    </w:p>
    <w:p w14:paraId="66DA3CCC" w14:textId="1AED3CD6" w:rsidR="0069487B" w:rsidRDefault="0069487B" w:rsidP="00756437">
      <w:pPr>
        <w:jc w:val="both"/>
      </w:pPr>
      <w:r>
        <w:t>Hubs reported that the ability of individual team members to develop their own projects, such as m</w:t>
      </w:r>
      <w:r w:rsidR="009D7C1A">
        <w:t>ental health</w:t>
      </w:r>
      <w:r>
        <w:t xml:space="preserve"> first aid instructor</w:t>
      </w:r>
      <w:r w:rsidR="00756437">
        <w:t xml:space="preserve"> and </w:t>
      </w:r>
      <w:r>
        <w:t xml:space="preserve">level 6 careers guidance qualification, has meant that they have been able to develop their own skills and knowledge. It has also meant that DANCOP </w:t>
      </w:r>
      <w:r>
        <w:lastRenderedPageBreak/>
        <w:t>have been able to depend less on third party deliverers over time and make use of their own hubs and central team to deliver a wider range of activities.</w:t>
      </w:r>
    </w:p>
    <w:p w14:paraId="131A3AA4" w14:textId="77777777" w:rsidR="0046635F" w:rsidRDefault="0046635F" w:rsidP="005839A9"/>
    <w:p w14:paraId="2F1C3C10" w14:textId="65C730A0" w:rsidR="00485372" w:rsidRDefault="00485372" w:rsidP="00485372">
      <w:pPr>
        <w:pStyle w:val="Heading3"/>
      </w:pPr>
      <w:bookmarkStart w:id="267" w:name="_Toc17813972"/>
      <w:r>
        <w:t>Inclusion</w:t>
      </w:r>
      <w:bookmarkEnd w:id="267"/>
    </w:p>
    <w:p w14:paraId="5C773F22" w14:textId="7AB9594A" w:rsidR="00E73ABA" w:rsidRDefault="00E73ABA" w:rsidP="005839A9">
      <w:r>
        <w:t>Rotating monthly meetings around the different hub sites which helps to</w:t>
      </w:r>
      <w:r w:rsidR="00485372">
        <w:t xml:space="preserve"> ensure all hubs feel included.</w:t>
      </w:r>
    </w:p>
    <w:p w14:paraId="33A36185" w14:textId="4437B92C" w:rsidR="00485372" w:rsidRDefault="00485372" w:rsidP="00485372">
      <w:pPr>
        <w:pStyle w:val="Heading3"/>
      </w:pPr>
      <w:bookmarkStart w:id="268" w:name="_Toc17813973"/>
      <w:r>
        <w:t>Hubs</w:t>
      </w:r>
      <w:r w:rsidR="00404D80">
        <w:t>, colleges</w:t>
      </w:r>
      <w:r>
        <w:t xml:space="preserve"> and third parties</w:t>
      </w:r>
      <w:bookmarkEnd w:id="268"/>
    </w:p>
    <w:p w14:paraId="089AD715" w14:textId="523CFB39" w:rsidR="00485372" w:rsidRDefault="00756437" w:rsidP="00756437">
      <w:pPr>
        <w:jc w:val="both"/>
      </w:pPr>
      <w:r>
        <w:t>One element that has worked, from the perspective of both HEI’s and FEI’s, is h</w:t>
      </w:r>
      <w:r w:rsidR="001F3829">
        <w:t xml:space="preserve">aving hubs that can deliver a broad range of activities but having capacity to fund third party deliverers who are experts in particular areas, for example Brightside, Causeway, Learn By Design, Performance in Education, STEM specialists, </w:t>
      </w:r>
      <w:proofErr w:type="spellStart"/>
      <w:r w:rsidR="001F3829">
        <w:t>IntoUniversity</w:t>
      </w:r>
      <w:proofErr w:type="spellEnd"/>
      <w:r w:rsidR="001F3829">
        <w:t>, Stretch Education and Brilliant Club.</w:t>
      </w:r>
    </w:p>
    <w:p w14:paraId="0C18D831" w14:textId="1D34772D" w:rsidR="00404D80" w:rsidRDefault="00404D80" w:rsidP="00756437">
      <w:pPr>
        <w:jc w:val="both"/>
      </w:pPr>
      <w:r>
        <w:t xml:space="preserve">One member of the IPG suggested that their capacity to make use of </w:t>
      </w:r>
      <w:proofErr w:type="gramStart"/>
      <w:r>
        <w:t>third party</w:t>
      </w:r>
      <w:proofErr w:type="gramEnd"/>
      <w:r>
        <w:t xml:space="preserve"> deliverers had been especially helpful </w:t>
      </w:r>
    </w:p>
    <w:p w14:paraId="44378474" w14:textId="761F2861" w:rsidR="003B15DE" w:rsidRDefault="003B15DE" w:rsidP="003B15DE">
      <w:pPr>
        <w:jc w:val="center"/>
      </w:pPr>
      <w:r w:rsidRPr="003B15DE">
        <w:rPr>
          <w:i/>
        </w:rPr>
        <w:t xml:space="preserve">“it's been really nice to see all of the college teams take up a lot of activity with our third-party providers as well…. through my role I can contract third parties to deliver activities that are bespoke that </w:t>
      </w:r>
      <w:r w:rsidR="009D7C1A">
        <w:rPr>
          <w:i/>
        </w:rPr>
        <w:t>our</w:t>
      </w:r>
      <w:r w:rsidRPr="003B15DE">
        <w:rPr>
          <w:i/>
        </w:rPr>
        <w:t xml:space="preserve"> internal teams wouldn't then be able to do...  And one of the </w:t>
      </w:r>
      <w:proofErr w:type="gramStart"/>
      <w:r w:rsidRPr="003B15DE">
        <w:rPr>
          <w:i/>
        </w:rPr>
        <w:t>sort</w:t>
      </w:r>
      <w:proofErr w:type="gramEnd"/>
      <w:r w:rsidRPr="003B15DE">
        <w:rPr>
          <w:i/>
        </w:rPr>
        <w:t xml:space="preserve"> of best collaborations, have been where the internal college teams have embraced the third party where you can actually work on that together”</w:t>
      </w:r>
      <w:r>
        <w:t xml:space="preserve"> </w:t>
      </w:r>
      <w:r w:rsidRPr="003B15DE">
        <w:rPr>
          <w:b/>
        </w:rPr>
        <w:t>IPG member</w:t>
      </w:r>
    </w:p>
    <w:p w14:paraId="2BD65C2A" w14:textId="218C1982" w:rsidR="003048BC" w:rsidRDefault="003048BC" w:rsidP="00E07878">
      <w:pPr>
        <w:pStyle w:val="Heading3"/>
      </w:pPr>
      <w:bookmarkStart w:id="269" w:name="_Toc17813974"/>
      <w:r>
        <w:t>Developing</w:t>
      </w:r>
      <w:r w:rsidR="00E07878">
        <w:t xml:space="preserve"> a clear offering</w:t>
      </w:r>
      <w:bookmarkEnd w:id="269"/>
    </w:p>
    <w:p w14:paraId="16BB5AC8" w14:textId="1E39B9EF" w:rsidR="00E07878" w:rsidRDefault="00E07878" w:rsidP="00E07878">
      <w:pPr>
        <w:jc w:val="both"/>
      </w:pPr>
      <w:r>
        <w:t>As a result of reflection and guidance from OFS, DANCOP have developed a framework of activities which have been mapped against different outcomes and the Gatsby Benchmarks. This has been helpful for schools as it means they understand more clearly the rational for DANCOP, what can be provided and what the associated outcomes should be. Further guidance from OFS means that DANCOP are continuing to develop their offering so that there is a clear set of learning objectives and learner journeys for learners to progress through</w:t>
      </w:r>
      <w:r w:rsidR="005F554F">
        <w:t>. This is designed to develop provision and encourage longer term engagement from schools</w:t>
      </w:r>
      <w:r>
        <w:t xml:space="preserve"> </w:t>
      </w:r>
      <w:r w:rsidR="005F554F">
        <w:t>in sustained activities with learners. Deliverers of activities were clear that sustained engagement with learners led to relationships, trust and stronger engagement from the learners.</w:t>
      </w:r>
    </w:p>
    <w:p w14:paraId="0DB00F45" w14:textId="78A8863B" w:rsidR="005F554F" w:rsidRDefault="005F554F" w:rsidP="005F554F">
      <w:pPr>
        <w:pStyle w:val="Heading3"/>
      </w:pPr>
      <w:bookmarkStart w:id="270" w:name="_Toc17813975"/>
      <w:r>
        <w:t>Steering group</w:t>
      </w:r>
      <w:bookmarkEnd w:id="270"/>
    </w:p>
    <w:p w14:paraId="14C366DC" w14:textId="087EADD9" w:rsidR="005F554F" w:rsidRDefault="005F554F" w:rsidP="005F554F">
      <w:pPr>
        <w:jc w:val="both"/>
      </w:pPr>
      <w:r>
        <w:t>The</w:t>
      </w:r>
      <w:r w:rsidRPr="005F554F">
        <w:t xml:space="preserve"> steering group</w:t>
      </w:r>
      <w:r>
        <w:t xml:space="preserve"> was comparatively small (approximately five members) which permitted agility (although it was noted that with a small group size there isn’t room for individuals to be off long term sick and several changes in chairs of the steering group had been challenging). However</w:t>
      </w:r>
      <w:r w:rsidR="00756437">
        <w:t>,</w:t>
      </w:r>
      <w:r>
        <w:t xml:space="preserve"> the steering group was also comprised from</w:t>
      </w:r>
      <w:r w:rsidRPr="005F554F">
        <w:t xml:space="preserve"> </w:t>
      </w:r>
      <w:r>
        <w:t xml:space="preserve">individuals with </w:t>
      </w:r>
      <w:r w:rsidRPr="005F554F">
        <w:t xml:space="preserve">years of experience </w:t>
      </w:r>
      <w:r>
        <w:lastRenderedPageBreak/>
        <w:t>and knowledge. This was particularly important for the project manager who did not have this level of experience in widening access.</w:t>
      </w:r>
    </w:p>
    <w:p w14:paraId="72EC50A7" w14:textId="3C33FEB6" w:rsidR="005F554F" w:rsidRDefault="005F554F" w:rsidP="0046635F">
      <w:pPr>
        <w:jc w:val="center"/>
        <w:rPr>
          <w:i/>
        </w:rPr>
      </w:pPr>
      <w:r w:rsidRPr="005F554F">
        <w:rPr>
          <w:i/>
        </w:rPr>
        <w:t>“</w:t>
      </w:r>
      <w:proofErr w:type="gramStart"/>
      <w:r w:rsidRPr="005F554F">
        <w:rPr>
          <w:i/>
        </w:rPr>
        <w:t>But,</w:t>
      </w:r>
      <w:proofErr w:type="gramEnd"/>
      <w:r w:rsidRPr="005F554F">
        <w:rPr>
          <w:i/>
        </w:rPr>
        <w:t xml:space="preserve"> what steering group bring that I haven’t got is years of experience and participating in developing activities knowing what works, knowing what your pitfalls are going to be, knowing all of the politics and history, etc. That’s the experience they bring and I think it’s invaluable because everyone in the DANCOP team is new</w:t>
      </w:r>
      <w:r>
        <w:rPr>
          <w:i/>
        </w:rPr>
        <w:t xml:space="preserve"> ….[they do not have] </w:t>
      </w:r>
      <w:r w:rsidRPr="005F554F">
        <w:rPr>
          <w:i/>
        </w:rPr>
        <w:t>years and years of experience and participation in this exact format so that’s what they’re for,  I think, is really useful and I will say, no, that doesn’t work, or we’ve been here before. That’s what I get from it that’s really useful.</w:t>
      </w:r>
      <w:r>
        <w:rPr>
          <w:i/>
        </w:rPr>
        <w:t>”</w:t>
      </w:r>
      <w:r w:rsidR="003B15DE">
        <w:rPr>
          <w:i/>
        </w:rPr>
        <w:t xml:space="preserve"> </w:t>
      </w:r>
      <w:r w:rsidR="003B15DE" w:rsidRPr="003B15DE">
        <w:rPr>
          <w:b/>
        </w:rPr>
        <w:t>Manager</w:t>
      </w:r>
    </w:p>
    <w:p w14:paraId="1C5207E8" w14:textId="77777777" w:rsidR="003B15DE" w:rsidRPr="0046635F" w:rsidRDefault="003B15DE" w:rsidP="0046635F">
      <w:pPr>
        <w:jc w:val="center"/>
        <w:rPr>
          <w:i/>
        </w:rPr>
      </w:pPr>
    </w:p>
    <w:p w14:paraId="00A54D84" w14:textId="67D498C7" w:rsidR="005F554F" w:rsidRDefault="005F554F" w:rsidP="005F554F">
      <w:pPr>
        <w:pStyle w:val="Heading3"/>
      </w:pPr>
      <w:bookmarkStart w:id="271" w:name="_Toc17813976"/>
      <w:r>
        <w:t>The IPG</w:t>
      </w:r>
      <w:bookmarkEnd w:id="271"/>
    </w:p>
    <w:p w14:paraId="61F60852" w14:textId="306E67E5" w:rsidR="008A7A5E" w:rsidRPr="008A7A5E" w:rsidRDefault="008A7A5E" w:rsidP="00756437">
      <w:pPr>
        <w:jc w:val="both"/>
      </w:pPr>
      <w:r>
        <w:t xml:space="preserve">The </w:t>
      </w:r>
      <w:r w:rsidR="00756437">
        <w:t>I</w:t>
      </w:r>
      <w:r>
        <w:t xml:space="preserve">nnovations and </w:t>
      </w:r>
      <w:r w:rsidR="00756437">
        <w:t>P</w:t>
      </w:r>
      <w:r>
        <w:t xml:space="preserve">artner </w:t>
      </w:r>
      <w:r w:rsidR="00756437">
        <w:t>G</w:t>
      </w:r>
      <w:r>
        <w:t>roup</w:t>
      </w:r>
      <w:r w:rsidR="00756437">
        <w:t xml:space="preserve"> (IPG)</w:t>
      </w:r>
      <w:r w:rsidR="00404D80">
        <w:t xml:space="preserve"> was unique to DANCOP and has</w:t>
      </w:r>
      <w:r>
        <w:t xml:space="preserve"> been effective in bringing FEI’s into the collaborative partnership and giving them a strong voice as well as capacity to develop new activities. A further positive effect is the development of H</w:t>
      </w:r>
      <w:r w:rsidR="009D7C1A">
        <w:t>E</w:t>
      </w:r>
      <w:r>
        <w:t>I’s understanding of how FEI’s work and FEI’s have a better understanding of HEI’s.</w:t>
      </w:r>
    </w:p>
    <w:p w14:paraId="4C9223C0" w14:textId="022A7E79" w:rsidR="0046635F" w:rsidRPr="008A7A5E" w:rsidRDefault="008A7A5E" w:rsidP="008A7A5E">
      <w:pPr>
        <w:jc w:val="center"/>
        <w:rPr>
          <w:i/>
        </w:rPr>
      </w:pPr>
      <w:r w:rsidRPr="008A7A5E">
        <w:rPr>
          <w:i/>
        </w:rPr>
        <w:t>“It has been effective to watch the interaction between kind of HEIs and FEIs come together to kind of make this work because we do work in kind of different ways, we have different cultures and resources.  So, I think that that has been good for the HEIs, because they've kind of started to understand some of the aspects of FE and colleges and schools, and it's been good for us because we kind of see the kind of bigger picture in terms of destinations and higher education is a whole WP kind of objective.</w:t>
      </w:r>
      <w:r>
        <w:rPr>
          <w:i/>
        </w:rPr>
        <w:t xml:space="preserve">” </w:t>
      </w:r>
      <w:r w:rsidRPr="008A7A5E">
        <w:rPr>
          <w:b/>
        </w:rPr>
        <w:t>IPG member</w:t>
      </w:r>
    </w:p>
    <w:p w14:paraId="24FEED0F" w14:textId="6349CECB" w:rsidR="008A7A5E" w:rsidRDefault="00404D80" w:rsidP="008A7A5E">
      <w:pPr>
        <w:rPr>
          <w:rFonts w:cstheme="minorHAnsi"/>
          <w:szCs w:val="22"/>
        </w:rPr>
      </w:pPr>
      <w:r>
        <w:rPr>
          <w:rFonts w:cstheme="minorHAnsi"/>
          <w:szCs w:val="22"/>
        </w:rPr>
        <w:t>Additionally</w:t>
      </w:r>
      <w:r w:rsidR="00756437">
        <w:rPr>
          <w:rFonts w:cstheme="minorHAnsi"/>
          <w:szCs w:val="22"/>
        </w:rPr>
        <w:t>,</w:t>
      </w:r>
      <w:r>
        <w:rPr>
          <w:rFonts w:cstheme="minorHAnsi"/>
          <w:szCs w:val="22"/>
        </w:rPr>
        <w:t xml:space="preserve"> the membership of the IPG has allowed them to develop their own bank of knowledge and understanding of ‘what works’, in part through experimenting with new ideas. This has been beneficial for the colleges in a much wider sense</w:t>
      </w:r>
      <w:r w:rsidR="00756437">
        <w:rPr>
          <w:rFonts w:cstheme="minorHAnsi"/>
          <w:szCs w:val="22"/>
        </w:rPr>
        <w:t xml:space="preserve"> because it has developed awareness of issues and solutions to them</w:t>
      </w:r>
      <w:r>
        <w:rPr>
          <w:rFonts w:cstheme="minorHAnsi"/>
          <w:szCs w:val="22"/>
        </w:rPr>
        <w:t>.</w:t>
      </w:r>
    </w:p>
    <w:p w14:paraId="25610B20" w14:textId="6E7E18A1" w:rsidR="008A7A5E" w:rsidRPr="008A7A5E" w:rsidRDefault="00404D80" w:rsidP="00404D80">
      <w:pPr>
        <w:jc w:val="center"/>
        <w:rPr>
          <w:rFonts w:cstheme="minorHAnsi"/>
          <w:szCs w:val="22"/>
        </w:rPr>
      </w:pPr>
      <w:r w:rsidRPr="00404D80">
        <w:rPr>
          <w:rFonts w:cstheme="minorHAnsi"/>
          <w:i/>
          <w:szCs w:val="22"/>
        </w:rPr>
        <w:t>“</w:t>
      </w:r>
      <w:r w:rsidR="008A7A5E" w:rsidRPr="00404D80">
        <w:rPr>
          <w:rFonts w:cstheme="minorHAnsi"/>
          <w:i/>
          <w:szCs w:val="22"/>
        </w:rPr>
        <w:t>it's always good to have fresh ideas, actually, this room has the experience of what does work, what doesn't work, we've tried that before, let's not do that, let's try this, we think this is what we need</w:t>
      </w:r>
      <w:r w:rsidRPr="00404D80">
        <w:rPr>
          <w:rFonts w:cstheme="minorHAnsi"/>
          <w:i/>
          <w:szCs w:val="22"/>
        </w:rPr>
        <w:t>”</w:t>
      </w:r>
      <w:r w:rsidR="008A7A5E" w:rsidRPr="00404D80">
        <w:rPr>
          <w:rFonts w:cstheme="minorHAnsi"/>
          <w:i/>
          <w:szCs w:val="22"/>
        </w:rPr>
        <w:t>.</w:t>
      </w:r>
      <w:r>
        <w:rPr>
          <w:rFonts w:cstheme="minorHAnsi"/>
          <w:szCs w:val="22"/>
        </w:rPr>
        <w:t xml:space="preserve"> </w:t>
      </w:r>
      <w:r w:rsidRPr="00404D80">
        <w:rPr>
          <w:rFonts w:cstheme="minorHAnsi"/>
          <w:b/>
          <w:szCs w:val="22"/>
        </w:rPr>
        <w:t>IPG member</w:t>
      </w:r>
    </w:p>
    <w:p w14:paraId="37C57839" w14:textId="71D418BE" w:rsidR="008A7A5E" w:rsidRDefault="00404D80" w:rsidP="00404D80">
      <w:pPr>
        <w:spacing w:after="120"/>
        <w:jc w:val="center"/>
        <w:rPr>
          <w:rFonts w:cstheme="minorHAnsi"/>
          <w:i/>
          <w:szCs w:val="22"/>
        </w:rPr>
      </w:pPr>
      <w:r>
        <w:rPr>
          <w:rFonts w:cstheme="minorHAnsi"/>
          <w:szCs w:val="22"/>
        </w:rPr>
        <w:t>“</w:t>
      </w:r>
      <w:r w:rsidR="008A7A5E" w:rsidRPr="00404D80">
        <w:rPr>
          <w:rFonts w:cstheme="minorHAnsi"/>
          <w:i/>
          <w:szCs w:val="22"/>
        </w:rPr>
        <w:t xml:space="preserve">that ability to go and try something, because we've got funding for it, actually has driven other parts </w:t>
      </w:r>
      <w:r>
        <w:rPr>
          <w:rFonts w:cstheme="minorHAnsi"/>
          <w:i/>
          <w:szCs w:val="22"/>
        </w:rPr>
        <w:t xml:space="preserve">of the colleges … </w:t>
      </w:r>
      <w:r w:rsidR="008A7A5E" w:rsidRPr="00404D80">
        <w:rPr>
          <w:rFonts w:cstheme="minorHAnsi"/>
          <w:i/>
          <w:szCs w:val="22"/>
        </w:rPr>
        <w:t>because to a certain extent it has exposed areas where non DANCOP learners potentially would need support and help as well.  So, I think that's been a kind of big learning thing for us, and I think that would only come about through the kind of structure of the IPG and the steering group and the mix of disciplines and institutions.</w:t>
      </w:r>
      <w:r w:rsidRPr="00404D80">
        <w:rPr>
          <w:rFonts w:cstheme="minorHAnsi"/>
          <w:i/>
          <w:szCs w:val="22"/>
        </w:rPr>
        <w:t>”</w:t>
      </w:r>
      <w:r>
        <w:rPr>
          <w:rFonts w:cstheme="minorHAnsi"/>
          <w:i/>
          <w:szCs w:val="22"/>
        </w:rPr>
        <w:t xml:space="preserve"> </w:t>
      </w:r>
      <w:r w:rsidRPr="00404D80">
        <w:rPr>
          <w:rFonts w:cstheme="minorHAnsi"/>
          <w:b/>
          <w:szCs w:val="22"/>
        </w:rPr>
        <w:t>IPG member</w:t>
      </w:r>
    </w:p>
    <w:p w14:paraId="3B9DD8E2" w14:textId="77777777" w:rsidR="00404D80" w:rsidRDefault="00404D80" w:rsidP="00404D80">
      <w:pPr>
        <w:spacing w:after="120"/>
        <w:jc w:val="center"/>
        <w:rPr>
          <w:rFonts w:cstheme="minorHAnsi"/>
          <w:szCs w:val="22"/>
        </w:rPr>
      </w:pPr>
    </w:p>
    <w:p w14:paraId="7DA35817" w14:textId="4F789C2E" w:rsidR="00404D80" w:rsidRDefault="00404D80" w:rsidP="00756437">
      <w:pPr>
        <w:jc w:val="both"/>
      </w:pPr>
      <w:r>
        <w:t xml:space="preserve">One final benefit of the IPG is that it has allowed colleges who were later in fully engaging to </w:t>
      </w:r>
      <w:proofErr w:type="gramStart"/>
      <w:r>
        <w:t>side step</w:t>
      </w:r>
      <w:proofErr w:type="gramEnd"/>
      <w:r>
        <w:t xml:space="preserve"> some of the issues encountered by what they have referred to as ‘early adopters’.</w:t>
      </w:r>
    </w:p>
    <w:p w14:paraId="7A734DA2" w14:textId="2C057F8E" w:rsidR="008A7A5E" w:rsidRDefault="00404D80" w:rsidP="00404D80">
      <w:pPr>
        <w:jc w:val="center"/>
      </w:pPr>
      <w:r w:rsidRPr="00404D80">
        <w:rPr>
          <w:i/>
        </w:rPr>
        <w:lastRenderedPageBreak/>
        <w:t>“…</w:t>
      </w:r>
      <w:r w:rsidR="008A7A5E" w:rsidRPr="00404D80">
        <w:rPr>
          <w:i/>
        </w:rPr>
        <w:t xml:space="preserve">because we've come to this much later, possibly, than the other two colleges, it's taken us longer to get started, and therefore I can </w:t>
      </w:r>
      <w:proofErr w:type="spellStart"/>
      <w:r w:rsidR="008A7A5E" w:rsidRPr="00404D80">
        <w:rPr>
          <w:i/>
        </w:rPr>
        <w:t>recognise</w:t>
      </w:r>
      <w:proofErr w:type="spellEnd"/>
      <w:r w:rsidR="008A7A5E" w:rsidRPr="00404D80">
        <w:rPr>
          <w:i/>
        </w:rPr>
        <w:t xml:space="preserve"> some of the phases that are being described and the benefits of this sort of group, is it allows me to short circuit the learning of other people, so we've benefited immeasurably from the early adopters.</w:t>
      </w:r>
      <w:r w:rsidRPr="00404D80">
        <w:rPr>
          <w:i/>
        </w:rPr>
        <w:t>”</w:t>
      </w:r>
      <w:r>
        <w:t xml:space="preserve"> </w:t>
      </w:r>
      <w:r w:rsidRPr="00404D80">
        <w:rPr>
          <w:b/>
        </w:rPr>
        <w:t>IPG member</w:t>
      </w:r>
    </w:p>
    <w:p w14:paraId="5D656C65" w14:textId="190D308B" w:rsidR="0046635F" w:rsidRDefault="0046635F" w:rsidP="008A7A5E"/>
    <w:p w14:paraId="2A0C089C" w14:textId="75A43D43" w:rsidR="003B15DE" w:rsidRDefault="003B15DE" w:rsidP="003B15DE">
      <w:pPr>
        <w:pStyle w:val="Heading3"/>
      </w:pPr>
      <w:bookmarkStart w:id="272" w:name="_Toc17813977"/>
      <w:r>
        <w:t>Experimentation</w:t>
      </w:r>
      <w:bookmarkEnd w:id="272"/>
    </w:p>
    <w:p w14:paraId="13618017" w14:textId="6E3AA393" w:rsidR="0046635F" w:rsidRDefault="00CE7CCD" w:rsidP="008A7A5E">
      <w:r>
        <w:t xml:space="preserve">Having the resources to experiment with new activities and test out new approaches has been very well received and has supported the development of knowledge as well as providing what an IPG member referred to as ‘ripple </w:t>
      </w:r>
      <w:proofErr w:type="gramStart"/>
      <w:r>
        <w:t>effects’</w:t>
      </w:r>
      <w:proofErr w:type="gramEnd"/>
      <w:r>
        <w:t>.</w:t>
      </w:r>
    </w:p>
    <w:p w14:paraId="5AA2285A" w14:textId="58C24417" w:rsidR="00CE7CCD" w:rsidRPr="00CE7CCD" w:rsidRDefault="00CE7CCD" w:rsidP="00CE7CCD">
      <w:pPr>
        <w:jc w:val="center"/>
        <w:rPr>
          <w:i/>
        </w:rPr>
      </w:pPr>
      <w:r w:rsidRPr="00CE7CCD">
        <w:rPr>
          <w:rFonts w:cstheme="minorHAnsi"/>
          <w:i/>
          <w:szCs w:val="22"/>
        </w:rPr>
        <w:t>“</w:t>
      </w:r>
      <w:proofErr w:type="gramStart"/>
      <w:r w:rsidRPr="00CE7CCD">
        <w:rPr>
          <w:rFonts w:cstheme="minorHAnsi"/>
          <w:i/>
          <w:szCs w:val="22"/>
        </w:rPr>
        <w:t>So</w:t>
      </w:r>
      <w:proofErr w:type="gramEnd"/>
      <w:r w:rsidRPr="00CE7CCD">
        <w:rPr>
          <w:rFonts w:cstheme="minorHAnsi"/>
          <w:i/>
          <w:szCs w:val="22"/>
        </w:rPr>
        <w:t xml:space="preserve"> it's allowed us to probably try things that perhaps within our own resources, we might not have tried.”</w:t>
      </w:r>
      <w:r>
        <w:rPr>
          <w:rFonts w:cstheme="minorHAnsi"/>
          <w:i/>
          <w:szCs w:val="22"/>
        </w:rPr>
        <w:t xml:space="preserve"> </w:t>
      </w:r>
      <w:r w:rsidRPr="00CE7CCD">
        <w:rPr>
          <w:rFonts w:cstheme="minorHAnsi"/>
          <w:b/>
          <w:szCs w:val="22"/>
        </w:rPr>
        <w:t>IPG member</w:t>
      </w:r>
    </w:p>
    <w:p w14:paraId="12293266" w14:textId="2ED0771D" w:rsidR="00CE7CCD" w:rsidRDefault="00CE7CCD" w:rsidP="00CE7CCD">
      <w:pPr>
        <w:jc w:val="center"/>
        <w:rPr>
          <w:b/>
        </w:rPr>
      </w:pPr>
      <w:r w:rsidRPr="00CE7CCD">
        <w:rPr>
          <w:i/>
        </w:rPr>
        <w:t>“Yes, I think that's a key benefit to this is the fact that you can try these things, and so having that extra resource allows us to try something and the benefits then kind of filter out, or ripple out from that particular thing</w:t>
      </w:r>
      <w:r>
        <w:t xml:space="preserve">” </w:t>
      </w:r>
      <w:r w:rsidRPr="00CE7CCD">
        <w:rPr>
          <w:b/>
        </w:rPr>
        <w:t>IPG member</w:t>
      </w:r>
    </w:p>
    <w:p w14:paraId="0E766237" w14:textId="36EF7AB8" w:rsidR="00CE7CCD" w:rsidRDefault="00CE7CCD" w:rsidP="00CE7CCD">
      <w:r w:rsidRPr="00CE7CCD">
        <w:t xml:space="preserve">For example, one ‘ripple effect’ </w:t>
      </w:r>
      <w:r>
        <w:t>specified was the support it has provided for exi</w:t>
      </w:r>
      <w:r w:rsidR="009D7C1A">
        <w:t>s</w:t>
      </w:r>
      <w:r>
        <w:t>ting students within the colleges</w:t>
      </w:r>
    </w:p>
    <w:p w14:paraId="4FF9C40A" w14:textId="3C16DE02" w:rsidR="00CE7CCD" w:rsidRPr="00CE7CCD" w:rsidRDefault="00CE7CCD" w:rsidP="00CE7CCD">
      <w:pPr>
        <w:jc w:val="center"/>
        <w:rPr>
          <w:rFonts w:cstheme="minorHAnsi"/>
          <w:i/>
          <w:szCs w:val="22"/>
        </w:rPr>
      </w:pPr>
      <w:r w:rsidRPr="00CE7CCD">
        <w:rPr>
          <w:rFonts w:cstheme="minorHAnsi"/>
          <w:i/>
          <w:szCs w:val="22"/>
        </w:rPr>
        <w:t>“it has allowed us to intervene and harness curriculum resources in a way we probably couldn't have done, without it”</w:t>
      </w:r>
    </w:p>
    <w:p w14:paraId="544FC346" w14:textId="72EB3551" w:rsidR="00CE7CCD" w:rsidRDefault="00CE7CCD" w:rsidP="00CE7CCD">
      <w:pPr>
        <w:jc w:val="center"/>
        <w:rPr>
          <w:rFonts w:cstheme="minorHAnsi"/>
          <w:i/>
          <w:szCs w:val="22"/>
        </w:rPr>
      </w:pPr>
      <w:r w:rsidRPr="00CE7CCD">
        <w:rPr>
          <w:rFonts w:cstheme="minorHAnsi"/>
          <w:i/>
          <w:szCs w:val="22"/>
        </w:rPr>
        <w:t>“it's added significant value to both our engagement activity but also our support for students internally, in college”</w:t>
      </w:r>
    </w:p>
    <w:p w14:paraId="44695472" w14:textId="17D9622C" w:rsidR="0063002D" w:rsidRDefault="0063002D" w:rsidP="00CE7CCD">
      <w:pPr>
        <w:jc w:val="center"/>
        <w:rPr>
          <w:rFonts w:cstheme="minorHAnsi"/>
          <w:i/>
          <w:szCs w:val="22"/>
        </w:rPr>
      </w:pPr>
    </w:p>
    <w:p w14:paraId="0997F3C6" w14:textId="0D51AE9F" w:rsidR="0063002D" w:rsidRDefault="0063002D" w:rsidP="0063002D">
      <w:pPr>
        <w:pStyle w:val="Heading3"/>
      </w:pPr>
      <w:bookmarkStart w:id="273" w:name="_Toc17813978"/>
      <w:r>
        <w:t>DANCOP funded roles</w:t>
      </w:r>
      <w:bookmarkEnd w:id="273"/>
    </w:p>
    <w:p w14:paraId="11A4C15D" w14:textId="378EA9F1" w:rsidR="0063002D" w:rsidRPr="0063002D" w:rsidRDefault="0063002D" w:rsidP="0063002D">
      <w:pPr>
        <w:jc w:val="both"/>
      </w:pPr>
      <w:proofErr w:type="gramStart"/>
      <w:r>
        <w:t>A number of</w:t>
      </w:r>
      <w:proofErr w:type="gramEnd"/>
      <w:r>
        <w:t xml:space="preserve"> schools were able to use funding to create a role within the school that facilitated learner progression. There was discretion over the exact nature and responsibilities associated with these roles. In some the role was administrative, in others it was both administrative and organizational and in others it was</w:t>
      </w:r>
      <w:r w:rsidR="00FD7635">
        <w:t xml:space="preserve"> </w:t>
      </w:r>
      <w:r w:rsidR="00C472C7">
        <w:t xml:space="preserve">aligned with a </w:t>
      </w:r>
      <w:proofErr w:type="gramStart"/>
      <w:r>
        <w:t>careers</w:t>
      </w:r>
      <w:proofErr w:type="gramEnd"/>
      <w:r>
        <w:t xml:space="preserve"> role. Focus group interviews with the individuals </w:t>
      </w:r>
      <w:r w:rsidR="001F047F">
        <w:t xml:space="preserve">in </w:t>
      </w:r>
      <w:r>
        <w:t xml:space="preserve">these roles suggested that funding a role was exceptionally helpful for </w:t>
      </w:r>
      <w:proofErr w:type="gramStart"/>
      <w:r>
        <w:t>a number of</w:t>
      </w:r>
      <w:proofErr w:type="gramEnd"/>
      <w:r>
        <w:t xml:space="preserve"> reasons. Firstly, existing staff in schools do not always have the capacity to communicate effectively with DANCOP. Secondly</w:t>
      </w:r>
      <w:r w:rsidR="00C472C7">
        <w:t>,</w:t>
      </w:r>
      <w:r>
        <w:t xml:space="preserve"> they do not have the capacity to complete the administrative elements of working with DANCOP.</w:t>
      </w:r>
      <w:r w:rsidR="00817DA3">
        <w:t xml:space="preserve"> Thirdly schools do not always have a member of staff with a positive attitude, an understanding of the benefits of outreach and how such activities can support a good career guidance </w:t>
      </w:r>
      <w:proofErr w:type="spellStart"/>
      <w:r w:rsidR="00817DA3">
        <w:t>programme</w:t>
      </w:r>
      <w:proofErr w:type="spellEnd"/>
      <w:r w:rsidR="00817DA3">
        <w:t>. Funding a member of staff whos</w:t>
      </w:r>
      <w:r w:rsidR="00C472C7">
        <w:t>e</w:t>
      </w:r>
      <w:r w:rsidR="00817DA3">
        <w:t xml:space="preserve"> role subsumes some if not all of these allows schools to engage much more effectively with DANCOP and supports attitude and culture shift more widely in those schools.</w:t>
      </w:r>
    </w:p>
    <w:p w14:paraId="7134F4F2" w14:textId="383D0D23" w:rsidR="00CE7CCD" w:rsidRDefault="00292592" w:rsidP="00292592">
      <w:pPr>
        <w:pStyle w:val="Heading3"/>
      </w:pPr>
      <w:bookmarkStart w:id="274" w:name="_Toc17813979"/>
      <w:r>
        <w:lastRenderedPageBreak/>
        <w:t>Summary of ‘What works’</w:t>
      </w:r>
      <w:bookmarkEnd w:id="274"/>
    </w:p>
    <w:p w14:paraId="192DBD8D" w14:textId="58EA0E4C" w:rsidR="00292592" w:rsidRDefault="00203A50" w:rsidP="00AA6FE4">
      <w:pPr>
        <w:jc w:val="both"/>
      </w:pPr>
      <w:r>
        <w:t>The key aspects which were felt to be effective were the recruitment of ‘blended professionals’ (</w:t>
      </w:r>
      <w:proofErr w:type="spellStart"/>
      <w:r>
        <w:t>Wiggans</w:t>
      </w:r>
      <w:proofErr w:type="spellEnd"/>
      <w:r>
        <w:t xml:space="preserve">, 2012) who were knowledgeable, flexible, enthusiastic and passionate about working with young people. In addition, having a steering group which comprised people with many years of experience and knowledge was also seen to be beneficial. </w:t>
      </w:r>
    </w:p>
    <w:p w14:paraId="26336F66" w14:textId="1598D449" w:rsidR="00203A50" w:rsidRDefault="00203A50" w:rsidP="00AA6FE4">
      <w:pPr>
        <w:jc w:val="both"/>
      </w:pPr>
      <w:r>
        <w:t>The IPG was perceived to be particularly effective for college partners because it provided a route for inclusion, a space for experimentation and a mechanism for developing resources and practices that benefitted colleges both with respect to DANCOP learners and more widely.</w:t>
      </w:r>
    </w:p>
    <w:p w14:paraId="2314C25F" w14:textId="60B5DBA9" w:rsidR="00203A50" w:rsidRDefault="00203A50" w:rsidP="00AA6FE4">
      <w:pPr>
        <w:jc w:val="both"/>
      </w:pPr>
      <w:r>
        <w:t>The capacity to develop hubs and have delivery teams which could deliver a breadth of activities was beneficial, however, the capacity to bring in specialist third party providers was essential and benefitted all partners within the collaborative network.</w:t>
      </w:r>
    </w:p>
    <w:p w14:paraId="3BB8BDA8" w14:textId="0C9B7E34" w:rsidR="00203A50" w:rsidRDefault="00C472C7" w:rsidP="00AA6FE4">
      <w:pPr>
        <w:jc w:val="both"/>
      </w:pPr>
      <w:r>
        <w:t>DANCOP funded roles in schools provided much needed capacity and improved communication and relationships.</w:t>
      </w:r>
    </w:p>
    <w:p w14:paraId="7F592003" w14:textId="77777777" w:rsidR="00C472C7" w:rsidRDefault="00C472C7" w:rsidP="00AA6FE4">
      <w:pPr>
        <w:jc w:val="both"/>
      </w:pPr>
    </w:p>
    <w:p w14:paraId="58752223" w14:textId="77777777" w:rsidR="00287678" w:rsidRPr="00292592" w:rsidRDefault="00287678" w:rsidP="00292592"/>
    <w:p w14:paraId="73FA6F64" w14:textId="6B348B3D" w:rsidR="005839A9" w:rsidRDefault="00D06D06" w:rsidP="005839A9">
      <w:pPr>
        <w:pStyle w:val="Heading2"/>
      </w:pPr>
      <w:bookmarkStart w:id="275" w:name="_Toc17813980"/>
      <w:r>
        <w:t>C</w:t>
      </w:r>
      <w:r w:rsidR="0069487B">
        <w:t>hallenges</w:t>
      </w:r>
      <w:bookmarkEnd w:id="275"/>
    </w:p>
    <w:p w14:paraId="3D7A1B18" w14:textId="52E98027" w:rsidR="005839A9" w:rsidRDefault="005839A9" w:rsidP="005839A9">
      <w:pPr>
        <w:pStyle w:val="Heading3"/>
        <w:rPr>
          <w:lang w:val="en-GB"/>
        </w:rPr>
      </w:pPr>
      <w:bookmarkStart w:id="276" w:name="_Toc17813981"/>
      <w:r>
        <w:rPr>
          <w:lang w:val="en-GB"/>
        </w:rPr>
        <w:t>Starting from new</w:t>
      </w:r>
      <w:bookmarkEnd w:id="276"/>
    </w:p>
    <w:p w14:paraId="51C3AD42" w14:textId="46841B14" w:rsidR="00287678" w:rsidRDefault="005839A9" w:rsidP="005839A9">
      <w:pPr>
        <w:jc w:val="both"/>
        <w:rPr>
          <w:lang w:val="en-GB"/>
        </w:rPr>
      </w:pPr>
      <w:r>
        <w:rPr>
          <w:lang w:val="en-GB"/>
        </w:rPr>
        <w:t>DANCOP, although theoretically a continuation and development of NEMCON, was a new development. It did not retain any of the NEMCON staff or features which meant that all the roles of the collaborative partnership (central team, hubs etc</w:t>
      </w:r>
      <w:r w:rsidR="009D7C1A">
        <w:rPr>
          <w:lang w:val="en-GB"/>
        </w:rPr>
        <w:t>.</w:t>
      </w:r>
      <w:r>
        <w:rPr>
          <w:lang w:val="en-GB"/>
        </w:rPr>
        <w:t xml:space="preserve">) needed to be recruited and established - this took a long time because of the processes inherent in FE’s and HE’s (for example HR, legal, finance), the short term nature and ambiguity of contract length, uncompetitive salaries in FEI’s and because of contextual factors in play at the time such as redundancies in some of the FEI’s. </w:t>
      </w:r>
      <w:r w:rsidR="006A24F7">
        <w:rPr>
          <w:lang w:val="en-GB"/>
        </w:rPr>
        <w:t>This meant that DANCOP had significant targets to hit but with very few members of staff in place. For one hub thi</w:t>
      </w:r>
      <w:r w:rsidR="006E7753">
        <w:rPr>
          <w:lang w:val="en-GB"/>
        </w:rPr>
        <w:t>s was still an issue in phase 2, although despite these difficulties DANCOP had in fact surpassed its targets by a significant extent.</w:t>
      </w:r>
    </w:p>
    <w:p w14:paraId="0FDE35D5" w14:textId="77777777" w:rsidR="00287678" w:rsidRDefault="00287678" w:rsidP="005839A9">
      <w:pPr>
        <w:jc w:val="both"/>
        <w:rPr>
          <w:lang w:val="en-GB"/>
        </w:rPr>
      </w:pPr>
    </w:p>
    <w:p w14:paraId="37AF72F3" w14:textId="77777777" w:rsidR="00866F55" w:rsidRDefault="00866F55" w:rsidP="00866F55">
      <w:pPr>
        <w:pStyle w:val="Heading3"/>
        <w:rPr>
          <w:lang w:val="en-GB"/>
        </w:rPr>
      </w:pPr>
      <w:bookmarkStart w:id="277" w:name="_Toc17813982"/>
      <w:r>
        <w:rPr>
          <w:lang w:val="en-GB"/>
        </w:rPr>
        <w:t>OFS</w:t>
      </w:r>
      <w:bookmarkEnd w:id="277"/>
      <w:r>
        <w:rPr>
          <w:lang w:val="en-GB"/>
        </w:rPr>
        <w:t xml:space="preserve"> </w:t>
      </w:r>
    </w:p>
    <w:p w14:paraId="0EA533E3" w14:textId="12B7FE9C" w:rsidR="00866F55" w:rsidRDefault="00866F55" w:rsidP="00866F55">
      <w:pPr>
        <w:pStyle w:val="Heading4"/>
        <w:rPr>
          <w:lang w:val="en-GB"/>
        </w:rPr>
      </w:pPr>
      <w:r>
        <w:rPr>
          <w:lang w:val="en-GB"/>
        </w:rPr>
        <w:t>spending requirements and funding periods</w:t>
      </w:r>
    </w:p>
    <w:p w14:paraId="72C4372F" w14:textId="38D498F2" w:rsidR="00866F55" w:rsidRDefault="00866F55" w:rsidP="00866F55">
      <w:pPr>
        <w:jc w:val="both"/>
        <w:rPr>
          <w:lang w:val="en-GB"/>
        </w:rPr>
      </w:pPr>
      <w:r>
        <w:rPr>
          <w:lang w:val="en-GB"/>
        </w:rPr>
        <w:t>OFS requirements regarding spending over time periods meant that DANCOP had only a small number of staff in post but had significant spending requirements and targets to reach. Consequently</w:t>
      </w:r>
      <w:r w:rsidR="00756437">
        <w:rPr>
          <w:lang w:val="en-GB"/>
        </w:rPr>
        <w:t>,</w:t>
      </w:r>
      <w:r>
        <w:rPr>
          <w:lang w:val="en-GB"/>
        </w:rPr>
        <w:t xml:space="preserve"> there was a small, new, collaborative partnership with funding to be spent but that had few, if any, relationships with the schools. Furthermore</w:t>
      </w:r>
      <w:r w:rsidR="00756437">
        <w:rPr>
          <w:lang w:val="en-GB"/>
        </w:rPr>
        <w:t>,</w:t>
      </w:r>
      <w:r>
        <w:rPr>
          <w:lang w:val="en-GB"/>
        </w:rPr>
        <w:t xml:space="preserve"> schools did not know about DANCOP, its aims and objectives, or what it could offer. It is well known that establishing </w:t>
      </w:r>
      <w:r>
        <w:rPr>
          <w:lang w:val="en-GB"/>
        </w:rPr>
        <w:lastRenderedPageBreak/>
        <w:t>relationships with schools is difficult, in part because of the great number of other organisations also trying to do this and partly because of the heavy workload of staff in schools. It requires persistence and therefore takes time.</w:t>
      </w:r>
    </w:p>
    <w:p w14:paraId="6C85F29B" w14:textId="4B2BC7A1" w:rsidR="00866F55" w:rsidRDefault="00866F55" w:rsidP="00866F55">
      <w:pPr>
        <w:jc w:val="both"/>
        <w:rPr>
          <w:lang w:val="en-GB"/>
        </w:rPr>
      </w:pPr>
      <w:r>
        <w:rPr>
          <w:lang w:val="en-GB"/>
        </w:rPr>
        <w:t xml:space="preserve">DANCOP’s work in those first months centred round trying to establish relationships with schools. This involved establishing a single point of contact, trying to raise their awareness of DANCOP’s role and offer and crucially trying to gain an understanding from schools of what they needed with respect to widening access. </w:t>
      </w:r>
      <w:r w:rsidR="00403D41">
        <w:rPr>
          <w:lang w:val="en-GB"/>
        </w:rPr>
        <w:t>Per OFS requirements,</w:t>
      </w:r>
      <w:r>
        <w:rPr>
          <w:lang w:val="en-GB"/>
        </w:rPr>
        <w:t xml:space="preserve"> DANCOP</w:t>
      </w:r>
      <w:r w:rsidR="00403D41">
        <w:rPr>
          <w:lang w:val="en-GB"/>
        </w:rPr>
        <w:t xml:space="preserve"> needed</w:t>
      </w:r>
      <w:r>
        <w:rPr>
          <w:lang w:val="en-GB"/>
        </w:rPr>
        <w:t xml:space="preserve"> to spend their allocated funding</w:t>
      </w:r>
      <w:r w:rsidR="00403D41">
        <w:rPr>
          <w:lang w:val="en-GB"/>
        </w:rPr>
        <w:t>. In order to achieve this</w:t>
      </w:r>
      <w:r>
        <w:rPr>
          <w:lang w:val="en-GB"/>
        </w:rPr>
        <w:t xml:space="preserve"> schools were able to request, (and for the most part received), funding for a wide range of different activities, third party offerings and practical costs such as transport. This was beneficial in some ways because it allow</w:t>
      </w:r>
      <w:r w:rsidR="00403D41">
        <w:rPr>
          <w:lang w:val="en-GB"/>
        </w:rPr>
        <w:t>ed</w:t>
      </w:r>
      <w:r>
        <w:rPr>
          <w:lang w:val="en-GB"/>
        </w:rPr>
        <w:t xml:space="preserve"> DANCOP to understand the needs and barriers schools have and face. However, when DANCOP then moved to offering a framework of provision it meant that schools who had previously been told that DANCOP wanted to know what they needed, were then told that they could only access those activities within the DANCOP framework. This was a barrier for some hub/school relationships - the move from school driven requirements to DANCOP driven frameworks, which wasn’t coupled with extra funding to support the greater number of schools who were now engaged, meant that there was disappointment and frustration on behalf of both schools and hub team members who had spent time nurturing these relationships. It is important to note that over time a standardised framework of provision, which was mapped against the Gatsby Benchmarks, has been enabling </w:t>
      </w:r>
      <w:r w:rsidR="00403D41">
        <w:rPr>
          <w:lang w:val="en-GB"/>
        </w:rPr>
        <w:t>and is an important progression.</w:t>
      </w:r>
    </w:p>
    <w:p w14:paraId="657096CA" w14:textId="7EC830DB" w:rsidR="00866F55" w:rsidRDefault="00866F55" w:rsidP="00866F55">
      <w:pPr>
        <w:pStyle w:val="Heading4"/>
        <w:rPr>
          <w:lang w:val="en-GB"/>
        </w:rPr>
      </w:pPr>
      <w:r>
        <w:rPr>
          <w:lang w:val="en-GB"/>
        </w:rPr>
        <w:t xml:space="preserve">Funding clarity </w:t>
      </w:r>
    </w:p>
    <w:p w14:paraId="2B55B3DA" w14:textId="1374A46C" w:rsidR="00866F55" w:rsidRDefault="00866F55" w:rsidP="00866F55">
      <w:pPr>
        <w:jc w:val="both"/>
        <w:rPr>
          <w:lang w:val="en-GB"/>
        </w:rPr>
      </w:pPr>
      <w:r>
        <w:rPr>
          <w:lang w:val="en-GB"/>
        </w:rPr>
        <w:t xml:space="preserve">The first issue that arises with respect to funding is the lack of clarity from the OFS. This has been a significant barrier in the development of DANCOP as a </w:t>
      </w:r>
      <w:proofErr w:type="gramStart"/>
      <w:r>
        <w:rPr>
          <w:lang w:val="en-GB"/>
        </w:rPr>
        <w:t>high performance</w:t>
      </w:r>
      <w:proofErr w:type="gramEnd"/>
      <w:r>
        <w:rPr>
          <w:lang w:val="en-GB"/>
        </w:rPr>
        <w:t xml:space="preserve"> team and in the delivery of activities. In the first instance, the ambiguity of whether funding would be made available for DANCOP to be extended, of how much funding would be made available and when it would be made available has had two critical, deleterious impacts. Firstly, it has led to uncertainty and job insecurity amongst hub, college and central team members; these are psychological states that are commonly associated with reduced motivation, dissatisfaction, increased intention to quit and reduced intention, a</w:t>
      </w:r>
      <w:r w:rsidR="0063002D">
        <w:rPr>
          <w:lang w:val="en-GB"/>
        </w:rPr>
        <w:t>nd there were clear indicators of these in DANCOP team members</w:t>
      </w:r>
      <w:r>
        <w:rPr>
          <w:lang w:val="en-GB"/>
        </w:rPr>
        <w:t xml:space="preserve">. </w:t>
      </w:r>
      <w:proofErr w:type="gramStart"/>
      <w:r>
        <w:rPr>
          <w:lang w:val="en-GB"/>
        </w:rPr>
        <w:t>All of</w:t>
      </w:r>
      <w:proofErr w:type="gramEnd"/>
      <w:r>
        <w:rPr>
          <w:lang w:val="en-GB"/>
        </w:rPr>
        <w:t xml:space="preserve"> these impacts undermine a team’s ability to perform at its highest level.</w:t>
      </w:r>
    </w:p>
    <w:p w14:paraId="1A01B74F" w14:textId="3D00F459" w:rsidR="0046635F" w:rsidRPr="0046635F" w:rsidRDefault="0046635F" w:rsidP="0046635F">
      <w:pPr>
        <w:jc w:val="center"/>
        <w:rPr>
          <w:i/>
          <w:lang w:val="en-GB"/>
        </w:rPr>
      </w:pPr>
      <w:r w:rsidRPr="0046635F">
        <w:rPr>
          <w:rFonts w:cstheme="minorHAnsi"/>
          <w:i/>
          <w:szCs w:val="22"/>
        </w:rPr>
        <w:t>“But the impact of that on staffing, as I’m sure you’ll be aware, is huge not just for me managing those but the impact on the team more generally and nobody can do anything about it”</w:t>
      </w:r>
      <w:r>
        <w:rPr>
          <w:rFonts w:cstheme="minorHAnsi"/>
          <w:i/>
          <w:szCs w:val="22"/>
        </w:rPr>
        <w:t xml:space="preserve"> </w:t>
      </w:r>
      <w:r w:rsidRPr="0046635F">
        <w:rPr>
          <w:rFonts w:cstheme="minorHAnsi"/>
          <w:b/>
          <w:szCs w:val="22"/>
        </w:rPr>
        <w:t>Central team manager</w:t>
      </w:r>
    </w:p>
    <w:p w14:paraId="11E17E53" w14:textId="36E9E5ED" w:rsidR="00866F55" w:rsidRDefault="00866F55" w:rsidP="00866F55">
      <w:pPr>
        <w:jc w:val="both"/>
        <w:rPr>
          <w:lang w:val="en-GB"/>
        </w:rPr>
      </w:pPr>
      <w:r>
        <w:rPr>
          <w:lang w:val="en-GB"/>
        </w:rPr>
        <w:t>Secondly it has impacted significantly on what DANCOP have been able to approve in funding to schools. At the outset there were fewer schools engaged, there were significant amounts of funding which needed to be spent and a wider range of requests were considered. As DANCOP moved into the second phase of delivery</w:t>
      </w:r>
      <w:r w:rsidR="0063002D">
        <w:rPr>
          <w:lang w:val="en-GB"/>
        </w:rPr>
        <w:t xml:space="preserve"> where</w:t>
      </w:r>
      <w:r>
        <w:rPr>
          <w:lang w:val="en-GB"/>
        </w:rPr>
        <w:t xml:space="preserve"> funding was more ambiguous and less available</w:t>
      </w:r>
      <w:r w:rsidR="0063002D">
        <w:rPr>
          <w:lang w:val="en-GB"/>
        </w:rPr>
        <w:t>,</w:t>
      </w:r>
      <w:r>
        <w:rPr>
          <w:lang w:val="en-GB"/>
        </w:rPr>
        <w:t xml:space="preserve"> a smaller range of requests have been possible. For example, transport to </w:t>
      </w:r>
      <w:r>
        <w:rPr>
          <w:lang w:val="en-GB"/>
        </w:rPr>
        <w:lastRenderedPageBreak/>
        <w:t xml:space="preserve">activities could be funded in phase 1 but has not always been available in phase 2. Since transport to activities and events is a key barrier for schools in engaging in trips and visits, this has a significant impact on their ability to visit HEI’s, FEI’s and other exhibitions and events. </w:t>
      </w:r>
      <w:r w:rsidR="00403D41">
        <w:rPr>
          <w:lang w:val="en-GB"/>
        </w:rPr>
        <w:t>Some schools did raise the ambiguity of funding as an issue and expressed frustration, but the impact was more keenly felt by the hub team members.</w:t>
      </w:r>
    </w:p>
    <w:p w14:paraId="51394407" w14:textId="77777777" w:rsidR="00866F55" w:rsidRDefault="00866F55" w:rsidP="00866F55">
      <w:pPr>
        <w:pStyle w:val="Heading4"/>
        <w:rPr>
          <w:lang w:val="en-GB"/>
        </w:rPr>
      </w:pPr>
      <w:r>
        <w:rPr>
          <w:lang w:val="en-GB"/>
        </w:rPr>
        <w:t>OFS, Postcodes and Geography</w:t>
      </w:r>
    </w:p>
    <w:p w14:paraId="1CF398BC" w14:textId="11A21793" w:rsidR="00866F55" w:rsidRDefault="00866F55" w:rsidP="00866F55">
      <w:pPr>
        <w:jc w:val="both"/>
        <w:rPr>
          <w:lang w:val="en-GB"/>
        </w:rPr>
      </w:pPr>
      <w:r w:rsidRPr="00D06D06">
        <w:rPr>
          <w:lang w:val="en-GB"/>
        </w:rPr>
        <w:t>Generally</w:t>
      </w:r>
      <w:r w:rsidR="00403D41">
        <w:rPr>
          <w:lang w:val="en-GB"/>
        </w:rPr>
        <w:t>,</w:t>
      </w:r>
      <w:r w:rsidRPr="00D06D06">
        <w:rPr>
          <w:lang w:val="en-GB"/>
        </w:rPr>
        <w:t xml:space="preserve"> it has been problematic for some schools to engage because they may not have had enough DANCOP</w:t>
      </w:r>
      <w:r>
        <w:rPr>
          <w:lang w:val="en-GB"/>
        </w:rPr>
        <w:t xml:space="preserve"> learners</w:t>
      </w:r>
      <w:r w:rsidRPr="00D06D06">
        <w:rPr>
          <w:lang w:val="en-GB"/>
        </w:rPr>
        <w:t>. Specifically</w:t>
      </w:r>
      <w:r w:rsidR="00403D41">
        <w:rPr>
          <w:lang w:val="en-GB"/>
        </w:rPr>
        <w:t>,</w:t>
      </w:r>
      <w:r w:rsidRPr="00D06D06">
        <w:rPr>
          <w:lang w:val="en-GB"/>
        </w:rPr>
        <w:t xml:space="preserve"> however</w:t>
      </w:r>
      <w:r w:rsidR="00403D41">
        <w:rPr>
          <w:lang w:val="en-GB"/>
        </w:rPr>
        <w:t>,</w:t>
      </w:r>
      <w:r w:rsidRPr="00D06D06">
        <w:rPr>
          <w:lang w:val="en-GB"/>
        </w:rPr>
        <w:t xml:space="preserve"> one hub has experienced an unanticipated problem whereby </w:t>
      </w:r>
      <w:r>
        <w:rPr>
          <w:lang w:val="en-GB"/>
        </w:rPr>
        <w:t xml:space="preserve">they had </w:t>
      </w:r>
      <w:r w:rsidRPr="00D06D06">
        <w:rPr>
          <w:lang w:val="en-GB"/>
        </w:rPr>
        <w:t>learners</w:t>
      </w:r>
      <w:r>
        <w:rPr>
          <w:lang w:val="en-GB"/>
        </w:rPr>
        <w:t xml:space="preserve"> attending schools within DANCOP’s </w:t>
      </w:r>
      <w:r w:rsidRPr="00D06D06">
        <w:rPr>
          <w:lang w:val="en-GB"/>
        </w:rPr>
        <w:t>remit</w:t>
      </w:r>
      <w:r>
        <w:rPr>
          <w:lang w:val="en-GB"/>
        </w:rPr>
        <w:t xml:space="preserve"> but who had a postcode from a different NCOP. This has meant that DANCOP </w:t>
      </w:r>
      <w:r w:rsidR="00E31E9E">
        <w:rPr>
          <w:lang w:val="en-GB"/>
        </w:rPr>
        <w:t>were not able to</w:t>
      </w:r>
      <w:r>
        <w:rPr>
          <w:lang w:val="en-GB"/>
        </w:rPr>
        <w:t xml:space="preserve"> fund them but likewise the other NCOP </w:t>
      </w:r>
      <w:r w:rsidR="00E31E9E">
        <w:rPr>
          <w:lang w:val="en-GB"/>
        </w:rPr>
        <w:t>could</w:t>
      </w:r>
      <w:r>
        <w:rPr>
          <w:lang w:val="en-GB"/>
        </w:rPr>
        <w:t xml:space="preserve"> not because they attend a school in DANCOP’s remit.</w:t>
      </w:r>
    </w:p>
    <w:p w14:paraId="31C84C40" w14:textId="77777777" w:rsidR="003048BC" w:rsidRPr="003048BC" w:rsidRDefault="003048BC" w:rsidP="003048BC">
      <w:pPr>
        <w:rPr>
          <w:lang w:val="en-GB"/>
        </w:rPr>
      </w:pPr>
    </w:p>
    <w:p w14:paraId="06F5615F" w14:textId="1529173E" w:rsidR="00866F55" w:rsidRPr="00866F55" w:rsidRDefault="00866F55" w:rsidP="00866F55">
      <w:pPr>
        <w:pStyle w:val="Heading3"/>
        <w:rPr>
          <w:lang w:val="en-GB"/>
        </w:rPr>
      </w:pPr>
      <w:bookmarkStart w:id="278" w:name="_Toc17813983"/>
      <w:r w:rsidRPr="00866F55">
        <w:rPr>
          <w:lang w:val="en-GB"/>
        </w:rPr>
        <w:t>Working with schools</w:t>
      </w:r>
      <w:bookmarkEnd w:id="278"/>
    </w:p>
    <w:p w14:paraId="6A7E5601" w14:textId="797AE888" w:rsidR="007336A6" w:rsidRDefault="006273E8" w:rsidP="00866F55">
      <w:pPr>
        <w:pStyle w:val="Heading4"/>
        <w:rPr>
          <w:lang w:val="en-GB"/>
        </w:rPr>
      </w:pPr>
      <w:r>
        <w:rPr>
          <w:lang w:val="en-GB"/>
        </w:rPr>
        <w:t xml:space="preserve">Communication and </w:t>
      </w:r>
      <w:r w:rsidR="007336A6">
        <w:rPr>
          <w:lang w:val="en-GB"/>
        </w:rPr>
        <w:t>relationships with schools</w:t>
      </w:r>
    </w:p>
    <w:p w14:paraId="382A793A" w14:textId="50A73E5C" w:rsidR="00D06D06" w:rsidRDefault="006273E8" w:rsidP="00D06D06">
      <w:pPr>
        <w:jc w:val="both"/>
        <w:rPr>
          <w:lang w:val="en-GB"/>
        </w:rPr>
      </w:pPr>
      <w:r>
        <w:rPr>
          <w:lang w:val="en-GB"/>
        </w:rPr>
        <w:t xml:space="preserve">Communicating with schools and developing relationships is difficult </w:t>
      </w:r>
      <w:r w:rsidR="00D06D06">
        <w:rPr>
          <w:lang w:val="en-GB"/>
        </w:rPr>
        <w:t>for any organisation se</w:t>
      </w:r>
      <w:r>
        <w:rPr>
          <w:lang w:val="en-GB"/>
        </w:rPr>
        <w:t>eking to provide schools with a</w:t>
      </w:r>
      <w:r w:rsidR="00D06D06">
        <w:rPr>
          <w:lang w:val="en-GB"/>
        </w:rPr>
        <w:t xml:space="preserve"> service. </w:t>
      </w:r>
      <w:r w:rsidR="0063002D">
        <w:rPr>
          <w:lang w:val="en-GB"/>
        </w:rPr>
        <w:t>I</w:t>
      </w:r>
      <w:r w:rsidR="00D06D06">
        <w:rPr>
          <w:lang w:val="en-GB"/>
        </w:rPr>
        <w:t xml:space="preserve">t </w:t>
      </w:r>
      <w:r w:rsidR="0063002D">
        <w:rPr>
          <w:lang w:val="en-GB"/>
        </w:rPr>
        <w:t>can be</w:t>
      </w:r>
      <w:r w:rsidR="00D06D06">
        <w:rPr>
          <w:lang w:val="en-GB"/>
        </w:rPr>
        <w:t xml:space="preserve"> difficult to know </w:t>
      </w:r>
      <w:r w:rsidR="007336A6" w:rsidRPr="00D06D06">
        <w:rPr>
          <w:lang w:val="en-GB"/>
        </w:rPr>
        <w:t>who to reach out to initially</w:t>
      </w:r>
      <w:r w:rsidR="00D06D06">
        <w:rPr>
          <w:lang w:val="en-GB"/>
        </w:rPr>
        <w:t xml:space="preserve"> as each school has unique structures, roles and responsibilities. This can be problematic further into the relationship as well. The roles of the individu</w:t>
      </w:r>
      <w:r>
        <w:rPr>
          <w:lang w:val="en-GB"/>
        </w:rPr>
        <w:t>al who DANCOP liaise with vary</w:t>
      </w:r>
      <w:r w:rsidR="00D06D06">
        <w:rPr>
          <w:lang w:val="en-GB"/>
        </w:rPr>
        <w:t xml:space="preserve"> significantly and this has meant that some opportunities which DANCOP offer to schools are missed because the individual within the school is too busy to read the emails (e.g. SLT) or does not have the power to make that decision: </w:t>
      </w:r>
    </w:p>
    <w:p w14:paraId="7162C6AD" w14:textId="402EB64C" w:rsidR="00D06D06" w:rsidRPr="00D06D06" w:rsidRDefault="00D06D06" w:rsidP="00AA7187">
      <w:pPr>
        <w:jc w:val="center"/>
        <w:rPr>
          <w:i/>
          <w:lang w:val="en-GB"/>
        </w:rPr>
      </w:pPr>
      <w:r>
        <w:rPr>
          <w:i/>
          <w:lang w:val="en-GB"/>
        </w:rPr>
        <w:t>“…</w:t>
      </w:r>
      <w:r w:rsidRPr="00D06D06">
        <w:rPr>
          <w:i/>
          <w:lang w:val="en-GB"/>
        </w:rPr>
        <w:t xml:space="preserve"> has no budgetary power, no SLT, or anything like that, but might be really keen, it might be, we've got a few assistant heads, members of SLT, and they've got, sort of got the opposite problem that, if they get something and they see it and they make a decision, it's like that, but they might not have the time to read your emails, and everything like that.  So, the people that we deal with vary significantly, and their sort of power within the school varies quite a lot, which has made things harder, and I think some people just, you get back to them, you say "what about this?" and they're like "I sent it out to SLT, I've sent it to all the heads of year, I've had nothing back" and it's like, well what can you do?</w:t>
      </w:r>
      <w:r>
        <w:rPr>
          <w:i/>
          <w:lang w:val="en-GB"/>
        </w:rPr>
        <w:t>”</w:t>
      </w:r>
    </w:p>
    <w:p w14:paraId="719BB79B" w14:textId="0A264F80" w:rsidR="00AA7187" w:rsidRDefault="00D06D06" w:rsidP="00D06D06">
      <w:pPr>
        <w:jc w:val="both"/>
        <w:rPr>
          <w:lang w:val="en-GB"/>
        </w:rPr>
      </w:pPr>
      <w:r>
        <w:rPr>
          <w:lang w:val="en-GB"/>
        </w:rPr>
        <w:t>Maintaining relationships can then be challenging because</w:t>
      </w:r>
      <w:r w:rsidR="00AA7187">
        <w:rPr>
          <w:lang w:val="en-GB"/>
        </w:rPr>
        <w:t xml:space="preserve"> communication continues to be problematic</w:t>
      </w:r>
      <w:r>
        <w:rPr>
          <w:lang w:val="en-GB"/>
        </w:rPr>
        <w:t xml:space="preserve">. </w:t>
      </w:r>
      <w:r w:rsidR="00AA7187">
        <w:rPr>
          <w:lang w:val="en-GB"/>
        </w:rPr>
        <w:t>Whilst some staff in schools will be able to respond to emails, it is not uncommon for others to not respond all or some of the time. This can lead to missed opportunities:</w:t>
      </w:r>
    </w:p>
    <w:p w14:paraId="70E42CDF" w14:textId="7B326C4A" w:rsidR="00AA7187" w:rsidRPr="00AA7187" w:rsidRDefault="00AA7187" w:rsidP="00AA7187">
      <w:pPr>
        <w:jc w:val="center"/>
        <w:rPr>
          <w:i/>
          <w:lang w:val="en-GB"/>
        </w:rPr>
      </w:pPr>
      <w:r w:rsidRPr="00AA7187">
        <w:rPr>
          <w:i/>
          <w:lang w:val="en-GB"/>
        </w:rPr>
        <w:t>“Our main school didn't take that up [Morocco World Challenge trip] and then when you said “we can't do that because we've been camping or going to Morocco then” or whatever, and they were like "Oh why aren't our kids going on that?"  "We sent you so many emails, no one replied, no one was bothered about going."</w:t>
      </w:r>
    </w:p>
    <w:p w14:paraId="4B599096" w14:textId="3CD72E24" w:rsidR="00AA7187" w:rsidRPr="00AA7187" w:rsidRDefault="00AA7187" w:rsidP="00AA7187">
      <w:pPr>
        <w:jc w:val="center"/>
        <w:rPr>
          <w:i/>
          <w:lang w:val="en-GB"/>
        </w:rPr>
      </w:pPr>
      <w:r w:rsidRPr="00AA7187">
        <w:rPr>
          <w:i/>
          <w:lang w:val="en-GB"/>
        </w:rPr>
        <w:lastRenderedPageBreak/>
        <w:t>“Yes, and that particular person was, "that's a shame, because that would have been a really good opportunity for our kids."  We thought, yes, we know.  But it's just so, that's the problem”</w:t>
      </w:r>
    </w:p>
    <w:p w14:paraId="108AC396" w14:textId="1E768A84" w:rsidR="00AA7187" w:rsidRDefault="00AA7187" w:rsidP="00AA7187">
      <w:pPr>
        <w:jc w:val="center"/>
        <w:rPr>
          <w:i/>
          <w:lang w:val="en-GB"/>
        </w:rPr>
      </w:pPr>
      <w:r>
        <w:rPr>
          <w:i/>
          <w:lang w:val="en-GB"/>
        </w:rPr>
        <w:t>“</w:t>
      </w:r>
      <w:r w:rsidRPr="00AA7187">
        <w:rPr>
          <w:i/>
          <w:lang w:val="en-GB"/>
        </w:rPr>
        <w:t xml:space="preserve">So, it's quite hit and miss with what response you </w:t>
      </w:r>
      <w:proofErr w:type="gramStart"/>
      <w:r w:rsidRPr="00AA7187">
        <w:rPr>
          <w:i/>
          <w:lang w:val="en-GB"/>
        </w:rPr>
        <w:t>get</w:t>
      </w:r>
      <w:proofErr w:type="gramEnd"/>
      <w:r w:rsidRPr="00AA7187">
        <w:rPr>
          <w:i/>
          <w:lang w:val="en-GB"/>
        </w:rPr>
        <w:t xml:space="preserve"> and I suppose w</w:t>
      </w:r>
      <w:r>
        <w:rPr>
          <w:i/>
          <w:lang w:val="en-GB"/>
        </w:rPr>
        <w:t xml:space="preserve">e never really know when is the </w:t>
      </w:r>
      <w:r w:rsidRPr="00AA7187">
        <w:rPr>
          <w:i/>
          <w:lang w:val="en-GB"/>
        </w:rPr>
        <w:t>perfect time to email a teacher or a staff member and there probably isn't one.</w:t>
      </w:r>
      <w:r>
        <w:rPr>
          <w:i/>
          <w:lang w:val="en-GB"/>
        </w:rPr>
        <w:t>”</w:t>
      </w:r>
    </w:p>
    <w:p w14:paraId="1BB8B348" w14:textId="7476733E" w:rsidR="006E7753" w:rsidRDefault="00E31E9E" w:rsidP="00D06D06">
      <w:pPr>
        <w:jc w:val="both"/>
        <w:rPr>
          <w:lang w:val="en-GB"/>
        </w:rPr>
      </w:pPr>
      <w:r>
        <w:rPr>
          <w:lang w:val="en-GB"/>
        </w:rPr>
        <w:t xml:space="preserve">Other difficulties that </w:t>
      </w:r>
      <w:r w:rsidR="00D06D06">
        <w:rPr>
          <w:lang w:val="en-GB"/>
        </w:rPr>
        <w:t xml:space="preserve">DANCOP </w:t>
      </w:r>
      <w:r>
        <w:rPr>
          <w:lang w:val="en-GB"/>
        </w:rPr>
        <w:t>faced included</w:t>
      </w:r>
      <w:r w:rsidR="00D06D06">
        <w:rPr>
          <w:lang w:val="en-GB"/>
        </w:rPr>
        <w:t xml:space="preserve"> the competition between colleges and hubs – it has been c</w:t>
      </w:r>
      <w:r w:rsidR="007336A6" w:rsidRPr="00D06D06">
        <w:rPr>
          <w:lang w:val="en-GB"/>
        </w:rPr>
        <w:t xml:space="preserve">onfusing </w:t>
      </w:r>
      <w:r w:rsidR="00D06D06">
        <w:rPr>
          <w:lang w:val="en-GB"/>
        </w:rPr>
        <w:t>for some schools knowing what the difference is between colleges, DANCOP hubs, DA</w:t>
      </w:r>
      <w:r w:rsidR="0063002D">
        <w:rPr>
          <w:lang w:val="en-GB"/>
        </w:rPr>
        <w:t>N</w:t>
      </w:r>
      <w:r w:rsidR="00D06D06">
        <w:rPr>
          <w:lang w:val="en-GB"/>
        </w:rPr>
        <w:t>COP funded roles in colleges and so on. Schools have on occasion not known who</w:t>
      </w:r>
      <w:r w:rsidR="007336A6" w:rsidRPr="00D06D06">
        <w:rPr>
          <w:lang w:val="en-GB"/>
        </w:rPr>
        <w:t xml:space="preserve"> to contact for what</w:t>
      </w:r>
      <w:r w:rsidR="00D06D06">
        <w:rPr>
          <w:lang w:val="en-GB"/>
        </w:rPr>
        <w:t>. Furthermore, the t</w:t>
      </w:r>
      <w:r w:rsidR="007336A6" w:rsidRPr="00D06D06">
        <w:rPr>
          <w:lang w:val="en-GB"/>
        </w:rPr>
        <w:t>ime</w:t>
      </w:r>
      <w:r w:rsidR="00D06D06">
        <w:rPr>
          <w:lang w:val="en-GB"/>
        </w:rPr>
        <w:t xml:space="preserve"> taken</w:t>
      </w:r>
      <w:r w:rsidR="007336A6" w:rsidRPr="00D06D06">
        <w:rPr>
          <w:lang w:val="en-GB"/>
        </w:rPr>
        <w:t xml:space="preserve"> to approve funding</w:t>
      </w:r>
      <w:r w:rsidR="00D06D06">
        <w:rPr>
          <w:lang w:val="en-GB"/>
        </w:rPr>
        <w:t xml:space="preserve"> has made maintenance of relationships difficult in some cases. Finally</w:t>
      </w:r>
      <w:r>
        <w:rPr>
          <w:lang w:val="en-GB"/>
        </w:rPr>
        <w:t>,</w:t>
      </w:r>
      <w:r w:rsidR="00D06D06">
        <w:rPr>
          <w:lang w:val="en-GB"/>
        </w:rPr>
        <w:t xml:space="preserve"> the issue of GDPR has made it difficult to work with some schools.</w:t>
      </w:r>
      <w:r w:rsidR="006E7753">
        <w:rPr>
          <w:lang w:val="en-GB"/>
        </w:rPr>
        <w:t xml:space="preserve"> Nonetheless hub members did report that </w:t>
      </w:r>
      <w:proofErr w:type="gramStart"/>
      <w:r w:rsidR="006E7753">
        <w:rPr>
          <w:lang w:val="en-GB"/>
        </w:rPr>
        <w:t>the majority of</w:t>
      </w:r>
      <w:proofErr w:type="gramEnd"/>
      <w:r w:rsidR="006E7753">
        <w:rPr>
          <w:lang w:val="en-GB"/>
        </w:rPr>
        <w:t xml:space="preserve"> schools they worked with had positive relationships with them.</w:t>
      </w:r>
    </w:p>
    <w:p w14:paraId="0692CC36" w14:textId="2D247ECE" w:rsidR="00D06D06" w:rsidRDefault="00FC2038" w:rsidP="00866F55">
      <w:pPr>
        <w:pStyle w:val="Heading4"/>
        <w:rPr>
          <w:lang w:val="en-GB"/>
        </w:rPr>
      </w:pPr>
      <w:r>
        <w:rPr>
          <w:lang w:val="en-GB"/>
        </w:rPr>
        <w:t>School and staff attitudes and attributes</w:t>
      </w:r>
    </w:p>
    <w:p w14:paraId="631B8509" w14:textId="046F1D66" w:rsidR="00D06D06" w:rsidRDefault="00D06D06" w:rsidP="00D06D06">
      <w:pPr>
        <w:rPr>
          <w:lang w:val="en-GB"/>
        </w:rPr>
      </w:pPr>
      <w:r>
        <w:rPr>
          <w:lang w:val="en-GB"/>
        </w:rPr>
        <w:t>One hub had noted that to some extent funding for schools was available in a ‘first come, first served’ manner. This had meant that those schools who were quick of the mark in being able to recognise the potential opportunities on offer through DANCOP an</w:t>
      </w:r>
      <w:r w:rsidR="00E65F50">
        <w:rPr>
          <w:lang w:val="en-GB"/>
        </w:rPr>
        <w:t>d are really well organised had</w:t>
      </w:r>
      <w:r>
        <w:rPr>
          <w:lang w:val="en-GB"/>
        </w:rPr>
        <w:t xml:space="preserve"> been able to request, and receive, more funding </w:t>
      </w:r>
      <w:r w:rsidR="00E65F50">
        <w:rPr>
          <w:lang w:val="en-GB"/>
        </w:rPr>
        <w:t>than those who we</w:t>
      </w:r>
      <w:r>
        <w:rPr>
          <w:lang w:val="en-GB"/>
        </w:rPr>
        <w:t>re struggling, but in fact may need the support more:</w:t>
      </w:r>
    </w:p>
    <w:p w14:paraId="1CD1129C" w14:textId="1365F763" w:rsidR="00D06D06" w:rsidRPr="00E31E9E" w:rsidRDefault="00D06D06" w:rsidP="00E31E9E">
      <w:pPr>
        <w:jc w:val="center"/>
        <w:rPr>
          <w:i/>
          <w:lang w:val="en-GB"/>
        </w:rPr>
      </w:pPr>
      <w:r>
        <w:rPr>
          <w:i/>
          <w:lang w:val="en-GB"/>
        </w:rPr>
        <w:t>“</w:t>
      </w:r>
      <w:r w:rsidRPr="00D06D06">
        <w:rPr>
          <w:i/>
          <w:lang w:val="en-GB"/>
        </w:rPr>
        <w:t>I don't think the system of doing it has been very fair because we've had schools th</w:t>
      </w:r>
      <w:r>
        <w:rPr>
          <w:i/>
          <w:lang w:val="en-GB"/>
        </w:rPr>
        <w:t xml:space="preserve">at have got their act together… </w:t>
      </w:r>
      <w:r w:rsidRPr="00D06D06">
        <w:rPr>
          <w:i/>
          <w:lang w:val="en-GB"/>
        </w:rPr>
        <w:t>we've got one outstanding school who has been really good at getting in</w:t>
      </w:r>
      <w:r>
        <w:rPr>
          <w:i/>
          <w:lang w:val="en-GB"/>
        </w:rPr>
        <w:t xml:space="preserve">…. </w:t>
      </w:r>
      <w:r w:rsidRPr="00D06D06">
        <w:rPr>
          <w:i/>
          <w:lang w:val="en-GB"/>
        </w:rPr>
        <w:t xml:space="preserve">you can tell, when you work with them, the level of organisation, the spreadsheets that they'll send you, they're tracking everything and they know exactly, they've got their whole year planned out and they'll send you that at the beginning and they want </w:t>
      </w:r>
      <w:r>
        <w:rPr>
          <w:i/>
          <w:lang w:val="en-GB"/>
        </w:rPr>
        <w:t xml:space="preserve">to know, where you can fit in… </w:t>
      </w:r>
      <w:r w:rsidRPr="00D06D06">
        <w:rPr>
          <w:i/>
          <w:lang w:val="en-GB"/>
        </w:rPr>
        <w:t xml:space="preserve">And then you've got other schools that </w:t>
      </w:r>
      <w:proofErr w:type="gramStart"/>
      <w:r w:rsidRPr="00D06D06">
        <w:rPr>
          <w:i/>
          <w:lang w:val="en-GB"/>
        </w:rPr>
        <w:t>aren't</w:t>
      </w:r>
      <w:proofErr w:type="gramEnd"/>
      <w:r w:rsidRPr="00D06D06">
        <w:rPr>
          <w:i/>
          <w:lang w:val="en-GB"/>
        </w:rPr>
        <w:t xml:space="preserve"> but they almost need the support more because of the fact they've got no one dedicated to that and they're not accessing any support with other organisations, but they miss out because there's no one to submit funding requests.</w:t>
      </w:r>
      <w:r>
        <w:rPr>
          <w:i/>
          <w:lang w:val="en-GB"/>
        </w:rPr>
        <w:t>”</w:t>
      </w:r>
    </w:p>
    <w:p w14:paraId="1F90A6F9" w14:textId="7E8DE5A8" w:rsidR="00D06D06" w:rsidRDefault="00D06D06" w:rsidP="00D06D06">
      <w:pPr>
        <w:jc w:val="both"/>
        <w:rPr>
          <w:lang w:val="en-GB"/>
        </w:rPr>
      </w:pPr>
      <w:r>
        <w:rPr>
          <w:lang w:val="en-GB"/>
        </w:rPr>
        <w:t>Some have also noted there are differences in attitudes between teaching and SLT staff which means that DANCOP and schools h</w:t>
      </w:r>
      <w:r w:rsidR="00FC2038">
        <w:rPr>
          <w:lang w:val="en-GB"/>
        </w:rPr>
        <w:t>ave missed out on opportunities:</w:t>
      </w:r>
    </w:p>
    <w:p w14:paraId="24B05518" w14:textId="3850D145" w:rsidR="00FC2038" w:rsidRDefault="00AA7187" w:rsidP="00AA7187">
      <w:pPr>
        <w:jc w:val="center"/>
        <w:rPr>
          <w:i/>
          <w:lang w:val="en-GB"/>
        </w:rPr>
      </w:pPr>
      <w:r>
        <w:rPr>
          <w:i/>
          <w:lang w:val="en-GB"/>
        </w:rPr>
        <w:t>“</w:t>
      </w:r>
      <w:r w:rsidRPr="00AA7187">
        <w:rPr>
          <w:i/>
          <w:lang w:val="en-GB"/>
        </w:rPr>
        <w:t xml:space="preserve">Yes, and they miss opportunities, so I know that one of my schools really wanted the STEM bus, and you tried really hard to work with the science teachers and get things, and the head of the year, no deputy head of school, was, "why didn't we get this?" it's well, "because your teachers didn't want it."  And she was </w:t>
      </w:r>
      <w:proofErr w:type="gramStart"/>
      <w:r w:rsidRPr="00AA7187">
        <w:rPr>
          <w:i/>
          <w:lang w:val="en-GB"/>
        </w:rPr>
        <w:t>really disappointed</w:t>
      </w:r>
      <w:proofErr w:type="gramEnd"/>
      <w:r w:rsidRPr="00AA7187">
        <w:rPr>
          <w:i/>
          <w:lang w:val="en-GB"/>
        </w:rPr>
        <w:t>, wasn't she?</w:t>
      </w:r>
      <w:r>
        <w:rPr>
          <w:i/>
          <w:lang w:val="en-GB"/>
        </w:rPr>
        <w:t>”</w:t>
      </w:r>
    </w:p>
    <w:p w14:paraId="0F792733" w14:textId="4B7A3E2E" w:rsidR="00AA7187" w:rsidRDefault="00E65F50" w:rsidP="003048BC">
      <w:pPr>
        <w:jc w:val="both"/>
        <w:rPr>
          <w:lang w:val="en-GB"/>
        </w:rPr>
      </w:pPr>
      <w:r>
        <w:rPr>
          <w:lang w:val="en-GB"/>
        </w:rPr>
        <w:t>The lack of capacity and an appropriate liaison within some schools might be relieved through funding a role within that school. There were a number of these roles developed across schools whose remit included administration, coordination, liaising with DANCOP and raising aspirations, depending on what</w:t>
      </w:r>
      <w:r w:rsidR="003048BC">
        <w:rPr>
          <w:lang w:val="en-GB"/>
        </w:rPr>
        <w:t xml:space="preserve"> the school needed. Focus group</w:t>
      </w:r>
      <w:r>
        <w:rPr>
          <w:lang w:val="en-GB"/>
        </w:rPr>
        <w:t xml:space="preserve"> discussion</w:t>
      </w:r>
      <w:r w:rsidR="003048BC">
        <w:rPr>
          <w:lang w:val="en-GB"/>
        </w:rPr>
        <w:t>s</w:t>
      </w:r>
      <w:r>
        <w:rPr>
          <w:lang w:val="en-GB"/>
        </w:rPr>
        <w:t xml:space="preserve"> with the individuals holding these roles suggested that communication between DANCOP and these </w:t>
      </w:r>
      <w:r>
        <w:rPr>
          <w:lang w:val="en-GB"/>
        </w:rPr>
        <w:lastRenderedPageBreak/>
        <w:t>schools was more effective and that schools were able to take more of the opportunities offed from DANCOP.</w:t>
      </w:r>
    </w:p>
    <w:p w14:paraId="02E19B8B" w14:textId="325C4630" w:rsidR="006E7753" w:rsidRDefault="006E7753" w:rsidP="005839A9">
      <w:pPr>
        <w:jc w:val="both"/>
        <w:rPr>
          <w:lang w:val="en-GB"/>
        </w:rPr>
      </w:pPr>
    </w:p>
    <w:p w14:paraId="56407587" w14:textId="507EBE1B" w:rsidR="00866F55" w:rsidRDefault="00866F55" w:rsidP="00866F55">
      <w:pPr>
        <w:pStyle w:val="Heading3"/>
        <w:rPr>
          <w:lang w:val="en-GB"/>
        </w:rPr>
      </w:pPr>
      <w:bookmarkStart w:id="279" w:name="_Toc17813984"/>
      <w:r>
        <w:rPr>
          <w:lang w:val="en-GB"/>
        </w:rPr>
        <w:t>DANCOP Structures and processes</w:t>
      </w:r>
      <w:bookmarkEnd w:id="279"/>
    </w:p>
    <w:p w14:paraId="294FE37B" w14:textId="256A0870" w:rsidR="00866F55" w:rsidRPr="00866F55" w:rsidRDefault="00866F55" w:rsidP="00866F55">
      <w:pPr>
        <w:pStyle w:val="Heading4"/>
        <w:rPr>
          <w:lang w:val="en-GB"/>
        </w:rPr>
      </w:pPr>
      <w:r>
        <w:rPr>
          <w:lang w:val="en-GB"/>
        </w:rPr>
        <w:t>The funding application process</w:t>
      </w:r>
    </w:p>
    <w:p w14:paraId="37B9D84E" w14:textId="75182FCA" w:rsidR="006A24F7" w:rsidRDefault="006D489A" w:rsidP="00BB152D">
      <w:pPr>
        <w:jc w:val="both"/>
        <w:rPr>
          <w:lang w:val="en-GB"/>
        </w:rPr>
      </w:pPr>
      <w:r>
        <w:rPr>
          <w:lang w:val="en-GB"/>
        </w:rPr>
        <w:t xml:space="preserve">The problems caused by the ambiguity of funding from OFS have been further exacerbated by the application processes in place within DANCOP. </w:t>
      </w:r>
      <w:r w:rsidR="00073F7D">
        <w:rPr>
          <w:lang w:val="en-GB"/>
        </w:rPr>
        <w:t xml:space="preserve">Schools or organisations applying for funding must complete the application form which is then submitted to the hub or team which the school is affiliated with. From the hub it is submitted to </w:t>
      </w:r>
      <w:r w:rsidR="006A24F7">
        <w:rPr>
          <w:lang w:val="en-GB"/>
        </w:rPr>
        <w:t>one of two managers who then pass it to t</w:t>
      </w:r>
      <w:r w:rsidR="00073F7D">
        <w:rPr>
          <w:lang w:val="en-GB"/>
        </w:rPr>
        <w:t>he project manager who takes the application to the next steering group meeting. The application is consider</w:t>
      </w:r>
      <w:r w:rsidR="00206933">
        <w:rPr>
          <w:lang w:val="en-GB"/>
        </w:rPr>
        <w:t>ed at the steering group who</w:t>
      </w:r>
      <w:r w:rsidR="00073F7D">
        <w:rPr>
          <w:lang w:val="en-GB"/>
        </w:rPr>
        <w:t xml:space="preserve"> may approve, ask for clarification or reject. If the application requires clarification it goes back down through the project manager, to the hub and then to the school.</w:t>
      </w:r>
      <w:r w:rsidR="00206933">
        <w:rPr>
          <w:lang w:val="en-GB"/>
        </w:rPr>
        <w:t xml:space="preserve"> This process can take a significant amount of time by which point the school may have missed out on an activity.</w:t>
      </w:r>
      <w:r w:rsidR="006A24F7">
        <w:rPr>
          <w:lang w:val="en-GB"/>
        </w:rPr>
        <w:t xml:space="preserve"> Not only have schools missed out on activities but their frustration with the process has meant that relationship building has been more difficult:</w:t>
      </w:r>
    </w:p>
    <w:p w14:paraId="7B5BFB01" w14:textId="1599F589" w:rsidR="006A24F7" w:rsidRPr="006E7753" w:rsidRDefault="006A24F7" w:rsidP="006E7753">
      <w:pPr>
        <w:jc w:val="center"/>
        <w:rPr>
          <w:rFonts w:cstheme="minorHAnsi"/>
          <w:i/>
          <w:szCs w:val="22"/>
        </w:rPr>
      </w:pPr>
      <w:r>
        <w:rPr>
          <w:rFonts w:cstheme="minorHAnsi"/>
          <w:i/>
          <w:szCs w:val="22"/>
        </w:rPr>
        <w:t>“</w:t>
      </w:r>
      <w:r w:rsidRPr="006A24F7">
        <w:rPr>
          <w:rFonts w:cstheme="minorHAnsi"/>
          <w:i/>
          <w:szCs w:val="22"/>
        </w:rPr>
        <w:t>Or it's passed deadlines, I've had schools who are like "we can go on this trip, or we can do this, by the end of the month, or two weeks' time" and they'll be emailing us "have you had a response yet?" and I have to go "really sorry, no, I'll chase it up" and there's not much you can do but it does ruin the relationship with schools quite a lot.  We've definitely had one school that I don't think want to work with us because things took so long.</w:t>
      </w:r>
      <w:r>
        <w:rPr>
          <w:rFonts w:cstheme="minorHAnsi"/>
          <w:i/>
          <w:szCs w:val="22"/>
        </w:rPr>
        <w:t>”</w:t>
      </w:r>
      <w:r w:rsidR="006E7753">
        <w:rPr>
          <w:rFonts w:cstheme="minorHAnsi"/>
          <w:i/>
          <w:szCs w:val="22"/>
        </w:rPr>
        <w:t xml:space="preserve">                          </w:t>
      </w:r>
      <w:r>
        <w:rPr>
          <w:rFonts w:cstheme="minorHAnsi"/>
          <w:b/>
          <w:i/>
          <w:szCs w:val="22"/>
        </w:rPr>
        <w:t>Hub team member</w:t>
      </w:r>
    </w:p>
    <w:p w14:paraId="4853CE89" w14:textId="7505804D" w:rsidR="006A24F7" w:rsidRPr="006A24F7" w:rsidRDefault="006A24F7" w:rsidP="006A24F7">
      <w:pPr>
        <w:rPr>
          <w:rFonts w:cstheme="minorHAnsi"/>
          <w:szCs w:val="22"/>
        </w:rPr>
      </w:pPr>
      <w:r>
        <w:rPr>
          <w:rFonts w:cstheme="minorHAnsi"/>
          <w:szCs w:val="22"/>
        </w:rPr>
        <w:t xml:space="preserve">In other </w:t>
      </w:r>
      <w:proofErr w:type="gramStart"/>
      <w:r w:rsidR="00E31E9E">
        <w:rPr>
          <w:rFonts w:cstheme="minorHAnsi"/>
          <w:szCs w:val="22"/>
        </w:rPr>
        <w:t>situations</w:t>
      </w:r>
      <w:proofErr w:type="gramEnd"/>
      <w:r>
        <w:rPr>
          <w:rFonts w:cstheme="minorHAnsi"/>
          <w:szCs w:val="22"/>
        </w:rPr>
        <w:t xml:space="preserve"> schools have submitted fairly routine requests which have then been turned down:</w:t>
      </w:r>
    </w:p>
    <w:p w14:paraId="05A689EE" w14:textId="7F2127CF" w:rsidR="0046635F" w:rsidRPr="0046635F" w:rsidRDefault="006A24F7" w:rsidP="0046635F">
      <w:pPr>
        <w:jc w:val="center"/>
        <w:rPr>
          <w:b/>
          <w:lang w:val="en-GB"/>
        </w:rPr>
      </w:pPr>
      <w:r>
        <w:rPr>
          <w:rFonts w:cstheme="minorHAnsi"/>
          <w:i/>
          <w:szCs w:val="22"/>
        </w:rPr>
        <w:t>“…</w:t>
      </w:r>
      <w:r w:rsidRPr="006A24F7">
        <w:rPr>
          <w:rFonts w:cstheme="minorHAnsi"/>
          <w:i/>
          <w:szCs w:val="22"/>
        </w:rPr>
        <w:t>so they might request something that is fairly standard, like "we would like transport to a university" and you're like "yes, that's pretty standard" so you sort of let them know, they want a yes or no answer, but you can't give them a yes or no answer, you sort of have to say, "in theory yes, like this sort of request is fine, I've raised a purchase order for it, but until you receive that, it's not confirmed."  But then occasionally they've booked the transport, gone on it, or booked whatever it is, gone on it and everything and then if something has happened with the POR, someone has forgotten to raise it or something has got delayed at one point, then like Derby can turn round and say "no, we're not paying that" and that's quite hard for us, because we're the face of the relationships with the school and you don't want to ruin that.  And it might only be a few hundred pounds, but schools don't even have that spare cash at all.</w:t>
      </w:r>
      <w:r>
        <w:rPr>
          <w:rFonts w:cstheme="minorHAnsi"/>
          <w:i/>
          <w:szCs w:val="22"/>
        </w:rPr>
        <w:t>”</w:t>
      </w:r>
      <w:r w:rsidR="006E7753">
        <w:rPr>
          <w:rFonts w:cstheme="minorHAnsi"/>
          <w:i/>
          <w:szCs w:val="22"/>
        </w:rPr>
        <w:t xml:space="preserve"> </w:t>
      </w:r>
      <w:r w:rsidR="006E7753">
        <w:rPr>
          <w:rFonts w:cstheme="minorHAnsi"/>
          <w:b/>
          <w:szCs w:val="22"/>
        </w:rPr>
        <w:t>Hub team member</w:t>
      </w:r>
    </w:p>
    <w:p w14:paraId="0394D1B5" w14:textId="138D21F3" w:rsidR="0046635F" w:rsidRDefault="0046635F" w:rsidP="0046635F">
      <w:pPr>
        <w:jc w:val="both"/>
        <w:rPr>
          <w:lang w:val="en-GB"/>
        </w:rPr>
      </w:pPr>
      <w:r>
        <w:rPr>
          <w:lang w:val="en-GB"/>
        </w:rPr>
        <w:t xml:space="preserve">The managers within the central team were aware of the faults in the </w:t>
      </w:r>
      <w:proofErr w:type="gramStart"/>
      <w:r>
        <w:rPr>
          <w:lang w:val="en-GB"/>
        </w:rPr>
        <w:t>decision making</w:t>
      </w:r>
      <w:proofErr w:type="gramEnd"/>
      <w:r>
        <w:rPr>
          <w:lang w:val="en-GB"/>
        </w:rPr>
        <w:t xml:space="preserve"> </w:t>
      </w:r>
      <w:r w:rsidR="00E31E9E">
        <w:rPr>
          <w:lang w:val="en-GB"/>
        </w:rPr>
        <w:t>process</w:t>
      </w:r>
      <w:r>
        <w:rPr>
          <w:lang w:val="en-GB"/>
        </w:rPr>
        <w:t xml:space="preserve"> and had considered alternative approaches. They expressed a need for upskilling and </w:t>
      </w:r>
      <w:proofErr w:type="gramStart"/>
      <w:r>
        <w:rPr>
          <w:lang w:val="en-GB"/>
        </w:rPr>
        <w:t>decision making</w:t>
      </w:r>
      <w:proofErr w:type="gramEnd"/>
      <w:r>
        <w:rPr>
          <w:lang w:val="en-GB"/>
        </w:rPr>
        <w:t xml:space="preserve"> processes to be amended:</w:t>
      </w:r>
    </w:p>
    <w:p w14:paraId="083CC154" w14:textId="7F3016E4" w:rsidR="0046635F" w:rsidRPr="0046635F" w:rsidRDefault="0046635F" w:rsidP="0046635F">
      <w:pPr>
        <w:jc w:val="center"/>
        <w:rPr>
          <w:i/>
          <w:lang w:val="en-GB"/>
        </w:rPr>
      </w:pPr>
      <w:r w:rsidRPr="0046635F">
        <w:rPr>
          <w:i/>
          <w:lang w:val="en-GB"/>
        </w:rPr>
        <w:lastRenderedPageBreak/>
        <w:t>“[the project manager] is not a budget holder.</w:t>
      </w:r>
      <w:r w:rsidR="00E31E9E">
        <w:rPr>
          <w:i/>
          <w:lang w:val="en-GB"/>
        </w:rPr>
        <w:t>.</w:t>
      </w:r>
      <w:r w:rsidRPr="0046635F">
        <w:rPr>
          <w:i/>
          <w:lang w:val="en-GB"/>
        </w:rPr>
        <w:t xml:space="preserve">. we actually don’t have the power to spend any money. </w:t>
      </w:r>
      <w:proofErr w:type="gramStart"/>
      <w:r w:rsidRPr="0046635F">
        <w:rPr>
          <w:i/>
          <w:lang w:val="en-GB"/>
        </w:rPr>
        <w:t>So</w:t>
      </w:r>
      <w:proofErr w:type="gramEnd"/>
      <w:r w:rsidRPr="0046635F">
        <w:rPr>
          <w:i/>
          <w:lang w:val="en-GB"/>
        </w:rPr>
        <w:t xml:space="preserve"> everything goes through</w:t>
      </w:r>
      <w:r>
        <w:rPr>
          <w:i/>
          <w:lang w:val="en-GB"/>
        </w:rPr>
        <w:t xml:space="preserve"> steering</w:t>
      </w:r>
      <w:r w:rsidRPr="0046635F">
        <w:rPr>
          <w:i/>
          <w:lang w:val="en-GB"/>
        </w:rPr>
        <w:t xml:space="preserve">, it’s like another layer. So sometimes certainly for our project officers or for my team they will have to ask us for something and they will have to ask </w:t>
      </w:r>
      <w:r>
        <w:rPr>
          <w:i/>
          <w:lang w:val="en-GB"/>
        </w:rPr>
        <w:t xml:space="preserve">the project manager </w:t>
      </w:r>
      <w:r w:rsidRPr="0046635F">
        <w:rPr>
          <w:i/>
          <w:lang w:val="en-GB"/>
        </w:rPr>
        <w:t xml:space="preserve">for something and </w:t>
      </w:r>
      <w:r>
        <w:rPr>
          <w:i/>
          <w:lang w:val="en-GB"/>
        </w:rPr>
        <w:t xml:space="preserve">she </w:t>
      </w:r>
      <w:r w:rsidRPr="0046635F">
        <w:rPr>
          <w:i/>
          <w:lang w:val="en-GB"/>
        </w:rPr>
        <w:t xml:space="preserve">needs to – can technically approve it but not really and then </w:t>
      </w:r>
      <w:r>
        <w:rPr>
          <w:i/>
          <w:lang w:val="en-GB"/>
        </w:rPr>
        <w:t xml:space="preserve">steering </w:t>
      </w:r>
      <w:r w:rsidRPr="0046635F">
        <w:rPr>
          <w:i/>
          <w:lang w:val="en-GB"/>
        </w:rPr>
        <w:t xml:space="preserve">has to approve it and it comes all the way back down. </w:t>
      </w:r>
      <w:proofErr w:type="gramStart"/>
      <w:r w:rsidRPr="0046635F">
        <w:rPr>
          <w:i/>
          <w:lang w:val="en-GB"/>
        </w:rPr>
        <w:t>So</w:t>
      </w:r>
      <w:proofErr w:type="gramEnd"/>
      <w:r w:rsidRPr="0046635F">
        <w:rPr>
          <w:i/>
          <w:lang w:val="en-GB"/>
        </w:rPr>
        <w:t xml:space="preserve"> I think if there was more autonomy not only just for us, I don’t feel, but almost upskilling the lead project o</w:t>
      </w:r>
      <w:r>
        <w:rPr>
          <w:i/>
          <w:lang w:val="en-GB"/>
        </w:rPr>
        <w:t>fficers even more….</w:t>
      </w:r>
      <w:r w:rsidRPr="0046635F">
        <w:rPr>
          <w:i/>
          <w:lang w:val="en-GB"/>
        </w:rPr>
        <w:t xml:space="preserve"> but current p</w:t>
      </w:r>
      <w:r>
        <w:rPr>
          <w:i/>
          <w:lang w:val="en-GB"/>
        </w:rPr>
        <w:t xml:space="preserve">rocesses sort of almost hinder </w:t>
      </w:r>
      <w:r w:rsidRPr="0046635F">
        <w:rPr>
          <w:i/>
          <w:lang w:val="en-GB"/>
        </w:rPr>
        <w:t>that a little bit and sort of hinder some of our process</w:t>
      </w:r>
      <w:r>
        <w:rPr>
          <w:i/>
          <w:lang w:val="en-GB"/>
        </w:rPr>
        <w:t xml:space="preserve"> decision making, don’t they? B</w:t>
      </w:r>
      <w:r w:rsidRPr="0046635F">
        <w:rPr>
          <w:i/>
          <w:lang w:val="en-GB"/>
        </w:rPr>
        <w:t xml:space="preserve">ecause we know what decision we want to make but we’re not in the power to make it, almost. So, I guess, if we had total free </w:t>
      </w:r>
      <w:proofErr w:type="gramStart"/>
      <w:r w:rsidRPr="0046635F">
        <w:rPr>
          <w:i/>
          <w:lang w:val="en-GB"/>
        </w:rPr>
        <w:t>reign</w:t>
      </w:r>
      <w:proofErr w:type="gramEnd"/>
      <w:r w:rsidRPr="0046635F">
        <w:rPr>
          <w:i/>
          <w:lang w:val="en-GB"/>
        </w:rPr>
        <w:t xml:space="preserve"> I think that would speed everything up. And I know that that’s a definite frustration from teams</w:t>
      </w:r>
      <w:r>
        <w:rPr>
          <w:i/>
          <w:lang w:val="en-GB"/>
        </w:rPr>
        <w:t xml:space="preserve">. The nature of DANCOP is short term and so processes need to be fast because there is not time to behave so slowly”. </w:t>
      </w:r>
      <w:r w:rsidRPr="0046635F">
        <w:rPr>
          <w:b/>
          <w:i/>
          <w:lang w:val="en-GB"/>
        </w:rPr>
        <w:t>Central team manager</w:t>
      </w:r>
      <w:r w:rsidRPr="0046635F">
        <w:rPr>
          <w:i/>
          <w:lang w:val="en-GB"/>
        </w:rPr>
        <w:t xml:space="preserve"> </w:t>
      </w:r>
    </w:p>
    <w:p w14:paraId="43D5FE97" w14:textId="77777777" w:rsidR="0046635F" w:rsidRDefault="0046635F" w:rsidP="00BB152D">
      <w:pPr>
        <w:jc w:val="both"/>
        <w:rPr>
          <w:lang w:val="en-GB"/>
        </w:rPr>
      </w:pPr>
    </w:p>
    <w:p w14:paraId="68C231D8" w14:textId="61062568" w:rsidR="00866F55" w:rsidRDefault="006A24F7" w:rsidP="00BB152D">
      <w:pPr>
        <w:jc w:val="both"/>
        <w:rPr>
          <w:lang w:val="en-GB"/>
        </w:rPr>
      </w:pPr>
      <w:r>
        <w:rPr>
          <w:lang w:val="en-GB"/>
        </w:rPr>
        <w:t xml:space="preserve">The application process also suffers from a lack of clarity regarding what is required. </w:t>
      </w:r>
      <w:r w:rsidR="00206933">
        <w:rPr>
          <w:lang w:val="en-GB"/>
        </w:rPr>
        <w:t>Hubs indicated that the levels and sorts of information required on the application form weren’t particularly clear so applications had been sent back asking for details that could have been provided in the first draft. Related to this was a problem with ambiguity surrounding what could be funded as this had changed from phase 1 and wasn’t necessarily well articulated.</w:t>
      </w:r>
      <w:r w:rsidR="00866F55">
        <w:rPr>
          <w:lang w:val="en-GB"/>
        </w:rPr>
        <w:t xml:space="preserve"> </w:t>
      </w:r>
      <w:proofErr w:type="spellStart"/>
      <w:r w:rsidR="00866F55">
        <w:rPr>
          <w:lang w:val="en-GB"/>
        </w:rPr>
        <w:t>Wiggans</w:t>
      </w:r>
      <w:proofErr w:type="spellEnd"/>
      <w:r w:rsidR="00866F55">
        <w:rPr>
          <w:lang w:val="en-GB"/>
        </w:rPr>
        <w:t xml:space="preserve"> (2012) states that there is a need for clear communication regarding allocation of funding for collaborative partnerships to be able to operate effectively and there are indications here that there is room for improvement regarding the clarity and dissemination of such information. </w:t>
      </w:r>
      <w:proofErr w:type="spellStart"/>
      <w:r w:rsidR="00866F55">
        <w:rPr>
          <w:lang w:val="en-GB"/>
        </w:rPr>
        <w:t>Wiggans</w:t>
      </w:r>
      <w:proofErr w:type="spellEnd"/>
      <w:r w:rsidR="00866F55">
        <w:rPr>
          <w:lang w:val="en-GB"/>
        </w:rPr>
        <w:t xml:space="preserve"> also notes that the structural approach to decision making and collaboration </w:t>
      </w:r>
      <w:proofErr w:type="gramStart"/>
      <w:r w:rsidR="00866F55">
        <w:rPr>
          <w:lang w:val="en-GB"/>
        </w:rPr>
        <w:t>has to</w:t>
      </w:r>
      <w:proofErr w:type="gramEnd"/>
      <w:r w:rsidR="00866F55">
        <w:rPr>
          <w:lang w:val="en-GB"/>
        </w:rPr>
        <w:t xml:space="preserve"> be right in balancing devolving responsibility for delivery to institutes and achieving accountability for the use and impact of funding (</w:t>
      </w:r>
      <w:proofErr w:type="spellStart"/>
      <w:r w:rsidR="00866F55">
        <w:rPr>
          <w:lang w:val="en-GB"/>
        </w:rPr>
        <w:t>Wiggans</w:t>
      </w:r>
      <w:proofErr w:type="spellEnd"/>
      <w:r w:rsidR="00866F55">
        <w:rPr>
          <w:lang w:val="en-GB"/>
        </w:rPr>
        <w:t xml:space="preserve">, 2012). There was also evidence that this might not be optimal in DANCOP with all responsibility for delivery devolved to the hubs and central teams but funding decision </w:t>
      </w:r>
      <w:proofErr w:type="gramStart"/>
      <w:r w:rsidR="00866F55">
        <w:rPr>
          <w:lang w:val="en-GB"/>
        </w:rPr>
        <w:t>making</w:t>
      </w:r>
      <w:proofErr w:type="gramEnd"/>
      <w:r w:rsidR="00866F55">
        <w:rPr>
          <w:lang w:val="en-GB"/>
        </w:rPr>
        <w:t xml:space="preserve"> and accountability being centralised. </w:t>
      </w:r>
    </w:p>
    <w:p w14:paraId="1E54856E" w14:textId="6D8A22A5" w:rsidR="006D489A" w:rsidRPr="00E73ABA" w:rsidRDefault="00770BE4" w:rsidP="00E73ABA">
      <w:pPr>
        <w:pStyle w:val="Heading3"/>
      </w:pPr>
      <w:bookmarkStart w:id="280" w:name="_Toc17813985"/>
      <w:r>
        <w:t xml:space="preserve">Crossover and </w:t>
      </w:r>
      <w:r w:rsidR="007B63C5">
        <w:t>competition</w:t>
      </w:r>
      <w:bookmarkEnd w:id="280"/>
      <w:r w:rsidR="006273E8">
        <w:t xml:space="preserve"> </w:t>
      </w:r>
    </w:p>
    <w:p w14:paraId="43E9994B" w14:textId="6A6FA51C" w:rsidR="00BB152D" w:rsidRDefault="00D06D06" w:rsidP="00BB152D">
      <w:pPr>
        <w:rPr>
          <w:lang w:val="en-GB"/>
        </w:rPr>
      </w:pPr>
      <w:r>
        <w:rPr>
          <w:lang w:val="en-GB"/>
        </w:rPr>
        <w:t xml:space="preserve">Whilst there has </w:t>
      </w:r>
      <w:r w:rsidR="007B63C5">
        <w:rPr>
          <w:lang w:val="en-GB"/>
        </w:rPr>
        <w:t>been</w:t>
      </w:r>
      <w:r>
        <w:rPr>
          <w:lang w:val="en-GB"/>
        </w:rPr>
        <w:t xml:space="preserve"> no</w:t>
      </w:r>
      <w:r w:rsidR="007B63C5">
        <w:rPr>
          <w:lang w:val="en-GB"/>
        </w:rPr>
        <w:t xml:space="preserve"> crossover or competition </w:t>
      </w:r>
      <w:r>
        <w:rPr>
          <w:lang w:val="en-GB"/>
        </w:rPr>
        <w:t>between the three hubs,</w:t>
      </w:r>
      <w:r w:rsidR="00E73ABA">
        <w:rPr>
          <w:lang w:val="en-GB"/>
        </w:rPr>
        <w:t xml:space="preserve"> </w:t>
      </w:r>
      <w:r w:rsidR="007B63C5">
        <w:rPr>
          <w:lang w:val="en-GB"/>
        </w:rPr>
        <w:t xml:space="preserve">there has been </w:t>
      </w:r>
      <w:r w:rsidR="00E73ABA">
        <w:rPr>
          <w:lang w:val="en-GB"/>
        </w:rPr>
        <w:t>between the college partners and individual institute widening access teams</w:t>
      </w:r>
      <w:r w:rsidR="007B63C5">
        <w:rPr>
          <w:lang w:val="en-GB"/>
        </w:rPr>
        <w:t>.</w:t>
      </w:r>
      <w:r w:rsidR="00E73ABA">
        <w:rPr>
          <w:lang w:val="en-GB"/>
        </w:rPr>
        <w:t xml:space="preserve"> Some schools may have had three separate team sending three sets of messages out regarding activities.</w:t>
      </w:r>
    </w:p>
    <w:p w14:paraId="2C1DD84C" w14:textId="6CBA8C5F" w:rsidR="007B63C5" w:rsidRPr="00485372" w:rsidRDefault="00485372" w:rsidP="00D06D06">
      <w:pPr>
        <w:jc w:val="center"/>
        <w:rPr>
          <w:rFonts w:cstheme="minorHAnsi"/>
          <w:b/>
          <w:szCs w:val="22"/>
        </w:rPr>
      </w:pPr>
      <w:r>
        <w:rPr>
          <w:rFonts w:cstheme="minorHAnsi"/>
          <w:i/>
          <w:szCs w:val="22"/>
        </w:rPr>
        <w:t>“I</w:t>
      </w:r>
      <w:r w:rsidR="007B63C5" w:rsidRPr="007B63C5">
        <w:rPr>
          <w:rFonts w:cstheme="minorHAnsi"/>
          <w:i/>
          <w:szCs w:val="22"/>
        </w:rPr>
        <w:t>t's been confusing because I think the colleges weren't given any guidance to start with.  So, when I like originally got this role and I was like first in post, I was told there are eight D</w:t>
      </w:r>
      <w:r w:rsidR="009D7C1A">
        <w:rPr>
          <w:rFonts w:cstheme="minorHAnsi"/>
          <w:i/>
          <w:szCs w:val="22"/>
        </w:rPr>
        <w:t>ANCO</w:t>
      </w:r>
      <w:r w:rsidR="007B63C5" w:rsidRPr="007B63C5">
        <w:rPr>
          <w:rFonts w:cstheme="minorHAnsi"/>
          <w:i/>
          <w:szCs w:val="22"/>
        </w:rPr>
        <w:t>P roles at the college and the college that, and there are, but they're DANCOP funded, some of them aren't DANCOP roles, but they call them DANCOP in the job title, so then when they email the school and they say I'm DANCOP, they think that they're the same as us and that's been really confusing.</w:t>
      </w:r>
      <w:r>
        <w:rPr>
          <w:rFonts w:cstheme="minorHAnsi"/>
          <w:i/>
          <w:szCs w:val="22"/>
        </w:rPr>
        <w:t xml:space="preserve">” </w:t>
      </w:r>
      <w:r>
        <w:rPr>
          <w:rFonts w:cstheme="minorHAnsi"/>
          <w:b/>
          <w:szCs w:val="22"/>
        </w:rPr>
        <w:t>Hub team member</w:t>
      </w:r>
    </w:p>
    <w:p w14:paraId="6DAC9129" w14:textId="79982BA3" w:rsidR="007B63C5" w:rsidRDefault="007B63C5" w:rsidP="007B63C5">
      <w:pPr>
        <w:rPr>
          <w:rFonts w:cstheme="minorHAnsi"/>
          <w:szCs w:val="22"/>
        </w:rPr>
      </w:pPr>
      <w:r>
        <w:rPr>
          <w:rFonts w:cstheme="minorHAnsi"/>
          <w:szCs w:val="22"/>
        </w:rPr>
        <w:lastRenderedPageBreak/>
        <w:t>The hubs have worked with individual institute widening access teams and this collaborative approach has worked:</w:t>
      </w:r>
    </w:p>
    <w:p w14:paraId="3D830FD5" w14:textId="105B9FCA" w:rsidR="007B63C5" w:rsidRPr="00485372" w:rsidRDefault="007B63C5" w:rsidP="007B63C5">
      <w:pPr>
        <w:jc w:val="center"/>
        <w:rPr>
          <w:b/>
        </w:rPr>
      </w:pPr>
      <w:r w:rsidRPr="007B63C5">
        <w:rPr>
          <w:i/>
        </w:rPr>
        <w:t xml:space="preserve">It does work well with the outreach team.  So, for example, if schools at </w:t>
      </w:r>
      <w:proofErr w:type="spellStart"/>
      <w:r w:rsidRPr="007B63C5">
        <w:rPr>
          <w:i/>
        </w:rPr>
        <w:t>Ashfield</w:t>
      </w:r>
      <w:proofErr w:type="spellEnd"/>
      <w:r w:rsidRPr="007B63C5">
        <w:rPr>
          <w:i/>
        </w:rPr>
        <w:t xml:space="preserve"> which are huge schools, we've just both gone in and done sessions together so we can cover the whole year group with enough of us from each team</w:t>
      </w:r>
      <w:r>
        <w:rPr>
          <w:i/>
        </w:rPr>
        <w:t>.”</w:t>
      </w:r>
      <w:r w:rsidR="00485372">
        <w:rPr>
          <w:i/>
        </w:rPr>
        <w:t xml:space="preserve"> </w:t>
      </w:r>
      <w:r w:rsidR="00485372">
        <w:rPr>
          <w:b/>
        </w:rPr>
        <w:t>Hub team member</w:t>
      </w:r>
    </w:p>
    <w:p w14:paraId="5CD02230" w14:textId="39C5A445" w:rsidR="007B63C5" w:rsidRPr="007336A6" w:rsidRDefault="007B63C5" w:rsidP="007B63C5">
      <w:r w:rsidRPr="007336A6">
        <w:t>Nonetheless differentiating teams and offerings for schools has been very difficult:</w:t>
      </w:r>
    </w:p>
    <w:p w14:paraId="67DB28CD" w14:textId="1CABDCF9" w:rsidR="007B63C5" w:rsidRPr="00485372" w:rsidRDefault="007B63C5" w:rsidP="007B63C5">
      <w:pPr>
        <w:jc w:val="center"/>
        <w:rPr>
          <w:b/>
        </w:rPr>
      </w:pPr>
      <w:r>
        <w:rPr>
          <w:i/>
        </w:rPr>
        <w:t>“..</w:t>
      </w:r>
      <w:r w:rsidRPr="007B63C5">
        <w:rPr>
          <w:i/>
        </w:rPr>
        <w:t>we try to clarify with schools, I know that recently the college teams have tried to be a bit more different, they've said this is what we do, this is what they do, DANCOP have got the money, we don't, and tried to explain things, i</w:t>
      </w:r>
      <w:r w:rsidR="007336A6">
        <w:rPr>
          <w:i/>
        </w:rPr>
        <w:t>t</w:t>
      </w:r>
      <w:r w:rsidRPr="007B63C5">
        <w:rPr>
          <w:i/>
        </w:rPr>
        <w:t>s better, and I know we have as well, but some schools still don't get it do they?  And it's, can be quite difficult</w:t>
      </w:r>
      <w:r w:rsidR="009D7C1A">
        <w:rPr>
          <w:i/>
        </w:rPr>
        <w:t>, I'd say it i</w:t>
      </w:r>
      <w:r w:rsidRPr="007B63C5">
        <w:rPr>
          <w:i/>
        </w:rPr>
        <w:t>s pretty endemic isn't it?</w:t>
      </w:r>
      <w:r w:rsidR="007336A6">
        <w:rPr>
          <w:i/>
        </w:rPr>
        <w:t>”</w:t>
      </w:r>
      <w:r w:rsidR="00485372">
        <w:rPr>
          <w:i/>
        </w:rPr>
        <w:t xml:space="preserve"> </w:t>
      </w:r>
      <w:r w:rsidR="00485372">
        <w:rPr>
          <w:b/>
        </w:rPr>
        <w:t>Hub team member</w:t>
      </w:r>
    </w:p>
    <w:p w14:paraId="325383E1" w14:textId="3B584DF5" w:rsidR="007336A6" w:rsidRDefault="00D06D06" w:rsidP="007336A6">
      <w:r>
        <w:t>Competition between college DAN</w:t>
      </w:r>
      <w:r w:rsidR="007336A6">
        <w:t>COP roles or widening access teams and hubs exists:</w:t>
      </w:r>
    </w:p>
    <w:p w14:paraId="63080C09" w14:textId="799DD09E" w:rsidR="007336A6" w:rsidRPr="00485372" w:rsidRDefault="007336A6" w:rsidP="007336A6">
      <w:pPr>
        <w:jc w:val="center"/>
        <w:rPr>
          <w:b/>
        </w:rPr>
      </w:pPr>
      <w:r>
        <w:rPr>
          <w:rFonts w:cstheme="minorHAnsi"/>
          <w:i/>
          <w:szCs w:val="22"/>
        </w:rPr>
        <w:t>“</w:t>
      </w:r>
      <w:r w:rsidRPr="007336A6">
        <w:rPr>
          <w:rFonts w:cstheme="minorHAnsi"/>
          <w:i/>
          <w:szCs w:val="22"/>
        </w:rPr>
        <w:t xml:space="preserve">We've got similar </w:t>
      </w:r>
      <w:proofErr w:type="spellStart"/>
      <w:r w:rsidRPr="007336A6">
        <w:rPr>
          <w:rFonts w:cstheme="minorHAnsi"/>
          <w:i/>
          <w:szCs w:val="22"/>
        </w:rPr>
        <w:t>programmes</w:t>
      </w:r>
      <w:proofErr w:type="spellEnd"/>
      <w:r w:rsidRPr="007336A6">
        <w:rPr>
          <w:rFonts w:cstheme="minorHAnsi"/>
          <w:i/>
          <w:szCs w:val="22"/>
        </w:rPr>
        <w:t xml:space="preserve"> of </w:t>
      </w:r>
      <w:proofErr w:type="gramStart"/>
      <w:r w:rsidRPr="007336A6">
        <w:rPr>
          <w:rFonts w:cstheme="minorHAnsi"/>
          <w:i/>
          <w:szCs w:val="22"/>
        </w:rPr>
        <w:t>activity</w:t>
      </w:r>
      <w:proofErr w:type="gramEnd"/>
      <w:r w:rsidRPr="007336A6">
        <w:rPr>
          <w:rFonts w:cstheme="minorHAnsi"/>
          <w:i/>
          <w:szCs w:val="22"/>
        </w:rPr>
        <w:t xml:space="preserve"> which is quite hard, so in September, going into schools it was kind of a bit of like, who could arrange their meeting first?  </w:t>
      </w:r>
      <w:r>
        <w:rPr>
          <w:rFonts w:cstheme="minorHAnsi"/>
          <w:i/>
          <w:szCs w:val="22"/>
        </w:rPr>
        <w:t xml:space="preserve">… </w:t>
      </w:r>
      <w:r w:rsidRPr="007336A6">
        <w:rPr>
          <w:rFonts w:cstheme="minorHAnsi"/>
          <w:i/>
          <w:szCs w:val="22"/>
        </w:rPr>
        <w:t>so</w:t>
      </w:r>
      <w:r w:rsidR="009D7C1A">
        <w:rPr>
          <w:rFonts w:cstheme="minorHAnsi"/>
          <w:i/>
          <w:szCs w:val="22"/>
        </w:rPr>
        <w:t>,</w:t>
      </w:r>
      <w:r w:rsidRPr="007336A6">
        <w:rPr>
          <w:rFonts w:cstheme="minorHAnsi"/>
          <w:i/>
          <w:szCs w:val="22"/>
        </w:rPr>
        <w:t xml:space="preserve"> we've got schools we're struggling to work with because they've filled all their PSHE slots, or drop-down day slots with other stuff.  As well as the fact that they already work, probably already work with the local universities, which in this area would be Derby, Nottingham, Trent, Sheffield and Hallam, so we cover, we've got quite a big range of</w:t>
      </w:r>
      <w:r>
        <w:rPr>
          <w:rFonts w:cstheme="minorHAnsi"/>
          <w:i/>
          <w:szCs w:val="22"/>
        </w:rPr>
        <w:t xml:space="preserve"> universities in a small area.”</w:t>
      </w:r>
      <w:r w:rsidR="00485372">
        <w:rPr>
          <w:rFonts w:cstheme="minorHAnsi"/>
          <w:i/>
          <w:szCs w:val="22"/>
        </w:rPr>
        <w:t xml:space="preserve"> </w:t>
      </w:r>
      <w:r w:rsidR="00485372">
        <w:rPr>
          <w:rFonts w:cstheme="minorHAnsi"/>
          <w:b/>
          <w:szCs w:val="22"/>
        </w:rPr>
        <w:t>Hub team member</w:t>
      </w:r>
    </w:p>
    <w:p w14:paraId="5FF16884" w14:textId="77777777" w:rsidR="00866F55" w:rsidRDefault="00866F55"/>
    <w:p w14:paraId="12BB3B1E" w14:textId="0B2692D5" w:rsidR="00770BE4" w:rsidRDefault="00770BE4" w:rsidP="00770BE4">
      <w:pPr>
        <w:pStyle w:val="Heading3"/>
      </w:pPr>
      <w:bookmarkStart w:id="281" w:name="_Toc17813986"/>
      <w:r>
        <w:t>Communication and coordination</w:t>
      </w:r>
      <w:bookmarkEnd w:id="281"/>
    </w:p>
    <w:p w14:paraId="30E361D8" w14:textId="2628FFDE" w:rsidR="00770BE4" w:rsidRPr="00866F55" w:rsidRDefault="00770BE4" w:rsidP="00866F55">
      <w:pPr>
        <w:jc w:val="both"/>
        <w:rPr>
          <w:lang w:val="en-GB"/>
        </w:rPr>
      </w:pPr>
      <w:proofErr w:type="spellStart"/>
      <w:r>
        <w:rPr>
          <w:lang w:val="en-GB"/>
        </w:rPr>
        <w:t>Wiggans</w:t>
      </w:r>
      <w:proofErr w:type="spellEnd"/>
      <w:r>
        <w:rPr>
          <w:lang w:val="en-GB"/>
        </w:rPr>
        <w:t xml:space="preserve"> (2012) noted that effective collaborative partnerships have </w:t>
      </w:r>
      <w:r w:rsidR="00866F55">
        <w:rPr>
          <w:lang w:val="en-GB"/>
        </w:rPr>
        <w:t xml:space="preserve">a </w:t>
      </w:r>
      <w:r>
        <w:rPr>
          <w:lang w:val="en-GB"/>
        </w:rPr>
        <w:t xml:space="preserve">sound partnership infrastructure with regular communication and coordinated processes which facilitate the engagement of learners with progression. </w:t>
      </w:r>
      <w:r>
        <w:t xml:space="preserve">The coordination of DANCOP activities and the communication of these to schools has </w:t>
      </w:r>
      <w:r w:rsidR="00866F55">
        <w:t xml:space="preserve">not always been able to facilitate learner engagement – activities either have from time to time been coordinated too late or the communications regarding these have </w:t>
      </w:r>
      <w:r>
        <w:t>sometimes been too late for schools to be able to respond</w:t>
      </w:r>
      <w:r w:rsidR="00866F55">
        <w:t>. There was a clear need for DAN</w:t>
      </w:r>
      <w:r>
        <w:t>COP to take a more proactive role with a planned timetable events as opposed to a reactive stance.</w:t>
      </w:r>
    </w:p>
    <w:p w14:paraId="6D72D32B" w14:textId="77777777" w:rsidR="00866F55" w:rsidRDefault="00770BE4" w:rsidP="00866F55">
      <w:pPr>
        <w:jc w:val="center"/>
      </w:pPr>
      <w:r w:rsidRPr="00866F55">
        <w:rPr>
          <w:i/>
        </w:rPr>
        <w:t xml:space="preserve">“.. being more </w:t>
      </w:r>
      <w:proofErr w:type="spellStart"/>
      <w:r w:rsidRPr="00866F55">
        <w:rPr>
          <w:i/>
        </w:rPr>
        <w:t>organised</w:t>
      </w:r>
      <w:proofErr w:type="spellEnd"/>
      <w:r w:rsidRPr="00866F55">
        <w:rPr>
          <w:i/>
        </w:rPr>
        <w:t xml:space="preserve">, as well, because I feel like everything we send to schools, the deadline is too tight, it's too tight for them, we don't ever give them enough time… it's always like "oh there's this amazing opportunity, could you get back to us by the end of the week?  Or get back to us by the end of next week?"  It's just not realistic, we need to be giving schools a couple of months' notice and then sending the emails nearer the time… And, at the beginning of the year, so they're planning everything in, so if they're going to take kids out of school that they've got all of that… and if we'd got at least some key dates in… they </w:t>
      </w:r>
      <w:r w:rsidRPr="00866F55">
        <w:rPr>
          <w:i/>
        </w:rPr>
        <w:lastRenderedPageBreak/>
        <w:t>can be planning that over the summer and in September they can book the whole year in, in theory.  That would be so much better.”</w:t>
      </w:r>
      <w:r>
        <w:t xml:space="preserve"> </w:t>
      </w:r>
      <w:r w:rsidRPr="00866F55">
        <w:rPr>
          <w:b/>
        </w:rPr>
        <w:t>Hub team member</w:t>
      </w:r>
    </w:p>
    <w:p w14:paraId="7C840D40" w14:textId="77777777" w:rsidR="003048BC" w:rsidRDefault="003048BC" w:rsidP="003048BC">
      <w:pPr>
        <w:jc w:val="both"/>
      </w:pPr>
    </w:p>
    <w:p w14:paraId="028BE839" w14:textId="39C7B831" w:rsidR="003048BC" w:rsidRDefault="003048BC" w:rsidP="003048BC">
      <w:pPr>
        <w:jc w:val="both"/>
      </w:pPr>
      <w:r>
        <w:t>As the collaborative partnership has grown from a small core team to over 50 members of staff, there has been a move from more informal methods of communication between the central and hubs teams to a need for more formal mechanisms with clearly articulated processes, procedures and channels. This is important when there are hub teams out with the central team</w:t>
      </w:r>
      <w:r w:rsidR="00E07878">
        <w:t xml:space="preserve"> and for effective collaboration</w:t>
      </w:r>
      <w:r>
        <w:t xml:space="preserve">. Whilst there have been attempts to formulate and implement these, they have not always been either well understood by all or indeed followed </w:t>
      </w:r>
      <w:r w:rsidR="00E07878">
        <w:t>by all</w:t>
      </w:r>
      <w:r>
        <w:t>. Primarily this arises because:</w:t>
      </w:r>
    </w:p>
    <w:p w14:paraId="73B597CB" w14:textId="6883DA89" w:rsidR="003048BC" w:rsidRDefault="003048BC" w:rsidP="003048BC">
      <w:pPr>
        <w:pStyle w:val="ListParagraph"/>
        <w:numPr>
          <w:ilvl w:val="1"/>
          <w:numId w:val="41"/>
        </w:numPr>
        <w:jc w:val="both"/>
      </w:pPr>
      <w:proofErr w:type="gramStart"/>
      <w:r>
        <w:t>A large number of</w:t>
      </w:r>
      <w:proofErr w:type="gramEnd"/>
      <w:r>
        <w:t xml:space="preserve"> original team members are homed together in the lead institute and so are able to engage in informal communication methods </w:t>
      </w:r>
    </w:p>
    <w:p w14:paraId="2B3E9011" w14:textId="77777777" w:rsidR="00E31E9E" w:rsidRDefault="003048BC" w:rsidP="003048BC">
      <w:pPr>
        <w:pStyle w:val="ListParagraph"/>
        <w:numPr>
          <w:ilvl w:val="1"/>
          <w:numId w:val="41"/>
        </w:numPr>
        <w:jc w:val="both"/>
      </w:pPr>
      <w:r>
        <w:t>Job roles have changed as DANCOP has grown with some staff changing roles completely (for example from administration to communications)</w:t>
      </w:r>
      <w:r w:rsidR="00E07878">
        <w:t>. Often these changes in job roles are not understood by all in the team.</w:t>
      </w:r>
    </w:p>
    <w:p w14:paraId="11BEF80B" w14:textId="77777777" w:rsidR="00E31E9E" w:rsidRDefault="00E31E9E" w:rsidP="00E31E9E">
      <w:pPr>
        <w:pStyle w:val="Heading3"/>
      </w:pPr>
      <w:bookmarkStart w:id="282" w:name="_Toc17813987"/>
      <w:r>
        <w:t>Summary of challenges</w:t>
      </w:r>
      <w:bookmarkEnd w:id="282"/>
    </w:p>
    <w:p w14:paraId="2EF4D08A" w14:textId="77777777" w:rsidR="00E31E9E" w:rsidRDefault="00E31E9E" w:rsidP="00E31E9E">
      <w:r>
        <w:t>The key challenges that DANCOP have faced are unlikely to be unique to them:</w:t>
      </w:r>
    </w:p>
    <w:p w14:paraId="5C7618B7" w14:textId="03620F4E" w:rsidR="00E31E9E" w:rsidRDefault="00E31E9E" w:rsidP="00E31E9E">
      <w:pPr>
        <w:pStyle w:val="ListParagraph"/>
        <w:numPr>
          <w:ilvl w:val="0"/>
          <w:numId w:val="79"/>
        </w:numPr>
      </w:pPr>
      <w:r>
        <w:t xml:space="preserve">Short funding cycle </w:t>
      </w:r>
      <w:proofErr w:type="spellStart"/>
      <w:r>
        <w:t>programmes</w:t>
      </w:r>
      <w:proofErr w:type="spellEnd"/>
      <w:r>
        <w:t xml:space="preserve"> which don’t consider:</w:t>
      </w:r>
    </w:p>
    <w:p w14:paraId="60A109AE" w14:textId="763346A4" w:rsidR="00E31E9E" w:rsidRDefault="00E76FF4" w:rsidP="00E31E9E">
      <w:pPr>
        <w:pStyle w:val="ListParagraph"/>
        <w:numPr>
          <w:ilvl w:val="1"/>
          <w:numId w:val="79"/>
        </w:numPr>
      </w:pPr>
      <w:r>
        <w:t>The time required to s</w:t>
      </w:r>
      <w:r w:rsidR="00E31E9E">
        <w:t>et up a complex collaborative partnership</w:t>
      </w:r>
    </w:p>
    <w:p w14:paraId="0A977823" w14:textId="22B94C79" w:rsidR="00E31E9E" w:rsidRDefault="00E76FF4" w:rsidP="00E31E9E">
      <w:pPr>
        <w:pStyle w:val="ListParagraph"/>
        <w:numPr>
          <w:ilvl w:val="1"/>
          <w:numId w:val="79"/>
        </w:numPr>
      </w:pPr>
      <w:r>
        <w:t>The time required to r</w:t>
      </w:r>
      <w:r w:rsidR="00E31E9E">
        <w:t xml:space="preserve">ecruit </w:t>
      </w:r>
      <w:r>
        <w:t>in FEI’s and HEI’s</w:t>
      </w:r>
    </w:p>
    <w:p w14:paraId="6BDAC9CE" w14:textId="7CAEB074" w:rsidR="00E76FF4" w:rsidRDefault="00E76FF4" w:rsidP="00E31E9E">
      <w:pPr>
        <w:pStyle w:val="ListParagraph"/>
        <w:numPr>
          <w:ilvl w:val="1"/>
          <w:numId w:val="79"/>
        </w:numPr>
      </w:pPr>
      <w:r>
        <w:t>The time required to e</w:t>
      </w:r>
      <w:r w:rsidR="00E31E9E">
        <w:t>stablish and develop relationships with schools</w:t>
      </w:r>
    </w:p>
    <w:p w14:paraId="78F9EFED" w14:textId="77777777" w:rsidR="00E76FF4" w:rsidRDefault="00E76FF4" w:rsidP="00E31E9E">
      <w:pPr>
        <w:pStyle w:val="ListParagraph"/>
        <w:numPr>
          <w:ilvl w:val="1"/>
          <w:numId w:val="79"/>
        </w:numPr>
      </w:pPr>
      <w:r>
        <w:t>The fact that schools have little time in the curriculum and have often planned activities a year in advance</w:t>
      </w:r>
    </w:p>
    <w:p w14:paraId="16120C2D" w14:textId="77777777" w:rsidR="00E76FF4" w:rsidRDefault="00E76FF4" w:rsidP="00E76FF4">
      <w:pPr>
        <w:pStyle w:val="ListParagraph"/>
        <w:numPr>
          <w:ilvl w:val="0"/>
          <w:numId w:val="79"/>
        </w:numPr>
      </w:pPr>
      <w:r>
        <w:t xml:space="preserve">Uncertainty regarding length of the </w:t>
      </w:r>
      <w:proofErr w:type="spellStart"/>
      <w:r>
        <w:t>programme</w:t>
      </w:r>
      <w:proofErr w:type="spellEnd"/>
      <w:r>
        <w:t xml:space="preserve"> and funding amounts which:</w:t>
      </w:r>
    </w:p>
    <w:p w14:paraId="4F597B3A" w14:textId="77777777" w:rsidR="00E76FF4" w:rsidRDefault="00E76FF4" w:rsidP="00E76FF4">
      <w:pPr>
        <w:pStyle w:val="ListParagraph"/>
        <w:numPr>
          <w:ilvl w:val="1"/>
          <w:numId w:val="79"/>
        </w:numPr>
      </w:pPr>
      <w:r>
        <w:t xml:space="preserve">Have a negative impact on staff </w:t>
      </w:r>
    </w:p>
    <w:p w14:paraId="354418EE" w14:textId="2B3E96A7" w:rsidR="00E76FF4" w:rsidRDefault="00E76FF4" w:rsidP="00E76FF4">
      <w:pPr>
        <w:pStyle w:val="ListParagraph"/>
        <w:numPr>
          <w:ilvl w:val="1"/>
          <w:numId w:val="79"/>
        </w:numPr>
      </w:pPr>
      <w:r>
        <w:t>Have a negative impact on the relationships with schools</w:t>
      </w:r>
    </w:p>
    <w:p w14:paraId="3BB457BC" w14:textId="77777777" w:rsidR="00E76FF4" w:rsidRDefault="00E76FF4" w:rsidP="00E76FF4">
      <w:pPr>
        <w:pStyle w:val="ListParagraph"/>
        <w:numPr>
          <w:ilvl w:val="1"/>
          <w:numId w:val="79"/>
        </w:numPr>
      </w:pPr>
      <w:r>
        <w:t>Reduce the number of activities which can be delivered</w:t>
      </w:r>
    </w:p>
    <w:p w14:paraId="5BFE05BA" w14:textId="1480E36A" w:rsidR="00E76FF4" w:rsidRDefault="00E76FF4" w:rsidP="00E76FF4">
      <w:pPr>
        <w:pStyle w:val="ListParagraph"/>
        <w:numPr>
          <w:ilvl w:val="0"/>
          <w:numId w:val="79"/>
        </w:numPr>
      </w:pPr>
      <w:proofErr w:type="spellStart"/>
      <w:r>
        <w:t>Organisational</w:t>
      </w:r>
      <w:proofErr w:type="spellEnd"/>
      <w:r w:rsidR="00656B90">
        <w:t xml:space="preserve">/institutional </w:t>
      </w:r>
      <w:r>
        <w:t>level difficulties:</w:t>
      </w:r>
    </w:p>
    <w:p w14:paraId="679F66F5" w14:textId="514CEBB8" w:rsidR="00E76FF4" w:rsidRDefault="00E76FF4" w:rsidP="00E76FF4">
      <w:pPr>
        <w:pStyle w:val="ListParagraph"/>
        <w:numPr>
          <w:ilvl w:val="1"/>
          <w:numId w:val="79"/>
        </w:numPr>
      </w:pPr>
      <w:r>
        <w:t>Support systems which are not fit for purpose and cause delays</w:t>
      </w:r>
    </w:p>
    <w:p w14:paraId="0EFBD713" w14:textId="54B44814" w:rsidR="00E76FF4" w:rsidRDefault="00E76FF4" w:rsidP="00E76FF4">
      <w:pPr>
        <w:pStyle w:val="ListParagraph"/>
        <w:numPr>
          <w:ilvl w:val="1"/>
          <w:numId w:val="79"/>
        </w:numPr>
      </w:pPr>
      <w:r>
        <w:t>Differences in employment practices</w:t>
      </w:r>
      <w:r w:rsidR="00656B90">
        <w:t xml:space="preserve"> which result in inequity and dissatisfaction</w:t>
      </w:r>
    </w:p>
    <w:p w14:paraId="233DFD83" w14:textId="532B056D" w:rsidR="00656B90" w:rsidRDefault="00656B90" w:rsidP="00E76FF4">
      <w:pPr>
        <w:pStyle w:val="ListParagraph"/>
        <w:numPr>
          <w:ilvl w:val="1"/>
          <w:numId w:val="79"/>
        </w:numPr>
      </w:pPr>
      <w:r>
        <w:t>Differences in strategic objectives which may reduce sustainability</w:t>
      </w:r>
    </w:p>
    <w:p w14:paraId="347C1AD0" w14:textId="4660A511" w:rsidR="00656B90" w:rsidRDefault="00656B90" w:rsidP="00656B90">
      <w:pPr>
        <w:pStyle w:val="ListParagraph"/>
        <w:numPr>
          <w:ilvl w:val="0"/>
          <w:numId w:val="79"/>
        </w:numPr>
      </w:pPr>
      <w:r>
        <w:t>Collaborative partnership structures and developing which facilitates decision making and communication</w:t>
      </w:r>
    </w:p>
    <w:p w14:paraId="4B412E6B" w14:textId="71ABD4A6" w:rsidR="00656B90" w:rsidRDefault="00656B90" w:rsidP="00656B90">
      <w:pPr>
        <w:pStyle w:val="ListParagraph"/>
        <w:numPr>
          <w:ilvl w:val="0"/>
          <w:numId w:val="79"/>
        </w:numPr>
      </w:pPr>
      <w:r>
        <w:t>Working with schools</w:t>
      </w:r>
    </w:p>
    <w:p w14:paraId="6809DBAA" w14:textId="77769697" w:rsidR="00656B90" w:rsidRDefault="00656B90" w:rsidP="00656B90">
      <w:pPr>
        <w:pStyle w:val="ListParagraph"/>
        <w:numPr>
          <w:ilvl w:val="1"/>
          <w:numId w:val="79"/>
        </w:numPr>
      </w:pPr>
      <w:r>
        <w:t>They have little capacity to engage and can be difficult to communicate with</w:t>
      </w:r>
    </w:p>
    <w:p w14:paraId="23094476" w14:textId="0CDE3D9A" w:rsidR="00656B90" w:rsidRDefault="00656B90" w:rsidP="00656B90">
      <w:pPr>
        <w:pStyle w:val="ListParagraph"/>
        <w:numPr>
          <w:ilvl w:val="1"/>
          <w:numId w:val="79"/>
        </w:numPr>
      </w:pPr>
      <w:r>
        <w:t xml:space="preserve">Work to different </w:t>
      </w:r>
      <w:proofErr w:type="gramStart"/>
      <w:r>
        <w:t>time lines</w:t>
      </w:r>
      <w:proofErr w:type="gramEnd"/>
    </w:p>
    <w:p w14:paraId="44EDF6F1" w14:textId="71502DB6" w:rsidR="00656B90" w:rsidRDefault="00656B90" w:rsidP="00656B90">
      <w:pPr>
        <w:pStyle w:val="ListParagraph"/>
        <w:numPr>
          <w:ilvl w:val="1"/>
          <w:numId w:val="79"/>
        </w:numPr>
      </w:pPr>
      <w:r>
        <w:t xml:space="preserve">Have unique structures, roles and responsibilities </w:t>
      </w:r>
    </w:p>
    <w:p w14:paraId="2BF693A2" w14:textId="0C794521" w:rsidR="00656B90" w:rsidRDefault="00656B90" w:rsidP="00656B90">
      <w:pPr>
        <w:pStyle w:val="ListParagraph"/>
        <w:numPr>
          <w:ilvl w:val="1"/>
          <w:numId w:val="79"/>
        </w:numPr>
      </w:pPr>
      <w:r>
        <w:lastRenderedPageBreak/>
        <w:t>Have different requirements</w:t>
      </w:r>
    </w:p>
    <w:p w14:paraId="6BC0AD4D" w14:textId="1B7C1FCF" w:rsidR="00E76FF4" w:rsidRDefault="00E76FF4" w:rsidP="00656B90">
      <w:pPr>
        <w:pStyle w:val="ListParagraph"/>
        <w:ind w:left="1800"/>
      </w:pPr>
    </w:p>
    <w:p w14:paraId="03DD12E8" w14:textId="77777777" w:rsidR="00656B90" w:rsidRDefault="00656B90" w:rsidP="00656B90">
      <w:pPr>
        <w:pStyle w:val="ListParagraph"/>
        <w:ind w:left="1440"/>
      </w:pPr>
    </w:p>
    <w:p w14:paraId="21B69A46" w14:textId="0FDA7AB7" w:rsidR="005839A9" w:rsidRPr="00FB5981" w:rsidRDefault="005839A9" w:rsidP="00FB5981">
      <w:pPr>
        <w:pStyle w:val="Heading2"/>
      </w:pPr>
      <w:bookmarkStart w:id="283" w:name="_Toc17813988"/>
      <w:r w:rsidRPr="00FB5981">
        <w:t>Innovations</w:t>
      </w:r>
      <w:bookmarkEnd w:id="283"/>
    </w:p>
    <w:p w14:paraId="6219989C" w14:textId="040BB03F" w:rsidR="00804938" w:rsidRPr="00CF5915" w:rsidRDefault="00804938" w:rsidP="00804938">
      <w:pPr>
        <w:pStyle w:val="Heading3"/>
        <w:rPr>
          <w:szCs w:val="22"/>
        </w:rPr>
      </w:pPr>
      <w:bookmarkStart w:id="284" w:name="_Toc17813989"/>
      <w:r w:rsidRPr="00CF5915">
        <w:rPr>
          <w:szCs w:val="22"/>
        </w:rPr>
        <w:t>Network/collaboration</w:t>
      </w:r>
      <w:bookmarkEnd w:id="284"/>
    </w:p>
    <w:p w14:paraId="6EB7BD25" w14:textId="663D3627" w:rsidR="00EE31A3" w:rsidRPr="00CF5915" w:rsidRDefault="00EE31A3" w:rsidP="00EE31A3">
      <w:pPr>
        <w:pStyle w:val="Heading4"/>
        <w:rPr>
          <w:szCs w:val="22"/>
        </w:rPr>
      </w:pPr>
      <w:r w:rsidRPr="00CF5915">
        <w:rPr>
          <w:szCs w:val="22"/>
        </w:rPr>
        <w:t>The LEP</w:t>
      </w:r>
      <w:r w:rsidR="00656B90">
        <w:rPr>
          <w:szCs w:val="22"/>
        </w:rPr>
        <w:t xml:space="preserve"> and the Opportunity ARea</w:t>
      </w:r>
    </w:p>
    <w:p w14:paraId="0C1E7CDB" w14:textId="2AA197DF" w:rsidR="00C91660" w:rsidRPr="00CF5915" w:rsidRDefault="00035C21" w:rsidP="00EE31A3">
      <w:pPr>
        <w:jc w:val="both"/>
        <w:rPr>
          <w:szCs w:val="22"/>
          <w:lang w:val="en-GB"/>
        </w:rPr>
      </w:pPr>
      <w:r w:rsidRPr="00CF5915">
        <w:rPr>
          <w:szCs w:val="22"/>
          <w:lang w:val="en-GB"/>
        </w:rPr>
        <w:t xml:space="preserve">Including in the network </w:t>
      </w:r>
      <w:r w:rsidR="00C91660" w:rsidRPr="00CF5915">
        <w:rPr>
          <w:szCs w:val="22"/>
          <w:lang w:val="en-GB"/>
        </w:rPr>
        <w:t xml:space="preserve">a representative from the LEP has </w:t>
      </w:r>
      <w:r w:rsidRPr="00CF5915">
        <w:rPr>
          <w:szCs w:val="22"/>
          <w:lang w:val="en-GB"/>
        </w:rPr>
        <w:t xml:space="preserve">proven to be extremely helpful. </w:t>
      </w:r>
      <w:r w:rsidR="00EE31A3" w:rsidRPr="00CF5915">
        <w:rPr>
          <w:szCs w:val="22"/>
          <w:lang w:val="en-GB"/>
        </w:rPr>
        <w:t xml:space="preserve">The broader view that this person can bring to the partnership has helped </w:t>
      </w:r>
      <w:r w:rsidR="00DD2A30">
        <w:rPr>
          <w:szCs w:val="22"/>
          <w:lang w:val="en-GB"/>
        </w:rPr>
        <w:t>DANCOP</w:t>
      </w:r>
      <w:r w:rsidR="000850A3">
        <w:rPr>
          <w:szCs w:val="22"/>
          <w:lang w:val="en-GB"/>
        </w:rPr>
        <w:t xml:space="preserve"> identify gaps in WA</w:t>
      </w:r>
      <w:r w:rsidR="00EE31A3" w:rsidRPr="00CF5915">
        <w:rPr>
          <w:szCs w:val="22"/>
          <w:lang w:val="en-GB"/>
        </w:rPr>
        <w:t xml:space="preserve"> provision rather than duplicating what is already there.</w:t>
      </w:r>
      <w:r w:rsidRPr="00CF5915">
        <w:rPr>
          <w:szCs w:val="22"/>
          <w:lang w:val="en-GB"/>
        </w:rPr>
        <w:t xml:space="preserve"> Additionally</w:t>
      </w:r>
      <w:r w:rsidR="00656B90">
        <w:rPr>
          <w:szCs w:val="22"/>
          <w:lang w:val="en-GB"/>
        </w:rPr>
        <w:t>,</w:t>
      </w:r>
      <w:r w:rsidRPr="00CF5915">
        <w:rPr>
          <w:szCs w:val="22"/>
          <w:lang w:val="en-GB"/>
        </w:rPr>
        <w:t xml:space="preserve"> an enterprise advisor from the Careers and Enterprise Company has provi</w:t>
      </w:r>
      <w:r w:rsidR="00CF5915">
        <w:rPr>
          <w:szCs w:val="22"/>
          <w:lang w:val="en-GB"/>
        </w:rPr>
        <w:t>ded input which has been benefi</w:t>
      </w:r>
      <w:r w:rsidRPr="00CF5915">
        <w:rPr>
          <w:szCs w:val="22"/>
          <w:lang w:val="en-GB"/>
        </w:rPr>
        <w:t>c</w:t>
      </w:r>
      <w:r w:rsidR="00CF5915">
        <w:rPr>
          <w:szCs w:val="22"/>
          <w:lang w:val="en-GB"/>
        </w:rPr>
        <w:t>i</w:t>
      </w:r>
      <w:r w:rsidRPr="00CF5915">
        <w:rPr>
          <w:szCs w:val="22"/>
          <w:lang w:val="en-GB"/>
        </w:rPr>
        <w:t xml:space="preserve">al to </w:t>
      </w:r>
      <w:r w:rsidR="00DD2A30">
        <w:rPr>
          <w:szCs w:val="22"/>
          <w:lang w:val="en-GB"/>
        </w:rPr>
        <w:t>DANCOP</w:t>
      </w:r>
      <w:r w:rsidRPr="00CF5915">
        <w:rPr>
          <w:szCs w:val="22"/>
          <w:lang w:val="en-GB"/>
        </w:rPr>
        <w:t>.</w:t>
      </w:r>
      <w:r w:rsidR="00656B90">
        <w:rPr>
          <w:szCs w:val="22"/>
          <w:lang w:val="en-GB"/>
        </w:rPr>
        <w:t xml:space="preserve"> Derby was given Opportunity Area (OA) status and allocated funding. There has been some overlap between the projects the OA wish to deliver and those of </w:t>
      </w:r>
      <w:proofErr w:type="gramStart"/>
      <w:r w:rsidR="00656B90">
        <w:rPr>
          <w:szCs w:val="22"/>
          <w:lang w:val="en-GB"/>
        </w:rPr>
        <w:t>DANCOP</w:t>
      </w:r>
      <w:proofErr w:type="gramEnd"/>
      <w:r w:rsidR="00656B90">
        <w:rPr>
          <w:szCs w:val="22"/>
          <w:lang w:val="en-GB"/>
        </w:rPr>
        <w:t xml:space="preserve"> but the two programmes have met and will work with each other where possible.</w:t>
      </w:r>
    </w:p>
    <w:p w14:paraId="042B23DE" w14:textId="0659122F" w:rsidR="00EE31A3" w:rsidRPr="00CF5915" w:rsidRDefault="00EE31A3" w:rsidP="00EE31A3">
      <w:pPr>
        <w:pStyle w:val="Heading4"/>
        <w:jc w:val="both"/>
        <w:rPr>
          <w:szCs w:val="22"/>
        </w:rPr>
      </w:pPr>
      <w:r w:rsidRPr="00CF5915">
        <w:rPr>
          <w:szCs w:val="22"/>
        </w:rPr>
        <w:t>Pipeline Development</w:t>
      </w:r>
    </w:p>
    <w:p w14:paraId="7149411C" w14:textId="67B1C688" w:rsidR="00C91660" w:rsidRPr="00CF5915" w:rsidRDefault="00EE31A3" w:rsidP="00EE31A3">
      <w:pPr>
        <w:jc w:val="both"/>
        <w:rPr>
          <w:szCs w:val="22"/>
          <w:lang w:val="en-GB"/>
        </w:rPr>
      </w:pPr>
      <w:r w:rsidRPr="00CF5915">
        <w:rPr>
          <w:szCs w:val="22"/>
          <w:lang w:val="en-GB"/>
        </w:rPr>
        <w:t xml:space="preserve">Colleges are </w:t>
      </w:r>
      <w:r w:rsidR="00FB5981">
        <w:rPr>
          <w:szCs w:val="22"/>
          <w:lang w:val="en-GB"/>
        </w:rPr>
        <w:t xml:space="preserve">focusing on </w:t>
      </w:r>
      <w:r w:rsidRPr="00CF5915">
        <w:rPr>
          <w:szCs w:val="22"/>
          <w:lang w:val="en-GB"/>
        </w:rPr>
        <w:t xml:space="preserve">educational pathways for development to create pipelines from FE into HE. This is involving consideration of FE curricula structure and content and development of these in </w:t>
      </w:r>
      <w:r w:rsidR="000850A3">
        <w:rPr>
          <w:szCs w:val="22"/>
          <w:lang w:val="en-GB"/>
        </w:rPr>
        <w:t>terms of adding value through WA</w:t>
      </w:r>
      <w:r w:rsidRPr="00CF5915">
        <w:rPr>
          <w:szCs w:val="22"/>
          <w:lang w:val="en-GB"/>
        </w:rPr>
        <w:t xml:space="preserve"> inclusion as opposed to creating new programmes.</w:t>
      </w:r>
    </w:p>
    <w:p w14:paraId="3BF4399F" w14:textId="2353539E" w:rsidR="001E41FD" w:rsidRPr="00CF5915" w:rsidRDefault="001E41FD" w:rsidP="001E41FD">
      <w:pPr>
        <w:pStyle w:val="Heading4"/>
        <w:rPr>
          <w:szCs w:val="22"/>
        </w:rPr>
      </w:pPr>
      <w:r w:rsidRPr="00CF5915">
        <w:rPr>
          <w:szCs w:val="22"/>
        </w:rPr>
        <w:t>Hub Embedding</w:t>
      </w:r>
    </w:p>
    <w:p w14:paraId="66AB82A0" w14:textId="690F27C0" w:rsidR="001E41FD" w:rsidRPr="00CF5915" w:rsidRDefault="00DD2A30" w:rsidP="001E41FD">
      <w:pPr>
        <w:jc w:val="both"/>
        <w:rPr>
          <w:szCs w:val="22"/>
          <w:lang w:val="en-GB"/>
        </w:rPr>
      </w:pPr>
      <w:r>
        <w:rPr>
          <w:szCs w:val="22"/>
          <w:lang w:val="en-GB"/>
        </w:rPr>
        <w:t>DANCOP</w:t>
      </w:r>
      <w:r w:rsidR="001E41FD" w:rsidRPr="00CF5915">
        <w:rPr>
          <w:szCs w:val="22"/>
          <w:lang w:val="en-GB"/>
        </w:rPr>
        <w:t xml:space="preserve"> partner members have been able in some instances to go and embed themselves within other hubs to experience how different teams work and are managed.</w:t>
      </w:r>
    </w:p>
    <w:p w14:paraId="00B60912" w14:textId="0D0EA783" w:rsidR="00804938" w:rsidRPr="00CF5915" w:rsidRDefault="00804938" w:rsidP="00804938">
      <w:pPr>
        <w:pStyle w:val="Heading3"/>
        <w:rPr>
          <w:szCs w:val="22"/>
        </w:rPr>
      </w:pPr>
      <w:bookmarkStart w:id="285" w:name="_Toc17813990"/>
      <w:r w:rsidRPr="00CF5915">
        <w:rPr>
          <w:szCs w:val="22"/>
        </w:rPr>
        <w:t>Activities</w:t>
      </w:r>
      <w:bookmarkEnd w:id="285"/>
    </w:p>
    <w:p w14:paraId="0A5C1F80" w14:textId="7E0CD9DE" w:rsidR="008F5F94" w:rsidRDefault="008F5F94" w:rsidP="00CA4295">
      <w:pPr>
        <w:jc w:val="both"/>
        <w:rPr>
          <w:szCs w:val="22"/>
          <w:lang w:val="en-GB"/>
        </w:rPr>
      </w:pPr>
      <w:proofErr w:type="gramStart"/>
      <w:r w:rsidRPr="00CF5915">
        <w:rPr>
          <w:szCs w:val="22"/>
          <w:lang w:val="en-GB"/>
        </w:rPr>
        <w:t>A number</w:t>
      </w:r>
      <w:r w:rsidR="00656B90">
        <w:rPr>
          <w:szCs w:val="22"/>
          <w:lang w:val="en-GB"/>
        </w:rPr>
        <w:t xml:space="preserve"> </w:t>
      </w:r>
      <w:r w:rsidRPr="00CF5915">
        <w:rPr>
          <w:szCs w:val="22"/>
          <w:lang w:val="en-GB"/>
        </w:rPr>
        <w:t>of</w:t>
      </w:r>
      <w:proofErr w:type="gramEnd"/>
      <w:r w:rsidRPr="00CF5915">
        <w:rPr>
          <w:szCs w:val="22"/>
          <w:lang w:val="en-GB"/>
        </w:rPr>
        <w:t xml:space="preserve"> potentially innovative projects have been funded particularly from colleges (Stephenson College’s lab kit; the S</w:t>
      </w:r>
      <w:r w:rsidR="009D7C1A">
        <w:rPr>
          <w:szCs w:val="22"/>
          <w:lang w:val="en-GB"/>
        </w:rPr>
        <w:t>TEM</w:t>
      </w:r>
      <w:r w:rsidRPr="00CF5915">
        <w:rPr>
          <w:szCs w:val="22"/>
          <w:lang w:val="en-GB"/>
        </w:rPr>
        <w:t xml:space="preserve"> Centre)</w:t>
      </w:r>
      <w:r w:rsidR="0069487B">
        <w:rPr>
          <w:szCs w:val="22"/>
          <w:lang w:val="en-GB"/>
        </w:rPr>
        <w:t xml:space="preserve">. </w:t>
      </w:r>
    </w:p>
    <w:p w14:paraId="5D6E0A49" w14:textId="5E0C6438" w:rsidR="00656B90" w:rsidRPr="00CF5915" w:rsidRDefault="00656B90" w:rsidP="00CA4295">
      <w:pPr>
        <w:jc w:val="both"/>
        <w:rPr>
          <w:szCs w:val="22"/>
          <w:lang w:val="en-GB"/>
        </w:rPr>
      </w:pPr>
      <w:r>
        <w:rPr>
          <w:szCs w:val="22"/>
          <w:lang w:val="en-GB"/>
        </w:rPr>
        <w:t>The STEM bus was perceived to be unique and effective.</w:t>
      </w:r>
    </w:p>
    <w:p w14:paraId="28E0AA65" w14:textId="01C160C7" w:rsidR="001E41FD" w:rsidRPr="00CF5915" w:rsidRDefault="001E41FD" w:rsidP="001E41FD">
      <w:pPr>
        <w:pStyle w:val="Heading4"/>
        <w:rPr>
          <w:szCs w:val="22"/>
        </w:rPr>
      </w:pPr>
      <w:r w:rsidRPr="00CF5915">
        <w:rPr>
          <w:szCs w:val="22"/>
        </w:rPr>
        <w:t>FE study skills coaches</w:t>
      </w:r>
    </w:p>
    <w:p w14:paraId="66C72AC9" w14:textId="03ABD064" w:rsidR="001E41FD" w:rsidRDefault="001E41FD" w:rsidP="001E41FD">
      <w:pPr>
        <w:rPr>
          <w:szCs w:val="22"/>
          <w:lang w:val="en-GB"/>
        </w:rPr>
      </w:pPr>
      <w:r w:rsidRPr="00CF5915">
        <w:rPr>
          <w:szCs w:val="22"/>
          <w:lang w:val="en-GB"/>
        </w:rPr>
        <w:t xml:space="preserve">These are institution posts which the IPG feel have been required within the FE sector for some time. </w:t>
      </w:r>
    </w:p>
    <w:p w14:paraId="786E8D3E" w14:textId="4A3D45F6" w:rsidR="008A7A5E" w:rsidRDefault="00656B90" w:rsidP="00656B90">
      <w:pPr>
        <w:spacing w:after="120"/>
        <w:ind w:left="720" w:hanging="720"/>
        <w:jc w:val="center"/>
        <w:rPr>
          <w:rFonts w:cstheme="minorHAnsi"/>
          <w:szCs w:val="22"/>
        </w:rPr>
      </w:pPr>
      <w:r w:rsidRPr="00656B90">
        <w:rPr>
          <w:rFonts w:cstheme="minorHAnsi"/>
          <w:i/>
          <w:szCs w:val="22"/>
        </w:rPr>
        <w:t>“</w:t>
      </w:r>
      <w:r w:rsidR="008A7A5E" w:rsidRPr="00656B90">
        <w:rPr>
          <w:rFonts w:cstheme="minorHAnsi"/>
          <w:i/>
          <w:szCs w:val="22"/>
        </w:rPr>
        <w:t>They have made such a huge impact, they really have</w:t>
      </w:r>
      <w:r w:rsidRPr="00656B90">
        <w:rPr>
          <w:rFonts w:cstheme="minorHAnsi"/>
          <w:i/>
          <w:szCs w:val="22"/>
        </w:rPr>
        <w:t>”</w:t>
      </w:r>
      <w:r w:rsidR="008A7A5E" w:rsidRPr="00656B90">
        <w:rPr>
          <w:rFonts w:cstheme="minorHAnsi"/>
          <w:i/>
          <w:szCs w:val="22"/>
        </w:rPr>
        <w:t>.</w:t>
      </w:r>
      <w:r>
        <w:rPr>
          <w:rFonts w:cstheme="minorHAnsi"/>
          <w:szCs w:val="22"/>
        </w:rPr>
        <w:t xml:space="preserve"> </w:t>
      </w:r>
      <w:r w:rsidRPr="00656B90">
        <w:rPr>
          <w:rFonts w:cstheme="minorHAnsi"/>
          <w:b/>
          <w:szCs w:val="22"/>
        </w:rPr>
        <w:t>IPG member</w:t>
      </w:r>
    </w:p>
    <w:p w14:paraId="049AAEDB" w14:textId="5811A307" w:rsidR="008A7A5E" w:rsidRPr="00C27962" w:rsidRDefault="00656B90" w:rsidP="00292592">
      <w:pPr>
        <w:spacing w:after="120"/>
        <w:ind w:left="720" w:hanging="720"/>
        <w:jc w:val="center"/>
        <w:rPr>
          <w:rFonts w:cstheme="minorHAnsi"/>
          <w:szCs w:val="22"/>
        </w:rPr>
      </w:pPr>
      <w:r w:rsidRPr="00292592">
        <w:rPr>
          <w:rFonts w:cstheme="minorHAnsi"/>
          <w:szCs w:val="22"/>
        </w:rPr>
        <w:t>“</w:t>
      </w:r>
      <w:r w:rsidR="00292592" w:rsidRPr="009D7C1A">
        <w:rPr>
          <w:rFonts w:cstheme="minorHAnsi"/>
          <w:i/>
          <w:szCs w:val="22"/>
        </w:rPr>
        <w:t xml:space="preserve">there are </w:t>
      </w:r>
      <w:r w:rsidR="008A7A5E" w:rsidRPr="009D7C1A">
        <w:rPr>
          <w:rFonts w:cstheme="minorHAnsi"/>
          <w:i/>
          <w:szCs w:val="22"/>
        </w:rPr>
        <w:t>various parts of the pipeline where you intervene to make a difference, I think has been very useful.  And I think we've done it relatively well.</w:t>
      </w:r>
      <w:r w:rsidR="00292592" w:rsidRPr="009D7C1A">
        <w:rPr>
          <w:rFonts w:cstheme="minorHAnsi"/>
          <w:i/>
          <w:szCs w:val="22"/>
        </w:rPr>
        <w:t xml:space="preserve">” </w:t>
      </w:r>
      <w:r w:rsidR="00292592" w:rsidRPr="00292592">
        <w:rPr>
          <w:rFonts w:cstheme="minorHAnsi"/>
          <w:b/>
          <w:szCs w:val="22"/>
        </w:rPr>
        <w:t>IPG member</w:t>
      </w:r>
    </w:p>
    <w:p w14:paraId="66B67DC4" w14:textId="77777777" w:rsidR="00292592" w:rsidRDefault="00292592" w:rsidP="00292592">
      <w:pPr>
        <w:pStyle w:val="Heading3"/>
      </w:pPr>
      <w:bookmarkStart w:id="286" w:name="_Toc17813991"/>
      <w:r>
        <w:t>SUMMARY of innovations</w:t>
      </w:r>
      <w:bookmarkEnd w:id="286"/>
    </w:p>
    <w:p w14:paraId="2BD937D1" w14:textId="4B6B9900" w:rsidR="001E41FD" w:rsidRPr="00691BEE" w:rsidRDefault="00292592" w:rsidP="00292592">
      <w:pPr>
        <w:rPr>
          <w:rFonts w:asciiTheme="majorHAnsi" w:eastAsiaTheme="majorEastAsia" w:hAnsiTheme="majorHAnsi" w:cstheme="majorBidi"/>
          <w:color w:val="4F81BD" w:themeColor="accent1"/>
          <w:lang w:val="en-GB"/>
        </w:rPr>
      </w:pPr>
      <w:r>
        <w:lastRenderedPageBreak/>
        <w:t xml:space="preserve">The main way in which DANCOP has been innovative is through the development of the IPG which has facilitated inclusion of colleges in the partnership and reciprocal learning from HEI’s and FEI’s. There were a number of trialed activities which were novel and </w:t>
      </w:r>
      <w:proofErr w:type="gramStart"/>
      <w:r>
        <w:t>innovative</w:t>
      </w:r>
      <w:proofErr w:type="gramEnd"/>
      <w:r>
        <w:t xml:space="preserve"> but the key aspects have been longer term resources being developed such as the S</w:t>
      </w:r>
      <w:r w:rsidR="009D7C1A">
        <w:t xml:space="preserve">TEM </w:t>
      </w:r>
      <w:r>
        <w:t>Centre and the FE study skills coaches which have been perceived as being hugely effective and impactful.</w:t>
      </w:r>
      <w:r w:rsidR="001E41FD" w:rsidRPr="00691BEE">
        <w:br w:type="page"/>
      </w:r>
    </w:p>
    <w:p w14:paraId="7E0B5DD9" w14:textId="77777777" w:rsidR="00D85B3D" w:rsidRDefault="00D85B3D" w:rsidP="00D85B3D">
      <w:pPr>
        <w:pStyle w:val="Heading1"/>
      </w:pPr>
      <w:bookmarkStart w:id="287" w:name="_Toc17813992"/>
      <w:r w:rsidRPr="00D408AA">
        <w:lastRenderedPageBreak/>
        <w:t>Conclusions</w:t>
      </w:r>
      <w:bookmarkEnd w:id="287"/>
    </w:p>
    <w:p w14:paraId="51D318EE" w14:textId="40C59895" w:rsidR="00CA4295" w:rsidRPr="00FB5981" w:rsidRDefault="00970E6D" w:rsidP="00AE3867">
      <w:pPr>
        <w:pStyle w:val="ListParagraph"/>
        <w:numPr>
          <w:ilvl w:val="0"/>
          <w:numId w:val="47"/>
        </w:numPr>
        <w:jc w:val="both"/>
        <w:rPr>
          <w:lang w:val="en-GB"/>
        </w:rPr>
      </w:pPr>
      <w:r w:rsidRPr="00FB5981">
        <w:rPr>
          <w:lang w:val="en-GB"/>
        </w:rPr>
        <w:t>The network is well established amongst the HEI’s</w:t>
      </w:r>
      <w:r w:rsidR="00FB5981" w:rsidRPr="00FB5981">
        <w:rPr>
          <w:lang w:val="en-GB"/>
        </w:rPr>
        <w:t>, external stakeholders and</w:t>
      </w:r>
      <w:r w:rsidRPr="00FB5981">
        <w:rPr>
          <w:lang w:val="en-GB"/>
        </w:rPr>
        <w:t xml:space="preserve"> FE colleges</w:t>
      </w:r>
      <w:r w:rsidR="00FB5981" w:rsidRPr="00FB5981">
        <w:rPr>
          <w:lang w:val="en-GB"/>
        </w:rPr>
        <w:t xml:space="preserve"> and has worked with a vast number of schools and learners which outstrips the targets set.</w:t>
      </w:r>
    </w:p>
    <w:p w14:paraId="49FC039B" w14:textId="77777777" w:rsidR="00FB5981" w:rsidRPr="00FB5981" w:rsidRDefault="00FB5981" w:rsidP="00AE3867">
      <w:pPr>
        <w:pStyle w:val="ListParagraph"/>
        <w:numPr>
          <w:ilvl w:val="0"/>
          <w:numId w:val="47"/>
        </w:numPr>
        <w:jc w:val="both"/>
        <w:rPr>
          <w:lang w:val="en-GB"/>
        </w:rPr>
      </w:pPr>
      <w:r w:rsidRPr="00FB5981">
        <w:rPr>
          <w:lang w:val="en-GB"/>
        </w:rPr>
        <w:t xml:space="preserve">It has taken DANCOP </w:t>
      </w:r>
      <w:r w:rsidR="00970E6D" w:rsidRPr="00FB5981">
        <w:rPr>
          <w:lang w:val="en-GB"/>
        </w:rPr>
        <w:t>a long time to establis</w:t>
      </w:r>
      <w:r w:rsidRPr="00FB5981">
        <w:rPr>
          <w:lang w:val="en-GB"/>
        </w:rPr>
        <w:t>h all its teams and roles, partly</w:t>
      </w:r>
      <w:r w:rsidR="00970E6D" w:rsidRPr="00FB5981">
        <w:rPr>
          <w:lang w:val="en-GB"/>
        </w:rPr>
        <w:t xml:space="preserve"> because of the policies and proce</w:t>
      </w:r>
      <w:r w:rsidRPr="00FB5981">
        <w:rPr>
          <w:lang w:val="en-GB"/>
        </w:rPr>
        <w:t>sses inherent in HEI’s and FE’s and partly because of the ambiguity in contract length.</w:t>
      </w:r>
      <w:r w:rsidR="00970E6D" w:rsidRPr="00FB5981">
        <w:rPr>
          <w:lang w:val="en-GB"/>
        </w:rPr>
        <w:t xml:space="preserve"> </w:t>
      </w:r>
    </w:p>
    <w:p w14:paraId="27C04C08" w14:textId="0261BF43" w:rsidR="00970E6D" w:rsidRPr="00FB5981" w:rsidRDefault="00FB5981" w:rsidP="00AE3867">
      <w:pPr>
        <w:pStyle w:val="ListParagraph"/>
        <w:numPr>
          <w:ilvl w:val="0"/>
          <w:numId w:val="47"/>
        </w:numPr>
        <w:jc w:val="both"/>
        <w:rPr>
          <w:lang w:val="en-GB"/>
        </w:rPr>
      </w:pPr>
      <w:r w:rsidRPr="00FB5981">
        <w:rPr>
          <w:lang w:val="en-GB"/>
        </w:rPr>
        <w:t xml:space="preserve"> I</w:t>
      </w:r>
      <w:r w:rsidR="00970E6D" w:rsidRPr="00FB5981">
        <w:rPr>
          <w:lang w:val="en-GB"/>
        </w:rPr>
        <w:t xml:space="preserve">t </w:t>
      </w:r>
      <w:r w:rsidRPr="00FB5981">
        <w:rPr>
          <w:lang w:val="en-GB"/>
        </w:rPr>
        <w:t>has taken</w:t>
      </w:r>
      <w:r w:rsidR="00970E6D" w:rsidRPr="00FB5981">
        <w:rPr>
          <w:lang w:val="en-GB"/>
        </w:rPr>
        <w:t xml:space="preserve"> a long time to build awareness in schools and develop good </w:t>
      </w:r>
      <w:r w:rsidRPr="00FB5981">
        <w:rPr>
          <w:lang w:val="en-GB"/>
        </w:rPr>
        <w:t>working relationships so that</w:t>
      </w:r>
      <w:r w:rsidR="00970E6D" w:rsidRPr="00FB5981">
        <w:rPr>
          <w:lang w:val="en-GB"/>
        </w:rPr>
        <w:t xml:space="preserve"> activities can be delivered.</w:t>
      </w:r>
      <w:r w:rsidRPr="00FB5981">
        <w:rPr>
          <w:lang w:val="en-GB"/>
        </w:rPr>
        <w:t xml:space="preserve"> Progress made has been jeopardised by ambiguity in funding provision</w:t>
      </w:r>
    </w:p>
    <w:p w14:paraId="3306DD62" w14:textId="16E6D7E6" w:rsidR="00970E6D" w:rsidRDefault="00DD2A30" w:rsidP="00AE3867">
      <w:pPr>
        <w:pStyle w:val="ListParagraph"/>
        <w:numPr>
          <w:ilvl w:val="0"/>
          <w:numId w:val="47"/>
        </w:numPr>
        <w:jc w:val="both"/>
        <w:rPr>
          <w:lang w:val="en-GB"/>
        </w:rPr>
      </w:pPr>
      <w:r w:rsidRPr="00FB5981">
        <w:rPr>
          <w:lang w:val="en-GB"/>
        </w:rPr>
        <w:t>DANCOP</w:t>
      </w:r>
      <w:r w:rsidR="00970E6D" w:rsidRPr="00FB5981">
        <w:rPr>
          <w:lang w:val="en-GB"/>
        </w:rPr>
        <w:t xml:space="preserve"> could work more quickly if legal</w:t>
      </w:r>
      <w:r w:rsidR="00287678">
        <w:rPr>
          <w:lang w:val="en-GB"/>
        </w:rPr>
        <w:t xml:space="preserve"> and financial</w:t>
      </w:r>
      <w:r w:rsidR="00970E6D" w:rsidRPr="00FB5981">
        <w:rPr>
          <w:lang w:val="en-GB"/>
        </w:rPr>
        <w:t xml:space="preserve"> issues and executive sign off could be facilitated. </w:t>
      </w:r>
    </w:p>
    <w:p w14:paraId="30F544AF" w14:textId="271BCD92" w:rsidR="00287678" w:rsidRPr="00FB5981" w:rsidRDefault="00287678" w:rsidP="00AE3867">
      <w:pPr>
        <w:pStyle w:val="ListParagraph"/>
        <w:numPr>
          <w:ilvl w:val="0"/>
          <w:numId w:val="47"/>
        </w:numPr>
        <w:jc w:val="both"/>
        <w:rPr>
          <w:lang w:val="en-GB"/>
        </w:rPr>
      </w:pPr>
      <w:r>
        <w:rPr>
          <w:lang w:val="en-GB"/>
        </w:rPr>
        <w:t>Schools have missed out on some opportunities because of communication problems, school attitudes and attributes, decision making processes and lead time being too short</w:t>
      </w:r>
    </w:p>
    <w:p w14:paraId="1F843996" w14:textId="27E89DE9" w:rsidR="00970E6D" w:rsidRPr="00FB5981" w:rsidRDefault="00970E6D" w:rsidP="00AE3867">
      <w:pPr>
        <w:pStyle w:val="ListParagraph"/>
        <w:numPr>
          <w:ilvl w:val="0"/>
          <w:numId w:val="47"/>
        </w:numPr>
        <w:jc w:val="both"/>
        <w:rPr>
          <w:lang w:val="en-GB"/>
        </w:rPr>
      </w:pPr>
      <w:r w:rsidRPr="00FB5981">
        <w:rPr>
          <w:lang w:val="en-GB"/>
        </w:rPr>
        <w:t>Collaborative work has been supported by:</w:t>
      </w:r>
    </w:p>
    <w:p w14:paraId="7CABCE88" w14:textId="2D890601" w:rsidR="00970E6D" w:rsidRPr="00FB5981" w:rsidRDefault="00970E6D" w:rsidP="00AE3867">
      <w:pPr>
        <w:pStyle w:val="ListParagraph"/>
        <w:numPr>
          <w:ilvl w:val="1"/>
          <w:numId w:val="47"/>
        </w:numPr>
        <w:jc w:val="both"/>
        <w:rPr>
          <w:lang w:val="en-GB"/>
        </w:rPr>
      </w:pPr>
      <w:r w:rsidRPr="00FB5981">
        <w:rPr>
          <w:lang w:val="en-GB"/>
        </w:rPr>
        <w:t>Representation of key partners across different management groups</w:t>
      </w:r>
      <w:r w:rsidR="00FB5981" w:rsidRPr="00FB5981">
        <w:rPr>
          <w:lang w:val="en-GB"/>
        </w:rPr>
        <w:t xml:space="preserve">, </w:t>
      </w:r>
      <w:proofErr w:type="gramStart"/>
      <w:r w:rsidR="00FB5981" w:rsidRPr="00FB5981">
        <w:rPr>
          <w:lang w:val="en-GB"/>
        </w:rPr>
        <w:t>in particular the</w:t>
      </w:r>
      <w:proofErr w:type="gramEnd"/>
      <w:r w:rsidR="00FB5981" w:rsidRPr="00FB5981">
        <w:rPr>
          <w:lang w:val="en-GB"/>
        </w:rPr>
        <w:t xml:space="preserve"> IPG has permitted colleges to develop some innovative and effective schemes and input significantly to DANCOP</w:t>
      </w:r>
    </w:p>
    <w:p w14:paraId="1818064C" w14:textId="23270EE4" w:rsidR="00970E6D" w:rsidRPr="00FB5981" w:rsidRDefault="00970E6D" w:rsidP="00AE3867">
      <w:pPr>
        <w:pStyle w:val="ListParagraph"/>
        <w:numPr>
          <w:ilvl w:val="1"/>
          <w:numId w:val="47"/>
        </w:numPr>
        <w:jc w:val="both"/>
        <w:rPr>
          <w:lang w:val="en-GB"/>
        </w:rPr>
      </w:pPr>
      <w:r w:rsidRPr="00FB5981">
        <w:rPr>
          <w:lang w:val="en-GB"/>
        </w:rPr>
        <w:t>The structural and physical location of teams and individuals</w:t>
      </w:r>
    </w:p>
    <w:p w14:paraId="24C7E19D" w14:textId="64EB186B" w:rsidR="00970E6D" w:rsidRPr="00FB5981" w:rsidRDefault="00970E6D" w:rsidP="00AE3867">
      <w:pPr>
        <w:pStyle w:val="ListParagraph"/>
        <w:numPr>
          <w:ilvl w:val="1"/>
          <w:numId w:val="47"/>
        </w:numPr>
        <w:jc w:val="both"/>
        <w:rPr>
          <w:lang w:val="en-GB"/>
        </w:rPr>
      </w:pPr>
      <w:r w:rsidRPr="00FB5981">
        <w:rPr>
          <w:lang w:val="en-GB"/>
        </w:rPr>
        <w:t>An agile SG</w:t>
      </w:r>
    </w:p>
    <w:p w14:paraId="79E1C262" w14:textId="5D4A1792" w:rsidR="00970E6D" w:rsidRPr="00FB5981" w:rsidRDefault="00970E6D" w:rsidP="00AE3867">
      <w:pPr>
        <w:pStyle w:val="ListParagraph"/>
        <w:numPr>
          <w:ilvl w:val="1"/>
          <w:numId w:val="47"/>
        </w:numPr>
        <w:jc w:val="both"/>
        <w:rPr>
          <w:lang w:val="en-GB"/>
        </w:rPr>
      </w:pPr>
      <w:r w:rsidRPr="00FB5981">
        <w:rPr>
          <w:lang w:val="en-GB"/>
        </w:rPr>
        <w:t>‘Blended Professionals’ who have significant experience, knowledge and skills and are able to cross boundaries to get work done</w:t>
      </w:r>
    </w:p>
    <w:p w14:paraId="7E772CCD" w14:textId="23A4C572" w:rsidR="00FB5981" w:rsidRDefault="00FB5981" w:rsidP="00AE3867">
      <w:pPr>
        <w:pStyle w:val="ListParagraph"/>
        <w:numPr>
          <w:ilvl w:val="1"/>
          <w:numId w:val="47"/>
        </w:numPr>
        <w:jc w:val="both"/>
        <w:rPr>
          <w:lang w:val="en-GB"/>
        </w:rPr>
      </w:pPr>
      <w:r>
        <w:rPr>
          <w:lang w:val="en-GB"/>
        </w:rPr>
        <w:t>Differentiation of provision between DANCOP, colleges and universities over time</w:t>
      </w:r>
    </w:p>
    <w:p w14:paraId="033774DE" w14:textId="2B7D43CB" w:rsidR="00C472C7" w:rsidRDefault="00C472C7" w:rsidP="00AE3867">
      <w:pPr>
        <w:pStyle w:val="ListParagraph"/>
        <w:numPr>
          <w:ilvl w:val="1"/>
          <w:numId w:val="47"/>
        </w:numPr>
        <w:jc w:val="both"/>
        <w:rPr>
          <w:lang w:val="en-GB"/>
        </w:rPr>
      </w:pPr>
      <w:r>
        <w:rPr>
          <w:lang w:val="en-GB"/>
        </w:rPr>
        <w:t>DANCOP funded roles in schools</w:t>
      </w:r>
    </w:p>
    <w:p w14:paraId="48E63AD4" w14:textId="4097C4B0" w:rsidR="00287678" w:rsidRDefault="00287678" w:rsidP="00287678">
      <w:pPr>
        <w:pStyle w:val="ListParagraph"/>
        <w:numPr>
          <w:ilvl w:val="0"/>
          <w:numId w:val="47"/>
        </w:numPr>
        <w:jc w:val="both"/>
        <w:rPr>
          <w:lang w:val="en-GB"/>
        </w:rPr>
      </w:pPr>
      <w:r>
        <w:rPr>
          <w:lang w:val="en-GB"/>
        </w:rPr>
        <w:t>The factors which have made collaborative work difficult are not unique to DANCOP and stem largely from the nature of NCOP and OFS timelines, differences between institutions, poor supporting services and working with schools.</w:t>
      </w:r>
      <w:r w:rsidR="00D068AC">
        <w:rPr>
          <w:lang w:val="en-GB"/>
        </w:rPr>
        <w:t xml:space="preserve"> They have been found by CFE in their interim evaluation of NCOP and elsewhere (e.g. </w:t>
      </w:r>
      <w:proofErr w:type="spellStart"/>
      <w:r w:rsidR="00D068AC">
        <w:rPr>
          <w:lang w:val="en-GB"/>
        </w:rPr>
        <w:t>Wiggans</w:t>
      </w:r>
      <w:proofErr w:type="spellEnd"/>
      <w:r w:rsidR="00D068AC">
        <w:rPr>
          <w:lang w:val="en-GB"/>
        </w:rPr>
        <w:t>, 2012).</w:t>
      </w:r>
    </w:p>
    <w:p w14:paraId="21657D11" w14:textId="4F16198F" w:rsidR="00FB5981" w:rsidRDefault="00287678" w:rsidP="00FB5981">
      <w:pPr>
        <w:pStyle w:val="ListParagraph"/>
        <w:numPr>
          <w:ilvl w:val="0"/>
          <w:numId w:val="47"/>
        </w:numPr>
        <w:jc w:val="both"/>
        <w:rPr>
          <w:lang w:val="en-GB"/>
        </w:rPr>
      </w:pPr>
      <w:r>
        <w:rPr>
          <w:lang w:val="en-GB"/>
        </w:rPr>
        <w:t xml:space="preserve">Despite being a new collaboration and the difficulties described above, </w:t>
      </w:r>
      <w:r w:rsidR="00FB5981">
        <w:rPr>
          <w:lang w:val="en-GB"/>
        </w:rPr>
        <w:t xml:space="preserve">DANCOP has worked with </w:t>
      </w:r>
      <w:proofErr w:type="gramStart"/>
      <w:r w:rsidR="00FB5981">
        <w:rPr>
          <w:lang w:val="en-GB"/>
        </w:rPr>
        <w:t>all of</w:t>
      </w:r>
      <w:proofErr w:type="gramEnd"/>
      <w:r w:rsidR="00FB5981">
        <w:rPr>
          <w:lang w:val="en-GB"/>
        </w:rPr>
        <w:t xml:space="preserve"> </w:t>
      </w:r>
      <w:r w:rsidR="00C472C7">
        <w:rPr>
          <w:lang w:val="en-GB"/>
        </w:rPr>
        <w:t>the</w:t>
      </w:r>
      <w:r w:rsidR="00FB5981">
        <w:rPr>
          <w:lang w:val="en-GB"/>
        </w:rPr>
        <w:t xml:space="preserve"> target schools and surpassed targets with respect to school and learner interactions</w:t>
      </w:r>
    </w:p>
    <w:p w14:paraId="6A87051E" w14:textId="20ACE39D" w:rsidR="00FB5981" w:rsidRDefault="00FB5981" w:rsidP="00FB5981">
      <w:pPr>
        <w:pStyle w:val="ListParagraph"/>
        <w:numPr>
          <w:ilvl w:val="0"/>
          <w:numId w:val="47"/>
        </w:numPr>
        <w:jc w:val="both"/>
        <w:rPr>
          <w:lang w:val="en-GB"/>
        </w:rPr>
      </w:pPr>
      <w:r>
        <w:rPr>
          <w:lang w:val="en-GB"/>
        </w:rPr>
        <w:t>Feedback from learners, teachers, staff in DANCOP funded roles and parents has typically been very positive with activities seen to be ‘excellent’, relevant</w:t>
      </w:r>
      <w:r w:rsidR="00C472C7">
        <w:rPr>
          <w:lang w:val="en-GB"/>
        </w:rPr>
        <w:t xml:space="preserve">, </w:t>
      </w:r>
      <w:r>
        <w:rPr>
          <w:lang w:val="en-GB"/>
        </w:rPr>
        <w:t>effective</w:t>
      </w:r>
      <w:r w:rsidR="00C472C7">
        <w:rPr>
          <w:lang w:val="en-GB"/>
        </w:rPr>
        <w:t xml:space="preserve"> and to have value</w:t>
      </w:r>
      <w:r>
        <w:rPr>
          <w:lang w:val="en-GB"/>
        </w:rPr>
        <w:t xml:space="preserve">. </w:t>
      </w:r>
      <w:r w:rsidRPr="00FB5981">
        <w:rPr>
          <w:lang w:val="en-GB"/>
        </w:rPr>
        <w:t>The activities, in the short term at least, have a favourable impact on levels of knowledge, confidence, intentions to attend and motivation to work hard</w:t>
      </w:r>
      <w:r>
        <w:rPr>
          <w:lang w:val="en-GB"/>
        </w:rPr>
        <w:t xml:space="preserve">. </w:t>
      </w:r>
    </w:p>
    <w:p w14:paraId="14214FBE" w14:textId="1CABD9ED" w:rsidR="00FB5981" w:rsidRPr="00FB5981" w:rsidRDefault="00FB5981" w:rsidP="00FB5981">
      <w:pPr>
        <w:pStyle w:val="ListParagraph"/>
        <w:numPr>
          <w:ilvl w:val="0"/>
          <w:numId w:val="47"/>
        </w:numPr>
        <w:jc w:val="both"/>
        <w:rPr>
          <w:lang w:val="en-GB"/>
        </w:rPr>
      </w:pPr>
      <w:r>
        <w:rPr>
          <w:lang w:val="en-GB"/>
        </w:rPr>
        <w:t>Comparisons to non DANCOP learners suggest that DANCOP learners demonstrate a significant and positive change to aspirations, confidence, motivation, academic fit and knowledge of a range of aspects of HE.</w:t>
      </w:r>
    </w:p>
    <w:p w14:paraId="646ADE4C" w14:textId="20402D9C" w:rsidR="00970E6D" w:rsidRPr="00287678" w:rsidRDefault="00970E6D" w:rsidP="00287678">
      <w:pPr>
        <w:ind w:left="360"/>
        <w:jc w:val="both"/>
        <w:rPr>
          <w:highlight w:val="yellow"/>
          <w:lang w:val="en-GB"/>
        </w:rPr>
      </w:pPr>
    </w:p>
    <w:p w14:paraId="151C366F" w14:textId="77777777" w:rsidR="00D85B3D" w:rsidRDefault="00D85B3D" w:rsidP="004C40EF">
      <w:pPr>
        <w:pStyle w:val="Heading1"/>
      </w:pPr>
      <w:bookmarkStart w:id="288" w:name="_Toc17813993"/>
      <w:r>
        <w:lastRenderedPageBreak/>
        <w:t>Recommendations</w:t>
      </w:r>
      <w:bookmarkEnd w:id="0"/>
      <w:bookmarkEnd w:id="288"/>
    </w:p>
    <w:p w14:paraId="109CD919" w14:textId="35EE921F" w:rsidR="00D06D06" w:rsidRPr="00D06D06" w:rsidRDefault="00D06D06" w:rsidP="00AE3867">
      <w:pPr>
        <w:pStyle w:val="ListParagraph"/>
        <w:numPr>
          <w:ilvl w:val="0"/>
          <w:numId w:val="48"/>
        </w:numPr>
        <w:jc w:val="both"/>
        <w:rPr>
          <w:lang w:val="en-GB"/>
        </w:rPr>
      </w:pPr>
      <w:r w:rsidRPr="00D06D06">
        <w:rPr>
          <w:lang w:val="en-GB"/>
        </w:rPr>
        <w:t>Funding cycles for programmes such as NCOP need to be funded</w:t>
      </w:r>
      <w:r w:rsidRPr="00D06D06">
        <w:rPr>
          <w:b/>
          <w:lang w:val="en-GB"/>
        </w:rPr>
        <w:t xml:space="preserve"> unambiguously</w:t>
      </w:r>
      <w:r>
        <w:rPr>
          <w:lang w:val="en-GB"/>
        </w:rPr>
        <w:t xml:space="preserve"> </w:t>
      </w:r>
      <w:r w:rsidRPr="00D06D06">
        <w:rPr>
          <w:lang w:val="en-GB"/>
        </w:rPr>
        <w:t xml:space="preserve">for longer timeframes </w:t>
      </w:r>
      <w:proofErr w:type="gramStart"/>
      <w:r w:rsidRPr="00D06D06">
        <w:rPr>
          <w:lang w:val="en-GB"/>
        </w:rPr>
        <w:t>in order for</w:t>
      </w:r>
      <w:proofErr w:type="gramEnd"/>
      <w:r w:rsidRPr="00D06D06">
        <w:rPr>
          <w:lang w:val="en-GB"/>
        </w:rPr>
        <w:t>:</w:t>
      </w:r>
    </w:p>
    <w:p w14:paraId="72E29DC4" w14:textId="29958BF7" w:rsidR="00D06D06" w:rsidRPr="00D06D06" w:rsidRDefault="00D06D06" w:rsidP="00D06D06">
      <w:pPr>
        <w:pStyle w:val="ListParagraph"/>
        <w:numPr>
          <w:ilvl w:val="1"/>
          <w:numId w:val="48"/>
        </w:numPr>
        <w:jc w:val="both"/>
        <w:rPr>
          <w:lang w:val="en-GB"/>
        </w:rPr>
      </w:pPr>
      <w:r w:rsidRPr="00D06D06">
        <w:rPr>
          <w:lang w:val="en-GB"/>
        </w:rPr>
        <w:t>Schools to develop a sound understanding of the programme and understand the opportunities they offer</w:t>
      </w:r>
    </w:p>
    <w:p w14:paraId="3ECDEF44" w14:textId="1C688A61" w:rsidR="00D06D06" w:rsidRDefault="00D06D06" w:rsidP="00D06D06">
      <w:pPr>
        <w:pStyle w:val="ListParagraph"/>
        <w:numPr>
          <w:ilvl w:val="1"/>
          <w:numId w:val="48"/>
        </w:numPr>
        <w:jc w:val="both"/>
        <w:rPr>
          <w:lang w:val="en-GB"/>
        </w:rPr>
      </w:pPr>
      <w:r w:rsidRPr="00D06D06">
        <w:rPr>
          <w:lang w:val="en-GB"/>
        </w:rPr>
        <w:t>Programme teams to develop effective working relationships with them</w:t>
      </w:r>
    </w:p>
    <w:p w14:paraId="719159EA" w14:textId="0CA8CA3A" w:rsidR="00D06D06" w:rsidRPr="00D06D06" w:rsidRDefault="00D06D06" w:rsidP="00D06D06">
      <w:pPr>
        <w:pStyle w:val="ListParagraph"/>
        <w:numPr>
          <w:ilvl w:val="1"/>
          <w:numId w:val="48"/>
        </w:numPr>
        <w:jc w:val="both"/>
        <w:rPr>
          <w:lang w:val="en-GB"/>
        </w:rPr>
      </w:pPr>
      <w:r>
        <w:rPr>
          <w:lang w:val="en-GB"/>
        </w:rPr>
        <w:t xml:space="preserve">Programme teams to recruit, develop and retain the blended professionals that do most of the </w:t>
      </w:r>
      <w:proofErr w:type="gramStart"/>
      <w:r>
        <w:rPr>
          <w:lang w:val="en-GB"/>
        </w:rPr>
        <w:t>front line</w:t>
      </w:r>
      <w:proofErr w:type="gramEnd"/>
      <w:r>
        <w:rPr>
          <w:lang w:val="en-GB"/>
        </w:rPr>
        <w:t xml:space="preserve"> work with schools and learners</w:t>
      </w:r>
    </w:p>
    <w:p w14:paraId="5FBFCDEB" w14:textId="57793DA8" w:rsidR="00D06D06" w:rsidRPr="00D06D06" w:rsidRDefault="00D06D06" w:rsidP="00D06D06">
      <w:pPr>
        <w:pStyle w:val="ListParagraph"/>
        <w:numPr>
          <w:ilvl w:val="1"/>
          <w:numId w:val="48"/>
        </w:numPr>
        <w:jc w:val="both"/>
        <w:rPr>
          <w:lang w:val="en-GB"/>
        </w:rPr>
      </w:pPr>
      <w:r w:rsidRPr="00D06D06">
        <w:rPr>
          <w:lang w:val="en-GB"/>
        </w:rPr>
        <w:t>Sustained programmes of delivery to be available</w:t>
      </w:r>
    </w:p>
    <w:p w14:paraId="613F3244" w14:textId="151A63DA" w:rsidR="00D06D06" w:rsidRPr="00D06D06" w:rsidRDefault="00D06D06" w:rsidP="00D06D06">
      <w:pPr>
        <w:pStyle w:val="ListParagraph"/>
        <w:numPr>
          <w:ilvl w:val="1"/>
          <w:numId w:val="48"/>
        </w:numPr>
        <w:jc w:val="both"/>
        <w:rPr>
          <w:lang w:val="en-GB"/>
        </w:rPr>
      </w:pPr>
      <w:proofErr w:type="gramStart"/>
      <w:r w:rsidRPr="00D06D06">
        <w:rPr>
          <w:lang w:val="en-GB"/>
        </w:rPr>
        <w:t>Medium and long term</w:t>
      </w:r>
      <w:proofErr w:type="gramEnd"/>
      <w:r w:rsidRPr="00D06D06">
        <w:rPr>
          <w:lang w:val="en-GB"/>
        </w:rPr>
        <w:t xml:space="preserve"> outcomes to be assessed to identify longer term impacts</w:t>
      </w:r>
    </w:p>
    <w:p w14:paraId="209B16B4" w14:textId="53CC90C3" w:rsidR="00D06D06" w:rsidRPr="00D06D06" w:rsidRDefault="00D06D06" w:rsidP="00AE3867">
      <w:pPr>
        <w:pStyle w:val="ListParagraph"/>
        <w:numPr>
          <w:ilvl w:val="0"/>
          <w:numId w:val="48"/>
        </w:numPr>
        <w:jc w:val="both"/>
        <w:rPr>
          <w:lang w:val="en-GB"/>
        </w:rPr>
      </w:pPr>
      <w:r w:rsidRPr="00D06D06">
        <w:rPr>
          <w:lang w:val="en-GB"/>
        </w:rPr>
        <w:t>Collaborative partnerships need supporting services that are fit for purpose; legal, financial and HR support needs to be agile.</w:t>
      </w:r>
    </w:p>
    <w:p w14:paraId="69DA5AA9" w14:textId="04DAFBAB" w:rsidR="00D06D06" w:rsidRPr="00D06D06" w:rsidRDefault="00D06D06" w:rsidP="00AE3867">
      <w:pPr>
        <w:pStyle w:val="ListParagraph"/>
        <w:numPr>
          <w:ilvl w:val="0"/>
          <w:numId w:val="48"/>
        </w:numPr>
        <w:jc w:val="both"/>
        <w:rPr>
          <w:lang w:val="en-GB"/>
        </w:rPr>
      </w:pPr>
      <w:r w:rsidRPr="00D06D06">
        <w:rPr>
          <w:lang w:val="en-GB"/>
        </w:rPr>
        <w:t>Employment contracts need to be owned by one cent</w:t>
      </w:r>
      <w:r>
        <w:rPr>
          <w:lang w:val="en-GB"/>
        </w:rPr>
        <w:t>ral institute to ensure equity in</w:t>
      </w:r>
      <w:r w:rsidRPr="00D06D06">
        <w:rPr>
          <w:lang w:val="en-GB"/>
        </w:rPr>
        <w:t xml:space="preserve"> employment in geographically or institute disparate hubs and teams.</w:t>
      </w:r>
      <w:r>
        <w:rPr>
          <w:lang w:val="en-GB"/>
        </w:rPr>
        <w:t xml:space="preserve"> This would also support recruitment, particularly for roles housed in colleges.</w:t>
      </w:r>
    </w:p>
    <w:p w14:paraId="539270F1" w14:textId="38BA0B88" w:rsidR="00D06D06" w:rsidRPr="00D06D06" w:rsidRDefault="00D06D06" w:rsidP="00AE3867">
      <w:pPr>
        <w:pStyle w:val="ListParagraph"/>
        <w:numPr>
          <w:ilvl w:val="0"/>
          <w:numId w:val="48"/>
        </w:numPr>
        <w:jc w:val="both"/>
        <w:rPr>
          <w:lang w:val="en-GB"/>
        </w:rPr>
      </w:pPr>
      <w:r w:rsidRPr="00D06D06">
        <w:rPr>
          <w:lang w:val="en-GB"/>
        </w:rPr>
        <w:t xml:space="preserve">The level of responsibility and control with respect to </w:t>
      </w:r>
      <w:r>
        <w:rPr>
          <w:lang w:val="en-GB"/>
        </w:rPr>
        <w:t xml:space="preserve">provision of </w:t>
      </w:r>
      <w:r w:rsidRPr="00D06D06">
        <w:rPr>
          <w:lang w:val="en-GB"/>
        </w:rPr>
        <w:t>funding needs careful consideration. If centralised</w:t>
      </w:r>
      <w:r w:rsidR="00D068AC">
        <w:rPr>
          <w:lang w:val="en-GB"/>
        </w:rPr>
        <w:t>,</w:t>
      </w:r>
      <w:r w:rsidRPr="00D06D06">
        <w:rPr>
          <w:lang w:val="en-GB"/>
        </w:rPr>
        <w:t xml:space="preserve"> then the mechanism for application of funding </w:t>
      </w:r>
      <w:r w:rsidR="00D068AC">
        <w:rPr>
          <w:lang w:val="en-GB"/>
        </w:rPr>
        <w:t>needs</w:t>
      </w:r>
      <w:r w:rsidRPr="00D06D06">
        <w:rPr>
          <w:lang w:val="en-GB"/>
        </w:rPr>
        <w:t xml:space="preserve"> to be very clear</w:t>
      </w:r>
      <w:r w:rsidR="00D068AC">
        <w:rPr>
          <w:lang w:val="en-GB"/>
        </w:rPr>
        <w:t>, needs to be well communicated</w:t>
      </w:r>
      <w:r w:rsidRPr="00D06D06">
        <w:rPr>
          <w:lang w:val="en-GB"/>
        </w:rPr>
        <w:t xml:space="preserve"> and </w:t>
      </w:r>
      <w:r w:rsidR="00D068AC">
        <w:rPr>
          <w:lang w:val="en-GB"/>
        </w:rPr>
        <w:t>must be</w:t>
      </w:r>
      <w:r w:rsidRPr="00D06D06">
        <w:rPr>
          <w:lang w:val="en-GB"/>
        </w:rPr>
        <w:t xml:space="preserve"> agile.</w:t>
      </w:r>
    </w:p>
    <w:p w14:paraId="19C3434E" w14:textId="211A9031" w:rsidR="001E41FD" w:rsidRDefault="00D06D06" w:rsidP="00AE3867">
      <w:pPr>
        <w:pStyle w:val="ListParagraph"/>
        <w:numPr>
          <w:ilvl w:val="0"/>
          <w:numId w:val="48"/>
        </w:numPr>
        <w:jc w:val="both"/>
        <w:rPr>
          <w:lang w:val="en-GB"/>
        </w:rPr>
      </w:pPr>
      <w:r w:rsidRPr="00D06D06">
        <w:rPr>
          <w:lang w:val="en-GB"/>
        </w:rPr>
        <w:t>C</w:t>
      </w:r>
      <w:r w:rsidR="001E41FD" w:rsidRPr="00D06D06">
        <w:rPr>
          <w:lang w:val="en-GB"/>
        </w:rPr>
        <w:t xml:space="preserve">olleges and hubs </w:t>
      </w:r>
      <w:r w:rsidRPr="00D06D06">
        <w:rPr>
          <w:lang w:val="en-GB"/>
        </w:rPr>
        <w:t xml:space="preserve">need to </w:t>
      </w:r>
      <w:r w:rsidR="001E41FD" w:rsidRPr="00D06D06">
        <w:rPr>
          <w:lang w:val="en-GB"/>
        </w:rPr>
        <w:t>consider how to integrate their team members both within the institution (i.e. located structurally and physically within appropriate departments) and with each other to facilitate support, communication and collaboration.</w:t>
      </w:r>
    </w:p>
    <w:p w14:paraId="131A5BCE" w14:textId="78386724" w:rsidR="00D06D06" w:rsidRDefault="00D06D06" w:rsidP="00AE3867">
      <w:pPr>
        <w:pStyle w:val="ListParagraph"/>
        <w:numPr>
          <w:ilvl w:val="0"/>
          <w:numId w:val="48"/>
        </w:numPr>
        <w:jc w:val="both"/>
        <w:rPr>
          <w:lang w:val="en-GB"/>
        </w:rPr>
      </w:pPr>
      <w:r>
        <w:rPr>
          <w:lang w:val="en-GB"/>
        </w:rPr>
        <w:t>DANCOP funded roles in schools provide the school with capacity, expertise, or both, and provides an effective communication link to DANCOP. This model may be more effective than trying to establish a relationship with an individual in a school or may either miss opportunities because they are too busy to read emails or may miss opportunities because they do not have control over such decisions.</w:t>
      </w:r>
    </w:p>
    <w:p w14:paraId="0D7BD312" w14:textId="445E1B72" w:rsidR="00D06D06" w:rsidRPr="00D06D06" w:rsidRDefault="00D06D06" w:rsidP="00AE3867">
      <w:pPr>
        <w:pStyle w:val="ListParagraph"/>
        <w:numPr>
          <w:ilvl w:val="0"/>
          <w:numId w:val="48"/>
        </w:numPr>
        <w:jc w:val="both"/>
        <w:rPr>
          <w:lang w:val="en-GB"/>
        </w:rPr>
      </w:pPr>
      <w:r>
        <w:rPr>
          <w:lang w:val="en-GB"/>
        </w:rPr>
        <w:t xml:space="preserve">Hubs can deliver a wide range of activities but frequently are not specialists </w:t>
      </w:r>
      <w:proofErr w:type="gramStart"/>
      <w:r>
        <w:rPr>
          <w:lang w:val="en-GB"/>
        </w:rPr>
        <w:t>in particular subjects</w:t>
      </w:r>
      <w:proofErr w:type="gramEnd"/>
      <w:r>
        <w:rPr>
          <w:lang w:val="en-GB"/>
        </w:rPr>
        <w:t xml:space="preserve"> (e.g. STEM). Where expertise is required in the delivery of activities, third parties should be used.</w:t>
      </w:r>
    </w:p>
    <w:p w14:paraId="18922B16" w14:textId="77777777" w:rsidR="0094216A" w:rsidRPr="008F5F94" w:rsidRDefault="0094216A" w:rsidP="004503CF">
      <w:pPr>
        <w:pStyle w:val="ListParagraph"/>
        <w:ind w:left="432"/>
        <w:rPr>
          <w:lang w:val="en-GB"/>
        </w:rPr>
      </w:pPr>
    </w:p>
    <w:p w14:paraId="03BD2B63" w14:textId="35617BD4" w:rsidR="00346377" w:rsidRDefault="00235C9B" w:rsidP="004C40EF">
      <w:pPr>
        <w:pStyle w:val="Heading1"/>
      </w:pPr>
      <w:bookmarkStart w:id="289" w:name="_Toc17813994"/>
      <w:r>
        <w:rPr>
          <w:lang w:eastAsia="en-GB"/>
        </w:rPr>
        <w:t>References</w:t>
      </w:r>
      <w:bookmarkEnd w:id="289"/>
    </w:p>
    <w:p w14:paraId="092EE322" w14:textId="3BA99D61" w:rsidR="00C421E1" w:rsidRDefault="00C421E1" w:rsidP="0061415A">
      <w:pPr>
        <w:jc w:val="both"/>
        <w:rPr>
          <w:rFonts w:cstheme="minorHAnsi"/>
          <w:lang w:eastAsia="en-GB"/>
        </w:rPr>
      </w:pPr>
      <w:r>
        <w:rPr>
          <w:rFonts w:cstheme="minorHAnsi"/>
          <w:lang w:eastAsia="en-GB"/>
        </w:rPr>
        <w:t xml:space="preserve">Anderson, D.S. &amp; </w:t>
      </w:r>
      <w:proofErr w:type="spellStart"/>
      <w:r>
        <w:rPr>
          <w:rFonts w:cstheme="minorHAnsi"/>
          <w:lang w:eastAsia="en-GB"/>
        </w:rPr>
        <w:t>Vernoon</w:t>
      </w:r>
      <w:proofErr w:type="spellEnd"/>
      <w:r>
        <w:rPr>
          <w:rFonts w:cstheme="minorHAnsi"/>
          <w:lang w:eastAsia="en-GB"/>
        </w:rPr>
        <w:t>,</w:t>
      </w:r>
      <w:r w:rsidRPr="00C421E1">
        <w:rPr>
          <w:rFonts w:cstheme="minorHAnsi"/>
          <w:lang w:eastAsia="en-GB"/>
        </w:rPr>
        <w:t xml:space="preserve"> A.E. (1983) Access to Privilege: patterns of participation in Australian </w:t>
      </w:r>
      <w:proofErr w:type="spellStart"/>
      <w:r w:rsidRPr="00C421E1">
        <w:rPr>
          <w:rFonts w:cstheme="minorHAnsi"/>
          <w:lang w:eastAsia="en-GB"/>
        </w:rPr>
        <w:t>post secondary</w:t>
      </w:r>
      <w:proofErr w:type="spellEnd"/>
      <w:r w:rsidRPr="00C421E1">
        <w:rPr>
          <w:rFonts w:cstheme="minorHAnsi"/>
          <w:lang w:eastAsia="en-GB"/>
        </w:rPr>
        <w:t xml:space="preserve"> education (Canberra</w:t>
      </w:r>
      <w:r>
        <w:rPr>
          <w:rFonts w:cstheme="minorHAnsi"/>
          <w:lang w:eastAsia="en-GB"/>
        </w:rPr>
        <w:t>)</w:t>
      </w:r>
      <w:r w:rsidRPr="00C421E1">
        <w:rPr>
          <w:rFonts w:cstheme="minorHAnsi"/>
          <w:lang w:eastAsia="en-GB"/>
        </w:rPr>
        <w:t>, ANU Pres</w:t>
      </w:r>
    </w:p>
    <w:p w14:paraId="53AD13CA" w14:textId="728FA169" w:rsidR="00775A94" w:rsidRDefault="00775A94" w:rsidP="00775A94">
      <w:pPr>
        <w:jc w:val="both"/>
        <w:rPr>
          <w:rFonts w:cstheme="minorHAnsi"/>
          <w:lang w:eastAsia="en-GB"/>
        </w:rPr>
      </w:pPr>
      <w:r w:rsidRPr="00775A94">
        <w:rPr>
          <w:rFonts w:cstheme="minorHAnsi"/>
          <w:lang w:eastAsia="en-GB"/>
        </w:rPr>
        <w:t>Appadurai, A. (2004). The capacity to aspire. </w:t>
      </w:r>
      <w:r w:rsidRPr="00775A94">
        <w:rPr>
          <w:rFonts w:cstheme="minorHAnsi"/>
          <w:i/>
          <w:iCs/>
          <w:lang w:eastAsia="en-GB"/>
        </w:rPr>
        <w:t>Culture and public action</w:t>
      </w:r>
      <w:r w:rsidRPr="00775A94">
        <w:rPr>
          <w:rFonts w:cstheme="minorHAnsi"/>
          <w:lang w:eastAsia="en-GB"/>
        </w:rPr>
        <w:t>, 59-84.</w:t>
      </w:r>
      <w:r>
        <w:rPr>
          <w:rFonts w:cstheme="minorHAnsi"/>
          <w:lang w:eastAsia="en-GB"/>
        </w:rPr>
        <w:t xml:space="preserve"> In D. Held &amp; H. L. Moore with K. </w:t>
      </w:r>
      <w:r w:rsidRPr="00775A94">
        <w:rPr>
          <w:rFonts w:cstheme="minorHAnsi"/>
          <w:lang w:eastAsia="en-GB"/>
        </w:rPr>
        <w:t>Young</w:t>
      </w:r>
      <w:r>
        <w:rPr>
          <w:rFonts w:cstheme="minorHAnsi"/>
          <w:lang w:eastAsia="en-GB"/>
        </w:rPr>
        <w:t xml:space="preserve"> (Eds) Cultural politics in a global age: </w:t>
      </w:r>
      <w:proofErr w:type="spellStart"/>
      <w:r>
        <w:rPr>
          <w:rFonts w:cstheme="minorHAnsi"/>
          <w:lang w:eastAsia="en-GB"/>
        </w:rPr>
        <w:t>Ucertainty</w:t>
      </w:r>
      <w:proofErr w:type="spellEnd"/>
      <w:r>
        <w:rPr>
          <w:rFonts w:cstheme="minorHAnsi"/>
          <w:lang w:eastAsia="en-GB"/>
        </w:rPr>
        <w:t>, Solidarity and Innovation. One World Press, Oxford.</w:t>
      </w:r>
    </w:p>
    <w:p w14:paraId="319D1650" w14:textId="772C3A84" w:rsidR="00F14290" w:rsidRPr="00F14290" w:rsidRDefault="00F14290" w:rsidP="0061415A">
      <w:pPr>
        <w:jc w:val="both"/>
        <w:rPr>
          <w:rFonts w:cstheme="minorHAnsi"/>
          <w:lang w:eastAsia="en-GB"/>
        </w:rPr>
      </w:pPr>
      <w:r w:rsidRPr="00073ADC">
        <w:rPr>
          <w:rFonts w:cstheme="minorHAnsi"/>
          <w:lang w:eastAsia="en-GB"/>
        </w:rPr>
        <w:lastRenderedPageBreak/>
        <w:t>Archer, L., Hollingworth, S. &amp; Halsall, A. (2007) University's not for Me—I'm a Nike Person': Urban, Working-Class Young People's Negotiations of Style', Identity and Educational Engagement. </w:t>
      </w:r>
      <w:r w:rsidRPr="00073ADC">
        <w:rPr>
          <w:rFonts w:cstheme="minorHAnsi"/>
          <w:i/>
          <w:iCs/>
          <w:lang w:eastAsia="en-GB"/>
        </w:rPr>
        <w:t>Sociology</w:t>
      </w:r>
      <w:r w:rsidRPr="00073ADC">
        <w:rPr>
          <w:rFonts w:cstheme="minorHAnsi"/>
          <w:lang w:eastAsia="en-GB"/>
        </w:rPr>
        <w:t>, </w:t>
      </w:r>
      <w:r w:rsidRPr="00073ADC">
        <w:rPr>
          <w:rFonts w:cstheme="minorHAnsi"/>
          <w:i/>
          <w:iCs/>
          <w:lang w:eastAsia="en-GB"/>
        </w:rPr>
        <w:t>41</w:t>
      </w:r>
      <w:r w:rsidRPr="00073ADC">
        <w:rPr>
          <w:rFonts w:cstheme="minorHAnsi"/>
          <w:lang w:eastAsia="en-GB"/>
        </w:rPr>
        <w:t>(2), pp.219-237.</w:t>
      </w:r>
    </w:p>
    <w:p w14:paraId="19A3DB1A" w14:textId="666AF6EA" w:rsidR="00A61944" w:rsidRDefault="00A61944" w:rsidP="0061415A">
      <w:pPr>
        <w:jc w:val="both"/>
      </w:pPr>
      <w:proofErr w:type="spellStart"/>
      <w:r>
        <w:t>Baars</w:t>
      </w:r>
      <w:proofErr w:type="spellEnd"/>
      <w:r>
        <w:t xml:space="preserve">, S., Mulcahy, E., &amp; </w:t>
      </w:r>
      <w:proofErr w:type="spellStart"/>
      <w:r>
        <w:t>Bernardes</w:t>
      </w:r>
      <w:proofErr w:type="spellEnd"/>
      <w:r>
        <w:t xml:space="preserve">, E. (2016). The underrepresentation of white </w:t>
      </w:r>
      <w:proofErr w:type="gramStart"/>
      <w:r>
        <w:t>working class</w:t>
      </w:r>
      <w:proofErr w:type="gramEnd"/>
      <w:r>
        <w:t xml:space="preserve"> boys in higher education - the role of widening participation. Retrieved from https://www.lkmco.org/wp-content/uploads/ 2016/07/The-underrepresentation-of-white-working-class-boys-in-higher-education-baars-et-al-2016.pdf</w:t>
      </w:r>
    </w:p>
    <w:p w14:paraId="0B999AA0" w14:textId="3590E391" w:rsidR="00E0366C" w:rsidRPr="00063775" w:rsidRDefault="00E0366C" w:rsidP="0061415A">
      <w:pPr>
        <w:jc w:val="both"/>
        <w:rPr>
          <w:rFonts w:cstheme="minorHAnsi"/>
          <w:color w:val="222222"/>
          <w:shd w:val="clear" w:color="auto" w:fill="FFFFFF"/>
        </w:rPr>
      </w:pPr>
      <w:r w:rsidRPr="00063775">
        <w:rPr>
          <w:rFonts w:cstheme="minorHAnsi"/>
          <w:color w:val="222222"/>
          <w:shd w:val="clear" w:color="auto" w:fill="FFFFFF"/>
        </w:rPr>
        <w:t>Bok, D. (2010). </w:t>
      </w:r>
      <w:r w:rsidRPr="00063775">
        <w:rPr>
          <w:rFonts w:cstheme="minorHAnsi"/>
          <w:i/>
          <w:iCs/>
          <w:color w:val="222222"/>
          <w:shd w:val="clear" w:color="auto" w:fill="FFFFFF"/>
        </w:rPr>
        <w:t>The politics of happiness: What government can learn from the new research</w:t>
      </w:r>
      <w:r w:rsidRPr="00E0366C">
        <w:rPr>
          <w:rFonts w:ascii="Arial" w:hAnsi="Arial" w:cs="Arial"/>
          <w:i/>
          <w:iCs/>
          <w:color w:val="222222"/>
          <w:shd w:val="clear" w:color="auto" w:fill="FFFFFF"/>
        </w:rPr>
        <w:t xml:space="preserve"> </w:t>
      </w:r>
      <w:r w:rsidRPr="00063775">
        <w:rPr>
          <w:rFonts w:cstheme="minorHAnsi"/>
          <w:i/>
          <w:iCs/>
          <w:color w:val="222222"/>
          <w:shd w:val="clear" w:color="auto" w:fill="FFFFFF"/>
        </w:rPr>
        <w:t>on well-being</w:t>
      </w:r>
      <w:r w:rsidRPr="00063775">
        <w:rPr>
          <w:rFonts w:cstheme="minorHAnsi"/>
          <w:color w:val="222222"/>
          <w:shd w:val="clear" w:color="auto" w:fill="FFFFFF"/>
        </w:rPr>
        <w:t>. Princeton University Press.</w:t>
      </w:r>
    </w:p>
    <w:p w14:paraId="21FAF389" w14:textId="308D68EA" w:rsidR="00063775" w:rsidRPr="00063775" w:rsidRDefault="00063775" w:rsidP="0061415A">
      <w:pPr>
        <w:jc w:val="both"/>
        <w:rPr>
          <w:rFonts w:cstheme="minorHAnsi"/>
          <w:color w:val="222222"/>
          <w:shd w:val="clear" w:color="auto" w:fill="FFFFFF"/>
        </w:rPr>
      </w:pPr>
      <w:r w:rsidRPr="00063775">
        <w:rPr>
          <w:rFonts w:cstheme="minorHAnsi"/>
          <w:color w:val="222222"/>
          <w:shd w:val="clear" w:color="auto" w:fill="FFFFFF"/>
        </w:rPr>
        <w:t xml:space="preserve">Booth, J. (2007) A rough guide to working in partnership, for </w:t>
      </w:r>
      <w:proofErr w:type="spellStart"/>
      <w:r w:rsidRPr="00063775">
        <w:rPr>
          <w:rFonts w:cstheme="minorHAnsi"/>
          <w:color w:val="222222"/>
          <w:shd w:val="clear" w:color="auto" w:fill="FFFFFF"/>
        </w:rPr>
        <w:t>Aimhigher</w:t>
      </w:r>
      <w:proofErr w:type="spellEnd"/>
      <w:r w:rsidRPr="00063775">
        <w:rPr>
          <w:rFonts w:cstheme="minorHAnsi"/>
          <w:color w:val="222222"/>
          <w:shd w:val="clear" w:color="auto" w:fill="FFFFFF"/>
        </w:rPr>
        <w:t xml:space="preserve"> Nottinghamshire. </w:t>
      </w:r>
      <w:proofErr w:type="spellStart"/>
      <w:r w:rsidRPr="00063775">
        <w:rPr>
          <w:rFonts w:cstheme="minorHAnsi"/>
          <w:color w:val="222222"/>
          <w:shd w:val="clear" w:color="auto" w:fill="FFFFFF"/>
        </w:rPr>
        <w:t>Aimhigher</w:t>
      </w:r>
      <w:proofErr w:type="spellEnd"/>
      <w:r w:rsidRPr="00063775">
        <w:rPr>
          <w:rFonts w:cstheme="minorHAnsi"/>
          <w:color w:val="222222"/>
          <w:shd w:val="clear" w:color="auto" w:fill="FFFFFF"/>
        </w:rPr>
        <w:t>. Available from: http://www.heacademy.ac.uk/resources/detail/aim_higher/AHNotts_rough_guide_working_partnership.</w:t>
      </w:r>
    </w:p>
    <w:p w14:paraId="09A1FCF0" w14:textId="15754BE0" w:rsidR="00A61944" w:rsidRDefault="00A61944" w:rsidP="0061415A">
      <w:pPr>
        <w:jc w:val="both"/>
        <w:rPr>
          <w:rFonts w:eastAsia="Times New Roman" w:cstheme="minorHAnsi"/>
          <w:color w:val="222222"/>
          <w:lang w:eastAsia="en-GB"/>
        </w:rPr>
      </w:pPr>
      <w:r w:rsidRPr="00A61944">
        <w:rPr>
          <w:rFonts w:eastAsia="Times New Roman" w:cstheme="minorHAnsi"/>
          <w:color w:val="222222"/>
          <w:lang w:eastAsia="en-GB"/>
        </w:rPr>
        <w:t>Bourdieu, P. (1985). The genesis of the concepts of habitus and field. </w:t>
      </w:r>
      <w:proofErr w:type="spellStart"/>
      <w:r w:rsidRPr="00A61944">
        <w:rPr>
          <w:rFonts w:eastAsia="Times New Roman" w:cstheme="minorHAnsi"/>
          <w:i/>
          <w:iCs/>
          <w:color w:val="222222"/>
          <w:lang w:eastAsia="en-GB"/>
        </w:rPr>
        <w:t>Sociocriticism</w:t>
      </w:r>
      <w:proofErr w:type="spellEnd"/>
      <w:r w:rsidRPr="00A61944">
        <w:rPr>
          <w:rFonts w:eastAsia="Times New Roman" w:cstheme="minorHAnsi"/>
          <w:color w:val="222222"/>
          <w:lang w:eastAsia="en-GB"/>
        </w:rPr>
        <w:t>, </w:t>
      </w:r>
      <w:r w:rsidRPr="00A61944">
        <w:rPr>
          <w:rFonts w:eastAsia="Times New Roman" w:cstheme="minorHAnsi"/>
          <w:i/>
          <w:iCs/>
          <w:color w:val="222222"/>
          <w:lang w:eastAsia="en-GB"/>
        </w:rPr>
        <w:t>2</w:t>
      </w:r>
      <w:r w:rsidRPr="00A61944">
        <w:rPr>
          <w:rFonts w:eastAsia="Times New Roman" w:cstheme="minorHAnsi"/>
          <w:color w:val="222222"/>
          <w:lang w:eastAsia="en-GB"/>
        </w:rPr>
        <w:t>(2), 11-24.</w:t>
      </w:r>
    </w:p>
    <w:p w14:paraId="31769BD0" w14:textId="01820B01" w:rsidR="00775A94" w:rsidRDefault="00775A94" w:rsidP="0061415A">
      <w:pPr>
        <w:jc w:val="both"/>
        <w:rPr>
          <w:rFonts w:eastAsia="Times New Roman" w:cstheme="minorHAnsi"/>
          <w:color w:val="222222"/>
          <w:lang w:eastAsia="en-GB"/>
        </w:rPr>
      </w:pPr>
      <w:r w:rsidRPr="00775A94">
        <w:rPr>
          <w:rFonts w:eastAsia="Times New Roman" w:cstheme="minorHAnsi"/>
          <w:color w:val="222222"/>
          <w:lang w:eastAsia="en-GB"/>
        </w:rPr>
        <w:t xml:space="preserve">Bourdieu, P., &amp; Wacquant, L. (1992). </w:t>
      </w:r>
      <w:proofErr w:type="spellStart"/>
      <w:r w:rsidRPr="00775A94">
        <w:rPr>
          <w:rFonts w:eastAsia="Times New Roman" w:cstheme="minorHAnsi"/>
          <w:color w:val="222222"/>
          <w:lang w:eastAsia="en-GB"/>
        </w:rPr>
        <w:t>Réponses</w:t>
      </w:r>
      <w:proofErr w:type="spellEnd"/>
      <w:r w:rsidRPr="00775A94">
        <w:rPr>
          <w:rFonts w:eastAsia="Times New Roman" w:cstheme="minorHAnsi"/>
          <w:color w:val="222222"/>
          <w:lang w:eastAsia="en-GB"/>
        </w:rPr>
        <w:t>. </w:t>
      </w:r>
      <w:r w:rsidRPr="00775A94">
        <w:rPr>
          <w:rFonts w:eastAsia="Times New Roman" w:cstheme="minorHAnsi"/>
          <w:i/>
          <w:iCs/>
          <w:color w:val="222222"/>
          <w:lang w:eastAsia="en-GB"/>
        </w:rPr>
        <w:t xml:space="preserve">Paris: </w:t>
      </w:r>
      <w:proofErr w:type="spellStart"/>
      <w:r w:rsidRPr="00775A94">
        <w:rPr>
          <w:rFonts w:eastAsia="Times New Roman" w:cstheme="minorHAnsi"/>
          <w:i/>
          <w:iCs/>
          <w:color w:val="222222"/>
          <w:lang w:eastAsia="en-GB"/>
        </w:rPr>
        <w:t>Seuil</w:t>
      </w:r>
      <w:proofErr w:type="spellEnd"/>
      <w:r w:rsidRPr="00775A94">
        <w:rPr>
          <w:rFonts w:eastAsia="Times New Roman" w:cstheme="minorHAnsi"/>
          <w:color w:val="222222"/>
          <w:lang w:eastAsia="en-GB"/>
        </w:rPr>
        <w:t>, </w:t>
      </w:r>
      <w:r w:rsidRPr="00775A94">
        <w:rPr>
          <w:rFonts w:eastAsia="Times New Roman" w:cstheme="minorHAnsi"/>
          <w:i/>
          <w:iCs/>
          <w:color w:val="222222"/>
          <w:lang w:eastAsia="en-GB"/>
        </w:rPr>
        <w:t>4</w:t>
      </w:r>
      <w:r w:rsidRPr="00775A94">
        <w:rPr>
          <w:rFonts w:eastAsia="Times New Roman" w:cstheme="minorHAnsi"/>
          <w:color w:val="222222"/>
          <w:lang w:eastAsia="en-GB"/>
        </w:rPr>
        <w:t>.</w:t>
      </w:r>
    </w:p>
    <w:p w14:paraId="6B5DA2B2" w14:textId="10F5C6CA" w:rsidR="00450B34" w:rsidRDefault="00450B34" w:rsidP="0061415A">
      <w:pPr>
        <w:jc w:val="both"/>
        <w:rPr>
          <w:rFonts w:eastAsia="Times New Roman" w:cstheme="minorHAnsi"/>
          <w:color w:val="222222"/>
          <w:lang w:eastAsia="en-GB"/>
        </w:rPr>
      </w:pPr>
      <w:r w:rsidRPr="00450B34">
        <w:rPr>
          <w:rFonts w:eastAsia="Times New Roman" w:cstheme="minorHAnsi"/>
          <w:color w:val="222222"/>
          <w:lang w:eastAsia="en-GB"/>
        </w:rPr>
        <w:t>Conlon, G., &amp; Chevalier, A. (2003). Does it pay to a</w:t>
      </w:r>
      <w:r>
        <w:rPr>
          <w:rFonts w:eastAsia="Times New Roman" w:cstheme="minorHAnsi"/>
          <w:color w:val="222222"/>
          <w:lang w:eastAsia="en-GB"/>
        </w:rPr>
        <w:t>ttend a prestigious university?</w:t>
      </w:r>
      <w:r w:rsidRPr="00450B34">
        <w:rPr>
          <w:rFonts w:eastAsia="Times New Roman" w:cstheme="minorHAnsi"/>
          <w:color w:val="222222"/>
          <w:lang w:eastAsia="en-GB"/>
        </w:rPr>
        <w:t> </w:t>
      </w:r>
      <w:r w:rsidRPr="00450B34">
        <w:rPr>
          <w:rFonts w:eastAsia="Times New Roman" w:cstheme="minorHAnsi"/>
          <w:i/>
          <w:iCs/>
          <w:color w:val="222222"/>
          <w:lang w:eastAsia="en-GB"/>
        </w:rPr>
        <w:t>Centre for the Economics of Education (CEE) Discussion Paper</w:t>
      </w:r>
      <w:r w:rsidRPr="00450B34">
        <w:rPr>
          <w:rFonts w:eastAsia="Times New Roman" w:cstheme="minorHAnsi"/>
          <w:color w:val="222222"/>
          <w:lang w:eastAsia="en-GB"/>
        </w:rPr>
        <w:t>, P0033.</w:t>
      </w:r>
    </w:p>
    <w:p w14:paraId="3D709971" w14:textId="4310D53E" w:rsidR="00F93CB8" w:rsidRDefault="00F93CB8" w:rsidP="0061415A">
      <w:pPr>
        <w:jc w:val="both"/>
        <w:rPr>
          <w:rFonts w:eastAsia="Times New Roman" w:cstheme="minorHAnsi"/>
          <w:color w:val="222222"/>
          <w:lang w:eastAsia="en-GB"/>
        </w:rPr>
      </w:pPr>
      <w:proofErr w:type="spellStart"/>
      <w:r w:rsidRPr="00F93CB8">
        <w:rPr>
          <w:rFonts w:eastAsia="Times New Roman" w:cstheme="minorHAnsi"/>
          <w:color w:val="222222"/>
          <w:lang w:eastAsia="en-GB"/>
        </w:rPr>
        <w:t>Chowdry</w:t>
      </w:r>
      <w:proofErr w:type="spellEnd"/>
      <w:r w:rsidRPr="00F93CB8">
        <w:rPr>
          <w:rFonts w:eastAsia="Times New Roman" w:cstheme="minorHAnsi"/>
          <w:color w:val="222222"/>
          <w:lang w:eastAsia="en-GB"/>
        </w:rPr>
        <w:t xml:space="preserve">, H., Crawford, C., Dearden, L., Goodman, A., &amp; </w:t>
      </w:r>
      <w:proofErr w:type="spellStart"/>
      <w:r w:rsidRPr="00F93CB8">
        <w:rPr>
          <w:rFonts w:eastAsia="Times New Roman" w:cstheme="minorHAnsi"/>
          <w:color w:val="222222"/>
          <w:lang w:eastAsia="en-GB"/>
        </w:rPr>
        <w:t>Vignoles</w:t>
      </w:r>
      <w:proofErr w:type="spellEnd"/>
      <w:r w:rsidRPr="00F93CB8">
        <w:rPr>
          <w:rFonts w:eastAsia="Times New Roman" w:cstheme="minorHAnsi"/>
          <w:color w:val="222222"/>
          <w:lang w:eastAsia="en-GB"/>
        </w:rPr>
        <w:t>, A. (2013). Widening participation in higher education: analysis using linked administrative data. </w:t>
      </w:r>
      <w:r w:rsidRPr="00F93CB8">
        <w:rPr>
          <w:rFonts w:eastAsia="Times New Roman" w:cstheme="minorHAnsi"/>
          <w:i/>
          <w:iCs/>
          <w:color w:val="222222"/>
          <w:lang w:eastAsia="en-GB"/>
        </w:rPr>
        <w:t>Journal of the Royal Statistical Society: Series A (Statistics in Society)</w:t>
      </w:r>
      <w:r w:rsidRPr="00F93CB8">
        <w:rPr>
          <w:rFonts w:eastAsia="Times New Roman" w:cstheme="minorHAnsi"/>
          <w:color w:val="222222"/>
          <w:lang w:eastAsia="en-GB"/>
        </w:rPr>
        <w:t>, </w:t>
      </w:r>
      <w:r w:rsidRPr="00F93CB8">
        <w:rPr>
          <w:rFonts w:eastAsia="Times New Roman" w:cstheme="minorHAnsi"/>
          <w:i/>
          <w:iCs/>
          <w:color w:val="222222"/>
          <w:lang w:eastAsia="en-GB"/>
        </w:rPr>
        <w:t>176</w:t>
      </w:r>
      <w:r w:rsidRPr="00F93CB8">
        <w:rPr>
          <w:rFonts w:eastAsia="Times New Roman" w:cstheme="minorHAnsi"/>
          <w:color w:val="222222"/>
          <w:lang w:eastAsia="en-GB"/>
        </w:rPr>
        <w:t>(2), 431-457.</w:t>
      </w:r>
    </w:p>
    <w:p w14:paraId="70A9A317" w14:textId="09960CD9" w:rsidR="00F14290" w:rsidRDefault="00F14290" w:rsidP="0061415A">
      <w:pPr>
        <w:jc w:val="both"/>
        <w:rPr>
          <w:rFonts w:eastAsia="Times New Roman" w:cstheme="minorHAnsi"/>
          <w:color w:val="222222"/>
          <w:lang w:eastAsia="en-GB"/>
        </w:rPr>
      </w:pPr>
      <w:r w:rsidRPr="00F14290">
        <w:rPr>
          <w:rFonts w:eastAsia="Times New Roman" w:cstheme="minorHAnsi"/>
          <w:color w:val="222222"/>
          <w:lang w:eastAsia="en-GB"/>
        </w:rPr>
        <w:t>Connor, H. (2001). Deciding for or against participation in higher education: the views of young people from lower social class backgrounds. </w:t>
      </w:r>
      <w:r w:rsidRPr="00F14290">
        <w:rPr>
          <w:rFonts w:eastAsia="Times New Roman" w:cstheme="minorHAnsi"/>
          <w:i/>
          <w:iCs/>
          <w:color w:val="222222"/>
          <w:lang w:eastAsia="en-GB"/>
        </w:rPr>
        <w:t>Higher Education Quarterly</w:t>
      </w:r>
      <w:r w:rsidRPr="00F14290">
        <w:rPr>
          <w:rFonts w:eastAsia="Times New Roman" w:cstheme="minorHAnsi"/>
          <w:color w:val="222222"/>
          <w:lang w:eastAsia="en-GB"/>
        </w:rPr>
        <w:t>, </w:t>
      </w:r>
      <w:r w:rsidRPr="00F14290">
        <w:rPr>
          <w:rFonts w:eastAsia="Times New Roman" w:cstheme="minorHAnsi"/>
          <w:i/>
          <w:iCs/>
          <w:color w:val="222222"/>
          <w:lang w:eastAsia="en-GB"/>
        </w:rPr>
        <w:t>55</w:t>
      </w:r>
      <w:r w:rsidRPr="00F14290">
        <w:rPr>
          <w:rFonts w:eastAsia="Times New Roman" w:cstheme="minorHAnsi"/>
          <w:color w:val="222222"/>
          <w:lang w:eastAsia="en-GB"/>
        </w:rPr>
        <w:t>(2), 204-224.</w:t>
      </w:r>
    </w:p>
    <w:p w14:paraId="789D941E" w14:textId="2325B020" w:rsidR="00A61944" w:rsidRDefault="00A61944" w:rsidP="0061415A">
      <w:pPr>
        <w:jc w:val="both"/>
        <w:rPr>
          <w:rFonts w:eastAsia="Times New Roman" w:cstheme="minorHAnsi"/>
          <w:color w:val="222222"/>
          <w:lang w:val="en-GB" w:eastAsia="en-GB"/>
        </w:rPr>
      </w:pPr>
      <w:r w:rsidRPr="00A61944">
        <w:rPr>
          <w:rFonts w:eastAsia="Times New Roman" w:cstheme="minorHAnsi"/>
          <w:color w:val="222222"/>
          <w:lang w:eastAsia="en-GB"/>
        </w:rPr>
        <w:t>Cunningham, </w:t>
      </w:r>
      <w:r>
        <w:rPr>
          <w:rFonts w:eastAsia="Times New Roman" w:cstheme="minorHAnsi"/>
          <w:color w:val="222222"/>
          <w:lang w:eastAsia="en-GB"/>
        </w:rPr>
        <w:t>R., &amp;</w:t>
      </w:r>
      <w:r w:rsidRPr="00A61944">
        <w:rPr>
          <w:rFonts w:eastAsia="Times New Roman" w:cstheme="minorHAnsi"/>
          <w:color w:val="222222"/>
          <w:lang w:eastAsia="en-GB"/>
        </w:rPr>
        <w:t> Lewis</w:t>
      </w:r>
      <w:r>
        <w:rPr>
          <w:rFonts w:eastAsia="Times New Roman" w:cstheme="minorHAnsi"/>
          <w:color w:val="222222"/>
          <w:lang w:eastAsia="en-GB"/>
        </w:rPr>
        <w:t>, K.</w:t>
      </w:r>
      <w:r w:rsidRPr="00A61944">
        <w:rPr>
          <w:rFonts w:eastAsia="Times New Roman" w:cstheme="minorHAnsi"/>
          <w:color w:val="222222"/>
          <w:lang w:eastAsia="en-GB"/>
        </w:rPr>
        <w:t> </w:t>
      </w:r>
      <w:r>
        <w:rPr>
          <w:rFonts w:eastAsia="Times New Roman" w:cstheme="minorHAnsi"/>
          <w:color w:val="222222"/>
          <w:lang w:eastAsia="en-GB"/>
        </w:rPr>
        <w:t>(</w:t>
      </w:r>
      <w:r w:rsidRPr="00A61944">
        <w:rPr>
          <w:rFonts w:eastAsia="Times New Roman" w:cstheme="minorHAnsi"/>
          <w:color w:val="222222"/>
          <w:lang w:eastAsia="en-GB"/>
        </w:rPr>
        <w:t>2012</w:t>
      </w:r>
      <w:r>
        <w:rPr>
          <w:rFonts w:eastAsia="Times New Roman" w:cstheme="minorHAnsi"/>
          <w:color w:val="222222"/>
          <w:lang w:eastAsia="en-GB"/>
        </w:rPr>
        <w:t>)</w:t>
      </w:r>
      <w:r w:rsidRPr="00A61944">
        <w:rPr>
          <w:rFonts w:eastAsia="Times New Roman" w:cstheme="minorHAnsi"/>
          <w:color w:val="222222"/>
          <w:lang w:eastAsia="en-GB"/>
        </w:rPr>
        <w:t>. </w:t>
      </w:r>
      <w:r w:rsidRPr="00A61944">
        <w:rPr>
          <w:rFonts w:eastAsia="Times New Roman" w:cstheme="minorHAnsi"/>
          <w:i/>
          <w:iCs/>
          <w:color w:val="222222"/>
          <w:lang w:eastAsia="en-GB"/>
        </w:rPr>
        <w:t>NFER Teacher Voice Omnibus February 2012 Survey: School Reform, Job Satisfaction, Performance Management, and Oxbridge</w:t>
      </w:r>
      <w:r w:rsidRPr="00A61944">
        <w:rPr>
          <w:rFonts w:eastAsia="Times New Roman" w:cstheme="minorHAnsi"/>
          <w:color w:val="222222"/>
          <w:lang w:eastAsia="en-GB"/>
        </w:rPr>
        <w:t>. London: The National Foundation for Educational Research/The Sutton Trust.</w:t>
      </w:r>
    </w:p>
    <w:p w14:paraId="6FE22A33" w14:textId="375AD097" w:rsidR="002A32ED" w:rsidRDefault="00DD2A30" w:rsidP="0061415A">
      <w:pPr>
        <w:jc w:val="both"/>
        <w:rPr>
          <w:rFonts w:eastAsia="Times New Roman" w:cstheme="minorHAnsi"/>
          <w:color w:val="222222"/>
          <w:lang w:val="en-GB" w:eastAsia="en-GB"/>
        </w:rPr>
      </w:pPr>
      <w:r>
        <w:rPr>
          <w:rFonts w:eastAsia="Times New Roman" w:cstheme="minorHAnsi"/>
          <w:color w:val="222222"/>
          <w:lang w:val="en-GB" w:eastAsia="en-GB"/>
        </w:rPr>
        <w:t>DANCOP</w:t>
      </w:r>
      <w:r w:rsidR="002A32ED">
        <w:rPr>
          <w:rFonts w:eastAsia="Times New Roman" w:cstheme="minorHAnsi"/>
          <w:color w:val="222222"/>
          <w:lang w:val="en-GB" w:eastAsia="en-GB"/>
        </w:rPr>
        <w:t xml:space="preserve"> (2018) Derbyshire and Nottinghamshire Collaborative Outreach Programme. Accessed May 2018 [www.team</w:t>
      </w:r>
      <w:r>
        <w:rPr>
          <w:rFonts w:eastAsia="Times New Roman" w:cstheme="minorHAnsi"/>
          <w:color w:val="222222"/>
          <w:lang w:val="en-GB" w:eastAsia="en-GB"/>
        </w:rPr>
        <w:t>DANCOP</w:t>
      </w:r>
      <w:r w:rsidR="002A32ED">
        <w:rPr>
          <w:rFonts w:eastAsia="Times New Roman" w:cstheme="minorHAnsi"/>
          <w:color w:val="222222"/>
          <w:lang w:val="en-GB" w:eastAsia="en-GB"/>
        </w:rPr>
        <w:t>.co.uk/about/]</w:t>
      </w:r>
    </w:p>
    <w:p w14:paraId="3201114A" w14:textId="761749BB" w:rsidR="009D7C1A" w:rsidRDefault="009D7C1A" w:rsidP="0061415A">
      <w:pPr>
        <w:jc w:val="both"/>
        <w:rPr>
          <w:rFonts w:eastAsia="Times New Roman" w:cstheme="minorHAnsi"/>
          <w:color w:val="222222"/>
          <w:lang w:val="en-GB" w:eastAsia="en-GB"/>
        </w:rPr>
      </w:pPr>
      <w:r>
        <w:rPr>
          <w:rFonts w:eastAsia="Times New Roman" w:cstheme="minorHAnsi"/>
          <w:color w:val="222222"/>
          <w:lang w:val="en-GB" w:eastAsia="en-GB"/>
        </w:rPr>
        <w:t>Department for Business, Innovation &amp; Skills (2011) Guidance to the Director of Fair Access. [</w:t>
      </w:r>
      <w:hyperlink r:id="rId52" w:history="1">
        <w:r w:rsidRPr="009D7C1A">
          <w:rPr>
            <w:color w:val="0000FF"/>
            <w:u w:val="single"/>
          </w:rPr>
          <w:t>https://assets.publishing.service.gov.uk/government/uploads/system/uploads/attachment_data/file/32404/11-728-guidance-to-director-fair-access.pdf</w:t>
        </w:r>
      </w:hyperlink>
    </w:p>
    <w:p w14:paraId="79D793A5" w14:textId="4FE23429" w:rsidR="003F210A" w:rsidRDefault="003F210A" w:rsidP="0061415A">
      <w:pPr>
        <w:jc w:val="both"/>
        <w:rPr>
          <w:rFonts w:eastAsia="Times New Roman" w:cstheme="minorHAnsi"/>
          <w:color w:val="222222"/>
          <w:lang w:val="en-GB" w:eastAsia="en-GB"/>
        </w:rPr>
      </w:pPr>
      <w:r>
        <w:rPr>
          <w:rFonts w:eastAsia="Times New Roman" w:cstheme="minorHAnsi"/>
          <w:color w:val="222222"/>
          <w:lang w:val="en-GB" w:eastAsia="en-GB"/>
        </w:rPr>
        <w:t xml:space="preserve">Department for Education (2017) </w:t>
      </w:r>
      <w:r w:rsidRPr="003F210A">
        <w:rPr>
          <w:rFonts w:eastAsia="Times New Roman" w:cstheme="minorHAnsi"/>
          <w:color w:val="222222"/>
          <w:lang w:eastAsia="en-GB"/>
        </w:rPr>
        <w:t xml:space="preserve">Securing </w:t>
      </w:r>
      <w:r w:rsidR="00D12966">
        <w:rPr>
          <w:rFonts w:eastAsia="Times New Roman" w:cstheme="minorHAnsi"/>
          <w:color w:val="222222"/>
          <w:lang w:eastAsia="en-GB"/>
        </w:rPr>
        <w:t>learner</w:t>
      </w:r>
      <w:r w:rsidRPr="003F210A">
        <w:rPr>
          <w:rFonts w:eastAsia="Times New Roman" w:cstheme="minorHAnsi"/>
          <w:color w:val="222222"/>
          <w:lang w:eastAsia="en-GB"/>
        </w:rPr>
        <w:t xml:space="preserve"> success: </w:t>
      </w:r>
      <w:proofErr w:type="gramStart"/>
      <w:r w:rsidRPr="003F210A">
        <w:rPr>
          <w:rFonts w:eastAsia="Times New Roman" w:cstheme="minorHAnsi"/>
          <w:color w:val="222222"/>
          <w:lang w:eastAsia="en-GB"/>
        </w:rPr>
        <w:t>risk based</w:t>
      </w:r>
      <w:proofErr w:type="gramEnd"/>
      <w:r w:rsidRPr="003F210A">
        <w:rPr>
          <w:rFonts w:eastAsia="Times New Roman" w:cstheme="minorHAnsi"/>
          <w:color w:val="222222"/>
          <w:lang w:eastAsia="en-GB"/>
        </w:rPr>
        <w:t xml:space="preserve"> regulation for teaching excellence, social mobility and info</w:t>
      </w:r>
      <w:r>
        <w:rPr>
          <w:rFonts w:eastAsia="Times New Roman" w:cstheme="minorHAnsi"/>
          <w:color w:val="222222"/>
          <w:lang w:eastAsia="en-GB"/>
        </w:rPr>
        <w:t>rmed choice in higher education.</w:t>
      </w:r>
      <w:r>
        <w:rPr>
          <w:rFonts w:eastAsia="Times New Roman" w:cstheme="minorHAnsi"/>
          <w:color w:val="222222"/>
          <w:lang w:val="en-GB" w:eastAsia="en-GB"/>
        </w:rPr>
        <w:t xml:space="preserve">  Accessed May 2018. [</w:t>
      </w:r>
      <w:r w:rsidRPr="003F210A">
        <w:rPr>
          <w:rFonts w:eastAsia="Times New Roman" w:cstheme="minorHAnsi"/>
          <w:color w:val="222222"/>
          <w:lang w:val="en-GB" w:eastAsia="en-GB"/>
        </w:rPr>
        <w:t>https://consult.education.gov.uk/higher-education/higher-education-regulatory-</w:t>
      </w:r>
      <w:r w:rsidRPr="003F210A">
        <w:rPr>
          <w:rFonts w:eastAsia="Times New Roman" w:cstheme="minorHAnsi"/>
          <w:color w:val="222222"/>
          <w:lang w:val="en-GB" w:eastAsia="en-GB"/>
        </w:rPr>
        <w:lastRenderedPageBreak/>
        <w:t>framework/supporting_documents/B%20Regulatory%20Framework%20consultation%20guidance%20FINAL%2018%20October.pdf</w:t>
      </w:r>
      <w:r>
        <w:rPr>
          <w:rFonts w:eastAsia="Times New Roman" w:cstheme="minorHAnsi"/>
          <w:color w:val="222222"/>
          <w:lang w:val="en-GB" w:eastAsia="en-GB"/>
        </w:rPr>
        <w:t>]</w:t>
      </w:r>
    </w:p>
    <w:p w14:paraId="13F7E116" w14:textId="7DEEF4E6" w:rsidR="003F210A" w:rsidRDefault="003F210A" w:rsidP="0061415A">
      <w:pPr>
        <w:jc w:val="both"/>
        <w:rPr>
          <w:rFonts w:eastAsia="Times New Roman" w:cstheme="minorHAnsi"/>
          <w:color w:val="222222"/>
          <w:lang w:val="en-GB" w:eastAsia="en-GB"/>
        </w:rPr>
      </w:pPr>
      <w:r>
        <w:rPr>
          <w:rFonts w:eastAsia="Times New Roman" w:cstheme="minorHAnsi"/>
          <w:color w:val="222222"/>
          <w:lang w:val="en-GB" w:eastAsia="en-GB"/>
        </w:rPr>
        <w:t>Department for Education (2017) Unlocking talent, fulfilling potential: A plan for improving social mobility through education. Accessed May 018. [</w:t>
      </w:r>
      <w:r w:rsidRPr="003F210A">
        <w:rPr>
          <w:rFonts w:eastAsia="Times New Roman" w:cstheme="minorHAnsi"/>
          <w:color w:val="222222"/>
          <w:lang w:val="en-GB" w:eastAsia="en-GB"/>
        </w:rPr>
        <w:t>https://assets.publishing.service.gov.uk/government/uploads/system/uploads/attachment_data/file/667690/Social_Mobility_Action_Plan_-_for_printing.pdf</w:t>
      </w:r>
      <w:r>
        <w:rPr>
          <w:rFonts w:eastAsia="Times New Roman" w:cstheme="minorHAnsi"/>
          <w:color w:val="222222"/>
          <w:lang w:val="en-GB" w:eastAsia="en-GB"/>
        </w:rPr>
        <w:t>]</w:t>
      </w:r>
    </w:p>
    <w:p w14:paraId="637DAF1C" w14:textId="72D66488" w:rsidR="00775A94" w:rsidRDefault="00775A94" w:rsidP="0061415A">
      <w:pPr>
        <w:jc w:val="both"/>
        <w:rPr>
          <w:rFonts w:eastAsia="Times New Roman" w:cstheme="minorHAnsi"/>
          <w:color w:val="222222"/>
          <w:lang w:val="en-GB" w:eastAsia="en-GB"/>
        </w:rPr>
      </w:pPr>
      <w:r w:rsidRPr="00775A94">
        <w:rPr>
          <w:rFonts w:eastAsia="Times New Roman" w:cstheme="minorHAnsi"/>
          <w:color w:val="222222"/>
          <w:lang w:eastAsia="en-GB"/>
        </w:rPr>
        <w:t>Dhillon, J. K. (2013). Senior managers’ perspectives of leading and managing effective, sustainable and successful partnerships. </w:t>
      </w:r>
      <w:r w:rsidRPr="00775A94">
        <w:rPr>
          <w:rFonts w:eastAsia="Times New Roman" w:cstheme="minorHAnsi"/>
          <w:i/>
          <w:iCs/>
          <w:color w:val="222222"/>
          <w:lang w:eastAsia="en-GB"/>
        </w:rPr>
        <w:t>Educational Management Administration &amp; Leadership</w:t>
      </w:r>
      <w:r w:rsidRPr="00775A94">
        <w:rPr>
          <w:rFonts w:eastAsia="Times New Roman" w:cstheme="minorHAnsi"/>
          <w:color w:val="222222"/>
          <w:lang w:eastAsia="en-GB"/>
        </w:rPr>
        <w:t>, </w:t>
      </w:r>
      <w:r w:rsidRPr="00775A94">
        <w:rPr>
          <w:rFonts w:eastAsia="Times New Roman" w:cstheme="minorHAnsi"/>
          <w:i/>
          <w:iCs/>
          <w:color w:val="222222"/>
          <w:lang w:eastAsia="en-GB"/>
        </w:rPr>
        <w:t>41</w:t>
      </w:r>
      <w:r w:rsidRPr="00775A94">
        <w:rPr>
          <w:rFonts w:eastAsia="Times New Roman" w:cstheme="minorHAnsi"/>
          <w:color w:val="222222"/>
          <w:lang w:eastAsia="en-GB"/>
        </w:rPr>
        <w:t>(6), 736-750.</w:t>
      </w:r>
    </w:p>
    <w:p w14:paraId="30E1F9A7" w14:textId="046BD8B0" w:rsidR="00F93CB8" w:rsidRPr="00A61944" w:rsidRDefault="00F93CB8" w:rsidP="0061415A">
      <w:pPr>
        <w:jc w:val="both"/>
        <w:rPr>
          <w:rFonts w:cstheme="minorHAnsi"/>
          <w:color w:val="222222"/>
          <w:shd w:val="clear" w:color="auto" w:fill="FFFFFF"/>
        </w:rPr>
      </w:pPr>
      <w:r w:rsidRPr="00073ADC">
        <w:rPr>
          <w:rFonts w:cstheme="minorHAnsi"/>
          <w:color w:val="222222"/>
          <w:shd w:val="clear" w:color="auto" w:fill="FFFFFF"/>
        </w:rPr>
        <w:t xml:space="preserve">Diamond, A., Roberts, J., </w:t>
      </w:r>
      <w:proofErr w:type="spellStart"/>
      <w:r w:rsidRPr="00073ADC">
        <w:rPr>
          <w:rFonts w:cstheme="minorHAnsi"/>
          <w:color w:val="222222"/>
          <w:shd w:val="clear" w:color="auto" w:fill="FFFFFF"/>
        </w:rPr>
        <w:t>Vorley</w:t>
      </w:r>
      <w:proofErr w:type="spellEnd"/>
      <w:r w:rsidRPr="00073ADC">
        <w:rPr>
          <w:rFonts w:cstheme="minorHAnsi"/>
          <w:color w:val="222222"/>
          <w:shd w:val="clear" w:color="auto" w:fill="FFFFFF"/>
        </w:rPr>
        <w:t xml:space="preserve">, T., Birkin, G., Evans, J., Sheen, J. &amp; </w:t>
      </w:r>
      <w:proofErr w:type="spellStart"/>
      <w:r w:rsidRPr="00073ADC">
        <w:rPr>
          <w:rFonts w:cstheme="minorHAnsi"/>
          <w:color w:val="222222"/>
          <w:shd w:val="clear" w:color="auto" w:fill="FFFFFF"/>
        </w:rPr>
        <w:t>Nathwani</w:t>
      </w:r>
      <w:proofErr w:type="spellEnd"/>
      <w:r w:rsidRPr="00073ADC">
        <w:rPr>
          <w:rFonts w:cstheme="minorHAnsi"/>
          <w:color w:val="222222"/>
          <w:shd w:val="clear" w:color="auto" w:fill="FFFFFF"/>
        </w:rPr>
        <w:t xml:space="preserve">, T. (2014). UK Review of the provision of information about higher education: Advisory study and literature review. Report to the UK higher education funding bodies by CFE Research. Available at: </w:t>
      </w:r>
      <w:hyperlink r:id="rId53" w:history="1">
        <w:r w:rsidRPr="00073ADC">
          <w:rPr>
            <w:rStyle w:val="Hyperlink"/>
            <w:rFonts w:cstheme="minorHAnsi"/>
            <w:shd w:val="clear" w:color="auto" w:fill="FFFFFF"/>
          </w:rPr>
          <w:t>http://dera.ioe.ac.uk/19857/1/2014_infoadvisory.pdf</w:t>
        </w:r>
      </w:hyperlink>
    </w:p>
    <w:p w14:paraId="02095AE7" w14:textId="5C8D6B77" w:rsidR="00F93CB8" w:rsidRDefault="00F93CB8" w:rsidP="0061415A">
      <w:pPr>
        <w:jc w:val="both"/>
        <w:rPr>
          <w:rFonts w:eastAsia="Times New Roman" w:cstheme="minorHAnsi"/>
          <w:color w:val="222222"/>
          <w:lang w:val="en-GB" w:eastAsia="en-GB"/>
        </w:rPr>
      </w:pPr>
      <w:r>
        <w:rPr>
          <w:rFonts w:eastAsia="Times New Roman" w:cstheme="minorHAnsi"/>
          <w:color w:val="222222"/>
          <w:lang w:val="en-GB" w:eastAsia="en-GB"/>
        </w:rPr>
        <w:t>Education Policy Institute (2018) Educational disadvantage: How does England compare? London. Accessed May 2018 [</w:t>
      </w:r>
      <w:r w:rsidRPr="00F93CB8">
        <w:rPr>
          <w:rFonts w:eastAsia="Times New Roman" w:cstheme="minorHAnsi"/>
          <w:color w:val="222222"/>
          <w:lang w:val="en-GB" w:eastAsia="en-GB"/>
        </w:rPr>
        <w:t>https://epi.org.uk/wp-content/uploads/2018/04/Educational-Disadvantage-England-EPI-IOE.pdf</w:t>
      </w:r>
      <w:r>
        <w:rPr>
          <w:rFonts w:eastAsia="Times New Roman" w:cstheme="minorHAnsi"/>
          <w:color w:val="222222"/>
          <w:lang w:val="en-GB" w:eastAsia="en-GB"/>
        </w:rPr>
        <w:t>]</w:t>
      </w:r>
    </w:p>
    <w:p w14:paraId="1683C9AF" w14:textId="72898D34" w:rsidR="00063775" w:rsidRDefault="00063775" w:rsidP="0061415A">
      <w:pPr>
        <w:jc w:val="both"/>
        <w:rPr>
          <w:rFonts w:eastAsia="Times New Roman" w:cstheme="minorHAnsi"/>
          <w:color w:val="222222"/>
          <w:lang w:val="en-GB" w:eastAsia="en-GB"/>
        </w:rPr>
      </w:pPr>
      <w:r w:rsidRPr="00063775">
        <w:rPr>
          <w:rFonts w:eastAsia="Times New Roman" w:cstheme="minorHAnsi"/>
          <w:color w:val="222222"/>
          <w:lang w:eastAsia="en-GB"/>
        </w:rPr>
        <w:t xml:space="preserve">EKOS consulting. </w:t>
      </w:r>
      <w:r>
        <w:rPr>
          <w:rFonts w:eastAsia="Times New Roman" w:cstheme="minorHAnsi"/>
          <w:color w:val="222222"/>
          <w:lang w:eastAsia="en-GB"/>
        </w:rPr>
        <w:t>(2007)</w:t>
      </w:r>
      <w:r w:rsidRPr="00063775">
        <w:rPr>
          <w:rFonts w:eastAsia="Times New Roman" w:cstheme="minorHAnsi"/>
          <w:color w:val="222222"/>
          <w:lang w:eastAsia="en-GB"/>
        </w:rPr>
        <w:t xml:space="preserve"> </w:t>
      </w:r>
      <w:proofErr w:type="spellStart"/>
      <w:r w:rsidRPr="00063775">
        <w:rPr>
          <w:rFonts w:eastAsia="Times New Roman" w:cstheme="minorHAnsi"/>
          <w:color w:val="222222"/>
          <w:lang w:eastAsia="en-GB"/>
        </w:rPr>
        <w:t>Aimhigher</w:t>
      </w:r>
      <w:proofErr w:type="spellEnd"/>
      <w:r w:rsidRPr="00063775">
        <w:rPr>
          <w:rFonts w:eastAsia="Times New Roman" w:cstheme="minorHAnsi"/>
          <w:color w:val="222222"/>
          <w:lang w:eastAsia="en-GB"/>
        </w:rPr>
        <w:t xml:space="preserve"> area studies: Final report to HEFCE, April.</w:t>
      </w:r>
    </w:p>
    <w:p w14:paraId="75076508" w14:textId="7932E4DD" w:rsidR="00C421E1" w:rsidRDefault="00C421E1" w:rsidP="0061415A">
      <w:pPr>
        <w:jc w:val="both"/>
        <w:rPr>
          <w:rFonts w:eastAsia="Times New Roman" w:cstheme="minorHAnsi"/>
          <w:color w:val="222222"/>
          <w:lang w:val="en-GB" w:eastAsia="en-GB"/>
        </w:rPr>
      </w:pPr>
      <w:r w:rsidRPr="00C421E1">
        <w:rPr>
          <w:rFonts w:eastAsia="Times New Roman" w:cstheme="minorHAnsi"/>
          <w:color w:val="222222"/>
          <w:lang w:eastAsia="en-GB"/>
        </w:rPr>
        <w:t xml:space="preserve">Gale, T., </w:t>
      </w:r>
      <w:proofErr w:type="spellStart"/>
      <w:r w:rsidRPr="00C421E1">
        <w:rPr>
          <w:rFonts w:eastAsia="Times New Roman" w:cstheme="minorHAnsi"/>
          <w:color w:val="222222"/>
          <w:lang w:eastAsia="en-GB"/>
        </w:rPr>
        <w:t>Hattam</w:t>
      </w:r>
      <w:proofErr w:type="spellEnd"/>
      <w:r w:rsidRPr="00C421E1">
        <w:rPr>
          <w:rFonts w:eastAsia="Times New Roman" w:cstheme="minorHAnsi"/>
          <w:color w:val="222222"/>
          <w:lang w:eastAsia="en-GB"/>
        </w:rPr>
        <w:t xml:space="preserve">, R., Comber, B., Tranter, D., Bills, D., </w:t>
      </w:r>
      <w:proofErr w:type="spellStart"/>
      <w:r w:rsidRPr="00C421E1">
        <w:rPr>
          <w:rFonts w:eastAsia="Times New Roman" w:cstheme="minorHAnsi"/>
          <w:color w:val="222222"/>
          <w:lang w:eastAsia="en-GB"/>
        </w:rPr>
        <w:t>Sellar</w:t>
      </w:r>
      <w:proofErr w:type="spellEnd"/>
      <w:r w:rsidRPr="00C421E1">
        <w:rPr>
          <w:rFonts w:eastAsia="Times New Roman" w:cstheme="minorHAnsi"/>
          <w:color w:val="222222"/>
          <w:lang w:eastAsia="en-GB"/>
        </w:rPr>
        <w:t>, S., &amp; Parker, S. (2010). </w:t>
      </w:r>
      <w:r w:rsidRPr="00C421E1">
        <w:rPr>
          <w:rFonts w:eastAsia="Times New Roman" w:cstheme="minorHAnsi"/>
          <w:i/>
          <w:iCs/>
          <w:color w:val="222222"/>
          <w:lang w:eastAsia="en-GB"/>
        </w:rPr>
        <w:t xml:space="preserve">Interventions early in school </w:t>
      </w:r>
      <w:proofErr w:type="gramStart"/>
      <w:r w:rsidRPr="00C421E1">
        <w:rPr>
          <w:rFonts w:eastAsia="Times New Roman" w:cstheme="minorHAnsi"/>
          <w:i/>
          <w:iCs/>
          <w:color w:val="222222"/>
          <w:lang w:eastAsia="en-GB"/>
        </w:rPr>
        <w:t>as a means to</w:t>
      </w:r>
      <w:proofErr w:type="gramEnd"/>
      <w:r w:rsidRPr="00C421E1">
        <w:rPr>
          <w:rFonts w:eastAsia="Times New Roman" w:cstheme="minorHAnsi"/>
          <w:i/>
          <w:iCs/>
          <w:color w:val="222222"/>
          <w:lang w:eastAsia="en-GB"/>
        </w:rPr>
        <w:t xml:space="preserve"> improve higher education outcomes for disadvantaged </w:t>
      </w:r>
      <w:r w:rsidR="00D12966">
        <w:rPr>
          <w:rFonts w:eastAsia="Times New Roman" w:cstheme="minorHAnsi"/>
          <w:i/>
          <w:iCs/>
          <w:color w:val="222222"/>
          <w:lang w:eastAsia="en-GB"/>
        </w:rPr>
        <w:t>learner</w:t>
      </w:r>
      <w:r w:rsidRPr="00C421E1">
        <w:rPr>
          <w:rFonts w:eastAsia="Times New Roman" w:cstheme="minorHAnsi"/>
          <w:i/>
          <w:iCs/>
          <w:color w:val="222222"/>
          <w:lang w:eastAsia="en-GB"/>
        </w:rPr>
        <w:t>s</w:t>
      </w:r>
      <w:r w:rsidRPr="00C421E1">
        <w:rPr>
          <w:rFonts w:eastAsia="Times New Roman" w:cstheme="minorHAnsi"/>
          <w:color w:val="222222"/>
          <w:lang w:eastAsia="en-GB"/>
        </w:rPr>
        <w:t xml:space="preserve">. National Centre for </w:t>
      </w:r>
      <w:r w:rsidR="00D12966">
        <w:rPr>
          <w:rFonts w:eastAsia="Times New Roman" w:cstheme="minorHAnsi"/>
          <w:color w:val="222222"/>
          <w:lang w:eastAsia="en-GB"/>
        </w:rPr>
        <w:t>Learner</w:t>
      </w:r>
      <w:r w:rsidRPr="00C421E1">
        <w:rPr>
          <w:rFonts w:eastAsia="Times New Roman" w:cstheme="minorHAnsi"/>
          <w:color w:val="222222"/>
          <w:lang w:eastAsia="en-GB"/>
        </w:rPr>
        <w:t xml:space="preserve"> Equity in Higher Education.</w:t>
      </w:r>
    </w:p>
    <w:p w14:paraId="6185B921" w14:textId="20DD50E5" w:rsidR="00A61944" w:rsidRDefault="00A61944" w:rsidP="0061415A">
      <w:pPr>
        <w:jc w:val="both"/>
        <w:rPr>
          <w:rFonts w:eastAsia="Times New Roman" w:cstheme="minorHAnsi"/>
          <w:color w:val="222222"/>
          <w:lang w:eastAsia="en-GB"/>
        </w:rPr>
      </w:pPr>
      <w:r w:rsidRPr="00A61944">
        <w:rPr>
          <w:rFonts w:eastAsia="Times New Roman" w:cstheme="minorHAnsi"/>
          <w:color w:val="222222"/>
          <w:lang w:eastAsia="en-GB"/>
        </w:rPr>
        <w:t>Gao, F., &amp; Ng, J. C. K. (2017). Studying parental involvement and university access and choice: An ‘interacting multiple capitals’ model. </w:t>
      </w:r>
      <w:r w:rsidRPr="00A61944">
        <w:rPr>
          <w:rFonts w:eastAsia="Times New Roman" w:cstheme="minorHAnsi"/>
          <w:i/>
          <w:iCs/>
          <w:color w:val="222222"/>
          <w:lang w:eastAsia="en-GB"/>
        </w:rPr>
        <w:t>British Educational Research Journal</w:t>
      </w:r>
      <w:r w:rsidRPr="00A61944">
        <w:rPr>
          <w:rFonts w:eastAsia="Times New Roman" w:cstheme="minorHAnsi"/>
          <w:color w:val="222222"/>
          <w:lang w:eastAsia="en-GB"/>
        </w:rPr>
        <w:t>.</w:t>
      </w:r>
    </w:p>
    <w:p w14:paraId="37257BD5" w14:textId="6F5DFE01" w:rsidR="004A495D" w:rsidRDefault="004A495D" w:rsidP="0061415A">
      <w:pPr>
        <w:jc w:val="both"/>
        <w:rPr>
          <w:rFonts w:eastAsia="Times New Roman" w:cstheme="minorHAnsi"/>
          <w:color w:val="222222"/>
          <w:lang w:val="en-GB" w:eastAsia="en-GB"/>
        </w:rPr>
      </w:pPr>
      <w:proofErr w:type="spellStart"/>
      <w:r w:rsidRPr="004A495D">
        <w:rPr>
          <w:rFonts w:eastAsia="Times New Roman" w:cstheme="minorHAnsi"/>
          <w:color w:val="222222"/>
          <w:lang w:eastAsia="en-GB"/>
        </w:rPr>
        <w:t>Gorard</w:t>
      </w:r>
      <w:proofErr w:type="spellEnd"/>
      <w:r w:rsidRPr="004A495D">
        <w:rPr>
          <w:rFonts w:eastAsia="Times New Roman" w:cstheme="minorHAnsi"/>
          <w:color w:val="222222"/>
          <w:lang w:eastAsia="en-GB"/>
        </w:rPr>
        <w:t>, </w:t>
      </w:r>
      <w:r>
        <w:rPr>
          <w:rFonts w:eastAsia="Times New Roman" w:cstheme="minorHAnsi"/>
          <w:color w:val="222222"/>
          <w:lang w:eastAsia="en-GB"/>
        </w:rPr>
        <w:t>S.</w:t>
      </w:r>
      <w:r w:rsidRPr="004A495D">
        <w:rPr>
          <w:rFonts w:eastAsia="Times New Roman" w:cstheme="minorHAnsi"/>
          <w:color w:val="222222"/>
          <w:lang w:eastAsia="en-GB"/>
        </w:rPr>
        <w:t>, Smith,</w:t>
      </w:r>
      <w:r>
        <w:rPr>
          <w:rFonts w:eastAsia="Times New Roman" w:cstheme="minorHAnsi"/>
          <w:color w:val="222222"/>
          <w:lang w:eastAsia="en-GB"/>
        </w:rPr>
        <w:t xml:space="preserve"> E.,</w:t>
      </w:r>
      <w:r w:rsidRPr="004A495D">
        <w:rPr>
          <w:rFonts w:eastAsia="Times New Roman" w:cstheme="minorHAnsi"/>
          <w:color w:val="222222"/>
          <w:lang w:eastAsia="en-GB"/>
        </w:rPr>
        <w:t> May,</w:t>
      </w:r>
      <w:r>
        <w:rPr>
          <w:rFonts w:eastAsia="Times New Roman" w:cstheme="minorHAnsi"/>
          <w:color w:val="222222"/>
          <w:lang w:eastAsia="en-GB"/>
        </w:rPr>
        <w:t xml:space="preserve"> H.,</w:t>
      </w:r>
      <w:r w:rsidRPr="004A495D">
        <w:rPr>
          <w:rFonts w:eastAsia="Times New Roman" w:cstheme="minorHAnsi"/>
          <w:color w:val="222222"/>
          <w:lang w:eastAsia="en-GB"/>
        </w:rPr>
        <w:t> Thomas,</w:t>
      </w:r>
      <w:r>
        <w:rPr>
          <w:rFonts w:eastAsia="Times New Roman" w:cstheme="minorHAnsi"/>
          <w:color w:val="222222"/>
          <w:lang w:eastAsia="en-GB"/>
        </w:rPr>
        <w:t xml:space="preserve"> L., </w:t>
      </w:r>
      <w:proofErr w:type="spellStart"/>
      <w:r>
        <w:rPr>
          <w:rFonts w:eastAsia="Times New Roman" w:cstheme="minorHAnsi"/>
          <w:color w:val="222222"/>
          <w:lang w:eastAsia="en-GB"/>
        </w:rPr>
        <w:t>Adnett</w:t>
      </w:r>
      <w:proofErr w:type="spellEnd"/>
      <w:r>
        <w:rPr>
          <w:rFonts w:eastAsia="Times New Roman" w:cstheme="minorHAnsi"/>
          <w:color w:val="222222"/>
          <w:lang w:eastAsia="en-GB"/>
        </w:rPr>
        <w:t>, N. &amp; Slack, K. (</w:t>
      </w:r>
      <w:r w:rsidRPr="004A495D">
        <w:rPr>
          <w:rFonts w:eastAsia="Times New Roman" w:cstheme="minorHAnsi"/>
          <w:color w:val="222222"/>
          <w:lang w:eastAsia="en-GB"/>
        </w:rPr>
        <w:t>2006</w:t>
      </w:r>
      <w:r>
        <w:rPr>
          <w:rFonts w:eastAsia="Times New Roman" w:cstheme="minorHAnsi"/>
          <w:color w:val="222222"/>
          <w:lang w:eastAsia="en-GB"/>
        </w:rPr>
        <w:t>)</w:t>
      </w:r>
      <w:r w:rsidRPr="004A495D">
        <w:rPr>
          <w:rFonts w:eastAsia="Times New Roman" w:cstheme="minorHAnsi"/>
          <w:color w:val="222222"/>
          <w:lang w:eastAsia="en-GB"/>
        </w:rPr>
        <w:t>. </w:t>
      </w:r>
      <w:r w:rsidRPr="004A495D">
        <w:rPr>
          <w:rFonts w:eastAsia="Times New Roman" w:cstheme="minorHAnsi"/>
          <w:i/>
          <w:iCs/>
          <w:color w:val="222222"/>
          <w:lang w:eastAsia="en-GB"/>
        </w:rPr>
        <w:t>Review of Widening Participation Research: Addressing the Barriers to Participation in Higher Education</w:t>
      </w:r>
      <w:r w:rsidRPr="004A495D">
        <w:rPr>
          <w:rFonts w:eastAsia="Times New Roman" w:cstheme="minorHAnsi"/>
          <w:color w:val="222222"/>
          <w:lang w:eastAsia="en-GB"/>
        </w:rPr>
        <w:t>. London: HEFCE.</w:t>
      </w:r>
    </w:p>
    <w:p w14:paraId="7CF8CA1D" w14:textId="4130A3D1" w:rsidR="00F93CB8" w:rsidRDefault="00235C9B" w:rsidP="0061415A">
      <w:pPr>
        <w:jc w:val="both"/>
        <w:rPr>
          <w:rFonts w:eastAsia="Times New Roman" w:cstheme="minorHAnsi"/>
          <w:color w:val="222222"/>
          <w:lang w:val="en-GB" w:eastAsia="en-GB"/>
        </w:rPr>
      </w:pPr>
      <w:r w:rsidRPr="00F2260C">
        <w:rPr>
          <w:rFonts w:eastAsia="Times New Roman" w:cstheme="minorHAnsi"/>
          <w:color w:val="222222"/>
          <w:lang w:val="en-GB" w:eastAsia="en-GB"/>
        </w:rPr>
        <w:t>Harker, R., (1990) "Education and Cultural Capital" in Harker, R., Mahar, C., &amp; Wilkes, C., (eds) (1990) </w:t>
      </w:r>
      <w:r w:rsidRPr="00F2260C">
        <w:rPr>
          <w:rFonts w:eastAsia="Times New Roman" w:cstheme="minorHAnsi"/>
          <w:i/>
          <w:iCs/>
          <w:color w:val="222222"/>
          <w:lang w:val="en-GB" w:eastAsia="en-GB"/>
        </w:rPr>
        <w:t>An Introduction to the Work of Pierre Bourdieu: the practice of theory</w:t>
      </w:r>
      <w:r w:rsidRPr="00F2260C">
        <w:rPr>
          <w:rFonts w:eastAsia="Times New Roman" w:cstheme="minorHAnsi"/>
          <w:color w:val="222222"/>
          <w:lang w:val="en-GB" w:eastAsia="en-GB"/>
        </w:rPr>
        <w:t>, Macmillan Press, London</w:t>
      </w:r>
    </w:p>
    <w:p w14:paraId="4E546F06" w14:textId="2A051E16" w:rsidR="00F14290" w:rsidRDefault="00F14290" w:rsidP="0061415A">
      <w:pPr>
        <w:jc w:val="both"/>
        <w:rPr>
          <w:rFonts w:eastAsia="Times New Roman" w:cstheme="minorHAnsi"/>
          <w:color w:val="222222"/>
          <w:lang w:eastAsia="en-GB"/>
        </w:rPr>
      </w:pPr>
      <w:r w:rsidRPr="00F14290">
        <w:rPr>
          <w:rFonts w:eastAsia="Times New Roman" w:cstheme="minorHAnsi"/>
          <w:color w:val="222222"/>
          <w:lang w:eastAsia="en-GB"/>
        </w:rPr>
        <w:t xml:space="preserve">Harrison, N. &amp; </w:t>
      </w:r>
      <w:proofErr w:type="spellStart"/>
      <w:r w:rsidRPr="00F14290">
        <w:rPr>
          <w:rFonts w:eastAsia="Times New Roman" w:cstheme="minorHAnsi"/>
          <w:color w:val="222222"/>
          <w:lang w:eastAsia="en-GB"/>
        </w:rPr>
        <w:t>Hatt</w:t>
      </w:r>
      <w:proofErr w:type="spellEnd"/>
      <w:r w:rsidRPr="00F14290">
        <w:rPr>
          <w:rFonts w:eastAsia="Times New Roman" w:cstheme="minorHAnsi"/>
          <w:color w:val="222222"/>
          <w:lang w:eastAsia="en-GB"/>
        </w:rPr>
        <w:t xml:space="preserve">, S. (2012) Expensive and failing? The role of </w:t>
      </w:r>
      <w:r w:rsidR="00D12966">
        <w:rPr>
          <w:rFonts w:eastAsia="Times New Roman" w:cstheme="minorHAnsi"/>
          <w:color w:val="222222"/>
          <w:lang w:eastAsia="en-GB"/>
        </w:rPr>
        <w:t>learner</w:t>
      </w:r>
      <w:r w:rsidRPr="00F14290">
        <w:rPr>
          <w:rFonts w:eastAsia="Times New Roman" w:cstheme="minorHAnsi"/>
          <w:color w:val="222222"/>
          <w:lang w:eastAsia="en-GB"/>
        </w:rPr>
        <w:t xml:space="preserve"> bursaries in widening participation and fair access in England. </w:t>
      </w:r>
      <w:r w:rsidRPr="00F14290">
        <w:rPr>
          <w:rFonts w:eastAsia="Times New Roman" w:cstheme="minorHAnsi"/>
          <w:i/>
          <w:iCs/>
          <w:color w:val="222222"/>
          <w:lang w:eastAsia="en-GB"/>
        </w:rPr>
        <w:t>Studies in Higher Education</w:t>
      </w:r>
      <w:r w:rsidRPr="00F14290">
        <w:rPr>
          <w:rFonts w:eastAsia="Times New Roman" w:cstheme="minorHAnsi"/>
          <w:color w:val="222222"/>
          <w:lang w:eastAsia="en-GB"/>
        </w:rPr>
        <w:t>, </w:t>
      </w:r>
      <w:r w:rsidRPr="00F14290">
        <w:rPr>
          <w:rFonts w:eastAsia="Times New Roman" w:cstheme="minorHAnsi"/>
          <w:i/>
          <w:iCs/>
          <w:color w:val="222222"/>
          <w:lang w:eastAsia="en-GB"/>
        </w:rPr>
        <w:t>37</w:t>
      </w:r>
      <w:r w:rsidRPr="00F14290">
        <w:rPr>
          <w:rFonts w:eastAsia="Times New Roman" w:cstheme="minorHAnsi"/>
          <w:color w:val="222222"/>
          <w:lang w:eastAsia="en-GB"/>
        </w:rPr>
        <w:t>(6), pp.695-712.</w:t>
      </w:r>
    </w:p>
    <w:p w14:paraId="525E8E50" w14:textId="0D1D880F" w:rsidR="004A495D" w:rsidRDefault="004A495D" w:rsidP="0061415A">
      <w:pPr>
        <w:jc w:val="both"/>
        <w:rPr>
          <w:rFonts w:eastAsia="Times New Roman" w:cstheme="minorHAnsi"/>
          <w:color w:val="222222"/>
          <w:lang w:eastAsia="en-GB"/>
        </w:rPr>
      </w:pPr>
      <w:r w:rsidRPr="004A495D">
        <w:rPr>
          <w:rFonts w:eastAsia="Times New Roman" w:cstheme="minorHAnsi"/>
          <w:color w:val="222222"/>
          <w:lang w:eastAsia="en-GB"/>
        </w:rPr>
        <w:t>Harvill, Eleanor L., Rebecca A. Maynard, </w:t>
      </w:r>
      <w:proofErr w:type="spellStart"/>
      <w:r w:rsidRPr="004A495D">
        <w:rPr>
          <w:rFonts w:eastAsia="Times New Roman" w:cstheme="minorHAnsi"/>
          <w:color w:val="222222"/>
          <w:lang w:eastAsia="en-GB"/>
        </w:rPr>
        <w:t>Hoa</w:t>
      </w:r>
      <w:proofErr w:type="spellEnd"/>
      <w:r w:rsidRPr="004A495D">
        <w:rPr>
          <w:rFonts w:eastAsia="Times New Roman" w:cstheme="minorHAnsi"/>
          <w:color w:val="222222"/>
          <w:lang w:eastAsia="en-GB"/>
        </w:rPr>
        <w:t xml:space="preserve"> T. Nguyen, Claire Robertson-Kraft, and Namrata </w:t>
      </w:r>
      <w:proofErr w:type="spellStart"/>
      <w:r w:rsidRPr="004A495D">
        <w:rPr>
          <w:rFonts w:eastAsia="Times New Roman" w:cstheme="minorHAnsi"/>
          <w:color w:val="222222"/>
          <w:lang w:eastAsia="en-GB"/>
        </w:rPr>
        <w:t>Tognatta</w:t>
      </w:r>
      <w:proofErr w:type="spellEnd"/>
      <w:r w:rsidRPr="004A495D">
        <w:rPr>
          <w:rFonts w:eastAsia="Times New Roman" w:cstheme="minorHAnsi"/>
          <w:color w:val="222222"/>
          <w:lang w:eastAsia="en-GB"/>
        </w:rPr>
        <w:t>. 2012. “Effects of College Access Programs on College Readiness and Enrollment: A Meta-Analysis.” 142 Reports - Evaluative. Society for Research on Educational Effectiveness. 2040 Sheridan Road, Evanston, IL 60208. 1011395740; ED530404. ERIC.</w:t>
      </w:r>
      <w:hyperlink r:id="rId54" w:tgtFrame="_blank" w:history="1">
        <w:r w:rsidRPr="004A495D">
          <w:rPr>
            <w:rStyle w:val="Hyperlink"/>
            <w:rFonts w:eastAsia="Times New Roman" w:cstheme="minorHAnsi"/>
            <w:lang w:eastAsia="en-GB"/>
          </w:rPr>
          <w:t>http://search.proquest.com/professional/docview/1011395740?accountid=14533</w:t>
        </w:r>
      </w:hyperlink>
    </w:p>
    <w:p w14:paraId="5BDA019C" w14:textId="557CA7C5" w:rsidR="00775A94" w:rsidRDefault="00C421E1" w:rsidP="0061415A">
      <w:pPr>
        <w:jc w:val="both"/>
        <w:rPr>
          <w:rFonts w:eastAsia="Times New Roman" w:cstheme="minorHAnsi"/>
          <w:color w:val="222222"/>
          <w:lang w:eastAsia="en-GB"/>
        </w:rPr>
      </w:pPr>
      <w:r w:rsidRPr="00C421E1">
        <w:rPr>
          <w:rFonts w:eastAsia="Times New Roman" w:cstheme="minorHAnsi"/>
          <w:color w:val="222222"/>
          <w:lang w:eastAsia="en-GB"/>
        </w:rPr>
        <w:lastRenderedPageBreak/>
        <w:t xml:space="preserve">Hayton, A., &amp; </w:t>
      </w:r>
      <w:proofErr w:type="spellStart"/>
      <w:r w:rsidRPr="00C421E1">
        <w:rPr>
          <w:rFonts w:eastAsia="Times New Roman" w:cstheme="minorHAnsi"/>
          <w:color w:val="222222"/>
          <w:lang w:eastAsia="en-GB"/>
        </w:rPr>
        <w:t>Bengry</w:t>
      </w:r>
      <w:proofErr w:type="spellEnd"/>
      <w:r w:rsidRPr="00C421E1">
        <w:rPr>
          <w:rFonts w:eastAsia="Times New Roman" w:cstheme="minorHAnsi"/>
          <w:color w:val="222222"/>
          <w:lang w:eastAsia="en-GB"/>
        </w:rPr>
        <w:t>-Howell, A. (2016). Theory, evaluation, and practice in widening participation: A framework approach to assessing impact. </w:t>
      </w:r>
      <w:r w:rsidRPr="00C421E1">
        <w:rPr>
          <w:rFonts w:eastAsia="Times New Roman" w:cstheme="minorHAnsi"/>
          <w:i/>
          <w:iCs/>
          <w:color w:val="222222"/>
          <w:lang w:eastAsia="en-GB"/>
        </w:rPr>
        <w:t>London Review of Education</w:t>
      </w:r>
      <w:r w:rsidRPr="00C421E1">
        <w:rPr>
          <w:rFonts w:eastAsia="Times New Roman" w:cstheme="minorHAnsi"/>
          <w:color w:val="222222"/>
          <w:lang w:eastAsia="en-GB"/>
        </w:rPr>
        <w:t>, </w:t>
      </w:r>
      <w:r w:rsidRPr="00C421E1">
        <w:rPr>
          <w:rFonts w:eastAsia="Times New Roman" w:cstheme="minorHAnsi"/>
          <w:i/>
          <w:iCs/>
          <w:color w:val="222222"/>
          <w:lang w:eastAsia="en-GB"/>
        </w:rPr>
        <w:t>14</w:t>
      </w:r>
      <w:r w:rsidRPr="00C421E1">
        <w:rPr>
          <w:rFonts w:eastAsia="Times New Roman" w:cstheme="minorHAnsi"/>
          <w:color w:val="222222"/>
          <w:lang w:eastAsia="en-GB"/>
        </w:rPr>
        <w:t>(3), 41-53.</w:t>
      </w:r>
    </w:p>
    <w:p w14:paraId="2FBE258F" w14:textId="00C28726" w:rsidR="00775A94" w:rsidRPr="00F14290" w:rsidRDefault="00775A94" w:rsidP="0061415A">
      <w:pPr>
        <w:jc w:val="both"/>
        <w:rPr>
          <w:rFonts w:eastAsia="Times New Roman" w:cstheme="minorHAnsi"/>
          <w:color w:val="222222"/>
          <w:lang w:eastAsia="en-GB"/>
        </w:rPr>
      </w:pPr>
      <w:r w:rsidRPr="00775A94">
        <w:t xml:space="preserve">Hayton, A., Mackintosh, M., &amp; Warwick, E. (2017) </w:t>
      </w:r>
      <w:r w:rsidRPr="00775A94">
        <w:rPr>
          <w:lang w:val="en-GB"/>
        </w:rPr>
        <w:t xml:space="preserve">Theory, Practice &amp; Impact in Widening Participation: A </w:t>
      </w:r>
      <w:proofErr w:type="gramStart"/>
      <w:r w:rsidRPr="00775A94">
        <w:rPr>
          <w:lang w:val="en-GB"/>
        </w:rPr>
        <w:t>praxis based</w:t>
      </w:r>
      <w:proofErr w:type="gramEnd"/>
      <w:r w:rsidRPr="00775A94">
        <w:rPr>
          <w:lang w:val="en-GB"/>
        </w:rPr>
        <w:t xml:space="preserve"> framework. </w:t>
      </w:r>
      <w:r w:rsidRPr="00775A94">
        <w:t xml:space="preserve">Access to Higher Education and </w:t>
      </w:r>
      <w:r w:rsidR="00D12966">
        <w:rPr>
          <w:lang w:val="en-GB"/>
        </w:rPr>
        <w:t>Learner</w:t>
      </w:r>
      <w:r w:rsidRPr="00775A94">
        <w:rPr>
          <w:lang w:val="en-GB"/>
        </w:rPr>
        <w:t xml:space="preserve"> Success Summit 2017</w:t>
      </w:r>
    </w:p>
    <w:p w14:paraId="28D2B245" w14:textId="2CDCBA66" w:rsidR="00450B34" w:rsidRDefault="00450B34" w:rsidP="0061415A">
      <w:pPr>
        <w:jc w:val="both"/>
        <w:rPr>
          <w:rFonts w:eastAsia="Times New Roman" w:cstheme="minorHAnsi"/>
          <w:color w:val="222222"/>
          <w:lang w:val="en-GB" w:eastAsia="en-GB"/>
        </w:rPr>
      </w:pPr>
      <w:r>
        <w:rPr>
          <w:rFonts w:eastAsia="Times New Roman" w:cstheme="minorHAnsi"/>
          <w:color w:val="222222"/>
          <w:lang w:val="en-GB" w:eastAsia="en-GB"/>
        </w:rPr>
        <w:t>Iftikhar, H.,</w:t>
      </w:r>
      <w:r w:rsidRPr="00450B34">
        <w:rPr>
          <w:rFonts w:eastAsia="Times New Roman" w:cstheme="minorHAnsi"/>
          <w:color w:val="222222"/>
          <w:lang w:eastAsia="en-GB"/>
        </w:rPr>
        <w:t xml:space="preserve"> McNally</w:t>
      </w:r>
      <w:r>
        <w:rPr>
          <w:rFonts w:eastAsia="Times New Roman" w:cstheme="minorHAnsi"/>
          <w:color w:val="222222"/>
          <w:lang w:eastAsia="en-GB"/>
        </w:rPr>
        <w:t>, S., &amp;</w:t>
      </w:r>
      <w:r w:rsidRPr="00450B34">
        <w:rPr>
          <w:rFonts w:eastAsia="Times New Roman" w:cstheme="minorHAnsi"/>
          <w:color w:val="222222"/>
          <w:lang w:eastAsia="en-GB"/>
        </w:rPr>
        <w:t xml:space="preserve"> </w:t>
      </w:r>
      <w:proofErr w:type="spellStart"/>
      <w:r w:rsidRPr="00450B34">
        <w:rPr>
          <w:rFonts w:eastAsia="Times New Roman" w:cstheme="minorHAnsi"/>
          <w:color w:val="222222"/>
          <w:lang w:eastAsia="en-GB"/>
        </w:rPr>
        <w:t>Telhaj</w:t>
      </w:r>
      <w:proofErr w:type="spellEnd"/>
      <w:r>
        <w:rPr>
          <w:rFonts w:eastAsia="Times New Roman" w:cstheme="minorHAnsi"/>
          <w:color w:val="222222"/>
          <w:lang w:eastAsia="en-GB"/>
        </w:rPr>
        <w:t>, S.</w:t>
      </w:r>
      <w:r w:rsidRPr="00450B34">
        <w:rPr>
          <w:rFonts w:eastAsia="Times New Roman" w:cstheme="minorHAnsi"/>
          <w:color w:val="222222"/>
          <w:lang w:eastAsia="en-GB"/>
        </w:rPr>
        <w:t xml:space="preserve"> </w:t>
      </w:r>
      <w:r>
        <w:rPr>
          <w:rFonts w:eastAsia="Times New Roman" w:cstheme="minorHAnsi"/>
          <w:color w:val="222222"/>
          <w:lang w:val="en-GB" w:eastAsia="en-GB"/>
        </w:rPr>
        <w:t xml:space="preserve"> (2009) </w:t>
      </w:r>
      <w:r w:rsidRPr="00450B34">
        <w:rPr>
          <w:rFonts w:eastAsia="Times New Roman" w:cstheme="minorHAnsi"/>
          <w:color w:val="222222"/>
          <w:lang w:eastAsia="en-GB"/>
        </w:rPr>
        <w:t>University Quality and Graduate Wages in the UK</w:t>
      </w:r>
      <w:r>
        <w:rPr>
          <w:rFonts w:eastAsia="Times New Roman" w:cstheme="minorHAnsi"/>
          <w:color w:val="222222"/>
          <w:lang w:eastAsia="en-GB"/>
        </w:rPr>
        <w:t xml:space="preserve">. Centre for Economics of Education. </w:t>
      </w:r>
    </w:p>
    <w:p w14:paraId="49183BF2" w14:textId="00DF4F4C" w:rsidR="002A32ED" w:rsidRDefault="002A32ED" w:rsidP="0061415A">
      <w:pPr>
        <w:jc w:val="both"/>
        <w:rPr>
          <w:rFonts w:eastAsia="Times New Roman" w:cstheme="minorHAnsi"/>
          <w:color w:val="222222"/>
          <w:lang w:eastAsia="en-GB"/>
        </w:rPr>
      </w:pPr>
      <w:r w:rsidRPr="002A32ED">
        <w:rPr>
          <w:rFonts w:eastAsia="Times New Roman" w:cstheme="minorHAnsi"/>
          <w:color w:val="222222"/>
          <w:lang w:eastAsia="en-GB"/>
        </w:rPr>
        <w:t>Kendall, L. (2005). Excellence in cities: The national evaluation of a policy to raise standards in urban schools 2000-2003.</w:t>
      </w:r>
      <w:r>
        <w:rPr>
          <w:rFonts w:eastAsia="Times New Roman" w:cstheme="minorHAnsi"/>
          <w:color w:val="222222"/>
          <w:lang w:eastAsia="en-GB"/>
        </w:rPr>
        <w:t xml:space="preserve"> Department for Education and Skills</w:t>
      </w:r>
    </w:p>
    <w:p w14:paraId="38649155" w14:textId="7583F276" w:rsidR="00A61944" w:rsidRDefault="00A61944" w:rsidP="0061415A">
      <w:pPr>
        <w:jc w:val="both"/>
        <w:rPr>
          <w:rFonts w:cstheme="minorHAnsi"/>
          <w:color w:val="222222"/>
          <w:shd w:val="clear" w:color="auto" w:fill="FFFFFF"/>
        </w:rPr>
      </w:pPr>
      <w:proofErr w:type="spellStart"/>
      <w:r w:rsidRPr="00073ADC">
        <w:rPr>
          <w:rFonts w:cstheme="minorHAnsi"/>
          <w:color w:val="222222"/>
          <w:shd w:val="clear" w:color="auto" w:fill="FFFFFF"/>
        </w:rPr>
        <w:t>Kettley</w:t>
      </w:r>
      <w:proofErr w:type="spellEnd"/>
      <w:r w:rsidRPr="00073ADC">
        <w:rPr>
          <w:rFonts w:cstheme="minorHAnsi"/>
          <w:color w:val="222222"/>
          <w:shd w:val="clear" w:color="auto" w:fill="FFFFFF"/>
        </w:rPr>
        <w:t>, N.C. &amp; Whitehead, J.M. (2012) Remapping the “landscape of choice”: patterns of social class convergence in the psycho-social factors shaping the higher education choice process. </w:t>
      </w:r>
      <w:r w:rsidRPr="00073ADC">
        <w:rPr>
          <w:rFonts w:cstheme="minorHAnsi"/>
          <w:i/>
          <w:iCs/>
          <w:color w:val="222222"/>
          <w:shd w:val="clear" w:color="auto" w:fill="FFFFFF"/>
        </w:rPr>
        <w:t>Educational Review</w:t>
      </w:r>
      <w:r w:rsidRPr="00073ADC">
        <w:rPr>
          <w:rFonts w:cstheme="minorHAnsi"/>
          <w:color w:val="222222"/>
          <w:shd w:val="clear" w:color="auto" w:fill="FFFFFF"/>
        </w:rPr>
        <w:t>, </w:t>
      </w:r>
      <w:r w:rsidRPr="00073ADC">
        <w:rPr>
          <w:rFonts w:cstheme="minorHAnsi"/>
          <w:i/>
          <w:iCs/>
          <w:color w:val="222222"/>
          <w:shd w:val="clear" w:color="auto" w:fill="FFFFFF"/>
        </w:rPr>
        <w:t>64</w:t>
      </w:r>
      <w:r w:rsidRPr="00073ADC">
        <w:rPr>
          <w:rFonts w:cstheme="minorHAnsi"/>
          <w:color w:val="222222"/>
          <w:shd w:val="clear" w:color="auto" w:fill="FFFFFF"/>
        </w:rPr>
        <w:t>(4), pp.493-510.</w:t>
      </w:r>
    </w:p>
    <w:p w14:paraId="0696ECAC" w14:textId="6606309C" w:rsidR="00063775" w:rsidRPr="00A61944" w:rsidRDefault="00063775" w:rsidP="0061415A">
      <w:pPr>
        <w:jc w:val="both"/>
        <w:rPr>
          <w:rFonts w:cstheme="minorHAnsi"/>
          <w:color w:val="222222"/>
          <w:shd w:val="clear" w:color="auto" w:fill="FFFFFF"/>
        </w:rPr>
      </w:pPr>
      <w:r w:rsidRPr="00063775">
        <w:rPr>
          <w:rFonts w:cstheme="minorHAnsi"/>
          <w:color w:val="222222"/>
          <w:shd w:val="clear" w:color="auto" w:fill="FFFFFF"/>
        </w:rPr>
        <w:t xml:space="preserve">Morris, M., Golden, S., Ireland, E., &amp; Judkins, M. (2005). Evaluation of </w:t>
      </w:r>
      <w:proofErr w:type="spellStart"/>
      <w:r w:rsidRPr="00063775">
        <w:rPr>
          <w:rFonts w:cstheme="minorHAnsi"/>
          <w:color w:val="222222"/>
          <w:shd w:val="clear" w:color="auto" w:fill="FFFFFF"/>
        </w:rPr>
        <w:t>Aimhigher</w:t>
      </w:r>
      <w:proofErr w:type="spellEnd"/>
      <w:r w:rsidRPr="00063775">
        <w:rPr>
          <w:rFonts w:cstheme="minorHAnsi"/>
          <w:color w:val="222222"/>
          <w:shd w:val="clear" w:color="auto" w:fill="FFFFFF"/>
        </w:rPr>
        <w:t>: Excellence Challenge: The views of partnership coordinators 2004.</w:t>
      </w:r>
      <w:r>
        <w:rPr>
          <w:rFonts w:cstheme="minorHAnsi"/>
          <w:color w:val="222222"/>
          <w:shd w:val="clear" w:color="auto" w:fill="FFFFFF"/>
        </w:rPr>
        <w:t xml:space="preserve"> National Fund for Educational Research/Department for Education and Skills</w:t>
      </w:r>
    </w:p>
    <w:p w14:paraId="53362725" w14:textId="5F54BEC9" w:rsidR="003F210A" w:rsidRDefault="003F210A" w:rsidP="0061415A">
      <w:pPr>
        <w:jc w:val="both"/>
        <w:rPr>
          <w:rFonts w:eastAsia="Times New Roman" w:cstheme="minorHAnsi"/>
          <w:color w:val="222222"/>
          <w:lang w:val="en-GB" w:eastAsia="en-GB"/>
        </w:rPr>
      </w:pPr>
      <w:r w:rsidRPr="003F210A">
        <w:rPr>
          <w:rFonts w:eastAsia="Times New Roman" w:cstheme="minorHAnsi"/>
          <w:color w:val="222222"/>
          <w:lang w:eastAsia="en-GB"/>
        </w:rPr>
        <w:t>Moore, L. J. Sanders and L. </w:t>
      </w:r>
      <w:proofErr w:type="spellStart"/>
      <w:r w:rsidRPr="003F210A">
        <w:rPr>
          <w:rFonts w:eastAsia="Times New Roman" w:cstheme="minorHAnsi"/>
          <w:color w:val="222222"/>
          <w:lang w:eastAsia="en-GB"/>
        </w:rPr>
        <w:t>Higham</w:t>
      </w:r>
      <w:proofErr w:type="spellEnd"/>
      <w:r w:rsidRPr="003F210A">
        <w:rPr>
          <w:rFonts w:eastAsia="Times New Roman" w:cstheme="minorHAnsi"/>
          <w:color w:val="222222"/>
          <w:lang w:eastAsia="en-GB"/>
        </w:rPr>
        <w:t> 2013. </w:t>
      </w:r>
      <w:r w:rsidRPr="003F210A">
        <w:rPr>
          <w:rFonts w:eastAsia="Times New Roman" w:cstheme="minorHAnsi"/>
          <w:i/>
          <w:iCs/>
          <w:color w:val="222222"/>
          <w:lang w:eastAsia="en-GB"/>
        </w:rPr>
        <w:t>Literature Review of Research into Widening Participation to Higher Education</w:t>
      </w:r>
      <w:r w:rsidRPr="003F210A">
        <w:rPr>
          <w:rFonts w:eastAsia="Times New Roman" w:cstheme="minorHAnsi"/>
          <w:color w:val="222222"/>
          <w:lang w:eastAsia="en-GB"/>
        </w:rPr>
        <w:t>. Report to HEFCE and OFFA by ARC Network</w:t>
      </w:r>
    </w:p>
    <w:p w14:paraId="2212F1B1" w14:textId="0EB6136D" w:rsidR="00770302" w:rsidRDefault="00770302" w:rsidP="00770302">
      <w:pPr>
        <w:jc w:val="both"/>
        <w:rPr>
          <w:rFonts w:eastAsia="Times New Roman" w:cstheme="minorHAnsi"/>
          <w:color w:val="222222"/>
          <w:lang w:val="en-GB" w:eastAsia="en-GB"/>
        </w:rPr>
      </w:pPr>
      <w:r>
        <w:rPr>
          <w:rFonts w:eastAsia="Times New Roman" w:cstheme="minorHAnsi"/>
          <w:color w:val="222222"/>
          <w:lang w:val="en-GB" w:eastAsia="en-GB"/>
        </w:rPr>
        <w:t xml:space="preserve">Office </w:t>
      </w:r>
      <w:proofErr w:type="gramStart"/>
      <w:r>
        <w:rPr>
          <w:rFonts w:eastAsia="Times New Roman" w:cstheme="minorHAnsi"/>
          <w:color w:val="222222"/>
          <w:lang w:val="en-GB" w:eastAsia="en-GB"/>
        </w:rPr>
        <w:t>For</w:t>
      </w:r>
      <w:proofErr w:type="gramEnd"/>
      <w:r>
        <w:rPr>
          <w:rFonts w:eastAsia="Times New Roman" w:cstheme="minorHAnsi"/>
          <w:color w:val="222222"/>
          <w:lang w:val="en-GB" w:eastAsia="en-GB"/>
        </w:rPr>
        <w:t xml:space="preserve"> </w:t>
      </w:r>
      <w:r w:rsidR="00D12966">
        <w:rPr>
          <w:rFonts w:eastAsia="Times New Roman" w:cstheme="minorHAnsi"/>
          <w:color w:val="222222"/>
          <w:lang w:val="en-GB" w:eastAsia="en-GB"/>
        </w:rPr>
        <w:t>Learner</w:t>
      </w:r>
      <w:r>
        <w:rPr>
          <w:rFonts w:eastAsia="Times New Roman" w:cstheme="minorHAnsi"/>
          <w:color w:val="222222"/>
          <w:lang w:val="en-GB" w:eastAsia="en-GB"/>
        </w:rPr>
        <w:t>s (2018) National Collaborative Outreach Programme Accessed May, 2018. [</w:t>
      </w:r>
      <w:r w:rsidRPr="00770302">
        <w:rPr>
          <w:rFonts w:eastAsia="Times New Roman" w:cstheme="minorHAnsi"/>
          <w:color w:val="222222"/>
          <w:lang w:val="en-GB" w:eastAsia="en-GB"/>
        </w:rPr>
        <w:t>https://www.officefor</w:t>
      </w:r>
      <w:r w:rsidR="00D12966">
        <w:rPr>
          <w:rFonts w:eastAsia="Times New Roman" w:cstheme="minorHAnsi"/>
          <w:color w:val="222222"/>
          <w:lang w:val="en-GB" w:eastAsia="en-GB"/>
        </w:rPr>
        <w:t>learner</w:t>
      </w:r>
      <w:r w:rsidRPr="00770302">
        <w:rPr>
          <w:rFonts w:eastAsia="Times New Roman" w:cstheme="minorHAnsi"/>
          <w:color w:val="222222"/>
          <w:lang w:val="en-GB" w:eastAsia="en-GB"/>
        </w:rPr>
        <w:t>s.org.uk/advice-and-guidance/promoting-equal-opportunities/national-collaborative-outreach-programme-ncop/</w:t>
      </w:r>
      <w:r>
        <w:rPr>
          <w:rFonts w:eastAsia="Times New Roman" w:cstheme="minorHAnsi"/>
          <w:color w:val="222222"/>
          <w:lang w:val="en-GB" w:eastAsia="en-GB"/>
        </w:rPr>
        <w:t>]</w:t>
      </w:r>
    </w:p>
    <w:p w14:paraId="2F6AB7B9" w14:textId="48623C29" w:rsidR="002A32ED" w:rsidRDefault="002A32ED" w:rsidP="00770302">
      <w:pPr>
        <w:jc w:val="both"/>
        <w:rPr>
          <w:rFonts w:eastAsia="Times New Roman" w:cstheme="minorHAnsi"/>
          <w:color w:val="222222"/>
          <w:lang w:eastAsia="en-GB"/>
        </w:rPr>
      </w:pPr>
      <w:r>
        <w:rPr>
          <w:rFonts w:eastAsia="Times New Roman" w:cstheme="minorHAnsi"/>
          <w:color w:val="222222"/>
          <w:lang w:eastAsia="en-GB"/>
        </w:rPr>
        <w:t>O</w:t>
      </w:r>
      <w:r w:rsidRPr="002A32ED">
        <w:rPr>
          <w:rFonts w:eastAsia="Times New Roman" w:cstheme="minorHAnsi"/>
          <w:color w:val="222222"/>
          <w:lang w:eastAsia="en-GB"/>
        </w:rPr>
        <w:t>ECD (2005), </w:t>
      </w:r>
      <w:r w:rsidRPr="002A32ED">
        <w:rPr>
          <w:rFonts w:eastAsia="Times New Roman" w:cstheme="minorHAnsi"/>
          <w:i/>
          <w:iCs/>
          <w:color w:val="222222"/>
          <w:lang w:eastAsia="en-GB"/>
        </w:rPr>
        <w:t>Education at a Glance 2005: OECD Indicators</w:t>
      </w:r>
      <w:r w:rsidRPr="002A32ED">
        <w:rPr>
          <w:rFonts w:eastAsia="Times New Roman" w:cstheme="minorHAnsi"/>
          <w:color w:val="222222"/>
          <w:lang w:eastAsia="en-GB"/>
        </w:rPr>
        <w:t>, OECD Publishing, Paris,</w:t>
      </w:r>
      <w:r>
        <w:rPr>
          <w:rFonts w:eastAsia="Times New Roman" w:cstheme="minorHAnsi"/>
          <w:color w:val="222222"/>
          <w:lang w:eastAsia="en-GB"/>
        </w:rPr>
        <w:t xml:space="preserve"> [</w:t>
      </w:r>
      <w:hyperlink r:id="rId55" w:history="1">
        <w:r w:rsidRPr="002A32ED">
          <w:rPr>
            <w:rStyle w:val="Hyperlink"/>
            <w:rFonts w:eastAsia="Times New Roman" w:cstheme="minorHAnsi"/>
            <w:lang w:eastAsia="en-GB"/>
          </w:rPr>
          <w:t>http://dx.doi.org/10.1787/eag-2005-en</w:t>
        </w:r>
      </w:hyperlink>
      <w:r>
        <w:rPr>
          <w:rFonts w:eastAsia="Times New Roman" w:cstheme="minorHAnsi"/>
          <w:color w:val="222222"/>
          <w:lang w:eastAsia="en-GB"/>
        </w:rPr>
        <w:t>]</w:t>
      </w:r>
    </w:p>
    <w:p w14:paraId="7254D956" w14:textId="7F1A3BC2" w:rsidR="002A32ED" w:rsidRDefault="002A32ED" w:rsidP="00770302">
      <w:pPr>
        <w:jc w:val="both"/>
        <w:rPr>
          <w:rFonts w:eastAsia="Times New Roman" w:cstheme="minorHAnsi"/>
          <w:color w:val="222222"/>
          <w:lang w:eastAsia="en-GB"/>
        </w:rPr>
      </w:pPr>
      <w:r w:rsidRPr="002A32ED">
        <w:rPr>
          <w:rFonts w:eastAsia="Times New Roman" w:cstheme="minorHAnsi"/>
          <w:color w:val="222222"/>
          <w:lang w:eastAsia="en-GB"/>
        </w:rPr>
        <w:t>Passy, R., &amp; Morri</w:t>
      </w:r>
      <w:r w:rsidR="003F210A">
        <w:rPr>
          <w:rFonts w:eastAsia="Times New Roman" w:cstheme="minorHAnsi"/>
          <w:color w:val="222222"/>
          <w:lang w:eastAsia="en-GB"/>
        </w:rPr>
        <w:t xml:space="preserve">s, M. (2010). Evaluation of </w:t>
      </w:r>
      <w:proofErr w:type="spellStart"/>
      <w:r w:rsidR="003F210A">
        <w:rPr>
          <w:rFonts w:eastAsia="Times New Roman" w:cstheme="minorHAnsi"/>
          <w:color w:val="222222"/>
          <w:lang w:eastAsia="en-GB"/>
        </w:rPr>
        <w:t>AimH</w:t>
      </w:r>
      <w:r w:rsidRPr="002A32ED">
        <w:rPr>
          <w:rFonts w:eastAsia="Times New Roman" w:cstheme="minorHAnsi"/>
          <w:color w:val="222222"/>
          <w:lang w:eastAsia="en-GB"/>
        </w:rPr>
        <w:t>igher</w:t>
      </w:r>
      <w:proofErr w:type="spellEnd"/>
      <w:r w:rsidRPr="002A32ED">
        <w:rPr>
          <w:rFonts w:eastAsia="Times New Roman" w:cstheme="minorHAnsi"/>
          <w:color w:val="222222"/>
          <w:lang w:eastAsia="en-GB"/>
        </w:rPr>
        <w:t>: learner attainment and progression. </w:t>
      </w:r>
      <w:r w:rsidRPr="002A32ED">
        <w:rPr>
          <w:rFonts w:eastAsia="Times New Roman" w:cstheme="minorHAnsi"/>
          <w:i/>
          <w:iCs/>
          <w:color w:val="222222"/>
          <w:lang w:eastAsia="en-GB"/>
        </w:rPr>
        <w:t>Final report. Slough: NFER</w:t>
      </w:r>
      <w:r w:rsidRPr="002A32ED">
        <w:rPr>
          <w:rFonts w:eastAsia="Times New Roman" w:cstheme="minorHAnsi"/>
          <w:color w:val="222222"/>
          <w:lang w:eastAsia="en-GB"/>
        </w:rPr>
        <w:t>.</w:t>
      </w:r>
    </w:p>
    <w:p w14:paraId="1817CDE9" w14:textId="00E5A361" w:rsidR="00F93CB8" w:rsidRPr="00F93CB8" w:rsidRDefault="00F93CB8" w:rsidP="00770302">
      <w:pPr>
        <w:jc w:val="both"/>
        <w:rPr>
          <w:rFonts w:cstheme="minorHAnsi"/>
          <w:lang w:val="en-GB"/>
        </w:rPr>
      </w:pPr>
      <w:proofErr w:type="spellStart"/>
      <w:r w:rsidRPr="00073ADC">
        <w:rPr>
          <w:rFonts w:cstheme="minorHAnsi"/>
        </w:rPr>
        <w:t>Perna</w:t>
      </w:r>
      <w:proofErr w:type="spellEnd"/>
      <w:r w:rsidRPr="00073ADC">
        <w:rPr>
          <w:rFonts w:cstheme="minorHAnsi"/>
        </w:rPr>
        <w:t>, L.W. &amp; Titus, M.A. (2005). The relationship between parental involvement as social capital and college enrollment: An examination of racial/ethnic group differences. </w:t>
      </w:r>
      <w:r w:rsidRPr="00073ADC">
        <w:rPr>
          <w:rFonts w:cstheme="minorHAnsi"/>
          <w:i/>
          <w:iCs/>
        </w:rPr>
        <w:t>The Journal of Higher Education</w:t>
      </w:r>
      <w:r w:rsidRPr="00073ADC">
        <w:rPr>
          <w:rFonts w:cstheme="minorHAnsi"/>
        </w:rPr>
        <w:t>, </w:t>
      </w:r>
      <w:r w:rsidRPr="00073ADC">
        <w:rPr>
          <w:rFonts w:cstheme="minorHAnsi"/>
          <w:i/>
          <w:iCs/>
        </w:rPr>
        <w:t>76</w:t>
      </w:r>
      <w:r w:rsidRPr="00073ADC">
        <w:rPr>
          <w:rFonts w:cstheme="minorHAnsi"/>
        </w:rPr>
        <w:t>(5), pp.485-518.</w:t>
      </w:r>
    </w:p>
    <w:p w14:paraId="0D6F8387" w14:textId="6ECBB626" w:rsidR="00F93CB8" w:rsidRPr="00F93CB8" w:rsidRDefault="00F93CB8" w:rsidP="00770302">
      <w:pPr>
        <w:jc w:val="both"/>
        <w:rPr>
          <w:rFonts w:cstheme="minorHAnsi"/>
          <w:lang w:eastAsia="en-GB"/>
        </w:rPr>
      </w:pPr>
      <w:r w:rsidRPr="00073ADC">
        <w:rPr>
          <w:rFonts w:cstheme="minorHAnsi"/>
          <w:lang w:eastAsia="en-GB"/>
        </w:rPr>
        <w:t xml:space="preserve">Reay, D. (1998) ’Always knowing’ and ‘never being sure’: familial and institutional </w:t>
      </w:r>
      <w:proofErr w:type="spellStart"/>
      <w:r w:rsidRPr="00073ADC">
        <w:rPr>
          <w:rFonts w:cstheme="minorHAnsi"/>
          <w:lang w:eastAsia="en-GB"/>
        </w:rPr>
        <w:t>habituses</w:t>
      </w:r>
      <w:proofErr w:type="spellEnd"/>
      <w:r w:rsidRPr="00073ADC">
        <w:rPr>
          <w:rFonts w:cstheme="minorHAnsi"/>
          <w:lang w:eastAsia="en-GB"/>
        </w:rPr>
        <w:t xml:space="preserve"> and higher education choice. </w:t>
      </w:r>
      <w:r w:rsidRPr="00073ADC">
        <w:rPr>
          <w:rFonts w:cstheme="minorHAnsi"/>
          <w:i/>
          <w:iCs/>
          <w:lang w:eastAsia="en-GB"/>
        </w:rPr>
        <w:t>Journal of Education Policy</w:t>
      </w:r>
      <w:r w:rsidRPr="00073ADC">
        <w:rPr>
          <w:rFonts w:cstheme="minorHAnsi"/>
          <w:lang w:eastAsia="en-GB"/>
        </w:rPr>
        <w:t>, </w:t>
      </w:r>
      <w:r w:rsidRPr="00073ADC">
        <w:rPr>
          <w:rFonts w:cstheme="minorHAnsi"/>
          <w:i/>
          <w:iCs/>
          <w:lang w:eastAsia="en-GB"/>
        </w:rPr>
        <w:t>13</w:t>
      </w:r>
      <w:r w:rsidRPr="00073ADC">
        <w:rPr>
          <w:rFonts w:cstheme="minorHAnsi"/>
          <w:lang w:eastAsia="en-GB"/>
        </w:rPr>
        <w:t>(4), pp.519-529.</w:t>
      </w:r>
    </w:p>
    <w:p w14:paraId="607A2211" w14:textId="01AB6C6C" w:rsidR="00F93CB8" w:rsidRPr="00F93CB8" w:rsidRDefault="00F93CB8" w:rsidP="00770302">
      <w:pPr>
        <w:jc w:val="both"/>
        <w:rPr>
          <w:rFonts w:cstheme="minorHAnsi"/>
          <w:lang w:val="en-GB" w:eastAsia="en-GB"/>
        </w:rPr>
      </w:pPr>
      <w:r w:rsidRPr="00073ADC">
        <w:rPr>
          <w:rFonts w:cstheme="minorHAnsi"/>
          <w:lang w:eastAsia="en-GB"/>
        </w:rPr>
        <w:t>Reay, D., David, M.E. &amp; Ball, S.J. (2005) </w:t>
      </w:r>
      <w:r w:rsidRPr="00073ADC">
        <w:rPr>
          <w:rFonts w:cstheme="minorHAnsi"/>
          <w:i/>
          <w:iCs/>
          <w:lang w:eastAsia="en-GB"/>
        </w:rPr>
        <w:t>Degrees of choice: Class, race, gender and higher education</w:t>
      </w:r>
      <w:r w:rsidRPr="00073ADC">
        <w:rPr>
          <w:rFonts w:cstheme="minorHAnsi"/>
          <w:lang w:eastAsia="en-GB"/>
        </w:rPr>
        <w:t>. Stoke-On-Trent: Trentham Books.</w:t>
      </w:r>
    </w:p>
    <w:p w14:paraId="3860A9A5" w14:textId="21FBBD46" w:rsidR="00F93CB8" w:rsidRDefault="00F93CB8" w:rsidP="00770302">
      <w:pPr>
        <w:jc w:val="both"/>
        <w:rPr>
          <w:rFonts w:eastAsia="Times New Roman" w:cstheme="minorHAnsi"/>
          <w:color w:val="222222"/>
          <w:lang w:eastAsia="en-GB"/>
        </w:rPr>
      </w:pPr>
      <w:r w:rsidRPr="00F93CB8">
        <w:rPr>
          <w:rFonts w:eastAsia="Times New Roman" w:cstheme="minorHAnsi"/>
          <w:color w:val="222222"/>
          <w:lang w:eastAsia="en-GB"/>
        </w:rPr>
        <w:t>Reed, R., King, A., &amp; Whiteford, G. (2015). Re-</w:t>
      </w:r>
      <w:proofErr w:type="spellStart"/>
      <w:r w:rsidRPr="00F93CB8">
        <w:rPr>
          <w:rFonts w:eastAsia="Times New Roman" w:cstheme="minorHAnsi"/>
          <w:color w:val="222222"/>
          <w:lang w:eastAsia="en-GB"/>
        </w:rPr>
        <w:t>conceptualising</w:t>
      </w:r>
      <w:proofErr w:type="spellEnd"/>
      <w:r w:rsidRPr="00F93CB8">
        <w:rPr>
          <w:rFonts w:eastAsia="Times New Roman" w:cstheme="minorHAnsi"/>
          <w:color w:val="222222"/>
          <w:lang w:eastAsia="en-GB"/>
        </w:rPr>
        <w:t xml:space="preserve"> sustainable widening participation: evaluation, collaboration and evolution. </w:t>
      </w:r>
      <w:r w:rsidRPr="00F93CB8">
        <w:rPr>
          <w:rFonts w:eastAsia="Times New Roman" w:cstheme="minorHAnsi"/>
          <w:i/>
          <w:iCs/>
          <w:color w:val="222222"/>
          <w:lang w:eastAsia="en-GB"/>
        </w:rPr>
        <w:t>Higher Education Research &amp; Development</w:t>
      </w:r>
      <w:r w:rsidRPr="00F93CB8">
        <w:rPr>
          <w:rFonts w:eastAsia="Times New Roman" w:cstheme="minorHAnsi"/>
          <w:color w:val="222222"/>
          <w:lang w:eastAsia="en-GB"/>
        </w:rPr>
        <w:t>, </w:t>
      </w:r>
      <w:r w:rsidRPr="00F93CB8">
        <w:rPr>
          <w:rFonts w:eastAsia="Times New Roman" w:cstheme="minorHAnsi"/>
          <w:i/>
          <w:iCs/>
          <w:color w:val="222222"/>
          <w:lang w:eastAsia="en-GB"/>
        </w:rPr>
        <w:t>34</w:t>
      </w:r>
      <w:r w:rsidRPr="00F93CB8">
        <w:rPr>
          <w:rFonts w:eastAsia="Times New Roman" w:cstheme="minorHAnsi"/>
          <w:color w:val="222222"/>
          <w:lang w:eastAsia="en-GB"/>
        </w:rPr>
        <w:t>(2), 383-396.</w:t>
      </w:r>
    </w:p>
    <w:p w14:paraId="3A4A1A73" w14:textId="6CED580B" w:rsidR="004A495D" w:rsidRPr="00775A94" w:rsidRDefault="004A495D" w:rsidP="004A495D">
      <w:pPr>
        <w:jc w:val="both"/>
        <w:rPr>
          <w:rFonts w:eastAsia="Times New Roman" w:cstheme="minorHAnsi"/>
          <w:color w:val="222222"/>
          <w:lang w:val="en-GB" w:eastAsia="en-GB"/>
        </w:rPr>
      </w:pPr>
      <w:r w:rsidRPr="004A495D">
        <w:rPr>
          <w:rFonts w:eastAsia="Times New Roman" w:cstheme="minorHAnsi"/>
          <w:color w:val="222222"/>
          <w:lang w:val="en-GB" w:eastAsia="en-GB"/>
        </w:rPr>
        <w:lastRenderedPageBreak/>
        <w:t>See, </w:t>
      </w:r>
      <w:proofErr w:type="spellStart"/>
      <w:r w:rsidRPr="004A495D">
        <w:rPr>
          <w:rFonts w:eastAsia="Times New Roman" w:cstheme="minorHAnsi"/>
          <w:color w:val="222222"/>
          <w:lang w:val="en-GB" w:eastAsia="en-GB"/>
        </w:rPr>
        <w:t>Beng</w:t>
      </w:r>
      <w:proofErr w:type="spellEnd"/>
      <w:r w:rsidRPr="004A495D">
        <w:rPr>
          <w:rFonts w:eastAsia="Times New Roman" w:cstheme="minorHAnsi"/>
          <w:color w:val="222222"/>
          <w:lang w:val="en-GB" w:eastAsia="en-GB"/>
        </w:rPr>
        <w:t xml:space="preserve"> </w:t>
      </w:r>
      <w:proofErr w:type="spellStart"/>
      <w:r w:rsidRPr="004A495D">
        <w:rPr>
          <w:rFonts w:eastAsia="Times New Roman" w:cstheme="minorHAnsi"/>
          <w:color w:val="222222"/>
          <w:lang w:val="en-GB" w:eastAsia="en-GB"/>
        </w:rPr>
        <w:t>Huat</w:t>
      </w:r>
      <w:proofErr w:type="spellEnd"/>
      <w:r>
        <w:rPr>
          <w:rFonts w:eastAsia="Times New Roman" w:cstheme="minorHAnsi"/>
          <w:color w:val="222222"/>
          <w:lang w:val="en-GB" w:eastAsia="en-GB"/>
        </w:rPr>
        <w:t>,</w:t>
      </w:r>
      <w:r w:rsidRPr="004A495D">
        <w:rPr>
          <w:rFonts w:eastAsia="Times New Roman" w:cstheme="minorHAnsi"/>
          <w:color w:val="222222"/>
          <w:lang w:val="en-GB" w:eastAsia="en-GB"/>
        </w:rPr>
        <w:t> </w:t>
      </w:r>
      <w:proofErr w:type="spellStart"/>
      <w:r w:rsidRPr="004A495D">
        <w:rPr>
          <w:rFonts w:eastAsia="Times New Roman" w:cstheme="minorHAnsi"/>
          <w:color w:val="222222"/>
          <w:lang w:val="en-GB" w:eastAsia="en-GB"/>
        </w:rPr>
        <w:t>Gorard</w:t>
      </w:r>
      <w:proofErr w:type="spellEnd"/>
      <w:r>
        <w:rPr>
          <w:rFonts w:eastAsia="Times New Roman" w:cstheme="minorHAnsi"/>
          <w:color w:val="222222"/>
          <w:lang w:val="en-GB" w:eastAsia="en-GB"/>
        </w:rPr>
        <w:t>, S., &amp;</w:t>
      </w:r>
      <w:r w:rsidRPr="004A495D">
        <w:rPr>
          <w:rFonts w:eastAsia="Times New Roman" w:cstheme="minorHAnsi"/>
          <w:color w:val="222222"/>
          <w:lang w:val="en-GB" w:eastAsia="en-GB"/>
        </w:rPr>
        <w:t xml:space="preserve"> Torgerson</w:t>
      </w:r>
      <w:r>
        <w:rPr>
          <w:rFonts w:eastAsia="Times New Roman" w:cstheme="minorHAnsi"/>
          <w:color w:val="222222"/>
          <w:lang w:val="en-GB" w:eastAsia="en-GB"/>
        </w:rPr>
        <w:t>, C.</w:t>
      </w:r>
      <w:r w:rsidRPr="004A495D">
        <w:rPr>
          <w:rFonts w:eastAsia="Times New Roman" w:cstheme="minorHAnsi"/>
          <w:color w:val="222222"/>
          <w:lang w:val="en-GB" w:eastAsia="en-GB"/>
        </w:rPr>
        <w:t> </w:t>
      </w:r>
      <w:r>
        <w:rPr>
          <w:rFonts w:eastAsia="Times New Roman" w:cstheme="minorHAnsi"/>
          <w:color w:val="222222"/>
          <w:lang w:val="en-GB" w:eastAsia="en-GB"/>
        </w:rPr>
        <w:t>(</w:t>
      </w:r>
      <w:r w:rsidRPr="004A495D">
        <w:rPr>
          <w:rFonts w:eastAsia="Times New Roman" w:cstheme="minorHAnsi"/>
          <w:color w:val="222222"/>
          <w:lang w:val="en-GB" w:eastAsia="en-GB"/>
        </w:rPr>
        <w:t>2012</w:t>
      </w:r>
      <w:r>
        <w:rPr>
          <w:rFonts w:eastAsia="Times New Roman" w:cstheme="minorHAnsi"/>
          <w:color w:val="222222"/>
          <w:lang w:val="en-GB" w:eastAsia="en-GB"/>
        </w:rPr>
        <w:t>)</w:t>
      </w:r>
      <w:r w:rsidRPr="004A495D">
        <w:rPr>
          <w:rFonts w:eastAsia="Times New Roman" w:cstheme="minorHAnsi"/>
          <w:color w:val="222222"/>
          <w:lang w:val="en-GB" w:eastAsia="en-GB"/>
        </w:rPr>
        <w:t xml:space="preserve">. “Promoting Post-16 Participation of Ethnic Minority </w:t>
      </w:r>
      <w:r w:rsidR="00D12966">
        <w:rPr>
          <w:rFonts w:eastAsia="Times New Roman" w:cstheme="minorHAnsi"/>
          <w:color w:val="222222"/>
          <w:lang w:val="en-GB" w:eastAsia="en-GB"/>
        </w:rPr>
        <w:t>Learner</w:t>
      </w:r>
      <w:r w:rsidRPr="004A495D">
        <w:rPr>
          <w:rFonts w:eastAsia="Times New Roman" w:cstheme="minorHAnsi"/>
          <w:color w:val="222222"/>
          <w:lang w:val="en-GB" w:eastAsia="en-GB"/>
        </w:rPr>
        <w:t>s from Disadvantaged Backgrounds: A Systematic Review of the Most Promising Interventions.”</w:t>
      </w:r>
      <w:r>
        <w:rPr>
          <w:rFonts w:eastAsia="Times New Roman" w:cstheme="minorHAnsi"/>
          <w:color w:val="222222"/>
          <w:lang w:val="en-GB" w:eastAsia="en-GB"/>
        </w:rPr>
        <w:t xml:space="preserve"> </w:t>
      </w:r>
      <w:r>
        <w:rPr>
          <w:rFonts w:eastAsia="Times New Roman" w:cstheme="minorHAnsi"/>
          <w:i/>
          <w:color w:val="222222"/>
          <w:lang w:val="en-GB" w:eastAsia="en-GB"/>
        </w:rPr>
        <w:t>Research in Post-Compulsory Education,</w:t>
      </w:r>
      <w:r w:rsidR="00775A94">
        <w:rPr>
          <w:rFonts w:eastAsia="Times New Roman" w:cstheme="minorHAnsi"/>
          <w:color w:val="222222"/>
          <w:lang w:val="en-GB" w:eastAsia="en-GB"/>
        </w:rPr>
        <w:t xml:space="preserve"> 17: 409–422.</w:t>
      </w:r>
      <w:r w:rsidRPr="004A495D">
        <w:rPr>
          <w:rFonts w:eastAsia="Times New Roman" w:cstheme="minorHAnsi"/>
          <w:color w:val="222222"/>
          <w:lang w:val="en-GB" w:eastAsia="en-GB"/>
        </w:rPr>
        <w:t> </w:t>
      </w:r>
    </w:p>
    <w:p w14:paraId="2C737252" w14:textId="7F0D3DE0" w:rsidR="003F210A" w:rsidRDefault="003F210A" w:rsidP="00770302">
      <w:pPr>
        <w:jc w:val="both"/>
        <w:rPr>
          <w:rFonts w:eastAsia="Times New Roman" w:cstheme="minorHAnsi"/>
          <w:color w:val="222222"/>
          <w:lang w:eastAsia="en-GB"/>
        </w:rPr>
      </w:pPr>
      <w:r w:rsidRPr="003F210A">
        <w:rPr>
          <w:rFonts w:eastAsia="Times New Roman" w:cstheme="minorHAnsi"/>
          <w:color w:val="222222"/>
          <w:lang w:eastAsia="en-GB"/>
        </w:rPr>
        <w:t xml:space="preserve">Stevenson, J., </w:t>
      </w:r>
      <w:proofErr w:type="spellStart"/>
      <w:r w:rsidRPr="003F210A">
        <w:rPr>
          <w:rFonts w:eastAsia="Times New Roman" w:cstheme="minorHAnsi"/>
          <w:color w:val="222222"/>
          <w:lang w:eastAsia="en-GB"/>
        </w:rPr>
        <w:t>McCaig</w:t>
      </w:r>
      <w:proofErr w:type="spellEnd"/>
      <w:r w:rsidRPr="003F210A">
        <w:rPr>
          <w:rFonts w:eastAsia="Times New Roman" w:cstheme="minorHAnsi"/>
          <w:color w:val="222222"/>
          <w:lang w:eastAsia="en-GB"/>
        </w:rPr>
        <w:t xml:space="preserve">, C., &amp; </w:t>
      </w:r>
      <w:proofErr w:type="spellStart"/>
      <w:r w:rsidRPr="003F210A">
        <w:rPr>
          <w:rFonts w:eastAsia="Times New Roman" w:cstheme="minorHAnsi"/>
          <w:color w:val="222222"/>
          <w:lang w:eastAsia="en-GB"/>
        </w:rPr>
        <w:t>Madriaga</w:t>
      </w:r>
      <w:proofErr w:type="spellEnd"/>
      <w:r w:rsidRPr="003F210A">
        <w:rPr>
          <w:rFonts w:eastAsia="Times New Roman" w:cstheme="minorHAnsi"/>
          <w:color w:val="222222"/>
          <w:lang w:eastAsia="en-GB"/>
        </w:rPr>
        <w:t>, M. (2017). Evaluation of the National Networks for Collaborative Outreach (NNCOs).</w:t>
      </w:r>
      <w:r>
        <w:rPr>
          <w:rFonts w:eastAsia="Times New Roman" w:cstheme="minorHAnsi"/>
          <w:color w:val="222222"/>
          <w:lang w:eastAsia="en-GB"/>
        </w:rPr>
        <w:t xml:space="preserve"> HEFCE</w:t>
      </w:r>
    </w:p>
    <w:p w14:paraId="07B96077" w14:textId="5EB68B18" w:rsidR="003F210A" w:rsidRDefault="003F210A" w:rsidP="00770302">
      <w:pPr>
        <w:jc w:val="both"/>
        <w:rPr>
          <w:rFonts w:eastAsia="Times New Roman" w:cstheme="minorHAnsi"/>
          <w:color w:val="222222"/>
          <w:lang w:eastAsia="en-GB"/>
        </w:rPr>
      </w:pPr>
      <w:r>
        <w:rPr>
          <w:rFonts w:eastAsia="Times New Roman" w:cstheme="minorHAnsi"/>
          <w:color w:val="222222"/>
          <w:lang w:eastAsia="en-GB"/>
        </w:rPr>
        <w:t xml:space="preserve">Sutton Trust (2010) </w:t>
      </w:r>
      <w:r w:rsidRPr="003F210A">
        <w:rPr>
          <w:rFonts w:eastAsia="Times New Roman" w:cstheme="minorHAnsi"/>
          <w:color w:val="222222"/>
          <w:lang w:eastAsia="en-GB"/>
        </w:rPr>
        <w:t>Higher Education access: Evidence of effectiveness of university access strategies and approaches</w:t>
      </w:r>
      <w:r>
        <w:rPr>
          <w:rFonts w:eastAsia="Times New Roman" w:cstheme="minorHAnsi"/>
          <w:color w:val="222222"/>
          <w:lang w:eastAsia="en-GB"/>
        </w:rPr>
        <w:t>. Accessed May 2018 [</w:t>
      </w:r>
      <w:r w:rsidRPr="003F210A">
        <w:rPr>
          <w:rFonts w:eastAsia="Times New Roman" w:cstheme="minorHAnsi"/>
          <w:color w:val="222222"/>
          <w:lang w:eastAsia="en-GB"/>
        </w:rPr>
        <w:t>https://www.suttontrust.com/wp-content/uploads/2015/12/Higher-Education-Access-Report-1.pdf</w:t>
      </w:r>
      <w:r>
        <w:rPr>
          <w:rFonts w:eastAsia="Times New Roman" w:cstheme="minorHAnsi"/>
          <w:color w:val="222222"/>
          <w:lang w:eastAsia="en-GB"/>
        </w:rPr>
        <w:t>]</w:t>
      </w:r>
    </w:p>
    <w:p w14:paraId="4F673649" w14:textId="5317907C" w:rsidR="004A495D" w:rsidRDefault="004A495D" w:rsidP="00770302">
      <w:pPr>
        <w:jc w:val="both"/>
        <w:rPr>
          <w:rFonts w:eastAsia="Times New Roman" w:cstheme="minorHAnsi"/>
          <w:color w:val="222222"/>
          <w:lang w:eastAsia="en-GB"/>
        </w:rPr>
      </w:pPr>
      <w:r w:rsidRPr="004A495D">
        <w:rPr>
          <w:rFonts w:eastAsia="Times New Roman" w:cstheme="minorHAnsi"/>
          <w:color w:val="222222"/>
          <w:lang w:eastAsia="en-GB"/>
        </w:rPr>
        <w:t>Torgerson, </w:t>
      </w:r>
      <w:r>
        <w:rPr>
          <w:rFonts w:eastAsia="Times New Roman" w:cstheme="minorHAnsi"/>
          <w:color w:val="222222"/>
          <w:lang w:eastAsia="en-GB"/>
        </w:rPr>
        <w:t>C.</w:t>
      </w:r>
      <w:r w:rsidRPr="004A495D">
        <w:rPr>
          <w:rFonts w:eastAsia="Times New Roman" w:cstheme="minorHAnsi"/>
          <w:color w:val="222222"/>
          <w:lang w:eastAsia="en-GB"/>
        </w:rPr>
        <w:t>, </w:t>
      </w:r>
      <w:proofErr w:type="spellStart"/>
      <w:r w:rsidRPr="004A495D">
        <w:rPr>
          <w:rFonts w:eastAsia="Times New Roman" w:cstheme="minorHAnsi"/>
          <w:color w:val="222222"/>
          <w:lang w:eastAsia="en-GB"/>
        </w:rPr>
        <w:t>Gorard</w:t>
      </w:r>
      <w:proofErr w:type="spellEnd"/>
      <w:r w:rsidRPr="004A495D">
        <w:rPr>
          <w:rFonts w:eastAsia="Times New Roman" w:cstheme="minorHAnsi"/>
          <w:color w:val="222222"/>
          <w:lang w:eastAsia="en-GB"/>
        </w:rPr>
        <w:t>, </w:t>
      </w:r>
      <w:r>
        <w:rPr>
          <w:rFonts w:eastAsia="Times New Roman" w:cstheme="minorHAnsi"/>
          <w:color w:val="222222"/>
          <w:lang w:eastAsia="en-GB"/>
        </w:rPr>
        <w:t>S.,</w:t>
      </w:r>
      <w:r w:rsidRPr="004A495D">
        <w:rPr>
          <w:rFonts w:eastAsia="Times New Roman" w:cstheme="minorHAnsi"/>
          <w:color w:val="222222"/>
          <w:lang w:eastAsia="en-GB"/>
        </w:rPr>
        <w:t xml:space="preserve"> </w:t>
      </w:r>
      <w:proofErr w:type="spellStart"/>
      <w:proofErr w:type="gramStart"/>
      <w:r w:rsidRPr="004A495D">
        <w:rPr>
          <w:rFonts w:eastAsia="Times New Roman" w:cstheme="minorHAnsi"/>
          <w:color w:val="222222"/>
          <w:lang w:eastAsia="en-GB"/>
        </w:rPr>
        <w:t>Low,</w:t>
      </w:r>
      <w:r>
        <w:rPr>
          <w:rFonts w:eastAsia="Times New Roman" w:cstheme="minorHAnsi"/>
          <w:color w:val="222222"/>
          <w:lang w:eastAsia="en-GB"/>
        </w:rPr>
        <w:t>G</w:t>
      </w:r>
      <w:proofErr w:type="spellEnd"/>
      <w:r>
        <w:rPr>
          <w:rFonts w:eastAsia="Times New Roman" w:cstheme="minorHAnsi"/>
          <w:color w:val="222222"/>
          <w:lang w:eastAsia="en-GB"/>
        </w:rPr>
        <w:t>.</w:t>
      </w:r>
      <w:proofErr w:type="gramEnd"/>
      <w:r>
        <w:rPr>
          <w:rFonts w:eastAsia="Times New Roman" w:cstheme="minorHAnsi"/>
          <w:color w:val="222222"/>
          <w:lang w:eastAsia="en-GB"/>
        </w:rPr>
        <w:t xml:space="preserve">, </w:t>
      </w:r>
      <w:r w:rsidRPr="004A495D">
        <w:rPr>
          <w:rFonts w:eastAsia="Times New Roman" w:cstheme="minorHAnsi"/>
          <w:color w:val="222222"/>
          <w:lang w:eastAsia="en-GB"/>
        </w:rPr>
        <w:t xml:space="preserve">See, </w:t>
      </w:r>
      <w:r>
        <w:rPr>
          <w:rFonts w:eastAsia="Times New Roman" w:cstheme="minorHAnsi"/>
          <w:color w:val="222222"/>
          <w:lang w:eastAsia="en-GB"/>
        </w:rPr>
        <w:t xml:space="preserve">B.H., &amp; </w:t>
      </w:r>
      <w:r w:rsidRPr="004A495D">
        <w:rPr>
          <w:rFonts w:eastAsia="Times New Roman" w:cstheme="minorHAnsi"/>
          <w:color w:val="222222"/>
          <w:lang w:eastAsia="en-GB"/>
        </w:rPr>
        <w:t>Wright</w:t>
      </w:r>
      <w:r>
        <w:rPr>
          <w:rFonts w:eastAsia="Times New Roman" w:cstheme="minorHAnsi"/>
          <w:color w:val="222222"/>
          <w:lang w:eastAsia="en-GB"/>
        </w:rPr>
        <w:t>, K.</w:t>
      </w:r>
      <w:r w:rsidRPr="004A495D">
        <w:rPr>
          <w:rFonts w:eastAsia="Times New Roman" w:cstheme="minorHAnsi"/>
          <w:color w:val="222222"/>
          <w:lang w:eastAsia="en-GB"/>
        </w:rPr>
        <w:t> </w:t>
      </w:r>
      <w:r>
        <w:rPr>
          <w:rFonts w:eastAsia="Times New Roman" w:cstheme="minorHAnsi"/>
          <w:color w:val="222222"/>
          <w:lang w:eastAsia="en-GB"/>
        </w:rPr>
        <w:t>(</w:t>
      </w:r>
      <w:r w:rsidRPr="004A495D">
        <w:rPr>
          <w:rFonts w:eastAsia="Times New Roman" w:cstheme="minorHAnsi"/>
          <w:color w:val="222222"/>
          <w:lang w:eastAsia="en-GB"/>
        </w:rPr>
        <w:t>2008</w:t>
      </w:r>
      <w:r>
        <w:rPr>
          <w:rFonts w:eastAsia="Times New Roman" w:cstheme="minorHAnsi"/>
          <w:color w:val="222222"/>
          <w:lang w:eastAsia="en-GB"/>
        </w:rPr>
        <w:t>)</w:t>
      </w:r>
      <w:r w:rsidRPr="004A495D">
        <w:rPr>
          <w:rFonts w:eastAsia="Times New Roman" w:cstheme="minorHAnsi"/>
          <w:color w:val="222222"/>
          <w:lang w:eastAsia="en-GB"/>
        </w:rPr>
        <w:t> </w:t>
      </w:r>
      <w:r w:rsidRPr="004A495D">
        <w:rPr>
          <w:rFonts w:eastAsia="Times New Roman" w:cstheme="minorHAnsi"/>
          <w:i/>
          <w:iCs/>
          <w:color w:val="222222"/>
          <w:lang w:eastAsia="en-GB"/>
        </w:rPr>
        <w:t>What Are the Factors That Promote High Post-16 Participation of Many Minority Ethnic Groups? A Focused Review of the UK-Based Aspirations Literature</w:t>
      </w:r>
      <w:r w:rsidRPr="004A495D">
        <w:rPr>
          <w:rFonts w:eastAsia="Times New Roman" w:cstheme="minorHAnsi"/>
          <w:color w:val="222222"/>
          <w:lang w:eastAsia="en-GB"/>
        </w:rPr>
        <w:t>. Social Science Research Unit, Institute of Education, University of London</w:t>
      </w:r>
    </w:p>
    <w:p w14:paraId="79F2E0FB" w14:textId="03303493" w:rsidR="00450B34" w:rsidRDefault="00450B34" w:rsidP="00770302">
      <w:pPr>
        <w:jc w:val="both"/>
        <w:rPr>
          <w:rFonts w:eastAsia="Times New Roman" w:cstheme="minorHAnsi"/>
          <w:color w:val="222222"/>
          <w:lang w:eastAsia="en-GB"/>
        </w:rPr>
      </w:pPr>
      <w:proofErr w:type="spellStart"/>
      <w:r w:rsidRPr="00450B34">
        <w:rPr>
          <w:rFonts w:eastAsia="Times New Roman" w:cstheme="minorHAnsi"/>
          <w:color w:val="222222"/>
          <w:lang w:eastAsia="en-GB"/>
        </w:rPr>
        <w:t>Vignoles</w:t>
      </w:r>
      <w:proofErr w:type="spellEnd"/>
      <w:r w:rsidRPr="00450B34">
        <w:rPr>
          <w:rFonts w:eastAsia="Times New Roman" w:cstheme="minorHAnsi"/>
          <w:color w:val="222222"/>
          <w:lang w:eastAsia="en-GB"/>
        </w:rPr>
        <w:t>, A., &amp; Murray, N. (2016). Widening participation in higher education.</w:t>
      </w:r>
      <w:r>
        <w:rPr>
          <w:rFonts w:eastAsia="Times New Roman" w:cstheme="minorHAnsi"/>
          <w:color w:val="222222"/>
          <w:lang w:eastAsia="en-GB"/>
        </w:rPr>
        <w:t xml:space="preserve"> </w:t>
      </w:r>
      <w:r w:rsidRPr="00450B34">
        <w:rPr>
          <w:rFonts w:eastAsia="Times New Roman" w:cstheme="minorHAnsi"/>
          <w:i/>
          <w:iCs/>
          <w:color w:val="222222"/>
          <w:lang w:eastAsia="en-GB"/>
        </w:rPr>
        <w:t>Educ. Sci.</w:t>
      </w:r>
      <w:r w:rsidRPr="00450B34">
        <w:rPr>
          <w:rFonts w:eastAsia="Times New Roman" w:cstheme="minorHAnsi"/>
          <w:color w:val="222222"/>
          <w:lang w:eastAsia="en-GB"/>
        </w:rPr>
        <w:t>, </w:t>
      </w:r>
      <w:r w:rsidRPr="00450B34">
        <w:rPr>
          <w:rFonts w:eastAsia="Times New Roman" w:cstheme="minorHAnsi"/>
          <w:i/>
          <w:iCs/>
          <w:color w:val="222222"/>
          <w:lang w:eastAsia="en-GB"/>
        </w:rPr>
        <w:t>6</w:t>
      </w:r>
      <w:r>
        <w:rPr>
          <w:rFonts w:eastAsia="Times New Roman" w:cstheme="minorHAnsi"/>
          <w:color w:val="222222"/>
          <w:lang w:eastAsia="en-GB"/>
        </w:rPr>
        <w:t>(2), 13.</w:t>
      </w:r>
    </w:p>
    <w:p w14:paraId="11F1C84A" w14:textId="33C54C33" w:rsidR="002A32ED" w:rsidRDefault="002A32ED" w:rsidP="00770302">
      <w:pPr>
        <w:jc w:val="both"/>
        <w:rPr>
          <w:rFonts w:cstheme="minorHAnsi"/>
          <w:color w:val="222222"/>
          <w:shd w:val="clear" w:color="auto" w:fill="FFFFFF"/>
        </w:rPr>
      </w:pPr>
      <w:r w:rsidRPr="002A32ED">
        <w:rPr>
          <w:rFonts w:cstheme="minorHAnsi"/>
          <w:color w:val="222222"/>
          <w:shd w:val="clear" w:color="auto" w:fill="FFFFFF"/>
        </w:rPr>
        <w:t>West, A., Hind, A., &amp; Pennel</w:t>
      </w:r>
      <w:r w:rsidR="003F210A">
        <w:rPr>
          <w:rFonts w:cstheme="minorHAnsi"/>
          <w:color w:val="222222"/>
          <w:shd w:val="clear" w:color="auto" w:fill="FFFFFF"/>
        </w:rPr>
        <w:t xml:space="preserve">l, H. (2005). Evaluation of </w:t>
      </w:r>
      <w:proofErr w:type="spellStart"/>
      <w:r w:rsidR="003F210A">
        <w:rPr>
          <w:rFonts w:cstheme="minorHAnsi"/>
          <w:color w:val="222222"/>
          <w:shd w:val="clear" w:color="auto" w:fill="FFFFFF"/>
        </w:rPr>
        <w:t>AimH</w:t>
      </w:r>
      <w:r w:rsidRPr="002A32ED">
        <w:rPr>
          <w:rFonts w:cstheme="minorHAnsi"/>
          <w:color w:val="222222"/>
          <w:shd w:val="clear" w:color="auto" w:fill="FFFFFF"/>
        </w:rPr>
        <w:t>igher</w:t>
      </w:r>
      <w:proofErr w:type="spellEnd"/>
      <w:r w:rsidRPr="002A32ED">
        <w:rPr>
          <w:rFonts w:cstheme="minorHAnsi"/>
          <w:color w:val="222222"/>
          <w:shd w:val="clear" w:color="auto" w:fill="FFFFFF"/>
        </w:rPr>
        <w:t>: Excellence Challenge: first survey of opportunity bursary applicants 2002/03: preliminary findings.</w:t>
      </w:r>
      <w:r>
        <w:rPr>
          <w:rFonts w:cstheme="minorHAnsi"/>
          <w:color w:val="222222"/>
          <w:shd w:val="clear" w:color="auto" w:fill="FFFFFF"/>
        </w:rPr>
        <w:t xml:space="preserve"> Department for Education and Skills</w:t>
      </w:r>
    </w:p>
    <w:p w14:paraId="4A0EC182" w14:textId="299E40B7" w:rsidR="004A495D" w:rsidRPr="004A495D" w:rsidRDefault="004A495D" w:rsidP="004A495D">
      <w:pPr>
        <w:jc w:val="both"/>
        <w:rPr>
          <w:rFonts w:cstheme="minorHAnsi"/>
          <w:color w:val="222222"/>
          <w:shd w:val="clear" w:color="auto" w:fill="FFFFFF"/>
          <w:lang w:val="en-GB"/>
        </w:rPr>
      </w:pPr>
      <w:r w:rsidRPr="004A495D">
        <w:rPr>
          <w:rFonts w:cstheme="minorHAnsi"/>
          <w:color w:val="222222"/>
          <w:shd w:val="clear" w:color="auto" w:fill="FFFFFF"/>
          <w:lang w:val="en-GB"/>
        </w:rPr>
        <w:t>What Works Clearinghouse. 2011. “Procedures and Standards Handbook (Version 2.1).” What Works Clearinghouse.</w:t>
      </w:r>
      <w:hyperlink r:id="rId56" w:tgtFrame="_blank" w:history="1">
        <w:r w:rsidRPr="004A495D">
          <w:rPr>
            <w:rStyle w:val="Hyperlink"/>
            <w:rFonts w:cstheme="minorHAnsi"/>
            <w:shd w:val="clear" w:color="auto" w:fill="FFFFFF"/>
            <w:lang w:val="en-GB"/>
          </w:rPr>
          <w:t>http://ies.ed.gov/ncee/wwc/Docs/referenceresources/wwc_procedures_v2_1_standards_handbook.pdf</w:t>
        </w:r>
      </w:hyperlink>
    </w:p>
    <w:p w14:paraId="68D0485C" w14:textId="33417D02" w:rsidR="002A32ED" w:rsidRPr="002A32ED" w:rsidRDefault="002A32ED" w:rsidP="00770302">
      <w:pPr>
        <w:jc w:val="both"/>
        <w:rPr>
          <w:rFonts w:cstheme="minorHAnsi"/>
          <w:lang w:val="en-GB"/>
        </w:rPr>
      </w:pPr>
      <w:r w:rsidRPr="002A32ED">
        <w:rPr>
          <w:rFonts w:cstheme="minorHAnsi"/>
          <w:color w:val="222222"/>
          <w:shd w:val="clear" w:color="auto" w:fill="FFFFFF"/>
        </w:rPr>
        <w:t xml:space="preserve">Whitty, G., Hayton, A., &amp; Tang, S. (2015). Who you know, what you know and knowing the ropes: a review of evidence about access to higher education institutions in </w:t>
      </w:r>
      <w:proofErr w:type="gramStart"/>
      <w:r w:rsidRPr="002A32ED">
        <w:rPr>
          <w:rFonts w:cstheme="minorHAnsi"/>
          <w:color w:val="222222"/>
          <w:shd w:val="clear" w:color="auto" w:fill="FFFFFF"/>
        </w:rPr>
        <w:t>England.</w:t>
      </w:r>
      <w:proofErr w:type="gramEnd"/>
      <w:r w:rsidRPr="002A32ED">
        <w:rPr>
          <w:rFonts w:cstheme="minorHAnsi"/>
          <w:color w:val="222222"/>
          <w:shd w:val="clear" w:color="auto" w:fill="FFFFFF"/>
        </w:rPr>
        <w:t> </w:t>
      </w:r>
      <w:r w:rsidRPr="002A32ED">
        <w:rPr>
          <w:rFonts w:cstheme="minorHAnsi"/>
          <w:i/>
          <w:iCs/>
          <w:color w:val="222222"/>
          <w:shd w:val="clear" w:color="auto" w:fill="FFFFFF"/>
        </w:rPr>
        <w:t>Review of Education</w:t>
      </w:r>
      <w:r w:rsidRPr="002A32ED">
        <w:rPr>
          <w:rFonts w:cstheme="minorHAnsi"/>
          <w:color w:val="222222"/>
          <w:shd w:val="clear" w:color="auto" w:fill="FFFFFF"/>
        </w:rPr>
        <w:t>, </w:t>
      </w:r>
      <w:r w:rsidRPr="002A32ED">
        <w:rPr>
          <w:rFonts w:cstheme="minorHAnsi"/>
          <w:i/>
          <w:iCs/>
          <w:color w:val="222222"/>
          <w:shd w:val="clear" w:color="auto" w:fill="FFFFFF"/>
        </w:rPr>
        <w:t>3</w:t>
      </w:r>
      <w:r w:rsidRPr="002A32ED">
        <w:rPr>
          <w:rFonts w:cstheme="minorHAnsi"/>
          <w:color w:val="222222"/>
          <w:shd w:val="clear" w:color="auto" w:fill="FFFFFF"/>
        </w:rPr>
        <w:t>(1), 27-67.</w:t>
      </w:r>
    </w:p>
    <w:p w14:paraId="4A55A005" w14:textId="00634A0F" w:rsidR="00063775" w:rsidRPr="00063775" w:rsidRDefault="00063775" w:rsidP="00063775">
      <w:pPr>
        <w:jc w:val="both"/>
        <w:rPr>
          <w:rFonts w:cstheme="minorHAnsi"/>
          <w:color w:val="222222"/>
          <w:shd w:val="clear" w:color="auto" w:fill="FFFFFF"/>
          <w:lang w:val="en-GB"/>
        </w:rPr>
      </w:pPr>
      <w:proofErr w:type="spellStart"/>
      <w:r>
        <w:rPr>
          <w:rFonts w:cstheme="minorHAnsi"/>
          <w:color w:val="222222"/>
          <w:shd w:val="clear" w:color="auto" w:fill="FFFFFF"/>
        </w:rPr>
        <w:t>Wiggans</w:t>
      </w:r>
      <w:proofErr w:type="spellEnd"/>
      <w:r>
        <w:rPr>
          <w:rFonts w:cstheme="minorHAnsi"/>
          <w:color w:val="222222"/>
          <w:shd w:val="clear" w:color="auto" w:fill="FFFFFF"/>
        </w:rPr>
        <w:t xml:space="preserve">, J. (2012) </w:t>
      </w:r>
      <w:r w:rsidRPr="00063775">
        <w:rPr>
          <w:rFonts w:cstheme="minorHAnsi"/>
          <w:b/>
          <w:bCs/>
          <w:color w:val="222222"/>
          <w:shd w:val="clear" w:color="auto" w:fill="FFFFFF"/>
          <w:lang w:val="en-GB"/>
        </w:rPr>
        <w:t>Collaboration and partnership worki</w:t>
      </w:r>
      <w:r>
        <w:rPr>
          <w:rFonts w:cstheme="minorHAnsi"/>
          <w:b/>
          <w:bCs/>
          <w:color w:val="222222"/>
          <w:shd w:val="clear" w:color="auto" w:fill="FFFFFF"/>
          <w:lang w:val="en-GB"/>
        </w:rPr>
        <w:t xml:space="preserve">ng in a competitive environment: </w:t>
      </w:r>
      <w:r w:rsidRPr="00063775">
        <w:rPr>
          <w:rFonts w:cstheme="minorHAnsi"/>
          <w:color w:val="222222"/>
          <w:shd w:val="clear" w:color="auto" w:fill="FFFFFF"/>
          <w:lang w:val="en-GB"/>
        </w:rPr>
        <w:t xml:space="preserve">A literature synthesis of the Widening Access, </w:t>
      </w:r>
      <w:r w:rsidR="00D12966">
        <w:rPr>
          <w:rFonts w:cstheme="minorHAnsi"/>
          <w:color w:val="222222"/>
          <w:shd w:val="clear" w:color="auto" w:fill="FFFFFF"/>
          <w:lang w:val="en-GB"/>
        </w:rPr>
        <w:t>Learner</w:t>
      </w:r>
      <w:r w:rsidRPr="00063775">
        <w:rPr>
          <w:rFonts w:cstheme="minorHAnsi"/>
          <w:color w:val="222222"/>
          <w:shd w:val="clear" w:color="auto" w:fill="FFFFFF"/>
          <w:lang w:val="en-GB"/>
        </w:rPr>
        <w:t xml:space="preserve"> Retention and Success National Programmes Archive</w:t>
      </w:r>
      <w:r>
        <w:rPr>
          <w:rFonts w:cstheme="minorHAnsi"/>
          <w:color w:val="222222"/>
          <w:shd w:val="clear" w:color="auto" w:fill="FFFFFF"/>
          <w:lang w:val="en-GB"/>
        </w:rPr>
        <w:t>. The Higher Education Academy [</w:t>
      </w:r>
      <w:r w:rsidRPr="00063775">
        <w:rPr>
          <w:rFonts w:cstheme="minorHAnsi"/>
          <w:color w:val="222222"/>
          <w:shd w:val="clear" w:color="auto" w:fill="FFFFFF"/>
          <w:lang w:val="en-GB"/>
        </w:rPr>
        <w:t>https://www.heacademy.ac.uk/knowledge-hub/collaboration-and-partnership-working-competitive-environment-literature-synthesis</w:t>
      </w:r>
      <w:r>
        <w:rPr>
          <w:rFonts w:cstheme="minorHAnsi"/>
          <w:color w:val="222222"/>
          <w:shd w:val="clear" w:color="auto" w:fill="FFFFFF"/>
          <w:lang w:val="en-GB"/>
        </w:rPr>
        <w:t>]</w:t>
      </w:r>
    </w:p>
    <w:p w14:paraId="65FF58C1" w14:textId="140672A9" w:rsidR="002A32ED" w:rsidRPr="002A32ED" w:rsidRDefault="002A32ED" w:rsidP="00770302">
      <w:pPr>
        <w:jc w:val="both"/>
        <w:rPr>
          <w:rFonts w:eastAsia="Times New Roman" w:cstheme="minorHAnsi"/>
          <w:color w:val="222222"/>
          <w:lang w:val="en-GB" w:eastAsia="en-GB"/>
        </w:rPr>
      </w:pPr>
      <w:r w:rsidRPr="002A32ED">
        <w:rPr>
          <w:rFonts w:cstheme="minorHAnsi"/>
          <w:color w:val="222222"/>
          <w:shd w:val="clear" w:color="auto" w:fill="FFFFFF"/>
        </w:rPr>
        <w:t>Wilkins, A., &amp; Burke, P. J. (2015). Widening participation in higher education: the role of professional and social class identities and commitments. </w:t>
      </w:r>
      <w:r w:rsidRPr="002A32ED">
        <w:rPr>
          <w:rFonts w:cstheme="minorHAnsi"/>
          <w:i/>
          <w:iCs/>
          <w:color w:val="222222"/>
          <w:shd w:val="clear" w:color="auto" w:fill="FFFFFF"/>
        </w:rPr>
        <w:t>British Journal of Sociology of Education</w:t>
      </w:r>
      <w:r w:rsidRPr="002A32ED">
        <w:rPr>
          <w:rFonts w:cstheme="minorHAnsi"/>
          <w:color w:val="222222"/>
          <w:shd w:val="clear" w:color="auto" w:fill="FFFFFF"/>
        </w:rPr>
        <w:t>, </w:t>
      </w:r>
      <w:r w:rsidRPr="002A32ED">
        <w:rPr>
          <w:rFonts w:cstheme="minorHAnsi"/>
          <w:i/>
          <w:iCs/>
          <w:color w:val="222222"/>
          <w:shd w:val="clear" w:color="auto" w:fill="FFFFFF"/>
        </w:rPr>
        <w:t>36</w:t>
      </w:r>
      <w:r w:rsidRPr="002A32ED">
        <w:rPr>
          <w:rFonts w:cstheme="minorHAnsi"/>
          <w:color w:val="222222"/>
          <w:shd w:val="clear" w:color="auto" w:fill="FFFFFF"/>
        </w:rPr>
        <w:t>(3), 434-452.</w:t>
      </w:r>
    </w:p>
    <w:p w14:paraId="14A247E6" w14:textId="64C65154" w:rsidR="00770302" w:rsidRDefault="00770302" w:rsidP="00770302">
      <w:pPr>
        <w:jc w:val="both"/>
        <w:rPr>
          <w:rFonts w:eastAsia="Times New Roman" w:cstheme="minorHAnsi"/>
          <w:color w:val="222222"/>
          <w:lang w:val="en-GB" w:eastAsia="en-GB"/>
        </w:rPr>
      </w:pPr>
      <w:r w:rsidRPr="002A32ED">
        <w:rPr>
          <w:rFonts w:eastAsia="Times New Roman" w:cstheme="minorHAnsi"/>
          <w:color w:val="222222"/>
          <w:lang w:val="en-GB" w:eastAsia="en-GB"/>
        </w:rPr>
        <w:t>Wilshaw, M. (2016) High performing multi-academy trusts. Accessed May 2018 [https://www.gov.uk/government/speeches/hmcis-monthly-commentary-october-2016]</w:t>
      </w:r>
    </w:p>
    <w:p w14:paraId="4231668D" w14:textId="36E07BDD" w:rsidR="004A495D" w:rsidRDefault="004A495D" w:rsidP="00770302">
      <w:pPr>
        <w:jc w:val="both"/>
        <w:rPr>
          <w:rFonts w:eastAsia="Times New Roman" w:cstheme="minorHAnsi"/>
          <w:color w:val="222222"/>
          <w:lang w:eastAsia="en-GB"/>
        </w:rPr>
      </w:pPr>
      <w:r w:rsidRPr="004A495D">
        <w:rPr>
          <w:rFonts w:eastAsia="Times New Roman" w:cstheme="minorHAnsi"/>
          <w:color w:val="222222"/>
          <w:lang w:eastAsia="en-GB"/>
        </w:rPr>
        <w:lastRenderedPageBreak/>
        <w:t xml:space="preserve">Younger, K., </w:t>
      </w:r>
      <w:proofErr w:type="spellStart"/>
      <w:r w:rsidRPr="004A495D">
        <w:rPr>
          <w:rFonts w:eastAsia="Times New Roman" w:cstheme="minorHAnsi"/>
          <w:color w:val="222222"/>
          <w:lang w:eastAsia="en-GB"/>
        </w:rPr>
        <w:t>Gascoine</w:t>
      </w:r>
      <w:proofErr w:type="spellEnd"/>
      <w:r w:rsidRPr="004A495D">
        <w:rPr>
          <w:rFonts w:eastAsia="Times New Roman" w:cstheme="minorHAnsi"/>
          <w:color w:val="222222"/>
          <w:lang w:eastAsia="en-GB"/>
        </w:rPr>
        <w:t>, L., Menzies, V., &amp; Torgerson, C. (2018). A systematic review of evidence on the effectiveness of interventions and strategies for widening participation in higher education. </w:t>
      </w:r>
      <w:r w:rsidRPr="004A495D">
        <w:rPr>
          <w:rFonts w:eastAsia="Times New Roman" w:cstheme="minorHAnsi"/>
          <w:i/>
          <w:iCs/>
          <w:color w:val="222222"/>
          <w:lang w:eastAsia="en-GB"/>
        </w:rPr>
        <w:t>Journal of Further and Higher Education</w:t>
      </w:r>
      <w:r w:rsidRPr="004A495D">
        <w:rPr>
          <w:rFonts w:eastAsia="Times New Roman" w:cstheme="minorHAnsi"/>
          <w:color w:val="222222"/>
          <w:lang w:eastAsia="en-GB"/>
        </w:rPr>
        <w:t>, 1-32.</w:t>
      </w:r>
    </w:p>
    <w:p w14:paraId="5CFC91B1" w14:textId="319109E5" w:rsidR="009D7C1A" w:rsidRPr="002A32ED" w:rsidRDefault="009D7C1A" w:rsidP="00770302">
      <w:pPr>
        <w:jc w:val="both"/>
        <w:rPr>
          <w:rFonts w:eastAsia="Times New Roman" w:cstheme="minorHAnsi"/>
          <w:color w:val="222222"/>
          <w:lang w:val="en-GB" w:eastAsia="en-GB"/>
        </w:rPr>
      </w:pPr>
      <w:r>
        <w:rPr>
          <w:rFonts w:eastAsia="Times New Roman" w:cstheme="minorHAnsi"/>
          <w:color w:val="222222"/>
          <w:lang w:eastAsia="en-GB"/>
        </w:rPr>
        <w:t>www.gov.uk</w:t>
      </w:r>
    </w:p>
    <w:p w14:paraId="6F57B718" w14:textId="17159FEA" w:rsidR="00770302" w:rsidRDefault="008D005D" w:rsidP="00770302">
      <w:pPr>
        <w:jc w:val="both"/>
        <w:rPr>
          <w:rFonts w:cstheme="minorHAnsi"/>
          <w:lang w:val="en-GB"/>
        </w:rPr>
      </w:pPr>
      <w:hyperlink r:id="rId57" w:history="1">
        <w:r w:rsidR="00157BC1" w:rsidRPr="00293BF8">
          <w:rPr>
            <w:rStyle w:val="Hyperlink"/>
            <w:rFonts w:cstheme="minorHAnsi"/>
            <w:lang w:val="en-GB"/>
          </w:rPr>
          <w:t>http://www.smf.co.uk/publications/widening-participation/</w:t>
        </w:r>
      </w:hyperlink>
    </w:p>
    <w:p w14:paraId="026953B5" w14:textId="77777777" w:rsidR="00157BC1" w:rsidRDefault="00157BC1" w:rsidP="00770302">
      <w:pPr>
        <w:jc w:val="both"/>
        <w:rPr>
          <w:rFonts w:cstheme="minorHAnsi"/>
          <w:lang w:val="en-GB"/>
        </w:rPr>
      </w:pPr>
    </w:p>
    <w:p w14:paraId="33A48D2E" w14:textId="4AC8E7E4" w:rsidR="00157BC1" w:rsidRDefault="00157BC1">
      <w:pPr>
        <w:rPr>
          <w:rFonts w:cstheme="minorHAnsi"/>
          <w:lang w:val="en-GB"/>
        </w:rPr>
      </w:pPr>
      <w:r>
        <w:rPr>
          <w:rFonts w:cstheme="minorHAnsi"/>
          <w:lang w:val="en-GB"/>
        </w:rPr>
        <w:br w:type="page"/>
      </w:r>
    </w:p>
    <w:p w14:paraId="1874E8ED" w14:textId="467AD05B" w:rsidR="00157BC1" w:rsidRDefault="00157BC1" w:rsidP="00157BC1">
      <w:pPr>
        <w:pStyle w:val="Heading1"/>
      </w:pPr>
      <w:bookmarkStart w:id="290" w:name="_Toc17813995"/>
      <w:r>
        <w:lastRenderedPageBreak/>
        <w:t>Appendices</w:t>
      </w:r>
      <w:bookmarkEnd w:id="290"/>
    </w:p>
    <w:p w14:paraId="1484D20C" w14:textId="63FCFA04" w:rsidR="00157BC1" w:rsidRDefault="009711D7" w:rsidP="009711D7">
      <w:pPr>
        <w:pStyle w:val="Heading2"/>
      </w:pPr>
      <w:bookmarkStart w:id="291" w:name="_Toc17813996"/>
      <w:r>
        <w:t>Focus Group Schedule (Think for the future mentoring)</w:t>
      </w:r>
      <w:bookmarkEnd w:id="291"/>
    </w:p>
    <w:p w14:paraId="6F9A8FC6" w14:textId="77777777" w:rsidR="009711D7" w:rsidRDefault="009711D7" w:rsidP="009711D7"/>
    <w:p w14:paraId="178A9D43" w14:textId="77777777" w:rsidR="009711D7" w:rsidRDefault="009711D7" w:rsidP="00AE3867">
      <w:pPr>
        <w:pStyle w:val="ListParagraph"/>
        <w:numPr>
          <w:ilvl w:val="0"/>
          <w:numId w:val="29"/>
        </w:numPr>
        <w:rPr>
          <w:sz w:val="28"/>
          <w:szCs w:val="28"/>
        </w:rPr>
      </w:pPr>
      <w:r w:rsidRPr="002A07E5">
        <w:rPr>
          <w:sz w:val="28"/>
          <w:szCs w:val="28"/>
        </w:rPr>
        <w:t>Can you tell us about the things you have been doing with Think for the future?</w:t>
      </w:r>
    </w:p>
    <w:p w14:paraId="3BBFD068" w14:textId="77777777" w:rsidR="009711D7" w:rsidRPr="002A07E5" w:rsidRDefault="009711D7" w:rsidP="009711D7">
      <w:pPr>
        <w:pStyle w:val="ListParagraph"/>
        <w:rPr>
          <w:sz w:val="28"/>
          <w:szCs w:val="28"/>
        </w:rPr>
      </w:pPr>
    </w:p>
    <w:p w14:paraId="48AB010B" w14:textId="77777777" w:rsidR="009711D7" w:rsidRDefault="009711D7" w:rsidP="00AE3867">
      <w:pPr>
        <w:pStyle w:val="ListParagraph"/>
        <w:numPr>
          <w:ilvl w:val="0"/>
          <w:numId w:val="29"/>
        </w:numPr>
        <w:rPr>
          <w:sz w:val="28"/>
          <w:szCs w:val="28"/>
        </w:rPr>
      </w:pPr>
      <w:r w:rsidRPr="002A07E5">
        <w:rPr>
          <w:sz w:val="28"/>
          <w:szCs w:val="28"/>
        </w:rPr>
        <w:t>What made you want to be involved?</w:t>
      </w:r>
    </w:p>
    <w:p w14:paraId="6353E5F9" w14:textId="77777777" w:rsidR="009711D7" w:rsidRPr="002A07E5" w:rsidRDefault="009711D7" w:rsidP="009711D7">
      <w:pPr>
        <w:pStyle w:val="ListParagraph"/>
        <w:rPr>
          <w:sz w:val="28"/>
          <w:szCs w:val="28"/>
        </w:rPr>
      </w:pPr>
    </w:p>
    <w:p w14:paraId="24AA7FA3" w14:textId="77777777" w:rsidR="009711D7" w:rsidRPr="002A07E5" w:rsidRDefault="009711D7" w:rsidP="009711D7">
      <w:pPr>
        <w:pStyle w:val="ListParagraph"/>
        <w:rPr>
          <w:sz w:val="28"/>
          <w:szCs w:val="28"/>
        </w:rPr>
      </w:pPr>
    </w:p>
    <w:p w14:paraId="3BEF658F" w14:textId="77777777" w:rsidR="009711D7" w:rsidRDefault="009711D7" w:rsidP="00AE3867">
      <w:pPr>
        <w:pStyle w:val="ListParagraph"/>
        <w:numPr>
          <w:ilvl w:val="0"/>
          <w:numId w:val="29"/>
        </w:numPr>
        <w:rPr>
          <w:sz w:val="28"/>
          <w:szCs w:val="28"/>
        </w:rPr>
      </w:pPr>
      <w:r w:rsidRPr="002A07E5">
        <w:rPr>
          <w:sz w:val="28"/>
          <w:szCs w:val="28"/>
        </w:rPr>
        <w:t xml:space="preserve">How do you feel about what you have been doing? For </w:t>
      </w:r>
      <w:proofErr w:type="gramStart"/>
      <w:r w:rsidRPr="002A07E5">
        <w:rPr>
          <w:sz w:val="28"/>
          <w:szCs w:val="28"/>
        </w:rPr>
        <w:t>example</w:t>
      </w:r>
      <w:proofErr w:type="gramEnd"/>
      <w:r w:rsidRPr="002A07E5">
        <w:rPr>
          <w:sz w:val="28"/>
          <w:szCs w:val="28"/>
        </w:rPr>
        <w:t xml:space="preserve"> has it been enjoyable? Boring? Scary? Difficult?</w:t>
      </w:r>
    </w:p>
    <w:p w14:paraId="6A17F484" w14:textId="77777777" w:rsidR="009711D7" w:rsidRPr="002A07E5" w:rsidRDefault="009711D7" w:rsidP="009711D7">
      <w:pPr>
        <w:pStyle w:val="ListParagraph"/>
        <w:rPr>
          <w:sz w:val="28"/>
          <w:szCs w:val="28"/>
        </w:rPr>
      </w:pPr>
    </w:p>
    <w:p w14:paraId="340C566D" w14:textId="77777777" w:rsidR="009711D7" w:rsidRDefault="009711D7" w:rsidP="00AE3867">
      <w:pPr>
        <w:pStyle w:val="ListParagraph"/>
        <w:numPr>
          <w:ilvl w:val="0"/>
          <w:numId w:val="29"/>
        </w:numPr>
        <w:rPr>
          <w:sz w:val="28"/>
          <w:szCs w:val="28"/>
        </w:rPr>
      </w:pPr>
      <w:r w:rsidRPr="002A07E5">
        <w:rPr>
          <w:sz w:val="28"/>
          <w:szCs w:val="28"/>
        </w:rPr>
        <w:t>What have you learned about yourself? Have you learned anything else?</w:t>
      </w:r>
    </w:p>
    <w:p w14:paraId="585C71B5" w14:textId="77777777" w:rsidR="009711D7" w:rsidRPr="002A07E5" w:rsidRDefault="009711D7" w:rsidP="009711D7">
      <w:pPr>
        <w:pStyle w:val="ListParagraph"/>
        <w:rPr>
          <w:sz w:val="28"/>
          <w:szCs w:val="28"/>
        </w:rPr>
      </w:pPr>
    </w:p>
    <w:p w14:paraId="6D830BFC" w14:textId="77777777" w:rsidR="009711D7" w:rsidRPr="002A07E5" w:rsidRDefault="009711D7" w:rsidP="009711D7">
      <w:pPr>
        <w:pStyle w:val="ListParagraph"/>
        <w:rPr>
          <w:sz w:val="28"/>
          <w:szCs w:val="28"/>
        </w:rPr>
      </w:pPr>
    </w:p>
    <w:p w14:paraId="576FBD94" w14:textId="77777777" w:rsidR="009711D7" w:rsidRDefault="009711D7" w:rsidP="00AE3867">
      <w:pPr>
        <w:pStyle w:val="ListParagraph"/>
        <w:numPr>
          <w:ilvl w:val="0"/>
          <w:numId w:val="29"/>
        </w:numPr>
        <w:rPr>
          <w:sz w:val="28"/>
          <w:szCs w:val="28"/>
        </w:rPr>
      </w:pPr>
      <w:r w:rsidRPr="002A07E5">
        <w:rPr>
          <w:sz w:val="28"/>
          <w:szCs w:val="28"/>
        </w:rPr>
        <w:t>Have you thought more about your future since taking part?</w:t>
      </w:r>
    </w:p>
    <w:p w14:paraId="74C8BA7E" w14:textId="77777777" w:rsidR="009711D7" w:rsidRPr="002A07E5" w:rsidRDefault="009711D7" w:rsidP="009711D7">
      <w:pPr>
        <w:pStyle w:val="ListParagraph"/>
        <w:rPr>
          <w:sz w:val="28"/>
          <w:szCs w:val="28"/>
        </w:rPr>
      </w:pPr>
    </w:p>
    <w:p w14:paraId="53A76AE9" w14:textId="77777777" w:rsidR="009711D7" w:rsidRDefault="009711D7" w:rsidP="00AE3867">
      <w:pPr>
        <w:pStyle w:val="ListParagraph"/>
        <w:numPr>
          <w:ilvl w:val="0"/>
          <w:numId w:val="29"/>
        </w:numPr>
        <w:rPr>
          <w:sz w:val="28"/>
          <w:szCs w:val="28"/>
        </w:rPr>
      </w:pPr>
      <w:r w:rsidRPr="002A07E5">
        <w:rPr>
          <w:sz w:val="28"/>
          <w:szCs w:val="28"/>
        </w:rPr>
        <w:t>What sorts of thoughts do you now have about your future? Are these different to what you thought before you took part in these activities? How so?</w:t>
      </w:r>
    </w:p>
    <w:p w14:paraId="58BD3F4A" w14:textId="77777777" w:rsidR="009711D7" w:rsidRPr="002A07E5" w:rsidRDefault="009711D7" w:rsidP="009711D7">
      <w:pPr>
        <w:pStyle w:val="ListParagraph"/>
        <w:rPr>
          <w:sz w:val="28"/>
          <w:szCs w:val="28"/>
        </w:rPr>
      </w:pPr>
    </w:p>
    <w:p w14:paraId="6F31E122" w14:textId="77777777" w:rsidR="009711D7" w:rsidRPr="002A07E5" w:rsidRDefault="009711D7" w:rsidP="009711D7">
      <w:pPr>
        <w:pStyle w:val="ListParagraph"/>
        <w:rPr>
          <w:sz w:val="28"/>
          <w:szCs w:val="28"/>
        </w:rPr>
      </w:pPr>
    </w:p>
    <w:p w14:paraId="6796BABA" w14:textId="77777777" w:rsidR="009711D7" w:rsidRDefault="009711D7" w:rsidP="00AE3867">
      <w:pPr>
        <w:pStyle w:val="ListParagraph"/>
        <w:numPr>
          <w:ilvl w:val="0"/>
          <w:numId w:val="29"/>
        </w:numPr>
        <w:rPr>
          <w:sz w:val="28"/>
          <w:szCs w:val="28"/>
        </w:rPr>
      </w:pPr>
      <w:r w:rsidRPr="002A07E5">
        <w:rPr>
          <w:sz w:val="28"/>
          <w:szCs w:val="28"/>
        </w:rPr>
        <w:t xml:space="preserve">When you think about your future, how do you feel? For </w:t>
      </w:r>
      <w:proofErr w:type="gramStart"/>
      <w:r w:rsidRPr="002A07E5">
        <w:rPr>
          <w:sz w:val="28"/>
          <w:szCs w:val="28"/>
        </w:rPr>
        <w:t>example</w:t>
      </w:r>
      <w:proofErr w:type="gramEnd"/>
      <w:r w:rsidRPr="002A07E5">
        <w:rPr>
          <w:sz w:val="28"/>
          <w:szCs w:val="28"/>
        </w:rPr>
        <w:t xml:space="preserve"> do you feel happy, sad, scared, excited, worried?</w:t>
      </w:r>
    </w:p>
    <w:p w14:paraId="1C8668A2" w14:textId="77777777" w:rsidR="009711D7" w:rsidRPr="002A07E5" w:rsidRDefault="009711D7" w:rsidP="009711D7">
      <w:pPr>
        <w:pStyle w:val="ListParagraph"/>
        <w:rPr>
          <w:sz w:val="28"/>
          <w:szCs w:val="28"/>
        </w:rPr>
      </w:pPr>
    </w:p>
    <w:p w14:paraId="6B68DA61" w14:textId="77777777" w:rsidR="009711D7" w:rsidRDefault="009711D7" w:rsidP="00AE3867">
      <w:pPr>
        <w:pStyle w:val="ListParagraph"/>
        <w:numPr>
          <w:ilvl w:val="0"/>
          <w:numId w:val="29"/>
        </w:numPr>
        <w:rPr>
          <w:sz w:val="28"/>
          <w:szCs w:val="28"/>
        </w:rPr>
      </w:pPr>
      <w:r w:rsidRPr="002A07E5">
        <w:rPr>
          <w:sz w:val="28"/>
          <w:szCs w:val="28"/>
        </w:rPr>
        <w:t>How likely do you think it is you can achieve what you want to?</w:t>
      </w:r>
    </w:p>
    <w:p w14:paraId="308E98AD" w14:textId="77777777" w:rsidR="009711D7" w:rsidRPr="002A07E5" w:rsidRDefault="009711D7" w:rsidP="009711D7">
      <w:pPr>
        <w:pStyle w:val="ListParagraph"/>
        <w:rPr>
          <w:sz w:val="28"/>
          <w:szCs w:val="28"/>
        </w:rPr>
      </w:pPr>
    </w:p>
    <w:p w14:paraId="6983EBCD" w14:textId="77777777" w:rsidR="009711D7" w:rsidRPr="002A07E5" w:rsidRDefault="009711D7" w:rsidP="009711D7">
      <w:pPr>
        <w:pStyle w:val="ListParagraph"/>
        <w:rPr>
          <w:sz w:val="28"/>
          <w:szCs w:val="28"/>
        </w:rPr>
      </w:pPr>
    </w:p>
    <w:p w14:paraId="04FA1834" w14:textId="77777777" w:rsidR="009711D7" w:rsidRDefault="009711D7" w:rsidP="00AE3867">
      <w:pPr>
        <w:pStyle w:val="ListParagraph"/>
        <w:numPr>
          <w:ilvl w:val="0"/>
          <w:numId w:val="29"/>
        </w:numPr>
        <w:rPr>
          <w:sz w:val="28"/>
          <w:szCs w:val="28"/>
        </w:rPr>
      </w:pPr>
      <w:r w:rsidRPr="002A07E5">
        <w:rPr>
          <w:sz w:val="28"/>
          <w:szCs w:val="28"/>
        </w:rPr>
        <w:t xml:space="preserve"> How likely do you think it is you will get grade C’s or above in your GCSE’s?</w:t>
      </w:r>
    </w:p>
    <w:p w14:paraId="097F389E" w14:textId="77777777" w:rsidR="009711D7" w:rsidRPr="002A07E5" w:rsidRDefault="009711D7" w:rsidP="009711D7">
      <w:pPr>
        <w:pStyle w:val="ListParagraph"/>
        <w:rPr>
          <w:sz w:val="28"/>
          <w:szCs w:val="28"/>
        </w:rPr>
      </w:pPr>
    </w:p>
    <w:p w14:paraId="70ABC1F0" w14:textId="77777777" w:rsidR="009711D7" w:rsidRDefault="009711D7" w:rsidP="00AE3867">
      <w:pPr>
        <w:pStyle w:val="ListParagraph"/>
        <w:numPr>
          <w:ilvl w:val="0"/>
          <w:numId w:val="29"/>
        </w:numPr>
        <w:rPr>
          <w:sz w:val="28"/>
          <w:szCs w:val="28"/>
        </w:rPr>
      </w:pPr>
      <w:r w:rsidRPr="002A07E5">
        <w:rPr>
          <w:sz w:val="28"/>
          <w:szCs w:val="28"/>
        </w:rPr>
        <w:t xml:space="preserve"> How likely do you think it is that you will go on to do A Levels?</w:t>
      </w:r>
    </w:p>
    <w:p w14:paraId="083C0B67" w14:textId="77777777" w:rsidR="009711D7" w:rsidRPr="002A07E5" w:rsidRDefault="009711D7" w:rsidP="009711D7">
      <w:pPr>
        <w:pStyle w:val="ListParagraph"/>
        <w:rPr>
          <w:sz w:val="28"/>
          <w:szCs w:val="28"/>
        </w:rPr>
      </w:pPr>
    </w:p>
    <w:p w14:paraId="028E2199" w14:textId="77777777" w:rsidR="009711D7" w:rsidRPr="002A07E5" w:rsidRDefault="009711D7" w:rsidP="009711D7">
      <w:pPr>
        <w:pStyle w:val="ListParagraph"/>
        <w:rPr>
          <w:sz w:val="28"/>
          <w:szCs w:val="28"/>
        </w:rPr>
      </w:pPr>
    </w:p>
    <w:p w14:paraId="21ABA062" w14:textId="77777777" w:rsidR="009711D7" w:rsidRPr="002A07E5" w:rsidRDefault="009711D7" w:rsidP="00AE3867">
      <w:pPr>
        <w:pStyle w:val="ListParagraph"/>
        <w:numPr>
          <w:ilvl w:val="0"/>
          <w:numId w:val="29"/>
        </w:numPr>
        <w:rPr>
          <w:sz w:val="28"/>
          <w:szCs w:val="28"/>
        </w:rPr>
      </w:pPr>
      <w:r w:rsidRPr="002A07E5">
        <w:rPr>
          <w:sz w:val="28"/>
          <w:szCs w:val="28"/>
        </w:rPr>
        <w:t>How important do you think it is for you to do well in these exams or other qualifications?</w:t>
      </w:r>
    </w:p>
    <w:p w14:paraId="5034931D" w14:textId="77777777" w:rsidR="009711D7" w:rsidRDefault="009711D7" w:rsidP="00AE3867">
      <w:pPr>
        <w:pStyle w:val="ListParagraph"/>
        <w:numPr>
          <w:ilvl w:val="0"/>
          <w:numId w:val="29"/>
        </w:numPr>
        <w:rPr>
          <w:sz w:val="28"/>
          <w:szCs w:val="28"/>
        </w:rPr>
      </w:pPr>
      <w:r w:rsidRPr="002A07E5">
        <w:rPr>
          <w:sz w:val="28"/>
          <w:szCs w:val="28"/>
        </w:rPr>
        <w:t>Do you think you might rather go into higher education (at a university, college or as a higher level or degree apprentice) than go straight into work after school or college?</w:t>
      </w:r>
    </w:p>
    <w:p w14:paraId="0BFCA345" w14:textId="77777777" w:rsidR="009711D7" w:rsidRPr="002A07E5" w:rsidRDefault="009711D7" w:rsidP="009711D7">
      <w:pPr>
        <w:pStyle w:val="ListParagraph"/>
        <w:rPr>
          <w:sz w:val="28"/>
          <w:szCs w:val="28"/>
        </w:rPr>
      </w:pPr>
    </w:p>
    <w:p w14:paraId="76103879" w14:textId="77777777" w:rsidR="009711D7" w:rsidRDefault="009711D7" w:rsidP="00AE3867">
      <w:pPr>
        <w:pStyle w:val="ListParagraph"/>
        <w:numPr>
          <w:ilvl w:val="0"/>
          <w:numId w:val="29"/>
        </w:numPr>
        <w:rPr>
          <w:sz w:val="28"/>
          <w:szCs w:val="28"/>
        </w:rPr>
      </w:pPr>
      <w:r w:rsidRPr="002A07E5">
        <w:rPr>
          <w:sz w:val="28"/>
          <w:szCs w:val="28"/>
        </w:rPr>
        <w:t>How much do you know about college, university and apprenticeships? Would you like to know more?</w:t>
      </w:r>
    </w:p>
    <w:p w14:paraId="675372D0" w14:textId="77777777" w:rsidR="009711D7" w:rsidRPr="002A07E5" w:rsidRDefault="009711D7" w:rsidP="009711D7">
      <w:pPr>
        <w:pStyle w:val="ListParagraph"/>
        <w:rPr>
          <w:sz w:val="28"/>
          <w:szCs w:val="28"/>
        </w:rPr>
      </w:pPr>
    </w:p>
    <w:p w14:paraId="07689552" w14:textId="77777777" w:rsidR="009711D7" w:rsidRPr="002A07E5" w:rsidRDefault="009711D7" w:rsidP="009711D7">
      <w:pPr>
        <w:pStyle w:val="ListParagraph"/>
        <w:rPr>
          <w:sz w:val="28"/>
          <w:szCs w:val="28"/>
        </w:rPr>
      </w:pPr>
    </w:p>
    <w:p w14:paraId="523512A6" w14:textId="77777777" w:rsidR="009711D7" w:rsidRDefault="009711D7" w:rsidP="00AE3867">
      <w:pPr>
        <w:pStyle w:val="ListParagraph"/>
        <w:numPr>
          <w:ilvl w:val="0"/>
          <w:numId w:val="29"/>
        </w:numPr>
        <w:rPr>
          <w:sz w:val="28"/>
          <w:szCs w:val="28"/>
        </w:rPr>
      </w:pPr>
      <w:r w:rsidRPr="002A07E5">
        <w:rPr>
          <w:sz w:val="28"/>
          <w:szCs w:val="28"/>
        </w:rPr>
        <w:t xml:space="preserve"> If you could describe the Think for the Future mentoring </w:t>
      </w:r>
      <w:proofErr w:type="spellStart"/>
      <w:r w:rsidRPr="002A07E5">
        <w:rPr>
          <w:sz w:val="28"/>
          <w:szCs w:val="28"/>
        </w:rPr>
        <w:t>programme</w:t>
      </w:r>
      <w:proofErr w:type="spellEnd"/>
      <w:r w:rsidRPr="002A07E5">
        <w:rPr>
          <w:sz w:val="28"/>
          <w:szCs w:val="28"/>
        </w:rPr>
        <w:t xml:space="preserve"> in three words, what would they be? </w:t>
      </w:r>
    </w:p>
    <w:p w14:paraId="7B106775" w14:textId="77777777" w:rsidR="009711D7" w:rsidRDefault="009711D7" w:rsidP="009711D7">
      <w:pPr>
        <w:rPr>
          <w:sz w:val="28"/>
          <w:szCs w:val="28"/>
        </w:rPr>
      </w:pPr>
    </w:p>
    <w:p w14:paraId="6BAF8A7F" w14:textId="77777777" w:rsidR="009711D7" w:rsidRPr="0067503F" w:rsidRDefault="009711D7" w:rsidP="009711D7">
      <w:pPr>
        <w:pStyle w:val="Heading2"/>
      </w:pPr>
      <w:bookmarkStart w:id="292" w:name="_Toc17813997"/>
      <w:r w:rsidRPr="0067503F">
        <w:t>Interview Questions for the central project team/committees</w:t>
      </w:r>
      <w:bookmarkEnd w:id="292"/>
    </w:p>
    <w:p w14:paraId="486107DF" w14:textId="77777777" w:rsidR="009711D7" w:rsidRPr="00CE0DC6" w:rsidRDefault="009711D7" w:rsidP="009711D7">
      <w:pPr>
        <w:rPr>
          <w:rFonts w:cstheme="minorHAnsi"/>
        </w:rPr>
      </w:pPr>
    </w:p>
    <w:p w14:paraId="4D77D8D7" w14:textId="77777777" w:rsidR="009711D7" w:rsidRPr="0067503F" w:rsidRDefault="009711D7" w:rsidP="009711D7">
      <w:pPr>
        <w:pStyle w:val="Heading3"/>
      </w:pPr>
      <w:bookmarkStart w:id="293" w:name="_Toc17813998"/>
      <w:r w:rsidRPr="0067503F">
        <w:t>The Steering Group</w:t>
      </w:r>
      <w:bookmarkEnd w:id="293"/>
    </w:p>
    <w:p w14:paraId="09C6A05A" w14:textId="77777777" w:rsidR="009711D7" w:rsidRPr="00CE0DC6" w:rsidRDefault="009711D7" w:rsidP="009711D7">
      <w:pPr>
        <w:pStyle w:val="ListParagraph"/>
        <w:rPr>
          <w:rFonts w:cstheme="minorHAnsi"/>
        </w:rPr>
      </w:pPr>
    </w:p>
    <w:p w14:paraId="240253EB"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 xml:space="preserve">What </w:t>
      </w:r>
      <w:proofErr w:type="gramStart"/>
      <w:r w:rsidRPr="00CE0DC6">
        <w:rPr>
          <w:rFonts w:cstheme="minorHAnsi"/>
        </w:rPr>
        <w:t>are</w:t>
      </w:r>
      <w:proofErr w:type="gramEnd"/>
      <w:r w:rsidRPr="00CE0DC6">
        <w:rPr>
          <w:rFonts w:cstheme="minorHAnsi"/>
        </w:rPr>
        <w:t xml:space="preserve"> the primary aims and functions of the steering group?</w:t>
      </w:r>
    </w:p>
    <w:p w14:paraId="085A3332"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To what extent do you feel these are being met effectively?</w:t>
      </w:r>
    </w:p>
    <w:p w14:paraId="076AA9F5"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 xml:space="preserve">What are the </w:t>
      </w:r>
      <w:r>
        <w:rPr>
          <w:rFonts w:cstheme="minorHAnsi"/>
        </w:rPr>
        <w:t xml:space="preserve">relationships and lines </w:t>
      </w:r>
      <w:r w:rsidRPr="00CE0DC6">
        <w:rPr>
          <w:rFonts w:cstheme="minorHAnsi"/>
        </w:rPr>
        <w:t>of communication between yourselves and the other groups?</w:t>
      </w:r>
    </w:p>
    <w:p w14:paraId="2206D69A"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What are the key issues and priorities that have been identified by the steering group?</w:t>
      </w:r>
    </w:p>
    <w:p w14:paraId="7B638711"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What have been the challenges in agreeing targets and apportioning funding?</w:t>
      </w:r>
    </w:p>
    <w:p w14:paraId="34418F10"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Have the number and timing of meetings been appropriate for the project?</w:t>
      </w:r>
    </w:p>
    <w:p w14:paraId="521A2444"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How did you decide what the central team needed to be comprised of?</w:t>
      </w:r>
    </w:p>
    <w:p w14:paraId="4FEE1B2B"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How did you set the central team up?</w:t>
      </w:r>
    </w:p>
    <w:p w14:paraId="7C9531FC"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What issues and challenges did you face when doing this?</w:t>
      </w:r>
    </w:p>
    <w:p w14:paraId="02AB89EF" w14:textId="0FB253F7" w:rsidR="009711D7" w:rsidRDefault="009711D7" w:rsidP="00AE3867">
      <w:pPr>
        <w:pStyle w:val="ListParagraph"/>
        <w:numPr>
          <w:ilvl w:val="0"/>
          <w:numId w:val="30"/>
        </w:numPr>
        <w:spacing w:line="360" w:lineRule="auto"/>
        <w:rPr>
          <w:rFonts w:cstheme="minorHAnsi"/>
        </w:rPr>
      </w:pPr>
      <w:r w:rsidRPr="00CE0DC6">
        <w:rPr>
          <w:rFonts w:cstheme="minorHAnsi"/>
        </w:rPr>
        <w:t xml:space="preserve">What </w:t>
      </w:r>
      <w:r>
        <w:rPr>
          <w:rFonts w:cstheme="minorHAnsi"/>
        </w:rPr>
        <w:t xml:space="preserve">progress do you feel </w:t>
      </w:r>
      <w:r w:rsidR="00DD2A30">
        <w:rPr>
          <w:rFonts w:cstheme="minorHAnsi"/>
        </w:rPr>
        <w:t>DANCOP</w:t>
      </w:r>
      <w:r w:rsidRPr="00CE0DC6">
        <w:rPr>
          <w:rFonts w:cstheme="minorHAnsi"/>
        </w:rPr>
        <w:t xml:space="preserve"> is making so far?</w:t>
      </w:r>
      <w:r>
        <w:rPr>
          <w:rFonts w:cstheme="minorHAnsi"/>
        </w:rPr>
        <w:t xml:space="preserve"> How has it developed or expanded on what NEMCON had achieved?</w:t>
      </w:r>
    </w:p>
    <w:p w14:paraId="09D75332" w14:textId="77777777" w:rsidR="009711D7" w:rsidRPr="00CE0DC6" w:rsidRDefault="009711D7" w:rsidP="00AE3867">
      <w:pPr>
        <w:pStyle w:val="ListParagraph"/>
        <w:numPr>
          <w:ilvl w:val="0"/>
          <w:numId w:val="30"/>
        </w:numPr>
        <w:spacing w:line="360" w:lineRule="auto"/>
        <w:rPr>
          <w:rFonts w:cstheme="minorHAnsi"/>
        </w:rPr>
      </w:pPr>
      <w:r>
        <w:rPr>
          <w:rFonts w:cstheme="minorHAnsi"/>
        </w:rPr>
        <w:lastRenderedPageBreak/>
        <w:t>What has your role been in supporting the central team and how do you effectively do you feel they are working so far?</w:t>
      </w:r>
    </w:p>
    <w:p w14:paraId="249F4F94" w14:textId="77777777" w:rsidR="009711D7" w:rsidRDefault="009711D7" w:rsidP="00AE3867">
      <w:pPr>
        <w:pStyle w:val="ListParagraph"/>
        <w:numPr>
          <w:ilvl w:val="0"/>
          <w:numId w:val="30"/>
        </w:numPr>
        <w:spacing w:line="360" w:lineRule="auto"/>
        <w:rPr>
          <w:rFonts w:cstheme="minorHAnsi"/>
        </w:rPr>
      </w:pPr>
      <w:r w:rsidRPr="00CE0DC6">
        <w:rPr>
          <w:rFonts w:cstheme="minorHAnsi"/>
        </w:rPr>
        <w:t xml:space="preserve">What do you perceive the benefits and value of the </w:t>
      </w:r>
      <w:proofErr w:type="spellStart"/>
      <w:r w:rsidRPr="00CE0DC6">
        <w:rPr>
          <w:rFonts w:cstheme="minorHAnsi"/>
        </w:rPr>
        <w:t>programme</w:t>
      </w:r>
      <w:proofErr w:type="spellEnd"/>
      <w:r w:rsidRPr="00CE0DC6">
        <w:rPr>
          <w:rFonts w:cstheme="minorHAnsi"/>
        </w:rPr>
        <w:t xml:space="preserve"> to be so far?</w:t>
      </w:r>
    </w:p>
    <w:p w14:paraId="0EBCA3E5" w14:textId="77777777" w:rsidR="009711D7" w:rsidRPr="00CE0DC6" w:rsidRDefault="009711D7" w:rsidP="00AE3867">
      <w:pPr>
        <w:pStyle w:val="ListParagraph"/>
        <w:numPr>
          <w:ilvl w:val="0"/>
          <w:numId w:val="30"/>
        </w:numPr>
        <w:spacing w:line="360" w:lineRule="auto"/>
        <w:rPr>
          <w:rFonts w:cstheme="minorHAnsi"/>
        </w:rPr>
      </w:pPr>
      <w:r>
        <w:rPr>
          <w:rFonts w:cstheme="minorHAnsi"/>
        </w:rPr>
        <w:t>To what extent do you think the network has enabled economies of scale, efficiencies in operations and services and reduced duplication?</w:t>
      </w:r>
    </w:p>
    <w:p w14:paraId="75E84930"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What are the key issues or challenges that have been identified?</w:t>
      </w:r>
    </w:p>
    <w:p w14:paraId="6B4CB973"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How have you dealt with these?</w:t>
      </w:r>
    </w:p>
    <w:p w14:paraId="79734E82" w14:textId="77777777" w:rsidR="009711D7" w:rsidRPr="00CE0DC6" w:rsidRDefault="009711D7" w:rsidP="00AE3867">
      <w:pPr>
        <w:pStyle w:val="ListParagraph"/>
        <w:numPr>
          <w:ilvl w:val="0"/>
          <w:numId w:val="30"/>
        </w:numPr>
        <w:spacing w:line="360" w:lineRule="auto"/>
        <w:rPr>
          <w:rFonts w:cstheme="minorHAnsi"/>
        </w:rPr>
      </w:pPr>
      <w:r w:rsidRPr="00CE0DC6">
        <w:rPr>
          <w:rFonts w:cstheme="minorHAnsi"/>
        </w:rPr>
        <w:t>Overall what have been the key lessons learned?</w:t>
      </w:r>
    </w:p>
    <w:p w14:paraId="0C008FBB" w14:textId="77777777" w:rsidR="009711D7" w:rsidRPr="009711D7" w:rsidRDefault="009711D7" w:rsidP="009711D7">
      <w:pPr>
        <w:rPr>
          <w:rFonts w:cstheme="minorHAnsi"/>
        </w:rPr>
      </w:pPr>
    </w:p>
    <w:p w14:paraId="0C96A7C4" w14:textId="77777777" w:rsidR="009711D7" w:rsidRPr="0067503F" w:rsidRDefault="009711D7" w:rsidP="009711D7">
      <w:pPr>
        <w:pStyle w:val="Heading3"/>
      </w:pPr>
      <w:bookmarkStart w:id="294" w:name="_Toc17813999"/>
      <w:r w:rsidRPr="0067503F">
        <w:t>The Governance Board</w:t>
      </w:r>
      <w:bookmarkEnd w:id="294"/>
    </w:p>
    <w:p w14:paraId="0AAED1D7" w14:textId="77777777" w:rsidR="009711D7" w:rsidRPr="00CE0DC6" w:rsidRDefault="009711D7" w:rsidP="009711D7">
      <w:pPr>
        <w:pStyle w:val="ListParagraph"/>
        <w:rPr>
          <w:rFonts w:cstheme="minorHAnsi"/>
        </w:rPr>
      </w:pPr>
    </w:p>
    <w:p w14:paraId="6FB4CB17" w14:textId="77777777" w:rsidR="009711D7" w:rsidRPr="00CE0DC6" w:rsidRDefault="009711D7" w:rsidP="00AE3867">
      <w:pPr>
        <w:pStyle w:val="ListParagraph"/>
        <w:numPr>
          <w:ilvl w:val="0"/>
          <w:numId w:val="32"/>
        </w:numPr>
        <w:spacing w:line="360" w:lineRule="auto"/>
        <w:rPr>
          <w:rFonts w:cstheme="minorHAnsi"/>
        </w:rPr>
      </w:pPr>
      <w:r w:rsidRPr="00CE0DC6">
        <w:rPr>
          <w:rFonts w:cstheme="minorHAnsi"/>
        </w:rPr>
        <w:t>What are the primary functions and aims of the governance board and what progress do you feel you are making?</w:t>
      </w:r>
    </w:p>
    <w:p w14:paraId="05E03515" w14:textId="77777777" w:rsidR="009711D7" w:rsidRPr="00CE0DC6" w:rsidRDefault="009711D7" w:rsidP="00AE3867">
      <w:pPr>
        <w:pStyle w:val="ListParagraph"/>
        <w:numPr>
          <w:ilvl w:val="0"/>
          <w:numId w:val="32"/>
        </w:numPr>
        <w:spacing w:line="360" w:lineRule="auto"/>
        <w:rPr>
          <w:rFonts w:cstheme="minorHAnsi"/>
        </w:rPr>
      </w:pPr>
      <w:r w:rsidRPr="00CE0DC6">
        <w:rPr>
          <w:rFonts w:cstheme="minorHAnsi"/>
        </w:rPr>
        <w:t>What are the key issues and priorities that have been identified by the governance board?</w:t>
      </w:r>
    </w:p>
    <w:p w14:paraId="056126B2" w14:textId="77777777" w:rsidR="009711D7" w:rsidRDefault="009711D7" w:rsidP="00AE3867">
      <w:pPr>
        <w:pStyle w:val="ListParagraph"/>
        <w:numPr>
          <w:ilvl w:val="0"/>
          <w:numId w:val="32"/>
        </w:numPr>
        <w:spacing w:line="360" w:lineRule="auto"/>
        <w:rPr>
          <w:rFonts w:cstheme="minorHAnsi"/>
        </w:rPr>
      </w:pPr>
      <w:r w:rsidRPr="00CE0DC6">
        <w:rPr>
          <w:rFonts w:cstheme="minorHAnsi"/>
        </w:rPr>
        <w:t xml:space="preserve">What are the lines of communication within the group and between yourselves and other groups? </w:t>
      </w:r>
    </w:p>
    <w:p w14:paraId="7B1639C0" w14:textId="77777777" w:rsidR="009711D7" w:rsidRPr="00CE0DC6" w:rsidRDefault="009711D7" w:rsidP="00AE3867">
      <w:pPr>
        <w:pStyle w:val="ListParagraph"/>
        <w:numPr>
          <w:ilvl w:val="0"/>
          <w:numId w:val="32"/>
        </w:numPr>
        <w:spacing w:line="360" w:lineRule="auto"/>
        <w:rPr>
          <w:rFonts w:cstheme="minorHAnsi"/>
        </w:rPr>
      </w:pPr>
      <w:r>
        <w:rPr>
          <w:rFonts w:cstheme="minorHAnsi"/>
        </w:rPr>
        <w:t>What kinds of support are you providing for the central project team and how effective do you think they are?</w:t>
      </w:r>
    </w:p>
    <w:p w14:paraId="1EB278B5" w14:textId="77777777" w:rsidR="009711D7" w:rsidRDefault="009711D7" w:rsidP="00AE3867">
      <w:pPr>
        <w:pStyle w:val="ListParagraph"/>
        <w:numPr>
          <w:ilvl w:val="0"/>
          <w:numId w:val="32"/>
        </w:numPr>
        <w:spacing w:line="360" w:lineRule="auto"/>
        <w:rPr>
          <w:rFonts w:cstheme="minorHAnsi"/>
        </w:rPr>
      </w:pPr>
      <w:r w:rsidRPr="00CE0DC6">
        <w:rPr>
          <w:rFonts w:cstheme="minorHAnsi"/>
        </w:rPr>
        <w:t>What feedback and/or support have you provided regarding implementations of plans and progress against targets?</w:t>
      </w:r>
    </w:p>
    <w:p w14:paraId="3FCD7844" w14:textId="47C30475" w:rsidR="009711D7" w:rsidRPr="00AE006D" w:rsidRDefault="009711D7" w:rsidP="00AE3867">
      <w:pPr>
        <w:pStyle w:val="ListParagraph"/>
        <w:numPr>
          <w:ilvl w:val="0"/>
          <w:numId w:val="32"/>
        </w:numPr>
        <w:spacing w:line="360" w:lineRule="auto"/>
        <w:rPr>
          <w:rFonts w:cstheme="minorHAnsi"/>
        </w:rPr>
      </w:pPr>
      <w:r w:rsidRPr="00CE0DC6">
        <w:rPr>
          <w:rFonts w:cstheme="minorHAnsi"/>
        </w:rPr>
        <w:t xml:space="preserve">What </w:t>
      </w:r>
      <w:r>
        <w:rPr>
          <w:rFonts w:cstheme="minorHAnsi"/>
        </w:rPr>
        <w:t xml:space="preserve">progress do you feel </w:t>
      </w:r>
      <w:r w:rsidR="00DD2A30">
        <w:rPr>
          <w:rFonts w:cstheme="minorHAnsi"/>
        </w:rPr>
        <w:t>DANCOP</w:t>
      </w:r>
      <w:r w:rsidRPr="00CE0DC6">
        <w:rPr>
          <w:rFonts w:cstheme="minorHAnsi"/>
        </w:rPr>
        <w:t xml:space="preserve"> is making so far?</w:t>
      </w:r>
      <w:r>
        <w:rPr>
          <w:rFonts w:cstheme="minorHAnsi"/>
        </w:rPr>
        <w:t xml:space="preserve"> How has it developed or expanded on what NEMCON had achieved?</w:t>
      </w:r>
    </w:p>
    <w:p w14:paraId="488BB19A" w14:textId="77777777" w:rsidR="009711D7" w:rsidRPr="00CE0DC6" w:rsidRDefault="009711D7" w:rsidP="00AE3867">
      <w:pPr>
        <w:pStyle w:val="ListParagraph"/>
        <w:numPr>
          <w:ilvl w:val="0"/>
          <w:numId w:val="32"/>
        </w:numPr>
        <w:spacing w:line="360" w:lineRule="auto"/>
        <w:rPr>
          <w:rFonts w:cstheme="minorHAnsi"/>
        </w:rPr>
      </w:pPr>
      <w:r w:rsidRPr="00CE0DC6">
        <w:rPr>
          <w:rFonts w:cstheme="minorHAnsi"/>
        </w:rPr>
        <w:t xml:space="preserve">What do you perceive the benefits and value of the </w:t>
      </w:r>
      <w:proofErr w:type="spellStart"/>
      <w:r w:rsidRPr="00CE0DC6">
        <w:rPr>
          <w:rFonts w:cstheme="minorHAnsi"/>
        </w:rPr>
        <w:t>programme</w:t>
      </w:r>
      <w:proofErr w:type="spellEnd"/>
      <w:r w:rsidRPr="00CE0DC6">
        <w:rPr>
          <w:rFonts w:cstheme="minorHAnsi"/>
        </w:rPr>
        <w:t xml:space="preserve"> to be so far?</w:t>
      </w:r>
    </w:p>
    <w:p w14:paraId="3229462D" w14:textId="77777777" w:rsidR="009711D7" w:rsidRPr="00CE0DC6" w:rsidRDefault="009711D7" w:rsidP="00AE3867">
      <w:pPr>
        <w:pStyle w:val="ListParagraph"/>
        <w:numPr>
          <w:ilvl w:val="0"/>
          <w:numId w:val="32"/>
        </w:numPr>
        <w:spacing w:line="360" w:lineRule="auto"/>
        <w:rPr>
          <w:rFonts w:cstheme="minorHAnsi"/>
        </w:rPr>
      </w:pPr>
      <w:r w:rsidRPr="00CE0DC6">
        <w:rPr>
          <w:rFonts w:cstheme="minorHAnsi"/>
        </w:rPr>
        <w:t>What are the main challenges that you have faced so far?</w:t>
      </w:r>
    </w:p>
    <w:p w14:paraId="7475EF08" w14:textId="77777777" w:rsidR="009711D7" w:rsidRPr="00CE0DC6" w:rsidRDefault="009711D7" w:rsidP="00AE3867">
      <w:pPr>
        <w:pStyle w:val="ListParagraph"/>
        <w:numPr>
          <w:ilvl w:val="0"/>
          <w:numId w:val="32"/>
        </w:numPr>
        <w:spacing w:line="360" w:lineRule="auto"/>
        <w:rPr>
          <w:rFonts w:cstheme="minorHAnsi"/>
        </w:rPr>
      </w:pPr>
      <w:r w:rsidRPr="00CE0DC6">
        <w:rPr>
          <w:rFonts w:cstheme="minorHAnsi"/>
        </w:rPr>
        <w:t>How have you dealt with these?</w:t>
      </w:r>
    </w:p>
    <w:p w14:paraId="6B5FF912" w14:textId="77777777" w:rsidR="009711D7" w:rsidRPr="00CE0DC6" w:rsidRDefault="009711D7" w:rsidP="00AE3867">
      <w:pPr>
        <w:pStyle w:val="ListParagraph"/>
        <w:numPr>
          <w:ilvl w:val="0"/>
          <w:numId w:val="32"/>
        </w:numPr>
        <w:spacing w:line="360" w:lineRule="auto"/>
        <w:rPr>
          <w:rFonts w:cstheme="minorHAnsi"/>
        </w:rPr>
      </w:pPr>
      <w:r w:rsidRPr="00CE0DC6">
        <w:rPr>
          <w:rFonts w:cstheme="minorHAnsi"/>
        </w:rPr>
        <w:t>Overall what have been the key lessons learned?</w:t>
      </w:r>
    </w:p>
    <w:p w14:paraId="4DEEE772" w14:textId="001D3F42" w:rsidR="009711D7" w:rsidRPr="009711D7" w:rsidRDefault="009711D7" w:rsidP="009711D7">
      <w:pPr>
        <w:pStyle w:val="Heading3"/>
        <w:rPr>
          <w:rFonts w:cstheme="minorHAnsi"/>
        </w:rPr>
      </w:pPr>
      <w:r w:rsidRPr="00CE0DC6">
        <w:rPr>
          <w:rFonts w:cstheme="minorHAnsi"/>
        </w:rPr>
        <w:br w:type="page"/>
      </w:r>
      <w:bookmarkStart w:id="295" w:name="_Toc17814000"/>
      <w:r w:rsidRPr="0067503F">
        <w:lastRenderedPageBreak/>
        <w:t>Innovations and Partner Group</w:t>
      </w:r>
      <w:bookmarkEnd w:id="295"/>
    </w:p>
    <w:p w14:paraId="6131DADA" w14:textId="77777777" w:rsidR="009711D7" w:rsidRPr="00CE0DC6" w:rsidRDefault="009711D7" w:rsidP="009711D7">
      <w:pPr>
        <w:pStyle w:val="ListParagraph"/>
        <w:rPr>
          <w:rFonts w:cstheme="minorHAnsi"/>
        </w:rPr>
      </w:pPr>
    </w:p>
    <w:p w14:paraId="50A5C040" w14:textId="77777777" w:rsidR="009711D7" w:rsidRDefault="009711D7" w:rsidP="00AE3867">
      <w:pPr>
        <w:pStyle w:val="ListParagraph"/>
        <w:numPr>
          <w:ilvl w:val="0"/>
          <w:numId w:val="33"/>
        </w:numPr>
        <w:spacing w:line="360" w:lineRule="auto"/>
        <w:rPr>
          <w:rFonts w:cstheme="minorHAnsi"/>
        </w:rPr>
      </w:pPr>
      <w:r w:rsidRPr="00CE0DC6">
        <w:rPr>
          <w:rFonts w:cstheme="minorHAnsi"/>
        </w:rPr>
        <w:t>Who makes up the Innovations and Partner Group?</w:t>
      </w:r>
    </w:p>
    <w:p w14:paraId="01CD360A" w14:textId="77777777" w:rsidR="009711D7" w:rsidRPr="00CE0DC6" w:rsidRDefault="009711D7" w:rsidP="009711D7">
      <w:pPr>
        <w:pStyle w:val="ListParagraph"/>
        <w:spacing w:line="360" w:lineRule="auto"/>
        <w:rPr>
          <w:rFonts w:cstheme="minorHAnsi"/>
        </w:rPr>
      </w:pPr>
    </w:p>
    <w:p w14:paraId="389EC87E" w14:textId="77777777" w:rsidR="009711D7" w:rsidRDefault="009711D7" w:rsidP="00AE3867">
      <w:pPr>
        <w:pStyle w:val="ListParagraph"/>
        <w:numPr>
          <w:ilvl w:val="0"/>
          <w:numId w:val="33"/>
        </w:numPr>
        <w:spacing w:line="360" w:lineRule="auto"/>
        <w:rPr>
          <w:rFonts w:cstheme="minorHAnsi"/>
        </w:rPr>
      </w:pPr>
      <w:r w:rsidRPr="00CE0DC6">
        <w:rPr>
          <w:rFonts w:cstheme="minorHAnsi"/>
        </w:rPr>
        <w:t>What are the primary functions and aims of the IPG? What progress do you feel you are making?</w:t>
      </w:r>
    </w:p>
    <w:p w14:paraId="3E7E5FB8" w14:textId="77777777" w:rsidR="009711D7" w:rsidRPr="00574032" w:rsidRDefault="009711D7" w:rsidP="009711D7">
      <w:pPr>
        <w:pStyle w:val="ListParagraph"/>
        <w:rPr>
          <w:rFonts w:cstheme="minorHAnsi"/>
        </w:rPr>
      </w:pPr>
    </w:p>
    <w:p w14:paraId="112AED70" w14:textId="77777777" w:rsidR="009711D7" w:rsidRPr="00CE0DC6" w:rsidRDefault="009711D7" w:rsidP="009711D7">
      <w:pPr>
        <w:pStyle w:val="ListParagraph"/>
        <w:spacing w:line="360" w:lineRule="auto"/>
        <w:rPr>
          <w:rFonts w:cstheme="minorHAnsi"/>
        </w:rPr>
      </w:pPr>
    </w:p>
    <w:p w14:paraId="36E3A220" w14:textId="77777777" w:rsidR="009711D7" w:rsidRDefault="009711D7" w:rsidP="00AE3867">
      <w:pPr>
        <w:pStyle w:val="ListParagraph"/>
        <w:numPr>
          <w:ilvl w:val="0"/>
          <w:numId w:val="33"/>
        </w:numPr>
        <w:spacing w:line="360" w:lineRule="auto"/>
        <w:rPr>
          <w:rFonts w:cstheme="minorHAnsi"/>
        </w:rPr>
      </w:pPr>
      <w:r>
        <w:rPr>
          <w:rFonts w:cstheme="minorHAnsi"/>
        </w:rPr>
        <w:t>How often do you</w:t>
      </w:r>
      <w:r w:rsidRPr="00CE0DC6">
        <w:rPr>
          <w:rFonts w:cstheme="minorHAnsi"/>
        </w:rPr>
        <w:t xml:space="preserve"> meet?</w:t>
      </w:r>
    </w:p>
    <w:p w14:paraId="55CF878E" w14:textId="77777777" w:rsidR="009711D7" w:rsidRPr="00CE0DC6" w:rsidRDefault="009711D7" w:rsidP="009711D7">
      <w:pPr>
        <w:pStyle w:val="ListParagraph"/>
        <w:spacing w:line="360" w:lineRule="auto"/>
        <w:rPr>
          <w:rFonts w:cstheme="minorHAnsi"/>
        </w:rPr>
      </w:pPr>
    </w:p>
    <w:p w14:paraId="15903BF0" w14:textId="77777777" w:rsidR="009711D7" w:rsidRDefault="009711D7" w:rsidP="00AE3867">
      <w:pPr>
        <w:pStyle w:val="ListParagraph"/>
        <w:numPr>
          <w:ilvl w:val="0"/>
          <w:numId w:val="33"/>
        </w:numPr>
        <w:spacing w:line="360" w:lineRule="auto"/>
        <w:rPr>
          <w:rFonts w:cstheme="minorHAnsi"/>
        </w:rPr>
      </w:pPr>
      <w:r w:rsidRPr="00CE0DC6">
        <w:rPr>
          <w:rFonts w:cstheme="minorHAnsi"/>
        </w:rPr>
        <w:t>What are the lines of communication</w:t>
      </w:r>
      <w:r>
        <w:rPr>
          <w:rFonts w:cstheme="minorHAnsi"/>
        </w:rPr>
        <w:t xml:space="preserve"> within the group and with other project groups?</w:t>
      </w:r>
    </w:p>
    <w:p w14:paraId="5958287F" w14:textId="77777777" w:rsidR="009711D7" w:rsidRPr="00574032" w:rsidRDefault="009711D7" w:rsidP="009711D7">
      <w:pPr>
        <w:pStyle w:val="ListParagraph"/>
        <w:rPr>
          <w:rFonts w:cstheme="minorHAnsi"/>
        </w:rPr>
      </w:pPr>
    </w:p>
    <w:p w14:paraId="261686D3" w14:textId="77777777" w:rsidR="009711D7" w:rsidRDefault="009711D7" w:rsidP="009711D7">
      <w:pPr>
        <w:pStyle w:val="ListParagraph"/>
        <w:spacing w:line="360" w:lineRule="auto"/>
        <w:rPr>
          <w:rFonts w:cstheme="minorHAnsi"/>
        </w:rPr>
      </w:pPr>
    </w:p>
    <w:p w14:paraId="493F1BB4" w14:textId="440153D1" w:rsidR="009711D7" w:rsidRDefault="009711D7" w:rsidP="00AE3867">
      <w:pPr>
        <w:pStyle w:val="ListParagraph"/>
        <w:numPr>
          <w:ilvl w:val="0"/>
          <w:numId w:val="33"/>
        </w:numPr>
        <w:spacing w:line="360" w:lineRule="auto"/>
        <w:rPr>
          <w:rFonts w:cstheme="minorHAnsi"/>
        </w:rPr>
      </w:pPr>
      <w:r w:rsidRPr="00CE0DC6">
        <w:rPr>
          <w:rFonts w:cstheme="minorHAnsi"/>
        </w:rPr>
        <w:t xml:space="preserve">What </w:t>
      </w:r>
      <w:r>
        <w:rPr>
          <w:rFonts w:cstheme="minorHAnsi"/>
        </w:rPr>
        <w:t xml:space="preserve">progress do you feel </w:t>
      </w:r>
      <w:r w:rsidR="00DD2A30">
        <w:rPr>
          <w:rFonts w:cstheme="minorHAnsi"/>
        </w:rPr>
        <w:t>DANCOP</w:t>
      </w:r>
      <w:r w:rsidRPr="00CE0DC6">
        <w:rPr>
          <w:rFonts w:cstheme="minorHAnsi"/>
        </w:rPr>
        <w:t xml:space="preserve"> is making so far?</w:t>
      </w:r>
      <w:r>
        <w:rPr>
          <w:rFonts w:cstheme="minorHAnsi"/>
        </w:rPr>
        <w:t xml:space="preserve"> How has it developed or expanded on what NEMCON had achieved?</w:t>
      </w:r>
    </w:p>
    <w:p w14:paraId="15169412" w14:textId="77777777" w:rsidR="009711D7" w:rsidRPr="00AE006D" w:rsidRDefault="009711D7" w:rsidP="009711D7">
      <w:pPr>
        <w:pStyle w:val="ListParagraph"/>
        <w:spacing w:line="360" w:lineRule="auto"/>
        <w:rPr>
          <w:rFonts w:cstheme="minorHAnsi"/>
        </w:rPr>
      </w:pPr>
    </w:p>
    <w:p w14:paraId="1E3B3B8D" w14:textId="77777777" w:rsidR="009711D7" w:rsidRDefault="009711D7" w:rsidP="00AE3867">
      <w:pPr>
        <w:pStyle w:val="ListParagraph"/>
        <w:numPr>
          <w:ilvl w:val="0"/>
          <w:numId w:val="33"/>
        </w:numPr>
        <w:spacing w:line="360" w:lineRule="auto"/>
        <w:rPr>
          <w:rFonts w:cstheme="minorHAnsi"/>
        </w:rPr>
      </w:pPr>
      <w:r w:rsidRPr="00CE0DC6">
        <w:rPr>
          <w:rFonts w:cstheme="minorHAnsi"/>
        </w:rPr>
        <w:t>How have small scale activities been identified and selected for funding?</w:t>
      </w:r>
    </w:p>
    <w:p w14:paraId="61684EDC" w14:textId="77777777" w:rsidR="009711D7" w:rsidRPr="00574032" w:rsidRDefault="009711D7" w:rsidP="009711D7">
      <w:pPr>
        <w:pStyle w:val="ListParagraph"/>
        <w:rPr>
          <w:rFonts w:cstheme="minorHAnsi"/>
        </w:rPr>
      </w:pPr>
    </w:p>
    <w:p w14:paraId="79A6486D" w14:textId="77777777" w:rsidR="009711D7" w:rsidRPr="00CE0DC6" w:rsidRDefault="009711D7" w:rsidP="009711D7">
      <w:pPr>
        <w:pStyle w:val="ListParagraph"/>
        <w:spacing w:line="360" w:lineRule="auto"/>
        <w:rPr>
          <w:rFonts w:cstheme="minorHAnsi"/>
        </w:rPr>
      </w:pPr>
    </w:p>
    <w:p w14:paraId="7B357D1F" w14:textId="77777777" w:rsidR="009711D7" w:rsidRDefault="009711D7" w:rsidP="00AE3867">
      <w:pPr>
        <w:pStyle w:val="ListParagraph"/>
        <w:numPr>
          <w:ilvl w:val="0"/>
          <w:numId w:val="33"/>
        </w:numPr>
        <w:spacing w:line="360" w:lineRule="auto"/>
        <w:rPr>
          <w:rFonts w:cstheme="minorHAnsi"/>
        </w:rPr>
      </w:pPr>
      <w:r w:rsidRPr="00CE0DC6">
        <w:rPr>
          <w:rFonts w:cstheme="minorHAnsi"/>
        </w:rPr>
        <w:t>How have educational pathways for development been identified and selected?</w:t>
      </w:r>
    </w:p>
    <w:p w14:paraId="4E0E1475" w14:textId="77777777" w:rsidR="009711D7" w:rsidRDefault="009711D7" w:rsidP="009711D7">
      <w:pPr>
        <w:pStyle w:val="ListParagraph"/>
        <w:spacing w:line="360" w:lineRule="auto"/>
        <w:rPr>
          <w:rFonts w:cstheme="minorHAnsi"/>
        </w:rPr>
      </w:pPr>
    </w:p>
    <w:p w14:paraId="0D33B2A2" w14:textId="77777777" w:rsidR="009711D7" w:rsidRDefault="009711D7" w:rsidP="00AE3867">
      <w:pPr>
        <w:pStyle w:val="ListParagraph"/>
        <w:numPr>
          <w:ilvl w:val="0"/>
          <w:numId w:val="33"/>
        </w:numPr>
        <w:spacing w:line="360" w:lineRule="auto"/>
        <w:rPr>
          <w:rFonts w:cstheme="minorHAnsi"/>
        </w:rPr>
      </w:pPr>
      <w:r>
        <w:rPr>
          <w:rFonts w:cstheme="minorHAnsi"/>
        </w:rPr>
        <w:t xml:space="preserve">What new approaches to activities and collaboration have been developed and </w:t>
      </w:r>
      <w:proofErr w:type="spellStart"/>
      <w:r>
        <w:rPr>
          <w:rFonts w:cstheme="minorHAnsi"/>
        </w:rPr>
        <w:t>trialled</w:t>
      </w:r>
      <w:proofErr w:type="spellEnd"/>
      <w:r>
        <w:rPr>
          <w:rFonts w:cstheme="minorHAnsi"/>
        </w:rPr>
        <w:t>?</w:t>
      </w:r>
    </w:p>
    <w:p w14:paraId="1358BA6F" w14:textId="77777777" w:rsidR="009711D7" w:rsidRPr="00574032" w:rsidRDefault="009711D7" w:rsidP="009711D7">
      <w:pPr>
        <w:pStyle w:val="ListParagraph"/>
        <w:rPr>
          <w:rFonts w:cstheme="minorHAnsi"/>
        </w:rPr>
      </w:pPr>
    </w:p>
    <w:p w14:paraId="4DF4F609" w14:textId="77777777" w:rsidR="009711D7" w:rsidRPr="00CE0DC6" w:rsidRDefault="009711D7" w:rsidP="009711D7">
      <w:pPr>
        <w:pStyle w:val="ListParagraph"/>
        <w:spacing w:line="360" w:lineRule="auto"/>
        <w:rPr>
          <w:rFonts w:cstheme="minorHAnsi"/>
        </w:rPr>
      </w:pPr>
    </w:p>
    <w:p w14:paraId="498F9C93" w14:textId="77777777" w:rsidR="009711D7" w:rsidRDefault="009711D7" w:rsidP="00AE3867">
      <w:pPr>
        <w:pStyle w:val="ListParagraph"/>
        <w:numPr>
          <w:ilvl w:val="0"/>
          <w:numId w:val="33"/>
        </w:numPr>
        <w:spacing w:line="360" w:lineRule="auto"/>
        <w:rPr>
          <w:rFonts w:cstheme="minorHAnsi"/>
        </w:rPr>
      </w:pPr>
      <w:r w:rsidRPr="00CE0DC6">
        <w:rPr>
          <w:rFonts w:cstheme="minorHAnsi"/>
        </w:rPr>
        <w:t xml:space="preserve">What do you perceive the benefits and value of the </w:t>
      </w:r>
      <w:proofErr w:type="spellStart"/>
      <w:r w:rsidRPr="00CE0DC6">
        <w:rPr>
          <w:rFonts w:cstheme="minorHAnsi"/>
        </w:rPr>
        <w:t>programme</w:t>
      </w:r>
      <w:proofErr w:type="spellEnd"/>
      <w:r w:rsidRPr="00CE0DC6">
        <w:rPr>
          <w:rFonts w:cstheme="minorHAnsi"/>
        </w:rPr>
        <w:t xml:space="preserve"> to be so far?</w:t>
      </w:r>
    </w:p>
    <w:p w14:paraId="25767D0F" w14:textId="77777777" w:rsidR="009711D7" w:rsidRPr="00CE0DC6" w:rsidRDefault="009711D7" w:rsidP="009711D7">
      <w:pPr>
        <w:pStyle w:val="ListParagraph"/>
        <w:spacing w:line="360" w:lineRule="auto"/>
        <w:rPr>
          <w:rFonts w:cstheme="minorHAnsi"/>
        </w:rPr>
      </w:pPr>
    </w:p>
    <w:p w14:paraId="4DA87121" w14:textId="77777777" w:rsidR="009711D7" w:rsidRDefault="009711D7" w:rsidP="00AE3867">
      <w:pPr>
        <w:pStyle w:val="ListParagraph"/>
        <w:numPr>
          <w:ilvl w:val="0"/>
          <w:numId w:val="33"/>
        </w:numPr>
        <w:spacing w:line="360" w:lineRule="auto"/>
        <w:rPr>
          <w:rFonts w:cstheme="minorHAnsi"/>
        </w:rPr>
      </w:pPr>
      <w:r w:rsidRPr="00CE0DC6">
        <w:rPr>
          <w:rFonts w:cstheme="minorHAnsi"/>
        </w:rPr>
        <w:t>What are the key issues or challenges that have been identified?</w:t>
      </w:r>
    </w:p>
    <w:p w14:paraId="5208E02B" w14:textId="77777777" w:rsidR="009711D7" w:rsidRPr="00574032" w:rsidRDefault="009711D7" w:rsidP="009711D7">
      <w:pPr>
        <w:pStyle w:val="ListParagraph"/>
        <w:rPr>
          <w:rFonts w:cstheme="minorHAnsi"/>
        </w:rPr>
      </w:pPr>
    </w:p>
    <w:p w14:paraId="398CC204" w14:textId="77777777" w:rsidR="009711D7" w:rsidRPr="00CE0DC6" w:rsidRDefault="009711D7" w:rsidP="009711D7">
      <w:pPr>
        <w:pStyle w:val="ListParagraph"/>
        <w:spacing w:line="360" w:lineRule="auto"/>
        <w:rPr>
          <w:rFonts w:cstheme="minorHAnsi"/>
        </w:rPr>
      </w:pPr>
    </w:p>
    <w:p w14:paraId="67FBD89C" w14:textId="77777777" w:rsidR="009711D7" w:rsidRDefault="009711D7" w:rsidP="00AE3867">
      <w:pPr>
        <w:pStyle w:val="ListParagraph"/>
        <w:numPr>
          <w:ilvl w:val="0"/>
          <w:numId w:val="33"/>
        </w:numPr>
        <w:spacing w:line="360" w:lineRule="auto"/>
        <w:rPr>
          <w:rFonts w:cstheme="minorHAnsi"/>
        </w:rPr>
      </w:pPr>
      <w:r w:rsidRPr="00CE0DC6">
        <w:rPr>
          <w:rFonts w:cstheme="minorHAnsi"/>
        </w:rPr>
        <w:t>How have you dealt with these?</w:t>
      </w:r>
    </w:p>
    <w:p w14:paraId="43B1CB9D" w14:textId="77777777" w:rsidR="009711D7" w:rsidRPr="00CE0DC6" w:rsidRDefault="009711D7" w:rsidP="009711D7">
      <w:pPr>
        <w:pStyle w:val="ListParagraph"/>
        <w:spacing w:line="360" w:lineRule="auto"/>
        <w:rPr>
          <w:rFonts w:cstheme="minorHAnsi"/>
        </w:rPr>
      </w:pPr>
    </w:p>
    <w:p w14:paraId="16DD11F1" w14:textId="77777777" w:rsidR="009711D7" w:rsidRPr="00CE0DC6" w:rsidRDefault="009711D7" w:rsidP="00AE3867">
      <w:pPr>
        <w:pStyle w:val="ListParagraph"/>
        <w:numPr>
          <w:ilvl w:val="0"/>
          <w:numId w:val="33"/>
        </w:numPr>
        <w:spacing w:line="360" w:lineRule="auto"/>
        <w:rPr>
          <w:rFonts w:cstheme="minorHAnsi"/>
        </w:rPr>
      </w:pPr>
      <w:r w:rsidRPr="00CE0DC6">
        <w:rPr>
          <w:rFonts w:cstheme="minorHAnsi"/>
        </w:rPr>
        <w:t>Overall what have been the key lessons learned?</w:t>
      </w:r>
    </w:p>
    <w:p w14:paraId="3A05FE1A" w14:textId="77777777" w:rsidR="009711D7" w:rsidRPr="00CE0DC6" w:rsidRDefault="009711D7" w:rsidP="009711D7">
      <w:pPr>
        <w:pStyle w:val="ListParagraph"/>
        <w:spacing w:line="360" w:lineRule="auto"/>
        <w:rPr>
          <w:rFonts w:cstheme="minorHAnsi"/>
        </w:rPr>
      </w:pPr>
    </w:p>
    <w:p w14:paraId="12F20417" w14:textId="77777777" w:rsidR="009711D7" w:rsidRPr="00CE0DC6" w:rsidRDefault="009711D7" w:rsidP="009711D7">
      <w:pPr>
        <w:rPr>
          <w:rFonts w:cstheme="minorHAnsi"/>
        </w:rPr>
      </w:pPr>
      <w:r w:rsidRPr="00CE0DC6">
        <w:rPr>
          <w:rFonts w:cstheme="minorHAnsi"/>
        </w:rPr>
        <w:br w:type="page"/>
      </w:r>
    </w:p>
    <w:p w14:paraId="69939542" w14:textId="77777777" w:rsidR="009711D7" w:rsidRPr="00CE0DC6" w:rsidRDefault="009711D7" w:rsidP="009711D7">
      <w:pPr>
        <w:pStyle w:val="ListParagraph"/>
        <w:ind w:left="1440"/>
        <w:rPr>
          <w:rFonts w:cstheme="minorHAnsi"/>
        </w:rPr>
      </w:pPr>
    </w:p>
    <w:p w14:paraId="3F05CBDA" w14:textId="77777777" w:rsidR="009711D7" w:rsidRPr="00CE0DC6" w:rsidRDefault="009711D7" w:rsidP="009711D7">
      <w:pPr>
        <w:pStyle w:val="Heading3"/>
      </w:pPr>
      <w:bookmarkStart w:id="296" w:name="_Toc17814001"/>
      <w:r w:rsidRPr="00CE0DC6">
        <w:t>Central Project Team</w:t>
      </w:r>
      <w:bookmarkEnd w:id="296"/>
    </w:p>
    <w:p w14:paraId="5C6A4FF2" w14:textId="77777777" w:rsidR="009711D7" w:rsidRPr="00CE0DC6" w:rsidRDefault="009711D7" w:rsidP="009711D7">
      <w:pPr>
        <w:pStyle w:val="ListParagraph"/>
        <w:rPr>
          <w:rFonts w:cstheme="minorHAnsi"/>
        </w:rPr>
      </w:pPr>
    </w:p>
    <w:p w14:paraId="7589EA60" w14:textId="77777777" w:rsidR="009711D7" w:rsidRPr="00CE0DC6" w:rsidRDefault="009711D7" w:rsidP="00AE3867">
      <w:pPr>
        <w:pStyle w:val="ListParagraph"/>
        <w:numPr>
          <w:ilvl w:val="0"/>
          <w:numId w:val="34"/>
        </w:numPr>
        <w:spacing w:line="360" w:lineRule="auto"/>
        <w:rPr>
          <w:rFonts w:cstheme="minorHAnsi"/>
        </w:rPr>
      </w:pPr>
      <w:r w:rsidRPr="00CE0DC6">
        <w:rPr>
          <w:rFonts w:cstheme="minorHAnsi"/>
        </w:rPr>
        <w:t>How was the central team established?</w:t>
      </w:r>
    </w:p>
    <w:p w14:paraId="46F1618E" w14:textId="77777777" w:rsidR="009711D7" w:rsidRPr="00CE0DC6" w:rsidRDefault="009711D7" w:rsidP="009711D7">
      <w:pPr>
        <w:pStyle w:val="ListParagraph"/>
        <w:spacing w:line="360" w:lineRule="auto"/>
        <w:rPr>
          <w:rFonts w:cstheme="minorHAnsi"/>
        </w:rPr>
      </w:pPr>
    </w:p>
    <w:p w14:paraId="35386804" w14:textId="77777777" w:rsidR="009711D7" w:rsidRPr="00CE0DC6" w:rsidRDefault="009711D7" w:rsidP="00AE3867">
      <w:pPr>
        <w:pStyle w:val="ListParagraph"/>
        <w:numPr>
          <w:ilvl w:val="0"/>
          <w:numId w:val="34"/>
        </w:numPr>
        <w:spacing w:line="360" w:lineRule="auto"/>
        <w:rPr>
          <w:rFonts w:cstheme="minorHAnsi"/>
        </w:rPr>
      </w:pPr>
      <w:r w:rsidRPr="00CE0DC6">
        <w:rPr>
          <w:rFonts w:cstheme="minorHAnsi"/>
        </w:rPr>
        <w:t>What are the primary functions and aims of the central project team and what progress do you feel you are making?</w:t>
      </w:r>
    </w:p>
    <w:p w14:paraId="4FFB3CB7" w14:textId="77777777" w:rsidR="009711D7" w:rsidRPr="00CE0DC6" w:rsidRDefault="009711D7" w:rsidP="009711D7">
      <w:pPr>
        <w:pStyle w:val="ListParagraph"/>
        <w:spacing w:line="360" w:lineRule="auto"/>
        <w:rPr>
          <w:rFonts w:cstheme="minorHAnsi"/>
        </w:rPr>
      </w:pPr>
    </w:p>
    <w:p w14:paraId="74551B75" w14:textId="77777777" w:rsidR="009711D7" w:rsidRPr="00CE0DC6" w:rsidRDefault="009711D7" w:rsidP="00AE3867">
      <w:pPr>
        <w:pStyle w:val="ListParagraph"/>
        <w:numPr>
          <w:ilvl w:val="0"/>
          <w:numId w:val="34"/>
        </w:numPr>
        <w:spacing w:line="360" w:lineRule="auto"/>
        <w:rPr>
          <w:rFonts w:cstheme="minorHAnsi"/>
        </w:rPr>
      </w:pPr>
      <w:r w:rsidRPr="00CE0DC6">
        <w:rPr>
          <w:rFonts w:cstheme="minorHAnsi"/>
        </w:rPr>
        <w:t xml:space="preserve">What other roles and responsibilities have come about since the </w:t>
      </w:r>
      <w:proofErr w:type="spellStart"/>
      <w:r w:rsidRPr="00CE0DC6">
        <w:rPr>
          <w:rFonts w:cstheme="minorHAnsi"/>
        </w:rPr>
        <w:t>programme</w:t>
      </w:r>
      <w:proofErr w:type="spellEnd"/>
      <w:r w:rsidRPr="00CE0DC6">
        <w:rPr>
          <w:rFonts w:cstheme="minorHAnsi"/>
        </w:rPr>
        <w:t xml:space="preserve"> was started?</w:t>
      </w:r>
    </w:p>
    <w:p w14:paraId="000B55B0" w14:textId="77777777" w:rsidR="009711D7" w:rsidRPr="00CE0DC6" w:rsidRDefault="009711D7" w:rsidP="009711D7">
      <w:pPr>
        <w:pStyle w:val="ListParagraph"/>
        <w:spacing w:line="360" w:lineRule="auto"/>
        <w:rPr>
          <w:rFonts w:cstheme="minorHAnsi"/>
        </w:rPr>
      </w:pPr>
    </w:p>
    <w:p w14:paraId="4DE2EFEB" w14:textId="53734BB0" w:rsidR="009711D7" w:rsidRPr="00CE0DC6" w:rsidRDefault="009711D7" w:rsidP="00AE3867">
      <w:pPr>
        <w:pStyle w:val="ListParagraph"/>
        <w:numPr>
          <w:ilvl w:val="0"/>
          <w:numId w:val="34"/>
        </w:numPr>
        <w:spacing w:line="360" w:lineRule="auto"/>
        <w:rPr>
          <w:rFonts w:cstheme="minorHAnsi"/>
        </w:rPr>
      </w:pPr>
      <w:r w:rsidRPr="00CE0DC6">
        <w:rPr>
          <w:rFonts w:cstheme="minorHAnsi"/>
        </w:rPr>
        <w:t xml:space="preserve">Who is now in the </w:t>
      </w:r>
      <w:r w:rsidR="00DD2A30">
        <w:rPr>
          <w:rFonts w:cstheme="minorHAnsi"/>
        </w:rPr>
        <w:t>DANCOP</w:t>
      </w:r>
      <w:r w:rsidRPr="00CE0DC6">
        <w:rPr>
          <w:rFonts w:cstheme="minorHAnsi"/>
        </w:rPr>
        <w:t xml:space="preserve"> network (groups, partners, providers, LEP’s, LA’s)</w:t>
      </w:r>
    </w:p>
    <w:p w14:paraId="161ADFF2" w14:textId="77777777" w:rsidR="009711D7" w:rsidRPr="00CE0DC6" w:rsidRDefault="009711D7" w:rsidP="009711D7">
      <w:pPr>
        <w:pStyle w:val="ListParagraph"/>
        <w:spacing w:line="360" w:lineRule="auto"/>
        <w:rPr>
          <w:rFonts w:cstheme="minorHAnsi"/>
        </w:rPr>
      </w:pPr>
    </w:p>
    <w:p w14:paraId="200DF24D" w14:textId="63805612" w:rsidR="009711D7" w:rsidRPr="00CE0DC6" w:rsidRDefault="009711D7" w:rsidP="00AE3867">
      <w:pPr>
        <w:pStyle w:val="ListParagraph"/>
        <w:numPr>
          <w:ilvl w:val="0"/>
          <w:numId w:val="34"/>
        </w:numPr>
        <w:spacing w:line="360" w:lineRule="auto"/>
        <w:rPr>
          <w:rFonts w:cstheme="minorHAnsi"/>
        </w:rPr>
      </w:pPr>
      <w:r w:rsidRPr="00CE0DC6">
        <w:rPr>
          <w:rFonts w:cstheme="minorHAnsi"/>
        </w:rPr>
        <w:t xml:space="preserve">What are the key features and characteristics of the </w:t>
      </w:r>
      <w:r w:rsidR="00DD2A30">
        <w:rPr>
          <w:rFonts w:cstheme="minorHAnsi"/>
        </w:rPr>
        <w:t>DANCOP</w:t>
      </w:r>
      <w:r w:rsidRPr="00CE0DC6">
        <w:rPr>
          <w:rFonts w:cstheme="minorHAnsi"/>
        </w:rPr>
        <w:t xml:space="preserve"> network? Are they different to NEMCON? What has been retained? What has been developed?</w:t>
      </w:r>
    </w:p>
    <w:p w14:paraId="52152DF7" w14:textId="77777777" w:rsidR="009711D7" w:rsidRPr="00CE0DC6" w:rsidRDefault="009711D7" w:rsidP="009711D7">
      <w:pPr>
        <w:pStyle w:val="ListParagraph"/>
        <w:spacing w:line="360" w:lineRule="auto"/>
        <w:rPr>
          <w:rFonts w:cstheme="minorHAnsi"/>
        </w:rPr>
      </w:pPr>
    </w:p>
    <w:p w14:paraId="11914D33" w14:textId="77777777" w:rsidR="009711D7" w:rsidRPr="00CE0DC6" w:rsidRDefault="009711D7" w:rsidP="00AE3867">
      <w:pPr>
        <w:pStyle w:val="ListParagraph"/>
        <w:numPr>
          <w:ilvl w:val="0"/>
          <w:numId w:val="34"/>
        </w:numPr>
        <w:spacing w:line="360" w:lineRule="auto"/>
        <w:rPr>
          <w:rFonts w:cstheme="minorHAnsi"/>
        </w:rPr>
      </w:pPr>
      <w:r w:rsidRPr="00CE0DC6">
        <w:rPr>
          <w:rFonts w:cstheme="minorHAnsi"/>
        </w:rPr>
        <w:t>What roles have the steering committee, governance board, IPG and operations group played in supporting the central team and how effective do you think they’ve been?</w:t>
      </w:r>
    </w:p>
    <w:p w14:paraId="0E4B69A8" w14:textId="77777777" w:rsidR="009711D7" w:rsidRPr="00CE0DC6" w:rsidRDefault="009711D7" w:rsidP="009711D7">
      <w:pPr>
        <w:pStyle w:val="ListParagraph"/>
        <w:spacing w:line="360" w:lineRule="auto"/>
        <w:rPr>
          <w:rFonts w:cstheme="minorHAnsi"/>
        </w:rPr>
      </w:pPr>
    </w:p>
    <w:p w14:paraId="7E211A7C" w14:textId="77777777" w:rsidR="009711D7" w:rsidRPr="00CE0DC6" w:rsidRDefault="009711D7" w:rsidP="00AE3867">
      <w:pPr>
        <w:pStyle w:val="ListParagraph"/>
        <w:numPr>
          <w:ilvl w:val="0"/>
          <w:numId w:val="34"/>
        </w:numPr>
        <w:spacing w:line="360" w:lineRule="auto"/>
        <w:rPr>
          <w:rFonts w:cstheme="minorHAnsi"/>
        </w:rPr>
      </w:pPr>
      <w:r w:rsidRPr="00CE0DC6">
        <w:rPr>
          <w:rFonts w:cstheme="minorHAnsi"/>
        </w:rPr>
        <w:t>What roles have the partner institutes played? (have they all been effective/equally distributed/some been more important than others?)</w:t>
      </w:r>
    </w:p>
    <w:p w14:paraId="5701F9B0" w14:textId="77777777" w:rsidR="009711D7" w:rsidRPr="00CE0DC6" w:rsidRDefault="009711D7" w:rsidP="009711D7">
      <w:pPr>
        <w:pStyle w:val="ListParagraph"/>
        <w:spacing w:line="360" w:lineRule="auto"/>
        <w:rPr>
          <w:rFonts w:cstheme="minorHAnsi"/>
        </w:rPr>
      </w:pPr>
    </w:p>
    <w:p w14:paraId="01D4AB7C" w14:textId="77777777" w:rsidR="009711D7" w:rsidRPr="00CE0DC6" w:rsidRDefault="009711D7" w:rsidP="00AE3867">
      <w:pPr>
        <w:pStyle w:val="ListParagraph"/>
        <w:numPr>
          <w:ilvl w:val="0"/>
          <w:numId w:val="34"/>
        </w:numPr>
        <w:spacing w:line="360" w:lineRule="auto"/>
        <w:rPr>
          <w:rFonts w:cstheme="minorHAnsi"/>
        </w:rPr>
      </w:pPr>
      <w:r w:rsidRPr="00CE0DC6">
        <w:rPr>
          <w:rFonts w:cstheme="minorHAnsi"/>
        </w:rPr>
        <w:t xml:space="preserve">What has been the division of roles been between partners, hubs and the central project team? How have you communicated and avoided duplication of work? What have the hubs enabled the </w:t>
      </w:r>
      <w:proofErr w:type="spellStart"/>
      <w:r w:rsidRPr="00CE0DC6">
        <w:rPr>
          <w:rFonts w:cstheme="minorHAnsi"/>
        </w:rPr>
        <w:t>programme</w:t>
      </w:r>
      <w:proofErr w:type="spellEnd"/>
      <w:r w:rsidRPr="00CE0DC6">
        <w:rPr>
          <w:rFonts w:cstheme="minorHAnsi"/>
        </w:rPr>
        <w:t xml:space="preserve"> to achieve?</w:t>
      </w:r>
    </w:p>
    <w:p w14:paraId="56C35FA7" w14:textId="77777777" w:rsidR="009711D7" w:rsidRPr="00CE0DC6" w:rsidRDefault="009711D7" w:rsidP="009711D7">
      <w:pPr>
        <w:pStyle w:val="ListParagraph"/>
        <w:spacing w:line="360" w:lineRule="auto"/>
        <w:rPr>
          <w:rFonts w:cstheme="minorHAnsi"/>
        </w:rPr>
      </w:pPr>
    </w:p>
    <w:p w14:paraId="20397EEF" w14:textId="77777777" w:rsidR="009711D7" w:rsidRPr="00CE0DC6" w:rsidRDefault="009711D7" w:rsidP="00AE3867">
      <w:pPr>
        <w:pStyle w:val="ListParagraph"/>
        <w:numPr>
          <w:ilvl w:val="0"/>
          <w:numId w:val="34"/>
        </w:numPr>
        <w:spacing w:line="360" w:lineRule="auto"/>
        <w:rPr>
          <w:rFonts w:cstheme="minorHAnsi"/>
        </w:rPr>
      </w:pPr>
      <w:r w:rsidRPr="00CE0DC6">
        <w:rPr>
          <w:rFonts w:cstheme="minorHAnsi"/>
        </w:rPr>
        <w:t>Do you think the network has enabled any economies of scale, efficiencies in operations and service, and reduction of duplication?</w:t>
      </w:r>
    </w:p>
    <w:p w14:paraId="58C76B91" w14:textId="77777777" w:rsidR="009711D7" w:rsidRPr="00CE0DC6" w:rsidRDefault="009711D7" w:rsidP="009711D7">
      <w:pPr>
        <w:pStyle w:val="ListParagraph"/>
        <w:spacing w:line="360" w:lineRule="auto"/>
        <w:rPr>
          <w:rFonts w:cstheme="minorHAnsi"/>
        </w:rPr>
      </w:pPr>
    </w:p>
    <w:p w14:paraId="75768439" w14:textId="77777777" w:rsidR="009711D7" w:rsidRPr="00CE0DC6" w:rsidRDefault="009711D7" w:rsidP="00AE3867">
      <w:pPr>
        <w:pStyle w:val="ListParagraph"/>
        <w:numPr>
          <w:ilvl w:val="0"/>
          <w:numId w:val="34"/>
        </w:numPr>
        <w:spacing w:line="360" w:lineRule="auto"/>
        <w:rPr>
          <w:rFonts w:cstheme="minorHAnsi"/>
        </w:rPr>
      </w:pPr>
      <w:r w:rsidRPr="00CE0DC6">
        <w:rPr>
          <w:rFonts w:cstheme="minorHAnsi"/>
        </w:rPr>
        <w:t>To what extent has the network developed and piloted any innovative approaches to collaboration</w:t>
      </w:r>
      <w:r>
        <w:rPr>
          <w:rFonts w:cstheme="minorHAnsi"/>
        </w:rPr>
        <w:t xml:space="preserve"> and outreach</w:t>
      </w:r>
      <w:r w:rsidRPr="00CE0DC6">
        <w:rPr>
          <w:rFonts w:cstheme="minorHAnsi"/>
        </w:rPr>
        <w:t>?</w:t>
      </w:r>
    </w:p>
    <w:p w14:paraId="5EBB63C9" w14:textId="77777777" w:rsidR="009711D7" w:rsidRPr="00CE0DC6" w:rsidRDefault="009711D7" w:rsidP="009711D7">
      <w:pPr>
        <w:pStyle w:val="ListParagraph"/>
        <w:spacing w:line="360" w:lineRule="auto"/>
        <w:rPr>
          <w:rFonts w:cstheme="minorHAnsi"/>
        </w:rPr>
      </w:pPr>
    </w:p>
    <w:p w14:paraId="55EFF135" w14:textId="77777777" w:rsidR="009711D7" w:rsidRPr="00CE0DC6" w:rsidRDefault="009711D7" w:rsidP="00AE3867">
      <w:pPr>
        <w:pStyle w:val="ListParagraph"/>
        <w:numPr>
          <w:ilvl w:val="0"/>
          <w:numId w:val="34"/>
        </w:numPr>
        <w:spacing w:line="360" w:lineRule="auto"/>
        <w:rPr>
          <w:rFonts w:cstheme="minorHAnsi"/>
        </w:rPr>
      </w:pPr>
      <w:r>
        <w:rPr>
          <w:rFonts w:cstheme="minorHAnsi"/>
        </w:rPr>
        <w:lastRenderedPageBreak/>
        <w:t>What has the IPG’s role been in this?</w:t>
      </w:r>
    </w:p>
    <w:p w14:paraId="71055A43" w14:textId="77777777" w:rsidR="009711D7" w:rsidRPr="00CE0DC6" w:rsidRDefault="009711D7" w:rsidP="009711D7">
      <w:pPr>
        <w:pStyle w:val="ListParagraph"/>
        <w:spacing w:line="360" w:lineRule="auto"/>
        <w:rPr>
          <w:rFonts w:cstheme="minorHAnsi"/>
        </w:rPr>
      </w:pPr>
    </w:p>
    <w:p w14:paraId="7564BEA3" w14:textId="77777777" w:rsidR="009711D7" w:rsidRPr="00CE0DC6" w:rsidRDefault="009711D7" w:rsidP="00AE3867">
      <w:pPr>
        <w:pStyle w:val="ListParagraph"/>
        <w:numPr>
          <w:ilvl w:val="0"/>
          <w:numId w:val="34"/>
        </w:numPr>
        <w:spacing w:line="360" w:lineRule="auto"/>
        <w:rPr>
          <w:rFonts w:cstheme="minorHAnsi"/>
        </w:rPr>
      </w:pPr>
      <w:r w:rsidRPr="00CE0DC6">
        <w:rPr>
          <w:rFonts w:cstheme="minorHAnsi"/>
        </w:rPr>
        <w:t>What processes did you use to contact the schools and encourage them to take part?</w:t>
      </w:r>
    </w:p>
    <w:p w14:paraId="34F26E9F" w14:textId="77777777" w:rsidR="009711D7" w:rsidRPr="00CE0DC6" w:rsidRDefault="009711D7" w:rsidP="009711D7">
      <w:pPr>
        <w:pStyle w:val="ListParagraph"/>
        <w:spacing w:line="360" w:lineRule="auto"/>
        <w:rPr>
          <w:rFonts w:cstheme="minorHAnsi"/>
        </w:rPr>
      </w:pPr>
    </w:p>
    <w:p w14:paraId="538AA9E5" w14:textId="77777777" w:rsidR="009711D7" w:rsidRDefault="009711D7" w:rsidP="00AE3867">
      <w:pPr>
        <w:pStyle w:val="ListParagraph"/>
        <w:numPr>
          <w:ilvl w:val="0"/>
          <w:numId w:val="34"/>
        </w:numPr>
        <w:rPr>
          <w:rFonts w:cstheme="minorHAnsi"/>
        </w:rPr>
      </w:pPr>
      <w:r>
        <w:rPr>
          <w:rFonts w:cstheme="minorHAnsi"/>
        </w:rPr>
        <w:t>What has the feedback from schools been so far? What appears to have been best received?</w:t>
      </w:r>
    </w:p>
    <w:p w14:paraId="09A491C2" w14:textId="77777777" w:rsidR="009711D7" w:rsidRPr="0067503F" w:rsidRDefault="009711D7" w:rsidP="009711D7">
      <w:pPr>
        <w:pStyle w:val="ListParagraph"/>
        <w:rPr>
          <w:rFonts w:cstheme="minorHAnsi"/>
        </w:rPr>
      </w:pPr>
    </w:p>
    <w:p w14:paraId="0978719B" w14:textId="77777777" w:rsidR="009711D7" w:rsidRPr="00CE0DC6" w:rsidRDefault="009711D7" w:rsidP="00AE3867">
      <w:pPr>
        <w:pStyle w:val="ListParagraph"/>
        <w:numPr>
          <w:ilvl w:val="0"/>
          <w:numId w:val="34"/>
        </w:numPr>
        <w:rPr>
          <w:rFonts w:cstheme="minorHAnsi"/>
        </w:rPr>
      </w:pPr>
      <w:r w:rsidRPr="00CE0DC6">
        <w:rPr>
          <w:rFonts w:cstheme="minorHAnsi"/>
        </w:rPr>
        <w:t xml:space="preserve">In what ways has the outreach </w:t>
      </w:r>
      <w:proofErr w:type="spellStart"/>
      <w:r w:rsidRPr="00CE0DC6">
        <w:rPr>
          <w:rFonts w:cstheme="minorHAnsi"/>
        </w:rPr>
        <w:t>programme</w:t>
      </w:r>
      <w:proofErr w:type="spellEnd"/>
      <w:r w:rsidRPr="00CE0DC6">
        <w:rPr>
          <w:rFonts w:cstheme="minorHAnsi"/>
        </w:rPr>
        <w:t xml:space="preserve"> extended into remote areas and extended its diversity? Do you think this was effective?</w:t>
      </w:r>
    </w:p>
    <w:p w14:paraId="6CAB0EA3" w14:textId="77777777" w:rsidR="009711D7" w:rsidRPr="00CE0DC6" w:rsidRDefault="009711D7" w:rsidP="009711D7">
      <w:pPr>
        <w:rPr>
          <w:rFonts w:cstheme="minorHAnsi"/>
        </w:rPr>
      </w:pPr>
    </w:p>
    <w:p w14:paraId="795D806B" w14:textId="77777777" w:rsidR="009711D7" w:rsidRPr="00CE0DC6" w:rsidRDefault="009711D7" w:rsidP="00AE3867">
      <w:pPr>
        <w:pStyle w:val="ListParagraph"/>
        <w:numPr>
          <w:ilvl w:val="0"/>
          <w:numId w:val="34"/>
        </w:numPr>
        <w:rPr>
          <w:rFonts w:cstheme="minorHAnsi"/>
        </w:rPr>
      </w:pPr>
      <w:r w:rsidRPr="00CE0DC6">
        <w:rPr>
          <w:rFonts w:cstheme="minorHAnsi"/>
        </w:rPr>
        <w:t xml:space="preserve">What has been the interplay/partnership between the HE/FE providers and the </w:t>
      </w:r>
      <w:proofErr w:type="gramStart"/>
      <w:r w:rsidRPr="00CE0DC6">
        <w:rPr>
          <w:rFonts w:cstheme="minorHAnsi"/>
        </w:rPr>
        <w:t>third party</w:t>
      </w:r>
      <w:proofErr w:type="gramEnd"/>
      <w:r w:rsidRPr="00CE0DC6">
        <w:rPr>
          <w:rFonts w:cstheme="minorHAnsi"/>
        </w:rPr>
        <w:t xml:space="preserve"> activity providers? Do you think they have complimented each other? Have the resources been distributed and used to their full potential?</w:t>
      </w:r>
    </w:p>
    <w:p w14:paraId="131476CB" w14:textId="77777777" w:rsidR="009711D7" w:rsidRPr="00CE0DC6" w:rsidRDefault="009711D7" w:rsidP="009711D7">
      <w:pPr>
        <w:rPr>
          <w:rFonts w:cstheme="minorHAnsi"/>
        </w:rPr>
      </w:pPr>
    </w:p>
    <w:p w14:paraId="131E0F35" w14:textId="77777777" w:rsidR="009711D7" w:rsidRPr="00CE0DC6" w:rsidRDefault="009711D7" w:rsidP="00AE3867">
      <w:pPr>
        <w:pStyle w:val="ListParagraph"/>
        <w:numPr>
          <w:ilvl w:val="0"/>
          <w:numId w:val="34"/>
        </w:numPr>
        <w:rPr>
          <w:rFonts w:cstheme="minorHAnsi"/>
        </w:rPr>
      </w:pPr>
      <w:r w:rsidRPr="00CE0DC6">
        <w:rPr>
          <w:rFonts w:cstheme="minorHAnsi"/>
        </w:rPr>
        <w:t>To what extent have deadlines been met to date?</w:t>
      </w:r>
    </w:p>
    <w:p w14:paraId="033A2658" w14:textId="77777777" w:rsidR="009711D7" w:rsidRPr="00CE0DC6" w:rsidRDefault="009711D7" w:rsidP="009711D7">
      <w:pPr>
        <w:rPr>
          <w:rFonts w:cstheme="minorHAnsi"/>
        </w:rPr>
      </w:pPr>
    </w:p>
    <w:p w14:paraId="68DDB962" w14:textId="77777777" w:rsidR="009711D7" w:rsidRPr="00CE0DC6" w:rsidRDefault="009711D7" w:rsidP="00AE3867">
      <w:pPr>
        <w:pStyle w:val="ListParagraph"/>
        <w:numPr>
          <w:ilvl w:val="0"/>
          <w:numId w:val="34"/>
        </w:numPr>
        <w:rPr>
          <w:rFonts w:cstheme="minorHAnsi"/>
        </w:rPr>
      </w:pPr>
      <w:r w:rsidRPr="00CE0DC6">
        <w:rPr>
          <w:rFonts w:cstheme="minorHAnsi"/>
        </w:rPr>
        <w:t>What have been the main strengths of the partnership so far?</w:t>
      </w:r>
    </w:p>
    <w:p w14:paraId="1D1DE662" w14:textId="77777777" w:rsidR="009711D7" w:rsidRPr="00CE0DC6" w:rsidRDefault="009711D7" w:rsidP="009711D7">
      <w:pPr>
        <w:rPr>
          <w:rFonts w:cstheme="minorHAnsi"/>
        </w:rPr>
      </w:pPr>
    </w:p>
    <w:p w14:paraId="1F1BF8CC" w14:textId="77777777" w:rsidR="009711D7" w:rsidRPr="00CE0DC6" w:rsidRDefault="009711D7" w:rsidP="00AE3867">
      <w:pPr>
        <w:pStyle w:val="ListParagraph"/>
        <w:numPr>
          <w:ilvl w:val="0"/>
          <w:numId w:val="34"/>
        </w:numPr>
        <w:rPr>
          <w:rFonts w:cstheme="minorHAnsi"/>
        </w:rPr>
      </w:pPr>
      <w:r w:rsidRPr="00CE0DC6">
        <w:rPr>
          <w:rFonts w:cstheme="minorHAnsi"/>
        </w:rPr>
        <w:t>Have there been any challenges/issues so far?</w:t>
      </w:r>
    </w:p>
    <w:p w14:paraId="0F24709F" w14:textId="77777777" w:rsidR="009711D7" w:rsidRPr="00CE0DC6" w:rsidRDefault="009711D7" w:rsidP="009711D7">
      <w:pPr>
        <w:rPr>
          <w:rFonts w:cstheme="minorHAnsi"/>
        </w:rPr>
      </w:pPr>
    </w:p>
    <w:p w14:paraId="04013452" w14:textId="77777777" w:rsidR="009711D7" w:rsidRPr="00CE0DC6" w:rsidRDefault="009711D7" w:rsidP="00AE3867">
      <w:pPr>
        <w:pStyle w:val="ListParagraph"/>
        <w:numPr>
          <w:ilvl w:val="0"/>
          <w:numId w:val="34"/>
        </w:numPr>
        <w:rPr>
          <w:rFonts w:cstheme="minorHAnsi"/>
        </w:rPr>
      </w:pPr>
      <w:r w:rsidRPr="00CE0DC6">
        <w:rPr>
          <w:rFonts w:cstheme="minorHAnsi"/>
        </w:rPr>
        <w:t>What could be further developed? How could this be achieved?</w:t>
      </w:r>
    </w:p>
    <w:p w14:paraId="3D40D5E0" w14:textId="77777777" w:rsidR="009711D7" w:rsidRPr="00CE0DC6" w:rsidRDefault="009711D7" w:rsidP="009711D7">
      <w:pPr>
        <w:pStyle w:val="ListParagraph"/>
        <w:rPr>
          <w:rFonts w:cstheme="minorHAnsi"/>
        </w:rPr>
      </w:pPr>
    </w:p>
    <w:p w14:paraId="7B59D307" w14:textId="77777777" w:rsidR="009711D7" w:rsidRPr="00CE0DC6" w:rsidRDefault="009711D7" w:rsidP="00AE3867">
      <w:pPr>
        <w:pStyle w:val="ListParagraph"/>
        <w:numPr>
          <w:ilvl w:val="0"/>
          <w:numId w:val="34"/>
        </w:numPr>
        <w:rPr>
          <w:rFonts w:cstheme="minorHAnsi"/>
        </w:rPr>
      </w:pPr>
      <w:r w:rsidRPr="00CE0DC6">
        <w:rPr>
          <w:rFonts w:cstheme="minorHAnsi"/>
        </w:rPr>
        <w:t xml:space="preserve">How sustainable do you think the </w:t>
      </w:r>
      <w:proofErr w:type="spellStart"/>
      <w:r w:rsidRPr="00CE0DC6">
        <w:rPr>
          <w:rFonts w:cstheme="minorHAnsi"/>
        </w:rPr>
        <w:t>programme</w:t>
      </w:r>
      <w:proofErr w:type="spellEnd"/>
      <w:r w:rsidRPr="00CE0DC6">
        <w:rPr>
          <w:rFonts w:cstheme="minorHAnsi"/>
        </w:rPr>
        <w:t xml:space="preserve"> is?</w:t>
      </w:r>
    </w:p>
    <w:p w14:paraId="4001BFE2" w14:textId="77777777" w:rsidR="009711D7" w:rsidRDefault="009711D7" w:rsidP="009711D7">
      <w:pPr>
        <w:rPr>
          <w:rFonts w:cstheme="minorHAnsi"/>
        </w:rPr>
      </w:pPr>
      <w:r>
        <w:rPr>
          <w:rFonts w:cstheme="minorHAnsi"/>
        </w:rPr>
        <w:br w:type="page"/>
      </w:r>
    </w:p>
    <w:p w14:paraId="1E2B232F" w14:textId="77777777" w:rsidR="009711D7" w:rsidRDefault="009711D7" w:rsidP="009711D7">
      <w:pPr>
        <w:pStyle w:val="Heading3"/>
      </w:pPr>
      <w:bookmarkStart w:id="297" w:name="_Toc17814002"/>
      <w:r>
        <w:lastRenderedPageBreak/>
        <w:t>Hub Teams</w:t>
      </w:r>
      <w:bookmarkEnd w:id="297"/>
    </w:p>
    <w:p w14:paraId="77F192FE" w14:textId="77777777" w:rsidR="009711D7" w:rsidRDefault="009711D7" w:rsidP="009711D7"/>
    <w:p w14:paraId="09A12113" w14:textId="77777777" w:rsidR="009711D7" w:rsidRPr="00CE0DC6" w:rsidRDefault="009711D7" w:rsidP="00AE3867">
      <w:pPr>
        <w:pStyle w:val="ListParagraph"/>
        <w:numPr>
          <w:ilvl w:val="0"/>
          <w:numId w:val="36"/>
        </w:numPr>
        <w:spacing w:line="360" w:lineRule="auto"/>
        <w:rPr>
          <w:rFonts w:cstheme="minorHAnsi"/>
        </w:rPr>
      </w:pPr>
      <w:r w:rsidRPr="00CE0DC6">
        <w:rPr>
          <w:rFonts w:cstheme="minorHAnsi"/>
        </w:rPr>
        <w:t xml:space="preserve">How </w:t>
      </w:r>
      <w:r>
        <w:rPr>
          <w:rFonts w:cstheme="minorHAnsi"/>
        </w:rPr>
        <w:t xml:space="preserve">have the hub teams been </w:t>
      </w:r>
      <w:r w:rsidRPr="00CE0DC6">
        <w:rPr>
          <w:rFonts w:cstheme="minorHAnsi"/>
        </w:rPr>
        <w:t>established?</w:t>
      </w:r>
    </w:p>
    <w:p w14:paraId="057E80B1" w14:textId="77777777" w:rsidR="009711D7" w:rsidRPr="00CE0DC6" w:rsidRDefault="009711D7" w:rsidP="009711D7">
      <w:pPr>
        <w:pStyle w:val="ListParagraph"/>
        <w:spacing w:line="360" w:lineRule="auto"/>
        <w:rPr>
          <w:rFonts w:cstheme="minorHAnsi"/>
        </w:rPr>
      </w:pPr>
    </w:p>
    <w:p w14:paraId="611BAEE9" w14:textId="77777777" w:rsidR="009711D7" w:rsidRPr="00CE0DC6" w:rsidRDefault="009711D7" w:rsidP="00AE3867">
      <w:pPr>
        <w:pStyle w:val="ListParagraph"/>
        <w:numPr>
          <w:ilvl w:val="0"/>
          <w:numId w:val="36"/>
        </w:numPr>
        <w:spacing w:line="360" w:lineRule="auto"/>
        <w:rPr>
          <w:rFonts w:cstheme="minorHAnsi"/>
        </w:rPr>
      </w:pPr>
      <w:r w:rsidRPr="00CE0DC6">
        <w:rPr>
          <w:rFonts w:cstheme="minorHAnsi"/>
        </w:rPr>
        <w:t xml:space="preserve">What are the primary functions and aims of the </w:t>
      </w:r>
      <w:r>
        <w:rPr>
          <w:rFonts w:cstheme="minorHAnsi"/>
        </w:rPr>
        <w:t xml:space="preserve">hub </w:t>
      </w:r>
      <w:r w:rsidRPr="00CE0DC6">
        <w:rPr>
          <w:rFonts w:cstheme="minorHAnsi"/>
        </w:rPr>
        <w:t>team</w:t>
      </w:r>
      <w:r>
        <w:rPr>
          <w:rFonts w:cstheme="minorHAnsi"/>
        </w:rPr>
        <w:t>s</w:t>
      </w:r>
      <w:r w:rsidRPr="00CE0DC6">
        <w:rPr>
          <w:rFonts w:cstheme="minorHAnsi"/>
        </w:rPr>
        <w:t xml:space="preserve"> and what progress do you feel you are making?</w:t>
      </w:r>
    </w:p>
    <w:p w14:paraId="7E120BB7" w14:textId="77777777" w:rsidR="009711D7" w:rsidRPr="00CE0DC6" w:rsidRDefault="009711D7" w:rsidP="009711D7">
      <w:pPr>
        <w:pStyle w:val="ListParagraph"/>
        <w:spacing w:line="360" w:lineRule="auto"/>
        <w:rPr>
          <w:rFonts w:cstheme="minorHAnsi"/>
        </w:rPr>
      </w:pPr>
    </w:p>
    <w:p w14:paraId="15585AFA" w14:textId="77777777" w:rsidR="009711D7" w:rsidRPr="00CE0DC6" w:rsidRDefault="009711D7" w:rsidP="00AE3867">
      <w:pPr>
        <w:pStyle w:val="ListParagraph"/>
        <w:numPr>
          <w:ilvl w:val="0"/>
          <w:numId w:val="36"/>
        </w:numPr>
        <w:spacing w:line="360" w:lineRule="auto"/>
        <w:rPr>
          <w:rFonts w:cstheme="minorHAnsi"/>
        </w:rPr>
      </w:pPr>
      <w:r w:rsidRPr="00CE0DC6">
        <w:rPr>
          <w:rFonts w:cstheme="minorHAnsi"/>
        </w:rPr>
        <w:t xml:space="preserve">What other roles and responsibilities have come about since the </w:t>
      </w:r>
      <w:r>
        <w:rPr>
          <w:rFonts w:cstheme="minorHAnsi"/>
        </w:rPr>
        <w:t>hub team has</w:t>
      </w:r>
      <w:r w:rsidRPr="00CE0DC6">
        <w:rPr>
          <w:rFonts w:cstheme="minorHAnsi"/>
        </w:rPr>
        <w:t xml:space="preserve"> started?</w:t>
      </w:r>
    </w:p>
    <w:p w14:paraId="79A6E715" w14:textId="77777777" w:rsidR="009711D7" w:rsidRPr="00CE0DC6" w:rsidRDefault="009711D7" w:rsidP="009711D7">
      <w:pPr>
        <w:pStyle w:val="ListParagraph"/>
        <w:spacing w:line="360" w:lineRule="auto"/>
        <w:rPr>
          <w:rFonts w:cstheme="minorHAnsi"/>
        </w:rPr>
      </w:pPr>
    </w:p>
    <w:p w14:paraId="12FC0EA9" w14:textId="49B0870E" w:rsidR="009711D7" w:rsidRDefault="009711D7" w:rsidP="00AE3867">
      <w:pPr>
        <w:pStyle w:val="ListParagraph"/>
        <w:numPr>
          <w:ilvl w:val="0"/>
          <w:numId w:val="36"/>
        </w:numPr>
        <w:spacing w:line="360" w:lineRule="auto"/>
        <w:rPr>
          <w:rFonts w:cstheme="minorHAnsi"/>
        </w:rPr>
      </w:pPr>
      <w:r>
        <w:rPr>
          <w:rFonts w:cstheme="minorHAnsi"/>
        </w:rPr>
        <w:t>Who</w:t>
      </w:r>
      <w:r w:rsidRPr="00CE0DC6">
        <w:rPr>
          <w:rFonts w:cstheme="minorHAnsi"/>
        </w:rPr>
        <w:t xml:space="preserve"> in the </w:t>
      </w:r>
      <w:r w:rsidR="00DD2A30">
        <w:rPr>
          <w:rFonts w:cstheme="minorHAnsi"/>
        </w:rPr>
        <w:t>DANCOP</w:t>
      </w:r>
      <w:r w:rsidRPr="00CE0DC6">
        <w:rPr>
          <w:rFonts w:cstheme="minorHAnsi"/>
        </w:rPr>
        <w:t xml:space="preserve"> network (groups, partners, providers, LEP’s, LA’s)</w:t>
      </w:r>
      <w:r>
        <w:rPr>
          <w:rFonts w:cstheme="minorHAnsi"/>
        </w:rPr>
        <w:t xml:space="preserve"> do you primarily work with?</w:t>
      </w:r>
    </w:p>
    <w:p w14:paraId="6ACB30F3" w14:textId="77777777" w:rsidR="009711D7" w:rsidRPr="00847B3F" w:rsidRDefault="009711D7" w:rsidP="009711D7">
      <w:pPr>
        <w:pStyle w:val="ListParagraph"/>
        <w:rPr>
          <w:rFonts w:cstheme="minorHAnsi"/>
        </w:rPr>
      </w:pPr>
    </w:p>
    <w:p w14:paraId="1021C607" w14:textId="77777777" w:rsidR="009711D7" w:rsidRPr="00847B3F" w:rsidRDefault="009711D7" w:rsidP="009711D7">
      <w:pPr>
        <w:pStyle w:val="ListParagraph"/>
        <w:spacing w:line="360" w:lineRule="auto"/>
        <w:rPr>
          <w:rFonts w:cstheme="minorHAnsi"/>
        </w:rPr>
      </w:pPr>
    </w:p>
    <w:p w14:paraId="7AB6B5CF" w14:textId="77777777" w:rsidR="009711D7" w:rsidRPr="00CE0DC6" w:rsidRDefault="009711D7" w:rsidP="00AE3867">
      <w:pPr>
        <w:pStyle w:val="ListParagraph"/>
        <w:numPr>
          <w:ilvl w:val="0"/>
          <w:numId w:val="36"/>
        </w:numPr>
        <w:spacing w:line="360" w:lineRule="auto"/>
        <w:rPr>
          <w:rFonts w:cstheme="minorHAnsi"/>
        </w:rPr>
      </w:pPr>
      <w:r w:rsidRPr="00CE0DC6">
        <w:rPr>
          <w:rFonts w:cstheme="minorHAnsi"/>
        </w:rPr>
        <w:t>What roles have the steering commi</w:t>
      </w:r>
      <w:r>
        <w:rPr>
          <w:rFonts w:cstheme="minorHAnsi"/>
        </w:rPr>
        <w:t xml:space="preserve">ttee, governance board, IPG, </w:t>
      </w:r>
      <w:r w:rsidRPr="00CE0DC6">
        <w:rPr>
          <w:rFonts w:cstheme="minorHAnsi"/>
        </w:rPr>
        <w:t>operations group</w:t>
      </w:r>
      <w:r>
        <w:rPr>
          <w:rFonts w:cstheme="minorHAnsi"/>
        </w:rPr>
        <w:t xml:space="preserve"> and central project team</w:t>
      </w:r>
      <w:r w:rsidRPr="00CE0DC6">
        <w:rPr>
          <w:rFonts w:cstheme="minorHAnsi"/>
        </w:rPr>
        <w:t xml:space="preserve"> played in supporting </w:t>
      </w:r>
      <w:r>
        <w:rPr>
          <w:rFonts w:cstheme="minorHAnsi"/>
        </w:rPr>
        <w:t xml:space="preserve">you </w:t>
      </w:r>
      <w:r w:rsidRPr="00CE0DC6">
        <w:rPr>
          <w:rFonts w:cstheme="minorHAnsi"/>
        </w:rPr>
        <w:t>and how effective do you think they’ve been?</w:t>
      </w:r>
    </w:p>
    <w:p w14:paraId="4E69BA0A" w14:textId="77777777" w:rsidR="009711D7" w:rsidRPr="00CE0DC6" w:rsidRDefault="009711D7" w:rsidP="009711D7">
      <w:pPr>
        <w:pStyle w:val="ListParagraph"/>
        <w:spacing w:line="360" w:lineRule="auto"/>
        <w:rPr>
          <w:rFonts w:cstheme="minorHAnsi"/>
        </w:rPr>
      </w:pPr>
    </w:p>
    <w:p w14:paraId="4912E494" w14:textId="77777777" w:rsidR="009711D7" w:rsidRDefault="009711D7" w:rsidP="00AE3867">
      <w:pPr>
        <w:pStyle w:val="ListParagraph"/>
        <w:numPr>
          <w:ilvl w:val="0"/>
          <w:numId w:val="36"/>
        </w:numPr>
        <w:spacing w:line="360" w:lineRule="auto"/>
        <w:rPr>
          <w:rFonts w:cstheme="minorHAnsi"/>
        </w:rPr>
      </w:pPr>
      <w:r w:rsidRPr="00847B3F">
        <w:rPr>
          <w:rFonts w:cstheme="minorHAnsi"/>
        </w:rPr>
        <w:t xml:space="preserve">What sorts of interactions have you had with partner institutes? </w:t>
      </w:r>
    </w:p>
    <w:p w14:paraId="74D7DE86" w14:textId="77777777" w:rsidR="009711D7" w:rsidRPr="00847B3F" w:rsidRDefault="009711D7" w:rsidP="009711D7">
      <w:pPr>
        <w:pStyle w:val="ListParagraph"/>
        <w:rPr>
          <w:rFonts w:cstheme="minorHAnsi"/>
        </w:rPr>
      </w:pPr>
    </w:p>
    <w:p w14:paraId="1880B5F1" w14:textId="77777777" w:rsidR="009711D7" w:rsidRPr="00847B3F" w:rsidRDefault="009711D7" w:rsidP="009711D7">
      <w:pPr>
        <w:pStyle w:val="ListParagraph"/>
        <w:spacing w:line="360" w:lineRule="auto"/>
        <w:rPr>
          <w:rFonts w:cstheme="minorHAnsi"/>
        </w:rPr>
      </w:pPr>
    </w:p>
    <w:p w14:paraId="1CD08A63" w14:textId="77777777" w:rsidR="009711D7" w:rsidRDefault="009711D7" w:rsidP="00AE3867">
      <w:pPr>
        <w:pStyle w:val="ListParagraph"/>
        <w:numPr>
          <w:ilvl w:val="0"/>
          <w:numId w:val="36"/>
        </w:numPr>
        <w:spacing w:line="360" w:lineRule="auto"/>
        <w:rPr>
          <w:rFonts w:cstheme="minorHAnsi"/>
        </w:rPr>
      </w:pPr>
      <w:r w:rsidRPr="00CE0DC6">
        <w:rPr>
          <w:rFonts w:cstheme="minorHAnsi"/>
        </w:rPr>
        <w:t xml:space="preserve">What has been the division of roles been between partners, hubs and the central project </w:t>
      </w:r>
      <w:r>
        <w:rPr>
          <w:rFonts w:cstheme="minorHAnsi"/>
        </w:rPr>
        <w:t xml:space="preserve">team? </w:t>
      </w:r>
    </w:p>
    <w:p w14:paraId="0759B569" w14:textId="77777777" w:rsidR="009711D7" w:rsidRDefault="009711D7" w:rsidP="009711D7">
      <w:pPr>
        <w:pStyle w:val="ListParagraph"/>
        <w:spacing w:line="360" w:lineRule="auto"/>
        <w:rPr>
          <w:rFonts w:cstheme="minorHAnsi"/>
        </w:rPr>
      </w:pPr>
    </w:p>
    <w:p w14:paraId="17912E86" w14:textId="77777777" w:rsidR="009711D7" w:rsidRDefault="009711D7" w:rsidP="00AE3867">
      <w:pPr>
        <w:pStyle w:val="ListParagraph"/>
        <w:numPr>
          <w:ilvl w:val="0"/>
          <w:numId w:val="36"/>
        </w:numPr>
        <w:spacing w:line="360" w:lineRule="auto"/>
        <w:rPr>
          <w:rFonts w:cstheme="minorHAnsi"/>
        </w:rPr>
      </w:pPr>
      <w:r>
        <w:rPr>
          <w:rFonts w:cstheme="minorHAnsi"/>
        </w:rPr>
        <w:t xml:space="preserve">How have you communicated? </w:t>
      </w:r>
    </w:p>
    <w:p w14:paraId="37B2990E" w14:textId="77777777" w:rsidR="009711D7" w:rsidRDefault="009711D7" w:rsidP="009711D7">
      <w:pPr>
        <w:pStyle w:val="ListParagraph"/>
        <w:spacing w:line="360" w:lineRule="auto"/>
        <w:rPr>
          <w:rFonts w:cstheme="minorHAnsi"/>
        </w:rPr>
      </w:pPr>
    </w:p>
    <w:p w14:paraId="59A687C6" w14:textId="77777777" w:rsidR="009711D7" w:rsidRPr="00CE0DC6" w:rsidRDefault="009711D7" w:rsidP="00AE3867">
      <w:pPr>
        <w:pStyle w:val="ListParagraph"/>
        <w:numPr>
          <w:ilvl w:val="0"/>
          <w:numId w:val="36"/>
        </w:numPr>
        <w:spacing w:line="360" w:lineRule="auto"/>
        <w:rPr>
          <w:rFonts w:cstheme="minorHAnsi"/>
        </w:rPr>
      </w:pPr>
      <w:r w:rsidRPr="00CE0DC6">
        <w:rPr>
          <w:rFonts w:cstheme="minorHAnsi"/>
        </w:rPr>
        <w:t xml:space="preserve">What have the hubs enabled the </w:t>
      </w:r>
      <w:proofErr w:type="spellStart"/>
      <w:r w:rsidRPr="00CE0DC6">
        <w:rPr>
          <w:rFonts w:cstheme="minorHAnsi"/>
        </w:rPr>
        <w:t>programme</w:t>
      </w:r>
      <w:proofErr w:type="spellEnd"/>
      <w:r w:rsidRPr="00CE0DC6">
        <w:rPr>
          <w:rFonts w:cstheme="minorHAnsi"/>
        </w:rPr>
        <w:t xml:space="preserve"> to achieve?</w:t>
      </w:r>
    </w:p>
    <w:p w14:paraId="64B3A107" w14:textId="77777777" w:rsidR="009711D7" w:rsidRPr="00CE0DC6" w:rsidRDefault="009711D7" w:rsidP="009711D7">
      <w:pPr>
        <w:pStyle w:val="ListParagraph"/>
        <w:spacing w:line="360" w:lineRule="auto"/>
        <w:rPr>
          <w:rFonts w:cstheme="minorHAnsi"/>
        </w:rPr>
      </w:pPr>
    </w:p>
    <w:p w14:paraId="5A356B2C" w14:textId="77777777" w:rsidR="009711D7" w:rsidRPr="00CE0DC6" w:rsidRDefault="009711D7" w:rsidP="00AE3867">
      <w:pPr>
        <w:pStyle w:val="ListParagraph"/>
        <w:numPr>
          <w:ilvl w:val="0"/>
          <w:numId w:val="36"/>
        </w:numPr>
        <w:spacing w:line="360" w:lineRule="auto"/>
        <w:rPr>
          <w:rFonts w:cstheme="minorHAnsi"/>
        </w:rPr>
      </w:pPr>
      <w:r w:rsidRPr="00CE0DC6">
        <w:rPr>
          <w:rFonts w:cstheme="minorHAnsi"/>
        </w:rPr>
        <w:t>Do you think the network has enabled any economies of scale, efficiencies in operations and service, and reduction of duplication?</w:t>
      </w:r>
    </w:p>
    <w:p w14:paraId="4E5D6AD3" w14:textId="77777777" w:rsidR="009711D7" w:rsidRPr="00CE0DC6" w:rsidRDefault="009711D7" w:rsidP="009711D7">
      <w:pPr>
        <w:pStyle w:val="ListParagraph"/>
        <w:spacing w:line="360" w:lineRule="auto"/>
        <w:rPr>
          <w:rFonts w:cstheme="minorHAnsi"/>
        </w:rPr>
      </w:pPr>
    </w:p>
    <w:p w14:paraId="70D7F372" w14:textId="77777777" w:rsidR="009711D7" w:rsidRPr="00CE0DC6" w:rsidRDefault="009711D7" w:rsidP="00AE3867">
      <w:pPr>
        <w:pStyle w:val="ListParagraph"/>
        <w:numPr>
          <w:ilvl w:val="0"/>
          <w:numId w:val="36"/>
        </w:numPr>
        <w:spacing w:line="360" w:lineRule="auto"/>
        <w:rPr>
          <w:rFonts w:cstheme="minorHAnsi"/>
        </w:rPr>
      </w:pPr>
      <w:r w:rsidRPr="00CE0DC6">
        <w:rPr>
          <w:rFonts w:cstheme="minorHAnsi"/>
        </w:rPr>
        <w:t>To what extent has the network developed and piloted any innovative approaches to collaboration</w:t>
      </w:r>
      <w:r>
        <w:rPr>
          <w:rFonts w:cstheme="minorHAnsi"/>
        </w:rPr>
        <w:t xml:space="preserve"> and outreach</w:t>
      </w:r>
      <w:r w:rsidRPr="00CE0DC6">
        <w:rPr>
          <w:rFonts w:cstheme="minorHAnsi"/>
        </w:rPr>
        <w:t>?</w:t>
      </w:r>
    </w:p>
    <w:p w14:paraId="27A3519B" w14:textId="77777777" w:rsidR="009711D7" w:rsidRPr="00CE0DC6" w:rsidRDefault="009711D7" w:rsidP="009711D7">
      <w:pPr>
        <w:pStyle w:val="ListParagraph"/>
        <w:spacing w:line="360" w:lineRule="auto"/>
        <w:rPr>
          <w:rFonts w:cstheme="minorHAnsi"/>
        </w:rPr>
      </w:pPr>
    </w:p>
    <w:p w14:paraId="3F7E5E15" w14:textId="77777777" w:rsidR="009711D7" w:rsidRPr="00CE0DC6" w:rsidRDefault="009711D7" w:rsidP="00AE3867">
      <w:pPr>
        <w:pStyle w:val="ListParagraph"/>
        <w:numPr>
          <w:ilvl w:val="0"/>
          <w:numId w:val="36"/>
        </w:numPr>
        <w:spacing w:line="360" w:lineRule="auto"/>
        <w:rPr>
          <w:rFonts w:cstheme="minorHAnsi"/>
        </w:rPr>
      </w:pPr>
      <w:r>
        <w:rPr>
          <w:rFonts w:cstheme="minorHAnsi"/>
        </w:rPr>
        <w:t>What has the IPG’s role been in this?</w:t>
      </w:r>
    </w:p>
    <w:p w14:paraId="6DEC1D00" w14:textId="77777777" w:rsidR="009711D7" w:rsidRPr="00CE0DC6" w:rsidRDefault="009711D7" w:rsidP="009711D7">
      <w:pPr>
        <w:pStyle w:val="ListParagraph"/>
        <w:spacing w:line="360" w:lineRule="auto"/>
        <w:rPr>
          <w:rFonts w:cstheme="minorHAnsi"/>
        </w:rPr>
      </w:pPr>
    </w:p>
    <w:p w14:paraId="16216CE2" w14:textId="77777777" w:rsidR="009711D7" w:rsidRPr="00CE0DC6" w:rsidRDefault="009711D7" w:rsidP="00AE3867">
      <w:pPr>
        <w:pStyle w:val="ListParagraph"/>
        <w:numPr>
          <w:ilvl w:val="0"/>
          <w:numId w:val="36"/>
        </w:numPr>
        <w:spacing w:line="360" w:lineRule="auto"/>
        <w:rPr>
          <w:rFonts w:cstheme="minorHAnsi"/>
        </w:rPr>
      </w:pPr>
      <w:r w:rsidRPr="00CE0DC6">
        <w:rPr>
          <w:rFonts w:cstheme="minorHAnsi"/>
        </w:rPr>
        <w:t>What processes did you use to contact the schools and encourage them to take part?</w:t>
      </w:r>
    </w:p>
    <w:p w14:paraId="1B5AD286" w14:textId="77777777" w:rsidR="009711D7" w:rsidRPr="00CE0DC6" w:rsidRDefault="009711D7" w:rsidP="009711D7">
      <w:pPr>
        <w:pStyle w:val="ListParagraph"/>
        <w:spacing w:line="360" w:lineRule="auto"/>
        <w:rPr>
          <w:rFonts w:cstheme="minorHAnsi"/>
        </w:rPr>
      </w:pPr>
    </w:p>
    <w:p w14:paraId="064B2FE8" w14:textId="77777777" w:rsidR="009711D7" w:rsidRDefault="009711D7" w:rsidP="00AE3867">
      <w:pPr>
        <w:pStyle w:val="ListParagraph"/>
        <w:numPr>
          <w:ilvl w:val="0"/>
          <w:numId w:val="36"/>
        </w:numPr>
        <w:rPr>
          <w:rFonts w:cstheme="minorHAnsi"/>
        </w:rPr>
      </w:pPr>
      <w:r>
        <w:rPr>
          <w:rFonts w:cstheme="minorHAnsi"/>
        </w:rPr>
        <w:t>What has the feedback from schools been so far? What appears to have been best received?</w:t>
      </w:r>
    </w:p>
    <w:p w14:paraId="0D7986DD" w14:textId="77777777" w:rsidR="009711D7" w:rsidRPr="0067503F" w:rsidRDefault="009711D7" w:rsidP="009711D7">
      <w:pPr>
        <w:pStyle w:val="ListParagraph"/>
        <w:rPr>
          <w:rFonts w:cstheme="minorHAnsi"/>
        </w:rPr>
      </w:pPr>
    </w:p>
    <w:p w14:paraId="0A378CE1" w14:textId="77777777" w:rsidR="009711D7" w:rsidRPr="00CE0DC6" w:rsidRDefault="009711D7" w:rsidP="00AE3867">
      <w:pPr>
        <w:pStyle w:val="ListParagraph"/>
        <w:numPr>
          <w:ilvl w:val="0"/>
          <w:numId w:val="36"/>
        </w:numPr>
        <w:rPr>
          <w:rFonts w:cstheme="minorHAnsi"/>
        </w:rPr>
      </w:pPr>
      <w:r w:rsidRPr="00CE0DC6">
        <w:rPr>
          <w:rFonts w:cstheme="minorHAnsi"/>
        </w:rPr>
        <w:t xml:space="preserve">In what ways has the outreach </w:t>
      </w:r>
      <w:proofErr w:type="spellStart"/>
      <w:r w:rsidRPr="00CE0DC6">
        <w:rPr>
          <w:rFonts w:cstheme="minorHAnsi"/>
        </w:rPr>
        <w:t>programme</w:t>
      </w:r>
      <w:proofErr w:type="spellEnd"/>
      <w:r w:rsidRPr="00CE0DC6">
        <w:rPr>
          <w:rFonts w:cstheme="minorHAnsi"/>
        </w:rPr>
        <w:t xml:space="preserve"> extended into remote areas and extended its diversity? Do you think this was effective?</w:t>
      </w:r>
    </w:p>
    <w:p w14:paraId="102436E2" w14:textId="77777777" w:rsidR="009711D7" w:rsidRPr="00CE0DC6" w:rsidRDefault="009711D7" w:rsidP="009711D7">
      <w:pPr>
        <w:rPr>
          <w:rFonts w:cstheme="minorHAnsi"/>
        </w:rPr>
      </w:pPr>
    </w:p>
    <w:p w14:paraId="585A36D8" w14:textId="77777777" w:rsidR="009711D7" w:rsidRPr="00CE0DC6" w:rsidRDefault="009711D7" w:rsidP="00AE3867">
      <w:pPr>
        <w:pStyle w:val="ListParagraph"/>
        <w:numPr>
          <w:ilvl w:val="0"/>
          <w:numId w:val="36"/>
        </w:numPr>
        <w:rPr>
          <w:rFonts w:cstheme="minorHAnsi"/>
        </w:rPr>
      </w:pPr>
      <w:r w:rsidRPr="00CE0DC6">
        <w:rPr>
          <w:rFonts w:cstheme="minorHAnsi"/>
        </w:rPr>
        <w:t>Have there been any challenges/issues so far?</w:t>
      </w:r>
    </w:p>
    <w:p w14:paraId="17F6E5E5" w14:textId="77777777" w:rsidR="009711D7" w:rsidRPr="00CE0DC6" w:rsidRDefault="009711D7" w:rsidP="009711D7">
      <w:pPr>
        <w:rPr>
          <w:rFonts w:cstheme="minorHAnsi"/>
        </w:rPr>
      </w:pPr>
    </w:p>
    <w:p w14:paraId="75DE4B78" w14:textId="77777777" w:rsidR="009711D7" w:rsidRPr="00CE0DC6" w:rsidRDefault="009711D7" w:rsidP="00AE3867">
      <w:pPr>
        <w:pStyle w:val="ListParagraph"/>
        <w:numPr>
          <w:ilvl w:val="0"/>
          <w:numId w:val="36"/>
        </w:numPr>
        <w:rPr>
          <w:rFonts w:cstheme="minorHAnsi"/>
        </w:rPr>
      </w:pPr>
      <w:r w:rsidRPr="00CE0DC6">
        <w:rPr>
          <w:rFonts w:cstheme="minorHAnsi"/>
        </w:rPr>
        <w:t>What could be further developed? How could this be achieved?</w:t>
      </w:r>
    </w:p>
    <w:p w14:paraId="6C022D28" w14:textId="77777777" w:rsidR="009711D7" w:rsidRPr="00CE0DC6" w:rsidRDefault="009711D7" w:rsidP="009711D7">
      <w:pPr>
        <w:pStyle w:val="ListParagraph"/>
        <w:rPr>
          <w:rFonts w:cstheme="minorHAnsi"/>
        </w:rPr>
      </w:pPr>
    </w:p>
    <w:p w14:paraId="2A8B4D65" w14:textId="77777777" w:rsidR="009711D7" w:rsidRPr="00CE0DC6" w:rsidRDefault="009711D7" w:rsidP="00AE3867">
      <w:pPr>
        <w:pStyle w:val="ListParagraph"/>
        <w:numPr>
          <w:ilvl w:val="0"/>
          <w:numId w:val="36"/>
        </w:numPr>
        <w:rPr>
          <w:rFonts w:cstheme="minorHAnsi"/>
        </w:rPr>
      </w:pPr>
      <w:r w:rsidRPr="00CE0DC6">
        <w:rPr>
          <w:rFonts w:cstheme="minorHAnsi"/>
        </w:rPr>
        <w:t xml:space="preserve">How sustainable do you think the </w:t>
      </w:r>
      <w:proofErr w:type="spellStart"/>
      <w:r w:rsidRPr="00CE0DC6">
        <w:rPr>
          <w:rFonts w:cstheme="minorHAnsi"/>
        </w:rPr>
        <w:t>programme</w:t>
      </w:r>
      <w:proofErr w:type="spellEnd"/>
      <w:r w:rsidRPr="00CE0DC6">
        <w:rPr>
          <w:rFonts w:cstheme="minorHAnsi"/>
        </w:rPr>
        <w:t xml:space="preserve"> is?</w:t>
      </w:r>
    </w:p>
    <w:p w14:paraId="3D24EAE4" w14:textId="77777777" w:rsidR="009711D7" w:rsidRDefault="009711D7" w:rsidP="009711D7">
      <w:pPr>
        <w:rPr>
          <w:rFonts w:cstheme="minorHAnsi"/>
        </w:rPr>
      </w:pPr>
      <w:r>
        <w:rPr>
          <w:rFonts w:cstheme="minorHAnsi"/>
        </w:rPr>
        <w:br w:type="page"/>
      </w:r>
    </w:p>
    <w:p w14:paraId="4C540671" w14:textId="77777777" w:rsidR="009711D7" w:rsidRPr="00CE0DC6" w:rsidRDefault="009711D7" w:rsidP="009711D7">
      <w:pPr>
        <w:rPr>
          <w:rFonts w:cstheme="minorHAnsi"/>
        </w:rPr>
      </w:pPr>
    </w:p>
    <w:p w14:paraId="4E88002E" w14:textId="4588B3AE" w:rsidR="009711D7" w:rsidRPr="00CE0DC6" w:rsidRDefault="009711D7" w:rsidP="009711D7">
      <w:pPr>
        <w:pStyle w:val="Heading3"/>
      </w:pPr>
      <w:bookmarkStart w:id="298" w:name="_Toc17814003"/>
      <w:r w:rsidRPr="00CE0DC6">
        <w:t>Interview/Questionnaire Questions for Teacher</w:t>
      </w:r>
      <w:r w:rsidRPr="00636FF9">
        <w:t>s (and HE Progression Officers</w:t>
      </w:r>
      <w:r w:rsidRPr="00CE0DC6">
        <w:t xml:space="preserve"> –</w:t>
      </w:r>
      <w:r>
        <w:t>not yet implemented</w:t>
      </w:r>
      <w:r w:rsidRPr="00CE0DC6">
        <w:t>)</w:t>
      </w:r>
      <w:bookmarkEnd w:id="298"/>
    </w:p>
    <w:p w14:paraId="527BCA76" w14:textId="0EDAE9C4" w:rsidR="009711D7" w:rsidRPr="00CE0DC6" w:rsidRDefault="009711D7" w:rsidP="00AE3867">
      <w:pPr>
        <w:pStyle w:val="ListParagraph"/>
        <w:numPr>
          <w:ilvl w:val="0"/>
          <w:numId w:val="31"/>
        </w:numPr>
        <w:rPr>
          <w:rFonts w:cstheme="minorHAnsi"/>
        </w:rPr>
      </w:pPr>
      <w:r w:rsidRPr="00CE0DC6">
        <w:rPr>
          <w:rFonts w:cstheme="minorHAnsi"/>
        </w:rPr>
        <w:t xml:space="preserve">How were you approached and encouraged to take up </w:t>
      </w:r>
      <w:r w:rsidR="00DD2A30">
        <w:rPr>
          <w:rFonts w:cstheme="minorHAnsi"/>
        </w:rPr>
        <w:t>DANCOP</w:t>
      </w:r>
      <w:r w:rsidRPr="00CE0DC6">
        <w:rPr>
          <w:rFonts w:cstheme="minorHAnsi"/>
        </w:rPr>
        <w:t xml:space="preserve"> activities?</w:t>
      </w:r>
    </w:p>
    <w:p w14:paraId="72130454" w14:textId="57B0B7FE" w:rsidR="009711D7" w:rsidRPr="00CE0DC6" w:rsidRDefault="009711D7" w:rsidP="00AE3867">
      <w:pPr>
        <w:pStyle w:val="ListParagraph"/>
        <w:numPr>
          <w:ilvl w:val="0"/>
          <w:numId w:val="31"/>
        </w:numPr>
        <w:rPr>
          <w:rFonts w:cstheme="minorHAnsi"/>
        </w:rPr>
      </w:pPr>
      <w:r w:rsidRPr="00CE0DC6">
        <w:rPr>
          <w:rFonts w:cstheme="minorHAnsi"/>
        </w:rPr>
        <w:t xml:space="preserve">What is your rationale for engaging with </w:t>
      </w:r>
      <w:r w:rsidR="00DD2A30">
        <w:rPr>
          <w:rFonts w:cstheme="minorHAnsi"/>
        </w:rPr>
        <w:t>DANCOP</w:t>
      </w:r>
      <w:r w:rsidRPr="00CE0DC6">
        <w:rPr>
          <w:rFonts w:cstheme="minorHAnsi"/>
        </w:rPr>
        <w:t xml:space="preserve"> activities? Does it align with school strategy/careers strategy </w:t>
      </w:r>
      <w:proofErr w:type="spellStart"/>
      <w:proofErr w:type="gramStart"/>
      <w:r w:rsidRPr="00CE0DC6">
        <w:rPr>
          <w:rFonts w:cstheme="minorHAnsi"/>
        </w:rPr>
        <w:t>etc</w:t>
      </w:r>
      <w:proofErr w:type="spellEnd"/>
      <w:r w:rsidRPr="00CE0DC6">
        <w:rPr>
          <w:rFonts w:cstheme="minorHAnsi"/>
        </w:rPr>
        <w:t>)</w:t>
      </w:r>
      <w:proofErr w:type="gramEnd"/>
    </w:p>
    <w:p w14:paraId="5E9A0732" w14:textId="7A43ACB5" w:rsidR="009711D7" w:rsidRPr="00CE0DC6" w:rsidRDefault="009711D7" w:rsidP="00AE3867">
      <w:pPr>
        <w:pStyle w:val="ListParagraph"/>
        <w:numPr>
          <w:ilvl w:val="0"/>
          <w:numId w:val="31"/>
        </w:numPr>
        <w:rPr>
          <w:rFonts w:cstheme="minorHAnsi"/>
        </w:rPr>
      </w:pPr>
      <w:r w:rsidRPr="00CE0DC6">
        <w:rPr>
          <w:rFonts w:cstheme="minorHAnsi"/>
        </w:rPr>
        <w:t>What activities have you engaged with and with which age groups/</w:t>
      </w:r>
      <w:r w:rsidR="00D12966">
        <w:rPr>
          <w:rFonts w:cstheme="minorHAnsi"/>
        </w:rPr>
        <w:t>learner</w:t>
      </w:r>
      <w:r w:rsidRPr="00CE0DC6">
        <w:rPr>
          <w:rFonts w:cstheme="minorHAnsi"/>
        </w:rPr>
        <w:t>s?</w:t>
      </w:r>
    </w:p>
    <w:p w14:paraId="5612EC98" w14:textId="77777777" w:rsidR="009711D7" w:rsidRPr="00CE0DC6" w:rsidRDefault="009711D7" w:rsidP="00AE3867">
      <w:pPr>
        <w:pStyle w:val="ListParagraph"/>
        <w:numPr>
          <w:ilvl w:val="0"/>
          <w:numId w:val="31"/>
        </w:numPr>
        <w:rPr>
          <w:rFonts w:cstheme="minorHAnsi"/>
          <w:i/>
        </w:rPr>
      </w:pPr>
      <w:r>
        <w:rPr>
          <w:rFonts w:cstheme="minorHAnsi"/>
          <w:i/>
        </w:rPr>
        <w:t xml:space="preserve">How did you perceive the activities </w:t>
      </w:r>
      <w:r w:rsidRPr="00CE0DC6">
        <w:rPr>
          <w:rFonts w:cstheme="minorHAnsi"/>
          <w:i/>
        </w:rPr>
        <w:t xml:space="preserve">in terms </w:t>
      </w:r>
      <w:proofErr w:type="gramStart"/>
      <w:r w:rsidRPr="00CE0DC6">
        <w:rPr>
          <w:rFonts w:cstheme="minorHAnsi"/>
          <w:i/>
        </w:rPr>
        <w:t>of:</w:t>
      </w:r>
      <w:proofErr w:type="gramEnd"/>
    </w:p>
    <w:p w14:paraId="2F0B5E7C" w14:textId="77777777" w:rsidR="009711D7" w:rsidRPr="00CE0DC6" w:rsidRDefault="009711D7" w:rsidP="00AE3867">
      <w:pPr>
        <w:pStyle w:val="ListParagraph"/>
        <w:numPr>
          <w:ilvl w:val="1"/>
          <w:numId w:val="31"/>
        </w:numPr>
        <w:rPr>
          <w:rFonts w:cstheme="minorHAnsi"/>
          <w:i/>
        </w:rPr>
      </w:pPr>
      <w:r w:rsidRPr="00CE0DC6">
        <w:rPr>
          <w:rFonts w:cstheme="minorHAnsi"/>
          <w:i/>
        </w:rPr>
        <w:t>Relevance</w:t>
      </w:r>
    </w:p>
    <w:p w14:paraId="623477A9" w14:textId="77777777" w:rsidR="009711D7" w:rsidRPr="00CE0DC6" w:rsidRDefault="009711D7" w:rsidP="00AE3867">
      <w:pPr>
        <w:pStyle w:val="ListParagraph"/>
        <w:numPr>
          <w:ilvl w:val="1"/>
          <w:numId w:val="31"/>
        </w:numPr>
        <w:rPr>
          <w:rFonts w:cstheme="minorHAnsi"/>
          <w:i/>
        </w:rPr>
      </w:pPr>
      <w:r w:rsidRPr="00CE0DC6">
        <w:rPr>
          <w:rFonts w:cstheme="minorHAnsi"/>
          <w:i/>
        </w:rPr>
        <w:t>Interest</w:t>
      </w:r>
    </w:p>
    <w:p w14:paraId="11DF8C94" w14:textId="77777777" w:rsidR="009711D7" w:rsidRPr="00CE0DC6" w:rsidRDefault="009711D7" w:rsidP="00AE3867">
      <w:pPr>
        <w:pStyle w:val="ListParagraph"/>
        <w:numPr>
          <w:ilvl w:val="1"/>
          <w:numId w:val="31"/>
        </w:numPr>
        <w:rPr>
          <w:rFonts w:cstheme="minorHAnsi"/>
          <w:i/>
        </w:rPr>
      </w:pPr>
      <w:r w:rsidRPr="00CE0DC6">
        <w:rPr>
          <w:rFonts w:cstheme="minorHAnsi"/>
          <w:i/>
        </w:rPr>
        <w:t>Delivery</w:t>
      </w:r>
    </w:p>
    <w:p w14:paraId="4820B8BF" w14:textId="77777777" w:rsidR="009711D7" w:rsidRPr="00B4215B" w:rsidRDefault="009711D7" w:rsidP="00AE3867">
      <w:pPr>
        <w:pStyle w:val="ListParagraph"/>
        <w:numPr>
          <w:ilvl w:val="1"/>
          <w:numId w:val="31"/>
        </w:numPr>
        <w:rPr>
          <w:rFonts w:cstheme="minorHAnsi"/>
          <w:i/>
        </w:rPr>
      </w:pPr>
      <w:r w:rsidRPr="00CE0DC6">
        <w:rPr>
          <w:rFonts w:cstheme="minorHAnsi"/>
          <w:i/>
        </w:rPr>
        <w:t>Effectiveness in achieving their aims</w:t>
      </w:r>
    </w:p>
    <w:p w14:paraId="2A5C4CF5" w14:textId="33B3F7D3" w:rsidR="009711D7" w:rsidRPr="00CE0DC6" w:rsidRDefault="009711D7" w:rsidP="00AE3867">
      <w:pPr>
        <w:pStyle w:val="ListParagraph"/>
        <w:numPr>
          <w:ilvl w:val="0"/>
          <w:numId w:val="31"/>
        </w:numPr>
        <w:rPr>
          <w:rFonts w:cstheme="minorHAnsi"/>
        </w:rPr>
      </w:pPr>
      <w:r w:rsidRPr="00CE0DC6">
        <w:rPr>
          <w:rFonts w:cstheme="minorHAnsi"/>
        </w:rPr>
        <w:t xml:space="preserve">How would you describe the </w:t>
      </w:r>
      <w:r w:rsidR="00D12966">
        <w:rPr>
          <w:rFonts w:cstheme="minorHAnsi"/>
        </w:rPr>
        <w:t>learner</w:t>
      </w:r>
      <w:r w:rsidRPr="00CE0DC6">
        <w:rPr>
          <w:rFonts w:cstheme="minorHAnsi"/>
        </w:rPr>
        <w:t>s who have taken part in the activities? (age, gender, SES, engagement with school, ability)</w:t>
      </w:r>
    </w:p>
    <w:p w14:paraId="3201171D" w14:textId="77777777" w:rsidR="009711D7" w:rsidRPr="00CE0DC6" w:rsidRDefault="009711D7" w:rsidP="009711D7">
      <w:pPr>
        <w:pStyle w:val="ListParagraph"/>
        <w:rPr>
          <w:rFonts w:cstheme="minorHAnsi"/>
        </w:rPr>
      </w:pPr>
    </w:p>
    <w:p w14:paraId="6EE091A4" w14:textId="77777777" w:rsidR="009711D7" w:rsidRPr="00CE0DC6" w:rsidRDefault="009711D7" w:rsidP="00AE3867">
      <w:pPr>
        <w:pStyle w:val="ListParagraph"/>
        <w:numPr>
          <w:ilvl w:val="0"/>
          <w:numId w:val="31"/>
        </w:numPr>
        <w:rPr>
          <w:rFonts w:cstheme="minorHAnsi"/>
        </w:rPr>
      </w:pPr>
      <w:r w:rsidRPr="00CE0DC6">
        <w:rPr>
          <w:rFonts w:cstheme="minorHAnsi"/>
        </w:rPr>
        <w:t>What kind of attitudes do you think they had before the activities towards studying further after school?</w:t>
      </w:r>
    </w:p>
    <w:p w14:paraId="3840462D" w14:textId="77777777" w:rsidR="009711D7" w:rsidRPr="00CE0DC6" w:rsidRDefault="009711D7" w:rsidP="009711D7">
      <w:pPr>
        <w:pStyle w:val="ListParagraph"/>
        <w:rPr>
          <w:rFonts w:cstheme="minorHAnsi"/>
        </w:rPr>
      </w:pPr>
    </w:p>
    <w:p w14:paraId="14D10118" w14:textId="77777777" w:rsidR="009711D7" w:rsidRPr="00CE0DC6" w:rsidRDefault="009711D7" w:rsidP="00AE3867">
      <w:pPr>
        <w:pStyle w:val="ListParagraph"/>
        <w:numPr>
          <w:ilvl w:val="0"/>
          <w:numId w:val="31"/>
        </w:numPr>
        <w:rPr>
          <w:rFonts w:cstheme="minorHAnsi"/>
        </w:rPr>
      </w:pPr>
      <w:r w:rsidRPr="00CE0DC6">
        <w:rPr>
          <w:rFonts w:cstheme="minorHAnsi"/>
        </w:rPr>
        <w:t>What kinds of aspirations do you think they had? How do you know?</w:t>
      </w:r>
    </w:p>
    <w:p w14:paraId="3123B9E8" w14:textId="77777777" w:rsidR="009711D7" w:rsidRPr="00CE0DC6" w:rsidRDefault="009711D7" w:rsidP="009711D7">
      <w:pPr>
        <w:pStyle w:val="ListParagraph"/>
        <w:rPr>
          <w:rFonts w:cstheme="minorHAnsi"/>
        </w:rPr>
      </w:pPr>
    </w:p>
    <w:p w14:paraId="429FB7FF" w14:textId="77777777" w:rsidR="009711D7" w:rsidRPr="00CE0DC6" w:rsidRDefault="009711D7" w:rsidP="00AE3867">
      <w:pPr>
        <w:pStyle w:val="ListParagraph"/>
        <w:numPr>
          <w:ilvl w:val="0"/>
          <w:numId w:val="31"/>
        </w:numPr>
        <w:rPr>
          <w:rFonts w:cstheme="minorHAnsi"/>
        </w:rPr>
      </w:pPr>
      <w:r w:rsidRPr="00CE0DC6">
        <w:rPr>
          <w:rFonts w:cstheme="minorHAnsi"/>
        </w:rPr>
        <w:t>What kind of opportunities had they had before to learn about different career options and progression into HE?</w:t>
      </w:r>
    </w:p>
    <w:p w14:paraId="04628CC1" w14:textId="77777777" w:rsidR="009711D7" w:rsidRPr="00CE0DC6" w:rsidRDefault="009711D7" w:rsidP="009711D7">
      <w:pPr>
        <w:pStyle w:val="ListParagraph"/>
        <w:rPr>
          <w:rFonts w:cstheme="minorHAnsi"/>
        </w:rPr>
      </w:pPr>
    </w:p>
    <w:p w14:paraId="53BE76CB" w14:textId="77777777" w:rsidR="009711D7" w:rsidRPr="00CE0DC6" w:rsidRDefault="009711D7" w:rsidP="00AE3867">
      <w:pPr>
        <w:pStyle w:val="ListParagraph"/>
        <w:numPr>
          <w:ilvl w:val="0"/>
          <w:numId w:val="31"/>
        </w:numPr>
        <w:rPr>
          <w:rFonts w:cstheme="minorHAnsi"/>
        </w:rPr>
      </w:pPr>
      <w:r w:rsidRPr="00CE0DC6">
        <w:rPr>
          <w:rFonts w:cstheme="minorHAnsi"/>
        </w:rPr>
        <w:t>Did many of them know and understand what FE and HE are?</w:t>
      </w:r>
    </w:p>
    <w:p w14:paraId="4CE029CE" w14:textId="77777777" w:rsidR="009711D7" w:rsidRPr="00CE0DC6" w:rsidRDefault="009711D7" w:rsidP="009711D7">
      <w:pPr>
        <w:pStyle w:val="ListParagraph"/>
        <w:rPr>
          <w:rFonts w:cstheme="minorHAnsi"/>
        </w:rPr>
      </w:pPr>
    </w:p>
    <w:p w14:paraId="4EB0986E" w14:textId="77777777" w:rsidR="009711D7" w:rsidRPr="00CE0DC6" w:rsidRDefault="009711D7" w:rsidP="00AE3867">
      <w:pPr>
        <w:pStyle w:val="ListParagraph"/>
        <w:numPr>
          <w:ilvl w:val="0"/>
          <w:numId w:val="31"/>
        </w:numPr>
        <w:rPr>
          <w:rFonts w:cstheme="minorHAnsi"/>
        </w:rPr>
      </w:pPr>
      <w:r w:rsidRPr="00CE0DC6">
        <w:rPr>
          <w:rFonts w:cstheme="minorHAnsi"/>
        </w:rPr>
        <w:t xml:space="preserve">Do you think any of the following have changed as a result of taking part in the </w:t>
      </w:r>
      <w:proofErr w:type="gramStart"/>
      <w:r w:rsidRPr="00CE0DC6">
        <w:rPr>
          <w:rFonts w:cstheme="minorHAnsi"/>
        </w:rPr>
        <w:t>activities?:</w:t>
      </w:r>
      <w:proofErr w:type="gramEnd"/>
    </w:p>
    <w:p w14:paraId="67D49092" w14:textId="77777777" w:rsidR="009711D7" w:rsidRPr="00CE0DC6" w:rsidRDefault="009711D7" w:rsidP="00AE3867">
      <w:pPr>
        <w:pStyle w:val="ListParagraph"/>
        <w:numPr>
          <w:ilvl w:val="1"/>
          <w:numId w:val="31"/>
        </w:numPr>
        <w:rPr>
          <w:rFonts w:cstheme="minorHAnsi"/>
        </w:rPr>
      </w:pPr>
      <w:r w:rsidRPr="00CE0DC6">
        <w:rPr>
          <w:rFonts w:cstheme="minorHAnsi"/>
        </w:rPr>
        <w:t>Attitudes (become more positive)</w:t>
      </w:r>
    </w:p>
    <w:p w14:paraId="60BB1E5C" w14:textId="77777777" w:rsidR="009711D7" w:rsidRPr="00CE0DC6" w:rsidRDefault="009711D7" w:rsidP="00AE3867">
      <w:pPr>
        <w:pStyle w:val="ListParagraph"/>
        <w:numPr>
          <w:ilvl w:val="1"/>
          <w:numId w:val="31"/>
        </w:numPr>
        <w:rPr>
          <w:rFonts w:cstheme="minorHAnsi"/>
        </w:rPr>
      </w:pPr>
      <w:r w:rsidRPr="00CE0DC6">
        <w:rPr>
          <w:rFonts w:cstheme="minorHAnsi"/>
        </w:rPr>
        <w:t>Aspirations</w:t>
      </w:r>
    </w:p>
    <w:p w14:paraId="058889CA" w14:textId="77777777" w:rsidR="009711D7" w:rsidRPr="00CE0DC6" w:rsidRDefault="009711D7" w:rsidP="00AE3867">
      <w:pPr>
        <w:pStyle w:val="ListParagraph"/>
        <w:numPr>
          <w:ilvl w:val="1"/>
          <w:numId w:val="31"/>
        </w:numPr>
        <w:rPr>
          <w:rFonts w:cstheme="minorHAnsi"/>
        </w:rPr>
      </w:pPr>
      <w:r w:rsidRPr="00CE0DC6">
        <w:rPr>
          <w:rFonts w:cstheme="minorHAnsi"/>
        </w:rPr>
        <w:t>Motivation to attain</w:t>
      </w:r>
    </w:p>
    <w:p w14:paraId="621AC01B" w14:textId="77777777" w:rsidR="009711D7" w:rsidRPr="00CE0DC6" w:rsidRDefault="009711D7" w:rsidP="00AE3867">
      <w:pPr>
        <w:pStyle w:val="ListParagraph"/>
        <w:numPr>
          <w:ilvl w:val="1"/>
          <w:numId w:val="31"/>
        </w:numPr>
        <w:rPr>
          <w:rFonts w:cstheme="minorHAnsi"/>
        </w:rPr>
      </w:pPr>
      <w:r w:rsidRPr="00CE0DC6">
        <w:rPr>
          <w:rFonts w:cstheme="minorHAnsi"/>
        </w:rPr>
        <w:t>Knowledge of career options and progression into HE</w:t>
      </w:r>
    </w:p>
    <w:p w14:paraId="3748AEB7" w14:textId="77777777" w:rsidR="009711D7" w:rsidRDefault="009711D7" w:rsidP="00AE3867">
      <w:pPr>
        <w:pStyle w:val="ListParagraph"/>
        <w:numPr>
          <w:ilvl w:val="0"/>
          <w:numId w:val="31"/>
        </w:numPr>
        <w:rPr>
          <w:rFonts w:cstheme="minorHAnsi"/>
        </w:rPr>
      </w:pPr>
      <w:r w:rsidRPr="00CE0DC6">
        <w:rPr>
          <w:rFonts w:cstheme="minorHAnsi"/>
        </w:rPr>
        <w:t>How do you know?</w:t>
      </w:r>
    </w:p>
    <w:p w14:paraId="7A637353" w14:textId="77777777" w:rsidR="009711D7" w:rsidRPr="00E76818" w:rsidRDefault="009711D7" w:rsidP="00AE3867">
      <w:pPr>
        <w:pStyle w:val="ListParagraph"/>
        <w:numPr>
          <w:ilvl w:val="0"/>
          <w:numId w:val="31"/>
        </w:numPr>
        <w:rPr>
          <w:rFonts w:cstheme="minorHAnsi"/>
          <w:i/>
        </w:rPr>
      </w:pPr>
      <w:r w:rsidRPr="00CE0DC6">
        <w:rPr>
          <w:rFonts w:cstheme="minorHAnsi"/>
          <w:i/>
        </w:rPr>
        <w:t xml:space="preserve">What do you consider the value of this scheme to be? </w:t>
      </w:r>
    </w:p>
    <w:p w14:paraId="544C36FB" w14:textId="67AABE3C" w:rsidR="009711D7" w:rsidRDefault="009711D7" w:rsidP="00AE3867">
      <w:pPr>
        <w:pStyle w:val="ListParagraph"/>
        <w:numPr>
          <w:ilvl w:val="0"/>
          <w:numId w:val="31"/>
        </w:numPr>
        <w:rPr>
          <w:rFonts w:cstheme="minorHAnsi"/>
        </w:rPr>
      </w:pPr>
      <w:r>
        <w:rPr>
          <w:rFonts w:cstheme="minorHAnsi"/>
        </w:rPr>
        <w:t xml:space="preserve">What have been the difficulties in working with </w:t>
      </w:r>
      <w:r w:rsidR="00DD2A30">
        <w:rPr>
          <w:rFonts w:cstheme="minorHAnsi"/>
        </w:rPr>
        <w:t>DANCOP</w:t>
      </w:r>
      <w:r>
        <w:rPr>
          <w:rFonts w:cstheme="minorHAnsi"/>
        </w:rPr>
        <w:t>?</w:t>
      </w:r>
    </w:p>
    <w:p w14:paraId="0AE61088" w14:textId="77777777" w:rsidR="009711D7" w:rsidRDefault="009711D7" w:rsidP="00AE3867">
      <w:pPr>
        <w:pStyle w:val="ListParagraph"/>
        <w:numPr>
          <w:ilvl w:val="0"/>
          <w:numId w:val="31"/>
        </w:numPr>
        <w:rPr>
          <w:rFonts w:cstheme="minorHAnsi"/>
        </w:rPr>
      </w:pPr>
      <w:r>
        <w:rPr>
          <w:rFonts w:cstheme="minorHAnsi"/>
        </w:rPr>
        <w:t>What would you do think could be done differently?</w:t>
      </w:r>
    </w:p>
    <w:p w14:paraId="3714E09D" w14:textId="77777777" w:rsidR="009711D7" w:rsidRPr="00E76818" w:rsidRDefault="009711D7" w:rsidP="009711D7">
      <w:pPr>
        <w:pStyle w:val="ListParagraph"/>
        <w:rPr>
          <w:rFonts w:cstheme="minorHAnsi"/>
        </w:rPr>
      </w:pPr>
    </w:p>
    <w:p w14:paraId="36F9AB25" w14:textId="77777777" w:rsidR="009711D7" w:rsidRPr="009711D7" w:rsidRDefault="009711D7" w:rsidP="00AE3867">
      <w:pPr>
        <w:pStyle w:val="ListParagraph"/>
        <w:numPr>
          <w:ilvl w:val="0"/>
          <w:numId w:val="31"/>
        </w:numPr>
        <w:rPr>
          <w:rFonts w:cstheme="minorHAnsi"/>
        </w:rPr>
      </w:pPr>
      <w:r w:rsidRPr="00CE0DC6">
        <w:rPr>
          <w:rFonts w:cstheme="minorHAnsi"/>
        </w:rPr>
        <w:t xml:space="preserve"> </w:t>
      </w:r>
      <w:r w:rsidRPr="009711D7">
        <w:rPr>
          <w:rFonts w:cstheme="minorHAnsi"/>
        </w:rPr>
        <w:t>Have you been able to put a progression officer in place?</w:t>
      </w:r>
    </w:p>
    <w:p w14:paraId="2327888E" w14:textId="77777777" w:rsidR="009711D7" w:rsidRPr="009711D7" w:rsidRDefault="009711D7" w:rsidP="009711D7">
      <w:pPr>
        <w:pStyle w:val="ListParagraph"/>
        <w:rPr>
          <w:rFonts w:cstheme="minorHAnsi"/>
        </w:rPr>
      </w:pPr>
    </w:p>
    <w:p w14:paraId="3EAE6875" w14:textId="77777777" w:rsidR="009711D7" w:rsidRPr="009711D7" w:rsidRDefault="009711D7" w:rsidP="00AE3867">
      <w:pPr>
        <w:pStyle w:val="ListParagraph"/>
        <w:numPr>
          <w:ilvl w:val="0"/>
          <w:numId w:val="31"/>
        </w:numPr>
        <w:rPr>
          <w:rFonts w:cstheme="minorHAnsi"/>
        </w:rPr>
      </w:pPr>
      <w:r w:rsidRPr="009711D7">
        <w:rPr>
          <w:rFonts w:cstheme="minorHAnsi"/>
        </w:rPr>
        <w:t>Have you been able to produce a development plan?</w:t>
      </w:r>
    </w:p>
    <w:p w14:paraId="43EA252C" w14:textId="77777777" w:rsidR="009711D7" w:rsidRPr="009711D7" w:rsidRDefault="009711D7" w:rsidP="009711D7">
      <w:pPr>
        <w:pStyle w:val="ListParagraph"/>
        <w:rPr>
          <w:rFonts w:cstheme="minorHAnsi"/>
        </w:rPr>
      </w:pPr>
    </w:p>
    <w:p w14:paraId="08A0EC91" w14:textId="77777777" w:rsidR="009711D7" w:rsidRPr="009711D7" w:rsidRDefault="009711D7" w:rsidP="00AE3867">
      <w:pPr>
        <w:pStyle w:val="ListParagraph"/>
        <w:numPr>
          <w:ilvl w:val="1"/>
          <w:numId w:val="31"/>
        </w:numPr>
        <w:rPr>
          <w:rFonts w:cstheme="minorHAnsi"/>
        </w:rPr>
      </w:pPr>
      <w:r w:rsidRPr="009711D7">
        <w:rPr>
          <w:rFonts w:cstheme="minorHAnsi"/>
        </w:rPr>
        <w:t>Was this done on time?</w:t>
      </w:r>
    </w:p>
    <w:p w14:paraId="20A03984" w14:textId="77777777" w:rsidR="009711D7" w:rsidRPr="009711D7" w:rsidRDefault="009711D7" w:rsidP="00AE3867">
      <w:pPr>
        <w:pStyle w:val="ListParagraph"/>
        <w:numPr>
          <w:ilvl w:val="1"/>
          <w:numId w:val="31"/>
        </w:numPr>
        <w:rPr>
          <w:rFonts w:cstheme="minorHAnsi"/>
        </w:rPr>
      </w:pPr>
      <w:r w:rsidRPr="009711D7">
        <w:rPr>
          <w:rFonts w:cstheme="minorHAnsi"/>
        </w:rPr>
        <w:t>How did you go about doing this?</w:t>
      </w:r>
    </w:p>
    <w:p w14:paraId="3DCB3154" w14:textId="77777777" w:rsidR="009711D7" w:rsidRPr="009711D7" w:rsidRDefault="009711D7" w:rsidP="00AE3867">
      <w:pPr>
        <w:pStyle w:val="ListParagraph"/>
        <w:numPr>
          <w:ilvl w:val="1"/>
          <w:numId w:val="31"/>
        </w:numPr>
        <w:rPr>
          <w:rFonts w:cstheme="minorHAnsi"/>
        </w:rPr>
      </w:pPr>
      <w:r w:rsidRPr="009711D7">
        <w:rPr>
          <w:rFonts w:cstheme="minorHAnsi"/>
        </w:rPr>
        <w:lastRenderedPageBreak/>
        <w:t>What issues or challenges did you encounter?</w:t>
      </w:r>
    </w:p>
    <w:p w14:paraId="37303C15" w14:textId="77777777" w:rsidR="009711D7" w:rsidRPr="009711D7" w:rsidRDefault="009711D7" w:rsidP="00AE3867">
      <w:pPr>
        <w:pStyle w:val="ListParagraph"/>
        <w:numPr>
          <w:ilvl w:val="1"/>
          <w:numId w:val="31"/>
        </w:numPr>
        <w:rPr>
          <w:rFonts w:cstheme="minorHAnsi"/>
        </w:rPr>
      </w:pPr>
      <w:r w:rsidRPr="009711D7">
        <w:rPr>
          <w:rFonts w:cstheme="minorHAnsi"/>
        </w:rPr>
        <w:t>What worked well?</w:t>
      </w:r>
    </w:p>
    <w:p w14:paraId="507DBFEE" w14:textId="77777777" w:rsidR="009711D7" w:rsidRPr="009711D7" w:rsidRDefault="009711D7" w:rsidP="00AE3867">
      <w:pPr>
        <w:pStyle w:val="ListParagraph"/>
        <w:numPr>
          <w:ilvl w:val="1"/>
          <w:numId w:val="31"/>
        </w:numPr>
        <w:rPr>
          <w:rFonts w:cstheme="minorHAnsi"/>
        </w:rPr>
      </w:pPr>
      <w:r w:rsidRPr="009711D7">
        <w:rPr>
          <w:rFonts w:cstheme="minorHAnsi"/>
        </w:rPr>
        <w:t>What would you do differently next time?</w:t>
      </w:r>
    </w:p>
    <w:p w14:paraId="0338E030" w14:textId="77777777" w:rsidR="009711D7" w:rsidRPr="009711D7" w:rsidRDefault="009711D7" w:rsidP="009711D7">
      <w:pPr>
        <w:pStyle w:val="ListParagraph"/>
        <w:rPr>
          <w:rFonts w:cstheme="minorHAnsi"/>
        </w:rPr>
      </w:pPr>
    </w:p>
    <w:p w14:paraId="37FD32EE" w14:textId="77777777" w:rsidR="009711D7" w:rsidRPr="009711D7" w:rsidRDefault="009711D7" w:rsidP="00AE3867">
      <w:pPr>
        <w:pStyle w:val="ListParagraph"/>
        <w:numPr>
          <w:ilvl w:val="0"/>
          <w:numId w:val="31"/>
        </w:numPr>
        <w:rPr>
          <w:rFonts w:cstheme="minorHAnsi"/>
        </w:rPr>
      </w:pPr>
      <w:r w:rsidRPr="009711D7">
        <w:rPr>
          <w:rFonts w:cstheme="minorHAnsi"/>
        </w:rPr>
        <w:t xml:space="preserve"> To what extent have the development plans been effectively constructed and deployed to your satisfaction?</w:t>
      </w:r>
    </w:p>
    <w:p w14:paraId="0797B5B9" w14:textId="77777777" w:rsidR="009711D7" w:rsidRPr="009711D7" w:rsidRDefault="009711D7" w:rsidP="00AE3867">
      <w:pPr>
        <w:pStyle w:val="ListParagraph"/>
        <w:numPr>
          <w:ilvl w:val="1"/>
          <w:numId w:val="31"/>
        </w:numPr>
        <w:rPr>
          <w:rFonts w:cstheme="minorHAnsi"/>
        </w:rPr>
      </w:pPr>
      <w:r w:rsidRPr="009711D7">
        <w:rPr>
          <w:rFonts w:cstheme="minorHAnsi"/>
        </w:rPr>
        <w:t>How has this been done well?</w:t>
      </w:r>
    </w:p>
    <w:p w14:paraId="62233BD8" w14:textId="77777777" w:rsidR="009711D7" w:rsidRPr="009711D7" w:rsidRDefault="009711D7" w:rsidP="00AE3867">
      <w:pPr>
        <w:pStyle w:val="ListParagraph"/>
        <w:numPr>
          <w:ilvl w:val="1"/>
          <w:numId w:val="31"/>
        </w:numPr>
        <w:rPr>
          <w:rFonts w:cstheme="minorHAnsi"/>
        </w:rPr>
      </w:pPr>
      <w:r w:rsidRPr="009711D7">
        <w:rPr>
          <w:rFonts w:cstheme="minorHAnsi"/>
        </w:rPr>
        <w:t>How could it have been done more effectively?</w:t>
      </w:r>
    </w:p>
    <w:p w14:paraId="7CBBABCD" w14:textId="77777777" w:rsidR="009711D7" w:rsidRPr="009711D7" w:rsidRDefault="009711D7" w:rsidP="009711D7">
      <w:pPr>
        <w:pStyle w:val="ListParagraph"/>
        <w:rPr>
          <w:rFonts w:cstheme="minorHAnsi"/>
        </w:rPr>
      </w:pPr>
    </w:p>
    <w:p w14:paraId="46BACB9D" w14:textId="77777777" w:rsidR="009711D7" w:rsidRPr="009711D7" w:rsidRDefault="009711D7" w:rsidP="00AE3867">
      <w:pPr>
        <w:pStyle w:val="ListParagraph"/>
        <w:numPr>
          <w:ilvl w:val="0"/>
          <w:numId w:val="31"/>
        </w:numPr>
        <w:rPr>
          <w:rFonts w:cstheme="minorHAnsi"/>
        </w:rPr>
      </w:pPr>
      <w:r w:rsidRPr="009711D7">
        <w:rPr>
          <w:rFonts w:cstheme="minorHAnsi"/>
        </w:rPr>
        <w:t>To what extent do you think the development plan targets have been met?</w:t>
      </w:r>
    </w:p>
    <w:p w14:paraId="07220E7F" w14:textId="77777777" w:rsidR="009711D7" w:rsidRPr="009711D7" w:rsidRDefault="009711D7" w:rsidP="009711D7">
      <w:pPr>
        <w:pStyle w:val="ListParagraph"/>
        <w:rPr>
          <w:rFonts w:cstheme="minorHAnsi"/>
        </w:rPr>
      </w:pPr>
    </w:p>
    <w:p w14:paraId="4092C40D" w14:textId="77777777" w:rsidR="009711D7" w:rsidRPr="009711D7" w:rsidRDefault="009711D7" w:rsidP="00AE3867">
      <w:pPr>
        <w:pStyle w:val="ListParagraph"/>
        <w:numPr>
          <w:ilvl w:val="0"/>
          <w:numId w:val="31"/>
        </w:numPr>
        <w:rPr>
          <w:rFonts w:cstheme="minorHAnsi"/>
        </w:rPr>
      </w:pPr>
      <w:r w:rsidRPr="009711D7">
        <w:rPr>
          <w:rFonts w:cstheme="minorHAnsi"/>
        </w:rPr>
        <w:t>Why do you think that has happened?</w:t>
      </w:r>
    </w:p>
    <w:p w14:paraId="5977FD1D" w14:textId="77777777" w:rsidR="009711D7" w:rsidRPr="00CE0DC6" w:rsidRDefault="009711D7" w:rsidP="009711D7">
      <w:pPr>
        <w:pStyle w:val="ListParagraph"/>
        <w:rPr>
          <w:rFonts w:cstheme="minorHAnsi"/>
        </w:rPr>
      </w:pPr>
    </w:p>
    <w:p w14:paraId="1CA2E129" w14:textId="77777777" w:rsidR="009711D7" w:rsidRPr="00CE0DC6" w:rsidRDefault="009711D7" w:rsidP="009711D7">
      <w:pPr>
        <w:rPr>
          <w:rFonts w:cstheme="minorHAnsi"/>
        </w:rPr>
      </w:pPr>
    </w:p>
    <w:p w14:paraId="59679F25" w14:textId="7EADB18C" w:rsidR="009711D7" w:rsidRPr="009711D7" w:rsidRDefault="009711D7" w:rsidP="009711D7">
      <w:pPr>
        <w:pStyle w:val="Heading3"/>
        <w:rPr>
          <w:rFonts w:cstheme="minorHAnsi"/>
          <w:i/>
          <w:highlight w:val="lightGray"/>
        </w:rPr>
      </w:pPr>
      <w:bookmarkStart w:id="299" w:name="_Toc17814004"/>
      <w:r w:rsidRPr="00B4215B">
        <w:t>Interview schedule for activity providers</w:t>
      </w:r>
      <w:bookmarkEnd w:id="299"/>
      <w:r w:rsidRPr="00CE0DC6">
        <w:t xml:space="preserve"> </w:t>
      </w:r>
    </w:p>
    <w:p w14:paraId="775141E7" w14:textId="77777777" w:rsidR="009711D7" w:rsidRPr="00CE0DC6" w:rsidRDefault="009711D7" w:rsidP="009711D7">
      <w:pPr>
        <w:rPr>
          <w:rFonts w:cstheme="minorHAnsi"/>
        </w:rPr>
      </w:pPr>
    </w:p>
    <w:p w14:paraId="035A379A" w14:textId="77777777" w:rsidR="009711D7" w:rsidRPr="00CE0DC6" w:rsidRDefault="009711D7" w:rsidP="00AE3867">
      <w:pPr>
        <w:pStyle w:val="ListParagraph"/>
        <w:numPr>
          <w:ilvl w:val="0"/>
          <w:numId w:val="35"/>
        </w:numPr>
        <w:rPr>
          <w:rFonts w:cstheme="minorHAnsi"/>
        </w:rPr>
      </w:pPr>
      <w:r w:rsidRPr="00CE0DC6">
        <w:rPr>
          <w:rFonts w:cstheme="minorHAnsi"/>
        </w:rPr>
        <w:t xml:space="preserve">What is your </w:t>
      </w:r>
      <w:proofErr w:type="spellStart"/>
      <w:r w:rsidRPr="00CE0DC6">
        <w:rPr>
          <w:rFonts w:cstheme="minorHAnsi"/>
        </w:rPr>
        <w:t>organisation</w:t>
      </w:r>
      <w:proofErr w:type="spellEnd"/>
      <w:r>
        <w:rPr>
          <w:rFonts w:cstheme="minorHAnsi"/>
        </w:rPr>
        <w:t xml:space="preserve"> and what are its primary aims</w:t>
      </w:r>
      <w:r w:rsidRPr="00CE0DC6">
        <w:rPr>
          <w:rFonts w:cstheme="minorHAnsi"/>
        </w:rPr>
        <w:t>?</w:t>
      </w:r>
    </w:p>
    <w:p w14:paraId="3713CC03" w14:textId="77777777" w:rsidR="009711D7" w:rsidRPr="00CE0DC6" w:rsidRDefault="009711D7" w:rsidP="009711D7">
      <w:pPr>
        <w:pStyle w:val="ListParagraph"/>
        <w:rPr>
          <w:rFonts w:cstheme="minorHAnsi"/>
        </w:rPr>
      </w:pPr>
    </w:p>
    <w:p w14:paraId="0D866A5B" w14:textId="77777777" w:rsidR="009711D7" w:rsidRPr="00CE0DC6" w:rsidRDefault="009711D7" w:rsidP="00AE3867">
      <w:pPr>
        <w:pStyle w:val="ListParagraph"/>
        <w:numPr>
          <w:ilvl w:val="0"/>
          <w:numId w:val="35"/>
        </w:numPr>
        <w:rPr>
          <w:rFonts w:cstheme="minorHAnsi"/>
        </w:rPr>
      </w:pPr>
      <w:r w:rsidRPr="00CE0DC6">
        <w:rPr>
          <w:rFonts w:cstheme="minorHAnsi"/>
        </w:rPr>
        <w:t>What is your role?</w:t>
      </w:r>
    </w:p>
    <w:p w14:paraId="78AAE1AC" w14:textId="77777777" w:rsidR="009711D7" w:rsidRPr="00CE0DC6" w:rsidRDefault="009711D7" w:rsidP="009711D7">
      <w:pPr>
        <w:pStyle w:val="ListParagraph"/>
        <w:rPr>
          <w:rFonts w:cstheme="minorHAnsi"/>
        </w:rPr>
      </w:pPr>
    </w:p>
    <w:p w14:paraId="4EA081AA" w14:textId="77777777" w:rsidR="009711D7" w:rsidRPr="00CE0DC6" w:rsidRDefault="009711D7" w:rsidP="00AE3867">
      <w:pPr>
        <w:pStyle w:val="ListParagraph"/>
        <w:numPr>
          <w:ilvl w:val="0"/>
          <w:numId w:val="35"/>
        </w:numPr>
        <w:rPr>
          <w:rFonts w:cstheme="minorHAnsi"/>
        </w:rPr>
      </w:pPr>
      <w:r w:rsidRPr="00CE0DC6">
        <w:rPr>
          <w:rFonts w:cstheme="minorHAnsi"/>
        </w:rPr>
        <w:t>How long have you been working in this role?</w:t>
      </w:r>
    </w:p>
    <w:p w14:paraId="7E9B2C19" w14:textId="77777777" w:rsidR="009711D7" w:rsidRPr="00CE0DC6" w:rsidRDefault="009711D7" w:rsidP="009711D7">
      <w:pPr>
        <w:pStyle w:val="ListParagraph"/>
        <w:rPr>
          <w:rFonts w:cstheme="minorHAnsi"/>
        </w:rPr>
      </w:pPr>
    </w:p>
    <w:p w14:paraId="21F7B704" w14:textId="6AA60A95" w:rsidR="009711D7" w:rsidRDefault="009711D7" w:rsidP="00AE3867">
      <w:pPr>
        <w:pStyle w:val="ListParagraph"/>
        <w:numPr>
          <w:ilvl w:val="0"/>
          <w:numId w:val="35"/>
        </w:numPr>
        <w:rPr>
          <w:rFonts w:cstheme="minorHAnsi"/>
        </w:rPr>
      </w:pPr>
      <w:r w:rsidRPr="00CE0DC6">
        <w:rPr>
          <w:rFonts w:cstheme="minorHAnsi"/>
        </w:rPr>
        <w:t xml:space="preserve">How has your involvement in </w:t>
      </w:r>
      <w:r w:rsidR="00DD2A30">
        <w:rPr>
          <w:rFonts w:cstheme="minorHAnsi"/>
        </w:rPr>
        <w:t>DANCOP</w:t>
      </w:r>
      <w:r w:rsidRPr="00CE0DC6">
        <w:rPr>
          <w:rFonts w:cstheme="minorHAnsi"/>
        </w:rPr>
        <w:t xml:space="preserve"> come about?</w:t>
      </w:r>
    </w:p>
    <w:p w14:paraId="3734D8B7" w14:textId="77777777" w:rsidR="009711D7" w:rsidRPr="009879DF" w:rsidRDefault="009711D7" w:rsidP="009711D7">
      <w:pPr>
        <w:pStyle w:val="ListParagraph"/>
        <w:rPr>
          <w:rFonts w:cstheme="minorHAnsi"/>
        </w:rPr>
      </w:pPr>
    </w:p>
    <w:p w14:paraId="016AAA2B" w14:textId="7D8E67E4" w:rsidR="009711D7" w:rsidRDefault="009711D7" w:rsidP="00AE3867">
      <w:pPr>
        <w:pStyle w:val="ListParagraph"/>
        <w:numPr>
          <w:ilvl w:val="0"/>
          <w:numId w:val="35"/>
        </w:numPr>
        <w:rPr>
          <w:rFonts w:cstheme="minorHAnsi"/>
        </w:rPr>
      </w:pPr>
      <w:r>
        <w:rPr>
          <w:rFonts w:cstheme="minorHAnsi"/>
        </w:rPr>
        <w:t xml:space="preserve">Who have you worked with in </w:t>
      </w:r>
      <w:r w:rsidR="00DD2A30">
        <w:rPr>
          <w:rFonts w:cstheme="minorHAnsi"/>
        </w:rPr>
        <w:t>DANCOP</w:t>
      </w:r>
      <w:r>
        <w:rPr>
          <w:rFonts w:cstheme="minorHAnsi"/>
        </w:rPr>
        <w:t xml:space="preserve"> central team/hubs and have you worked with other partners in the network?</w:t>
      </w:r>
    </w:p>
    <w:p w14:paraId="740EE43F" w14:textId="77777777" w:rsidR="009711D7" w:rsidRPr="0067503F" w:rsidRDefault="009711D7" w:rsidP="009711D7">
      <w:pPr>
        <w:pStyle w:val="ListParagraph"/>
        <w:rPr>
          <w:rFonts w:cstheme="minorHAnsi"/>
        </w:rPr>
      </w:pPr>
    </w:p>
    <w:p w14:paraId="7A5740AB" w14:textId="77777777" w:rsidR="009711D7" w:rsidRDefault="009711D7" w:rsidP="00AE3867">
      <w:pPr>
        <w:pStyle w:val="ListParagraph"/>
        <w:numPr>
          <w:ilvl w:val="0"/>
          <w:numId w:val="35"/>
        </w:numPr>
        <w:rPr>
          <w:rFonts w:cstheme="minorHAnsi"/>
        </w:rPr>
      </w:pPr>
      <w:r>
        <w:rPr>
          <w:rFonts w:cstheme="minorHAnsi"/>
        </w:rPr>
        <w:t>Have you had any input/dealings from the Innovations and Partners Group?</w:t>
      </w:r>
    </w:p>
    <w:p w14:paraId="0058C833" w14:textId="77777777" w:rsidR="009711D7" w:rsidRPr="0067503F" w:rsidRDefault="009711D7" w:rsidP="009711D7">
      <w:pPr>
        <w:pStyle w:val="ListParagraph"/>
        <w:rPr>
          <w:rFonts w:cstheme="minorHAnsi"/>
        </w:rPr>
      </w:pPr>
    </w:p>
    <w:p w14:paraId="69050B8A" w14:textId="77777777" w:rsidR="009711D7" w:rsidRDefault="009711D7" w:rsidP="00AE3867">
      <w:pPr>
        <w:pStyle w:val="ListParagraph"/>
        <w:numPr>
          <w:ilvl w:val="0"/>
          <w:numId w:val="35"/>
        </w:numPr>
        <w:rPr>
          <w:rFonts w:cstheme="minorHAnsi"/>
        </w:rPr>
      </w:pPr>
      <w:r>
        <w:rPr>
          <w:rFonts w:cstheme="minorHAnsi"/>
        </w:rPr>
        <w:t>Have you developed/</w:t>
      </w:r>
      <w:proofErr w:type="spellStart"/>
      <w:r>
        <w:rPr>
          <w:rFonts w:cstheme="minorHAnsi"/>
        </w:rPr>
        <w:t>trialled</w:t>
      </w:r>
      <w:proofErr w:type="spellEnd"/>
      <w:r>
        <w:rPr>
          <w:rFonts w:cstheme="minorHAnsi"/>
        </w:rPr>
        <w:t xml:space="preserve"> any new approaches to outreach or collaboration?</w:t>
      </w:r>
    </w:p>
    <w:p w14:paraId="0198A420" w14:textId="77777777" w:rsidR="009711D7" w:rsidRPr="009879DF" w:rsidRDefault="009711D7" w:rsidP="009711D7">
      <w:pPr>
        <w:pStyle w:val="ListParagraph"/>
        <w:rPr>
          <w:rFonts w:cstheme="minorHAnsi"/>
        </w:rPr>
      </w:pPr>
    </w:p>
    <w:p w14:paraId="57DD0C35" w14:textId="0C247A61" w:rsidR="009711D7" w:rsidRDefault="009711D7" w:rsidP="00AE3867">
      <w:pPr>
        <w:pStyle w:val="ListParagraph"/>
        <w:numPr>
          <w:ilvl w:val="0"/>
          <w:numId w:val="35"/>
        </w:numPr>
        <w:rPr>
          <w:rFonts w:cstheme="minorHAnsi"/>
        </w:rPr>
      </w:pPr>
      <w:r>
        <w:rPr>
          <w:rFonts w:cstheme="minorHAnsi"/>
        </w:rPr>
        <w:t xml:space="preserve">How easy have you found it to collaborate within </w:t>
      </w:r>
      <w:r w:rsidR="00DD2A30">
        <w:rPr>
          <w:rFonts w:cstheme="minorHAnsi"/>
        </w:rPr>
        <w:t>DANCOP</w:t>
      </w:r>
      <w:r>
        <w:rPr>
          <w:rFonts w:cstheme="minorHAnsi"/>
        </w:rPr>
        <w:t>?</w:t>
      </w:r>
    </w:p>
    <w:p w14:paraId="562A2A04" w14:textId="77777777" w:rsidR="009711D7" w:rsidRPr="009879DF" w:rsidRDefault="009711D7" w:rsidP="009711D7">
      <w:pPr>
        <w:pStyle w:val="ListParagraph"/>
        <w:rPr>
          <w:rFonts w:cstheme="minorHAnsi"/>
        </w:rPr>
      </w:pPr>
    </w:p>
    <w:p w14:paraId="2A9ABBD0" w14:textId="7D5CE09F" w:rsidR="009711D7" w:rsidRDefault="009711D7" w:rsidP="00AE3867">
      <w:pPr>
        <w:pStyle w:val="ListParagraph"/>
        <w:numPr>
          <w:ilvl w:val="0"/>
          <w:numId w:val="35"/>
        </w:numPr>
        <w:rPr>
          <w:rFonts w:cstheme="minorHAnsi"/>
        </w:rPr>
      </w:pPr>
      <w:r>
        <w:rPr>
          <w:rFonts w:cstheme="minorHAnsi"/>
        </w:rPr>
        <w:t xml:space="preserve">When you work with schools how much of your activity comes about from being associated with </w:t>
      </w:r>
      <w:r w:rsidR="00DD2A30">
        <w:rPr>
          <w:rFonts w:cstheme="minorHAnsi"/>
        </w:rPr>
        <w:t>DANCOP</w:t>
      </w:r>
      <w:r>
        <w:rPr>
          <w:rFonts w:cstheme="minorHAnsi"/>
        </w:rPr>
        <w:t>?</w:t>
      </w:r>
    </w:p>
    <w:p w14:paraId="0D23E4AC" w14:textId="77777777" w:rsidR="009711D7" w:rsidRPr="007A1F43" w:rsidRDefault="009711D7" w:rsidP="009711D7">
      <w:pPr>
        <w:pStyle w:val="ListParagraph"/>
        <w:rPr>
          <w:rFonts w:cstheme="minorHAnsi"/>
        </w:rPr>
      </w:pPr>
    </w:p>
    <w:p w14:paraId="35084040" w14:textId="77777777" w:rsidR="009711D7" w:rsidRPr="007A1F43" w:rsidRDefault="009711D7" w:rsidP="00AE3867">
      <w:pPr>
        <w:pStyle w:val="ListParagraph"/>
        <w:numPr>
          <w:ilvl w:val="0"/>
          <w:numId w:val="35"/>
        </w:numPr>
        <w:spacing w:line="360" w:lineRule="auto"/>
        <w:rPr>
          <w:rFonts w:cstheme="minorHAnsi"/>
        </w:rPr>
      </w:pPr>
      <w:r w:rsidRPr="00CE0DC6">
        <w:rPr>
          <w:rFonts w:cstheme="minorHAnsi"/>
        </w:rPr>
        <w:t>Do you think the network has enabled any economies of scale, efficiencies in operations and service, and reduction of duplication?</w:t>
      </w:r>
    </w:p>
    <w:p w14:paraId="18959FB5" w14:textId="77777777" w:rsidR="009711D7" w:rsidRPr="0067503F" w:rsidRDefault="009711D7" w:rsidP="009711D7">
      <w:pPr>
        <w:pStyle w:val="ListParagraph"/>
        <w:rPr>
          <w:rFonts w:cstheme="minorHAnsi"/>
        </w:rPr>
      </w:pPr>
    </w:p>
    <w:p w14:paraId="3F1CAF08" w14:textId="0CDD2BBE" w:rsidR="009711D7" w:rsidRDefault="009711D7" w:rsidP="00AE3867">
      <w:pPr>
        <w:pStyle w:val="ListParagraph"/>
        <w:numPr>
          <w:ilvl w:val="0"/>
          <w:numId w:val="35"/>
        </w:numPr>
        <w:rPr>
          <w:rFonts w:cstheme="minorHAnsi"/>
        </w:rPr>
      </w:pPr>
      <w:r>
        <w:rPr>
          <w:rFonts w:cstheme="minorHAnsi"/>
        </w:rPr>
        <w:lastRenderedPageBreak/>
        <w:t xml:space="preserve">What do you think the value and benefits of </w:t>
      </w:r>
      <w:r w:rsidR="00DD2A30">
        <w:rPr>
          <w:rFonts w:cstheme="minorHAnsi"/>
        </w:rPr>
        <w:t>DANCOP</w:t>
      </w:r>
      <w:r>
        <w:rPr>
          <w:rFonts w:cstheme="minorHAnsi"/>
        </w:rPr>
        <w:t xml:space="preserve"> are for yourselves and for the schools and </w:t>
      </w:r>
      <w:r w:rsidR="00D12966">
        <w:rPr>
          <w:rFonts w:cstheme="minorHAnsi"/>
        </w:rPr>
        <w:t>learner</w:t>
      </w:r>
      <w:r>
        <w:rPr>
          <w:rFonts w:cstheme="minorHAnsi"/>
        </w:rPr>
        <w:t>s you work with?</w:t>
      </w:r>
    </w:p>
    <w:p w14:paraId="4A739C4C" w14:textId="77777777" w:rsidR="009711D7" w:rsidRPr="00B4215B" w:rsidRDefault="009711D7" w:rsidP="009711D7">
      <w:pPr>
        <w:pStyle w:val="ListParagraph"/>
        <w:rPr>
          <w:rFonts w:cstheme="minorHAnsi"/>
        </w:rPr>
      </w:pPr>
    </w:p>
    <w:p w14:paraId="503FFA02" w14:textId="1BC964B8" w:rsidR="009711D7" w:rsidRDefault="009711D7" w:rsidP="00AE3867">
      <w:pPr>
        <w:pStyle w:val="ListParagraph"/>
        <w:numPr>
          <w:ilvl w:val="0"/>
          <w:numId w:val="35"/>
        </w:numPr>
        <w:rPr>
          <w:rFonts w:cstheme="minorHAnsi"/>
        </w:rPr>
      </w:pPr>
      <w:r>
        <w:rPr>
          <w:rFonts w:cstheme="minorHAnsi"/>
        </w:rPr>
        <w:t xml:space="preserve">What do you think are the main reasons for </w:t>
      </w:r>
      <w:r w:rsidR="00D12966">
        <w:rPr>
          <w:rFonts w:cstheme="minorHAnsi"/>
        </w:rPr>
        <w:t>learner</w:t>
      </w:r>
      <w:r>
        <w:rPr>
          <w:rFonts w:cstheme="minorHAnsi"/>
        </w:rPr>
        <w:t>s not progressing into FE or HE?</w:t>
      </w:r>
    </w:p>
    <w:p w14:paraId="4166F5DE" w14:textId="77777777" w:rsidR="009711D7" w:rsidRPr="00B4215B" w:rsidRDefault="009711D7" w:rsidP="009711D7">
      <w:pPr>
        <w:rPr>
          <w:rFonts w:cstheme="minorHAnsi"/>
        </w:rPr>
      </w:pPr>
    </w:p>
    <w:p w14:paraId="25F32901" w14:textId="77777777" w:rsidR="009711D7" w:rsidRPr="00CE0DC6" w:rsidRDefault="009711D7" w:rsidP="00AE3867">
      <w:pPr>
        <w:pStyle w:val="ListParagraph"/>
        <w:numPr>
          <w:ilvl w:val="0"/>
          <w:numId w:val="35"/>
        </w:numPr>
        <w:rPr>
          <w:rFonts w:cstheme="minorHAnsi"/>
        </w:rPr>
      </w:pPr>
      <w:r>
        <w:rPr>
          <w:rFonts w:cstheme="minorHAnsi"/>
        </w:rPr>
        <w:t>What activities have you</w:t>
      </w:r>
      <w:r w:rsidRPr="00CE0DC6">
        <w:rPr>
          <w:rFonts w:cstheme="minorHAnsi"/>
        </w:rPr>
        <w:t xml:space="preserve"> delivered?</w:t>
      </w:r>
    </w:p>
    <w:p w14:paraId="7C78DFA7" w14:textId="77777777" w:rsidR="009711D7" w:rsidRPr="00CE0DC6" w:rsidRDefault="009711D7" w:rsidP="009711D7">
      <w:pPr>
        <w:pStyle w:val="ListParagraph"/>
        <w:rPr>
          <w:rFonts w:cstheme="minorHAnsi"/>
        </w:rPr>
      </w:pPr>
    </w:p>
    <w:p w14:paraId="44291722" w14:textId="126B4965" w:rsidR="009711D7" w:rsidRPr="00CE0DC6" w:rsidRDefault="009711D7" w:rsidP="00AE3867">
      <w:pPr>
        <w:pStyle w:val="ListParagraph"/>
        <w:numPr>
          <w:ilvl w:val="1"/>
          <w:numId w:val="35"/>
        </w:numPr>
        <w:rPr>
          <w:rFonts w:cstheme="minorHAnsi"/>
        </w:rPr>
      </w:pPr>
      <w:r w:rsidRPr="00CE0DC6">
        <w:rPr>
          <w:rFonts w:cstheme="minorHAnsi"/>
        </w:rPr>
        <w:t xml:space="preserve">With how many </w:t>
      </w:r>
      <w:r w:rsidR="00D12966">
        <w:rPr>
          <w:rFonts w:cstheme="minorHAnsi"/>
        </w:rPr>
        <w:t>learner</w:t>
      </w:r>
      <w:r w:rsidRPr="00CE0DC6">
        <w:rPr>
          <w:rFonts w:cstheme="minorHAnsi"/>
        </w:rPr>
        <w:t>s?</w:t>
      </w:r>
    </w:p>
    <w:p w14:paraId="77694ACA" w14:textId="77777777" w:rsidR="009711D7" w:rsidRPr="00CE0DC6" w:rsidRDefault="009711D7" w:rsidP="00AE3867">
      <w:pPr>
        <w:pStyle w:val="ListParagraph"/>
        <w:numPr>
          <w:ilvl w:val="1"/>
          <w:numId w:val="35"/>
        </w:numPr>
        <w:rPr>
          <w:rFonts w:cstheme="minorHAnsi"/>
        </w:rPr>
      </w:pPr>
      <w:r w:rsidRPr="00CE0DC6">
        <w:rPr>
          <w:rFonts w:cstheme="minorHAnsi"/>
        </w:rPr>
        <w:t>Where?</w:t>
      </w:r>
    </w:p>
    <w:p w14:paraId="1D67269D" w14:textId="3B2BCEBB" w:rsidR="009711D7" w:rsidRPr="00CE0DC6" w:rsidRDefault="009711D7" w:rsidP="00AE3867">
      <w:pPr>
        <w:pStyle w:val="ListParagraph"/>
        <w:numPr>
          <w:ilvl w:val="1"/>
          <w:numId w:val="35"/>
        </w:numPr>
        <w:rPr>
          <w:rFonts w:cstheme="minorHAnsi"/>
        </w:rPr>
      </w:pPr>
      <w:r w:rsidRPr="00CE0DC6">
        <w:rPr>
          <w:rFonts w:cstheme="minorHAnsi"/>
        </w:rPr>
        <w:t>What year</w:t>
      </w:r>
      <w:r>
        <w:rPr>
          <w:rFonts w:cstheme="minorHAnsi"/>
        </w:rPr>
        <w:t>(s)</w:t>
      </w:r>
      <w:r w:rsidRPr="00CE0DC6">
        <w:rPr>
          <w:rFonts w:cstheme="minorHAnsi"/>
        </w:rPr>
        <w:t xml:space="preserve"> were the </w:t>
      </w:r>
      <w:r w:rsidR="00D12966">
        <w:rPr>
          <w:rFonts w:cstheme="minorHAnsi"/>
        </w:rPr>
        <w:t>learner</w:t>
      </w:r>
      <w:r w:rsidRPr="00CE0DC6">
        <w:rPr>
          <w:rFonts w:cstheme="minorHAnsi"/>
        </w:rPr>
        <w:t>s?</w:t>
      </w:r>
    </w:p>
    <w:p w14:paraId="194118FF" w14:textId="77777777" w:rsidR="009711D7" w:rsidRPr="00CE0DC6" w:rsidRDefault="009711D7" w:rsidP="00AE3867">
      <w:pPr>
        <w:pStyle w:val="ListParagraph"/>
        <w:numPr>
          <w:ilvl w:val="1"/>
          <w:numId w:val="35"/>
        </w:numPr>
        <w:rPr>
          <w:rFonts w:cstheme="minorHAnsi"/>
        </w:rPr>
      </w:pPr>
      <w:r w:rsidRPr="00CE0DC6">
        <w:rPr>
          <w:rFonts w:cstheme="minorHAnsi"/>
        </w:rPr>
        <w:t>What were the specific aims?</w:t>
      </w:r>
    </w:p>
    <w:p w14:paraId="7168BECF" w14:textId="77777777" w:rsidR="009711D7" w:rsidRPr="00CE0DC6" w:rsidRDefault="009711D7" w:rsidP="009711D7">
      <w:pPr>
        <w:pStyle w:val="ListParagraph"/>
        <w:rPr>
          <w:rFonts w:cstheme="minorHAnsi"/>
        </w:rPr>
      </w:pPr>
    </w:p>
    <w:p w14:paraId="5A6CF2AD" w14:textId="77777777" w:rsidR="009711D7" w:rsidRPr="00CE0DC6" w:rsidRDefault="009711D7" w:rsidP="009711D7">
      <w:pPr>
        <w:pStyle w:val="ListParagraph"/>
        <w:rPr>
          <w:rFonts w:cstheme="minorHAnsi"/>
        </w:rPr>
      </w:pPr>
    </w:p>
    <w:p w14:paraId="20A6AAD8" w14:textId="77777777" w:rsidR="009711D7" w:rsidRPr="00CE0DC6" w:rsidRDefault="009711D7" w:rsidP="00AE3867">
      <w:pPr>
        <w:pStyle w:val="ListParagraph"/>
        <w:numPr>
          <w:ilvl w:val="0"/>
          <w:numId w:val="35"/>
        </w:numPr>
        <w:rPr>
          <w:rFonts w:cstheme="minorHAnsi"/>
        </w:rPr>
      </w:pPr>
      <w:r w:rsidRPr="00CE0DC6">
        <w:rPr>
          <w:rFonts w:cstheme="minorHAnsi"/>
        </w:rPr>
        <w:t>Did you go into remote schools?</w:t>
      </w:r>
      <w:r>
        <w:rPr>
          <w:rFonts w:cstheme="minorHAnsi"/>
        </w:rPr>
        <w:t xml:space="preserve"> Did you access any schools you haven’t worked with before?</w:t>
      </w:r>
    </w:p>
    <w:p w14:paraId="34F4EBB3" w14:textId="77777777" w:rsidR="009711D7" w:rsidRPr="00CE0DC6" w:rsidRDefault="009711D7" w:rsidP="009711D7">
      <w:pPr>
        <w:pStyle w:val="ListParagraph"/>
        <w:rPr>
          <w:rFonts w:cstheme="minorHAnsi"/>
        </w:rPr>
      </w:pPr>
    </w:p>
    <w:p w14:paraId="3302F397" w14:textId="77777777" w:rsidR="009711D7" w:rsidRPr="00CE0DC6" w:rsidRDefault="009711D7" w:rsidP="00AE3867">
      <w:pPr>
        <w:pStyle w:val="ListParagraph"/>
        <w:numPr>
          <w:ilvl w:val="0"/>
          <w:numId w:val="35"/>
        </w:numPr>
        <w:rPr>
          <w:rFonts w:cstheme="minorHAnsi"/>
        </w:rPr>
      </w:pPr>
      <w:r w:rsidRPr="00CE0DC6">
        <w:rPr>
          <w:rFonts w:cstheme="minorHAnsi"/>
        </w:rPr>
        <w:t xml:space="preserve">Which </w:t>
      </w:r>
      <w:r>
        <w:rPr>
          <w:rFonts w:cstheme="minorHAnsi"/>
        </w:rPr>
        <w:t>activities do you think impact</w:t>
      </w:r>
      <w:r w:rsidRPr="00CE0DC6">
        <w:rPr>
          <w:rFonts w:cstheme="minorHAnsi"/>
        </w:rPr>
        <w:t xml:space="preserve"> positively on learners?</w:t>
      </w:r>
    </w:p>
    <w:p w14:paraId="1347BF3A" w14:textId="77777777" w:rsidR="009711D7" w:rsidRPr="00CE0DC6" w:rsidRDefault="009711D7" w:rsidP="009711D7">
      <w:pPr>
        <w:pStyle w:val="ListParagraph"/>
        <w:rPr>
          <w:rFonts w:cstheme="minorHAnsi"/>
        </w:rPr>
      </w:pPr>
    </w:p>
    <w:p w14:paraId="427FBF9B" w14:textId="77777777" w:rsidR="009711D7" w:rsidRPr="00CE0DC6" w:rsidRDefault="009711D7" w:rsidP="00AE3867">
      <w:pPr>
        <w:pStyle w:val="ListParagraph"/>
        <w:numPr>
          <w:ilvl w:val="0"/>
          <w:numId w:val="35"/>
        </w:numPr>
        <w:rPr>
          <w:rFonts w:cstheme="minorHAnsi"/>
        </w:rPr>
      </w:pPr>
      <w:r w:rsidRPr="00CE0DC6">
        <w:rPr>
          <w:rFonts w:cstheme="minorHAnsi"/>
        </w:rPr>
        <w:t>How do you know?</w:t>
      </w:r>
    </w:p>
    <w:p w14:paraId="39E6653E" w14:textId="77777777" w:rsidR="009711D7" w:rsidRPr="00CE0DC6" w:rsidRDefault="009711D7" w:rsidP="009711D7">
      <w:pPr>
        <w:pStyle w:val="ListParagraph"/>
        <w:rPr>
          <w:rFonts w:cstheme="minorHAnsi"/>
        </w:rPr>
      </w:pPr>
    </w:p>
    <w:p w14:paraId="56C6BD62" w14:textId="77777777" w:rsidR="009711D7" w:rsidRPr="00CE0DC6" w:rsidRDefault="009711D7" w:rsidP="009711D7">
      <w:pPr>
        <w:pStyle w:val="ListParagraph"/>
        <w:rPr>
          <w:rFonts w:cstheme="minorHAnsi"/>
        </w:rPr>
      </w:pPr>
    </w:p>
    <w:p w14:paraId="215C4BD8" w14:textId="77777777" w:rsidR="009711D7" w:rsidRPr="007A1F43" w:rsidRDefault="009711D7" w:rsidP="00AE3867">
      <w:pPr>
        <w:pStyle w:val="ListParagraph"/>
        <w:numPr>
          <w:ilvl w:val="0"/>
          <w:numId w:val="35"/>
        </w:numPr>
        <w:rPr>
          <w:rFonts w:cstheme="minorHAnsi"/>
        </w:rPr>
      </w:pPr>
      <w:r w:rsidRPr="00CE0DC6">
        <w:rPr>
          <w:rFonts w:cstheme="minorHAnsi"/>
        </w:rPr>
        <w:t>What features of the activities do you think account for their success?</w:t>
      </w:r>
      <w:r>
        <w:rPr>
          <w:rFonts w:cstheme="minorHAnsi"/>
        </w:rPr>
        <w:t xml:space="preserve"> </w:t>
      </w:r>
      <w:r w:rsidRPr="007A1F43">
        <w:rPr>
          <w:rFonts w:cstheme="minorHAnsi"/>
        </w:rPr>
        <w:t>Why?</w:t>
      </w:r>
    </w:p>
    <w:p w14:paraId="6CD65EE1" w14:textId="77777777" w:rsidR="009711D7" w:rsidRPr="00CE0DC6" w:rsidRDefault="009711D7" w:rsidP="009711D7">
      <w:pPr>
        <w:pStyle w:val="ListParagraph"/>
        <w:rPr>
          <w:rFonts w:cstheme="minorHAnsi"/>
        </w:rPr>
      </w:pPr>
    </w:p>
    <w:p w14:paraId="7702CD87" w14:textId="77777777" w:rsidR="009711D7" w:rsidRDefault="009711D7" w:rsidP="00AE3867">
      <w:pPr>
        <w:pStyle w:val="ListParagraph"/>
        <w:numPr>
          <w:ilvl w:val="0"/>
          <w:numId w:val="35"/>
        </w:numPr>
        <w:rPr>
          <w:rFonts w:cstheme="minorHAnsi"/>
        </w:rPr>
      </w:pPr>
      <w:r w:rsidRPr="00CE0DC6">
        <w:rPr>
          <w:rFonts w:cstheme="minorHAnsi"/>
        </w:rPr>
        <w:t>How could these be further developed and disseminated to other areas?</w:t>
      </w:r>
    </w:p>
    <w:p w14:paraId="4193B48C" w14:textId="77777777" w:rsidR="009711D7" w:rsidRDefault="009711D7" w:rsidP="009711D7">
      <w:pPr>
        <w:ind w:left="360"/>
        <w:rPr>
          <w:rFonts w:cstheme="minorHAnsi"/>
        </w:rPr>
      </w:pPr>
    </w:p>
    <w:p w14:paraId="503F6E52" w14:textId="2C783175" w:rsidR="009711D7" w:rsidRDefault="009711D7">
      <w:pPr>
        <w:rPr>
          <w:rFonts w:cstheme="minorHAnsi"/>
        </w:rPr>
      </w:pPr>
      <w:r>
        <w:rPr>
          <w:rFonts w:cstheme="minorHAnsi"/>
        </w:rPr>
        <w:br w:type="page"/>
      </w:r>
    </w:p>
    <w:p w14:paraId="191C897C" w14:textId="0C228943" w:rsidR="009711D7" w:rsidRDefault="009711D7" w:rsidP="008E1590">
      <w:pPr>
        <w:pStyle w:val="Heading2"/>
      </w:pPr>
      <w:bookmarkStart w:id="300" w:name="_Toc17814005"/>
      <w:r>
        <w:lastRenderedPageBreak/>
        <w:t xml:space="preserve">HEFCE – NCOP Impact Evaluation: participant baseline survey – Older </w:t>
      </w:r>
      <w:r w:rsidR="00D12966">
        <w:t>Learner</w:t>
      </w:r>
      <w:r>
        <w:t xml:space="preserve">s (Years 12-13) – </w:t>
      </w:r>
      <w:r w:rsidR="00DD2A30">
        <w:t>DANCOP</w:t>
      </w:r>
      <w:bookmarkEnd w:id="300"/>
    </w:p>
    <w:p w14:paraId="18CC0A17" w14:textId="77777777" w:rsidR="009711D7" w:rsidRDefault="009711D7" w:rsidP="00636FF9"/>
    <w:p w14:paraId="66ABC43C" w14:textId="77777777" w:rsidR="009711D7" w:rsidRPr="008E1590" w:rsidRDefault="009711D7" w:rsidP="009711D7">
      <w:pPr>
        <w:rPr>
          <w:rFonts w:cstheme="minorHAnsi"/>
          <w:sz w:val="24"/>
          <w:szCs w:val="24"/>
        </w:rPr>
      </w:pPr>
      <w:r w:rsidRPr="008E1590">
        <w:rPr>
          <w:rFonts w:cstheme="minorHAnsi"/>
          <w:sz w:val="24"/>
          <w:szCs w:val="24"/>
        </w:rPr>
        <w:t>Guidance for staff:</w:t>
      </w:r>
    </w:p>
    <w:p w14:paraId="66940E42" w14:textId="77777777" w:rsidR="009711D7" w:rsidRPr="008E1590" w:rsidRDefault="009711D7" w:rsidP="009711D7">
      <w:pPr>
        <w:rPr>
          <w:rFonts w:cstheme="minorHAnsi"/>
          <w:sz w:val="24"/>
          <w:szCs w:val="24"/>
        </w:rPr>
      </w:pPr>
    </w:p>
    <w:p w14:paraId="58F3D95C" w14:textId="77777777" w:rsidR="009711D7" w:rsidRPr="008E1590" w:rsidRDefault="009711D7" w:rsidP="009711D7">
      <w:pPr>
        <w:rPr>
          <w:rFonts w:cstheme="minorHAnsi"/>
          <w:sz w:val="24"/>
          <w:szCs w:val="24"/>
        </w:rPr>
      </w:pPr>
      <w:r w:rsidRPr="008E1590">
        <w:rPr>
          <w:rFonts w:cstheme="minorHAnsi"/>
          <w:sz w:val="24"/>
          <w:szCs w:val="24"/>
        </w:rPr>
        <w:t>Thank you for helping us, we really appreciate it.</w:t>
      </w:r>
    </w:p>
    <w:p w14:paraId="1DE68108" w14:textId="77777777" w:rsidR="009711D7" w:rsidRPr="008E1590" w:rsidRDefault="009711D7" w:rsidP="009711D7">
      <w:pPr>
        <w:rPr>
          <w:rFonts w:cstheme="minorHAnsi"/>
          <w:sz w:val="24"/>
          <w:szCs w:val="24"/>
        </w:rPr>
      </w:pPr>
    </w:p>
    <w:p w14:paraId="2EF0C4E2" w14:textId="3780731B" w:rsidR="009711D7" w:rsidRPr="008E1590" w:rsidRDefault="00D12966" w:rsidP="009711D7">
      <w:pPr>
        <w:rPr>
          <w:rFonts w:cstheme="minorHAnsi"/>
          <w:sz w:val="24"/>
          <w:szCs w:val="24"/>
        </w:rPr>
      </w:pPr>
      <w:r>
        <w:rPr>
          <w:rFonts w:cstheme="minorHAnsi"/>
          <w:sz w:val="24"/>
          <w:szCs w:val="24"/>
        </w:rPr>
        <w:t>Learner</w:t>
      </w:r>
      <w:r w:rsidR="009711D7" w:rsidRPr="008E1590">
        <w:rPr>
          <w:rFonts w:cstheme="minorHAnsi"/>
          <w:sz w:val="24"/>
          <w:szCs w:val="24"/>
        </w:rPr>
        <w:t>s should take approximately 5-10 minutes to complete this short survey.</w:t>
      </w:r>
    </w:p>
    <w:p w14:paraId="65BDD5AF" w14:textId="77777777" w:rsidR="009711D7" w:rsidRPr="008E1590" w:rsidRDefault="009711D7" w:rsidP="009711D7">
      <w:pPr>
        <w:rPr>
          <w:rFonts w:cstheme="minorHAnsi"/>
          <w:sz w:val="24"/>
          <w:szCs w:val="24"/>
        </w:rPr>
      </w:pPr>
      <w:r w:rsidRPr="008E1590">
        <w:rPr>
          <w:rFonts w:cstheme="minorHAnsi"/>
          <w:sz w:val="24"/>
          <w:szCs w:val="24"/>
        </w:rPr>
        <w:t>It asks about their knowledge and awareness of higher education as well as their future intentions. The survey is being used to help establish whether taking part in outreach activities influences any of these things and we hope to compare the findings of those who do take part to those who do not.</w:t>
      </w:r>
    </w:p>
    <w:p w14:paraId="3EBB94A2" w14:textId="77777777" w:rsidR="009711D7" w:rsidRPr="008E1590" w:rsidRDefault="009711D7" w:rsidP="009711D7">
      <w:pPr>
        <w:rPr>
          <w:rFonts w:cstheme="minorHAnsi"/>
          <w:sz w:val="24"/>
          <w:szCs w:val="24"/>
        </w:rPr>
      </w:pPr>
    </w:p>
    <w:p w14:paraId="3D41E092" w14:textId="25E6068D" w:rsidR="009711D7" w:rsidRPr="008E1590" w:rsidRDefault="00D12966" w:rsidP="009711D7">
      <w:pPr>
        <w:rPr>
          <w:rFonts w:cstheme="minorHAnsi"/>
          <w:sz w:val="24"/>
          <w:szCs w:val="24"/>
        </w:rPr>
      </w:pPr>
      <w:r>
        <w:rPr>
          <w:rFonts w:cstheme="minorHAnsi"/>
          <w:sz w:val="24"/>
          <w:szCs w:val="24"/>
        </w:rPr>
        <w:t>Learner</w:t>
      </w:r>
      <w:r w:rsidR="009711D7" w:rsidRPr="008E1590">
        <w:rPr>
          <w:rFonts w:cstheme="minorHAnsi"/>
          <w:sz w:val="24"/>
          <w:szCs w:val="24"/>
        </w:rPr>
        <w:t>s should be encouraged to complete the survey without discussing their answers but should feel free to ask for help if they don’t understand any of the questions or the options given to them.</w:t>
      </w:r>
    </w:p>
    <w:p w14:paraId="23511316" w14:textId="77777777" w:rsidR="009711D7" w:rsidRPr="008E1590" w:rsidRDefault="009711D7" w:rsidP="009711D7">
      <w:pPr>
        <w:rPr>
          <w:rFonts w:cstheme="minorHAnsi"/>
          <w:sz w:val="24"/>
          <w:szCs w:val="24"/>
        </w:rPr>
      </w:pPr>
    </w:p>
    <w:p w14:paraId="785608DB" w14:textId="77777777" w:rsidR="009711D7" w:rsidRPr="008E1590" w:rsidRDefault="009711D7" w:rsidP="009711D7">
      <w:pPr>
        <w:rPr>
          <w:rFonts w:cstheme="minorHAnsi"/>
          <w:sz w:val="24"/>
          <w:szCs w:val="24"/>
        </w:rPr>
      </w:pPr>
      <w:r w:rsidRPr="008E1590">
        <w:rPr>
          <w:rFonts w:cstheme="minorHAnsi"/>
          <w:sz w:val="24"/>
          <w:szCs w:val="24"/>
        </w:rPr>
        <w:t>Please note we ask for some personal information so we can match their responses now to those on a later survey at the end of the academic year. Once responses are matched the personal information will be deleted and no individual will be identifiable.</w:t>
      </w:r>
    </w:p>
    <w:p w14:paraId="179EBFE8" w14:textId="77777777" w:rsidR="009711D7" w:rsidRPr="008E1590" w:rsidRDefault="009711D7" w:rsidP="008E1590">
      <w:pPr>
        <w:pStyle w:val="Heading4"/>
        <w:rPr>
          <w:rStyle w:val="Inlinecode"/>
          <w:rFonts w:asciiTheme="majorHAnsi" w:hAnsiTheme="majorHAnsi"/>
          <w:sz w:val="22"/>
        </w:rPr>
      </w:pPr>
      <w:r w:rsidRPr="008E1590">
        <w:rPr>
          <w:rStyle w:val="Inlinecode"/>
          <w:rFonts w:asciiTheme="majorHAnsi" w:hAnsiTheme="majorHAnsi"/>
          <w:sz w:val="22"/>
        </w:rPr>
        <w:t>Information and Consent</w:t>
      </w:r>
    </w:p>
    <w:p w14:paraId="4034F4FB" w14:textId="77777777" w:rsidR="009711D7" w:rsidRPr="004C6F30" w:rsidRDefault="009711D7" w:rsidP="009711D7">
      <w:pPr>
        <w:pStyle w:val="Info"/>
      </w:pPr>
      <w:r w:rsidRPr="004C6F30">
        <w:t>Please read the following information about the research to make sure you understand what data we are collecting, who can access it, and what will be done with it.</w:t>
      </w:r>
    </w:p>
    <w:p w14:paraId="4AA728E2" w14:textId="77777777" w:rsidR="009711D7" w:rsidRDefault="009711D7" w:rsidP="009711D7">
      <w:pPr>
        <w:pStyle w:val="Info"/>
      </w:pPr>
      <w:r w:rsidRPr="004C6F30">
        <w:rPr>
          <w:b/>
        </w:rPr>
        <w:t>The purpose of this research</w:t>
      </w:r>
      <w:r>
        <w:br/>
        <w:t xml:space="preserve">Please read the following information about the research to make sure you understand what data we are collecting, who can access it, and what will be done with it. </w:t>
      </w:r>
    </w:p>
    <w:p w14:paraId="09D84EEE" w14:textId="783D5017" w:rsidR="009711D7" w:rsidRPr="00B35854" w:rsidRDefault="009711D7" w:rsidP="009711D7">
      <w:pPr>
        <w:pStyle w:val="Info"/>
      </w:pPr>
      <w:r w:rsidRPr="004C6F30">
        <w:rPr>
          <w:b/>
        </w:rPr>
        <w:t>Who we are</w:t>
      </w:r>
      <w:r>
        <w:br/>
        <w:t>CFE Research (CFE) is carrying out the evaluation of NCOP on behalf of The Higher Education Funding Council for England (HEFCE</w:t>
      </w:r>
      <w:proofErr w:type="gramStart"/>
      <w:r>
        <w:t>).</w:t>
      </w:r>
      <w:proofErr w:type="gramEnd"/>
      <w:r>
        <w:t> This survey is being conducted by CFE, Derbyshire and Nottinghamshire Collaborative Outreach Programme (</w:t>
      </w:r>
      <w:r w:rsidR="00DD2A30">
        <w:t>DANCOP</w:t>
      </w:r>
      <w:r>
        <w:t>) and the University of Derby.</w:t>
      </w:r>
    </w:p>
    <w:p w14:paraId="4A58B85B" w14:textId="0C3CC452" w:rsidR="009711D7" w:rsidRPr="00B35854" w:rsidRDefault="009711D7" w:rsidP="009711D7">
      <w:pPr>
        <w:pStyle w:val="Info"/>
      </w:pPr>
      <w:r w:rsidRPr="004C6F30">
        <w:rPr>
          <w:b/>
        </w:rPr>
        <w:t>About this survey</w:t>
      </w:r>
      <w:r>
        <w:br/>
        <w:t xml:space="preserve">The survey will take 5 to 10 minutes to complete. We ask how much you know about higher education and what you would like to do in future. The results will help to support </w:t>
      </w:r>
      <w:r w:rsidR="00D12966">
        <w:t>learner</w:t>
      </w:r>
      <w:r>
        <w:t>s who are interested in applying.</w:t>
      </w:r>
    </w:p>
    <w:p w14:paraId="48A5683B" w14:textId="3ED0C763" w:rsidR="009711D7" w:rsidRDefault="009711D7" w:rsidP="009711D7">
      <w:pPr>
        <w:pStyle w:val="Info"/>
      </w:pPr>
      <w:r w:rsidRPr="004C6F30">
        <w:rPr>
          <w:b/>
        </w:rPr>
        <w:lastRenderedPageBreak/>
        <w:t>What will happen with the information collected?</w:t>
      </w:r>
      <w:r>
        <w:br/>
        <w:t xml:space="preserve">Data will be collected in this survey by CFE Research and </w:t>
      </w:r>
      <w:r w:rsidR="00DD2A30">
        <w:t>DANCOP</w:t>
      </w:r>
      <w:r>
        <w:t>. The information you provide will only be used for the purpose of this research project.</w:t>
      </w:r>
    </w:p>
    <w:p w14:paraId="0C9C6BDD" w14:textId="77777777" w:rsidR="009711D7" w:rsidRPr="00CE46C0" w:rsidRDefault="009711D7" w:rsidP="009711D7">
      <w:pPr>
        <w:pStyle w:val="Question"/>
      </w:pPr>
      <w:r>
        <w:t xml:space="preserve">C1) </w:t>
      </w:r>
      <w:r w:rsidRPr="00CE46C0">
        <w:t>Do you agree for us to collect your data in this survey for use in this research?</w:t>
      </w:r>
    </w:p>
    <w:p w14:paraId="67E2BB40" w14:textId="77777777" w:rsidR="009711D7" w:rsidRDefault="009711D7" w:rsidP="00AE3867">
      <w:pPr>
        <w:numPr>
          <w:ilvl w:val="0"/>
          <w:numId w:val="40"/>
        </w:numPr>
        <w:spacing w:after="0" w:line="240" w:lineRule="auto"/>
      </w:pPr>
      <w:r>
        <w:rPr>
          <w:rStyle w:val="Answer"/>
        </w:rPr>
        <w:t>Yes</w:t>
      </w:r>
    </w:p>
    <w:p w14:paraId="00366869" w14:textId="77777777" w:rsidR="009711D7" w:rsidRPr="00183183" w:rsidRDefault="009711D7" w:rsidP="00AE3867">
      <w:pPr>
        <w:numPr>
          <w:ilvl w:val="0"/>
          <w:numId w:val="40"/>
        </w:numPr>
        <w:spacing w:after="0" w:line="240" w:lineRule="auto"/>
        <w:rPr>
          <w:rStyle w:val="Answer"/>
          <w:rFonts w:hAnsi="Arial Unicode MS"/>
          <w:sz w:val="24"/>
          <w:szCs w:val="24"/>
        </w:rPr>
      </w:pPr>
      <w:r>
        <w:rPr>
          <w:rStyle w:val="Answer"/>
        </w:rPr>
        <w:t>No</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087"/>
      </w:tblGrid>
      <w:tr w:rsidR="009711D7" w14:paraId="1A27E3CD" w14:textId="77777777" w:rsidTr="00461DF0">
        <w:trPr>
          <w:jc w:val="center"/>
        </w:trPr>
        <w:tc>
          <w:tcPr>
            <w:tcW w:w="9064" w:type="dxa"/>
            <w:gridSpan w:val="2"/>
            <w:tcBorders>
              <w:top w:val="nil"/>
              <w:left w:val="nil"/>
              <w:bottom w:val="single" w:sz="4" w:space="0" w:color="auto"/>
              <w:right w:val="nil"/>
            </w:tcBorders>
            <w:tcMar>
              <w:top w:w="15" w:type="dxa"/>
              <w:left w:w="15" w:type="dxa"/>
              <w:bottom w:w="15" w:type="dxa"/>
              <w:right w:w="15" w:type="dxa"/>
            </w:tcMar>
            <w:vAlign w:val="center"/>
            <w:hideMark/>
          </w:tcPr>
          <w:p w14:paraId="425035AC" w14:textId="77777777" w:rsidR="009711D7" w:rsidRDefault="009711D7" w:rsidP="00461DF0">
            <w:pPr>
              <w:spacing w:before="150" w:after="150"/>
              <w:rPr>
                <w:rFonts w:cstheme="minorHAnsi"/>
                <w:b/>
              </w:rPr>
            </w:pPr>
            <w:r>
              <w:rPr>
                <w:rFonts w:cstheme="minorHAnsi"/>
                <w:b/>
              </w:rPr>
              <w:t>P1) Please provide the following personal information:</w:t>
            </w:r>
          </w:p>
        </w:tc>
      </w:tr>
      <w:tr w:rsidR="009711D7" w14:paraId="3E0C3BEC" w14:textId="77777777" w:rsidTr="00461DF0">
        <w:trPr>
          <w:trHeight w:val="567"/>
          <w:jc w:val="center"/>
        </w:trPr>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5AE8F2" w14:textId="77777777" w:rsidR="009711D7" w:rsidRDefault="009711D7" w:rsidP="00461DF0">
            <w:pPr>
              <w:pStyle w:val="Questiontext"/>
            </w:pPr>
            <w:r>
              <w:t>First name</w:t>
            </w:r>
          </w:p>
        </w:tc>
        <w:tc>
          <w:tcPr>
            <w:tcW w:w="6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5A74B9A" w14:textId="77777777" w:rsidR="009711D7" w:rsidRDefault="009711D7" w:rsidP="00461DF0">
            <w:pPr>
              <w:spacing w:before="150" w:after="150"/>
              <w:rPr>
                <w:rFonts w:cstheme="minorHAnsi"/>
              </w:rPr>
            </w:pPr>
          </w:p>
        </w:tc>
      </w:tr>
      <w:tr w:rsidR="009711D7" w14:paraId="7F496C8E" w14:textId="77777777" w:rsidTr="00461DF0">
        <w:trPr>
          <w:trHeight w:val="567"/>
          <w:jc w:val="center"/>
        </w:trPr>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639291" w14:textId="77777777" w:rsidR="009711D7" w:rsidRDefault="009711D7" w:rsidP="00461DF0">
            <w:pPr>
              <w:pStyle w:val="Questiontext"/>
            </w:pPr>
            <w:r>
              <w:t>Surname</w:t>
            </w:r>
          </w:p>
        </w:tc>
        <w:tc>
          <w:tcPr>
            <w:tcW w:w="6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4FAA99A" w14:textId="77777777" w:rsidR="009711D7" w:rsidRDefault="009711D7" w:rsidP="00461DF0">
            <w:pPr>
              <w:spacing w:before="150" w:after="150"/>
              <w:rPr>
                <w:rFonts w:cstheme="minorHAnsi"/>
              </w:rPr>
            </w:pPr>
          </w:p>
        </w:tc>
      </w:tr>
      <w:tr w:rsidR="009711D7" w14:paraId="31856705" w14:textId="77777777" w:rsidTr="00461DF0">
        <w:trPr>
          <w:trHeight w:val="567"/>
          <w:jc w:val="center"/>
        </w:trPr>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D68E34" w14:textId="77777777" w:rsidR="009711D7" w:rsidRDefault="009711D7" w:rsidP="00461DF0">
            <w:pPr>
              <w:pStyle w:val="Questiontext"/>
            </w:pPr>
            <w:r>
              <w:t>Home postcode</w:t>
            </w:r>
          </w:p>
        </w:tc>
        <w:tc>
          <w:tcPr>
            <w:tcW w:w="6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81A3C3A" w14:textId="77777777" w:rsidR="009711D7" w:rsidRDefault="009711D7" w:rsidP="00461DF0">
            <w:pPr>
              <w:spacing w:before="150" w:after="150"/>
              <w:rPr>
                <w:rFonts w:cstheme="minorHAnsi"/>
              </w:rPr>
            </w:pPr>
          </w:p>
        </w:tc>
      </w:tr>
      <w:tr w:rsidR="009711D7" w14:paraId="4CD051BF" w14:textId="77777777" w:rsidTr="00461DF0">
        <w:trPr>
          <w:trHeight w:val="523"/>
          <w:jc w:val="center"/>
        </w:trPr>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CDFE82" w14:textId="77777777" w:rsidR="009711D7" w:rsidRDefault="009711D7" w:rsidP="00461DF0">
            <w:pPr>
              <w:pStyle w:val="Questiontext"/>
            </w:pPr>
            <w:r>
              <w:t>Personal Email address</w:t>
            </w:r>
          </w:p>
        </w:tc>
        <w:tc>
          <w:tcPr>
            <w:tcW w:w="6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AA9BD4F" w14:textId="77777777" w:rsidR="009711D7" w:rsidRDefault="009711D7" w:rsidP="00461DF0">
            <w:pPr>
              <w:spacing w:before="150" w:after="150"/>
              <w:rPr>
                <w:rFonts w:cstheme="minorHAnsi"/>
              </w:rPr>
            </w:pPr>
          </w:p>
        </w:tc>
      </w:tr>
      <w:tr w:rsidR="009711D7" w14:paraId="09F03649" w14:textId="77777777" w:rsidTr="00461DF0">
        <w:trPr>
          <w:trHeight w:val="567"/>
          <w:jc w:val="center"/>
        </w:trPr>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DCE241" w14:textId="77777777" w:rsidR="009711D7" w:rsidRDefault="009711D7" w:rsidP="00461DF0">
            <w:pPr>
              <w:pStyle w:val="Questiontext"/>
            </w:pPr>
            <w:r>
              <w:t>School/College that you attend</w:t>
            </w:r>
          </w:p>
        </w:tc>
        <w:tc>
          <w:tcPr>
            <w:tcW w:w="6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AE0B799" w14:textId="77777777" w:rsidR="009711D7" w:rsidRDefault="009711D7" w:rsidP="00461DF0">
            <w:pPr>
              <w:spacing w:before="150" w:after="150"/>
              <w:rPr>
                <w:rFonts w:cstheme="minorHAnsi"/>
              </w:rPr>
            </w:pPr>
          </w:p>
        </w:tc>
      </w:tr>
    </w:tbl>
    <w:p w14:paraId="5F5F4FDB" w14:textId="77777777" w:rsidR="009711D7" w:rsidRDefault="009711D7" w:rsidP="009711D7">
      <w:pPr>
        <w:pStyle w:val="Question"/>
      </w:pPr>
    </w:p>
    <w:p w14:paraId="66876D62" w14:textId="77777777" w:rsidR="009711D7" w:rsidRDefault="009711D7" w:rsidP="009711D7">
      <w:pPr>
        <w:pStyle w:val="Questiontext"/>
        <w:spacing w:line="276" w:lineRule="auto"/>
        <w:rPr>
          <w:rFonts w:asciiTheme="minorHAnsi" w:hAnsiTheme="minorHAnsi" w:cstheme="minorHAnsi"/>
          <w:b/>
          <w:szCs w:val="22"/>
        </w:rPr>
      </w:pPr>
    </w:p>
    <w:tbl>
      <w:tblPr>
        <w:tblStyle w:val="TableGrid"/>
        <w:tblW w:w="0" w:type="auto"/>
        <w:tblInd w:w="-142" w:type="dxa"/>
        <w:tblLook w:val="04A0" w:firstRow="1" w:lastRow="0" w:firstColumn="1" w:lastColumn="0" w:noHBand="0" w:noVBand="1"/>
      </w:tblPr>
      <w:tblGrid>
        <w:gridCol w:w="2896"/>
        <w:gridCol w:w="1845"/>
        <w:gridCol w:w="1855"/>
        <w:gridCol w:w="1847"/>
      </w:tblGrid>
      <w:tr w:rsidR="009711D7" w14:paraId="3F7FF09D" w14:textId="77777777" w:rsidTr="00461DF0">
        <w:tc>
          <w:tcPr>
            <w:tcW w:w="2977" w:type="dxa"/>
            <w:tcBorders>
              <w:top w:val="nil"/>
              <w:left w:val="nil"/>
              <w:bottom w:val="nil"/>
              <w:right w:val="single" w:sz="4" w:space="0" w:color="auto"/>
            </w:tcBorders>
          </w:tcPr>
          <w:p w14:paraId="747C26DC" w14:textId="77777777" w:rsidR="009711D7" w:rsidRPr="004C6F30" w:rsidRDefault="009711D7" w:rsidP="00461DF0">
            <w:pPr>
              <w:pStyle w:val="Question"/>
            </w:pPr>
            <w:r w:rsidRPr="004C6F30">
              <w:t>P2) Date of birth</w:t>
            </w:r>
          </w:p>
        </w:tc>
        <w:tc>
          <w:tcPr>
            <w:tcW w:w="1890" w:type="dxa"/>
            <w:tcBorders>
              <w:left w:val="single" w:sz="4" w:space="0" w:color="auto"/>
            </w:tcBorders>
            <w:vAlign w:val="center"/>
          </w:tcPr>
          <w:p w14:paraId="59EBB317" w14:textId="77777777" w:rsidR="009711D7" w:rsidRPr="00AB2D32" w:rsidRDefault="009711D7" w:rsidP="00461DF0">
            <w:pPr>
              <w:jc w:val="center"/>
              <w:rPr>
                <w:rFonts w:cs="Arial"/>
              </w:rPr>
            </w:pPr>
            <w:r w:rsidRPr="00AB2D32">
              <w:rPr>
                <w:rFonts w:cs="Arial"/>
                <w:color w:val="A6A6A6" w:themeColor="background1" w:themeShade="A6"/>
                <w:sz w:val="24"/>
              </w:rPr>
              <w:t>day</w:t>
            </w:r>
          </w:p>
        </w:tc>
        <w:tc>
          <w:tcPr>
            <w:tcW w:w="1890" w:type="dxa"/>
            <w:tcBorders>
              <w:left w:val="single" w:sz="4" w:space="0" w:color="auto"/>
            </w:tcBorders>
            <w:vAlign w:val="center"/>
          </w:tcPr>
          <w:p w14:paraId="42426C39" w14:textId="77777777" w:rsidR="009711D7" w:rsidRDefault="009711D7" w:rsidP="00461DF0">
            <w:pPr>
              <w:jc w:val="center"/>
              <w:rPr>
                <w:rFonts w:cstheme="minorHAnsi"/>
                <w:b/>
              </w:rPr>
            </w:pPr>
            <w:r>
              <w:rPr>
                <w:rFonts w:cs="Arial"/>
                <w:color w:val="A6A6A6" w:themeColor="background1" w:themeShade="A6"/>
                <w:sz w:val="24"/>
              </w:rPr>
              <w:t>month</w:t>
            </w:r>
          </w:p>
        </w:tc>
        <w:tc>
          <w:tcPr>
            <w:tcW w:w="1890" w:type="dxa"/>
            <w:tcBorders>
              <w:left w:val="single" w:sz="4" w:space="0" w:color="auto"/>
            </w:tcBorders>
            <w:vAlign w:val="center"/>
          </w:tcPr>
          <w:p w14:paraId="093E8BA5" w14:textId="77777777" w:rsidR="009711D7" w:rsidRDefault="009711D7" w:rsidP="00461DF0">
            <w:pPr>
              <w:jc w:val="center"/>
              <w:rPr>
                <w:rFonts w:cstheme="minorHAnsi"/>
                <w:b/>
              </w:rPr>
            </w:pPr>
            <w:r>
              <w:rPr>
                <w:rFonts w:cs="Arial"/>
                <w:color w:val="A6A6A6" w:themeColor="background1" w:themeShade="A6"/>
                <w:sz w:val="24"/>
              </w:rPr>
              <w:t>year</w:t>
            </w:r>
          </w:p>
        </w:tc>
      </w:tr>
    </w:tbl>
    <w:p w14:paraId="2A3E8F4D" w14:textId="77777777" w:rsidR="009711D7" w:rsidRDefault="009711D7" w:rsidP="009711D7">
      <w:pPr>
        <w:pStyle w:val="Questiontext"/>
        <w:spacing w:line="276" w:lineRule="auto"/>
        <w:rPr>
          <w:rFonts w:asciiTheme="minorHAnsi" w:hAnsiTheme="minorHAnsi" w:cstheme="minorHAnsi"/>
          <w:color w:val="7F7F7F" w:themeColor="text1" w:themeTint="80"/>
          <w:szCs w:val="22"/>
        </w:rPr>
      </w:pPr>
    </w:p>
    <w:p w14:paraId="3D0C55C3" w14:textId="77777777" w:rsidR="009711D7" w:rsidRDefault="009711D7" w:rsidP="009711D7">
      <w:pPr>
        <w:rPr>
          <w:rStyle w:val="Answertextfont"/>
          <w:b/>
        </w:rPr>
      </w:pPr>
    </w:p>
    <w:tbl>
      <w:tblPr>
        <w:tblStyle w:val="TableGrid"/>
        <w:tblW w:w="0" w:type="auto"/>
        <w:tblInd w:w="-142" w:type="dxa"/>
        <w:tblLook w:val="04A0" w:firstRow="1" w:lastRow="0" w:firstColumn="1" w:lastColumn="0" w:noHBand="0" w:noVBand="1"/>
      </w:tblPr>
      <w:tblGrid>
        <w:gridCol w:w="2896"/>
        <w:gridCol w:w="1845"/>
        <w:gridCol w:w="1855"/>
        <w:gridCol w:w="1847"/>
      </w:tblGrid>
      <w:tr w:rsidR="009711D7" w14:paraId="4D516AE0" w14:textId="77777777" w:rsidTr="00461DF0">
        <w:tc>
          <w:tcPr>
            <w:tcW w:w="2977" w:type="dxa"/>
            <w:tcBorders>
              <w:top w:val="nil"/>
              <w:left w:val="nil"/>
              <w:bottom w:val="nil"/>
              <w:right w:val="single" w:sz="4" w:space="0" w:color="auto"/>
            </w:tcBorders>
          </w:tcPr>
          <w:p w14:paraId="1D42FD0C" w14:textId="77777777" w:rsidR="009711D7" w:rsidRDefault="009711D7" w:rsidP="00461DF0">
            <w:pPr>
              <w:pStyle w:val="Questiontext"/>
              <w:spacing w:line="276" w:lineRule="auto"/>
              <w:rPr>
                <w:rFonts w:asciiTheme="minorHAnsi" w:hAnsiTheme="minorHAnsi" w:cstheme="minorHAnsi"/>
                <w:b/>
                <w:szCs w:val="22"/>
              </w:rPr>
            </w:pPr>
            <w:r w:rsidRPr="004C6F30">
              <w:rPr>
                <w:rFonts w:asciiTheme="minorHAnsi" w:hAnsiTheme="minorHAnsi" w:cstheme="minorHAnsi"/>
                <w:b/>
                <w:szCs w:val="22"/>
              </w:rPr>
              <w:t>P3) Date</w:t>
            </w:r>
          </w:p>
        </w:tc>
        <w:tc>
          <w:tcPr>
            <w:tcW w:w="1890" w:type="dxa"/>
            <w:tcBorders>
              <w:left w:val="single" w:sz="4" w:space="0" w:color="auto"/>
            </w:tcBorders>
            <w:vAlign w:val="center"/>
          </w:tcPr>
          <w:p w14:paraId="2DF27BB8" w14:textId="77777777" w:rsidR="009711D7" w:rsidRPr="00AB2D32" w:rsidRDefault="009711D7" w:rsidP="00461DF0">
            <w:pPr>
              <w:jc w:val="center"/>
              <w:rPr>
                <w:rFonts w:cs="Arial"/>
              </w:rPr>
            </w:pPr>
            <w:r w:rsidRPr="00AB2D32">
              <w:rPr>
                <w:rFonts w:cs="Arial"/>
                <w:color w:val="A6A6A6" w:themeColor="background1" w:themeShade="A6"/>
                <w:sz w:val="24"/>
              </w:rPr>
              <w:t>day</w:t>
            </w:r>
          </w:p>
        </w:tc>
        <w:tc>
          <w:tcPr>
            <w:tcW w:w="1890" w:type="dxa"/>
            <w:tcBorders>
              <w:left w:val="single" w:sz="4" w:space="0" w:color="auto"/>
            </w:tcBorders>
            <w:vAlign w:val="center"/>
          </w:tcPr>
          <w:p w14:paraId="4A810AD3" w14:textId="77777777" w:rsidR="009711D7" w:rsidRDefault="009711D7" w:rsidP="00461DF0">
            <w:pPr>
              <w:jc w:val="center"/>
              <w:rPr>
                <w:rFonts w:cstheme="minorHAnsi"/>
                <w:b/>
              </w:rPr>
            </w:pPr>
            <w:r>
              <w:rPr>
                <w:rFonts w:cs="Arial"/>
                <w:color w:val="A6A6A6" w:themeColor="background1" w:themeShade="A6"/>
                <w:sz w:val="24"/>
              </w:rPr>
              <w:t>month</w:t>
            </w:r>
          </w:p>
        </w:tc>
        <w:tc>
          <w:tcPr>
            <w:tcW w:w="1890" w:type="dxa"/>
            <w:tcBorders>
              <w:left w:val="single" w:sz="4" w:space="0" w:color="auto"/>
            </w:tcBorders>
            <w:vAlign w:val="center"/>
          </w:tcPr>
          <w:p w14:paraId="53891758" w14:textId="77777777" w:rsidR="009711D7" w:rsidRDefault="009711D7" w:rsidP="00461DF0">
            <w:pPr>
              <w:jc w:val="center"/>
              <w:rPr>
                <w:rFonts w:cstheme="minorHAnsi"/>
                <w:b/>
              </w:rPr>
            </w:pPr>
            <w:r>
              <w:rPr>
                <w:rFonts w:cs="Arial"/>
                <w:color w:val="A6A6A6" w:themeColor="background1" w:themeShade="A6"/>
                <w:sz w:val="24"/>
              </w:rPr>
              <w:t>year</w:t>
            </w:r>
          </w:p>
        </w:tc>
      </w:tr>
    </w:tbl>
    <w:p w14:paraId="477E0065" w14:textId="77777777" w:rsidR="009711D7" w:rsidRDefault="009711D7" w:rsidP="009711D7">
      <w:pPr>
        <w:pStyle w:val="Question"/>
      </w:pPr>
    </w:p>
    <w:p w14:paraId="47E2078B" w14:textId="77777777" w:rsidR="009711D7" w:rsidRDefault="009711D7" w:rsidP="009711D7">
      <w:pPr>
        <w:rPr>
          <w:rFonts w:ascii="Calibri" w:hAnsi="Calibri"/>
        </w:rPr>
      </w:pPr>
      <w:r>
        <w:br w:type="page"/>
      </w:r>
    </w:p>
    <w:p w14:paraId="45484C11" w14:textId="77777777" w:rsidR="009711D7" w:rsidRDefault="009711D7" w:rsidP="009711D7">
      <w:pPr>
        <w:pStyle w:val="Info"/>
      </w:pPr>
      <w:r>
        <w:lastRenderedPageBreak/>
        <w:t>With your permission, we will use your personal details to match your survey answers with other data held by the following organisations:</w:t>
      </w:r>
    </w:p>
    <w:p w14:paraId="019B0996" w14:textId="77777777" w:rsidR="009711D7" w:rsidRDefault="009711D7" w:rsidP="009711D7">
      <w:pPr>
        <w:pStyle w:val="Info"/>
        <w:ind w:left="720"/>
      </w:pPr>
      <w:r>
        <w:t>University of Derby</w:t>
      </w:r>
    </w:p>
    <w:p w14:paraId="33CB7810" w14:textId="77777777" w:rsidR="009711D7" w:rsidRPr="00055020" w:rsidRDefault="009711D7" w:rsidP="009711D7">
      <w:pPr>
        <w:pStyle w:val="Info"/>
        <w:ind w:left="720"/>
      </w:pPr>
      <w:r w:rsidRPr="00055020">
        <w:t>EMWPREP (East Midlands Widening Participation Research and Evaluation Partnership)</w:t>
      </w:r>
    </w:p>
    <w:p w14:paraId="1FC9DCFA" w14:textId="77777777" w:rsidR="009711D7" w:rsidRDefault="009711D7" w:rsidP="009711D7">
      <w:pPr>
        <w:pStyle w:val="Info"/>
        <w:ind w:left="720"/>
      </w:pPr>
      <w:r>
        <w:t>Behavioural Insights Team</w:t>
      </w:r>
    </w:p>
    <w:p w14:paraId="1E2F15A9" w14:textId="77777777" w:rsidR="009711D7" w:rsidRDefault="009711D7" w:rsidP="009711D7">
      <w:pPr>
        <w:pStyle w:val="Info"/>
      </w:pPr>
      <w:r>
        <w:t xml:space="preserve">This will allow us to track your progress over time without having to ask you further questions. We will hold your data only until this research project ends in 2020. Whenever the research findings are published, all information will be anonymised. </w:t>
      </w:r>
    </w:p>
    <w:p w14:paraId="0F5EC462" w14:textId="77777777" w:rsidR="009711D7" w:rsidRPr="006D1B15" w:rsidRDefault="009711D7" w:rsidP="009711D7">
      <w:pPr>
        <w:pStyle w:val="Question"/>
      </w:pPr>
      <w:r w:rsidRPr="006D1B15">
        <w:t>C2</w:t>
      </w:r>
      <w:r>
        <w:t>)</w:t>
      </w:r>
      <w:r w:rsidRPr="006D1B15">
        <w:t xml:space="preserve"> Do you agree to let us share your data with these </w:t>
      </w:r>
      <w:r w:rsidRPr="004C6F30">
        <w:t>organisations</w:t>
      </w:r>
      <w:r w:rsidRPr="006D1B15">
        <w:t>?</w:t>
      </w:r>
    </w:p>
    <w:p w14:paraId="41A0A67A" w14:textId="77777777" w:rsidR="009711D7" w:rsidRPr="001519B5" w:rsidRDefault="009711D7" w:rsidP="00AE3867">
      <w:pPr>
        <w:numPr>
          <w:ilvl w:val="0"/>
          <w:numId w:val="40"/>
        </w:numPr>
        <w:spacing w:after="0"/>
        <w:rPr>
          <w:rFonts w:cstheme="minorHAnsi"/>
        </w:rPr>
      </w:pPr>
      <w:r w:rsidRPr="001519B5">
        <w:rPr>
          <w:rStyle w:val="Answertextfont"/>
          <w:rFonts w:cstheme="minorHAnsi"/>
        </w:rPr>
        <w:t>Yes</w:t>
      </w:r>
    </w:p>
    <w:p w14:paraId="4B1F615C" w14:textId="77777777" w:rsidR="009711D7" w:rsidRPr="001519B5" w:rsidRDefault="009711D7" w:rsidP="00AE3867">
      <w:pPr>
        <w:numPr>
          <w:ilvl w:val="0"/>
          <w:numId w:val="40"/>
        </w:numPr>
        <w:spacing w:after="0"/>
        <w:rPr>
          <w:rFonts w:cstheme="minorHAnsi"/>
        </w:rPr>
      </w:pPr>
      <w:r w:rsidRPr="001519B5">
        <w:rPr>
          <w:rStyle w:val="Answertextfont"/>
          <w:rFonts w:cstheme="minorHAnsi"/>
        </w:rPr>
        <w:t>No</w:t>
      </w:r>
    </w:p>
    <w:p w14:paraId="0DE6F013" w14:textId="77777777" w:rsidR="009711D7" w:rsidRDefault="009711D7" w:rsidP="009711D7">
      <w:pPr>
        <w:pStyle w:val="Info"/>
      </w:pPr>
    </w:p>
    <w:p w14:paraId="6F94C0B9" w14:textId="77777777" w:rsidR="009711D7" w:rsidRPr="004C6F30" w:rsidRDefault="009711D7" w:rsidP="009711D7">
      <w:pPr>
        <w:pStyle w:val="Info"/>
        <w:rPr>
          <w:b/>
        </w:rPr>
      </w:pPr>
      <w:r w:rsidRPr="004C6F30">
        <w:rPr>
          <w:b/>
        </w:rPr>
        <w:t>Your rights if you take part</w:t>
      </w:r>
    </w:p>
    <w:p w14:paraId="38B25F69" w14:textId="77777777" w:rsidR="009711D7" w:rsidRPr="00E0353B" w:rsidRDefault="009711D7" w:rsidP="009711D7">
      <w:pPr>
        <w:pStyle w:val="Info"/>
      </w:pPr>
      <w:r>
        <w:t>You have the right to refuse to answer any question. You have the right to withdraw your consent at any point. You do not have to give a reason for withdrawing. To withdraw consent, use the contact details provided below.</w:t>
      </w:r>
    </w:p>
    <w:p w14:paraId="2E030FB2" w14:textId="77777777" w:rsidR="009711D7" w:rsidRDefault="009711D7" w:rsidP="009711D7">
      <w:pPr>
        <w:pStyle w:val="Info"/>
      </w:pPr>
      <w:r>
        <w:t>If you have any questions about this research</w:t>
      </w:r>
      <w:r w:rsidRPr="00205521">
        <w:t xml:space="preserve"> </w:t>
      </w:r>
      <w:r>
        <w:t>or about how your data will be used, please contact either the person responsible for collecting this information in your area:</w:t>
      </w:r>
    </w:p>
    <w:p w14:paraId="467DDD41" w14:textId="7D22ACFB" w:rsidR="009711D7" w:rsidRDefault="009711D7" w:rsidP="009711D7">
      <w:pPr>
        <w:pStyle w:val="Info"/>
        <w:ind w:left="720"/>
      </w:pPr>
      <w:r>
        <w:t>Anna Davey</w:t>
      </w:r>
      <w:r>
        <w:br/>
      </w:r>
      <w:hyperlink r:id="rId58" w:history="1">
        <w:r w:rsidRPr="00B80892">
          <w:rPr>
            <w:rStyle w:val="Hyperlink"/>
          </w:rPr>
          <w:t>anna.davey@team</w:t>
        </w:r>
        <w:r w:rsidR="00DD2A30">
          <w:rPr>
            <w:rStyle w:val="Hyperlink"/>
          </w:rPr>
          <w:t>DANCOP</w:t>
        </w:r>
        <w:r w:rsidRPr="00B80892">
          <w:rPr>
            <w:rStyle w:val="Hyperlink"/>
          </w:rPr>
          <w:t>.co.uk</w:t>
        </w:r>
      </w:hyperlink>
      <w:r>
        <w:t xml:space="preserve"> </w:t>
      </w:r>
      <w:r>
        <w:br/>
      </w:r>
      <w:r w:rsidRPr="00055020">
        <w:t>01332 591412</w:t>
      </w:r>
    </w:p>
    <w:p w14:paraId="659DEC4A" w14:textId="77777777" w:rsidR="009711D7" w:rsidRDefault="009711D7" w:rsidP="009711D7">
      <w:pPr>
        <w:pStyle w:val="Info"/>
      </w:pPr>
      <w:r>
        <w:t>or the CFE team:</w:t>
      </w:r>
    </w:p>
    <w:p w14:paraId="767EBF60" w14:textId="77777777" w:rsidR="009711D7" w:rsidRDefault="008D005D" w:rsidP="009711D7">
      <w:pPr>
        <w:pStyle w:val="Info"/>
        <w:ind w:left="720"/>
      </w:pPr>
      <w:hyperlink r:id="rId59" w:history="1">
        <w:r w:rsidR="009711D7" w:rsidRPr="00C35A8C">
          <w:rPr>
            <w:rStyle w:val="Hyperlink"/>
          </w:rPr>
          <w:t>ncop@cfe.org.uk</w:t>
        </w:r>
      </w:hyperlink>
      <w:r w:rsidR="009711D7">
        <w:br/>
        <w:t>0116 229 3300</w:t>
      </w:r>
    </w:p>
    <w:p w14:paraId="7780C6AC" w14:textId="77777777" w:rsidR="009711D7" w:rsidRPr="00176CB3" w:rsidRDefault="009711D7" w:rsidP="009711D7">
      <w:pPr>
        <w:pStyle w:val="Info"/>
      </w:pPr>
      <w:r>
        <w:t xml:space="preserve">Thank you for taking the time to read this information. You can now proceed to the survey. </w:t>
      </w:r>
    </w:p>
    <w:p w14:paraId="2252BDFB" w14:textId="77777777" w:rsidR="009711D7" w:rsidRDefault="009711D7" w:rsidP="009711D7">
      <w:pPr>
        <w:pStyle w:val="Question"/>
      </w:pPr>
    </w:p>
    <w:p w14:paraId="5B4F05A6" w14:textId="77777777" w:rsidR="009711D7" w:rsidRPr="008E1590" w:rsidRDefault="009711D7" w:rsidP="008E1590">
      <w:pPr>
        <w:pStyle w:val="Heading4"/>
        <w:rPr>
          <w:rStyle w:val="Inlinecode"/>
          <w:rFonts w:asciiTheme="majorHAnsi" w:hAnsiTheme="majorHAnsi"/>
          <w:sz w:val="22"/>
        </w:rPr>
      </w:pPr>
      <w:r w:rsidRPr="008E1590">
        <w:rPr>
          <w:rStyle w:val="Inlinecode"/>
          <w:rFonts w:asciiTheme="majorHAnsi" w:hAnsiTheme="majorHAnsi"/>
          <w:sz w:val="22"/>
        </w:rPr>
        <w:t>Part 1 – Please place a tick in the circle next to the option that best represents your situation, thoughts or feelings</w:t>
      </w:r>
    </w:p>
    <w:p w14:paraId="53418612" w14:textId="77777777" w:rsidR="009711D7" w:rsidRDefault="009711D7" w:rsidP="009711D7">
      <w:pPr>
        <w:rPr>
          <w:rFonts w:ascii="Garamond" w:hAnsi="Garamond"/>
          <w:color w:val="7F7F7F" w:themeColor="text1" w:themeTint="80"/>
        </w:rPr>
      </w:pPr>
    </w:p>
    <w:p w14:paraId="7867C72C" w14:textId="4FF4FD74" w:rsidR="009711D7" w:rsidRDefault="009711D7" w:rsidP="008E1590">
      <w:pPr>
        <w:pStyle w:val="Question"/>
      </w:pPr>
      <w:r>
        <w:t>Q</w:t>
      </w:r>
      <w:r w:rsidRPr="00CE46C0">
        <w:t xml:space="preserve">1) </w:t>
      </w:r>
      <w:r w:rsidR="008E1590">
        <w:t>Which year of study are you in?</w:t>
      </w:r>
    </w:p>
    <w:p w14:paraId="4050CFB5" w14:textId="77777777" w:rsidR="009711D7" w:rsidRDefault="009711D7" w:rsidP="00AE3867">
      <w:pPr>
        <w:numPr>
          <w:ilvl w:val="0"/>
          <w:numId w:val="40"/>
        </w:numPr>
        <w:spacing w:after="0" w:line="240" w:lineRule="auto"/>
      </w:pPr>
      <w:r>
        <w:rPr>
          <w:rStyle w:val="Answer"/>
        </w:rPr>
        <w:t>Sixth form - year 12 (lower sixth)</w:t>
      </w:r>
    </w:p>
    <w:p w14:paraId="773D1BCE" w14:textId="77777777" w:rsidR="009711D7" w:rsidRDefault="009711D7" w:rsidP="00AE3867">
      <w:pPr>
        <w:numPr>
          <w:ilvl w:val="0"/>
          <w:numId w:val="40"/>
        </w:numPr>
        <w:spacing w:after="0" w:line="240" w:lineRule="auto"/>
      </w:pPr>
      <w:r>
        <w:rPr>
          <w:rStyle w:val="Answer"/>
        </w:rPr>
        <w:t>Sixth form - year 13 (upper sixth)</w:t>
      </w:r>
    </w:p>
    <w:p w14:paraId="7E60B1DB" w14:textId="77777777" w:rsidR="009711D7" w:rsidRDefault="009711D7" w:rsidP="00AE3867">
      <w:pPr>
        <w:numPr>
          <w:ilvl w:val="0"/>
          <w:numId w:val="40"/>
        </w:numPr>
        <w:spacing w:after="0" w:line="240" w:lineRule="auto"/>
      </w:pPr>
      <w:r>
        <w:rPr>
          <w:rStyle w:val="Answer"/>
        </w:rPr>
        <w:t>College - level 3 - year 1</w:t>
      </w:r>
    </w:p>
    <w:p w14:paraId="5E9420DB" w14:textId="77777777" w:rsidR="009711D7" w:rsidRDefault="009711D7" w:rsidP="00AE3867">
      <w:pPr>
        <w:numPr>
          <w:ilvl w:val="0"/>
          <w:numId w:val="40"/>
        </w:numPr>
        <w:spacing w:after="0" w:line="240" w:lineRule="auto"/>
      </w:pPr>
      <w:r>
        <w:rPr>
          <w:rStyle w:val="Answer"/>
        </w:rPr>
        <w:t>College - level 3 - year 2</w:t>
      </w:r>
    </w:p>
    <w:p w14:paraId="450A1FCA" w14:textId="77777777" w:rsidR="009711D7" w:rsidRDefault="009711D7" w:rsidP="009711D7">
      <w:pPr>
        <w:pStyle w:val="Question"/>
      </w:pPr>
    </w:p>
    <w:p w14:paraId="30725D21" w14:textId="77777777" w:rsidR="009711D7" w:rsidRPr="00CE46C0" w:rsidRDefault="009711D7" w:rsidP="009711D7">
      <w:pPr>
        <w:pStyle w:val="Question"/>
      </w:pPr>
      <w:r>
        <w:t>Q</w:t>
      </w:r>
      <w:r w:rsidRPr="00CE46C0">
        <w:t>2</w:t>
      </w:r>
      <w:r>
        <w:t>b</w:t>
      </w:r>
      <w:r w:rsidRPr="00CE46C0">
        <w:t>) When you finish your current studies, what would you most like to do next?</w:t>
      </w:r>
    </w:p>
    <w:p w14:paraId="2E6B7F2D" w14:textId="77777777" w:rsidR="009711D7" w:rsidRDefault="009711D7" w:rsidP="009711D7">
      <w:pPr>
        <w:pStyle w:val="Instruction"/>
      </w:pPr>
    </w:p>
    <w:p w14:paraId="6CFAA00F" w14:textId="77777777" w:rsidR="009711D7" w:rsidRDefault="009711D7" w:rsidP="00AE3867">
      <w:pPr>
        <w:numPr>
          <w:ilvl w:val="0"/>
          <w:numId w:val="40"/>
        </w:numPr>
        <w:spacing w:after="0" w:line="240" w:lineRule="auto"/>
      </w:pPr>
      <w:r>
        <w:rPr>
          <w:rStyle w:val="Answer"/>
        </w:rPr>
        <w:t>Get a full-time job</w:t>
      </w:r>
    </w:p>
    <w:p w14:paraId="65DB60EC" w14:textId="77777777" w:rsidR="009711D7" w:rsidRDefault="009711D7" w:rsidP="00AE3867">
      <w:pPr>
        <w:numPr>
          <w:ilvl w:val="0"/>
          <w:numId w:val="40"/>
        </w:numPr>
        <w:spacing w:after="0" w:line="240" w:lineRule="auto"/>
      </w:pPr>
      <w:r>
        <w:rPr>
          <w:rStyle w:val="Answer"/>
        </w:rPr>
        <w:lastRenderedPageBreak/>
        <w:t>Get a part-time job</w:t>
      </w:r>
    </w:p>
    <w:p w14:paraId="2C223925" w14:textId="77777777" w:rsidR="009711D7" w:rsidRDefault="009711D7" w:rsidP="00AE3867">
      <w:pPr>
        <w:numPr>
          <w:ilvl w:val="0"/>
          <w:numId w:val="40"/>
        </w:numPr>
        <w:spacing w:after="0" w:line="240" w:lineRule="auto"/>
      </w:pPr>
      <w:r>
        <w:rPr>
          <w:rStyle w:val="Answer"/>
        </w:rPr>
        <w:t>Study at or stay in further education college</w:t>
      </w:r>
    </w:p>
    <w:p w14:paraId="37F6FA23" w14:textId="77777777" w:rsidR="009711D7" w:rsidRDefault="009711D7" w:rsidP="00AE3867">
      <w:pPr>
        <w:numPr>
          <w:ilvl w:val="0"/>
          <w:numId w:val="40"/>
        </w:numPr>
        <w:spacing w:after="0" w:line="240" w:lineRule="auto"/>
      </w:pPr>
      <w:r>
        <w:rPr>
          <w:rStyle w:val="Answer"/>
        </w:rPr>
        <w:t>Study higher education at a further education college or other further education provider</w:t>
      </w:r>
    </w:p>
    <w:p w14:paraId="18E6E550" w14:textId="77777777" w:rsidR="009711D7" w:rsidRDefault="009711D7" w:rsidP="00AE3867">
      <w:pPr>
        <w:numPr>
          <w:ilvl w:val="0"/>
          <w:numId w:val="40"/>
        </w:numPr>
        <w:spacing w:after="0" w:line="240" w:lineRule="auto"/>
      </w:pPr>
      <w:r>
        <w:rPr>
          <w:rStyle w:val="Answer"/>
        </w:rPr>
        <w:t>Study at a local university or another higher education institution</w:t>
      </w:r>
    </w:p>
    <w:p w14:paraId="6CF7E44F" w14:textId="77777777" w:rsidR="009711D7" w:rsidRDefault="009711D7" w:rsidP="00AE3867">
      <w:pPr>
        <w:numPr>
          <w:ilvl w:val="0"/>
          <w:numId w:val="40"/>
        </w:numPr>
        <w:spacing w:after="0" w:line="240" w:lineRule="auto"/>
      </w:pPr>
      <w:r>
        <w:rPr>
          <w:rStyle w:val="Answer"/>
        </w:rPr>
        <w:t>Study away from home at university or another higher education institution</w:t>
      </w:r>
    </w:p>
    <w:p w14:paraId="7CFE9804" w14:textId="77777777" w:rsidR="009711D7" w:rsidRDefault="009711D7" w:rsidP="00AE3867">
      <w:pPr>
        <w:numPr>
          <w:ilvl w:val="0"/>
          <w:numId w:val="40"/>
        </w:numPr>
        <w:spacing w:after="0" w:line="240" w:lineRule="auto"/>
      </w:pPr>
      <w:r>
        <w:rPr>
          <w:rStyle w:val="Answer"/>
        </w:rPr>
        <w:t>Get a job and study at the same time</w:t>
      </w:r>
    </w:p>
    <w:p w14:paraId="4E1AD241" w14:textId="77777777" w:rsidR="009711D7" w:rsidRDefault="009711D7" w:rsidP="00AE3867">
      <w:pPr>
        <w:numPr>
          <w:ilvl w:val="0"/>
          <w:numId w:val="40"/>
        </w:numPr>
        <w:spacing w:after="0" w:line="240" w:lineRule="auto"/>
      </w:pPr>
      <w:r>
        <w:rPr>
          <w:rStyle w:val="Answer"/>
        </w:rPr>
        <w:t>Begin an apprenticeship</w:t>
      </w:r>
    </w:p>
    <w:p w14:paraId="7600EABE" w14:textId="77777777" w:rsidR="009711D7" w:rsidRDefault="009711D7" w:rsidP="00AE3867">
      <w:pPr>
        <w:numPr>
          <w:ilvl w:val="0"/>
          <w:numId w:val="40"/>
        </w:numPr>
        <w:spacing w:after="0" w:line="240" w:lineRule="auto"/>
      </w:pPr>
      <w:r>
        <w:rPr>
          <w:rStyle w:val="Answer"/>
        </w:rPr>
        <w:t>Begin a higher/degree apprenticeship</w:t>
      </w:r>
    </w:p>
    <w:p w14:paraId="1C3A60C7" w14:textId="77777777" w:rsidR="009711D7" w:rsidRDefault="009711D7" w:rsidP="00AE3867">
      <w:pPr>
        <w:numPr>
          <w:ilvl w:val="0"/>
          <w:numId w:val="40"/>
        </w:numPr>
        <w:spacing w:after="0" w:line="240" w:lineRule="auto"/>
      </w:pPr>
      <w:r>
        <w:rPr>
          <w:rStyle w:val="Answer"/>
        </w:rPr>
        <w:t xml:space="preserve">Some other type of training </w:t>
      </w:r>
    </w:p>
    <w:p w14:paraId="069F7F8C" w14:textId="77777777" w:rsidR="009711D7" w:rsidRPr="00BA6EDA" w:rsidRDefault="009711D7" w:rsidP="00AE3867">
      <w:pPr>
        <w:numPr>
          <w:ilvl w:val="0"/>
          <w:numId w:val="40"/>
        </w:numPr>
        <w:spacing w:after="0" w:line="240" w:lineRule="auto"/>
        <w:rPr>
          <w:rStyle w:val="Answer"/>
        </w:rPr>
      </w:pPr>
      <w:r>
        <w:rPr>
          <w:rStyle w:val="Answer"/>
        </w:rPr>
        <w:t xml:space="preserve">Other (please </w:t>
      </w:r>
      <w:proofErr w:type="gramStart"/>
      <w:r>
        <w:rPr>
          <w:rStyle w:val="Answer"/>
        </w:rPr>
        <w:t>specify)_</w:t>
      </w:r>
      <w:proofErr w:type="gramEnd"/>
      <w:r>
        <w:rPr>
          <w:rStyle w:val="Answer"/>
        </w:rPr>
        <w:t xml:space="preserve">___________ </w:t>
      </w:r>
    </w:p>
    <w:p w14:paraId="2FECDBC0" w14:textId="77777777" w:rsidR="009711D7" w:rsidRDefault="009711D7" w:rsidP="00AE3867">
      <w:pPr>
        <w:numPr>
          <w:ilvl w:val="0"/>
          <w:numId w:val="40"/>
        </w:numPr>
        <w:spacing w:after="0" w:line="240" w:lineRule="auto"/>
      </w:pPr>
      <w:r>
        <w:rPr>
          <w:rStyle w:val="Answer"/>
        </w:rPr>
        <w:t>Don't know</w:t>
      </w:r>
    </w:p>
    <w:p w14:paraId="2CB72FF0" w14:textId="77777777" w:rsidR="009711D7" w:rsidRDefault="009711D7" w:rsidP="009711D7"/>
    <w:p w14:paraId="0AB6E634" w14:textId="77777777" w:rsidR="009711D7" w:rsidRPr="0016567F" w:rsidRDefault="009711D7" w:rsidP="009711D7">
      <w:pPr>
        <w:pStyle w:val="Question"/>
      </w:pPr>
      <w:r>
        <w:t>Q</w:t>
      </w:r>
      <w:r w:rsidRPr="0016567F">
        <w:t>3) Who has had the greatest influence on your decision about what to do next?</w:t>
      </w:r>
    </w:p>
    <w:p w14:paraId="25AA0E77" w14:textId="77777777" w:rsidR="009711D7" w:rsidRDefault="009711D7" w:rsidP="009711D7">
      <w:pPr>
        <w:pStyle w:val="Instruction"/>
      </w:pPr>
    </w:p>
    <w:p w14:paraId="07F9C034" w14:textId="77777777" w:rsidR="009711D7" w:rsidRDefault="009711D7" w:rsidP="00AE3867">
      <w:pPr>
        <w:numPr>
          <w:ilvl w:val="0"/>
          <w:numId w:val="40"/>
        </w:numPr>
        <w:spacing w:after="0" w:line="240" w:lineRule="auto"/>
      </w:pPr>
      <w:r>
        <w:rPr>
          <w:rStyle w:val="Answer"/>
        </w:rPr>
        <w:t>Family</w:t>
      </w:r>
    </w:p>
    <w:p w14:paraId="134F3D9F" w14:textId="77777777" w:rsidR="009711D7" w:rsidRDefault="009711D7" w:rsidP="00AE3867">
      <w:pPr>
        <w:numPr>
          <w:ilvl w:val="0"/>
          <w:numId w:val="40"/>
        </w:numPr>
        <w:spacing w:after="0" w:line="240" w:lineRule="auto"/>
      </w:pPr>
      <w:r>
        <w:rPr>
          <w:rStyle w:val="Answer"/>
        </w:rPr>
        <w:t>Friend(s)</w:t>
      </w:r>
    </w:p>
    <w:p w14:paraId="61FBAF1D" w14:textId="77777777" w:rsidR="009711D7" w:rsidRDefault="009711D7" w:rsidP="00AE3867">
      <w:pPr>
        <w:numPr>
          <w:ilvl w:val="0"/>
          <w:numId w:val="40"/>
        </w:numPr>
        <w:spacing w:after="0" w:line="240" w:lineRule="auto"/>
      </w:pPr>
      <w:r>
        <w:rPr>
          <w:rStyle w:val="Answer"/>
        </w:rPr>
        <w:t>Teacher(s)</w:t>
      </w:r>
    </w:p>
    <w:p w14:paraId="0F79C7C6" w14:textId="77777777" w:rsidR="009711D7" w:rsidRDefault="009711D7" w:rsidP="00AE3867">
      <w:pPr>
        <w:numPr>
          <w:ilvl w:val="0"/>
          <w:numId w:val="40"/>
        </w:numPr>
        <w:spacing w:after="0" w:line="240" w:lineRule="auto"/>
      </w:pPr>
      <w:r>
        <w:rPr>
          <w:rStyle w:val="Answer"/>
        </w:rPr>
        <w:t>Careers adviser(s)</w:t>
      </w:r>
    </w:p>
    <w:p w14:paraId="4DF1C168" w14:textId="77777777" w:rsidR="009711D7" w:rsidRDefault="009711D7" w:rsidP="00AE3867">
      <w:pPr>
        <w:numPr>
          <w:ilvl w:val="0"/>
          <w:numId w:val="40"/>
        </w:numPr>
        <w:spacing w:after="0" w:line="240" w:lineRule="auto"/>
      </w:pPr>
      <w:r>
        <w:rPr>
          <w:rStyle w:val="Answer"/>
        </w:rPr>
        <w:t xml:space="preserve">Other (please </w:t>
      </w:r>
      <w:proofErr w:type="gramStart"/>
      <w:r>
        <w:rPr>
          <w:rStyle w:val="Answer"/>
        </w:rPr>
        <w:t>specify)_</w:t>
      </w:r>
      <w:proofErr w:type="gramEnd"/>
      <w:r>
        <w:rPr>
          <w:rStyle w:val="Answer"/>
        </w:rPr>
        <w:t xml:space="preserve">___________ </w:t>
      </w:r>
    </w:p>
    <w:p w14:paraId="4E95A1C0" w14:textId="77777777" w:rsidR="009711D7" w:rsidRDefault="009711D7" w:rsidP="009711D7">
      <w:pPr>
        <w:pStyle w:val="Question"/>
      </w:pPr>
    </w:p>
    <w:p w14:paraId="5D6B1CF6" w14:textId="77777777" w:rsidR="009711D7" w:rsidRPr="0016567F" w:rsidRDefault="009711D7" w:rsidP="009711D7">
      <w:pPr>
        <w:pStyle w:val="Question"/>
      </w:pPr>
      <w:r>
        <w:t>Q</w:t>
      </w:r>
      <w:r w:rsidRPr="0016567F">
        <w:t>4) How much do you agree with the following statements about your aspirations for the future?</w:t>
      </w:r>
    </w:p>
    <w:tbl>
      <w:tblPr>
        <w:tblW w:w="5261" w:type="pct"/>
        <w:tblLook w:val="04A0" w:firstRow="1" w:lastRow="0" w:firstColumn="1" w:lastColumn="0" w:noHBand="0" w:noVBand="1"/>
      </w:tblPr>
      <w:tblGrid>
        <w:gridCol w:w="2867"/>
        <w:gridCol w:w="999"/>
        <w:gridCol w:w="1014"/>
        <w:gridCol w:w="1194"/>
        <w:gridCol w:w="911"/>
        <w:gridCol w:w="1010"/>
        <w:gridCol w:w="745"/>
      </w:tblGrid>
      <w:tr w:rsidR="009711D7" w14:paraId="52A32A44" w14:textId="77777777" w:rsidTr="00461DF0">
        <w:trPr>
          <w:tblHeader/>
        </w:trPr>
        <w:tc>
          <w:tcPr>
            <w:tcW w:w="1642" w:type="pct"/>
            <w:tcMar>
              <w:top w:w="15" w:type="dxa"/>
              <w:left w:w="15" w:type="dxa"/>
              <w:bottom w:w="15" w:type="dxa"/>
              <w:right w:w="15" w:type="dxa"/>
            </w:tcMar>
            <w:vAlign w:val="center"/>
            <w:hideMark/>
          </w:tcPr>
          <w:p w14:paraId="7142FDE1" w14:textId="77777777" w:rsidR="009711D7" w:rsidRDefault="009711D7" w:rsidP="00461DF0"/>
        </w:tc>
        <w:tc>
          <w:tcPr>
            <w:tcW w:w="573" w:type="pct"/>
            <w:tcMar>
              <w:top w:w="0" w:type="dxa"/>
              <w:left w:w="150" w:type="dxa"/>
              <w:bottom w:w="0" w:type="dxa"/>
              <w:right w:w="150" w:type="dxa"/>
            </w:tcMar>
            <w:vAlign w:val="bottom"/>
            <w:hideMark/>
          </w:tcPr>
          <w:p w14:paraId="32128BE3" w14:textId="77777777" w:rsidR="009711D7" w:rsidRDefault="009711D7" w:rsidP="00461DF0">
            <w:pPr>
              <w:pStyle w:val="NoSpacing"/>
              <w:jc w:val="center"/>
              <w:rPr>
                <w:rFonts w:cstheme="minorHAnsi"/>
                <w:lang w:eastAsia="en-GB"/>
              </w:rPr>
            </w:pPr>
            <w:r>
              <w:rPr>
                <w:rFonts w:cstheme="minorHAnsi"/>
                <w:lang w:eastAsia="en-GB"/>
              </w:rPr>
              <w:t>Strongly disagree</w:t>
            </w:r>
          </w:p>
        </w:tc>
        <w:tc>
          <w:tcPr>
            <w:tcW w:w="582" w:type="pct"/>
            <w:tcMar>
              <w:top w:w="0" w:type="dxa"/>
              <w:left w:w="150" w:type="dxa"/>
              <w:bottom w:w="0" w:type="dxa"/>
              <w:right w:w="150" w:type="dxa"/>
            </w:tcMar>
            <w:vAlign w:val="bottom"/>
            <w:hideMark/>
          </w:tcPr>
          <w:p w14:paraId="0C8D53B7" w14:textId="77777777" w:rsidR="009711D7" w:rsidRDefault="009711D7" w:rsidP="00461DF0">
            <w:pPr>
              <w:pStyle w:val="NoSpacing"/>
              <w:jc w:val="center"/>
              <w:rPr>
                <w:rFonts w:cstheme="minorHAnsi"/>
                <w:lang w:eastAsia="en-GB"/>
              </w:rPr>
            </w:pPr>
            <w:r>
              <w:rPr>
                <w:rFonts w:cstheme="minorHAnsi"/>
                <w:lang w:eastAsia="en-GB"/>
              </w:rPr>
              <w:t>Disagree</w:t>
            </w:r>
          </w:p>
        </w:tc>
        <w:tc>
          <w:tcPr>
            <w:tcW w:w="685" w:type="pct"/>
            <w:tcMar>
              <w:top w:w="0" w:type="dxa"/>
              <w:left w:w="150" w:type="dxa"/>
              <w:bottom w:w="0" w:type="dxa"/>
              <w:right w:w="150" w:type="dxa"/>
            </w:tcMar>
            <w:vAlign w:val="bottom"/>
            <w:hideMark/>
          </w:tcPr>
          <w:p w14:paraId="24D15B90" w14:textId="77777777" w:rsidR="009711D7" w:rsidRDefault="009711D7" w:rsidP="00461DF0">
            <w:pPr>
              <w:pStyle w:val="NoSpacing"/>
              <w:jc w:val="center"/>
              <w:rPr>
                <w:rFonts w:cstheme="minorHAnsi"/>
                <w:lang w:eastAsia="en-GB"/>
              </w:rPr>
            </w:pPr>
            <w:r>
              <w:rPr>
                <w:rFonts w:cstheme="minorHAnsi"/>
                <w:lang w:eastAsia="en-GB"/>
              </w:rPr>
              <w:t>Neither agree nor disagree</w:t>
            </w:r>
          </w:p>
        </w:tc>
        <w:tc>
          <w:tcPr>
            <w:tcW w:w="523" w:type="pct"/>
            <w:tcMar>
              <w:top w:w="0" w:type="dxa"/>
              <w:left w:w="150" w:type="dxa"/>
              <w:bottom w:w="0" w:type="dxa"/>
              <w:right w:w="150" w:type="dxa"/>
            </w:tcMar>
            <w:vAlign w:val="bottom"/>
            <w:hideMark/>
          </w:tcPr>
          <w:p w14:paraId="0EB2731D" w14:textId="77777777" w:rsidR="009711D7" w:rsidRDefault="009711D7" w:rsidP="00461DF0">
            <w:pPr>
              <w:pStyle w:val="NoSpacing"/>
              <w:jc w:val="center"/>
              <w:rPr>
                <w:rFonts w:cstheme="minorHAnsi"/>
                <w:lang w:eastAsia="en-GB"/>
              </w:rPr>
            </w:pPr>
            <w:r>
              <w:rPr>
                <w:rFonts w:cstheme="minorHAnsi"/>
                <w:lang w:eastAsia="en-GB"/>
              </w:rPr>
              <w:t>Agree</w:t>
            </w:r>
          </w:p>
        </w:tc>
        <w:tc>
          <w:tcPr>
            <w:tcW w:w="579" w:type="pct"/>
            <w:tcMar>
              <w:top w:w="0" w:type="dxa"/>
              <w:left w:w="150" w:type="dxa"/>
              <w:bottom w:w="0" w:type="dxa"/>
              <w:right w:w="150" w:type="dxa"/>
            </w:tcMar>
            <w:vAlign w:val="bottom"/>
            <w:hideMark/>
          </w:tcPr>
          <w:p w14:paraId="6EF6E42B" w14:textId="77777777" w:rsidR="009711D7" w:rsidRDefault="009711D7" w:rsidP="00461DF0">
            <w:pPr>
              <w:pStyle w:val="NoSpacing"/>
              <w:jc w:val="center"/>
              <w:rPr>
                <w:rFonts w:cstheme="minorHAnsi"/>
                <w:lang w:eastAsia="en-GB"/>
              </w:rPr>
            </w:pPr>
            <w:r>
              <w:rPr>
                <w:rFonts w:cstheme="minorHAnsi"/>
                <w:lang w:eastAsia="en-GB"/>
              </w:rPr>
              <w:t>Strongly agree</w:t>
            </w:r>
          </w:p>
        </w:tc>
        <w:tc>
          <w:tcPr>
            <w:tcW w:w="416" w:type="pct"/>
            <w:tcMar>
              <w:top w:w="0" w:type="dxa"/>
              <w:left w:w="150" w:type="dxa"/>
              <w:bottom w:w="0" w:type="dxa"/>
              <w:right w:w="150" w:type="dxa"/>
            </w:tcMar>
            <w:vAlign w:val="bottom"/>
            <w:hideMark/>
          </w:tcPr>
          <w:p w14:paraId="109C2E26" w14:textId="77777777" w:rsidR="009711D7" w:rsidRDefault="009711D7" w:rsidP="00461DF0">
            <w:pPr>
              <w:pStyle w:val="NoSpacing"/>
              <w:jc w:val="center"/>
              <w:rPr>
                <w:rFonts w:cstheme="minorHAnsi"/>
                <w:lang w:eastAsia="en-GB"/>
              </w:rPr>
            </w:pPr>
            <w:r>
              <w:rPr>
                <w:rFonts w:cstheme="minorHAnsi"/>
                <w:lang w:eastAsia="en-GB"/>
              </w:rPr>
              <w:t>Don't know</w:t>
            </w:r>
          </w:p>
        </w:tc>
      </w:tr>
      <w:tr w:rsidR="009711D7" w14:paraId="423F3445" w14:textId="77777777" w:rsidTr="00461DF0">
        <w:trPr>
          <w:trHeight w:val="567"/>
        </w:trPr>
        <w:tc>
          <w:tcPr>
            <w:tcW w:w="1642" w:type="pct"/>
            <w:shd w:val="clear" w:color="auto" w:fill="D9D9D9" w:themeFill="background1" w:themeFillShade="D9"/>
            <w:tcMar>
              <w:top w:w="15" w:type="dxa"/>
              <w:left w:w="15" w:type="dxa"/>
              <w:bottom w:w="15" w:type="dxa"/>
              <w:right w:w="150" w:type="dxa"/>
            </w:tcMar>
            <w:vAlign w:val="center"/>
            <w:hideMark/>
          </w:tcPr>
          <w:p w14:paraId="589950F6" w14:textId="77777777" w:rsidR="009711D7" w:rsidRDefault="009711D7" w:rsidP="00461DF0">
            <w:pPr>
              <w:pStyle w:val="NoSpacing"/>
              <w:rPr>
                <w:rFonts w:cstheme="minorHAnsi"/>
                <w:lang w:eastAsia="en-GB"/>
              </w:rPr>
            </w:pPr>
            <w:r>
              <w:rPr>
                <w:rStyle w:val="Answer"/>
              </w:rPr>
              <w:t>I am motivated to do well in my studies</w:t>
            </w:r>
          </w:p>
        </w:tc>
        <w:tc>
          <w:tcPr>
            <w:tcW w:w="573" w:type="pct"/>
            <w:shd w:val="clear" w:color="auto" w:fill="D9D9D9" w:themeFill="background1" w:themeFillShade="D9"/>
            <w:tcMar>
              <w:top w:w="15" w:type="dxa"/>
              <w:left w:w="15" w:type="dxa"/>
              <w:bottom w:w="15" w:type="dxa"/>
              <w:right w:w="15" w:type="dxa"/>
            </w:tcMar>
            <w:vAlign w:val="center"/>
            <w:hideMark/>
          </w:tcPr>
          <w:p w14:paraId="0CC3DA8B" w14:textId="77777777" w:rsidR="009711D7" w:rsidRDefault="009711D7" w:rsidP="00461DF0">
            <w:pPr>
              <w:pStyle w:val="NoSpacing"/>
              <w:jc w:val="center"/>
            </w:pPr>
            <w:r>
              <w:rPr>
                <w:rFonts w:ascii="Wingdings" w:hAnsi="Wingdings" w:cs="Wingdings"/>
              </w:rPr>
              <w:t></w:t>
            </w:r>
          </w:p>
        </w:tc>
        <w:tc>
          <w:tcPr>
            <w:tcW w:w="582" w:type="pct"/>
            <w:shd w:val="clear" w:color="auto" w:fill="D9D9D9" w:themeFill="background1" w:themeFillShade="D9"/>
            <w:tcMar>
              <w:top w:w="15" w:type="dxa"/>
              <w:left w:w="15" w:type="dxa"/>
              <w:bottom w:w="15" w:type="dxa"/>
              <w:right w:w="15" w:type="dxa"/>
            </w:tcMar>
            <w:vAlign w:val="center"/>
            <w:hideMark/>
          </w:tcPr>
          <w:p w14:paraId="50A3AC8F" w14:textId="77777777" w:rsidR="009711D7" w:rsidRDefault="009711D7" w:rsidP="00461DF0">
            <w:pPr>
              <w:pStyle w:val="NoSpacing"/>
              <w:jc w:val="center"/>
            </w:pPr>
            <w:r>
              <w:rPr>
                <w:rFonts w:ascii="Wingdings" w:hAnsi="Wingdings" w:cs="Wingdings"/>
              </w:rPr>
              <w:t></w:t>
            </w:r>
          </w:p>
        </w:tc>
        <w:tc>
          <w:tcPr>
            <w:tcW w:w="685" w:type="pct"/>
            <w:shd w:val="clear" w:color="auto" w:fill="D9D9D9" w:themeFill="background1" w:themeFillShade="D9"/>
            <w:tcMar>
              <w:top w:w="15" w:type="dxa"/>
              <w:left w:w="15" w:type="dxa"/>
              <w:bottom w:w="15" w:type="dxa"/>
              <w:right w:w="15" w:type="dxa"/>
            </w:tcMar>
            <w:vAlign w:val="center"/>
            <w:hideMark/>
          </w:tcPr>
          <w:p w14:paraId="321FCE48" w14:textId="77777777" w:rsidR="009711D7" w:rsidRDefault="009711D7" w:rsidP="00461DF0">
            <w:pPr>
              <w:pStyle w:val="NoSpacing"/>
              <w:jc w:val="center"/>
            </w:pPr>
            <w:r>
              <w:rPr>
                <w:rFonts w:ascii="Wingdings" w:hAnsi="Wingdings" w:cs="Wingdings"/>
              </w:rPr>
              <w:t></w:t>
            </w:r>
          </w:p>
        </w:tc>
        <w:tc>
          <w:tcPr>
            <w:tcW w:w="523" w:type="pct"/>
            <w:shd w:val="clear" w:color="auto" w:fill="D9D9D9" w:themeFill="background1" w:themeFillShade="D9"/>
            <w:tcMar>
              <w:top w:w="15" w:type="dxa"/>
              <w:left w:w="15" w:type="dxa"/>
              <w:bottom w:w="15" w:type="dxa"/>
              <w:right w:w="15" w:type="dxa"/>
            </w:tcMar>
            <w:vAlign w:val="center"/>
            <w:hideMark/>
          </w:tcPr>
          <w:p w14:paraId="09395BF4" w14:textId="77777777" w:rsidR="009711D7" w:rsidRDefault="009711D7" w:rsidP="00461DF0">
            <w:pPr>
              <w:pStyle w:val="NoSpacing"/>
              <w:jc w:val="center"/>
            </w:pPr>
            <w:r>
              <w:rPr>
                <w:rFonts w:ascii="Wingdings" w:hAnsi="Wingdings" w:cs="Wingdings"/>
              </w:rPr>
              <w:t></w:t>
            </w:r>
          </w:p>
        </w:tc>
        <w:tc>
          <w:tcPr>
            <w:tcW w:w="579" w:type="pct"/>
            <w:shd w:val="clear" w:color="auto" w:fill="D9D9D9" w:themeFill="background1" w:themeFillShade="D9"/>
            <w:tcMar>
              <w:top w:w="15" w:type="dxa"/>
              <w:left w:w="15" w:type="dxa"/>
              <w:bottom w:w="15" w:type="dxa"/>
              <w:right w:w="15" w:type="dxa"/>
            </w:tcMar>
            <w:vAlign w:val="center"/>
            <w:hideMark/>
          </w:tcPr>
          <w:p w14:paraId="7889512A" w14:textId="77777777" w:rsidR="009711D7" w:rsidRDefault="009711D7" w:rsidP="00461DF0">
            <w:pPr>
              <w:pStyle w:val="NoSpacing"/>
              <w:jc w:val="center"/>
              <w:rPr>
                <w:b/>
              </w:rPr>
            </w:pPr>
            <w:r>
              <w:rPr>
                <w:rFonts w:ascii="Wingdings" w:hAnsi="Wingdings" w:cs="Wingdings"/>
              </w:rPr>
              <w:t></w:t>
            </w:r>
          </w:p>
        </w:tc>
        <w:tc>
          <w:tcPr>
            <w:tcW w:w="416" w:type="pct"/>
            <w:shd w:val="clear" w:color="auto" w:fill="D9D9D9" w:themeFill="background1" w:themeFillShade="D9"/>
            <w:tcMar>
              <w:top w:w="15" w:type="dxa"/>
              <w:left w:w="15" w:type="dxa"/>
              <w:bottom w:w="15" w:type="dxa"/>
              <w:right w:w="15" w:type="dxa"/>
            </w:tcMar>
            <w:vAlign w:val="center"/>
            <w:hideMark/>
          </w:tcPr>
          <w:p w14:paraId="46FBBAEF" w14:textId="77777777" w:rsidR="009711D7" w:rsidRDefault="009711D7" w:rsidP="00461DF0">
            <w:pPr>
              <w:pStyle w:val="NoSpacing"/>
              <w:jc w:val="center"/>
            </w:pPr>
            <w:r>
              <w:rPr>
                <w:rFonts w:ascii="Wingdings" w:hAnsi="Wingdings" w:cs="Wingdings"/>
              </w:rPr>
              <w:t></w:t>
            </w:r>
          </w:p>
        </w:tc>
      </w:tr>
      <w:tr w:rsidR="009711D7" w14:paraId="7774D1FA" w14:textId="77777777" w:rsidTr="00461DF0">
        <w:trPr>
          <w:trHeight w:val="567"/>
        </w:trPr>
        <w:tc>
          <w:tcPr>
            <w:tcW w:w="1642" w:type="pct"/>
            <w:tcMar>
              <w:top w:w="15" w:type="dxa"/>
              <w:left w:w="15" w:type="dxa"/>
              <w:bottom w:w="15" w:type="dxa"/>
              <w:right w:w="150" w:type="dxa"/>
            </w:tcMar>
            <w:vAlign w:val="center"/>
            <w:hideMark/>
          </w:tcPr>
          <w:p w14:paraId="0DC525EB" w14:textId="77777777" w:rsidR="009711D7" w:rsidRDefault="009711D7" w:rsidP="00461DF0">
            <w:pPr>
              <w:pStyle w:val="NoSpacing"/>
              <w:rPr>
                <w:rFonts w:cstheme="minorHAnsi"/>
                <w:lang w:eastAsia="en-GB"/>
              </w:rPr>
            </w:pPr>
            <w:r>
              <w:rPr>
                <w:rFonts w:cstheme="minorHAnsi"/>
                <w:lang w:eastAsia="en-GB"/>
              </w:rPr>
              <w:t>I could get the grades I need for further study</w:t>
            </w:r>
          </w:p>
        </w:tc>
        <w:tc>
          <w:tcPr>
            <w:tcW w:w="573" w:type="pct"/>
            <w:tcMar>
              <w:top w:w="15" w:type="dxa"/>
              <w:left w:w="15" w:type="dxa"/>
              <w:bottom w:w="15" w:type="dxa"/>
              <w:right w:w="15" w:type="dxa"/>
            </w:tcMar>
            <w:vAlign w:val="center"/>
            <w:hideMark/>
          </w:tcPr>
          <w:p w14:paraId="5F4C5C98" w14:textId="77777777" w:rsidR="009711D7" w:rsidRDefault="009711D7" w:rsidP="00461DF0">
            <w:pPr>
              <w:pStyle w:val="NoSpacing"/>
              <w:jc w:val="center"/>
            </w:pPr>
            <w:r>
              <w:rPr>
                <w:rFonts w:ascii="Wingdings" w:hAnsi="Wingdings" w:cs="Wingdings"/>
              </w:rPr>
              <w:t></w:t>
            </w:r>
          </w:p>
        </w:tc>
        <w:tc>
          <w:tcPr>
            <w:tcW w:w="582" w:type="pct"/>
            <w:tcMar>
              <w:top w:w="15" w:type="dxa"/>
              <w:left w:w="15" w:type="dxa"/>
              <w:bottom w:w="15" w:type="dxa"/>
              <w:right w:w="15" w:type="dxa"/>
            </w:tcMar>
            <w:vAlign w:val="center"/>
            <w:hideMark/>
          </w:tcPr>
          <w:p w14:paraId="0F892437" w14:textId="77777777" w:rsidR="009711D7" w:rsidRDefault="009711D7" w:rsidP="00461DF0">
            <w:pPr>
              <w:pStyle w:val="NoSpacing"/>
              <w:jc w:val="center"/>
            </w:pPr>
            <w:r>
              <w:rPr>
                <w:rFonts w:ascii="Wingdings" w:hAnsi="Wingdings" w:cs="Wingdings"/>
              </w:rPr>
              <w:t></w:t>
            </w:r>
          </w:p>
        </w:tc>
        <w:tc>
          <w:tcPr>
            <w:tcW w:w="685" w:type="pct"/>
            <w:tcMar>
              <w:top w:w="15" w:type="dxa"/>
              <w:left w:w="15" w:type="dxa"/>
              <w:bottom w:w="15" w:type="dxa"/>
              <w:right w:w="15" w:type="dxa"/>
            </w:tcMar>
            <w:vAlign w:val="center"/>
            <w:hideMark/>
          </w:tcPr>
          <w:p w14:paraId="1B3F0229" w14:textId="77777777" w:rsidR="009711D7" w:rsidRDefault="009711D7" w:rsidP="00461DF0">
            <w:pPr>
              <w:pStyle w:val="NoSpacing"/>
              <w:jc w:val="center"/>
            </w:pPr>
            <w:r>
              <w:rPr>
                <w:rFonts w:ascii="Wingdings" w:hAnsi="Wingdings" w:cs="Wingdings"/>
              </w:rPr>
              <w:t></w:t>
            </w:r>
          </w:p>
        </w:tc>
        <w:tc>
          <w:tcPr>
            <w:tcW w:w="523" w:type="pct"/>
            <w:tcMar>
              <w:top w:w="15" w:type="dxa"/>
              <w:left w:w="15" w:type="dxa"/>
              <w:bottom w:w="15" w:type="dxa"/>
              <w:right w:w="15" w:type="dxa"/>
            </w:tcMar>
            <w:vAlign w:val="center"/>
            <w:hideMark/>
          </w:tcPr>
          <w:p w14:paraId="5B42B0DD" w14:textId="77777777" w:rsidR="009711D7" w:rsidRDefault="009711D7" w:rsidP="00461DF0">
            <w:pPr>
              <w:pStyle w:val="NoSpacing"/>
              <w:jc w:val="center"/>
            </w:pPr>
            <w:r>
              <w:rPr>
                <w:rFonts w:ascii="Wingdings" w:hAnsi="Wingdings" w:cs="Wingdings"/>
              </w:rPr>
              <w:t></w:t>
            </w:r>
          </w:p>
        </w:tc>
        <w:tc>
          <w:tcPr>
            <w:tcW w:w="579" w:type="pct"/>
            <w:tcMar>
              <w:top w:w="15" w:type="dxa"/>
              <w:left w:w="15" w:type="dxa"/>
              <w:bottom w:w="15" w:type="dxa"/>
              <w:right w:w="15" w:type="dxa"/>
            </w:tcMar>
            <w:vAlign w:val="center"/>
            <w:hideMark/>
          </w:tcPr>
          <w:p w14:paraId="2888038D" w14:textId="77777777" w:rsidR="009711D7" w:rsidRDefault="009711D7" w:rsidP="00461DF0">
            <w:pPr>
              <w:pStyle w:val="NoSpacing"/>
              <w:jc w:val="center"/>
            </w:pPr>
            <w:r>
              <w:rPr>
                <w:rFonts w:ascii="Wingdings" w:hAnsi="Wingdings" w:cs="Wingdings"/>
              </w:rPr>
              <w:t></w:t>
            </w:r>
          </w:p>
        </w:tc>
        <w:tc>
          <w:tcPr>
            <w:tcW w:w="416" w:type="pct"/>
            <w:tcMar>
              <w:top w:w="15" w:type="dxa"/>
              <w:left w:w="15" w:type="dxa"/>
              <w:bottom w:w="15" w:type="dxa"/>
              <w:right w:w="15" w:type="dxa"/>
            </w:tcMar>
            <w:vAlign w:val="center"/>
            <w:hideMark/>
          </w:tcPr>
          <w:p w14:paraId="04FCF5F8" w14:textId="77777777" w:rsidR="009711D7" w:rsidRDefault="009711D7" w:rsidP="00461DF0">
            <w:pPr>
              <w:pStyle w:val="NoSpacing"/>
              <w:jc w:val="center"/>
            </w:pPr>
            <w:r>
              <w:rPr>
                <w:rFonts w:ascii="Wingdings" w:hAnsi="Wingdings" w:cs="Wingdings"/>
              </w:rPr>
              <w:t></w:t>
            </w:r>
          </w:p>
        </w:tc>
      </w:tr>
      <w:tr w:rsidR="009711D7" w14:paraId="1C19230A" w14:textId="77777777" w:rsidTr="00461DF0">
        <w:trPr>
          <w:trHeight w:val="567"/>
        </w:trPr>
        <w:tc>
          <w:tcPr>
            <w:tcW w:w="1642" w:type="pct"/>
            <w:shd w:val="clear" w:color="auto" w:fill="D9D9D9" w:themeFill="background1" w:themeFillShade="D9"/>
            <w:tcMar>
              <w:top w:w="15" w:type="dxa"/>
              <w:left w:w="15" w:type="dxa"/>
              <w:bottom w:w="15" w:type="dxa"/>
              <w:right w:w="150" w:type="dxa"/>
            </w:tcMar>
            <w:vAlign w:val="center"/>
            <w:hideMark/>
          </w:tcPr>
          <w:p w14:paraId="57A86E70" w14:textId="77777777" w:rsidR="009711D7" w:rsidRDefault="009711D7" w:rsidP="00461DF0">
            <w:pPr>
              <w:pStyle w:val="NoSpacing"/>
              <w:rPr>
                <w:rFonts w:cstheme="minorHAnsi"/>
                <w:lang w:eastAsia="en-GB"/>
              </w:rPr>
            </w:pPr>
            <w:r>
              <w:rPr>
                <w:rStyle w:val="Answer"/>
              </w:rPr>
              <w:t>I could gain a place on a good course if I wanted to</w:t>
            </w:r>
          </w:p>
        </w:tc>
        <w:tc>
          <w:tcPr>
            <w:tcW w:w="573" w:type="pct"/>
            <w:shd w:val="clear" w:color="auto" w:fill="D9D9D9" w:themeFill="background1" w:themeFillShade="D9"/>
            <w:tcMar>
              <w:top w:w="15" w:type="dxa"/>
              <w:left w:w="15" w:type="dxa"/>
              <w:bottom w:w="15" w:type="dxa"/>
              <w:right w:w="15" w:type="dxa"/>
            </w:tcMar>
            <w:vAlign w:val="center"/>
            <w:hideMark/>
          </w:tcPr>
          <w:p w14:paraId="73A19A06" w14:textId="77777777" w:rsidR="009711D7" w:rsidRDefault="009711D7" w:rsidP="00461DF0">
            <w:pPr>
              <w:pStyle w:val="NoSpacing"/>
              <w:jc w:val="center"/>
            </w:pPr>
            <w:r>
              <w:rPr>
                <w:rFonts w:ascii="Wingdings" w:hAnsi="Wingdings" w:cs="Wingdings"/>
              </w:rPr>
              <w:t></w:t>
            </w:r>
          </w:p>
        </w:tc>
        <w:tc>
          <w:tcPr>
            <w:tcW w:w="582" w:type="pct"/>
            <w:shd w:val="clear" w:color="auto" w:fill="D9D9D9" w:themeFill="background1" w:themeFillShade="D9"/>
            <w:tcMar>
              <w:top w:w="15" w:type="dxa"/>
              <w:left w:w="15" w:type="dxa"/>
              <w:bottom w:w="15" w:type="dxa"/>
              <w:right w:w="15" w:type="dxa"/>
            </w:tcMar>
            <w:vAlign w:val="center"/>
            <w:hideMark/>
          </w:tcPr>
          <w:p w14:paraId="199EC222" w14:textId="77777777" w:rsidR="009711D7" w:rsidRDefault="009711D7" w:rsidP="00461DF0">
            <w:pPr>
              <w:pStyle w:val="NoSpacing"/>
              <w:jc w:val="center"/>
            </w:pPr>
            <w:r>
              <w:rPr>
                <w:rFonts w:ascii="Wingdings" w:hAnsi="Wingdings" w:cs="Wingdings"/>
              </w:rPr>
              <w:t></w:t>
            </w:r>
          </w:p>
        </w:tc>
        <w:tc>
          <w:tcPr>
            <w:tcW w:w="685" w:type="pct"/>
            <w:shd w:val="clear" w:color="auto" w:fill="D9D9D9" w:themeFill="background1" w:themeFillShade="D9"/>
            <w:tcMar>
              <w:top w:w="15" w:type="dxa"/>
              <w:left w:w="15" w:type="dxa"/>
              <w:bottom w:w="15" w:type="dxa"/>
              <w:right w:w="15" w:type="dxa"/>
            </w:tcMar>
            <w:vAlign w:val="center"/>
            <w:hideMark/>
          </w:tcPr>
          <w:p w14:paraId="7A8A3FD4" w14:textId="77777777" w:rsidR="009711D7" w:rsidRDefault="009711D7" w:rsidP="00461DF0">
            <w:pPr>
              <w:pStyle w:val="NoSpacing"/>
              <w:jc w:val="center"/>
            </w:pPr>
            <w:r>
              <w:rPr>
                <w:rFonts w:ascii="Wingdings" w:hAnsi="Wingdings" w:cs="Wingdings"/>
              </w:rPr>
              <w:t></w:t>
            </w:r>
          </w:p>
        </w:tc>
        <w:tc>
          <w:tcPr>
            <w:tcW w:w="523" w:type="pct"/>
            <w:shd w:val="clear" w:color="auto" w:fill="D9D9D9" w:themeFill="background1" w:themeFillShade="D9"/>
            <w:tcMar>
              <w:top w:w="15" w:type="dxa"/>
              <w:left w:w="15" w:type="dxa"/>
              <w:bottom w:w="15" w:type="dxa"/>
              <w:right w:w="15" w:type="dxa"/>
            </w:tcMar>
            <w:vAlign w:val="center"/>
            <w:hideMark/>
          </w:tcPr>
          <w:p w14:paraId="24BFB209" w14:textId="77777777" w:rsidR="009711D7" w:rsidRDefault="009711D7" w:rsidP="00461DF0">
            <w:pPr>
              <w:pStyle w:val="NoSpacing"/>
              <w:jc w:val="center"/>
            </w:pPr>
            <w:r>
              <w:rPr>
                <w:rFonts w:ascii="Wingdings" w:hAnsi="Wingdings" w:cs="Wingdings"/>
              </w:rPr>
              <w:t></w:t>
            </w:r>
          </w:p>
        </w:tc>
        <w:tc>
          <w:tcPr>
            <w:tcW w:w="579" w:type="pct"/>
            <w:shd w:val="clear" w:color="auto" w:fill="D9D9D9" w:themeFill="background1" w:themeFillShade="D9"/>
            <w:tcMar>
              <w:top w:w="15" w:type="dxa"/>
              <w:left w:w="15" w:type="dxa"/>
              <w:bottom w:w="15" w:type="dxa"/>
              <w:right w:w="15" w:type="dxa"/>
            </w:tcMar>
            <w:vAlign w:val="center"/>
            <w:hideMark/>
          </w:tcPr>
          <w:p w14:paraId="691DCD39" w14:textId="77777777" w:rsidR="009711D7" w:rsidRDefault="009711D7" w:rsidP="00461DF0">
            <w:pPr>
              <w:pStyle w:val="NoSpacing"/>
              <w:jc w:val="center"/>
            </w:pPr>
            <w:r>
              <w:rPr>
                <w:rFonts w:ascii="Wingdings" w:hAnsi="Wingdings" w:cs="Wingdings"/>
              </w:rPr>
              <w:t></w:t>
            </w:r>
          </w:p>
        </w:tc>
        <w:tc>
          <w:tcPr>
            <w:tcW w:w="416" w:type="pct"/>
            <w:shd w:val="clear" w:color="auto" w:fill="D9D9D9" w:themeFill="background1" w:themeFillShade="D9"/>
            <w:tcMar>
              <w:top w:w="15" w:type="dxa"/>
              <w:left w:w="15" w:type="dxa"/>
              <w:bottom w:w="15" w:type="dxa"/>
              <w:right w:w="15" w:type="dxa"/>
            </w:tcMar>
            <w:vAlign w:val="center"/>
            <w:hideMark/>
          </w:tcPr>
          <w:p w14:paraId="3756E843" w14:textId="77777777" w:rsidR="009711D7" w:rsidRDefault="009711D7" w:rsidP="00461DF0">
            <w:pPr>
              <w:pStyle w:val="NoSpacing"/>
              <w:jc w:val="center"/>
            </w:pPr>
            <w:r>
              <w:rPr>
                <w:rFonts w:ascii="Wingdings" w:hAnsi="Wingdings" w:cs="Wingdings"/>
              </w:rPr>
              <w:t></w:t>
            </w:r>
          </w:p>
        </w:tc>
      </w:tr>
    </w:tbl>
    <w:p w14:paraId="0B62022A" w14:textId="77777777" w:rsidR="009711D7" w:rsidRDefault="009711D7" w:rsidP="009711D7">
      <w:pPr>
        <w:pStyle w:val="Question"/>
      </w:pPr>
    </w:p>
    <w:p w14:paraId="49F9BC54" w14:textId="77777777" w:rsidR="009711D7" w:rsidRDefault="009711D7" w:rsidP="009711D7">
      <w:pPr>
        <w:pStyle w:val="Question"/>
        <w:rPr>
          <w:shd w:val="clear" w:color="auto" w:fill="FFFFFF"/>
        </w:rPr>
      </w:pPr>
    </w:p>
    <w:p w14:paraId="0CBACFC4" w14:textId="77777777" w:rsidR="009711D7" w:rsidRDefault="009711D7" w:rsidP="009711D7">
      <w:pPr>
        <w:pStyle w:val="Question"/>
        <w:rPr>
          <w:sz w:val="24"/>
          <w:szCs w:val="24"/>
        </w:rPr>
      </w:pPr>
      <w:r>
        <w:rPr>
          <w:shd w:val="clear" w:color="auto" w:fill="FFFFFF"/>
        </w:rPr>
        <w:t>The next few questions ask about higher education. 'Higher education' includes:</w:t>
      </w:r>
    </w:p>
    <w:p w14:paraId="75C13F3B" w14:textId="77777777" w:rsidR="009711D7" w:rsidRDefault="009711D7" w:rsidP="009711D7">
      <w:pPr>
        <w:pStyle w:val="Question"/>
      </w:pPr>
      <w:r>
        <w:t>• university </w:t>
      </w:r>
    </w:p>
    <w:p w14:paraId="11A3C102" w14:textId="77777777" w:rsidR="009711D7" w:rsidRDefault="009711D7" w:rsidP="009711D7">
      <w:pPr>
        <w:pStyle w:val="Question"/>
      </w:pPr>
      <w:r>
        <w:t>• higher education qualifications in a further education college</w:t>
      </w:r>
    </w:p>
    <w:p w14:paraId="523025E5" w14:textId="77777777" w:rsidR="009711D7" w:rsidRDefault="009711D7" w:rsidP="009711D7">
      <w:pPr>
        <w:pStyle w:val="Question"/>
      </w:pPr>
      <w:r>
        <w:t>• higher/degree apprenticeships</w:t>
      </w:r>
    </w:p>
    <w:p w14:paraId="1C2A9690" w14:textId="77777777" w:rsidR="009711D7" w:rsidRDefault="009711D7" w:rsidP="009711D7">
      <w:pPr>
        <w:pStyle w:val="Question"/>
      </w:pPr>
    </w:p>
    <w:p w14:paraId="28DEDA05" w14:textId="77777777" w:rsidR="009711D7" w:rsidRPr="0016567F" w:rsidRDefault="009711D7" w:rsidP="009711D7">
      <w:pPr>
        <w:pStyle w:val="Question"/>
      </w:pPr>
      <w:r>
        <w:t>Q</w:t>
      </w:r>
      <w:r w:rsidRPr="0016567F">
        <w:t>5) How much do you know about the following aspects of applying to higher education?</w:t>
      </w:r>
    </w:p>
    <w:tbl>
      <w:tblPr>
        <w:tblW w:w="5261" w:type="pct"/>
        <w:tblLook w:val="04A0" w:firstRow="1" w:lastRow="0" w:firstColumn="1" w:lastColumn="0" w:noHBand="0" w:noVBand="1"/>
      </w:tblPr>
      <w:tblGrid>
        <w:gridCol w:w="4958"/>
        <w:gridCol w:w="1304"/>
        <w:gridCol w:w="914"/>
        <w:gridCol w:w="1564"/>
      </w:tblGrid>
      <w:tr w:rsidR="009711D7" w14:paraId="61FFF9C0" w14:textId="77777777" w:rsidTr="00461DF0">
        <w:trPr>
          <w:tblHeader/>
        </w:trPr>
        <w:tc>
          <w:tcPr>
            <w:tcW w:w="2836" w:type="pct"/>
            <w:tcMar>
              <w:top w:w="15" w:type="dxa"/>
              <w:left w:w="15" w:type="dxa"/>
              <w:bottom w:w="15" w:type="dxa"/>
              <w:right w:w="15" w:type="dxa"/>
            </w:tcMar>
            <w:vAlign w:val="center"/>
            <w:hideMark/>
          </w:tcPr>
          <w:p w14:paraId="085EC524" w14:textId="77777777" w:rsidR="009711D7" w:rsidRDefault="009711D7" w:rsidP="00461DF0"/>
        </w:tc>
        <w:tc>
          <w:tcPr>
            <w:tcW w:w="746" w:type="pct"/>
            <w:tcMar>
              <w:top w:w="0" w:type="dxa"/>
              <w:left w:w="150" w:type="dxa"/>
              <w:bottom w:w="0" w:type="dxa"/>
              <w:right w:w="150" w:type="dxa"/>
            </w:tcMar>
            <w:vAlign w:val="bottom"/>
            <w:hideMark/>
          </w:tcPr>
          <w:p w14:paraId="36BDA8F5" w14:textId="77777777" w:rsidR="009711D7" w:rsidRDefault="009711D7" w:rsidP="00461DF0">
            <w:pPr>
              <w:pStyle w:val="NoSpacing"/>
              <w:jc w:val="center"/>
              <w:rPr>
                <w:rFonts w:cstheme="minorHAnsi"/>
                <w:lang w:eastAsia="en-GB"/>
              </w:rPr>
            </w:pPr>
            <w:r>
              <w:rPr>
                <w:rStyle w:val="Answer"/>
              </w:rPr>
              <w:t>Nothing</w:t>
            </w:r>
          </w:p>
        </w:tc>
        <w:tc>
          <w:tcPr>
            <w:tcW w:w="523" w:type="pct"/>
            <w:tcMar>
              <w:top w:w="0" w:type="dxa"/>
              <w:left w:w="150" w:type="dxa"/>
              <w:bottom w:w="0" w:type="dxa"/>
              <w:right w:w="150" w:type="dxa"/>
            </w:tcMar>
            <w:vAlign w:val="bottom"/>
            <w:hideMark/>
          </w:tcPr>
          <w:p w14:paraId="25077F4B" w14:textId="77777777" w:rsidR="009711D7" w:rsidRDefault="009711D7" w:rsidP="00461DF0">
            <w:pPr>
              <w:pStyle w:val="NoSpacing"/>
              <w:jc w:val="center"/>
              <w:rPr>
                <w:rFonts w:cstheme="minorHAnsi"/>
                <w:lang w:eastAsia="en-GB"/>
              </w:rPr>
            </w:pPr>
            <w:r>
              <w:rPr>
                <w:rFonts w:cstheme="minorHAnsi"/>
                <w:lang w:eastAsia="en-GB"/>
              </w:rPr>
              <w:t xml:space="preserve">  </w:t>
            </w:r>
            <w:r>
              <w:rPr>
                <w:rStyle w:val="Answer"/>
              </w:rPr>
              <w:t>A little</w:t>
            </w:r>
            <w:r>
              <w:rPr>
                <w:rFonts w:cstheme="minorHAnsi"/>
                <w:lang w:eastAsia="en-GB"/>
              </w:rPr>
              <w:t xml:space="preserve">           </w:t>
            </w:r>
          </w:p>
        </w:tc>
        <w:tc>
          <w:tcPr>
            <w:tcW w:w="895" w:type="pct"/>
            <w:tcMar>
              <w:top w:w="0" w:type="dxa"/>
              <w:left w:w="150" w:type="dxa"/>
              <w:bottom w:w="0" w:type="dxa"/>
              <w:right w:w="150" w:type="dxa"/>
            </w:tcMar>
            <w:vAlign w:val="bottom"/>
            <w:hideMark/>
          </w:tcPr>
          <w:p w14:paraId="2BAB343E" w14:textId="77777777" w:rsidR="009711D7" w:rsidRDefault="009711D7" w:rsidP="00461DF0">
            <w:pPr>
              <w:pStyle w:val="NoSpacing"/>
              <w:jc w:val="center"/>
              <w:rPr>
                <w:rFonts w:cstheme="minorHAnsi"/>
                <w:lang w:eastAsia="en-GB"/>
              </w:rPr>
            </w:pPr>
            <w:r>
              <w:rPr>
                <w:rStyle w:val="Answer"/>
              </w:rPr>
              <w:t>A lot</w:t>
            </w:r>
          </w:p>
        </w:tc>
      </w:tr>
      <w:tr w:rsidR="009711D7" w14:paraId="43D90859" w14:textId="77777777" w:rsidTr="00461DF0">
        <w:trPr>
          <w:trHeight w:val="567"/>
        </w:trPr>
        <w:tc>
          <w:tcPr>
            <w:tcW w:w="2836" w:type="pct"/>
            <w:shd w:val="clear" w:color="auto" w:fill="D9D9D9" w:themeFill="background1" w:themeFillShade="D9"/>
            <w:tcMar>
              <w:top w:w="15" w:type="dxa"/>
              <w:left w:w="15" w:type="dxa"/>
              <w:bottom w:w="15" w:type="dxa"/>
              <w:right w:w="150" w:type="dxa"/>
            </w:tcMar>
            <w:vAlign w:val="center"/>
            <w:hideMark/>
          </w:tcPr>
          <w:p w14:paraId="341D22AD" w14:textId="77777777" w:rsidR="009711D7" w:rsidRDefault="009711D7" w:rsidP="00461DF0">
            <w:pPr>
              <w:pStyle w:val="NoSpacing"/>
              <w:rPr>
                <w:rFonts w:cstheme="minorHAnsi"/>
                <w:lang w:eastAsia="en-GB"/>
              </w:rPr>
            </w:pPr>
            <w:r>
              <w:rPr>
                <w:rStyle w:val="Answer"/>
              </w:rPr>
              <w:t>The courses that are available</w:t>
            </w:r>
          </w:p>
        </w:tc>
        <w:tc>
          <w:tcPr>
            <w:tcW w:w="746" w:type="pct"/>
            <w:shd w:val="clear" w:color="auto" w:fill="D9D9D9" w:themeFill="background1" w:themeFillShade="D9"/>
            <w:tcMar>
              <w:top w:w="15" w:type="dxa"/>
              <w:left w:w="15" w:type="dxa"/>
              <w:bottom w:w="15" w:type="dxa"/>
              <w:right w:w="15" w:type="dxa"/>
            </w:tcMar>
            <w:vAlign w:val="center"/>
            <w:hideMark/>
          </w:tcPr>
          <w:p w14:paraId="5CC81E36" w14:textId="77777777" w:rsidR="009711D7" w:rsidRDefault="009711D7" w:rsidP="00461DF0">
            <w:pPr>
              <w:pStyle w:val="NoSpacing"/>
              <w:jc w:val="center"/>
            </w:pPr>
            <w:r>
              <w:rPr>
                <w:rFonts w:ascii="Wingdings" w:hAnsi="Wingdings" w:cs="Wingdings"/>
              </w:rPr>
              <w:t></w:t>
            </w:r>
          </w:p>
        </w:tc>
        <w:tc>
          <w:tcPr>
            <w:tcW w:w="523" w:type="pct"/>
            <w:shd w:val="clear" w:color="auto" w:fill="D9D9D9" w:themeFill="background1" w:themeFillShade="D9"/>
            <w:tcMar>
              <w:top w:w="15" w:type="dxa"/>
              <w:left w:w="15" w:type="dxa"/>
              <w:bottom w:w="15" w:type="dxa"/>
              <w:right w:w="15" w:type="dxa"/>
            </w:tcMar>
            <w:vAlign w:val="center"/>
            <w:hideMark/>
          </w:tcPr>
          <w:p w14:paraId="043BF5E2" w14:textId="77777777" w:rsidR="009711D7" w:rsidRDefault="009711D7" w:rsidP="00461DF0">
            <w:pPr>
              <w:pStyle w:val="NoSpacing"/>
              <w:jc w:val="center"/>
            </w:pPr>
            <w:r>
              <w:rPr>
                <w:rFonts w:ascii="Wingdings" w:hAnsi="Wingdings" w:cs="Wingdings"/>
              </w:rPr>
              <w:t></w:t>
            </w:r>
          </w:p>
        </w:tc>
        <w:tc>
          <w:tcPr>
            <w:tcW w:w="895" w:type="pct"/>
            <w:shd w:val="clear" w:color="auto" w:fill="D9D9D9" w:themeFill="background1" w:themeFillShade="D9"/>
            <w:tcMar>
              <w:top w:w="15" w:type="dxa"/>
              <w:left w:w="15" w:type="dxa"/>
              <w:bottom w:w="15" w:type="dxa"/>
              <w:right w:w="15" w:type="dxa"/>
            </w:tcMar>
            <w:vAlign w:val="center"/>
            <w:hideMark/>
          </w:tcPr>
          <w:p w14:paraId="0B5480AC" w14:textId="77777777" w:rsidR="009711D7" w:rsidRDefault="009711D7" w:rsidP="00461DF0">
            <w:pPr>
              <w:pStyle w:val="NoSpacing"/>
              <w:jc w:val="center"/>
            </w:pPr>
            <w:r>
              <w:rPr>
                <w:rFonts w:ascii="Wingdings" w:hAnsi="Wingdings" w:cs="Wingdings"/>
              </w:rPr>
              <w:t></w:t>
            </w:r>
          </w:p>
        </w:tc>
      </w:tr>
      <w:tr w:rsidR="009711D7" w14:paraId="1AF89DAD" w14:textId="77777777" w:rsidTr="00461DF0">
        <w:trPr>
          <w:trHeight w:val="567"/>
        </w:trPr>
        <w:tc>
          <w:tcPr>
            <w:tcW w:w="2836" w:type="pct"/>
            <w:tcMar>
              <w:top w:w="15" w:type="dxa"/>
              <w:left w:w="15" w:type="dxa"/>
              <w:bottom w:w="15" w:type="dxa"/>
              <w:right w:w="150" w:type="dxa"/>
            </w:tcMar>
            <w:vAlign w:val="center"/>
            <w:hideMark/>
          </w:tcPr>
          <w:p w14:paraId="78220B35" w14:textId="77777777" w:rsidR="009711D7" w:rsidRDefault="009711D7" w:rsidP="00461DF0">
            <w:pPr>
              <w:pStyle w:val="NoSpacing"/>
              <w:rPr>
                <w:rFonts w:cstheme="minorHAnsi"/>
                <w:lang w:eastAsia="en-GB"/>
              </w:rPr>
            </w:pPr>
            <w:r>
              <w:rPr>
                <w:rStyle w:val="Answer"/>
              </w:rPr>
              <w:t>Different routes, such as: higher/degree apprenticeships, distance learning, and higher education in a further education setting</w:t>
            </w:r>
          </w:p>
        </w:tc>
        <w:tc>
          <w:tcPr>
            <w:tcW w:w="746" w:type="pct"/>
            <w:tcMar>
              <w:top w:w="15" w:type="dxa"/>
              <w:left w:w="15" w:type="dxa"/>
              <w:bottom w:w="15" w:type="dxa"/>
              <w:right w:w="15" w:type="dxa"/>
            </w:tcMar>
            <w:vAlign w:val="center"/>
            <w:hideMark/>
          </w:tcPr>
          <w:p w14:paraId="4D14D807" w14:textId="77777777" w:rsidR="009711D7" w:rsidRDefault="009711D7" w:rsidP="00461DF0">
            <w:pPr>
              <w:pStyle w:val="NoSpacing"/>
              <w:jc w:val="center"/>
            </w:pPr>
            <w:r>
              <w:rPr>
                <w:rFonts w:ascii="Wingdings" w:hAnsi="Wingdings" w:cs="Wingdings"/>
              </w:rPr>
              <w:t></w:t>
            </w:r>
          </w:p>
        </w:tc>
        <w:tc>
          <w:tcPr>
            <w:tcW w:w="523" w:type="pct"/>
            <w:tcMar>
              <w:top w:w="15" w:type="dxa"/>
              <w:left w:w="15" w:type="dxa"/>
              <w:bottom w:w="15" w:type="dxa"/>
              <w:right w:w="15" w:type="dxa"/>
            </w:tcMar>
            <w:vAlign w:val="center"/>
            <w:hideMark/>
          </w:tcPr>
          <w:p w14:paraId="33B07469" w14:textId="77777777" w:rsidR="009711D7" w:rsidRDefault="009711D7" w:rsidP="00461DF0">
            <w:pPr>
              <w:pStyle w:val="NoSpacing"/>
              <w:jc w:val="center"/>
            </w:pPr>
            <w:r>
              <w:rPr>
                <w:rFonts w:ascii="Wingdings" w:hAnsi="Wingdings" w:cs="Wingdings"/>
              </w:rPr>
              <w:t></w:t>
            </w:r>
          </w:p>
        </w:tc>
        <w:tc>
          <w:tcPr>
            <w:tcW w:w="895" w:type="pct"/>
            <w:tcMar>
              <w:top w:w="15" w:type="dxa"/>
              <w:left w:w="15" w:type="dxa"/>
              <w:bottom w:w="15" w:type="dxa"/>
              <w:right w:w="15" w:type="dxa"/>
            </w:tcMar>
            <w:vAlign w:val="center"/>
            <w:hideMark/>
          </w:tcPr>
          <w:p w14:paraId="136EC141" w14:textId="77777777" w:rsidR="009711D7" w:rsidRDefault="009711D7" w:rsidP="00461DF0">
            <w:pPr>
              <w:pStyle w:val="NoSpacing"/>
              <w:jc w:val="center"/>
            </w:pPr>
            <w:r>
              <w:rPr>
                <w:rFonts w:ascii="Wingdings" w:hAnsi="Wingdings" w:cs="Wingdings"/>
              </w:rPr>
              <w:t></w:t>
            </w:r>
          </w:p>
        </w:tc>
      </w:tr>
      <w:tr w:rsidR="009711D7" w14:paraId="1B88C0EA" w14:textId="77777777" w:rsidTr="00461DF0">
        <w:trPr>
          <w:trHeight w:val="567"/>
        </w:trPr>
        <w:tc>
          <w:tcPr>
            <w:tcW w:w="2836" w:type="pct"/>
            <w:shd w:val="clear" w:color="auto" w:fill="D9D9D9" w:themeFill="background1" w:themeFillShade="D9"/>
            <w:tcMar>
              <w:top w:w="15" w:type="dxa"/>
              <w:left w:w="15" w:type="dxa"/>
              <w:bottom w:w="15" w:type="dxa"/>
              <w:right w:w="150" w:type="dxa"/>
            </w:tcMar>
            <w:vAlign w:val="center"/>
            <w:hideMark/>
          </w:tcPr>
          <w:p w14:paraId="4EC5BF20" w14:textId="77777777" w:rsidR="009711D7" w:rsidRDefault="009711D7" w:rsidP="00461DF0">
            <w:pPr>
              <w:pStyle w:val="NoSpacing"/>
              <w:rPr>
                <w:rFonts w:cstheme="minorHAnsi"/>
                <w:lang w:eastAsia="en-GB"/>
              </w:rPr>
            </w:pPr>
            <w:r>
              <w:rPr>
                <w:rStyle w:val="Answer"/>
              </w:rPr>
              <w:t>How to apply through UCAS</w:t>
            </w:r>
          </w:p>
        </w:tc>
        <w:tc>
          <w:tcPr>
            <w:tcW w:w="746" w:type="pct"/>
            <w:shd w:val="clear" w:color="auto" w:fill="D9D9D9" w:themeFill="background1" w:themeFillShade="D9"/>
            <w:tcMar>
              <w:top w:w="15" w:type="dxa"/>
              <w:left w:w="15" w:type="dxa"/>
              <w:bottom w:w="15" w:type="dxa"/>
              <w:right w:w="15" w:type="dxa"/>
            </w:tcMar>
            <w:vAlign w:val="center"/>
            <w:hideMark/>
          </w:tcPr>
          <w:p w14:paraId="13422132" w14:textId="77777777" w:rsidR="009711D7" w:rsidRDefault="009711D7" w:rsidP="00461DF0">
            <w:pPr>
              <w:pStyle w:val="NoSpacing"/>
              <w:jc w:val="center"/>
            </w:pPr>
            <w:r>
              <w:rPr>
                <w:rFonts w:ascii="Wingdings" w:hAnsi="Wingdings" w:cs="Wingdings"/>
              </w:rPr>
              <w:t></w:t>
            </w:r>
          </w:p>
        </w:tc>
        <w:tc>
          <w:tcPr>
            <w:tcW w:w="523" w:type="pct"/>
            <w:shd w:val="clear" w:color="auto" w:fill="D9D9D9" w:themeFill="background1" w:themeFillShade="D9"/>
            <w:tcMar>
              <w:top w:w="15" w:type="dxa"/>
              <w:left w:w="15" w:type="dxa"/>
              <w:bottom w:w="15" w:type="dxa"/>
              <w:right w:w="15" w:type="dxa"/>
            </w:tcMar>
            <w:vAlign w:val="center"/>
            <w:hideMark/>
          </w:tcPr>
          <w:p w14:paraId="6B002439" w14:textId="77777777" w:rsidR="009711D7" w:rsidRDefault="009711D7" w:rsidP="00461DF0">
            <w:pPr>
              <w:pStyle w:val="NoSpacing"/>
              <w:jc w:val="center"/>
            </w:pPr>
            <w:r>
              <w:rPr>
                <w:rFonts w:ascii="Wingdings" w:hAnsi="Wingdings" w:cs="Wingdings"/>
              </w:rPr>
              <w:t></w:t>
            </w:r>
          </w:p>
        </w:tc>
        <w:tc>
          <w:tcPr>
            <w:tcW w:w="895" w:type="pct"/>
            <w:shd w:val="clear" w:color="auto" w:fill="D9D9D9" w:themeFill="background1" w:themeFillShade="D9"/>
            <w:tcMar>
              <w:top w:w="15" w:type="dxa"/>
              <w:left w:w="15" w:type="dxa"/>
              <w:bottom w:w="15" w:type="dxa"/>
              <w:right w:w="15" w:type="dxa"/>
            </w:tcMar>
            <w:vAlign w:val="center"/>
            <w:hideMark/>
          </w:tcPr>
          <w:p w14:paraId="7F7A8D39" w14:textId="77777777" w:rsidR="009711D7" w:rsidRDefault="009711D7" w:rsidP="00461DF0">
            <w:pPr>
              <w:pStyle w:val="NoSpacing"/>
              <w:jc w:val="center"/>
            </w:pPr>
            <w:r>
              <w:rPr>
                <w:rFonts w:ascii="Wingdings" w:hAnsi="Wingdings" w:cs="Wingdings"/>
              </w:rPr>
              <w:t></w:t>
            </w:r>
          </w:p>
        </w:tc>
      </w:tr>
      <w:tr w:rsidR="009711D7" w14:paraId="52DCD2D2" w14:textId="77777777" w:rsidTr="00461DF0">
        <w:trPr>
          <w:trHeight w:val="567"/>
        </w:trPr>
        <w:tc>
          <w:tcPr>
            <w:tcW w:w="2836" w:type="pct"/>
            <w:tcMar>
              <w:top w:w="15" w:type="dxa"/>
              <w:left w:w="15" w:type="dxa"/>
              <w:bottom w:w="15" w:type="dxa"/>
              <w:right w:w="150" w:type="dxa"/>
            </w:tcMar>
            <w:vAlign w:val="center"/>
            <w:hideMark/>
          </w:tcPr>
          <w:p w14:paraId="685D9890" w14:textId="77777777" w:rsidR="009711D7" w:rsidRDefault="009711D7" w:rsidP="00461DF0">
            <w:pPr>
              <w:pStyle w:val="NoSpacing"/>
              <w:rPr>
                <w:rStyle w:val="Answer"/>
              </w:rPr>
            </w:pPr>
            <w:r>
              <w:rPr>
                <w:rStyle w:val="Answer"/>
              </w:rPr>
              <w:t>Where to find information about applying</w:t>
            </w:r>
          </w:p>
        </w:tc>
        <w:tc>
          <w:tcPr>
            <w:tcW w:w="746" w:type="pct"/>
            <w:tcMar>
              <w:top w:w="15" w:type="dxa"/>
              <w:left w:w="15" w:type="dxa"/>
              <w:bottom w:w="15" w:type="dxa"/>
              <w:right w:w="15" w:type="dxa"/>
            </w:tcMar>
            <w:vAlign w:val="center"/>
            <w:hideMark/>
          </w:tcPr>
          <w:p w14:paraId="69B2B80F" w14:textId="77777777" w:rsidR="009711D7" w:rsidRDefault="009711D7" w:rsidP="00461DF0">
            <w:pPr>
              <w:pStyle w:val="NoSpacing"/>
              <w:jc w:val="center"/>
              <w:rPr>
                <w:rFonts w:ascii="Wingdings" w:hAnsi="Wingdings" w:cs="Wingdings"/>
              </w:rPr>
            </w:pPr>
            <w:r>
              <w:rPr>
                <w:rFonts w:ascii="Wingdings" w:hAnsi="Wingdings" w:cs="Wingdings"/>
              </w:rPr>
              <w:t></w:t>
            </w:r>
          </w:p>
        </w:tc>
        <w:tc>
          <w:tcPr>
            <w:tcW w:w="523" w:type="pct"/>
            <w:tcMar>
              <w:top w:w="15" w:type="dxa"/>
              <w:left w:w="15" w:type="dxa"/>
              <w:bottom w:w="15" w:type="dxa"/>
              <w:right w:w="15" w:type="dxa"/>
            </w:tcMar>
            <w:vAlign w:val="center"/>
            <w:hideMark/>
          </w:tcPr>
          <w:p w14:paraId="084BF8EF" w14:textId="77777777" w:rsidR="009711D7" w:rsidRDefault="009711D7" w:rsidP="00461DF0">
            <w:pPr>
              <w:pStyle w:val="NoSpacing"/>
              <w:jc w:val="center"/>
              <w:rPr>
                <w:rFonts w:ascii="Wingdings" w:hAnsi="Wingdings" w:cs="Wingdings"/>
              </w:rPr>
            </w:pPr>
            <w:r>
              <w:rPr>
                <w:rFonts w:ascii="Wingdings" w:hAnsi="Wingdings" w:cs="Wingdings"/>
              </w:rPr>
              <w:t></w:t>
            </w:r>
          </w:p>
        </w:tc>
        <w:tc>
          <w:tcPr>
            <w:tcW w:w="895" w:type="pct"/>
            <w:tcMar>
              <w:top w:w="15" w:type="dxa"/>
              <w:left w:w="15" w:type="dxa"/>
              <w:bottom w:w="15" w:type="dxa"/>
              <w:right w:w="15" w:type="dxa"/>
            </w:tcMar>
            <w:vAlign w:val="center"/>
            <w:hideMark/>
          </w:tcPr>
          <w:p w14:paraId="6599A85D" w14:textId="77777777" w:rsidR="009711D7" w:rsidRDefault="009711D7" w:rsidP="00461DF0">
            <w:pPr>
              <w:pStyle w:val="NoSpacing"/>
              <w:jc w:val="center"/>
              <w:rPr>
                <w:rFonts w:ascii="Wingdings" w:hAnsi="Wingdings" w:cs="Wingdings"/>
              </w:rPr>
            </w:pPr>
            <w:r>
              <w:rPr>
                <w:rFonts w:ascii="Wingdings" w:hAnsi="Wingdings" w:cs="Wingdings"/>
              </w:rPr>
              <w:t></w:t>
            </w:r>
          </w:p>
        </w:tc>
      </w:tr>
      <w:tr w:rsidR="009711D7" w14:paraId="4D261E86" w14:textId="77777777" w:rsidTr="00461DF0">
        <w:trPr>
          <w:trHeight w:val="567"/>
        </w:trPr>
        <w:tc>
          <w:tcPr>
            <w:tcW w:w="2836" w:type="pct"/>
            <w:shd w:val="clear" w:color="auto" w:fill="D9D9D9" w:themeFill="background1" w:themeFillShade="D9"/>
            <w:tcMar>
              <w:top w:w="15" w:type="dxa"/>
              <w:left w:w="15" w:type="dxa"/>
              <w:bottom w:w="15" w:type="dxa"/>
              <w:right w:w="150" w:type="dxa"/>
            </w:tcMar>
            <w:vAlign w:val="center"/>
            <w:hideMark/>
          </w:tcPr>
          <w:p w14:paraId="7C90B6B9" w14:textId="77777777" w:rsidR="009711D7" w:rsidRDefault="009711D7" w:rsidP="00461DF0">
            <w:pPr>
              <w:pStyle w:val="NoSpacing"/>
              <w:rPr>
                <w:rStyle w:val="Answer"/>
              </w:rPr>
            </w:pPr>
            <w:r>
              <w:rPr>
                <w:rStyle w:val="Answer"/>
              </w:rPr>
              <w:t>The qualifications and grades needed to get into the course you want</w:t>
            </w:r>
          </w:p>
        </w:tc>
        <w:tc>
          <w:tcPr>
            <w:tcW w:w="746" w:type="pct"/>
            <w:shd w:val="clear" w:color="auto" w:fill="D9D9D9" w:themeFill="background1" w:themeFillShade="D9"/>
            <w:tcMar>
              <w:top w:w="15" w:type="dxa"/>
              <w:left w:w="15" w:type="dxa"/>
              <w:bottom w:w="15" w:type="dxa"/>
              <w:right w:w="15" w:type="dxa"/>
            </w:tcMar>
            <w:vAlign w:val="center"/>
            <w:hideMark/>
          </w:tcPr>
          <w:p w14:paraId="56BEE1C0" w14:textId="77777777" w:rsidR="009711D7" w:rsidRDefault="009711D7" w:rsidP="00461DF0">
            <w:pPr>
              <w:pStyle w:val="NoSpacing"/>
              <w:jc w:val="center"/>
              <w:rPr>
                <w:rFonts w:ascii="Wingdings" w:hAnsi="Wingdings" w:cs="Wingdings"/>
              </w:rPr>
            </w:pPr>
            <w:r>
              <w:rPr>
                <w:rFonts w:ascii="Wingdings" w:hAnsi="Wingdings" w:cs="Wingdings"/>
              </w:rPr>
              <w:t></w:t>
            </w:r>
          </w:p>
        </w:tc>
        <w:tc>
          <w:tcPr>
            <w:tcW w:w="523" w:type="pct"/>
            <w:shd w:val="clear" w:color="auto" w:fill="D9D9D9" w:themeFill="background1" w:themeFillShade="D9"/>
            <w:tcMar>
              <w:top w:w="15" w:type="dxa"/>
              <w:left w:w="15" w:type="dxa"/>
              <w:bottom w:w="15" w:type="dxa"/>
              <w:right w:w="15" w:type="dxa"/>
            </w:tcMar>
            <w:vAlign w:val="center"/>
            <w:hideMark/>
          </w:tcPr>
          <w:p w14:paraId="73E7570B" w14:textId="77777777" w:rsidR="009711D7" w:rsidRDefault="009711D7" w:rsidP="00461DF0">
            <w:pPr>
              <w:pStyle w:val="NoSpacing"/>
              <w:jc w:val="center"/>
              <w:rPr>
                <w:rFonts w:ascii="Wingdings" w:hAnsi="Wingdings" w:cs="Wingdings"/>
              </w:rPr>
            </w:pPr>
            <w:r>
              <w:rPr>
                <w:rFonts w:ascii="Wingdings" w:hAnsi="Wingdings" w:cs="Wingdings"/>
              </w:rPr>
              <w:t></w:t>
            </w:r>
          </w:p>
        </w:tc>
        <w:tc>
          <w:tcPr>
            <w:tcW w:w="895" w:type="pct"/>
            <w:shd w:val="clear" w:color="auto" w:fill="D9D9D9" w:themeFill="background1" w:themeFillShade="D9"/>
            <w:tcMar>
              <w:top w:w="15" w:type="dxa"/>
              <w:left w:w="15" w:type="dxa"/>
              <w:bottom w:w="15" w:type="dxa"/>
              <w:right w:w="15" w:type="dxa"/>
            </w:tcMar>
            <w:vAlign w:val="center"/>
            <w:hideMark/>
          </w:tcPr>
          <w:p w14:paraId="0D03281A" w14:textId="77777777" w:rsidR="009711D7" w:rsidRDefault="009711D7" w:rsidP="00461DF0">
            <w:pPr>
              <w:pStyle w:val="NoSpacing"/>
              <w:jc w:val="center"/>
              <w:rPr>
                <w:rFonts w:ascii="Wingdings" w:hAnsi="Wingdings" w:cs="Wingdings"/>
              </w:rPr>
            </w:pPr>
            <w:r>
              <w:rPr>
                <w:rFonts w:ascii="Wingdings" w:hAnsi="Wingdings" w:cs="Wingdings"/>
              </w:rPr>
              <w:t></w:t>
            </w:r>
          </w:p>
        </w:tc>
      </w:tr>
    </w:tbl>
    <w:p w14:paraId="4A6DD38B" w14:textId="77777777" w:rsidR="009711D7" w:rsidRDefault="009711D7" w:rsidP="009711D7">
      <w:pPr>
        <w:pStyle w:val="Instruction"/>
      </w:pPr>
    </w:p>
    <w:p w14:paraId="0975627D" w14:textId="77777777" w:rsidR="009711D7" w:rsidRPr="0016567F" w:rsidRDefault="009711D7" w:rsidP="009711D7">
      <w:pPr>
        <w:pStyle w:val="Question"/>
      </w:pPr>
      <w:r>
        <w:t>Q</w:t>
      </w:r>
      <w:r w:rsidRPr="0016567F">
        <w:t>6) How much do you know about the following aspects of higher education study?</w:t>
      </w:r>
    </w:p>
    <w:tbl>
      <w:tblPr>
        <w:tblW w:w="5261" w:type="pct"/>
        <w:shd w:val="clear" w:color="auto" w:fill="FFFFFF" w:themeFill="background1"/>
        <w:tblCellMar>
          <w:left w:w="0" w:type="dxa"/>
          <w:right w:w="0" w:type="dxa"/>
        </w:tblCellMar>
        <w:tblLook w:val="04A0" w:firstRow="1" w:lastRow="0" w:firstColumn="1" w:lastColumn="0" w:noHBand="0" w:noVBand="1"/>
      </w:tblPr>
      <w:tblGrid>
        <w:gridCol w:w="5480"/>
        <w:gridCol w:w="1175"/>
        <w:gridCol w:w="914"/>
        <w:gridCol w:w="1171"/>
      </w:tblGrid>
      <w:tr w:rsidR="009711D7" w14:paraId="0C3BAF71" w14:textId="77777777" w:rsidTr="00461DF0">
        <w:trPr>
          <w:trHeight w:val="454"/>
        </w:trPr>
        <w:tc>
          <w:tcPr>
            <w:tcW w:w="3135" w:type="pct"/>
            <w:shd w:val="clear" w:color="auto" w:fill="FFFFFF" w:themeFill="background1"/>
          </w:tcPr>
          <w:p w14:paraId="774FFA59" w14:textId="77777777" w:rsidR="009711D7" w:rsidRDefault="009711D7" w:rsidP="00461DF0">
            <w:pPr>
              <w:autoSpaceDE w:val="0"/>
              <w:autoSpaceDN w:val="0"/>
              <w:adjustRightInd w:val="0"/>
              <w:rPr>
                <w:sz w:val="24"/>
                <w:szCs w:val="24"/>
              </w:rPr>
            </w:pPr>
          </w:p>
        </w:tc>
        <w:tc>
          <w:tcPr>
            <w:tcW w:w="672" w:type="pct"/>
            <w:shd w:val="clear" w:color="auto" w:fill="FFFFFF" w:themeFill="background1"/>
            <w:vAlign w:val="bottom"/>
            <w:hideMark/>
          </w:tcPr>
          <w:p w14:paraId="5244173A" w14:textId="77777777" w:rsidR="009711D7" w:rsidRDefault="009711D7" w:rsidP="00461DF0">
            <w:pPr>
              <w:kinsoku w:val="0"/>
              <w:overflowPunct w:val="0"/>
              <w:autoSpaceDE w:val="0"/>
              <w:autoSpaceDN w:val="0"/>
              <w:adjustRightInd w:val="0"/>
              <w:spacing w:line="245" w:lineRule="exact"/>
              <w:jc w:val="center"/>
              <w:rPr>
                <w:rFonts w:cstheme="minorHAnsi"/>
              </w:rPr>
            </w:pPr>
            <w:r>
              <w:rPr>
                <w:rFonts w:cstheme="minorHAnsi"/>
                <w:bCs/>
              </w:rPr>
              <w:t>Nothing</w:t>
            </w:r>
          </w:p>
        </w:tc>
        <w:tc>
          <w:tcPr>
            <w:tcW w:w="523" w:type="pct"/>
            <w:shd w:val="clear" w:color="auto" w:fill="FFFFFF" w:themeFill="background1"/>
            <w:vAlign w:val="bottom"/>
            <w:hideMark/>
          </w:tcPr>
          <w:p w14:paraId="193BDF51" w14:textId="77777777" w:rsidR="009711D7" w:rsidRDefault="009711D7" w:rsidP="00461DF0">
            <w:pPr>
              <w:kinsoku w:val="0"/>
              <w:overflowPunct w:val="0"/>
              <w:autoSpaceDE w:val="0"/>
              <w:autoSpaceDN w:val="0"/>
              <w:adjustRightInd w:val="0"/>
              <w:spacing w:line="245" w:lineRule="exact"/>
              <w:jc w:val="center"/>
              <w:rPr>
                <w:rFonts w:cstheme="minorHAnsi"/>
              </w:rPr>
            </w:pPr>
            <w:r>
              <w:rPr>
                <w:rFonts w:cstheme="minorHAnsi"/>
                <w:bCs/>
              </w:rPr>
              <w:t>A little</w:t>
            </w:r>
          </w:p>
        </w:tc>
        <w:tc>
          <w:tcPr>
            <w:tcW w:w="670" w:type="pct"/>
            <w:shd w:val="clear" w:color="auto" w:fill="FFFFFF" w:themeFill="background1"/>
            <w:vAlign w:val="bottom"/>
            <w:hideMark/>
          </w:tcPr>
          <w:p w14:paraId="28F2F8B3" w14:textId="77777777" w:rsidR="009711D7" w:rsidRDefault="009711D7" w:rsidP="00461DF0">
            <w:pPr>
              <w:kinsoku w:val="0"/>
              <w:overflowPunct w:val="0"/>
              <w:autoSpaceDE w:val="0"/>
              <w:autoSpaceDN w:val="0"/>
              <w:adjustRightInd w:val="0"/>
              <w:spacing w:line="245" w:lineRule="exact"/>
              <w:jc w:val="center"/>
              <w:rPr>
                <w:rFonts w:cstheme="minorHAnsi"/>
              </w:rPr>
            </w:pPr>
            <w:r>
              <w:rPr>
                <w:rFonts w:cstheme="minorHAnsi"/>
                <w:bCs/>
              </w:rPr>
              <w:t>A lot</w:t>
            </w:r>
          </w:p>
        </w:tc>
      </w:tr>
      <w:tr w:rsidR="009711D7" w14:paraId="5FE97F49" w14:textId="77777777" w:rsidTr="00461DF0">
        <w:trPr>
          <w:trHeight w:val="454"/>
        </w:trPr>
        <w:tc>
          <w:tcPr>
            <w:tcW w:w="3135" w:type="pct"/>
            <w:shd w:val="clear" w:color="auto" w:fill="D9D9D9" w:themeFill="background1" w:themeFillShade="D9"/>
            <w:vAlign w:val="center"/>
            <w:hideMark/>
          </w:tcPr>
          <w:p w14:paraId="68C62F4E" w14:textId="5D900A76" w:rsidR="009711D7" w:rsidRDefault="009711D7" w:rsidP="00461DF0">
            <w:pPr>
              <w:pStyle w:val="NoSpacing"/>
            </w:pPr>
            <w:r>
              <w:rPr>
                <w:rStyle w:val="Answer"/>
              </w:rPr>
              <w:t xml:space="preserve">What </w:t>
            </w:r>
            <w:r w:rsidR="00D12966">
              <w:rPr>
                <w:rStyle w:val="Answer"/>
              </w:rPr>
              <w:t>learner</w:t>
            </w:r>
            <w:r>
              <w:rPr>
                <w:rStyle w:val="Answer"/>
              </w:rPr>
              <w:t xml:space="preserve"> life would be like</w:t>
            </w:r>
          </w:p>
        </w:tc>
        <w:tc>
          <w:tcPr>
            <w:tcW w:w="672" w:type="pct"/>
            <w:shd w:val="clear" w:color="auto" w:fill="D9D9D9" w:themeFill="background1" w:themeFillShade="D9"/>
            <w:vAlign w:val="center"/>
            <w:hideMark/>
          </w:tcPr>
          <w:p w14:paraId="1611B874" w14:textId="77777777" w:rsidR="009711D7" w:rsidRDefault="009711D7" w:rsidP="00461DF0">
            <w:pPr>
              <w:pStyle w:val="NoSpacing"/>
              <w:jc w:val="center"/>
            </w:pPr>
            <w:r>
              <w:rPr>
                <w:rFonts w:ascii="Wingdings" w:hAnsi="Wingdings" w:cs="Wingdings"/>
              </w:rPr>
              <w:t></w:t>
            </w:r>
          </w:p>
        </w:tc>
        <w:tc>
          <w:tcPr>
            <w:tcW w:w="523" w:type="pct"/>
            <w:shd w:val="clear" w:color="auto" w:fill="D9D9D9" w:themeFill="background1" w:themeFillShade="D9"/>
            <w:vAlign w:val="center"/>
            <w:hideMark/>
          </w:tcPr>
          <w:p w14:paraId="40DDE9F2" w14:textId="77777777" w:rsidR="009711D7" w:rsidRDefault="009711D7" w:rsidP="00461DF0">
            <w:pPr>
              <w:pStyle w:val="NoSpacing"/>
              <w:jc w:val="center"/>
            </w:pPr>
            <w:r>
              <w:rPr>
                <w:rFonts w:ascii="Wingdings" w:hAnsi="Wingdings" w:cs="Wingdings"/>
              </w:rPr>
              <w:t></w:t>
            </w:r>
          </w:p>
        </w:tc>
        <w:tc>
          <w:tcPr>
            <w:tcW w:w="670" w:type="pct"/>
            <w:shd w:val="clear" w:color="auto" w:fill="D9D9D9" w:themeFill="background1" w:themeFillShade="D9"/>
            <w:vAlign w:val="center"/>
            <w:hideMark/>
          </w:tcPr>
          <w:p w14:paraId="1C64BE69" w14:textId="77777777" w:rsidR="009711D7" w:rsidRDefault="009711D7" w:rsidP="00461DF0">
            <w:pPr>
              <w:pStyle w:val="NoSpacing"/>
              <w:jc w:val="center"/>
            </w:pPr>
            <w:r>
              <w:rPr>
                <w:rFonts w:ascii="Wingdings" w:hAnsi="Wingdings" w:cs="Wingdings"/>
              </w:rPr>
              <w:t></w:t>
            </w:r>
          </w:p>
        </w:tc>
      </w:tr>
      <w:tr w:rsidR="009711D7" w14:paraId="677B3401" w14:textId="77777777" w:rsidTr="00461DF0">
        <w:trPr>
          <w:trHeight w:val="454"/>
        </w:trPr>
        <w:tc>
          <w:tcPr>
            <w:tcW w:w="3135" w:type="pct"/>
            <w:shd w:val="clear" w:color="auto" w:fill="FFFFFF" w:themeFill="background1"/>
            <w:vAlign w:val="center"/>
            <w:hideMark/>
          </w:tcPr>
          <w:p w14:paraId="1BC4F5C1" w14:textId="77777777" w:rsidR="009711D7" w:rsidRDefault="009711D7" w:rsidP="00461DF0">
            <w:pPr>
              <w:pStyle w:val="NoSpacing"/>
            </w:pPr>
            <w:r>
              <w:rPr>
                <w:rStyle w:val="Answer"/>
              </w:rPr>
              <w:t>How it leads to careers that you may be interested in</w:t>
            </w:r>
          </w:p>
        </w:tc>
        <w:tc>
          <w:tcPr>
            <w:tcW w:w="672" w:type="pct"/>
            <w:shd w:val="clear" w:color="auto" w:fill="FFFFFF" w:themeFill="background1"/>
            <w:vAlign w:val="center"/>
            <w:hideMark/>
          </w:tcPr>
          <w:p w14:paraId="6E14A59B" w14:textId="77777777" w:rsidR="009711D7" w:rsidRDefault="009711D7" w:rsidP="00461DF0">
            <w:pPr>
              <w:pStyle w:val="NoSpacing"/>
              <w:jc w:val="center"/>
            </w:pPr>
            <w:r>
              <w:rPr>
                <w:rFonts w:ascii="Wingdings" w:hAnsi="Wingdings" w:cs="Wingdings"/>
              </w:rPr>
              <w:t></w:t>
            </w:r>
          </w:p>
        </w:tc>
        <w:tc>
          <w:tcPr>
            <w:tcW w:w="523" w:type="pct"/>
            <w:shd w:val="clear" w:color="auto" w:fill="FFFFFF" w:themeFill="background1"/>
            <w:vAlign w:val="center"/>
            <w:hideMark/>
          </w:tcPr>
          <w:p w14:paraId="292229DD" w14:textId="77777777" w:rsidR="009711D7" w:rsidRDefault="009711D7" w:rsidP="00461DF0">
            <w:pPr>
              <w:pStyle w:val="NoSpacing"/>
              <w:jc w:val="center"/>
            </w:pPr>
            <w:r>
              <w:rPr>
                <w:rFonts w:ascii="Wingdings" w:hAnsi="Wingdings" w:cs="Wingdings"/>
              </w:rPr>
              <w:t></w:t>
            </w:r>
          </w:p>
        </w:tc>
        <w:tc>
          <w:tcPr>
            <w:tcW w:w="670" w:type="pct"/>
            <w:shd w:val="clear" w:color="auto" w:fill="FFFFFF" w:themeFill="background1"/>
            <w:vAlign w:val="center"/>
            <w:hideMark/>
          </w:tcPr>
          <w:p w14:paraId="1EACD52F" w14:textId="77777777" w:rsidR="009711D7" w:rsidRDefault="009711D7" w:rsidP="00461DF0">
            <w:pPr>
              <w:pStyle w:val="NoSpacing"/>
              <w:jc w:val="center"/>
            </w:pPr>
            <w:r>
              <w:rPr>
                <w:rFonts w:ascii="Wingdings" w:hAnsi="Wingdings" w:cs="Wingdings"/>
              </w:rPr>
              <w:t></w:t>
            </w:r>
          </w:p>
        </w:tc>
      </w:tr>
      <w:tr w:rsidR="009711D7" w14:paraId="65F3E3C7" w14:textId="77777777" w:rsidTr="00461DF0">
        <w:trPr>
          <w:trHeight w:val="454"/>
        </w:trPr>
        <w:tc>
          <w:tcPr>
            <w:tcW w:w="3135" w:type="pct"/>
            <w:shd w:val="clear" w:color="auto" w:fill="D9D9D9" w:themeFill="background1" w:themeFillShade="D9"/>
            <w:vAlign w:val="center"/>
            <w:hideMark/>
          </w:tcPr>
          <w:p w14:paraId="7C86F296" w14:textId="77777777" w:rsidR="009711D7" w:rsidRDefault="009711D7" w:rsidP="00461DF0">
            <w:pPr>
              <w:pStyle w:val="NoSpacing"/>
            </w:pPr>
            <w:r>
              <w:rPr>
                <w:rStyle w:val="Answer"/>
              </w:rPr>
              <w:t>The costs of study</w:t>
            </w:r>
          </w:p>
        </w:tc>
        <w:tc>
          <w:tcPr>
            <w:tcW w:w="672" w:type="pct"/>
            <w:shd w:val="clear" w:color="auto" w:fill="D9D9D9" w:themeFill="background1" w:themeFillShade="D9"/>
            <w:vAlign w:val="center"/>
            <w:hideMark/>
          </w:tcPr>
          <w:p w14:paraId="601557BB" w14:textId="77777777" w:rsidR="009711D7" w:rsidRDefault="009711D7" w:rsidP="00461DF0">
            <w:pPr>
              <w:pStyle w:val="NoSpacing"/>
              <w:jc w:val="center"/>
            </w:pPr>
            <w:r>
              <w:rPr>
                <w:rFonts w:ascii="Wingdings" w:hAnsi="Wingdings" w:cs="Wingdings"/>
              </w:rPr>
              <w:t></w:t>
            </w:r>
          </w:p>
        </w:tc>
        <w:tc>
          <w:tcPr>
            <w:tcW w:w="523" w:type="pct"/>
            <w:shd w:val="clear" w:color="auto" w:fill="D9D9D9" w:themeFill="background1" w:themeFillShade="D9"/>
            <w:vAlign w:val="center"/>
            <w:hideMark/>
          </w:tcPr>
          <w:p w14:paraId="2DD388DC" w14:textId="77777777" w:rsidR="009711D7" w:rsidRDefault="009711D7" w:rsidP="00461DF0">
            <w:pPr>
              <w:pStyle w:val="NoSpacing"/>
              <w:jc w:val="center"/>
            </w:pPr>
            <w:r>
              <w:rPr>
                <w:rFonts w:ascii="Wingdings" w:hAnsi="Wingdings" w:cs="Wingdings"/>
              </w:rPr>
              <w:t></w:t>
            </w:r>
          </w:p>
        </w:tc>
        <w:tc>
          <w:tcPr>
            <w:tcW w:w="670" w:type="pct"/>
            <w:shd w:val="clear" w:color="auto" w:fill="D9D9D9" w:themeFill="background1" w:themeFillShade="D9"/>
            <w:vAlign w:val="center"/>
            <w:hideMark/>
          </w:tcPr>
          <w:p w14:paraId="2736374A" w14:textId="77777777" w:rsidR="009711D7" w:rsidRDefault="009711D7" w:rsidP="00461DF0">
            <w:pPr>
              <w:pStyle w:val="NoSpacing"/>
              <w:jc w:val="center"/>
            </w:pPr>
            <w:r>
              <w:rPr>
                <w:rFonts w:ascii="Wingdings" w:hAnsi="Wingdings" w:cs="Wingdings"/>
              </w:rPr>
              <w:t></w:t>
            </w:r>
          </w:p>
        </w:tc>
      </w:tr>
      <w:tr w:rsidR="009711D7" w14:paraId="17AF5745" w14:textId="77777777" w:rsidTr="00461DF0">
        <w:trPr>
          <w:trHeight w:val="454"/>
        </w:trPr>
        <w:tc>
          <w:tcPr>
            <w:tcW w:w="3135" w:type="pct"/>
            <w:shd w:val="clear" w:color="auto" w:fill="FFFFFF" w:themeFill="background1"/>
            <w:vAlign w:val="center"/>
            <w:hideMark/>
          </w:tcPr>
          <w:p w14:paraId="58763796" w14:textId="77777777" w:rsidR="009711D7" w:rsidRDefault="009711D7" w:rsidP="00461DF0">
            <w:pPr>
              <w:pStyle w:val="NoSpacing"/>
            </w:pPr>
            <w:r>
              <w:rPr>
                <w:rStyle w:val="Answer"/>
              </w:rPr>
              <w:t>The financial support available</w:t>
            </w:r>
          </w:p>
        </w:tc>
        <w:tc>
          <w:tcPr>
            <w:tcW w:w="672" w:type="pct"/>
            <w:shd w:val="clear" w:color="auto" w:fill="FFFFFF" w:themeFill="background1"/>
            <w:vAlign w:val="center"/>
            <w:hideMark/>
          </w:tcPr>
          <w:p w14:paraId="4A3F5DB8" w14:textId="77777777" w:rsidR="009711D7" w:rsidRDefault="009711D7" w:rsidP="00461DF0">
            <w:pPr>
              <w:pStyle w:val="NoSpacing"/>
              <w:jc w:val="center"/>
            </w:pPr>
            <w:r>
              <w:rPr>
                <w:rFonts w:ascii="Wingdings" w:hAnsi="Wingdings" w:cs="Wingdings"/>
              </w:rPr>
              <w:t></w:t>
            </w:r>
          </w:p>
        </w:tc>
        <w:tc>
          <w:tcPr>
            <w:tcW w:w="523" w:type="pct"/>
            <w:shd w:val="clear" w:color="auto" w:fill="FFFFFF" w:themeFill="background1"/>
            <w:vAlign w:val="center"/>
            <w:hideMark/>
          </w:tcPr>
          <w:p w14:paraId="7BFB28B8" w14:textId="77777777" w:rsidR="009711D7" w:rsidRDefault="009711D7" w:rsidP="00461DF0">
            <w:pPr>
              <w:pStyle w:val="NoSpacing"/>
              <w:jc w:val="center"/>
            </w:pPr>
            <w:r>
              <w:rPr>
                <w:rFonts w:ascii="Wingdings" w:hAnsi="Wingdings" w:cs="Wingdings"/>
              </w:rPr>
              <w:t></w:t>
            </w:r>
          </w:p>
        </w:tc>
        <w:tc>
          <w:tcPr>
            <w:tcW w:w="670" w:type="pct"/>
            <w:shd w:val="clear" w:color="auto" w:fill="FFFFFF" w:themeFill="background1"/>
            <w:vAlign w:val="center"/>
            <w:hideMark/>
          </w:tcPr>
          <w:p w14:paraId="6D56029E" w14:textId="77777777" w:rsidR="009711D7" w:rsidRDefault="009711D7" w:rsidP="00461DF0">
            <w:pPr>
              <w:pStyle w:val="NoSpacing"/>
              <w:jc w:val="center"/>
            </w:pPr>
            <w:r>
              <w:rPr>
                <w:rFonts w:ascii="Wingdings" w:hAnsi="Wingdings" w:cs="Wingdings"/>
              </w:rPr>
              <w:t></w:t>
            </w:r>
          </w:p>
        </w:tc>
      </w:tr>
      <w:tr w:rsidR="009711D7" w14:paraId="7F0BD456" w14:textId="77777777" w:rsidTr="00461DF0">
        <w:trPr>
          <w:trHeight w:val="454"/>
        </w:trPr>
        <w:tc>
          <w:tcPr>
            <w:tcW w:w="3135" w:type="pct"/>
            <w:shd w:val="clear" w:color="auto" w:fill="D9D9D9" w:themeFill="background1" w:themeFillShade="D9"/>
            <w:vAlign w:val="center"/>
            <w:hideMark/>
          </w:tcPr>
          <w:p w14:paraId="3CB3ACE3" w14:textId="77777777" w:rsidR="009711D7" w:rsidRDefault="009711D7" w:rsidP="00461DF0">
            <w:pPr>
              <w:pStyle w:val="NoSpacing"/>
            </w:pPr>
            <w:r>
              <w:rPr>
                <w:rStyle w:val="Answer"/>
              </w:rPr>
              <w:t>The options about where to live whilst studying</w:t>
            </w:r>
            <w:r>
              <w:tab/>
            </w:r>
          </w:p>
        </w:tc>
        <w:tc>
          <w:tcPr>
            <w:tcW w:w="672" w:type="pct"/>
            <w:shd w:val="clear" w:color="auto" w:fill="D9D9D9" w:themeFill="background1" w:themeFillShade="D9"/>
            <w:vAlign w:val="center"/>
            <w:hideMark/>
          </w:tcPr>
          <w:p w14:paraId="53FC4A7E" w14:textId="77777777" w:rsidR="009711D7" w:rsidRDefault="009711D7" w:rsidP="00461DF0">
            <w:pPr>
              <w:pStyle w:val="NoSpacing"/>
              <w:jc w:val="center"/>
            </w:pPr>
            <w:r>
              <w:rPr>
                <w:rFonts w:ascii="Wingdings" w:hAnsi="Wingdings" w:cs="Wingdings"/>
              </w:rPr>
              <w:t></w:t>
            </w:r>
          </w:p>
        </w:tc>
        <w:tc>
          <w:tcPr>
            <w:tcW w:w="523" w:type="pct"/>
            <w:shd w:val="clear" w:color="auto" w:fill="D9D9D9" w:themeFill="background1" w:themeFillShade="D9"/>
            <w:vAlign w:val="center"/>
            <w:hideMark/>
          </w:tcPr>
          <w:p w14:paraId="10C2AF4C" w14:textId="77777777" w:rsidR="009711D7" w:rsidRDefault="009711D7" w:rsidP="00461DF0">
            <w:pPr>
              <w:pStyle w:val="NoSpacing"/>
              <w:jc w:val="center"/>
            </w:pPr>
            <w:r>
              <w:rPr>
                <w:rFonts w:ascii="Wingdings" w:hAnsi="Wingdings" w:cs="Wingdings"/>
              </w:rPr>
              <w:t></w:t>
            </w:r>
          </w:p>
        </w:tc>
        <w:tc>
          <w:tcPr>
            <w:tcW w:w="670" w:type="pct"/>
            <w:shd w:val="clear" w:color="auto" w:fill="D9D9D9" w:themeFill="background1" w:themeFillShade="D9"/>
            <w:vAlign w:val="center"/>
            <w:hideMark/>
          </w:tcPr>
          <w:p w14:paraId="17CBC330" w14:textId="77777777" w:rsidR="009711D7" w:rsidRDefault="009711D7" w:rsidP="00461DF0">
            <w:pPr>
              <w:pStyle w:val="NoSpacing"/>
              <w:jc w:val="center"/>
            </w:pPr>
            <w:r>
              <w:rPr>
                <w:rFonts w:ascii="Wingdings" w:hAnsi="Wingdings" w:cs="Wingdings"/>
              </w:rPr>
              <w:t></w:t>
            </w:r>
          </w:p>
        </w:tc>
      </w:tr>
      <w:tr w:rsidR="009711D7" w14:paraId="6E83B7E0" w14:textId="77777777" w:rsidTr="00461DF0">
        <w:trPr>
          <w:trHeight w:val="454"/>
        </w:trPr>
        <w:tc>
          <w:tcPr>
            <w:tcW w:w="3135" w:type="pct"/>
            <w:shd w:val="clear" w:color="auto" w:fill="FFFFFF" w:themeFill="background1"/>
            <w:vAlign w:val="center"/>
            <w:hideMark/>
          </w:tcPr>
          <w:p w14:paraId="03DDE786" w14:textId="77777777" w:rsidR="009711D7" w:rsidRDefault="009711D7" w:rsidP="00461DF0">
            <w:pPr>
              <w:pStyle w:val="NoSpacing"/>
            </w:pPr>
            <w:r>
              <w:rPr>
                <w:rStyle w:val="Answer"/>
              </w:rPr>
              <w:t>The support available</w:t>
            </w:r>
          </w:p>
        </w:tc>
        <w:tc>
          <w:tcPr>
            <w:tcW w:w="672" w:type="pct"/>
            <w:shd w:val="clear" w:color="auto" w:fill="FFFFFF" w:themeFill="background1"/>
            <w:vAlign w:val="center"/>
            <w:hideMark/>
          </w:tcPr>
          <w:p w14:paraId="7307B1F4" w14:textId="77777777" w:rsidR="009711D7" w:rsidRDefault="009711D7" w:rsidP="00461DF0">
            <w:pPr>
              <w:pStyle w:val="NoSpacing"/>
              <w:jc w:val="center"/>
            </w:pPr>
            <w:r>
              <w:rPr>
                <w:rFonts w:ascii="Wingdings" w:hAnsi="Wingdings" w:cs="Wingdings"/>
              </w:rPr>
              <w:t></w:t>
            </w:r>
          </w:p>
        </w:tc>
        <w:tc>
          <w:tcPr>
            <w:tcW w:w="523" w:type="pct"/>
            <w:shd w:val="clear" w:color="auto" w:fill="FFFFFF" w:themeFill="background1"/>
            <w:vAlign w:val="center"/>
            <w:hideMark/>
          </w:tcPr>
          <w:p w14:paraId="0942D947" w14:textId="77777777" w:rsidR="009711D7" w:rsidRDefault="009711D7" w:rsidP="00461DF0">
            <w:pPr>
              <w:pStyle w:val="NoSpacing"/>
              <w:jc w:val="center"/>
            </w:pPr>
            <w:r>
              <w:rPr>
                <w:rFonts w:ascii="Wingdings" w:hAnsi="Wingdings" w:cs="Wingdings"/>
              </w:rPr>
              <w:t></w:t>
            </w:r>
          </w:p>
        </w:tc>
        <w:tc>
          <w:tcPr>
            <w:tcW w:w="670" w:type="pct"/>
            <w:shd w:val="clear" w:color="auto" w:fill="FFFFFF" w:themeFill="background1"/>
            <w:vAlign w:val="center"/>
            <w:hideMark/>
          </w:tcPr>
          <w:p w14:paraId="6496212D" w14:textId="77777777" w:rsidR="009711D7" w:rsidRDefault="009711D7" w:rsidP="00461DF0">
            <w:pPr>
              <w:pStyle w:val="NoSpacing"/>
              <w:jc w:val="center"/>
            </w:pPr>
            <w:r>
              <w:rPr>
                <w:rFonts w:ascii="Wingdings" w:hAnsi="Wingdings" w:cs="Wingdings"/>
              </w:rPr>
              <w:t></w:t>
            </w:r>
          </w:p>
        </w:tc>
      </w:tr>
    </w:tbl>
    <w:p w14:paraId="4E32083B" w14:textId="77777777" w:rsidR="009711D7" w:rsidRDefault="009711D7" w:rsidP="009711D7">
      <w:pPr>
        <w:pStyle w:val="Instruction"/>
      </w:pPr>
    </w:p>
    <w:p w14:paraId="45CE8668" w14:textId="49B2CA12" w:rsidR="009711D7" w:rsidRPr="008E1590" w:rsidRDefault="009711D7" w:rsidP="008E1590">
      <w:pPr>
        <w:rPr>
          <w:rFonts w:ascii="Calibri" w:hAnsi="Calibri"/>
          <w:i/>
        </w:rPr>
      </w:pPr>
      <w:r w:rsidRPr="00792376">
        <w:rPr>
          <w:rStyle w:val="Answer"/>
          <w:i/>
        </w:rPr>
        <w:t xml:space="preserve">If you are in Sixth form year 13 (upper sixth) or </w:t>
      </w:r>
      <w:r>
        <w:rPr>
          <w:rStyle w:val="Answer"/>
          <w:i/>
        </w:rPr>
        <w:t>College level 3 (year 2), go to</w:t>
      </w:r>
      <w:r w:rsidRPr="00792376">
        <w:rPr>
          <w:rStyle w:val="Answer"/>
          <w:i/>
        </w:rPr>
        <w:t xml:space="preserve"> </w:t>
      </w:r>
      <w:r w:rsidRPr="00792376">
        <w:rPr>
          <w:rStyle w:val="Answer"/>
          <w:b/>
          <w:i/>
        </w:rPr>
        <w:t>question 7</w:t>
      </w:r>
      <w:r w:rsidRPr="00792376">
        <w:rPr>
          <w:rStyle w:val="Answer"/>
          <w:i/>
        </w:rPr>
        <w:t xml:space="preserve">, if not, skip to </w:t>
      </w:r>
      <w:r w:rsidRPr="00792376">
        <w:rPr>
          <w:rStyle w:val="Answer"/>
          <w:b/>
          <w:i/>
        </w:rPr>
        <w:t>question 8</w:t>
      </w:r>
      <w:r w:rsidR="008E1590">
        <w:rPr>
          <w:rStyle w:val="Answer"/>
          <w:i/>
        </w:rPr>
        <w:t xml:space="preserve">.  </w:t>
      </w:r>
    </w:p>
    <w:p w14:paraId="1F072E42" w14:textId="77777777" w:rsidR="009711D7" w:rsidRDefault="009711D7" w:rsidP="009711D7">
      <w:pPr>
        <w:pStyle w:val="Question"/>
      </w:pPr>
      <w:r>
        <w:t>Q</w:t>
      </w:r>
      <w:r w:rsidRPr="00E96785">
        <w:t>7) Have you app</w:t>
      </w:r>
      <w:r>
        <w:t>lied to study at higher education?</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997"/>
        <w:gridCol w:w="2694"/>
      </w:tblGrid>
      <w:tr w:rsidR="009711D7" w14:paraId="7CEC1A4A" w14:textId="77777777" w:rsidTr="00461DF0">
        <w:trPr>
          <w:trHeight w:val="567"/>
        </w:trPr>
        <w:tc>
          <w:tcPr>
            <w:tcW w:w="2405" w:type="dxa"/>
            <w:shd w:val="clear" w:color="auto" w:fill="D9D9D9" w:themeFill="background1" w:themeFillShade="D9"/>
            <w:vAlign w:val="center"/>
            <w:hideMark/>
          </w:tcPr>
          <w:p w14:paraId="718651B8" w14:textId="77777777" w:rsidR="009711D7" w:rsidRPr="00843CA0" w:rsidRDefault="009711D7" w:rsidP="00461DF0">
            <w:pPr>
              <w:rPr>
                <w:rFonts w:asciiTheme="minorHAnsi" w:hAnsiTheme="minorHAnsi" w:cstheme="minorHAnsi"/>
              </w:rPr>
            </w:pPr>
            <w:r w:rsidRPr="00843CA0">
              <w:rPr>
                <w:rFonts w:asciiTheme="minorHAnsi" w:hAnsiTheme="minorHAnsi" w:cstheme="minorHAnsi"/>
              </w:rPr>
              <w:t>Yes</w:t>
            </w:r>
          </w:p>
        </w:tc>
        <w:tc>
          <w:tcPr>
            <w:tcW w:w="997" w:type="dxa"/>
            <w:shd w:val="clear" w:color="auto" w:fill="D9D9D9" w:themeFill="background1" w:themeFillShade="D9"/>
            <w:vAlign w:val="center"/>
            <w:hideMark/>
          </w:tcPr>
          <w:p w14:paraId="48FA0571" w14:textId="77777777" w:rsidR="009711D7" w:rsidRDefault="009711D7" w:rsidP="00461DF0">
            <w:pPr>
              <w:jc w:val="center"/>
            </w:pPr>
            <w:r>
              <w:rPr>
                <w:rFonts w:ascii="Wingdings" w:hAnsi="Wingdings" w:cs="Wingdings"/>
              </w:rPr>
              <w:t></w:t>
            </w:r>
          </w:p>
        </w:tc>
        <w:tc>
          <w:tcPr>
            <w:tcW w:w="2694" w:type="dxa"/>
            <w:shd w:val="clear" w:color="auto" w:fill="D9D9D9" w:themeFill="background1" w:themeFillShade="D9"/>
            <w:vAlign w:val="center"/>
            <w:hideMark/>
          </w:tcPr>
          <w:p w14:paraId="3AAF94CC" w14:textId="77777777" w:rsidR="009711D7" w:rsidRPr="00843CA0" w:rsidRDefault="009711D7" w:rsidP="00461DF0">
            <w:pPr>
              <w:spacing w:after="160" w:line="256" w:lineRule="auto"/>
              <w:rPr>
                <w:rFonts w:asciiTheme="minorHAnsi" w:hAnsiTheme="minorHAnsi" w:cstheme="minorHAnsi"/>
                <w:i/>
              </w:rPr>
            </w:pPr>
            <w:r w:rsidRPr="00843CA0">
              <w:rPr>
                <w:rFonts w:asciiTheme="minorHAnsi" w:hAnsiTheme="minorHAnsi" w:cstheme="minorHAnsi"/>
                <w:i/>
              </w:rPr>
              <w:t>Please go to question 11</w:t>
            </w:r>
          </w:p>
        </w:tc>
      </w:tr>
      <w:tr w:rsidR="009711D7" w14:paraId="57058156" w14:textId="77777777" w:rsidTr="00461DF0">
        <w:trPr>
          <w:trHeight w:val="567"/>
        </w:trPr>
        <w:tc>
          <w:tcPr>
            <w:tcW w:w="2405" w:type="dxa"/>
            <w:vAlign w:val="center"/>
            <w:hideMark/>
          </w:tcPr>
          <w:p w14:paraId="08B99454" w14:textId="77777777" w:rsidR="009711D7" w:rsidRPr="00843CA0" w:rsidRDefault="009711D7" w:rsidP="00461DF0">
            <w:pPr>
              <w:rPr>
                <w:rFonts w:asciiTheme="minorHAnsi" w:hAnsiTheme="minorHAnsi" w:cstheme="minorHAnsi"/>
              </w:rPr>
            </w:pPr>
            <w:r w:rsidRPr="00843CA0">
              <w:rPr>
                <w:rFonts w:asciiTheme="minorHAnsi" w:hAnsiTheme="minorHAnsi" w:cstheme="minorHAnsi"/>
              </w:rPr>
              <w:t>No</w:t>
            </w:r>
          </w:p>
        </w:tc>
        <w:tc>
          <w:tcPr>
            <w:tcW w:w="997" w:type="dxa"/>
            <w:vAlign w:val="center"/>
            <w:hideMark/>
          </w:tcPr>
          <w:p w14:paraId="527C0F57" w14:textId="77777777" w:rsidR="009711D7" w:rsidRDefault="009711D7" w:rsidP="00461DF0">
            <w:pPr>
              <w:jc w:val="center"/>
            </w:pPr>
            <w:r>
              <w:rPr>
                <w:rFonts w:ascii="Wingdings" w:hAnsi="Wingdings" w:cs="Wingdings"/>
              </w:rPr>
              <w:t></w:t>
            </w:r>
          </w:p>
        </w:tc>
        <w:tc>
          <w:tcPr>
            <w:tcW w:w="2694" w:type="dxa"/>
            <w:vAlign w:val="center"/>
            <w:hideMark/>
          </w:tcPr>
          <w:p w14:paraId="7C65589D" w14:textId="77777777" w:rsidR="009711D7" w:rsidRPr="00843CA0" w:rsidRDefault="009711D7" w:rsidP="00461DF0">
            <w:pPr>
              <w:spacing w:after="160" w:line="256" w:lineRule="auto"/>
              <w:rPr>
                <w:rFonts w:asciiTheme="minorHAnsi" w:hAnsiTheme="minorHAnsi" w:cstheme="minorHAnsi"/>
                <w:i/>
              </w:rPr>
            </w:pPr>
            <w:r w:rsidRPr="00843CA0">
              <w:rPr>
                <w:rFonts w:asciiTheme="minorHAnsi" w:hAnsiTheme="minorHAnsi" w:cstheme="minorHAnsi"/>
                <w:i/>
              </w:rPr>
              <w:t xml:space="preserve">Please go to question 8 </w:t>
            </w:r>
          </w:p>
        </w:tc>
      </w:tr>
    </w:tbl>
    <w:p w14:paraId="093F954A" w14:textId="77777777" w:rsidR="009711D7" w:rsidRDefault="009711D7" w:rsidP="009711D7">
      <w:pPr>
        <w:rPr>
          <w:rFonts w:cstheme="minorHAnsi"/>
          <w:b/>
        </w:rPr>
      </w:pPr>
    </w:p>
    <w:p w14:paraId="674EF193" w14:textId="77777777" w:rsidR="009711D7" w:rsidRDefault="009711D7" w:rsidP="009711D7">
      <w:pPr>
        <w:rPr>
          <w:rStyle w:val="Answer"/>
        </w:rPr>
      </w:pPr>
    </w:p>
    <w:p w14:paraId="5A968F5C" w14:textId="77777777" w:rsidR="009711D7" w:rsidRDefault="009711D7" w:rsidP="009711D7"/>
    <w:p w14:paraId="5D069908" w14:textId="77777777" w:rsidR="009711D7" w:rsidRPr="00E96785" w:rsidRDefault="009711D7" w:rsidP="009711D7">
      <w:pPr>
        <w:pStyle w:val="Instruction"/>
        <w:rPr>
          <w:rStyle w:val="Answer"/>
          <w:b/>
          <w:i w:val="0"/>
        </w:rPr>
      </w:pPr>
      <w:r>
        <w:rPr>
          <w:b/>
          <w:i w:val="0"/>
        </w:rPr>
        <w:lastRenderedPageBreak/>
        <w:t>Q</w:t>
      </w:r>
      <w:r w:rsidRPr="00E96785">
        <w:rPr>
          <w:b/>
          <w:i w:val="0"/>
        </w:rPr>
        <w:t xml:space="preserve">8) </w:t>
      </w:r>
      <w:r w:rsidRPr="00E96785">
        <w:rPr>
          <w:rStyle w:val="Answer"/>
          <w:b/>
          <w:i w:val="0"/>
        </w:rPr>
        <w:t>How likely are you to apply to higher education </w:t>
      </w:r>
      <w:r w:rsidRPr="00B30869">
        <w:rPr>
          <w:rStyle w:val="Answer"/>
          <w:b/>
          <w:i w:val="0"/>
          <w:u w:val="single"/>
        </w:rPr>
        <w:t xml:space="preserve">at </w:t>
      </w:r>
      <w:r>
        <w:rPr>
          <w:rStyle w:val="Answer"/>
          <w:b/>
          <w:i w:val="0"/>
          <w:u w:val="single"/>
        </w:rPr>
        <w:t>age 18 or 19</w:t>
      </w:r>
      <w:r w:rsidRPr="00E96785">
        <w:rPr>
          <w:rStyle w:val="Answer"/>
          <w:b/>
          <w:i w:val="0"/>
        </w:rPr>
        <w:t>?</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997"/>
        <w:gridCol w:w="2694"/>
      </w:tblGrid>
      <w:tr w:rsidR="009711D7" w14:paraId="6049110C" w14:textId="77777777" w:rsidTr="00461DF0">
        <w:trPr>
          <w:trHeight w:val="567"/>
        </w:trPr>
        <w:tc>
          <w:tcPr>
            <w:tcW w:w="2405" w:type="dxa"/>
            <w:shd w:val="clear" w:color="auto" w:fill="D9D9D9" w:themeFill="background1" w:themeFillShade="D9"/>
            <w:vAlign w:val="center"/>
            <w:hideMark/>
          </w:tcPr>
          <w:p w14:paraId="6129B53A" w14:textId="77777777" w:rsidR="009711D7" w:rsidRPr="006D4A5A" w:rsidRDefault="009711D7" w:rsidP="00461DF0">
            <w:pPr>
              <w:rPr>
                <w:rFonts w:asciiTheme="minorHAnsi" w:hAnsiTheme="minorHAnsi" w:cstheme="minorHAnsi"/>
              </w:rPr>
            </w:pPr>
            <w:proofErr w:type="gramStart"/>
            <w:r w:rsidRPr="006D4A5A">
              <w:rPr>
                <w:rFonts w:asciiTheme="minorHAnsi" w:hAnsiTheme="minorHAnsi" w:cstheme="minorHAnsi"/>
              </w:rPr>
              <w:t>Definitely won't</w:t>
            </w:r>
            <w:proofErr w:type="gramEnd"/>
            <w:r w:rsidRPr="006D4A5A">
              <w:rPr>
                <w:rFonts w:asciiTheme="minorHAnsi" w:hAnsiTheme="minorHAnsi" w:cstheme="minorHAnsi"/>
              </w:rPr>
              <w:t xml:space="preserve"> apply</w:t>
            </w:r>
          </w:p>
        </w:tc>
        <w:tc>
          <w:tcPr>
            <w:tcW w:w="997" w:type="dxa"/>
            <w:shd w:val="clear" w:color="auto" w:fill="D9D9D9" w:themeFill="background1" w:themeFillShade="D9"/>
            <w:vAlign w:val="center"/>
            <w:hideMark/>
          </w:tcPr>
          <w:p w14:paraId="181A4C70" w14:textId="77777777" w:rsidR="009711D7" w:rsidRDefault="009711D7" w:rsidP="00461DF0">
            <w:pPr>
              <w:jc w:val="center"/>
            </w:pPr>
            <w:r>
              <w:rPr>
                <w:rFonts w:ascii="Wingdings" w:hAnsi="Wingdings" w:cs="Wingdings"/>
              </w:rPr>
              <w:t></w:t>
            </w:r>
          </w:p>
        </w:tc>
        <w:tc>
          <w:tcPr>
            <w:tcW w:w="2694" w:type="dxa"/>
            <w:shd w:val="clear" w:color="auto" w:fill="D9D9D9" w:themeFill="background1" w:themeFillShade="D9"/>
            <w:vAlign w:val="center"/>
            <w:hideMark/>
          </w:tcPr>
          <w:p w14:paraId="43F31A69" w14:textId="77777777" w:rsidR="009711D7" w:rsidRPr="006D4A5A" w:rsidRDefault="009711D7" w:rsidP="00461DF0">
            <w:pPr>
              <w:spacing w:after="160" w:line="256" w:lineRule="auto"/>
              <w:rPr>
                <w:rFonts w:asciiTheme="minorHAnsi" w:hAnsiTheme="minorHAnsi" w:cstheme="minorHAnsi"/>
                <w:i/>
              </w:rPr>
            </w:pPr>
            <w:r w:rsidRPr="006D4A5A">
              <w:rPr>
                <w:rFonts w:asciiTheme="minorHAnsi" w:hAnsiTheme="minorHAnsi" w:cstheme="minorHAnsi"/>
                <w:i/>
              </w:rPr>
              <w:t>Please go to question 9</w:t>
            </w:r>
          </w:p>
        </w:tc>
      </w:tr>
      <w:tr w:rsidR="009711D7" w14:paraId="5DB5C2D2" w14:textId="77777777" w:rsidTr="00461DF0">
        <w:trPr>
          <w:trHeight w:val="567"/>
        </w:trPr>
        <w:tc>
          <w:tcPr>
            <w:tcW w:w="2405" w:type="dxa"/>
            <w:vAlign w:val="center"/>
            <w:hideMark/>
          </w:tcPr>
          <w:p w14:paraId="6E1FF091" w14:textId="77777777" w:rsidR="009711D7" w:rsidRPr="006D4A5A" w:rsidRDefault="009711D7" w:rsidP="00461DF0">
            <w:pPr>
              <w:rPr>
                <w:rFonts w:asciiTheme="minorHAnsi" w:hAnsiTheme="minorHAnsi" w:cstheme="minorHAnsi"/>
              </w:rPr>
            </w:pPr>
            <w:r w:rsidRPr="006D4A5A">
              <w:rPr>
                <w:rFonts w:asciiTheme="minorHAnsi" w:hAnsiTheme="minorHAnsi" w:cstheme="minorHAnsi"/>
              </w:rPr>
              <w:t>Very unlikely</w:t>
            </w:r>
          </w:p>
        </w:tc>
        <w:tc>
          <w:tcPr>
            <w:tcW w:w="997" w:type="dxa"/>
            <w:vAlign w:val="center"/>
            <w:hideMark/>
          </w:tcPr>
          <w:p w14:paraId="5A5CEA81" w14:textId="77777777" w:rsidR="009711D7" w:rsidRDefault="009711D7" w:rsidP="00461DF0">
            <w:pPr>
              <w:jc w:val="center"/>
            </w:pPr>
            <w:r>
              <w:rPr>
                <w:rFonts w:ascii="Wingdings" w:hAnsi="Wingdings" w:cs="Wingdings"/>
              </w:rPr>
              <w:t></w:t>
            </w:r>
          </w:p>
        </w:tc>
        <w:tc>
          <w:tcPr>
            <w:tcW w:w="2694" w:type="dxa"/>
            <w:vAlign w:val="center"/>
            <w:hideMark/>
          </w:tcPr>
          <w:p w14:paraId="399D2C35" w14:textId="77777777" w:rsidR="009711D7" w:rsidRPr="006D4A5A" w:rsidRDefault="009711D7" w:rsidP="00461DF0">
            <w:pPr>
              <w:spacing w:after="160" w:line="256" w:lineRule="auto"/>
              <w:rPr>
                <w:rFonts w:asciiTheme="minorHAnsi" w:hAnsiTheme="minorHAnsi" w:cstheme="minorHAnsi"/>
                <w:i/>
              </w:rPr>
            </w:pPr>
            <w:r w:rsidRPr="006D4A5A">
              <w:rPr>
                <w:rFonts w:asciiTheme="minorHAnsi" w:hAnsiTheme="minorHAnsi" w:cstheme="minorHAnsi"/>
                <w:i/>
              </w:rPr>
              <w:t>Please go to question 9</w:t>
            </w:r>
          </w:p>
        </w:tc>
      </w:tr>
      <w:tr w:rsidR="009711D7" w14:paraId="7A068D41" w14:textId="77777777" w:rsidTr="00461DF0">
        <w:trPr>
          <w:trHeight w:val="567"/>
        </w:trPr>
        <w:tc>
          <w:tcPr>
            <w:tcW w:w="2405" w:type="dxa"/>
            <w:shd w:val="clear" w:color="auto" w:fill="D9D9D9" w:themeFill="background1" w:themeFillShade="D9"/>
            <w:vAlign w:val="center"/>
            <w:hideMark/>
          </w:tcPr>
          <w:p w14:paraId="20FFDCC4" w14:textId="77777777" w:rsidR="009711D7" w:rsidRPr="006D4A5A" w:rsidRDefault="009711D7" w:rsidP="00461DF0">
            <w:pPr>
              <w:rPr>
                <w:rFonts w:asciiTheme="minorHAnsi" w:hAnsiTheme="minorHAnsi" w:cstheme="minorHAnsi"/>
              </w:rPr>
            </w:pPr>
            <w:r w:rsidRPr="006D4A5A">
              <w:rPr>
                <w:rFonts w:asciiTheme="minorHAnsi" w:hAnsiTheme="minorHAnsi" w:cstheme="minorHAnsi"/>
              </w:rPr>
              <w:t>Fairly unlikely</w:t>
            </w:r>
          </w:p>
        </w:tc>
        <w:tc>
          <w:tcPr>
            <w:tcW w:w="997" w:type="dxa"/>
            <w:shd w:val="clear" w:color="auto" w:fill="D9D9D9" w:themeFill="background1" w:themeFillShade="D9"/>
            <w:vAlign w:val="center"/>
            <w:hideMark/>
          </w:tcPr>
          <w:p w14:paraId="12C502F4" w14:textId="77777777" w:rsidR="009711D7" w:rsidRDefault="009711D7" w:rsidP="00461DF0">
            <w:pPr>
              <w:jc w:val="center"/>
            </w:pPr>
            <w:r>
              <w:rPr>
                <w:rFonts w:ascii="Wingdings" w:hAnsi="Wingdings" w:cs="Wingdings"/>
              </w:rPr>
              <w:t></w:t>
            </w:r>
          </w:p>
        </w:tc>
        <w:tc>
          <w:tcPr>
            <w:tcW w:w="2694" w:type="dxa"/>
            <w:shd w:val="clear" w:color="auto" w:fill="D9D9D9" w:themeFill="background1" w:themeFillShade="D9"/>
            <w:vAlign w:val="center"/>
            <w:hideMark/>
          </w:tcPr>
          <w:p w14:paraId="2B0F0383" w14:textId="77777777" w:rsidR="009711D7" w:rsidRPr="006D4A5A" w:rsidRDefault="009711D7" w:rsidP="00461DF0">
            <w:pPr>
              <w:spacing w:after="160" w:line="256" w:lineRule="auto"/>
              <w:rPr>
                <w:rFonts w:asciiTheme="minorHAnsi" w:hAnsiTheme="minorHAnsi" w:cstheme="minorHAnsi"/>
                <w:i/>
              </w:rPr>
            </w:pPr>
            <w:r w:rsidRPr="006D4A5A">
              <w:rPr>
                <w:rFonts w:asciiTheme="minorHAnsi" w:hAnsiTheme="minorHAnsi" w:cstheme="minorHAnsi"/>
                <w:i/>
              </w:rPr>
              <w:t>Please go to question 9</w:t>
            </w:r>
          </w:p>
        </w:tc>
      </w:tr>
      <w:tr w:rsidR="009711D7" w14:paraId="5E4879EE" w14:textId="77777777" w:rsidTr="00461DF0">
        <w:trPr>
          <w:trHeight w:val="567"/>
        </w:trPr>
        <w:tc>
          <w:tcPr>
            <w:tcW w:w="2405" w:type="dxa"/>
            <w:vAlign w:val="center"/>
            <w:hideMark/>
          </w:tcPr>
          <w:p w14:paraId="6866008E" w14:textId="77777777" w:rsidR="009711D7" w:rsidRPr="006D4A5A" w:rsidRDefault="009711D7" w:rsidP="00461DF0">
            <w:pPr>
              <w:rPr>
                <w:rFonts w:asciiTheme="minorHAnsi" w:hAnsiTheme="minorHAnsi" w:cstheme="minorHAnsi"/>
              </w:rPr>
            </w:pPr>
            <w:r w:rsidRPr="006D4A5A">
              <w:rPr>
                <w:rStyle w:val="Answer"/>
              </w:rPr>
              <w:t>Fairly likely</w:t>
            </w:r>
          </w:p>
        </w:tc>
        <w:tc>
          <w:tcPr>
            <w:tcW w:w="997" w:type="dxa"/>
            <w:vAlign w:val="center"/>
            <w:hideMark/>
          </w:tcPr>
          <w:p w14:paraId="2C3030DD" w14:textId="77777777" w:rsidR="009711D7" w:rsidRDefault="009711D7" w:rsidP="00461DF0">
            <w:pPr>
              <w:jc w:val="center"/>
            </w:pPr>
            <w:r>
              <w:rPr>
                <w:rFonts w:ascii="Wingdings" w:hAnsi="Wingdings" w:cs="Wingdings"/>
              </w:rPr>
              <w:t></w:t>
            </w:r>
          </w:p>
        </w:tc>
        <w:tc>
          <w:tcPr>
            <w:tcW w:w="2694" w:type="dxa"/>
            <w:vAlign w:val="center"/>
            <w:hideMark/>
          </w:tcPr>
          <w:p w14:paraId="4FCF49A1" w14:textId="77777777" w:rsidR="009711D7" w:rsidRPr="006D4A5A" w:rsidRDefault="009711D7" w:rsidP="00461DF0">
            <w:pPr>
              <w:spacing w:after="160" w:line="256" w:lineRule="auto"/>
              <w:rPr>
                <w:rFonts w:asciiTheme="minorHAnsi" w:hAnsiTheme="minorHAnsi" w:cstheme="minorHAnsi"/>
                <w:i/>
              </w:rPr>
            </w:pPr>
            <w:r w:rsidRPr="006D4A5A">
              <w:rPr>
                <w:rFonts w:asciiTheme="minorHAnsi" w:hAnsiTheme="minorHAnsi" w:cstheme="minorHAnsi"/>
                <w:i/>
              </w:rPr>
              <w:t>Please go to question 11</w:t>
            </w:r>
          </w:p>
        </w:tc>
      </w:tr>
      <w:tr w:rsidR="009711D7" w14:paraId="5C027BB6" w14:textId="77777777" w:rsidTr="00461DF0">
        <w:trPr>
          <w:trHeight w:val="567"/>
        </w:trPr>
        <w:tc>
          <w:tcPr>
            <w:tcW w:w="2405" w:type="dxa"/>
            <w:shd w:val="clear" w:color="auto" w:fill="D9D9D9" w:themeFill="background1" w:themeFillShade="D9"/>
            <w:vAlign w:val="center"/>
            <w:hideMark/>
          </w:tcPr>
          <w:p w14:paraId="1D7A9480" w14:textId="77777777" w:rsidR="009711D7" w:rsidRPr="006D4A5A" w:rsidRDefault="009711D7" w:rsidP="00461DF0">
            <w:pPr>
              <w:rPr>
                <w:rFonts w:asciiTheme="minorHAnsi" w:hAnsiTheme="minorHAnsi" w:cstheme="minorHAnsi"/>
              </w:rPr>
            </w:pPr>
            <w:r w:rsidRPr="006D4A5A">
              <w:rPr>
                <w:rFonts w:asciiTheme="minorHAnsi" w:hAnsiTheme="minorHAnsi" w:cstheme="minorHAnsi"/>
              </w:rPr>
              <w:t>Very likely</w:t>
            </w:r>
          </w:p>
        </w:tc>
        <w:tc>
          <w:tcPr>
            <w:tcW w:w="997" w:type="dxa"/>
            <w:shd w:val="clear" w:color="auto" w:fill="D9D9D9" w:themeFill="background1" w:themeFillShade="D9"/>
            <w:vAlign w:val="center"/>
            <w:hideMark/>
          </w:tcPr>
          <w:p w14:paraId="029FC1B4" w14:textId="77777777" w:rsidR="009711D7" w:rsidRDefault="009711D7" w:rsidP="00461DF0">
            <w:pPr>
              <w:jc w:val="center"/>
            </w:pPr>
            <w:r>
              <w:rPr>
                <w:rFonts w:ascii="Wingdings" w:hAnsi="Wingdings" w:cs="Wingdings"/>
              </w:rPr>
              <w:t></w:t>
            </w:r>
          </w:p>
        </w:tc>
        <w:tc>
          <w:tcPr>
            <w:tcW w:w="2694" w:type="dxa"/>
            <w:shd w:val="clear" w:color="auto" w:fill="D9D9D9" w:themeFill="background1" w:themeFillShade="D9"/>
            <w:vAlign w:val="center"/>
            <w:hideMark/>
          </w:tcPr>
          <w:p w14:paraId="45D6C9A4" w14:textId="77777777" w:rsidR="009711D7" w:rsidRPr="006D4A5A" w:rsidRDefault="009711D7" w:rsidP="00461DF0">
            <w:pPr>
              <w:spacing w:after="160" w:line="256" w:lineRule="auto"/>
              <w:rPr>
                <w:rFonts w:asciiTheme="minorHAnsi" w:hAnsiTheme="minorHAnsi" w:cstheme="minorHAnsi"/>
                <w:i/>
              </w:rPr>
            </w:pPr>
            <w:r w:rsidRPr="006D4A5A">
              <w:rPr>
                <w:rFonts w:asciiTheme="minorHAnsi" w:hAnsiTheme="minorHAnsi" w:cstheme="minorHAnsi"/>
                <w:i/>
              </w:rPr>
              <w:t>Please go to question 11</w:t>
            </w:r>
          </w:p>
        </w:tc>
      </w:tr>
      <w:tr w:rsidR="009711D7" w14:paraId="6FA9450E" w14:textId="77777777" w:rsidTr="00461DF0">
        <w:trPr>
          <w:trHeight w:val="567"/>
        </w:trPr>
        <w:tc>
          <w:tcPr>
            <w:tcW w:w="2405" w:type="dxa"/>
            <w:vAlign w:val="center"/>
            <w:hideMark/>
          </w:tcPr>
          <w:p w14:paraId="6650CB82" w14:textId="77777777" w:rsidR="009711D7" w:rsidRPr="006D4A5A" w:rsidRDefault="009711D7" w:rsidP="00461DF0">
            <w:pPr>
              <w:rPr>
                <w:rFonts w:asciiTheme="minorHAnsi" w:hAnsiTheme="minorHAnsi" w:cstheme="minorHAnsi"/>
              </w:rPr>
            </w:pPr>
            <w:proofErr w:type="gramStart"/>
            <w:r w:rsidRPr="006D4A5A">
              <w:rPr>
                <w:rFonts w:asciiTheme="minorHAnsi" w:hAnsiTheme="minorHAnsi" w:cstheme="minorHAnsi"/>
              </w:rPr>
              <w:t>Definitely will</w:t>
            </w:r>
            <w:proofErr w:type="gramEnd"/>
            <w:r w:rsidRPr="006D4A5A">
              <w:rPr>
                <w:rFonts w:asciiTheme="minorHAnsi" w:hAnsiTheme="minorHAnsi" w:cstheme="minorHAnsi"/>
              </w:rPr>
              <w:t xml:space="preserve"> apply</w:t>
            </w:r>
          </w:p>
        </w:tc>
        <w:tc>
          <w:tcPr>
            <w:tcW w:w="997" w:type="dxa"/>
            <w:vAlign w:val="center"/>
            <w:hideMark/>
          </w:tcPr>
          <w:p w14:paraId="449C24A0" w14:textId="77777777" w:rsidR="009711D7" w:rsidRDefault="009711D7" w:rsidP="00461DF0">
            <w:pPr>
              <w:jc w:val="center"/>
              <w:rPr>
                <w:rFonts w:ascii="Wingdings" w:hAnsi="Wingdings" w:cs="Wingdings"/>
              </w:rPr>
            </w:pPr>
            <w:r>
              <w:rPr>
                <w:rFonts w:ascii="Wingdings" w:hAnsi="Wingdings" w:cs="Wingdings"/>
              </w:rPr>
              <w:t></w:t>
            </w:r>
          </w:p>
        </w:tc>
        <w:tc>
          <w:tcPr>
            <w:tcW w:w="2694" w:type="dxa"/>
            <w:vAlign w:val="center"/>
            <w:hideMark/>
          </w:tcPr>
          <w:p w14:paraId="3535E545" w14:textId="77777777" w:rsidR="009711D7" w:rsidRPr="006D4A5A" w:rsidRDefault="009711D7" w:rsidP="00461DF0">
            <w:pPr>
              <w:spacing w:after="160" w:line="256" w:lineRule="auto"/>
              <w:rPr>
                <w:rFonts w:asciiTheme="minorHAnsi" w:hAnsiTheme="minorHAnsi" w:cstheme="minorHAnsi"/>
                <w:i/>
              </w:rPr>
            </w:pPr>
            <w:r w:rsidRPr="006D4A5A">
              <w:rPr>
                <w:rFonts w:asciiTheme="minorHAnsi" w:hAnsiTheme="minorHAnsi" w:cstheme="minorHAnsi"/>
                <w:i/>
              </w:rPr>
              <w:t>Please go to question 11</w:t>
            </w:r>
          </w:p>
        </w:tc>
      </w:tr>
      <w:tr w:rsidR="009711D7" w14:paraId="576419EE" w14:textId="77777777" w:rsidTr="00461DF0">
        <w:trPr>
          <w:trHeight w:val="567"/>
        </w:trPr>
        <w:tc>
          <w:tcPr>
            <w:tcW w:w="2405" w:type="dxa"/>
            <w:shd w:val="clear" w:color="auto" w:fill="D9D9D9" w:themeFill="background1" w:themeFillShade="D9"/>
            <w:vAlign w:val="center"/>
            <w:hideMark/>
          </w:tcPr>
          <w:p w14:paraId="4BCB24BE" w14:textId="77777777" w:rsidR="009711D7" w:rsidRPr="006D4A5A" w:rsidRDefault="009711D7" w:rsidP="00461DF0">
            <w:pPr>
              <w:rPr>
                <w:rFonts w:asciiTheme="minorHAnsi" w:hAnsiTheme="minorHAnsi" w:cstheme="minorHAnsi"/>
              </w:rPr>
            </w:pPr>
            <w:r w:rsidRPr="006D4A5A">
              <w:rPr>
                <w:rFonts w:asciiTheme="minorHAnsi" w:hAnsiTheme="minorHAnsi" w:cstheme="minorHAnsi"/>
              </w:rPr>
              <w:t>Don't know</w:t>
            </w:r>
          </w:p>
        </w:tc>
        <w:tc>
          <w:tcPr>
            <w:tcW w:w="997" w:type="dxa"/>
            <w:shd w:val="clear" w:color="auto" w:fill="D9D9D9" w:themeFill="background1" w:themeFillShade="D9"/>
            <w:vAlign w:val="center"/>
            <w:hideMark/>
          </w:tcPr>
          <w:p w14:paraId="4B4D7433" w14:textId="77777777" w:rsidR="009711D7" w:rsidRDefault="009711D7" w:rsidP="00461DF0">
            <w:pPr>
              <w:jc w:val="center"/>
              <w:rPr>
                <w:rFonts w:ascii="Wingdings" w:hAnsi="Wingdings" w:cs="Wingdings"/>
              </w:rPr>
            </w:pPr>
            <w:r>
              <w:rPr>
                <w:rFonts w:ascii="Wingdings" w:hAnsi="Wingdings" w:cs="Wingdings"/>
              </w:rPr>
              <w:t></w:t>
            </w:r>
          </w:p>
        </w:tc>
        <w:tc>
          <w:tcPr>
            <w:tcW w:w="2694" w:type="dxa"/>
            <w:shd w:val="clear" w:color="auto" w:fill="D9D9D9" w:themeFill="background1" w:themeFillShade="D9"/>
            <w:vAlign w:val="center"/>
            <w:hideMark/>
          </w:tcPr>
          <w:p w14:paraId="756FA6EF" w14:textId="77777777" w:rsidR="009711D7" w:rsidRPr="006D4A5A" w:rsidRDefault="009711D7" w:rsidP="00461DF0">
            <w:pPr>
              <w:spacing w:after="160" w:line="256" w:lineRule="auto"/>
              <w:rPr>
                <w:rFonts w:asciiTheme="minorHAnsi" w:hAnsiTheme="minorHAnsi" w:cstheme="minorHAnsi"/>
                <w:i/>
              </w:rPr>
            </w:pPr>
            <w:r w:rsidRPr="006D4A5A">
              <w:rPr>
                <w:rFonts w:asciiTheme="minorHAnsi" w:hAnsiTheme="minorHAnsi" w:cstheme="minorHAnsi"/>
                <w:i/>
              </w:rPr>
              <w:t>Please go to question 9</w:t>
            </w:r>
          </w:p>
        </w:tc>
      </w:tr>
      <w:tr w:rsidR="009711D7" w14:paraId="0E808F87" w14:textId="77777777" w:rsidTr="00461DF0">
        <w:trPr>
          <w:trHeight w:val="567"/>
        </w:trPr>
        <w:tc>
          <w:tcPr>
            <w:tcW w:w="2405" w:type="dxa"/>
            <w:vAlign w:val="center"/>
          </w:tcPr>
          <w:p w14:paraId="3643AA16" w14:textId="77777777" w:rsidR="009711D7" w:rsidRDefault="009711D7" w:rsidP="00461DF0">
            <w:pPr>
              <w:rPr>
                <w:rFonts w:asciiTheme="minorHAnsi" w:hAnsiTheme="minorHAnsi" w:cstheme="minorHAnsi"/>
              </w:rPr>
            </w:pPr>
          </w:p>
        </w:tc>
        <w:tc>
          <w:tcPr>
            <w:tcW w:w="997" w:type="dxa"/>
            <w:shd w:val="clear" w:color="auto" w:fill="FFFFFF" w:themeFill="background1"/>
            <w:vAlign w:val="center"/>
          </w:tcPr>
          <w:p w14:paraId="5CE0D3AD" w14:textId="77777777" w:rsidR="009711D7" w:rsidRDefault="009711D7" w:rsidP="00461DF0">
            <w:pPr>
              <w:jc w:val="center"/>
            </w:pPr>
          </w:p>
        </w:tc>
        <w:tc>
          <w:tcPr>
            <w:tcW w:w="2694" w:type="dxa"/>
            <w:vAlign w:val="center"/>
          </w:tcPr>
          <w:p w14:paraId="38256AD7" w14:textId="77777777" w:rsidR="009711D7" w:rsidRDefault="009711D7" w:rsidP="00461DF0">
            <w:pPr>
              <w:spacing w:after="160" w:line="256" w:lineRule="auto"/>
              <w:rPr>
                <w:rFonts w:asciiTheme="minorHAnsi" w:hAnsiTheme="minorHAnsi" w:cstheme="minorHAnsi"/>
                <w:i/>
              </w:rPr>
            </w:pPr>
          </w:p>
        </w:tc>
      </w:tr>
    </w:tbl>
    <w:p w14:paraId="750EE437" w14:textId="77777777" w:rsidR="009711D7" w:rsidRPr="00E96785" w:rsidRDefault="009711D7" w:rsidP="009711D7">
      <w:pPr>
        <w:pStyle w:val="Question"/>
      </w:pPr>
      <w:r>
        <w:t>Q</w:t>
      </w:r>
      <w:r w:rsidRPr="00E96785">
        <w:t xml:space="preserve">9) What is the main reason you might </w:t>
      </w:r>
      <w:r>
        <w:t>NOT</w:t>
      </w:r>
      <w:r w:rsidRPr="00E96785">
        <w:t> go on to study further?</w:t>
      </w:r>
    </w:p>
    <w:p w14:paraId="5755F855" w14:textId="77777777" w:rsidR="009711D7" w:rsidRDefault="009711D7" w:rsidP="009711D7">
      <w:pPr>
        <w:pStyle w:val="Instruction"/>
      </w:pPr>
    </w:p>
    <w:p w14:paraId="1824B384" w14:textId="77777777" w:rsidR="009711D7" w:rsidRDefault="009711D7" w:rsidP="00AE3867">
      <w:pPr>
        <w:numPr>
          <w:ilvl w:val="0"/>
          <w:numId w:val="40"/>
        </w:numPr>
        <w:spacing w:after="0" w:line="240" w:lineRule="auto"/>
      </w:pPr>
      <w:r>
        <w:rPr>
          <w:rStyle w:val="Answer"/>
        </w:rPr>
        <w:t>My current qualifications are enough</w:t>
      </w:r>
    </w:p>
    <w:p w14:paraId="5307923D" w14:textId="77777777" w:rsidR="009711D7" w:rsidRDefault="009711D7" w:rsidP="00AE3867">
      <w:pPr>
        <w:numPr>
          <w:ilvl w:val="0"/>
          <w:numId w:val="40"/>
        </w:numPr>
        <w:spacing w:after="0" w:line="240" w:lineRule="auto"/>
      </w:pPr>
      <w:r>
        <w:rPr>
          <w:rStyle w:val="Answer"/>
        </w:rPr>
        <w:t>I have decided on a specific career (that does not require further study)</w:t>
      </w:r>
    </w:p>
    <w:p w14:paraId="64820C58" w14:textId="77777777" w:rsidR="009711D7" w:rsidRDefault="009711D7" w:rsidP="00AE3867">
      <w:pPr>
        <w:numPr>
          <w:ilvl w:val="0"/>
          <w:numId w:val="40"/>
        </w:numPr>
        <w:spacing w:after="0" w:line="240" w:lineRule="auto"/>
      </w:pPr>
      <w:r>
        <w:rPr>
          <w:rStyle w:val="Answer"/>
        </w:rPr>
        <w:t>I want to work and earn money</w:t>
      </w:r>
    </w:p>
    <w:p w14:paraId="6C20722B" w14:textId="77777777" w:rsidR="009711D7" w:rsidRDefault="009711D7" w:rsidP="00AE3867">
      <w:pPr>
        <w:numPr>
          <w:ilvl w:val="0"/>
          <w:numId w:val="40"/>
        </w:numPr>
        <w:spacing w:after="0" w:line="240" w:lineRule="auto"/>
      </w:pPr>
      <w:r>
        <w:rPr>
          <w:rStyle w:val="Answer"/>
        </w:rPr>
        <w:t>The cost is too much</w:t>
      </w:r>
    </w:p>
    <w:p w14:paraId="33C8D289" w14:textId="77777777" w:rsidR="009711D7" w:rsidRDefault="009711D7" w:rsidP="00AE3867">
      <w:pPr>
        <w:numPr>
          <w:ilvl w:val="0"/>
          <w:numId w:val="40"/>
        </w:numPr>
        <w:spacing w:after="0" w:line="240" w:lineRule="auto"/>
      </w:pPr>
      <w:r>
        <w:rPr>
          <w:rStyle w:val="Answer"/>
        </w:rPr>
        <w:t>It depends on the grades I get</w:t>
      </w:r>
    </w:p>
    <w:p w14:paraId="3A418F70" w14:textId="77777777" w:rsidR="009711D7" w:rsidRDefault="009711D7" w:rsidP="00AE3867">
      <w:pPr>
        <w:numPr>
          <w:ilvl w:val="0"/>
          <w:numId w:val="40"/>
        </w:numPr>
        <w:spacing w:after="0" w:line="240" w:lineRule="auto"/>
      </w:pPr>
      <w:r>
        <w:rPr>
          <w:rStyle w:val="Answer"/>
        </w:rPr>
        <w:t>I do not have the necessary study skills</w:t>
      </w:r>
    </w:p>
    <w:p w14:paraId="002881F9" w14:textId="77777777" w:rsidR="009711D7" w:rsidRDefault="009711D7" w:rsidP="00AE3867">
      <w:pPr>
        <w:numPr>
          <w:ilvl w:val="0"/>
          <w:numId w:val="40"/>
        </w:numPr>
        <w:spacing w:after="0" w:line="240" w:lineRule="auto"/>
      </w:pPr>
      <w:r>
        <w:rPr>
          <w:rStyle w:val="Answer"/>
        </w:rPr>
        <w:t>It does not appeal to me</w:t>
      </w:r>
    </w:p>
    <w:p w14:paraId="2D0EEF78" w14:textId="77777777" w:rsidR="009711D7" w:rsidRDefault="009711D7" w:rsidP="00AE3867">
      <w:pPr>
        <w:numPr>
          <w:ilvl w:val="0"/>
          <w:numId w:val="40"/>
        </w:numPr>
        <w:spacing w:after="0" w:line="240" w:lineRule="auto"/>
      </w:pPr>
      <w:r>
        <w:rPr>
          <w:rStyle w:val="Answer"/>
        </w:rPr>
        <w:t>I want to travel</w:t>
      </w:r>
    </w:p>
    <w:p w14:paraId="3105A969" w14:textId="77777777" w:rsidR="009711D7" w:rsidRDefault="009711D7" w:rsidP="00AE3867">
      <w:pPr>
        <w:numPr>
          <w:ilvl w:val="0"/>
          <w:numId w:val="40"/>
        </w:numPr>
        <w:spacing w:after="0" w:line="240" w:lineRule="auto"/>
      </w:pPr>
      <w:r>
        <w:rPr>
          <w:rStyle w:val="Answer"/>
        </w:rPr>
        <w:t>I am still undecided</w:t>
      </w:r>
    </w:p>
    <w:p w14:paraId="4140E8B4" w14:textId="77777777" w:rsidR="009711D7" w:rsidRDefault="009711D7" w:rsidP="00AE3867">
      <w:pPr>
        <w:numPr>
          <w:ilvl w:val="0"/>
          <w:numId w:val="40"/>
        </w:numPr>
        <w:spacing w:after="0" w:line="240" w:lineRule="auto"/>
      </w:pPr>
      <w:r>
        <w:rPr>
          <w:rStyle w:val="Answer"/>
        </w:rPr>
        <w:t>There is nowhere close enough to home</w:t>
      </w:r>
    </w:p>
    <w:p w14:paraId="722C06C6" w14:textId="77777777" w:rsidR="009711D7" w:rsidRDefault="009711D7" w:rsidP="00AE3867">
      <w:pPr>
        <w:numPr>
          <w:ilvl w:val="0"/>
          <w:numId w:val="40"/>
        </w:numPr>
        <w:spacing w:after="0" w:line="240" w:lineRule="auto"/>
      </w:pPr>
      <w:r>
        <w:rPr>
          <w:rStyle w:val="Answer"/>
        </w:rPr>
        <w:t xml:space="preserve">Other reason (please </w:t>
      </w:r>
      <w:proofErr w:type="gramStart"/>
      <w:r>
        <w:rPr>
          <w:rStyle w:val="Answer"/>
        </w:rPr>
        <w:t>specify)_</w:t>
      </w:r>
      <w:proofErr w:type="gramEnd"/>
      <w:r>
        <w:rPr>
          <w:rStyle w:val="Answer"/>
        </w:rPr>
        <w:t xml:space="preserve">___________ </w:t>
      </w:r>
    </w:p>
    <w:p w14:paraId="1E0CBB6A" w14:textId="77777777" w:rsidR="009711D7" w:rsidRDefault="009711D7" w:rsidP="009711D7"/>
    <w:p w14:paraId="697E911F" w14:textId="77777777" w:rsidR="009711D7" w:rsidRDefault="009711D7" w:rsidP="009711D7"/>
    <w:p w14:paraId="37923445" w14:textId="77777777" w:rsidR="009711D7" w:rsidRDefault="009711D7" w:rsidP="009711D7">
      <w:pPr>
        <w:pStyle w:val="Question"/>
      </w:pPr>
    </w:p>
    <w:p w14:paraId="7EEC0504" w14:textId="77777777" w:rsidR="009711D7" w:rsidRDefault="009711D7" w:rsidP="009711D7">
      <w:pPr>
        <w:pStyle w:val="Question"/>
      </w:pPr>
    </w:p>
    <w:p w14:paraId="3F89755F" w14:textId="77777777" w:rsidR="009711D7" w:rsidRDefault="009711D7" w:rsidP="009711D7">
      <w:pPr>
        <w:pStyle w:val="Question"/>
      </w:pPr>
    </w:p>
    <w:p w14:paraId="17688E5D" w14:textId="77777777" w:rsidR="009711D7" w:rsidRPr="00E96785" w:rsidRDefault="009711D7" w:rsidP="009711D7">
      <w:pPr>
        <w:pStyle w:val="Question"/>
      </w:pPr>
      <w:r>
        <w:t>Q</w:t>
      </w:r>
      <w:r w:rsidRPr="00E96785">
        <w:t xml:space="preserve">10) </w:t>
      </w:r>
      <w:r w:rsidRPr="00E96785">
        <w:rPr>
          <w:rStyle w:val="Answer"/>
        </w:rPr>
        <w:t>Ho</w:t>
      </w:r>
      <w:r>
        <w:rPr>
          <w:rStyle w:val="Answer"/>
        </w:rPr>
        <w:t>w likely are you to apply to higher education</w:t>
      </w:r>
      <w:r w:rsidRPr="00E96785">
        <w:rPr>
          <w:rStyle w:val="Answer"/>
        </w:rPr>
        <w:t xml:space="preserve"> </w:t>
      </w:r>
      <w:r w:rsidRPr="00B30869">
        <w:rPr>
          <w:rStyle w:val="Answer"/>
          <w:u w:val="single"/>
        </w:rPr>
        <w:t>in the future</w:t>
      </w:r>
      <w:r w:rsidRPr="00E96785">
        <w:rPr>
          <w:rStyle w:val="Answer"/>
        </w:rPr>
        <w:t>?</w:t>
      </w:r>
    </w:p>
    <w:tbl>
      <w:tblPr>
        <w:tblW w:w="0" w:type="auto"/>
        <w:tblInd w:w="180" w:type="dxa"/>
        <w:tblLook w:val="04A0" w:firstRow="1" w:lastRow="0" w:firstColumn="1" w:lastColumn="0" w:noHBand="0" w:noVBand="1"/>
      </w:tblPr>
      <w:tblGrid>
        <w:gridCol w:w="1342"/>
        <w:gridCol w:w="1151"/>
        <w:gridCol w:w="1186"/>
        <w:gridCol w:w="986"/>
        <w:gridCol w:w="941"/>
        <w:gridCol w:w="1515"/>
        <w:gridCol w:w="1005"/>
      </w:tblGrid>
      <w:tr w:rsidR="009711D7" w14:paraId="1074F711" w14:textId="77777777" w:rsidTr="00461DF0">
        <w:trPr>
          <w:tblHeader/>
        </w:trPr>
        <w:tc>
          <w:tcPr>
            <w:tcW w:w="0" w:type="auto"/>
            <w:tcMar>
              <w:top w:w="15" w:type="dxa"/>
              <w:left w:w="15" w:type="dxa"/>
              <w:bottom w:w="15" w:type="dxa"/>
              <w:right w:w="15" w:type="dxa"/>
            </w:tcMar>
            <w:vAlign w:val="center"/>
          </w:tcPr>
          <w:p w14:paraId="212A38E3" w14:textId="77777777" w:rsidR="009711D7" w:rsidRDefault="009711D7" w:rsidP="00461DF0">
            <w:pPr>
              <w:pStyle w:val="NoSpacing"/>
              <w:jc w:val="center"/>
              <w:rPr>
                <w:rFonts w:cstheme="minorHAnsi"/>
                <w:lang w:eastAsia="en-GB"/>
              </w:rPr>
            </w:pPr>
          </w:p>
          <w:p w14:paraId="6BD531A8" w14:textId="77777777" w:rsidR="009711D7" w:rsidRDefault="009711D7" w:rsidP="00461DF0">
            <w:pPr>
              <w:pStyle w:val="NoSpacing"/>
              <w:jc w:val="center"/>
              <w:rPr>
                <w:rFonts w:cstheme="minorHAnsi"/>
                <w:lang w:eastAsia="en-GB"/>
              </w:rPr>
            </w:pPr>
            <w:proofErr w:type="gramStart"/>
            <w:r>
              <w:rPr>
                <w:rFonts w:cstheme="minorHAnsi"/>
                <w:lang w:eastAsia="en-GB"/>
              </w:rPr>
              <w:t>Definitely won't</w:t>
            </w:r>
            <w:proofErr w:type="gramEnd"/>
            <w:r>
              <w:rPr>
                <w:rFonts w:cstheme="minorHAnsi"/>
                <w:lang w:eastAsia="en-GB"/>
              </w:rPr>
              <w:t xml:space="preserve"> apply</w:t>
            </w:r>
          </w:p>
        </w:tc>
        <w:tc>
          <w:tcPr>
            <w:tcW w:w="0" w:type="auto"/>
            <w:tcMar>
              <w:top w:w="0" w:type="dxa"/>
              <w:left w:w="150" w:type="dxa"/>
              <w:bottom w:w="0" w:type="dxa"/>
              <w:right w:w="150" w:type="dxa"/>
            </w:tcMar>
            <w:vAlign w:val="center"/>
          </w:tcPr>
          <w:p w14:paraId="6CDEE806" w14:textId="77777777" w:rsidR="009711D7" w:rsidRDefault="009711D7" w:rsidP="00461DF0">
            <w:pPr>
              <w:pStyle w:val="NoSpacing"/>
              <w:jc w:val="center"/>
              <w:rPr>
                <w:rFonts w:cstheme="minorHAnsi"/>
                <w:lang w:eastAsia="en-GB"/>
              </w:rPr>
            </w:pPr>
          </w:p>
          <w:p w14:paraId="3E7820E5" w14:textId="77777777" w:rsidR="009711D7" w:rsidRDefault="009711D7" w:rsidP="00461DF0">
            <w:pPr>
              <w:pStyle w:val="NoSpacing"/>
              <w:jc w:val="center"/>
              <w:rPr>
                <w:rFonts w:cstheme="minorHAnsi"/>
                <w:lang w:eastAsia="en-GB"/>
              </w:rPr>
            </w:pPr>
            <w:r>
              <w:rPr>
                <w:rFonts w:cstheme="minorHAnsi"/>
                <w:lang w:eastAsia="en-GB"/>
              </w:rPr>
              <w:t>Very unlikely</w:t>
            </w:r>
          </w:p>
        </w:tc>
        <w:tc>
          <w:tcPr>
            <w:tcW w:w="0" w:type="auto"/>
            <w:tcMar>
              <w:top w:w="0" w:type="dxa"/>
              <w:left w:w="150" w:type="dxa"/>
              <w:bottom w:w="0" w:type="dxa"/>
              <w:right w:w="150" w:type="dxa"/>
            </w:tcMar>
            <w:vAlign w:val="center"/>
          </w:tcPr>
          <w:p w14:paraId="2192CEA1" w14:textId="77777777" w:rsidR="009711D7" w:rsidRDefault="009711D7" w:rsidP="00461DF0">
            <w:pPr>
              <w:pStyle w:val="NoSpacing"/>
              <w:jc w:val="center"/>
              <w:rPr>
                <w:rFonts w:cstheme="minorHAnsi"/>
                <w:lang w:eastAsia="en-GB"/>
              </w:rPr>
            </w:pPr>
          </w:p>
          <w:p w14:paraId="180DBD60" w14:textId="77777777" w:rsidR="009711D7" w:rsidRDefault="009711D7" w:rsidP="00461DF0">
            <w:pPr>
              <w:pStyle w:val="NoSpacing"/>
              <w:jc w:val="center"/>
              <w:rPr>
                <w:rFonts w:cstheme="minorHAnsi"/>
                <w:lang w:eastAsia="en-GB"/>
              </w:rPr>
            </w:pPr>
            <w:r>
              <w:rPr>
                <w:rFonts w:cstheme="minorHAnsi"/>
                <w:lang w:eastAsia="en-GB"/>
              </w:rPr>
              <w:t>Fairly unlikely</w:t>
            </w:r>
          </w:p>
        </w:tc>
        <w:tc>
          <w:tcPr>
            <w:tcW w:w="0" w:type="auto"/>
            <w:tcMar>
              <w:top w:w="0" w:type="dxa"/>
              <w:left w:w="150" w:type="dxa"/>
              <w:bottom w:w="0" w:type="dxa"/>
              <w:right w:w="150" w:type="dxa"/>
            </w:tcMar>
            <w:vAlign w:val="center"/>
          </w:tcPr>
          <w:p w14:paraId="6226B8E8" w14:textId="77777777" w:rsidR="009711D7" w:rsidRDefault="009711D7" w:rsidP="00461DF0">
            <w:pPr>
              <w:pStyle w:val="NoSpacing"/>
              <w:jc w:val="center"/>
              <w:rPr>
                <w:rFonts w:cstheme="minorHAnsi"/>
                <w:lang w:eastAsia="en-GB"/>
              </w:rPr>
            </w:pPr>
          </w:p>
          <w:p w14:paraId="02907C7E" w14:textId="77777777" w:rsidR="009711D7" w:rsidRDefault="009711D7" w:rsidP="00461DF0">
            <w:pPr>
              <w:pStyle w:val="NoSpacing"/>
              <w:jc w:val="center"/>
              <w:rPr>
                <w:rFonts w:cstheme="minorHAnsi"/>
                <w:lang w:eastAsia="en-GB"/>
              </w:rPr>
            </w:pPr>
            <w:r>
              <w:rPr>
                <w:rFonts w:cstheme="minorHAnsi"/>
                <w:lang w:eastAsia="en-GB"/>
              </w:rPr>
              <w:t>Fairly likely</w:t>
            </w:r>
          </w:p>
        </w:tc>
        <w:tc>
          <w:tcPr>
            <w:tcW w:w="0" w:type="auto"/>
            <w:tcMar>
              <w:top w:w="0" w:type="dxa"/>
              <w:left w:w="150" w:type="dxa"/>
              <w:bottom w:w="0" w:type="dxa"/>
              <w:right w:w="150" w:type="dxa"/>
            </w:tcMar>
            <w:vAlign w:val="center"/>
          </w:tcPr>
          <w:p w14:paraId="7C04A9F0" w14:textId="77777777" w:rsidR="009711D7" w:rsidRDefault="009711D7" w:rsidP="00461DF0">
            <w:pPr>
              <w:pStyle w:val="NoSpacing"/>
              <w:jc w:val="center"/>
              <w:rPr>
                <w:rFonts w:cstheme="minorHAnsi"/>
                <w:lang w:eastAsia="en-GB"/>
              </w:rPr>
            </w:pPr>
          </w:p>
          <w:p w14:paraId="59F856EC" w14:textId="77777777" w:rsidR="009711D7" w:rsidRDefault="009711D7" w:rsidP="00461DF0">
            <w:pPr>
              <w:pStyle w:val="NoSpacing"/>
              <w:jc w:val="center"/>
              <w:rPr>
                <w:rFonts w:cstheme="minorHAnsi"/>
                <w:lang w:eastAsia="en-GB"/>
              </w:rPr>
            </w:pPr>
            <w:r>
              <w:rPr>
                <w:rFonts w:cstheme="minorHAnsi"/>
                <w:lang w:eastAsia="en-GB"/>
              </w:rPr>
              <w:t>Very likely</w:t>
            </w:r>
          </w:p>
        </w:tc>
        <w:tc>
          <w:tcPr>
            <w:tcW w:w="0" w:type="auto"/>
            <w:tcMar>
              <w:top w:w="0" w:type="dxa"/>
              <w:left w:w="150" w:type="dxa"/>
              <w:bottom w:w="0" w:type="dxa"/>
              <w:right w:w="150" w:type="dxa"/>
            </w:tcMar>
            <w:vAlign w:val="center"/>
          </w:tcPr>
          <w:p w14:paraId="272B7A85" w14:textId="77777777" w:rsidR="009711D7" w:rsidRDefault="009711D7" w:rsidP="00461DF0">
            <w:pPr>
              <w:pStyle w:val="NoSpacing"/>
              <w:jc w:val="center"/>
              <w:rPr>
                <w:rFonts w:cstheme="minorHAnsi"/>
                <w:lang w:eastAsia="en-GB"/>
              </w:rPr>
            </w:pPr>
          </w:p>
          <w:p w14:paraId="4A08118A" w14:textId="77777777" w:rsidR="009711D7" w:rsidRDefault="009711D7" w:rsidP="00461DF0">
            <w:pPr>
              <w:pStyle w:val="NoSpacing"/>
              <w:jc w:val="center"/>
              <w:rPr>
                <w:rFonts w:cstheme="minorHAnsi"/>
                <w:lang w:eastAsia="en-GB"/>
              </w:rPr>
            </w:pPr>
            <w:proofErr w:type="gramStart"/>
            <w:r>
              <w:rPr>
                <w:rFonts w:cstheme="minorHAnsi"/>
                <w:lang w:eastAsia="en-GB"/>
              </w:rPr>
              <w:t>Definitely will</w:t>
            </w:r>
            <w:proofErr w:type="gramEnd"/>
            <w:r>
              <w:rPr>
                <w:rFonts w:cstheme="minorHAnsi"/>
                <w:lang w:eastAsia="en-GB"/>
              </w:rPr>
              <w:t xml:space="preserve"> apply</w:t>
            </w:r>
          </w:p>
        </w:tc>
        <w:tc>
          <w:tcPr>
            <w:tcW w:w="0" w:type="auto"/>
            <w:tcMar>
              <w:top w:w="0" w:type="dxa"/>
              <w:left w:w="150" w:type="dxa"/>
              <w:bottom w:w="0" w:type="dxa"/>
              <w:right w:w="150" w:type="dxa"/>
            </w:tcMar>
            <w:vAlign w:val="center"/>
          </w:tcPr>
          <w:p w14:paraId="3295B114" w14:textId="77777777" w:rsidR="009711D7" w:rsidRDefault="009711D7" w:rsidP="00461DF0">
            <w:pPr>
              <w:pStyle w:val="NoSpacing"/>
              <w:jc w:val="center"/>
              <w:rPr>
                <w:rFonts w:cstheme="minorHAnsi"/>
                <w:lang w:eastAsia="en-GB"/>
              </w:rPr>
            </w:pPr>
          </w:p>
          <w:p w14:paraId="33B70CDB" w14:textId="77777777" w:rsidR="009711D7" w:rsidRDefault="009711D7" w:rsidP="00461DF0">
            <w:pPr>
              <w:pStyle w:val="NoSpacing"/>
              <w:jc w:val="center"/>
              <w:rPr>
                <w:rFonts w:cstheme="minorHAnsi"/>
                <w:lang w:eastAsia="en-GB"/>
              </w:rPr>
            </w:pPr>
            <w:r>
              <w:rPr>
                <w:rFonts w:cstheme="minorHAnsi"/>
                <w:lang w:eastAsia="en-GB"/>
              </w:rPr>
              <w:t>Don't know</w:t>
            </w:r>
          </w:p>
        </w:tc>
      </w:tr>
      <w:tr w:rsidR="009711D7" w14:paraId="7BA30E8D" w14:textId="77777777" w:rsidTr="00461DF0">
        <w:trPr>
          <w:trHeight w:val="327"/>
        </w:trPr>
        <w:tc>
          <w:tcPr>
            <w:tcW w:w="0" w:type="auto"/>
            <w:tcMar>
              <w:top w:w="15" w:type="dxa"/>
              <w:left w:w="15" w:type="dxa"/>
              <w:bottom w:w="15" w:type="dxa"/>
              <w:right w:w="150" w:type="dxa"/>
            </w:tcMar>
            <w:vAlign w:val="center"/>
            <w:hideMark/>
          </w:tcPr>
          <w:p w14:paraId="723701EB" w14:textId="77777777" w:rsidR="009711D7" w:rsidRDefault="009711D7" w:rsidP="00461DF0">
            <w:pPr>
              <w:pStyle w:val="NoSpacing"/>
              <w:jc w:val="center"/>
              <w:rPr>
                <w:sz w:val="36"/>
                <w:szCs w:val="36"/>
              </w:rPr>
            </w:pPr>
            <w:r>
              <w:rPr>
                <w:rFonts w:ascii="Wingdings" w:hAnsi="Wingdings" w:cs="Wingdings"/>
              </w:rPr>
              <w:t></w:t>
            </w:r>
          </w:p>
        </w:tc>
        <w:tc>
          <w:tcPr>
            <w:tcW w:w="0" w:type="auto"/>
            <w:tcMar>
              <w:top w:w="15" w:type="dxa"/>
              <w:left w:w="15" w:type="dxa"/>
              <w:bottom w:w="15" w:type="dxa"/>
              <w:right w:w="15" w:type="dxa"/>
            </w:tcMar>
            <w:vAlign w:val="center"/>
            <w:hideMark/>
          </w:tcPr>
          <w:p w14:paraId="43517DCC" w14:textId="77777777" w:rsidR="009711D7" w:rsidRDefault="009711D7" w:rsidP="00461DF0">
            <w:pPr>
              <w:pStyle w:val="NoSpacing"/>
              <w:jc w:val="center"/>
              <w:rPr>
                <w:sz w:val="36"/>
                <w:szCs w:val="36"/>
              </w:rPr>
            </w:pPr>
            <w:r>
              <w:rPr>
                <w:rFonts w:ascii="Wingdings" w:hAnsi="Wingdings" w:cs="Wingdings"/>
              </w:rPr>
              <w:t></w:t>
            </w:r>
          </w:p>
        </w:tc>
        <w:tc>
          <w:tcPr>
            <w:tcW w:w="0" w:type="auto"/>
            <w:tcMar>
              <w:top w:w="15" w:type="dxa"/>
              <w:left w:w="15" w:type="dxa"/>
              <w:bottom w:w="15" w:type="dxa"/>
              <w:right w:w="15" w:type="dxa"/>
            </w:tcMar>
            <w:vAlign w:val="center"/>
            <w:hideMark/>
          </w:tcPr>
          <w:p w14:paraId="2853C477" w14:textId="77777777" w:rsidR="009711D7" w:rsidRDefault="009711D7" w:rsidP="00461DF0">
            <w:pPr>
              <w:pStyle w:val="NoSpacing"/>
              <w:jc w:val="center"/>
              <w:rPr>
                <w:sz w:val="36"/>
                <w:szCs w:val="36"/>
              </w:rPr>
            </w:pPr>
            <w:r>
              <w:rPr>
                <w:rFonts w:ascii="Wingdings" w:hAnsi="Wingdings" w:cs="Wingdings"/>
              </w:rPr>
              <w:t></w:t>
            </w:r>
          </w:p>
        </w:tc>
        <w:tc>
          <w:tcPr>
            <w:tcW w:w="0" w:type="auto"/>
            <w:tcMar>
              <w:top w:w="15" w:type="dxa"/>
              <w:left w:w="15" w:type="dxa"/>
              <w:bottom w:w="15" w:type="dxa"/>
              <w:right w:w="15" w:type="dxa"/>
            </w:tcMar>
            <w:vAlign w:val="center"/>
            <w:hideMark/>
          </w:tcPr>
          <w:p w14:paraId="30A4DC67" w14:textId="77777777" w:rsidR="009711D7" w:rsidRDefault="009711D7" w:rsidP="00461DF0">
            <w:pPr>
              <w:pStyle w:val="NoSpacing"/>
              <w:jc w:val="center"/>
              <w:rPr>
                <w:sz w:val="36"/>
                <w:szCs w:val="36"/>
              </w:rPr>
            </w:pPr>
            <w:r>
              <w:rPr>
                <w:rFonts w:ascii="Wingdings" w:hAnsi="Wingdings" w:cs="Wingdings"/>
              </w:rPr>
              <w:t></w:t>
            </w:r>
          </w:p>
        </w:tc>
        <w:tc>
          <w:tcPr>
            <w:tcW w:w="0" w:type="auto"/>
            <w:tcMar>
              <w:top w:w="15" w:type="dxa"/>
              <w:left w:w="15" w:type="dxa"/>
              <w:bottom w:w="15" w:type="dxa"/>
              <w:right w:w="15" w:type="dxa"/>
            </w:tcMar>
            <w:vAlign w:val="center"/>
            <w:hideMark/>
          </w:tcPr>
          <w:p w14:paraId="3FA826B9" w14:textId="77777777" w:rsidR="009711D7" w:rsidRDefault="009711D7" w:rsidP="00461DF0">
            <w:pPr>
              <w:pStyle w:val="NoSpacing"/>
              <w:jc w:val="center"/>
              <w:rPr>
                <w:sz w:val="36"/>
                <w:szCs w:val="36"/>
              </w:rPr>
            </w:pPr>
            <w:r>
              <w:rPr>
                <w:rFonts w:ascii="Wingdings" w:hAnsi="Wingdings" w:cs="Wingdings"/>
              </w:rPr>
              <w:t></w:t>
            </w:r>
          </w:p>
        </w:tc>
        <w:tc>
          <w:tcPr>
            <w:tcW w:w="0" w:type="auto"/>
            <w:tcMar>
              <w:top w:w="15" w:type="dxa"/>
              <w:left w:w="15" w:type="dxa"/>
              <w:bottom w:w="15" w:type="dxa"/>
              <w:right w:w="15" w:type="dxa"/>
            </w:tcMar>
            <w:vAlign w:val="center"/>
            <w:hideMark/>
          </w:tcPr>
          <w:p w14:paraId="30E24FBD" w14:textId="77777777" w:rsidR="009711D7" w:rsidRDefault="009711D7" w:rsidP="00461DF0">
            <w:pPr>
              <w:pStyle w:val="NoSpacing"/>
              <w:jc w:val="center"/>
              <w:rPr>
                <w:sz w:val="36"/>
                <w:szCs w:val="36"/>
              </w:rPr>
            </w:pPr>
            <w:r>
              <w:rPr>
                <w:rFonts w:ascii="Wingdings" w:hAnsi="Wingdings" w:cs="Wingdings"/>
              </w:rPr>
              <w:t></w:t>
            </w:r>
          </w:p>
        </w:tc>
        <w:tc>
          <w:tcPr>
            <w:tcW w:w="0" w:type="auto"/>
            <w:tcMar>
              <w:top w:w="15" w:type="dxa"/>
              <w:left w:w="15" w:type="dxa"/>
              <w:bottom w:w="15" w:type="dxa"/>
              <w:right w:w="15" w:type="dxa"/>
            </w:tcMar>
            <w:vAlign w:val="center"/>
            <w:hideMark/>
          </w:tcPr>
          <w:p w14:paraId="7519D8E7" w14:textId="77777777" w:rsidR="009711D7" w:rsidRDefault="009711D7" w:rsidP="00461DF0">
            <w:pPr>
              <w:pStyle w:val="NoSpacing"/>
              <w:jc w:val="center"/>
              <w:rPr>
                <w:sz w:val="36"/>
                <w:szCs w:val="36"/>
              </w:rPr>
            </w:pPr>
            <w:r>
              <w:rPr>
                <w:rFonts w:ascii="Wingdings" w:hAnsi="Wingdings" w:cs="Wingdings"/>
              </w:rPr>
              <w:t></w:t>
            </w:r>
          </w:p>
        </w:tc>
      </w:tr>
    </w:tbl>
    <w:p w14:paraId="39722225" w14:textId="77777777" w:rsidR="009711D7" w:rsidRPr="00E96785" w:rsidRDefault="009711D7" w:rsidP="009711D7">
      <w:pPr>
        <w:pStyle w:val="Question"/>
      </w:pPr>
      <w:r>
        <w:t>Q</w:t>
      </w:r>
      <w:r w:rsidRPr="00E96785">
        <w:t>11) How much do you agree with the following statements about higher education?</w:t>
      </w:r>
    </w:p>
    <w:tbl>
      <w:tblPr>
        <w:tblW w:w="0" w:type="auto"/>
        <w:tblInd w:w="180" w:type="dxa"/>
        <w:tblLook w:val="04A0" w:firstRow="1" w:lastRow="0" w:firstColumn="1" w:lastColumn="0" w:noHBand="0" w:noVBand="1"/>
      </w:tblPr>
      <w:tblGrid>
        <w:gridCol w:w="1948"/>
        <w:gridCol w:w="1229"/>
        <w:gridCol w:w="1098"/>
        <w:gridCol w:w="1165"/>
        <w:gridCol w:w="837"/>
        <w:gridCol w:w="1054"/>
        <w:gridCol w:w="795"/>
      </w:tblGrid>
      <w:tr w:rsidR="009711D7" w14:paraId="17D2A027" w14:textId="77777777" w:rsidTr="00461DF0">
        <w:trPr>
          <w:tblHeader/>
        </w:trPr>
        <w:tc>
          <w:tcPr>
            <w:tcW w:w="2372" w:type="dxa"/>
            <w:tcMar>
              <w:top w:w="15" w:type="dxa"/>
              <w:left w:w="15" w:type="dxa"/>
              <w:bottom w:w="15" w:type="dxa"/>
              <w:right w:w="15" w:type="dxa"/>
            </w:tcMar>
            <w:vAlign w:val="center"/>
            <w:hideMark/>
          </w:tcPr>
          <w:p w14:paraId="6A94C712" w14:textId="77777777" w:rsidR="009711D7" w:rsidRDefault="009711D7" w:rsidP="00461DF0"/>
        </w:tc>
        <w:tc>
          <w:tcPr>
            <w:tcW w:w="1330" w:type="dxa"/>
            <w:tcMar>
              <w:top w:w="0" w:type="dxa"/>
              <w:left w:w="150" w:type="dxa"/>
              <w:bottom w:w="0" w:type="dxa"/>
              <w:right w:w="150" w:type="dxa"/>
            </w:tcMar>
            <w:vAlign w:val="bottom"/>
            <w:hideMark/>
          </w:tcPr>
          <w:p w14:paraId="68A5F160" w14:textId="77777777" w:rsidR="009711D7" w:rsidRDefault="009711D7" w:rsidP="00461DF0">
            <w:pPr>
              <w:pStyle w:val="NoSpacing"/>
              <w:jc w:val="center"/>
              <w:rPr>
                <w:rFonts w:cstheme="minorHAnsi"/>
                <w:lang w:eastAsia="en-GB"/>
              </w:rPr>
            </w:pPr>
            <w:r>
              <w:rPr>
                <w:rFonts w:cstheme="minorHAnsi"/>
                <w:lang w:eastAsia="en-GB"/>
              </w:rPr>
              <w:t>Strongly disagree</w:t>
            </w:r>
          </w:p>
        </w:tc>
        <w:tc>
          <w:tcPr>
            <w:tcW w:w="1137" w:type="dxa"/>
            <w:tcMar>
              <w:top w:w="0" w:type="dxa"/>
              <w:left w:w="150" w:type="dxa"/>
              <w:bottom w:w="0" w:type="dxa"/>
              <w:right w:w="150" w:type="dxa"/>
            </w:tcMar>
            <w:vAlign w:val="bottom"/>
            <w:hideMark/>
          </w:tcPr>
          <w:p w14:paraId="4129E909" w14:textId="77777777" w:rsidR="009711D7" w:rsidRDefault="009711D7" w:rsidP="00461DF0">
            <w:pPr>
              <w:pStyle w:val="NoSpacing"/>
              <w:jc w:val="center"/>
              <w:rPr>
                <w:rFonts w:cstheme="minorHAnsi"/>
                <w:lang w:eastAsia="en-GB"/>
              </w:rPr>
            </w:pPr>
            <w:r>
              <w:rPr>
                <w:rFonts w:cstheme="minorHAnsi"/>
                <w:lang w:eastAsia="en-GB"/>
              </w:rPr>
              <w:t>Disagree</w:t>
            </w:r>
          </w:p>
        </w:tc>
        <w:tc>
          <w:tcPr>
            <w:tcW w:w="1240" w:type="dxa"/>
            <w:tcMar>
              <w:top w:w="0" w:type="dxa"/>
              <w:left w:w="150" w:type="dxa"/>
              <w:bottom w:w="0" w:type="dxa"/>
              <w:right w:w="150" w:type="dxa"/>
            </w:tcMar>
            <w:vAlign w:val="bottom"/>
            <w:hideMark/>
          </w:tcPr>
          <w:p w14:paraId="7FDDCD17" w14:textId="77777777" w:rsidR="009711D7" w:rsidRDefault="009711D7" w:rsidP="00461DF0">
            <w:pPr>
              <w:pStyle w:val="NoSpacing"/>
              <w:jc w:val="center"/>
              <w:rPr>
                <w:rFonts w:cstheme="minorHAnsi"/>
                <w:lang w:eastAsia="en-GB"/>
              </w:rPr>
            </w:pPr>
            <w:r>
              <w:rPr>
                <w:rFonts w:cstheme="minorHAnsi"/>
                <w:lang w:eastAsia="en-GB"/>
              </w:rPr>
              <w:t>Neither agree nor disagree</w:t>
            </w:r>
          </w:p>
        </w:tc>
        <w:tc>
          <w:tcPr>
            <w:tcW w:w="862" w:type="dxa"/>
            <w:tcMar>
              <w:top w:w="0" w:type="dxa"/>
              <w:left w:w="150" w:type="dxa"/>
              <w:bottom w:w="0" w:type="dxa"/>
              <w:right w:w="150" w:type="dxa"/>
            </w:tcMar>
            <w:vAlign w:val="bottom"/>
            <w:hideMark/>
          </w:tcPr>
          <w:p w14:paraId="7B11EEDA" w14:textId="77777777" w:rsidR="009711D7" w:rsidRDefault="009711D7" w:rsidP="00461DF0">
            <w:pPr>
              <w:pStyle w:val="NoSpacing"/>
              <w:jc w:val="center"/>
              <w:rPr>
                <w:rFonts w:cstheme="minorHAnsi"/>
                <w:lang w:eastAsia="en-GB"/>
              </w:rPr>
            </w:pPr>
            <w:r>
              <w:rPr>
                <w:rFonts w:cstheme="minorHAnsi"/>
                <w:lang w:eastAsia="en-GB"/>
              </w:rPr>
              <w:t>Agree</w:t>
            </w:r>
          </w:p>
        </w:tc>
        <w:tc>
          <w:tcPr>
            <w:tcW w:w="1089" w:type="dxa"/>
            <w:tcMar>
              <w:top w:w="0" w:type="dxa"/>
              <w:left w:w="150" w:type="dxa"/>
              <w:bottom w:w="0" w:type="dxa"/>
              <w:right w:w="150" w:type="dxa"/>
            </w:tcMar>
            <w:vAlign w:val="bottom"/>
            <w:hideMark/>
          </w:tcPr>
          <w:p w14:paraId="7A051901" w14:textId="77777777" w:rsidR="009711D7" w:rsidRDefault="009711D7" w:rsidP="00461DF0">
            <w:pPr>
              <w:pStyle w:val="NoSpacing"/>
              <w:jc w:val="center"/>
              <w:rPr>
                <w:rFonts w:cstheme="minorHAnsi"/>
                <w:lang w:eastAsia="en-GB"/>
              </w:rPr>
            </w:pPr>
            <w:r>
              <w:rPr>
                <w:rFonts w:cstheme="minorHAnsi"/>
                <w:lang w:eastAsia="en-GB"/>
              </w:rPr>
              <w:t>Strongly agree</w:t>
            </w:r>
          </w:p>
        </w:tc>
        <w:tc>
          <w:tcPr>
            <w:tcW w:w="816" w:type="dxa"/>
            <w:tcMar>
              <w:top w:w="0" w:type="dxa"/>
              <w:left w:w="150" w:type="dxa"/>
              <w:bottom w:w="0" w:type="dxa"/>
              <w:right w:w="150" w:type="dxa"/>
            </w:tcMar>
            <w:vAlign w:val="bottom"/>
            <w:hideMark/>
          </w:tcPr>
          <w:p w14:paraId="309D264A" w14:textId="77777777" w:rsidR="009711D7" w:rsidRDefault="009711D7" w:rsidP="00461DF0">
            <w:pPr>
              <w:pStyle w:val="NoSpacing"/>
              <w:jc w:val="center"/>
              <w:rPr>
                <w:rFonts w:cstheme="minorHAnsi"/>
                <w:lang w:eastAsia="en-GB"/>
              </w:rPr>
            </w:pPr>
            <w:r>
              <w:rPr>
                <w:rFonts w:cstheme="minorHAnsi"/>
                <w:lang w:eastAsia="en-GB"/>
              </w:rPr>
              <w:t>Don't know</w:t>
            </w:r>
          </w:p>
        </w:tc>
      </w:tr>
      <w:tr w:rsidR="009711D7" w14:paraId="1BC39143" w14:textId="77777777" w:rsidTr="00461DF0">
        <w:trPr>
          <w:trHeight w:val="567"/>
        </w:trPr>
        <w:tc>
          <w:tcPr>
            <w:tcW w:w="2372" w:type="dxa"/>
            <w:shd w:val="clear" w:color="auto" w:fill="D9D9D9" w:themeFill="background1" w:themeFillShade="D9"/>
            <w:tcMar>
              <w:top w:w="15" w:type="dxa"/>
              <w:left w:w="15" w:type="dxa"/>
              <w:bottom w:w="15" w:type="dxa"/>
              <w:right w:w="150" w:type="dxa"/>
            </w:tcMar>
            <w:vAlign w:val="center"/>
            <w:hideMark/>
          </w:tcPr>
          <w:p w14:paraId="0656C5A6" w14:textId="77777777" w:rsidR="009711D7" w:rsidRDefault="009711D7" w:rsidP="00461DF0">
            <w:pPr>
              <w:pStyle w:val="NoSpacing"/>
              <w:rPr>
                <w:rFonts w:cstheme="minorHAnsi"/>
                <w:lang w:eastAsia="en-GB"/>
              </w:rPr>
            </w:pPr>
            <w:r>
              <w:rPr>
                <w:rFonts w:cstheme="minorHAnsi"/>
                <w:lang w:eastAsia="en-GB"/>
              </w:rPr>
              <w:t>It is for people like me</w:t>
            </w:r>
            <w:r>
              <w:rPr>
                <w:rFonts w:cstheme="minorHAnsi"/>
                <w:lang w:eastAsia="en-GB"/>
              </w:rPr>
              <w:tab/>
            </w:r>
          </w:p>
        </w:tc>
        <w:tc>
          <w:tcPr>
            <w:tcW w:w="1330" w:type="dxa"/>
            <w:shd w:val="clear" w:color="auto" w:fill="D9D9D9" w:themeFill="background1" w:themeFillShade="D9"/>
            <w:tcMar>
              <w:top w:w="15" w:type="dxa"/>
              <w:left w:w="15" w:type="dxa"/>
              <w:bottom w:w="15" w:type="dxa"/>
              <w:right w:w="15" w:type="dxa"/>
            </w:tcMar>
            <w:vAlign w:val="center"/>
            <w:hideMark/>
          </w:tcPr>
          <w:p w14:paraId="49E91DBD" w14:textId="77777777" w:rsidR="009711D7" w:rsidRDefault="009711D7" w:rsidP="00461DF0">
            <w:pPr>
              <w:pStyle w:val="NoSpacing"/>
              <w:jc w:val="center"/>
              <w:rPr>
                <w:sz w:val="36"/>
                <w:szCs w:val="36"/>
              </w:rPr>
            </w:pPr>
            <w:r>
              <w:rPr>
                <w:rFonts w:ascii="Wingdings" w:hAnsi="Wingdings" w:cs="Wingdings"/>
              </w:rPr>
              <w:t></w:t>
            </w:r>
          </w:p>
        </w:tc>
        <w:tc>
          <w:tcPr>
            <w:tcW w:w="1137" w:type="dxa"/>
            <w:shd w:val="clear" w:color="auto" w:fill="D9D9D9" w:themeFill="background1" w:themeFillShade="D9"/>
            <w:tcMar>
              <w:top w:w="15" w:type="dxa"/>
              <w:left w:w="15" w:type="dxa"/>
              <w:bottom w:w="15" w:type="dxa"/>
              <w:right w:w="15" w:type="dxa"/>
            </w:tcMar>
            <w:vAlign w:val="center"/>
            <w:hideMark/>
          </w:tcPr>
          <w:p w14:paraId="0F26AA7D" w14:textId="77777777" w:rsidR="009711D7" w:rsidRDefault="009711D7" w:rsidP="00461DF0">
            <w:pPr>
              <w:pStyle w:val="NoSpacing"/>
              <w:jc w:val="center"/>
              <w:rPr>
                <w:sz w:val="36"/>
                <w:szCs w:val="36"/>
              </w:rPr>
            </w:pPr>
            <w:r>
              <w:rPr>
                <w:rFonts w:ascii="Wingdings" w:hAnsi="Wingdings" w:cs="Wingdings"/>
              </w:rPr>
              <w:t></w:t>
            </w:r>
          </w:p>
        </w:tc>
        <w:tc>
          <w:tcPr>
            <w:tcW w:w="1240" w:type="dxa"/>
            <w:shd w:val="clear" w:color="auto" w:fill="D9D9D9" w:themeFill="background1" w:themeFillShade="D9"/>
            <w:tcMar>
              <w:top w:w="15" w:type="dxa"/>
              <w:left w:w="15" w:type="dxa"/>
              <w:bottom w:w="15" w:type="dxa"/>
              <w:right w:w="15" w:type="dxa"/>
            </w:tcMar>
            <w:vAlign w:val="center"/>
            <w:hideMark/>
          </w:tcPr>
          <w:p w14:paraId="5967342E" w14:textId="77777777" w:rsidR="009711D7" w:rsidRDefault="009711D7" w:rsidP="00461DF0">
            <w:pPr>
              <w:pStyle w:val="NoSpacing"/>
              <w:jc w:val="center"/>
              <w:rPr>
                <w:sz w:val="36"/>
                <w:szCs w:val="36"/>
              </w:rPr>
            </w:pPr>
            <w:r>
              <w:rPr>
                <w:rFonts w:ascii="Wingdings" w:hAnsi="Wingdings" w:cs="Wingdings"/>
              </w:rPr>
              <w:t></w:t>
            </w:r>
          </w:p>
        </w:tc>
        <w:tc>
          <w:tcPr>
            <w:tcW w:w="862" w:type="dxa"/>
            <w:shd w:val="clear" w:color="auto" w:fill="D9D9D9" w:themeFill="background1" w:themeFillShade="D9"/>
            <w:tcMar>
              <w:top w:w="15" w:type="dxa"/>
              <w:left w:w="15" w:type="dxa"/>
              <w:bottom w:w="15" w:type="dxa"/>
              <w:right w:w="15" w:type="dxa"/>
            </w:tcMar>
            <w:vAlign w:val="center"/>
            <w:hideMark/>
          </w:tcPr>
          <w:p w14:paraId="6749C072" w14:textId="77777777" w:rsidR="009711D7" w:rsidRDefault="009711D7" w:rsidP="00461DF0">
            <w:pPr>
              <w:pStyle w:val="NoSpacing"/>
              <w:jc w:val="center"/>
              <w:rPr>
                <w:sz w:val="36"/>
                <w:szCs w:val="36"/>
              </w:rPr>
            </w:pPr>
            <w:r>
              <w:rPr>
                <w:rFonts w:ascii="Wingdings" w:hAnsi="Wingdings" w:cs="Wingdings"/>
              </w:rPr>
              <w:t></w:t>
            </w:r>
          </w:p>
        </w:tc>
        <w:tc>
          <w:tcPr>
            <w:tcW w:w="1089" w:type="dxa"/>
            <w:shd w:val="clear" w:color="auto" w:fill="D9D9D9" w:themeFill="background1" w:themeFillShade="D9"/>
            <w:tcMar>
              <w:top w:w="15" w:type="dxa"/>
              <w:left w:w="15" w:type="dxa"/>
              <w:bottom w:w="15" w:type="dxa"/>
              <w:right w:w="15" w:type="dxa"/>
            </w:tcMar>
            <w:vAlign w:val="center"/>
            <w:hideMark/>
          </w:tcPr>
          <w:p w14:paraId="1368B94C" w14:textId="77777777" w:rsidR="009711D7" w:rsidRDefault="009711D7" w:rsidP="00461DF0">
            <w:pPr>
              <w:pStyle w:val="NoSpacing"/>
              <w:jc w:val="center"/>
              <w:rPr>
                <w:sz w:val="36"/>
                <w:szCs w:val="36"/>
              </w:rPr>
            </w:pPr>
            <w:r>
              <w:rPr>
                <w:rFonts w:ascii="Wingdings" w:hAnsi="Wingdings" w:cs="Wingdings"/>
              </w:rPr>
              <w:t></w:t>
            </w:r>
          </w:p>
        </w:tc>
        <w:tc>
          <w:tcPr>
            <w:tcW w:w="816" w:type="dxa"/>
            <w:shd w:val="clear" w:color="auto" w:fill="D9D9D9" w:themeFill="background1" w:themeFillShade="D9"/>
            <w:tcMar>
              <w:top w:w="15" w:type="dxa"/>
              <w:left w:w="15" w:type="dxa"/>
              <w:bottom w:w="15" w:type="dxa"/>
              <w:right w:w="15" w:type="dxa"/>
            </w:tcMar>
            <w:vAlign w:val="center"/>
            <w:hideMark/>
          </w:tcPr>
          <w:p w14:paraId="339950F5" w14:textId="77777777" w:rsidR="009711D7" w:rsidRDefault="009711D7" w:rsidP="00461DF0">
            <w:pPr>
              <w:pStyle w:val="NoSpacing"/>
              <w:jc w:val="center"/>
              <w:rPr>
                <w:sz w:val="36"/>
                <w:szCs w:val="36"/>
              </w:rPr>
            </w:pPr>
            <w:r>
              <w:rPr>
                <w:rFonts w:ascii="Wingdings" w:hAnsi="Wingdings" w:cs="Wingdings"/>
              </w:rPr>
              <w:t></w:t>
            </w:r>
          </w:p>
        </w:tc>
      </w:tr>
      <w:tr w:rsidR="009711D7" w14:paraId="3B667652" w14:textId="77777777" w:rsidTr="00461DF0">
        <w:trPr>
          <w:trHeight w:val="567"/>
        </w:trPr>
        <w:tc>
          <w:tcPr>
            <w:tcW w:w="2372" w:type="dxa"/>
            <w:tcMar>
              <w:top w:w="15" w:type="dxa"/>
              <w:left w:w="15" w:type="dxa"/>
              <w:bottom w:w="15" w:type="dxa"/>
              <w:right w:w="150" w:type="dxa"/>
            </w:tcMar>
            <w:vAlign w:val="center"/>
            <w:hideMark/>
          </w:tcPr>
          <w:p w14:paraId="38A86B0B" w14:textId="77777777" w:rsidR="009711D7" w:rsidRDefault="009711D7" w:rsidP="00461DF0">
            <w:pPr>
              <w:pStyle w:val="NoSpacing"/>
              <w:rPr>
                <w:rFonts w:cstheme="minorHAnsi"/>
                <w:lang w:eastAsia="en-GB"/>
              </w:rPr>
            </w:pPr>
            <w:r>
              <w:rPr>
                <w:rFonts w:cstheme="minorHAnsi"/>
                <w:lang w:eastAsia="en-GB"/>
              </w:rPr>
              <w:t>I would fit in well with others</w:t>
            </w:r>
          </w:p>
        </w:tc>
        <w:tc>
          <w:tcPr>
            <w:tcW w:w="1330" w:type="dxa"/>
            <w:tcMar>
              <w:top w:w="15" w:type="dxa"/>
              <w:left w:w="15" w:type="dxa"/>
              <w:bottom w:w="15" w:type="dxa"/>
              <w:right w:w="15" w:type="dxa"/>
            </w:tcMar>
            <w:vAlign w:val="center"/>
            <w:hideMark/>
          </w:tcPr>
          <w:p w14:paraId="301F4536" w14:textId="77777777" w:rsidR="009711D7" w:rsidRDefault="009711D7" w:rsidP="00461DF0">
            <w:pPr>
              <w:pStyle w:val="NoSpacing"/>
              <w:jc w:val="center"/>
              <w:rPr>
                <w:sz w:val="36"/>
                <w:szCs w:val="36"/>
              </w:rPr>
            </w:pPr>
            <w:r>
              <w:rPr>
                <w:rFonts w:ascii="Wingdings" w:hAnsi="Wingdings" w:cs="Wingdings"/>
              </w:rPr>
              <w:t></w:t>
            </w:r>
          </w:p>
        </w:tc>
        <w:tc>
          <w:tcPr>
            <w:tcW w:w="1137" w:type="dxa"/>
            <w:tcMar>
              <w:top w:w="15" w:type="dxa"/>
              <w:left w:w="15" w:type="dxa"/>
              <w:bottom w:w="15" w:type="dxa"/>
              <w:right w:w="15" w:type="dxa"/>
            </w:tcMar>
            <w:vAlign w:val="center"/>
            <w:hideMark/>
          </w:tcPr>
          <w:p w14:paraId="3AAEF5A5" w14:textId="77777777" w:rsidR="009711D7" w:rsidRDefault="009711D7" w:rsidP="00461DF0">
            <w:pPr>
              <w:pStyle w:val="NoSpacing"/>
              <w:jc w:val="center"/>
              <w:rPr>
                <w:sz w:val="36"/>
                <w:szCs w:val="36"/>
              </w:rPr>
            </w:pPr>
            <w:r>
              <w:rPr>
                <w:rFonts w:ascii="Wingdings" w:hAnsi="Wingdings" w:cs="Wingdings"/>
              </w:rPr>
              <w:t></w:t>
            </w:r>
          </w:p>
        </w:tc>
        <w:tc>
          <w:tcPr>
            <w:tcW w:w="1240" w:type="dxa"/>
            <w:tcMar>
              <w:top w:w="15" w:type="dxa"/>
              <w:left w:w="15" w:type="dxa"/>
              <w:bottom w:w="15" w:type="dxa"/>
              <w:right w:w="15" w:type="dxa"/>
            </w:tcMar>
            <w:vAlign w:val="center"/>
            <w:hideMark/>
          </w:tcPr>
          <w:p w14:paraId="65128A4A" w14:textId="77777777" w:rsidR="009711D7" w:rsidRDefault="009711D7" w:rsidP="00461DF0">
            <w:pPr>
              <w:pStyle w:val="NoSpacing"/>
              <w:jc w:val="center"/>
              <w:rPr>
                <w:sz w:val="36"/>
                <w:szCs w:val="36"/>
              </w:rPr>
            </w:pPr>
            <w:r>
              <w:rPr>
                <w:rFonts w:ascii="Wingdings" w:hAnsi="Wingdings" w:cs="Wingdings"/>
              </w:rPr>
              <w:t></w:t>
            </w:r>
          </w:p>
        </w:tc>
        <w:tc>
          <w:tcPr>
            <w:tcW w:w="862" w:type="dxa"/>
            <w:tcMar>
              <w:top w:w="15" w:type="dxa"/>
              <w:left w:w="15" w:type="dxa"/>
              <w:bottom w:w="15" w:type="dxa"/>
              <w:right w:w="15" w:type="dxa"/>
            </w:tcMar>
            <w:vAlign w:val="center"/>
            <w:hideMark/>
          </w:tcPr>
          <w:p w14:paraId="13502070" w14:textId="77777777" w:rsidR="009711D7" w:rsidRDefault="009711D7" w:rsidP="00461DF0">
            <w:pPr>
              <w:pStyle w:val="NoSpacing"/>
              <w:jc w:val="center"/>
              <w:rPr>
                <w:sz w:val="36"/>
                <w:szCs w:val="36"/>
              </w:rPr>
            </w:pPr>
            <w:r>
              <w:rPr>
                <w:rFonts w:ascii="Wingdings" w:hAnsi="Wingdings" w:cs="Wingdings"/>
              </w:rPr>
              <w:t></w:t>
            </w:r>
          </w:p>
        </w:tc>
        <w:tc>
          <w:tcPr>
            <w:tcW w:w="1089" w:type="dxa"/>
            <w:tcMar>
              <w:top w:w="15" w:type="dxa"/>
              <w:left w:w="15" w:type="dxa"/>
              <w:bottom w:w="15" w:type="dxa"/>
              <w:right w:w="15" w:type="dxa"/>
            </w:tcMar>
            <w:vAlign w:val="center"/>
            <w:hideMark/>
          </w:tcPr>
          <w:p w14:paraId="03F91D37" w14:textId="77777777" w:rsidR="009711D7" w:rsidRDefault="009711D7" w:rsidP="00461DF0">
            <w:pPr>
              <w:pStyle w:val="NoSpacing"/>
              <w:jc w:val="center"/>
              <w:rPr>
                <w:sz w:val="36"/>
                <w:szCs w:val="36"/>
              </w:rPr>
            </w:pPr>
            <w:r>
              <w:rPr>
                <w:rFonts w:ascii="Wingdings" w:hAnsi="Wingdings" w:cs="Wingdings"/>
              </w:rPr>
              <w:t></w:t>
            </w:r>
          </w:p>
        </w:tc>
        <w:tc>
          <w:tcPr>
            <w:tcW w:w="816" w:type="dxa"/>
            <w:tcMar>
              <w:top w:w="15" w:type="dxa"/>
              <w:left w:w="15" w:type="dxa"/>
              <w:bottom w:w="15" w:type="dxa"/>
              <w:right w:w="15" w:type="dxa"/>
            </w:tcMar>
            <w:vAlign w:val="center"/>
            <w:hideMark/>
          </w:tcPr>
          <w:p w14:paraId="06E2871F" w14:textId="77777777" w:rsidR="009711D7" w:rsidRDefault="009711D7" w:rsidP="00461DF0">
            <w:pPr>
              <w:pStyle w:val="NoSpacing"/>
              <w:jc w:val="center"/>
              <w:rPr>
                <w:sz w:val="36"/>
                <w:szCs w:val="36"/>
              </w:rPr>
            </w:pPr>
            <w:r>
              <w:rPr>
                <w:rFonts w:ascii="Wingdings" w:hAnsi="Wingdings" w:cs="Wingdings"/>
              </w:rPr>
              <w:t></w:t>
            </w:r>
          </w:p>
        </w:tc>
      </w:tr>
      <w:tr w:rsidR="009711D7" w14:paraId="2F8E78ED" w14:textId="77777777" w:rsidTr="00461DF0">
        <w:trPr>
          <w:trHeight w:val="567"/>
        </w:trPr>
        <w:tc>
          <w:tcPr>
            <w:tcW w:w="2372" w:type="dxa"/>
            <w:shd w:val="clear" w:color="auto" w:fill="D9D9D9" w:themeFill="background1" w:themeFillShade="D9"/>
            <w:tcMar>
              <w:top w:w="15" w:type="dxa"/>
              <w:left w:w="15" w:type="dxa"/>
              <w:bottom w:w="15" w:type="dxa"/>
              <w:right w:w="150" w:type="dxa"/>
            </w:tcMar>
            <w:vAlign w:val="center"/>
            <w:hideMark/>
          </w:tcPr>
          <w:p w14:paraId="64D5FB42" w14:textId="77777777" w:rsidR="009711D7" w:rsidRDefault="009711D7" w:rsidP="00461DF0">
            <w:pPr>
              <w:pStyle w:val="NoSpacing"/>
              <w:rPr>
                <w:rFonts w:cstheme="minorHAnsi"/>
                <w:lang w:eastAsia="en-GB"/>
              </w:rPr>
            </w:pPr>
            <w:r>
              <w:rPr>
                <w:rFonts w:cstheme="minorHAnsi"/>
                <w:lang w:eastAsia="en-GB"/>
              </w:rPr>
              <w:t>I have the academic ability to succeed</w:t>
            </w:r>
          </w:p>
        </w:tc>
        <w:tc>
          <w:tcPr>
            <w:tcW w:w="1330" w:type="dxa"/>
            <w:shd w:val="clear" w:color="auto" w:fill="D9D9D9" w:themeFill="background1" w:themeFillShade="D9"/>
            <w:tcMar>
              <w:top w:w="15" w:type="dxa"/>
              <w:left w:w="15" w:type="dxa"/>
              <w:bottom w:w="15" w:type="dxa"/>
              <w:right w:w="15" w:type="dxa"/>
            </w:tcMar>
            <w:vAlign w:val="center"/>
            <w:hideMark/>
          </w:tcPr>
          <w:p w14:paraId="0014FA28" w14:textId="77777777" w:rsidR="009711D7" w:rsidRDefault="009711D7" w:rsidP="00461DF0">
            <w:pPr>
              <w:pStyle w:val="NoSpacing"/>
              <w:jc w:val="center"/>
              <w:rPr>
                <w:sz w:val="36"/>
                <w:szCs w:val="36"/>
              </w:rPr>
            </w:pPr>
            <w:r>
              <w:rPr>
                <w:rFonts w:ascii="Wingdings" w:hAnsi="Wingdings" w:cs="Wingdings"/>
              </w:rPr>
              <w:t></w:t>
            </w:r>
          </w:p>
        </w:tc>
        <w:tc>
          <w:tcPr>
            <w:tcW w:w="1137" w:type="dxa"/>
            <w:shd w:val="clear" w:color="auto" w:fill="D9D9D9" w:themeFill="background1" w:themeFillShade="D9"/>
            <w:tcMar>
              <w:top w:w="15" w:type="dxa"/>
              <w:left w:w="15" w:type="dxa"/>
              <w:bottom w:w="15" w:type="dxa"/>
              <w:right w:w="15" w:type="dxa"/>
            </w:tcMar>
            <w:vAlign w:val="center"/>
            <w:hideMark/>
          </w:tcPr>
          <w:p w14:paraId="3FCD8894" w14:textId="77777777" w:rsidR="009711D7" w:rsidRDefault="009711D7" w:rsidP="00461DF0">
            <w:pPr>
              <w:pStyle w:val="NoSpacing"/>
              <w:jc w:val="center"/>
              <w:rPr>
                <w:sz w:val="36"/>
                <w:szCs w:val="36"/>
              </w:rPr>
            </w:pPr>
            <w:r>
              <w:rPr>
                <w:rFonts w:ascii="Wingdings" w:hAnsi="Wingdings" w:cs="Wingdings"/>
              </w:rPr>
              <w:t></w:t>
            </w:r>
          </w:p>
        </w:tc>
        <w:tc>
          <w:tcPr>
            <w:tcW w:w="1240" w:type="dxa"/>
            <w:shd w:val="clear" w:color="auto" w:fill="D9D9D9" w:themeFill="background1" w:themeFillShade="D9"/>
            <w:tcMar>
              <w:top w:w="15" w:type="dxa"/>
              <w:left w:w="15" w:type="dxa"/>
              <w:bottom w:w="15" w:type="dxa"/>
              <w:right w:w="15" w:type="dxa"/>
            </w:tcMar>
            <w:vAlign w:val="center"/>
            <w:hideMark/>
          </w:tcPr>
          <w:p w14:paraId="4AFD6A83" w14:textId="77777777" w:rsidR="009711D7" w:rsidRDefault="009711D7" w:rsidP="00461DF0">
            <w:pPr>
              <w:pStyle w:val="NoSpacing"/>
              <w:jc w:val="center"/>
              <w:rPr>
                <w:sz w:val="36"/>
                <w:szCs w:val="36"/>
              </w:rPr>
            </w:pPr>
            <w:r>
              <w:rPr>
                <w:rFonts w:ascii="Wingdings" w:hAnsi="Wingdings" w:cs="Wingdings"/>
              </w:rPr>
              <w:t></w:t>
            </w:r>
          </w:p>
        </w:tc>
        <w:tc>
          <w:tcPr>
            <w:tcW w:w="862" w:type="dxa"/>
            <w:shd w:val="clear" w:color="auto" w:fill="D9D9D9" w:themeFill="background1" w:themeFillShade="D9"/>
            <w:tcMar>
              <w:top w:w="15" w:type="dxa"/>
              <w:left w:w="15" w:type="dxa"/>
              <w:bottom w:w="15" w:type="dxa"/>
              <w:right w:w="15" w:type="dxa"/>
            </w:tcMar>
            <w:vAlign w:val="center"/>
            <w:hideMark/>
          </w:tcPr>
          <w:p w14:paraId="76EBF569" w14:textId="77777777" w:rsidR="009711D7" w:rsidRDefault="009711D7" w:rsidP="00461DF0">
            <w:pPr>
              <w:pStyle w:val="NoSpacing"/>
              <w:jc w:val="center"/>
              <w:rPr>
                <w:sz w:val="36"/>
                <w:szCs w:val="36"/>
              </w:rPr>
            </w:pPr>
            <w:r>
              <w:rPr>
                <w:rFonts w:ascii="Wingdings" w:hAnsi="Wingdings" w:cs="Wingdings"/>
              </w:rPr>
              <w:t></w:t>
            </w:r>
          </w:p>
        </w:tc>
        <w:tc>
          <w:tcPr>
            <w:tcW w:w="1089" w:type="dxa"/>
            <w:shd w:val="clear" w:color="auto" w:fill="D9D9D9" w:themeFill="background1" w:themeFillShade="D9"/>
            <w:tcMar>
              <w:top w:w="15" w:type="dxa"/>
              <w:left w:w="15" w:type="dxa"/>
              <w:bottom w:w="15" w:type="dxa"/>
              <w:right w:w="15" w:type="dxa"/>
            </w:tcMar>
            <w:vAlign w:val="center"/>
            <w:hideMark/>
          </w:tcPr>
          <w:p w14:paraId="5532A478" w14:textId="77777777" w:rsidR="009711D7" w:rsidRDefault="009711D7" w:rsidP="00461DF0">
            <w:pPr>
              <w:pStyle w:val="NoSpacing"/>
              <w:jc w:val="center"/>
              <w:rPr>
                <w:sz w:val="36"/>
                <w:szCs w:val="36"/>
              </w:rPr>
            </w:pPr>
            <w:r>
              <w:rPr>
                <w:rFonts w:ascii="Wingdings" w:hAnsi="Wingdings" w:cs="Wingdings"/>
              </w:rPr>
              <w:t></w:t>
            </w:r>
          </w:p>
        </w:tc>
        <w:tc>
          <w:tcPr>
            <w:tcW w:w="816" w:type="dxa"/>
            <w:shd w:val="clear" w:color="auto" w:fill="D9D9D9" w:themeFill="background1" w:themeFillShade="D9"/>
            <w:tcMar>
              <w:top w:w="15" w:type="dxa"/>
              <w:left w:w="15" w:type="dxa"/>
              <w:bottom w:w="15" w:type="dxa"/>
              <w:right w:w="15" w:type="dxa"/>
            </w:tcMar>
            <w:vAlign w:val="center"/>
            <w:hideMark/>
          </w:tcPr>
          <w:p w14:paraId="12DC7C05" w14:textId="77777777" w:rsidR="009711D7" w:rsidRDefault="009711D7" w:rsidP="00461DF0">
            <w:pPr>
              <w:pStyle w:val="NoSpacing"/>
              <w:jc w:val="center"/>
              <w:rPr>
                <w:sz w:val="36"/>
                <w:szCs w:val="36"/>
              </w:rPr>
            </w:pPr>
            <w:r>
              <w:rPr>
                <w:rFonts w:ascii="Wingdings" w:hAnsi="Wingdings" w:cs="Wingdings"/>
              </w:rPr>
              <w:t></w:t>
            </w:r>
          </w:p>
        </w:tc>
      </w:tr>
      <w:tr w:rsidR="009711D7" w14:paraId="57E36E2E" w14:textId="77777777" w:rsidTr="00461DF0">
        <w:trPr>
          <w:trHeight w:val="567"/>
        </w:trPr>
        <w:tc>
          <w:tcPr>
            <w:tcW w:w="2372" w:type="dxa"/>
            <w:tcMar>
              <w:top w:w="15" w:type="dxa"/>
              <w:left w:w="15" w:type="dxa"/>
              <w:bottom w:w="15" w:type="dxa"/>
              <w:right w:w="150" w:type="dxa"/>
            </w:tcMar>
            <w:vAlign w:val="center"/>
            <w:hideMark/>
          </w:tcPr>
          <w:p w14:paraId="07C1DCEA" w14:textId="77777777" w:rsidR="009711D7" w:rsidRDefault="009711D7" w:rsidP="00461DF0">
            <w:pPr>
              <w:pStyle w:val="NoSpacing"/>
              <w:rPr>
                <w:rFonts w:cstheme="minorHAnsi"/>
                <w:lang w:eastAsia="en-GB"/>
              </w:rPr>
            </w:pPr>
            <w:r>
              <w:rPr>
                <w:rFonts w:cstheme="minorHAnsi"/>
                <w:lang w:eastAsia="en-GB"/>
              </w:rPr>
              <w:t>I could cope with the level of study required</w:t>
            </w:r>
            <w:r>
              <w:rPr>
                <w:rFonts w:cstheme="minorHAnsi"/>
                <w:lang w:eastAsia="en-GB"/>
              </w:rPr>
              <w:tab/>
            </w:r>
          </w:p>
        </w:tc>
        <w:tc>
          <w:tcPr>
            <w:tcW w:w="1330" w:type="dxa"/>
            <w:tcMar>
              <w:top w:w="15" w:type="dxa"/>
              <w:left w:w="15" w:type="dxa"/>
              <w:bottom w:w="15" w:type="dxa"/>
              <w:right w:w="15" w:type="dxa"/>
            </w:tcMar>
            <w:vAlign w:val="center"/>
            <w:hideMark/>
          </w:tcPr>
          <w:p w14:paraId="3344B50E" w14:textId="77777777" w:rsidR="009711D7" w:rsidRDefault="009711D7" w:rsidP="00461DF0">
            <w:pPr>
              <w:pStyle w:val="NoSpacing"/>
              <w:jc w:val="center"/>
              <w:rPr>
                <w:sz w:val="36"/>
                <w:szCs w:val="36"/>
              </w:rPr>
            </w:pPr>
            <w:r>
              <w:rPr>
                <w:rFonts w:ascii="Wingdings" w:hAnsi="Wingdings" w:cs="Wingdings"/>
              </w:rPr>
              <w:t></w:t>
            </w:r>
          </w:p>
        </w:tc>
        <w:tc>
          <w:tcPr>
            <w:tcW w:w="1137" w:type="dxa"/>
            <w:tcMar>
              <w:top w:w="15" w:type="dxa"/>
              <w:left w:w="15" w:type="dxa"/>
              <w:bottom w:w="15" w:type="dxa"/>
              <w:right w:w="15" w:type="dxa"/>
            </w:tcMar>
            <w:vAlign w:val="center"/>
            <w:hideMark/>
          </w:tcPr>
          <w:p w14:paraId="6DE2AED4" w14:textId="77777777" w:rsidR="009711D7" w:rsidRDefault="009711D7" w:rsidP="00461DF0">
            <w:pPr>
              <w:pStyle w:val="NoSpacing"/>
              <w:jc w:val="center"/>
              <w:rPr>
                <w:sz w:val="36"/>
                <w:szCs w:val="36"/>
              </w:rPr>
            </w:pPr>
            <w:r>
              <w:rPr>
                <w:rFonts w:ascii="Wingdings" w:hAnsi="Wingdings" w:cs="Wingdings"/>
              </w:rPr>
              <w:t></w:t>
            </w:r>
          </w:p>
        </w:tc>
        <w:tc>
          <w:tcPr>
            <w:tcW w:w="1240" w:type="dxa"/>
            <w:tcMar>
              <w:top w:w="15" w:type="dxa"/>
              <w:left w:w="15" w:type="dxa"/>
              <w:bottom w:w="15" w:type="dxa"/>
              <w:right w:w="15" w:type="dxa"/>
            </w:tcMar>
            <w:vAlign w:val="center"/>
            <w:hideMark/>
          </w:tcPr>
          <w:p w14:paraId="2C59E591" w14:textId="77777777" w:rsidR="009711D7" w:rsidRDefault="009711D7" w:rsidP="00461DF0">
            <w:pPr>
              <w:pStyle w:val="NoSpacing"/>
              <w:jc w:val="center"/>
              <w:rPr>
                <w:sz w:val="36"/>
                <w:szCs w:val="36"/>
              </w:rPr>
            </w:pPr>
            <w:r>
              <w:rPr>
                <w:rFonts w:ascii="Wingdings" w:hAnsi="Wingdings" w:cs="Wingdings"/>
              </w:rPr>
              <w:t></w:t>
            </w:r>
          </w:p>
        </w:tc>
        <w:tc>
          <w:tcPr>
            <w:tcW w:w="862" w:type="dxa"/>
            <w:tcMar>
              <w:top w:w="15" w:type="dxa"/>
              <w:left w:w="15" w:type="dxa"/>
              <w:bottom w:w="15" w:type="dxa"/>
              <w:right w:w="15" w:type="dxa"/>
            </w:tcMar>
            <w:vAlign w:val="center"/>
            <w:hideMark/>
          </w:tcPr>
          <w:p w14:paraId="0FC8AA8B" w14:textId="77777777" w:rsidR="009711D7" w:rsidRDefault="009711D7" w:rsidP="00461DF0">
            <w:pPr>
              <w:pStyle w:val="NoSpacing"/>
              <w:jc w:val="center"/>
              <w:rPr>
                <w:sz w:val="36"/>
                <w:szCs w:val="36"/>
              </w:rPr>
            </w:pPr>
            <w:r>
              <w:rPr>
                <w:rFonts w:ascii="Wingdings" w:hAnsi="Wingdings" w:cs="Wingdings"/>
              </w:rPr>
              <w:t></w:t>
            </w:r>
          </w:p>
        </w:tc>
        <w:tc>
          <w:tcPr>
            <w:tcW w:w="1089" w:type="dxa"/>
            <w:tcMar>
              <w:top w:w="15" w:type="dxa"/>
              <w:left w:w="15" w:type="dxa"/>
              <w:bottom w:w="15" w:type="dxa"/>
              <w:right w:w="15" w:type="dxa"/>
            </w:tcMar>
            <w:vAlign w:val="center"/>
            <w:hideMark/>
          </w:tcPr>
          <w:p w14:paraId="2043592F" w14:textId="77777777" w:rsidR="009711D7" w:rsidRDefault="009711D7" w:rsidP="00461DF0">
            <w:pPr>
              <w:pStyle w:val="NoSpacing"/>
              <w:jc w:val="center"/>
              <w:rPr>
                <w:sz w:val="36"/>
                <w:szCs w:val="36"/>
              </w:rPr>
            </w:pPr>
            <w:r>
              <w:rPr>
                <w:rFonts w:ascii="Wingdings" w:hAnsi="Wingdings" w:cs="Wingdings"/>
              </w:rPr>
              <w:t></w:t>
            </w:r>
          </w:p>
        </w:tc>
        <w:tc>
          <w:tcPr>
            <w:tcW w:w="816" w:type="dxa"/>
            <w:tcMar>
              <w:top w:w="15" w:type="dxa"/>
              <w:left w:w="15" w:type="dxa"/>
              <w:bottom w:w="15" w:type="dxa"/>
              <w:right w:w="15" w:type="dxa"/>
            </w:tcMar>
            <w:vAlign w:val="center"/>
            <w:hideMark/>
          </w:tcPr>
          <w:p w14:paraId="52C12CE0" w14:textId="77777777" w:rsidR="009711D7" w:rsidRDefault="009711D7" w:rsidP="00461DF0">
            <w:pPr>
              <w:pStyle w:val="NoSpacing"/>
              <w:jc w:val="center"/>
              <w:rPr>
                <w:sz w:val="36"/>
                <w:szCs w:val="36"/>
              </w:rPr>
            </w:pPr>
            <w:r>
              <w:rPr>
                <w:rFonts w:ascii="Wingdings" w:hAnsi="Wingdings" w:cs="Wingdings"/>
              </w:rPr>
              <w:t></w:t>
            </w:r>
          </w:p>
        </w:tc>
      </w:tr>
    </w:tbl>
    <w:p w14:paraId="4B06CEA0" w14:textId="77777777" w:rsidR="009711D7" w:rsidRDefault="009711D7" w:rsidP="009711D7">
      <w:pPr>
        <w:pStyle w:val="Instruction"/>
      </w:pPr>
    </w:p>
    <w:p w14:paraId="5F31A9E3" w14:textId="77777777" w:rsidR="009711D7" w:rsidRDefault="009711D7" w:rsidP="009711D7">
      <w:pPr>
        <w:pStyle w:val="Question"/>
      </w:pPr>
    </w:p>
    <w:p w14:paraId="0F4F5A89" w14:textId="77777777" w:rsidR="009711D7" w:rsidRDefault="009711D7" w:rsidP="009711D7">
      <w:pPr>
        <w:pStyle w:val="Question"/>
      </w:pPr>
    </w:p>
    <w:p w14:paraId="7250F0EA" w14:textId="77777777" w:rsidR="009711D7" w:rsidRDefault="009711D7" w:rsidP="009711D7">
      <w:pPr>
        <w:pStyle w:val="Question"/>
      </w:pPr>
    </w:p>
    <w:p w14:paraId="26373539" w14:textId="77777777" w:rsidR="009711D7" w:rsidRPr="00E96785" w:rsidRDefault="009711D7" w:rsidP="009711D7">
      <w:pPr>
        <w:pStyle w:val="Question"/>
      </w:pPr>
      <w:r>
        <w:t>Q</w:t>
      </w:r>
      <w:r w:rsidRPr="00E96785">
        <w:t>12) How much do you agree with the following statements about higher education?</w:t>
      </w:r>
    </w:p>
    <w:tbl>
      <w:tblPr>
        <w:tblW w:w="0" w:type="auto"/>
        <w:tblInd w:w="180" w:type="dxa"/>
        <w:tblLook w:val="04A0" w:firstRow="1" w:lastRow="0" w:firstColumn="1" w:lastColumn="0" w:noHBand="0" w:noVBand="1"/>
      </w:tblPr>
      <w:tblGrid>
        <w:gridCol w:w="2163"/>
        <w:gridCol w:w="1063"/>
        <w:gridCol w:w="1089"/>
        <w:gridCol w:w="1144"/>
        <w:gridCol w:w="832"/>
        <w:gridCol w:w="1045"/>
        <w:gridCol w:w="790"/>
      </w:tblGrid>
      <w:tr w:rsidR="009711D7" w14:paraId="63373C2C" w14:textId="77777777" w:rsidTr="00461DF0">
        <w:trPr>
          <w:tblHeader/>
        </w:trPr>
        <w:tc>
          <w:tcPr>
            <w:tcW w:w="2621" w:type="dxa"/>
            <w:tcMar>
              <w:top w:w="15" w:type="dxa"/>
              <w:left w:w="15" w:type="dxa"/>
              <w:bottom w:w="15" w:type="dxa"/>
              <w:right w:w="15" w:type="dxa"/>
            </w:tcMar>
            <w:vAlign w:val="center"/>
            <w:hideMark/>
          </w:tcPr>
          <w:p w14:paraId="2F019B0F" w14:textId="77777777" w:rsidR="009711D7" w:rsidRDefault="009711D7" w:rsidP="00461DF0"/>
        </w:tc>
        <w:tc>
          <w:tcPr>
            <w:tcW w:w="1104" w:type="dxa"/>
            <w:tcMar>
              <w:top w:w="0" w:type="dxa"/>
              <w:left w:w="150" w:type="dxa"/>
              <w:bottom w:w="0" w:type="dxa"/>
              <w:right w:w="150" w:type="dxa"/>
            </w:tcMar>
            <w:vAlign w:val="bottom"/>
            <w:hideMark/>
          </w:tcPr>
          <w:p w14:paraId="6BA64FA2" w14:textId="77777777" w:rsidR="009711D7" w:rsidRDefault="009711D7" w:rsidP="00461DF0">
            <w:pPr>
              <w:pStyle w:val="NoSpacing"/>
              <w:jc w:val="center"/>
              <w:rPr>
                <w:rFonts w:cstheme="minorHAnsi"/>
                <w:lang w:eastAsia="en-GB"/>
              </w:rPr>
            </w:pPr>
            <w:r>
              <w:rPr>
                <w:rFonts w:cstheme="minorHAnsi"/>
                <w:lang w:eastAsia="en-GB"/>
              </w:rPr>
              <w:t>Strongly disagree</w:t>
            </w:r>
          </w:p>
        </w:tc>
        <w:tc>
          <w:tcPr>
            <w:tcW w:w="1133" w:type="dxa"/>
            <w:tcMar>
              <w:top w:w="0" w:type="dxa"/>
              <w:left w:w="150" w:type="dxa"/>
              <w:bottom w:w="0" w:type="dxa"/>
              <w:right w:w="150" w:type="dxa"/>
            </w:tcMar>
            <w:vAlign w:val="bottom"/>
            <w:hideMark/>
          </w:tcPr>
          <w:p w14:paraId="6649FB1A" w14:textId="77777777" w:rsidR="009711D7" w:rsidRDefault="009711D7" w:rsidP="00461DF0">
            <w:pPr>
              <w:pStyle w:val="NoSpacing"/>
              <w:jc w:val="center"/>
              <w:rPr>
                <w:rFonts w:cstheme="minorHAnsi"/>
                <w:lang w:eastAsia="en-GB"/>
              </w:rPr>
            </w:pPr>
            <w:r>
              <w:rPr>
                <w:rFonts w:cstheme="minorHAnsi"/>
                <w:lang w:eastAsia="en-GB"/>
              </w:rPr>
              <w:t>Disagree</w:t>
            </w:r>
          </w:p>
        </w:tc>
        <w:tc>
          <w:tcPr>
            <w:tcW w:w="1228" w:type="dxa"/>
            <w:tcMar>
              <w:top w:w="0" w:type="dxa"/>
              <w:left w:w="150" w:type="dxa"/>
              <w:bottom w:w="0" w:type="dxa"/>
              <w:right w:w="150" w:type="dxa"/>
            </w:tcMar>
            <w:vAlign w:val="bottom"/>
            <w:hideMark/>
          </w:tcPr>
          <w:p w14:paraId="3F32FB06" w14:textId="77777777" w:rsidR="009711D7" w:rsidRDefault="009711D7" w:rsidP="00461DF0">
            <w:pPr>
              <w:pStyle w:val="NoSpacing"/>
              <w:jc w:val="center"/>
              <w:rPr>
                <w:rFonts w:cstheme="minorHAnsi"/>
                <w:lang w:eastAsia="en-GB"/>
              </w:rPr>
            </w:pPr>
            <w:r>
              <w:rPr>
                <w:rFonts w:cstheme="minorHAnsi"/>
                <w:lang w:eastAsia="en-GB"/>
              </w:rPr>
              <w:t>Neither agree nor disagree</w:t>
            </w:r>
          </w:p>
        </w:tc>
        <w:tc>
          <w:tcPr>
            <w:tcW w:w="860" w:type="dxa"/>
            <w:tcMar>
              <w:top w:w="0" w:type="dxa"/>
              <w:left w:w="150" w:type="dxa"/>
              <w:bottom w:w="0" w:type="dxa"/>
              <w:right w:w="150" w:type="dxa"/>
            </w:tcMar>
            <w:vAlign w:val="bottom"/>
            <w:hideMark/>
          </w:tcPr>
          <w:p w14:paraId="21D4E235" w14:textId="77777777" w:rsidR="009711D7" w:rsidRDefault="009711D7" w:rsidP="00461DF0">
            <w:pPr>
              <w:pStyle w:val="NoSpacing"/>
              <w:jc w:val="center"/>
              <w:rPr>
                <w:rFonts w:cstheme="minorHAnsi"/>
                <w:lang w:eastAsia="en-GB"/>
              </w:rPr>
            </w:pPr>
            <w:r>
              <w:rPr>
                <w:rFonts w:cstheme="minorHAnsi"/>
                <w:lang w:eastAsia="en-GB"/>
              </w:rPr>
              <w:t>Agree</w:t>
            </w:r>
          </w:p>
        </w:tc>
        <w:tc>
          <w:tcPr>
            <w:tcW w:w="1086" w:type="dxa"/>
            <w:tcMar>
              <w:top w:w="0" w:type="dxa"/>
              <w:left w:w="150" w:type="dxa"/>
              <w:bottom w:w="0" w:type="dxa"/>
              <w:right w:w="150" w:type="dxa"/>
            </w:tcMar>
            <w:vAlign w:val="bottom"/>
            <w:hideMark/>
          </w:tcPr>
          <w:p w14:paraId="7EF6DA99" w14:textId="77777777" w:rsidR="009711D7" w:rsidRDefault="009711D7" w:rsidP="00461DF0">
            <w:pPr>
              <w:pStyle w:val="NoSpacing"/>
              <w:jc w:val="center"/>
              <w:rPr>
                <w:rFonts w:cstheme="minorHAnsi"/>
                <w:lang w:eastAsia="en-GB"/>
              </w:rPr>
            </w:pPr>
            <w:r>
              <w:rPr>
                <w:rFonts w:cstheme="minorHAnsi"/>
                <w:lang w:eastAsia="en-GB"/>
              </w:rPr>
              <w:t>Strongly agree</w:t>
            </w:r>
          </w:p>
        </w:tc>
        <w:tc>
          <w:tcPr>
            <w:tcW w:w="814" w:type="dxa"/>
            <w:tcMar>
              <w:top w:w="0" w:type="dxa"/>
              <w:left w:w="150" w:type="dxa"/>
              <w:bottom w:w="0" w:type="dxa"/>
              <w:right w:w="150" w:type="dxa"/>
            </w:tcMar>
            <w:vAlign w:val="bottom"/>
            <w:hideMark/>
          </w:tcPr>
          <w:p w14:paraId="5F2D2D7F" w14:textId="77777777" w:rsidR="009711D7" w:rsidRDefault="009711D7" w:rsidP="00461DF0">
            <w:pPr>
              <w:pStyle w:val="NoSpacing"/>
              <w:jc w:val="center"/>
              <w:rPr>
                <w:rFonts w:cstheme="minorHAnsi"/>
                <w:lang w:eastAsia="en-GB"/>
              </w:rPr>
            </w:pPr>
            <w:r>
              <w:rPr>
                <w:rFonts w:cstheme="minorHAnsi"/>
                <w:lang w:eastAsia="en-GB"/>
              </w:rPr>
              <w:t>Don't know</w:t>
            </w:r>
          </w:p>
        </w:tc>
      </w:tr>
      <w:tr w:rsidR="009711D7" w14:paraId="3D8E789F" w14:textId="77777777" w:rsidTr="00461DF0">
        <w:trPr>
          <w:trHeight w:val="567"/>
        </w:trPr>
        <w:tc>
          <w:tcPr>
            <w:tcW w:w="2621" w:type="dxa"/>
            <w:shd w:val="clear" w:color="auto" w:fill="D9D9D9" w:themeFill="background1" w:themeFillShade="D9"/>
            <w:tcMar>
              <w:top w:w="15" w:type="dxa"/>
              <w:left w:w="15" w:type="dxa"/>
              <w:bottom w:w="15" w:type="dxa"/>
              <w:right w:w="150" w:type="dxa"/>
            </w:tcMar>
            <w:vAlign w:val="center"/>
            <w:hideMark/>
          </w:tcPr>
          <w:p w14:paraId="590C586C" w14:textId="77777777" w:rsidR="009711D7" w:rsidRDefault="009711D7" w:rsidP="00461DF0">
            <w:pPr>
              <w:pStyle w:val="NoSpacing"/>
              <w:rPr>
                <w:rFonts w:cstheme="minorHAnsi"/>
                <w:lang w:eastAsia="en-GB"/>
              </w:rPr>
            </w:pPr>
            <w:r>
              <w:rPr>
                <w:rStyle w:val="Answer"/>
              </w:rPr>
              <w:t>It will broaden my horizons</w:t>
            </w:r>
          </w:p>
        </w:tc>
        <w:tc>
          <w:tcPr>
            <w:tcW w:w="1104" w:type="dxa"/>
            <w:shd w:val="clear" w:color="auto" w:fill="D9D9D9" w:themeFill="background1" w:themeFillShade="D9"/>
            <w:tcMar>
              <w:top w:w="15" w:type="dxa"/>
              <w:left w:w="15" w:type="dxa"/>
              <w:bottom w:w="15" w:type="dxa"/>
              <w:right w:w="15" w:type="dxa"/>
            </w:tcMar>
            <w:vAlign w:val="center"/>
            <w:hideMark/>
          </w:tcPr>
          <w:p w14:paraId="49A90B6A" w14:textId="77777777" w:rsidR="009711D7" w:rsidRDefault="009711D7" w:rsidP="00461DF0">
            <w:pPr>
              <w:pStyle w:val="NoSpacing"/>
              <w:jc w:val="center"/>
              <w:rPr>
                <w:sz w:val="36"/>
                <w:szCs w:val="36"/>
              </w:rPr>
            </w:pPr>
            <w:r>
              <w:rPr>
                <w:rFonts w:ascii="Wingdings" w:hAnsi="Wingdings" w:cs="Wingdings"/>
              </w:rPr>
              <w:t></w:t>
            </w:r>
          </w:p>
        </w:tc>
        <w:tc>
          <w:tcPr>
            <w:tcW w:w="1133" w:type="dxa"/>
            <w:shd w:val="clear" w:color="auto" w:fill="D9D9D9" w:themeFill="background1" w:themeFillShade="D9"/>
            <w:tcMar>
              <w:top w:w="15" w:type="dxa"/>
              <w:left w:w="15" w:type="dxa"/>
              <w:bottom w:w="15" w:type="dxa"/>
              <w:right w:w="15" w:type="dxa"/>
            </w:tcMar>
            <w:vAlign w:val="center"/>
            <w:hideMark/>
          </w:tcPr>
          <w:p w14:paraId="7527B5B9" w14:textId="77777777" w:rsidR="009711D7" w:rsidRDefault="009711D7" w:rsidP="00461DF0">
            <w:pPr>
              <w:pStyle w:val="NoSpacing"/>
              <w:jc w:val="center"/>
              <w:rPr>
                <w:sz w:val="36"/>
                <w:szCs w:val="36"/>
              </w:rPr>
            </w:pPr>
            <w:r>
              <w:rPr>
                <w:rFonts w:ascii="Wingdings" w:hAnsi="Wingdings" w:cs="Wingdings"/>
              </w:rPr>
              <w:t></w:t>
            </w:r>
          </w:p>
        </w:tc>
        <w:tc>
          <w:tcPr>
            <w:tcW w:w="1228" w:type="dxa"/>
            <w:shd w:val="clear" w:color="auto" w:fill="D9D9D9" w:themeFill="background1" w:themeFillShade="D9"/>
            <w:tcMar>
              <w:top w:w="15" w:type="dxa"/>
              <w:left w:w="15" w:type="dxa"/>
              <w:bottom w:w="15" w:type="dxa"/>
              <w:right w:w="15" w:type="dxa"/>
            </w:tcMar>
            <w:vAlign w:val="center"/>
            <w:hideMark/>
          </w:tcPr>
          <w:p w14:paraId="0F7380B5" w14:textId="77777777" w:rsidR="009711D7" w:rsidRDefault="009711D7" w:rsidP="00461DF0">
            <w:pPr>
              <w:pStyle w:val="NoSpacing"/>
              <w:jc w:val="center"/>
              <w:rPr>
                <w:sz w:val="36"/>
                <w:szCs w:val="36"/>
              </w:rPr>
            </w:pPr>
            <w:r>
              <w:rPr>
                <w:rFonts w:ascii="Wingdings" w:hAnsi="Wingdings" w:cs="Wingdings"/>
              </w:rPr>
              <w:t></w:t>
            </w:r>
          </w:p>
        </w:tc>
        <w:tc>
          <w:tcPr>
            <w:tcW w:w="860" w:type="dxa"/>
            <w:shd w:val="clear" w:color="auto" w:fill="D9D9D9" w:themeFill="background1" w:themeFillShade="D9"/>
            <w:tcMar>
              <w:top w:w="15" w:type="dxa"/>
              <w:left w:w="15" w:type="dxa"/>
              <w:bottom w:w="15" w:type="dxa"/>
              <w:right w:w="15" w:type="dxa"/>
            </w:tcMar>
            <w:vAlign w:val="center"/>
            <w:hideMark/>
          </w:tcPr>
          <w:p w14:paraId="5D1D5507" w14:textId="77777777" w:rsidR="009711D7" w:rsidRDefault="009711D7" w:rsidP="00461DF0">
            <w:pPr>
              <w:pStyle w:val="NoSpacing"/>
              <w:jc w:val="center"/>
              <w:rPr>
                <w:sz w:val="36"/>
                <w:szCs w:val="36"/>
              </w:rPr>
            </w:pPr>
            <w:r>
              <w:rPr>
                <w:rFonts w:ascii="Wingdings" w:hAnsi="Wingdings" w:cs="Wingdings"/>
              </w:rPr>
              <w:t></w:t>
            </w:r>
          </w:p>
        </w:tc>
        <w:tc>
          <w:tcPr>
            <w:tcW w:w="1086" w:type="dxa"/>
            <w:shd w:val="clear" w:color="auto" w:fill="D9D9D9" w:themeFill="background1" w:themeFillShade="D9"/>
            <w:tcMar>
              <w:top w:w="15" w:type="dxa"/>
              <w:left w:w="15" w:type="dxa"/>
              <w:bottom w:w="15" w:type="dxa"/>
              <w:right w:w="15" w:type="dxa"/>
            </w:tcMar>
            <w:vAlign w:val="center"/>
            <w:hideMark/>
          </w:tcPr>
          <w:p w14:paraId="4953CD00" w14:textId="77777777" w:rsidR="009711D7" w:rsidRDefault="009711D7" w:rsidP="00461DF0">
            <w:pPr>
              <w:pStyle w:val="NoSpacing"/>
              <w:jc w:val="center"/>
              <w:rPr>
                <w:sz w:val="36"/>
                <w:szCs w:val="36"/>
              </w:rPr>
            </w:pPr>
            <w:r>
              <w:rPr>
                <w:rFonts w:ascii="Wingdings" w:hAnsi="Wingdings" w:cs="Wingdings"/>
              </w:rPr>
              <w:t></w:t>
            </w:r>
          </w:p>
        </w:tc>
        <w:tc>
          <w:tcPr>
            <w:tcW w:w="814" w:type="dxa"/>
            <w:shd w:val="clear" w:color="auto" w:fill="D9D9D9" w:themeFill="background1" w:themeFillShade="D9"/>
            <w:tcMar>
              <w:top w:w="15" w:type="dxa"/>
              <w:left w:w="15" w:type="dxa"/>
              <w:bottom w:w="15" w:type="dxa"/>
              <w:right w:w="15" w:type="dxa"/>
            </w:tcMar>
            <w:vAlign w:val="center"/>
            <w:hideMark/>
          </w:tcPr>
          <w:p w14:paraId="2EEC6293" w14:textId="77777777" w:rsidR="009711D7" w:rsidRDefault="009711D7" w:rsidP="00461DF0">
            <w:pPr>
              <w:pStyle w:val="NoSpacing"/>
              <w:jc w:val="center"/>
              <w:rPr>
                <w:sz w:val="36"/>
                <w:szCs w:val="36"/>
              </w:rPr>
            </w:pPr>
            <w:r>
              <w:rPr>
                <w:rFonts w:ascii="Wingdings" w:hAnsi="Wingdings" w:cs="Wingdings"/>
              </w:rPr>
              <w:t></w:t>
            </w:r>
          </w:p>
        </w:tc>
      </w:tr>
      <w:tr w:rsidR="009711D7" w14:paraId="691E0302" w14:textId="77777777" w:rsidTr="00461DF0">
        <w:trPr>
          <w:trHeight w:val="567"/>
        </w:trPr>
        <w:tc>
          <w:tcPr>
            <w:tcW w:w="2621" w:type="dxa"/>
            <w:tcMar>
              <w:top w:w="15" w:type="dxa"/>
              <w:left w:w="15" w:type="dxa"/>
              <w:bottom w:w="15" w:type="dxa"/>
              <w:right w:w="150" w:type="dxa"/>
            </w:tcMar>
            <w:vAlign w:val="center"/>
            <w:hideMark/>
          </w:tcPr>
          <w:p w14:paraId="1DB62FB9" w14:textId="77777777" w:rsidR="009711D7" w:rsidRDefault="009711D7" w:rsidP="00461DF0">
            <w:pPr>
              <w:pStyle w:val="NoSpacing"/>
              <w:rPr>
                <w:rFonts w:cstheme="minorHAnsi"/>
                <w:lang w:eastAsia="en-GB"/>
              </w:rPr>
            </w:pPr>
            <w:r>
              <w:rPr>
                <w:rStyle w:val="Answer"/>
              </w:rPr>
              <w:t>It will challenge me intellectually</w:t>
            </w:r>
          </w:p>
        </w:tc>
        <w:tc>
          <w:tcPr>
            <w:tcW w:w="1104" w:type="dxa"/>
            <w:tcMar>
              <w:top w:w="15" w:type="dxa"/>
              <w:left w:w="15" w:type="dxa"/>
              <w:bottom w:w="15" w:type="dxa"/>
              <w:right w:w="15" w:type="dxa"/>
            </w:tcMar>
            <w:vAlign w:val="center"/>
            <w:hideMark/>
          </w:tcPr>
          <w:p w14:paraId="71519C61" w14:textId="77777777" w:rsidR="009711D7" w:rsidRDefault="009711D7" w:rsidP="00461DF0">
            <w:pPr>
              <w:pStyle w:val="NoSpacing"/>
              <w:jc w:val="center"/>
              <w:rPr>
                <w:sz w:val="36"/>
                <w:szCs w:val="36"/>
              </w:rPr>
            </w:pPr>
            <w:r>
              <w:rPr>
                <w:rFonts w:ascii="Wingdings" w:hAnsi="Wingdings" w:cs="Wingdings"/>
              </w:rPr>
              <w:t></w:t>
            </w:r>
          </w:p>
        </w:tc>
        <w:tc>
          <w:tcPr>
            <w:tcW w:w="1133" w:type="dxa"/>
            <w:tcMar>
              <w:top w:w="15" w:type="dxa"/>
              <w:left w:w="15" w:type="dxa"/>
              <w:bottom w:w="15" w:type="dxa"/>
              <w:right w:w="15" w:type="dxa"/>
            </w:tcMar>
            <w:vAlign w:val="center"/>
            <w:hideMark/>
          </w:tcPr>
          <w:p w14:paraId="62E91CB6" w14:textId="77777777" w:rsidR="009711D7" w:rsidRDefault="009711D7" w:rsidP="00461DF0">
            <w:pPr>
              <w:pStyle w:val="NoSpacing"/>
              <w:jc w:val="center"/>
              <w:rPr>
                <w:sz w:val="36"/>
                <w:szCs w:val="36"/>
              </w:rPr>
            </w:pPr>
            <w:r>
              <w:rPr>
                <w:rFonts w:ascii="Wingdings" w:hAnsi="Wingdings" w:cs="Wingdings"/>
              </w:rPr>
              <w:t></w:t>
            </w:r>
          </w:p>
        </w:tc>
        <w:tc>
          <w:tcPr>
            <w:tcW w:w="1228" w:type="dxa"/>
            <w:tcMar>
              <w:top w:w="15" w:type="dxa"/>
              <w:left w:w="15" w:type="dxa"/>
              <w:bottom w:w="15" w:type="dxa"/>
              <w:right w:w="15" w:type="dxa"/>
            </w:tcMar>
            <w:vAlign w:val="center"/>
            <w:hideMark/>
          </w:tcPr>
          <w:p w14:paraId="23FF6C7A" w14:textId="77777777" w:rsidR="009711D7" w:rsidRDefault="009711D7" w:rsidP="00461DF0">
            <w:pPr>
              <w:pStyle w:val="NoSpacing"/>
              <w:jc w:val="center"/>
              <w:rPr>
                <w:sz w:val="36"/>
                <w:szCs w:val="36"/>
              </w:rPr>
            </w:pPr>
            <w:r>
              <w:rPr>
                <w:rFonts w:ascii="Wingdings" w:hAnsi="Wingdings" w:cs="Wingdings"/>
              </w:rPr>
              <w:t></w:t>
            </w:r>
          </w:p>
        </w:tc>
        <w:tc>
          <w:tcPr>
            <w:tcW w:w="860" w:type="dxa"/>
            <w:tcMar>
              <w:top w:w="15" w:type="dxa"/>
              <w:left w:w="15" w:type="dxa"/>
              <w:bottom w:w="15" w:type="dxa"/>
              <w:right w:w="15" w:type="dxa"/>
            </w:tcMar>
            <w:vAlign w:val="center"/>
            <w:hideMark/>
          </w:tcPr>
          <w:p w14:paraId="18F14F8D" w14:textId="77777777" w:rsidR="009711D7" w:rsidRDefault="009711D7" w:rsidP="00461DF0">
            <w:pPr>
              <w:pStyle w:val="NoSpacing"/>
              <w:jc w:val="center"/>
              <w:rPr>
                <w:sz w:val="36"/>
                <w:szCs w:val="36"/>
              </w:rPr>
            </w:pPr>
            <w:r>
              <w:rPr>
                <w:rFonts w:ascii="Wingdings" w:hAnsi="Wingdings" w:cs="Wingdings"/>
              </w:rPr>
              <w:t></w:t>
            </w:r>
          </w:p>
        </w:tc>
        <w:tc>
          <w:tcPr>
            <w:tcW w:w="1086" w:type="dxa"/>
            <w:tcMar>
              <w:top w:w="15" w:type="dxa"/>
              <w:left w:w="15" w:type="dxa"/>
              <w:bottom w:w="15" w:type="dxa"/>
              <w:right w:w="15" w:type="dxa"/>
            </w:tcMar>
            <w:vAlign w:val="center"/>
            <w:hideMark/>
          </w:tcPr>
          <w:p w14:paraId="7C8595C8" w14:textId="77777777" w:rsidR="009711D7" w:rsidRDefault="009711D7" w:rsidP="00461DF0">
            <w:pPr>
              <w:pStyle w:val="NoSpacing"/>
              <w:jc w:val="center"/>
              <w:rPr>
                <w:sz w:val="36"/>
                <w:szCs w:val="36"/>
              </w:rPr>
            </w:pPr>
            <w:r>
              <w:rPr>
                <w:rFonts w:ascii="Wingdings" w:hAnsi="Wingdings" w:cs="Wingdings"/>
              </w:rPr>
              <w:t></w:t>
            </w:r>
          </w:p>
        </w:tc>
        <w:tc>
          <w:tcPr>
            <w:tcW w:w="814" w:type="dxa"/>
            <w:tcMar>
              <w:top w:w="15" w:type="dxa"/>
              <w:left w:w="15" w:type="dxa"/>
              <w:bottom w:w="15" w:type="dxa"/>
              <w:right w:w="15" w:type="dxa"/>
            </w:tcMar>
            <w:vAlign w:val="center"/>
            <w:hideMark/>
          </w:tcPr>
          <w:p w14:paraId="2BD01763" w14:textId="77777777" w:rsidR="009711D7" w:rsidRDefault="009711D7" w:rsidP="00461DF0">
            <w:pPr>
              <w:pStyle w:val="NoSpacing"/>
              <w:jc w:val="center"/>
              <w:rPr>
                <w:sz w:val="36"/>
                <w:szCs w:val="36"/>
              </w:rPr>
            </w:pPr>
            <w:r>
              <w:rPr>
                <w:rFonts w:ascii="Wingdings" w:hAnsi="Wingdings" w:cs="Wingdings"/>
              </w:rPr>
              <w:t></w:t>
            </w:r>
          </w:p>
        </w:tc>
      </w:tr>
      <w:tr w:rsidR="009711D7" w14:paraId="30F0E4E0" w14:textId="77777777" w:rsidTr="00461DF0">
        <w:trPr>
          <w:trHeight w:val="567"/>
        </w:trPr>
        <w:tc>
          <w:tcPr>
            <w:tcW w:w="2621" w:type="dxa"/>
            <w:shd w:val="clear" w:color="auto" w:fill="D9D9D9" w:themeFill="background1" w:themeFillShade="D9"/>
            <w:tcMar>
              <w:top w:w="15" w:type="dxa"/>
              <w:left w:w="15" w:type="dxa"/>
              <w:bottom w:w="15" w:type="dxa"/>
              <w:right w:w="150" w:type="dxa"/>
            </w:tcMar>
            <w:vAlign w:val="center"/>
            <w:hideMark/>
          </w:tcPr>
          <w:p w14:paraId="3F665FF5" w14:textId="77777777" w:rsidR="009711D7" w:rsidRDefault="009711D7" w:rsidP="00461DF0">
            <w:pPr>
              <w:pStyle w:val="NoSpacing"/>
              <w:rPr>
                <w:rFonts w:cstheme="minorHAnsi"/>
                <w:lang w:eastAsia="en-GB"/>
              </w:rPr>
            </w:pPr>
            <w:r>
              <w:rPr>
                <w:rStyle w:val="Answer"/>
              </w:rPr>
              <w:t>It will give me valuable life skills</w:t>
            </w:r>
          </w:p>
        </w:tc>
        <w:tc>
          <w:tcPr>
            <w:tcW w:w="1104" w:type="dxa"/>
            <w:shd w:val="clear" w:color="auto" w:fill="D9D9D9" w:themeFill="background1" w:themeFillShade="D9"/>
            <w:tcMar>
              <w:top w:w="15" w:type="dxa"/>
              <w:left w:w="15" w:type="dxa"/>
              <w:bottom w:w="15" w:type="dxa"/>
              <w:right w:w="15" w:type="dxa"/>
            </w:tcMar>
            <w:vAlign w:val="center"/>
            <w:hideMark/>
          </w:tcPr>
          <w:p w14:paraId="557C19FC" w14:textId="77777777" w:rsidR="009711D7" w:rsidRDefault="009711D7" w:rsidP="00461DF0">
            <w:pPr>
              <w:pStyle w:val="NoSpacing"/>
              <w:jc w:val="center"/>
              <w:rPr>
                <w:sz w:val="36"/>
                <w:szCs w:val="36"/>
              </w:rPr>
            </w:pPr>
            <w:r>
              <w:rPr>
                <w:rFonts w:ascii="Wingdings" w:hAnsi="Wingdings" w:cs="Wingdings"/>
              </w:rPr>
              <w:t></w:t>
            </w:r>
          </w:p>
        </w:tc>
        <w:tc>
          <w:tcPr>
            <w:tcW w:w="1133" w:type="dxa"/>
            <w:shd w:val="clear" w:color="auto" w:fill="D9D9D9" w:themeFill="background1" w:themeFillShade="D9"/>
            <w:tcMar>
              <w:top w:w="15" w:type="dxa"/>
              <w:left w:w="15" w:type="dxa"/>
              <w:bottom w:w="15" w:type="dxa"/>
              <w:right w:w="15" w:type="dxa"/>
            </w:tcMar>
            <w:vAlign w:val="center"/>
            <w:hideMark/>
          </w:tcPr>
          <w:p w14:paraId="14FDCC8A" w14:textId="77777777" w:rsidR="009711D7" w:rsidRDefault="009711D7" w:rsidP="00461DF0">
            <w:pPr>
              <w:pStyle w:val="NoSpacing"/>
              <w:jc w:val="center"/>
              <w:rPr>
                <w:sz w:val="36"/>
                <w:szCs w:val="36"/>
              </w:rPr>
            </w:pPr>
            <w:r>
              <w:rPr>
                <w:rFonts w:ascii="Wingdings" w:hAnsi="Wingdings" w:cs="Wingdings"/>
              </w:rPr>
              <w:t></w:t>
            </w:r>
          </w:p>
        </w:tc>
        <w:tc>
          <w:tcPr>
            <w:tcW w:w="1228" w:type="dxa"/>
            <w:shd w:val="clear" w:color="auto" w:fill="D9D9D9" w:themeFill="background1" w:themeFillShade="D9"/>
            <w:tcMar>
              <w:top w:w="15" w:type="dxa"/>
              <w:left w:w="15" w:type="dxa"/>
              <w:bottom w:w="15" w:type="dxa"/>
              <w:right w:w="15" w:type="dxa"/>
            </w:tcMar>
            <w:vAlign w:val="center"/>
            <w:hideMark/>
          </w:tcPr>
          <w:p w14:paraId="679C8480" w14:textId="77777777" w:rsidR="009711D7" w:rsidRDefault="009711D7" w:rsidP="00461DF0">
            <w:pPr>
              <w:pStyle w:val="NoSpacing"/>
              <w:jc w:val="center"/>
              <w:rPr>
                <w:sz w:val="36"/>
                <w:szCs w:val="36"/>
              </w:rPr>
            </w:pPr>
            <w:r>
              <w:rPr>
                <w:rFonts w:ascii="Wingdings" w:hAnsi="Wingdings" w:cs="Wingdings"/>
              </w:rPr>
              <w:t></w:t>
            </w:r>
          </w:p>
        </w:tc>
        <w:tc>
          <w:tcPr>
            <w:tcW w:w="860" w:type="dxa"/>
            <w:shd w:val="clear" w:color="auto" w:fill="D9D9D9" w:themeFill="background1" w:themeFillShade="D9"/>
            <w:tcMar>
              <w:top w:w="15" w:type="dxa"/>
              <w:left w:w="15" w:type="dxa"/>
              <w:bottom w:w="15" w:type="dxa"/>
              <w:right w:w="15" w:type="dxa"/>
            </w:tcMar>
            <w:vAlign w:val="center"/>
            <w:hideMark/>
          </w:tcPr>
          <w:p w14:paraId="7A940F71" w14:textId="77777777" w:rsidR="009711D7" w:rsidRDefault="009711D7" w:rsidP="00461DF0">
            <w:pPr>
              <w:pStyle w:val="NoSpacing"/>
              <w:jc w:val="center"/>
              <w:rPr>
                <w:sz w:val="36"/>
                <w:szCs w:val="36"/>
              </w:rPr>
            </w:pPr>
            <w:r>
              <w:rPr>
                <w:rFonts w:ascii="Wingdings" w:hAnsi="Wingdings" w:cs="Wingdings"/>
              </w:rPr>
              <w:t></w:t>
            </w:r>
          </w:p>
        </w:tc>
        <w:tc>
          <w:tcPr>
            <w:tcW w:w="1086" w:type="dxa"/>
            <w:shd w:val="clear" w:color="auto" w:fill="D9D9D9" w:themeFill="background1" w:themeFillShade="D9"/>
            <w:tcMar>
              <w:top w:w="15" w:type="dxa"/>
              <w:left w:w="15" w:type="dxa"/>
              <w:bottom w:w="15" w:type="dxa"/>
              <w:right w:w="15" w:type="dxa"/>
            </w:tcMar>
            <w:vAlign w:val="center"/>
            <w:hideMark/>
          </w:tcPr>
          <w:p w14:paraId="1D21664D" w14:textId="77777777" w:rsidR="009711D7" w:rsidRDefault="009711D7" w:rsidP="00461DF0">
            <w:pPr>
              <w:pStyle w:val="NoSpacing"/>
              <w:jc w:val="center"/>
              <w:rPr>
                <w:sz w:val="36"/>
                <w:szCs w:val="36"/>
              </w:rPr>
            </w:pPr>
            <w:r>
              <w:rPr>
                <w:rFonts w:ascii="Wingdings" w:hAnsi="Wingdings" w:cs="Wingdings"/>
              </w:rPr>
              <w:t></w:t>
            </w:r>
          </w:p>
        </w:tc>
        <w:tc>
          <w:tcPr>
            <w:tcW w:w="814" w:type="dxa"/>
            <w:shd w:val="clear" w:color="auto" w:fill="D9D9D9" w:themeFill="background1" w:themeFillShade="D9"/>
            <w:tcMar>
              <w:top w:w="15" w:type="dxa"/>
              <w:left w:w="15" w:type="dxa"/>
              <w:bottom w:w="15" w:type="dxa"/>
              <w:right w:w="15" w:type="dxa"/>
            </w:tcMar>
            <w:vAlign w:val="center"/>
            <w:hideMark/>
          </w:tcPr>
          <w:p w14:paraId="255E6261" w14:textId="77777777" w:rsidR="009711D7" w:rsidRDefault="009711D7" w:rsidP="00461DF0">
            <w:pPr>
              <w:pStyle w:val="NoSpacing"/>
              <w:jc w:val="center"/>
              <w:rPr>
                <w:sz w:val="36"/>
                <w:szCs w:val="36"/>
              </w:rPr>
            </w:pPr>
            <w:r>
              <w:rPr>
                <w:rFonts w:ascii="Wingdings" w:hAnsi="Wingdings" w:cs="Wingdings"/>
              </w:rPr>
              <w:t></w:t>
            </w:r>
          </w:p>
        </w:tc>
      </w:tr>
      <w:tr w:rsidR="009711D7" w14:paraId="35E0DD4E" w14:textId="77777777" w:rsidTr="00461DF0">
        <w:trPr>
          <w:trHeight w:val="567"/>
        </w:trPr>
        <w:tc>
          <w:tcPr>
            <w:tcW w:w="2621" w:type="dxa"/>
            <w:tcMar>
              <w:top w:w="15" w:type="dxa"/>
              <w:left w:w="15" w:type="dxa"/>
              <w:bottom w:w="15" w:type="dxa"/>
              <w:right w:w="150" w:type="dxa"/>
            </w:tcMar>
            <w:vAlign w:val="center"/>
            <w:hideMark/>
          </w:tcPr>
          <w:p w14:paraId="248943B6" w14:textId="77777777" w:rsidR="009711D7" w:rsidRDefault="009711D7" w:rsidP="00461DF0">
            <w:pPr>
              <w:pStyle w:val="NoSpacing"/>
              <w:rPr>
                <w:rFonts w:cstheme="minorHAnsi"/>
                <w:lang w:eastAsia="en-GB"/>
              </w:rPr>
            </w:pPr>
            <w:r>
              <w:rPr>
                <w:rStyle w:val="Answer"/>
              </w:rPr>
              <w:t>It will improve my social life</w:t>
            </w:r>
          </w:p>
        </w:tc>
        <w:tc>
          <w:tcPr>
            <w:tcW w:w="1104" w:type="dxa"/>
            <w:tcMar>
              <w:top w:w="15" w:type="dxa"/>
              <w:left w:w="15" w:type="dxa"/>
              <w:bottom w:w="15" w:type="dxa"/>
              <w:right w:w="15" w:type="dxa"/>
            </w:tcMar>
            <w:vAlign w:val="center"/>
            <w:hideMark/>
          </w:tcPr>
          <w:p w14:paraId="40F76AE5" w14:textId="77777777" w:rsidR="009711D7" w:rsidRDefault="009711D7" w:rsidP="00461DF0">
            <w:pPr>
              <w:pStyle w:val="NoSpacing"/>
              <w:jc w:val="center"/>
              <w:rPr>
                <w:sz w:val="36"/>
                <w:szCs w:val="36"/>
              </w:rPr>
            </w:pPr>
            <w:r>
              <w:rPr>
                <w:rFonts w:ascii="Wingdings" w:hAnsi="Wingdings" w:cs="Wingdings"/>
              </w:rPr>
              <w:t></w:t>
            </w:r>
          </w:p>
        </w:tc>
        <w:tc>
          <w:tcPr>
            <w:tcW w:w="1133" w:type="dxa"/>
            <w:tcMar>
              <w:top w:w="15" w:type="dxa"/>
              <w:left w:w="15" w:type="dxa"/>
              <w:bottom w:w="15" w:type="dxa"/>
              <w:right w:w="15" w:type="dxa"/>
            </w:tcMar>
            <w:vAlign w:val="center"/>
            <w:hideMark/>
          </w:tcPr>
          <w:p w14:paraId="6ECC9B7F" w14:textId="77777777" w:rsidR="009711D7" w:rsidRDefault="009711D7" w:rsidP="00461DF0">
            <w:pPr>
              <w:pStyle w:val="NoSpacing"/>
              <w:jc w:val="center"/>
              <w:rPr>
                <w:sz w:val="36"/>
                <w:szCs w:val="36"/>
              </w:rPr>
            </w:pPr>
            <w:r>
              <w:rPr>
                <w:rFonts w:ascii="Wingdings" w:hAnsi="Wingdings" w:cs="Wingdings"/>
              </w:rPr>
              <w:t></w:t>
            </w:r>
          </w:p>
        </w:tc>
        <w:tc>
          <w:tcPr>
            <w:tcW w:w="1228" w:type="dxa"/>
            <w:tcMar>
              <w:top w:w="15" w:type="dxa"/>
              <w:left w:w="15" w:type="dxa"/>
              <w:bottom w:w="15" w:type="dxa"/>
              <w:right w:w="15" w:type="dxa"/>
            </w:tcMar>
            <w:vAlign w:val="center"/>
            <w:hideMark/>
          </w:tcPr>
          <w:p w14:paraId="3A763BD7" w14:textId="77777777" w:rsidR="009711D7" w:rsidRDefault="009711D7" w:rsidP="00461DF0">
            <w:pPr>
              <w:pStyle w:val="NoSpacing"/>
              <w:jc w:val="center"/>
              <w:rPr>
                <w:sz w:val="36"/>
                <w:szCs w:val="36"/>
              </w:rPr>
            </w:pPr>
            <w:r>
              <w:rPr>
                <w:rFonts w:ascii="Wingdings" w:hAnsi="Wingdings" w:cs="Wingdings"/>
              </w:rPr>
              <w:t></w:t>
            </w:r>
          </w:p>
        </w:tc>
        <w:tc>
          <w:tcPr>
            <w:tcW w:w="860" w:type="dxa"/>
            <w:tcMar>
              <w:top w:w="15" w:type="dxa"/>
              <w:left w:w="15" w:type="dxa"/>
              <w:bottom w:w="15" w:type="dxa"/>
              <w:right w:w="15" w:type="dxa"/>
            </w:tcMar>
            <w:vAlign w:val="center"/>
            <w:hideMark/>
          </w:tcPr>
          <w:p w14:paraId="64E285BD" w14:textId="77777777" w:rsidR="009711D7" w:rsidRDefault="009711D7" w:rsidP="00461DF0">
            <w:pPr>
              <w:pStyle w:val="NoSpacing"/>
              <w:jc w:val="center"/>
              <w:rPr>
                <w:sz w:val="36"/>
                <w:szCs w:val="36"/>
              </w:rPr>
            </w:pPr>
            <w:r>
              <w:rPr>
                <w:rFonts w:ascii="Wingdings" w:hAnsi="Wingdings" w:cs="Wingdings"/>
              </w:rPr>
              <w:t></w:t>
            </w:r>
          </w:p>
        </w:tc>
        <w:tc>
          <w:tcPr>
            <w:tcW w:w="1086" w:type="dxa"/>
            <w:tcMar>
              <w:top w:w="15" w:type="dxa"/>
              <w:left w:w="15" w:type="dxa"/>
              <w:bottom w:w="15" w:type="dxa"/>
              <w:right w:w="15" w:type="dxa"/>
            </w:tcMar>
            <w:vAlign w:val="center"/>
            <w:hideMark/>
          </w:tcPr>
          <w:p w14:paraId="61318D4F" w14:textId="77777777" w:rsidR="009711D7" w:rsidRDefault="009711D7" w:rsidP="00461DF0">
            <w:pPr>
              <w:pStyle w:val="NoSpacing"/>
              <w:jc w:val="center"/>
              <w:rPr>
                <w:sz w:val="36"/>
                <w:szCs w:val="36"/>
              </w:rPr>
            </w:pPr>
            <w:r>
              <w:rPr>
                <w:rFonts w:ascii="Wingdings" w:hAnsi="Wingdings" w:cs="Wingdings"/>
              </w:rPr>
              <w:t></w:t>
            </w:r>
          </w:p>
        </w:tc>
        <w:tc>
          <w:tcPr>
            <w:tcW w:w="814" w:type="dxa"/>
            <w:tcMar>
              <w:top w:w="15" w:type="dxa"/>
              <w:left w:w="15" w:type="dxa"/>
              <w:bottom w:w="15" w:type="dxa"/>
              <w:right w:w="15" w:type="dxa"/>
            </w:tcMar>
            <w:vAlign w:val="center"/>
            <w:hideMark/>
          </w:tcPr>
          <w:p w14:paraId="4506EDE2" w14:textId="77777777" w:rsidR="009711D7" w:rsidRDefault="009711D7" w:rsidP="00461DF0">
            <w:pPr>
              <w:pStyle w:val="NoSpacing"/>
              <w:jc w:val="center"/>
              <w:rPr>
                <w:sz w:val="36"/>
                <w:szCs w:val="36"/>
              </w:rPr>
            </w:pPr>
            <w:r>
              <w:rPr>
                <w:rFonts w:ascii="Wingdings" w:hAnsi="Wingdings" w:cs="Wingdings"/>
              </w:rPr>
              <w:t></w:t>
            </w:r>
          </w:p>
        </w:tc>
      </w:tr>
      <w:tr w:rsidR="009711D7" w14:paraId="0762A0A3" w14:textId="77777777" w:rsidTr="00461DF0">
        <w:trPr>
          <w:trHeight w:val="567"/>
        </w:trPr>
        <w:tc>
          <w:tcPr>
            <w:tcW w:w="2621" w:type="dxa"/>
            <w:shd w:val="clear" w:color="auto" w:fill="D9D9D9" w:themeFill="background1" w:themeFillShade="D9"/>
            <w:tcMar>
              <w:top w:w="15" w:type="dxa"/>
              <w:left w:w="15" w:type="dxa"/>
              <w:bottom w:w="15" w:type="dxa"/>
              <w:right w:w="150" w:type="dxa"/>
            </w:tcMar>
            <w:vAlign w:val="center"/>
            <w:hideMark/>
          </w:tcPr>
          <w:p w14:paraId="0E96C9E3" w14:textId="77777777" w:rsidR="009711D7" w:rsidRDefault="009711D7" w:rsidP="00461DF0">
            <w:pPr>
              <w:pStyle w:val="NoSpacing"/>
              <w:rPr>
                <w:rFonts w:cstheme="minorHAnsi"/>
                <w:lang w:eastAsia="en-GB"/>
              </w:rPr>
            </w:pPr>
            <w:r>
              <w:rPr>
                <w:rStyle w:val="Answer"/>
              </w:rPr>
              <w:t>It will enable me to earn more</w:t>
            </w:r>
          </w:p>
        </w:tc>
        <w:tc>
          <w:tcPr>
            <w:tcW w:w="1104" w:type="dxa"/>
            <w:shd w:val="clear" w:color="auto" w:fill="D9D9D9" w:themeFill="background1" w:themeFillShade="D9"/>
            <w:tcMar>
              <w:top w:w="15" w:type="dxa"/>
              <w:left w:w="15" w:type="dxa"/>
              <w:bottom w:w="15" w:type="dxa"/>
              <w:right w:w="15" w:type="dxa"/>
            </w:tcMar>
            <w:vAlign w:val="center"/>
            <w:hideMark/>
          </w:tcPr>
          <w:p w14:paraId="49CBC70E" w14:textId="77777777" w:rsidR="009711D7" w:rsidRDefault="009711D7" w:rsidP="00461DF0">
            <w:pPr>
              <w:pStyle w:val="NoSpacing"/>
              <w:jc w:val="center"/>
              <w:rPr>
                <w:sz w:val="36"/>
                <w:szCs w:val="36"/>
              </w:rPr>
            </w:pPr>
            <w:r>
              <w:rPr>
                <w:rFonts w:ascii="Wingdings" w:hAnsi="Wingdings" w:cs="Wingdings"/>
              </w:rPr>
              <w:t></w:t>
            </w:r>
          </w:p>
        </w:tc>
        <w:tc>
          <w:tcPr>
            <w:tcW w:w="1133" w:type="dxa"/>
            <w:shd w:val="clear" w:color="auto" w:fill="D9D9D9" w:themeFill="background1" w:themeFillShade="D9"/>
            <w:tcMar>
              <w:top w:w="15" w:type="dxa"/>
              <w:left w:w="15" w:type="dxa"/>
              <w:bottom w:w="15" w:type="dxa"/>
              <w:right w:w="15" w:type="dxa"/>
            </w:tcMar>
            <w:vAlign w:val="center"/>
            <w:hideMark/>
          </w:tcPr>
          <w:p w14:paraId="29A049C4" w14:textId="77777777" w:rsidR="009711D7" w:rsidRDefault="009711D7" w:rsidP="00461DF0">
            <w:pPr>
              <w:pStyle w:val="NoSpacing"/>
              <w:jc w:val="center"/>
              <w:rPr>
                <w:sz w:val="36"/>
                <w:szCs w:val="36"/>
              </w:rPr>
            </w:pPr>
            <w:r>
              <w:rPr>
                <w:rFonts w:ascii="Wingdings" w:hAnsi="Wingdings" w:cs="Wingdings"/>
              </w:rPr>
              <w:t></w:t>
            </w:r>
          </w:p>
        </w:tc>
        <w:tc>
          <w:tcPr>
            <w:tcW w:w="1228" w:type="dxa"/>
            <w:shd w:val="clear" w:color="auto" w:fill="D9D9D9" w:themeFill="background1" w:themeFillShade="D9"/>
            <w:tcMar>
              <w:top w:w="15" w:type="dxa"/>
              <w:left w:w="15" w:type="dxa"/>
              <w:bottom w:w="15" w:type="dxa"/>
              <w:right w:w="15" w:type="dxa"/>
            </w:tcMar>
            <w:vAlign w:val="center"/>
            <w:hideMark/>
          </w:tcPr>
          <w:p w14:paraId="053AAA57" w14:textId="77777777" w:rsidR="009711D7" w:rsidRDefault="009711D7" w:rsidP="00461DF0">
            <w:pPr>
              <w:pStyle w:val="NoSpacing"/>
              <w:jc w:val="center"/>
              <w:rPr>
                <w:sz w:val="36"/>
                <w:szCs w:val="36"/>
              </w:rPr>
            </w:pPr>
            <w:r>
              <w:rPr>
                <w:rFonts w:ascii="Wingdings" w:hAnsi="Wingdings" w:cs="Wingdings"/>
              </w:rPr>
              <w:t></w:t>
            </w:r>
          </w:p>
        </w:tc>
        <w:tc>
          <w:tcPr>
            <w:tcW w:w="860" w:type="dxa"/>
            <w:shd w:val="clear" w:color="auto" w:fill="D9D9D9" w:themeFill="background1" w:themeFillShade="D9"/>
            <w:tcMar>
              <w:top w:w="15" w:type="dxa"/>
              <w:left w:w="15" w:type="dxa"/>
              <w:bottom w:w="15" w:type="dxa"/>
              <w:right w:w="15" w:type="dxa"/>
            </w:tcMar>
            <w:vAlign w:val="center"/>
            <w:hideMark/>
          </w:tcPr>
          <w:p w14:paraId="36A57FAE" w14:textId="77777777" w:rsidR="009711D7" w:rsidRDefault="009711D7" w:rsidP="00461DF0">
            <w:pPr>
              <w:pStyle w:val="NoSpacing"/>
              <w:jc w:val="center"/>
              <w:rPr>
                <w:sz w:val="36"/>
                <w:szCs w:val="36"/>
              </w:rPr>
            </w:pPr>
            <w:r>
              <w:rPr>
                <w:rFonts w:ascii="Wingdings" w:hAnsi="Wingdings" w:cs="Wingdings"/>
              </w:rPr>
              <w:t></w:t>
            </w:r>
          </w:p>
        </w:tc>
        <w:tc>
          <w:tcPr>
            <w:tcW w:w="1086" w:type="dxa"/>
            <w:shd w:val="clear" w:color="auto" w:fill="D9D9D9" w:themeFill="background1" w:themeFillShade="D9"/>
            <w:tcMar>
              <w:top w:w="15" w:type="dxa"/>
              <w:left w:w="15" w:type="dxa"/>
              <w:bottom w:w="15" w:type="dxa"/>
              <w:right w:w="15" w:type="dxa"/>
            </w:tcMar>
            <w:vAlign w:val="center"/>
            <w:hideMark/>
          </w:tcPr>
          <w:p w14:paraId="06201945" w14:textId="77777777" w:rsidR="009711D7" w:rsidRDefault="009711D7" w:rsidP="00461DF0">
            <w:pPr>
              <w:pStyle w:val="NoSpacing"/>
              <w:jc w:val="center"/>
              <w:rPr>
                <w:sz w:val="36"/>
                <w:szCs w:val="36"/>
              </w:rPr>
            </w:pPr>
            <w:r>
              <w:rPr>
                <w:rFonts w:ascii="Wingdings" w:hAnsi="Wingdings" w:cs="Wingdings"/>
              </w:rPr>
              <w:t></w:t>
            </w:r>
          </w:p>
        </w:tc>
        <w:tc>
          <w:tcPr>
            <w:tcW w:w="814" w:type="dxa"/>
            <w:shd w:val="clear" w:color="auto" w:fill="D9D9D9" w:themeFill="background1" w:themeFillShade="D9"/>
            <w:tcMar>
              <w:top w:w="15" w:type="dxa"/>
              <w:left w:w="15" w:type="dxa"/>
              <w:bottom w:w="15" w:type="dxa"/>
              <w:right w:w="15" w:type="dxa"/>
            </w:tcMar>
            <w:vAlign w:val="center"/>
            <w:hideMark/>
          </w:tcPr>
          <w:p w14:paraId="1876247D" w14:textId="77777777" w:rsidR="009711D7" w:rsidRDefault="009711D7" w:rsidP="00461DF0">
            <w:pPr>
              <w:pStyle w:val="NoSpacing"/>
              <w:jc w:val="center"/>
              <w:rPr>
                <w:sz w:val="36"/>
                <w:szCs w:val="36"/>
              </w:rPr>
            </w:pPr>
            <w:r>
              <w:rPr>
                <w:rFonts w:ascii="Wingdings" w:hAnsi="Wingdings" w:cs="Wingdings"/>
              </w:rPr>
              <w:t></w:t>
            </w:r>
          </w:p>
        </w:tc>
      </w:tr>
      <w:tr w:rsidR="009711D7" w14:paraId="0ED7581C" w14:textId="77777777" w:rsidTr="00461DF0">
        <w:trPr>
          <w:trHeight w:val="567"/>
        </w:trPr>
        <w:tc>
          <w:tcPr>
            <w:tcW w:w="2621" w:type="dxa"/>
            <w:tcMar>
              <w:top w:w="15" w:type="dxa"/>
              <w:left w:w="15" w:type="dxa"/>
              <w:bottom w:w="15" w:type="dxa"/>
              <w:right w:w="150" w:type="dxa"/>
            </w:tcMar>
            <w:vAlign w:val="center"/>
            <w:hideMark/>
          </w:tcPr>
          <w:p w14:paraId="6DB93CCB" w14:textId="77777777" w:rsidR="009711D7" w:rsidRDefault="009711D7" w:rsidP="00461DF0">
            <w:pPr>
              <w:pStyle w:val="NoSpacing"/>
              <w:rPr>
                <w:rFonts w:cstheme="minorHAnsi"/>
                <w:lang w:eastAsia="en-GB"/>
              </w:rPr>
            </w:pPr>
            <w:r>
              <w:rPr>
                <w:rStyle w:val="Answer"/>
              </w:rPr>
              <w:t>It will enable me to get a better job</w:t>
            </w:r>
          </w:p>
        </w:tc>
        <w:tc>
          <w:tcPr>
            <w:tcW w:w="1104" w:type="dxa"/>
            <w:tcMar>
              <w:top w:w="15" w:type="dxa"/>
              <w:left w:w="15" w:type="dxa"/>
              <w:bottom w:w="15" w:type="dxa"/>
              <w:right w:w="15" w:type="dxa"/>
            </w:tcMar>
            <w:vAlign w:val="center"/>
            <w:hideMark/>
          </w:tcPr>
          <w:p w14:paraId="765E1EB2" w14:textId="77777777" w:rsidR="009711D7" w:rsidRDefault="009711D7" w:rsidP="00461DF0">
            <w:pPr>
              <w:pStyle w:val="NoSpacing"/>
              <w:jc w:val="center"/>
              <w:rPr>
                <w:sz w:val="36"/>
                <w:szCs w:val="36"/>
              </w:rPr>
            </w:pPr>
            <w:r>
              <w:rPr>
                <w:rFonts w:ascii="Wingdings" w:hAnsi="Wingdings" w:cs="Wingdings"/>
              </w:rPr>
              <w:t></w:t>
            </w:r>
          </w:p>
        </w:tc>
        <w:tc>
          <w:tcPr>
            <w:tcW w:w="1133" w:type="dxa"/>
            <w:tcMar>
              <w:top w:w="15" w:type="dxa"/>
              <w:left w:w="15" w:type="dxa"/>
              <w:bottom w:w="15" w:type="dxa"/>
              <w:right w:w="15" w:type="dxa"/>
            </w:tcMar>
            <w:vAlign w:val="center"/>
            <w:hideMark/>
          </w:tcPr>
          <w:p w14:paraId="13CC82AF" w14:textId="77777777" w:rsidR="009711D7" w:rsidRDefault="009711D7" w:rsidP="00461DF0">
            <w:pPr>
              <w:pStyle w:val="NoSpacing"/>
              <w:jc w:val="center"/>
              <w:rPr>
                <w:sz w:val="36"/>
                <w:szCs w:val="36"/>
              </w:rPr>
            </w:pPr>
            <w:r>
              <w:rPr>
                <w:rFonts w:ascii="Wingdings" w:hAnsi="Wingdings" w:cs="Wingdings"/>
              </w:rPr>
              <w:t></w:t>
            </w:r>
          </w:p>
        </w:tc>
        <w:tc>
          <w:tcPr>
            <w:tcW w:w="1228" w:type="dxa"/>
            <w:tcMar>
              <w:top w:w="15" w:type="dxa"/>
              <w:left w:w="15" w:type="dxa"/>
              <w:bottom w:w="15" w:type="dxa"/>
              <w:right w:w="15" w:type="dxa"/>
            </w:tcMar>
            <w:vAlign w:val="center"/>
            <w:hideMark/>
          </w:tcPr>
          <w:p w14:paraId="27BE3C55" w14:textId="77777777" w:rsidR="009711D7" w:rsidRDefault="009711D7" w:rsidP="00461DF0">
            <w:pPr>
              <w:pStyle w:val="NoSpacing"/>
              <w:jc w:val="center"/>
              <w:rPr>
                <w:sz w:val="36"/>
                <w:szCs w:val="36"/>
              </w:rPr>
            </w:pPr>
            <w:r>
              <w:rPr>
                <w:rFonts w:ascii="Wingdings" w:hAnsi="Wingdings" w:cs="Wingdings"/>
              </w:rPr>
              <w:t></w:t>
            </w:r>
          </w:p>
        </w:tc>
        <w:tc>
          <w:tcPr>
            <w:tcW w:w="860" w:type="dxa"/>
            <w:tcMar>
              <w:top w:w="15" w:type="dxa"/>
              <w:left w:w="15" w:type="dxa"/>
              <w:bottom w:w="15" w:type="dxa"/>
              <w:right w:w="15" w:type="dxa"/>
            </w:tcMar>
            <w:vAlign w:val="center"/>
            <w:hideMark/>
          </w:tcPr>
          <w:p w14:paraId="481D4AAA" w14:textId="77777777" w:rsidR="009711D7" w:rsidRDefault="009711D7" w:rsidP="00461DF0">
            <w:pPr>
              <w:pStyle w:val="NoSpacing"/>
              <w:jc w:val="center"/>
              <w:rPr>
                <w:sz w:val="36"/>
                <w:szCs w:val="36"/>
              </w:rPr>
            </w:pPr>
            <w:r>
              <w:rPr>
                <w:rFonts w:ascii="Wingdings" w:hAnsi="Wingdings" w:cs="Wingdings"/>
              </w:rPr>
              <w:t></w:t>
            </w:r>
          </w:p>
        </w:tc>
        <w:tc>
          <w:tcPr>
            <w:tcW w:w="1086" w:type="dxa"/>
            <w:tcMar>
              <w:top w:w="15" w:type="dxa"/>
              <w:left w:w="15" w:type="dxa"/>
              <w:bottom w:w="15" w:type="dxa"/>
              <w:right w:w="15" w:type="dxa"/>
            </w:tcMar>
            <w:vAlign w:val="center"/>
            <w:hideMark/>
          </w:tcPr>
          <w:p w14:paraId="26C64808" w14:textId="77777777" w:rsidR="009711D7" w:rsidRDefault="009711D7" w:rsidP="00461DF0">
            <w:pPr>
              <w:pStyle w:val="NoSpacing"/>
              <w:jc w:val="center"/>
              <w:rPr>
                <w:sz w:val="36"/>
                <w:szCs w:val="36"/>
              </w:rPr>
            </w:pPr>
            <w:r>
              <w:rPr>
                <w:rFonts w:ascii="Wingdings" w:hAnsi="Wingdings" w:cs="Wingdings"/>
              </w:rPr>
              <w:t></w:t>
            </w:r>
          </w:p>
        </w:tc>
        <w:tc>
          <w:tcPr>
            <w:tcW w:w="814" w:type="dxa"/>
            <w:tcMar>
              <w:top w:w="15" w:type="dxa"/>
              <w:left w:w="15" w:type="dxa"/>
              <w:bottom w:w="15" w:type="dxa"/>
              <w:right w:w="15" w:type="dxa"/>
            </w:tcMar>
            <w:vAlign w:val="center"/>
            <w:hideMark/>
          </w:tcPr>
          <w:p w14:paraId="1FC62071" w14:textId="77777777" w:rsidR="009711D7" w:rsidRDefault="009711D7" w:rsidP="00461DF0">
            <w:pPr>
              <w:pStyle w:val="NoSpacing"/>
              <w:jc w:val="center"/>
              <w:rPr>
                <w:sz w:val="36"/>
                <w:szCs w:val="36"/>
              </w:rPr>
            </w:pPr>
            <w:r>
              <w:rPr>
                <w:rFonts w:ascii="Wingdings" w:hAnsi="Wingdings" w:cs="Wingdings"/>
              </w:rPr>
              <w:t></w:t>
            </w:r>
          </w:p>
        </w:tc>
      </w:tr>
      <w:tr w:rsidR="009711D7" w14:paraId="0E654C03" w14:textId="77777777" w:rsidTr="00461DF0">
        <w:trPr>
          <w:trHeight w:val="567"/>
        </w:trPr>
        <w:tc>
          <w:tcPr>
            <w:tcW w:w="2621" w:type="dxa"/>
            <w:tcMar>
              <w:top w:w="15" w:type="dxa"/>
              <w:left w:w="15" w:type="dxa"/>
              <w:bottom w:w="15" w:type="dxa"/>
              <w:right w:w="150" w:type="dxa"/>
            </w:tcMar>
            <w:vAlign w:val="center"/>
            <w:hideMark/>
          </w:tcPr>
          <w:p w14:paraId="765BE177" w14:textId="77777777" w:rsidR="009711D7" w:rsidRDefault="009711D7" w:rsidP="00461DF0">
            <w:pPr>
              <w:pStyle w:val="NoSpacing"/>
              <w:rPr>
                <w:rFonts w:cstheme="minorHAnsi"/>
                <w:lang w:eastAsia="en-GB"/>
              </w:rPr>
            </w:pPr>
            <w:r>
              <w:rPr>
                <w:rFonts w:cstheme="minorHAnsi"/>
                <w:lang w:eastAsia="en-GB"/>
              </w:rPr>
              <w:tab/>
            </w:r>
          </w:p>
        </w:tc>
        <w:tc>
          <w:tcPr>
            <w:tcW w:w="1104" w:type="dxa"/>
            <w:tcMar>
              <w:top w:w="15" w:type="dxa"/>
              <w:left w:w="15" w:type="dxa"/>
              <w:bottom w:w="15" w:type="dxa"/>
              <w:right w:w="15" w:type="dxa"/>
            </w:tcMar>
            <w:vAlign w:val="center"/>
          </w:tcPr>
          <w:p w14:paraId="3DE59462" w14:textId="77777777" w:rsidR="009711D7" w:rsidRDefault="009711D7" w:rsidP="00461DF0">
            <w:pPr>
              <w:pStyle w:val="NoSpacing"/>
              <w:jc w:val="center"/>
              <w:rPr>
                <w:sz w:val="36"/>
                <w:szCs w:val="36"/>
              </w:rPr>
            </w:pPr>
          </w:p>
        </w:tc>
        <w:tc>
          <w:tcPr>
            <w:tcW w:w="1133" w:type="dxa"/>
            <w:tcMar>
              <w:top w:w="15" w:type="dxa"/>
              <w:left w:w="15" w:type="dxa"/>
              <w:bottom w:w="15" w:type="dxa"/>
              <w:right w:w="15" w:type="dxa"/>
            </w:tcMar>
            <w:vAlign w:val="center"/>
          </w:tcPr>
          <w:p w14:paraId="2B7A3AB6" w14:textId="77777777" w:rsidR="009711D7" w:rsidRDefault="009711D7" w:rsidP="00461DF0">
            <w:pPr>
              <w:pStyle w:val="NoSpacing"/>
              <w:jc w:val="center"/>
              <w:rPr>
                <w:sz w:val="36"/>
                <w:szCs w:val="36"/>
              </w:rPr>
            </w:pPr>
          </w:p>
        </w:tc>
        <w:tc>
          <w:tcPr>
            <w:tcW w:w="1228" w:type="dxa"/>
            <w:tcMar>
              <w:top w:w="15" w:type="dxa"/>
              <w:left w:w="15" w:type="dxa"/>
              <w:bottom w:w="15" w:type="dxa"/>
              <w:right w:w="15" w:type="dxa"/>
            </w:tcMar>
            <w:vAlign w:val="center"/>
          </w:tcPr>
          <w:p w14:paraId="0B2B1A0F" w14:textId="77777777" w:rsidR="009711D7" w:rsidRDefault="009711D7" w:rsidP="00461DF0">
            <w:pPr>
              <w:pStyle w:val="NoSpacing"/>
              <w:jc w:val="center"/>
              <w:rPr>
                <w:sz w:val="36"/>
                <w:szCs w:val="36"/>
              </w:rPr>
            </w:pPr>
          </w:p>
        </w:tc>
        <w:tc>
          <w:tcPr>
            <w:tcW w:w="860" w:type="dxa"/>
            <w:tcMar>
              <w:top w:w="15" w:type="dxa"/>
              <w:left w:w="15" w:type="dxa"/>
              <w:bottom w:w="15" w:type="dxa"/>
              <w:right w:w="15" w:type="dxa"/>
            </w:tcMar>
            <w:vAlign w:val="center"/>
          </w:tcPr>
          <w:p w14:paraId="0F935EEF" w14:textId="77777777" w:rsidR="009711D7" w:rsidRDefault="009711D7" w:rsidP="00461DF0">
            <w:pPr>
              <w:pStyle w:val="NoSpacing"/>
              <w:jc w:val="center"/>
              <w:rPr>
                <w:sz w:val="36"/>
                <w:szCs w:val="36"/>
              </w:rPr>
            </w:pPr>
          </w:p>
        </w:tc>
        <w:tc>
          <w:tcPr>
            <w:tcW w:w="1086" w:type="dxa"/>
            <w:tcMar>
              <w:top w:w="15" w:type="dxa"/>
              <w:left w:w="15" w:type="dxa"/>
              <w:bottom w:w="15" w:type="dxa"/>
              <w:right w:w="15" w:type="dxa"/>
            </w:tcMar>
            <w:vAlign w:val="center"/>
          </w:tcPr>
          <w:p w14:paraId="23ADB41E" w14:textId="77777777" w:rsidR="009711D7" w:rsidRDefault="009711D7" w:rsidP="00461DF0">
            <w:pPr>
              <w:pStyle w:val="NoSpacing"/>
              <w:jc w:val="center"/>
              <w:rPr>
                <w:sz w:val="36"/>
                <w:szCs w:val="36"/>
              </w:rPr>
            </w:pPr>
          </w:p>
        </w:tc>
        <w:tc>
          <w:tcPr>
            <w:tcW w:w="814" w:type="dxa"/>
            <w:tcMar>
              <w:top w:w="15" w:type="dxa"/>
              <w:left w:w="15" w:type="dxa"/>
              <w:bottom w:w="15" w:type="dxa"/>
              <w:right w:w="15" w:type="dxa"/>
            </w:tcMar>
            <w:vAlign w:val="center"/>
          </w:tcPr>
          <w:p w14:paraId="59E3ACB4" w14:textId="77777777" w:rsidR="009711D7" w:rsidRDefault="009711D7" w:rsidP="00461DF0">
            <w:pPr>
              <w:pStyle w:val="NoSpacing"/>
              <w:jc w:val="center"/>
              <w:rPr>
                <w:sz w:val="36"/>
                <w:szCs w:val="36"/>
              </w:rPr>
            </w:pPr>
          </w:p>
        </w:tc>
      </w:tr>
      <w:tr w:rsidR="009711D7" w14:paraId="0F83C73A" w14:textId="77777777" w:rsidTr="00461DF0">
        <w:trPr>
          <w:trHeight w:val="567"/>
        </w:trPr>
        <w:tc>
          <w:tcPr>
            <w:tcW w:w="2621" w:type="dxa"/>
            <w:tcMar>
              <w:top w:w="15" w:type="dxa"/>
              <w:left w:w="15" w:type="dxa"/>
              <w:bottom w:w="15" w:type="dxa"/>
              <w:right w:w="150" w:type="dxa"/>
            </w:tcMar>
            <w:vAlign w:val="center"/>
          </w:tcPr>
          <w:p w14:paraId="5F21C1AA" w14:textId="77777777" w:rsidR="009711D7" w:rsidRDefault="009711D7" w:rsidP="00461DF0">
            <w:pPr>
              <w:pStyle w:val="NoSpacing"/>
              <w:rPr>
                <w:rFonts w:cstheme="minorHAnsi"/>
                <w:lang w:eastAsia="en-GB"/>
              </w:rPr>
            </w:pPr>
          </w:p>
        </w:tc>
        <w:tc>
          <w:tcPr>
            <w:tcW w:w="1104" w:type="dxa"/>
            <w:tcMar>
              <w:top w:w="15" w:type="dxa"/>
              <w:left w:w="15" w:type="dxa"/>
              <w:bottom w:w="15" w:type="dxa"/>
              <w:right w:w="15" w:type="dxa"/>
            </w:tcMar>
            <w:vAlign w:val="center"/>
          </w:tcPr>
          <w:p w14:paraId="2D0F87E7" w14:textId="77777777" w:rsidR="009711D7" w:rsidRDefault="009711D7" w:rsidP="00461DF0">
            <w:pPr>
              <w:pStyle w:val="NoSpacing"/>
              <w:jc w:val="center"/>
              <w:rPr>
                <w:rFonts w:ascii="Wingdings" w:hAnsi="Wingdings" w:cs="Wingdings"/>
              </w:rPr>
            </w:pPr>
          </w:p>
        </w:tc>
        <w:tc>
          <w:tcPr>
            <w:tcW w:w="1133" w:type="dxa"/>
            <w:tcMar>
              <w:top w:w="15" w:type="dxa"/>
              <w:left w:w="15" w:type="dxa"/>
              <w:bottom w:w="15" w:type="dxa"/>
              <w:right w:w="15" w:type="dxa"/>
            </w:tcMar>
            <w:vAlign w:val="center"/>
          </w:tcPr>
          <w:p w14:paraId="47DD6709" w14:textId="77777777" w:rsidR="009711D7" w:rsidRDefault="009711D7" w:rsidP="00461DF0">
            <w:pPr>
              <w:pStyle w:val="NoSpacing"/>
              <w:jc w:val="center"/>
              <w:rPr>
                <w:rFonts w:ascii="Wingdings" w:hAnsi="Wingdings" w:cs="Wingdings"/>
              </w:rPr>
            </w:pPr>
          </w:p>
        </w:tc>
        <w:tc>
          <w:tcPr>
            <w:tcW w:w="1228" w:type="dxa"/>
            <w:tcMar>
              <w:top w:w="15" w:type="dxa"/>
              <w:left w:w="15" w:type="dxa"/>
              <w:bottom w:w="15" w:type="dxa"/>
              <w:right w:w="15" w:type="dxa"/>
            </w:tcMar>
            <w:vAlign w:val="center"/>
          </w:tcPr>
          <w:p w14:paraId="13C68E01" w14:textId="77777777" w:rsidR="009711D7" w:rsidRDefault="009711D7" w:rsidP="00461DF0">
            <w:pPr>
              <w:pStyle w:val="NoSpacing"/>
              <w:jc w:val="center"/>
              <w:rPr>
                <w:rFonts w:ascii="Wingdings" w:hAnsi="Wingdings" w:cs="Wingdings"/>
              </w:rPr>
            </w:pPr>
          </w:p>
        </w:tc>
        <w:tc>
          <w:tcPr>
            <w:tcW w:w="860" w:type="dxa"/>
            <w:tcMar>
              <w:top w:w="15" w:type="dxa"/>
              <w:left w:w="15" w:type="dxa"/>
              <w:bottom w:w="15" w:type="dxa"/>
              <w:right w:w="15" w:type="dxa"/>
            </w:tcMar>
            <w:vAlign w:val="center"/>
          </w:tcPr>
          <w:p w14:paraId="434265A6" w14:textId="77777777" w:rsidR="009711D7" w:rsidRDefault="009711D7" w:rsidP="00461DF0">
            <w:pPr>
              <w:pStyle w:val="NoSpacing"/>
              <w:jc w:val="center"/>
              <w:rPr>
                <w:rFonts w:ascii="Wingdings" w:hAnsi="Wingdings" w:cs="Wingdings"/>
              </w:rPr>
            </w:pPr>
          </w:p>
        </w:tc>
        <w:tc>
          <w:tcPr>
            <w:tcW w:w="1086" w:type="dxa"/>
            <w:tcMar>
              <w:top w:w="15" w:type="dxa"/>
              <w:left w:w="15" w:type="dxa"/>
              <w:bottom w:w="15" w:type="dxa"/>
              <w:right w:w="15" w:type="dxa"/>
            </w:tcMar>
            <w:vAlign w:val="center"/>
          </w:tcPr>
          <w:p w14:paraId="65426E5D" w14:textId="77777777" w:rsidR="009711D7" w:rsidRDefault="009711D7" w:rsidP="00461DF0">
            <w:pPr>
              <w:pStyle w:val="NoSpacing"/>
              <w:jc w:val="center"/>
              <w:rPr>
                <w:rFonts w:ascii="Wingdings" w:hAnsi="Wingdings" w:cs="Wingdings"/>
              </w:rPr>
            </w:pPr>
          </w:p>
        </w:tc>
        <w:tc>
          <w:tcPr>
            <w:tcW w:w="814" w:type="dxa"/>
            <w:tcMar>
              <w:top w:w="15" w:type="dxa"/>
              <w:left w:w="15" w:type="dxa"/>
              <w:bottom w:w="15" w:type="dxa"/>
              <w:right w:w="15" w:type="dxa"/>
            </w:tcMar>
            <w:vAlign w:val="center"/>
          </w:tcPr>
          <w:p w14:paraId="4090D68D" w14:textId="77777777" w:rsidR="009711D7" w:rsidRDefault="009711D7" w:rsidP="00461DF0">
            <w:pPr>
              <w:pStyle w:val="NoSpacing"/>
              <w:jc w:val="center"/>
              <w:rPr>
                <w:rFonts w:ascii="Wingdings" w:hAnsi="Wingdings" w:cs="Wingdings"/>
              </w:rPr>
            </w:pPr>
          </w:p>
        </w:tc>
      </w:tr>
    </w:tbl>
    <w:p w14:paraId="4D7EB40B" w14:textId="77777777" w:rsidR="009711D7" w:rsidRPr="008E1590" w:rsidRDefault="009711D7" w:rsidP="008E1590">
      <w:pPr>
        <w:pStyle w:val="Heading4"/>
      </w:pPr>
      <w:r w:rsidRPr="008E1590">
        <w:rPr>
          <w:rStyle w:val="Inlinecode"/>
          <w:rFonts w:asciiTheme="majorHAnsi" w:hAnsiTheme="majorHAnsi"/>
          <w:sz w:val="22"/>
        </w:rPr>
        <w:t>Personal information</w:t>
      </w:r>
    </w:p>
    <w:p w14:paraId="10CDD7C6" w14:textId="77777777" w:rsidR="009711D7" w:rsidRDefault="009711D7" w:rsidP="009711D7">
      <w:pPr>
        <w:pStyle w:val="Instruction"/>
      </w:pPr>
    </w:p>
    <w:p w14:paraId="43DB8F3C" w14:textId="77777777" w:rsidR="009711D7" w:rsidRDefault="009711D7" w:rsidP="009711D7">
      <w:pPr>
        <w:pStyle w:val="Question"/>
      </w:pPr>
      <w:r>
        <w:t>Q</w:t>
      </w:r>
      <w:r w:rsidRPr="00252F3F">
        <w:t xml:space="preserve">13) If you go on to higher education, would you be the first person </w:t>
      </w:r>
      <w:r>
        <w:t>in your immediate family to go?</w:t>
      </w:r>
    </w:p>
    <w:p w14:paraId="5912D580" w14:textId="77777777" w:rsidR="009711D7" w:rsidRPr="00252F3F" w:rsidRDefault="009711D7" w:rsidP="009711D7">
      <w:pPr>
        <w:pStyle w:val="Question"/>
      </w:pPr>
    </w:p>
    <w:p w14:paraId="42956E22" w14:textId="77777777" w:rsidR="009711D7" w:rsidRDefault="009711D7" w:rsidP="00AE3867">
      <w:pPr>
        <w:numPr>
          <w:ilvl w:val="0"/>
          <w:numId w:val="40"/>
        </w:numPr>
        <w:spacing w:after="0" w:line="240" w:lineRule="auto"/>
      </w:pPr>
      <w:r>
        <w:rPr>
          <w:rStyle w:val="Answer"/>
        </w:rPr>
        <w:t>Yes</w:t>
      </w:r>
    </w:p>
    <w:p w14:paraId="79AEF7FF" w14:textId="77777777" w:rsidR="009711D7" w:rsidRDefault="009711D7" w:rsidP="00AE3867">
      <w:pPr>
        <w:numPr>
          <w:ilvl w:val="0"/>
          <w:numId w:val="40"/>
        </w:numPr>
        <w:spacing w:after="0" w:line="240" w:lineRule="auto"/>
      </w:pPr>
      <w:r>
        <w:rPr>
          <w:rStyle w:val="Answer"/>
        </w:rPr>
        <w:t>No - my grandparent(s) went first</w:t>
      </w:r>
    </w:p>
    <w:p w14:paraId="486CF62F" w14:textId="77777777" w:rsidR="009711D7" w:rsidRDefault="009711D7" w:rsidP="00AE3867">
      <w:pPr>
        <w:numPr>
          <w:ilvl w:val="0"/>
          <w:numId w:val="40"/>
        </w:numPr>
        <w:spacing w:after="0" w:line="240" w:lineRule="auto"/>
      </w:pPr>
      <w:r>
        <w:rPr>
          <w:rStyle w:val="Answer"/>
        </w:rPr>
        <w:t>No - my parent(s) or guardian(s) went first</w:t>
      </w:r>
    </w:p>
    <w:p w14:paraId="172D4F5B" w14:textId="77777777" w:rsidR="009711D7" w:rsidRDefault="009711D7" w:rsidP="00AE3867">
      <w:pPr>
        <w:numPr>
          <w:ilvl w:val="0"/>
          <w:numId w:val="40"/>
        </w:numPr>
        <w:spacing w:after="0" w:line="240" w:lineRule="auto"/>
      </w:pPr>
      <w:r>
        <w:rPr>
          <w:rStyle w:val="Answer"/>
        </w:rPr>
        <w:t>No - my brother(s) or sister(s) went first</w:t>
      </w:r>
    </w:p>
    <w:p w14:paraId="404A0736" w14:textId="77777777" w:rsidR="009711D7" w:rsidRDefault="009711D7" w:rsidP="00AE3867">
      <w:pPr>
        <w:numPr>
          <w:ilvl w:val="0"/>
          <w:numId w:val="40"/>
        </w:numPr>
        <w:spacing w:after="0" w:line="240" w:lineRule="auto"/>
      </w:pPr>
      <w:r>
        <w:rPr>
          <w:rStyle w:val="Answer"/>
        </w:rPr>
        <w:t>Don't know</w:t>
      </w:r>
    </w:p>
    <w:p w14:paraId="73038273" w14:textId="77777777" w:rsidR="009711D7" w:rsidRDefault="009711D7" w:rsidP="009711D7">
      <w:pPr>
        <w:pStyle w:val="Question"/>
      </w:pPr>
    </w:p>
    <w:p w14:paraId="68B05BD4" w14:textId="77777777" w:rsidR="009711D7" w:rsidRPr="00252F3F" w:rsidRDefault="009711D7" w:rsidP="009711D7">
      <w:pPr>
        <w:pStyle w:val="Question"/>
      </w:pPr>
      <w:r>
        <w:t>Q</w:t>
      </w:r>
      <w:r w:rsidRPr="00252F3F">
        <w:t>14) Do you know somebody else who has gone on to higher education?</w:t>
      </w:r>
    </w:p>
    <w:p w14:paraId="50BFBD24" w14:textId="77777777" w:rsidR="009711D7" w:rsidRDefault="009711D7" w:rsidP="009711D7">
      <w:pPr>
        <w:pStyle w:val="Instruction"/>
      </w:pPr>
      <w:r>
        <w:t>Please select all that apply</w:t>
      </w:r>
    </w:p>
    <w:p w14:paraId="66C7E1D9" w14:textId="77777777" w:rsidR="009711D7" w:rsidRDefault="009711D7" w:rsidP="00AE3867">
      <w:pPr>
        <w:numPr>
          <w:ilvl w:val="0"/>
          <w:numId w:val="40"/>
        </w:numPr>
        <w:spacing w:after="0" w:line="240" w:lineRule="auto"/>
      </w:pPr>
      <w:r>
        <w:rPr>
          <w:rStyle w:val="Answer"/>
        </w:rPr>
        <w:t>No</w:t>
      </w:r>
    </w:p>
    <w:p w14:paraId="1D301E85" w14:textId="77777777" w:rsidR="009711D7" w:rsidRDefault="009711D7" w:rsidP="00AE3867">
      <w:pPr>
        <w:numPr>
          <w:ilvl w:val="0"/>
          <w:numId w:val="39"/>
        </w:numPr>
        <w:spacing w:after="0" w:line="240" w:lineRule="auto"/>
      </w:pPr>
      <w:r>
        <w:rPr>
          <w:rStyle w:val="Answer"/>
        </w:rPr>
        <w:t>Yes - another family member</w:t>
      </w:r>
    </w:p>
    <w:p w14:paraId="5A0FA23E" w14:textId="77777777" w:rsidR="009711D7" w:rsidRDefault="009711D7" w:rsidP="00AE3867">
      <w:pPr>
        <w:numPr>
          <w:ilvl w:val="0"/>
          <w:numId w:val="39"/>
        </w:numPr>
        <w:spacing w:after="0" w:line="240" w:lineRule="auto"/>
      </w:pPr>
      <w:r>
        <w:rPr>
          <w:rStyle w:val="Answer"/>
        </w:rPr>
        <w:t>Yes - a friend</w:t>
      </w:r>
    </w:p>
    <w:p w14:paraId="24CFFAC5" w14:textId="77777777" w:rsidR="009711D7" w:rsidRDefault="009711D7" w:rsidP="00AE3867">
      <w:pPr>
        <w:numPr>
          <w:ilvl w:val="0"/>
          <w:numId w:val="40"/>
        </w:numPr>
        <w:spacing w:after="0" w:line="240" w:lineRule="auto"/>
      </w:pPr>
      <w:r>
        <w:rPr>
          <w:rStyle w:val="Answer"/>
        </w:rPr>
        <w:t>Don't know</w:t>
      </w:r>
    </w:p>
    <w:p w14:paraId="59D40DAA" w14:textId="77777777" w:rsidR="009711D7" w:rsidRDefault="009711D7" w:rsidP="00AE3867">
      <w:pPr>
        <w:numPr>
          <w:ilvl w:val="0"/>
          <w:numId w:val="39"/>
        </w:numPr>
        <w:spacing w:after="0" w:line="240" w:lineRule="auto"/>
      </w:pPr>
      <w:r>
        <w:rPr>
          <w:rStyle w:val="Answer"/>
        </w:rPr>
        <w:t xml:space="preserve">Other (please </w:t>
      </w:r>
      <w:proofErr w:type="gramStart"/>
      <w:r>
        <w:rPr>
          <w:rStyle w:val="Answer"/>
        </w:rPr>
        <w:t>specify)_</w:t>
      </w:r>
      <w:proofErr w:type="gramEnd"/>
      <w:r>
        <w:rPr>
          <w:rStyle w:val="Answer"/>
        </w:rPr>
        <w:t xml:space="preserve">___________ </w:t>
      </w:r>
      <w:r w:rsidRPr="00F3698C">
        <w:rPr>
          <w:rStyle w:val="Answer"/>
          <w:color w:val="7F7F7F" w:themeColor="text1" w:themeTint="80"/>
        </w:rPr>
        <w:t>[</w:t>
      </w:r>
      <w:r w:rsidRPr="00F3698C">
        <w:rPr>
          <w:rStyle w:val="Answer"/>
          <w:i/>
          <w:color w:val="7F7F7F" w:themeColor="text1" w:themeTint="80"/>
        </w:rPr>
        <w:t>Other</w:t>
      </w:r>
      <w:r w:rsidRPr="00F3698C">
        <w:rPr>
          <w:rStyle w:val="Answer"/>
          <w:color w:val="7F7F7F" w:themeColor="text1" w:themeTint="80"/>
        </w:rPr>
        <w:t>]</w:t>
      </w:r>
    </w:p>
    <w:p w14:paraId="371D1224" w14:textId="77777777" w:rsidR="009711D7" w:rsidRDefault="009711D7" w:rsidP="009711D7"/>
    <w:p w14:paraId="714DD1AE" w14:textId="77777777" w:rsidR="009711D7" w:rsidRDefault="009711D7" w:rsidP="009711D7">
      <w:pPr>
        <w:pStyle w:val="Instruction"/>
      </w:pPr>
    </w:p>
    <w:p w14:paraId="517201E9" w14:textId="77777777" w:rsidR="009711D7" w:rsidRPr="00252F3F" w:rsidRDefault="009711D7" w:rsidP="009711D7">
      <w:pPr>
        <w:pStyle w:val="Question"/>
      </w:pPr>
      <w:r>
        <w:t>Q</w:t>
      </w:r>
      <w:r w:rsidRPr="00252F3F">
        <w:t>17) Do you have a disability, learning difficulty or long-term physical or mental health condition?</w:t>
      </w:r>
    </w:p>
    <w:p w14:paraId="1DC031AC" w14:textId="77777777" w:rsidR="009711D7" w:rsidRDefault="009711D7" w:rsidP="009711D7">
      <w:pPr>
        <w:pStyle w:val="Instruction"/>
      </w:pPr>
    </w:p>
    <w:p w14:paraId="713E47C8" w14:textId="77777777" w:rsidR="009711D7" w:rsidRDefault="009711D7" w:rsidP="00AE3867">
      <w:pPr>
        <w:numPr>
          <w:ilvl w:val="0"/>
          <w:numId w:val="40"/>
        </w:numPr>
        <w:spacing w:after="0" w:line="240" w:lineRule="auto"/>
      </w:pPr>
      <w:r>
        <w:rPr>
          <w:rStyle w:val="Answer"/>
        </w:rPr>
        <w:t>Yes</w:t>
      </w:r>
    </w:p>
    <w:p w14:paraId="7D54BB9D" w14:textId="77777777" w:rsidR="009711D7" w:rsidRDefault="009711D7" w:rsidP="00AE3867">
      <w:pPr>
        <w:numPr>
          <w:ilvl w:val="0"/>
          <w:numId w:val="40"/>
        </w:numPr>
        <w:spacing w:after="0" w:line="240" w:lineRule="auto"/>
      </w:pPr>
      <w:r>
        <w:rPr>
          <w:rStyle w:val="Answer"/>
        </w:rPr>
        <w:t>No</w:t>
      </w:r>
    </w:p>
    <w:p w14:paraId="36AE6EE5" w14:textId="77777777" w:rsidR="009711D7" w:rsidRDefault="009711D7" w:rsidP="00AE3867">
      <w:pPr>
        <w:numPr>
          <w:ilvl w:val="0"/>
          <w:numId w:val="40"/>
        </w:numPr>
        <w:spacing w:after="0" w:line="240" w:lineRule="auto"/>
      </w:pPr>
      <w:r>
        <w:rPr>
          <w:rStyle w:val="Answer"/>
        </w:rPr>
        <w:t>Prefer not to say</w:t>
      </w:r>
    </w:p>
    <w:p w14:paraId="5CE12094" w14:textId="77777777" w:rsidR="009711D7" w:rsidRDefault="009711D7" w:rsidP="009711D7">
      <w:pPr>
        <w:pStyle w:val="Question"/>
      </w:pPr>
    </w:p>
    <w:p w14:paraId="43ABC25B" w14:textId="77777777" w:rsidR="009711D7" w:rsidRPr="00252F3F" w:rsidRDefault="009711D7" w:rsidP="009711D7">
      <w:pPr>
        <w:pStyle w:val="Question"/>
      </w:pPr>
      <w:r>
        <w:t>Q</w:t>
      </w:r>
      <w:r w:rsidRPr="00252F3F">
        <w:t>18) What is your gender?</w:t>
      </w:r>
    </w:p>
    <w:p w14:paraId="2F4BE8D0" w14:textId="77777777" w:rsidR="009711D7" w:rsidRDefault="009711D7" w:rsidP="009711D7">
      <w:pPr>
        <w:pStyle w:val="Instruction"/>
      </w:pPr>
    </w:p>
    <w:p w14:paraId="0E2F3F8B" w14:textId="77777777" w:rsidR="009711D7" w:rsidRDefault="009711D7" w:rsidP="00AE3867">
      <w:pPr>
        <w:numPr>
          <w:ilvl w:val="0"/>
          <w:numId w:val="40"/>
        </w:numPr>
        <w:spacing w:after="0" w:line="240" w:lineRule="auto"/>
      </w:pPr>
      <w:r>
        <w:rPr>
          <w:rStyle w:val="Answer"/>
        </w:rPr>
        <w:t>Female</w:t>
      </w:r>
    </w:p>
    <w:p w14:paraId="45A57204" w14:textId="77777777" w:rsidR="009711D7" w:rsidRDefault="009711D7" w:rsidP="00AE3867">
      <w:pPr>
        <w:numPr>
          <w:ilvl w:val="0"/>
          <w:numId w:val="40"/>
        </w:numPr>
        <w:spacing w:after="0" w:line="240" w:lineRule="auto"/>
      </w:pPr>
      <w:r>
        <w:rPr>
          <w:rStyle w:val="Answer"/>
        </w:rPr>
        <w:t>Male</w:t>
      </w:r>
    </w:p>
    <w:p w14:paraId="7713D7F8" w14:textId="77777777" w:rsidR="009711D7" w:rsidRDefault="009711D7" w:rsidP="00AE3867">
      <w:pPr>
        <w:numPr>
          <w:ilvl w:val="0"/>
          <w:numId w:val="40"/>
        </w:numPr>
        <w:spacing w:after="0" w:line="240" w:lineRule="auto"/>
      </w:pPr>
      <w:r>
        <w:rPr>
          <w:rStyle w:val="Answer"/>
        </w:rPr>
        <w:t>Other</w:t>
      </w:r>
    </w:p>
    <w:p w14:paraId="4F514119" w14:textId="77777777" w:rsidR="009711D7" w:rsidRDefault="009711D7" w:rsidP="00AE3867">
      <w:pPr>
        <w:numPr>
          <w:ilvl w:val="0"/>
          <w:numId w:val="40"/>
        </w:numPr>
        <w:spacing w:after="0" w:line="240" w:lineRule="auto"/>
      </w:pPr>
      <w:r>
        <w:rPr>
          <w:rStyle w:val="Answer"/>
        </w:rPr>
        <w:lastRenderedPageBreak/>
        <w:t>Prefer not to say</w:t>
      </w:r>
    </w:p>
    <w:p w14:paraId="7B3B4D98" w14:textId="77777777" w:rsidR="009711D7" w:rsidRDefault="009711D7" w:rsidP="009711D7">
      <w:pPr>
        <w:pStyle w:val="Question"/>
      </w:pPr>
    </w:p>
    <w:p w14:paraId="2D1CC78A" w14:textId="77777777" w:rsidR="009711D7" w:rsidRDefault="009711D7" w:rsidP="009711D7">
      <w:pPr>
        <w:pStyle w:val="Question"/>
      </w:pPr>
    </w:p>
    <w:p w14:paraId="441FD4C5" w14:textId="77777777" w:rsidR="009711D7" w:rsidRDefault="009711D7" w:rsidP="009711D7">
      <w:pPr>
        <w:pStyle w:val="Question"/>
      </w:pPr>
    </w:p>
    <w:p w14:paraId="14326907" w14:textId="77777777" w:rsidR="009711D7" w:rsidRDefault="009711D7" w:rsidP="009711D7">
      <w:pPr>
        <w:pStyle w:val="Question"/>
      </w:pPr>
    </w:p>
    <w:p w14:paraId="6CF3F4C0" w14:textId="77777777" w:rsidR="009711D7" w:rsidRDefault="009711D7" w:rsidP="009711D7">
      <w:pPr>
        <w:pStyle w:val="Question"/>
      </w:pPr>
    </w:p>
    <w:p w14:paraId="66016754" w14:textId="77777777" w:rsidR="009711D7" w:rsidRDefault="009711D7" w:rsidP="009711D7">
      <w:pPr>
        <w:pStyle w:val="Question"/>
      </w:pPr>
    </w:p>
    <w:p w14:paraId="5EE5EBD6" w14:textId="77777777" w:rsidR="009711D7" w:rsidRDefault="009711D7" w:rsidP="009711D7">
      <w:pPr>
        <w:pStyle w:val="Question"/>
      </w:pPr>
    </w:p>
    <w:p w14:paraId="35956748" w14:textId="77777777" w:rsidR="009711D7" w:rsidRDefault="009711D7" w:rsidP="009711D7">
      <w:pPr>
        <w:pStyle w:val="Question"/>
      </w:pPr>
    </w:p>
    <w:p w14:paraId="3FA7F645" w14:textId="77777777" w:rsidR="009711D7" w:rsidRDefault="009711D7" w:rsidP="009711D7">
      <w:pPr>
        <w:pStyle w:val="Question"/>
      </w:pPr>
    </w:p>
    <w:p w14:paraId="299F88FD" w14:textId="77777777" w:rsidR="009711D7" w:rsidRPr="00252F3F" w:rsidRDefault="009711D7" w:rsidP="009711D7">
      <w:pPr>
        <w:pStyle w:val="Question"/>
      </w:pPr>
      <w:r>
        <w:t>Q</w:t>
      </w:r>
      <w:r w:rsidRPr="00252F3F">
        <w:t>19) Which of the following ethnic groups do you belong to?</w:t>
      </w:r>
    </w:p>
    <w:p w14:paraId="6857162B" w14:textId="77777777" w:rsidR="009711D7" w:rsidRDefault="009711D7" w:rsidP="009711D7">
      <w:pPr>
        <w:pStyle w:val="Instruction"/>
      </w:pPr>
    </w:p>
    <w:p w14:paraId="6FFA5BAA" w14:textId="77777777" w:rsidR="009711D7" w:rsidRDefault="009711D7" w:rsidP="00AE3867">
      <w:pPr>
        <w:numPr>
          <w:ilvl w:val="0"/>
          <w:numId w:val="40"/>
        </w:numPr>
        <w:spacing w:after="0" w:line="240" w:lineRule="auto"/>
      </w:pPr>
      <w:r>
        <w:rPr>
          <w:rStyle w:val="Answer"/>
        </w:rPr>
        <w:t>White - British</w:t>
      </w:r>
    </w:p>
    <w:p w14:paraId="729B861C" w14:textId="77777777" w:rsidR="009711D7" w:rsidRDefault="009711D7" w:rsidP="00AE3867">
      <w:pPr>
        <w:numPr>
          <w:ilvl w:val="0"/>
          <w:numId w:val="40"/>
        </w:numPr>
        <w:spacing w:after="0" w:line="240" w:lineRule="auto"/>
      </w:pPr>
      <w:r>
        <w:rPr>
          <w:rStyle w:val="Answer"/>
        </w:rPr>
        <w:t>White - Irish</w:t>
      </w:r>
    </w:p>
    <w:p w14:paraId="5374DC07" w14:textId="77777777" w:rsidR="009711D7" w:rsidRDefault="009711D7" w:rsidP="00AE3867">
      <w:pPr>
        <w:numPr>
          <w:ilvl w:val="0"/>
          <w:numId w:val="40"/>
        </w:numPr>
        <w:spacing w:after="0" w:line="240" w:lineRule="auto"/>
      </w:pPr>
      <w:r>
        <w:rPr>
          <w:rStyle w:val="Answer"/>
        </w:rPr>
        <w:t>White - Scottish</w:t>
      </w:r>
    </w:p>
    <w:p w14:paraId="4529DC1F" w14:textId="77777777" w:rsidR="009711D7" w:rsidRDefault="009711D7" w:rsidP="00AE3867">
      <w:pPr>
        <w:numPr>
          <w:ilvl w:val="0"/>
          <w:numId w:val="40"/>
        </w:numPr>
        <w:spacing w:after="0" w:line="240" w:lineRule="auto"/>
      </w:pPr>
      <w:r>
        <w:rPr>
          <w:rStyle w:val="Answer"/>
        </w:rPr>
        <w:t>Other White background</w:t>
      </w:r>
    </w:p>
    <w:p w14:paraId="71EE7A75" w14:textId="77777777" w:rsidR="009711D7" w:rsidRDefault="009711D7" w:rsidP="00AE3867">
      <w:pPr>
        <w:numPr>
          <w:ilvl w:val="0"/>
          <w:numId w:val="40"/>
        </w:numPr>
        <w:spacing w:after="0" w:line="240" w:lineRule="auto"/>
      </w:pPr>
      <w:r>
        <w:rPr>
          <w:rStyle w:val="Answer"/>
        </w:rPr>
        <w:t>Black or Black British - Caribbean</w:t>
      </w:r>
    </w:p>
    <w:p w14:paraId="64DCDB9A" w14:textId="77777777" w:rsidR="009711D7" w:rsidRDefault="009711D7" w:rsidP="00AE3867">
      <w:pPr>
        <w:numPr>
          <w:ilvl w:val="0"/>
          <w:numId w:val="40"/>
        </w:numPr>
        <w:spacing w:after="0" w:line="240" w:lineRule="auto"/>
      </w:pPr>
      <w:r>
        <w:rPr>
          <w:rStyle w:val="Answer"/>
        </w:rPr>
        <w:t>Black or Black British - African</w:t>
      </w:r>
    </w:p>
    <w:p w14:paraId="07E1A1F4" w14:textId="77777777" w:rsidR="009711D7" w:rsidRPr="009A3A1A" w:rsidRDefault="009711D7" w:rsidP="00AE3867">
      <w:pPr>
        <w:numPr>
          <w:ilvl w:val="0"/>
          <w:numId w:val="40"/>
        </w:numPr>
        <w:spacing w:after="0" w:line="240" w:lineRule="auto"/>
        <w:rPr>
          <w:rStyle w:val="Answer"/>
          <w:rFonts w:ascii="Times New Roman" w:hAnsi="Times New Roman"/>
          <w:sz w:val="20"/>
        </w:rPr>
      </w:pPr>
      <w:r>
        <w:rPr>
          <w:rStyle w:val="Answer"/>
        </w:rPr>
        <w:t>Other Black background</w:t>
      </w:r>
    </w:p>
    <w:p w14:paraId="760EBC8B" w14:textId="77777777" w:rsidR="009711D7" w:rsidRDefault="009711D7" w:rsidP="00AE3867">
      <w:pPr>
        <w:numPr>
          <w:ilvl w:val="0"/>
          <w:numId w:val="40"/>
        </w:numPr>
        <w:spacing w:after="0" w:line="240" w:lineRule="auto"/>
      </w:pPr>
      <w:r>
        <w:rPr>
          <w:rStyle w:val="Answer"/>
        </w:rPr>
        <w:t>Mixed White and Black Caribbean</w:t>
      </w:r>
    </w:p>
    <w:p w14:paraId="2E641576" w14:textId="77777777" w:rsidR="009711D7" w:rsidRDefault="009711D7" w:rsidP="00AE3867">
      <w:pPr>
        <w:numPr>
          <w:ilvl w:val="0"/>
          <w:numId w:val="40"/>
        </w:numPr>
        <w:spacing w:after="0" w:line="240" w:lineRule="auto"/>
      </w:pPr>
      <w:r>
        <w:rPr>
          <w:rStyle w:val="Answer"/>
        </w:rPr>
        <w:t>Mixed White and Black African</w:t>
      </w:r>
    </w:p>
    <w:p w14:paraId="5098182C" w14:textId="77777777" w:rsidR="009711D7" w:rsidRDefault="009711D7" w:rsidP="00AE3867">
      <w:pPr>
        <w:numPr>
          <w:ilvl w:val="0"/>
          <w:numId w:val="40"/>
        </w:numPr>
        <w:spacing w:after="0" w:line="240" w:lineRule="auto"/>
      </w:pPr>
      <w:r>
        <w:rPr>
          <w:rStyle w:val="Answer"/>
        </w:rPr>
        <w:t>Asian or Asian British - Indian</w:t>
      </w:r>
    </w:p>
    <w:p w14:paraId="75E434AF" w14:textId="77777777" w:rsidR="009711D7" w:rsidRDefault="009711D7" w:rsidP="00AE3867">
      <w:pPr>
        <w:numPr>
          <w:ilvl w:val="0"/>
          <w:numId w:val="40"/>
        </w:numPr>
        <w:spacing w:after="0" w:line="240" w:lineRule="auto"/>
      </w:pPr>
      <w:r>
        <w:rPr>
          <w:rStyle w:val="Answer"/>
        </w:rPr>
        <w:t>Asian or Asian British - Pakistani</w:t>
      </w:r>
    </w:p>
    <w:p w14:paraId="4EC62292" w14:textId="77777777" w:rsidR="009711D7" w:rsidRPr="009A3A1A" w:rsidRDefault="009711D7" w:rsidP="00AE3867">
      <w:pPr>
        <w:numPr>
          <w:ilvl w:val="0"/>
          <w:numId w:val="40"/>
        </w:numPr>
        <w:spacing w:after="0" w:line="240" w:lineRule="auto"/>
        <w:rPr>
          <w:rStyle w:val="Answer"/>
          <w:rFonts w:ascii="Times New Roman" w:hAnsi="Times New Roman"/>
          <w:sz w:val="20"/>
        </w:rPr>
      </w:pPr>
      <w:r>
        <w:rPr>
          <w:rStyle w:val="Answer"/>
        </w:rPr>
        <w:t>Asian or Asian British – Bangladeshi</w:t>
      </w:r>
    </w:p>
    <w:p w14:paraId="222924C4" w14:textId="77777777" w:rsidR="009711D7" w:rsidRPr="009A3A1A" w:rsidRDefault="009711D7" w:rsidP="00AE3867">
      <w:pPr>
        <w:numPr>
          <w:ilvl w:val="0"/>
          <w:numId w:val="40"/>
        </w:numPr>
        <w:spacing w:after="0" w:line="240" w:lineRule="auto"/>
        <w:rPr>
          <w:rStyle w:val="Answer"/>
          <w:rFonts w:ascii="Times New Roman" w:hAnsi="Times New Roman"/>
          <w:sz w:val="20"/>
        </w:rPr>
      </w:pPr>
      <w:r>
        <w:rPr>
          <w:rStyle w:val="Answer"/>
        </w:rPr>
        <w:t>Other Asian background</w:t>
      </w:r>
    </w:p>
    <w:p w14:paraId="1F7431FF" w14:textId="77777777" w:rsidR="009711D7" w:rsidRDefault="009711D7" w:rsidP="00AE3867">
      <w:pPr>
        <w:numPr>
          <w:ilvl w:val="0"/>
          <w:numId w:val="40"/>
        </w:numPr>
        <w:spacing w:after="0" w:line="240" w:lineRule="auto"/>
      </w:pPr>
      <w:r>
        <w:rPr>
          <w:rStyle w:val="Answer"/>
        </w:rPr>
        <w:t>Mixed White and Asian</w:t>
      </w:r>
    </w:p>
    <w:p w14:paraId="47AEBF5B" w14:textId="77777777" w:rsidR="009711D7" w:rsidRDefault="009711D7" w:rsidP="00AE3867">
      <w:pPr>
        <w:numPr>
          <w:ilvl w:val="0"/>
          <w:numId w:val="40"/>
        </w:numPr>
        <w:spacing w:after="0" w:line="240" w:lineRule="auto"/>
      </w:pPr>
      <w:r>
        <w:rPr>
          <w:rStyle w:val="Answer"/>
        </w:rPr>
        <w:t>Chinese</w:t>
      </w:r>
    </w:p>
    <w:p w14:paraId="15EFD6FC" w14:textId="77777777" w:rsidR="009711D7" w:rsidRPr="00FE297E" w:rsidRDefault="009711D7" w:rsidP="00AE3867">
      <w:pPr>
        <w:numPr>
          <w:ilvl w:val="0"/>
          <w:numId w:val="40"/>
        </w:numPr>
        <w:spacing w:after="0" w:line="240" w:lineRule="auto"/>
        <w:rPr>
          <w:rStyle w:val="Answer"/>
          <w:rFonts w:ascii="Times New Roman" w:hAnsi="Times New Roman"/>
          <w:sz w:val="20"/>
        </w:rPr>
      </w:pPr>
      <w:r>
        <w:rPr>
          <w:rStyle w:val="Answer"/>
        </w:rPr>
        <w:t>Arab</w:t>
      </w:r>
    </w:p>
    <w:p w14:paraId="2D173B9E" w14:textId="77777777" w:rsidR="009711D7" w:rsidRDefault="009711D7" w:rsidP="00AE3867">
      <w:pPr>
        <w:numPr>
          <w:ilvl w:val="0"/>
          <w:numId w:val="40"/>
        </w:numPr>
        <w:spacing w:after="0" w:line="240" w:lineRule="auto"/>
      </w:pPr>
      <w:r>
        <w:rPr>
          <w:rStyle w:val="Answer"/>
        </w:rPr>
        <w:t xml:space="preserve">Irish </w:t>
      </w:r>
      <w:proofErr w:type="spellStart"/>
      <w:r>
        <w:rPr>
          <w:rStyle w:val="Answer"/>
        </w:rPr>
        <w:t>Traveller</w:t>
      </w:r>
      <w:proofErr w:type="spellEnd"/>
    </w:p>
    <w:p w14:paraId="6F56ED78" w14:textId="77777777" w:rsidR="009711D7" w:rsidRDefault="009711D7" w:rsidP="00AE3867">
      <w:pPr>
        <w:numPr>
          <w:ilvl w:val="0"/>
          <w:numId w:val="40"/>
        </w:numPr>
        <w:spacing w:after="0" w:line="240" w:lineRule="auto"/>
      </w:pPr>
      <w:r>
        <w:rPr>
          <w:rStyle w:val="Answer"/>
        </w:rPr>
        <w:t xml:space="preserve">Gypsy or </w:t>
      </w:r>
      <w:proofErr w:type="spellStart"/>
      <w:r>
        <w:rPr>
          <w:rStyle w:val="Answer"/>
        </w:rPr>
        <w:t>Traveller</w:t>
      </w:r>
      <w:proofErr w:type="spellEnd"/>
    </w:p>
    <w:p w14:paraId="74E102F6" w14:textId="77777777" w:rsidR="009711D7" w:rsidRPr="00FE297E" w:rsidRDefault="009711D7" w:rsidP="00AE3867">
      <w:pPr>
        <w:numPr>
          <w:ilvl w:val="0"/>
          <w:numId w:val="40"/>
        </w:numPr>
        <w:spacing w:after="0" w:line="240" w:lineRule="auto"/>
        <w:rPr>
          <w:rStyle w:val="Answer"/>
          <w:rFonts w:ascii="Times New Roman" w:hAnsi="Times New Roman"/>
          <w:sz w:val="20"/>
        </w:rPr>
      </w:pPr>
      <w:r>
        <w:rPr>
          <w:rStyle w:val="Answer"/>
        </w:rPr>
        <w:t>Other ethnic background</w:t>
      </w:r>
    </w:p>
    <w:p w14:paraId="773B86A2" w14:textId="77777777" w:rsidR="009711D7" w:rsidRDefault="009711D7" w:rsidP="00AE3867">
      <w:pPr>
        <w:numPr>
          <w:ilvl w:val="0"/>
          <w:numId w:val="40"/>
        </w:numPr>
        <w:spacing w:after="0" w:line="240" w:lineRule="auto"/>
      </w:pPr>
      <w:r>
        <w:rPr>
          <w:rStyle w:val="Answer"/>
        </w:rPr>
        <w:t>Any other mixed background</w:t>
      </w:r>
    </w:p>
    <w:p w14:paraId="41A8EB04" w14:textId="77777777" w:rsidR="009711D7" w:rsidRDefault="009711D7" w:rsidP="00AE3867">
      <w:pPr>
        <w:numPr>
          <w:ilvl w:val="0"/>
          <w:numId w:val="40"/>
        </w:numPr>
        <w:spacing w:after="0" w:line="240" w:lineRule="auto"/>
      </w:pPr>
      <w:r>
        <w:rPr>
          <w:rStyle w:val="Answer"/>
        </w:rPr>
        <w:t>Prefer not to say</w:t>
      </w:r>
    </w:p>
    <w:p w14:paraId="084CBD2B" w14:textId="77777777" w:rsidR="009711D7" w:rsidRDefault="009711D7" w:rsidP="009711D7">
      <w:pPr>
        <w:pStyle w:val="Question"/>
      </w:pPr>
    </w:p>
    <w:p w14:paraId="0301BD64" w14:textId="77777777" w:rsidR="009711D7" w:rsidRPr="00252F3F" w:rsidRDefault="009711D7" w:rsidP="009711D7">
      <w:pPr>
        <w:pStyle w:val="Question"/>
      </w:pPr>
      <w:r>
        <w:t>Q</w:t>
      </w:r>
      <w:r w:rsidRPr="00252F3F">
        <w:t>20) Do you agree to be contacted about this project in the future? </w:t>
      </w:r>
    </w:p>
    <w:tbl>
      <w:tblPr>
        <w:tblStyle w:val="TableGrid1"/>
        <w:tblpPr w:leftFromText="180" w:rightFromText="180" w:vertAnchor="text" w:horzAnchor="margin" w:tblpY="4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997"/>
        <w:gridCol w:w="2694"/>
      </w:tblGrid>
      <w:tr w:rsidR="009711D7" w14:paraId="33B35CFE" w14:textId="77777777" w:rsidTr="00461DF0">
        <w:trPr>
          <w:trHeight w:val="567"/>
        </w:trPr>
        <w:tc>
          <w:tcPr>
            <w:tcW w:w="2405" w:type="dxa"/>
            <w:shd w:val="clear" w:color="auto" w:fill="D9D9D9" w:themeFill="background1" w:themeFillShade="D9"/>
            <w:vAlign w:val="center"/>
            <w:hideMark/>
          </w:tcPr>
          <w:p w14:paraId="74CB6397" w14:textId="77777777" w:rsidR="009711D7" w:rsidRDefault="009711D7" w:rsidP="00461DF0">
            <w:pPr>
              <w:rPr>
                <w:rFonts w:asciiTheme="minorHAnsi" w:hAnsiTheme="minorHAnsi" w:cstheme="minorHAnsi"/>
              </w:rPr>
            </w:pPr>
            <w:r>
              <w:rPr>
                <w:rFonts w:asciiTheme="minorHAnsi" w:hAnsiTheme="minorHAnsi" w:cstheme="minorHAnsi"/>
              </w:rPr>
              <w:lastRenderedPageBreak/>
              <w:t>Yes</w:t>
            </w:r>
          </w:p>
        </w:tc>
        <w:tc>
          <w:tcPr>
            <w:tcW w:w="997" w:type="dxa"/>
            <w:shd w:val="clear" w:color="auto" w:fill="D9D9D9" w:themeFill="background1" w:themeFillShade="D9"/>
            <w:vAlign w:val="center"/>
            <w:hideMark/>
          </w:tcPr>
          <w:p w14:paraId="39B895E3" w14:textId="77777777" w:rsidR="009711D7" w:rsidRDefault="009711D7" w:rsidP="00461DF0">
            <w:pPr>
              <w:jc w:val="center"/>
            </w:pPr>
            <w:r>
              <w:rPr>
                <w:rFonts w:ascii="Wingdings" w:hAnsi="Wingdings" w:cs="Wingdings"/>
              </w:rPr>
              <w:t></w:t>
            </w:r>
          </w:p>
        </w:tc>
        <w:tc>
          <w:tcPr>
            <w:tcW w:w="2694" w:type="dxa"/>
            <w:shd w:val="clear" w:color="auto" w:fill="D9D9D9" w:themeFill="background1" w:themeFillShade="D9"/>
            <w:vAlign w:val="center"/>
            <w:hideMark/>
          </w:tcPr>
          <w:p w14:paraId="795B03F2" w14:textId="77777777" w:rsidR="009711D7" w:rsidRPr="00357251" w:rsidRDefault="009711D7" w:rsidP="00461DF0">
            <w:pPr>
              <w:spacing w:after="160" w:line="256" w:lineRule="auto"/>
              <w:rPr>
                <w:rFonts w:asciiTheme="minorHAnsi" w:hAnsiTheme="minorHAnsi" w:cstheme="minorHAnsi"/>
                <w:i/>
              </w:rPr>
            </w:pPr>
            <w:r w:rsidRPr="00357251">
              <w:rPr>
                <w:rFonts w:asciiTheme="minorHAnsi" w:hAnsiTheme="minorHAnsi" w:cstheme="minorHAnsi"/>
                <w:i/>
              </w:rPr>
              <w:t>Please go to question 21</w:t>
            </w:r>
          </w:p>
        </w:tc>
      </w:tr>
      <w:tr w:rsidR="009711D7" w14:paraId="67DFE36A" w14:textId="77777777" w:rsidTr="00461DF0">
        <w:trPr>
          <w:trHeight w:val="567"/>
        </w:trPr>
        <w:tc>
          <w:tcPr>
            <w:tcW w:w="2405" w:type="dxa"/>
            <w:vAlign w:val="center"/>
            <w:hideMark/>
          </w:tcPr>
          <w:p w14:paraId="03033C57" w14:textId="77777777" w:rsidR="009711D7" w:rsidRDefault="009711D7" w:rsidP="00461DF0">
            <w:pPr>
              <w:rPr>
                <w:rFonts w:asciiTheme="minorHAnsi" w:hAnsiTheme="minorHAnsi" w:cstheme="minorHAnsi"/>
              </w:rPr>
            </w:pPr>
            <w:r>
              <w:rPr>
                <w:rFonts w:asciiTheme="minorHAnsi" w:hAnsiTheme="minorHAnsi" w:cstheme="minorHAnsi"/>
              </w:rPr>
              <w:t xml:space="preserve">No </w:t>
            </w:r>
          </w:p>
        </w:tc>
        <w:tc>
          <w:tcPr>
            <w:tcW w:w="997" w:type="dxa"/>
            <w:vAlign w:val="center"/>
            <w:hideMark/>
          </w:tcPr>
          <w:p w14:paraId="2E2E94B2" w14:textId="77777777" w:rsidR="009711D7" w:rsidRDefault="009711D7" w:rsidP="00461DF0">
            <w:pPr>
              <w:jc w:val="center"/>
            </w:pPr>
            <w:r>
              <w:rPr>
                <w:rFonts w:ascii="Wingdings" w:hAnsi="Wingdings" w:cs="Wingdings"/>
              </w:rPr>
              <w:t></w:t>
            </w:r>
          </w:p>
        </w:tc>
        <w:tc>
          <w:tcPr>
            <w:tcW w:w="2694" w:type="dxa"/>
            <w:vAlign w:val="center"/>
            <w:hideMark/>
          </w:tcPr>
          <w:p w14:paraId="4C0B4842" w14:textId="77777777" w:rsidR="009711D7" w:rsidRPr="00357251" w:rsidRDefault="009711D7" w:rsidP="00461DF0">
            <w:pPr>
              <w:pStyle w:val="Question"/>
              <w:rPr>
                <w:rFonts w:eastAsiaTheme="minorHAnsi" w:cs="Arial"/>
                <w:lang w:eastAsia="en-US"/>
              </w:rPr>
            </w:pPr>
            <w:r>
              <w:t>Please skip question 21</w:t>
            </w:r>
          </w:p>
        </w:tc>
      </w:tr>
    </w:tbl>
    <w:p w14:paraId="132458BD" w14:textId="77777777" w:rsidR="009711D7" w:rsidRDefault="009711D7" w:rsidP="009711D7">
      <w:pPr>
        <w:pStyle w:val="Instruction"/>
      </w:pPr>
    </w:p>
    <w:p w14:paraId="746D0E78" w14:textId="77777777" w:rsidR="009711D7" w:rsidRDefault="009711D7" w:rsidP="009711D7"/>
    <w:p w14:paraId="16D0FA32" w14:textId="77777777" w:rsidR="009711D7" w:rsidRDefault="009711D7" w:rsidP="009711D7"/>
    <w:p w14:paraId="6A1B1984" w14:textId="77777777" w:rsidR="009711D7" w:rsidRDefault="009711D7" w:rsidP="009711D7"/>
    <w:p w14:paraId="2CAED67D" w14:textId="77777777" w:rsidR="009711D7" w:rsidRDefault="009711D7" w:rsidP="009711D7"/>
    <w:p w14:paraId="4A6744B6" w14:textId="77777777" w:rsidR="009711D7" w:rsidRDefault="009711D7" w:rsidP="009711D7">
      <w:pPr>
        <w:pStyle w:val="Question"/>
      </w:pPr>
    </w:p>
    <w:p w14:paraId="76C3E902" w14:textId="77777777" w:rsidR="009711D7" w:rsidRDefault="009711D7" w:rsidP="009711D7">
      <w:pPr>
        <w:pStyle w:val="Question"/>
      </w:pPr>
      <w:r>
        <w:t>Q21) Thank you. Please provide a mobile telephone number for us to contact you:</w:t>
      </w:r>
    </w:p>
    <w:p w14:paraId="54CEEB56" w14:textId="77777777" w:rsidR="009711D7" w:rsidRDefault="009711D7" w:rsidP="009711D7">
      <w:pPr>
        <w:pStyle w:val="Question"/>
      </w:pPr>
      <w:r>
        <w:rPr>
          <w:noProof/>
        </w:rPr>
        <mc:AlternateContent>
          <mc:Choice Requires="wps">
            <w:drawing>
              <wp:anchor distT="0" distB="0" distL="114300" distR="114300" simplePos="0" relativeHeight="251704320" behindDoc="0" locked="0" layoutInCell="1" allowOverlap="1" wp14:anchorId="79C49C81" wp14:editId="06B50005">
                <wp:simplePos x="0" y="0"/>
                <wp:positionH relativeFrom="column">
                  <wp:posOffset>0</wp:posOffset>
                </wp:positionH>
                <wp:positionV relativeFrom="paragraph">
                  <wp:posOffset>0</wp:posOffset>
                </wp:positionV>
                <wp:extent cx="6067425" cy="3714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606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A31284" w14:textId="77777777" w:rsidR="00CF18D2" w:rsidRDefault="00CF18D2" w:rsidP="00971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9C49C81" id="_x0000_t202" coordsize="21600,21600" o:spt="202" path="m,l,21600r21600,l21600,xe">
                <v:stroke joinstyle="miter"/>
                <v:path gradientshapeok="t" o:connecttype="rect"/>
              </v:shapetype>
              <v:shape id="Text Box 14" o:spid="_x0000_s1049" type="#_x0000_t202" style="position:absolute;margin-left:0;margin-top:0;width:477.7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" fillcolor="white [3201]" strokeweight=".5pt">
                <v:textbox>
                  <w:txbxContent>
                    <w:p w14:paraId="2AA31284" w14:textId="77777777" w:rsidR="00CF18D2" w:rsidRDefault="00CF18D2" w:rsidP="009711D7"/>
                  </w:txbxContent>
                </v:textbox>
              </v:shape>
            </w:pict>
          </mc:Fallback>
        </mc:AlternateContent>
      </w:r>
    </w:p>
    <w:p w14:paraId="21271497" w14:textId="77777777" w:rsidR="009711D7" w:rsidRDefault="009711D7" w:rsidP="009711D7">
      <w:pPr>
        <w:pStyle w:val="Question"/>
      </w:pPr>
    </w:p>
    <w:p w14:paraId="734DB03B" w14:textId="77777777" w:rsidR="009711D7" w:rsidRPr="005F0B57" w:rsidRDefault="009711D7" w:rsidP="009711D7">
      <w:pPr>
        <w:pStyle w:val="Question"/>
        <w:rPr>
          <w:rFonts w:eastAsiaTheme="majorEastAsia"/>
        </w:rPr>
      </w:pPr>
      <w:r w:rsidRPr="005F0B57">
        <w:rPr>
          <w:rFonts w:eastAsiaTheme="majorEastAsia"/>
        </w:rPr>
        <w:t>[</w:t>
      </w:r>
      <w:r>
        <w:rPr>
          <w:rFonts w:eastAsiaTheme="majorEastAsia"/>
        </w:rPr>
        <w:t xml:space="preserve">Q43 for </w:t>
      </w:r>
      <w:r w:rsidRPr="005F0B57">
        <w:rPr>
          <w:rFonts w:eastAsiaTheme="majorEastAsia"/>
        </w:rPr>
        <w:t>ECON</w:t>
      </w:r>
      <w:r>
        <w:rPr>
          <w:rFonts w:eastAsiaTheme="majorEastAsia"/>
        </w:rPr>
        <w:t xml:space="preserve"> only</w:t>
      </w:r>
      <w:r w:rsidRPr="005F0B57">
        <w:rPr>
          <w:rFonts w:eastAsiaTheme="majorEastAsia"/>
        </w:rPr>
        <w:t>]</w:t>
      </w:r>
    </w:p>
    <w:p w14:paraId="066EBD4D" w14:textId="77777777" w:rsidR="009711D7" w:rsidRPr="000745F7" w:rsidRDefault="009711D7" w:rsidP="009711D7">
      <w:pPr>
        <w:pStyle w:val="Question"/>
      </w:pPr>
      <w:r w:rsidRPr="000745F7">
        <w:t>Q43) I would like to receive invitations to future events by email.</w:t>
      </w:r>
    </w:p>
    <w:tbl>
      <w:tblPr>
        <w:tblStyle w:val="TableGrid1"/>
        <w:tblpPr w:leftFromText="180" w:rightFromText="180" w:vertAnchor="text" w:horzAnchor="margin" w:tblpY="4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992"/>
      </w:tblGrid>
      <w:tr w:rsidR="009711D7" w14:paraId="58CAA7B1" w14:textId="77777777" w:rsidTr="00461DF0">
        <w:trPr>
          <w:trHeight w:val="567"/>
        </w:trPr>
        <w:tc>
          <w:tcPr>
            <w:tcW w:w="1843" w:type="dxa"/>
            <w:shd w:val="clear" w:color="auto" w:fill="D9D9D9" w:themeFill="background1" w:themeFillShade="D9"/>
            <w:vAlign w:val="center"/>
            <w:hideMark/>
          </w:tcPr>
          <w:p w14:paraId="6160DBCF" w14:textId="77777777" w:rsidR="009711D7" w:rsidRDefault="009711D7" w:rsidP="00461DF0">
            <w:pPr>
              <w:rPr>
                <w:rFonts w:asciiTheme="minorHAnsi" w:hAnsiTheme="minorHAnsi" w:cstheme="minorHAnsi"/>
              </w:rPr>
            </w:pPr>
            <w:r>
              <w:rPr>
                <w:rFonts w:asciiTheme="minorHAnsi" w:hAnsiTheme="minorHAnsi" w:cstheme="minorHAnsi"/>
              </w:rPr>
              <w:t>Yes</w:t>
            </w:r>
          </w:p>
        </w:tc>
        <w:tc>
          <w:tcPr>
            <w:tcW w:w="992" w:type="dxa"/>
            <w:shd w:val="clear" w:color="auto" w:fill="D9D9D9" w:themeFill="background1" w:themeFillShade="D9"/>
            <w:vAlign w:val="center"/>
            <w:hideMark/>
          </w:tcPr>
          <w:p w14:paraId="5BDD6DD0" w14:textId="77777777" w:rsidR="009711D7" w:rsidRDefault="009711D7" w:rsidP="00461DF0">
            <w:pPr>
              <w:jc w:val="center"/>
            </w:pPr>
            <w:r>
              <w:rPr>
                <w:rFonts w:ascii="Wingdings" w:hAnsi="Wingdings" w:cs="Wingdings"/>
              </w:rPr>
              <w:t></w:t>
            </w:r>
          </w:p>
        </w:tc>
      </w:tr>
      <w:tr w:rsidR="009711D7" w14:paraId="59BEA4D4" w14:textId="77777777" w:rsidTr="00461DF0">
        <w:trPr>
          <w:trHeight w:val="567"/>
        </w:trPr>
        <w:tc>
          <w:tcPr>
            <w:tcW w:w="1843" w:type="dxa"/>
            <w:vAlign w:val="center"/>
            <w:hideMark/>
          </w:tcPr>
          <w:p w14:paraId="7190170D" w14:textId="77777777" w:rsidR="009711D7" w:rsidRDefault="009711D7" w:rsidP="00461DF0">
            <w:pPr>
              <w:rPr>
                <w:rFonts w:asciiTheme="minorHAnsi" w:hAnsiTheme="minorHAnsi" w:cstheme="minorHAnsi"/>
              </w:rPr>
            </w:pPr>
            <w:r>
              <w:rPr>
                <w:rFonts w:asciiTheme="minorHAnsi" w:hAnsiTheme="minorHAnsi" w:cstheme="minorHAnsi"/>
              </w:rPr>
              <w:t xml:space="preserve">No </w:t>
            </w:r>
          </w:p>
        </w:tc>
        <w:tc>
          <w:tcPr>
            <w:tcW w:w="992" w:type="dxa"/>
            <w:vAlign w:val="center"/>
            <w:hideMark/>
          </w:tcPr>
          <w:p w14:paraId="3FD14130" w14:textId="77777777" w:rsidR="009711D7" w:rsidRDefault="009711D7" w:rsidP="00461DF0">
            <w:pPr>
              <w:jc w:val="center"/>
            </w:pPr>
            <w:r>
              <w:rPr>
                <w:rFonts w:ascii="Wingdings" w:hAnsi="Wingdings" w:cs="Wingdings"/>
              </w:rPr>
              <w:t></w:t>
            </w:r>
          </w:p>
        </w:tc>
      </w:tr>
    </w:tbl>
    <w:p w14:paraId="01C6436B" w14:textId="77777777" w:rsidR="009711D7" w:rsidRDefault="009711D7" w:rsidP="009711D7">
      <w:pPr>
        <w:pStyle w:val="Question"/>
      </w:pPr>
    </w:p>
    <w:p w14:paraId="2E1510A7" w14:textId="77777777" w:rsidR="009711D7" w:rsidRPr="00357251" w:rsidRDefault="009711D7" w:rsidP="009711D7">
      <w:pPr>
        <w:pStyle w:val="Question"/>
      </w:pPr>
    </w:p>
    <w:p w14:paraId="792C93A9" w14:textId="77777777" w:rsidR="009711D7" w:rsidRDefault="009711D7" w:rsidP="009711D7">
      <w:pPr>
        <w:pStyle w:val="Question"/>
      </w:pPr>
    </w:p>
    <w:p w14:paraId="3E29A5B1" w14:textId="77777777" w:rsidR="009711D7" w:rsidRPr="00357251" w:rsidRDefault="009711D7" w:rsidP="009711D7">
      <w:pPr>
        <w:pStyle w:val="Question"/>
      </w:pPr>
    </w:p>
    <w:p w14:paraId="5EC65556" w14:textId="2274010A" w:rsidR="00636FF9" w:rsidRDefault="009711D7" w:rsidP="009711D7">
      <w:pPr>
        <w:pStyle w:val="Question"/>
      </w:pPr>
      <w:r w:rsidRPr="00357251">
        <w:t>Many tha</w:t>
      </w:r>
      <w:r>
        <w:t>nks for completing this survey.</w:t>
      </w:r>
    </w:p>
    <w:p w14:paraId="5758AE14" w14:textId="77777777" w:rsidR="00636FF9" w:rsidRDefault="00636FF9">
      <w:pPr>
        <w:rPr>
          <w:rFonts w:eastAsia="Times New Roman" w:cstheme="minorHAnsi"/>
          <w:b/>
          <w:lang w:val="en-GB" w:eastAsia="en-GB"/>
        </w:rPr>
      </w:pPr>
      <w:r>
        <w:br w:type="page"/>
      </w:r>
    </w:p>
    <w:p w14:paraId="35E4B802" w14:textId="77777777" w:rsidR="009711D7" w:rsidRPr="005F0B57" w:rsidRDefault="009711D7" w:rsidP="009711D7">
      <w:pPr>
        <w:pStyle w:val="Question"/>
      </w:pPr>
    </w:p>
    <w:p w14:paraId="371A1482" w14:textId="2B38B133" w:rsidR="009711D7" w:rsidRDefault="009711D7" w:rsidP="008E1590">
      <w:pPr>
        <w:pStyle w:val="Heading2"/>
      </w:pPr>
      <w:bookmarkStart w:id="301" w:name="_Toc17814006"/>
      <w:r>
        <w:t xml:space="preserve">HEFCE – NCOP Impact Evaluation: participant baseline survey – Younger </w:t>
      </w:r>
      <w:r w:rsidR="00D12966">
        <w:t>Learner</w:t>
      </w:r>
      <w:r>
        <w:t xml:space="preserve">s (years 9 and 10) – </w:t>
      </w:r>
      <w:r w:rsidR="00DD2A30">
        <w:t>DANCOP</w:t>
      </w:r>
      <w:bookmarkEnd w:id="301"/>
    </w:p>
    <w:p w14:paraId="4CA8FA57" w14:textId="77777777" w:rsidR="009711D7" w:rsidRDefault="009711D7" w:rsidP="009711D7">
      <w:pPr>
        <w:pStyle w:val="BodyText"/>
      </w:pPr>
    </w:p>
    <w:p w14:paraId="0998C94E" w14:textId="77777777" w:rsidR="009711D7" w:rsidRPr="008E1590" w:rsidRDefault="009711D7" w:rsidP="008E1590">
      <w:pPr>
        <w:pStyle w:val="Heading4"/>
        <w:rPr>
          <w:rStyle w:val="Inlinecode"/>
          <w:rFonts w:asciiTheme="majorHAnsi" w:hAnsiTheme="majorHAnsi"/>
          <w:sz w:val="22"/>
        </w:rPr>
      </w:pPr>
      <w:r w:rsidRPr="008E1590">
        <w:rPr>
          <w:rStyle w:val="Inlinecode"/>
          <w:rFonts w:asciiTheme="majorHAnsi" w:hAnsiTheme="majorHAnsi"/>
          <w:sz w:val="22"/>
        </w:rPr>
        <w:t>Information and Consent</w:t>
      </w:r>
    </w:p>
    <w:p w14:paraId="456F65D1" w14:textId="77777777" w:rsidR="009711D7" w:rsidRPr="004C6F30" w:rsidRDefault="009711D7" w:rsidP="00636FF9">
      <w:pPr>
        <w:pStyle w:val="Heading4"/>
      </w:pPr>
      <w:r w:rsidRPr="004C6F30">
        <w:t>Please read the following information about the research to make sure you understand what data we are collecting, who can access it, and what will be done with it.</w:t>
      </w:r>
    </w:p>
    <w:p w14:paraId="5DA1CA68" w14:textId="77777777" w:rsidR="009711D7" w:rsidRDefault="009711D7" w:rsidP="009711D7">
      <w:pPr>
        <w:pStyle w:val="Info"/>
      </w:pPr>
      <w:r w:rsidRPr="004C6F30">
        <w:rPr>
          <w:b/>
        </w:rPr>
        <w:t>The purpose of this research</w:t>
      </w:r>
      <w:r>
        <w:br/>
        <w:t xml:space="preserve">Please read the following information about the research to make sure you understand what data we are collecting, who can access it, and what will be done with it. </w:t>
      </w:r>
    </w:p>
    <w:p w14:paraId="22DEDC90" w14:textId="59F146DB" w:rsidR="009711D7" w:rsidRPr="00B35854" w:rsidRDefault="009711D7" w:rsidP="009711D7">
      <w:pPr>
        <w:pStyle w:val="Info"/>
      </w:pPr>
      <w:r w:rsidRPr="004C6F30">
        <w:rPr>
          <w:b/>
        </w:rPr>
        <w:t>Who we are</w:t>
      </w:r>
      <w:r>
        <w:br/>
        <w:t>CFE Research (CFE) is carrying out the evaluation of NCOP on behalf of The Higher Education Funding Council for England (HEFCE</w:t>
      </w:r>
      <w:proofErr w:type="gramStart"/>
      <w:r>
        <w:t>).</w:t>
      </w:r>
      <w:proofErr w:type="gramEnd"/>
      <w:r>
        <w:t> This survey is being conducted by CFE, Derbyshire and Nottinghamshire Collaborative Outreach Programme (</w:t>
      </w:r>
      <w:r w:rsidR="00DD2A30">
        <w:t>DANCOP</w:t>
      </w:r>
      <w:r>
        <w:t>) and the University of Derby.</w:t>
      </w:r>
    </w:p>
    <w:p w14:paraId="5AC03F8D" w14:textId="1E0618A4" w:rsidR="009711D7" w:rsidRPr="00B35854" w:rsidRDefault="009711D7" w:rsidP="009711D7">
      <w:pPr>
        <w:pStyle w:val="Info"/>
      </w:pPr>
      <w:r w:rsidRPr="004C6F30">
        <w:rPr>
          <w:b/>
        </w:rPr>
        <w:t>About this survey</w:t>
      </w:r>
      <w:r>
        <w:br/>
        <w:t xml:space="preserve">The survey will take 5 to 10 minutes to complete. We ask how much you know about higher education and what you would like to do in future. The results will help to support </w:t>
      </w:r>
      <w:r w:rsidR="00D12966">
        <w:t>learner</w:t>
      </w:r>
      <w:r>
        <w:t>s who are interested in applying.</w:t>
      </w:r>
    </w:p>
    <w:p w14:paraId="1C52E9C1" w14:textId="3A307B5E" w:rsidR="009711D7" w:rsidRDefault="009711D7" w:rsidP="009711D7">
      <w:pPr>
        <w:pStyle w:val="Info"/>
      </w:pPr>
      <w:r w:rsidRPr="004C6F30">
        <w:rPr>
          <w:b/>
        </w:rPr>
        <w:t>What will happen with the information collected?</w:t>
      </w:r>
      <w:r>
        <w:br/>
        <w:t xml:space="preserve">Data will be collected in this survey by CFE Research and </w:t>
      </w:r>
      <w:r w:rsidR="00DD2A30">
        <w:t>DANCOP</w:t>
      </w:r>
      <w:r>
        <w:t xml:space="preserve"> using. The information you provide will only be used for the purpose of this research project.</w:t>
      </w:r>
    </w:p>
    <w:p w14:paraId="33DE4950" w14:textId="77777777" w:rsidR="009711D7" w:rsidRPr="0005339C" w:rsidRDefault="009711D7" w:rsidP="009711D7">
      <w:pPr>
        <w:pStyle w:val="Questiontext"/>
        <w:rPr>
          <w:b/>
        </w:rPr>
      </w:pPr>
      <w:r w:rsidRPr="0005339C">
        <w:rPr>
          <w:b/>
        </w:rPr>
        <w:t>C1) Do you agree for us to collect your data in this survey for use in this research?</w:t>
      </w:r>
    </w:p>
    <w:p w14:paraId="71AF3E61" w14:textId="77777777" w:rsidR="009711D7" w:rsidRDefault="009711D7" w:rsidP="00AE3867">
      <w:pPr>
        <w:numPr>
          <w:ilvl w:val="0"/>
          <w:numId w:val="40"/>
        </w:numPr>
        <w:spacing w:after="0" w:line="240" w:lineRule="auto"/>
      </w:pPr>
      <w:r>
        <w:rPr>
          <w:rStyle w:val="Answer"/>
        </w:rPr>
        <w:t>Yes</w:t>
      </w:r>
    </w:p>
    <w:p w14:paraId="6AF8F18B" w14:textId="77777777" w:rsidR="009711D7" w:rsidRPr="00183183" w:rsidRDefault="009711D7" w:rsidP="00AE3867">
      <w:pPr>
        <w:numPr>
          <w:ilvl w:val="0"/>
          <w:numId w:val="40"/>
        </w:numPr>
        <w:spacing w:after="0" w:line="240" w:lineRule="auto"/>
        <w:rPr>
          <w:rStyle w:val="Answer"/>
          <w:rFonts w:hAnsi="Arial Unicode MS"/>
          <w:szCs w:val="24"/>
        </w:rPr>
      </w:pPr>
      <w:r>
        <w:rPr>
          <w:rStyle w:val="Answer"/>
        </w:rPr>
        <w:t>No</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087"/>
      </w:tblGrid>
      <w:tr w:rsidR="009711D7" w14:paraId="0E580F4D" w14:textId="77777777" w:rsidTr="00461DF0">
        <w:trPr>
          <w:jc w:val="center"/>
        </w:trPr>
        <w:tc>
          <w:tcPr>
            <w:tcW w:w="9064" w:type="dxa"/>
            <w:gridSpan w:val="2"/>
            <w:tcBorders>
              <w:top w:val="nil"/>
              <w:left w:val="nil"/>
              <w:bottom w:val="single" w:sz="4" w:space="0" w:color="auto"/>
              <w:right w:val="nil"/>
            </w:tcBorders>
            <w:tcMar>
              <w:top w:w="15" w:type="dxa"/>
              <w:left w:w="15" w:type="dxa"/>
              <w:bottom w:w="15" w:type="dxa"/>
              <w:right w:w="15" w:type="dxa"/>
            </w:tcMar>
            <w:vAlign w:val="center"/>
            <w:hideMark/>
          </w:tcPr>
          <w:p w14:paraId="6B574752" w14:textId="77777777" w:rsidR="009711D7" w:rsidRDefault="009711D7" w:rsidP="00461DF0">
            <w:pPr>
              <w:spacing w:before="150" w:after="150"/>
              <w:rPr>
                <w:rFonts w:cstheme="minorHAnsi"/>
                <w:b/>
              </w:rPr>
            </w:pPr>
            <w:r>
              <w:rPr>
                <w:rFonts w:cstheme="minorHAnsi"/>
                <w:b/>
              </w:rPr>
              <w:t>P1) Please provide the following personal information:</w:t>
            </w:r>
          </w:p>
        </w:tc>
      </w:tr>
      <w:tr w:rsidR="009711D7" w14:paraId="1744AF0B" w14:textId="77777777" w:rsidTr="00461DF0">
        <w:trPr>
          <w:trHeight w:val="567"/>
          <w:jc w:val="center"/>
        </w:trPr>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4FAFD9" w14:textId="77777777" w:rsidR="009711D7" w:rsidRDefault="009711D7" w:rsidP="00461DF0">
            <w:pPr>
              <w:pStyle w:val="Questiontext"/>
            </w:pPr>
            <w:r>
              <w:t>First name</w:t>
            </w:r>
          </w:p>
        </w:tc>
        <w:tc>
          <w:tcPr>
            <w:tcW w:w="6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319FE7D" w14:textId="77777777" w:rsidR="009711D7" w:rsidRDefault="009711D7" w:rsidP="00461DF0">
            <w:pPr>
              <w:spacing w:before="150" w:after="150"/>
              <w:rPr>
                <w:rFonts w:cstheme="minorHAnsi"/>
              </w:rPr>
            </w:pPr>
          </w:p>
        </w:tc>
      </w:tr>
      <w:tr w:rsidR="009711D7" w14:paraId="35212484" w14:textId="77777777" w:rsidTr="00461DF0">
        <w:trPr>
          <w:trHeight w:val="567"/>
          <w:jc w:val="center"/>
        </w:trPr>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FC043A" w14:textId="77777777" w:rsidR="009711D7" w:rsidRDefault="009711D7" w:rsidP="00461DF0">
            <w:pPr>
              <w:pStyle w:val="Questiontext"/>
            </w:pPr>
            <w:r>
              <w:t>Surname</w:t>
            </w:r>
          </w:p>
        </w:tc>
        <w:tc>
          <w:tcPr>
            <w:tcW w:w="6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F3AFDA3" w14:textId="77777777" w:rsidR="009711D7" w:rsidRDefault="009711D7" w:rsidP="00461DF0">
            <w:pPr>
              <w:spacing w:before="150" w:after="150"/>
              <w:rPr>
                <w:rFonts w:cstheme="minorHAnsi"/>
              </w:rPr>
            </w:pPr>
          </w:p>
        </w:tc>
      </w:tr>
      <w:tr w:rsidR="009711D7" w14:paraId="14FFDCA7" w14:textId="77777777" w:rsidTr="00461DF0">
        <w:trPr>
          <w:trHeight w:val="567"/>
          <w:jc w:val="center"/>
        </w:trPr>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82AEAC" w14:textId="77777777" w:rsidR="009711D7" w:rsidRDefault="009711D7" w:rsidP="00461DF0">
            <w:pPr>
              <w:pStyle w:val="Questiontext"/>
            </w:pPr>
            <w:r>
              <w:t>Home postcode</w:t>
            </w:r>
          </w:p>
        </w:tc>
        <w:tc>
          <w:tcPr>
            <w:tcW w:w="6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773EAB4" w14:textId="77777777" w:rsidR="009711D7" w:rsidRDefault="009711D7" w:rsidP="00461DF0">
            <w:pPr>
              <w:spacing w:before="150" w:after="150"/>
              <w:rPr>
                <w:rFonts w:cstheme="minorHAnsi"/>
              </w:rPr>
            </w:pPr>
          </w:p>
        </w:tc>
      </w:tr>
      <w:tr w:rsidR="009711D7" w14:paraId="67E681D3" w14:textId="77777777" w:rsidTr="00461DF0">
        <w:trPr>
          <w:trHeight w:val="523"/>
          <w:jc w:val="center"/>
        </w:trPr>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C09D4E" w14:textId="77777777" w:rsidR="009711D7" w:rsidRDefault="009711D7" w:rsidP="00461DF0">
            <w:pPr>
              <w:pStyle w:val="Questiontext"/>
            </w:pPr>
            <w:r>
              <w:t>Personal Email address</w:t>
            </w:r>
          </w:p>
        </w:tc>
        <w:tc>
          <w:tcPr>
            <w:tcW w:w="6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65F7A60" w14:textId="77777777" w:rsidR="009711D7" w:rsidRDefault="009711D7" w:rsidP="00461DF0">
            <w:pPr>
              <w:spacing w:before="150" w:after="150"/>
              <w:rPr>
                <w:rFonts w:cstheme="minorHAnsi"/>
              </w:rPr>
            </w:pPr>
          </w:p>
        </w:tc>
      </w:tr>
      <w:tr w:rsidR="009711D7" w14:paraId="7ABC1A4C" w14:textId="77777777" w:rsidTr="00461DF0">
        <w:trPr>
          <w:trHeight w:val="567"/>
          <w:jc w:val="center"/>
        </w:trPr>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0F6A66" w14:textId="77777777" w:rsidR="009711D7" w:rsidRDefault="009711D7" w:rsidP="00461DF0">
            <w:pPr>
              <w:pStyle w:val="Questiontext"/>
            </w:pPr>
            <w:r>
              <w:t>School/College that you attend</w:t>
            </w:r>
          </w:p>
        </w:tc>
        <w:tc>
          <w:tcPr>
            <w:tcW w:w="6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771905E" w14:textId="77777777" w:rsidR="009711D7" w:rsidRDefault="009711D7" w:rsidP="00461DF0">
            <w:pPr>
              <w:spacing w:before="150" w:after="150"/>
              <w:rPr>
                <w:rFonts w:cstheme="minorHAnsi"/>
              </w:rPr>
            </w:pPr>
          </w:p>
        </w:tc>
      </w:tr>
    </w:tbl>
    <w:p w14:paraId="1D49BFA3" w14:textId="77777777" w:rsidR="009711D7" w:rsidRDefault="009711D7" w:rsidP="009711D7">
      <w:pPr>
        <w:pStyle w:val="Questiontext"/>
      </w:pPr>
    </w:p>
    <w:p w14:paraId="31498497" w14:textId="77777777" w:rsidR="009711D7" w:rsidRDefault="009711D7" w:rsidP="009711D7">
      <w:pPr>
        <w:pStyle w:val="Questiontext"/>
        <w:spacing w:line="276" w:lineRule="auto"/>
        <w:rPr>
          <w:rFonts w:asciiTheme="minorHAnsi" w:hAnsiTheme="minorHAnsi" w:cstheme="minorHAnsi"/>
          <w:b/>
          <w:szCs w:val="22"/>
        </w:rPr>
      </w:pPr>
    </w:p>
    <w:tbl>
      <w:tblPr>
        <w:tblStyle w:val="TableGrid"/>
        <w:tblW w:w="0" w:type="auto"/>
        <w:tblInd w:w="-142" w:type="dxa"/>
        <w:tblLook w:val="04A0" w:firstRow="1" w:lastRow="0" w:firstColumn="1" w:lastColumn="0" w:noHBand="0" w:noVBand="1"/>
      </w:tblPr>
      <w:tblGrid>
        <w:gridCol w:w="2915"/>
        <w:gridCol w:w="5528"/>
      </w:tblGrid>
      <w:tr w:rsidR="009711D7" w14:paraId="39F5D891" w14:textId="77777777" w:rsidTr="00461DF0">
        <w:tc>
          <w:tcPr>
            <w:tcW w:w="2977" w:type="dxa"/>
            <w:tcBorders>
              <w:top w:val="nil"/>
              <w:left w:val="nil"/>
              <w:bottom w:val="nil"/>
              <w:right w:val="single" w:sz="4" w:space="0" w:color="auto"/>
            </w:tcBorders>
          </w:tcPr>
          <w:p w14:paraId="6C706D6B" w14:textId="77777777" w:rsidR="009711D7" w:rsidRPr="004C6F30" w:rsidRDefault="009711D7" w:rsidP="00461DF0">
            <w:pPr>
              <w:pStyle w:val="Question"/>
            </w:pPr>
            <w:r w:rsidRPr="004C6F30">
              <w:lastRenderedPageBreak/>
              <w:t>P2) Date of birth</w:t>
            </w:r>
          </w:p>
        </w:tc>
        <w:tc>
          <w:tcPr>
            <w:tcW w:w="5670" w:type="dxa"/>
            <w:tcBorders>
              <w:left w:val="single" w:sz="4" w:space="0" w:color="auto"/>
            </w:tcBorders>
          </w:tcPr>
          <w:p w14:paraId="30229689" w14:textId="77777777" w:rsidR="009711D7" w:rsidRDefault="009711D7" w:rsidP="00461DF0">
            <w:pPr>
              <w:pStyle w:val="Questiontext"/>
              <w:spacing w:line="276" w:lineRule="auto"/>
              <w:rPr>
                <w:rFonts w:asciiTheme="minorHAnsi" w:hAnsiTheme="minorHAnsi" w:cstheme="minorHAnsi"/>
                <w:b/>
                <w:szCs w:val="22"/>
              </w:rPr>
            </w:pPr>
          </w:p>
        </w:tc>
      </w:tr>
    </w:tbl>
    <w:p w14:paraId="27820181" w14:textId="77777777" w:rsidR="009711D7" w:rsidRDefault="009711D7" w:rsidP="009711D7">
      <w:pPr>
        <w:pStyle w:val="Questiontext"/>
        <w:spacing w:line="276" w:lineRule="auto"/>
        <w:rPr>
          <w:rFonts w:asciiTheme="minorHAnsi" w:hAnsiTheme="minorHAnsi" w:cstheme="minorHAnsi"/>
          <w:color w:val="7F7F7F" w:themeColor="text1" w:themeTint="80"/>
          <w:szCs w:val="22"/>
        </w:rPr>
      </w:pPr>
    </w:p>
    <w:p w14:paraId="418068A3" w14:textId="77777777" w:rsidR="009711D7" w:rsidRDefault="009711D7" w:rsidP="009711D7">
      <w:pPr>
        <w:rPr>
          <w:rStyle w:val="Answertextfont"/>
          <w:b/>
        </w:rPr>
      </w:pPr>
    </w:p>
    <w:tbl>
      <w:tblPr>
        <w:tblStyle w:val="TableGrid"/>
        <w:tblW w:w="0" w:type="auto"/>
        <w:tblInd w:w="-142" w:type="dxa"/>
        <w:tblLook w:val="04A0" w:firstRow="1" w:lastRow="0" w:firstColumn="1" w:lastColumn="0" w:noHBand="0" w:noVBand="1"/>
      </w:tblPr>
      <w:tblGrid>
        <w:gridCol w:w="2915"/>
        <w:gridCol w:w="5528"/>
      </w:tblGrid>
      <w:tr w:rsidR="009711D7" w14:paraId="18ADF74C" w14:textId="77777777" w:rsidTr="00461DF0">
        <w:tc>
          <w:tcPr>
            <w:tcW w:w="2977" w:type="dxa"/>
            <w:tcBorders>
              <w:top w:val="nil"/>
              <w:left w:val="nil"/>
              <w:bottom w:val="nil"/>
              <w:right w:val="single" w:sz="4" w:space="0" w:color="auto"/>
            </w:tcBorders>
          </w:tcPr>
          <w:p w14:paraId="763B0696" w14:textId="77777777" w:rsidR="009711D7" w:rsidRDefault="009711D7" w:rsidP="00461DF0">
            <w:pPr>
              <w:pStyle w:val="Questiontext"/>
              <w:spacing w:line="276" w:lineRule="auto"/>
              <w:rPr>
                <w:rFonts w:asciiTheme="minorHAnsi" w:hAnsiTheme="minorHAnsi" w:cstheme="minorHAnsi"/>
                <w:b/>
                <w:szCs w:val="22"/>
              </w:rPr>
            </w:pPr>
            <w:r w:rsidRPr="004C6F30">
              <w:rPr>
                <w:rFonts w:asciiTheme="minorHAnsi" w:hAnsiTheme="minorHAnsi" w:cstheme="minorHAnsi"/>
                <w:b/>
                <w:szCs w:val="22"/>
              </w:rPr>
              <w:t>P3) Date</w:t>
            </w:r>
          </w:p>
        </w:tc>
        <w:tc>
          <w:tcPr>
            <w:tcW w:w="5670" w:type="dxa"/>
            <w:tcBorders>
              <w:left w:val="single" w:sz="4" w:space="0" w:color="auto"/>
            </w:tcBorders>
          </w:tcPr>
          <w:p w14:paraId="51788C5F" w14:textId="77777777" w:rsidR="009711D7" w:rsidRDefault="009711D7" w:rsidP="00461DF0">
            <w:pPr>
              <w:pStyle w:val="Questiontext"/>
              <w:spacing w:line="276" w:lineRule="auto"/>
              <w:rPr>
                <w:rFonts w:asciiTheme="minorHAnsi" w:hAnsiTheme="minorHAnsi" w:cstheme="minorHAnsi"/>
                <w:b/>
                <w:szCs w:val="22"/>
              </w:rPr>
            </w:pPr>
          </w:p>
        </w:tc>
      </w:tr>
    </w:tbl>
    <w:p w14:paraId="64F4EFD4" w14:textId="77777777" w:rsidR="009711D7" w:rsidRDefault="009711D7" w:rsidP="009711D7">
      <w:pPr>
        <w:pStyle w:val="Questiontext"/>
        <w:spacing w:line="276" w:lineRule="auto"/>
        <w:rPr>
          <w:rFonts w:asciiTheme="minorHAnsi" w:hAnsiTheme="minorHAnsi" w:cstheme="minorHAnsi"/>
          <w:b/>
          <w:szCs w:val="22"/>
        </w:rPr>
      </w:pPr>
    </w:p>
    <w:p w14:paraId="23A19453" w14:textId="77777777" w:rsidR="009711D7" w:rsidRDefault="009711D7" w:rsidP="009711D7">
      <w:pPr>
        <w:pStyle w:val="Questiontext"/>
      </w:pPr>
    </w:p>
    <w:p w14:paraId="08C3F4BF" w14:textId="77777777" w:rsidR="009711D7" w:rsidRDefault="009711D7" w:rsidP="009711D7">
      <w:pPr>
        <w:pStyle w:val="Questiontext"/>
      </w:pPr>
    </w:p>
    <w:p w14:paraId="6090E687" w14:textId="77777777" w:rsidR="009711D7" w:rsidRDefault="009711D7" w:rsidP="009711D7">
      <w:pPr>
        <w:pStyle w:val="Questiontext"/>
      </w:pPr>
    </w:p>
    <w:p w14:paraId="31E8AA27" w14:textId="77777777" w:rsidR="009711D7" w:rsidRDefault="009711D7" w:rsidP="009711D7">
      <w:pPr>
        <w:pStyle w:val="Info"/>
      </w:pPr>
      <w:r>
        <w:t>With your permission, we will use your personal details to match your survey answers with other data held by the following organisations:</w:t>
      </w:r>
    </w:p>
    <w:p w14:paraId="45D45D3B" w14:textId="77777777" w:rsidR="009711D7" w:rsidRDefault="009711D7" w:rsidP="009711D7">
      <w:pPr>
        <w:pStyle w:val="Info"/>
        <w:ind w:left="720"/>
      </w:pPr>
      <w:r>
        <w:t>University of Derby</w:t>
      </w:r>
    </w:p>
    <w:p w14:paraId="7F0969B6" w14:textId="77777777" w:rsidR="009711D7" w:rsidRPr="00055020" w:rsidRDefault="009711D7" w:rsidP="009711D7">
      <w:pPr>
        <w:pStyle w:val="Info"/>
        <w:ind w:left="720"/>
      </w:pPr>
      <w:r w:rsidRPr="00055020">
        <w:t>EMWPREP (East Midlands Widening Participation Research and Evaluation Partnership)</w:t>
      </w:r>
    </w:p>
    <w:p w14:paraId="27295DAF" w14:textId="77777777" w:rsidR="009711D7" w:rsidRDefault="009711D7" w:rsidP="009711D7">
      <w:pPr>
        <w:pStyle w:val="Info"/>
        <w:ind w:left="720"/>
      </w:pPr>
      <w:r>
        <w:t>Behavioural Insights Team</w:t>
      </w:r>
    </w:p>
    <w:p w14:paraId="78FBD212" w14:textId="77777777" w:rsidR="009711D7" w:rsidRDefault="009711D7" w:rsidP="009711D7">
      <w:pPr>
        <w:pStyle w:val="Info"/>
      </w:pPr>
      <w:r>
        <w:t xml:space="preserve">This will allow us to track your progress over time without having to ask you further questions. We will hold your data only until this research project ends in 2020. Whenever the research findings are published, all information will be anonymised. </w:t>
      </w:r>
    </w:p>
    <w:p w14:paraId="6FB6F206" w14:textId="77777777" w:rsidR="009711D7" w:rsidRPr="0005339C" w:rsidRDefault="009711D7" w:rsidP="009711D7">
      <w:pPr>
        <w:pStyle w:val="Questiontext"/>
        <w:rPr>
          <w:b/>
        </w:rPr>
      </w:pPr>
      <w:r w:rsidRPr="0005339C">
        <w:rPr>
          <w:b/>
        </w:rPr>
        <w:t>C2) Do you agree to let us share your data with these organisations?</w:t>
      </w:r>
    </w:p>
    <w:p w14:paraId="586FC930" w14:textId="77777777" w:rsidR="009711D7" w:rsidRPr="001519B5" w:rsidRDefault="009711D7" w:rsidP="00AE3867">
      <w:pPr>
        <w:numPr>
          <w:ilvl w:val="0"/>
          <w:numId w:val="40"/>
        </w:numPr>
        <w:spacing w:after="0"/>
        <w:rPr>
          <w:rFonts w:cstheme="minorHAnsi"/>
        </w:rPr>
      </w:pPr>
      <w:r w:rsidRPr="001519B5">
        <w:rPr>
          <w:rStyle w:val="Answertextfont"/>
          <w:rFonts w:cstheme="minorHAnsi"/>
        </w:rPr>
        <w:t>Yes</w:t>
      </w:r>
    </w:p>
    <w:p w14:paraId="53861DC3" w14:textId="77777777" w:rsidR="009711D7" w:rsidRPr="001519B5" w:rsidRDefault="009711D7" w:rsidP="00AE3867">
      <w:pPr>
        <w:numPr>
          <w:ilvl w:val="0"/>
          <w:numId w:val="40"/>
        </w:numPr>
        <w:spacing w:after="0"/>
        <w:rPr>
          <w:rFonts w:cstheme="minorHAnsi"/>
        </w:rPr>
      </w:pPr>
      <w:r w:rsidRPr="001519B5">
        <w:rPr>
          <w:rStyle w:val="Answertextfont"/>
          <w:rFonts w:cstheme="minorHAnsi"/>
        </w:rPr>
        <w:t>No</w:t>
      </w:r>
    </w:p>
    <w:p w14:paraId="5B30AE2F" w14:textId="77777777" w:rsidR="009711D7" w:rsidRDefault="009711D7" w:rsidP="009711D7">
      <w:pPr>
        <w:pStyle w:val="Info"/>
      </w:pPr>
    </w:p>
    <w:p w14:paraId="759733F0" w14:textId="77777777" w:rsidR="009711D7" w:rsidRPr="004C6F30" w:rsidRDefault="009711D7" w:rsidP="009711D7">
      <w:pPr>
        <w:pStyle w:val="Info"/>
        <w:rPr>
          <w:b/>
        </w:rPr>
      </w:pPr>
      <w:r w:rsidRPr="004C6F30">
        <w:rPr>
          <w:b/>
        </w:rPr>
        <w:t>Your rights if you take part</w:t>
      </w:r>
    </w:p>
    <w:p w14:paraId="44B0697C" w14:textId="77777777" w:rsidR="009711D7" w:rsidRPr="00E0353B" w:rsidRDefault="009711D7" w:rsidP="009711D7">
      <w:pPr>
        <w:pStyle w:val="Info"/>
      </w:pPr>
      <w:r>
        <w:t>You have the right to refuse to answer any question. You have the right to withdraw your consent at any point. You do not have to give a reason for withdrawing. To withdraw consent, use the contact details provided below.</w:t>
      </w:r>
    </w:p>
    <w:p w14:paraId="3ECB9815" w14:textId="77777777" w:rsidR="009711D7" w:rsidRDefault="009711D7" w:rsidP="009711D7">
      <w:pPr>
        <w:pStyle w:val="Info"/>
      </w:pPr>
      <w:r>
        <w:t>If you have any questions about this research</w:t>
      </w:r>
      <w:r w:rsidRPr="00205521">
        <w:t xml:space="preserve"> </w:t>
      </w:r>
      <w:r>
        <w:t>or about how your data will be used, please contact either the person responsible for collecting this information in your area:</w:t>
      </w:r>
    </w:p>
    <w:p w14:paraId="239635E6" w14:textId="315B3858" w:rsidR="009711D7" w:rsidRDefault="009711D7" w:rsidP="009711D7">
      <w:pPr>
        <w:pStyle w:val="Info"/>
        <w:ind w:left="720"/>
      </w:pPr>
      <w:r>
        <w:t>Anna Davey</w:t>
      </w:r>
      <w:r>
        <w:br/>
      </w:r>
      <w:hyperlink r:id="rId60" w:history="1">
        <w:r w:rsidRPr="00B80892">
          <w:rPr>
            <w:rStyle w:val="Hyperlink"/>
            <w:rFonts w:eastAsiaTheme="majorEastAsia"/>
          </w:rPr>
          <w:t>anna.davey@team</w:t>
        </w:r>
        <w:r w:rsidR="00DD2A30">
          <w:rPr>
            <w:rStyle w:val="Hyperlink"/>
            <w:rFonts w:eastAsiaTheme="majorEastAsia"/>
          </w:rPr>
          <w:t>DANCOP</w:t>
        </w:r>
        <w:r w:rsidRPr="00B80892">
          <w:rPr>
            <w:rStyle w:val="Hyperlink"/>
            <w:rFonts w:eastAsiaTheme="majorEastAsia"/>
          </w:rPr>
          <w:t>.co.uk</w:t>
        </w:r>
      </w:hyperlink>
      <w:r>
        <w:t xml:space="preserve"> </w:t>
      </w:r>
      <w:r>
        <w:br/>
      </w:r>
      <w:r w:rsidRPr="00055020">
        <w:t>01332 591412</w:t>
      </w:r>
    </w:p>
    <w:p w14:paraId="549E6AFB" w14:textId="77777777" w:rsidR="009711D7" w:rsidRDefault="009711D7" w:rsidP="009711D7">
      <w:pPr>
        <w:pStyle w:val="Info"/>
      </w:pPr>
      <w:r>
        <w:t>or the CFE team:</w:t>
      </w:r>
    </w:p>
    <w:p w14:paraId="5C7B0263" w14:textId="77777777" w:rsidR="009711D7" w:rsidRDefault="008D005D" w:rsidP="009711D7">
      <w:pPr>
        <w:pStyle w:val="Info"/>
        <w:ind w:left="720"/>
      </w:pPr>
      <w:hyperlink r:id="rId61" w:history="1">
        <w:r w:rsidR="009711D7" w:rsidRPr="00C35A8C">
          <w:rPr>
            <w:rStyle w:val="Hyperlink"/>
            <w:rFonts w:eastAsiaTheme="majorEastAsia"/>
          </w:rPr>
          <w:t>ncop@cfe.org.uk</w:t>
        </w:r>
      </w:hyperlink>
      <w:r w:rsidR="009711D7">
        <w:br/>
        <w:t>0116 229 3300</w:t>
      </w:r>
    </w:p>
    <w:p w14:paraId="76177CAF" w14:textId="77777777" w:rsidR="009711D7" w:rsidRPr="00176CB3" w:rsidRDefault="009711D7" w:rsidP="009711D7">
      <w:pPr>
        <w:pStyle w:val="Info"/>
      </w:pPr>
      <w:r>
        <w:t xml:space="preserve">Thank you for taking the time to read this information. You can now proceed to the survey. </w:t>
      </w:r>
    </w:p>
    <w:p w14:paraId="7E1734EA" w14:textId="77777777" w:rsidR="009711D7" w:rsidRPr="002161A4" w:rsidRDefault="009711D7" w:rsidP="00636FF9">
      <w:pPr>
        <w:pStyle w:val="Heading4"/>
      </w:pPr>
      <w:r w:rsidRPr="002161A4">
        <w:t>Part 1</w:t>
      </w:r>
      <w:r>
        <w:t xml:space="preserve"> – Please place a tick in the circle next to the option which best represents your situation, thoughts or feelings</w:t>
      </w:r>
    </w:p>
    <w:p w14:paraId="5B55F236" w14:textId="77777777" w:rsidR="009711D7" w:rsidRDefault="009711D7" w:rsidP="009711D7">
      <w:pPr>
        <w:rPr>
          <w:rFonts w:ascii="Garamond" w:hAnsi="Garamond"/>
          <w:color w:val="7F7F7F" w:themeColor="text1" w:themeTint="80"/>
        </w:rPr>
      </w:pPr>
    </w:p>
    <w:p w14:paraId="0B39EF8A" w14:textId="77777777" w:rsidR="009711D7" w:rsidRPr="0040767E" w:rsidRDefault="009711D7" w:rsidP="009711D7">
      <w:pPr>
        <w:pStyle w:val="Questiontext"/>
        <w:rPr>
          <w:b/>
        </w:rPr>
      </w:pPr>
      <w:r>
        <w:rPr>
          <w:b/>
        </w:rPr>
        <w:t>Q</w:t>
      </w:r>
      <w:r w:rsidRPr="0040767E">
        <w:rPr>
          <w:b/>
        </w:rPr>
        <w:t>1) Which year of study are you in?</w:t>
      </w:r>
    </w:p>
    <w:p w14:paraId="48A74684" w14:textId="77777777" w:rsidR="009711D7" w:rsidRDefault="009711D7" w:rsidP="009711D7">
      <w:pPr>
        <w:pStyle w:val="Instruction"/>
      </w:pPr>
    </w:p>
    <w:p w14:paraId="5449176F" w14:textId="77777777" w:rsidR="009711D7" w:rsidRDefault="009711D7" w:rsidP="00AE3867">
      <w:pPr>
        <w:numPr>
          <w:ilvl w:val="0"/>
          <w:numId w:val="40"/>
        </w:numPr>
        <w:spacing w:after="0" w:line="240" w:lineRule="auto"/>
      </w:pPr>
      <w:r>
        <w:rPr>
          <w:rStyle w:val="Answertextfont"/>
        </w:rPr>
        <w:t>School - year 9</w:t>
      </w:r>
    </w:p>
    <w:p w14:paraId="1314E33B" w14:textId="77777777" w:rsidR="009711D7" w:rsidRDefault="009711D7" w:rsidP="00AE3867">
      <w:pPr>
        <w:numPr>
          <w:ilvl w:val="0"/>
          <w:numId w:val="40"/>
        </w:numPr>
        <w:spacing w:after="0" w:line="240" w:lineRule="auto"/>
      </w:pPr>
      <w:r>
        <w:rPr>
          <w:rStyle w:val="Answertextfont"/>
        </w:rPr>
        <w:t>School - year 10</w:t>
      </w:r>
    </w:p>
    <w:p w14:paraId="235E031C" w14:textId="77777777" w:rsidR="009711D7" w:rsidRDefault="009711D7" w:rsidP="00AE3867">
      <w:pPr>
        <w:numPr>
          <w:ilvl w:val="0"/>
          <w:numId w:val="40"/>
        </w:numPr>
        <w:spacing w:after="0" w:line="240" w:lineRule="auto"/>
      </w:pPr>
      <w:r>
        <w:rPr>
          <w:rStyle w:val="Answertextfont"/>
        </w:rPr>
        <w:t>School - year 11</w:t>
      </w:r>
    </w:p>
    <w:p w14:paraId="68AA173F" w14:textId="77777777" w:rsidR="009711D7" w:rsidRDefault="009711D7" w:rsidP="00AE3867">
      <w:pPr>
        <w:numPr>
          <w:ilvl w:val="0"/>
          <w:numId w:val="40"/>
        </w:numPr>
        <w:spacing w:after="0" w:line="240" w:lineRule="auto"/>
      </w:pPr>
      <w:r>
        <w:rPr>
          <w:rStyle w:val="Answertextfont"/>
        </w:rPr>
        <w:t>College - level 2</w:t>
      </w:r>
    </w:p>
    <w:p w14:paraId="604AB010" w14:textId="77777777" w:rsidR="009711D7" w:rsidRDefault="009711D7" w:rsidP="009711D7">
      <w:pPr>
        <w:pStyle w:val="Questiontext"/>
      </w:pPr>
    </w:p>
    <w:p w14:paraId="2C515066" w14:textId="77777777" w:rsidR="009711D7" w:rsidRPr="0040767E" w:rsidRDefault="009711D7" w:rsidP="009711D7">
      <w:pPr>
        <w:pStyle w:val="Questiontext"/>
        <w:rPr>
          <w:b/>
        </w:rPr>
      </w:pPr>
      <w:r>
        <w:rPr>
          <w:b/>
        </w:rPr>
        <w:t>Q</w:t>
      </w:r>
      <w:r w:rsidRPr="0040767E">
        <w:rPr>
          <w:b/>
        </w:rPr>
        <w:t>2</w:t>
      </w:r>
      <w:r>
        <w:rPr>
          <w:b/>
        </w:rPr>
        <w:t>a</w:t>
      </w:r>
      <w:r w:rsidRPr="0040767E">
        <w:rPr>
          <w:b/>
        </w:rPr>
        <w:t>) When you finish your current studies, what would you most like to do next?</w:t>
      </w:r>
    </w:p>
    <w:p w14:paraId="468612D3" w14:textId="77777777" w:rsidR="009711D7" w:rsidRDefault="009711D7" w:rsidP="009711D7">
      <w:pPr>
        <w:pStyle w:val="Questiontext"/>
      </w:pPr>
    </w:p>
    <w:p w14:paraId="208D0438" w14:textId="77777777" w:rsidR="009711D7" w:rsidRDefault="009711D7" w:rsidP="00AE3867">
      <w:pPr>
        <w:numPr>
          <w:ilvl w:val="0"/>
          <w:numId w:val="40"/>
        </w:numPr>
        <w:spacing w:after="0" w:line="240" w:lineRule="auto"/>
      </w:pPr>
      <w:r>
        <w:rPr>
          <w:rStyle w:val="Answertextfont"/>
        </w:rPr>
        <w:t>Study at school or a sixth-form college</w:t>
      </w:r>
    </w:p>
    <w:p w14:paraId="5CE78A78" w14:textId="77777777" w:rsidR="009711D7" w:rsidRDefault="009711D7" w:rsidP="00AE3867">
      <w:pPr>
        <w:numPr>
          <w:ilvl w:val="0"/>
          <w:numId w:val="40"/>
        </w:numPr>
        <w:spacing w:after="0" w:line="240" w:lineRule="auto"/>
      </w:pPr>
      <w:r>
        <w:rPr>
          <w:rStyle w:val="Answertextfont"/>
        </w:rPr>
        <w:t>Study at a further education college</w:t>
      </w:r>
    </w:p>
    <w:p w14:paraId="39B80B4A" w14:textId="77777777" w:rsidR="009711D7" w:rsidRDefault="009711D7" w:rsidP="00AE3867">
      <w:pPr>
        <w:numPr>
          <w:ilvl w:val="0"/>
          <w:numId w:val="40"/>
        </w:numPr>
        <w:spacing w:after="0" w:line="240" w:lineRule="auto"/>
      </w:pPr>
      <w:r>
        <w:rPr>
          <w:rStyle w:val="Answertextfont"/>
        </w:rPr>
        <w:t>Get a full-time job</w:t>
      </w:r>
    </w:p>
    <w:p w14:paraId="6495ECB9" w14:textId="77777777" w:rsidR="009711D7" w:rsidRDefault="009711D7" w:rsidP="00AE3867">
      <w:pPr>
        <w:numPr>
          <w:ilvl w:val="0"/>
          <w:numId w:val="40"/>
        </w:numPr>
        <w:spacing w:after="0" w:line="240" w:lineRule="auto"/>
      </w:pPr>
      <w:r>
        <w:rPr>
          <w:rStyle w:val="Answertextfont"/>
        </w:rPr>
        <w:t>Get a part-time job</w:t>
      </w:r>
    </w:p>
    <w:p w14:paraId="66A7630D" w14:textId="77777777" w:rsidR="009711D7" w:rsidRDefault="009711D7" w:rsidP="00AE3867">
      <w:pPr>
        <w:numPr>
          <w:ilvl w:val="0"/>
          <w:numId w:val="40"/>
        </w:numPr>
        <w:spacing w:after="0" w:line="240" w:lineRule="auto"/>
      </w:pPr>
      <w:r>
        <w:rPr>
          <w:rStyle w:val="Answertextfont"/>
        </w:rPr>
        <w:t>Begin an apprenticeship</w:t>
      </w:r>
    </w:p>
    <w:p w14:paraId="3E8FCE80" w14:textId="77777777" w:rsidR="009711D7" w:rsidRDefault="009711D7" w:rsidP="00AE3867">
      <w:pPr>
        <w:numPr>
          <w:ilvl w:val="0"/>
          <w:numId w:val="40"/>
        </w:numPr>
        <w:spacing w:after="0" w:line="240" w:lineRule="auto"/>
      </w:pPr>
      <w:r>
        <w:rPr>
          <w:rStyle w:val="Answertextfont"/>
        </w:rPr>
        <w:t>Some other type of training</w:t>
      </w:r>
    </w:p>
    <w:p w14:paraId="2DF1EA1B" w14:textId="77777777" w:rsidR="009711D7" w:rsidRDefault="009711D7" w:rsidP="00AE3867">
      <w:pPr>
        <w:numPr>
          <w:ilvl w:val="0"/>
          <w:numId w:val="40"/>
        </w:numPr>
        <w:spacing w:after="0" w:line="240" w:lineRule="auto"/>
      </w:pPr>
      <w:r>
        <w:rPr>
          <w:rStyle w:val="Answertextfont"/>
        </w:rPr>
        <w:t xml:space="preserve">Other (please </w:t>
      </w:r>
      <w:proofErr w:type="gramStart"/>
      <w:r>
        <w:rPr>
          <w:rStyle w:val="Answertextfont"/>
        </w:rPr>
        <w:t>specify)_</w:t>
      </w:r>
      <w:proofErr w:type="gramEnd"/>
      <w:r>
        <w:rPr>
          <w:rStyle w:val="Answertextfont"/>
        </w:rPr>
        <w:t xml:space="preserve">___________ </w:t>
      </w:r>
    </w:p>
    <w:p w14:paraId="34AECCF9" w14:textId="77777777" w:rsidR="009711D7" w:rsidRDefault="009711D7" w:rsidP="00AE3867">
      <w:pPr>
        <w:numPr>
          <w:ilvl w:val="0"/>
          <w:numId w:val="40"/>
        </w:numPr>
        <w:spacing w:after="0" w:line="240" w:lineRule="auto"/>
      </w:pPr>
      <w:r>
        <w:rPr>
          <w:rStyle w:val="Answertextfont"/>
        </w:rPr>
        <w:t>Don't know</w:t>
      </w:r>
    </w:p>
    <w:p w14:paraId="30FA4B05" w14:textId="77777777" w:rsidR="009711D7" w:rsidRDefault="009711D7" w:rsidP="009711D7"/>
    <w:p w14:paraId="0D1CBB23" w14:textId="77777777" w:rsidR="009711D7" w:rsidRPr="0040767E" w:rsidRDefault="009711D7" w:rsidP="009711D7">
      <w:pPr>
        <w:rPr>
          <w:b/>
        </w:rPr>
      </w:pPr>
    </w:p>
    <w:p w14:paraId="2243E9A9" w14:textId="77777777" w:rsidR="009711D7" w:rsidRPr="0040767E" w:rsidRDefault="009711D7" w:rsidP="009711D7">
      <w:pPr>
        <w:pStyle w:val="Questiontext"/>
        <w:rPr>
          <w:b/>
        </w:rPr>
      </w:pPr>
      <w:r>
        <w:rPr>
          <w:b/>
        </w:rPr>
        <w:t>Q</w:t>
      </w:r>
      <w:r w:rsidRPr="0040767E">
        <w:rPr>
          <w:b/>
        </w:rPr>
        <w:t>3) Who has had the greatest influence on your decision about what to do next?</w:t>
      </w:r>
    </w:p>
    <w:p w14:paraId="2267B7DC" w14:textId="77777777" w:rsidR="009711D7" w:rsidRDefault="009711D7" w:rsidP="009711D7">
      <w:pPr>
        <w:pStyle w:val="Instruction"/>
      </w:pPr>
    </w:p>
    <w:p w14:paraId="000546FF" w14:textId="77777777" w:rsidR="009711D7" w:rsidRDefault="009711D7" w:rsidP="00AE3867">
      <w:pPr>
        <w:numPr>
          <w:ilvl w:val="0"/>
          <w:numId w:val="40"/>
        </w:numPr>
        <w:spacing w:after="0" w:line="240" w:lineRule="auto"/>
      </w:pPr>
      <w:r>
        <w:rPr>
          <w:rStyle w:val="Answertextfont"/>
        </w:rPr>
        <w:t>Family</w:t>
      </w:r>
    </w:p>
    <w:p w14:paraId="65815078" w14:textId="77777777" w:rsidR="009711D7" w:rsidRDefault="009711D7" w:rsidP="00AE3867">
      <w:pPr>
        <w:numPr>
          <w:ilvl w:val="0"/>
          <w:numId w:val="40"/>
        </w:numPr>
        <w:spacing w:after="0" w:line="240" w:lineRule="auto"/>
      </w:pPr>
      <w:r>
        <w:rPr>
          <w:rStyle w:val="Answertextfont"/>
        </w:rPr>
        <w:t>Friend(s)</w:t>
      </w:r>
    </w:p>
    <w:p w14:paraId="2CF8EF67" w14:textId="77777777" w:rsidR="009711D7" w:rsidRDefault="009711D7" w:rsidP="00AE3867">
      <w:pPr>
        <w:numPr>
          <w:ilvl w:val="0"/>
          <w:numId w:val="40"/>
        </w:numPr>
        <w:spacing w:after="0" w:line="240" w:lineRule="auto"/>
      </w:pPr>
      <w:r>
        <w:rPr>
          <w:rStyle w:val="Answertextfont"/>
        </w:rPr>
        <w:t>Teacher(s)</w:t>
      </w:r>
    </w:p>
    <w:p w14:paraId="650501A8" w14:textId="77777777" w:rsidR="009711D7" w:rsidRDefault="009711D7" w:rsidP="00AE3867">
      <w:pPr>
        <w:numPr>
          <w:ilvl w:val="0"/>
          <w:numId w:val="40"/>
        </w:numPr>
        <w:spacing w:after="0" w:line="240" w:lineRule="auto"/>
      </w:pPr>
      <w:r>
        <w:rPr>
          <w:rStyle w:val="Answertextfont"/>
        </w:rPr>
        <w:t>Careers adviser(s)</w:t>
      </w:r>
    </w:p>
    <w:p w14:paraId="0C1D6F90" w14:textId="77777777" w:rsidR="009711D7" w:rsidRPr="002A3C35" w:rsidRDefault="009711D7" w:rsidP="00AE3867">
      <w:pPr>
        <w:numPr>
          <w:ilvl w:val="0"/>
          <w:numId w:val="40"/>
        </w:numPr>
        <w:spacing w:after="0" w:line="240" w:lineRule="auto"/>
        <w:rPr>
          <w:rStyle w:val="Answertextfont"/>
          <w:rFonts w:ascii="Times New Roman" w:hAnsi="Times New Roman"/>
          <w:sz w:val="20"/>
        </w:rPr>
      </w:pPr>
      <w:r>
        <w:rPr>
          <w:rStyle w:val="Answertextfont"/>
        </w:rPr>
        <w:t xml:space="preserve">Other (please </w:t>
      </w:r>
      <w:proofErr w:type="gramStart"/>
      <w:r>
        <w:rPr>
          <w:rStyle w:val="Answertextfont"/>
        </w:rPr>
        <w:t>specify)_</w:t>
      </w:r>
      <w:proofErr w:type="gramEnd"/>
      <w:r>
        <w:rPr>
          <w:rStyle w:val="Answertextfont"/>
        </w:rPr>
        <w:t xml:space="preserve">___________ </w:t>
      </w:r>
    </w:p>
    <w:p w14:paraId="604D9F82" w14:textId="77777777" w:rsidR="009711D7" w:rsidRPr="002A3C35" w:rsidRDefault="009711D7" w:rsidP="009711D7">
      <w:pPr>
        <w:rPr>
          <w:rStyle w:val="Inlinecode"/>
          <w:rFonts w:ascii="Times New Roman" w:hAnsi="Times New Roman"/>
          <w:sz w:val="20"/>
        </w:rPr>
      </w:pPr>
    </w:p>
    <w:p w14:paraId="1CED20E9" w14:textId="77777777" w:rsidR="009711D7" w:rsidRPr="002161A4" w:rsidRDefault="009711D7" w:rsidP="009711D7">
      <w:pPr>
        <w:pStyle w:val="Question"/>
      </w:pPr>
      <w:r w:rsidRPr="002161A4">
        <w:t>Q4) How much do you agree with the following statements about your aspirations for the future?</w:t>
      </w:r>
    </w:p>
    <w:tbl>
      <w:tblPr>
        <w:tblW w:w="5000" w:type="pct"/>
        <w:tblCellMar>
          <w:top w:w="15" w:type="dxa"/>
          <w:left w:w="15" w:type="dxa"/>
          <w:bottom w:w="15" w:type="dxa"/>
          <w:right w:w="15" w:type="dxa"/>
        </w:tblCellMar>
        <w:tblLook w:val="04A0" w:firstRow="1" w:lastRow="0" w:firstColumn="1" w:lastColumn="0" w:noHBand="0" w:noVBand="1"/>
      </w:tblPr>
      <w:tblGrid>
        <w:gridCol w:w="2529"/>
        <w:gridCol w:w="1053"/>
        <w:gridCol w:w="1086"/>
        <w:gridCol w:w="1053"/>
        <w:gridCol w:w="817"/>
        <w:gridCol w:w="1020"/>
        <w:gridCol w:w="748"/>
      </w:tblGrid>
      <w:tr w:rsidR="009711D7" w:rsidRPr="00FE55DD" w14:paraId="53302B69" w14:textId="77777777" w:rsidTr="00461DF0">
        <w:trPr>
          <w:tblHeader/>
        </w:trPr>
        <w:tc>
          <w:tcPr>
            <w:tcW w:w="1522" w:type="pct"/>
            <w:vAlign w:val="center"/>
            <w:hideMark/>
          </w:tcPr>
          <w:p w14:paraId="50144696" w14:textId="77777777" w:rsidR="009711D7" w:rsidRPr="00FE55DD" w:rsidRDefault="009711D7" w:rsidP="00461DF0">
            <w:pPr>
              <w:rPr>
                <w:b/>
                <w:bCs/>
                <w:color w:val="000000"/>
              </w:rPr>
            </w:pPr>
          </w:p>
        </w:tc>
        <w:tc>
          <w:tcPr>
            <w:tcW w:w="634" w:type="pct"/>
            <w:tcMar>
              <w:top w:w="0" w:type="dxa"/>
              <w:left w:w="150" w:type="dxa"/>
              <w:bottom w:w="0" w:type="dxa"/>
              <w:right w:w="150" w:type="dxa"/>
            </w:tcMar>
            <w:vAlign w:val="bottom"/>
            <w:hideMark/>
          </w:tcPr>
          <w:p w14:paraId="34E4CE52" w14:textId="77777777" w:rsidR="009711D7" w:rsidRPr="009B150D" w:rsidRDefault="009711D7" w:rsidP="00461DF0">
            <w:pPr>
              <w:pStyle w:val="NoSpacing"/>
              <w:jc w:val="center"/>
              <w:rPr>
                <w:rFonts w:cstheme="minorHAnsi"/>
                <w:lang w:eastAsia="en-GB"/>
              </w:rPr>
            </w:pPr>
            <w:r w:rsidRPr="009B150D">
              <w:rPr>
                <w:rFonts w:cstheme="minorHAnsi"/>
                <w:lang w:eastAsia="en-GB"/>
              </w:rPr>
              <w:t>Strongly disagree</w:t>
            </w:r>
          </w:p>
        </w:tc>
        <w:tc>
          <w:tcPr>
            <w:tcW w:w="654" w:type="pct"/>
            <w:tcMar>
              <w:top w:w="0" w:type="dxa"/>
              <w:left w:w="150" w:type="dxa"/>
              <w:bottom w:w="0" w:type="dxa"/>
              <w:right w:w="150" w:type="dxa"/>
            </w:tcMar>
            <w:vAlign w:val="bottom"/>
            <w:hideMark/>
          </w:tcPr>
          <w:p w14:paraId="48CBF3DC" w14:textId="77777777" w:rsidR="009711D7" w:rsidRPr="009B150D" w:rsidRDefault="009711D7" w:rsidP="00461DF0">
            <w:pPr>
              <w:pStyle w:val="NoSpacing"/>
              <w:jc w:val="center"/>
              <w:rPr>
                <w:rFonts w:cstheme="minorHAnsi"/>
                <w:lang w:eastAsia="en-GB"/>
              </w:rPr>
            </w:pPr>
            <w:r w:rsidRPr="009B150D">
              <w:rPr>
                <w:rFonts w:cstheme="minorHAnsi"/>
                <w:lang w:eastAsia="en-GB"/>
              </w:rPr>
              <w:t>Disagree</w:t>
            </w:r>
          </w:p>
        </w:tc>
        <w:tc>
          <w:tcPr>
            <w:tcW w:w="634" w:type="pct"/>
            <w:tcMar>
              <w:top w:w="0" w:type="dxa"/>
              <w:left w:w="150" w:type="dxa"/>
              <w:bottom w:w="0" w:type="dxa"/>
              <w:right w:w="150" w:type="dxa"/>
            </w:tcMar>
            <w:vAlign w:val="bottom"/>
            <w:hideMark/>
          </w:tcPr>
          <w:p w14:paraId="5357111E" w14:textId="77777777" w:rsidR="009711D7" w:rsidRPr="009B150D" w:rsidRDefault="009711D7" w:rsidP="00461DF0">
            <w:pPr>
              <w:pStyle w:val="NoSpacing"/>
              <w:jc w:val="center"/>
              <w:rPr>
                <w:rFonts w:cstheme="minorHAnsi"/>
                <w:lang w:eastAsia="en-GB"/>
              </w:rPr>
            </w:pPr>
            <w:r w:rsidRPr="009B150D">
              <w:rPr>
                <w:rFonts w:cstheme="minorHAnsi"/>
                <w:lang w:eastAsia="en-GB"/>
              </w:rPr>
              <w:t>Neither agree nor disagree</w:t>
            </w:r>
          </w:p>
        </w:tc>
        <w:tc>
          <w:tcPr>
            <w:tcW w:w="492" w:type="pct"/>
            <w:tcMar>
              <w:top w:w="0" w:type="dxa"/>
              <w:left w:w="150" w:type="dxa"/>
              <w:bottom w:w="0" w:type="dxa"/>
              <w:right w:w="150" w:type="dxa"/>
            </w:tcMar>
            <w:vAlign w:val="bottom"/>
            <w:hideMark/>
          </w:tcPr>
          <w:p w14:paraId="4E388FB4" w14:textId="77777777" w:rsidR="009711D7" w:rsidRPr="009B150D" w:rsidRDefault="009711D7" w:rsidP="00461DF0">
            <w:pPr>
              <w:pStyle w:val="NoSpacing"/>
              <w:jc w:val="center"/>
              <w:rPr>
                <w:rFonts w:cstheme="minorHAnsi"/>
                <w:lang w:eastAsia="en-GB"/>
              </w:rPr>
            </w:pPr>
            <w:r w:rsidRPr="009B150D">
              <w:rPr>
                <w:rFonts w:cstheme="minorHAnsi"/>
                <w:lang w:eastAsia="en-GB"/>
              </w:rPr>
              <w:t>Agree</w:t>
            </w:r>
          </w:p>
        </w:tc>
        <w:tc>
          <w:tcPr>
            <w:tcW w:w="614" w:type="pct"/>
            <w:tcMar>
              <w:top w:w="0" w:type="dxa"/>
              <w:left w:w="150" w:type="dxa"/>
              <w:bottom w:w="0" w:type="dxa"/>
              <w:right w:w="150" w:type="dxa"/>
            </w:tcMar>
            <w:vAlign w:val="bottom"/>
            <w:hideMark/>
          </w:tcPr>
          <w:p w14:paraId="6AEDC421" w14:textId="77777777" w:rsidR="009711D7" w:rsidRPr="009B150D" w:rsidRDefault="009711D7" w:rsidP="00461DF0">
            <w:pPr>
              <w:pStyle w:val="NoSpacing"/>
              <w:jc w:val="center"/>
              <w:rPr>
                <w:rFonts w:cstheme="minorHAnsi"/>
                <w:lang w:eastAsia="en-GB"/>
              </w:rPr>
            </w:pPr>
            <w:r w:rsidRPr="009B150D">
              <w:rPr>
                <w:rFonts w:cstheme="minorHAnsi"/>
                <w:lang w:eastAsia="en-GB"/>
              </w:rPr>
              <w:t>Strongly agree</w:t>
            </w:r>
          </w:p>
        </w:tc>
        <w:tc>
          <w:tcPr>
            <w:tcW w:w="451" w:type="pct"/>
            <w:tcMar>
              <w:top w:w="0" w:type="dxa"/>
              <w:left w:w="150" w:type="dxa"/>
              <w:bottom w:w="0" w:type="dxa"/>
              <w:right w:w="150" w:type="dxa"/>
            </w:tcMar>
            <w:vAlign w:val="bottom"/>
            <w:hideMark/>
          </w:tcPr>
          <w:p w14:paraId="3E8A1ABA" w14:textId="77777777" w:rsidR="009711D7" w:rsidRPr="009B150D" w:rsidRDefault="009711D7" w:rsidP="00461DF0">
            <w:pPr>
              <w:pStyle w:val="NoSpacing"/>
              <w:jc w:val="center"/>
              <w:rPr>
                <w:rFonts w:cstheme="minorHAnsi"/>
                <w:lang w:eastAsia="en-GB"/>
              </w:rPr>
            </w:pPr>
            <w:r w:rsidRPr="009B150D">
              <w:rPr>
                <w:rFonts w:cstheme="minorHAnsi"/>
                <w:lang w:eastAsia="en-GB"/>
              </w:rPr>
              <w:t>Don't know</w:t>
            </w:r>
          </w:p>
        </w:tc>
      </w:tr>
      <w:tr w:rsidR="009711D7" w14:paraId="7ADDEC5D" w14:textId="77777777" w:rsidTr="00461DF0">
        <w:trPr>
          <w:trHeight w:val="567"/>
        </w:trPr>
        <w:tc>
          <w:tcPr>
            <w:tcW w:w="1522" w:type="pct"/>
            <w:shd w:val="clear" w:color="auto" w:fill="D9D9D9" w:themeFill="background1" w:themeFillShade="D9"/>
            <w:tcMar>
              <w:top w:w="15" w:type="dxa"/>
              <w:left w:w="15" w:type="dxa"/>
              <w:bottom w:w="15" w:type="dxa"/>
              <w:right w:w="150" w:type="dxa"/>
            </w:tcMar>
            <w:vAlign w:val="center"/>
          </w:tcPr>
          <w:p w14:paraId="79FE2CD0" w14:textId="77777777" w:rsidR="009711D7" w:rsidRPr="009B150D" w:rsidRDefault="009711D7" w:rsidP="00461DF0">
            <w:pPr>
              <w:pStyle w:val="NoSpacing"/>
              <w:rPr>
                <w:rFonts w:cstheme="minorHAnsi"/>
                <w:lang w:eastAsia="en-GB"/>
              </w:rPr>
            </w:pPr>
            <w:r>
              <w:rPr>
                <w:rStyle w:val="Answertextfont"/>
                <w:rFonts w:cs="Times New Roman"/>
              </w:rPr>
              <w:t>I am motivated to do well in my studies</w:t>
            </w:r>
          </w:p>
        </w:tc>
        <w:tc>
          <w:tcPr>
            <w:tcW w:w="634" w:type="pct"/>
            <w:shd w:val="clear" w:color="auto" w:fill="D9D9D9" w:themeFill="background1" w:themeFillShade="D9"/>
            <w:vAlign w:val="center"/>
          </w:tcPr>
          <w:p w14:paraId="270A2751" w14:textId="77777777" w:rsidR="009711D7" w:rsidRDefault="009711D7" w:rsidP="00461DF0">
            <w:pPr>
              <w:pStyle w:val="NoSpacing"/>
              <w:jc w:val="center"/>
            </w:pPr>
            <w:r>
              <w:rPr>
                <w:rFonts w:ascii="Wingdings" w:hAnsi="Wingdings" w:cs="Wingdings"/>
              </w:rPr>
              <w:t></w:t>
            </w:r>
          </w:p>
        </w:tc>
        <w:tc>
          <w:tcPr>
            <w:tcW w:w="654" w:type="pct"/>
            <w:shd w:val="clear" w:color="auto" w:fill="D9D9D9" w:themeFill="background1" w:themeFillShade="D9"/>
            <w:vAlign w:val="center"/>
          </w:tcPr>
          <w:p w14:paraId="4B931CBA" w14:textId="77777777" w:rsidR="009711D7" w:rsidRDefault="009711D7" w:rsidP="00461DF0">
            <w:pPr>
              <w:pStyle w:val="NoSpacing"/>
              <w:jc w:val="center"/>
            </w:pPr>
            <w:r>
              <w:rPr>
                <w:rFonts w:ascii="Wingdings" w:hAnsi="Wingdings" w:cs="Wingdings"/>
              </w:rPr>
              <w:t></w:t>
            </w:r>
          </w:p>
        </w:tc>
        <w:tc>
          <w:tcPr>
            <w:tcW w:w="634" w:type="pct"/>
            <w:shd w:val="clear" w:color="auto" w:fill="D9D9D9" w:themeFill="background1" w:themeFillShade="D9"/>
            <w:vAlign w:val="center"/>
          </w:tcPr>
          <w:p w14:paraId="65C1DE4A" w14:textId="77777777" w:rsidR="009711D7" w:rsidRDefault="009711D7" w:rsidP="00461DF0">
            <w:pPr>
              <w:pStyle w:val="NoSpacing"/>
              <w:jc w:val="center"/>
            </w:pPr>
            <w:r>
              <w:rPr>
                <w:rFonts w:ascii="Wingdings" w:hAnsi="Wingdings" w:cs="Wingdings"/>
              </w:rPr>
              <w:t></w:t>
            </w:r>
          </w:p>
        </w:tc>
        <w:tc>
          <w:tcPr>
            <w:tcW w:w="492" w:type="pct"/>
            <w:shd w:val="clear" w:color="auto" w:fill="D9D9D9" w:themeFill="background1" w:themeFillShade="D9"/>
            <w:vAlign w:val="center"/>
          </w:tcPr>
          <w:p w14:paraId="5979AB1A" w14:textId="77777777" w:rsidR="009711D7" w:rsidRDefault="009711D7" w:rsidP="00461DF0">
            <w:pPr>
              <w:pStyle w:val="NoSpacing"/>
              <w:jc w:val="center"/>
            </w:pPr>
            <w:r>
              <w:rPr>
                <w:rFonts w:ascii="Wingdings" w:hAnsi="Wingdings" w:cs="Wingdings"/>
              </w:rPr>
              <w:t></w:t>
            </w:r>
          </w:p>
        </w:tc>
        <w:tc>
          <w:tcPr>
            <w:tcW w:w="614" w:type="pct"/>
            <w:shd w:val="clear" w:color="auto" w:fill="D9D9D9" w:themeFill="background1" w:themeFillShade="D9"/>
            <w:vAlign w:val="center"/>
          </w:tcPr>
          <w:p w14:paraId="2BA5E5B4" w14:textId="77777777" w:rsidR="009711D7" w:rsidRPr="009B150D" w:rsidRDefault="009711D7" w:rsidP="00461DF0">
            <w:pPr>
              <w:pStyle w:val="NoSpacing"/>
              <w:jc w:val="center"/>
              <w:rPr>
                <w:b/>
              </w:rPr>
            </w:pPr>
            <w:r>
              <w:rPr>
                <w:rFonts w:ascii="Wingdings" w:hAnsi="Wingdings" w:cs="Wingdings"/>
              </w:rPr>
              <w:t></w:t>
            </w:r>
          </w:p>
        </w:tc>
        <w:tc>
          <w:tcPr>
            <w:tcW w:w="451" w:type="pct"/>
            <w:shd w:val="clear" w:color="auto" w:fill="D9D9D9" w:themeFill="background1" w:themeFillShade="D9"/>
            <w:vAlign w:val="center"/>
          </w:tcPr>
          <w:p w14:paraId="1669FB64" w14:textId="77777777" w:rsidR="009711D7" w:rsidRDefault="009711D7" w:rsidP="00461DF0">
            <w:pPr>
              <w:pStyle w:val="NoSpacing"/>
              <w:jc w:val="center"/>
            </w:pPr>
            <w:r>
              <w:rPr>
                <w:rFonts w:ascii="Wingdings" w:hAnsi="Wingdings" w:cs="Wingdings"/>
              </w:rPr>
              <w:t></w:t>
            </w:r>
          </w:p>
        </w:tc>
      </w:tr>
      <w:tr w:rsidR="009711D7" w14:paraId="03F5CD6A" w14:textId="77777777" w:rsidTr="00461DF0">
        <w:trPr>
          <w:trHeight w:val="567"/>
        </w:trPr>
        <w:tc>
          <w:tcPr>
            <w:tcW w:w="1522" w:type="pct"/>
            <w:tcMar>
              <w:top w:w="15" w:type="dxa"/>
              <w:left w:w="15" w:type="dxa"/>
              <w:bottom w:w="15" w:type="dxa"/>
              <w:right w:w="150" w:type="dxa"/>
            </w:tcMar>
            <w:vAlign w:val="center"/>
          </w:tcPr>
          <w:p w14:paraId="2EC19F1A" w14:textId="77777777" w:rsidR="009711D7" w:rsidRPr="009B150D" w:rsidRDefault="009711D7" w:rsidP="00461DF0">
            <w:pPr>
              <w:pStyle w:val="NoSpacing"/>
              <w:rPr>
                <w:rFonts w:cstheme="minorHAnsi"/>
                <w:lang w:eastAsia="en-GB"/>
              </w:rPr>
            </w:pPr>
            <w:r>
              <w:rPr>
                <w:rStyle w:val="Answertextfont"/>
                <w:rFonts w:cs="Times New Roman"/>
              </w:rPr>
              <w:t>I could get the grades I need for further study</w:t>
            </w:r>
          </w:p>
        </w:tc>
        <w:tc>
          <w:tcPr>
            <w:tcW w:w="634" w:type="pct"/>
            <w:vAlign w:val="center"/>
          </w:tcPr>
          <w:p w14:paraId="550170E6" w14:textId="77777777" w:rsidR="009711D7" w:rsidRDefault="009711D7" w:rsidP="00461DF0">
            <w:pPr>
              <w:pStyle w:val="NoSpacing"/>
              <w:jc w:val="center"/>
            </w:pPr>
            <w:r>
              <w:rPr>
                <w:rFonts w:ascii="Wingdings" w:hAnsi="Wingdings" w:cs="Wingdings"/>
              </w:rPr>
              <w:t></w:t>
            </w:r>
          </w:p>
        </w:tc>
        <w:tc>
          <w:tcPr>
            <w:tcW w:w="654" w:type="pct"/>
            <w:vAlign w:val="center"/>
          </w:tcPr>
          <w:p w14:paraId="33551A32" w14:textId="77777777" w:rsidR="009711D7" w:rsidRDefault="009711D7" w:rsidP="00461DF0">
            <w:pPr>
              <w:pStyle w:val="NoSpacing"/>
              <w:jc w:val="center"/>
            </w:pPr>
            <w:r>
              <w:rPr>
                <w:rFonts w:ascii="Wingdings" w:hAnsi="Wingdings" w:cs="Wingdings"/>
              </w:rPr>
              <w:t></w:t>
            </w:r>
          </w:p>
        </w:tc>
        <w:tc>
          <w:tcPr>
            <w:tcW w:w="634" w:type="pct"/>
            <w:vAlign w:val="center"/>
          </w:tcPr>
          <w:p w14:paraId="62DAC68E" w14:textId="77777777" w:rsidR="009711D7" w:rsidRDefault="009711D7" w:rsidP="00461DF0">
            <w:pPr>
              <w:pStyle w:val="NoSpacing"/>
              <w:jc w:val="center"/>
            </w:pPr>
            <w:r>
              <w:rPr>
                <w:rFonts w:ascii="Wingdings" w:hAnsi="Wingdings" w:cs="Wingdings"/>
              </w:rPr>
              <w:t></w:t>
            </w:r>
          </w:p>
        </w:tc>
        <w:tc>
          <w:tcPr>
            <w:tcW w:w="492" w:type="pct"/>
            <w:vAlign w:val="center"/>
          </w:tcPr>
          <w:p w14:paraId="7E001FFB" w14:textId="77777777" w:rsidR="009711D7" w:rsidRDefault="009711D7" w:rsidP="00461DF0">
            <w:pPr>
              <w:pStyle w:val="NoSpacing"/>
              <w:jc w:val="center"/>
            </w:pPr>
            <w:r>
              <w:rPr>
                <w:rFonts w:ascii="Wingdings" w:hAnsi="Wingdings" w:cs="Wingdings"/>
              </w:rPr>
              <w:t></w:t>
            </w:r>
          </w:p>
        </w:tc>
        <w:tc>
          <w:tcPr>
            <w:tcW w:w="614" w:type="pct"/>
            <w:vAlign w:val="center"/>
          </w:tcPr>
          <w:p w14:paraId="65D7DDB0" w14:textId="77777777" w:rsidR="009711D7" w:rsidRDefault="009711D7" w:rsidP="00461DF0">
            <w:pPr>
              <w:pStyle w:val="NoSpacing"/>
              <w:jc w:val="center"/>
            </w:pPr>
            <w:r>
              <w:rPr>
                <w:rFonts w:ascii="Wingdings" w:hAnsi="Wingdings" w:cs="Wingdings"/>
              </w:rPr>
              <w:t></w:t>
            </w:r>
          </w:p>
        </w:tc>
        <w:tc>
          <w:tcPr>
            <w:tcW w:w="451" w:type="pct"/>
            <w:vAlign w:val="center"/>
          </w:tcPr>
          <w:p w14:paraId="25608C5F" w14:textId="77777777" w:rsidR="009711D7" w:rsidRDefault="009711D7" w:rsidP="00461DF0">
            <w:pPr>
              <w:pStyle w:val="NoSpacing"/>
              <w:jc w:val="center"/>
            </w:pPr>
            <w:r>
              <w:rPr>
                <w:rFonts w:ascii="Wingdings" w:hAnsi="Wingdings" w:cs="Wingdings"/>
              </w:rPr>
              <w:t></w:t>
            </w:r>
          </w:p>
        </w:tc>
      </w:tr>
      <w:tr w:rsidR="009711D7" w14:paraId="1ADDFE97" w14:textId="77777777" w:rsidTr="00461DF0">
        <w:trPr>
          <w:trHeight w:val="567"/>
        </w:trPr>
        <w:tc>
          <w:tcPr>
            <w:tcW w:w="1522" w:type="pct"/>
            <w:shd w:val="clear" w:color="auto" w:fill="D9D9D9" w:themeFill="background1" w:themeFillShade="D9"/>
            <w:tcMar>
              <w:top w:w="15" w:type="dxa"/>
              <w:left w:w="15" w:type="dxa"/>
              <w:bottom w:w="15" w:type="dxa"/>
              <w:right w:w="150" w:type="dxa"/>
            </w:tcMar>
            <w:vAlign w:val="center"/>
          </w:tcPr>
          <w:p w14:paraId="07D61821" w14:textId="77777777" w:rsidR="009711D7" w:rsidRPr="009B150D" w:rsidRDefault="009711D7" w:rsidP="00461DF0">
            <w:pPr>
              <w:pStyle w:val="NoSpacing"/>
              <w:rPr>
                <w:rFonts w:cstheme="minorHAnsi"/>
                <w:lang w:eastAsia="en-GB"/>
              </w:rPr>
            </w:pPr>
            <w:r>
              <w:rPr>
                <w:rStyle w:val="Answertextfont"/>
                <w:rFonts w:cs="Times New Roman"/>
              </w:rPr>
              <w:lastRenderedPageBreak/>
              <w:t>I could gain a place on a good course if I wanted to</w:t>
            </w:r>
          </w:p>
        </w:tc>
        <w:tc>
          <w:tcPr>
            <w:tcW w:w="634" w:type="pct"/>
            <w:shd w:val="clear" w:color="auto" w:fill="D9D9D9" w:themeFill="background1" w:themeFillShade="D9"/>
            <w:vAlign w:val="center"/>
          </w:tcPr>
          <w:p w14:paraId="3B685B71" w14:textId="77777777" w:rsidR="009711D7" w:rsidRDefault="009711D7" w:rsidP="00461DF0">
            <w:pPr>
              <w:pStyle w:val="NoSpacing"/>
              <w:jc w:val="center"/>
            </w:pPr>
            <w:r>
              <w:rPr>
                <w:rFonts w:ascii="Wingdings" w:hAnsi="Wingdings" w:cs="Wingdings"/>
              </w:rPr>
              <w:t></w:t>
            </w:r>
          </w:p>
        </w:tc>
        <w:tc>
          <w:tcPr>
            <w:tcW w:w="654" w:type="pct"/>
            <w:shd w:val="clear" w:color="auto" w:fill="D9D9D9" w:themeFill="background1" w:themeFillShade="D9"/>
            <w:vAlign w:val="center"/>
          </w:tcPr>
          <w:p w14:paraId="2D88D365" w14:textId="77777777" w:rsidR="009711D7" w:rsidRDefault="009711D7" w:rsidP="00461DF0">
            <w:pPr>
              <w:pStyle w:val="NoSpacing"/>
              <w:jc w:val="center"/>
            </w:pPr>
            <w:r>
              <w:rPr>
                <w:rFonts w:ascii="Wingdings" w:hAnsi="Wingdings" w:cs="Wingdings"/>
              </w:rPr>
              <w:t></w:t>
            </w:r>
          </w:p>
        </w:tc>
        <w:tc>
          <w:tcPr>
            <w:tcW w:w="634" w:type="pct"/>
            <w:shd w:val="clear" w:color="auto" w:fill="D9D9D9" w:themeFill="background1" w:themeFillShade="D9"/>
            <w:vAlign w:val="center"/>
          </w:tcPr>
          <w:p w14:paraId="75229F42" w14:textId="77777777" w:rsidR="009711D7" w:rsidRDefault="009711D7" w:rsidP="00461DF0">
            <w:pPr>
              <w:pStyle w:val="NoSpacing"/>
              <w:jc w:val="center"/>
            </w:pPr>
            <w:r>
              <w:rPr>
                <w:rFonts w:ascii="Wingdings" w:hAnsi="Wingdings" w:cs="Wingdings"/>
              </w:rPr>
              <w:t></w:t>
            </w:r>
          </w:p>
        </w:tc>
        <w:tc>
          <w:tcPr>
            <w:tcW w:w="492" w:type="pct"/>
            <w:shd w:val="clear" w:color="auto" w:fill="D9D9D9" w:themeFill="background1" w:themeFillShade="D9"/>
            <w:vAlign w:val="center"/>
          </w:tcPr>
          <w:p w14:paraId="4C449173" w14:textId="77777777" w:rsidR="009711D7" w:rsidRDefault="009711D7" w:rsidP="00461DF0">
            <w:pPr>
              <w:pStyle w:val="NoSpacing"/>
              <w:jc w:val="center"/>
            </w:pPr>
            <w:r>
              <w:rPr>
                <w:rFonts w:ascii="Wingdings" w:hAnsi="Wingdings" w:cs="Wingdings"/>
              </w:rPr>
              <w:t></w:t>
            </w:r>
          </w:p>
        </w:tc>
        <w:tc>
          <w:tcPr>
            <w:tcW w:w="614" w:type="pct"/>
            <w:shd w:val="clear" w:color="auto" w:fill="D9D9D9" w:themeFill="background1" w:themeFillShade="D9"/>
            <w:vAlign w:val="center"/>
          </w:tcPr>
          <w:p w14:paraId="7D8CC6F5" w14:textId="77777777" w:rsidR="009711D7" w:rsidRDefault="009711D7" w:rsidP="00461DF0">
            <w:pPr>
              <w:pStyle w:val="NoSpacing"/>
              <w:jc w:val="center"/>
            </w:pPr>
            <w:r>
              <w:rPr>
                <w:rFonts w:ascii="Wingdings" w:hAnsi="Wingdings" w:cs="Wingdings"/>
              </w:rPr>
              <w:t></w:t>
            </w:r>
          </w:p>
        </w:tc>
        <w:tc>
          <w:tcPr>
            <w:tcW w:w="451" w:type="pct"/>
            <w:shd w:val="clear" w:color="auto" w:fill="D9D9D9" w:themeFill="background1" w:themeFillShade="D9"/>
            <w:vAlign w:val="center"/>
          </w:tcPr>
          <w:p w14:paraId="1CB9B192" w14:textId="77777777" w:rsidR="009711D7" w:rsidRDefault="009711D7" w:rsidP="00461DF0">
            <w:pPr>
              <w:pStyle w:val="NoSpacing"/>
              <w:jc w:val="center"/>
            </w:pPr>
            <w:r>
              <w:rPr>
                <w:rFonts w:ascii="Wingdings" w:hAnsi="Wingdings" w:cs="Wingdings"/>
              </w:rPr>
              <w:t></w:t>
            </w:r>
          </w:p>
        </w:tc>
      </w:tr>
    </w:tbl>
    <w:p w14:paraId="517CA472" w14:textId="77777777" w:rsidR="009711D7" w:rsidRDefault="009711D7" w:rsidP="009711D7">
      <w:pPr>
        <w:pStyle w:val="Instruction"/>
      </w:pPr>
    </w:p>
    <w:p w14:paraId="35BD8F18" w14:textId="77777777" w:rsidR="009711D7" w:rsidRDefault="009711D7" w:rsidP="009711D7">
      <w:pPr>
        <w:pStyle w:val="Questiontext"/>
      </w:pPr>
    </w:p>
    <w:p w14:paraId="442751DA" w14:textId="77777777" w:rsidR="009711D7" w:rsidRDefault="009711D7" w:rsidP="009711D7">
      <w:pPr>
        <w:pStyle w:val="Questiontext"/>
      </w:pPr>
    </w:p>
    <w:p w14:paraId="337BF2A3" w14:textId="77777777" w:rsidR="009711D7" w:rsidRDefault="009711D7" w:rsidP="009711D7">
      <w:pPr>
        <w:pStyle w:val="Questiontext"/>
      </w:pPr>
    </w:p>
    <w:p w14:paraId="351813E8" w14:textId="77777777" w:rsidR="009711D7" w:rsidRDefault="009711D7" w:rsidP="009711D7">
      <w:pPr>
        <w:pStyle w:val="Questiontext"/>
        <w:rPr>
          <w:sz w:val="24"/>
          <w:szCs w:val="24"/>
        </w:rPr>
      </w:pPr>
      <w:r>
        <w:rPr>
          <w:shd w:val="clear" w:color="auto" w:fill="FFFFFF"/>
        </w:rPr>
        <w:t>The next few questions ask about higher education. 'Higher education' includes:</w:t>
      </w:r>
    </w:p>
    <w:p w14:paraId="77C08A10" w14:textId="77777777" w:rsidR="009711D7" w:rsidRDefault="009711D7" w:rsidP="009711D7">
      <w:pPr>
        <w:pStyle w:val="Questiontext"/>
      </w:pPr>
      <w:r>
        <w:t>• university </w:t>
      </w:r>
    </w:p>
    <w:p w14:paraId="307D7F66" w14:textId="77777777" w:rsidR="009711D7" w:rsidRDefault="009711D7" w:rsidP="009711D7">
      <w:pPr>
        <w:pStyle w:val="Questiontext"/>
      </w:pPr>
      <w:r>
        <w:t>• higher education qualifications in a further education college</w:t>
      </w:r>
    </w:p>
    <w:p w14:paraId="598D41FF" w14:textId="77777777" w:rsidR="009711D7" w:rsidRDefault="009711D7" w:rsidP="009711D7">
      <w:pPr>
        <w:pStyle w:val="Questiontext"/>
        <w:rPr>
          <w:b/>
        </w:rPr>
      </w:pPr>
      <w:r>
        <w:t>• higher/degree apprenticeships</w:t>
      </w:r>
    </w:p>
    <w:p w14:paraId="1B29BA97" w14:textId="77777777" w:rsidR="009711D7" w:rsidRDefault="009711D7" w:rsidP="009711D7">
      <w:pPr>
        <w:pStyle w:val="Questiontext"/>
        <w:rPr>
          <w:b/>
        </w:rPr>
      </w:pPr>
    </w:p>
    <w:p w14:paraId="2AE7FC5D" w14:textId="77777777" w:rsidR="009711D7" w:rsidRPr="0040767E" w:rsidRDefault="009711D7" w:rsidP="009711D7">
      <w:pPr>
        <w:pStyle w:val="Questiontext"/>
        <w:rPr>
          <w:b/>
        </w:rPr>
      </w:pPr>
      <w:r>
        <w:rPr>
          <w:b/>
        </w:rPr>
        <w:t>Q</w:t>
      </w:r>
      <w:r w:rsidRPr="0040767E">
        <w:rPr>
          <w:b/>
        </w:rPr>
        <w:t>5) How much do you know about the following aspects of applying to higher education?</w:t>
      </w:r>
    </w:p>
    <w:tbl>
      <w:tblPr>
        <w:tblW w:w="5028" w:type="pct"/>
        <w:tblCellMar>
          <w:top w:w="15" w:type="dxa"/>
          <w:left w:w="15" w:type="dxa"/>
          <w:bottom w:w="15" w:type="dxa"/>
          <w:right w:w="15" w:type="dxa"/>
        </w:tblCellMar>
        <w:tblLook w:val="04A0" w:firstRow="1" w:lastRow="0" w:firstColumn="1" w:lastColumn="0" w:noHBand="0" w:noVBand="1"/>
      </w:tblPr>
      <w:tblGrid>
        <w:gridCol w:w="3785"/>
        <w:gridCol w:w="1091"/>
        <w:gridCol w:w="1826"/>
        <w:gridCol w:w="1651"/>
      </w:tblGrid>
      <w:tr w:rsidR="009711D7" w:rsidRPr="00FE55DD" w14:paraId="2B697444" w14:textId="77777777" w:rsidTr="00461DF0">
        <w:trPr>
          <w:tblHeader/>
        </w:trPr>
        <w:tc>
          <w:tcPr>
            <w:tcW w:w="2266" w:type="pct"/>
            <w:vAlign w:val="center"/>
            <w:hideMark/>
          </w:tcPr>
          <w:p w14:paraId="20C93688" w14:textId="77777777" w:rsidR="009711D7" w:rsidRPr="00FE55DD" w:rsidRDefault="009711D7" w:rsidP="00461DF0">
            <w:pPr>
              <w:rPr>
                <w:b/>
                <w:bCs/>
                <w:color w:val="000000"/>
              </w:rPr>
            </w:pPr>
          </w:p>
        </w:tc>
        <w:tc>
          <w:tcPr>
            <w:tcW w:w="653" w:type="pct"/>
            <w:tcMar>
              <w:top w:w="0" w:type="dxa"/>
              <w:left w:w="150" w:type="dxa"/>
              <w:bottom w:w="0" w:type="dxa"/>
              <w:right w:w="150" w:type="dxa"/>
            </w:tcMar>
            <w:vAlign w:val="bottom"/>
            <w:hideMark/>
          </w:tcPr>
          <w:p w14:paraId="623DC277" w14:textId="77777777" w:rsidR="009711D7" w:rsidRPr="009B150D" w:rsidRDefault="009711D7" w:rsidP="00461DF0">
            <w:pPr>
              <w:pStyle w:val="NoSpacing"/>
              <w:jc w:val="center"/>
              <w:rPr>
                <w:rFonts w:cstheme="minorHAnsi"/>
                <w:lang w:eastAsia="en-GB"/>
              </w:rPr>
            </w:pPr>
            <w:r>
              <w:rPr>
                <w:rStyle w:val="Answertextfont"/>
              </w:rPr>
              <w:t>Nothing</w:t>
            </w:r>
          </w:p>
        </w:tc>
        <w:tc>
          <w:tcPr>
            <w:tcW w:w="1093" w:type="pct"/>
            <w:tcMar>
              <w:top w:w="0" w:type="dxa"/>
              <w:left w:w="150" w:type="dxa"/>
              <w:bottom w:w="0" w:type="dxa"/>
              <w:right w:w="150" w:type="dxa"/>
            </w:tcMar>
            <w:vAlign w:val="bottom"/>
            <w:hideMark/>
          </w:tcPr>
          <w:p w14:paraId="765A3EDF" w14:textId="77777777" w:rsidR="009711D7" w:rsidRPr="009B150D" w:rsidRDefault="009711D7" w:rsidP="00461DF0">
            <w:pPr>
              <w:pStyle w:val="NoSpacing"/>
              <w:jc w:val="center"/>
              <w:rPr>
                <w:rFonts w:cstheme="minorHAnsi"/>
                <w:lang w:eastAsia="en-GB"/>
              </w:rPr>
            </w:pPr>
            <w:r>
              <w:rPr>
                <w:rFonts w:cstheme="minorHAnsi"/>
                <w:lang w:eastAsia="en-GB"/>
              </w:rPr>
              <w:t xml:space="preserve">  </w:t>
            </w:r>
            <w:r>
              <w:rPr>
                <w:rStyle w:val="Answertextfont"/>
              </w:rPr>
              <w:t>A little</w:t>
            </w:r>
            <w:r>
              <w:rPr>
                <w:rFonts w:cstheme="minorHAnsi"/>
                <w:lang w:eastAsia="en-GB"/>
              </w:rPr>
              <w:t xml:space="preserve">           </w:t>
            </w:r>
          </w:p>
        </w:tc>
        <w:tc>
          <w:tcPr>
            <w:tcW w:w="989" w:type="pct"/>
            <w:tcMar>
              <w:top w:w="0" w:type="dxa"/>
              <w:left w:w="150" w:type="dxa"/>
              <w:bottom w:w="0" w:type="dxa"/>
              <w:right w:w="150" w:type="dxa"/>
            </w:tcMar>
            <w:vAlign w:val="bottom"/>
            <w:hideMark/>
          </w:tcPr>
          <w:p w14:paraId="7F2AE393" w14:textId="77777777" w:rsidR="009711D7" w:rsidRPr="009B150D" w:rsidRDefault="009711D7" w:rsidP="00461DF0">
            <w:pPr>
              <w:pStyle w:val="NoSpacing"/>
              <w:jc w:val="center"/>
              <w:rPr>
                <w:rFonts w:cstheme="minorHAnsi"/>
                <w:lang w:eastAsia="en-GB"/>
              </w:rPr>
            </w:pPr>
            <w:r>
              <w:rPr>
                <w:rStyle w:val="Answertextfont"/>
              </w:rPr>
              <w:t>A lot</w:t>
            </w:r>
          </w:p>
        </w:tc>
      </w:tr>
      <w:tr w:rsidR="009711D7" w14:paraId="6EDAC4C7" w14:textId="77777777" w:rsidTr="00461DF0">
        <w:trPr>
          <w:trHeight w:val="567"/>
        </w:trPr>
        <w:tc>
          <w:tcPr>
            <w:tcW w:w="2266" w:type="pct"/>
            <w:shd w:val="clear" w:color="auto" w:fill="D9D9D9" w:themeFill="background1" w:themeFillShade="D9"/>
            <w:tcMar>
              <w:top w:w="15" w:type="dxa"/>
              <w:left w:w="15" w:type="dxa"/>
              <w:bottom w:w="15" w:type="dxa"/>
              <w:right w:w="150" w:type="dxa"/>
            </w:tcMar>
            <w:vAlign w:val="center"/>
          </w:tcPr>
          <w:p w14:paraId="079E23E8" w14:textId="77777777" w:rsidR="009711D7" w:rsidRPr="009B150D" w:rsidRDefault="009711D7" w:rsidP="00461DF0">
            <w:pPr>
              <w:pStyle w:val="NoSpacing"/>
              <w:rPr>
                <w:rFonts w:cstheme="minorHAnsi"/>
                <w:lang w:eastAsia="en-GB"/>
              </w:rPr>
            </w:pPr>
            <w:r>
              <w:rPr>
                <w:rStyle w:val="Answertextfont"/>
              </w:rPr>
              <w:t>The courses that are available</w:t>
            </w:r>
          </w:p>
        </w:tc>
        <w:tc>
          <w:tcPr>
            <w:tcW w:w="653" w:type="pct"/>
            <w:shd w:val="clear" w:color="auto" w:fill="D9D9D9" w:themeFill="background1" w:themeFillShade="D9"/>
            <w:vAlign w:val="center"/>
          </w:tcPr>
          <w:p w14:paraId="58D42E88" w14:textId="77777777" w:rsidR="009711D7" w:rsidRDefault="009711D7" w:rsidP="00461DF0">
            <w:pPr>
              <w:pStyle w:val="NoSpacing"/>
              <w:jc w:val="center"/>
            </w:pPr>
            <w:r>
              <w:rPr>
                <w:rFonts w:ascii="Wingdings" w:hAnsi="Wingdings" w:cs="Wingdings"/>
              </w:rPr>
              <w:t></w:t>
            </w:r>
          </w:p>
        </w:tc>
        <w:tc>
          <w:tcPr>
            <w:tcW w:w="1093" w:type="pct"/>
            <w:shd w:val="clear" w:color="auto" w:fill="D9D9D9" w:themeFill="background1" w:themeFillShade="D9"/>
            <w:vAlign w:val="center"/>
          </w:tcPr>
          <w:p w14:paraId="5F09FA89" w14:textId="77777777" w:rsidR="009711D7" w:rsidRDefault="009711D7" w:rsidP="00461DF0">
            <w:pPr>
              <w:pStyle w:val="NoSpacing"/>
              <w:jc w:val="center"/>
            </w:pPr>
            <w:r>
              <w:rPr>
                <w:rFonts w:ascii="Wingdings" w:hAnsi="Wingdings" w:cs="Wingdings"/>
              </w:rPr>
              <w:t></w:t>
            </w:r>
          </w:p>
        </w:tc>
        <w:tc>
          <w:tcPr>
            <w:tcW w:w="989" w:type="pct"/>
            <w:shd w:val="clear" w:color="auto" w:fill="D9D9D9" w:themeFill="background1" w:themeFillShade="D9"/>
            <w:vAlign w:val="center"/>
          </w:tcPr>
          <w:p w14:paraId="1CDD3F86" w14:textId="77777777" w:rsidR="009711D7" w:rsidRDefault="009711D7" w:rsidP="00461DF0">
            <w:pPr>
              <w:pStyle w:val="NoSpacing"/>
              <w:jc w:val="center"/>
            </w:pPr>
            <w:r>
              <w:rPr>
                <w:rFonts w:ascii="Wingdings" w:hAnsi="Wingdings" w:cs="Wingdings"/>
              </w:rPr>
              <w:t></w:t>
            </w:r>
          </w:p>
        </w:tc>
      </w:tr>
      <w:tr w:rsidR="009711D7" w14:paraId="494B2B0A" w14:textId="77777777" w:rsidTr="00461DF0">
        <w:trPr>
          <w:trHeight w:val="567"/>
        </w:trPr>
        <w:tc>
          <w:tcPr>
            <w:tcW w:w="2266" w:type="pct"/>
            <w:tcMar>
              <w:top w:w="15" w:type="dxa"/>
              <w:left w:w="15" w:type="dxa"/>
              <w:bottom w:w="15" w:type="dxa"/>
              <w:right w:w="150" w:type="dxa"/>
            </w:tcMar>
            <w:vAlign w:val="center"/>
          </w:tcPr>
          <w:p w14:paraId="59BC02F9" w14:textId="77777777" w:rsidR="009711D7" w:rsidRPr="009B150D" w:rsidRDefault="009711D7" w:rsidP="00461DF0">
            <w:pPr>
              <w:pStyle w:val="NoSpacing"/>
              <w:rPr>
                <w:rFonts w:cstheme="minorHAnsi"/>
                <w:lang w:eastAsia="en-GB"/>
              </w:rPr>
            </w:pPr>
            <w:r>
              <w:rPr>
                <w:rStyle w:val="Answertextfont"/>
                <w:rFonts w:cs="Times New Roman"/>
              </w:rPr>
              <w:t>Different routes, such as: higher/degree apprenticeships, distance learning, and higher education in a further education setting</w:t>
            </w:r>
          </w:p>
        </w:tc>
        <w:tc>
          <w:tcPr>
            <w:tcW w:w="653" w:type="pct"/>
            <w:vAlign w:val="center"/>
          </w:tcPr>
          <w:p w14:paraId="1CCAEDE4" w14:textId="77777777" w:rsidR="009711D7" w:rsidRDefault="009711D7" w:rsidP="00461DF0">
            <w:pPr>
              <w:pStyle w:val="NoSpacing"/>
              <w:jc w:val="center"/>
            </w:pPr>
            <w:r>
              <w:rPr>
                <w:rFonts w:ascii="Wingdings" w:hAnsi="Wingdings" w:cs="Wingdings"/>
              </w:rPr>
              <w:t></w:t>
            </w:r>
          </w:p>
        </w:tc>
        <w:tc>
          <w:tcPr>
            <w:tcW w:w="1093" w:type="pct"/>
            <w:vAlign w:val="center"/>
          </w:tcPr>
          <w:p w14:paraId="3014F8BB" w14:textId="77777777" w:rsidR="009711D7" w:rsidRDefault="009711D7" w:rsidP="00461DF0">
            <w:pPr>
              <w:pStyle w:val="NoSpacing"/>
              <w:jc w:val="center"/>
            </w:pPr>
            <w:r>
              <w:rPr>
                <w:rFonts w:ascii="Wingdings" w:hAnsi="Wingdings" w:cs="Wingdings"/>
              </w:rPr>
              <w:t></w:t>
            </w:r>
          </w:p>
        </w:tc>
        <w:tc>
          <w:tcPr>
            <w:tcW w:w="989" w:type="pct"/>
            <w:vAlign w:val="center"/>
          </w:tcPr>
          <w:p w14:paraId="2F96DA8D" w14:textId="77777777" w:rsidR="009711D7" w:rsidRDefault="009711D7" w:rsidP="00461DF0">
            <w:pPr>
              <w:pStyle w:val="NoSpacing"/>
              <w:jc w:val="center"/>
            </w:pPr>
            <w:r>
              <w:rPr>
                <w:rFonts w:ascii="Wingdings" w:hAnsi="Wingdings" w:cs="Wingdings"/>
              </w:rPr>
              <w:t></w:t>
            </w:r>
          </w:p>
        </w:tc>
      </w:tr>
      <w:tr w:rsidR="009711D7" w14:paraId="7B235E57" w14:textId="77777777" w:rsidTr="00461DF0">
        <w:trPr>
          <w:trHeight w:val="567"/>
        </w:trPr>
        <w:tc>
          <w:tcPr>
            <w:tcW w:w="2266" w:type="pct"/>
            <w:shd w:val="clear" w:color="auto" w:fill="D9D9D9" w:themeFill="background1" w:themeFillShade="D9"/>
            <w:tcMar>
              <w:top w:w="15" w:type="dxa"/>
              <w:left w:w="15" w:type="dxa"/>
              <w:bottom w:w="15" w:type="dxa"/>
              <w:right w:w="150" w:type="dxa"/>
            </w:tcMar>
            <w:vAlign w:val="center"/>
          </w:tcPr>
          <w:p w14:paraId="63BEF3F9" w14:textId="77777777" w:rsidR="009711D7" w:rsidRPr="009B150D" w:rsidRDefault="009711D7" w:rsidP="00461DF0">
            <w:pPr>
              <w:pStyle w:val="NoSpacing"/>
              <w:rPr>
                <w:rFonts w:cstheme="minorHAnsi"/>
                <w:lang w:eastAsia="en-GB"/>
              </w:rPr>
            </w:pPr>
            <w:r>
              <w:rPr>
                <w:rStyle w:val="Answertextfont"/>
              </w:rPr>
              <w:t>How to apply through UCAS</w:t>
            </w:r>
          </w:p>
        </w:tc>
        <w:tc>
          <w:tcPr>
            <w:tcW w:w="653" w:type="pct"/>
            <w:shd w:val="clear" w:color="auto" w:fill="D9D9D9" w:themeFill="background1" w:themeFillShade="D9"/>
            <w:vAlign w:val="center"/>
          </w:tcPr>
          <w:p w14:paraId="2FA29364" w14:textId="77777777" w:rsidR="009711D7" w:rsidRDefault="009711D7" w:rsidP="00461DF0">
            <w:pPr>
              <w:pStyle w:val="NoSpacing"/>
              <w:jc w:val="center"/>
            </w:pPr>
            <w:r>
              <w:rPr>
                <w:rFonts w:ascii="Wingdings" w:hAnsi="Wingdings" w:cs="Wingdings"/>
              </w:rPr>
              <w:t></w:t>
            </w:r>
          </w:p>
        </w:tc>
        <w:tc>
          <w:tcPr>
            <w:tcW w:w="1093" w:type="pct"/>
            <w:shd w:val="clear" w:color="auto" w:fill="D9D9D9" w:themeFill="background1" w:themeFillShade="D9"/>
            <w:vAlign w:val="center"/>
          </w:tcPr>
          <w:p w14:paraId="0AFD2771" w14:textId="77777777" w:rsidR="009711D7" w:rsidRDefault="009711D7" w:rsidP="00461DF0">
            <w:pPr>
              <w:pStyle w:val="NoSpacing"/>
              <w:jc w:val="center"/>
            </w:pPr>
            <w:r>
              <w:rPr>
                <w:rFonts w:ascii="Wingdings" w:hAnsi="Wingdings" w:cs="Wingdings"/>
              </w:rPr>
              <w:t></w:t>
            </w:r>
          </w:p>
        </w:tc>
        <w:tc>
          <w:tcPr>
            <w:tcW w:w="989" w:type="pct"/>
            <w:shd w:val="clear" w:color="auto" w:fill="D9D9D9" w:themeFill="background1" w:themeFillShade="D9"/>
            <w:vAlign w:val="center"/>
          </w:tcPr>
          <w:p w14:paraId="2CDED1CD" w14:textId="77777777" w:rsidR="009711D7" w:rsidRDefault="009711D7" w:rsidP="00461DF0">
            <w:pPr>
              <w:pStyle w:val="NoSpacing"/>
              <w:jc w:val="center"/>
            </w:pPr>
            <w:r>
              <w:rPr>
                <w:rFonts w:ascii="Wingdings" w:hAnsi="Wingdings" w:cs="Wingdings"/>
              </w:rPr>
              <w:t></w:t>
            </w:r>
          </w:p>
        </w:tc>
      </w:tr>
      <w:tr w:rsidR="009711D7" w14:paraId="5DED33B6" w14:textId="77777777" w:rsidTr="00461DF0">
        <w:trPr>
          <w:trHeight w:val="567"/>
        </w:trPr>
        <w:tc>
          <w:tcPr>
            <w:tcW w:w="2266" w:type="pct"/>
            <w:shd w:val="clear" w:color="auto" w:fill="auto"/>
            <w:tcMar>
              <w:top w:w="15" w:type="dxa"/>
              <w:left w:w="15" w:type="dxa"/>
              <w:bottom w:w="15" w:type="dxa"/>
              <w:right w:w="150" w:type="dxa"/>
            </w:tcMar>
            <w:vAlign w:val="center"/>
          </w:tcPr>
          <w:p w14:paraId="16E72AA4" w14:textId="77777777" w:rsidR="009711D7" w:rsidRDefault="009711D7" w:rsidP="00461DF0">
            <w:pPr>
              <w:pStyle w:val="NoSpacing"/>
              <w:rPr>
                <w:rStyle w:val="Answertextfont"/>
              </w:rPr>
            </w:pPr>
            <w:r>
              <w:rPr>
                <w:rStyle w:val="Answertextfont"/>
              </w:rPr>
              <w:t>Where to find information about applying</w:t>
            </w:r>
          </w:p>
        </w:tc>
        <w:tc>
          <w:tcPr>
            <w:tcW w:w="653" w:type="pct"/>
            <w:shd w:val="clear" w:color="auto" w:fill="auto"/>
            <w:vAlign w:val="center"/>
          </w:tcPr>
          <w:p w14:paraId="3D5B92F2" w14:textId="77777777" w:rsidR="009711D7" w:rsidRDefault="009711D7" w:rsidP="00461DF0">
            <w:pPr>
              <w:pStyle w:val="NoSpacing"/>
              <w:jc w:val="center"/>
              <w:rPr>
                <w:rFonts w:ascii="Wingdings" w:hAnsi="Wingdings" w:cs="Wingdings"/>
              </w:rPr>
            </w:pPr>
            <w:r>
              <w:rPr>
                <w:rFonts w:ascii="Wingdings" w:hAnsi="Wingdings" w:cs="Wingdings"/>
              </w:rPr>
              <w:t></w:t>
            </w:r>
          </w:p>
        </w:tc>
        <w:tc>
          <w:tcPr>
            <w:tcW w:w="1093" w:type="pct"/>
            <w:shd w:val="clear" w:color="auto" w:fill="auto"/>
            <w:vAlign w:val="center"/>
          </w:tcPr>
          <w:p w14:paraId="7D211EAF" w14:textId="77777777" w:rsidR="009711D7" w:rsidRDefault="009711D7" w:rsidP="00461DF0">
            <w:pPr>
              <w:pStyle w:val="NoSpacing"/>
              <w:jc w:val="center"/>
              <w:rPr>
                <w:rFonts w:ascii="Wingdings" w:hAnsi="Wingdings" w:cs="Wingdings"/>
              </w:rPr>
            </w:pPr>
            <w:r>
              <w:rPr>
                <w:rFonts w:ascii="Wingdings" w:hAnsi="Wingdings" w:cs="Wingdings"/>
              </w:rPr>
              <w:t></w:t>
            </w:r>
          </w:p>
        </w:tc>
        <w:tc>
          <w:tcPr>
            <w:tcW w:w="989" w:type="pct"/>
            <w:shd w:val="clear" w:color="auto" w:fill="auto"/>
            <w:vAlign w:val="center"/>
          </w:tcPr>
          <w:p w14:paraId="7AA3186E" w14:textId="77777777" w:rsidR="009711D7" w:rsidRDefault="009711D7" w:rsidP="00461DF0">
            <w:pPr>
              <w:pStyle w:val="NoSpacing"/>
              <w:jc w:val="center"/>
              <w:rPr>
                <w:rFonts w:ascii="Wingdings" w:hAnsi="Wingdings" w:cs="Wingdings"/>
              </w:rPr>
            </w:pPr>
            <w:r>
              <w:rPr>
                <w:rFonts w:ascii="Wingdings" w:hAnsi="Wingdings" w:cs="Wingdings"/>
              </w:rPr>
              <w:t></w:t>
            </w:r>
          </w:p>
        </w:tc>
      </w:tr>
      <w:tr w:rsidR="009711D7" w14:paraId="770B5DD1" w14:textId="77777777" w:rsidTr="00461DF0">
        <w:trPr>
          <w:trHeight w:val="567"/>
        </w:trPr>
        <w:tc>
          <w:tcPr>
            <w:tcW w:w="2266" w:type="pct"/>
            <w:shd w:val="clear" w:color="auto" w:fill="D9D9D9" w:themeFill="background1" w:themeFillShade="D9"/>
            <w:tcMar>
              <w:top w:w="15" w:type="dxa"/>
              <w:left w:w="15" w:type="dxa"/>
              <w:bottom w:w="15" w:type="dxa"/>
              <w:right w:w="150" w:type="dxa"/>
            </w:tcMar>
            <w:vAlign w:val="center"/>
          </w:tcPr>
          <w:p w14:paraId="6FE5C1C7" w14:textId="77777777" w:rsidR="009711D7" w:rsidRDefault="009711D7" w:rsidP="00461DF0">
            <w:pPr>
              <w:pStyle w:val="NoSpacing"/>
              <w:rPr>
                <w:rStyle w:val="Answertextfont"/>
              </w:rPr>
            </w:pPr>
            <w:r>
              <w:rPr>
                <w:rStyle w:val="Answertextfont"/>
              </w:rPr>
              <w:t>The qualifications and grades needed to get into the course you want</w:t>
            </w:r>
          </w:p>
        </w:tc>
        <w:tc>
          <w:tcPr>
            <w:tcW w:w="653" w:type="pct"/>
            <w:shd w:val="clear" w:color="auto" w:fill="D9D9D9" w:themeFill="background1" w:themeFillShade="D9"/>
            <w:vAlign w:val="center"/>
          </w:tcPr>
          <w:p w14:paraId="5C47E860" w14:textId="77777777" w:rsidR="009711D7" w:rsidRDefault="009711D7" w:rsidP="00461DF0">
            <w:pPr>
              <w:pStyle w:val="NoSpacing"/>
              <w:jc w:val="center"/>
              <w:rPr>
                <w:rFonts w:ascii="Wingdings" w:hAnsi="Wingdings" w:cs="Wingdings"/>
              </w:rPr>
            </w:pPr>
            <w:r>
              <w:rPr>
                <w:rFonts w:ascii="Wingdings" w:hAnsi="Wingdings" w:cs="Wingdings"/>
              </w:rPr>
              <w:t></w:t>
            </w:r>
          </w:p>
        </w:tc>
        <w:tc>
          <w:tcPr>
            <w:tcW w:w="1093" w:type="pct"/>
            <w:shd w:val="clear" w:color="auto" w:fill="D9D9D9" w:themeFill="background1" w:themeFillShade="D9"/>
            <w:vAlign w:val="center"/>
          </w:tcPr>
          <w:p w14:paraId="4DAA9918" w14:textId="77777777" w:rsidR="009711D7" w:rsidRDefault="009711D7" w:rsidP="00461DF0">
            <w:pPr>
              <w:pStyle w:val="NoSpacing"/>
              <w:jc w:val="center"/>
              <w:rPr>
                <w:rFonts w:ascii="Wingdings" w:hAnsi="Wingdings" w:cs="Wingdings"/>
              </w:rPr>
            </w:pPr>
            <w:r>
              <w:rPr>
                <w:rFonts w:ascii="Wingdings" w:hAnsi="Wingdings" w:cs="Wingdings"/>
              </w:rPr>
              <w:t></w:t>
            </w:r>
          </w:p>
        </w:tc>
        <w:tc>
          <w:tcPr>
            <w:tcW w:w="989" w:type="pct"/>
            <w:shd w:val="clear" w:color="auto" w:fill="D9D9D9" w:themeFill="background1" w:themeFillShade="D9"/>
            <w:vAlign w:val="center"/>
          </w:tcPr>
          <w:p w14:paraId="24C00EFA" w14:textId="77777777" w:rsidR="009711D7" w:rsidRDefault="009711D7" w:rsidP="00461DF0">
            <w:pPr>
              <w:pStyle w:val="NoSpacing"/>
              <w:jc w:val="center"/>
              <w:rPr>
                <w:rFonts w:ascii="Wingdings" w:hAnsi="Wingdings" w:cs="Wingdings"/>
              </w:rPr>
            </w:pPr>
            <w:r>
              <w:rPr>
                <w:rFonts w:ascii="Wingdings" w:hAnsi="Wingdings" w:cs="Wingdings"/>
              </w:rPr>
              <w:t></w:t>
            </w:r>
          </w:p>
        </w:tc>
      </w:tr>
    </w:tbl>
    <w:p w14:paraId="0A1B0255" w14:textId="77777777" w:rsidR="009711D7" w:rsidRDefault="009711D7" w:rsidP="009711D7">
      <w:pPr>
        <w:pStyle w:val="Questiontext"/>
      </w:pPr>
    </w:p>
    <w:p w14:paraId="49351D77" w14:textId="77777777" w:rsidR="009711D7" w:rsidRDefault="009711D7" w:rsidP="009711D7">
      <w:pPr>
        <w:pStyle w:val="Questiontext"/>
      </w:pPr>
    </w:p>
    <w:p w14:paraId="15B84CFA" w14:textId="77777777" w:rsidR="009711D7" w:rsidRDefault="009711D7" w:rsidP="009711D7">
      <w:pPr>
        <w:pStyle w:val="Questiontext"/>
        <w:rPr>
          <w:b/>
        </w:rPr>
      </w:pPr>
    </w:p>
    <w:p w14:paraId="5A6DD821" w14:textId="77777777" w:rsidR="009711D7" w:rsidRPr="0040767E" w:rsidRDefault="009711D7" w:rsidP="009711D7">
      <w:pPr>
        <w:pStyle w:val="Questiontext"/>
        <w:rPr>
          <w:b/>
        </w:rPr>
      </w:pPr>
      <w:r>
        <w:rPr>
          <w:b/>
        </w:rPr>
        <w:t>Q</w:t>
      </w:r>
      <w:r w:rsidRPr="0040767E">
        <w:rPr>
          <w:b/>
        </w:rPr>
        <w:t>6) How much do you know about the following aspects of higher education study?</w:t>
      </w:r>
    </w:p>
    <w:tbl>
      <w:tblPr>
        <w:tblW w:w="4955" w:type="pct"/>
        <w:shd w:val="clear" w:color="auto" w:fill="FFFFFF" w:themeFill="background1"/>
        <w:tblCellMar>
          <w:left w:w="0" w:type="dxa"/>
          <w:right w:w="0" w:type="dxa"/>
        </w:tblCellMar>
        <w:tblLook w:val="0000" w:firstRow="0" w:lastRow="0" w:firstColumn="0" w:lastColumn="0" w:noHBand="0" w:noVBand="0"/>
      </w:tblPr>
      <w:tblGrid>
        <w:gridCol w:w="4922"/>
        <w:gridCol w:w="1078"/>
        <w:gridCol w:w="1174"/>
        <w:gridCol w:w="1057"/>
      </w:tblGrid>
      <w:tr w:rsidR="009711D7" w:rsidRPr="007352F7" w14:paraId="15568D2D" w14:textId="77777777" w:rsidTr="00461DF0">
        <w:trPr>
          <w:trHeight w:val="454"/>
        </w:trPr>
        <w:tc>
          <w:tcPr>
            <w:tcW w:w="2990" w:type="pct"/>
            <w:shd w:val="clear" w:color="auto" w:fill="FFFFFF" w:themeFill="background1"/>
          </w:tcPr>
          <w:p w14:paraId="43094480" w14:textId="77777777" w:rsidR="009711D7" w:rsidRPr="00C309D7" w:rsidRDefault="009711D7" w:rsidP="00461DF0">
            <w:pPr>
              <w:autoSpaceDE w:val="0"/>
              <w:autoSpaceDN w:val="0"/>
              <w:adjustRightInd w:val="0"/>
              <w:rPr>
                <w:sz w:val="24"/>
                <w:szCs w:val="24"/>
              </w:rPr>
            </w:pPr>
          </w:p>
        </w:tc>
        <w:tc>
          <w:tcPr>
            <w:tcW w:w="655" w:type="pct"/>
            <w:shd w:val="clear" w:color="auto" w:fill="FFFFFF" w:themeFill="background1"/>
            <w:vAlign w:val="bottom"/>
          </w:tcPr>
          <w:p w14:paraId="5595CC86" w14:textId="77777777" w:rsidR="009711D7" w:rsidRPr="00F42098" w:rsidRDefault="009711D7" w:rsidP="00461DF0">
            <w:pPr>
              <w:kinsoku w:val="0"/>
              <w:overflowPunct w:val="0"/>
              <w:autoSpaceDE w:val="0"/>
              <w:autoSpaceDN w:val="0"/>
              <w:adjustRightInd w:val="0"/>
              <w:spacing w:line="245" w:lineRule="exact"/>
              <w:jc w:val="center"/>
              <w:rPr>
                <w:rFonts w:cstheme="minorHAnsi"/>
              </w:rPr>
            </w:pPr>
            <w:r w:rsidRPr="00F42098">
              <w:rPr>
                <w:rFonts w:cstheme="minorHAnsi"/>
                <w:bCs/>
              </w:rPr>
              <w:t>Nothing</w:t>
            </w:r>
          </w:p>
        </w:tc>
        <w:tc>
          <w:tcPr>
            <w:tcW w:w="713" w:type="pct"/>
            <w:shd w:val="clear" w:color="auto" w:fill="FFFFFF" w:themeFill="background1"/>
            <w:vAlign w:val="bottom"/>
          </w:tcPr>
          <w:p w14:paraId="6ED40B57" w14:textId="77777777" w:rsidR="009711D7" w:rsidRPr="00F42098" w:rsidRDefault="009711D7" w:rsidP="00461DF0">
            <w:pPr>
              <w:kinsoku w:val="0"/>
              <w:overflowPunct w:val="0"/>
              <w:autoSpaceDE w:val="0"/>
              <w:autoSpaceDN w:val="0"/>
              <w:adjustRightInd w:val="0"/>
              <w:spacing w:line="245" w:lineRule="exact"/>
              <w:jc w:val="center"/>
              <w:rPr>
                <w:rFonts w:cstheme="minorHAnsi"/>
              </w:rPr>
            </w:pPr>
            <w:r w:rsidRPr="00F42098">
              <w:rPr>
                <w:rFonts w:cstheme="minorHAnsi"/>
                <w:bCs/>
              </w:rPr>
              <w:t>A little</w:t>
            </w:r>
          </w:p>
        </w:tc>
        <w:tc>
          <w:tcPr>
            <w:tcW w:w="642" w:type="pct"/>
            <w:shd w:val="clear" w:color="auto" w:fill="FFFFFF" w:themeFill="background1"/>
            <w:vAlign w:val="bottom"/>
          </w:tcPr>
          <w:p w14:paraId="57C40091" w14:textId="77777777" w:rsidR="009711D7" w:rsidRPr="00F42098" w:rsidRDefault="009711D7" w:rsidP="00461DF0">
            <w:pPr>
              <w:kinsoku w:val="0"/>
              <w:overflowPunct w:val="0"/>
              <w:autoSpaceDE w:val="0"/>
              <w:autoSpaceDN w:val="0"/>
              <w:adjustRightInd w:val="0"/>
              <w:spacing w:line="245" w:lineRule="exact"/>
              <w:jc w:val="center"/>
              <w:rPr>
                <w:rFonts w:cstheme="minorHAnsi"/>
              </w:rPr>
            </w:pPr>
            <w:r w:rsidRPr="00F42098">
              <w:rPr>
                <w:rFonts w:cstheme="minorHAnsi"/>
                <w:bCs/>
              </w:rPr>
              <w:t>A lot</w:t>
            </w:r>
          </w:p>
        </w:tc>
      </w:tr>
      <w:tr w:rsidR="009711D7" w14:paraId="7226C660" w14:textId="77777777" w:rsidTr="00461DF0">
        <w:trPr>
          <w:trHeight w:val="454"/>
        </w:trPr>
        <w:tc>
          <w:tcPr>
            <w:tcW w:w="2990" w:type="pct"/>
            <w:shd w:val="clear" w:color="auto" w:fill="D9D9D9" w:themeFill="background1" w:themeFillShade="D9"/>
            <w:vAlign w:val="center"/>
          </w:tcPr>
          <w:p w14:paraId="3472AA4D" w14:textId="7CFA72DB" w:rsidR="009711D7" w:rsidRPr="00E05C4D" w:rsidRDefault="009711D7" w:rsidP="00461DF0">
            <w:pPr>
              <w:pStyle w:val="NoSpacing"/>
            </w:pPr>
            <w:r>
              <w:rPr>
                <w:rStyle w:val="Answertextfont"/>
              </w:rPr>
              <w:t>What</w:t>
            </w:r>
            <w:r w:rsidRPr="00911750">
              <w:rPr>
                <w:rStyle w:val="Answertextfont"/>
              </w:rPr>
              <w:t xml:space="preserve"> </w:t>
            </w:r>
            <w:r w:rsidR="00D12966">
              <w:rPr>
                <w:rStyle w:val="Answertextfont"/>
              </w:rPr>
              <w:t>learner</w:t>
            </w:r>
            <w:r w:rsidRPr="00911750">
              <w:rPr>
                <w:rStyle w:val="Answertextfont"/>
              </w:rPr>
              <w:t xml:space="preserve"> </w:t>
            </w:r>
            <w:r>
              <w:rPr>
                <w:rStyle w:val="Answertextfont"/>
              </w:rPr>
              <w:t>life would be like</w:t>
            </w:r>
          </w:p>
        </w:tc>
        <w:tc>
          <w:tcPr>
            <w:tcW w:w="655" w:type="pct"/>
            <w:shd w:val="clear" w:color="auto" w:fill="D9D9D9" w:themeFill="background1" w:themeFillShade="D9"/>
            <w:vAlign w:val="center"/>
          </w:tcPr>
          <w:p w14:paraId="2DFC133B" w14:textId="77777777" w:rsidR="009711D7" w:rsidRDefault="009711D7" w:rsidP="00461DF0">
            <w:pPr>
              <w:pStyle w:val="NoSpacing"/>
              <w:jc w:val="center"/>
            </w:pPr>
            <w:r>
              <w:rPr>
                <w:rFonts w:ascii="Wingdings" w:hAnsi="Wingdings" w:cs="Wingdings"/>
              </w:rPr>
              <w:t></w:t>
            </w:r>
          </w:p>
        </w:tc>
        <w:tc>
          <w:tcPr>
            <w:tcW w:w="713" w:type="pct"/>
            <w:shd w:val="clear" w:color="auto" w:fill="D9D9D9" w:themeFill="background1" w:themeFillShade="D9"/>
            <w:vAlign w:val="center"/>
          </w:tcPr>
          <w:p w14:paraId="3A7A8E4F" w14:textId="77777777" w:rsidR="009711D7" w:rsidRDefault="009711D7" w:rsidP="00461DF0">
            <w:pPr>
              <w:pStyle w:val="NoSpacing"/>
              <w:jc w:val="center"/>
            </w:pPr>
            <w:r>
              <w:rPr>
                <w:rFonts w:ascii="Wingdings" w:hAnsi="Wingdings" w:cs="Wingdings"/>
              </w:rPr>
              <w:t></w:t>
            </w:r>
          </w:p>
        </w:tc>
        <w:tc>
          <w:tcPr>
            <w:tcW w:w="642" w:type="pct"/>
            <w:shd w:val="clear" w:color="auto" w:fill="D9D9D9" w:themeFill="background1" w:themeFillShade="D9"/>
            <w:vAlign w:val="center"/>
          </w:tcPr>
          <w:p w14:paraId="0AB2384E" w14:textId="77777777" w:rsidR="009711D7" w:rsidRDefault="009711D7" w:rsidP="00461DF0">
            <w:pPr>
              <w:pStyle w:val="NoSpacing"/>
              <w:jc w:val="center"/>
            </w:pPr>
            <w:r>
              <w:rPr>
                <w:rFonts w:ascii="Wingdings" w:hAnsi="Wingdings" w:cs="Wingdings"/>
              </w:rPr>
              <w:t></w:t>
            </w:r>
          </w:p>
        </w:tc>
      </w:tr>
      <w:tr w:rsidR="009711D7" w14:paraId="58297E51" w14:textId="77777777" w:rsidTr="00461DF0">
        <w:trPr>
          <w:trHeight w:val="454"/>
        </w:trPr>
        <w:tc>
          <w:tcPr>
            <w:tcW w:w="2990" w:type="pct"/>
            <w:shd w:val="clear" w:color="auto" w:fill="FFFFFF" w:themeFill="background1"/>
            <w:vAlign w:val="center"/>
          </w:tcPr>
          <w:p w14:paraId="54953A00" w14:textId="77777777" w:rsidR="009711D7" w:rsidRPr="00E05C4D" w:rsidRDefault="009711D7" w:rsidP="00461DF0">
            <w:pPr>
              <w:pStyle w:val="NoSpacing"/>
            </w:pPr>
            <w:r>
              <w:rPr>
                <w:rStyle w:val="Answertextfont"/>
              </w:rPr>
              <w:t>How it leads to careers that you may be interested in</w:t>
            </w:r>
          </w:p>
        </w:tc>
        <w:tc>
          <w:tcPr>
            <w:tcW w:w="655" w:type="pct"/>
            <w:shd w:val="clear" w:color="auto" w:fill="FFFFFF" w:themeFill="background1"/>
            <w:vAlign w:val="center"/>
          </w:tcPr>
          <w:p w14:paraId="7BDEE5D7" w14:textId="77777777" w:rsidR="009711D7" w:rsidRDefault="009711D7" w:rsidP="00461DF0">
            <w:pPr>
              <w:pStyle w:val="NoSpacing"/>
              <w:jc w:val="center"/>
            </w:pPr>
            <w:r>
              <w:rPr>
                <w:rFonts w:ascii="Wingdings" w:hAnsi="Wingdings" w:cs="Wingdings"/>
              </w:rPr>
              <w:t></w:t>
            </w:r>
          </w:p>
        </w:tc>
        <w:tc>
          <w:tcPr>
            <w:tcW w:w="713" w:type="pct"/>
            <w:shd w:val="clear" w:color="auto" w:fill="FFFFFF" w:themeFill="background1"/>
            <w:vAlign w:val="center"/>
          </w:tcPr>
          <w:p w14:paraId="31247320" w14:textId="77777777" w:rsidR="009711D7" w:rsidRDefault="009711D7" w:rsidP="00461DF0">
            <w:pPr>
              <w:pStyle w:val="NoSpacing"/>
              <w:jc w:val="center"/>
            </w:pPr>
            <w:r>
              <w:rPr>
                <w:rFonts w:ascii="Wingdings" w:hAnsi="Wingdings" w:cs="Wingdings"/>
              </w:rPr>
              <w:t></w:t>
            </w:r>
          </w:p>
        </w:tc>
        <w:tc>
          <w:tcPr>
            <w:tcW w:w="642" w:type="pct"/>
            <w:shd w:val="clear" w:color="auto" w:fill="FFFFFF" w:themeFill="background1"/>
            <w:vAlign w:val="center"/>
          </w:tcPr>
          <w:p w14:paraId="5E615C94" w14:textId="77777777" w:rsidR="009711D7" w:rsidRDefault="009711D7" w:rsidP="00461DF0">
            <w:pPr>
              <w:pStyle w:val="NoSpacing"/>
              <w:jc w:val="center"/>
            </w:pPr>
            <w:r>
              <w:rPr>
                <w:rFonts w:ascii="Wingdings" w:hAnsi="Wingdings" w:cs="Wingdings"/>
              </w:rPr>
              <w:t></w:t>
            </w:r>
          </w:p>
        </w:tc>
      </w:tr>
      <w:tr w:rsidR="009711D7" w14:paraId="4C1B2F1F" w14:textId="77777777" w:rsidTr="00461DF0">
        <w:trPr>
          <w:trHeight w:val="454"/>
        </w:trPr>
        <w:tc>
          <w:tcPr>
            <w:tcW w:w="2990" w:type="pct"/>
            <w:shd w:val="clear" w:color="auto" w:fill="D9D9D9" w:themeFill="background1" w:themeFillShade="D9"/>
            <w:vAlign w:val="center"/>
          </w:tcPr>
          <w:p w14:paraId="4ADFE07D" w14:textId="77777777" w:rsidR="009711D7" w:rsidRPr="00E05C4D" w:rsidRDefault="009711D7" w:rsidP="00461DF0">
            <w:pPr>
              <w:pStyle w:val="NoSpacing"/>
            </w:pPr>
            <w:r>
              <w:rPr>
                <w:rStyle w:val="Answertextfont"/>
              </w:rPr>
              <w:t>The costs of study</w:t>
            </w:r>
          </w:p>
        </w:tc>
        <w:tc>
          <w:tcPr>
            <w:tcW w:w="655" w:type="pct"/>
            <w:shd w:val="clear" w:color="auto" w:fill="D9D9D9" w:themeFill="background1" w:themeFillShade="D9"/>
            <w:vAlign w:val="center"/>
          </w:tcPr>
          <w:p w14:paraId="09B3E6F1" w14:textId="77777777" w:rsidR="009711D7" w:rsidRDefault="009711D7" w:rsidP="00461DF0">
            <w:pPr>
              <w:pStyle w:val="NoSpacing"/>
              <w:jc w:val="center"/>
            </w:pPr>
            <w:r>
              <w:rPr>
                <w:rFonts w:ascii="Wingdings" w:hAnsi="Wingdings" w:cs="Wingdings"/>
              </w:rPr>
              <w:t></w:t>
            </w:r>
          </w:p>
        </w:tc>
        <w:tc>
          <w:tcPr>
            <w:tcW w:w="713" w:type="pct"/>
            <w:shd w:val="clear" w:color="auto" w:fill="D9D9D9" w:themeFill="background1" w:themeFillShade="D9"/>
            <w:vAlign w:val="center"/>
          </w:tcPr>
          <w:p w14:paraId="55AF629F" w14:textId="77777777" w:rsidR="009711D7" w:rsidRDefault="009711D7" w:rsidP="00461DF0">
            <w:pPr>
              <w:pStyle w:val="NoSpacing"/>
              <w:jc w:val="center"/>
            </w:pPr>
            <w:r>
              <w:rPr>
                <w:rFonts w:ascii="Wingdings" w:hAnsi="Wingdings" w:cs="Wingdings"/>
              </w:rPr>
              <w:t></w:t>
            </w:r>
          </w:p>
        </w:tc>
        <w:tc>
          <w:tcPr>
            <w:tcW w:w="642" w:type="pct"/>
            <w:shd w:val="clear" w:color="auto" w:fill="D9D9D9" w:themeFill="background1" w:themeFillShade="D9"/>
            <w:vAlign w:val="center"/>
          </w:tcPr>
          <w:p w14:paraId="44675B02" w14:textId="77777777" w:rsidR="009711D7" w:rsidRDefault="009711D7" w:rsidP="00461DF0">
            <w:pPr>
              <w:pStyle w:val="NoSpacing"/>
              <w:jc w:val="center"/>
            </w:pPr>
            <w:r>
              <w:rPr>
                <w:rFonts w:ascii="Wingdings" w:hAnsi="Wingdings" w:cs="Wingdings"/>
              </w:rPr>
              <w:t></w:t>
            </w:r>
          </w:p>
        </w:tc>
      </w:tr>
      <w:tr w:rsidR="009711D7" w14:paraId="351C4E1B" w14:textId="77777777" w:rsidTr="00461DF0">
        <w:trPr>
          <w:trHeight w:val="454"/>
        </w:trPr>
        <w:tc>
          <w:tcPr>
            <w:tcW w:w="2990" w:type="pct"/>
            <w:shd w:val="clear" w:color="auto" w:fill="FFFFFF" w:themeFill="background1"/>
            <w:vAlign w:val="center"/>
          </w:tcPr>
          <w:p w14:paraId="49EB9878" w14:textId="77777777" w:rsidR="009711D7" w:rsidRPr="00E05C4D" w:rsidRDefault="009711D7" w:rsidP="00461DF0">
            <w:pPr>
              <w:pStyle w:val="NoSpacing"/>
            </w:pPr>
            <w:r>
              <w:rPr>
                <w:rStyle w:val="Answertextfont"/>
              </w:rPr>
              <w:lastRenderedPageBreak/>
              <w:t>The financial support available</w:t>
            </w:r>
          </w:p>
        </w:tc>
        <w:tc>
          <w:tcPr>
            <w:tcW w:w="655" w:type="pct"/>
            <w:shd w:val="clear" w:color="auto" w:fill="FFFFFF" w:themeFill="background1"/>
            <w:vAlign w:val="center"/>
          </w:tcPr>
          <w:p w14:paraId="6E45161F" w14:textId="77777777" w:rsidR="009711D7" w:rsidRDefault="009711D7" w:rsidP="00461DF0">
            <w:pPr>
              <w:pStyle w:val="NoSpacing"/>
              <w:jc w:val="center"/>
            </w:pPr>
            <w:r>
              <w:rPr>
                <w:rFonts w:ascii="Wingdings" w:hAnsi="Wingdings" w:cs="Wingdings"/>
              </w:rPr>
              <w:t></w:t>
            </w:r>
          </w:p>
        </w:tc>
        <w:tc>
          <w:tcPr>
            <w:tcW w:w="713" w:type="pct"/>
            <w:shd w:val="clear" w:color="auto" w:fill="FFFFFF" w:themeFill="background1"/>
            <w:vAlign w:val="center"/>
          </w:tcPr>
          <w:p w14:paraId="6B6E9DFE" w14:textId="77777777" w:rsidR="009711D7" w:rsidRDefault="009711D7" w:rsidP="00461DF0">
            <w:pPr>
              <w:pStyle w:val="NoSpacing"/>
              <w:jc w:val="center"/>
            </w:pPr>
            <w:r>
              <w:rPr>
                <w:rFonts w:ascii="Wingdings" w:hAnsi="Wingdings" w:cs="Wingdings"/>
              </w:rPr>
              <w:t></w:t>
            </w:r>
          </w:p>
        </w:tc>
        <w:tc>
          <w:tcPr>
            <w:tcW w:w="642" w:type="pct"/>
            <w:shd w:val="clear" w:color="auto" w:fill="FFFFFF" w:themeFill="background1"/>
            <w:vAlign w:val="center"/>
          </w:tcPr>
          <w:p w14:paraId="0DB0077F" w14:textId="77777777" w:rsidR="009711D7" w:rsidRDefault="009711D7" w:rsidP="00461DF0">
            <w:pPr>
              <w:pStyle w:val="NoSpacing"/>
              <w:jc w:val="center"/>
            </w:pPr>
            <w:r>
              <w:rPr>
                <w:rFonts w:ascii="Wingdings" w:hAnsi="Wingdings" w:cs="Wingdings"/>
              </w:rPr>
              <w:t></w:t>
            </w:r>
          </w:p>
        </w:tc>
      </w:tr>
      <w:tr w:rsidR="009711D7" w14:paraId="700CC2FE" w14:textId="77777777" w:rsidTr="00461DF0">
        <w:trPr>
          <w:trHeight w:val="454"/>
        </w:trPr>
        <w:tc>
          <w:tcPr>
            <w:tcW w:w="2990" w:type="pct"/>
            <w:shd w:val="clear" w:color="auto" w:fill="D9D9D9" w:themeFill="background1" w:themeFillShade="D9"/>
            <w:vAlign w:val="center"/>
          </w:tcPr>
          <w:p w14:paraId="19ED39C7" w14:textId="77777777" w:rsidR="009711D7" w:rsidRPr="00E05C4D" w:rsidRDefault="009711D7" w:rsidP="00461DF0">
            <w:pPr>
              <w:pStyle w:val="NoSpacing"/>
            </w:pPr>
            <w:r>
              <w:rPr>
                <w:rStyle w:val="Answertextfont"/>
              </w:rPr>
              <w:t>The options about where to live whilst studying</w:t>
            </w:r>
            <w:r w:rsidRPr="00DC0BAF">
              <w:tab/>
            </w:r>
          </w:p>
        </w:tc>
        <w:tc>
          <w:tcPr>
            <w:tcW w:w="655" w:type="pct"/>
            <w:shd w:val="clear" w:color="auto" w:fill="D9D9D9" w:themeFill="background1" w:themeFillShade="D9"/>
            <w:vAlign w:val="center"/>
          </w:tcPr>
          <w:p w14:paraId="3CCE4436" w14:textId="77777777" w:rsidR="009711D7" w:rsidRDefault="009711D7" w:rsidP="00461DF0">
            <w:pPr>
              <w:pStyle w:val="NoSpacing"/>
              <w:jc w:val="center"/>
            </w:pPr>
            <w:r>
              <w:rPr>
                <w:rFonts w:ascii="Wingdings" w:hAnsi="Wingdings" w:cs="Wingdings"/>
              </w:rPr>
              <w:t></w:t>
            </w:r>
          </w:p>
        </w:tc>
        <w:tc>
          <w:tcPr>
            <w:tcW w:w="713" w:type="pct"/>
            <w:shd w:val="clear" w:color="auto" w:fill="D9D9D9" w:themeFill="background1" w:themeFillShade="D9"/>
            <w:vAlign w:val="center"/>
          </w:tcPr>
          <w:p w14:paraId="501B98F1" w14:textId="77777777" w:rsidR="009711D7" w:rsidRDefault="009711D7" w:rsidP="00461DF0">
            <w:pPr>
              <w:pStyle w:val="NoSpacing"/>
              <w:jc w:val="center"/>
            </w:pPr>
            <w:r>
              <w:rPr>
                <w:rFonts w:ascii="Wingdings" w:hAnsi="Wingdings" w:cs="Wingdings"/>
              </w:rPr>
              <w:t></w:t>
            </w:r>
          </w:p>
        </w:tc>
        <w:tc>
          <w:tcPr>
            <w:tcW w:w="642" w:type="pct"/>
            <w:shd w:val="clear" w:color="auto" w:fill="D9D9D9" w:themeFill="background1" w:themeFillShade="D9"/>
            <w:vAlign w:val="center"/>
          </w:tcPr>
          <w:p w14:paraId="4DC740C6" w14:textId="77777777" w:rsidR="009711D7" w:rsidRDefault="009711D7" w:rsidP="00461DF0">
            <w:pPr>
              <w:pStyle w:val="NoSpacing"/>
              <w:jc w:val="center"/>
            </w:pPr>
            <w:r>
              <w:rPr>
                <w:rFonts w:ascii="Wingdings" w:hAnsi="Wingdings" w:cs="Wingdings"/>
              </w:rPr>
              <w:t></w:t>
            </w:r>
          </w:p>
        </w:tc>
      </w:tr>
      <w:tr w:rsidR="009711D7" w14:paraId="77D65D0B" w14:textId="77777777" w:rsidTr="00461DF0">
        <w:trPr>
          <w:trHeight w:val="454"/>
        </w:trPr>
        <w:tc>
          <w:tcPr>
            <w:tcW w:w="2990" w:type="pct"/>
            <w:shd w:val="clear" w:color="auto" w:fill="FFFFFF" w:themeFill="background1"/>
            <w:vAlign w:val="center"/>
          </w:tcPr>
          <w:p w14:paraId="34A18D06" w14:textId="77777777" w:rsidR="009711D7" w:rsidRPr="00E05C4D" w:rsidRDefault="009711D7" w:rsidP="00461DF0">
            <w:pPr>
              <w:pStyle w:val="NoSpacing"/>
            </w:pPr>
            <w:r>
              <w:rPr>
                <w:rStyle w:val="Answertextfont"/>
              </w:rPr>
              <w:t>The support available</w:t>
            </w:r>
          </w:p>
        </w:tc>
        <w:tc>
          <w:tcPr>
            <w:tcW w:w="655" w:type="pct"/>
            <w:shd w:val="clear" w:color="auto" w:fill="FFFFFF" w:themeFill="background1"/>
            <w:vAlign w:val="center"/>
          </w:tcPr>
          <w:p w14:paraId="34ABF7AC" w14:textId="77777777" w:rsidR="009711D7" w:rsidRDefault="009711D7" w:rsidP="00461DF0">
            <w:pPr>
              <w:pStyle w:val="NoSpacing"/>
              <w:jc w:val="center"/>
            </w:pPr>
            <w:r>
              <w:rPr>
                <w:rFonts w:ascii="Wingdings" w:hAnsi="Wingdings" w:cs="Wingdings"/>
              </w:rPr>
              <w:t></w:t>
            </w:r>
          </w:p>
        </w:tc>
        <w:tc>
          <w:tcPr>
            <w:tcW w:w="713" w:type="pct"/>
            <w:shd w:val="clear" w:color="auto" w:fill="FFFFFF" w:themeFill="background1"/>
            <w:vAlign w:val="center"/>
          </w:tcPr>
          <w:p w14:paraId="444948D1" w14:textId="77777777" w:rsidR="009711D7" w:rsidRDefault="009711D7" w:rsidP="00461DF0">
            <w:pPr>
              <w:pStyle w:val="NoSpacing"/>
              <w:jc w:val="center"/>
            </w:pPr>
            <w:r>
              <w:rPr>
                <w:rFonts w:ascii="Wingdings" w:hAnsi="Wingdings" w:cs="Wingdings"/>
              </w:rPr>
              <w:t></w:t>
            </w:r>
          </w:p>
        </w:tc>
        <w:tc>
          <w:tcPr>
            <w:tcW w:w="642" w:type="pct"/>
            <w:shd w:val="clear" w:color="auto" w:fill="FFFFFF" w:themeFill="background1"/>
            <w:vAlign w:val="center"/>
          </w:tcPr>
          <w:p w14:paraId="4A7B50C4" w14:textId="77777777" w:rsidR="009711D7" w:rsidRDefault="009711D7" w:rsidP="00461DF0">
            <w:pPr>
              <w:pStyle w:val="NoSpacing"/>
              <w:jc w:val="center"/>
            </w:pPr>
            <w:r>
              <w:rPr>
                <w:rFonts w:ascii="Wingdings" w:hAnsi="Wingdings" w:cs="Wingdings"/>
              </w:rPr>
              <w:t></w:t>
            </w:r>
          </w:p>
        </w:tc>
      </w:tr>
    </w:tbl>
    <w:p w14:paraId="75BC7A23" w14:textId="77777777" w:rsidR="009711D7" w:rsidRDefault="009711D7" w:rsidP="009711D7">
      <w:pPr>
        <w:pStyle w:val="BodyText"/>
        <w:rPr>
          <w:rStyle w:val="Inlinecode"/>
          <w:rFonts w:asciiTheme="minorHAnsi" w:eastAsiaTheme="majorEastAsia" w:hAnsiTheme="minorHAnsi" w:cstheme="minorHAnsi"/>
          <w:noProof/>
          <w:color w:val="auto"/>
          <w:sz w:val="22"/>
          <w:szCs w:val="22"/>
        </w:rPr>
      </w:pPr>
    </w:p>
    <w:p w14:paraId="5AA67664" w14:textId="77777777" w:rsidR="009711D7" w:rsidRDefault="009711D7" w:rsidP="009711D7">
      <w:pPr>
        <w:pStyle w:val="BodyText"/>
        <w:rPr>
          <w:rStyle w:val="Inlinecode"/>
          <w:rFonts w:asciiTheme="minorHAnsi" w:eastAsiaTheme="majorEastAsia" w:hAnsiTheme="minorHAnsi" w:cstheme="minorHAnsi"/>
          <w:noProof/>
          <w:color w:val="auto"/>
          <w:sz w:val="22"/>
          <w:szCs w:val="22"/>
        </w:rPr>
      </w:pPr>
    </w:p>
    <w:p w14:paraId="3F18C6E6" w14:textId="77777777" w:rsidR="009711D7" w:rsidRDefault="009711D7" w:rsidP="009711D7">
      <w:pPr>
        <w:pStyle w:val="BodyText"/>
        <w:rPr>
          <w:rStyle w:val="Inlinecode"/>
          <w:rFonts w:asciiTheme="minorHAnsi" w:eastAsiaTheme="majorEastAsia" w:hAnsiTheme="minorHAnsi" w:cstheme="minorHAnsi"/>
          <w:noProof/>
          <w:color w:val="auto"/>
          <w:sz w:val="22"/>
          <w:szCs w:val="22"/>
        </w:rPr>
      </w:pPr>
    </w:p>
    <w:p w14:paraId="349346F6" w14:textId="77777777" w:rsidR="009711D7" w:rsidRDefault="009711D7" w:rsidP="009711D7">
      <w:pPr>
        <w:pStyle w:val="BodyText"/>
        <w:rPr>
          <w:rStyle w:val="Inlinecode"/>
          <w:rFonts w:asciiTheme="minorHAnsi" w:eastAsiaTheme="majorEastAsia" w:hAnsiTheme="minorHAnsi" w:cstheme="minorHAnsi"/>
          <w:noProof/>
          <w:color w:val="auto"/>
          <w:sz w:val="22"/>
          <w:szCs w:val="22"/>
        </w:rPr>
      </w:pPr>
      <w:r>
        <w:rPr>
          <w:rStyle w:val="Inlinecode"/>
          <w:rFonts w:asciiTheme="minorHAnsi" w:eastAsiaTheme="majorEastAsia" w:hAnsiTheme="minorHAnsi" w:cstheme="minorHAnsi"/>
          <w:noProof/>
          <w:color w:val="auto"/>
          <w:sz w:val="22"/>
          <w:szCs w:val="22"/>
        </w:rPr>
        <w:br/>
      </w:r>
    </w:p>
    <w:p w14:paraId="11162A4E" w14:textId="77777777" w:rsidR="009711D7" w:rsidRDefault="009711D7" w:rsidP="009711D7">
      <w:pPr>
        <w:pStyle w:val="BodyText"/>
        <w:rPr>
          <w:rStyle w:val="Inlinecode"/>
          <w:rFonts w:asciiTheme="minorHAnsi" w:eastAsiaTheme="majorEastAsia" w:hAnsiTheme="minorHAnsi" w:cstheme="minorHAnsi"/>
          <w:noProof/>
          <w:color w:val="auto"/>
          <w:sz w:val="22"/>
          <w:szCs w:val="22"/>
        </w:rPr>
      </w:pPr>
      <w:r>
        <w:rPr>
          <w:rStyle w:val="Inlinecode"/>
          <w:rFonts w:asciiTheme="minorHAnsi" w:eastAsiaTheme="majorEastAsia" w:hAnsiTheme="minorHAnsi" w:cstheme="minorHAnsi"/>
          <w:noProof/>
          <w:color w:val="auto"/>
          <w:sz w:val="22"/>
          <w:szCs w:val="22"/>
        </w:rPr>
        <w:br/>
      </w:r>
    </w:p>
    <w:p w14:paraId="1A61AB22" w14:textId="77777777" w:rsidR="009711D7" w:rsidRPr="0040767E" w:rsidRDefault="009711D7" w:rsidP="009711D7">
      <w:pPr>
        <w:pStyle w:val="Question"/>
      </w:pPr>
      <w:r>
        <w:rPr>
          <w:rStyle w:val="Inlinecode"/>
          <w:rFonts w:asciiTheme="minorHAnsi" w:eastAsiaTheme="majorEastAsia" w:hAnsiTheme="minorHAnsi"/>
          <w:noProof/>
          <w:sz w:val="22"/>
        </w:rPr>
        <w:t>Q</w:t>
      </w:r>
      <w:r w:rsidRPr="0040767E">
        <w:rPr>
          <w:rStyle w:val="Inlinecode"/>
          <w:rFonts w:asciiTheme="minorHAnsi" w:eastAsiaTheme="majorEastAsia" w:hAnsiTheme="minorHAnsi"/>
          <w:noProof/>
          <w:sz w:val="22"/>
        </w:rPr>
        <w:t xml:space="preserve">8) </w:t>
      </w:r>
      <w:r w:rsidRPr="0040767E">
        <w:rPr>
          <w:rStyle w:val="Answertextfont"/>
        </w:rPr>
        <w:t>How likely are you to apply to higher education </w:t>
      </w:r>
      <w:r w:rsidRPr="002A7B05">
        <w:rPr>
          <w:rStyle w:val="Answertextfont"/>
          <w:u w:val="single"/>
        </w:rPr>
        <w:t xml:space="preserve">at </w:t>
      </w:r>
      <w:r>
        <w:rPr>
          <w:rStyle w:val="Answertextfont"/>
          <w:u w:val="single"/>
        </w:rPr>
        <w:t>age 18 or 19</w:t>
      </w:r>
      <w:r w:rsidRPr="0040767E">
        <w:rPr>
          <w:rStyle w:val="Answertextfont"/>
        </w:rPr>
        <w:t>?</w:t>
      </w:r>
    </w:p>
    <w:p w14:paraId="2FEF050E" w14:textId="77777777" w:rsidR="009711D7" w:rsidRPr="00E458D5" w:rsidRDefault="009711D7" w:rsidP="009711D7">
      <w:pPr>
        <w:rPr>
          <w:rFonts w:ascii="Arial" w:hAnsi="Arial" w:cs="Arial"/>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997"/>
        <w:gridCol w:w="2694"/>
      </w:tblGrid>
      <w:tr w:rsidR="009711D7" w:rsidRPr="00E458D5" w14:paraId="1746A4DF" w14:textId="77777777" w:rsidTr="00461DF0">
        <w:trPr>
          <w:trHeight w:val="567"/>
        </w:trPr>
        <w:tc>
          <w:tcPr>
            <w:tcW w:w="2405" w:type="dxa"/>
            <w:shd w:val="clear" w:color="auto" w:fill="D9D9D9" w:themeFill="background1" w:themeFillShade="D9"/>
            <w:vAlign w:val="center"/>
          </w:tcPr>
          <w:p w14:paraId="7FA1AB6B" w14:textId="77777777" w:rsidR="009711D7" w:rsidRPr="00E458D5" w:rsidRDefault="009711D7" w:rsidP="00461DF0">
            <w:pPr>
              <w:rPr>
                <w:rFonts w:asciiTheme="minorHAnsi" w:hAnsiTheme="minorHAnsi" w:cstheme="minorHAnsi"/>
              </w:rPr>
            </w:pPr>
            <w:proofErr w:type="gramStart"/>
            <w:r w:rsidRPr="00E458D5">
              <w:rPr>
                <w:rFonts w:asciiTheme="minorHAnsi" w:hAnsiTheme="minorHAnsi" w:cstheme="minorHAnsi"/>
              </w:rPr>
              <w:t>Definitely won't</w:t>
            </w:r>
            <w:proofErr w:type="gramEnd"/>
            <w:r w:rsidRPr="00E458D5">
              <w:rPr>
                <w:rFonts w:asciiTheme="minorHAnsi" w:hAnsiTheme="minorHAnsi" w:cstheme="minorHAnsi"/>
              </w:rPr>
              <w:t xml:space="preserve"> apply</w:t>
            </w:r>
          </w:p>
        </w:tc>
        <w:tc>
          <w:tcPr>
            <w:tcW w:w="997" w:type="dxa"/>
            <w:shd w:val="clear" w:color="auto" w:fill="D9D9D9" w:themeFill="background1" w:themeFillShade="D9"/>
            <w:vAlign w:val="center"/>
          </w:tcPr>
          <w:p w14:paraId="783A370E" w14:textId="77777777" w:rsidR="009711D7" w:rsidRPr="00E458D5" w:rsidRDefault="009711D7" w:rsidP="00461DF0">
            <w:pPr>
              <w:jc w:val="center"/>
            </w:pPr>
            <w:r w:rsidRPr="00E458D5">
              <w:rPr>
                <w:rFonts w:ascii="Wingdings" w:hAnsi="Wingdings" w:cs="Wingdings"/>
              </w:rPr>
              <w:t></w:t>
            </w:r>
          </w:p>
        </w:tc>
        <w:tc>
          <w:tcPr>
            <w:tcW w:w="2694" w:type="dxa"/>
            <w:shd w:val="clear" w:color="auto" w:fill="D9D9D9" w:themeFill="background1" w:themeFillShade="D9"/>
            <w:vAlign w:val="center"/>
          </w:tcPr>
          <w:p w14:paraId="6C5F18C8" w14:textId="77777777" w:rsidR="009711D7" w:rsidRPr="00E458D5" w:rsidRDefault="009711D7" w:rsidP="00461DF0">
            <w:pPr>
              <w:spacing w:after="160" w:line="259" w:lineRule="auto"/>
              <w:rPr>
                <w:rFonts w:asciiTheme="minorHAnsi" w:hAnsiTheme="minorHAnsi" w:cstheme="minorHAnsi"/>
                <w:i/>
              </w:rPr>
            </w:pPr>
            <w:r w:rsidRPr="00E458D5">
              <w:rPr>
                <w:rFonts w:asciiTheme="minorHAnsi" w:hAnsiTheme="minorHAnsi" w:cstheme="minorHAnsi"/>
                <w:i/>
              </w:rPr>
              <w:t xml:space="preserve">Please go to </w:t>
            </w:r>
            <w:r w:rsidRPr="00CE43CF">
              <w:rPr>
                <w:rFonts w:asciiTheme="minorHAnsi" w:hAnsiTheme="minorHAnsi" w:cstheme="minorHAnsi"/>
                <w:i/>
              </w:rPr>
              <w:t>question 9</w:t>
            </w:r>
          </w:p>
        </w:tc>
      </w:tr>
      <w:tr w:rsidR="009711D7" w:rsidRPr="00E458D5" w14:paraId="1A78EB79" w14:textId="77777777" w:rsidTr="00461DF0">
        <w:trPr>
          <w:trHeight w:val="567"/>
        </w:trPr>
        <w:tc>
          <w:tcPr>
            <w:tcW w:w="2405" w:type="dxa"/>
            <w:vAlign w:val="center"/>
          </w:tcPr>
          <w:p w14:paraId="0C2FCE5D" w14:textId="77777777" w:rsidR="009711D7" w:rsidRPr="00E458D5" w:rsidRDefault="009711D7" w:rsidP="00461DF0">
            <w:pPr>
              <w:rPr>
                <w:rFonts w:asciiTheme="minorHAnsi" w:hAnsiTheme="minorHAnsi" w:cstheme="minorHAnsi"/>
              </w:rPr>
            </w:pPr>
            <w:r w:rsidRPr="00E458D5">
              <w:rPr>
                <w:rFonts w:asciiTheme="minorHAnsi" w:hAnsiTheme="minorHAnsi" w:cstheme="minorHAnsi"/>
              </w:rPr>
              <w:t>Very unlikely</w:t>
            </w:r>
          </w:p>
        </w:tc>
        <w:tc>
          <w:tcPr>
            <w:tcW w:w="997" w:type="dxa"/>
            <w:shd w:val="clear" w:color="auto" w:fill="auto"/>
            <w:vAlign w:val="center"/>
          </w:tcPr>
          <w:p w14:paraId="210C86FA" w14:textId="77777777" w:rsidR="009711D7" w:rsidRPr="00E458D5" w:rsidRDefault="009711D7" w:rsidP="00461DF0">
            <w:pPr>
              <w:jc w:val="center"/>
            </w:pPr>
            <w:r w:rsidRPr="00E458D5">
              <w:rPr>
                <w:rFonts w:ascii="Wingdings" w:hAnsi="Wingdings" w:cs="Wingdings"/>
              </w:rPr>
              <w:t></w:t>
            </w:r>
          </w:p>
        </w:tc>
        <w:tc>
          <w:tcPr>
            <w:tcW w:w="2694" w:type="dxa"/>
            <w:vAlign w:val="center"/>
          </w:tcPr>
          <w:p w14:paraId="78A2D958" w14:textId="77777777" w:rsidR="009711D7" w:rsidRPr="00E458D5" w:rsidRDefault="009711D7" w:rsidP="00461DF0">
            <w:pPr>
              <w:spacing w:after="160" w:line="259" w:lineRule="auto"/>
              <w:rPr>
                <w:rFonts w:asciiTheme="minorHAnsi" w:hAnsiTheme="minorHAnsi" w:cstheme="minorHAnsi"/>
                <w:i/>
              </w:rPr>
            </w:pPr>
            <w:r w:rsidRPr="00CE43CF">
              <w:rPr>
                <w:rFonts w:asciiTheme="minorHAnsi" w:hAnsiTheme="minorHAnsi" w:cstheme="minorHAnsi"/>
                <w:i/>
              </w:rPr>
              <w:t>Please go to question 9</w:t>
            </w:r>
          </w:p>
        </w:tc>
      </w:tr>
      <w:tr w:rsidR="009711D7" w:rsidRPr="00E458D5" w14:paraId="6835AC21" w14:textId="77777777" w:rsidTr="00461DF0">
        <w:trPr>
          <w:trHeight w:val="567"/>
        </w:trPr>
        <w:tc>
          <w:tcPr>
            <w:tcW w:w="2405" w:type="dxa"/>
            <w:shd w:val="clear" w:color="auto" w:fill="D9D9D9" w:themeFill="background1" w:themeFillShade="D9"/>
            <w:vAlign w:val="center"/>
          </w:tcPr>
          <w:p w14:paraId="2BEE4704" w14:textId="77777777" w:rsidR="009711D7" w:rsidRPr="00E458D5" w:rsidRDefault="009711D7" w:rsidP="00461DF0">
            <w:pPr>
              <w:rPr>
                <w:rFonts w:asciiTheme="minorHAnsi" w:hAnsiTheme="minorHAnsi" w:cstheme="minorHAnsi"/>
              </w:rPr>
            </w:pPr>
            <w:r w:rsidRPr="00E458D5">
              <w:rPr>
                <w:rFonts w:asciiTheme="minorHAnsi" w:hAnsiTheme="minorHAnsi" w:cstheme="minorHAnsi"/>
              </w:rPr>
              <w:t>Fairly unlikely</w:t>
            </w:r>
          </w:p>
        </w:tc>
        <w:tc>
          <w:tcPr>
            <w:tcW w:w="997" w:type="dxa"/>
            <w:shd w:val="clear" w:color="auto" w:fill="D9D9D9" w:themeFill="background1" w:themeFillShade="D9"/>
            <w:vAlign w:val="center"/>
          </w:tcPr>
          <w:p w14:paraId="6F2737EC" w14:textId="77777777" w:rsidR="009711D7" w:rsidRPr="00E458D5" w:rsidRDefault="009711D7" w:rsidP="00461DF0">
            <w:pPr>
              <w:jc w:val="center"/>
            </w:pPr>
            <w:r w:rsidRPr="00E458D5">
              <w:rPr>
                <w:rFonts w:ascii="Wingdings" w:hAnsi="Wingdings" w:cs="Wingdings"/>
              </w:rPr>
              <w:t></w:t>
            </w:r>
          </w:p>
        </w:tc>
        <w:tc>
          <w:tcPr>
            <w:tcW w:w="2694" w:type="dxa"/>
            <w:shd w:val="clear" w:color="auto" w:fill="D9D9D9" w:themeFill="background1" w:themeFillShade="D9"/>
            <w:vAlign w:val="center"/>
          </w:tcPr>
          <w:p w14:paraId="4E993FE9" w14:textId="77777777" w:rsidR="009711D7" w:rsidRPr="00E458D5" w:rsidRDefault="009711D7" w:rsidP="00461DF0">
            <w:pPr>
              <w:spacing w:after="160" w:line="259" w:lineRule="auto"/>
              <w:rPr>
                <w:rFonts w:asciiTheme="minorHAnsi" w:hAnsiTheme="minorHAnsi" w:cstheme="minorHAnsi"/>
                <w:i/>
              </w:rPr>
            </w:pPr>
            <w:r w:rsidRPr="00CE43CF">
              <w:rPr>
                <w:rFonts w:asciiTheme="minorHAnsi" w:hAnsiTheme="minorHAnsi" w:cstheme="minorHAnsi"/>
                <w:i/>
              </w:rPr>
              <w:t>Please go to question 9</w:t>
            </w:r>
          </w:p>
        </w:tc>
      </w:tr>
      <w:tr w:rsidR="009711D7" w:rsidRPr="00E458D5" w14:paraId="32FBF7AF" w14:textId="77777777" w:rsidTr="00461DF0">
        <w:trPr>
          <w:trHeight w:val="567"/>
        </w:trPr>
        <w:tc>
          <w:tcPr>
            <w:tcW w:w="2405" w:type="dxa"/>
            <w:vAlign w:val="center"/>
          </w:tcPr>
          <w:p w14:paraId="6E1949B3" w14:textId="77777777" w:rsidR="009711D7" w:rsidRPr="00E458D5" w:rsidRDefault="009711D7" w:rsidP="00461DF0">
            <w:pPr>
              <w:rPr>
                <w:rFonts w:asciiTheme="minorHAnsi" w:hAnsiTheme="minorHAnsi" w:cstheme="minorHAnsi"/>
              </w:rPr>
            </w:pPr>
            <w:r>
              <w:rPr>
                <w:rStyle w:val="Answertextfont"/>
                <w:rFonts w:cs="Times New Roman"/>
              </w:rPr>
              <w:t>Fairly likely</w:t>
            </w:r>
          </w:p>
        </w:tc>
        <w:tc>
          <w:tcPr>
            <w:tcW w:w="997" w:type="dxa"/>
            <w:shd w:val="clear" w:color="auto" w:fill="auto"/>
            <w:vAlign w:val="center"/>
          </w:tcPr>
          <w:p w14:paraId="5B2D3E74" w14:textId="77777777" w:rsidR="009711D7" w:rsidRPr="00E458D5" w:rsidRDefault="009711D7" w:rsidP="00461DF0">
            <w:pPr>
              <w:jc w:val="center"/>
            </w:pPr>
            <w:r w:rsidRPr="00E458D5">
              <w:rPr>
                <w:rFonts w:ascii="Wingdings" w:hAnsi="Wingdings" w:cs="Wingdings"/>
              </w:rPr>
              <w:t></w:t>
            </w:r>
          </w:p>
        </w:tc>
        <w:tc>
          <w:tcPr>
            <w:tcW w:w="2694" w:type="dxa"/>
            <w:vAlign w:val="center"/>
          </w:tcPr>
          <w:p w14:paraId="71C1CDAA" w14:textId="77777777" w:rsidR="009711D7" w:rsidRPr="00E458D5" w:rsidRDefault="009711D7" w:rsidP="00461DF0">
            <w:pPr>
              <w:spacing w:after="160" w:line="259" w:lineRule="auto"/>
              <w:rPr>
                <w:rFonts w:asciiTheme="minorHAnsi" w:hAnsiTheme="minorHAnsi" w:cstheme="minorHAnsi"/>
                <w:i/>
              </w:rPr>
            </w:pPr>
            <w:r w:rsidRPr="00E458D5">
              <w:rPr>
                <w:rFonts w:asciiTheme="minorHAnsi" w:hAnsiTheme="minorHAnsi" w:cstheme="minorHAnsi"/>
                <w:i/>
              </w:rPr>
              <w:t>Please go to question</w:t>
            </w:r>
            <w:r w:rsidRPr="00CE43CF">
              <w:rPr>
                <w:rFonts w:asciiTheme="minorHAnsi" w:hAnsiTheme="minorHAnsi" w:cstheme="minorHAnsi"/>
                <w:i/>
              </w:rPr>
              <w:t xml:space="preserve"> 11</w:t>
            </w:r>
          </w:p>
        </w:tc>
      </w:tr>
      <w:tr w:rsidR="009711D7" w:rsidRPr="00E458D5" w14:paraId="30B44430" w14:textId="77777777" w:rsidTr="00461DF0">
        <w:trPr>
          <w:trHeight w:val="567"/>
        </w:trPr>
        <w:tc>
          <w:tcPr>
            <w:tcW w:w="2405" w:type="dxa"/>
            <w:shd w:val="clear" w:color="auto" w:fill="D9D9D9" w:themeFill="background1" w:themeFillShade="D9"/>
            <w:vAlign w:val="center"/>
          </w:tcPr>
          <w:p w14:paraId="0759B10C" w14:textId="77777777" w:rsidR="009711D7" w:rsidRPr="00E458D5" w:rsidRDefault="009711D7" w:rsidP="00461DF0">
            <w:pPr>
              <w:rPr>
                <w:rFonts w:asciiTheme="minorHAnsi" w:hAnsiTheme="minorHAnsi" w:cstheme="minorHAnsi"/>
              </w:rPr>
            </w:pPr>
            <w:r w:rsidRPr="00E458D5">
              <w:rPr>
                <w:rFonts w:asciiTheme="minorHAnsi" w:hAnsiTheme="minorHAnsi" w:cstheme="minorHAnsi"/>
              </w:rPr>
              <w:t>Very likely</w:t>
            </w:r>
          </w:p>
        </w:tc>
        <w:tc>
          <w:tcPr>
            <w:tcW w:w="997" w:type="dxa"/>
            <w:shd w:val="clear" w:color="auto" w:fill="D9D9D9" w:themeFill="background1" w:themeFillShade="D9"/>
            <w:vAlign w:val="center"/>
          </w:tcPr>
          <w:p w14:paraId="16E9BCE1" w14:textId="77777777" w:rsidR="009711D7" w:rsidRPr="00E458D5" w:rsidRDefault="009711D7" w:rsidP="00461DF0">
            <w:pPr>
              <w:jc w:val="center"/>
            </w:pPr>
            <w:r w:rsidRPr="00E458D5">
              <w:rPr>
                <w:rFonts w:ascii="Wingdings" w:hAnsi="Wingdings" w:cs="Wingdings"/>
              </w:rPr>
              <w:t></w:t>
            </w:r>
          </w:p>
        </w:tc>
        <w:tc>
          <w:tcPr>
            <w:tcW w:w="2694" w:type="dxa"/>
            <w:shd w:val="clear" w:color="auto" w:fill="D9D9D9" w:themeFill="background1" w:themeFillShade="D9"/>
            <w:vAlign w:val="center"/>
          </w:tcPr>
          <w:p w14:paraId="1FFFBAF6" w14:textId="77777777" w:rsidR="009711D7" w:rsidRPr="00E458D5" w:rsidRDefault="009711D7" w:rsidP="00461DF0">
            <w:pPr>
              <w:spacing w:after="160" w:line="259" w:lineRule="auto"/>
              <w:rPr>
                <w:rFonts w:asciiTheme="minorHAnsi" w:hAnsiTheme="minorHAnsi" w:cstheme="minorHAnsi"/>
                <w:i/>
              </w:rPr>
            </w:pPr>
            <w:r w:rsidRPr="00E458D5">
              <w:rPr>
                <w:rFonts w:asciiTheme="minorHAnsi" w:hAnsiTheme="minorHAnsi" w:cstheme="minorHAnsi"/>
                <w:i/>
              </w:rPr>
              <w:t>Please go to question</w:t>
            </w:r>
            <w:r w:rsidRPr="00CE43CF">
              <w:rPr>
                <w:rFonts w:asciiTheme="minorHAnsi" w:hAnsiTheme="minorHAnsi" w:cstheme="minorHAnsi"/>
                <w:i/>
              </w:rPr>
              <w:t xml:space="preserve"> 11</w:t>
            </w:r>
          </w:p>
        </w:tc>
      </w:tr>
      <w:tr w:rsidR="009711D7" w:rsidRPr="00E458D5" w14:paraId="6A000851" w14:textId="77777777" w:rsidTr="00461DF0">
        <w:trPr>
          <w:trHeight w:val="567"/>
        </w:trPr>
        <w:tc>
          <w:tcPr>
            <w:tcW w:w="2405" w:type="dxa"/>
            <w:shd w:val="clear" w:color="auto" w:fill="auto"/>
            <w:vAlign w:val="center"/>
          </w:tcPr>
          <w:p w14:paraId="0EA8B098" w14:textId="77777777" w:rsidR="009711D7" w:rsidRPr="00E458D5" w:rsidRDefault="009711D7" w:rsidP="00461DF0">
            <w:pPr>
              <w:rPr>
                <w:rFonts w:asciiTheme="minorHAnsi" w:hAnsiTheme="minorHAnsi" w:cstheme="minorHAnsi"/>
              </w:rPr>
            </w:pPr>
            <w:proofErr w:type="gramStart"/>
            <w:r w:rsidRPr="00E458D5">
              <w:rPr>
                <w:rFonts w:asciiTheme="minorHAnsi" w:hAnsiTheme="minorHAnsi" w:cstheme="minorHAnsi"/>
              </w:rPr>
              <w:t>Definitely will</w:t>
            </w:r>
            <w:proofErr w:type="gramEnd"/>
            <w:r w:rsidRPr="00E458D5">
              <w:rPr>
                <w:rFonts w:asciiTheme="minorHAnsi" w:hAnsiTheme="minorHAnsi" w:cstheme="minorHAnsi"/>
              </w:rPr>
              <w:t xml:space="preserve"> apply</w:t>
            </w:r>
          </w:p>
        </w:tc>
        <w:tc>
          <w:tcPr>
            <w:tcW w:w="997" w:type="dxa"/>
            <w:shd w:val="clear" w:color="auto" w:fill="auto"/>
            <w:vAlign w:val="center"/>
          </w:tcPr>
          <w:p w14:paraId="788B71CF" w14:textId="77777777" w:rsidR="009711D7" w:rsidRPr="00E458D5" w:rsidRDefault="009711D7" w:rsidP="00461DF0">
            <w:pPr>
              <w:jc w:val="center"/>
              <w:rPr>
                <w:rFonts w:ascii="Wingdings" w:hAnsi="Wingdings" w:cs="Wingdings"/>
              </w:rPr>
            </w:pPr>
            <w:r w:rsidRPr="00E458D5">
              <w:rPr>
                <w:rFonts w:ascii="Wingdings" w:hAnsi="Wingdings" w:cs="Wingdings"/>
              </w:rPr>
              <w:t></w:t>
            </w:r>
          </w:p>
        </w:tc>
        <w:tc>
          <w:tcPr>
            <w:tcW w:w="2694" w:type="dxa"/>
            <w:shd w:val="clear" w:color="auto" w:fill="auto"/>
            <w:vAlign w:val="center"/>
          </w:tcPr>
          <w:p w14:paraId="189A140D" w14:textId="77777777" w:rsidR="009711D7" w:rsidRPr="00E458D5" w:rsidRDefault="009711D7" w:rsidP="00461DF0">
            <w:pPr>
              <w:spacing w:after="160" w:line="259" w:lineRule="auto"/>
              <w:rPr>
                <w:rFonts w:asciiTheme="minorHAnsi" w:hAnsiTheme="minorHAnsi" w:cstheme="minorHAnsi"/>
                <w:i/>
              </w:rPr>
            </w:pPr>
            <w:r w:rsidRPr="00E458D5">
              <w:rPr>
                <w:rFonts w:asciiTheme="minorHAnsi" w:hAnsiTheme="minorHAnsi" w:cstheme="minorHAnsi"/>
                <w:i/>
              </w:rPr>
              <w:t>Please go to question</w:t>
            </w:r>
            <w:r w:rsidRPr="00CE43CF">
              <w:rPr>
                <w:rFonts w:asciiTheme="minorHAnsi" w:hAnsiTheme="minorHAnsi" w:cstheme="minorHAnsi"/>
                <w:i/>
              </w:rPr>
              <w:t xml:space="preserve"> 11</w:t>
            </w:r>
          </w:p>
        </w:tc>
      </w:tr>
      <w:tr w:rsidR="009711D7" w:rsidRPr="00E458D5" w14:paraId="31EF39AC" w14:textId="77777777" w:rsidTr="00461DF0">
        <w:trPr>
          <w:trHeight w:val="567"/>
        </w:trPr>
        <w:tc>
          <w:tcPr>
            <w:tcW w:w="2405" w:type="dxa"/>
            <w:shd w:val="clear" w:color="auto" w:fill="D9D9D9" w:themeFill="background1" w:themeFillShade="D9"/>
            <w:vAlign w:val="center"/>
          </w:tcPr>
          <w:p w14:paraId="1E4C0436" w14:textId="77777777" w:rsidR="009711D7" w:rsidRPr="00E458D5" w:rsidRDefault="009711D7" w:rsidP="00461DF0">
            <w:pPr>
              <w:rPr>
                <w:rFonts w:asciiTheme="minorHAnsi" w:hAnsiTheme="minorHAnsi" w:cstheme="minorHAnsi"/>
              </w:rPr>
            </w:pPr>
            <w:r w:rsidRPr="00E458D5">
              <w:rPr>
                <w:rFonts w:asciiTheme="minorHAnsi" w:hAnsiTheme="minorHAnsi" w:cstheme="minorHAnsi"/>
              </w:rPr>
              <w:t>Don't know</w:t>
            </w:r>
          </w:p>
        </w:tc>
        <w:tc>
          <w:tcPr>
            <w:tcW w:w="997" w:type="dxa"/>
            <w:shd w:val="clear" w:color="auto" w:fill="D9D9D9" w:themeFill="background1" w:themeFillShade="D9"/>
            <w:vAlign w:val="center"/>
          </w:tcPr>
          <w:p w14:paraId="654A5DF6" w14:textId="77777777" w:rsidR="009711D7" w:rsidRPr="00E458D5" w:rsidRDefault="009711D7" w:rsidP="00461DF0">
            <w:pPr>
              <w:jc w:val="center"/>
              <w:rPr>
                <w:rFonts w:ascii="Wingdings" w:hAnsi="Wingdings" w:cs="Wingdings"/>
              </w:rPr>
            </w:pPr>
            <w:r w:rsidRPr="00E458D5">
              <w:rPr>
                <w:rFonts w:ascii="Wingdings" w:hAnsi="Wingdings" w:cs="Wingdings"/>
              </w:rPr>
              <w:t></w:t>
            </w:r>
          </w:p>
        </w:tc>
        <w:tc>
          <w:tcPr>
            <w:tcW w:w="2694" w:type="dxa"/>
            <w:shd w:val="clear" w:color="auto" w:fill="D9D9D9" w:themeFill="background1" w:themeFillShade="D9"/>
            <w:vAlign w:val="center"/>
          </w:tcPr>
          <w:p w14:paraId="7103981B" w14:textId="77777777" w:rsidR="009711D7" w:rsidRPr="00E458D5" w:rsidRDefault="009711D7" w:rsidP="00461DF0">
            <w:pPr>
              <w:spacing w:after="160" w:line="259" w:lineRule="auto"/>
              <w:rPr>
                <w:rFonts w:asciiTheme="minorHAnsi" w:hAnsiTheme="minorHAnsi" w:cstheme="minorHAnsi"/>
                <w:i/>
              </w:rPr>
            </w:pPr>
            <w:r w:rsidRPr="00CE43CF">
              <w:rPr>
                <w:rFonts w:asciiTheme="minorHAnsi" w:hAnsiTheme="minorHAnsi" w:cstheme="minorHAnsi"/>
                <w:i/>
              </w:rPr>
              <w:t>Please go to question 9</w:t>
            </w:r>
          </w:p>
        </w:tc>
      </w:tr>
      <w:tr w:rsidR="009711D7" w:rsidRPr="00E458D5" w14:paraId="6380416D" w14:textId="77777777" w:rsidTr="00461DF0">
        <w:trPr>
          <w:trHeight w:val="567"/>
        </w:trPr>
        <w:tc>
          <w:tcPr>
            <w:tcW w:w="2405" w:type="dxa"/>
            <w:vAlign w:val="center"/>
          </w:tcPr>
          <w:p w14:paraId="41844AAF" w14:textId="77777777" w:rsidR="009711D7" w:rsidRPr="00E458D5" w:rsidRDefault="009711D7" w:rsidP="00461DF0">
            <w:pPr>
              <w:rPr>
                <w:rFonts w:asciiTheme="minorHAnsi" w:hAnsiTheme="minorHAnsi" w:cstheme="minorHAnsi"/>
              </w:rPr>
            </w:pPr>
          </w:p>
        </w:tc>
        <w:tc>
          <w:tcPr>
            <w:tcW w:w="997" w:type="dxa"/>
            <w:shd w:val="clear" w:color="auto" w:fill="FFFFFF" w:themeFill="background1"/>
            <w:vAlign w:val="center"/>
          </w:tcPr>
          <w:p w14:paraId="0B31F531" w14:textId="77777777" w:rsidR="009711D7" w:rsidRPr="00E458D5" w:rsidRDefault="009711D7" w:rsidP="00461DF0">
            <w:pPr>
              <w:jc w:val="center"/>
            </w:pPr>
          </w:p>
        </w:tc>
        <w:tc>
          <w:tcPr>
            <w:tcW w:w="2694" w:type="dxa"/>
            <w:vAlign w:val="center"/>
          </w:tcPr>
          <w:p w14:paraId="16981592" w14:textId="77777777" w:rsidR="009711D7" w:rsidRPr="00E458D5" w:rsidRDefault="009711D7" w:rsidP="00461DF0">
            <w:pPr>
              <w:spacing w:after="160" w:line="259" w:lineRule="auto"/>
              <w:rPr>
                <w:rFonts w:asciiTheme="minorHAnsi" w:hAnsiTheme="minorHAnsi" w:cstheme="minorHAnsi"/>
                <w:i/>
              </w:rPr>
            </w:pPr>
          </w:p>
        </w:tc>
      </w:tr>
    </w:tbl>
    <w:p w14:paraId="4A5AE610" w14:textId="77777777" w:rsidR="009711D7" w:rsidRDefault="009711D7" w:rsidP="009711D7">
      <w:pPr>
        <w:pStyle w:val="Questiontext"/>
        <w:rPr>
          <w:rFonts w:asciiTheme="minorHAnsi" w:hAnsiTheme="minorHAnsi"/>
          <w:i/>
          <w:iCs/>
        </w:rPr>
      </w:pPr>
    </w:p>
    <w:p w14:paraId="1C38CA22" w14:textId="77777777" w:rsidR="009711D7" w:rsidRPr="0040767E" w:rsidRDefault="009711D7" w:rsidP="009711D7">
      <w:pPr>
        <w:pStyle w:val="Questiontext"/>
        <w:rPr>
          <w:b/>
        </w:rPr>
      </w:pPr>
      <w:r>
        <w:rPr>
          <w:b/>
        </w:rPr>
        <w:t>Q</w:t>
      </w:r>
      <w:r w:rsidRPr="0040767E">
        <w:rPr>
          <w:b/>
        </w:rPr>
        <w:t xml:space="preserve">9) What is the main reason you might </w:t>
      </w:r>
      <w:r>
        <w:rPr>
          <w:b/>
        </w:rPr>
        <w:t>NOT</w:t>
      </w:r>
      <w:r w:rsidRPr="0040767E">
        <w:rPr>
          <w:b/>
        </w:rPr>
        <w:t> go on to study further?</w:t>
      </w:r>
    </w:p>
    <w:p w14:paraId="49AF376B" w14:textId="77777777" w:rsidR="009711D7" w:rsidRDefault="009711D7" w:rsidP="009711D7">
      <w:pPr>
        <w:pStyle w:val="Instruction"/>
      </w:pPr>
    </w:p>
    <w:p w14:paraId="61EDDF22" w14:textId="77777777" w:rsidR="009711D7" w:rsidRDefault="009711D7" w:rsidP="00AE3867">
      <w:pPr>
        <w:numPr>
          <w:ilvl w:val="0"/>
          <w:numId w:val="40"/>
        </w:numPr>
        <w:spacing w:after="0" w:line="240" w:lineRule="auto"/>
      </w:pPr>
      <w:r>
        <w:rPr>
          <w:rStyle w:val="Answertextfont"/>
        </w:rPr>
        <w:t>My current qualifications are enough</w:t>
      </w:r>
    </w:p>
    <w:p w14:paraId="7D95FE54" w14:textId="77777777" w:rsidR="009711D7" w:rsidRDefault="009711D7" w:rsidP="00AE3867">
      <w:pPr>
        <w:numPr>
          <w:ilvl w:val="0"/>
          <w:numId w:val="40"/>
        </w:numPr>
        <w:spacing w:after="0" w:line="240" w:lineRule="auto"/>
      </w:pPr>
      <w:r>
        <w:rPr>
          <w:rStyle w:val="Answertextfont"/>
        </w:rPr>
        <w:t>I have decided on a specific career (that does not require further study)</w:t>
      </w:r>
    </w:p>
    <w:p w14:paraId="7E4ADAB1" w14:textId="77777777" w:rsidR="009711D7" w:rsidRDefault="009711D7" w:rsidP="00AE3867">
      <w:pPr>
        <w:numPr>
          <w:ilvl w:val="0"/>
          <w:numId w:val="40"/>
        </w:numPr>
        <w:spacing w:after="0" w:line="240" w:lineRule="auto"/>
      </w:pPr>
      <w:r>
        <w:rPr>
          <w:rStyle w:val="Answertextfont"/>
        </w:rPr>
        <w:t>I want to work and earn money</w:t>
      </w:r>
    </w:p>
    <w:p w14:paraId="18B4B403" w14:textId="77777777" w:rsidR="009711D7" w:rsidRDefault="009711D7" w:rsidP="00AE3867">
      <w:pPr>
        <w:numPr>
          <w:ilvl w:val="0"/>
          <w:numId w:val="40"/>
        </w:numPr>
        <w:spacing w:after="0" w:line="240" w:lineRule="auto"/>
      </w:pPr>
      <w:r>
        <w:rPr>
          <w:rStyle w:val="Answertextfont"/>
        </w:rPr>
        <w:t>The cost is too much</w:t>
      </w:r>
    </w:p>
    <w:p w14:paraId="676A865E" w14:textId="77777777" w:rsidR="009711D7" w:rsidRDefault="009711D7" w:rsidP="00AE3867">
      <w:pPr>
        <w:numPr>
          <w:ilvl w:val="0"/>
          <w:numId w:val="40"/>
        </w:numPr>
        <w:spacing w:after="0" w:line="240" w:lineRule="auto"/>
      </w:pPr>
      <w:r>
        <w:rPr>
          <w:rStyle w:val="Answertextfont"/>
        </w:rPr>
        <w:t>It depends on the grades I get</w:t>
      </w:r>
    </w:p>
    <w:p w14:paraId="7CB1B596" w14:textId="77777777" w:rsidR="009711D7" w:rsidRDefault="009711D7" w:rsidP="00AE3867">
      <w:pPr>
        <w:numPr>
          <w:ilvl w:val="0"/>
          <w:numId w:val="40"/>
        </w:numPr>
        <w:spacing w:after="0" w:line="240" w:lineRule="auto"/>
      </w:pPr>
      <w:r>
        <w:rPr>
          <w:rStyle w:val="Answertextfont"/>
        </w:rPr>
        <w:t>I do not have the necessary study skills</w:t>
      </w:r>
    </w:p>
    <w:p w14:paraId="48903BD8" w14:textId="77777777" w:rsidR="009711D7" w:rsidRDefault="009711D7" w:rsidP="00AE3867">
      <w:pPr>
        <w:numPr>
          <w:ilvl w:val="0"/>
          <w:numId w:val="40"/>
        </w:numPr>
        <w:spacing w:after="0" w:line="240" w:lineRule="auto"/>
      </w:pPr>
      <w:r>
        <w:rPr>
          <w:rStyle w:val="Answertextfont"/>
        </w:rPr>
        <w:t>It does not appeal to me</w:t>
      </w:r>
    </w:p>
    <w:p w14:paraId="6054AD27" w14:textId="77777777" w:rsidR="009711D7" w:rsidRDefault="009711D7" w:rsidP="00AE3867">
      <w:pPr>
        <w:numPr>
          <w:ilvl w:val="0"/>
          <w:numId w:val="40"/>
        </w:numPr>
        <w:spacing w:after="0" w:line="240" w:lineRule="auto"/>
      </w:pPr>
      <w:r>
        <w:rPr>
          <w:rStyle w:val="Answertextfont"/>
        </w:rPr>
        <w:lastRenderedPageBreak/>
        <w:t>I want to travel</w:t>
      </w:r>
    </w:p>
    <w:p w14:paraId="2B838949" w14:textId="77777777" w:rsidR="009711D7" w:rsidRDefault="009711D7" w:rsidP="00AE3867">
      <w:pPr>
        <w:numPr>
          <w:ilvl w:val="0"/>
          <w:numId w:val="40"/>
        </w:numPr>
        <w:spacing w:after="0" w:line="240" w:lineRule="auto"/>
      </w:pPr>
      <w:r>
        <w:rPr>
          <w:rStyle w:val="Answertextfont"/>
        </w:rPr>
        <w:t>I am still undecided</w:t>
      </w:r>
    </w:p>
    <w:p w14:paraId="7036805F" w14:textId="77777777" w:rsidR="009711D7" w:rsidRDefault="009711D7" w:rsidP="00AE3867">
      <w:pPr>
        <w:numPr>
          <w:ilvl w:val="0"/>
          <w:numId w:val="40"/>
        </w:numPr>
        <w:spacing w:after="0" w:line="240" w:lineRule="auto"/>
      </w:pPr>
      <w:r>
        <w:rPr>
          <w:rStyle w:val="Answertextfont"/>
        </w:rPr>
        <w:t>There is nowhere close enough to home</w:t>
      </w:r>
    </w:p>
    <w:p w14:paraId="75E7A7F5" w14:textId="77777777" w:rsidR="009711D7" w:rsidRDefault="009711D7" w:rsidP="00AE3867">
      <w:pPr>
        <w:numPr>
          <w:ilvl w:val="0"/>
          <w:numId w:val="40"/>
        </w:numPr>
        <w:spacing w:after="0" w:line="240" w:lineRule="auto"/>
      </w:pPr>
      <w:r>
        <w:rPr>
          <w:rStyle w:val="Answertextfont"/>
        </w:rPr>
        <w:t xml:space="preserve">Other reason (please </w:t>
      </w:r>
      <w:proofErr w:type="gramStart"/>
      <w:r>
        <w:rPr>
          <w:rStyle w:val="Answertextfont"/>
        </w:rPr>
        <w:t>specify)_</w:t>
      </w:r>
      <w:proofErr w:type="gramEnd"/>
      <w:r>
        <w:rPr>
          <w:rStyle w:val="Answertextfont"/>
        </w:rPr>
        <w:t xml:space="preserve">___________ </w:t>
      </w:r>
    </w:p>
    <w:p w14:paraId="53234E20" w14:textId="77777777" w:rsidR="009711D7" w:rsidRDefault="009711D7" w:rsidP="009711D7"/>
    <w:p w14:paraId="0C78FFAA" w14:textId="77777777" w:rsidR="009711D7" w:rsidRDefault="009711D7" w:rsidP="009711D7"/>
    <w:p w14:paraId="18F4CEAA" w14:textId="77777777" w:rsidR="009711D7" w:rsidRDefault="009711D7" w:rsidP="009711D7">
      <w:pPr>
        <w:pStyle w:val="Questiontext"/>
        <w:rPr>
          <w:b/>
        </w:rPr>
      </w:pPr>
    </w:p>
    <w:p w14:paraId="02A90230" w14:textId="77777777" w:rsidR="009711D7" w:rsidRPr="0040767E" w:rsidRDefault="009711D7" w:rsidP="009711D7">
      <w:pPr>
        <w:pStyle w:val="Questiontext"/>
        <w:rPr>
          <w:b/>
        </w:rPr>
      </w:pPr>
      <w:r>
        <w:rPr>
          <w:b/>
        </w:rPr>
        <w:t>Q</w:t>
      </w:r>
      <w:r w:rsidRPr="0040767E">
        <w:rPr>
          <w:b/>
        </w:rPr>
        <w:t xml:space="preserve">10) </w:t>
      </w:r>
      <w:r w:rsidRPr="0040767E">
        <w:rPr>
          <w:rStyle w:val="Answertextfont"/>
          <w:b/>
        </w:rPr>
        <w:t xml:space="preserve">How likely are you to </w:t>
      </w:r>
      <w:r>
        <w:rPr>
          <w:rStyle w:val="Answertextfont"/>
          <w:b/>
        </w:rPr>
        <w:t xml:space="preserve">apply to </w:t>
      </w:r>
      <w:r w:rsidRPr="0040767E">
        <w:rPr>
          <w:rStyle w:val="Answertextfont"/>
          <w:b/>
        </w:rPr>
        <w:t xml:space="preserve">higher education </w:t>
      </w:r>
      <w:r w:rsidRPr="002A7B05">
        <w:rPr>
          <w:rStyle w:val="Answertextfont"/>
          <w:b/>
          <w:u w:val="single"/>
        </w:rPr>
        <w:t>in the future</w:t>
      </w:r>
      <w:r w:rsidRPr="0040767E">
        <w:rPr>
          <w:rStyle w:val="Answertextfont"/>
          <w:b/>
        </w:rPr>
        <w:t>?</w:t>
      </w:r>
    </w:p>
    <w:tbl>
      <w:tblPr>
        <w:tblW w:w="0" w:type="auto"/>
        <w:tblInd w:w="180" w:type="dxa"/>
        <w:tblCellMar>
          <w:top w:w="15" w:type="dxa"/>
          <w:left w:w="15" w:type="dxa"/>
          <w:bottom w:w="15" w:type="dxa"/>
          <w:right w:w="15" w:type="dxa"/>
        </w:tblCellMar>
        <w:tblLook w:val="04A0" w:firstRow="1" w:lastRow="0" w:firstColumn="1" w:lastColumn="0" w:noHBand="0" w:noVBand="1"/>
      </w:tblPr>
      <w:tblGrid>
        <w:gridCol w:w="1342"/>
        <w:gridCol w:w="1151"/>
        <w:gridCol w:w="1186"/>
        <w:gridCol w:w="986"/>
        <w:gridCol w:w="941"/>
        <w:gridCol w:w="1515"/>
        <w:gridCol w:w="1005"/>
      </w:tblGrid>
      <w:tr w:rsidR="009711D7" w:rsidRPr="00696280" w14:paraId="46B753FA" w14:textId="77777777" w:rsidTr="00461DF0">
        <w:trPr>
          <w:tblHeader/>
        </w:trPr>
        <w:tc>
          <w:tcPr>
            <w:tcW w:w="0" w:type="auto"/>
            <w:vAlign w:val="center"/>
            <w:hideMark/>
          </w:tcPr>
          <w:p w14:paraId="28C5A848" w14:textId="77777777" w:rsidR="009711D7" w:rsidRPr="00E458D5" w:rsidRDefault="009711D7" w:rsidP="00461DF0">
            <w:pPr>
              <w:pStyle w:val="NoSpacing"/>
              <w:jc w:val="center"/>
              <w:rPr>
                <w:rFonts w:cstheme="minorHAnsi"/>
                <w:lang w:eastAsia="en-GB"/>
              </w:rPr>
            </w:pPr>
          </w:p>
          <w:p w14:paraId="41D59884" w14:textId="77777777" w:rsidR="009711D7" w:rsidRPr="00E458D5" w:rsidRDefault="009711D7" w:rsidP="00461DF0">
            <w:pPr>
              <w:pStyle w:val="NoSpacing"/>
              <w:jc w:val="center"/>
              <w:rPr>
                <w:rFonts w:cstheme="minorHAnsi"/>
                <w:lang w:eastAsia="en-GB"/>
              </w:rPr>
            </w:pPr>
            <w:proofErr w:type="gramStart"/>
            <w:r w:rsidRPr="00E458D5">
              <w:rPr>
                <w:rFonts w:cstheme="minorHAnsi"/>
                <w:lang w:eastAsia="en-GB"/>
              </w:rPr>
              <w:t>Definitely won't</w:t>
            </w:r>
            <w:proofErr w:type="gramEnd"/>
            <w:r w:rsidRPr="00E458D5">
              <w:rPr>
                <w:rFonts w:cstheme="minorHAnsi"/>
                <w:lang w:eastAsia="en-GB"/>
              </w:rPr>
              <w:t xml:space="preserve"> apply</w:t>
            </w:r>
          </w:p>
        </w:tc>
        <w:tc>
          <w:tcPr>
            <w:tcW w:w="0" w:type="auto"/>
            <w:tcMar>
              <w:top w:w="0" w:type="dxa"/>
              <w:left w:w="150" w:type="dxa"/>
              <w:bottom w:w="0" w:type="dxa"/>
              <w:right w:w="150" w:type="dxa"/>
            </w:tcMar>
            <w:vAlign w:val="center"/>
            <w:hideMark/>
          </w:tcPr>
          <w:p w14:paraId="3A48DFF0" w14:textId="77777777" w:rsidR="009711D7" w:rsidRPr="00E458D5" w:rsidRDefault="009711D7" w:rsidP="00461DF0">
            <w:pPr>
              <w:pStyle w:val="NoSpacing"/>
              <w:jc w:val="center"/>
              <w:rPr>
                <w:rFonts w:cstheme="minorHAnsi"/>
                <w:lang w:eastAsia="en-GB"/>
              </w:rPr>
            </w:pPr>
          </w:p>
          <w:p w14:paraId="18C3C7D1" w14:textId="77777777" w:rsidR="009711D7" w:rsidRPr="00E458D5" w:rsidRDefault="009711D7" w:rsidP="00461DF0">
            <w:pPr>
              <w:pStyle w:val="NoSpacing"/>
              <w:jc w:val="center"/>
              <w:rPr>
                <w:rFonts w:cstheme="minorHAnsi"/>
                <w:lang w:eastAsia="en-GB"/>
              </w:rPr>
            </w:pPr>
            <w:r w:rsidRPr="00E458D5">
              <w:rPr>
                <w:rFonts w:cstheme="minorHAnsi"/>
                <w:lang w:eastAsia="en-GB"/>
              </w:rPr>
              <w:t>Very unlikely</w:t>
            </w:r>
          </w:p>
        </w:tc>
        <w:tc>
          <w:tcPr>
            <w:tcW w:w="0" w:type="auto"/>
            <w:tcMar>
              <w:top w:w="0" w:type="dxa"/>
              <w:left w:w="150" w:type="dxa"/>
              <w:bottom w:w="0" w:type="dxa"/>
              <w:right w:w="150" w:type="dxa"/>
            </w:tcMar>
            <w:vAlign w:val="center"/>
            <w:hideMark/>
          </w:tcPr>
          <w:p w14:paraId="29D5574C" w14:textId="77777777" w:rsidR="009711D7" w:rsidRPr="00E458D5" w:rsidRDefault="009711D7" w:rsidP="00461DF0">
            <w:pPr>
              <w:pStyle w:val="NoSpacing"/>
              <w:jc w:val="center"/>
              <w:rPr>
                <w:rFonts w:cstheme="minorHAnsi"/>
                <w:lang w:eastAsia="en-GB"/>
              </w:rPr>
            </w:pPr>
          </w:p>
          <w:p w14:paraId="7882C530" w14:textId="77777777" w:rsidR="009711D7" w:rsidRPr="00E458D5" w:rsidRDefault="009711D7" w:rsidP="00461DF0">
            <w:pPr>
              <w:pStyle w:val="NoSpacing"/>
              <w:jc w:val="center"/>
              <w:rPr>
                <w:rFonts w:cstheme="minorHAnsi"/>
                <w:lang w:eastAsia="en-GB"/>
              </w:rPr>
            </w:pPr>
            <w:r w:rsidRPr="00E458D5">
              <w:rPr>
                <w:rFonts w:cstheme="minorHAnsi"/>
                <w:lang w:eastAsia="en-GB"/>
              </w:rPr>
              <w:t>Fairly unlikely</w:t>
            </w:r>
          </w:p>
        </w:tc>
        <w:tc>
          <w:tcPr>
            <w:tcW w:w="0" w:type="auto"/>
            <w:tcMar>
              <w:top w:w="0" w:type="dxa"/>
              <w:left w:w="150" w:type="dxa"/>
              <w:bottom w:w="0" w:type="dxa"/>
              <w:right w:w="150" w:type="dxa"/>
            </w:tcMar>
            <w:vAlign w:val="center"/>
            <w:hideMark/>
          </w:tcPr>
          <w:p w14:paraId="4BD3C6AF" w14:textId="77777777" w:rsidR="009711D7" w:rsidRPr="00E458D5" w:rsidRDefault="009711D7" w:rsidP="00461DF0">
            <w:pPr>
              <w:pStyle w:val="NoSpacing"/>
              <w:jc w:val="center"/>
              <w:rPr>
                <w:rFonts w:cstheme="minorHAnsi"/>
                <w:lang w:eastAsia="en-GB"/>
              </w:rPr>
            </w:pPr>
          </w:p>
          <w:p w14:paraId="167A1858" w14:textId="77777777" w:rsidR="009711D7" w:rsidRPr="00E458D5" w:rsidRDefault="009711D7" w:rsidP="00461DF0">
            <w:pPr>
              <w:pStyle w:val="NoSpacing"/>
              <w:jc w:val="center"/>
              <w:rPr>
                <w:rFonts w:cstheme="minorHAnsi"/>
                <w:lang w:eastAsia="en-GB"/>
              </w:rPr>
            </w:pPr>
            <w:r w:rsidRPr="00E458D5">
              <w:rPr>
                <w:rFonts w:cstheme="minorHAnsi"/>
                <w:lang w:eastAsia="en-GB"/>
              </w:rPr>
              <w:t>Fairly likely</w:t>
            </w:r>
          </w:p>
        </w:tc>
        <w:tc>
          <w:tcPr>
            <w:tcW w:w="0" w:type="auto"/>
            <w:tcMar>
              <w:top w:w="0" w:type="dxa"/>
              <w:left w:w="150" w:type="dxa"/>
              <w:bottom w:w="0" w:type="dxa"/>
              <w:right w:w="150" w:type="dxa"/>
            </w:tcMar>
            <w:vAlign w:val="center"/>
            <w:hideMark/>
          </w:tcPr>
          <w:p w14:paraId="6504A99B" w14:textId="77777777" w:rsidR="009711D7" w:rsidRPr="00E458D5" w:rsidRDefault="009711D7" w:rsidP="00461DF0">
            <w:pPr>
              <w:pStyle w:val="NoSpacing"/>
              <w:jc w:val="center"/>
              <w:rPr>
                <w:rFonts w:cstheme="minorHAnsi"/>
                <w:lang w:eastAsia="en-GB"/>
              </w:rPr>
            </w:pPr>
          </w:p>
          <w:p w14:paraId="7EEB7DA4" w14:textId="77777777" w:rsidR="009711D7" w:rsidRPr="00E458D5" w:rsidRDefault="009711D7" w:rsidP="00461DF0">
            <w:pPr>
              <w:pStyle w:val="NoSpacing"/>
              <w:jc w:val="center"/>
              <w:rPr>
                <w:rFonts w:cstheme="minorHAnsi"/>
                <w:lang w:eastAsia="en-GB"/>
              </w:rPr>
            </w:pPr>
            <w:r w:rsidRPr="00E458D5">
              <w:rPr>
                <w:rFonts w:cstheme="minorHAnsi"/>
                <w:lang w:eastAsia="en-GB"/>
              </w:rPr>
              <w:t>Very likely</w:t>
            </w:r>
          </w:p>
        </w:tc>
        <w:tc>
          <w:tcPr>
            <w:tcW w:w="0" w:type="auto"/>
            <w:tcMar>
              <w:top w:w="0" w:type="dxa"/>
              <w:left w:w="150" w:type="dxa"/>
              <w:bottom w:w="0" w:type="dxa"/>
              <w:right w:w="150" w:type="dxa"/>
            </w:tcMar>
            <w:vAlign w:val="center"/>
            <w:hideMark/>
          </w:tcPr>
          <w:p w14:paraId="2B3FF0B8" w14:textId="77777777" w:rsidR="009711D7" w:rsidRPr="00E458D5" w:rsidRDefault="009711D7" w:rsidP="00461DF0">
            <w:pPr>
              <w:pStyle w:val="NoSpacing"/>
              <w:jc w:val="center"/>
              <w:rPr>
                <w:rFonts w:cstheme="minorHAnsi"/>
                <w:lang w:eastAsia="en-GB"/>
              </w:rPr>
            </w:pPr>
          </w:p>
          <w:p w14:paraId="4F028B4C" w14:textId="77777777" w:rsidR="009711D7" w:rsidRPr="00E458D5" w:rsidRDefault="009711D7" w:rsidP="00461DF0">
            <w:pPr>
              <w:pStyle w:val="NoSpacing"/>
              <w:jc w:val="center"/>
              <w:rPr>
                <w:rFonts w:cstheme="minorHAnsi"/>
                <w:lang w:eastAsia="en-GB"/>
              </w:rPr>
            </w:pPr>
            <w:proofErr w:type="gramStart"/>
            <w:r w:rsidRPr="00E458D5">
              <w:rPr>
                <w:rFonts w:cstheme="minorHAnsi"/>
                <w:lang w:eastAsia="en-GB"/>
              </w:rPr>
              <w:t>Definitely will</w:t>
            </w:r>
            <w:proofErr w:type="gramEnd"/>
            <w:r w:rsidRPr="00E458D5">
              <w:rPr>
                <w:rFonts w:cstheme="minorHAnsi"/>
                <w:lang w:eastAsia="en-GB"/>
              </w:rPr>
              <w:t xml:space="preserve"> apply</w:t>
            </w:r>
          </w:p>
        </w:tc>
        <w:tc>
          <w:tcPr>
            <w:tcW w:w="0" w:type="auto"/>
            <w:tcMar>
              <w:top w:w="0" w:type="dxa"/>
              <w:left w:w="150" w:type="dxa"/>
              <w:bottom w:w="0" w:type="dxa"/>
              <w:right w:w="150" w:type="dxa"/>
            </w:tcMar>
            <w:vAlign w:val="center"/>
            <w:hideMark/>
          </w:tcPr>
          <w:p w14:paraId="2FA6D540" w14:textId="77777777" w:rsidR="009711D7" w:rsidRPr="00E458D5" w:rsidRDefault="009711D7" w:rsidP="00461DF0">
            <w:pPr>
              <w:pStyle w:val="NoSpacing"/>
              <w:jc w:val="center"/>
              <w:rPr>
                <w:rFonts w:cstheme="minorHAnsi"/>
                <w:lang w:eastAsia="en-GB"/>
              </w:rPr>
            </w:pPr>
          </w:p>
          <w:p w14:paraId="2E4FCEA5" w14:textId="77777777" w:rsidR="009711D7" w:rsidRPr="00E458D5" w:rsidRDefault="009711D7" w:rsidP="00461DF0">
            <w:pPr>
              <w:pStyle w:val="NoSpacing"/>
              <w:jc w:val="center"/>
              <w:rPr>
                <w:rFonts w:cstheme="minorHAnsi"/>
                <w:lang w:eastAsia="en-GB"/>
              </w:rPr>
            </w:pPr>
            <w:r w:rsidRPr="00E458D5">
              <w:rPr>
                <w:rFonts w:cstheme="minorHAnsi"/>
                <w:lang w:eastAsia="en-GB"/>
              </w:rPr>
              <w:t>Don't know</w:t>
            </w:r>
          </w:p>
        </w:tc>
      </w:tr>
      <w:tr w:rsidR="009711D7" w:rsidRPr="00B252DD" w14:paraId="4505CDF9" w14:textId="77777777" w:rsidTr="00461DF0">
        <w:trPr>
          <w:trHeight w:val="327"/>
        </w:trPr>
        <w:tc>
          <w:tcPr>
            <w:tcW w:w="0" w:type="auto"/>
            <w:tcMar>
              <w:top w:w="15" w:type="dxa"/>
              <w:left w:w="15" w:type="dxa"/>
              <w:bottom w:w="15" w:type="dxa"/>
              <w:right w:w="150" w:type="dxa"/>
            </w:tcMar>
            <w:vAlign w:val="center"/>
            <w:hideMark/>
          </w:tcPr>
          <w:p w14:paraId="021D74F7" w14:textId="77777777" w:rsidR="009711D7" w:rsidRPr="00B252DD" w:rsidRDefault="009711D7" w:rsidP="00461DF0">
            <w:pPr>
              <w:pStyle w:val="NoSpacing"/>
              <w:jc w:val="center"/>
              <w:rPr>
                <w:sz w:val="36"/>
                <w:szCs w:val="36"/>
              </w:rPr>
            </w:pPr>
            <w:r>
              <w:rPr>
                <w:rFonts w:ascii="Wingdings" w:hAnsi="Wingdings" w:cs="Wingdings"/>
              </w:rPr>
              <w:t></w:t>
            </w:r>
          </w:p>
        </w:tc>
        <w:tc>
          <w:tcPr>
            <w:tcW w:w="0" w:type="auto"/>
            <w:vAlign w:val="center"/>
          </w:tcPr>
          <w:p w14:paraId="3F1CE4B9" w14:textId="77777777" w:rsidR="009711D7" w:rsidRPr="00B252DD" w:rsidRDefault="009711D7" w:rsidP="00461DF0">
            <w:pPr>
              <w:pStyle w:val="NoSpacing"/>
              <w:jc w:val="center"/>
              <w:rPr>
                <w:sz w:val="36"/>
                <w:szCs w:val="36"/>
              </w:rPr>
            </w:pPr>
            <w:r>
              <w:rPr>
                <w:rFonts w:ascii="Wingdings" w:hAnsi="Wingdings" w:cs="Wingdings"/>
              </w:rPr>
              <w:t></w:t>
            </w:r>
          </w:p>
        </w:tc>
        <w:tc>
          <w:tcPr>
            <w:tcW w:w="0" w:type="auto"/>
            <w:vAlign w:val="center"/>
          </w:tcPr>
          <w:p w14:paraId="527F6181" w14:textId="77777777" w:rsidR="009711D7" w:rsidRPr="00B252DD" w:rsidRDefault="009711D7" w:rsidP="00461DF0">
            <w:pPr>
              <w:pStyle w:val="NoSpacing"/>
              <w:jc w:val="center"/>
              <w:rPr>
                <w:sz w:val="36"/>
                <w:szCs w:val="36"/>
              </w:rPr>
            </w:pPr>
            <w:r>
              <w:rPr>
                <w:rFonts w:ascii="Wingdings" w:hAnsi="Wingdings" w:cs="Wingdings"/>
              </w:rPr>
              <w:t></w:t>
            </w:r>
          </w:p>
        </w:tc>
        <w:tc>
          <w:tcPr>
            <w:tcW w:w="0" w:type="auto"/>
            <w:vAlign w:val="center"/>
          </w:tcPr>
          <w:p w14:paraId="7BCC699A" w14:textId="77777777" w:rsidR="009711D7" w:rsidRPr="00B252DD" w:rsidRDefault="009711D7" w:rsidP="00461DF0">
            <w:pPr>
              <w:pStyle w:val="NoSpacing"/>
              <w:jc w:val="center"/>
              <w:rPr>
                <w:sz w:val="36"/>
                <w:szCs w:val="36"/>
              </w:rPr>
            </w:pPr>
            <w:r>
              <w:rPr>
                <w:rFonts w:ascii="Wingdings" w:hAnsi="Wingdings" w:cs="Wingdings"/>
              </w:rPr>
              <w:t></w:t>
            </w:r>
          </w:p>
        </w:tc>
        <w:tc>
          <w:tcPr>
            <w:tcW w:w="0" w:type="auto"/>
            <w:vAlign w:val="center"/>
          </w:tcPr>
          <w:p w14:paraId="6BFC2DAE" w14:textId="77777777" w:rsidR="009711D7" w:rsidRPr="00B252DD" w:rsidRDefault="009711D7" w:rsidP="00461DF0">
            <w:pPr>
              <w:pStyle w:val="NoSpacing"/>
              <w:jc w:val="center"/>
              <w:rPr>
                <w:sz w:val="36"/>
                <w:szCs w:val="36"/>
              </w:rPr>
            </w:pPr>
            <w:r>
              <w:rPr>
                <w:rFonts w:ascii="Wingdings" w:hAnsi="Wingdings" w:cs="Wingdings"/>
              </w:rPr>
              <w:t></w:t>
            </w:r>
          </w:p>
        </w:tc>
        <w:tc>
          <w:tcPr>
            <w:tcW w:w="0" w:type="auto"/>
            <w:vAlign w:val="center"/>
          </w:tcPr>
          <w:p w14:paraId="44716C6A" w14:textId="77777777" w:rsidR="009711D7" w:rsidRPr="00B252DD" w:rsidRDefault="009711D7" w:rsidP="00461DF0">
            <w:pPr>
              <w:pStyle w:val="NoSpacing"/>
              <w:jc w:val="center"/>
              <w:rPr>
                <w:sz w:val="36"/>
                <w:szCs w:val="36"/>
              </w:rPr>
            </w:pPr>
            <w:r>
              <w:rPr>
                <w:rFonts w:ascii="Wingdings" w:hAnsi="Wingdings" w:cs="Wingdings"/>
              </w:rPr>
              <w:t></w:t>
            </w:r>
          </w:p>
        </w:tc>
        <w:tc>
          <w:tcPr>
            <w:tcW w:w="0" w:type="auto"/>
            <w:vAlign w:val="center"/>
          </w:tcPr>
          <w:p w14:paraId="4E58F041" w14:textId="77777777" w:rsidR="009711D7" w:rsidRPr="00B252DD" w:rsidRDefault="009711D7" w:rsidP="00461DF0">
            <w:pPr>
              <w:pStyle w:val="NoSpacing"/>
              <w:jc w:val="center"/>
              <w:rPr>
                <w:sz w:val="36"/>
                <w:szCs w:val="36"/>
              </w:rPr>
            </w:pPr>
            <w:r>
              <w:rPr>
                <w:rFonts w:ascii="Wingdings" w:hAnsi="Wingdings" w:cs="Wingdings"/>
              </w:rPr>
              <w:t></w:t>
            </w:r>
          </w:p>
        </w:tc>
      </w:tr>
    </w:tbl>
    <w:p w14:paraId="0ABB9391" w14:textId="77777777" w:rsidR="009711D7" w:rsidRDefault="009711D7" w:rsidP="009711D7"/>
    <w:p w14:paraId="5918C770" w14:textId="77777777" w:rsidR="009711D7" w:rsidRDefault="009711D7" w:rsidP="009711D7">
      <w:pPr>
        <w:pStyle w:val="Instruction"/>
      </w:pPr>
    </w:p>
    <w:p w14:paraId="26A80282" w14:textId="77777777" w:rsidR="009711D7" w:rsidRDefault="009711D7" w:rsidP="009711D7"/>
    <w:p w14:paraId="16750182" w14:textId="77777777" w:rsidR="009711D7" w:rsidRDefault="009711D7" w:rsidP="009711D7">
      <w:pPr>
        <w:pStyle w:val="Questiontext"/>
        <w:rPr>
          <w:b/>
        </w:rPr>
      </w:pPr>
    </w:p>
    <w:p w14:paraId="21C78842" w14:textId="77777777" w:rsidR="009711D7" w:rsidRDefault="009711D7" w:rsidP="009711D7">
      <w:pPr>
        <w:pStyle w:val="Questiontext"/>
        <w:rPr>
          <w:b/>
        </w:rPr>
      </w:pPr>
    </w:p>
    <w:p w14:paraId="7EC31002" w14:textId="77777777" w:rsidR="009711D7" w:rsidRDefault="009711D7" w:rsidP="009711D7">
      <w:pPr>
        <w:pStyle w:val="Questiontext"/>
        <w:rPr>
          <w:b/>
        </w:rPr>
      </w:pPr>
    </w:p>
    <w:p w14:paraId="1C4A1A3C" w14:textId="77777777" w:rsidR="009711D7" w:rsidRPr="0040767E" w:rsidRDefault="009711D7" w:rsidP="009711D7">
      <w:pPr>
        <w:pStyle w:val="Questiontext"/>
        <w:rPr>
          <w:b/>
        </w:rPr>
      </w:pPr>
      <w:r>
        <w:rPr>
          <w:b/>
        </w:rPr>
        <w:t>Q</w:t>
      </w:r>
      <w:r w:rsidRPr="0040767E">
        <w:rPr>
          <w:b/>
        </w:rPr>
        <w:t>11) How much do you agree with the following statements about higher education?</w:t>
      </w:r>
    </w:p>
    <w:tbl>
      <w:tblPr>
        <w:tblW w:w="0" w:type="auto"/>
        <w:tblInd w:w="180" w:type="dxa"/>
        <w:tblCellMar>
          <w:top w:w="15" w:type="dxa"/>
          <w:left w:w="15" w:type="dxa"/>
          <w:bottom w:w="15" w:type="dxa"/>
          <w:right w:w="15" w:type="dxa"/>
        </w:tblCellMar>
        <w:tblLook w:val="04A0" w:firstRow="1" w:lastRow="0" w:firstColumn="1" w:lastColumn="0" w:noHBand="0" w:noVBand="1"/>
      </w:tblPr>
      <w:tblGrid>
        <w:gridCol w:w="2176"/>
        <w:gridCol w:w="1057"/>
        <w:gridCol w:w="1084"/>
        <w:gridCol w:w="1158"/>
        <w:gridCol w:w="827"/>
        <w:gridCol w:w="1040"/>
        <w:gridCol w:w="784"/>
      </w:tblGrid>
      <w:tr w:rsidR="009711D7" w:rsidRPr="000A4E4C" w14:paraId="0670D98C" w14:textId="77777777" w:rsidTr="00461DF0">
        <w:trPr>
          <w:tblHeader/>
        </w:trPr>
        <w:tc>
          <w:tcPr>
            <w:tcW w:w="3730" w:type="dxa"/>
            <w:vAlign w:val="center"/>
            <w:hideMark/>
          </w:tcPr>
          <w:p w14:paraId="61DD2CDD" w14:textId="77777777" w:rsidR="009711D7" w:rsidRPr="002A4EE2" w:rsidRDefault="009711D7" w:rsidP="00461DF0">
            <w:pPr>
              <w:pStyle w:val="NoSpacing"/>
              <w:rPr>
                <w:rFonts w:cstheme="minorHAnsi"/>
                <w:lang w:eastAsia="en-GB"/>
              </w:rPr>
            </w:pPr>
          </w:p>
        </w:tc>
        <w:tc>
          <w:tcPr>
            <w:tcW w:w="1144" w:type="dxa"/>
            <w:tcMar>
              <w:top w:w="0" w:type="dxa"/>
              <w:left w:w="150" w:type="dxa"/>
              <w:bottom w:w="0" w:type="dxa"/>
              <w:right w:w="150" w:type="dxa"/>
            </w:tcMar>
            <w:vAlign w:val="bottom"/>
            <w:hideMark/>
          </w:tcPr>
          <w:p w14:paraId="7D0EF58B" w14:textId="77777777" w:rsidR="009711D7" w:rsidRPr="002A4EE2" w:rsidRDefault="009711D7" w:rsidP="00461DF0">
            <w:pPr>
              <w:pStyle w:val="NoSpacing"/>
              <w:jc w:val="center"/>
              <w:rPr>
                <w:rFonts w:cstheme="minorHAnsi"/>
                <w:lang w:eastAsia="en-GB"/>
              </w:rPr>
            </w:pPr>
            <w:r w:rsidRPr="002A4EE2">
              <w:rPr>
                <w:rFonts w:cstheme="minorHAnsi"/>
                <w:lang w:eastAsia="en-GB"/>
              </w:rPr>
              <w:t>Strongly disagree</w:t>
            </w:r>
          </w:p>
        </w:tc>
        <w:tc>
          <w:tcPr>
            <w:tcW w:w="1181" w:type="dxa"/>
            <w:tcMar>
              <w:top w:w="0" w:type="dxa"/>
              <w:left w:w="150" w:type="dxa"/>
              <w:bottom w:w="0" w:type="dxa"/>
              <w:right w:w="150" w:type="dxa"/>
            </w:tcMar>
            <w:vAlign w:val="bottom"/>
            <w:hideMark/>
          </w:tcPr>
          <w:p w14:paraId="41EEDED7" w14:textId="77777777" w:rsidR="009711D7" w:rsidRPr="002A4EE2" w:rsidRDefault="009711D7" w:rsidP="00461DF0">
            <w:pPr>
              <w:pStyle w:val="NoSpacing"/>
              <w:jc w:val="center"/>
              <w:rPr>
                <w:rFonts w:cstheme="minorHAnsi"/>
                <w:lang w:eastAsia="en-GB"/>
              </w:rPr>
            </w:pPr>
            <w:r w:rsidRPr="002A4EE2">
              <w:rPr>
                <w:rFonts w:cstheme="minorHAnsi"/>
                <w:lang w:eastAsia="en-GB"/>
              </w:rPr>
              <w:t>Disagree</w:t>
            </w:r>
          </w:p>
        </w:tc>
        <w:tc>
          <w:tcPr>
            <w:tcW w:w="1372" w:type="dxa"/>
            <w:tcMar>
              <w:top w:w="0" w:type="dxa"/>
              <w:left w:w="150" w:type="dxa"/>
              <w:bottom w:w="0" w:type="dxa"/>
              <w:right w:w="150" w:type="dxa"/>
            </w:tcMar>
            <w:vAlign w:val="bottom"/>
            <w:hideMark/>
          </w:tcPr>
          <w:p w14:paraId="03E7B600" w14:textId="77777777" w:rsidR="009711D7" w:rsidRPr="002A4EE2" w:rsidRDefault="009711D7" w:rsidP="00461DF0">
            <w:pPr>
              <w:pStyle w:val="NoSpacing"/>
              <w:jc w:val="center"/>
              <w:rPr>
                <w:rFonts w:cstheme="minorHAnsi"/>
                <w:lang w:eastAsia="en-GB"/>
              </w:rPr>
            </w:pPr>
            <w:r w:rsidRPr="002A4EE2">
              <w:rPr>
                <w:rFonts w:cstheme="minorHAnsi"/>
                <w:lang w:eastAsia="en-GB"/>
              </w:rPr>
              <w:t>Neither agree nor disagree</w:t>
            </w:r>
          </w:p>
        </w:tc>
        <w:tc>
          <w:tcPr>
            <w:tcW w:w="888" w:type="dxa"/>
            <w:tcMar>
              <w:top w:w="0" w:type="dxa"/>
              <w:left w:w="150" w:type="dxa"/>
              <w:bottom w:w="0" w:type="dxa"/>
              <w:right w:w="150" w:type="dxa"/>
            </w:tcMar>
            <w:vAlign w:val="bottom"/>
            <w:hideMark/>
          </w:tcPr>
          <w:p w14:paraId="6B3DD3F2" w14:textId="77777777" w:rsidR="009711D7" w:rsidRPr="002A4EE2" w:rsidRDefault="009711D7" w:rsidP="00461DF0">
            <w:pPr>
              <w:pStyle w:val="NoSpacing"/>
              <w:jc w:val="center"/>
              <w:rPr>
                <w:rFonts w:cstheme="minorHAnsi"/>
                <w:lang w:eastAsia="en-GB"/>
              </w:rPr>
            </w:pPr>
            <w:r w:rsidRPr="002A4EE2">
              <w:rPr>
                <w:rFonts w:cstheme="minorHAnsi"/>
                <w:lang w:eastAsia="en-GB"/>
              </w:rPr>
              <w:t>Agree</w:t>
            </w:r>
          </w:p>
        </w:tc>
        <w:tc>
          <w:tcPr>
            <w:tcW w:w="1127" w:type="dxa"/>
            <w:tcMar>
              <w:top w:w="0" w:type="dxa"/>
              <w:left w:w="150" w:type="dxa"/>
              <w:bottom w:w="0" w:type="dxa"/>
              <w:right w:w="150" w:type="dxa"/>
            </w:tcMar>
            <w:vAlign w:val="bottom"/>
            <w:hideMark/>
          </w:tcPr>
          <w:p w14:paraId="3DF8E2BA" w14:textId="77777777" w:rsidR="009711D7" w:rsidRPr="002A4EE2" w:rsidRDefault="009711D7" w:rsidP="00461DF0">
            <w:pPr>
              <w:pStyle w:val="NoSpacing"/>
              <w:jc w:val="center"/>
              <w:rPr>
                <w:rFonts w:cstheme="minorHAnsi"/>
                <w:lang w:eastAsia="en-GB"/>
              </w:rPr>
            </w:pPr>
            <w:r w:rsidRPr="002A4EE2">
              <w:rPr>
                <w:rFonts w:cstheme="minorHAnsi"/>
                <w:lang w:eastAsia="en-GB"/>
              </w:rPr>
              <w:t>Strongly agree</w:t>
            </w:r>
          </w:p>
        </w:tc>
        <w:tc>
          <w:tcPr>
            <w:tcW w:w="834" w:type="dxa"/>
            <w:tcMar>
              <w:top w:w="0" w:type="dxa"/>
              <w:left w:w="150" w:type="dxa"/>
              <w:bottom w:w="0" w:type="dxa"/>
              <w:right w:w="150" w:type="dxa"/>
            </w:tcMar>
            <w:vAlign w:val="bottom"/>
            <w:hideMark/>
          </w:tcPr>
          <w:p w14:paraId="101EBE22" w14:textId="77777777" w:rsidR="009711D7" w:rsidRPr="002A4EE2" w:rsidRDefault="009711D7" w:rsidP="00461DF0">
            <w:pPr>
              <w:pStyle w:val="NoSpacing"/>
              <w:jc w:val="center"/>
              <w:rPr>
                <w:rFonts w:cstheme="minorHAnsi"/>
                <w:lang w:eastAsia="en-GB"/>
              </w:rPr>
            </w:pPr>
            <w:r w:rsidRPr="002A4EE2">
              <w:rPr>
                <w:rFonts w:cstheme="minorHAnsi"/>
                <w:lang w:eastAsia="en-GB"/>
              </w:rPr>
              <w:t>Don't know</w:t>
            </w:r>
          </w:p>
        </w:tc>
      </w:tr>
      <w:tr w:rsidR="009711D7" w:rsidRPr="00C309D7" w14:paraId="066479D3" w14:textId="77777777" w:rsidTr="00461DF0">
        <w:trPr>
          <w:trHeight w:val="567"/>
        </w:trPr>
        <w:tc>
          <w:tcPr>
            <w:tcW w:w="3730" w:type="dxa"/>
            <w:shd w:val="clear" w:color="auto" w:fill="D9D9D9" w:themeFill="background1" w:themeFillShade="D9"/>
            <w:tcMar>
              <w:top w:w="15" w:type="dxa"/>
              <w:left w:w="15" w:type="dxa"/>
              <w:bottom w:w="15" w:type="dxa"/>
              <w:right w:w="150" w:type="dxa"/>
            </w:tcMar>
            <w:vAlign w:val="center"/>
          </w:tcPr>
          <w:p w14:paraId="3256965E" w14:textId="77777777" w:rsidR="009711D7" w:rsidRPr="002A4EE2" w:rsidRDefault="009711D7" w:rsidP="00461DF0">
            <w:pPr>
              <w:pStyle w:val="NoSpacing"/>
              <w:rPr>
                <w:rFonts w:cstheme="minorHAnsi"/>
                <w:lang w:eastAsia="en-GB"/>
              </w:rPr>
            </w:pPr>
            <w:r w:rsidRPr="002A4EE2">
              <w:rPr>
                <w:rFonts w:cstheme="minorHAnsi"/>
                <w:lang w:eastAsia="en-GB"/>
              </w:rPr>
              <w:t>It is for people like me</w:t>
            </w:r>
            <w:r w:rsidRPr="002A4EE2">
              <w:rPr>
                <w:rFonts w:cstheme="minorHAnsi"/>
                <w:lang w:eastAsia="en-GB"/>
              </w:rPr>
              <w:tab/>
            </w:r>
          </w:p>
        </w:tc>
        <w:tc>
          <w:tcPr>
            <w:tcW w:w="1144" w:type="dxa"/>
            <w:shd w:val="clear" w:color="auto" w:fill="D9D9D9" w:themeFill="background1" w:themeFillShade="D9"/>
            <w:vAlign w:val="center"/>
          </w:tcPr>
          <w:p w14:paraId="3ED36B11" w14:textId="77777777" w:rsidR="009711D7" w:rsidRPr="00C309D7" w:rsidRDefault="009711D7" w:rsidP="00461DF0">
            <w:pPr>
              <w:pStyle w:val="NoSpacing"/>
              <w:jc w:val="center"/>
              <w:rPr>
                <w:sz w:val="36"/>
                <w:szCs w:val="36"/>
              </w:rPr>
            </w:pPr>
            <w:r>
              <w:rPr>
                <w:rFonts w:ascii="Wingdings" w:hAnsi="Wingdings" w:cs="Wingdings"/>
              </w:rPr>
              <w:t></w:t>
            </w:r>
          </w:p>
        </w:tc>
        <w:tc>
          <w:tcPr>
            <w:tcW w:w="1181" w:type="dxa"/>
            <w:shd w:val="clear" w:color="auto" w:fill="D9D9D9" w:themeFill="background1" w:themeFillShade="D9"/>
            <w:vAlign w:val="center"/>
          </w:tcPr>
          <w:p w14:paraId="4FBF39A0" w14:textId="77777777" w:rsidR="009711D7" w:rsidRPr="00C309D7" w:rsidRDefault="009711D7" w:rsidP="00461DF0">
            <w:pPr>
              <w:pStyle w:val="NoSpacing"/>
              <w:jc w:val="center"/>
              <w:rPr>
                <w:sz w:val="36"/>
                <w:szCs w:val="36"/>
              </w:rPr>
            </w:pPr>
            <w:r>
              <w:rPr>
                <w:rFonts w:ascii="Wingdings" w:hAnsi="Wingdings" w:cs="Wingdings"/>
              </w:rPr>
              <w:t></w:t>
            </w:r>
          </w:p>
        </w:tc>
        <w:tc>
          <w:tcPr>
            <w:tcW w:w="1372" w:type="dxa"/>
            <w:shd w:val="clear" w:color="auto" w:fill="D9D9D9" w:themeFill="background1" w:themeFillShade="D9"/>
            <w:vAlign w:val="center"/>
          </w:tcPr>
          <w:p w14:paraId="76128FC8" w14:textId="77777777" w:rsidR="009711D7" w:rsidRPr="00C309D7" w:rsidRDefault="009711D7" w:rsidP="00461DF0">
            <w:pPr>
              <w:pStyle w:val="NoSpacing"/>
              <w:jc w:val="center"/>
              <w:rPr>
                <w:sz w:val="36"/>
                <w:szCs w:val="36"/>
              </w:rPr>
            </w:pPr>
            <w:r>
              <w:rPr>
                <w:rFonts w:ascii="Wingdings" w:hAnsi="Wingdings" w:cs="Wingdings"/>
              </w:rPr>
              <w:t></w:t>
            </w:r>
          </w:p>
        </w:tc>
        <w:tc>
          <w:tcPr>
            <w:tcW w:w="888" w:type="dxa"/>
            <w:shd w:val="clear" w:color="auto" w:fill="D9D9D9" w:themeFill="background1" w:themeFillShade="D9"/>
            <w:vAlign w:val="center"/>
          </w:tcPr>
          <w:p w14:paraId="4122D1A2" w14:textId="77777777" w:rsidR="009711D7" w:rsidRPr="00C309D7" w:rsidRDefault="009711D7" w:rsidP="00461DF0">
            <w:pPr>
              <w:pStyle w:val="NoSpacing"/>
              <w:jc w:val="center"/>
              <w:rPr>
                <w:sz w:val="36"/>
                <w:szCs w:val="36"/>
              </w:rPr>
            </w:pPr>
            <w:r>
              <w:rPr>
                <w:rFonts w:ascii="Wingdings" w:hAnsi="Wingdings" w:cs="Wingdings"/>
              </w:rPr>
              <w:t></w:t>
            </w:r>
          </w:p>
        </w:tc>
        <w:tc>
          <w:tcPr>
            <w:tcW w:w="1127" w:type="dxa"/>
            <w:shd w:val="clear" w:color="auto" w:fill="D9D9D9" w:themeFill="background1" w:themeFillShade="D9"/>
            <w:vAlign w:val="center"/>
          </w:tcPr>
          <w:p w14:paraId="6FD115EE" w14:textId="77777777" w:rsidR="009711D7" w:rsidRPr="00C309D7" w:rsidRDefault="009711D7" w:rsidP="00461DF0">
            <w:pPr>
              <w:pStyle w:val="NoSpacing"/>
              <w:jc w:val="center"/>
              <w:rPr>
                <w:sz w:val="36"/>
                <w:szCs w:val="36"/>
              </w:rPr>
            </w:pPr>
            <w:r>
              <w:rPr>
                <w:rFonts w:ascii="Wingdings" w:hAnsi="Wingdings" w:cs="Wingdings"/>
              </w:rPr>
              <w:t></w:t>
            </w:r>
          </w:p>
        </w:tc>
        <w:tc>
          <w:tcPr>
            <w:tcW w:w="834" w:type="dxa"/>
            <w:shd w:val="clear" w:color="auto" w:fill="D9D9D9" w:themeFill="background1" w:themeFillShade="D9"/>
            <w:vAlign w:val="center"/>
          </w:tcPr>
          <w:p w14:paraId="434342BF" w14:textId="77777777" w:rsidR="009711D7" w:rsidRPr="00C309D7" w:rsidRDefault="009711D7" w:rsidP="00461DF0">
            <w:pPr>
              <w:pStyle w:val="NoSpacing"/>
              <w:jc w:val="center"/>
              <w:rPr>
                <w:sz w:val="36"/>
                <w:szCs w:val="36"/>
              </w:rPr>
            </w:pPr>
            <w:r>
              <w:rPr>
                <w:rFonts w:ascii="Wingdings" w:hAnsi="Wingdings" w:cs="Wingdings"/>
              </w:rPr>
              <w:t></w:t>
            </w:r>
          </w:p>
        </w:tc>
      </w:tr>
      <w:tr w:rsidR="009711D7" w:rsidRPr="00C309D7" w14:paraId="0618DDC4" w14:textId="77777777" w:rsidTr="00461DF0">
        <w:trPr>
          <w:trHeight w:val="567"/>
        </w:trPr>
        <w:tc>
          <w:tcPr>
            <w:tcW w:w="3730" w:type="dxa"/>
            <w:tcMar>
              <w:top w:w="15" w:type="dxa"/>
              <w:left w:w="15" w:type="dxa"/>
              <w:bottom w:w="15" w:type="dxa"/>
              <w:right w:w="150" w:type="dxa"/>
            </w:tcMar>
            <w:vAlign w:val="center"/>
          </w:tcPr>
          <w:p w14:paraId="57A23E5C" w14:textId="77777777" w:rsidR="009711D7" w:rsidRPr="002A4EE2" w:rsidRDefault="009711D7" w:rsidP="00461DF0">
            <w:pPr>
              <w:pStyle w:val="NoSpacing"/>
              <w:rPr>
                <w:rFonts w:cstheme="minorHAnsi"/>
                <w:lang w:eastAsia="en-GB"/>
              </w:rPr>
            </w:pPr>
            <w:r w:rsidRPr="002A4EE2">
              <w:rPr>
                <w:rFonts w:cstheme="minorHAnsi"/>
                <w:lang w:eastAsia="en-GB"/>
              </w:rPr>
              <w:t>I would fit in well with others</w:t>
            </w:r>
          </w:p>
        </w:tc>
        <w:tc>
          <w:tcPr>
            <w:tcW w:w="1144" w:type="dxa"/>
            <w:vAlign w:val="center"/>
          </w:tcPr>
          <w:p w14:paraId="063F3DCC" w14:textId="77777777" w:rsidR="009711D7" w:rsidRPr="00C309D7" w:rsidRDefault="009711D7" w:rsidP="00461DF0">
            <w:pPr>
              <w:pStyle w:val="NoSpacing"/>
              <w:jc w:val="center"/>
              <w:rPr>
                <w:sz w:val="36"/>
                <w:szCs w:val="36"/>
              </w:rPr>
            </w:pPr>
            <w:r>
              <w:rPr>
                <w:rFonts w:ascii="Wingdings" w:hAnsi="Wingdings" w:cs="Wingdings"/>
              </w:rPr>
              <w:t></w:t>
            </w:r>
          </w:p>
        </w:tc>
        <w:tc>
          <w:tcPr>
            <w:tcW w:w="1181" w:type="dxa"/>
            <w:vAlign w:val="center"/>
          </w:tcPr>
          <w:p w14:paraId="43325D94" w14:textId="77777777" w:rsidR="009711D7" w:rsidRPr="00C309D7" w:rsidRDefault="009711D7" w:rsidP="00461DF0">
            <w:pPr>
              <w:pStyle w:val="NoSpacing"/>
              <w:jc w:val="center"/>
              <w:rPr>
                <w:sz w:val="36"/>
                <w:szCs w:val="36"/>
              </w:rPr>
            </w:pPr>
            <w:r>
              <w:rPr>
                <w:rFonts w:ascii="Wingdings" w:hAnsi="Wingdings" w:cs="Wingdings"/>
              </w:rPr>
              <w:t></w:t>
            </w:r>
          </w:p>
        </w:tc>
        <w:tc>
          <w:tcPr>
            <w:tcW w:w="1372" w:type="dxa"/>
            <w:vAlign w:val="center"/>
          </w:tcPr>
          <w:p w14:paraId="7E3CBF84" w14:textId="77777777" w:rsidR="009711D7" w:rsidRPr="00C309D7" w:rsidRDefault="009711D7" w:rsidP="00461DF0">
            <w:pPr>
              <w:pStyle w:val="NoSpacing"/>
              <w:jc w:val="center"/>
              <w:rPr>
                <w:sz w:val="36"/>
                <w:szCs w:val="36"/>
              </w:rPr>
            </w:pPr>
            <w:r>
              <w:rPr>
                <w:rFonts w:ascii="Wingdings" w:hAnsi="Wingdings" w:cs="Wingdings"/>
              </w:rPr>
              <w:t></w:t>
            </w:r>
          </w:p>
        </w:tc>
        <w:tc>
          <w:tcPr>
            <w:tcW w:w="888" w:type="dxa"/>
            <w:vAlign w:val="center"/>
          </w:tcPr>
          <w:p w14:paraId="7B8C3977" w14:textId="77777777" w:rsidR="009711D7" w:rsidRPr="00C309D7" w:rsidRDefault="009711D7" w:rsidP="00461DF0">
            <w:pPr>
              <w:pStyle w:val="NoSpacing"/>
              <w:jc w:val="center"/>
              <w:rPr>
                <w:sz w:val="36"/>
                <w:szCs w:val="36"/>
              </w:rPr>
            </w:pPr>
            <w:r>
              <w:rPr>
                <w:rFonts w:ascii="Wingdings" w:hAnsi="Wingdings" w:cs="Wingdings"/>
              </w:rPr>
              <w:t></w:t>
            </w:r>
          </w:p>
        </w:tc>
        <w:tc>
          <w:tcPr>
            <w:tcW w:w="1127" w:type="dxa"/>
            <w:vAlign w:val="center"/>
          </w:tcPr>
          <w:p w14:paraId="4D8576A7" w14:textId="77777777" w:rsidR="009711D7" w:rsidRPr="00C309D7" w:rsidRDefault="009711D7" w:rsidP="00461DF0">
            <w:pPr>
              <w:pStyle w:val="NoSpacing"/>
              <w:jc w:val="center"/>
              <w:rPr>
                <w:sz w:val="36"/>
                <w:szCs w:val="36"/>
              </w:rPr>
            </w:pPr>
            <w:r>
              <w:rPr>
                <w:rFonts w:ascii="Wingdings" w:hAnsi="Wingdings" w:cs="Wingdings"/>
              </w:rPr>
              <w:t></w:t>
            </w:r>
          </w:p>
        </w:tc>
        <w:tc>
          <w:tcPr>
            <w:tcW w:w="834" w:type="dxa"/>
            <w:vAlign w:val="center"/>
          </w:tcPr>
          <w:p w14:paraId="1425B837" w14:textId="77777777" w:rsidR="009711D7" w:rsidRPr="00C309D7" w:rsidRDefault="009711D7" w:rsidP="00461DF0">
            <w:pPr>
              <w:pStyle w:val="NoSpacing"/>
              <w:jc w:val="center"/>
              <w:rPr>
                <w:sz w:val="36"/>
                <w:szCs w:val="36"/>
              </w:rPr>
            </w:pPr>
            <w:r>
              <w:rPr>
                <w:rFonts w:ascii="Wingdings" w:hAnsi="Wingdings" w:cs="Wingdings"/>
              </w:rPr>
              <w:t></w:t>
            </w:r>
          </w:p>
        </w:tc>
      </w:tr>
      <w:tr w:rsidR="009711D7" w:rsidRPr="00C309D7" w14:paraId="1F82C3F7" w14:textId="77777777" w:rsidTr="00461DF0">
        <w:trPr>
          <w:trHeight w:val="567"/>
        </w:trPr>
        <w:tc>
          <w:tcPr>
            <w:tcW w:w="3730" w:type="dxa"/>
            <w:shd w:val="clear" w:color="auto" w:fill="D9D9D9" w:themeFill="background1" w:themeFillShade="D9"/>
            <w:tcMar>
              <w:top w:w="15" w:type="dxa"/>
              <w:left w:w="15" w:type="dxa"/>
              <w:bottom w:w="15" w:type="dxa"/>
              <w:right w:w="150" w:type="dxa"/>
            </w:tcMar>
            <w:vAlign w:val="center"/>
          </w:tcPr>
          <w:p w14:paraId="03005C22" w14:textId="77777777" w:rsidR="009711D7" w:rsidRPr="002A4EE2" w:rsidRDefault="009711D7" w:rsidP="00461DF0">
            <w:pPr>
              <w:pStyle w:val="NoSpacing"/>
              <w:rPr>
                <w:rFonts w:cstheme="minorHAnsi"/>
                <w:lang w:eastAsia="en-GB"/>
              </w:rPr>
            </w:pPr>
            <w:r w:rsidRPr="002A4EE2">
              <w:rPr>
                <w:rFonts w:cstheme="minorHAnsi"/>
                <w:lang w:eastAsia="en-GB"/>
              </w:rPr>
              <w:t>I have the academic ability to succeed</w:t>
            </w:r>
          </w:p>
        </w:tc>
        <w:tc>
          <w:tcPr>
            <w:tcW w:w="1144" w:type="dxa"/>
            <w:shd w:val="clear" w:color="auto" w:fill="D9D9D9" w:themeFill="background1" w:themeFillShade="D9"/>
            <w:vAlign w:val="center"/>
          </w:tcPr>
          <w:p w14:paraId="3FDB331B" w14:textId="77777777" w:rsidR="009711D7" w:rsidRPr="00C309D7" w:rsidRDefault="009711D7" w:rsidP="00461DF0">
            <w:pPr>
              <w:pStyle w:val="NoSpacing"/>
              <w:jc w:val="center"/>
              <w:rPr>
                <w:sz w:val="36"/>
                <w:szCs w:val="36"/>
              </w:rPr>
            </w:pPr>
            <w:r>
              <w:rPr>
                <w:rFonts w:ascii="Wingdings" w:hAnsi="Wingdings" w:cs="Wingdings"/>
              </w:rPr>
              <w:t></w:t>
            </w:r>
          </w:p>
        </w:tc>
        <w:tc>
          <w:tcPr>
            <w:tcW w:w="1181" w:type="dxa"/>
            <w:shd w:val="clear" w:color="auto" w:fill="D9D9D9" w:themeFill="background1" w:themeFillShade="D9"/>
            <w:vAlign w:val="center"/>
          </w:tcPr>
          <w:p w14:paraId="574479D6" w14:textId="77777777" w:rsidR="009711D7" w:rsidRPr="00C309D7" w:rsidRDefault="009711D7" w:rsidP="00461DF0">
            <w:pPr>
              <w:pStyle w:val="NoSpacing"/>
              <w:jc w:val="center"/>
              <w:rPr>
                <w:sz w:val="36"/>
                <w:szCs w:val="36"/>
              </w:rPr>
            </w:pPr>
            <w:r>
              <w:rPr>
                <w:rFonts w:ascii="Wingdings" w:hAnsi="Wingdings" w:cs="Wingdings"/>
              </w:rPr>
              <w:t></w:t>
            </w:r>
          </w:p>
        </w:tc>
        <w:tc>
          <w:tcPr>
            <w:tcW w:w="1372" w:type="dxa"/>
            <w:shd w:val="clear" w:color="auto" w:fill="D9D9D9" w:themeFill="background1" w:themeFillShade="D9"/>
            <w:vAlign w:val="center"/>
          </w:tcPr>
          <w:p w14:paraId="7902EE37" w14:textId="77777777" w:rsidR="009711D7" w:rsidRPr="00C309D7" w:rsidRDefault="009711D7" w:rsidP="00461DF0">
            <w:pPr>
              <w:pStyle w:val="NoSpacing"/>
              <w:jc w:val="center"/>
              <w:rPr>
                <w:sz w:val="36"/>
                <w:szCs w:val="36"/>
              </w:rPr>
            </w:pPr>
            <w:r>
              <w:rPr>
                <w:rFonts w:ascii="Wingdings" w:hAnsi="Wingdings" w:cs="Wingdings"/>
              </w:rPr>
              <w:t></w:t>
            </w:r>
          </w:p>
        </w:tc>
        <w:tc>
          <w:tcPr>
            <w:tcW w:w="888" w:type="dxa"/>
            <w:shd w:val="clear" w:color="auto" w:fill="D9D9D9" w:themeFill="background1" w:themeFillShade="D9"/>
            <w:vAlign w:val="center"/>
          </w:tcPr>
          <w:p w14:paraId="0079AE45" w14:textId="77777777" w:rsidR="009711D7" w:rsidRPr="00C309D7" w:rsidRDefault="009711D7" w:rsidP="00461DF0">
            <w:pPr>
              <w:pStyle w:val="NoSpacing"/>
              <w:jc w:val="center"/>
              <w:rPr>
                <w:sz w:val="36"/>
                <w:szCs w:val="36"/>
              </w:rPr>
            </w:pPr>
            <w:r>
              <w:rPr>
                <w:rFonts w:ascii="Wingdings" w:hAnsi="Wingdings" w:cs="Wingdings"/>
              </w:rPr>
              <w:t></w:t>
            </w:r>
          </w:p>
        </w:tc>
        <w:tc>
          <w:tcPr>
            <w:tcW w:w="1127" w:type="dxa"/>
            <w:shd w:val="clear" w:color="auto" w:fill="D9D9D9" w:themeFill="background1" w:themeFillShade="D9"/>
            <w:vAlign w:val="center"/>
          </w:tcPr>
          <w:p w14:paraId="571F2AF6" w14:textId="77777777" w:rsidR="009711D7" w:rsidRPr="00C309D7" w:rsidRDefault="009711D7" w:rsidP="00461DF0">
            <w:pPr>
              <w:pStyle w:val="NoSpacing"/>
              <w:jc w:val="center"/>
              <w:rPr>
                <w:sz w:val="36"/>
                <w:szCs w:val="36"/>
              </w:rPr>
            </w:pPr>
            <w:r>
              <w:rPr>
                <w:rFonts w:ascii="Wingdings" w:hAnsi="Wingdings" w:cs="Wingdings"/>
              </w:rPr>
              <w:t></w:t>
            </w:r>
          </w:p>
        </w:tc>
        <w:tc>
          <w:tcPr>
            <w:tcW w:w="834" w:type="dxa"/>
            <w:shd w:val="clear" w:color="auto" w:fill="D9D9D9" w:themeFill="background1" w:themeFillShade="D9"/>
            <w:vAlign w:val="center"/>
          </w:tcPr>
          <w:p w14:paraId="61C00B6A" w14:textId="77777777" w:rsidR="009711D7" w:rsidRPr="00C309D7" w:rsidRDefault="009711D7" w:rsidP="00461DF0">
            <w:pPr>
              <w:pStyle w:val="NoSpacing"/>
              <w:jc w:val="center"/>
              <w:rPr>
                <w:sz w:val="36"/>
                <w:szCs w:val="36"/>
              </w:rPr>
            </w:pPr>
            <w:r>
              <w:rPr>
                <w:rFonts w:ascii="Wingdings" w:hAnsi="Wingdings" w:cs="Wingdings"/>
              </w:rPr>
              <w:t></w:t>
            </w:r>
          </w:p>
        </w:tc>
      </w:tr>
      <w:tr w:rsidR="009711D7" w:rsidRPr="00C309D7" w14:paraId="6801F884" w14:textId="77777777" w:rsidTr="00461DF0">
        <w:trPr>
          <w:trHeight w:val="567"/>
        </w:trPr>
        <w:tc>
          <w:tcPr>
            <w:tcW w:w="3730" w:type="dxa"/>
            <w:shd w:val="clear" w:color="auto" w:fill="auto"/>
            <w:tcMar>
              <w:top w:w="15" w:type="dxa"/>
              <w:left w:w="15" w:type="dxa"/>
              <w:bottom w:w="15" w:type="dxa"/>
              <w:right w:w="150" w:type="dxa"/>
            </w:tcMar>
            <w:vAlign w:val="center"/>
          </w:tcPr>
          <w:p w14:paraId="76A4A821" w14:textId="77777777" w:rsidR="009711D7" w:rsidRPr="002A4EE2" w:rsidRDefault="009711D7" w:rsidP="00461DF0">
            <w:pPr>
              <w:pStyle w:val="NoSpacing"/>
              <w:rPr>
                <w:rFonts w:cstheme="minorHAnsi"/>
                <w:lang w:eastAsia="en-GB"/>
              </w:rPr>
            </w:pPr>
            <w:r w:rsidRPr="002A4EE2">
              <w:rPr>
                <w:rFonts w:cstheme="minorHAnsi"/>
                <w:lang w:eastAsia="en-GB"/>
              </w:rPr>
              <w:t>I could cope with the level of study required</w:t>
            </w:r>
            <w:r w:rsidRPr="002A4EE2">
              <w:rPr>
                <w:rFonts w:cstheme="minorHAnsi"/>
                <w:lang w:eastAsia="en-GB"/>
              </w:rPr>
              <w:tab/>
            </w:r>
          </w:p>
        </w:tc>
        <w:tc>
          <w:tcPr>
            <w:tcW w:w="1144" w:type="dxa"/>
            <w:shd w:val="clear" w:color="auto" w:fill="auto"/>
            <w:vAlign w:val="center"/>
          </w:tcPr>
          <w:p w14:paraId="25D2EC2E" w14:textId="77777777" w:rsidR="009711D7" w:rsidRPr="00C309D7" w:rsidRDefault="009711D7" w:rsidP="00461DF0">
            <w:pPr>
              <w:pStyle w:val="NoSpacing"/>
              <w:jc w:val="center"/>
              <w:rPr>
                <w:sz w:val="36"/>
                <w:szCs w:val="36"/>
              </w:rPr>
            </w:pPr>
            <w:r>
              <w:rPr>
                <w:rFonts w:ascii="Wingdings" w:hAnsi="Wingdings" w:cs="Wingdings"/>
              </w:rPr>
              <w:t></w:t>
            </w:r>
          </w:p>
        </w:tc>
        <w:tc>
          <w:tcPr>
            <w:tcW w:w="1181" w:type="dxa"/>
            <w:shd w:val="clear" w:color="auto" w:fill="auto"/>
            <w:vAlign w:val="center"/>
          </w:tcPr>
          <w:p w14:paraId="27BB73A9" w14:textId="77777777" w:rsidR="009711D7" w:rsidRPr="00C309D7" w:rsidRDefault="009711D7" w:rsidP="00461DF0">
            <w:pPr>
              <w:pStyle w:val="NoSpacing"/>
              <w:jc w:val="center"/>
              <w:rPr>
                <w:sz w:val="36"/>
                <w:szCs w:val="36"/>
              </w:rPr>
            </w:pPr>
            <w:r>
              <w:rPr>
                <w:rFonts w:ascii="Wingdings" w:hAnsi="Wingdings" w:cs="Wingdings"/>
              </w:rPr>
              <w:t></w:t>
            </w:r>
          </w:p>
        </w:tc>
        <w:tc>
          <w:tcPr>
            <w:tcW w:w="1372" w:type="dxa"/>
            <w:shd w:val="clear" w:color="auto" w:fill="auto"/>
            <w:vAlign w:val="center"/>
          </w:tcPr>
          <w:p w14:paraId="5D50D0CA" w14:textId="77777777" w:rsidR="009711D7" w:rsidRPr="00C309D7" w:rsidRDefault="009711D7" w:rsidP="00461DF0">
            <w:pPr>
              <w:pStyle w:val="NoSpacing"/>
              <w:jc w:val="center"/>
              <w:rPr>
                <w:sz w:val="36"/>
                <w:szCs w:val="36"/>
              </w:rPr>
            </w:pPr>
            <w:r>
              <w:rPr>
                <w:rFonts w:ascii="Wingdings" w:hAnsi="Wingdings" w:cs="Wingdings"/>
              </w:rPr>
              <w:t></w:t>
            </w:r>
          </w:p>
        </w:tc>
        <w:tc>
          <w:tcPr>
            <w:tcW w:w="888" w:type="dxa"/>
            <w:shd w:val="clear" w:color="auto" w:fill="auto"/>
            <w:vAlign w:val="center"/>
          </w:tcPr>
          <w:p w14:paraId="0066D0A5" w14:textId="77777777" w:rsidR="009711D7" w:rsidRPr="00C309D7" w:rsidRDefault="009711D7" w:rsidP="00461DF0">
            <w:pPr>
              <w:pStyle w:val="NoSpacing"/>
              <w:jc w:val="center"/>
              <w:rPr>
                <w:sz w:val="36"/>
                <w:szCs w:val="36"/>
              </w:rPr>
            </w:pPr>
            <w:r>
              <w:rPr>
                <w:rFonts w:ascii="Wingdings" w:hAnsi="Wingdings" w:cs="Wingdings"/>
              </w:rPr>
              <w:t></w:t>
            </w:r>
          </w:p>
        </w:tc>
        <w:tc>
          <w:tcPr>
            <w:tcW w:w="1127" w:type="dxa"/>
            <w:shd w:val="clear" w:color="auto" w:fill="auto"/>
            <w:vAlign w:val="center"/>
          </w:tcPr>
          <w:p w14:paraId="035EF5B4" w14:textId="77777777" w:rsidR="009711D7" w:rsidRPr="00C309D7" w:rsidRDefault="009711D7" w:rsidP="00461DF0">
            <w:pPr>
              <w:pStyle w:val="NoSpacing"/>
              <w:jc w:val="center"/>
              <w:rPr>
                <w:sz w:val="36"/>
                <w:szCs w:val="36"/>
              </w:rPr>
            </w:pPr>
            <w:r>
              <w:rPr>
                <w:rFonts w:ascii="Wingdings" w:hAnsi="Wingdings" w:cs="Wingdings"/>
              </w:rPr>
              <w:t></w:t>
            </w:r>
          </w:p>
        </w:tc>
        <w:tc>
          <w:tcPr>
            <w:tcW w:w="834" w:type="dxa"/>
            <w:shd w:val="clear" w:color="auto" w:fill="auto"/>
            <w:vAlign w:val="center"/>
          </w:tcPr>
          <w:p w14:paraId="6D04B0DD" w14:textId="77777777" w:rsidR="009711D7" w:rsidRPr="00C309D7" w:rsidRDefault="009711D7" w:rsidP="00461DF0">
            <w:pPr>
              <w:pStyle w:val="NoSpacing"/>
              <w:jc w:val="center"/>
              <w:rPr>
                <w:sz w:val="36"/>
                <w:szCs w:val="36"/>
              </w:rPr>
            </w:pPr>
            <w:r>
              <w:rPr>
                <w:rFonts w:ascii="Wingdings" w:hAnsi="Wingdings" w:cs="Wingdings"/>
              </w:rPr>
              <w:t></w:t>
            </w:r>
          </w:p>
        </w:tc>
      </w:tr>
    </w:tbl>
    <w:p w14:paraId="2EA7DF1C" w14:textId="77777777" w:rsidR="009711D7" w:rsidRDefault="009711D7" w:rsidP="009711D7">
      <w:pPr>
        <w:pStyle w:val="Instruction"/>
      </w:pPr>
    </w:p>
    <w:p w14:paraId="7926F203" w14:textId="77777777" w:rsidR="009711D7" w:rsidRDefault="009711D7" w:rsidP="009711D7">
      <w:pPr>
        <w:pStyle w:val="Questiontext"/>
      </w:pPr>
    </w:p>
    <w:p w14:paraId="661F49CF" w14:textId="77777777" w:rsidR="009711D7" w:rsidRDefault="009711D7" w:rsidP="009711D7">
      <w:pPr>
        <w:pStyle w:val="Questiontext"/>
        <w:rPr>
          <w:b/>
        </w:rPr>
      </w:pPr>
    </w:p>
    <w:p w14:paraId="595F799E" w14:textId="77777777" w:rsidR="009711D7" w:rsidRPr="0040767E" w:rsidRDefault="009711D7" w:rsidP="009711D7">
      <w:pPr>
        <w:pStyle w:val="Questiontext"/>
        <w:rPr>
          <w:b/>
        </w:rPr>
      </w:pPr>
      <w:r>
        <w:rPr>
          <w:b/>
        </w:rPr>
        <w:t>Q</w:t>
      </w:r>
      <w:r w:rsidRPr="0040767E">
        <w:rPr>
          <w:b/>
        </w:rPr>
        <w:t>12) How much do you agree with the following statements about higher education?</w:t>
      </w:r>
    </w:p>
    <w:tbl>
      <w:tblPr>
        <w:tblW w:w="0" w:type="auto"/>
        <w:tblInd w:w="180" w:type="dxa"/>
        <w:tblCellMar>
          <w:top w:w="15" w:type="dxa"/>
          <w:left w:w="15" w:type="dxa"/>
          <w:bottom w:w="15" w:type="dxa"/>
          <w:right w:w="15" w:type="dxa"/>
        </w:tblCellMar>
        <w:tblLook w:val="04A0" w:firstRow="1" w:lastRow="0" w:firstColumn="1" w:lastColumn="0" w:noHBand="0" w:noVBand="1"/>
      </w:tblPr>
      <w:tblGrid>
        <w:gridCol w:w="2163"/>
        <w:gridCol w:w="1063"/>
        <w:gridCol w:w="1089"/>
        <w:gridCol w:w="1144"/>
        <w:gridCol w:w="832"/>
        <w:gridCol w:w="1045"/>
        <w:gridCol w:w="790"/>
      </w:tblGrid>
      <w:tr w:rsidR="009711D7" w:rsidRPr="000A4E4C" w14:paraId="056DA47E" w14:textId="77777777" w:rsidTr="00461DF0">
        <w:trPr>
          <w:tblHeader/>
        </w:trPr>
        <w:tc>
          <w:tcPr>
            <w:tcW w:w="2621" w:type="dxa"/>
            <w:vAlign w:val="center"/>
            <w:hideMark/>
          </w:tcPr>
          <w:p w14:paraId="3EC9800F" w14:textId="77777777" w:rsidR="009711D7" w:rsidRPr="002A4EE2" w:rsidRDefault="009711D7" w:rsidP="00461DF0">
            <w:pPr>
              <w:pStyle w:val="NoSpacing"/>
              <w:rPr>
                <w:rFonts w:cstheme="minorHAnsi"/>
                <w:lang w:eastAsia="en-GB"/>
              </w:rPr>
            </w:pPr>
          </w:p>
        </w:tc>
        <w:tc>
          <w:tcPr>
            <w:tcW w:w="1104" w:type="dxa"/>
            <w:tcMar>
              <w:top w:w="0" w:type="dxa"/>
              <w:left w:w="150" w:type="dxa"/>
              <w:bottom w:w="0" w:type="dxa"/>
              <w:right w:w="150" w:type="dxa"/>
            </w:tcMar>
            <w:vAlign w:val="bottom"/>
            <w:hideMark/>
          </w:tcPr>
          <w:p w14:paraId="53429B3C" w14:textId="77777777" w:rsidR="009711D7" w:rsidRPr="002A4EE2" w:rsidRDefault="009711D7" w:rsidP="00461DF0">
            <w:pPr>
              <w:pStyle w:val="NoSpacing"/>
              <w:jc w:val="center"/>
              <w:rPr>
                <w:rFonts w:cstheme="minorHAnsi"/>
                <w:lang w:eastAsia="en-GB"/>
              </w:rPr>
            </w:pPr>
            <w:r w:rsidRPr="002A4EE2">
              <w:rPr>
                <w:rFonts w:cstheme="minorHAnsi"/>
                <w:lang w:eastAsia="en-GB"/>
              </w:rPr>
              <w:t>Strongly disagree</w:t>
            </w:r>
          </w:p>
        </w:tc>
        <w:tc>
          <w:tcPr>
            <w:tcW w:w="1133" w:type="dxa"/>
            <w:tcMar>
              <w:top w:w="0" w:type="dxa"/>
              <w:left w:w="150" w:type="dxa"/>
              <w:bottom w:w="0" w:type="dxa"/>
              <w:right w:w="150" w:type="dxa"/>
            </w:tcMar>
            <w:vAlign w:val="bottom"/>
            <w:hideMark/>
          </w:tcPr>
          <w:p w14:paraId="3D4A3A31" w14:textId="77777777" w:rsidR="009711D7" w:rsidRPr="002A4EE2" w:rsidRDefault="009711D7" w:rsidP="00461DF0">
            <w:pPr>
              <w:pStyle w:val="NoSpacing"/>
              <w:jc w:val="center"/>
              <w:rPr>
                <w:rFonts w:cstheme="minorHAnsi"/>
                <w:lang w:eastAsia="en-GB"/>
              </w:rPr>
            </w:pPr>
            <w:r w:rsidRPr="002A4EE2">
              <w:rPr>
                <w:rFonts w:cstheme="minorHAnsi"/>
                <w:lang w:eastAsia="en-GB"/>
              </w:rPr>
              <w:t>Disagree</w:t>
            </w:r>
          </w:p>
        </w:tc>
        <w:tc>
          <w:tcPr>
            <w:tcW w:w="1228" w:type="dxa"/>
            <w:tcMar>
              <w:top w:w="0" w:type="dxa"/>
              <w:left w:w="150" w:type="dxa"/>
              <w:bottom w:w="0" w:type="dxa"/>
              <w:right w:w="150" w:type="dxa"/>
            </w:tcMar>
            <w:vAlign w:val="bottom"/>
            <w:hideMark/>
          </w:tcPr>
          <w:p w14:paraId="63A74B21" w14:textId="77777777" w:rsidR="009711D7" w:rsidRPr="002A4EE2" w:rsidRDefault="009711D7" w:rsidP="00461DF0">
            <w:pPr>
              <w:pStyle w:val="NoSpacing"/>
              <w:jc w:val="center"/>
              <w:rPr>
                <w:rFonts w:cstheme="minorHAnsi"/>
                <w:lang w:eastAsia="en-GB"/>
              </w:rPr>
            </w:pPr>
            <w:r w:rsidRPr="002A4EE2">
              <w:rPr>
                <w:rFonts w:cstheme="minorHAnsi"/>
                <w:lang w:eastAsia="en-GB"/>
              </w:rPr>
              <w:t>Neither agree nor disagree</w:t>
            </w:r>
          </w:p>
        </w:tc>
        <w:tc>
          <w:tcPr>
            <w:tcW w:w="860" w:type="dxa"/>
            <w:tcMar>
              <w:top w:w="0" w:type="dxa"/>
              <w:left w:w="150" w:type="dxa"/>
              <w:bottom w:w="0" w:type="dxa"/>
              <w:right w:w="150" w:type="dxa"/>
            </w:tcMar>
            <w:vAlign w:val="bottom"/>
            <w:hideMark/>
          </w:tcPr>
          <w:p w14:paraId="23FA2F52" w14:textId="77777777" w:rsidR="009711D7" w:rsidRPr="002A4EE2" w:rsidRDefault="009711D7" w:rsidP="00461DF0">
            <w:pPr>
              <w:pStyle w:val="NoSpacing"/>
              <w:jc w:val="center"/>
              <w:rPr>
                <w:rFonts w:cstheme="minorHAnsi"/>
                <w:lang w:eastAsia="en-GB"/>
              </w:rPr>
            </w:pPr>
            <w:r w:rsidRPr="002A4EE2">
              <w:rPr>
                <w:rFonts w:cstheme="minorHAnsi"/>
                <w:lang w:eastAsia="en-GB"/>
              </w:rPr>
              <w:t>Agree</w:t>
            </w:r>
          </w:p>
        </w:tc>
        <w:tc>
          <w:tcPr>
            <w:tcW w:w="1086" w:type="dxa"/>
            <w:tcMar>
              <w:top w:w="0" w:type="dxa"/>
              <w:left w:w="150" w:type="dxa"/>
              <w:bottom w:w="0" w:type="dxa"/>
              <w:right w:w="150" w:type="dxa"/>
            </w:tcMar>
            <w:vAlign w:val="bottom"/>
            <w:hideMark/>
          </w:tcPr>
          <w:p w14:paraId="4FF619B5" w14:textId="77777777" w:rsidR="009711D7" w:rsidRPr="002A4EE2" w:rsidRDefault="009711D7" w:rsidP="00461DF0">
            <w:pPr>
              <w:pStyle w:val="NoSpacing"/>
              <w:jc w:val="center"/>
              <w:rPr>
                <w:rFonts w:cstheme="minorHAnsi"/>
                <w:lang w:eastAsia="en-GB"/>
              </w:rPr>
            </w:pPr>
            <w:r w:rsidRPr="002A4EE2">
              <w:rPr>
                <w:rFonts w:cstheme="minorHAnsi"/>
                <w:lang w:eastAsia="en-GB"/>
              </w:rPr>
              <w:t>Strongly agree</w:t>
            </w:r>
          </w:p>
        </w:tc>
        <w:tc>
          <w:tcPr>
            <w:tcW w:w="814" w:type="dxa"/>
            <w:tcMar>
              <w:top w:w="0" w:type="dxa"/>
              <w:left w:w="150" w:type="dxa"/>
              <w:bottom w:w="0" w:type="dxa"/>
              <w:right w:w="150" w:type="dxa"/>
            </w:tcMar>
            <w:vAlign w:val="bottom"/>
            <w:hideMark/>
          </w:tcPr>
          <w:p w14:paraId="2F450215" w14:textId="77777777" w:rsidR="009711D7" w:rsidRPr="002A4EE2" w:rsidRDefault="009711D7" w:rsidP="00461DF0">
            <w:pPr>
              <w:pStyle w:val="NoSpacing"/>
              <w:jc w:val="center"/>
              <w:rPr>
                <w:rFonts w:cstheme="minorHAnsi"/>
                <w:lang w:eastAsia="en-GB"/>
              </w:rPr>
            </w:pPr>
            <w:r w:rsidRPr="002A4EE2">
              <w:rPr>
                <w:rFonts w:cstheme="minorHAnsi"/>
                <w:lang w:eastAsia="en-GB"/>
              </w:rPr>
              <w:t>Don't know</w:t>
            </w:r>
          </w:p>
        </w:tc>
      </w:tr>
      <w:tr w:rsidR="009711D7" w:rsidRPr="00C309D7" w14:paraId="49A65180" w14:textId="77777777" w:rsidTr="00461DF0">
        <w:trPr>
          <w:trHeight w:val="567"/>
        </w:trPr>
        <w:tc>
          <w:tcPr>
            <w:tcW w:w="2621" w:type="dxa"/>
            <w:shd w:val="clear" w:color="auto" w:fill="D9D9D9" w:themeFill="background1" w:themeFillShade="D9"/>
            <w:tcMar>
              <w:top w:w="15" w:type="dxa"/>
              <w:left w:w="15" w:type="dxa"/>
              <w:bottom w:w="15" w:type="dxa"/>
              <w:right w:w="150" w:type="dxa"/>
            </w:tcMar>
            <w:vAlign w:val="center"/>
          </w:tcPr>
          <w:p w14:paraId="5A4C267A" w14:textId="77777777" w:rsidR="009711D7" w:rsidRPr="002A4EE2" w:rsidRDefault="009711D7" w:rsidP="00461DF0">
            <w:pPr>
              <w:pStyle w:val="NoSpacing"/>
              <w:rPr>
                <w:rFonts w:cstheme="minorHAnsi"/>
                <w:lang w:eastAsia="en-GB"/>
              </w:rPr>
            </w:pPr>
            <w:r>
              <w:rPr>
                <w:rStyle w:val="Answertextfont"/>
              </w:rPr>
              <w:t>It will broaden my horizons</w:t>
            </w:r>
          </w:p>
        </w:tc>
        <w:tc>
          <w:tcPr>
            <w:tcW w:w="1104" w:type="dxa"/>
            <w:shd w:val="clear" w:color="auto" w:fill="D9D9D9" w:themeFill="background1" w:themeFillShade="D9"/>
            <w:vAlign w:val="center"/>
          </w:tcPr>
          <w:p w14:paraId="366CF2B5" w14:textId="77777777" w:rsidR="009711D7" w:rsidRPr="00C309D7" w:rsidRDefault="009711D7" w:rsidP="00461DF0">
            <w:pPr>
              <w:pStyle w:val="NoSpacing"/>
              <w:jc w:val="center"/>
              <w:rPr>
                <w:sz w:val="36"/>
                <w:szCs w:val="36"/>
              </w:rPr>
            </w:pPr>
            <w:r>
              <w:rPr>
                <w:rFonts w:ascii="Wingdings" w:hAnsi="Wingdings" w:cs="Wingdings"/>
              </w:rPr>
              <w:t></w:t>
            </w:r>
          </w:p>
        </w:tc>
        <w:tc>
          <w:tcPr>
            <w:tcW w:w="1133" w:type="dxa"/>
            <w:shd w:val="clear" w:color="auto" w:fill="D9D9D9" w:themeFill="background1" w:themeFillShade="D9"/>
            <w:vAlign w:val="center"/>
          </w:tcPr>
          <w:p w14:paraId="0CA7E22C" w14:textId="77777777" w:rsidR="009711D7" w:rsidRPr="00C309D7" w:rsidRDefault="009711D7" w:rsidP="00461DF0">
            <w:pPr>
              <w:pStyle w:val="NoSpacing"/>
              <w:jc w:val="center"/>
              <w:rPr>
                <w:sz w:val="36"/>
                <w:szCs w:val="36"/>
              </w:rPr>
            </w:pPr>
            <w:r>
              <w:rPr>
                <w:rFonts w:ascii="Wingdings" w:hAnsi="Wingdings" w:cs="Wingdings"/>
              </w:rPr>
              <w:t></w:t>
            </w:r>
          </w:p>
        </w:tc>
        <w:tc>
          <w:tcPr>
            <w:tcW w:w="1228" w:type="dxa"/>
            <w:shd w:val="clear" w:color="auto" w:fill="D9D9D9" w:themeFill="background1" w:themeFillShade="D9"/>
            <w:vAlign w:val="center"/>
          </w:tcPr>
          <w:p w14:paraId="1F9C725A" w14:textId="77777777" w:rsidR="009711D7" w:rsidRPr="00C309D7" w:rsidRDefault="009711D7" w:rsidP="00461DF0">
            <w:pPr>
              <w:pStyle w:val="NoSpacing"/>
              <w:jc w:val="center"/>
              <w:rPr>
                <w:sz w:val="36"/>
                <w:szCs w:val="36"/>
              </w:rPr>
            </w:pPr>
            <w:r>
              <w:rPr>
                <w:rFonts w:ascii="Wingdings" w:hAnsi="Wingdings" w:cs="Wingdings"/>
              </w:rPr>
              <w:t></w:t>
            </w:r>
          </w:p>
        </w:tc>
        <w:tc>
          <w:tcPr>
            <w:tcW w:w="860" w:type="dxa"/>
            <w:shd w:val="clear" w:color="auto" w:fill="D9D9D9" w:themeFill="background1" w:themeFillShade="D9"/>
            <w:vAlign w:val="center"/>
          </w:tcPr>
          <w:p w14:paraId="4FDB9B4B" w14:textId="77777777" w:rsidR="009711D7" w:rsidRPr="00C309D7" w:rsidRDefault="009711D7" w:rsidP="00461DF0">
            <w:pPr>
              <w:pStyle w:val="NoSpacing"/>
              <w:jc w:val="center"/>
              <w:rPr>
                <w:sz w:val="36"/>
                <w:szCs w:val="36"/>
              </w:rPr>
            </w:pPr>
            <w:r>
              <w:rPr>
                <w:rFonts w:ascii="Wingdings" w:hAnsi="Wingdings" w:cs="Wingdings"/>
              </w:rPr>
              <w:t></w:t>
            </w:r>
          </w:p>
        </w:tc>
        <w:tc>
          <w:tcPr>
            <w:tcW w:w="1086" w:type="dxa"/>
            <w:shd w:val="clear" w:color="auto" w:fill="D9D9D9" w:themeFill="background1" w:themeFillShade="D9"/>
            <w:vAlign w:val="center"/>
          </w:tcPr>
          <w:p w14:paraId="36E179B8" w14:textId="77777777" w:rsidR="009711D7" w:rsidRPr="00C309D7" w:rsidRDefault="009711D7" w:rsidP="00461DF0">
            <w:pPr>
              <w:pStyle w:val="NoSpacing"/>
              <w:jc w:val="center"/>
              <w:rPr>
                <w:sz w:val="36"/>
                <w:szCs w:val="36"/>
              </w:rPr>
            </w:pPr>
            <w:r>
              <w:rPr>
                <w:rFonts w:ascii="Wingdings" w:hAnsi="Wingdings" w:cs="Wingdings"/>
              </w:rPr>
              <w:t></w:t>
            </w:r>
          </w:p>
        </w:tc>
        <w:tc>
          <w:tcPr>
            <w:tcW w:w="814" w:type="dxa"/>
            <w:shd w:val="clear" w:color="auto" w:fill="D9D9D9" w:themeFill="background1" w:themeFillShade="D9"/>
            <w:vAlign w:val="center"/>
          </w:tcPr>
          <w:p w14:paraId="030749C9" w14:textId="77777777" w:rsidR="009711D7" w:rsidRPr="00C309D7" w:rsidRDefault="009711D7" w:rsidP="00461DF0">
            <w:pPr>
              <w:pStyle w:val="NoSpacing"/>
              <w:jc w:val="center"/>
              <w:rPr>
                <w:sz w:val="36"/>
                <w:szCs w:val="36"/>
              </w:rPr>
            </w:pPr>
            <w:r>
              <w:rPr>
                <w:rFonts w:ascii="Wingdings" w:hAnsi="Wingdings" w:cs="Wingdings"/>
              </w:rPr>
              <w:t></w:t>
            </w:r>
          </w:p>
        </w:tc>
      </w:tr>
      <w:tr w:rsidR="009711D7" w:rsidRPr="00C309D7" w14:paraId="50C2FCC7" w14:textId="77777777" w:rsidTr="00461DF0">
        <w:trPr>
          <w:trHeight w:val="567"/>
        </w:trPr>
        <w:tc>
          <w:tcPr>
            <w:tcW w:w="2621" w:type="dxa"/>
            <w:tcMar>
              <w:top w:w="15" w:type="dxa"/>
              <w:left w:w="15" w:type="dxa"/>
              <w:bottom w:w="15" w:type="dxa"/>
              <w:right w:w="150" w:type="dxa"/>
            </w:tcMar>
            <w:vAlign w:val="center"/>
          </w:tcPr>
          <w:p w14:paraId="0C917F29" w14:textId="77777777" w:rsidR="009711D7" w:rsidRPr="002A4EE2" w:rsidRDefault="009711D7" w:rsidP="00461DF0">
            <w:pPr>
              <w:pStyle w:val="NoSpacing"/>
              <w:rPr>
                <w:rFonts w:cstheme="minorHAnsi"/>
                <w:lang w:eastAsia="en-GB"/>
              </w:rPr>
            </w:pPr>
            <w:r>
              <w:rPr>
                <w:rStyle w:val="Answertextfont"/>
              </w:rPr>
              <w:t>It will challenge me intellectually</w:t>
            </w:r>
          </w:p>
        </w:tc>
        <w:tc>
          <w:tcPr>
            <w:tcW w:w="1104" w:type="dxa"/>
            <w:vAlign w:val="center"/>
          </w:tcPr>
          <w:p w14:paraId="44C80257" w14:textId="77777777" w:rsidR="009711D7" w:rsidRPr="00C309D7" w:rsidRDefault="009711D7" w:rsidP="00461DF0">
            <w:pPr>
              <w:pStyle w:val="NoSpacing"/>
              <w:jc w:val="center"/>
              <w:rPr>
                <w:sz w:val="36"/>
                <w:szCs w:val="36"/>
              </w:rPr>
            </w:pPr>
            <w:r>
              <w:rPr>
                <w:rFonts w:ascii="Wingdings" w:hAnsi="Wingdings" w:cs="Wingdings"/>
              </w:rPr>
              <w:t></w:t>
            </w:r>
          </w:p>
        </w:tc>
        <w:tc>
          <w:tcPr>
            <w:tcW w:w="1133" w:type="dxa"/>
            <w:vAlign w:val="center"/>
          </w:tcPr>
          <w:p w14:paraId="480E9128" w14:textId="77777777" w:rsidR="009711D7" w:rsidRPr="00C309D7" w:rsidRDefault="009711D7" w:rsidP="00461DF0">
            <w:pPr>
              <w:pStyle w:val="NoSpacing"/>
              <w:jc w:val="center"/>
              <w:rPr>
                <w:sz w:val="36"/>
                <w:szCs w:val="36"/>
              </w:rPr>
            </w:pPr>
            <w:r>
              <w:rPr>
                <w:rFonts w:ascii="Wingdings" w:hAnsi="Wingdings" w:cs="Wingdings"/>
              </w:rPr>
              <w:t></w:t>
            </w:r>
          </w:p>
        </w:tc>
        <w:tc>
          <w:tcPr>
            <w:tcW w:w="1228" w:type="dxa"/>
            <w:vAlign w:val="center"/>
          </w:tcPr>
          <w:p w14:paraId="71E3854B" w14:textId="77777777" w:rsidR="009711D7" w:rsidRPr="00C309D7" w:rsidRDefault="009711D7" w:rsidP="00461DF0">
            <w:pPr>
              <w:pStyle w:val="NoSpacing"/>
              <w:jc w:val="center"/>
              <w:rPr>
                <w:sz w:val="36"/>
                <w:szCs w:val="36"/>
              </w:rPr>
            </w:pPr>
            <w:r>
              <w:rPr>
                <w:rFonts w:ascii="Wingdings" w:hAnsi="Wingdings" w:cs="Wingdings"/>
              </w:rPr>
              <w:t></w:t>
            </w:r>
          </w:p>
        </w:tc>
        <w:tc>
          <w:tcPr>
            <w:tcW w:w="860" w:type="dxa"/>
            <w:vAlign w:val="center"/>
          </w:tcPr>
          <w:p w14:paraId="407D7F50" w14:textId="77777777" w:rsidR="009711D7" w:rsidRPr="00C309D7" w:rsidRDefault="009711D7" w:rsidP="00461DF0">
            <w:pPr>
              <w:pStyle w:val="NoSpacing"/>
              <w:jc w:val="center"/>
              <w:rPr>
                <w:sz w:val="36"/>
                <w:szCs w:val="36"/>
              </w:rPr>
            </w:pPr>
            <w:r>
              <w:rPr>
                <w:rFonts w:ascii="Wingdings" w:hAnsi="Wingdings" w:cs="Wingdings"/>
              </w:rPr>
              <w:t></w:t>
            </w:r>
          </w:p>
        </w:tc>
        <w:tc>
          <w:tcPr>
            <w:tcW w:w="1086" w:type="dxa"/>
            <w:vAlign w:val="center"/>
          </w:tcPr>
          <w:p w14:paraId="2989FDA6" w14:textId="77777777" w:rsidR="009711D7" w:rsidRPr="00C309D7" w:rsidRDefault="009711D7" w:rsidP="00461DF0">
            <w:pPr>
              <w:pStyle w:val="NoSpacing"/>
              <w:jc w:val="center"/>
              <w:rPr>
                <w:sz w:val="36"/>
                <w:szCs w:val="36"/>
              </w:rPr>
            </w:pPr>
            <w:r>
              <w:rPr>
                <w:rFonts w:ascii="Wingdings" w:hAnsi="Wingdings" w:cs="Wingdings"/>
              </w:rPr>
              <w:t></w:t>
            </w:r>
          </w:p>
        </w:tc>
        <w:tc>
          <w:tcPr>
            <w:tcW w:w="814" w:type="dxa"/>
            <w:vAlign w:val="center"/>
          </w:tcPr>
          <w:p w14:paraId="2DD49E20" w14:textId="77777777" w:rsidR="009711D7" w:rsidRPr="00C309D7" w:rsidRDefault="009711D7" w:rsidP="00461DF0">
            <w:pPr>
              <w:pStyle w:val="NoSpacing"/>
              <w:jc w:val="center"/>
              <w:rPr>
                <w:sz w:val="36"/>
                <w:szCs w:val="36"/>
              </w:rPr>
            </w:pPr>
            <w:r>
              <w:rPr>
                <w:rFonts w:ascii="Wingdings" w:hAnsi="Wingdings" w:cs="Wingdings"/>
              </w:rPr>
              <w:t></w:t>
            </w:r>
          </w:p>
        </w:tc>
      </w:tr>
      <w:tr w:rsidR="009711D7" w:rsidRPr="00C309D7" w14:paraId="08A351C4" w14:textId="77777777" w:rsidTr="00461DF0">
        <w:trPr>
          <w:trHeight w:val="567"/>
        </w:trPr>
        <w:tc>
          <w:tcPr>
            <w:tcW w:w="2621" w:type="dxa"/>
            <w:shd w:val="clear" w:color="auto" w:fill="D9D9D9" w:themeFill="background1" w:themeFillShade="D9"/>
            <w:tcMar>
              <w:top w:w="15" w:type="dxa"/>
              <w:left w:w="15" w:type="dxa"/>
              <w:bottom w:w="15" w:type="dxa"/>
              <w:right w:w="150" w:type="dxa"/>
            </w:tcMar>
            <w:vAlign w:val="center"/>
          </w:tcPr>
          <w:p w14:paraId="63683F40" w14:textId="77777777" w:rsidR="009711D7" w:rsidRPr="002A4EE2" w:rsidRDefault="009711D7" w:rsidP="00461DF0">
            <w:pPr>
              <w:pStyle w:val="NoSpacing"/>
              <w:rPr>
                <w:rFonts w:cstheme="minorHAnsi"/>
                <w:lang w:eastAsia="en-GB"/>
              </w:rPr>
            </w:pPr>
            <w:r>
              <w:rPr>
                <w:rStyle w:val="Answertextfont"/>
              </w:rPr>
              <w:t>It will give me valuable life skills</w:t>
            </w:r>
          </w:p>
        </w:tc>
        <w:tc>
          <w:tcPr>
            <w:tcW w:w="1104" w:type="dxa"/>
            <w:shd w:val="clear" w:color="auto" w:fill="D9D9D9" w:themeFill="background1" w:themeFillShade="D9"/>
            <w:vAlign w:val="center"/>
          </w:tcPr>
          <w:p w14:paraId="314F55BD" w14:textId="77777777" w:rsidR="009711D7" w:rsidRPr="00C309D7" w:rsidRDefault="009711D7" w:rsidP="00461DF0">
            <w:pPr>
              <w:pStyle w:val="NoSpacing"/>
              <w:jc w:val="center"/>
              <w:rPr>
                <w:sz w:val="36"/>
                <w:szCs w:val="36"/>
              </w:rPr>
            </w:pPr>
            <w:r>
              <w:rPr>
                <w:rFonts w:ascii="Wingdings" w:hAnsi="Wingdings" w:cs="Wingdings"/>
              </w:rPr>
              <w:t></w:t>
            </w:r>
          </w:p>
        </w:tc>
        <w:tc>
          <w:tcPr>
            <w:tcW w:w="1133" w:type="dxa"/>
            <w:shd w:val="clear" w:color="auto" w:fill="D9D9D9" w:themeFill="background1" w:themeFillShade="D9"/>
            <w:vAlign w:val="center"/>
          </w:tcPr>
          <w:p w14:paraId="4B99052F" w14:textId="77777777" w:rsidR="009711D7" w:rsidRPr="00C309D7" w:rsidRDefault="009711D7" w:rsidP="00461DF0">
            <w:pPr>
              <w:pStyle w:val="NoSpacing"/>
              <w:jc w:val="center"/>
              <w:rPr>
                <w:sz w:val="36"/>
                <w:szCs w:val="36"/>
              </w:rPr>
            </w:pPr>
            <w:r>
              <w:rPr>
                <w:rFonts w:ascii="Wingdings" w:hAnsi="Wingdings" w:cs="Wingdings"/>
              </w:rPr>
              <w:t></w:t>
            </w:r>
          </w:p>
        </w:tc>
        <w:tc>
          <w:tcPr>
            <w:tcW w:w="1228" w:type="dxa"/>
            <w:shd w:val="clear" w:color="auto" w:fill="D9D9D9" w:themeFill="background1" w:themeFillShade="D9"/>
            <w:vAlign w:val="center"/>
          </w:tcPr>
          <w:p w14:paraId="4868A787" w14:textId="77777777" w:rsidR="009711D7" w:rsidRPr="00C309D7" w:rsidRDefault="009711D7" w:rsidP="00461DF0">
            <w:pPr>
              <w:pStyle w:val="NoSpacing"/>
              <w:jc w:val="center"/>
              <w:rPr>
                <w:sz w:val="36"/>
                <w:szCs w:val="36"/>
              </w:rPr>
            </w:pPr>
            <w:r>
              <w:rPr>
                <w:rFonts w:ascii="Wingdings" w:hAnsi="Wingdings" w:cs="Wingdings"/>
              </w:rPr>
              <w:t></w:t>
            </w:r>
          </w:p>
        </w:tc>
        <w:tc>
          <w:tcPr>
            <w:tcW w:w="860" w:type="dxa"/>
            <w:shd w:val="clear" w:color="auto" w:fill="D9D9D9" w:themeFill="background1" w:themeFillShade="D9"/>
            <w:vAlign w:val="center"/>
          </w:tcPr>
          <w:p w14:paraId="71EFBC82" w14:textId="77777777" w:rsidR="009711D7" w:rsidRPr="00C309D7" w:rsidRDefault="009711D7" w:rsidP="00461DF0">
            <w:pPr>
              <w:pStyle w:val="NoSpacing"/>
              <w:jc w:val="center"/>
              <w:rPr>
                <w:sz w:val="36"/>
                <w:szCs w:val="36"/>
              </w:rPr>
            </w:pPr>
            <w:r>
              <w:rPr>
                <w:rFonts w:ascii="Wingdings" w:hAnsi="Wingdings" w:cs="Wingdings"/>
              </w:rPr>
              <w:t></w:t>
            </w:r>
          </w:p>
        </w:tc>
        <w:tc>
          <w:tcPr>
            <w:tcW w:w="1086" w:type="dxa"/>
            <w:shd w:val="clear" w:color="auto" w:fill="D9D9D9" w:themeFill="background1" w:themeFillShade="D9"/>
            <w:vAlign w:val="center"/>
          </w:tcPr>
          <w:p w14:paraId="151FB899" w14:textId="77777777" w:rsidR="009711D7" w:rsidRPr="00C309D7" w:rsidRDefault="009711D7" w:rsidP="00461DF0">
            <w:pPr>
              <w:pStyle w:val="NoSpacing"/>
              <w:jc w:val="center"/>
              <w:rPr>
                <w:sz w:val="36"/>
                <w:szCs w:val="36"/>
              </w:rPr>
            </w:pPr>
            <w:r>
              <w:rPr>
                <w:rFonts w:ascii="Wingdings" w:hAnsi="Wingdings" w:cs="Wingdings"/>
              </w:rPr>
              <w:t></w:t>
            </w:r>
          </w:p>
        </w:tc>
        <w:tc>
          <w:tcPr>
            <w:tcW w:w="814" w:type="dxa"/>
            <w:shd w:val="clear" w:color="auto" w:fill="D9D9D9" w:themeFill="background1" w:themeFillShade="D9"/>
            <w:vAlign w:val="center"/>
          </w:tcPr>
          <w:p w14:paraId="7CF97250" w14:textId="77777777" w:rsidR="009711D7" w:rsidRPr="00C309D7" w:rsidRDefault="009711D7" w:rsidP="00461DF0">
            <w:pPr>
              <w:pStyle w:val="NoSpacing"/>
              <w:jc w:val="center"/>
              <w:rPr>
                <w:sz w:val="36"/>
                <w:szCs w:val="36"/>
              </w:rPr>
            </w:pPr>
            <w:r>
              <w:rPr>
                <w:rFonts w:ascii="Wingdings" w:hAnsi="Wingdings" w:cs="Wingdings"/>
              </w:rPr>
              <w:t></w:t>
            </w:r>
          </w:p>
        </w:tc>
      </w:tr>
      <w:tr w:rsidR="009711D7" w:rsidRPr="00C309D7" w14:paraId="187739F6" w14:textId="77777777" w:rsidTr="00461DF0">
        <w:trPr>
          <w:trHeight w:val="567"/>
        </w:trPr>
        <w:tc>
          <w:tcPr>
            <w:tcW w:w="2621" w:type="dxa"/>
            <w:shd w:val="clear" w:color="auto" w:fill="auto"/>
            <w:tcMar>
              <w:top w:w="15" w:type="dxa"/>
              <w:left w:w="15" w:type="dxa"/>
              <w:bottom w:w="15" w:type="dxa"/>
              <w:right w:w="150" w:type="dxa"/>
            </w:tcMar>
            <w:vAlign w:val="center"/>
          </w:tcPr>
          <w:p w14:paraId="7C84727D" w14:textId="77777777" w:rsidR="009711D7" w:rsidRPr="002A4EE2" w:rsidRDefault="009711D7" w:rsidP="00461DF0">
            <w:pPr>
              <w:pStyle w:val="NoSpacing"/>
              <w:rPr>
                <w:rFonts w:cstheme="minorHAnsi"/>
                <w:lang w:eastAsia="en-GB"/>
              </w:rPr>
            </w:pPr>
            <w:r>
              <w:rPr>
                <w:rStyle w:val="Answertextfont"/>
              </w:rPr>
              <w:t>It will improve my social life</w:t>
            </w:r>
          </w:p>
        </w:tc>
        <w:tc>
          <w:tcPr>
            <w:tcW w:w="1104" w:type="dxa"/>
            <w:shd w:val="clear" w:color="auto" w:fill="auto"/>
            <w:vAlign w:val="center"/>
          </w:tcPr>
          <w:p w14:paraId="00291EA6" w14:textId="77777777" w:rsidR="009711D7" w:rsidRPr="00C309D7" w:rsidRDefault="009711D7" w:rsidP="00461DF0">
            <w:pPr>
              <w:pStyle w:val="NoSpacing"/>
              <w:jc w:val="center"/>
              <w:rPr>
                <w:sz w:val="36"/>
                <w:szCs w:val="36"/>
              </w:rPr>
            </w:pPr>
            <w:r>
              <w:rPr>
                <w:rFonts w:ascii="Wingdings" w:hAnsi="Wingdings" w:cs="Wingdings"/>
              </w:rPr>
              <w:t></w:t>
            </w:r>
          </w:p>
        </w:tc>
        <w:tc>
          <w:tcPr>
            <w:tcW w:w="1133" w:type="dxa"/>
            <w:shd w:val="clear" w:color="auto" w:fill="auto"/>
            <w:vAlign w:val="center"/>
          </w:tcPr>
          <w:p w14:paraId="448975E2" w14:textId="77777777" w:rsidR="009711D7" w:rsidRPr="00C309D7" w:rsidRDefault="009711D7" w:rsidP="00461DF0">
            <w:pPr>
              <w:pStyle w:val="NoSpacing"/>
              <w:jc w:val="center"/>
              <w:rPr>
                <w:sz w:val="36"/>
                <w:szCs w:val="36"/>
              </w:rPr>
            </w:pPr>
            <w:r>
              <w:rPr>
                <w:rFonts w:ascii="Wingdings" w:hAnsi="Wingdings" w:cs="Wingdings"/>
              </w:rPr>
              <w:t></w:t>
            </w:r>
          </w:p>
        </w:tc>
        <w:tc>
          <w:tcPr>
            <w:tcW w:w="1228" w:type="dxa"/>
            <w:shd w:val="clear" w:color="auto" w:fill="auto"/>
            <w:vAlign w:val="center"/>
          </w:tcPr>
          <w:p w14:paraId="687C460D" w14:textId="77777777" w:rsidR="009711D7" w:rsidRPr="00C309D7" w:rsidRDefault="009711D7" w:rsidP="00461DF0">
            <w:pPr>
              <w:pStyle w:val="NoSpacing"/>
              <w:jc w:val="center"/>
              <w:rPr>
                <w:sz w:val="36"/>
                <w:szCs w:val="36"/>
              </w:rPr>
            </w:pPr>
            <w:r>
              <w:rPr>
                <w:rFonts w:ascii="Wingdings" w:hAnsi="Wingdings" w:cs="Wingdings"/>
              </w:rPr>
              <w:t></w:t>
            </w:r>
          </w:p>
        </w:tc>
        <w:tc>
          <w:tcPr>
            <w:tcW w:w="860" w:type="dxa"/>
            <w:shd w:val="clear" w:color="auto" w:fill="auto"/>
            <w:vAlign w:val="center"/>
          </w:tcPr>
          <w:p w14:paraId="02985EFB" w14:textId="77777777" w:rsidR="009711D7" w:rsidRPr="00C309D7" w:rsidRDefault="009711D7" w:rsidP="00461DF0">
            <w:pPr>
              <w:pStyle w:val="NoSpacing"/>
              <w:jc w:val="center"/>
              <w:rPr>
                <w:sz w:val="36"/>
                <w:szCs w:val="36"/>
              </w:rPr>
            </w:pPr>
            <w:r>
              <w:rPr>
                <w:rFonts w:ascii="Wingdings" w:hAnsi="Wingdings" w:cs="Wingdings"/>
              </w:rPr>
              <w:t></w:t>
            </w:r>
          </w:p>
        </w:tc>
        <w:tc>
          <w:tcPr>
            <w:tcW w:w="1086" w:type="dxa"/>
            <w:shd w:val="clear" w:color="auto" w:fill="auto"/>
            <w:vAlign w:val="center"/>
          </w:tcPr>
          <w:p w14:paraId="2A807922" w14:textId="77777777" w:rsidR="009711D7" w:rsidRPr="00C309D7" w:rsidRDefault="009711D7" w:rsidP="00461DF0">
            <w:pPr>
              <w:pStyle w:val="NoSpacing"/>
              <w:jc w:val="center"/>
              <w:rPr>
                <w:sz w:val="36"/>
                <w:szCs w:val="36"/>
              </w:rPr>
            </w:pPr>
            <w:r>
              <w:rPr>
                <w:rFonts w:ascii="Wingdings" w:hAnsi="Wingdings" w:cs="Wingdings"/>
              </w:rPr>
              <w:t></w:t>
            </w:r>
          </w:p>
        </w:tc>
        <w:tc>
          <w:tcPr>
            <w:tcW w:w="814" w:type="dxa"/>
            <w:shd w:val="clear" w:color="auto" w:fill="auto"/>
            <w:vAlign w:val="center"/>
          </w:tcPr>
          <w:p w14:paraId="1DB3DECE" w14:textId="77777777" w:rsidR="009711D7" w:rsidRPr="00C309D7" w:rsidRDefault="009711D7" w:rsidP="00461DF0">
            <w:pPr>
              <w:pStyle w:val="NoSpacing"/>
              <w:jc w:val="center"/>
              <w:rPr>
                <w:sz w:val="36"/>
                <w:szCs w:val="36"/>
              </w:rPr>
            </w:pPr>
            <w:r>
              <w:rPr>
                <w:rFonts w:ascii="Wingdings" w:hAnsi="Wingdings" w:cs="Wingdings"/>
              </w:rPr>
              <w:t></w:t>
            </w:r>
          </w:p>
        </w:tc>
      </w:tr>
      <w:tr w:rsidR="009711D7" w:rsidRPr="00C309D7" w14:paraId="44546E4B" w14:textId="77777777" w:rsidTr="00461DF0">
        <w:trPr>
          <w:trHeight w:val="567"/>
        </w:trPr>
        <w:tc>
          <w:tcPr>
            <w:tcW w:w="2621" w:type="dxa"/>
            <w:shd w:val="clear" w:color="auto" w:fill="D9D9D9" w:themeFill="background1" w:themeFillShade="D9"/>
            <w:tcMar>
              <w:top w:w="15" w:type="dxa"/>
              <w:left w:w="15" w:type="dxa"/>
              <w:bottom w:w="15" w:type="dxa"/>
              <w:right w:w="150" w:type="dxa"/>
            </w:tcMar>
            <w:vAlign w:val="center"/>
          </w:tcPr>
          <w:p w14:paraId="30F763E4" w14:textId="77777777" w:rsidR="009711D7" w:rsidRPr="002A4EE2" w:rsidRDefault="009711D7" w:rsidP="00461DF0">
            <w:pPr>
              <w:pStyle w:val="NoSpacing"/>
              <w:rPr>
                <w:rFonts w:cstheme="minorHAnsi"/>
                <w:lang w:eastAsia="en-GB"/>
              </w:rPr>
            </w:pPr>
            <w:r>
              <w:rPr>
                <w:rStyle w:val="Answertextfont"/>
              </w:rPr>
              <w:t>It will enable me to earn more</w:t>
            </w:r>
          </w:p>
        </w:tc>
        <w:tc>
          <w:tcPr>
            <w:tcW w:w="1104" w:type="dxa"/>
            <w:shd w:val="clear" w:color="auto" w:fill="D9D9D9" w:themeFill="background1" w:themeFillShade="D9"/>
            <w:vAlign w:val="center"/>
          </w:tcPr>
          <w:p w14:paraId="1DBFED49" w14:textId="77777777" w:rsidR="009711D7" w:rsidRPr="00C309D7" w:rsidRDefault="009711D7" w:rsidP="00461DF0">
            <w:pPr>
              <w:pStyle w:val="NoSpacing"/>
              <w:jc w:val="center"/>
              <w:rPr>
                <w:sz w:val="36"/>
                <w:szCs w:val="36"/>
              </w:rPr>
            </w:pPr>
            <w:r>
              <w:rPr>
                <w:rFonts w:ascii="Wingdings" w:hAnsi="Wingdings" w:cs="Wingdings"/>
              </w:rPr>
              <w:t></w:t>
            </w:r>
          </w:p>
        </w:tc>
        <w:tc>
          <w:tcPr>
            <w:tcW w:w="1133" w:type="dxa"/>
            <w:shd w:val="clear" w:color="auto" w:fill="D9D9D9" w:themeFill="background1" w:themeFillShade="D9"/>
            <w:vAlign w:val="center"/>
          </w:tcPr>
          <w:p w14:paraId="66FEB99F" w14:textId="77777777" w:rsidR="009711D7" w:rsidRPr="00C309D7" w:rsidRDefault="009711D7" w:rsidP="00461DF0">
            <w:pPr>
              <w:pStyle w:val="NoSpacing"/>
              <w:jc w:val="center"/>
              <w:rPr>
                <w:sz w:val="36"/>
                <w:szCs w:val="36"/>
              </w:rPr>
            </w:pPr>
            <w:r>
              <w:rPr>
                <w:rFonts w:ascii="Wingdings" w:hAnsi="Wingdings" w:cs="Wingdings"/>
              </w:rPr>
              <w:t></w:t>
            </w:r>
          </w:p>
        </w:tc>
        <w:tc>
          <w:tcPr>
            <w:tcW w:w="1228" w:type="dxa"/>
            <w:shd w:val="clear" w:color="auto" w:fill="D9D9D9" w:themeFill="background1" w:themeFillShade="D9"/>
            <w:vAlign w:val="center"/>
          </w:tcPr>
          <w:p w14:paraId="5523FA21" w14:textId="77777777" w:rsidR="009711D7" w:rsidRPr="00C309D7" w:rsidRDefault="009711D7" w:rsidP="00461DF0">
            <w:pPr>
              <w:pStyle w:val="NoSpacing"/>
              <w:jc w:val="center"/>
              <w:rPr>
                <w:sz w:val="36"/>
                <w:szCs w:val="36"/>
              </w:rPr>
            </w:pPr>
            <w:r>
              <w:rPr>
                <w:rFonts w:ascii="Wingdings" w:hAnsi="Wingdings" w:cs="Wingdings"/>
              </w:rPr>
              <w:t></w:t>
            </w:r>
          </w:p>
        </w:tc>
        <w:tc>
          <w:tcPr>
            <w:tcW w:w="860" w:type="dxa"/>
            <w:shd w:val="clear" w:color="auto" w:fill="D9D9D9" w:themeFill="background1" w:themeFillShade="D9"/>
            <w:vAlign w:val="center"/>
          </w:tcPr>
          <w:p w14:paraId="603F9702" w14:textId="77777777" w:rsidR="009711D7" w:rsidRPr="00C309D7" w:rsidRDefault="009711D7" w:rsidP="00461DF0">
            <w:pPr>
              <w:pStyle w:val="NoSpacing"/>
              <w:jc w:val="center"/>
              <w:rPr>
                <w:sz w:val="36"/>
                <w:szCs w:val="36"/>
              </w:rPr>
            </w:pPr>
            <w:r>
              <w:rPr>
                <w:rFonts w:ascii="Wingdings" w:hAnsi="Wingdings" w:cs="Wingdings"/>
              </w:rPr>
              <w:t></w:t>
            </w:r>
          </w:p>
        </w:tc>
        <w:tc>
          <w:tcPr>
            <w:tcW w:w="1086" w:type="dxa"/>
            <w:shd w:val="clear" w:color="auto" w:fill="D9D9D9" w:themeFill="background1" w:themeFillShade="D9"/>
            <w:vAlign w:val="center"/>
          </w:tcPr>
          <w:p w14:paraId="02910B76" w14:textId="77777777" w:rsidR="009711D7" w:rsidRPr="00C309D7" w:rsidRDefault="009711D7" w:rsidP="00461DF0">
            <w:pPr>
              <w:pStyle w:val="NoSpacing"/>
              <w:jc w:val="center"/>
              <w:rPr>
                <w:sz w:val="36"/>
                <w:szCs w:val="36"/>
              </w:rPr>
            </w:pPr>
            <w:r>
              <w:rPr>
                <w:rFonts w:ascii="Wingdings" w:hAnsi="Wingdings" w:cs="Wingdings"/>
              </w:rPr>
              <w:t></w:t>
            </w:r>
          </w:p>
        </w:tc>
        <w:tc>
          <w:tcPr>
            <w:tcW w:w="814" w:type="dxa"/>
            <w:shd w:val="clear" w:color="auto" w:fill="D9D9D9" w:themeFill="background1" w:themeFillShade="D9"/>
            <w:vAlign w:val="center"/>
          </w:tcPr>
          <w:p w14:paraId="11715848" w14:textId="77777777" w:rsidR="009711D7" w:rsidRPr="00C309D7" w:rsidRDefault="009711D7" w:rsidP="00461DF0">
            <w:pPr>
              <w:pStyle w:val="NoSpacing"/>
              <w:jc w:val="center"/>
              <w:rPr>
                <w:sz w:val="36"/>
                <w:szCs w:val="36"/>
              </w:rPr>
            </w:pPr>
            <w:r>
              <w:rPr>
                <w:rFonts w:ascii="Wingdings" w:hAnsi="Wingdings" w:cs="Wingdings"/>
              </w:rPr>
              <w:t></w:t>
            </w:r>
          </w:p>
        </w:tc>
      </w:tr>
      <w:tr w:rsidR="009711D7" w:rsidRPr="00C309D7" w14:paraId="6EC45C53" w14:textId="77777777" w:rsidTr="00461DF0">
        <w:trPr>
          <w:trHeight w:val="567"/>
        </w:trPr>
        <w:tc>
          <w:tcPr>
            <w:tcW w:w="2621" w:type="dxa"/>
            <w:shd w:val="clear" w:color="auto" w:fill="auto"/>
            <w:tcMar>
              <w:top w:w="15" w:type="dxa"/>
              <w:left w:w="15" w:type="dxa"/>
              <w:bottom w:w="15" w:type="dxa"/>
              <w:right w:w="150" w:type="dxa"/>
            </w:tcMar>
            <w:vAlign w:val="center"/>
          </w:tcPr>
          <w:p w14:paraId="7617FD33" w14:textId="77777777" w:rsidR="009711D7" w:rsidRPr="002A4EE2" w:rsidRDefault="009711D7" w:rsidP="00461DF0">
            <w:pPr>
              <w:pStyle w:val="NoSpacing"/>
              <w:rPr>
                <w:rFonts w:cstheme="minorHAnsi"/>
                <w:lang w:eastAsia="en-GB"/>
              </w:rPr>
            </w:pPr>
            <w:r>
              <w:rPr>
                <w:rStyle w:val="Answertextfont"/>
              </w:rPr>
              <w:t>It will enable me to get a better job</w:t>
            </w:r>
          </w:p>
        </w:tc>
        <w:tc>
          <w:tcPr>
            <w:tcW w:w="1104" w:type="dxa"/>
            <w:shd w:val="clear" w:color="auto" w:fill="auto"/>
            <w:vAlign w:val="center"/>
          </w:tcPr>
          <w:p w14:paraId="11597216" w14:textId="77777777" w:rsidR="009711D7" w:rsidRPr="00C309D7" w:rsidRDefault="009711D7" w:rsidP="00461DF0">
            <w:pPr>
              <w:pStyle w:val="NoSpacing"/>
              <w:jc w:val="center"/>
              <w:rPr>
                <w:sz w:val="36"/>
                <w:szCs w:val="36"/>
              </w:rPr>
            </w:pPr>
            <w:r>
              <w:rPr>
                <w:rFonts w:ascii="Wingdings" w:hAnsi="Wingdings" w:cs="Wingdings"/>
              </w:rPr>
              <w:t></w:t>
            </w:r>
          </w:p>
        </w:tc>
        <w:tc>
          <w:tcPr>
            <w:tcW w:w="1133" w:type="dxa"/>
            <w:shd w:val="clear" w:color="auto" w:fill="auto"/>
            <w:vAlign w:val="center"/>
          </w:tcPr>
          <w:p w14:paraId="2F7A607A" w14:textId="77777777" w:rsidR="009711D7" w:rsidRPr="00C309D7" w:rsidRDefault="009711D7" w:rsidP="00461DF0">
            <w:pPr>
              <w:pStyle w:val="NoSpacing"/>
              <w:jc w:val="center"/>
              <w:rPr>
                <w:sz w:val="36"/>
                <w:szCs w:val="36"/>
              </w:rPr>
            </w:pPr>
            <w:r>
              <w:rPr>
                <w:rFonts w:ascii="Wingdings" w:hAnsi="Wingdings" w:cs="Wingdings"/>
              </w:rPr>
              <w:t></w:t>
            </w:r>
          </w:p>
        </w:tc>
        <w:tc>
          <w:tcPr>
            <w:tcW w:w="1228" w:type="dxa"/>
            <w:shd w:val="clear" w:color="auto" w:fill="auto"/>
            <w:vAlign w:val="center"/>
          </w:tcPr>
          <w:p w14:paraId="04D401CA" w14:textId="77777777" w:rsidR="009711D7" w:rsidRPr="00C309D7" w:rsidRDefault="009711D7" w:rsidP="00461DF0">
            <w:pPr>
              <w:pStyle w:val="NoSpacing"/>
              <w:jc w:val="center"/>
              <w:rPr>
                <w:sz w:val="36"/>
                <w:szCs w:val="36"/>
              </w:rPr>
            </w:pPr>
            <w:r>
              <w:rPr>
                <w:rFonts w:ascii="Wingdings" w:hAnsi="Wingdings" w:cs="Wingdings"/>
              </w:rPr>
              <w:t></w:t>
            </w:r>
          </w:p>
        </w:tc>
        <w:tc>
          <w:tcPr>
            <w:tcW w:w="860" w:type="dxa"/>
            <w:shd w:val="clear" w:color="auto" w:fill="auto"/>
            <w:vAlign w:val="center"/>
          </w:tcPr>
          <w:p w14:paraId="54555136" w14:textId="77777777" w:rsidR="009711D7" w:rsidRPr="00C309D7" w:rsidRDefault="009711D7" w:rsidP="00461DF0">
            <w:pPr>
              <w:pStyle w:val="NoSpacing"/>
              <w:jc w:val="center"/>
              <w:rPr>
                <w:sz w:val="36"/>
                <w:szCs w:val="36"/>
              </w:rPr>
            </w:pPr>
            <w:r>
              <w:rPr>
                <w:rFonts w:ascii="Wingdings" w:hAnsi="Wingdings" w:cs="Wingdings"/>
              </w:rPr>
              <w:t></w:t>
            </w:r>
          </w:p>
        </w:tc>
        <w:tc>
          <w:tcPr>
            <w:tcW w:w="1086" w:type="dxa"/>
            <w:shd w:val="clear" w:color="auto" w:fill="auto"/>
            <w:vAlign w:val="center"/>
          </w:tcPr>
          <w:p w14:paraId="6819729C" w14:textId="77777777" w:rsidR="009711D7" w:rsidRPr="00C309D7" w:rsidRDefault="009711D7" w:rsidP="00461DF0">
            <w:pPr>
              <w:pStyle w:val="NoSpacing"/>
              <w:jc w:val="center"/>
              <w:rPr>
                <w:sz w:val="36"/>
                <w:szCs w:val="36"/>
              </w:rPr>
            </w:pPr>
            <w:r>
              <w:rPr>
                <w:rFonts w:ascii="Wingdings" w:hAnsi="Wingdings" w:cs="Wingdings"/>
              </w:rPr>
              <w:t></w:t>
            </w:r>
          </w:p>
        </w:tc>
        <w:tc>
          <w:tcPr>
            <w:tcW w:w="814" w:type="dxa"/>
            <w:shd w:val="clear" w:color="auto" w:fill="auto"/>
            <w:vAlign w:val="center"/>
          </w:tcPr>
          <w:p w14:paraId="334EBD63" w14:textId="77777777" w:rsidR="009711D7" w:rsidRPr="00C309D7" w:rsidRDefault="009711D7" w:rsidP="00461DF0">
            <w:pPr>
              <w:pStyle w:val="NoSpacing"/>
              <w:jc w:val="center"/>
              <w:rPr>
                <w:sz w:val="36"/>
                <w:szCs w:val="36"/>
              </w:rPr>
            </w:pPr>
            <w:r>
              <w:rPr>
                <w:rFonts w:ascii="Wingdings" w:hAnsi="Wingdings" w:cs="Wingdings"/>
              </w:rPr>
              <w:t></w:t>
            </w:r>
          </w:p>
        </w:tc>
      </w:tr>
      <w:tr w:rsidR="009711D7" w:rsidRPr="00C309D7" w14:paraId="509BAD27" w14:textId="77777777" w:rsidTr="00461DF0">
        <w:trPr>
          <w:trHeight w:val="567"/>
        </w:trPr>
        <w:tc>
          <w:tcPr>
            <w:tcW w:w="2621" w:type="dxa"/>
            <w:shd w:val="clear" w:color="auto" w:fill="auto"/>
            <w:tcMar>
              <w:top w:w="15" w:type="dxa"/>
              <w:left w:w="15" w:type="dxa"/>
              <w:bottom w:w="15" w:type="dxa"/>
              <w:right w:w="150" w:type="dxa"/>
            </w:tcMar>
            <w:vAlign w:val="center"/>
          </w:tcPr>
          <w:p w14:paraId="7E16C26D" w14:textId="77777777" w:rsidR="009711D7" w:rsidRPr="002A4EE2" w:rsidRDefault="009711D7" w:rsidP="00461DF0">
            <w:pPr>
              <w:pStyle w:val="NoSpacing"/>
              <w:rPr>
                <w:rFonts w:cstheme="minorHAnsi"/>
                <w:lang w:eastAsia="en-GB"/>
              </w:rPr>
            </w:pPr>
            <w:r w:rsidRPr="002A4EE2">
              <w:rPr>
                <w:rFonts w:cstheme="minorHAnsi"/>
                <w:lang w:eastAsia="en-GB"/>
              </w:rPr>
              <w:tab/>
            </w:r>
          </w:p>
        </w:tc>
        <w:tc>
          <w:tcPr>
            <w:tcW w:w="1104" w:type="dxa"/>
            <w:shd w:val="clear" w:color="auto" w:fill="auto"/>
            <w:vAlign w:val="center"/>
          </w:tcPr>
          <w:p w14:paraId="4A2DCD8D" w14:textId="77777777" w:rsidR="009711D7" w:rsidRPr="00C309D7" w:rsidRDefault="009711D7" w:rsidP="00461DF0">
            <w:pPr>
              <w:pStyle w:val="NoSpacing"/>
              <w:jc w:val="center"/>
              <w:rPr>
                <w:sz w:val="36"/>
                <w:szCs w:val="36"/>
              </w:rPr>
            </w:pPr>
          </w:p>
        </w:tc>
        <w:tc>
          <w:tcPr>
            <w:tcW w:w="1133" w:type="dxa"/>
            <w:shd w:val="clear" w:color="auto" w:fill="auto"/>
            <w:vAlign w:val="center"/>
          </w:tcPr>
          <w:p w14:paraId="5A338119" w14:textId="77777777" w:rsidR="009711D7" w:rsidRPr="00C309D7" w:rsidRDefault="009711D7" w:rsidP="00461DF0">
            <w:pPr>
              <w:pStyle w:val="NoSpacing"/>
              <w:jc w:val="center"/>
              <w:rPr>
                <w:sz w:val="36"/>
                <w:szCs w:val="36"/>
              </w:rPr>
            </w:pPr>
          </w:p>
        </w:tc>
        <w:tc>
          <w:tcPr>
            <w:tcW w:w="1228" w:type="dxa"/>
            <w:shd w:val="clear" w:color="auto" w:fill="auto"/>
            <w:vAlign w:val="center"/>
          </w:tcPr>
          <w:p w14:paraId="04EC84FC" w14:textId="77777777" w:rsidR="009711D7" w:rsidRPr="00C309D7" w:rsidRDefault="009711D7" w:rsidP="00461DF0">
            <w:pPr>
              <w:pStyle w:val="NoSpacing"/>
              <w:jc w:val="center"/>
              <w:rPr>
                <w:sz w:val="36"/>
                <w:szCs w:val="36"/>
              </w:rPr>
            </w:pPr>
          </w:p>
        </w:tc>
        <w:tc>
          <w:tcPr>
            <w:tcW w:w="860" w:type="dxa"/>
            <w:shd w:val="clear" w:color="auto" w:fill="auto"/>
            <w:vAlign w:val="center"/>
          </w:tcPr>
          <w:p w14:paraId="00B6766A" w14:textId="77777777" w:rsidR="009711D7" w:rsidRPr="00C309D7" w:rsidRDefault="009711D7" w:rsidP="00461DF0">
            <w:pPr>
              <w:pStyle w:val="NoSpacing"/>
              <w:jc w:val="center"/>
              <w:rPr>
                <w:sz w:val="36"/>
                <w:szCs w:val="36"/>
              </w:rPr>
            </w:pPr>
          </w:p>
        </w:tc>
        <w:tc>
          <w:tcPr>
            <w:tcW w:w="1086" w:type="dxa"/>
            <w:shd w:val="clear" w:color="auto" w:fill="auto"/>
            <w:vAlign w:val="center"/>
          </w:tcPr>
          <w:p w14:paraId="72E98331" w14:textId="77777777" w:rsidR="009711D7" w:rsidRPr="00C309D7" w:rsidRDefault="009711D7" w:rsidP="00461DF0">
            <w:pPr>
              <w:pStyle w:val="NoSpacing"/>
              <w:jc w:val="center"/>
              <w:rPr>
                <w:sz w:val="36"/>
                <w:szCs w:val="36"/>
              </w:rPr>
            </w:pPr>
          </w:p>
        </w:tc>
        <w:tc>
          <w:tcPr>
            <w:tcW w:w="814" w:type="dxa"/>
            <w:shd w:val="clear" w:color="auto" w:fill="auto"/>
            <w:vAlign w:val="center"/>
          </w:tcPr>
          <w:p w14:paraId="035AE1F9" w14:textId="77777777" w:rsidR="009711D7" w:rsidRPr="00C309D7" w:rsidRDefault="009711D7" w:rsidP="00461DF0">
            <w:pPr>
              <w:pStyle w:val="NoSpacing"/>
              <w:jc w:val="center"/>
              <w:rPr>
                <w:sz w:val="36"/>
                <w:szCs w:val="36"/>
              </w:rPr>
            </w:pPr>
          </w:p>
        </w:tc>
      </w:tr>
      <w:tr w:rsidR="009711D7" w:rsidRPr="00C309D7" w14:paraId="2C001922" w14:textId="77777777" w:rsidTr="00461DF0">
        <w:trPr>
          <w:trHeight w:val="567"/>
        </w:trPr>
        <w:tc>
          <w:tcPr>
            <w:tcW w:w="2621" w:type="dxa"/>
            <w:shd w:val="clear" w:color="auto" w:fill="auto"/>
            <w:tcMar>
              <w:top w:w="15" w:type="dxa"/>
              <w:left w:w="15" w:type="dxa"/>
              <w:bottom w:w="15" w:type="dxa"/>
              <w:right w:w="150" w:type="dxa"/>
            </w:tcMar>
            <w:vAlign w:val="center"/>
          </w:tcPr>
          <w:p w14:paraId="7F4E84A2" w14:textId="77777777" w:rsidR="009711D7" w:rsidRPr="002A4EE2" w:rsidRDefault="009711D7" w:rsidP="00461DF0">
            <w:pPr>
              <w:pStyle w:val="NoSpacing"/>
              <w:rPr>
                <w:rFonts w:cstheme="minorHAnsi"/>
                <w:lang w:eastAsia="en-GB"/>
              </w:rPr>
            </w:pPr>
          </w:p>
        </w:tc>
        <w:tc>
          <w:tcPr>
            <w:tcW w:w="1104" w:type="dxa"/>
            <w:shd w:val="clear" w:color="auto" w:fill="auto"/>
            <w:vAlign w:val="center"/>
          </w:tcPr>
          <w:p w14:paraId="02434865" w14:textId="77777777" w:rsidR="009711D7" w:rsidRDefault="009711D7" w:rsidP="00461DF0">
            <w:pPr>
              <w:pStyle w:val="NoSpacing"/>
              <w:jc w:val="center"/>
              <w:rPr>
                <w:rFonts w:ascii="Wingdings" w:hAnsi="Wingdings" w:cs="Wingdings"/>
              </w:rPr>
            </w:pPr>
          </w:p>
        </w:tc>
        <w:tc>
          <w:tcPr>
            <w:tcW w:w="1133" w:type="dxa"/>
            <w:shd w:val="clear" w:color="auto" w:fill="auto"/>
            <w:vAlign w:val="center"/>
          </w:tcPr>
          <w:p w14:paraId="6A3D02CF" w14:textId="77777777" w:rsidR="009711D7" w:rsidRDefault="009711D7" w:rsidP="00461DF0">
            <w:pPr>
              <w:pStyle w:val="NoSpacing"/>
              <w:jc w:val="center"/>
              <w:rPr>
                <w:rFonts w:ascii="Wingdings" w:hAnsi="Wingdings" w:cs="Wingdings"/>
              </w:rPr>
            </w:pPr>
          </w:p>
        </w:tc>
        <w:tc>
          <w:tcPr>
            <w:tcW w:w="1228" w:type="dxa"/>
            <w:shd w:val="clear" w:color="auto" w:fill="auto"/>
            <w:vAlign w:val="center"/>
          </w:tcPr>
          <w:p w14:paraId="41A1C147" w14:textId="77777777" w:rsidR="009711D7" w:rsidRDefault="009711D7" w:rsidP="00461DF0">
            <w:pPr>
              <w:pStyle w:val="NoSpacing"/>
              <w:jc w:val="center"/>
              <w:rPr>
                <w:rFonts w:ascii="Wingdings" w:hAnsi="Wingdings" w:cs="Wingdings"/>
              </w:rPr>
            </w:pPr>
          </w:p>
        </w:tc>
        <w:tc>
          <w:tcPr>
            <w:tcW w:w="860" w:type="dxa"/>
            <w:shd w:val="clear" w:color="auto" w:fill="auto"/>
            <w:vAlign w:val="center"/>
          </w:tcPr>
          <w:p w14:paraId="758097DB" w14:textId="77777777" w:rsidR="009711D7" w:rsidRDefault="009711D7" w:rsidP="00461DF0">
            <w:pPr>
              <w:pStyle w:val="NoSpacing"/>
              <w:jc w:val="center"/>
              <w:rPr>
                <w:rFonts w:ascii="Wingdings" w:hAnsi="Wingdings" w:cs="Wingdings"/>
              </w:rPr>
            </w:pPr>
          </w:p>
        </w:tc>
        <w:tc>
          <w:tcPr>
            <w:tcW w:w="1086" w:type="dxa"/>
            <w:shd w:val="clear" w:color="auto" w:fill="auto"/>
            <w:vAlign w:val="center"/>
          </w:tcPr>
          <w:p w14:paraId="614EAF4F" w14:textId="77777777" w:rsidR="009711D7" w:rsidRDefault="009711D7" w:rsidP="00461DF0">
            <w:pPr>
              <w:pStyle w:val="NoSpacing"/>
              <w:jc w:val="center"/>
              <w:rPr>
                <w:rFonts w:ascii="Wingdings" w:hAnsi="Wingdings" w:cs="Wingdings"/>
              </w:rPr>
            </w:pPr>
          </w:p>
        </w:tc>
        <w:tc>
          <w:tcPr>
            <w:tcW w:w="814" w:type="dxa"/>
            <w:shd w:val="clear" w:color="auto" w:fill="auto"/>
            <w:vAlign w:val="center"/>
          </w:tcPr>
          <w:p w14:paraId="22A84231" w14:textId="77777777" w:rsidR="009711D7" w:rsidRDefault="009711D7" w:rsidP="00461DF0">
            <w:pPr>
              <w:pStyle w:val="NoSpacing"/>
              <w:jc w:val="center"/>
              <w:rPr>
                <w:rFonts w:ascii="Wingdings" w:hAnsi="Wingdings" w:cs="Wingdings"/>
              </w:rPr>
            </w:pPr>
          </w:p>
        </w:tc>
      </w:tr>
    </w:tbl>
    <w:p w14:paraId="1AD10432" w14:textId="77777777" w:rsidR="009711D7" w:rsidRDefault="009711D7" w:rsidP="009711D7">
      <w:pPr>
        <w:pStyle w:val="Instruction"/>
      </w:pPr>
    </w:p>
    <w:p w14:paraId="5F9AB9A5" w14:textId="77777777" w:rsidR="009711D7" w:rsidRPr="008E1590" w:rsidRDefault="009711D7" w:rsidP="008E1590">
      <w:pPr>
        <w:pStyle w:val="Heading4"/>
      </w:pPr>
      <w:r w:rsidRPr="008E1590">
        <w:rPr>
          <w:rStyle w:val="Inlinecode"/>
          <w:rFonts w:asciiTheme="majorHAnsi" w:hAnsiTheme="majorHAnsi"/>
          <w:sz w:val="22"/>
        </w:rPr>
        <w:t>Personal information</w:t>
      </w:r>
    </w:p>
    <w:p w14:paraId="4DD0D3B8" w14:textId="77777777" w:rsidR="009711D7" w:rsidRDefault="009711D7" w:rsidP="009711D7">
      <w:pPr>
        <w:pStyle w:val="Questiontext"/>
        <w:rPr>
          <w:color w:val="7F7F7F" w:themeColor="text1" w:themeTint="80"/>
        </w:rPr>
      </w:pPr>
    </w:p>
    <w:p w14:paraId="5F571F72" w14:textId="77777777" w:rsidR="009711D7" w:rsidRPr="0040767E" w:rsidRDefault="009711D7" w:rsidP="009711D7">
      <w:pPr>
        <w:pStyle w:val="Questiontext"/>
        <w:rPr>
          <w:b/>
        </w:rPr>
      </w:pPr>
      <w:r w:rsidRPr="008B0230">
        <w:rPr>
          <w:rFonts w:asciiTheme="minorHAnsi" w:hAnsiTheme="minorHAnsi"/>
          <w:b/>
          <w:iCs/>
        </w:rPr>
        <w:t>Q13)</w:t>
      </w:r>
      <w:r w:rsidRPr="0040767E">
        <w:rPr>
          <w:rFonts w:asciiTheme="minorHAnsi" w:hAnsiTheme="minorHAnsi"/>
          <w:b/>
          <w:i/>
          <w:iCs/>
        </w:rPr>
        <w:t xml:space="preserve"> </w:t>
      </w:r>
      <w:r w:rsidRPr="0040767E">
        <w:rPr>
          <w:b/>
        </w:rPr>
        <w:t>If you go on to higher education, would you be the first person in your immediate family to go?</w:t>
      </w:r>
    </w:p>
    <w:p w14:paraId="2C5E3DF2" w14:textId="77777777" w:rsidR="009711D7" w:rsidRDefault="009711D7" w:rsidP="009711D7">
      <w:pPr>
        <w:pStyle w:val="Instruction"/>
      </w:pPr>
    </w:p>
    <w:p w14:paraId="367B251C" w14:textId="77777777" w:rsidR="009711D7" w:rsidRDefault="009711D7" w:rsidP="00AE3867">
      <w:pPr>
        <w:numPr>
          <w:ilvl w:val="0"/>
          <w:numId w:val="40"/>
        </w:numPr>
        <w:spacing w:after="0" w:line="240" w:lineRule="auto"/>
      </w:pPr>
      <w:r>
        <w:rPr>
          <w:rStyle w:val="Answertextfont"/>
        </w:rPr>
        <w:t>Yes</w:t>
      </w:r>
    </w:p>
    <w:p w14:paraId="2D4B85DB" w14:textId="77777777" w:rsidR="009711D7" w:rsidRDefault="009711D7" w:rsidP="00AE3867">
      <w:pPr>
        <w:numPr>
          <w:ilvl w:val="0"/>
          <w:numId w:val="40"/>
        </w:numPr>
        <w:spacing w:after="0" w:line="240" w:lineRule="auto"/>
      </w:pPr>
      <w:r>
        <w:rPr>
          <w:rStyle w:val="Answertextfont"/>
        </w:rPr>
        <w:t>No - my grandparent(s) went first</w:t>
      </w:r>
    </w:p>
    <w:p w14:paraId="455ADE80" w14:textId="77777777" w:rsidR="009711D7" w:rsidRDefault="009711D7" w:rsidP="00AE3867">
      <w:pPr>
        <w:numPr>
          <w:ilvl w:val="0"/>
          <w:numId w:val="40"/>
        </w:numPr>
        <w:spacing w:after="0" w:line="240" w:lineRule="auto"/>
      </w:pPr>
      <w:r>
        <w:rPr>
          <w:rStyle w:val="Answertextfont"/>
        </w:rPr>
        <w:t>No - my parent(s) or guardian(s) went first</w:t>
      </w:r>
    </w:p>
    <w:p w14:paraId="4A16BA54" w14:textId="77777777" w:rsidR="009711D7" w:rsidRDefault="009711D7" w:rsidP="00AE3867">
      <w:pPr>
        <w:numPr>
          <w:ilvl w:val="0"/>
          <w:numId w:val="40"/>
        </w:numPr>
        <w:spacing w:after="0" w:line="240" w:lineRule="auto"/>
      </w:pPr>
      <w:r>
        <w:rPr>
          <w:rStyle w:val="Answertextfont"/>
        </w:rPr>
        <w:t>No - my brother(s) or sister(s) went first</w:t>
      </w:r>
    </w:p>
    <w:p w14:paraId="64F6FC95" w14:textId="77777777" w:rsidR="009711D7" w:rsidRDefault="009711D7" w:rsidP="00AE3867">
      <w:pPr>
        <w:numPr>
          <w:ilvl w:val="0"/>
          <w:numId w:val="40"/>
        </w:numPr>
        <w:spacing w:after="0" w:line="240" w:lineRule="auto"/>
      </w:pPr>
      <w:r>
        <w:rPr>
          <w:rStyle w:val="Answertextfont"/>
        </w:rPr>
        <w:t>Don't know</w:t>
      </w:r>
    </w:p>
    <w:p w14:paraId="7244D8B0" w14:textId="77777777" w:rsidR="009711D7" w:rsidRDefault="009711D7" w:rsidP="009711D7">
      <w:pPr>
        <w:pStyle w:val="Questiontext"/>
      </w:pPr>
    </w:p>
    <w:p w14:paraId="5639BBBE" w14:textId="77777777" w:rsidR="009711D7" w:rsidRPr="0040767E" w:rsidRDefault="009711D7" w:rsidP="009711D7">
      <w:pPr>
        <w:pStyle w:val="Questiontext"/>
        <w:rPr>
          <w:b/>
        </w:rPr>
      </w:pPr>
      <w:r>
        <w:rPr>
          <w:b/>
        </w:rPr>
        <w:t>Q</w:t>
      </w:r>
      <w:r w:rsidRPr="0040767E">
        <w:rPr>
          <w:b/>
        </w:rPr>
        <w:t>14) Do you know somebody else who has gone on to higher education?</w:t>
      </w:r>
    </w:p>
    <w:p w14:paraId="7FE43FC3" w14:textId="77777777" w:rsidR="009711D7" w:rsidRDefault="009711D7" w:rsidP="009711D7">
      <w:pPr>
        <w:pStyle w:val="Instruction"/>
      </w:pPr>
      <w:r>
        <w:t>Please select all that apply</w:t>
      </w:r>
    </w:p>
    <w:p w14:paraId="726F1093" w14:textId="77777777" w:rsidR="009711D7" w:rsidRDefault="009711D7" w:rsidP="00AE3867">
      <w:pPr>
        <w:numPr>
          <w:ilvl w:val="0"/>
          <w:numId w:val="40"/>
        </w:numPr>
        <w:spacing w:after="0" w:line="240" w:lineRule="auto"/>
      </w:pPr>
      <w:r>
        <w:rPr>
          <w:rStyle w:val="Answertextfont"/>
        </w:rPr>
        <w:t>No</w:t>
      </w:r>
    </w:p>
    <w:p w14:paraId="29DBD79B" w14:textId="77777777" w:rsidR="009711D7" w:rsidRDefault="009711D7" w:rsidP="00AE3867">
      <w:pPr>
        <w:numPr>
          <w:ilvl w:val="0"/>
          <w:numId w:val="39"/>
        </w:numPr>
        <w:spacing w:after="0" w:line="240" w:lineRule="auto"/>
      </w:pPr>
      <w:r>
        <w:rPr>
          <w:rStyle w:val="Answertextfont"/>
        </w:rPr>
        <w:t>Yes - another family member</w:t>
      </w:r>
    </w:p>
    <w:p w14:paraId="71EB270D" w14:textId="77777777" w:rsidR="009711D7" w:rsidRDefault="009711D7" w:rsidP="00AE3867">
      <w:pPr>
        <w:numPr>
          <w:ilvl w:val="0"/>
          <w:numId w:val="39"/>
        </w:numPr>
        <w:spacing w:after="0" w:line="240" w:lineRule="auto"/>
      </w:pPr>
      <w:r>
        <w:rPr>
          <w:rStyle w:val="Answertextfont"/>
        </w:rPr>
        <w:t>Yes - a friend</w:t>
      </w:r>
    </w:p>
    <w:p w14:paraId="65462471" w14:textId="77777777" w:rsidR="009711D7" w:rsidRDefault="009711D7" w:rsidP="00AE3867">
      <w:pPr>
        <w:numPr>
          <w:ilvl w:val="0"/>
          <w:numId w:val="40"/>
        </w:numPr>
        <w:spacing w:after="0" w:line="240" w:lineRule="auto"/>
      </w:pPr>
      <w:r>
        <w:rPr>
          <w:rStyle w:val="Answertextfont"/>
        </w:rPr>
        <w:t>Don't know</w:t>
      </w:r>
    </w:p>
    <w:p w14:paraId="4EF0F3AB" w14:textId="77777777" w:rsidR="009711D7" w:rsidRDefault="009711D7" w:rsidP="00AE3867">
      <w:pPr>
        <w:numPr>
          <w:ilvl w:val="0"/>
          <w:numId w:val="39"/>
        </w:numPr>
        <w:spacing w:after="0" w:line="240" w:lineRule="auto"/>
      </w:pPr>
      <w:r>
        <w:rPr>
          <w:rStyle w:val="Answertextfont"/>
        </w:rPr>
        <w:t xml:space="preserve">Other (please </w:t>
      </w:r>
      <w:proofErr w:type="gramStart"/>
      <w:r>
        <w:rPr>
          <w:rStyle w:val="Answertextfont"/>
        </w:rPr>
        <w:t>specify)_</w:t>
      </w:r>
      <w:proofErr w:type="gramEnd"/>
      <w:r>
        <w:rPr>
          <w:rStyle w:val="Answertextfont"/>
        </w:rPr>
        <w:t xml:space="preserve">___________ </w:t>
      </w:r>
    </w:p>
    <w:p w14:paraId="0CC0C130" w14:textId="77777777" w:rsidR="009711D7" w:rsidRDefault="009711D7" w:rsidP="009711D7"/>
    <w:p w14:paraId="59C00EA6" w14:textId="77777777" w:rsidR="009711D7" w:rsidRDefault="009711D7" w:rsidP="009711D7">
      <w:pPr>
        <w:pStyle w:val="Questiontext"/>
      </w:pPr>
    </w:p>
    <w:p w14:paraId="37FEE9B2" w14:textId="77777777" w:rsidR="009711D7" w:rsidRPr="0040767E" w:rsidRDefault="009711D7" w:rsidP="009711D7">
      <w:pPr>
        <w:pStyle w:val="Questiontext"/>
        <w:rPr>
          <w:b/>
        </w:rPr>
      </w:pPr>
      <w:r>
        <w:rPr>
          <w:b/>
        </w:rPr>
        <w:t>Q</w:t>
      </w:r>
      <w:r w:rsidRPr="0040767E">
        <w:rPr>
          <w:b/>
        </w:rPr>
        <w:t>17) Do you have a disability, learning difficulty or long-term physical or mental health condition?</w:t>
      </w:r>
    </w:p>
    <w:p w14:paraId="49582103" w14:textId="77777777" w:rsidR="009711D7" w:rsidRDefault="009711D7" w:rsidP="009711D7">
      <w:pPr>
        <w:pStyle w:val="Instruction"/>
      </w:pPr>
    </w:p>
    <w:p w14:paraId="54F757A4" w14:textId="77777777" w:rsidR="009711D7" w:rsidRDefault="009711D7" w:rsidP="00AE3867">
      <w:pPr>
        <w:numPr>
          <w:ilvl w:val="0"/>
          <w:numId w:val="40"/>
        </w:numPr>
        <w:spacing w:after="0" w:line="240" w:lineRule="auto"/>
      </w:pPr>
      <w:r>
        <w:rPr>
          <w:rStyle w:val="Answertextfont"/>
        </w:rPr>
        <w:t>Yes</w:t>
      </w:r>
    </w:p>
    <w:p w14:paraId="2FEA0978" w14:textId="77777777" w:rsidR="009711D7" w:rsidRDefault="009711D7" w:rsidP="00AE3867">
      <w:pPr>
        <w:numPr>
          <w:ilvl w:val="0"/>
          <w:numId w:val="40"/>
        </w:numPr>
        <w:spacing w:after="0" w:line="240" w:lineRule="auto"/>
      </w:pPr>
      <w:r>
        <w:rPr>
          <w:rStyle w:val="Answertextfont"/>
        </w:rPr>
        <w:t>No</w:t>
      </w:r>
    </w:p>
    <w:p w14:paraId="407A00BC" w14:textId="77777777" w:rsidR="009711D7" w:rsidRDefault="009711D7" w:rsidP="00AE3867">
      <w:pPr>
        <w:numPr>
          <w:ilvl w:val="0"/>
          <w:numId w:val="40"/>
        </w:numPr>
        <w:spacing w:after="0" w:line="240" w:lineRule="auto"/>
      </w:pPr>
      <w:r>
        <w:rPr>
          <w:rStyle w:val="Answertextfont"/>
        </w:rPr>
        <w:t>Prefer not to say</w:t>
      </w:r>
    </w:p>
    <w:p w14:paraId="237AF25B" w14:textId="77777777" w:rsidR="009711D7" w:rsidRDefault="009711D7" w:rsidP="009711D7">
      <w:pPr>
        <w:pStyle w:val="Questiontext"/>
      </w:pPr>
    </w:p>
    <w:p w14:paraId="3EB06087" w14:textId="77777777" w:rsidR="009711D7" w:rsidRPr="0040767E" w:rsidRDefault="009711D7" w:rsidP="009711D7">
      <w:pPr>
        <w:pStyle w:val="Questiontext"/>
        <w:rPr>
          <w:b/>
        </w:rPr>
      </w:pPr>
      <w:r>
        <w:rPr>
          <w:b/>
        </w:rPr>
        <w:t>Q</w:t>
      </w:r>
      <w:r w:rsidRPr="0040767E">
        <w:rPr>
          <w:b/>
        </w:rPr>
        <w:t>18) What is your gender?</w:t>
      </w:r>
    </w:p>
    <w:p w14:paraId="0F740239" w14:textId="77777777" w:rsidR="009711D7" w:rsidRDefault="009711D7" w:rsidP="009711D7">
      <w:pPr>
        <w:pStyle w:val="Instruction"/>
      </w:pPr>
    </w:p>
    <w:p w14:paraId="7085FCC0" w14:textId="77777777" w:rsidR="009711D7" w:rsidRDefault="009711D7" w:rsidP="00AE3867">
      <w:pPr>
        <w:numPr>
          <w:ilvl w:val="0"/>
          <w:numId w:val="40"/>
        </w:numPr>
        <w:spacing w:after="0" w:line="240" w:lineRule="auto"/>
      </w:pPr>
      <w:r>
        <w:rPr>
          <w:rStyle w:val="Answertextfont"/>
        </w:rPr>
        <w:t>Female</w:t>
      </w:r>
    </w:p>
    <w:p w14:paraId="5F3E4CDB" w14:textId="77777777" w:rsidR="009711D7" w:rsidRDefault="009711D7" w:rsidP="00AE3867">
      <w:pPr>
        <w:numPr>
          <w:ilvl w:val="0"/>
          <w:numId w:val="40"/>
        </w:numPr>
        <w:spacing w:after="0" w:line="240" w:lineRule="auto"/>
      </w:pPr>
      <w:r>
        <w:rPr>
          <w:rStyle w:val="Answertextfont"/>
        </w:rPr>
        <w:t>Male</w:t>
      </w:r>
    </w:p>
    <w:p w14:paraId="7417582E" w14:textId="77777777" w:rsidR="009711D7" w:rsidRDefault="009711D7" w:rsidP="00AE3867">
      <w:pPr>
        <w:numPr>
          <w:ilvl w:val="0"/>
          <w:numId w:val="40"/>
        </w:numPr>
        <w:spacing w:after="0" w:line="240" w:lineRule="auto"/>
      </w:pPr>
      <w:r>
        <w:rPr>
          <w:rStyle w:val="Answertextfont"/>
        </w:rPr>
        <w:t>Other</w:t>
      </w:r>
    </w:p>
    <w:p w14:paraId="3E9EC8C2" w14:textId="77777777" w:rsidR="009711D7" w:rsidRDefault="009711D7" w:rsidP="00AE3867">
      <w:pPr>
        <w:numPr>
          <w:ilvl w:val="0"/>
          <w:numId w:val="40"/>
        </w:numPr>
        <w:spacing w:after="0" w:line="240" w:lineRule="auto"/>
      </w:pPr>
      <w:r>
        <w:rPr>
          <w:rStyle w:val="Answertextfont"/>
        </w:rPr>
        <w:t>Prefer not to say</w:t>
      </w:r>
    </w:p>
    <w:p w14:paraId="555692F4" w14:textId="77777777" w:rsidR="009711D7" w:rsidRDefault="009711D7" w:rsidP="009711D7">
      <w:pPr>
        <w:pStyle w:val="Questiontext"/>
        <w:rPr>
          <w:b/>
        </w:rPr>
      </w:pPr>
    </w:p>
    <w:p w14:paraId="2A0A4A6F" w14:textId="79C32F8D" w:rsidR="009711D7" w:rsidRPr="008E1590" w:rsidRDefault="009711D7" w:rsidP="008E1590">
      <w:pPr>
        <w:pStyle w:val="Questiontext"/>
        <w:rPr>
          <w:b/>
        </w:rPr>
      </w:pPr>
      <w:r>
        <w:rPr>
          <w:b/>
        </w:rPr>
        <w:t>Q</w:t>
      </w:r>
      <w:r w:rsidRPr="0040767E">
        <w:rPr>
          <w:b/>
        </w:rPr>
        <w:t xml:space="preserve">19) Which of the following </w:t>
      </w:r>
      <w:r w:rsidR="008E1590">
        <w:rPr>
          <w:b/>
        </w:rPr>
        <w:t>ethnic groups do you belong to?</w:t>
      </w:r>
    </w:p>
    <w:p w14:paraId="67D65FA9" w14:textId="77777777" w:rsidR="009711D7" w:rsidRDefault="009711D7" w:rsidP="00AE3867">
      <w:pPr>
        <w:numPr>
          <w:ilvl w:val="0"/>
          <w:numId w:val="40"/>
        </w:numPr>
        <w:spacing w:after="0" w:line="240" w:lineRule="auto"/>
      </w:pPr>
      <w:r>
        <w:rPr>
          <w:rStyle w:val="Answertextfont"/>
        </w:rPr>
        <w:t>White - British</w:t>
      </w:r>
    </w:p>
    <w:p w14:paraId="2620C058" w14:textId="77777777" w:rsidR="009711D7" w:rsidRDefault="009711D7" w:rsidP="00AE3867">
      <w:pPr>
        <w:numPr>
          <w:ilvl w:val="0"/>
          <w:numId w:val="40"/>
        </w:numPr>
        <w:spacing w:after="0" w:line="240" w:lineRule="auto"/>
      </w:pPr>
      <w:r>
        <w:rPr>
          <w:rStyle w:val="Answertextfont"/>
        </w:rPr>
        <w:t>White - Irish</w:t>
      </w:r>
    </w:p>
    <w:p w14:paraId="517FC3AA" w14:textId="77777777" w:rsidR="009711D7" w:rsidRDefault="009711D7" w:rsidP="00AE3867">
      <w:pPr>
        <w:numPr>
          <w:ilvl w:val="0"/>
          <w:numId w:val="40"/>
        </w:numPr>
        <w:spacing w:after="0" w:line="240" w:lineRule="auto"/>
      </w:pPr>
      <w:r>
        <w:rPr>
          <w:rStyle w:val="Answertextfont"/>
        </w:rPr>
        <w:t>White - Scottish</w:t>
      </w:r>
    </w:p>
    <w:p w14:paraId="2D82267A" w14:textId="77777777" w:rsidR="009711D7" w:rsidRDefault="009711D7" w:rsidP="00AE3867">
      <w:pPr>
        <w:numPr>
          <w:ilvl w:val="0"/>
          <w:numId w:val="40"/>
        </w:numPr>
        <w:spacing w:after="0" w:line="240" w:lineRule="auto"/>
      </w:pPr>
      <w:r>
        <w:rPr>
          <w:rStyle w:val="Answertextfont"/>
        </w:rPr>
        <w:t>Other White background</w:t>
      </w:r>
    </w:p>
    <w:p w14:paraId="750AE85D" w14:textId="77777777" w:rsidR="009711D7" w:rsidRDefault="009711D7" w:rsidP="00AE3867">
      <w:pPr>
        <w:numPr>
          <w:ilvl w:val="0"/>
          <w:numId w:val="40"/>
        </w:numPr>
        <w:spacing w:after="0" w:line="240" w:lineRule="auto"/>
      </w:pPr>
      <w:r>
        <w:rPr>
          <w:rStyle w:val="Answertextfont"/>
        </w:rPr>
        <w:t>Black or Black British - Caribbean</w:t>
      </w:r>
    </w:p>
    <w:p w14:paraId="3E813404" w14:textId="77777777" w:rsidR="009711D7" w:rsidRDefault="009711D7" w:rsidP="00AE3867">
      <w:pPr>
        <w:numPr>
          <w:ilvl w:val="0"/>
          <w:numId w:val="40"/>
        </w:numPr>
        <w:spacing w:after="0" w:line="240" w:lineRule="auto"/>
      </w:pPr>
      <w:r>
        <w:rPr>
          <w:rStyle w:val="Answertextfont"/>
        </w:rPr>
        <w:t>Black or Black British - African</w:t>
      </w:r>
    </w:p>
    <w:p w14:paraId="7DB55D95" w14:textId="77777777" w:rsidR="009711D7" w:rsidRPr="009A3A1A" w:rsidRDefault="009711D7" w:rsidP="00AE3867">
      <w:pPr>
        <w:numPr>
          <w:ilvl w:val="0"/>
          <w:numId w:val="40"/>
        </w:numPr>
        <w:spacing w:after="0" w:line="240" w:lineRule="auto"/>
        <w:rPr>
          <w:rStyle w:val="Answertextfont"/>
          <w:rFonts w:ascii="Times New Roman" w:hAnsi="Times New Roman"/>
          <w:sz w:val="20"/>
        </w:rPr>
      </w:pPr>
      <w:r>
        <w:rPr>
          <w:rStyle w:val="Answertextfont"/>
        </w:rPr>
        <w:t>Other Black background</w:t>
      </w:r>
    </w:p>
    <w:p w14:paraId="31D41F0E" w14:textId="77777777" w:rsidR="009711D7" w:rsidRDefault="009711D7" w:rsidP="00AE3867">
      <w:pPr>
        <w:numPr>
          <w:ilvl w:val="0"/>
          <w:numId w:val="40"/>
        </w:numPr>
        <w:spacing w:after="0" w:line="240" w:lineRule="auto"/>
      </w:pPr>
      <w:r>
        <w:rPr>
          <w:rStyle w:val="Answertextfont"/>
        </w:rPr>
        <w:t>Mixed White and Black Caribbean</w:t>
      </w:r>
    </w:p>
    <w:p w14:paraId="31B834BA" w14:textId="77777777" w:rsidR="009711D7" w:rsidRDefault="009711D7" w:rsidP="00AE3867">
      <w:pPr>
        <w:numPr>
          <w:ilvl w:val="0"/>
          <w:numId w:val="40"/>
        </w:numPr>
        <w:spacing w:after="0" w:line="240" w:lineRule="auto"/>
      </w:pPr>
      <w:r>
        <w:rPr>
          <w:rStyle w:val="Answertextfont"/>
        </w:rPr>
        <w:t>Mixed White and Black African</w:t>
      </w:r>
    </w:p>
    <w:p w14:paraId="02CB98D8" w14:textId="77777777" w:rsidR="009711D7" w:rsidRDefault="009711D7" w:rsidP="00AE3867">
      <w:pPr>
        <w:numPr>
          <w:ilvl w:val="0"/>
          <w:numId w:val="40"/>
        </w:numPr>
        <w:spacing w:after="0" w:line="240" w:lineRule="auto"/>
      </w:pPr>
      <w:r>
        <w:rPr>
          <w:rStyle w:val="Answertextfont"/>
        </w:rPr>
        <w:t>Asian or Asian British - Indian</w:t>
      </w:r>
    </w:p>
    <w:p w14:paraId="57B33EB4" w14:textId="77777777" w:rsidR="009711D7" w:rsidRDefault="009711D7" w:rsidP="00AE3867">
      <w:pPr>
        <w:numPr>
          <w:ilvl w:val="0"/>
          <w:numId w:val="40"/>
        </w:numPr>
        <w:spacing w:after="0" w:line="240" w:lineRule="auto"/>
      </w:pPr>
      <w:r>
        <w:rPr>
          <w:rStyle w:val="Answertextfont"/>
        </w:rPr>
        <w:t>Asian or Asian British - Pakistani</w:t>
      </w:r>
    </w:p>
    <w:p w14:paraId="12796DFD" w14:textId="77777777" w:rsidR="009711D7" w:rsidRPr="009A3A1A" w:rsidRDefault="009711D7" w:rsidP="00AE3867">
      <w:pPr>
        <w:numPr>
          <w:ilvl w:val="0"/>
          <w:numId w:val="40"/>
        </w:numPr>
        <w:spacing w:after="0" w:line="240" w:lineRule="auto"/>
        <w:rPr>
          <w:rStyle w:val="Answertextfont"/>
          <w:rFonts w:ascii="Times New Roman" w:hAnsi="Times New Roman"/>
          <w:sz w:val="20"/>
        </w:rPr>
      </w:pPr>
      <w:r>
        <w:rPr>
          <w:rStyle w:val="Answertextfont"/>
        </w:rPr>
        <w:t>Asian or Asian British – Bangladeshi</w:t>
      </w:r>
    </w:p>
    <w:p w14:paraId="577D5149" w14:textId="77777777" w:rsidR="009711D7" w:rsidRPr="009A3A1A" w:rsidRDefault="009711D7" w:rsidP="00AE3867">
      <w:pPr>
        <w:numPr>
          <w:ilvl w:val="0"/>
          <w:numId w:val="40"/>
        </w:numPr>
        <w:spacing w:after="0" w:line="240" w:lineRule="auto"/>
        <w:rPr>
          <w:rStyle w:val="Answertextfont"/>
          <w:rFonts w:ascii="Times New Roman" w:hAnsi="Times New Roman"/>
          <w:sz w:val="20"/>
        </w:rPr>
      </w:pPr>
      <w:r>
        <w:rPr>
          <w:rStyle w:val="Answertextfont"/>
        </w:rPr>
        <w:t>Other Asian background</w:t>
      </w:r>
    </w:p>
    <w:p w14:paraId="7DA43735" w14:textId="77777777" w:rsidR="009711D7" w:rsidRDefault="009711D7" w:rsidP="00AE3867">
      <w:pPr>
        <w:numPr>
          <w:ilvl w:val="0"/>
          <w:numId w:val="40"/>
        </w:numPr>
        <w:spacing w:after="0" w:line="240" w:lineRule="auto"/>
      </w:pPr>
      <w:r>
        <w:rPr>
          <w:rStyle w:val="Answertextfont"/>
        </w:rPr>
        <w:t>Mixed White and Asian</w:t>
      </w:r>
    </w:p>
    <w:p w14:paraId="1FE6D65B" w14:textId="77777777" w:rsidR="009711D7" w:rsidRDefault="009711D7" w:rsidP="00AE3867">
      <w:pPr>
        <w:numPr>
          <w:ilvl w:val="0"/>
          <w:numId w:val="40"/>
        </w:numPr>
        <w:spacing w:after="0" w:line="240" w:lineRule="auto"/>
      </w:pPr>
      <w:r>
        <w:rPr>
          <w:rStyle w:val="Answertextfont"/>
        </w:rPr>
        <w:t>Chinese</w:t>
      </w:r>
    </w:p>
    <w:p w14:paraId="75BA1C53" w14:textId="77777777" w:rsidR="009711D7" w:rsidRPr="00FE297E" w:rsidRDefault="009711D7" w:rsidP="00AE3867">
      <w:pPr>
        <w:numPr>
          <w:ilvl w:val="0"/>
          <w:numId w:val="40"/>
        </w:numPr>
        <w:spacing w:after="0" w:line="240" w:lineRule="auto"/>
        <w:rPr>
          <w:rStyle w:val="Answertextfont"/>
          <w:rFonts w:ascii="Times New Roman" w:hAnsi="Times New Roman"/>
          <w:sz w:val="20"/>
        </w:rPr>
      </w:pPr>
      <w:r>
        <w:rPr>
          <w:rStyle w:val="Answertextfont"/>
        </w:rPr>
        <w:t>Arab</w:t>
      </w:r>
    </w:p>
    <w:p w14:paraId="7FDD8FFD" w14:textId="77777777" w:rsidR="009711D7" w:rsidRDefault="009711D7" w:rsidP="00AE3867">
      <w:pPr>
        <w:numPr>
          <w:ilvl w:val="0"/>
          <w:numId w:val="40"/>
        </w:numPr>
        <w:spacing w:after="0" w:line="240" w:lineRule="auto"/>
      </w:pPr>
      <w:r>
        <w:rPr>
          <w:rStyle w:val="Answertextfont"/>
        </w:rPr>
        <w:t xml:space="preserve">Irish </w:t>
      </w:r>
      <w:proofErr w:type="spellStart"/>
      <w:r>
        <w:rPr>
          <w:rStyle w:val="Answertextfont"/>
        </w:rPr>
        <w:t>Traveller</w:t>
      </w:r>
      <w:proofErr w:type="spellEnd"/>
    </w:p>
    <w:p w14:paraId="71E9D637" w14:textId="77777777" w:rsidR="009711D7" w:rsidRDefault="009711D7" w:rsidP="00AE3867">
      <w:pPr>
        <w:numPr>
          <w:ilvl w:val="0"/>
          <w:numId w:val="40"/>
        </w:numPr>
        <w:spacing w:after="0" w:line="240" w:lineRule="auto"/>
      </w:pPr>
      <w:r>
        <w:rPr>
          <w:rStyle w:val="Answertextfont"/>
        </w:rPr>
        <w:t xml:space="preserve">Gypsy or </w:t>
      </w:r>
      <w:proofErr w:type="spellStart"/>
      <w:r>
        <w:rPr>
          <w:rStyle w:val="Answertextfont"/>
        </w:rPr>
        <w:t>Traveller</w:t>
      </w:r>
      <w:proofErr w:type="spellEnd"/>
    </w:p>
    <w:p w14:paraId="32CBFF2E" w14:textId="77777777" w:rsidR="009711D7" w:rsidRPr="00FE297E" w:rsidRDefault="009711D7" w:rsidP="00AE3867">
      <w:pPr>
        <w:numPr>
          <w:ilvl w:val="0"/>
          <w:numId w:val="40"/>
        </w:numPr>
        <w:spacing w:after="0" w:line="240" w:lineRule="auto"/>
        <w:rPr>
          <w:rStyle w:val="Answertextfont"/>
          <w:rFonts w:ascii="Times New Roman" w:hAnsi="Times New Roman"/>
          <w:sz w:val="20"/>
        </w:rPr>
      </w:pPr>
      <w:r>
        <w:rPr>
          <w:rStyle w:val="Answertextfont"/>
        </w:rPr>
        <w:t>Other ethnic background</w:t>
      </w:r>
    </w:p>
    <w:p w14:paraId="570963A6" w14:textId="77777777" w:rsidR="009711D7" w:rsidRDefault="009711D7" w:rsidP="00AE3867">
      <w:pPr>
        <w:numPr>
          <w:ilvl w:val="0"/>
          <w:numId w:val="40"/>
        </w:numPr>
        <w:spacing w:after="0" w:line="240" w:lineRule="auto"/>
      </w:pPr>
      <w:r>
        <w:rPr>
          <w:rStyle w:val="Answertextfont"/>
        </w:rPr>
        <w:t>Any other mixed background</w:t>
      </w:r>
    </w:p>
    <w:p w14:paraId="1E40AC47" w14:textId="77777777" w:rsidR="009711D7" w:rsidRDefault="009711D7" w:rsidP="00AE3867">
      <w:pPr>
        <w:numPr>
          <w:ilvl w:val="0"/>
          <w:numId w:val="40"/>
        </w:numPr>
        <w:spacing w:after="0" w:line="240" w:lineRule="auto"/>
      </w:pPr>
      <w:r>
        <w:rPr>
          <w:rStyle w:val="Answertextfont"/>
        </w:rPr>
        <w:lastRenderedPageBreak/>
        <w:t>Prefer not to say</w:t>
      </w:r>
    </w:p>
    <w:p w14:paraId="321DD285" w14:textId="77777777" w:rsidR="009711D7" w:rsidRDefault="009711D7" w:rsidP="009711D7">
      <w:pPr>
        <w:pStyle w:val="Questiontext"/>
      </w:pPr>
    </w:p>
    <w:p w14:paraId="3D221108" w14:textId="77777777" w:rsidR="009711D7" w:rsidRPr="0040767E" w:rsidRDefault="009711D7" w:rsidP="009711D7">
      <w:pPr>
        <w:pStyle w:val="Questiontext"/>
        <w:rPr>
          <w:b/>
        </w:rPr>
      </w:pPr>
      <w:r>
        <w:rPr>
          <w:b/>
        </w:rPr>
        <w:t>Q</w:t>
      </w:r>
      <w:r w:rsidRPr="0040767E">
        <w:rPr>
          <w:b/>
        </w:rPr>
        <w:t>20) Do you agree to be contacted about this project in the future? </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997"/>
        <w:gridCol w:w="2694"/>
      </w:tblGrid>
      <w:tr w:rsidR="009711D7" w:rsidRPr="00E458D5" w14:paraId="74069AD1" w14:textId="77777777" w:rsidTr="00461DF0">
        <w:trPr>
          <w:trHeight w:val="567"/>
        </w:trPr>
        <w:tc>
          <w:tcPr>
            <w:tcW w:w="2405" w:type="dxa"/>
            <w:shd w:val="clear" w:color="auto" w:fill="D9D9D9" w:themeFill="background1" w:themeFillShade="D9"/>
            <w:vAlign w:val="center"/>
          </w:tcPr>
          <w:p w14:paraId="5EF43C24" w14:textId="77777777" w:rsidR="009711D7" w:rsidRPr="00E458D5" w:rsidRDefault="009711D7" w:rsidP="00461DF0">
            <w:pPr>
              <w:rPr>
                <w:rFonts w:asciiTheme="minorHAnsi" w:hAnsiTheme="minorHAnsi" w:cstheme="minorHAnsi"/>
              </w:rPr>
            </w:pPr>
            <w:r>
              <w:rPr>
                <w:rFonts w:asciiTheme="minorHAnsi" w:hAnsiTheme="minorHAnsi" w:cstheme="minorHAnsi"/>
              </w:rPr>
              <w:t>Yes</w:t>
            </w:r>
          </w:p>
        </w:tc>
        <w:tc>
          <w:tcPr>
            <w:tcW w:w="997" w:type="dxa"/>
            <w:shd w:val="clear" w:color="auto" w:fill="D9D9D9" w:themeFill="background1" w:themeFillShade="D9"/>
            <w:vAlign w:val="center"/>
          </w:tcPr>
          <w:p w14:paraId="5AB421EB" w14:textId="77777777" w:rsidR="009711D7" w:rsidRPr="00E458D5" w:rsidRDefault="009711D7" w:rsidP="00461DF0">
            <w:pPr>
              <w:jc w:val="center"/>
            </w:pPr>
            <w:r w:rsidRPr="00E458D5">
              <w:rPr>
                <w:rFonts w:ascii="Wingdings" w:hAnsi="Wingdings" w:cs="Wingdings"/>
              </w:rPr>
              <w:t></w:t>
            </w:r>
          </w:p>
        </w:tc>
        <w:tc>
          <w:tcPr>
            <w:tcW w:w="2694" w:type="dxa"/>
            <w:shd w:val="clear" w:color="auto" w:fill="D9D9D9" w:themeFill="background1" w:themeFillShade="D9"/>
            <w:vAlign w:val="center"/>
          </w:tcPr>
          <w:p w14:paraId="4B862357" w14:textId="77777777" w:rsidR="009711D7" w:rsidRPr="002B4067" w:rsidRDefault="009711D7" w:rsidP="00461DF0">
            <w:pPr>
              <w:spacing w:after="160" w:line="259" w:lineRule="auto"/>
              <w:rPr>
                <w:rFonts w:asciiTheme="minorHAnsi" w:hAnsiTheme="minorHAnsi" w:cstheme="minorHAnsi"/>
                <w:i/>
              </w:rPr>
            </w:pPr>
            <w:r w:rsidRPr="002B4067">
              <w:rPr>
                <w:rFonts w:asciiTheme="minorHAnsi" w:hAnsiTheme="minorHAnsi" w:cstheme="minorHAnsi"/>
                <w:i/>
              </w:rPr>
              <w:t>Please go to question 21</w:t>
            </w:r>
          </w:p>
        </w:tc>
      </w:tr>
      <w:tr w:rsidR="009711D7" w:rsidRPr="00E458D5" w14:paraId="4886E2A7" w14:textId="77777777" w:rsidTr="00461DF0">
        <w:trPr>
          <w:trHeight w:val="567"/>
        </w:trPr>
        <w:tc>
          <w:tcPr>
            <w:tcW w:w="2405" w:type="dxa"/>
            <w:vAlign w:val="center"/>
          </w:tcPr>
          <w:p w14:paraId="3C6E3871" w14:textId="77777777" w:rsidR="009711D7" w:rsidRPr="00E458D5" w:rsidRDefault="009711D7" w:rsidP="00461DF0">
            <w:pPr>
              <w:rPr>
                <w:rFonts w:asciiTheme="minorHAnsi" w:hAnsiTheme="minorHAnsi" w:cstheme="minorHAnsi"/>
              </w:rPr>
            </w:pPr>
            <w:r>
              <w:rPr>
                <w:rFonts w:asciiTheme="minorHAnsi" w:hAnsiTheme="minorHAnsi" w:cstheme="minorHAnsi"/>
              </w:rPr>
              <w:t xml:space="preserve">No </w:t>
            </w:r>
          </w:p>
        </w:tc>
        <w:tc>
          <w:tcPr>
            <w:tcW w:w="997" w:type="dxa"/>
            <w:shd w:val="clear" w:color="auto" w:fill="auto"/>
            <w:vAlign w:val="center"/>
          </w:tcPr>
          <w:p w14:paraId="6B780BE8" w14:textId="77777777" w:rsidR="009711D7" w:rsidRPr="00E458D5" w:rsidRDefault="009711D7" w:rsidP="00461DF0">
            <w:pPr>
              <w:jc w:val="center"/>
            </w:pPr>
            <w:r w:rsidRPr="00E458D5">
              <w:rPr>
                <w:rFonts w:ascii="Wingdings" w:hAnsi="Wingdings" w:cs="Wingdings"/>
              </w:rPr>
              <w:t></w:t>
            </w:r>
          </w:p>
        </w:tc>
        <w:tc>
          <w:tcPr>
            <w:tcW w:w="2694" w:type="dxa"/>
            <w:vAlign w:val="center"/>
          </w:tcPr>
          <w:p w14:paraId="776DC0B5" w14:textId="77777777" w:rsidR="009711D7" w:rsidRPr="002B4067" w:rsidRDefault="009711D7" w:rsidP="00461DF0">
            <w:pPr>
              <w:pStyle w:val="Questiontext"/>
              <w:rPr>
                <w:i/>
              </w:rPr>
            </w:pPr>
            <w:r>
              <w:rPr>
                <w:i/>
              </w:rPr>
              <w:t>Please skip question 21</w:t>
            </w:r>
          </w:p>
        </w:tc>
      </w:tr>
      <w:tr w:rsidR="009711D7" w:rsidRPr="00E458D5" w14:paraId="0B28E01F" w14:textId="77777777" w:rsidTr="00461DF0">
        <w:trPr>
          <w:trHeight w:val="567"/>
        </w:trPr>
        <w:tc>
          <w:tcPr>
            <w:tcW w:w="2405" w:type="dxa"/>
            <w:vAlign w:val="center"/>
          </w:tcPr>
          <w:p w14:paraId="79B20717" w14:textId="77777777" w:rsidR="009711D7" w:rsidRDefault="009711D7" w:rsidP="00461DF0">
            <w:pPr>
              <w:rPr>
                <w:rFonts w:asciiTheme="minorHAnsi" w:hAnsiTheme="minorHAnsi" w:cstheme="minorHAnsi"/>
              </w:rPr>
            </w:pPr>
          </w:p>
          <w:p w14:paraId="3DC7092C" w14:textId="77777777" w:rsidR="009711D7" w:rsidRDefault="009711D7" w:rsidP="00461DF0">
            <w:pPr>
              <w:rPr>
                <w:rFonts w:asciiTheme="minorHAnsi" w:hAnsiTheme="minorHAnsi" w:cstheme="minorHAnsi"/>
              </w:rPr>
            </w:pPr>
          </w:p>
          <w:p w14:paraId="17B7B4BA" w14:textId="77777777" w:rsidR="009711D7" w:rsidRPr="00E458D5" w:rsidRDefault="009711D7" w:rsidP="00461DF0">
            <w:pPr>
              <w:rPr>
                <w:rFonts w:asciiTheme="minorHAnsi" w:hAnsiTheme="minorHAnsi" w:cstheme="minorHAnsi"/>
              </w:rPr>
            </w:pPr>
          </w:p>
        </w:tc>
        <w:tc>
          <w:tcPr>
            <w:tcW w:w="997" w:type="dxa"/>
            <w:shd w:val="clear" w:color="auto" w:fill="FFFFFF" w:themeFill="background1"/>
            <w:vAlign w:val="center"/>
          </w:tcPr>
          <w:p w14:paraId="7D9D11F1" w14:textId="77777777" w:rsidR="009711D7" w:rsidRPr="00E458D5" w:rsidRDefault="009711D7" w:rsidP="00461DF0">
            <w:pPr>
              <w:jc w:val="center"/>
            </w:pPr>
          </w:p>
        </w:tc>
        <w:tc>
          <w:tcPr>
            <w:tcW w:w="2694" w:type="dxa"/>
            <w:vAlign w:val="center"/>
          </w:tcPr>
          <w:p w14:paraId="0DC64A9B" w14:textId="77777777" w:rsidR="009711D7" w:rsidRPr="00E458D5" w:rsidRDefault="009711D7" w:rsidP="00461DF0">
            <w:pPr>
              <w:spacing w:after="160" w:line="259" w:lineRule="auto"/>
              <w:rPr>
                <w:rFonts w:asciiTheme="minorHAnsi" w:hAnsiTheme="minorHAnsi" w:cstheme="minorHAnsi"/>
                <w:i/>
              </w:rPr>
            </w:pPr>
          </w:p>
        </w:tc>
      </w:tr>
    </w:tbl>
    <w:p w14:paraId="3A2AC780" w14:textId="77777777" w:rsidR="009711D7" w:rsidRPr="002B4067" w:rsidRDefault="009711D7" w:rsidP="009711D7">
      <w:pPr>
        <w:pStyle w:val="Questiontext"/>
        <w:rPr>
          <w:b/>
        </w:rPr>
      </w:pPr>
      <w:r>
        <w:rPr>
          <w:b/>
        </w:rPr>
        <w:t xml:space="preserve">Q21) </w:t>
      </w:r>
      <w:r w:rsidRPr="002B4067">
        <w:rPr>
          <w:b/>
        </w:rPr>
        <w:t xml:space="preserve">Thank you. Please provide a </w:t>
      </w:r>
      <w:r>
        <w:rPr>
          <w:b/>
        </w:rPr>
        <w:t xml:space="preserve">mobile </w:t>
      </w:r>
      <w:r w:rsidRPr="002B4067">
        <w:rPr>
          <w:b/>
        </w:rPr>
        <w:t>telephone number for us to contact you:</w:t>
      </w:r>
    </w:p>
    <w:p w14:paraId="163442DC" w14:textId="77777777" w:rsidR="009711D7" w:rsidRDefault="009711D7" w:rsidP="009711D7">
      <w:pPr>
        <w:pStyle w:val="Instruction"/>
      </w:pPr>
      <w:r>
        <w:rPr>
          <w:noProof/>
        </w:rPr>
        <mc:AlternateContent>
          <mc:Choice Requires="wps">
            <w:drawing>
              <wp:anchor distT="0" distB="0" distL="114300" distR="114300" simplePos="0" relativeHeight="251706368" behindDoc="0" locked="0" layoutInCell="1" allowOverlap="1" wp14:anchorId="300C1544" wp14:editId="5A988BC5">
                <wp:simplePos x="0" y="0"/>
                <wp:positionH relativeFrom="column">
                  <wp:posOffset>-57151</wp:posOffset>
                </wp:positionH>
                <wp:positionV relativeFrom="paragraph">
                  <wp:posOffset>51435</wp:posOffset>
                </wp:positionV>
                <wp:extent cx="6067425" cy="371475"/>
                <wp:effectExtent l="0" t="0" r="28575" b="28575"/>
                <wp:wrapNone/>
                <wp:docPr id="210" name="Text Box 210"/>
                <wp:cNvGraphicFramePr/>
                <a:graphic xmlns:a="http://schemas.openxmlformats.org/drawingml/2006/main">
                  <a:graphicData uri="http://schemas.microsoft.com/office/word/2010/wordprocessingShape">
                    <wps:wsp>
                      <wps:cNvSpPr txBox="1"/>
                      <wps:spPr>
                        <a:xfrm>
                          <a:off x="0" y="0"/>
                          <a:ext cx="60674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D0C9E1" w14:textId="77777777" w:rsidR="00CF18D2" w:rsidRDefault="00CF18D2" w:rsidP="00971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0C1544" id="Text Box 210" o:spid="_x0000_s1050" type="#_x0000_t202" style="position:absolute;margin-left:-4.5pt;margin-top:4.05pt;width:477.75pt;height:29.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" fillcolor="white [3201]" strokeweight=".5pt">
                <v:textbox>
                  <w:txbxContent>
                    <w:p w14:paraId="02D0C9E1" w14:textId="77777777" w:rsidR="00CF18D2" w:rsidRDefault="00CF18D2" w:rsidP="009711D7"/>
                  </w:txbxContent>
                </v:textbox>
              </v:shape>
            </w:pict>
          </mc:Fallback>
        </mc:AlternateContent>
      </w:r>
    </w:p>
    <w:p w14:paraId="6DF59EBA" w14:textId="77777777" w:rsidR="009711D7" w:rsidRDefault="009711D7" w:rsidP="009711D7">
      <w:pPr>
        <w:pStyle w:val="Questiontitle"/>
      </w:pPr>
    </w:p>
    <w:p w14:paraId="02D7373E" w14:textId="77777777" w:rsidR="009711D7" w:rsidRDefault="009711D7" w:rsidP="009711D7">
      <w:pPr>
        <w:pStyle w:val="Questiontext"/>
      </w:pPr>
    </w:p>
    <w:p w14:paraId="156EE7C5" w14:textId="77777777" w:rsidR="009711D7" w:rsidRDefault="009711D7" w:rsidP="009711D7">
      <w:pPr>
        <w:pStyle w:val="Questiontext"/>
      </w:pPr>
    </w:p>
    <w:p w14:paraId="5ABE246B" w14:textId="77777777" w:rsidR="009711D7" w:rsidRDefault="009711D7" w:rsidP="009711D7">
      <w:pPr>
        <w:pStyle w:val="Questiontext"/>
      </w:pPr>
      <w:r>
        <w:t xml:space="preserve">Many thanks for completing this survey. </w:t>
      </w:r>
    </w:p>
    <w:p w14:paraId="4B880206" w14:textId="77777777" w:rsidR="009711D7" w:rsidRDefault="009711D7" w:rsidP="009711D7">
      <w:pPr>
        <w:pStyle w:val="Instruction"/>
      </w:pPr>
    </w:p>
    <w:p w14:paraId="3BC28243" w14:textId="77777777" w:rsidR="009711D7" w:rsidRPr="00827BD6" w:rsidRDefault="009711D7" w:rsidP="009711D7">
      <w:pPr>
        <w:rPr>
          <w:rFonts w:ascii="Garamond" w:hAnsi="Garamond"/>
          <w:color w:val="7F7F7F" w:themeColor="text1" w:themeTint="80"/>
        </w:rPr>
      </w:pPr>
    </w:p>
    <w:p w14:paraId="1A0E1E0A" w14:textId="5E6F2CD5" w:rsidR="009711D7" w:rsidRDefault="009711D7">
      <w:pPr>
        <w:rPr>
          <w:rFonts w:cstheme="minorHAnsi"/>
        </w:rPr>
      </w:pPr>
      <w:r>
        <w:rPr>
          <w:rFonts w:cstheme="minorHAnsi"/>
        </w:rPr>
        <w:br w:type="page"/>
      </w:r>
    </w:p>
    <w:p w14:paraId="6A10AA04" w14:textId="77777777" w:rsidR="009711D7" w:rsidRDefault="009711D7" w:rsidP="009711D7">
      <w:pPr>
        <w:rPr>
          <w:rStyle w:val="ms-rtefontface-5"/>
          <w:rFonts w:ascii="Arial" w:hAnsi="Arial" w:cs="Arial"/>
        </w:rPr>
      </w:pPr>
    </w:p>
    <w:p w14:paraId="11999F8A" w14:textId="31589A99" w:rsidR="004F25BF" w:rsidRDefault="004F25BF" w:rsidP="009711D7">
      <w:pPr>
        <w:rPr>
          <w:rStyle w:val="ms-rtefontface-5"/>
          <w:rFonts w:ascii="Arial" w:hAnsi="Arial" w:cs="Arial"/>
        </w:rPr>
      </w:pPr>
      <w:r>
        <w:rPr>
          <w:rStyle w:val="ms-rtefontface-5"/>
          <w:rFonts w:ascii="Arial" w:hAnsi="Arial" w:cs="Arial"/>
          <w:noProof/>
          <w:lang w:val="en-GB" w:eastAsia="en-GB"/>
        </w:rPr>
        <w:drawing>
          <wp:inline distT="0" distB="0" distL="0" distR="0" wp14:anchorId="47498ABE" wp14:editId="4917B194">
            <wp:extent cx="1657985" cy="54229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7985" cy="542290"/>
                    </a:xfrm>
                    <a:prstGeom prst="rect">
                      <a:avLst/>
                    </a:prstGeom>
                    <a:noFill/>
                  </pic:spPr>
                </pic:pic>
              </a:graphicData>
            </a:graphic>
          </wp:inline>
        </w:drawing>
      </w:r>
      <w:r>
        <w:rPr>
          <w:rStyle w:val="ms-rtefontface-5"/>
          <w:rFonts w:ascii="Arial" w:hAnsi="Arial" w:cs="Arial"/>
        </w:rPr>
        <w:t xml:space="preserve"> </w:t>
      </w:r>
      <w:r w:rsidR="00DD2A30">
        <w:rPr>
          <w:rStyle w:val="Heading2Char"/>
        </w:rPr>
        <w:t>DANCOP</w:t>
      </w:r>
      <w:r w:rsidR="00636FF9" w:rsidRPr="008E1590">
        <w:rPr>
          <w:rStyle w:val="Heading2Char"/>
        </w:rPr>
        <w:t xml:space="preserve"> Activity </w:t>
      </w:r>
      <w:r w:rsidRPr="008E1590">
        <w:rPr>
          <w:rStyle w:val="Heading2Char"/>
        </w:rPr>
        <w:t>Evaluation Form</w:t>
      </w:r>
      <w:r>
        <w:rPr>
          <w:rStyle w:val="ms-rtefontface-5"/>
          <w:rFonts w:ascii="Arial" w:hAnsi="Arial" w:cs="Arial"/>
        </w:rPr>
        <w:t xml:space="preserve"> </w:t>
      </w:r>
    </w:p>
    <w:p w14:paraId="1C5759DC" w14:textId="1FFFEE82" w:rsidR="009711D7" w:rsidRDefault="00DD2A30" w:rsidP="009711D7">
      <w:pPr>
        <w:rPr>
          <w:rStyle w:val="ms-rtefontface-5"/>
          <w:rFonts w:ascii="Arial" w:hAnsi="Arial" w:cs="Arial"/>
        </w:rPr>
      </w:pPr>
      <w:r>
        <w:rPr>
          <w:rStyle w:val="ms-rtefontface-5"/>
          <w:rFonts w:ascii="Arial" w:hAnsi="Arial" w:cs="Arial"/>
        </w:rPr>
        <w:t>DANCOP</w:t>
      </w:r>
      <w:r w:rsidR="009711D7" w:rsidRPr="008D633A">
        <w:rPr>
          <w:rStyle w:val="ms-rtefontface-5"/>
          <w:rFonts w:ascii="Arial" w:hAnsi="Arial" w:cs="Arial"/>
        </w:rPr>
        <w:t xml:space="preserve"> (Derbyshire &amp; Nottinghamshire Collaborative Outreach </w:t>
      </w:r>
      <w:proofErr w:type="spellStart"/>
      <w:r w:rsidR="009711D7" w:rsidRPr="008D633A">
        <w:rPr>
          <w:rStyle w:val="ms-rtefontface-5"/>
          <w:rFonts w:ascii="Arial" w:hAnsi="Arial" w:cs="Arial"/>
        </w:rPr>
        <w:t>Programme</w:t>
      </w:r>
      <w:proofErr w:type="spellEnd"/>
      <w:r w:rsidR="009711D7" w:rsidRPr="008D633A">
        <w:rPr>
          <w:rStyle w:val="ms-rtefontface-5"/>
          <w:rFonts w:ascii="Arial" w:hAnsi="Arial" w:cs="Arial"/>
        </w:rPr>
        <w:t>) use</w:t>
      </w:r>
      <w:r w:rsidR="009711D7">
        <w:rPr>
          <w:rStyle w:val="ms-rtefontface-5"/>
          <w:rFonts w:ascii="Arial" w:hAnsi="Arial" w:cs="Arial"/>
        </w:rPr>
        <w:t>,</w:t>
      </w:r>
      <w:r w:rsidR="009711D7" w:rsidRPr="008D633A">
        <w:rPr>
          <w:rStyle w:val="ms-rtefontface-5"/>
          <w:rFonts w:ascii="Arial" w:hAnsi="Arial" w:cs="Arial"/>
        </w:rPr>
        <w:t xml:space="preserve"> hold and process the information you supply on this evaluation form in line with the Data Protection Act 1998 and GDPR.</w:t>
      </w:r>
      <w:r w:rsidR="009711D7" w:rsidRPr="008D633A">
        <w:rPr>
          <w:rFonts w:ascii="Arial" w:hAnsi="Arial" w:cs="Arial"/>
        </w:rPr>
        <w:br/>
      </w:r>
      <w:r w:rsidR="009711D7" w:rsidRPr="008D633A">
        <w:rPr>
          <w:rFonts w:ascii="Arial" w:hAnsi="Arial" w:cs="Arial"/>
        </w:rPr>
        <w:br/>
      </w:r>
      <w:r w:rsidR="009711D7" w:rsidRPr="008D633A">
        <w:rPr>
          <w:rStyle w:val="ms-rtefontface-5"/>
          <w:rFonts w:ascii="Arial" w:hAnsi="Arial" w:cs="Arial"/>
        </w:rPr>
        <w:t xml:space="preserve">We use this information to create registers, monitor participation, and evaluate the effectiveness of </w:t>
      </w:r>
      <w:r>
        <w:rPr>
          <w:rStyle w:val="ms-rtefontface-5"/>
          <w:rFonts w:ascii="Arial" w:hAnsi="Arial" w:cs="Arial"/>
        </w:rPr>
        <w:t>DANCOP</w:t>
      </w:r>
      <w:r w:rsidR="009711D7" w:rsidRPr="008D633A">
        <w:rPr>
          <w:rStyle w:val="ms-rtefontface-5"/>
          <w:rFonts w:ascii="Arial" w:hAnsi="Arial" w:cs="Arial"/>
        </w:rPr>
        <w:t xml:space="preserve"> activities.</w:t>
      </w:r>
      <w:r w:rsidR="009711D7" w:rsidRPr="008D633A">
        <w:rPr>
          <w:rFonts w:ascii="Arial" w:hAnsi="Arial" w:cs="Arial"/>
        </w:rPr>
        <w:br/>
      </w:r>
      <w:r w:rsidR="009711D7" w:rsidRPr="008D633A">
        <w:rPr>
          <w:rFonts w:ascii="Arial" w:hAnsi="Arial" w:cs="Arial"/>
        </w:rPr>
        <w:br/>
      </w:r>
      <w:r w:rsidR="009711D7" w:rsidRPr="008D633A">
        <w:rPr>
          <w:rStyle w:val="ms-rtefontface-5"/>
          <w:rFonts w:ascii="Arial" w:hAnsi="Arial" w:cs="Arial"/>
        </w:rPr>
        <w:t xml:space="preserve">We are legally obligated to share </w:t>
      </w:r>
      <w:r w:rsidR="009711D7">
        <w:rPr>
          <w:rStyle w:val="ms-rtefontface-5"/>
          <w:rFonts w:ascii="Arial" w:hAnsi="Arial" w:cs="Arial"/>
        </w:rPr>
        <w:t>monitoring</w:t>
      </w:r>
      <w:r w:rsidR="009711D7" w:rsidRPr="008D633A">
        <w:rPr>
          <w:rStyle w:val="ms-rtefontface-5"/>
          <w:rFonts w:ascii="Arial" w:hAnsi="Arial" w:cs="Arial"/>
        </w:rPr>
        <w:t xml:space="preserve"> information </w:t>
      </w:r>
      <w:r w:rsidR="009711D7">
        <w:rPr>
          <w:rStyle w:val="ms-rtefontface-5"/>
          <w:rFonts w:ascii="Arial" w:hAnsi="Arial" w:cs="Arial"/>
        </w:rPr>
        <w:t xml:space="preserve">with the Office for </w:t>
      </w:r>
      <w:r w:rsidR="00D12966">
        <w:rPr>
          <w:rStyle w:val="ms-rtefontface-5"/>
          <w:rFonts w:ascii="Arial" w:hAnsi="Arial" w:cs="Arial"/>
        </w:rPr>
        <w:t>Learner</w:t>
      </w:r>
      <w:r w:rsidR="009711D7">
        <w:rPr>
          <w:rStyle w:val="ms-rtefontface-5"/>
          <w:rFonts w:ascii="Arial" w:hAnsi="Arial" w:cs="Arial"/>
        </w:rPr>
        <w:t>s (</w:t>
      </w:r>
      <w:proofErr w:type="spellStart"/>
      <w:r w:rsidR="009711D7">
        <w:rPr>
          <w:rStyle w:val="ms-rtefontface-5"/>
          <w:rFonts w:ascii="Arial" w:hAnsi="Arial" w:cs="Arial"/>
        </w:rPr>
        <w:t>Of</w:t>
      </w:r>
      <w:r w:rsidR="009711D7" w:rsidRPr="008D633A">
        <w:rPr>
          <w:rStyle w:val="ms-rtefontface-5"/>
          <w:rFonts w:ascii="Arial" w:hAnsi="Arial" w:cs="Arial"/>
        </w:rPr>
        <w:t>S</w:t>
      </w:r>
      <w:proofErr w:type="spellEnd"/>
      <w:r w:rsidR="009711D7" w:rsidRPr="008D633A">
        <w:rPr>
          <w:rStyle w:val="ms-rtefontface-5"/>
          <w:rFonts w:ascii="Arial" w:hAnsi="Arial" w:cs="Arial"/>
        </w:rPr>
        <w:t xml:space="preserve">). We are also obligated to share </w:t>
      </w:r>
      <w:r w:rsidR="009711D7">
        <w:rPr>
          <w:rStyle w:val="ms-rtefontface-5"/>
          <w:rFonts w:ascii="Arial" w:hAnsi="Arial" w:cs="Arial"/>
        </w:rPr>
        <w:t xml:space="preserve">monitoring </w:t>
      </w:r>
      <w:r w:rsidR="009711D7" w:rsidRPr="008D633A">
        <w:rPr>
          <w:rStyle w:val="ms-rtefontface-5"/>
          <w:rFonts w:ascii="Arial" w:hAnsi="Arial" w:cs="Arial"/>
        </w:rPr>
        <w:t xml:space="preserve">information with the East Midlands Widening Participation Research and Evaluation Partnership (EMWPREP) where you have previously engaged with them. </w:t>
      </w:r>
      <w:proofErr w:type="spellStart"/>
      <w:r w:rsidR="009711D7" w:rsidRPr="008D633A">
        <w:rPr>
          <w:rStyle w:val="ms-rtefontface-5"/>
          <w:rFonts w:ascii="Arial" w:hAnsi="Arial" w:cs="Arial"/>
        </w:rPr>
        <w:t>O</w:t>
      </w:r>
      <w:r w:rsidR="009711D7">
        <w:rPr>
          <w:rStyle w:val="ms-rtefontface-5"/>
          <w:rFonts w:ascii="Arial" w:hAnsi="Arial" w:cs="Arial"/>
        </w:rPr>
        <w:t>f</w:t>
      </w:r>
      <w:r w:rsidR="009711D7" w:rsidRPr="008D633A">
        <w:rPr>
          <w:rStyle w:val="ms-rtefontface-5"/>
          <w:rFonts w:ascii="Arial" w:hAnsi="Arial" w:cs="Arial"/>
        </w:rPr>
        <w:t>S</w:t>
      </w:r>
      <w:proofErr w:type="spellEnd"/>
      <w:r w:rsidR="009711D7" w:rsidRPr="008D633A">
        <w:rPr>
          <w:rStyle w:val="ms-rtefontface-5"/>
          <w:rFonts w:ascii="Arial" w:hAnsi="Arial" w:cs="Arial"/>
        </w:rPr>
        <w:t xml:space="preserve"> and EMWPREP only use your information for statistical analysis.</w:t>
      </w:r>
    </w:p>
    <w:p w14:paraId="5E1F10CE" w14:textId="77777777" w:rsidR="009711D7" w:rsidRDefault="009711D7" w:rsidP="009711D7">
      <w:pPr>
        <w:rPr>
          <w:rStyle w:val="ms-rtefontface-5"/>
          <w:rFonts w:ascii="Arial" w:hAnsi="Arial" w:cs="Arial"/>
        </w:rPr>
      </w:pPr>
    </w:p>
    <w:p w14:paraId="68D49E67" w14:textId="09B97608" w:rsidR="009711D7" w:rsidRPr="008D633A" w:rsidRDefault="009711D7" w:rsidP="009711D7">
      <w:pPr>
        <w:rPr>
          <w:rStyle w:val="ms-rtefontface-5"/>
          <w:rFonts w:ascii="Arial" w:hAnsi="Arial" w:cs="Arial"/>
          <w:b/>
          <w:bCs/>
        </w:rPr>
      </w:pPr>
      <w:r>
        <w:rPr>
          <w:noProof/>
          <w:lang w:val="en-GB" w:eastAsia="en-GB"/>
        </w:rPr>
        <mc:AlternateContent>
          <mc:Choice Requires="wps">
            <w:drawing>
              <wp:anchor distT="0" distB="0" distL="114300" distR="114300" simplePos="0" relativeHeight="251708416" behindDoc="0" locked="0" layoutInCell="1" allowOverlap="1" wp14:anchorId="3E4EC8AC" wp14:editId="6F7552A9">
                <wp:simplePos x="0" y="0"/>
                <wp:positionH relativeFrom="column">
                  <wp:posOffset>5248275</wp:posOffset>
                </wp:positionH>
                <wp:positionV relativeFrom="paragraph">
                  <wp:posOffset>875665</wp:posOffset>
                </wp:positionV>
                <wp:extent cx="109220" cy="109220"/>
                <wp:effectExtent l="0" t="0" r="24130" b="24130"/>
                <wp:wrapNone/>
                <wp:docPr id="213" name="Rectangle 213"/>
                <wp:cNvGraphicFramePr/>
                <a:graphic xmlns:a="http://schemas.openxmlformats.org/drawingml/2006/main">
                  <a:graphicData uri="http://schemas.microsoft.com/office/word/2010/wordprocessingShape">
                    <wps:wsp>
                      <wps:cNvSpPr/>
                      <wps:spPr>
                        <a:xfrm>
                          <a:off x="0" y="0"/>
                          <a:ext cx="109220" cy="1092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080C2" id="Rectangle 213" o:spid="_x0000_s1026" style="position:absolute;margin-left:413.25pt;margin-top:68.95pt;width:8.6pt;height:8.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" fillcolor="white [3201]" strokecolor="black [3200]" strokeweight="2pt"/>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02F117FB" wp14:editId="7631B1F3">
                <wp:simplePos x="0" y="0"/>
                <wp:positionH relativeFrom="column">
                  <wp:posOffset>4438650</wp:posOffset>
                </wp:positionH>
                <wp:positionV relativeFrom="paragraph">
                  <wp:posOffset>875665</wp:posOffset>
                </wp:positionV>
                <wp:extent cx="109220" cy="109220"/>
                <wp:effectExtent l="0" t="0" r="24130" b="24130"/>
                <wp:wrapNone/>
                <wp:docPr id="214" name="Rectangle 214"/>
                <wp:cNvGraphicFramePr/>
                <a:graphic xmlns:a="http://schemas.openxmlformats.org/drawingml/2006/main">
                  <a:graphicData uri="http://schemas.microsoft.com/office/word/2010/wordprocessingShape">
                    <wps:wsp>
                      <wps:cNvSpPr/>
                      <wps:spPr>
                        <a:xfrm>
                          <a:off x="0" y="0"/>
                          <a:ext cx="109220" cy="1092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77263" id="Rectangle 214" o:spid="_x0000_s1026" style="position:absolute;margin-left:349.5pt;margin-top:68.95pt;width:8.6pt;height:8.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" fillcolor="white [3201]" strokecolor="black [3200]" strokeweight="2pt"/>
            </w:pict>
          </mc:Fallback>
        </mc:AlternateContent>
      </w:r>
      <w:r>
        <w:rPr>
          <w:rStyle w:val="ms-rtefontface-5"/>
          <w:rFonts w:ascii="Arial" w:hAnsi="Arial" w:cs="Arial"/>
        </w:rPr>
        <w:t xml:space="preserve">We share your feedback with the International Centre for Guidance Studies who are evaluating the effectiveness of </w:t>
      </w:r>
      <w:r w:rsidR="00DD2A30">
        <w:rPr>
          <w:rStyle w:val="ms-rtefontface-5"/>
          <w:rFonts w:ascii="Arial" w:hAnsi="Arial" w:cs="Arial"/>
        </w:rPr>
        <w:t>DANCOP</w:t>
      </w:r>
      <w:r>
        <w:rPr>
          <w:rStyle w:val="ms-rtefontface-5"/>
          <w:rFonts w:ascii="Arial" w:hAnsi="Arial" w:cs="Arial"/>
        </w:rPr>
        <w:t xml:space="preserve"> activities.</w:t>
      </w:r>
      <w:r w:rsidRPr="008D633A">
        <w:rPr>
          <w:rFonts w:ascii="Arial" w:hAnsi="Arial" w:cs="Arial"/>
        </w:rPr>
        <w:br/>
      </w:r>
      <w:r w:rsidRPr="008D633A">
        <w:rPr>
          <w:rFonts w:ascii="Arial" w:hAnsi="Arial" w:cs="Arial"/>
        </w:rPr>
        <w:br/>
      </w:r>
      <w:r w:rsidRPr="008D633A">
        <w:rPr>
          <w:rStyle w:val="ms-rtefontface-5"/>
          <w:rFonts w:ascii="Arial" w:hAnsi="Arial" w:cs="Arial"/>
        </w:rPr>
        <w:t xml:space="preserve">We will retain your </w:t>
      </w:r>
      <w:r w:rsidRPr="00D70E61">
        <w:rPr>
          <w:rStyle w:val="ms-rtefontface-5"/>
          <w:rFonts w:ascii="Arial" w:hAnsi="Arial" w:cs="Arial"/>
          <w:color w:val="000000" w:themeColor="text1"/>
        </w:rPr>
        <w:t xml:space="preserve">information for the duration of </w:t>
      </w:r>
      <w:r w:rsidR="00DD2A30">
        <w:rPr>
          <w:rStyle w:val="ms-rtefontface-5"/>
          <w:rFonts w:ascii="Arial" w:hAnsi="Arial" w:cs="Arial"/>
          <w:color w:val="000000" w:themeColor="text1"/>
        </w:rPr>
        <w:t>DANCOP</w:t>
      </w:r>
      <w:r w:rsidRPr="00D70E61">
        <w:rPr>
          <w:rStyle w:val="ms-rtefontface-5"/>
          <w:rFonts w:ascii="Arial" w:hAnsi="Arial" w:cs="Arial"/>
          <w:color w:val="000000" w:themeColor="text1"/>
        </w:rPr>
        <w:t xml:space="preserve"> </w:t>
      </w:r>
      <w:r w:rsidRPr="008D633A">
        <w:rPr>
          <w:rStyle w:val="ms-rtefontface-5"/>
          <w:rFonts w:ascii="Arial" w:hAnsi="Arial" w:cs="Arial"/>
        </w:rPr>
        <w:t>to enable ongoing reporting; after that time it is deleted securely.</w:t>
      </w:r>
      <w:r w:rsidRPr="008D633A">
        <w:rPr>
          <w:rFonts w:ascii="Arial" w:hAnsi="Arial" w:cs="Arial"/>
        </w:rPr>
        <w:br/>
      </w:r>
      <w:r w:rsidRPr="008D633A">
        <w:rPr>
          <w:rFonts w:ascii="Arial" w:hAnsi="Arial" w:cs="Arial"/>
        </w:rPr>
        <w:br/>
      </w:r>
      <w:r w:rsidRPr="008D633A">
        <w:rPr>
          <w:rStyle w:val="ms-rtefontface-5"/>
          <w:rFonts w:ascii="Arial" w:hAnsi="Arial" w:cs="Arial"/>
          <w:b/>
          <w:bCs/>
        </w:rPr>
        <w:t xml:space="preserve">I give my full permission for my details to be used in this </w:t>
      </w:r>
      <w:r>
        <w:rPr>
          <w:rStyle w:val="ms-rtefontface-5"/>
          <w:rFonts w:ascii="Arial" w:hAnsi="Arial" w:cs="Arial"/>
          <w:b/>
          <w:bCs/>
        </w:rPr>
        <w:t>manner:      Y</w:t>
      </w:r>
      <w:r w:rsidRPr="008D633A">
        <w:rPr>
          <w:rStyle w:val="ms-rtefontface-5"/>
          <w:rFonts w:ascii="Arial" w:hAnsi="Arial" w:cs="Arial"/>
          <w:b/>
          <w:bCs/>
        </w:rPr>
        <w:t>es                  No</w:t>
      </w:r>
      <w:r>
        <w:rPr>
          <w:rStyle w:val="ms-rtefontface-5"/>
          <w:rFonts w:ascii="Arial" w:hAnsi="Arial" w:cs="Arial"/>
          <w:b/>
          <w:bCs/>
        </w:rPr>
        <w:t xml:space="preserve">          </w:t>
      </w:r>
      <w:r w:rsidRPr="008D633A">
        <w:rPr>
          <w:rStyle w:val="ms-rtefontface-5"/>
          <w:rFonts w:ascii="Arial" w:hAnsi="Arial" w:cs="Arial"/>
          <w:b/>
          <w:bCs/>
        </w:rPr>
        <w:t xml:space="preserve"> </w:t>
      </w:r>
    </w:p>
    <w:p w14:paraId="3FCDC104" w14:textId="19FBDEC6" w:rsidR="009711D7" w:rsidRPr="008D633A" w:rsidRDefault="009711D7" w:rsidP="009711D7">
      <w:pPr>
        <w:rPr>
          <w:rStyle w:val="ms-rtefontface-5"/>
          <w:rFonts w:ascii="Arial" w:hAnsi="Arial" w:cs="Arial"/>
        </w:rPr>
      </w:pPr>
      <w:r w:rsidRPr="008D633A">
        <w:rPr>
          <w:rFonts w:ascii="Arial" w:hAnsi="Arial" w:cs="Arial"/>
        </w:rPr>
        <w:br/>
      </w:r>
      <w:r w:rsidRPr="008D633A">
        <w:rPr>
          <w:rStyle w:val="ms-rtefontface-5"/>
          <w:rFonts w:ascii="Arial" w:hAnsi="Arial" w:cs="Arial"/>
        </w:rPr>
        <w:t xml:space="preserve">You can withdraw your permission </w:t>
      </w:r>
      <w:r>
        <w:rPr>
          <w:rStyle w:val="ms-rtefontface-5"/>
          <w:rFonts w:ascii="Arial" w:hAnsi="Arial" w:cs="Arial"/>
        </w:rPr>
        <w:t xml:space="preserve">or amend your data </w:t>
      </w:r>
      <w:r w:rsidRPr="008D633A">
        <w:rPr>
          <w:rStyle w:val="ms-rtefontface-5"/>
          <w:rFonts w:ascii="Arial" w:hAnsi="Arial" w:cs="Arial"/>
        </w:rPr>
        <w:t>at any time by contacting </w:t>
      </w:r>
      <w:hyperlink r:id="rId63" w:history="1">
        <w:r w:rsidRPr="000F5B94">
          <w:rPr>
            <w:rStyle w:val="Hyperlink"/>
            <w:rFonts w:ascii="Arial" w:hAnsi="Arial" w:cs="Arial"/>
          </w:rPr>
          <w:t>gdpr@team</w:t>
        </w:r>
        <w:r w:rsidR="00DD2A30">
          <w:rPr>
            <w:rStyle w:val="Hyperlink"/>
            <w:rFonts w:ascii="Arial" w:hAnsi="Arial" w:cs="Arial"/>
          </w:rPr>
          <w:t>DANCOP</w:t>
        </w:r>
        <w:r w:rsidRPr="000F5B94">
          <w:rPr>
            <w:rStyle w:val="Hyperlink"/>
            <w:rFonts w:ascii="Arial" w:hAnsi="Arial" w:cs="Arial"/>
          </w:rPr>
          <w:t>.co.uk</w:t>
        </w:r>
      </w:hyperlink>
    </w:p>
    <w:p w14:paraId="537289FF" w14:textId="77777777" w:rsidR="009711D7" w:rsidRPr="008D633A" w:rsidRDefault="009711D7" w:rsidP="009711D7">
      <w:pPr>
        <w:rPr>
          <w:rStyle w:val="ms-rtefontface-5"/>
          <w:rFonts w:ascii="Arial" w:hAnsi="Arial" w:cs="Arial"/>
        </w:rPr>
      </w:pPr>
    </w:p>
    <w:p w14:paraId="6C24E9C7" w14:textId="77777777" w:rsidR="009711D7" w:rsidRDefault="009711D7" w:rsidP="009711D7">
      <w:pPr>
        <w:rPr>
          <w:rStyle w:val="ms-rtefontface-5"/>
          <w:rFonts w:ascii="Arial" w:hAnsi="Arial" w:cs="Arial"/>
        </w:rPr>
      </w:pPr>
      <w:r w:rsidRPr="008D633A">
        <w:rPr>
          <w:rStyle w:val="ms-rtefontface-5"/>
          <w:rFonts w:ascii="Arial" w:hAnsi="Arial" w:cs="Arial"/>
        </w:rPr>
        <w:t xml:space="preserve">Our Data Protection Officer (DPO) is James Eaglesfield on (01332) 591762. Our Deputy DPO is Helen </w:t>
      </w:r>
      <w:proofErr w:type="spellStart"/>
      <w:r w:rsidRPr="008D633A">
        <w:rPr>
          <w:rStyle w:val="ms-rtefontface-5"/>
          <w:rFonts w:ascii="Arial" w:hAnsi="Arial" w:cs="Arial"/>
        </w:rPr>
        <w:t>Rishworth</w:t>
      </w:r>
      <w:proofErr w:type="spellEnd"/>
      <w:r w:rsidRPr="008D633A">
        <w:rPr>
          <w:rStyle w:val="ms-rtefontface-5"/>
          <w:rFonts w:ascii="Arial" w:hAnsi="Arial" w:cs="Arial"/>
        </w:rPr>
        <w:t xml:space="preserve"> on (01332) 591954. </w:t>
      </w:r>
      <w:proofErr w:type="gramStart"/>
      <w:r w:rsidRPr="008D633A">
        <w:rPr>
          <w:rStyle w:val="ms-rtefontface-5"/>
          <w:rFonts w:ascii="Arial" w:hAnsi="Arial" w:cs="Arial"/>
        </w:rPr>
        <w:t>Alternatively</w:t>
      </w:r>
      <w:proofErr w:type="gramEnd"/>
      <w:r w:rsidRPr="008D633A">
        <w:rPr>
          <w:rStyle w:val="ms-rtefontface-5"/>
          <w:rFonts w:ascii="Arial" w:hAnsi="Arial" w:cs="Arial"/>
        </w:rPr>
        <w:t xml:space="preserve"> you can email </w:t>
      </w:r>
      <w:hyperlink r:id="rId64" w:history="1">
        <w:r w:rsidRPr="008D633A">
          <w:rPr>
            <w:rStyle w:val="ms-rtefontface-5"/>
            <w:rFonts w:ascii="Arial" w:hAnsi="Arial" w:cs="Arial"/>
          </w:rPr>
          <w:t>gdpr@derby.ac.uk</w:t>
        </w:r>
      </w:hyperlink>
    </w:p>
    <w:p w14:paraId="5F2977F1" w14:textId="77777777" w:rsidR="009711D7" w:rsidRDefault="009711D7" w:rsidP="009711D7">
      <w:pPr>
        <w:rPr>
          <w:rStyle w:val="ms-rtefontface-5"/>
          <w:rFonts w:ascii="Arial" w:hAnsi="Arial" w:cs="Arial"/>
        </w:rPr>
      </w:pPr>
    </w:p>
    <w:tbl>
      <w:tblPr>
        <w:tblStyle w:val="TableGrid"/>
        <w:tblW w:w="5000" w:type="pct"/>
        <w:tblLook w:val="04A0" w:firstRow="1" w:lastRow="0" w:firstColumn="1" w:lastColumn="0" w:noHBand="0" w:noVBand="1"/>
      </w:tblPr>
      <w:tblGrid>
        <w:gridCol w:w="4148"/>
        <w:gridCol w:w="4148"/>
      </w:tblGrid>
      <w:tr w:rsidR="009711D7" w:rsidRPr="00805F4D" w14:paraId="63067DCD" w14:textId="77777777" w:rsidTr="00461DF0">
        <w:trPr>
          <w:trHeight w:val="510"/>
        </w:trPr>
        <w:tc>
          <w:tcPr>
            <w:tcW w:w="5000" w:type="pct"/>
            <w:gridSpan w:val="2"/>
          </w:tcPr>
          <w:p w14:paraId="54EB541B" w14:textId="77777777" w:rsidR="009711D7" w:rsidRPr="00805F4D" w:rsidRDefault="009711D7" w:rsidP="00461DF0">
            <w:pPr>
              <w:rPr>
                <w:rFonts w:ascii="Arial" w:hAnsi="Arial" w:cs="Arial"/>
              </w:rPr>
            </w:pPr>
            <w:r w:rsidRPr="00805F4D">
              <w:rPr>
                <w:rFonts w:ascii="Arial" w:hAnsi="Arial" w:cs="Arial"/>
              </w:rPr>
              <w:t>Name:</w:t>
            </w:r>
          </w:p>
        </w:tc>
      </w:tr>
      <w:tr w:rsidR="009711D7" w:rsidRPr="00805F4D" w14:paraId="1AD94264" w14:textId="77777777" w:rsidTr="00461DF0">
        <w:trPr>
          <w:trHeight w:val="510"/>
        </w:trPr>
        <w:tc>
          <w:tcPr>
            <w:tcW w:w="2500" w:type="pct"/>
          </w:tcPr>
          <w:p w14:paraId="0B151431" w14:textId="77777777" w:rsidR="009711D7" w:rsidRPr="00805F4D" w:rsidRDefault="009711D7" w:rsidP="00461DF0">
            <w:pPr>
              <w:rPr>
                <w:rFonts w:ascii="Arial" w:hAnsi="Arial" w:cs="Arial"/>
              </w:rPr>
            </w:pPr>
            <w:r w:rsidRPr="00805F4D">
              <w:rPr>
                <w:rFonts w:ascii="Arial" w:hAnsi="Arial" w:cs="Arial"/>
              </w:rPr>
              <w:t>Date of Birth:</w:t>
            </w:r>
          </w:p>
        </w:tc>
        <w:tc>
          <w:tcPr>
            <w:tcW w:w="2500" w:type="pct"/>
          </w:tcPr>
          <w:p w14:paraId="42B452CC" w14:textId="77777777" w:rsidR="009711D7" w:rsidRPr="00805F4D" w:rsidRDefault="009711D7" w:rsidP="00461DF0">
            <w:pPr>
              <w:rPr>
                <w:rFonts w:ascii="Arial" w:hAnsi="Arial" w:cs="Arial"/>
              </w:rPr>
            </w:pPr>
            <w:r w:rsidRPr="00805F4D">
              <w:rPr>
                <w:rFonts w:ascii="Arial" w:hAnsi="Arial" w:cs="Arial"/>
              </w:rPr>
              <w:t>Home Postcode:</w:t>
            </w:r>
          </w:p>
        </w:tc>
      </w:tr>
      <w:tr w:rsidR="009711D7" w:rsidRPr="00805F4D" w14:paraId="0D562302" w14:textId="77777777" w:rsidTr="00461DF0">
        <w:trPr>
          <w:trHeight w:val="510"/>
        </w:trPr>
        <w:tc>
          <w:tcPr>
            <w:tcW w:w="2500" w:type="pct"/>
          </w:tcPr>
          <w:p w14:paraId="1BD4A77C" w14:textId="77777777" w:rsidR="009711D7" w:rsidRPr="00805F4D" w:rsidRDefault="009711D7" w:rsidP="00461DF0">
            <w:pPr>
              <w:rPr>
                <w:rFonts w:ascii="Arial" w:hAnsi="Arial" w:cs="Arial"/>
              </w:rPr>
            </w:pPr>
            <w:r w:rsidRPr="00805F4D">
              <w:rPr>
                <w:rFonts w:ascii="Arial" w:hAnsi="Arial" w:cs="Arial"/>
              </w:rPr>
              <w:t>School:</w:t>
            </w:r>
          </w:p>
        </w:tc>
        <w:tc>
          <w:tcPr>
            <w:tcW w:w="2500" w:type="pct"/>
          </w:tcPr>
          <w:p w14:paraId="4829F984" w14:textId="77777777" w:rsidR="009711D7" w:rsidRPr="00805F4D" w:rsidRDefault="009711D7" w:rsidP="00461DF0">
            <w:pPr>
              <w:rPr>
                <w:rFonts w:ascii="Arial" w:hAnsi="Arial" w:cs="Arial"/>
                <w:i/>
              </w:rPr>
            </w:pPr>
            <w:r w:rsidRPr="00805F4D">
              <w:rPr>
                <w:rFonts w:ascii="Arial" w:hAnsi="Arial" w:cs="Arial"/>
              </w:rPr>
              <w:t xml:space="preserve">Name of Event: </w:t>
            </w:r>
            <w:r w:rsidRPr="00805F4D">
              <w:rPr>
                <w:rFonts w:ascii="Arial" w:hAnsi="Arial" w:cs="Arial"/>
                <w:i/>
                <w:color w:val="FF0000"/>
              </w:rPr>
              <w:t>pre-populated by facilitator of activity</w:t>
            </w:r>
          </w:p>
        </w:tc>
      </w:tr>
    </w:tbl>
    <w:p w14:paraId="3C89C657" w14:textId="77777777" w:rsidR="009711D7" w:rsidRPr="00805F4D" w:rsidRDefault="009711D7" w:rsidP="009711D7">
      <w:pPr>
        <w:pStyle w:val="NoSpacing"/>
        <w:rPr>
          <w:rFonts w:ascii="Arial" w:hAnsi="Arial" w:cs="Arial"/>
        </w:rPr>
      </w:pPr>
    </w:p>
    <w:p w14:paraId="0C8ABD71" w14:textId="77777777" w:rsidR="009711D7" w:rsidRPr="00805F4D" w:rsidRDefault="009711D7" w:rsidP="009711D7">
      <w:pPr>
        <w:pStyle w:val="NoSpacing"/>
        <w:rPr>
          <w:rFonts w:ascii="Arial" w:hAnsi="Arial" w:cs="Arial"/>
        </w:rPr>
      </w:pPr>
      <w:r w:rsidRPr="00805F4D">
        <w:rPr>
          <w:rFonts w:ascii="Arial" w:hAnsi="Arial" w:cs="Arial"/>
        </w:rPr>
        <w:t>How would you rate the event today?</w:t>
      </w:r>
    </w:p>
    <w:p w14:paraId="4192569E" w14:textId="77777777" w:rsidR="009711D7" w:rsidRPr="00805F4D" w:rsidRDefault="009711D7" w:rsidP="009711D7">
      <w:pPr>
        <w:pStyle w:val="NoSpacing"/>
        <w:rPr>
          <w:rFonts w:ascii="Arial" w:hAnsi="Arial" w:cs="Arial"/>
        </w:rPr>
      </w:pPr>
    </w:p>
    <w:tbl>
      <w:tblPr>
        <w:tblStyle w:val="TableGrid"/>
        <w:tblW w:w="0" w:type="auto"/>
        <w:tblLook w:val="04A0" w:firstRow="1" w:lastRow="0" w:firstColumn="1" w:lastColumn="0" w:noHBand="0" w:noVBand="1"/>
      </w:tblPr>
      <w:tblGrid>
        <w:gridCol w:w="2159"/>
        <w:gridCol w:w="2066"/>
        <w:gridCol w:w="2024"/>
        <w:gridCol w:w="2047"/>
      </w:tblGrid>
      <w:tr w:rsidR="009711D7" w:rsidRPr="00805F4D" w14:paraId="7923B323" w14:textId="77777777" w:rsidTr="00461DF0">
        <w:tc>
          <w:tcPr>
            <w:tcW w:w="2614" w:type="dxa"/>
          </w:tcPr>
          <w:p w14:paraId="2611B894" w14:textId="77777777" w:rsidR="009711D7" w:rsidRPr="00805F4D" w:rsidRDefault="009711D7" w:rsidP="00461DF0">
            <w:pPr>
              <w:pStyle w:val="NoSpacing"/>
              <w:jc w:val="center"/>
              <w:rPr>
                <w:rFonts w:ascii="Arial" w:hAnsi="Arial" w:cs="Arial"/>
              </w:rPr>
            </w:pPr>
            <w:r w:rsidRPr="00805F4D">
              <w:rPr>
                <w:rFonts w:ascii="Arial" w:hAnsi="Arial" w:cs="Arial"/>
              </w:rPr>
              <w:t>Excellent</w:t>
            </w:r>
          </w:p>
        </w:tc>
        <w:tc>
          <w:tcPr>
            <w:tcW w:w="2614" w:type="dxa"/>
          </w:tcPr>
          <w:p w14:paraId="10E2BCB1" w14:textId="77777777" w:rsidR="009711D7" w:rsidRPr="00805F4D" w:rsidRDefault="009711D7" w:rsidP="00461DF0">
            <w:pPr>
              <w:pStyle w:val="NoSpacing"/>
              <w:jc w:val="center"/>
              <w:rPr>
                <w:rFonts w:ascii="Arial" w:hAnsi="Arial" w:cs="Arial"/>
              </w:rPr>
            </w:pPr>
            <w:r w:rsidRPr="00805F4D">
              <w:rPr>
                <w:rFonts w:ascii="Arial" w:hAnsi="Arial" w:cs="Arial"/>
              </w:rPr>
              <w:t>Good</w:t>
            </w:r>
          </w:p>
        </w:tc>
        <w:tc>
          <w:tcPr>
            <w:tcW w:w="2614" w:type="dxa"/>
          </w:tcPr>
          <w:p w14:paraId="656D8B3F" w14:textId="77777777" w:rsidR="009711D7" w:rsidRPr="00805F4D" w:rsidRDefault="009711D7" w:rsidP="00461DF0">
            <w:pPr>
              <w:pStyle w:val="NoSpacing"/>
              <w:jc w:val="center"/>
              <w:rPr>
                <w:rFonts w:ascii="Arial" w:hAnsi="Arial" w:cs="Arial"/>
              </w:rPr>
            </w:pPr>
            <w:r w:rsidRPr="00805F4D">
              <w:rPr>
                <w:rFonts w:ascii="Arial" w:hAnsi="Arial" w:cs="Arial"/>
              </w:rPr>
              <w:t>Fair</w:t>
            </w:r>
          </w:p>
        </w:tc>
        <w:tc>
          <w:tcPr>
            <w:tcW w:w="2614" w:type="dxa"/>
          </w:tcPr>
          <w:p w14:paraId="3683CB86" w14:textId="77777777" w:rsidR="009711D7" w:rsidRPr="00805F4D" w:rsidRDefault="009711D7" w:rsidP="00461DF0">
            <w:pPr>
              <w:pStyle w:val="NoSpacing"/>
              <w:jc w:val="center"/>
              <w:rPr>
                <w:rFonts w:ascii="Arial" w:hAnsi="Arial" w:cs="Arial"/>
              </w:rPr>
            </w:pPr>
            <w:r w:rsidRPr="00805F4D">
              <w:rPr>
                <w:rFonts w:ascii="Arial" w:hAnsi="Arial" w:cs="Arial"/>
              </w:rPr>
              <w:t>Poor</w:t>
            </w:r>
          </w:p>
        </w:tc>
      </w:tr>
    </w:tbl>
    <w:p w14:paraId="699C2F49" w14:textId="77777777" w:rsidR="009711D7" w:rsidRPr="00805F4D" w:rsidRDefault="009711D7" w:rsidP="009711D7">
      <w:pPr>
        <w:pStyle w:val="NoSpacing"/>
        <w:rPr>
          <w:rFonts w:ascii="Arial" w:hAnsi="Arial" w:cs="Arial"/>
        </w:rPr>
      </w:pPr>
    </w:p>
    <w:p w14:paraId="27CF012D" w14:textId="77777777" w:rsidR="009711D7" w:rsidRPr="00805F4D" w:rsidRDefault="009711D7" w:rsidP="009711D7">
      <w:pPr>
        <w:pStyle w:val="NoSpacing"/>
        <w:rPr>
          <w:rFonts w:ascii="Arial" w:hAnsi="Arial" w:cs="Arial"/>
        </w:rPr>
      </w:pPr>
      <w:r w:rsidRPr="00805F4D">
        <w:rPr>
          <w:rFonts w:ascii="Arial" w:hAnsi="Arial" w:cs="Arial"/>
        </w:rPr>
        <w:t>Thinking about what you already knew and what you have learnt from today, please indicate your level of agreement for the following statements:</w:t>
      </w:r>
    </w:p>
    <w:p w14:paraId="4B6CE647" w14:textId="77777777" w:rsidR="009711D7" w:rsidRPr="00805F4D" w:rsidRDefault="009711D7" w:rsidP="009711D7">
      <w:pPr>
        <w:pStyle w:val="NoSpacing"/>
        <w:rPr>
          <w:rFonts w:ascii="Arial" w:hAnsi="Arial" w:cs="Arial"/>
        </w:rPr>
      </w:pPr>
    </w:p>
    <w:p w14:paraId="2BCAFDD9" w14:textId="77777777" w:rsidR="009711D7" w:rsidRPr="00805F4D" w:rsidRDefault="009711D7" w:rsidP="009711D7">
      <w:pPr>
        <w:pStyle w:val="NoSpacing"/>
        <w:rPr>
          <w:rFonts w:ascii="Arial" w:hAnsi="Arial" w:cs="Arial"/>
        </w:rPr>
      </w:pPr>
      <w:r w:rsidRPr="00805F4D">
        <w:rPr>
          <w:rFonts w:ascii="Arial" w:hAnsi="Arial" w:cs="Arial"/>
        </w:rPr>
        <w:t>1 = strongly disagree</w:t>
      </w:r>
      <w:r w:rsidRPr="00805F4D">
        <w:rPr>
          <w:rFonts w:ascii="Arial" w:hAnsi="Arial" w:cs="Arial"/>
        </w:rPr>
        <w:tab/>
      </w:r>
      <w:r w:rsidRPr="00805F4D">
        <w:rPr>
          <w:rFonts w:ascii="Arial" w:hAnsi="Arial" w:cs="Arial"/>
        </w:rPr>
        <w:tab/>
      </w:r>
      <w:r w:rsidRPr="00805F4D">
        <w:rPr>
          <w:rFonts w:ascii="Arial" w:hAnsi="Arial" w:cs="Arial"/>
        </w:rPr>
        <w:tab/>
        <w:t>3 = neither agree nor disagree</w:t>
      </w:r>
      <w:r w:rsidRPr="00805F4D">
        <w:rPr>
          <w:rFonts w:ascii="Arial" w:hAnsi="Arial" w:cs="Arial"/>
        </w:rPr>
        <w:tab/>
      </w:r>
      <w:r w:rsidRPr="00805F4D">
        <w:rPr>
          <w:rFonts w:ascii="Arial" w:hAnsi="Arial" w:cs="Arial"/>
        </w:rPr>
        <w:tab/>
      </w:r>
      <w:r w:rsidRPr="00805F4D">
        <w:rPr>
          <w:rFonts w:ascii="Arial" w:hAnsi="Arial" w:cs="Arial"/>
        </w:rPr>
        <w:tab/>
        <w:t>5 = strongly agree</w:t>
      </w:r>
    </w:p>
    <w:p w14:paraId="25792F52" w14:textId="77777777" w:rsidR="009711D7" w:rsidRPr="00805F4D" w:rsidRDefault="009711D7" w:rsidP="009711D7">
      <w:pPr>
        <w:pStyle w:val="NoSpacing"/>
        <w:rPr>
          <w:rFonts w:ascii="Arial" w:hAnsi="Arial" w:cs="Arial"/>
        </w:rPr>
      </w:pPr>
    </w:p>
    <w:tbl>
      <w:tblPr>
        <w:tblStyle w:val="TableGrid"/>
        <w:tblW w:w="5000" w:type="pct"/>
        <w:tblLook w:val="04A0" w:firstRow="1" w:lastRow="0" w:firstColumn="1" w:lastColumn="0" w:noHBand="0" w:noVBand="1"/>
      </w:tblPr>
      <w:tblGrid>
        <w:gridCol w:w="1701"/>
        <w:gridCol w:w="5037"/>
        <w:gridCol w:w="1558"/>
      </w:tblGrid>
      <w:tr w:rsidR="009711D7" w:rsidRPr="00805F4D" w14:paraId="057C9B33" w14:textId="77777777" w:rsidTr="00461DF0">
        <w:trPr>
          <w:trHeight w:val="397"/>
        </w:trPr>
        <w:tc>
          <w:tcPr>
            <w:tcW w:w="1025" w:type="pct"/>
            <w:vAlign w:val="center"/>
          </w:tcPr>
          <w:p w14:paraId="35192D30" w14:textId="77777777" w:rsidR="009711D7" w:rsidRPr="00805F4D" w:rsidRDefault="009711D7" w:rsidP="00461DF0">
            <w:pPr>
              <w:pStyle w:val="NoSpacing"/>
              <w:jc w:val="center"/>
              <w:rPr>
                <w:rFonts w:ascii="Arial" w:hAnsi="Arial" w:cs="Arial"/>
              </w:rPr>
            </w:pPr>
            <w:r w:rsidRPr="00805F4D">
              <w:rPr>
                <w:rFonts w:ascii="Arial" w:hAnsi="Arial" w:cs="Arial"/>
              </w:rPr>
              <w:t>Before the event</w:t>
            </w:r>
          </w:p>
        </w:tc>
        <w:tc>
          <w:tcPr>
            <w:tcW w:w="3036" w:type="pct"/>
            <w:vAlign w:val="center"/>
          </w:tcPr>
          <w:p w14:paraId="21E76075" w14:textId="77777777" w:rsidR="009711D7" w:rsidRPr="00805F4D" w:rsidRDefault="009711D7" w:rsidP="00461DF0">
            <w:pPr>
              <w:pStyle w:val="NoSpacing"/>
              <w:rPr>
                <w:rFonts w:ascii="Arial" w:hAnsi="Arial" w:cs="Arial"/>
              </w:rPr>
            </w:pPr>
          </w:p>
        </w:tc>
        <w:tc>
          <w:tcPr>
            <w:tcW w:w="939" w:type="pct"/>
            <w:vAlign w:val="center"/>
          </w:tcPr>
          <w:p w14:paraId="446C300F" w14:textId="77777777" w:rsidR="009711D7" w:rsidRPr="00805F4D" w:rsidRDefault="009711D7" w:rsidP="00461DF0">
            <w:pPr>
              <w:pStyle w:val="NoSpacing"/>
              <w:jc w:val="center"/>
              <w:rPr>
                <w:rFonts w:ascii="Arial" w:hAnsi="Arial" w:cs="Arial"/>
              </w:rPr>
            </w:pPr>
            <w:r w:rsidRPr="00805F4D">
              <w:rPr>
                <w:rFonts w:ascii="Arial" w:hAnsi="Arial" w:cs="Arial"/>
              </w:rPr>
              <w:t>After the event</w:t>
            </w:r>
          </w:p>
        </w:tc>
      </w:tr>
      <w:tr w:rsidR="009711D7" w:rsidRPr="00805F4D" w14:paraId="24A63B4E" w14:textId="77777777" w:rsidTr="00461DF0">
        <w:trPr>
          <w:trHeight w:val="397"/>
        </w:trPr>
        <w:tc>
          <w:tcPr>
            <w:tcW w:w="1025" w:type="pct"/>
            <w:vAlign w:val="center"/>
          </w:tcPr>
          <w:p w14:paraId="185AAEA6" w14:textId="77777777" w:rsidR="009711D7" w:rsidRPr="00805F4D" w:rsidRDefault="009711D7" w:rsidP="00461DF0">
            <w:pPr>
              <w:pStyle w:val="NoSpacing"/>
              <w:jc w:val="center"/>
              <w:rPr>
                <w:rFonts w:ascii="Arial" w:hAnsi="Arial" w:cs="Arial"/>
              </w:rPr>
            </w:pPr>
            <w:r w:rsidRPr="00805F4D">
              <w:rPr>
                <w:rFonts w:ascii="Arial" w:hAnsi="Arial" w:cs="Arial"/>
              </w:rPr>
              <w:t>1    2    3    4    5</w:t>
            </w:r>
          </w:p>
        </w:tc>
        <w:tc>
          <w:tcPr>
            <w:tcW w:w="3036" w:type="pct"/>
            <w:vAlign w:val="center"/>
          </w:tcPr>
          <w:p w14:paraId="69EAD5D7" w14:textId="77777777" w:rsidR="009711D7" w:rsidRPr="00805F4D" w:rsidRDefault="009711D7" w:rsidP="00461DF0">
            <w:pPr>
              <w:pStyle w:val="NoSpacing"/>
              <w:rPr>
                <w:rFonts w:ascii="Arial" w:hAnsi="Arial" w:cs="Arial"/>
              </w:rPr>
            </w:pPr>
            <w:r w:rsidRPr="00805F4D">
              <w:rPr>
                <w:rFonts w:ascii="Arial" w:hAnsi="Arial" w:cs="Arial"/>
              </w:rPr>
              <w:t xml:space="preserve">I know </w:t>
            </w:r>
            <w:r>
              <w:rPr>
                <w:rFonts w:ascii="Arial" w:hAnsi="Arial" w:cs="Arial"/>
              </w:rPr>
              <w:t xml:space="preserve">what </w:t>
            </w:r>
            <w:r w:rsidRPr="00805F4D">
              <w:rPr>
                <w:rFonts w:ascii="Arial" w:hAnsi="Arial" w:cs="Arial"/>
              </w:rPr>
              <w:t>higher education is (including</w:t>
            </w:r>
            <w:r>
              <w:rPr>
                <w:rFonts w:ascii="Arial" w:hAnsi="Arial" w:cs="Arial"/>
              </w:rPr>
              <w:t xml:space="preserve"> university,</w:t>
            </w:r>
            <w:r w:rsidRPr="00805F4D">
              <w:rPr>
                <w:rFonts w:ascii="Arial" w:hAnsi="Arial" w:cs="Arial"/>
              </w:rPr>
              <w:t xml:space="preserve"> higher education in a further education college and higher and degree apprenticeships)</w:t>
            </w:r>
          </w:p>
        </w:tc>
        <w:tc>
          <w:tcPr>
            <w:tcW w:w="939" w:type="pct"/>
            <w:vAlign w:val="center"/>
          </w:tcPr>
          <w:p w14:paraId="711A9A81" w14:textId="77777777" w:rsidR="009711D7" w:rsidRPr="00805F4D" w:rsidRDefault="009711D7" w:rsidP="00461DF0">
            <w:pPr>
              <w:pStyle w:val="NoSpacing"/>
              <w:jc w:val="center"/>
              <w:rPr>
                <w:rFonts w:ascii="Arial" w:hAnsi="Arial" w:cs="Arial"/>
              </w:rPr>
            </w:pPr>
            <w:r w:rsidRPr="00805F4D">
              <w:rPr>
                <w:rFonts w:ascii="Arial" w:hAnsi="Arial" w:cs="Arial"/>
              </w:rPr>
              <w:t>1    2    3    4    5</w:t>
            </w:r>
          </w:p>
        </w:tc>
      </w:tr>
      <w:tr w:rsidR="009711D7" w:rsidRPr="00805F4D" w14:paraId="6B40B60C" w14:textId="77777777" w:rsidTr="00461DF0">
        <w:trPr>
          <w:trHeight w:val="397"/>
        </w:trPr>
        <w:tc>
          <w:tcPr>
            <w:tcW w:w="1025" w:type="pct"/>
            <w:vAlign w:val="center"/>
          </w:tcPr>
          <w:p w14:paraId="183DDD4E" w14:textId="77777777" w:rsidR="009711D7" w:rsidRPr="00805F4D" w:rsidRDefault="009711D7" w:rsidP="00461DF0">
            <w:pPr>
              <w:pStyle w:val="NoSpacing"/>
              <w:jc w:val="center"/>
              <w:rPr>
                <w:rFonts w:ascii="Arial" w:hAnsi="Arial" w:cs="Arial"/>
              </w:rPr>
            </w:pPr>
            <w:r w:rsidRPr="00805F4D">
              <w:rPr>
                <w:rFonts w:ascii="Arial" w:hAnsi="Arial" w:cs="Arial"/>
              </w:rPr>
              <w:t>1    2    3    4    5</w:t>
            </w:r>
          </w:p>
        </w:tc>
        <w:tc>
          <w:tcPr>
            <w:tcW w:w="3036" w:type="pct"/>
            <w:vAlign w:val="center"/>
          </w:tcPr>
          <w:p w14:paraId="185FB522" w14:textId="77777777" w:rsidR="009711D7" w:rsidRPr="00805F4D" w:rsidRDefault="009711D7" w:rsidP="00461DF0">
            <w:pPr>
              <w:pStyle w:val="NoSpacing"/>
              <w:rPr>
                <w:rFonts w:ascii="Arial" w:hAnsi="Arial" w:cs="Arial"/>
              </w:rPr>
            </w:pPr>
            <w:r w:rsidRPr="00805F4D">
              <w:rPr>
                <w:rFonts w:ascii="Arial" w:hAnsi="Arial" w:cs="Arial"/>
              </w:rPr>
              <w:t>I am thinking about applying to higher education in the future</w:t>
            </w:r>
          </w:p>
        </w:tc>
        <w:tc>
          <w:tcPr>
            <w:tcW w:w="939" w:type="pct"/>
            <w:vAlign w:val="center"/>
          </w:tcPr>
          <w:p w14:paraId="2AB48AE1" w14:textId="77777777" w:rsidR="009711D7" w:rsidRPr="00805F4D" w:rsidRDefault="009711D7" w:rsidP="00461DF0">
            <w:pPr>
              <w:pStyle w:val="NoSpacing"/>
              <w:jc w:val="center"/>
              <w:rPr>
                <w:rFonts w:ascii="Arial" w:hAnsi="Arial" w:cs="Arial"/>
              </w:rPr>
            </w:pPr>
            <w:r w:rsidRPr="00805F4D">
              <w:rPr>
                <w:rFonts w:ascii="Arial" w:hAnsi="Arial" w:cs="Arial"/>
              </w:rPr>
              <w:t>1    2    3    4    5</w:t>
            </w:r>
          </w:p>
        </w:tc>
      </w:tr>
      <w:tr w:rsidR="009711D7" w:rsidRPr="00805F4D" w14:paraId="1DE9A399" w14:textId="77777777" w:rsidTr="00461DF0">
        <w:trPr>
          <w:trHeight w:val="397"/>
        </w:trPr>
        <w:tc>
          <w:tcPr>
            <w:tcW w:w="1025" w:type="pct"/>
            <w:vAlign w:val="center"/>
          </w:tcPr>
          <w:p w14:paraId="2C94E22C" w14:textId="77777777" w:rsidR="009711D7" w:rsidRPr="00805F4D" w:rsidRDefault="009711D7" w:rsidP="00461DF0">
            <w:pPr>
              <w:pStyle w:val="NoSpacing"/>
              <w:jc w:val="center"/>
              <w:rPr>
                <w:rFonts w:ascii="Arial" w:hAnsi="Arial" w:cs="Arial"/>
              </w:rPr>
            </w:pPr>
            <w:r w:rsidRPr="00805F4D">
              <w:rPr>
                <w:rFonts w:ascii="Arial" w:hAnsi="Arial" w:cs="Arial"/>
              </w:rPr>
              <w:t>1    2    3    4    5</w:t>
            </w:r>
          </w:p>
        </w:tc>
        <w:tc>
          <w:tcPr>
            <w:tcW w:w="3036" w:type="pct"/>
            <w:vAlign w:val="center"/>
          </w:tcPr>
          <w:p w14:paraId="66B5768B" w14:textId="77777777" w:rsidR="009711D7" w:rsidRPr="00805F4D" w:rsidRDefault="009711D7" w:rsidP="00461DF0">
            <w:pPr>
              <w:pStyle w:val="NoSpacing"/>
              <w:rPr>
                <w:rFonts w:ascii="Arial" w:hAnsi="Arial" w:cs="Arial"/>
              </w:rPr>
            </w:pPr>
            <w:r w:rsidRPr="00805F4D">
              <w:rPr>
                <w:rFonts w:ascii="Arial" w:hAnsi="Arial" w:cs="Arial"/>
              </w:rPr>
              <w:t xml:space="preserve">I know enough about my future options to help me </w:t>
            </w:r>
            <w:proofErr w:type="gramStart"/>
            <w:r w:rsidRPr="00805F4D">
              <w:rPr>
                <w:rFonts w:ascii="Arial" w:hAnsi="Arial" w:cs="Arial"/>
              </w:rPr>
              <w:t>make a decision</w:t>
            </w:r>
            <w:proofErr w:type="gramEnd"/>
            <w:r w:rsidRPr="00805F4D">
              <w:rPr>
                <w:rFonts w:ascii="Arial" w:hAnsi="Arial" w:cs="Arial"/>
              </w:rPr>
              <w:t xml:space="preserve"> about what to do after school/college</w:t>
            </w:r>
          </w:p>
        </w:tc>
        <w:tc>
          <w:tcPr>
            <w:tcW w:w="939" w:type="pct"/>
            <w:vAlign w:val="center"/>
          </w:tcPr>
          <w:p w14:paraId="5A91940D" w14:textId="77777777" w:rsidR="009711D7" w:rsidRPr="00805F4D" w:rsidRDefault="009711D7" w:rsidP="00461DF0">
            <w:pPr>
              <w:pStyle w:val="NoSpacing"/>
              <w:jc w:val="center"/>
              <w:rPr>
                <w:rFonts w:ascii="Arial" w:hAnsi="Arial" w:cs="Arial"/>
              </w:rPr>
            </w:pPr>
            <w:r w:rsidRPr="00805F4D">
              <w:rPr>
                <w:rFonts w:ascii="Arial" w:hAnsi="Arial" w:cs="Arial"/>
              </w:rPr>
              <w:t>1    2    3    4    5</w:t>
            </w:r>
          </w:p>
        </w:tc>
      </w:tr>
      <w:tr w:rsidR="009711D7" w:rsidRPr="00805F4D" w14:paraId="72C2F3FC" w14:textId="77777777" w:rsidTr="00461DF0">
        <w:trPr>
          <w:trHeight w:val="397"/>
        </w:trPr>
        <w:tc>
          <w:tcPr>
            <w:tcW w:w="1025" w:type="pct"/>
            <w:vAlign w:val="center"/>
          </w:tcPr>
          <w:p w14:paraId="2735D523" w14:textId="77777777" w:rsidR="009711D7" w:rsidRPr="00805F4D" w:rsidRDefault="009711D7" w:rsidP="00461DF0">
            <w:pPr>
              <w:pStyle w:val="NoSpacing"/>
              <w:jc w:val="center"/>
              <w:rPr>
                <w:rFonts w:ascii="Arial" w:hAnsi="Arial" w:cs="Arial"/>
              </w:rPr>
            </w:pPr>
            <w:r w:rsidRPr="00805F4D">
              <w:rPr>
                <w:rFonts w:ascii="Arial" w:hAnsi="Arial" w:cs="Arial"/>
              </w:rPr>
              <w:t>1    2    3    4    5</w:t>
            </w:r>
          </w:p>
        </w:tc>
        <w:tc>
          <w:tcPr>
            <w:tcW w:w="3036" w:type="pct"/>
            <w:vAlign w:val="center"/>
          </w:tcPr>
          <w:p w14:paraId="573E6E2A" w14:textId="77777777" w:rsidR="009711D7" w:rsidRPr="00805F4D" w:rsidRDefault="008D005D" w:rsidP="00461DF0">
            <w:pPr>
              <w:pStyle w:val="NoSpacing"/>
              <w:rPr>
                <w:rFonts w:ascii="Arial" w:hAnsi="Arial" w:cs="Arial"/>
              </w:rPr>
            </w:pPr>
            <w:hyperlink r:id="rId65" w:history="1">
              <w:r w:rsidR="009711D7" w:rsidRPr="00805F4D">
                <w:rPr>
                  <w:rStyle w:val="Hyperlink"/>
                  <w:rFonts w:ascii="Arial" w:hAnsi="Arial" w:cs="Arial"/>
                  <w:i/>
                </w:rPr>
                <w:t>Pick relevant question from question bank for your activity or delete this row.</w:t>
              </w:r>
            </w:hyperlink>
          </w:p>
        </w:tc>
        <w:tc>
          <w:tcPr>
            <w:tcW w:w="939" w:type="pct"/>
            <w:vAlign w:val="center"/>
          </w:tcPr>
          <w:p w14:paraId="111521EB" w14:textId="77777777" w:rsidR="009711D7" w:rsidRPr="00805F4D" w:rsidRDefault="009711D7" w:rsidP="00461DF0">
            <w:pPr>
              <w:pStyle w:val="NoSpacing"/>
              <w:jc w:val="center"/>
              <w:rPr>
                <w:rFonts w:ascii="Arial" w:hAnsi="Arial" w:cs="Arial"/>
              </w:rPr>
            </w:pPr>
            <w:r w:rsidRPr="00805F4D">
              <w:rPr>
                <w:rFonts w:ascii="Arial" w:hAnsi="Arial" w:cs="Arial"/>
              </w:rPr>
              <w:t>1    2    3    4    5</w:t>
            </w:r>
          </w:p>
        </w:tc>
      </w:tr>
    </w:tbl>
    <w:p w14:paraId="3C16EC8E" w14:textId="77777777" w:rsidR="009711D7" w:rsidRPr="00805F4D" w:rsidRDefault="009711D7" w:rsidP="009711D7">
      <w:pPr>
        <w:pStyle w:val="NoSpacing"/>
        <w:rPr>
          <w:rFonts w:ascii="Arial" w:hAnsi="Arial" w:cs="Arial"/>
        </w:rPr>
      </w:pPr>
    </w:p>
    <w:p w14:paraId="567DCD8A" w14:textId="77777777" w:rsidR="009711D7" w:rsidRPr="00805F4D" w:rsidRDefault="009711D7" w:rsidP="009711D7">
      <w:pPr>
        <w:pStyle w:val="NoSpacing"/>
        <w:rPr>
          <w:rFonts w:ascii="Arial" w:hAnsi="Arial" w:cs="Arial"/>
        </w:rPr>
      </w:pPr>
      <w:r w:rsidRPr="00805F4D">
        <w:rPr>
          <w:rFonts w:ascii="Arial" w:hAnsi="Arial" w:cs="Arial"/>
        </w:rPr>
        <w:t>If you could describe the event today in three words, what would they be?</w:t>
      </w:r>
    </w:p>
    <w:p w14:paraId="33430BB0" w14:textId="77777777" w:rsidR="009711D7" w:rsidRPr="00805F4D" w:rsidRDefault="009711D7" w:rsidP="009711D7">
      <w:pPr>
        <w:pStyle w:val="NoSpacing"/>
        <w:rPr>
          <w:rFonts w:ascii="Arial" w:hAnsi="Arial" w:cs="Arial"/>
        </w:rPr>
      </w:pPr>
    </w:p>
    <w:tbl>
      <w:tblPr>
        <w:tblStyle w:val="TableGrid"/>
        <w:tblW w:w="0" w:type="auto"/>
        <w:tblLook w:val="04A0" w:firstRow="1" w:lastRow="0" w:firstColumn="1" w:lastColumn="0" w:noHBand="0" w:noVBand="1"/>
      </w:tblPr>
      <w:tblGrid>
        <w:gridCol w:w="2765"/>
        <w:gridCol w:w="2765"/>
        <w:gridCol w:w="2766"/>
      </w:tblGrid>
      <w:tr w:rsidR="009711D7" w:rsidRPr="00805F4D" w14:paraId="16E496C1" w14:textId="77777777" w:rsidTr="00461DF0">
        <w:trPr>
          <w:trHeight w:val="510"/>
        </w:trPr>
        <w:tc>
          <w:tcPr>
            <w:tcW w:w="3485" w:type="dxa"/>
          </w:tcPr>
          <w:p w14:paraId="2E242FA3" w14:textId="77777777" w:rsidR="009711D7" w:rsidRPr="00805F4D" w:rsidRDefault="009711D7" w:rsidP="00461DF0">
            <w:pPr>
              <w:pStyle w:val="NoSpacing"/>
              <w:rPr>
                <w:rFonts w:ascii="Arial" w:hAnsi="Arial" w:cs="Arial"/>
              </w:rPr>
            </w:pPr>
          </w:p>
        </w:tc>
        <w:tc>
          <w:tcPr>
            <w:tcW w:w="3485" w:type="dxa"/>
          </w:tcPr>
          <w:p w14:paraId="3D444BBE" w14:textId="77777777" w:rsidR="009711D7" w:rsidRPr="00805F4D" w:rsidRDefault="009711D7" w:rsidP="00461DF0">
            <w:pPr>
              <w:pStyle w:val="NoSpacing"/>
              <w:rPr>
                <w:rFonts w:ascii="Arial" w:hAnsi="Arial" w:cs="Arial"/>
              </w:rPr>
            </w:pPr>
          </w:p>
        </w:tc>
        <w:tc>
          <w:tcPr>
            <w:tcW w:w="3486" w:type="dxa"/>
          </w:tcPr>
          <w:p w14:paraId="001A9577" w14:textId="77777777" w:rsidR="009711D7" w:rsidRPr="00805F4D" w:rsidRDefault="009711D7" w:rsidP="00461DF0">
            <w:pPr>
              <w:pStyle w:val="NoSpacing"/>
              <w:rPr>
                <w:rFonts w:ascii="Arial" w:hAnsi="Arial" w:cs="Arial"/>
              </w:rPr>
            </w:pPr>
          </w:p>
        </w:tc>
      </w:tr>
    </w:tbl>
    <w:p w14:paraId="5A781725" w14:textId="77777777" w:rsidR="009711D7" w:rsidRDefault="009711D7" w:rsidP="009711D7">
      <w:pPr>
        <w:pStyle w:val="NoSpacing"/>
        <w:rPr>
          <w:rFonts w:ascii="Arial" w:hAnsi="Arial" w:cs="Arial"/>
        </w:rPr>
      </w:pPr>
    </w:p>
    <w:p w14:paraId="4C1CD504" w14:textId="77777777" w:rsidR="009711D7" w:rsidRDefault="009711D7" w:rsidP="009711D7">
      <w:pPr>
        <w:pStyle w:val="NoSpacing"/>
        <w:rPr>
          <w:rFonts w:ascii="Arial" w:hAnsi="Arial" w:cs="Arial"/>
        </w:rPr>
      </w:pPr>
    </w:p>
    <w:p w14:paraId="0924E00F" w14:textId="77777777" w:rsidR="009711D7" w:rsidRDefault="009711D7" w:rsidP="009711D7">
      <w:pPr>
        <w:pStyle w:val="NoSpacing"/>
        <w:rPr>
          <w:rFonts w:ascii="Arial" w:hAnsi="Arial" w:cs="Arial"/>
        </w:rPr>
      </w:pPr>
    </w:p>
    <w:p w14:paraId="66B45E9D" w14:textId="77777777" w:rsidR="009711D7" w:rsidRDefault="009711D7" w:rsidP="009711D7">
      <w:pPr>
        <w:pStyle w:val="NoSpacing"/>
        <w:rPr>
          <w:rFonts w:ascii="Arial" w:hAnsi="Arial" w:cs="Arial"/>
        </w:rPr>
      </w:pPr>
    </w:p>
    <w:p w14:paraId="309E8B99" w14:textId="77777777" w:rsidR="009711D7" w:rsidRPr="00805F4D" w:rsidRDefault="009711D7" w:rsidP="009711D7">
      <w:pPr>
        <w:pStyle w:val="NoSpacing"/>
        <w:rPr>
          <w:rFonts w:ascii="Arial" w:hAnsi="Arial" w:cs="Arial"/>
        </w:rPr>
      </w:pPr>
      <w:r w:rsidRPr="00805F4D">
        <w:rPr>
          <w:rFonts w:ascii="Arial" w:hAnsi="Arial" w:cs="Arial"/>
        </w:rPr>
        <w:t>Please tell us something that you have learnt through taking part in this event</w:t>
      </w:r>
    </w:p>
    <w:p w14:paraId="4D5E28E6" w14:textId="77777777" w:rsidR="009711D7" w:rsidRPr="00805F4D" w:rsidRDefault="009711D7" w:rsidP="009711D7">
      <w:pPr>
        <w:pStyle w:val="NoSpacing"/>
        <w:rPr>
          <w:rFonts w:ascii="Arial" w:hAnsi="Arial" w:cs="Arial"/>
        </w:rPr>
      </w:pPr>
    </w:p>
    <w:tbl>
      <w:tblPr>
        <w:tblStyle w:val="TableGrid"/>
        <w:tblW w:w="0" w:type="auto"/>
        <w:tblLook w:val="04A0" w:firstRow="1" w:lastRow="0" w:firstColumn="1" w:lastColumn="0" w:noHBand="0" w:noVBand="1"/>
      </w:tblPr>
      <w:tblGrid>
        <w:gridCol w:w="8296"/>
      </w:tblGrid>
      <w:tr w:rsidR="009711D7" w:rsidRPr="00805F4D" w14:paraId="0B6BEBF1" w14:textId="77777777" w:rsidTr="00461DF0">
        <w:tc>
          <w:tcPr>
            <w:tcW w:w="10456" w:type="dxa"/>
          </w:tcPr>
          <w:p w14:paraId="3053E1DD" w14:textId="77777777" w:rsidR="009711D7" w:rsidRPr="00805F4D" w:rsidRDefault="009711D7" w:rsidP="00461DF0">
            <w:pPr>
              <w:pStyle w:val="NoSpacing"/>
              <w:rPr>
                <w:rFonts w:ascii="Arial" w:hAnsi="Arial" w:cs="Arial"/>
              </w:rPr>
            </w:pPr>
          </w:p>
          <w:p w14:paraId="1D0C9AC0" w14:textId="77777777" w:rsidR="009711D7" w:rsidRDefault="009711D7" w:rsidP="00461DF0">
            <w:pPr>
              <w:pStyle w:val="NoSpacing"/>
              <w:rPr>
                <w:rFonts w:ascii="Arial" w:hAnsi="Arial" w:cs="Arial"/>
              </w:rPr>
            </w:pPr>
          </w:p>
          <w:p w14:paraId="07998BD3" w14:textId="77777777" w:rsidR="009711D7" w:rsidRDefault="009711D7" w:rsidP="00461DF0">
            <w:pPr>
              <w:pStyle w:val="NoSpacing"/>
              <w:rPr>
                <w:rFonts w:ascii="Arial" w:hAnsi="Arial" w:cs="Arial"/>
              </w:rPr>
            </w:pPr>
          </w:p>
          <w:p w14:paraId="2895C97D" w14:textId="77777777" w:rsidR="009711D7" w:rsidRPr="00805F4D" w:rsidRDefault="009711D7" w:rsidP="00461DF0">
            <w:pPr>
              <w:pStyle w:val="NoSpacing"/>
              <w:rPr>
                <w:rFonts w:ascii="Arial" w:hAnsi="Arial" w:cs="Arial"/>
              </w:rPr>
            </w:pPr>
          </w:p>
          <w:p w14:paraId="155F7DDB" w14:textId="77777777" w:rsidR="009711D7" w:rsidRPr="00805F4D" w:rsidRDefault="009711D7" w:rsidP="00461DF0">
            <w:pPr>
              <w:pStyle w:val="NoSpacing"/>
              <w:rPr>
                <w:rFonts w:ascii="Arial" w:hAnsi="Arial" w:cs="Arial"/>
              </w:rPr>
            </w:pPr>
          </w:p>
        </w:tc>
      </w:tr>
    </w:tbl>
    <w:p w14:paraId="46472490" w14:textId="77777777" w:rsidR="009711D7" w:rsidRPr="00805F4D" w:rsidRDefault="009711D7" w:rsidP="009711D7">
      <w:pPr>
        <w:pStyle w:val="NoSpacing"/>
        <w:rPr>
          <w:rFonts w:ascii="Arial" w:hAnsi="Arial" w:cs="Arial"/>
        </w:rPr>
      </w:pPr>
    </w:p>
    <w:p w14:paraId="32528201" w14:textId="77777777" w:rsidR="009711D7" w:rsidRPr="00805F4D" w:rsidRDefault="009711D7" w:rsidP="009711D7">
      <w:pPr>
        <w:pStyle w:val="NoSpacing"/>
        <w:rPr>
          <w:rFonts w:ascii="Arial" w:hAnsi="Arial" w:cs="Arial"/>
        </w:rPr>
      </w:pPr>
      <w:r w:rsidRPr="00805F4D">
        <w:rPr>
          <w:rFonts w:ascii="Arial" w:hAnsi="Arial" w:cs="Arial"/>
        </w:rPr>
        <w:t xml:space="preserve">Following this session, have </w:t>
      </w:r>
      <w:proofErr w:type="gramStart"/>
      <w:r w:rsidRPr="00805F4D">
        <w:rPr>
          <w:rFonts w:ascii="Arial" w:hAnsi="Arial" w:cs="Arial"/>
        </w:rPr>
        <w:t>all of</w:t>
      </w:r>
      <w:proofErr w:type="gramEnd"/>
      <w:r w:rsidRPr="00805F4D">
        <w:rPr>
          <w:rFonts w:ascii="Arial" w:hAnsi="Arial" w:cs="Arial"/>
        </w:rPr>
        <w:t xml:space="preserve"> your questions been answered?</w:t>
      </w:r>
    </w:p>
    <w:p w14:paraId="2252241A" w14:textId="77777777" w:rsidR="009711D7" w:rsidRPr="00805F4D" w:rsidRDefault="009711D7" w:rsidP="009711D7">
      <w:pPr>
        <w:pStyle w:val="NoSpacing"/>
        <w:rPr>
          <w:rFonts w:ascii="Arial" w:hAnsi="Arial" w:cs="Arial"/>
        </w:rPr>
      </w:pPr>
    </w:p>
    <w:tbl>
      <w:tblPr>
        <w:tblStyle w:val="TableGrid"/>
        <w:tblW w:w="0" w:type="auto"/>
        <w:tblLook w:val="04A0" w:firstRow="1" w:lastRow="0" w:firstColumn="1" w:lastColumn="0" w:noHBand="0" w:noVBand="1"/>
      </w:tblPr>
      <w:tblGrid>
        <w:gridCol w:w="4158"/>
        <w:gridCol w:w="4138"/>
      </w:tblGrid>
      <w:tr w:rsidR="009711D7" w:rsidRPr="00805F4D" w14:paraId="5B2C92CC" w14:textId="77777777" w:rsidTr="00461DF0">
        <w:trPr>
          <w:trHeight w:val="510"/>
        </w:trPr>
        <w:tc>
          <w:tcPr>
            <w:tcW w:w="5228" w:type="dxa"/>
            <w:vAlign w:val="center"/>
          </w:tcPr>
          <w:p w14:paraId="443FB4B7" w14:textId="77777777" w:rsidR="009711D7" w:rsidRPr="00805F4D" w:rsidRDefault="009711D7" w:rsidP="00461DF0">
            <w:pPr>
              <w:pStyle w:val="NoSpacing"/>
              <w:jc w:val="center"/>
              <w:rPr>
                <w:rFonts w:ascii="Arial" w:hAnsi="Arial" w:cs="Arial"/>
              </w:rPr>
            </w:pPr>
            <w:r w:rsidRPr="00805F4D">
              <w:rPr>
                <w:rFonts w:ascii="Arial" w:hAnsi="Arial" w:cs="Arial"/>
              </w:rPr>
              <w:t>Yes</w:t>
            </w:r>
          </w:p>
        </w:tc>
        <w:tc>
          <w:tcPr>
            <w:tcW w:w="5228" w:type="dxa"/>
            <w:vAlign w:val="center"/>
          </w:tcPr>
          <w:p w14:paraId="5B049DF4" w14:textId="77777777" w:rsidR="009711D7" w:rsidRPr="00805F4D" w:rsidRDefault="009711D7" w:rsidP="00461DF0">
            <w:pPr>
              <w:pStyle w:val="NoSpacing"/>
              <w:jc w:val="center"/>
              <w:rPr>
                <w:rFonts w:ascii="Arial" w:hAnsi="Arial" w:cs="Arial"/>
              </w:rPr>
            </w:pPr>
            <w:r w:rsidRPr="00805F4D">
              <w:rPr>
                <w:rFonts w:ascii="Arial" w:hAnsi="Arial" w:cs="Arial"/>
              </w:rPr>
              <w:t>No</w:t>
            </w:r>
          </w:p>
        </w:tc>
      </w:tr>
    </w:tbl>
    <w:p w14:paraId="5808914C" w14:textId="77777777" w:rsidR="009711D7" w:rsidRPr="00805F4D" w:rsidRDefault="009711D7" w:rsidP="009711D7">
      <w:pPr>
        <w:pStyle w:val="NoSpacing"/>
        <w:rPr>
          <w:rFonts w:ascii="Arial" w:hAnsi="Arial" w:cs="Arial"/>
        </w:rPr>
      </w:pPr>
    </w:p>
    <w:p w14:paraId="5BBAEDBE" w14:textId="77777777" w:rsidR="009711D7" w:rsidRPr="00805F4D" w:rsidRDefault="009711D7" w:rsidP="009711D7">
      <w:pPr>
        <w:pStyle w:val="NoSpacing"/>
        <w:rPr>
          <w:rFonts w:ascii="Arial" w:hAnsi="Arial" w:cs="Arial"/>
        </w:rPr>
      </w:pPr>
      <w:r w:rsidRPr="00805F4D">
        <w:rPr>
          <w:rFonts w:ascii="Arial" w:hAnsi="Arial" w:cs="Arial"/>
        </w:rPr>
        <w:lastRenderedPageBreak/>
        <w:t>If no, please tell us your question(s) below</w:t>
      </w:r>
    </w:p>
    <w:p w14:paraId="2D3F89C3" w14:textId="77777777" w:rsidR="009711D7" w:rsidRPr="00805F4D" w:rsidRDefault="009711D7" w:rsidP="009711D7">
      <w:pPr>
        <w:pStyle w:val="NoSpacing"/>
        <w:rPr>
          <w:rFonts w:ascii="Arial" w:hAnsi="Arial" w:cs="Arial"/>
        </w:rPr>
      </w:pPr>
    </w:p>
    <w:tbl>
      <w:tblPr>
        <w:tblStyle w:val="TableGrid"/>
        <w:tblW w:w="0" w:type="auto"/>
        <w:tblLook w:val="04A0" w:firstRow="1" w:lastRow="0" w:firstColumn="1" w:lastColumn="0" w:noHBand="0" w:noVBand="1"/>
      </w:tblPr>
      <w:tblGrid>
        <w:gridCol w:w="8296"/>
      </w:tblGrid>
      <w:tr w:rsidR="009711D7" w:rsidRPr="00805F4D" w14:paraId="735BBDDA" w14:textId="77777777" w:rsidTr="00461DF0">
        <w:tc>
          <w:tcPr>
            <w:tcW w:w="10456" w:type="dxa"/>
          </w:tcPr>
          <w:p w14:paraId="7994BB5A" w14:textId="77777777" w:rsidR="009711D7" w:rsidRPr="00805F4D" w:rsidRDefault="009711D7" w:rsidP="00461DF0">
            <w:pPr>
              <w:pStyle w:val="NoSpacing"/>
              <w:rPr>
                <w:rFonts w:ascii="Arial" w:hAnsi="Arial" w:cs="Arial"/>
              </w:rPr>
            </w:pPr>
          </w:p>
          <w:p w14:paraId="59E470C4" w14:textId="77777777" w:rsidR="009711D7" w:rsidRDefault="009711D7" w:rsidP="00461DF0">
            <w:pPr>
              <w:pStyle w:val="NoSpacing"/>
              <w:rPr>
                <w:rFonts w:ascii="Arial" w:hAnsi="Arial" w:cs="Arial"/>
              </w:rPr>
            </w:pPr>
          </w:p>
          <w:p w14:paraId="2BC6FFD2" w14:textId="77777777" w:rsidR="009711D7" w:rsidRDefault="009711D7" w:rsidP="00461DF0">
            <w:pPr>
              <w:pStyle w:val="NoSpacing"/>
              <w:rPr>
                <w:rFonts w:ascii="Arial" w:hAnsi="Arial" w:cs="Arial"/>
              </w:rPr>
            </w:pPr>
          </w:p>
          <w:p w14:paraId="0C50F55B" w14:textId="77777777" w:rsidR="009711D7" w:rsidRDefault="009711D7" w:rsidP="00461DF0">
            <w:pPr>
              <w:pStyle w:val="NoSpacing"/>
              <w:rPr>
                <w:rFonts w:ascii="Arial" w:hAnsi="Arial" w:cs="Arial"/>
              </w:rPr>
            </w:pPr>
          </w:p>
          <w:p w14:paraId="18E16446" w14:textId="77777777" w:rsidR="009711D7" w:rsidRPr="00805F4D" w:rsidRDefault="009711D7" w:rsidP="00461DF0">
            <w:pPr>
              <w:pStyle w:val="NoSpacing"/>
              <w:rPr>
                <w:rFonts w:ascii="Arial" w:hAnsi="Arial" w:cs="Arial"/>
              </w:rPr>
            </w:pPr>
          </w:p>
          <w:p w14:paraId="19D09E75" w14:textId="77777777" w:rsidR="009711D7" w:rsidRPr="00805F4D" w:rsidRDefault="009711D7" w:rsidP="00461DF0">
            <w:pPr>
              <w:pStyle w:val="NoSpacing"/>
              <w:rPr>
                <w:rFonts w:ascii="Arial" w:hAnsi="Arial" w:cs="Arial"/>
              </w:rPr>
            </w:pPr>
          </w:p>
        </w:tc>
      </w:tr>
    </w:tbl>
    <w:p w14:paraId="218F3BC0" w14:textId="77777777" w:rsidR="009711D7" w:rsidRPr="00805F4D" w:rsidRDefault="009711D7" w:rsidP="009711D7">
      <w:pPr>
        <w:pStyle w:val="NoSpacing"/>
        <w:rPr>
          <w:rFonts w:ascii="Arial" w:hAnsi="Arial" w:cs="Arial"/>
        </w:rPr>
      </w:pPr>
    </w:p>
    <w:p w14:paraId="0EF3E96E" w14:textId="77777777" w:rsidR="009711D7" w:rsidRPr="00805F4D" w:rsidRDefault="009711D7" w:rsidP="009711D7">
      <w:pPr>
        <w:pStyle w:val="NoSpacing"/>
        <w:rPr>
          <w:rFonts w:ascii="Arial" w:hAnsi="Arial" w:cs="Arial"/>
          <w:color w:val="948A54" w:themeColor="background2" w:themeShade="80"/>
        </w:rPr>
      </w:pPr>
    </w:p>
    <w:p w14:paraId="6A17C38A" w14:textId="77777777" w:rsidR="009711D7" w:rsidRPr="007A1F43" w:rsidRDefault="009711D7" w:rsidP="009711D7">
      <w:pPr>
        <w:ind w:left="360"/>
        <w:rPr>
          <w:rFonts w:cstheme="minorHAnsi"/>
        </w:rPr>
      </w:pPr>
    </w:p>
    <w:p w14:paraId="5A82261D" w14:textId="77777777" w:rsidR="009711D7" w:rsidRPr="00CE0DC6" w:rsidRDefault="009711D7" w:rsidP="009711D7">
      <w:pPr>
        <w:rPr>
          <w:rFonts w:cstheme="minorHAnsi"/>
        </w:rPr>
      </w:pPr>
    </w:p>
    <w:p w14:paraId="76E8919C" w14:textId="77777777" w:rsidR="009711D7" w:rsidRPr="009711D7" w:rsidRDefault="009711D7" w:rsidP="009711D7">
      <w:pPr>
        <w:rPr>
          <w:sz w:val="28"/>
          <w:szCs w:val="28"/>
        </w:rPr>
      </w:pPr>
    </w:p>
    <w:p w14:paraId="59195C6B" w14:textId="77777777" w:rsidR="009711D7" w:rsidRPr="002A07E5" w:rsidRDefault="009711D7" w:rsidP="009711D7">
      <w:pPr>
        <w:rPr>
          <w:sz w:val="28"/>
          <w:szCs w:val="28"/>
        </w:rPr>
      </w:pPr>
    </w:p>
    <w:p w14:paraId="4B0ACC30" w14:textId="77777777" w:rsidR="009711D7" w:rsidRPr="009711D7" w:rsidRDefault="009711D7" w:rsidP="009711D7">
      <w:pPr>
        <w:rPr>
          <w:lang w:val="en-GB"/>
        </w:rPr>
      </w:pPr>
    </w:p>
    <w:p w14:paraId="596413C8" w14:textId="77777777" w:rsidR="00770302" w:rsidRPr="0061415A" w:rsidRDefault="00770302" w:rsidP="0061415A">
      <w:pPr>
        <w:jc w:val="both"/>
        <w:rPr>
          <w:rFonts w:cstheme="minorHAnsi"/>
          <w:lang w:val="en-GB"/>
        </w:rPr>
      </w:pPr>
    </w:p>
    <w:sectPr w:rsidR="00770302" w:rsidRPr="0061415A" w:rsidSect="00D061CA">
      <w:type w:val="continuous"/>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6D3DB" w14:textId="77777777" w:rsidR="008D005D" w:rsidRDefault="008D005D" w:rsidP="004F150E">
      <w:pPr>
        <w:spacing w:after="0" w:line="240" w:lineRule="auto"/>
      </w:pPr>
      <w:r>
        <w:separator/>
      </w:r>
    </w:p>
  </w:endnote>
  <w:endnote w:type="continuationSeparator" w:id="0">
    <w:p w14:paraId="791D21EF" w14:textId="77777777" w:rsidR="008D005D" w:rsidRDefault="008D005D" w:rsidP="004F1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714069"/>
      <w:docPartObj>
        <w:docPartGallery w:val="Page Numbers (Bottom of Page)"/>
        <w:docPartUnique/>
      </w:docPartObj>
    </w:sdtPr>
    <w:sdtEndPr>
      <w:rPr>
        <w:noProof/>
      </w:rPr>
    </w:sdtEndPr>
    <w:sdtContent>
      <w:p w14:paraId="7B1EF87F" w14:textId="53D82D85" w:rsidR="00CF18D2" w:rsidRDefault="00CF18D2">
        <w:pPr>
          <w:pStyle w:val="Footer"/>
          <w:jc w:val="right"/>
        </w:pPr>
        <w:r>
          <w:rPr>
            <w:noProof/>
            <w:lang w:val="en-GB" w:eastAsia="en-GB"/>
          </w:rPr>
          <mc:AlternateContent>
            <mc:Choice Requires="wps">
              <w:drawing>
                <wp:anchor distT="0" distB="0" distL="114300" distR="114300" simplePos="0" relativeHeight="251681792" behindDoc="0" locked="0" layoutInCell="0" allowOverlap="1" wp14:anchorId="7C1C0370" wp14:editId="1DCCD28A">
                  <wp:simplePos x="0" y="0"/>
                  <wp:positionH relativeFrom="page">
                    <wp:align>left</wp:align>
                  </wp:positionH>
                  <wp:positionV relativeFrom="page">
                    <wp:align>bottom</wp:align>
                  </wp:positionV>
                  <wp:extent cx="7772400" cy="273050"/>
                  <wp:effectExtent l="0" t="0" r="0" b="12700"/>
                  <wp:wrapNone/>
                  <wp:docPr id="20" name="MSIPCM572044ae929b7b06b7277478" descr="{&quot;HashCode&quot;:269651335,&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FDD93B" w14:textId="027D9411" w:rsidR="00CF18D2" w:rsidRPr="009D3B15" w:rsidRDefault="009D3B15" w:rsidP="009D3B15">
                              <w:pPr>
                                <w:spacing w:before="0" w:after="0"/>
                                <w:rPr>
                                  <w:rFonts w:ascii="Calibri" w:hAnsi="Calibri" w:cs="Calibri"/>
                                  <w:color w:val="000000"/>
                                  <w:sz w:val="20"/>
                                </w:rPr>
                              </w:pPr>
                              <w:r w:rsidRPr="009D3B15">
                                <w:rPr>
                                  <w:rFonts w:ascii="Calibri" w:hAnsi="Calibri" w:cs="Calibri"/>
                                  <w:color w:val="000000"/>
                                  <w:sz w:val="20"/>
                                </w:rPr>
                                <w:t>Sensitivity: Internal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C0370" id="_x0000_t202" coordsize="21600,21600" o:spt="202" path="m,l,21600r21600,l21600,xe">
                  <v:stroke joinstyle="miter"/>
                  <v:path gradientshapeok="t" o:connecttype="rect"/>
                </v:shapetype>
                <v:shape id="MSIPCM572044ae929b7b06b7277478" o:spid="_x0000_s1051" type="#_x0000_t202" alt="{&quot;HashCode&quot;:269651335,&quot;Height&quot;:9999999.0,&quot;Width&quot;:9999999.0,&quot;Placement&quot;:&quot;Footer&quot;,&quot;Index&quot;:&quot;Primary&quot;,&quot;Section&quot;:1,&quot;Top&quot;:0.0,&quot;Left&quot;:0.0}" style="position:absolute;left:0;text-align:left;margin-left:0;margin-top:0;width:612pt;height:21.5pt;z-index:2516817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" o:allowincell="f" filled="f" stroked="f" strokeweight=".5pt">
                  <v:textbox inset="20pt,0,,0">
                    <w:txbxContent>
                      <w:p w14:paraId="2DFDD93B" w14:textId="027D9411" w:rsidR="00CF18D2" w:rsidRPr="009D3B15" w:rsidRDefault="009D3B15" w:rsidP="009D3B15">
                        <w:pPr>
                          <w:spacing w:before="0" w:after="0"/>
                          <w:rPr>
                            <w:rFonts w:ascii="Calibri" w:hAnsi="Calibri" w:cs="Calibri"/>
                            <w:color w:val="000000"/>
                            <w:sz w:val="20"/>
                          </w:rPr>
                        </w:pPr>
                        <w:r w:rsidRPr="009D3B15">
                          <w:rPr>
                            <w:rFonts w:ascii="Calibri" w:hAnsi="Calibri" w:cs="Calibri"/>
                            <w:color w:val="000000"/>
                            <w:sz w:val="20"/>
                          </w:rPr>
                          <w:t>Sensitivity: Internal</w:t>
                        </w:r>
                      </w:p>
                    </w:txbxContent>
                  </v:textbox>
                  <w10:wrap anchorx="page" anchory="page"/>
                </v:shape>
              </w:pict>
            </mc:Fallback>
          </mc:AlternateContent>
        </w:r>
        <w:r>
          <w:fldChar w:fldCharType="begin"/>
        </w:r>
        <w:r>
          <w:instrText xml:space="preserve"> PAGE   \* MERGEFORMAT </w:instrText>
        </w:r>
        <w:r>
          <w:fldChar w:fldCharType="separate"/>
        </w:r>
        <w:r w:rsidR="005F65B2">
          <w:rPr>
            <w:noProof/>
          </w:rPr>
          <w:t>1</w:t>
        </w:r>
        <w:r>
          <w:rPr>
            <w:noProof/>
          </w:rPr>
          <w:fldChar w:fldCharType="end"/>
        </w:r>
      </w:p>
    </w:sdtContent>
  </w:sdt>
  <w:p w14:paraId="6E302D00" w14:textId="77777777" w:rsidR="00CF18D2" w:rsidRPr="00B07DE5" w:rsidRDefault="00CF18D2" w:rsidP="006A5C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06119"/>
      <w:docPartObj>
        <w:docPartGallery w:val="Page Numbers (Bottom of Page)"/>
        <w:docPartUnique/>
      </w:docPartObj>
    </w:sdtPr>
    <w:sdtEndPr>
      <w:rPr>
        <w:noProof/>
      </w:rPr>
    </w:sdtEndPr>
    <w:sdtContent>
      <w:p w14:paraId="2936FC01" w14:textId="3EB342E7" w:rsidR="00CF18D2" w:rsidRDefault="00CF18D2">
        <w:pPr>
          <w:pStyle w:val="Footer"/>
          <w:jc w:val="center"/>
        </w:pPr>
        <w:r>
          <w:rPr>
            <w:noProof/>
            <w:lang w:val="en-GB" w:eastAsia="en-GB"/>
          </w:rPr>
          <mc:AlternateContent>
            <mc:Choice Requires="wps">
              <w:drawing>
                <wp:anchor distT="0" distB="0" distL="114300" distR="114300" simplePos="0" relativeHeight="251680768" behindDoc="0" locked="0" layoutInCell="0" allowOverlap="1" wp14:anchorId="25905F78" wp14:editId="501AC9B5">
                  <wp:simplePos x="0" y="0"/>
                  <wp:positionH relativeFrom="page">
                    <wp:align>left</wp:align>
                  </wp:positionH>
                  <wp:positionV relativeFrom="page">
                    <wp:align>bottom</wp:align>
                  </wp:positionV>
                  <wp:extent cx="7772400" cy="273050"/>
                  <wp:effectExtent l="0" t="0" r="0" b="12700"/>
                  <wp:wrapNone/>
                  <wp:docPr id="211" name="MSIPCMfa4b4af7a35c036bac9e4fcf" descr="{&quot;HashCode&quot;:269651335,&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9A532B" w14:textId="4DB38CA2" w:rsidR="00CF18D2" w:rsidRPr="004A38DE" w:rsidRDefault="00CF18D2" w:rsidP="004A38DE">
                              <w:pPr>
                                <w:spacing w:before="0" w:after="0"/>
                                <w:rPr>
                                  <w:rFonts w:ascii="Calibri" w:hAnsi="Calibri" w:cs="Calibri"/>
                                  <w:color w:val="000000"/>
                                </w:rPr>
                              </w:pPr>
                              <w:r w:rsidRPr="004A38DE">
                                <w:rPr>
                                  <w:rFonts w:ascii="Calibri" w:hAnsi="Calibri" w:cs="Calibri"/>
                                  <w:color w:val="000000"/>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5905F78" id="_x0000_t202" coordsize="21600,21600" o:spt="202" path="m,l,21600r21600,l21600,xe">
                  <v:stroke joinstyle="miter"/>
                  <v:path gradientshapeok="t" o:connecttype="rect"/>
                </v:shapetype>
                <v:shape id="MSIPCMfa4b4af7a35c036bac9e4fcf" o:spid="_x0000_s1052" type="#_x0000_t202" alt="{&quot;HashCode&quot;:269651335,&quot;Height&quot;:9999999.0,&quot;Width&quot;:9999999.0,&quot;Placement&quot;:&quot;Footer&quot;,&quot;Index&quot;:&quot;Primary&quot;,&quot;Section&quot;:5,&quot;Top&quot;:0.0,&quot;Left&quot;:0.0}" style="position:absolute;left:0;text-align:left;margin-left:0;margin-top:0;width:612pt;height:21.5pt;z-index:25168076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" o:allowincell="f" filled="f" stroked="f" strokeweight=".5pt">
                  <v:textbox inset="20pt,0,,0">
                    <w:txbxContent>
                      <w:p w14:paraId="7B9A532B" w14:textId="4DB38CA2" w:rsidR="00CF18D2" w:rsidRPr="004A38DE" w:rsidRDefault="00CF18D2" w:rsidP="004A38DE">
                        <w:pPr>
                          <w:spacing w:before="0" w:after="0"/>
                          <w:rPr>
                            <w:rFonts w:ascii="Calibri" w:hAnsi="Calibri" w:cs="Calibri"/>
                            <w:color w:val="000000"/>
                          </w:rPr>
                        </w:pPr>
                        <w:r w:rsidRPr="004A38DE">
                          <w:rPr>
                            <w:rFonts w:ascii="Calibri" w:hAnsi="Calibri" w:cs="Calibri"/>
                            <w:color w:val="000000"/>
                          </w:rPr>
                          <w:t>Sensitivity: Internal</w:t>
                        </w:r>
                      </w:p>
                    </w:txbxContent>
                  </v:textbox>
                  <w10:wrap anchorx="page" anchory="page"/>
                </v:shape>
              </w:pict>
            </mc:Fallback>
          </mc:AlternateContent>
        </w:r>
        <w:r>
          <w:fldChar w:fldCharType="begin"/>
        </w:r>
        <w:r>
          <w:instrText xml:space="preserve"> PAGE   \* MERGEFORMAT </w:instrText>
        </w:r>
        <w:r>
          <w:fldChar w:fldCharType="separate"/>
        </w:r>
        <w:r w:rsidR="000850A3">
          <w:rPr>
            <w:noProof/>
          </w:rPr>
          <w:t>57</w:t>
        </w:r>
        <w:r>
          <w:rPr>
            <w:noProof/>
          </w:rPr>
          <w:fldChar w:fldCharType="end"/>
        </w:r>
      </w:p>
    </w:sdtContent>
  </w:sdt>
  <w:p w14:paraId="3D6E7A5F" w14:textId="77777777" w:rsidR="00CF18D2" w:rsidRDefault="00CF18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51FA8" w14:textId="77777777" w:rsidR="00CF18D2" w:rsidRDefault="00CF18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421102"/>
      <w:docPartObj>
        <w:docPartGallery w:val="Page Numbers (Bottom of Page)"/>
        <w:docPartUnique/>
      </w:docPartObj>
    </w:sdtPr>
    <w:sdtEndPr>
      <w:rPr>
        <w:noProof/>
      </w:rPr>
    </w:sdtEndPr>
    <w:sdtContent>
      <w:p w14:paraId="02770478" w14:textId="029E7882" w:rsidR="00CF18D2" w:rsidRDefault="00CF18D2">
        <w:pPr>
          <w:pStyle w:val="Footer"/>
          <w:jc w:val="center"/>
        </w:pPr>
        <w:r>
          <w:fldChar w:fldCharType="begin"/>
        </w:r>
        <w:r>
          <w:instrText xml:space="preserve"> PAGE   \* MERGEFORMAT </w:instrText>
        </w:r>
        <w:r>
          <w:fldChar w:fldCharType="separate"/>
        </w:r>
        <w:r w:rsidR="000850A3">
          <w:rPr>
            <w:noProof/>
          </w:rPr>
          <w:t>185</w:t>
        </w:r>
        <w:r>
          <w:rPr>
            <w:noProof/>
          </w:rPr>
          <w:fldChar w:fldCharType="end"/>
        </w:r>
      </w:p>
    </w:sdtContent>
  </w:sdt>
  <w:p w14:paraId="2568477D" w14:textId="2E1B54B8" w:rsidR="00CF18D2" w:rsidRDefault="00CF18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FB86E" w14:textId="77777777" w:rsidR="00CF18D2" w:rsidRDefault="00CF1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5566E" w14:textId="77777777" w:rsidR="008D005D" w:rsidRDefault="008D005D" w:rsidP="004F150E">
      <w:pPr>
        <w:spacing w:after="0" w:line="240" w:lineRule="auto"/>
      </w:pPr>
      <w:r>
        <w:separator/>
      </w:r>
    </w:p>
  </w:footnote>
  <w:footnote w:type="continuationSeparator" w:id="0">
    <w:p w14:paraId="4BA8C03B" w14:textId="77777777" w:rsidR="008D005D" w:rsidRDefault="008D005D" w:rsidP="004F1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8281D" w14:textId="77777777" w:rsidR="00CF18D2" w:rsidRDefault="008D005D">
    <w:pPr>
      <w:pStyle w:val="Header"/>
    </w:pPr>
    <w:r>
      <w:pict w14:anchorId="43144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45pt;height:842.05pt;z-index:-251655168;mso-wrap-edited:f;mso-position-horizontal:center;mso-position-horizontal-relative:margin;mso-position-vertical:center;mso-position-vertical-relative:margin" wrapcoords="-27 0 -27 21561 21600 21561 21600 0 -27 0">
          <v:imagedata r:id="rId1" o:title="Word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6BF3" w14:textId="77777777" w:rsidR="00CF18D2" w:rsidRDefault="008D005D">
    <w:pPr>
      <w:pStyle w:val="Header"/>
    </w:pPr>
    <w:r>
      <w:pict w14:anchorId="59BCE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45pt;height:842.05pt;z-index:-251654144;mso-wrap-edited:f;mso-position-horizontal:center;mso-position-horizontal-relative:margin;mso-position-vertical:center;mso-position-vertical-relative:margin" wrapcoords="-27 0 -27 21561 21600 21561 21600 0 -27 0">
          <v:imagedata r:id="rId1" o:title="Word 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62117" w14:textId="77777777" w:rsidR="00CF18D2" w:rsidRDefault="00CF18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B10F5" w14:textId="77777777" w:rsidR="00CF18D2" w:rsidRPr="005B0325" w:rsidRDefault="00CF18D2" w:rsidP="004E5DE4">
    <w:pPr>
      <w:pStyle w:val="Header"/>
    </w:pPr>
    <w:r>
      <w:rPr>
        <w:noProof/>
        <w:lang w:val="en-GB" w:eastAsia="en-GB"/>
      </w:rPr>
      <w:drawing>
        <wp:inline distT="0" distB="0" distL="0" distR="0" wp14:anchorId="26F26EFD" wp14:editId="3D98A2E6">
          <wp:extent cx="794385" cy="716807"/>
          <wp:effectExtent l="0" t="0" r="5715" b="7620"/>
          <wp:docPr id="15" name="Picture 1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eGS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814372" cy="734842"/>
                  </a:xfrm>
                  <a:prstGeom prst="rect">
                    <a:avLst/>
                  </a:prstGeom>
                </pic:spPr>
              </pic:pic>
            </a:graphicData>
          </a:graphic>
        </wp:inline>
      </w:drawing>
    </w:r>
    <w:r>
      <w:tab/>
    </w:r>
    <w:r>
      <w:tab/>
    </w:r>
    <w:r>
      <w:rPr>
        <w:noProof/>
        <w:lang w:val="en-GB" w:eastAsia="en-GB"/>
      </w:rPr>
      <w:drawing>
        <wp:inline distT="0" distB="0" distL="0" distR="0" wp14:anchorId="23AE13DE" wp14:editId="683CFBF8">
          <wp:extent cx="1643063" cy="581565"/>
          <wp:effectExtent l="0" t="0" r="0" b="9525"/>
          <wp:docPr id="16" name="Picture 16"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ancop.jpg"/>
                  <pic:cNvPicPr/>
                </pic:nvPicPr>
                <pic:blipFill>
                  <a:blip r:embed="rId2">
                    <a:extLst>
                      <a:ext uri="{28A0092B-C50C-407E-A947-70E740481C1C}">
                        <a14:useLocalDpi xmlns:a14="http://schemas.microsoft.com/office/drawing/2010/main" val="0"/>
                      </a:ext>
                    </a:extLst>
                  </a:blip>
                  <a:stretch>
                    <a:fillRect/>
                  </a:stretch>
                </pic:blipFill>
                <pic:spPr>
                  <a:xfrm>
                    <a:off x="0" y="0"/>
                    <a:ext cx="1670358" cy="591226"/>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2E033" w14:textId="77777777" w:rsidR="00CF18D2" w:rsidRDefault="00CF18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Wingdings 2" w:hAnsi="Wingdings 2"/>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Wingdings 2" w:hAnsi="Wingdings 2"/>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 w15:restartNumberingAfterBreak="0">
    <w:nsid w:val="00F13BE9"/>
    <w:multiLevelType w:val="hybridMultilevel"/>
    <w:tmpl w:val="E42C12A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4F43CC"/>
    <w:multiLevelType w:val="hybridMultilevel"/>
    <w:tmpl w:val="826293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C56FA0"/>
    <w:multiLevelType w:val="hybridMultilevel"/>
    <w:tmpl w:val="41EE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81D16"/>
    <w:multiLevelType w:val="hybridMultilevel"/>
    <w:tmpl w:val="193C825C"/>
    <w:lvl w:ilvl="0" w:tplc="9F949D84">
      <w:start w:val="1"/>
      <w:numFmt w:val="decimal"/>
      <w:lvlText w:val="%1."/>
      <w:lvlJc w:val="left"/>
      <w:pPr>
        <w:ind w:left="360" w:hanging="360"/>
      </w:pPr>
      <w:rPr>
        <w:rFonts w:hint="default"/>
      </w:rPr>
    </w:lvl>
    <w:lvl w:ilvl="1" w:tplc="04090003">
      <w:start w:val="1"/>
      <w:numFmt w:val="decimal"/>
      <w:lvlText w:val="%2."/>
      <w:lvlJc w:val="left"/>
      <w:pPr>
        <w:tabs>
          <w:tab w:val="num" w:pos="1440"/>
        </w:tabs>
        <w:ind w:left="1440" w:hanging="360"/>
      </w:pPr>
    </w:lvl>
    <w:lvl w:ilvl="2" w:tplc="08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CE7301E"/>
    <w:multiLevelType w:val="hybridMultilevel"/>
    <w:tmpl w:val="4ADA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37887"/>
    <w:multiLevelType w:val="hybridMultilevel"/>
    <w:tmpl w:val="2A347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A9A"/>
    <w:multiLevelType w:val="hybridMultilevel"/>
    <w:tmpl w:val="815C0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93550"/>
    <w:multiLevelType w:val="hybridMultilevel"/>
    <w:tmpl w:val="F2240752"/>
    <w:lvl w:ilvl="0" w:tplc="2526A5B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7B2556"/>
    <w:multiLevelType w:val="hybridMultilevel"/>
    <w:tmpl w:val="19C882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3A46CE"/>
    <w:multiLevelType w:val="hybridMultilevel"/>
    <w:tmpl w:val="3828A6D8"/>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1" w15:restartNumberingAfterBreak="0">
    <w:nsid w:val="18E53EB3"/>
    <w:multiLevelType w:val="hybridMultilevel"/>
    <w:tmpl w:val="1A662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504C09"/>
    <w:multiLevelType w:val="hybridMultilevel"/>
    <w:tmpl w:val="8E0C059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4" w15:restartNumberingAfterBreak="0">
    <w:nsid w:val="1E015614"/>
    <w:multiLevelType w:val="hybridMultilevel"/>
    <w:tmpl w:val="EC9A7A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23549F"/>
    <w:multiLevelType w:val="hybridMultilevel"/>
    <w:tmpl w:val="4B16D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5C40C2"/>
    <w:multiLevelType w:val="hybridMultilevel"/>
    <w:tmpl w:val="2A347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1964F5"/>
    <w:multiLevelType w:val="hybridMultilevel"/>
    <w:tmpl w:val="C082F2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6B104AC"/>
    <w:multiLevelType w:val="hybridMultilevel"/>
    <w:tmpl w:val="00B0AF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78426BF"/>
    <w:multiLevelType w:val="hybridMultilevel"/>
    <w:tmpl w:val="5F0A9A8E"/>
    <w:lvl w:ilvl="0" w:tplc="0596A25C">
      <w:start w:val="1"/>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180CD3"/>
    <w:multiLevelType w:val="hybridMultilevel"/>
    <w:tmpl w:val="3CFE56DE"/>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57619C"/>
    <w:multiLevelType w:val="multilevel"/>
    <w:tmpl w:val="C140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B568A1"/>
    <w:multiLevelType w:val="hybridMultilevel"/>
    <w:tmpl w:val="8E60A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C33D24"/>
    <w:multiLevelType w:val="hybridMultilevel"/>
    <w:tmpl w:val="A1D8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9A51CB"/>
    <w:multiLevelType w:val="hybridMultilevel"/>
    <w:tmpl w:val="558E922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1915157"/>
    <w:multiLevelType w:val="hybridMultilevel"/>
    <w:tmpl w:val="7B666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C47915"/>
    <w:multiLevelType w:val="hybridMultilevel"/>
    <w:tmpl w:val="D990E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4057442"/>
    <w:multiLevelType w:val="hybridMultilevel"/>
    <w:tmpl w:val="8FEE40A6"/>
    <w:lvl w:ilvl="0" w:tplc="2BFA70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7A168F1"/>
    <w:multiLevelType w:val="hybridMultilevel"/>
    <w:tmpl w:val="68EE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153CBE"/>
    <w:multiLevelType w:val="hybridMultilevel"/>
    <w:tmpl w:val="FF4A7A5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4FE8FB18">
      <w:numFmt w:val="bullet"/>
      <w:lvlText w:val="•"/>
      <w:lvlJc w:val="left"/>
      <w:pPr>
        <w:ind w:left="3060" w:hanging="720"/>
      </w:pPr>
      <w:rPr>
        <w:rFonts w:ascii="Calibri" w:eastAsia="Times New Roman" w:hAnsi="Calibri" w:cs="Calibri"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AE47A9B"/>
    <w:multiLevelType w:val="hybridMultilevel"/>
    <w:tmpl w:val="B8A28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4C0A64"/>
    <w:multiLevelType w:val="hybridMultilevel"/>
    <w:tmpl w:val="864A4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C542A47"/>
    <w:multiLevelType w:val="hybridMultilevel"/>
    <w:tmpl w:val="485088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DA532D4"/>
    <w:multiLevelType w:val="hybridMultilevel"/>
    <w:tmpl w:val="73AACF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DB33C59"/>
    <w:multiLevelType w:val="multilevel"/>
    <w:tmpl w:val="A530BCEC"/>
    <w:numStyleLink w:val="Multipunch"/>
  </w:abstractNum>
  <w:abstractNum w:abstractNumId="35" w15:restartNumberingAfterBreak="0">
    <w:nsid w:val="3E4C1D91"/>
    <w:multiLevelType w:val="hybridMultilevel"/>
    <w:tmpl w:val="FEB89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505482"/>
    <w:multiLevelType w:val="hybridMultilevel"/>
    <w:tmpl w:val="9832536E"/>
    <w:lvl w:ilvl="0" w:tplc="D598D5C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06D5933"/>
    <w:multiLevelType w:val="hybridMultilevel"/>
    <w:tmpl w:val="5BC0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3D5059"/>
    <w:multiLevelType w:val="hybridMultilevel"/>
    <w:tmpl w:val="5E4AB4DA"/>
    <w:lvl w:ilvl="0" w:tplc="D8828A22">
      <w:start w:val="1"/>
      <w:numFmt w:val="bullet"/>
      <w:lvlText w:val=""/>
      <w:lvlJc w:val="left"/>
      <w:pPr>
        <w:tabs>
          <w:tab w:val="num" w:pos="432"/>
        </w:tabs>
        <w:ind w:left="43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302DDE"/>
    <w:multiLevelType w:val="hybridMultilevel"/>
    <w:tmpl w:val="AC8C2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4CF729C"/>
    <w:multiLevelType w:val="hybridMultilevel"/>
    <w:tmpl w:val="25FC7F04"/>
    <w:lvl w:ilvl="0" w:tplc="0DC825F0">
      <w:start w:val="3"/>
      <w:numFmt w:val="decimal"/>
      <w:lvlText w:val="%1."/>
      <w:lvlJc w:val="left"/>
      <w:pPr>
        <w:ind w:left="360" w:hanging="360"/>
      </w:pPr>
      <w:rPr>
        <w:rFonts w:hint="default"/>
      </w:rPr>
    </w:lvl>
    <w:lvl w:ilvl="1" w:tplc="B53C337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79733AC"/>
    <w:multiLevelType w:val="hybridMultilevel"/>
    <w:tmpl w:val="2FCE5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9AC07D2"/>
    <w:multiLevelType w:val="hybridMultilevel"/>
    <w:tmpl w:val="46FC9B6C"/>
    <w:lvl w:ilvl="0" w:tplc="77A0CA26">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4B4E3EEC"/>
    <w:multiLevelType w:val="hybridMultilevel"/>
    <w:tmpl w:val="5374F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CD25DC3"/>
    <w:multiLevelType w:val="hybridMultilevel"/>
    <w:tmpl w:val="7F428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E924A3"/>
    <w:multiLevelType w:val="hybridMultilevel"/>
    <w:tmpl w:val="19A098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FB94288"/>
    <w:multiLevelType w:val="hybridMultilevel"/>
    <w:tmpl w:val="24AC2B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04F3DF3"/>
    <w:multiLevelType w:val="hybridMultilevel"/>
    <w:tmpl w:val="A6022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24849C5"/>
    <w:multiLevelType w:val="hybridMultilevel"/>
    <w:tmpl w:val="7D28DE9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25422D7"/>
    <w:multiLevelType w:val="hybridMultilevel"/>
    <w:tmpl w:val="33BE7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4174496"/>
    <w:multiLevelType w:val="hybridMultilevel"/>
    <w:tmpl w:val="DA8834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51" w15:restartNumberingAfterBreak="0">
    <w:nsid w:val="54545585"/>
    <w:multiLevelType w:val="hybridMultilevel"/>
    <w:tmpl w:val="2672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4E09D0"/>
    <w:multiLevelType w:val="hybridMultilevel"/>
    <w:tmpl w:val="44524A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7953585"/>
    <w:multiLevelType w:val="multilevel"/>
    <w:tmpl w:val="A530BCEC"/>
    <w:numStyleLink w:val="Singlepunch"/>
  </w:abstractNum>
  <w:abstractNum w:abstractNumId="54" w15:restartNumberingAfterBreak="0">
    <w:nsid w:val="57DC63AC"/>
    <w:multiLevelType w:val="hybridMultilevel"/>
    <w:tmpl w:val="FA485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324F9C"/>
    <w:multiLevelType w:val="hybridMultilevel"/>
    <w:tmpl w:val="B8C62BF6"/>
    <w:lvl w:ilvl="0" w:tplc="10A6F07E">
      <w:start w:val="1"/>
      <w:numFmt w:val="decimal"/>
      <w:lvlText w:val="%1."/>
      <w:lvlJc w:val="left"/>
      <w:pPr>
        <w:tabs>
          <w:tab w:val="num" w:pos="792"/>
        </w:tabs>
        <w:ind w:left="792" w:hanging="432"/>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8A57E0F"/>
    <w:multiLevelType w:val="hybridMultilevel"/>
    <w:tmpl w:val="9A960BB8"/>
    <w:lvl w:ilvl="0" w:tplc="563219E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8B01F21"/>
    <w:multiLevelType w:val="hybridMultilevel"/>
    <w:tmpl w:val="C2ACB6D6"/>
    <w:lvl w:ilvl="0" w:tplc="6E2C2BAC">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599443FB"/>
    <w:multiLevelType w:val="hybridMultilevel"/>
    <w:tmpl w:val="88604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425758"/>
    <w:multiLevelType w:val="hybridMultilevel"/>
    <w:tmpl w:val="29565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442B7E"/>
    <w:multiLevelType w:val="hybridMultilevel"/>
    <w:tmpl w:val="6234D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C771C45"/>
    <w:multiLevelType w:val="hybridMultilevel"/>
    <w:tmpl w:val="C2EC5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C9509CB"/>
    <w:multiLevelType w:val="hybridMultilevel"/>
    <w:tmpl w:val="C958B5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C992DEF"/>
    <w:multiLevelType w:val="hybridMultilevel"/>
    <w:tmpl w:val="C84461C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637011D1"/>
    <w:multiLevelType w:val="multilevel"/>
    <w:tmpl w:val="A530BCEC"/>
    <w:styleLink w:val="Multi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65" w15:restartNumberingAfterBreak="0">
    <w:nsid w:val="652D3776"/>
    <w:multiLevelType w:val="hybridMultilevel"/>
    <w:tmpl w:val="F126F7D6"/>
    <w:lvl w:ilvl="0" w:tplc="0DC825F0">
      <w:start w:val="3"/>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7962568"/>
    <w:multiLevelType w:val="hybridMultilevel"/>
    <w:tmpl w:val="D122A950"/>
    <w:lvl w:ilvl="0" w:tplc="4FE8FB18">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9CD3AF1"/>
    <w:multiLevelType w:val="hybridMultilevel"/>
    <w:tmpl w:val="D2C465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6D3F4D22"/>
    <w:multiLevelType w:val="hybridMultilevel"/>
    <w:tmpl w:val="D0A03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225612"/>
    <w:multiLevelType w:val="hybridMultilevel"/>
    <w:tmpl w:val="9138931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0" w15:restartNumberingAfterBreak="0">
    <w:nsid w:val="6E591DFC"/>
    <w:multiLevelType w:val="hybridMultilevel"/>
    <w:tmpl w:val="00FAE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716C94"/>
    <w:multiLevelType w:val="hybridMultilevel"/>
    <w:tmpl w:val="0242D9A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707759FC"/>
    <w:multiLevelType w:val="hybridMultilevel"/>
    <w:tmpl w:val="3EA22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09B33CB"/>
    <w:multiLevelType w:val="hybridMultilevel"/>
    <w:tmpl w:val="581807B6"/>
    <w:lvl w:ilvl="0" w:tplc="0809000F">
      <w:start w:val="1"/>
      <w:numFmt w:val="decimal"/>
      <w:lvlText w:val="%1."/>
      <w:lvlJc w:val="left"/>
      <w:pPr>
        <w:ind w:left="1080" w:hanging="360"/>
      </w:pPr>
      <w:rPr>
        <w:rFonts w:hint="default"/>
      </w:rPr>
    </w:lvl>
    <w:lvl w:ilvl="1" w:tplc="04090003">
      <w:start w:val="1"/>
      <w:numFmt w:val="decimal"/>
      <w:lvlText w:val="%2."/>
      <w:lvlJc w:val="left"/>
      <w:pPr>
        <w:tabs>
          <w:tab w:val="num" w:pos="2160"/>
        </w:tabs>
        <w:ind w:left="2160" w:hanging="360"/>
      </w:pPr>
    </w:lvl>
    <w:lvl w:ilvl="2" w:tplc="08090001">
      <w:start w:val="1"/>
      <w:numFmt w:val="bullet"/>
      <w:lvlText w:val=""/>
      <w:lvlJc w:val="left"/>
      <w:pPr>
        <w:tabs>
          <w:tab w:val="num" w:pos="2880"/>
        </w:tabs>
        <w:ind w:left="2880" w:hanging="360"/>
      </w:pPr>
      <w:rPr>
        <w:rFonts w:ascii="Symbol" w:hAnsi="Symbol" w:hint="default"/>
      </w:r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74" w15:restartNumberingAfterBreak="0">
    <w:nsid w:val="71627B03"/>
    <w:multiLevelType w:val="hybridMultilevel"/>
    <w:tmpl w:val="D346C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68B02CA"/>
    <w:multiLevelType w:val="hybridMultilevel"/>
    <w:tmpl w:val="53D45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6E7662"/>
    <w:multiLevelType w:val="hybridMultilevel"/>
    <w:tmpl w:val="D362F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868775A"/>
    <w:multiLevelType w:val="hybridMultilevel"/>
    <w:tmpl w:val="2FBCAE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9155B33"/>
    <w:multiLevelType w:val="hybridMultilevel"/>
    <w:tmpl w:val="10E8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9C53BC8"/>
    <w:multiLevelType w:val="hybridMultilevel"/>
    <w:tmpl w:val="37620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723D2E"/>
    <w:multiLevelType w:val="hybridMultilevel"/>
    <w:tmpl w:val="79EA77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D767CC0"/>
    <w:multiLevelType w:val="hybridMultilevel"/>
    <w:tmpl w:val="5BCACF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3"/>
  </w:num>
  <w:num w:numId="2">
    <w:abstractNumId w:val="60"/>
  </w:num>
  <w:num w:numId="3">
    <w:abstractNumId w:val="14"/>
  </w:num>
  <w:num w:numId="4">
    <w:abstractNumId w:val="69"/>
  </w:num>
  <w:num w:numId="5">
    <w:abstractNumId w:val="54"/>
  </w:num>
  <w:num w:numId="6">
    <w:abstractNumId w:val="45"/>
  </w:num>
  <w:num w:numId="7">
    <w:abstractNumId w:val="48"/>
  </w:num>
  <w:num w:numId="8">
    <w:abstractNumId w:val="57"/>
  </w:num>
  <w:num w:numId="9">
    <w:abstractNumId w:val="73"/>
  </w:num>
  <w:num w:numId="10">
    <w:abstractNumId w:val="11"/>
  </w:num>
  <w:num w:numId="11">
    <w:abstractNumId w:val="29"/>
  </w:num>
  <w:num w:numId="12">
    <w:abstractNumId w:val="32"/>
  </w:num>
  <w:num w:numId="13">
    <w:abstractNumId w:val="80"/>
  </w:num>
  <w:num w:numId="14">
    <w:abstractNumId w:val="18"/>
  </w:num>
  <w:num w:numId="15">
    <w:abstractNumId w:val="66"/>
  </w:num>
  <w:num w:numId="16">
    <w:abstractNumId w:val="49"/>
  </w:num>
  <w:num w:numId="17">
    <w:abstractNumId w:val="62"/>
  </w:num>
  <w:num w:numId="18">
    <w:abstractNumId w:val="31"/>
  </w:num>
  <w:num w:numId="19">
    <w:abstractNumId w:val="38"/>
  </w:num>
  <w:num w:numId="20">
    <w:abstractNumId w:val="35"/>
  </w:num>
  <w:num w:numId="21">
    <w:abstractNumId w:val="51"/>
  </w:num>
  <w:num w:numId="22">
    <w:abstractNumId w:val="77"/>
  </w:num>
  <w:num w:numId="23">
    <w:abstractNumId w:val="21"/>
  </w:num>
  <w:num w:numId="24">
    <w:abstractNumId w:val="22"/>
  </w:num>
  <w:num w:numId="25">
    <w:abstractNumId w:val="15"/>
  </w:num>
  <w:num w:numId="26">
    <w:abstractNumId w:val="36"/>
  </w:num>
  <w:num w:numId="27">
    <w:abstractNumId w:val="9"/>
  </w:num>
  <w:num w:numId="28">
    <w:abstractNumId w:val="61"/>
  </w:num>
  <w:num w:numId="29">
    <w:abstractNumId w:val="8"/>
  </w:num>
  <w:num w:numId="30">
    <w:abstractNumId w:val="24"/>
  </w:num>
  <w:num w:numId="31">
    <w:abstractNumId w:val="2"/>
  </w:num>
  <w:num w:numId="32">
    <w:abstractNumId w:val="67"/>
  </w:num>
  <w:num w:numId="33">
    <w:abstractNumId w:val="20"/>
  </w:num>
  <w:num w:numId="34">
    <w:abstractNumId w:val="6"/>
  </w:num>
  <w:num w:numId="35">
    <w:abstractNumId w:val="46"/>
  </w:num>
  <w:num w:numId="36">
    <w:abstractNumId w:val="16"/>
  </w:num>
  <w:num w:numId="37">
    <w:abstractNumId w:val="13"/>
  </w:num>
  <w:num w:numId="38">
    <w:abstractNumId w:val="64"/>
  </w:num>
  <w:num w:numId="39">
    <w:abstractNumId w:val="34"/>
  </w:num>
  <w:num w:numId="40">
    <w:abstractNumId w:val="53"/>
  </w:num>
  <w:num w:numId="41">
    <w:abstractNumId w:val="4"/>
  </w:num>
  <w:num w:numId="42">
    <w:abstractNumId w:val="65"/>
  </w:num>
  <w:num w:numId="43">
    <w:abstractNumId w:val="19"/>
  </w:num>
  <w:num w:numId="44">
    <w:abstractNumId w:val="40"/>
  </w:num>
  <w:num w:numId="45">
    <w:abstractNumId w:val="71"/>
  </w:num>
  <w:num w:numId="46">
    <w:abstractNumId w:val="39"/>
  </w:num>
  <w:num w:numId="47">
    <w:abstractNumId w:val="56"/>
  </w:num>
  <w:num w:numId="48">
    <w:abstractNumId w:val="55"/>
  </w:num>
  <w:num w:numId="49">
    <w:abstractNumId w:val="27"/>
  </w:num>
  <w:num w:numId="50">
    <w:abstractNumId w:val="44"/>
  </w:num>
  <w:num w:numId="51">
    <w:abstractNumId w:val="3"/>
  </w:num>
  <w:num w:numId="52">
    <w:abstractNumId w:val="33"/>
  </w:num>
  <w:num w:numId="53">
    <w:abstractNumId w:val="50"/>
  </w:num>
  <w:num w:numId="54">
    <w:abstractNumId w:val="41"/>
  </w:num>
  <w:num w:numId="55">
    <w:abstractNumId w:val="30"/>
  </w:num>
  <w:num w:numId="56">
    <w:abstractNumId w:val="10"/>
  </w:num>
  <w:num w:numId="57">
    <w:abstractNumId w:val="23"/>
  </w:num>
  <w:num w:numId="58">
    <w:abstractNumId w:val="58"/>
  </w:num>
  <w:num w:numId="59">
    <w:abstractNumId w:val="7"/>
  </w:num>
  <w:num w:numId="60">
    <w:abstractNumId w:val="42"/>
  </w:num>
  <w:num w:numId="61">
    <w:abstractNumId w:val="43"/>
  </w:num>
  <w:num w:numId="62">
    <w:abstractNumId w:val="37"/>
  </w:num>
  <w:num w:numId="63">
    <w:abstractNumId w:val="12"/>
  </w:num>
  <w:num w:numId="64">
    <w:abstractNumId w:val="28"/>
  </w:num>
  <w:num w:numId="65">
    <w:abstractNumId w:val="72"/>
  </w:num>
  <w:num w:numId="66">
    <w:abstractNumId w:val="25"/>
  </w:num>
  <w:num w:numId="67">
    <w:abstractNumId w:val="68"/>
  </w:num>
  <w:num w:numId="68">
    <w:abstractNumId w:val="17"/>
  </w:num>
  <w:num w:numId="69">
    <w:abstractNumId w:val="75"/>
  </w:num>
  <w:num w:numId="70">
    <w:abstractNumId w:val="52"/>
  </w:num>
  <w:num w:numId="71">
    <w:abstractNumId w:val="47"/>
  </w:num>
  <w:num w:numId="72">
    <w:abstractNumId w:val="59"/>
  </w:num>
  <w:num w:numId="73">
    <w:abstractNumId w:val="74"/>
  </w:num>
  <w:num w:numId="74">
    <w:abstractNumId w:val="76"/>
  </w:num>
  <w:num w:numId="75">
    <w:abstractNumId w:val="70"/>
  </w:num>
  <w:num w:numId="76">
    <w:abstractNumId w:val="5"/>
  </w:num>
  <w:num w:numId="77">
    <w:abstractNumId w:val="78"/>
  </w:num>
  <w:num w:numId="78">
    <w:abstractNumId w:val="79"/>
  </w:num>
  <w:num w:numId="79">
    <w:abstractNumId w:val="1"/>
  </w:num>
  <w:num w:numId="80">
    <w:abstractNumId w:val="81"/>
  </w:num>
  <w:num w:numId="81">
    <w:abstractNumId w:val="2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50E"/>
    <w:rsid w:val="00007F65"/>
    <w:rsid w:val="00012A2B"/>
    <w:rsid w:val="00014E77"/>
    <w:rsid w:val="00026238"/>
    <w:rsid w:val="00032650"/>
    <w:rsid w:val="0003357A"/>
    <w:rsid w:val="00035C21"/>
    <w:rsid w:val="000434C1"/>
    <w:rsid w:val="00045A23"/>
    <w:rsid w:val="00045D02"/>
    <w:rsid w:val="0005400E"/>
    <w:rsid w:val="000540F4"/>
    <w:rsid w:val="00054B66"/>
    <w:rsid w:val="00054DA7"/>
    <w:rsid w:val="000621D7"/>
    <w:rsid w:val="000627A5"/>
    <w:rsid w:val="00063775"/>
    <w:rsid w:val="00072ADB"/>
    <w:rsid w:val="00073F7D"/>
    <w:rsid w:val="00074CC4"/>
    <w:rsid w:val="00080BD1"/>
    <w:rsid w:val="000850A3"/>
    <w:rsid w:val="00086AD1"/>
    <w:rsid w:val="000879FE"/>
    <w:rsid w:val="000A1B45"/>
    <w:rsid w:val="000A1F54"/>
    <w:rsid w:val="000A3346"/>
    <w:rsid w:val="000A3828"/>
    <w:rsid w:val="000A3AC2"/>
    <w:rsid w:val="000A5760"/>
    <w:rsid w:val="000B12EE"/>
    <w:rsid w:val="000B4CEA"/>
    <w:rsid w:val="000C0C14"/>
    <w:rsid w:val="000C0DE6"/>
    <w:rsid w:val="000C1622"/>
    <w:rsid w:val="000C334B"/>
    <w:rsid w:val="000D5633"/>
    <w:rsid w:val="000D598D"/>
    <w:rsid w:val="000E2F2B"/>
    <w:rsid w:val="000E6E87"/>
    <w:rsid w:val="000F0313"/>
    <w:rsid w:val="000F115F"/>
    <w:rsid w:val="000F64DF"/>
    <w:rsid w:val="00101F39"/>
    <w:rsid w:val="00106C07"/>
    <w:rsid w:val="00106E5F"/>
    <w:rsid w:val="001138B4"/>
    <w:rsid w:val="001161F9"/>
    <w:rsid w:val="00126302"/>
    <w:rsid w:val="00126BAB"/>
    <w:rsid w:val="0013107D"/>
    <w:rsid w:val="001311F5"/>
    <w:rsid w:val="00132B2A"/>
    <w:rsid w:val="00133003"/>
    <w:rsid w:val="0013419F"/>
    <w:rsid w:val="00141045"/>
    <w:rsid w:val="00157BC1"/>
    <w:rsid w:val="00161F0E"/>
    <w:rsid w:val="001630B1"/>
    <w:rsid w:val="001637C1"/>
    <w:rsid w:val="001675EF"/>
    <w:rsid w:val="00170680"/>
    <w:rsid w:val="001714EF"/>
    <w:rsid w:val="00172649"/>
    <w:rsid w:val="00175E15"/>
    <w:rsid w:val="00176E9B"/>
    <w:rsid w:val="00180357"/>
    <w:rsid w:val="00182613"/>
    <w:rsid w:val="00184FE7"/>
    <w:rsid w:val="0018571A"/>
    <w:rsid w:val="00186073"/>
    <w:rsid w:val="00186BB8"/>
    <w:rsid w:val="00190713"/>
    <w:rsid w:val="001A75C6"/>
    <w:rsid w:val="001B03E6"/>
    <w:rsid w:val="001B0472"/>
    <w:rsid w:val="001B275F"/>
    <w:rsid w:val="001B6AF9"/>
    <w:rsid w:val="001C547D"/>
    <w:rsid w:val="001D080B"/>
    <w:rsid w:val="001E13D8"/>
    <w:rsid w:val="001E41FD"/>
    <w:rsid w:val="001E5CA0"/>
    <w:rsid w:val="001E6408"/>
    <w:rsid w:val="001F047F"/>
    <w:rsid w:val="001F3829"/>
    <w:rsid w:val="001F4D42"/>
    <w:rsid w:val="001F4E23"/>
    <w:rsid w:val="00203A50"/>
    <w:rsid w:val="00203AE0"/>
    <w:rsid w:val="00206933"/>
    <w:rsid w:val="00207ACB"/>
    <w:rsid w:val="00210BA9"/>
    <w:rsid w:val="00212B95"/>
    <w:rsid w:val="00212C32"/>
    <w:rsid w:val="002177C3"/>
    <w:rsid w:val="00217D6F"/>
    <w:rsid w:val="002230D7"/>
    <w:rsid w:val="0022517B"/>
    <w:rsid w:val="00231F36"/>
    <w:rsid w:val="00232681"/>
    <w:rsid w:val="00235214"/>
    <w:rsid w:val="00235C9B"/>
    <w:rsid w:val="002362F8"/>
    <w:rsid w:val="002366D8"/>
    <w:rsid w:val="00244F06"/>
    <w:rsid w:val="00245395"/>
    <w:rsid w:val="00245CCE"/>
    <w:rsid w:val="002578D7"/>
    <w:rsid w:val="002603BE"/>
    <w:rsid w:val="00267A41"/>
    <w:rsid w:val="00270A38"/>
    <w:rsid w:val="002732FF"/>
    <w:rsid w:val="0027387F"/>
    <w:rsid w:val="00274D32"/>
    <w:rsid w:val="00286E05"/>
    <w:rsid w:val="00287678"/>
    <w:rsid w:val="002905D6"/>
    <w:rsid w:val="002905DF"/>
    <w:rsid w:val="00292592"/>
    <w:rsid w:val="00294ACA"/>
    <w:rsid w:val="00297B0F"/>
    <w:rsid w:val="002A22BC"/>
    <w:rsid w:val="002A2B30"/>
    <w:rsid w:val="002A32ED"/>
    <w:rsid w:val="002A4944"/>
    <w:rsid w:val="002A7B36"/>
    <w:rsid w:val="002B183F"/>
    <w:rsid w:val="002B5A4B"/>
    <w:rsid w:val="002B5BF9"/>
    <w:rsid w:val="002C39D1"/>
    <w:rsid w:val="002C39F8"/>
    <w:rsid w:val="002C60AD"/>
    <w:rsid w:val="002D27BD"/>
    <w:rsid w:val="002D7D18"/>
    <w:rsid w:val="002E2527"/>
    <w:rsid w:val="002E5981"/>
    <w:rsid w:val="002E6D9B"/>
    <w:rsid w:val="002F0F21"/>
    <w:rsid w:val="002F1751"/>
    <w:rsid w:val="002F1890"/>
    <w:rsid w:val="002F62B1"/>
    <w:rsid w:val="002F7147"/>
    <w:rsid w:val="0030130C"/>
    <w:rsid w:val="00303024"/>
    <w:rsid w:val="003048BC"/>
    <w:rsid w:val="00316DFB"/>
    <w:rsid w:val="00323037"/>
    <w:rsid w:val="0032523F"/>
    <w:rsid w:val="00331F53"/>
    <w:rsid w:val="00335994"/>
    <w:rsid w:val="00336654"/>
    <w:rsid w:val="00346377"/>
    <w:rsid w:val="00354024"/>
    <w:rsid w:val="0035473F"/>
    <w:rsid w:val="003556E8"/>
    <w:rsid w:val="00363777"/>
    <w:rsid w:val="0037672E"/>
    <w:rsid w:val="00382A55"/>
    <w:rsid w:val="00382D03"/>
    <w:rsid w:val="003A0E87"/>
    <w:rsid w:val="003A1EB7"/>
    <w:rsid w:val="003A25A6"/>
    <w:rsid w:val="003A2E78"/>
    <w:rsid w:val="003A3687"/>
    <w:rsid w:val="003A4D6D"/>
    <w:rsid w:val="003B0AF4"/>
    <w:rsid w:val="003B1284"/>
    <w:rsid w:val="003B15DE"/>
    <w:rsid w:val="003B1BD1"/>
    <w:rsid w:val="003B423D"/>
    <w:rsid w:val="003B7D3C"/>
    <w:rsid w:val="003C0CBF"/>
    <w:rsid w:val="003C2A1F"/>
    <w:rsid w:val="003C5BCE"/>
    <w:rsid w:val="003D3186"/>
    <w:rsid w:val="003E4DDD"/>
    <w:rsid w:val="003F0263"/>
    <w:rsid w:val="003F210A"/>
    <w:rsid w:val="003F280E"/>
    <w:rsid w:val="004020C2"/>
    <w:rsid w:val="00402D55"/>
    <w:rsid w:val="00403D41"/>
    <w:rsid w:val="00404D80"/>
    <w:rsid w:val="00410D46"/>
    <w:rsid w:val="00411374"/>
    <w:rsid w:val="00411CC3"/>
    <w:rsid w:val="004122D4"/>
    <w:rsid w:val="00413362"/>
    <w:rsid w:val="0041367C"/>
    <w:rsid w:val="0041556F"/>
    <w:rsid w:val="0041621F"/>
    <w:rsid w:val="00434064"/>
    <w:rsid w:val="004348DF"/>
    <w:rsid w:val="00440166"/>
    <w:rsid w:val="004461F9"/>
    <w:rsid w:val="004503CF"/>
    <w:rsid w:val="00450B34"/>
    <w:rsid w:val="0045182A"/>
    <w:rsid w:val="00454CC2"/>
    <w:rsid w:val="0045547C"/>
    <w:rsid w:val="00455BA1"/>
    <w:rsid w:val="00461DF0"/>
    <w:rsid w:val="00462FC7"/>
    <w:rsid w:val="0046635F"/>
    <w:rsid w:val="004708E8"/>
    <w:rsid w:val="00483768"/>
    <w:rsid w:val="004839AB"/>
    <w:rsid w:val="004840AD"/>
    <w:rsid w:val="00484CF8"/>
    <w:rsid w:val="00485372"/>
    <w:rsid w:val="00494A81"/>
    <w:rsid w:val="004A38DE"/>
    <w:rsid w:val="004A495D"/>
    <w:rsid w:val="004A5D47"/>
    <w:rsid w:val="004A6CDE"/>
    <w:rsid w:val="004B1931"/>
    <w:rsid w:val="004B2FC9"/>
    <w:rsid w:val="004C40EF"/>
    <w:rsid w:val="004C548A"/>
    <w:rsid w:val="004C6345"/>
    <w:rsid w:val="004C6B2E"/>
    <w:rsid w:val="004C724A"/>
    <w:rsid w:val="004D0900"/>
    <w:rsid w:val="004D09AE"/>
    <w:rsid w:val="004D7049"/>
    <w:rsid w:val="004D74BB"/>
    <w:rsid w:val="004E0DCE"/>
    <w:rsid w:val="004E14E9"/>
    <w:rsid w:val="004E2B82"/>
    <w:rsid w:val="004E581B"/>
    <w:rsid w:val="004E5DE4"/>
    <w:rsid w:val="004F150E"/>
    <w:rsid w:val="004F25BF"/>
    <w:rsid w:val="004F4F3C"/>
    <w:rsid w:val="004F565A"/>
    <w:rsid w:val="004F5A2A"/>
    <w:rsid w:val="004F612F"/>
    <w:rsid w:val="00507526"/>
    <w:rsid w:val="00512CBF"/>
    <w:rsid w:val="005134AD"/>
    <w:rsid w:val="00514471"/>
    <w:rsid w:val="0052198B"/>
    <w:rsid w:val="00533233"/>
    <w:rsid w:val="00535B26"/>
    <w:rsid w:val="00535D7C"/>
    <w:rsid w:val="00535E4E"/>
    <w:rsid w:val="00537A3C"/>
    <w:rsid w:val="005405ED"/>
    <w:rsid w:val="005411AF"/>
    <w:rsid w:val="0054250C"/>
    <w:rsid w:val="00542D24"/>
    <w:rsid w:val="00542EC6"/>
    <w:rsid w:val="005553C7"/>
    <w:rsid w:val="00556289"/>
    <w:rsid w:val="00556DA6"/>
    <w:rsid w:val="00557DAD"/>
    <w:rsid w:val="0056030C"/>
    <w:rsid w:val="005616AF"/>
    <w:rsid w:val="0057259B"/>
    <w:rsid w:val="005750CD"/>
    <w:rsid w:val="005839A9"/>
    <w:rsid w:val="005843F6"/>
    <w:rsid w:val="00585C35"/>
    <w:rsid w:val="00587166"/>
    <w:rsid w:val="00592D8F"/>
    <w:rsid w:val="005959E0"/>
    <w:rsid w:val="005B00B5"/>
    <w:rsid w:val="005B0DE7"/>
    <w:rsid w:val="005B1369"/>
    <w:rsid w:val="005B38C6"/>
    <w:rsid w:val="005B4A09"/>
    <w:rsid w:val="005B63BF"/>
    <w:rsid w:val="005B680A"/>
    <w:rsid w:val="005B731D"/>
    <w:rsid w:val="005B7384"/>
    <w:rsid w:val="005C1DF6"/>
    <w:rsid w:val="005C22C0"/>
    <w:rsid w:val="005C5377"/>
    <w:rsid w:val="005C6F26"/>
    <w:rsid w:val="005D2018"/>
    <w:rsid w:val="005D201E"/>
    <w:rsid w:val="005D4453"/>
    <w:rsid w:val="005D4CBE"/>
    <w:rsid w:val="005E0265"/>
    <w:rsid w:val="005E0BB2"/>
    <w:rsid w:val="005E33E5"/>
    <w:rsid w:val="005E68EA"/>
    <w:rsid w:val="005F2519"/>
    <w:rsid w:val="005F554F"/>
    <w:rsid w:val="005F5EFF"/>
    <w:rsid w:val="005F65B2"/>
    <w:rsid w:val="0060044D"/>
    <w:rsid w:val="00601F46"/>
    <w:rsid w:val="00605D34"/>
    <w:rsid w:val="00611462"/>
    <w:rsid w:val="00612290"/>
    <w:rsid w:val="0061415A"/>
    <w:rsid w:val="006144C1"/>
    <w:rsid w:val="00622D88"/>
    <w:rsid w:val="00623C9D"/>
    <w:rsid w:val="006273E8"/>
    <w:rsid w:val="0063002D"/>
    <w:rsid w:val="00634F4D"/>
    <w:rsid w:val="00636FF9"/>
    <w:rsid w:val="006373C0"/>
    <w:rsid w:val="00637EC9"/>
    <w:rsid w:val="00644938"/>
    <w:rsid w:val="0064670D"/>
    <w:rsid w:val="006529D6"/>
    <w:rsid w:val="00654E12"/>
    <w:rsid w:val="00656B90"/>
    <w:rsid w:val="00661144"/>
    <w:rsid w:val="00662CDE"/>
    <w:rsid w:val="00666177"/>
    <w:rsid w:val="00667554"/>
    <w:rsid w:val="00680456"/>
    <w:rsid w:val="0068306A"/>
    <w:rsid w:val="00691BEE"/>
    <w:rsid w:val="00692095"/>
    <w:rsid w:val="00694007"/>
    <w:rsid w:val="00694136"/>
    <w:rsid w:val="0069487B"/>
    <w:rsid w:val="006978BE"/>
    <w:rsid w:val="00697CCC"/>
    <w:rsid w:val="006A0E25"/>
    <w:rsid w:val="006A24F7"/>
    <w:rsid w:val="006A48D2"/>
    <w:rsid w:val="006A5CE9"/>
    <w:rsid w:val="006B0C55"/>
    <w:rsid w:val="006B33CB"/>
    <w:rsid w:val="006B7737"/>
    <w:rsid w:val="006C0CCF"/>
    <w:rsid w:val="006C55E5"/>
    <w:rsid w:val="006C670B"/>
    <w:rsid w:val="006D4785"/>
    <w:rsid w:val="006D489A"/>
    <w:rsid w:val="006D62D4"/>
    <w:rsid w:val="006D633D"/>
    <w:rsid w:val="006D7096"/>
    <w:rsid w:val="006E5D88"/>
    <w:rsid w:val="006E6DC9"/>
    <w:rsid w:val="006E75FC"/>
    <w:rsid w:val="006E7753"/>
    <w:rsid w:val="006F004E"/>
    <w:rsid w:val="006F4B45"/>
    <w:rsid w:val="006F7BB1"/>
    <w:rsid w:val="00700777"/>
    <w:rsid w:val="00700D56"/>
    <w:rsid w:val="0070396A"/>
    <w:rsid w:val="00712E68"/>
    <w:rsid w:val="00715323"/>
    <w:rsid w:val="007239FC"/>
    <w:rsid w:val="00730B6F"/>
    <w:rsid w:val="007336A6"/>
    <w:rsid w:val="00734748"/>
    <w:rsid w:val="00736E9B"/>
    <w:rsid w:val="00737084"/>
    <w:rsid w:val="007377CB"/>
    <w:rsid w:val="00743B20"/>
    <w:rsid w:val="00750BE0"/>
    <w:rsid w:val="00753357"/>
    <w:rsid w:val="00756437"/>
    <w:rsid w:val="007609CD"/>
    <w:rsid w:val="00760ED3"/>
    <w:rsid w:val="00766358"/>
    <w:rsid w:val="00770302"/>
    <w:rsid w:val="00770AE2"/>
    <w:rsid w:val="00770BE4"/>
    <w:rsid w:val="007739BD"/>
    <w:rsid w:val="00775A94"/>
    <w:rsid w:val="00782764"/>
    <w:rsid w:val="00791A86"/>
    <w:rsid w:val="00792C00"/>
    <w:rsid w:val="00793D0E"/>
    <w:rsid w:val="007A2CE1"/>
    <w:rsid w:val="007A6927"/>
    <w:rsid w:val="007B1713"/>
    <w:rsid w:val="007B63C5"/>
    <w:rsid w:val="007B6DBE"/>
    <w:rsid w:val="007C1320"/>
    <w:rsid w:val="007C3291"/>
    <w:rsid w:val="007C7654"/>
    <w:rsid w:val="007D1283"/>
    <w:rsid w:val="007D393C"/>
    <w:rsid w:val="007E74DB"/>
    <w:rsid w:val="008006DA"/>
    <w:rsid w:val="00804938"/>
    <w:rsid w:val="0080505E"/>
    <w:rsid w:val="008050B1"/>
    <w:rsid w:val="00806EBC"/>
    <w:rsid w:val="0081008F"/>
    <w:rsid w:val="00817DA3"/>
    <w:rsid w:val="00817EED"/>
    <w:rsid w:val="00821028"/>
    <w:rsid w:val="008218F4"/>
    <w:rsid w:val="00821926"/>
    <w:rsid w:val="00821E33"/>
    <w:rsid w:val="00822D43"/>
    <w:rsid w:val="0082420F"/>
    <w:rsid w:val="00824685"/>
    <w:rsid w:val="008255F3"/>
    <w:rsid w:val="00827761"/>
    <w:rsid w:val="008302B2"/>
    <w:rsid w:val="0083075D"/>
    <w:rsid w:val="008308DD"/>
    <w:rsid w:val="008334E1"/>
    <w:rsid w:val="008414BD"/>
    <w:rsid w:val="00851252"/>
    <w:rsid w:val="008532BC"/>
    <w:rsid w:val="00856771"/>
    <w:rsid w:val="00861E62"/>
    <w:rsid w:val="008629AB"/>
    <w:rsid w:val="00862CEE"/>
    <w:rsid w:val="00865114"/>
    <w:rsid w:val="0086599A"/>
    <w:rsid w:val="00866221"/>
    <w:rsid w:val="00866955"/>
    <w:rsid w:val="00866F55"/>
    <w:rsid w:val="008723AD"/>
    <w:rsid w:val="0087305D"/>
    <w:rsid w:val="008733D0"/>
    <w:rsid w:val="0087494C"/>
    <w:rsid w:val="0087494F"/>
    <w:rsid w:val="008752F2"/>
    <w:rsid w:val="008821B4"/>
    <w:rsid w:val="00882AB1"/>
    <w:rsid w:val="00882F7C"/>
    <w:rsid w:val="00885836"/>
    <w:rsid w:val="008917DB"/>
    <w:rsid w:val="00897B42"/>
    <w:rsid w:val="00897DA6"/>
    <w:rsid w:val="008A0BB0"/>
    <w:rsid w:val="008A1348"/>
    <w:rsid w:val="008A2ECF"/>
    <w:rsid w:val="008A2FE6"/>
    <w:rsid w:val="008A579D"/>
    <w:rsid w:val="008A6C3B"/>
    <w:rsid w:val="008A7A5E"/>
    <w:rsid w:val="008B3A84"/>
    <w:rsid w:val="008C3307"/>
    <w:rsid w:val="008C335E"/>
    <w:rsid w:val="008D005D"/>
    <w:rsid w:val="008D23A3"/>
    <w:rsid w:val="008D2419"/>
    <w:rsid w:val="008D51BC"/>
    <w:rsid w:val="008E1590"/>
    <w:rsid w:val="008E2604"/>
    <w:rsid w:val="008E6700"/>
    <w:rsid w:val="008F5270"/>
    <w:rsid w:val="008F5F94"/>
    <w:rsid w:val="008F7508"/>
    <w:rsid w:val="0090210A"/>
    <w:rsid w:val="00903516"/>
    <w:rsid w:val="009102F6"/>
    <w:rsid w:val="009218B8"/>
    <w:rsid w:val="00922B7F"/>
    <w:rsid w:val="0092374D"/>
    <w:rsid w:val="00925657"/>
    <w:rsid w:val="00936376"/>
    <w:rsid w:val="0094216A"/>
    <w:rsid w:val="0094756F"/>
    <w:rsid w:val="00950E46"/>
    <w:rsid w:val="00953FC2"/>
    <w:rsid w:val="00955575"/>
    <w:rsid w:val="00955B2E"/>
    <w:rsid w:val="00966680"/>
    <w:rsid w:val="00967CB3"/>
    <w:rsid w:val="00970E6D"/>
    <w:rsid w:val="009711D7"/>
    <w:rsid w:val="00973DE4"/>
    <w:rsid w:val="009802D6"/>
    <w:rsid w:val="00983BBD"/>
    <w:rsid w:val="00983F5F"/>
    <w:rsid w:val="00986E47"/>
    <w:rsid w:val="009876BB"/>
    <w:rsid w:val="00995DBC"/>
    <w:rsid w:val="009A6CF5"/>
    <w:rsid w:val="009B73EA"/>
    <w:rsid w:val="009C0EE2"/>
    <w:rsid w:val="009C1E96"/>
    <w:rsid w:val="009C7073"/>
    <w:rsid w:val="009C7D9B"/>
    <w:rsid w:val="009D0487"/>
    <w:rsid w:val="009D3B15"/>
    <w:rsid w:val="009D7C1A"/>
    <w:rsid w:val="009E1B1D"/>
    <w:rsid w:val="009E3A63"/>
    <w:rsid w:val="009E511D"/>
    <w:rsid w:val="009F088A"/>
    <w:rsid w:val="009F3967"/>
    <w:rsid w:val="009F66A4"/>
    <w:rsid w:val="009F7F42"/>
    <w:rsid w:val="00A00395"/>
    <w:rsid w:val="00A059F3"/>
    <w:rsid w:val="00A06FB9"/>
    <w:rsid w:val="00A12FC9"/>
    <w:rsid w:val="00A133B1"/>
    <w:rsid w:val="00A13D09"/>
    <w:rsid w:val="00A1546E"/>
    <w:rsid w:val="00A21844"/>
    <w:rsid w:val="00A23DA2"/>
    <w:rsid w:val="00A25E39"/>
    <w:rsid w:val="00A26FAB"/>
    <w:rsid w:val="00A32BDB"/>
    <w:rsid w:val="00A32E4B"/>
    <w:rsid w:val="00A32F80"/>
    <w:rsid w:val="00A3310F"/>
    <w:rsid w:val="00A331F3"/>
    <w:rsid w:val="00A42B3F"/>
    <w:rsid w:val="00A43539"/>
    <w:rsid w:val="00A51494"/>
    <w:rsid w:val="00A5321F"/>
    <w:rsid w:val="00A535BD"/>
    <w:rsid w:val="00A55089"/>
    <w:rsid w:val="00A5565C"/>
    <w:rsid w:val="00A56598"/>
    <w:rsid w:val="00A61944"/>
    <w:rsid w:val="00A712CD"/>
    <w:rsid w:val="00A71F9B"/>
    <w:rsid w:val="00A72297"/>
    <w:rsid w:val="00A744D6"/>
    <w:rsid w:val="00A80F8F"/>
    <w:rsid w:val="00A83A96"/>
    <w:rsid w:val="00A85886"/>
    <w:rsid w:val="00A96006"/>
    <w:rsid w:val="00AA1119"/>
    <w:rsid w:val="00AA25FD"/>
    <w:rsid w:val="00AA6FE4"/>
    <w:rsid w:val="00AA7187"/>
    <w:rsid w:val="00AA7E5C"/>
    <w:rsid w:val="00AB44CE"/>
    <w:rsid w:val="00AB76CD"/>
    <w:rsid w:val="00AD1719"/>
    <w:rsid w:val="00AD1FCC"/>
    <w:rsid w:val="00AD29D4"/>
    <w:rsid w:val="00AD5F33"/>
    <w:rsid w:val="00AD6239"/>
    <w:rsid w:val="00AD7D24"/>
    <w:rsid w:val="00AE3867"/>
    <w:rsid w:val="00AE58AB"/>
    <w:rsid w:val="00AE680F"/>
    <w:rsid w:val="00AF0F6E"/>
    <w:rsid w:val="00AF1A12"/>
    <w:rsid w:val="00AF2EBA"/>
    <w:rsid w:val="00AF3D32"/>
    <w:rsid w:val="00AF73AD"/>
    <w:rsid w:val="00AF7D45"/>
    <w:rsid w:val="00B012B1"/>
    <w:rsid w:val="00B047F2"/>
    <w:rsid w:val="00B13708"/>
    <w:rsid w:val="00B144C2"/>
    <w:rsid w:val="00B20F45"/>
    <w:rsid w:val="00B24696"/>
    <w:rsid w:val="00B27390"/>
    <w:rsid w:val="00B31EC4"/>
    <w:rsid w:val="00B331B9"/>
    <w:rsid w:val="00B43578"/>
    <w:rsid w:val="00B52D7D"/>
    <w:rsid w:val="00B556A7"/>
    <w:rsid w:val="00B56E97"/>
    <w:rsid w:val="00B61AC4"/>
    <w:rsid w:val="00B63EDC"/>
    <w:rsid w:val="00B652EA"/>
    <w:rsid w:val="00B65D66"/>
    <w:rsid w:val="00B71E8E"/>
    <w:rsid w:val="00B75493"/>
    <w:rsid w:val="00B7571F"/>
    <w:rsid w:val="00B75D56"/>
    <w:rsid w:val="00B776E8"/>
    <w:rsid w:val="00B81F64"/>
    <w:rsid w:val="00B874B6"/>
    <w:rsid w:val="00B876E6"/>
    <w:rsid w:val="00B8789A"/>
    <w:rsid w:val="00B95D11"/>
    <w:rsid w:val="00BA7E93"/>
    <w:rsid w:val="00BB152D"/>
    <w:rsid w:val="00BB5E6A"/>
    <w:rsid w:val="00BC2851"/>
    <w:rsid w:val="00BD02F7"/>
    <w:rsid w:val="00BD4A2D"/>
    <w:rsid w:val="00BE5E91"/>
    <w:rsid w:val="00BF0FD2"/>
    <w:rsid w:val="00C02866"/>
    <w:rsid w:val="00C05377"/>
    <w:rsid w:val="00C066E4"/>
    <w:rsid w:val="00C07859"/>
    <w:rsid w:val="00C11335"/>
    <w:rsid w:val="00C15238"/>
    <w:rsid w:val="00C20A2B"/>
    <w:rsid w:val="00C2717C"/>
    <w:rsid w:val="00C33533"/>
    <w:rsid w:val="00C371D7"/>
    <w:rsid w:val="00C420B5"/>
    <w:rsid w:val="00C421E1"/>
    <w:rsid w:val="00C4460A"/>
    <w:rsid w:val="00C4637D"/>
    <w:rsid w:val="00C4650A"/>
    <w:rsid w:val="00C472C7"/>
    <w:rsid w:val="00C47E2B"/>
    <w:rsid w:val="00C512F7"/>
    <w:rsid w:val="00C5187C"/>
    <w:rsid w:val="00C56FDA"/>
    <w:rsid w:val="00C630B5"/>
    <w:rsid w:val="00C66A87"/>
    <w:rsid w:val="00C76BFB"/>
    <w:rsid w:val="00C833D7"/>
    <w:rsid w:val="00C8383E"/>
    <w:rsid w:val="00C9139A"/>
    <w:rsid w:val="00C91660"/>
    <w:rsid w:val="00C95959"/>
    <w:rsid w:val="00CA4295"/>
    <w:rsid w:val="00CA6C8A"/>
    <w:rsid w:val="00CA7CA7"/>
    <w:rsid w:val="00CB5AEB"/>
    <w:rsid w:val="00CB751A"/>
    <w:rsid w:val="00CB763C"/>
    <w:rsid w:val="00CC020A"/>
    <w:rsid w:val="00CC070C"/>
    <w:rsid w:val="00CC3484"/>
    <w:rsid w:val="00CC43B5"/>
    <w:rsid w:val="00CC5858"/>
    <w:rsid w:val="00CC71AC"/>
    <w:rsid w:val="00CE2615"/>
    <w:rsid w:val="00CE6DBD"/>
    <w:rsid w:val="00CE7267"/>
    <w:rsid w:val="00CE7CCD"/>
    <w:rsid w:val="00CF15AB"/>
    <w:rsid w:val="00CF18D2"/>
    <w:rsid w:val="00CF5915"/>
    <w:rsid w:val="00CF6953"/>
    <w:rsid w:val="00D04AEF"/>
    <w:rsid w:val="00D055E7"/>
    <w:rsid w:val="00D061CA"/>
    <w:rsid w:val="00D068AC"/>
    <w:rsid w:val="00D06D06"/>
    <w:rsid w:val="00D103F7"/>
    <w:rsid w:val="00D111BA"/>
    <w:rsid w:val="00D12966"/>
    <w:rsid w:val="00D1436E"/>
    <w:rsid w:val="00D165D3"/>
    <w:rsid w:val="00D20984"/>
    <w:rsid w:val="00D22273"/>
    <w:rsid w:val="00D227DB"/>
    <w:rsid w:val="00D25722"/>
    <w:rsid w:val="00D25B05"/>
    <w:rsid w:val="00D26892"/>
    <w:rsid w:val="00D27F2C"/>
    <w:rsid w:val="00D30E40"/>
    <w:rsid w:val="00D318A1"/>
    <w:rsid w:val="00D31B16"/>
    <w:rsid w:val="00D37057"/>
    <w:rsid w:val="00D408AA"/>
    <w:rsid w:val="00D41513"/>
    <w:rsid w:val="00D44706"/>
    <w:rsid w:val="00D467A8"/>
    <w:rsid w:val="00D57A88"/>
    <w:rsid w:val="00D60DD5"/>
    <w:rsid w:val="00D63A94"/>
    <w:rsid w:val="00D72360"/>
    <w:rsid w:val="00D85B3D"/>
    <w:rsid w:val="00D872B2"/>
    <w:rsid w:val="00D91778"/>
    <w:rsid w:val="00D920CA"/>
    <w:rsid w:val="00D93ADA"/>
    <w:rsid w:val="00D96C64"/>
    <w:rsid w:val="00D9717D"/>
    <w:rsid w:val="00D97937"/>
    <w:rsid w:val="00DA6C74"/>
    <w:rsid w:val="00DB11C3"/>
    <w:rsid w:val="00DB1C94"/>
    <w:rsid w:val="00DB270B"/>
    <w:rsid w:val="00DB3C68"/>
    <w:rsid w:val="00DC3CBC"/>
    <w:rsid w:val="00DC42FA"/>
    <w:rsid w:val="00DC5CC1"/>
    <w:rsid w:val="00DD00B3"/>
    <w:rsid w:val="00DD2A30"/>
    <w:rsid w:val="00DD72C4"/>
    <w:rsid w:val="00DD7874"/>
    <w:rsid w:val="00DE1C0A"/>
    <w:rsid w:val="00DE54CF"/>
    <w:rsid w:val="00DF0973"/>
    <w:rsid w:val="00E0366C"/>
    <w:rsid w:val="00E07878"/>
    <w:rsid w:val="00E1164B"/>
    <w:rsid w:val="00E131FD"/>
    <w:rsid w:val="00E155EC"/>
    <w:rsid w:val="00E278FC"/>
    <w:rsid w:val="00E319F9"/>
    <w:rsid w:val="00E31E9E"/>
    <w:rsid w:val="00E32276"/>
    <w:rsid w:val="00E36A52"/>
    <w:rsid w:val="00E40A35"/>
    <w:rsid w:val="00E46938"/>
    <w:rsid w:val="00E50FC9"/>
    <w:rsid w:val="00E54154"/>
    <w:rsid w:val="00E62041"/>
    <w:rsid w:val="00E625F2"/>
    <w:rsid w:val="00E63AA4"/>
    <w:rsid w:val="00E6466F"/>
    <w:rsid w:val="00E65F50"/>
    <w:rsid w:val="00E677F7"/>
    <w:rsid w:val="00E7173A"/>
    <w:rsid w:val="00E71C01"/>
    <w:rsid w:val="00E73034"/>
    <w:rsid w:val="00E73ABA"/>
    <w:rsid w:val="00E7517A"/>
    <w:rsid w:val="00E75B2C"/>
    <w:rsid w:val="00E76FF4"/>
    <w:rsid w:val="00E9212C"/>
    <w:rsid w:val="00E9324E"/>
    <w:rsid w:val="00E96A3B"/>
    <w:rsid w:val="00EA0364"/>
    <w:rsid w:val="00EA1170"/>
    <w:rsid w:val="00EB1DBC"/>
    <w:rsid w:val="00EB3DEE"/>
    <w:rsid w:val="00EB7F29"/>
    <w:rsid w:val="00EC73D2"/>
    <w:rsid w:val="00EC7591"/>
    <w:rsid w:val="00ED0567"/>
    <w:rsid w:val="00ED2E60"/>
    <w:rsid w:val="00EE015A"/>
    <w:rsid w:val="00EE31A3"/>
    <w:rsid w:val="00EE51E3"/>
    <w:rsid w:val="00F13A14"/>
    <w:rsid w:val="00F14290"/>
    <w:rsid w:val="00F17B09"/>
    <w:rsid w:val="00F209B6"/>
    <w:rsid w:val="00F2260C"/>
    <w:rsid w:val="00F26FD9"/>
    <w:rsid w:val="00F31772"/>
    <w:rsid w:val="00F31C94"/>
    <w:rsid w:val="00F351E2"/>
    <w:rsid w:val="00F36C89"/>
    <w:rsid w:val="00F43935"/>
    <w:rsid w:val="00F442E4"/>
    <w:rsid w:val="00F533D0"/>
    <w:rsid w:val="00F551B4"/>
    <w:rsid w:val="00F555B8"/>
    <w:rsid w:val="00F57A10"/>
    <w:rsid w:val="00F62ACE"/>
    <w:rsid w:val="00F64979"/>
    <w:rsid w:val="00F64F67"/>
    <w:rsid w:val="00F67A9B"/>
    <w:rsid w:val="00F70E21"/>
    <w:rsid w:val="00F719D5"/>
    <w:rsid w:val="00F73F6B"/>
    <w:rsid w:val="00F83D2F"/>
    <w:rsid w:val="00F84D47"/>
    <w:rsid w:val="00F907D8"/>
    <w:rsid w:val="00F93CB8"/>
    <w:rsid w:val="00F9522D"/>
    <w:rsid w:val="00FA0900"/>
    <w:rsid w:val="00FA5292"/>
    <w:rsid w:val="00FB5981"/>
    <w:rsid w:val="00FB7F6A"/>
    <w:rsid w:val="00FC2038"/>
    <w:rsid w:val="00FC364A"/>
    <w:rsid w:val="00FC3ED3"/>
    <w:rsid w:val="00FC4460"/>
    <w:rsid w:val="00FC7EB3"/>
    <w:rsid w:val="00FD4578"/>
    <w:rsid w:val="00FD7635"/>
    <w:rsid w:val="00FE7382"/>
    <w:rsid w:val="00FF1C65"/>
    <w:rsid w:val="00FF336B"/>
    <w:rsid w:val="00FF7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0E53EF"/>
  <w15:docId w15:val="{B71B4134-06B3-4DB6-A717-C71CF07E5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65D66"/>
    <w:rPr>
      <w:sz w:val="22"/>
    </w:rPr>
  </w:style>
  <w:style w:type="paragraph" w:styleId="Heading1">
    <w:name w:val="heading 1"/>
    <w:basedOn w:val="Normal"/>
    <w:next w:val="Normal"/>
    <w:link w:val="Heading1Char"/>
    <w:uiPriority w:val="9"/>
    <w:qFormat/>
    <w:rsid w:val="008D241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FB598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66F55"/>
    <w:pPr>
      <w:pBdr>
        <w:top w:val="single" w:sz="6" w:space="2" w:color="4F81BD" w:themeColor="accent1"/>
      </w:pBdr>
      <w:spacing w:before="300" w:after="0"/>
      <w:outlineLvl w:val="2"/>
    </w:pPr>
    <w:rPr>
      <w:b/>
      <w:caps/>
      <w:color w:val="243F60" w:themeColor="accent1" w:themeShade="7F"/>
      <w:spacing w:val="15"/>
    </w:rPr>
  </w:style>
  <w:style w:type="paragraph" w:styleId="Heading4">
    <w:name w:val="heading 4"/>
    <w:basedOn w:val="Normal"/>
    <w:next w:val="Normal"/>
    <w:link w:val="Heading4Char"/>
    <w:uiPriority w:val="9"/>
    <w:unhideWhenUsed/>
    <w:qFormat/>
    <w:rsid w:val="008D2419"/>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8D2419"/>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unhideWhenUsed/>
    <w:qFormat/>
    <w:rsid w:val="008D2419"/>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8D2419"/>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8D24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D24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50E"/>
    <w:pPr>
      <w:tabs>
        <w:tab w:val="center" w:pos="4320"/>
        <w:tab w:val="right" w:pos="8640"/>
      </w:tabs>
      <w:spacing w:after="0" w:line="240" w:lineRule="auto"/>
    </w:pPr>
    <w:rPr>
      <w:rFonts w:ascii="Cambria" w:eastAsia="MS Mincho" w:hAnsi="Cambria" w:cs="Times New Roman"/>
      <w:sz w:val="24"/>
      <w:szCs w:val="24"/>
    </w:rPr>
  </w:style>
  <w:style w:type="character" w:customStyle="1" w:styleId="HeaderChar">
    <w:name w:val="Header Char"/>
    <w:basedOn w:val="DefaultParagraphFont"/>
    <w:link w:val="Header"/>
    <w:uiPriority w:val="99"/>
    <w:rsid w:val="004F150E"/>
    <w:rPr>
      <w:rFonts w:ascii="Cambria" w:eastAsia="MS Mincho" w:hAnsi="Cambria" w:cs="Times New Roman"/>
      <w:sz w:val="24"/>
      <w:szCs w:val="24"/>
    </w:rPr>
  </w:style>
  <w:style w:type="paragraph" w:customStyle="1" w:styleId="UoDTitle">
    <w:name w:val="UoD Title"/>
    <w:basedOn w:val="Normal"/>
    <w:link w:val="UoDTitleChar"/>
    <w:rsid w:val="004F150E"/>
    <w:pPr>
      <w:tabs>
        <w:tab w:val="left" w:pos="2312"/>
      </w:tabs>
      <w:spacing w:after="0" w:line="240" w:lineRule="auto"/>
    </w:pPr>
    <w:rPr>
      <w:rFonts w:ascii="Rockwell" w:eastAsia="MS Mincho" w:hAnsi="Rockwell" w:cs="Times New Roman"/>
      <w:sz w:val="72"/>
      <w:szCs w:val="72"/>
    </w:rPr>
  </w:style>
  <w:style w:type="paragraph" w:customStyle="1" w:styleId="UoDSubtitle">
    <w:name w:val="UoD Subtitle"/>
    <w:basedOn w:val="Normal"/>
    <w:link w:val="UoDSubtitleChar"/>
    <w:rsid w:val="004F150E"/>
    <w:pPr>
      <w:tabs>
        <w:tab w:val="left" w:pos="2312"/>
      </w:tabs>
      <w:spacing w:after="0" w:line="240" w:lineRule="auto"/>
    </w:pPr>
    <w:rPr>
      <w:rFonts w:ascii="Rockwell" w:eastAsia="MS Mincho" w:hAnsi="Rockwell" w:cs="Times New Roman"/>
      <w:sz w:val="32"/>
      <w:szCs w:val="32"/>
    </w:rPr>
  </w:style>
  <w:style w:type="character" w:customStyle="1" w:styleId="UoDTitleChar">
    <w:name w:val="UoD Title Char"/>
    <w:basedOn w:val="DefaultParagraphFont"/>
    <w:link w:val="UoDTitle"/>
    <w:rsid w:val="004F150E"/>
    <w:rPr>
      <w:rFonts w:ascii="Rockwell" w:eastAsia="MS Mincho" w:hAnsi="Rockwell" w:cs="Times New Roman"/>
      <w:sz w:val="72"/>
      <w:szCs w:val="72"/>
    </w:rPr>
  </w:style>
  <w:style w:type="paragraph" w:customStyle="1" w:styleId="UoDBody">
    <w:name w:val="UoD Body"/>
    <w:basedOn w:val="Normal"/>
    <w:link w:val="UoDBodyChar"/>
    <w:rsid w:val="004F150E"/>
    <w:pPr>
      <w:spacing w:after="0" w:line="240" w:lineRule="auto"/>
    </w:pPr>
    <w:rPr>
      <w:rFonts w:ascii="Helvetica" w:eastAsia="MS Mincho" w:hAnsi="Helvetica" w:cs="Times New Roman"/>
      <w:sz w:val="24"/>
      <w:szCs w:val="24"/>
    </w:rPr>
  </w:style>
  <w:style w:type="character" w:customStyle="1" w:styleId="UoDSubtitleChar">
    <w:name w:val="UoD Subtitle Char"/>
    <w:basedOn w:val="DefaultParagraphFont"/>
    <w:link w:val="UoDSubtitle"/>
    <w:rsid w:val="004F150E"/>
    <w:rPr>
      <w:rFonts w:ascii="Rockwell" w:eastAsia="MS Mincho" w:hAnsi="Rockwell" w:cs="Times New Roman"/>
      <w:sz w:val="32"/>
      <w:szCs w:val="32"/>
    </w:rPr>
  </w:style>
  <w:style w:type="character" w:customStyle="1" w:styleId="UoDBodyChar">
    <w:name w:val="UoD Body Char"/>
    <w:basedOn w:val="DefaultParagraphFont"/>
    <w:link w:val="UoDBody"/>
    <w:rsid w:val="004F150E"/>
    <w:rPr>
      <w:rFonts w:ascii="Helvetica" w:eastAsia="MS Mincho" w:hAnsi="Helvetica" w:cs="Times New Roman"/>
      <w:sz w:val="24"/>
      <w:szCs w:val="24"/>
    </w:rPr>
  </w:style>
  <w:style w:type="table" w:styleId="TableGrid">
    <w:name w:val="Table Grid"/>
    <w:basedOn w:val="TableNormal"/>
    <w:uiPriority w:val="59"/>
    <w:rsid w:val="004F1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F1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50E"/>
  </w:style>
  <w:style w:type="paragraph" w:styleId="NoSpacing">
    <w:name w:val="No Spacing"/>
    <w:link w:val="NoSpacingChar"/>
    <w:uiPriority w:val="1"/>
    <w:qFormat/>
    <w:rsid w:val="008D2419"/>
    <w:pPr>
      <w:spacing w:after="0" w:line="240" w:lineRule="auto"/>
    </w:pPr>
  </w:style>
  <w:style w:type="character" w:customStyle="1" w:styleId="Heading1Char">
    <w:name w:val="Heading 1 Char"/>
    <w:basedOn w:val="DefaultParagraphFont"/>
    <w:link w:val="Heading1"/>
    <w:uiPriority w:val="9"/>
    <w:rsid w:val="008D2419"/>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FB5981"/>
    <w:rPr>
      <w:caps/>
      <w:spacing w:val="15"/>
      <w:sz w:val="22"/>
      <w:shd w:val="clear" w:color="auto" w:fill="DBE5F1" w:themeFill="accent1" w:themeFillTint="33"/>
    </w:rPr>
  </w:style>
  <w:style w:type="character" w:customStyle="1" w:styleId="Heading3Char">
    <w:name w:val="Heading 3 Char"/>
    <w:basedOn w:val="DefaultParagraphFont"/>
    <w:link w:val="Heading3"/>
    <w:uiPriority w:val="9"/>
    <w:rsid w:val="00866F55"/>
    <w:rPr>
      <w:b/>
      <w:caps/>
      <w:color w:val="243F60" w:themeColor="accent1" w:themeShade="7F"/>
      <w:spacing w:val="15"/>
    </w:rPr>
  </w:style>
  <w:style w:type="character" w:customStyle="1" w:styleId="Heading4Char">
    <w:name w:val="Heading 4 Char"/>
    <w:basedOn w:val="DefaultParagraphFont"/>
    <w:link w:val="Heading4"/>
    <w:uiPriority w:val="9"/>
    <w:rsid w:val="008D2419"/>
    <w:rPr>
      <w:caps/>
      <w:color w:val="365F91" w:themeColor="accent1" w:themeShade="BF"/>
      <w:spacing w:val="10"/>
    </w:rPr>
  </w:style>
  <w:style w:type="paragraph" w:styleId="ListParagraph">
    <w:name w:val="List Paragraph"/>
    <w:aliases w:val="F5 List Paragraph,List Paragraph1,List Paragraph11"/>
    <w:basedOn w:val="Normal"/>
    <w:link w:val="ListParagraphChar"/>
    <w:uiPriority w:val="34"/>
    <w:qFormat/>
    <w:rsid w:val="00E73034"/>
    <w:pPr>
      <w:ind w:left="720"/>
      <w:contextualSpacing/>
    </w:pPr>
  </w:style>
  <w:style w:type="paragraph" w:styleId="BalloonText">
    <w:name w:val="Balloon Text"/>
    <w:basedOn w:val="Normal"/>
    <w:link w:val="BalloonTextChar"/>
    <w:uiPriority w:val="99"/>
    <w:semiHidden/>
    <w:unhideWhenUsed/>
    <w:rsid w:val="00E73034"/>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E73034"/>
    <w:rPr>
      <w:rFonts w:ascii="Tahoma" w:hAnsi="Tahoma" w:cs="Tahoma"/>
      <w:sz w:val="16"/>
      <w:szCs w:val="16"/>
      <w:lang w:val="en-GB"/>
    </w:rPr>
  </w:style>
  <w:style w:type="character" w:styleId="CommentReference">
    <w:name w:val="annotation reference"/>
    <w:basedOn w:val="DefaultParagraphFont"/>
    <w:uiPriority w:val="99"/>
    <w:semiHidden/>
    <w:unhideWhenUsed/>
    <w:rsid w:val="00E73034"/>
    <w:rPr>
      <w:sz w:val="16"/>
      <w:szCs w:val="16"/>
    </w:rPr>
  </w:style>
  <w:style w:type="paragraph" w:styleId="CommentText">
    <w:name w:val="annotation text"/>
    <w:basedOn w:val="Normal"/>
    <w:link w:val="CommentTextChar"/>
    <w:uiPriority w:val="99"/>
    <w:semiHidden/>
    <w:unhideWhenUsed/>
    <w:rsid w:val="00E73034"/>
    <w:pPr>
      <w:spacing w:line="240" w:lineRule="auto"/>
    </w:pPr>
    <w:rPr>
      <w:lang w:val="en-GB"/>
    </w:rPr>
  </w:style>
  <w:style w:type="character" w:customStyle="1" w:styleId="CommentTextChar">
    <w:name w:val="Comment Text Char"/>
    <w:basedOn w:val="DefaultParagraphFont"/>
    <w:link w:val="CommentText"/>
    <w:uiPriority w:val="99"/>
    <w:semiHidden/>
    <w:rsid w:val="00E73034"/>
    <w:rPr>
      <w:sz w:val="20"/>
      <w:szCs w:val="20"/>
      <w:lang w:val="en-GB"/>
    </w:rPr>
  </w:style>
  <w:style w:type="paragraph" w:styleId="CommentSubject">
    <w:name w:val="annotation subject"/>
    <w:basedOn w:val="CommentText"/>
    <w:next w:val="CommentText"/>
    <w:link w:val="CommentSubjectChar"/>
    <w:uiPriority w:val="99"/>
    <w:semiHidden/>
    <w:unhideWhenUsed/>
    <w:rsid w:val="00E73034"/>
    <w:rPr>
      <w:b/>
      <w:bCs/>
    </w:rPr>
  </w:style>
  <w:style w:type="character" w:customStyle="1" w:styleId="CommentSubjectChar">
    <w:name w:val="Comment Subject Char"/>
    <w:basedOn w:val="CommentTextChar"/>
    <w:link w:val="CommentSubject"/>
    <w:uiPriority w:val="99"/>
    <w:semiHidden/>
    <w:rsid w:val="00E73034"/>
    <w:rPr>
      <w:b/>
      <w:bCs/>
      <w:sz w:val="20"/>
      <w:szCs w:val="20"/>
      <w:lang w:val="en-GB"/>
    </w:rPr>
  </w:style>
  <w:style w:type="character" w:styleId="Hyperlink">
    <w:name w:val="Hyperlink"/>
    <w:basedOn w:val="DefaultParagraphFont"/>
    <w:uiPriority w:val="99"/>
    <w:unhideWhenUsed/>
    <w:rsid w:val="00E73034"/>
    <w:rPr>
      <w:color w:val="0000FF" w:themeColor="hyperlink"/>
      <w:u w:val="single"/>
    </w:rPr>
  </w:style>
  <w:style w:type="paragraph" w:styleId="TOCHeading">
    <w:name w:val="TOC Heading"/>
    <w:basedOn w:val="Heading1"/>
    <w:next w:val="Normal"/>
    <w:uiPriority w:val="39"/>
    <w:unhideWhenUsed/>
    <w:qFormat/>
    <w:rsid w:val="008D2419"/>
    <w:pPr>
      <w:outlineLvl w:val="9"/>
    </w:pPr>
  </w:style>
  <w:style w:type="paragraph" w:styleId="TOC2">
    <w:name w:val="toc 2"/>
    <w:basedOn w:val="Normal"/>
    <w:next w:val="Normal"/>
    <w:autoRedefine/>
    <w:uiPriority w:val="39"/>
    <w:unhideWhenUsed/>
    <w:rsid w:val="00E73034"/>
    <w:pPr>
      <w:spacing w:after="100"/>
      <w:ind w:left="220"/>
    </w:pPr>
    <w:rPr>
      <w:lang w:val="en-GB"/>
    </w:rPr>
  </w:style>
  <w:style w:type="paragraph" w:styleId="TOC3">
    <w:name w:val="toc 3"/>
    <w:basedOn w:val="Normal"/>
    <w:next w:val="Normal"/>
    <w:autoRedefine/>
    <w:uiPriority w:val="39"/>
    <w:unhideWhenUsed/>
    <w:rsid w:val="00E73034"/>
    <w:pPr>
      <w:spacing w:after="100"/>
      <w:ind w:left="440"/>
    </w:pPr>
    <w:rPr>
      <w:lang w:val="en-GB"/>
    </w:rPr>
  </w:style>
  <w:style w:type="paragraph" w:styleId="Title">
    <w:name w:val="Title"/>
    <w:basedOn w:val="Normal"/>
    <w:next w:val="Normal"/>
    <w:link w:val="TitleChar"/>
    <w:uiPriority w:val="10"/>
    <w:qFormat/>
    <w:rsid w:val="008D2419"/>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8D2419"/>
    <w:rPr>
      <w:rFonts w:asciiTheme="majorHAnsi" w:eastAsiaTheme="majorEastAsia" w:hAnsiTheme="majorHAnsi" w:cstheme="majorBidi"/>
      <w:caps/>
      <w:color w:val="4F81BD" w:themeColor="accent1"/>
      <w:spacing w:val="10"/>
      <w:sz w:val="52"/>
      <w:szCs w:val="52"/>
    </w:rPr>
  </w:style>
  <w:style w:type="character" w:styleId="FollowedHyperlink">
    <w:name w:val="FollowedHyperlink"/>
    <w:basedOn w:val="DefaultParagraphFont"/>
    <w:uiPriority w:val="99"/>
    <w:semiHidden/>
    <w:unhideWhenUsed/>
    <w:rsid w:val="00E73034"/>
    <w:rPr>
      <w:color w:val="800080" w:themeColor="followedHyperlink"/>
      <w:u w:val="single"/>
    </w:rPr>
  </w:style>
  <w:style w:type="paragraph" w:styleId="TOC1">
    <w:name w:val="toc 1"/>
    <w:basedOn w:val="Normal"/>
    <w:next w:val="Normal"/>
    <w:autoRedefine/>
    <w:uiPriority w:val="39"/>
    <w:unhideWhenUsed/>
    <w:rsid w:val="00E73034"/>
    <w:pPr>
      <w:spacing w:after="100"/>
    </w:pPr>
    <w:rPr>
      <w:lang w:val="en-GB"/>
    </w:rPr>
  </w:style>
  <w:style w:type="paragraph" w:styleId="FootnoteText">
    <w:name w:val="footnote text"/>
    <w:basedOn w:val="Normal"/>
    <w:link w:val="FootnoteTextChar"/>
    <w:uiPriority w:val="99"/>
    <w:semiHidden/>
    <w:unhideWhenUsed/>
    <w:rsid w:val="00E73034"/>
    <w:pPr>
      <w:spacing w:after="0" w:line="240" w:lineRule="auto"/>
    </w:pPr>
    <w:rPr>
      <w:lang w:val="en-GB"/>
    </w:rPr>
  </w:style>
  <w:style w:type="character" w:customStyle="1" w:styleId="FootnoteTextChar">
    <w:name w:val="Footnote Text Char"/>
    <w:basedOn w:val="DefaultParagraphFont"/>
    <w:link w:val="FootnoteText"/>
    <w:uiPriority w:val="99"/>
    <w:semiHidden/>
    <w:rsid w:val="00E73034"/>
    <w:rPr>
      <w:sz w:val="20"/>
      <w:szCs w:val="20"/>
      <w:lang w:val="en-GB"/>
    </w:rPr>
  </w:style>
  <w:style w:type="character" w:styleId="FootnoteReference">
    <w:name w:val="footnote reference"/>
    <w:basedOn w:val="DefaultParagraphFont"/>
    <w:uiPriority w:val="99"/>
    <w:semiHidden/>
    <w:unhideWhenUsed/>
    <w:rsid w:val="00E73034"/>
    <w:rPr>
      <w:vertAlign w:val="superscript"/>
    </w:rPr>
  </w:style>
  <w:style w:type="paragraph" w:styleId="NormalWeb">
    <w:name w:val="Normal (Web)"/>
    <w:basedOn w:val="Normal"/>
    <w:uiPriority w:val="99"/>
    <w:unhideWhenUsed/>
    <w:rsid w:val="00882AB1"/>
    <w:pPr>
      <w:spacing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uiPriority w:val="20"/>
    <w:qFormat/>
    <w:rsid w:val="008D2419"/>
    <w:rPr>
      <w:caps/>
      <w:color w:val="243F60" w:themeColor="accent1" w:themeShade="7F"/>
      <w:spacing w:val="5"/>
    </w:rPr>
  </w:style>
  <w:style w:type="character" w:customStyle="1" w:styleId="Heading5Char">
    <w:name w:val="Heading 5 Char"/>
    <w:basedOn w:val="DefaultParagraphFont"/>
    <w:link w:val="Heading5"/>
    <w:uiPriority w:val="9"/>
    <w:rsid w:val="008D2419"/>
    <w:rPr>
      <w:caps/>
      <w:color w:val="365F91" w:themeColor="accent1" w:themeShade="BF"/>
      <w:spacing w:val="10"/>
    </w:rPr>
  </w:style>
  <w:style w:type="paragraph" w:customStyle="1" w:styleId="Default">
    <w:name w:val="Default"/>
    <w:rsid w:val="008821B4"/>
    <w:pPr>
      <w:autoSpaceDE w:val="0"/>
      <w:autoSpaceDN w:val="0"/>
      <w:adjustRightInd w:val="0"/>
      <w:spacing w:after="0" w:line="240" w:lineRule="auto"/>
    </w:pPr>
    <w:rPr>
      <w:rFonts w:ascii="Calibri" w:hAnsi="Calibri" w:cs="Calibri"/>
      <w:color w:val="000000"/>
      <w:sz w:val="24"/>
      <w:szCs w:val="24"/>
      <w:lang w:val="en-GB"/>
    </w:rPr>
  </w:style>
  <w:style w:type="table" w:customStyle="1" w:styleId="GridTable1Light-Accent11">
    <w:name w:val="Grid Table 1 Light - Accent 11"/>
    <w:basedOn w:val="TableNormal"/>
    <w:uiPriority w:val="46"/>
    <w:rsid w:val="008334E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8334E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D31B1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8D2419"/>
    <w:rPr>
      <w:b/>
      <w:bCs/>
      <w:color w:val="365F91" w:themeColor="accent1" w:themeShade="BF"/>
      <w:sz w:val="16"/>
      <w:szCs w:val="16"/>
    </w:rPr>
  </w:style>
  <w:style w:type="table" w:customStyle="1" w:styleId="GridTable1Light-Accent52">
    <w:name w:val="Grid Table 1 Light - Accent 52"/>
    <w:basedOn w:val="TableNormal"/>
    <w:uiPriority w:val="46"/>
    <w:rsid w:val="00176E9B"/>
    <w:pPr>
      <w:spacing w:after="0" w:line="240" w:lineRule="auto"/>
    </w:pPr>
    <w:rPr>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1B6AF9"/>
    <w:pPr>
      <w:spacing w:after="0" w:line="240" w:lineRule="auto"/>
    </w:pPr>
    <w:rPr>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B6AF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font8">
    <w:name w:val="font_8"/>
    <w:basedOn w:val="Normal"/>
    <w:rsid w:val="001E41FD"/>
    <w:pPr>
      <w:spacing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0">
    <w:name w:val="Pa0"/>
    <w:basedOn w:val="Default"/>
    <w:next w:val="Default"/>
    <w:uiPriority w:val="99"/>
    <w:rsid w:val="001E41FD"/>
    <w:pPr>
      <w:spacing w:line="241" w:lineRule="atLeast"/>
    </w:pPr>
    <w:rPr>
      <w:rFonts w:ascii="Proxima Nova Lt" w:hAnsi="Proxima Nova Lt" w:cstheme="minorBidi"/>
      <w:color w:val="auto"/>
    </w:rPr>
  </w:style>
  <w:style w:type="character" w:customStyle="1" w:styleId="A7">
    <w:name w:val="A7"/>
    <w:uiPriority w:val="99"/>
    <w:rsid w:val="001E41FD"/>
    <w:rPr>
      <w:rFonts w:cs="Proxima Nova Lt"/>
      <w:b/>
      <w:bCs/>
      <w:color w:val="000000"/>
      <w:sz w:val="25"/>
      <w:szCs w:val="25"/>
    </w:rPr>
  </w:style>
  <w:style w:type="character" w:customStyle="1" w:styleId="A4">
    <w:name w:val="A4"/>
    <w:uiPriority w:val="99"/>
    <w:rsid w:val="001E41FD"/>
    <w:rPr>
      <w:rFonts w:ascii="Proxima Nova Rg" w:hAnsi="Proxima Nova Rg" w:cs="Proxima Nova Rg"/>
      <w:color w:val="000000"/>
      <w:sz w:val="20"/>
      <w:szCs w:val="20"/>
    </w:rPr>
  </w:style>
  <w:style w:type="character" w:customStyle="1" w:styleId="ListParagraphChar">
    <w:name w:val="List Paragraph Char"/>
    <w:aliases w:val="F5 List Paragraph Char,List Paragraph1 Char,List Paragraph11 Char"/>
    <w:link w:val="ListParagraph"/>
    <w:uiPriority w:val="34"/>
    <w:locked/>
    <w:rsid w:val="009711D7"/>
  </w:style>
  <w:style w:type="paragraph" w:customStyle="1" w:styleId="Question">
    <w:name w:val="Question"/>
    <w:basedOn w:val="Questiontext"/>
    <w:rsid w:val="009711D7"/>
    <w:pPr>
      <w:spacing w:line="276" w:lineRule="auto"/>
    </w:pPr>
    <w:rPr>
      <w:rFonts w:asciiTheme="minorHAnsi" w:hAnsiTheme="minorHAnsi" w:cstheme="minorHAnsi"/>
      <w:b/>
      <w:szCs w:val="22"/>
    </w:rPr>
  </w:style>
  <w:style w:type="paragraph" w:customStyle="1" w:styleId="Instruction">
    <w:name w:val="Instruction"/>
    <w:rsid w:val="009711D7"/>
    <w:pPr>
      <w:keepNext/>
      <w:spacing w:after="120" w:line="240" w:lineRule="auto"/>
    </w:pPr>
    <w:rPr>
      <w:rFonts w:eastAsia="Times New Roman" w:cs="Times New Roman"/>
      <w:i/>
      <w:iCs/>
      <w:lang w:val="en-GB" w:eastAsia="en-GB"/>
    </w:rPr>
  </w:style>
  <w:style w:type="character" w:customStyle="1" w:styleId="Answer">
    <w:name w:val="Answer"/>
    <w:rsid w:val="009711D7"/>
    <w:rPr>
      <w:rFonts w:ascii="Calibri" w:hAnsi="Calibri"/>
      <w:sz w:val="22"/>
      <w:szCs w:val="20"/>
    </w:rPr>
  </w:style>
  <w:style w:type="numbering" w:customStyle="1" w:styleId="Singlepunch">
    <w:name w:val="Single punch"/>
    <w:rsid w:val="009711D7"/>
    <w:pPr>
      <w:numPr>
        <w:numId w:val="37"/>
      </w:numPr>
    </w:pPr>
  </w:style>
  <w:style w:type="numbering" w:customStyle="1" w:styleId="Multipunch">
    <w:name w:val="Multi punch"/>
    <w:rsid w:val="009711D7"/>
    <w:pPr>
      <w:numPr>
        <w:numId w:val="38"/>
      </w:numPr>
    </w:pPr>
  </w:style>
  <w:style w:type="character" w:customStyle="1" w:styleId="Inlinecode">
    <w:name w:val="Inline code"/>
    <w:rsid w:val="009711D7"/>
    <w:rPr>
      <w:rFonts w:ascii="Courier New" w:hAnsi="Courier New"/>
      <w:sz w:val="24"/>
    </w:rPr>
  </w:style>
  <w:style w:type="paragraph" w:styleId="BodyText">
    <w:name w:val="Body Text"/>
    <w:basedOn w:val="Normal"/>
    <w:link w:val="BodyTextChar"/>
    <w:rsid w:val="009711D7"/>
    <w:pPr>
      <w:spacing w:after="120" w:line="240" w:lineRule="auto"/>
    </w:pPr>
    <w:rPr>
      <w:rFonts w:ascii="Garamond" w:eastAsia="Times New Roman" w:hAnsi="Garamond" w:cs="Times New Roman"/>
      <w:color w:val="7F7F7F" w:themeColor="text1" w:themeTint="80"/>
      <w:sz w:val="24"/>
      <w:lang w:val="en-GB" w:eastAsia="en-GB"/>
    </w:rPr>
  </w:style>
  <w:style w:type="character" w:customStyle="1" w:styleId="BodyTextChar">
    <w:name w:val="Body Text Char"/>
    <w:basedOn w:val="DefaultParagraphFont"/>
    <w:link w:val="BodyText"/>
    <w:rsid w:val="009711D7"/>
    <w:rPr>
      <w:rFonts w:ascii="Garamond" w:eastAsia="Times New Roman" w:hAnsi="Garamond" w:cs="Times New Roman"/>
      <w:color w:val="7F7F7F" w:themeColor="text1" w:themeTint="80"/>
      <w:sz w:val="24"/>
      <w:szCs w:val="20"/>
      <w:lang w:val="en-GB" w:eastAsia="en-GB"/>
    </w:rPr>
  </w:style>
  <w:style w:type="table" w:customStyle="1" w:styleId="TableGrid1">
    <w:name w:val="Table Grid1"/>
    <w:basedOn w:val="TableNormal"/>
    <w:uiPriority w:val="39"/>
    <w:rsid w:val="009711D7"/>
    <w:pPr>
      <w:spacing w:after="0" w:line="240" w:lineRule="auto"/>
    </w:pPr>
    <w:rPr>
      <w:rFonts w:ascii="Arial" w:hAnsi="Arial"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rsid w:val="009711D7"/>
    <w:pPr>
      <w:spacing w:after="120" w:line="240" w:lineRule="auto"/>
    </w:pPr>
    <w:rPr>
      <w:rFonts w:ascii="Calibri" w:eastAsia="Times New Roman" w:hAnsi="Calibri" w:cs="Times New Roman"/>
      <w:lang w:val="en-GB" w:eastAsia="en-GB"/>
    </w:rPr>
  </w:style>
  <w:style w:type="paragraph" w:customStyle="1" w:styleId="Questiontext">
    <w:name w:val="Question text"/>
    <w:rsid w:val="009711D7"/>
    <w:pPr>
      <w:spacing w:after="120" w:line="240" w:lineRule="auto"/>
    </w:pPr>
    <w:rPr>
      <w:rFonts w:ascii="Calibri" w:eastAsia="Times New Roman" w:hAnsi="Calibri" w:cs="Times New Roman"/>
      <w:lang w:val="en-GB" w:eastAsia="en-GB"/>
    </w:rPr>
  </w:style>
  <w:style w:type="character" w:customStyle="1" w:styleId="Answertextfont">
    <w:name w:val="Answer text font"/>
    <w:rsid w:val="009711D7"/>
    <w:rPr>
      <w:rFonts w:ascii="Calibri" w:hAnsi="Calibri"/>
      <w:sz w:val="22"/>
      <w:szCs w:val="20"/>
    </w:rPr>
  </w:style>
  <w:style w:type="paragraph" w:customStyle="1" w:styleId="Questiontitle">
    <w:name w:val="Question title"/>
    <w:rsid w:val="009711D7"/>
    <w:pPr>
      <w:keepNext/>
      <w:spacing w:before="240" w:after="120" w:line="240" w:lineRule="auto"/>
      <w:outlineLvl w:val="0"/>
    </w:pPr>
    <w:rPr>
      <w:rFonts w:ascii="Arial" w:eastAsia="Times New Roman" w:hAnsi="Arial" w:cs="Times New Roman"/>
      <w:b/>
      <w:bCs/>
      <w:color w:val="B0B0B0"/>
      <w:sz w:val="24"/>
      <w:lang w:val="en-GB" w:eastAsia="en-GB"/>
    </w:rPr>
  </w:style>
  <w:style w:type="character" w:customStyle="1" w:styleId="ms-rtefontface-5">
    <w:name w:val="ms-rtefontface-5"/>
    <w:basedOn w:val="DefaultParagraphFont"/>
    <w:rsid w:val="009711D7"/>
    <w:rPr>
      <w:rFonts w:ascii="Times New Roman" w:hAnsi="Times New Roman" w:cs="Times New Roman" w:hint="default"/>
    </w:rPr>
  </w:style>
  <w:style w:type="paragraph" w:styleId="TableofFigures">
    <w:name w:val="table of figures"/>
    <w:basedOn w:val="Normal"/>
    <w:next w:val="Normal"/>
    <w:uiPriority w:val="99"/>
    <w:unhideWhenUsed/>
    <w:rsid w:val="00461DF0"/>
    <w:pPr>
      <w:spacing w:after="0"/>
    </w:pPr>
  </w:style>
  <w:style w:type="table" w:customStyle="1" w:styleId="PlainTable21">
    <w:name w:val="Plain Table 21"/>
    <w:basedOn w:val="TableNormal"/>
    <w:next w:val="PlainTable2"/>
    <w:uiPriority w:val="42"/>
    <w:rsid w:val="00E1164B"/>
    <w:pPr>
      <w:spacing w:after="0" w:line="240" w:lineRule="auto"/>
    </w:pPr>
    <w:rPr>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E116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1">
    <w:name w:val="Table Grid11"/>
    <w:basedOn w:val="TableNormal"/>
    <w:next w:val="TableGrid"/>
    <w:uiPriority w:val="39"/>
    <w:rsid w:val="00E1164B"/>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8D2419"/>
    <w:rPr>
      <w:caps/>
      <w:color w:val="365F91" w:themeColor="accent1" w:themeShade="BF"/>
      <w:spacing w:val="10"/>
    </w:rPr>
  </w:style>
  <w:style w:type="character" w:customStyle="1" w:styleId="Heading7Char">
    <w:name w:val="Heading 7 Char"/>
    <w:basedOn w:val="DefaultParagraphFont"/>
    <w:link w:val="Heading7"/>
    <w:uiPriority w:val="9"/>
    <w:rsid w:val="008D2419"/>
    <w:rPr>
      <w:caps/>
      <w:color w:val="365F91" w:themeColor="accent1" w:themeShade="BF"/>
      <w:spacing w:val="10"/>
    </w:rPr>
  </w:style>
  <w:style w:type="character" w:customStyle="1" w:styleId="Heading8Char">
    <w:name w:val="Heading 8 Char"/>
    <w:basedOn w:val="DefaultParagraphFont"/>
    <w:link w:val="Heading8"/>
    <w:uiPriority w:val="9"/>
    <w:semiHidden/>
    <w:rsid w:val="008D2419"/>
    <w:rPr>
      <w:caps/>
      <w:spacing w:val="10"/>
      <w:sz w:val="18"/>
      <w:szCs w:val="18"/>
    </w:rPr>
  </w:style>
  <w:style w:type="character" w:customStyle="1" w:styleId="Heading9Char">
    <w:name w:val="Heading 9 Char"/>
    <w:basedOn w:val="DefaultParagraphFont"/>
    <w:link w:val="Heading9"/>
    <w:uiPriority w:val="9"/>
    <w:semiHidden/>
    <w:rsid w:val="008D2419"/>
    <w:rPr>
      <w:i/>
      <w:iCs/>
      <w:caps/>
      <w:spacing w:val="10"/>
      <w:sz w:val="18"/>
      <w:szCs w:val="18"/>
    </w:rPr>
  </w:style>
  <w:style w:type="paragraph" w:styleId="Subtitle">
    <w:name w:val="Subtitle"/>
    <w:basedOn w:val="Normal"/>
    <w:next w:val="Normal"/>
    <w:link w:val="SubtitleChar"/>
    <w:uiPriority w:val="11"/>
    <w:qFormat/>
    <w:rsid w:val="008D241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D2419"/>
    <w:rPr>
      <w:caps/>
      <w:color w:val="595959" w:themeColor="text1" w:themeTint="A6"/>
      <w:spacing w:val="10"/>
      <w:sz w:val="21"/>
      <w:szCs w:val="21"/>
    </w:rPr>
  </w:style>
  <w:style w:type="character" w:styleId="Strong">
    <w:name w:val="Strong"/>
    <w:uiPriority w:val="22"/>
    <w:qFormat/>
    <w:rsid w:val="008D2419"/>
    <w:rPr>
      <w:b/>
      <w:bCs/>
    </w:rPr>
  </w:style>
  <w:style w:type="paragraph" w:styleId="Quote">
    <w:name w:val="Quote"/>
    <w:basedOn w:val="Normal"/>
    <w:next w:val="Normal"/>
    <w:link w:val="QuoteChar"/>
    <w:uiPriority w:val="29"/>
    <w:qFormat/>
    <w:rsid w:val="008D2419"/>
    <w:rPr>
      <w:i/>
      <w:iCs/>
      <w:sz w:val="24"/>
      <w:szCs w:val="24"/>
    </w:rPr>
  </w:style>
  <w:style w:type="character" w:customStyle="1" w:styleId="QuoteChar">
    <w:name w:val="Quote Char"/>
    <w:basedOn w:val="DefaultParagraphFont"/>
    <w:link w:val="Quote"/>
    <w:uiPriority w:val="29"/>
    <w:rsid w:val="008D2419"/>
    <w:rPr>
      <w:i/>
      <w:iCs/>
      <w:sz w:val="24"/>
      <w:szCs w:val="24"/>
    </w:rPr>
  </w:style>
  <w:style w:type="paragraph" w:styleId="IntenseQuote">
    <w:name w:val="Intense Quote"/>
    <w:basedOn w:val="Normal"/>
    <w:next w:val="Normal"/>
    <w:link w:val="IntenseQuoteChar"/>
    <w:uiPriority w:val="30"/>
    <w:qFormat/>
    <w:rsid w:val="008D2419"/>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8D2419"/>
    <w:rPr>
      <w:color w:val="4F81BD" w:themeColor="accent1"/>
      <w:sz w:val="24"/>
      <w:szCs w:val="24"/>
    </w:rPr>
  </w:style>
  <w:style w:type="character" w:styleId="SubtleEmphasis">
    <w:name w:val="Subtle Emphasis"/>
    <w:uiPriority w:val="19"/>
    <w:qFormat/>
    <w:rsid w:val="008D2419"/>
    <w:rPr>
      <w:i/>
      <w:iCs/>
      <w:color w:val="243F60" w:themeColor="accent1" w:themeShade="7F"/>
    </w:rPr>
  </w:style>
  <w:style w:type="character" w:styleId="IntenseEmphasis">
    <w:name w:val="Intense Emphasis"/>
    <w:uiPriority w:val="21"/>
    <w:qFormat/>
    <w:rsid w:val="008D2419"/>
    <w:rPr>
      <w:b/>
      <w:bCs/>
      <w:caps/>
      <w:color w:val="243F60" w:themeColor="accent1" w:themeShade="7F"/>
      <w:spacing w:val="10"/>
    </w:rPr>
  </w:style>
  <w:style w:type="character" w:styleId="SubtleReference">
    <w:name w:val="Subtle Reference"/>
    <w:uiPriority w:val="31"/>
    <w:qFormat/>
    <w:rsid w:val="008D2419"/>
    <w:rPr>
      <w:b/>
      <w:bCs/>
      <w:color w:val="4F81BD" w:themeColor="accent1"/>
    </w:rPr>
  </w:style>
  <w:style w:type="character" w:styleId="IntenseReference">
    <w:name w:val="Intense Reference"/>
    <w:uiPriority w:val="32"/>
    <w:qFormat/>
    <w:rsid w:val="008D2419"/>
    <w:rPr>
      <w:b/>
      <w:bCs/>
      <w:i/>
      <w:iCs/>
      <w:caps/>
      <w:color w:val="4F81BD" w:themeColor="accent1"/>
    </w:rPr>
  </w:style>
  <w:style w:type="character" w:styleId="BookTitle">
    <w:name w:val="Book Title"/>
    <w:uiPriority w:val="33"/>
    <w:qFormat/>
    <w:rsid w:val="008D2419"/>
    <w:rPr>
      <w:b/>
      <w:bCs/>
      <w:i/>
      <w:iCs/>
      <w:spacing w:val="0"/>
    </w:rPr>
  </w:style>
  <w:style w:type="table" w:customStyle="1" w:styleId="TableGrid2">
    <w:name w:val="Table Grid2"/>
    <w:basedOn w:val="TableNormal"/>
    <w:next w:val="TableGrid"/>
    <w:uiPriority w:val="39"/>
    <w:rsid w:val="00A744D6"/>
    <w:pPr>
      <w:spacing w:before="0"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D12966"/>
  </w:style>
  <w:style w:type="table" w:customStyle="1" w:styleId="TableGrid3">
    <w:name w:val="Table Grid3"/>
    <w:basedOn w:val="TableNormal"/>
    <w:next w:val="TableGrid"/>
    <w:uiPriority w:val="39"/>
    <w:rsid w:val="00C4650A"/>
    <w:pPr>
      <w:spacing w:before="0"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068AC"/>
    <w:pPr>
      <w:spacing w:before="0" w:after="100" w:line="259" w:lineRule="auto"/>
      <w:ind w:left="660"/>
    </w:pPr>
    <w:rPr>
      <w:szCs w:val="22"/>
      <w:lang w:val="en-GB" w:eastAsia="en-GB"/>
    </w:rPr>
  </w:style>
  <w:style w:type="paragraph" w:styleId="TOC5">
    <w:name w:val="toc 5"/>
    <w:basedOn w:val="Normal"/>
    <w:next w:val="Normal"/>
    <w:autoRedefine/>
    <w:uiPriority w:val="39"/>
    <w:unhideWhenUsed/>
    <w:rsid w:val="00D068AC"/>
    <w:pPr>
      <w:spacing w:before="0" w:after="100" w:line="259" w:lineRule="auto"/>
      <w:ind w:left="880"/>
    </w:pPr>
    <w:rPr>
      <w:szCs w:val="22"/>
      <w:lang w:val="en-GB" w:eastAsia="en-GB"/>
    </w:rPr>
  </w:style>
  <w:style w:type="paragraph" w:styleId="TOC6">
    <w:name w:val="toc 6"/>
    <w:basedOn w:val="Normal"/>
    <w:next w:val="Normal"/>
    <w:autoRedefine/>
    <w:uiPriority w:val="39"/>
    <w:unhideWhenUsed/>
    <w:rsid w:val="00D068AC"/>
    <w:pPr>
      <w:spacing w:before="0" w:after="100" w:line="259" w:lineRule="auto"/>
      <w:ind w:left="1100"/>
    </w:pPr>
    <w:rPr>
      <w:szCs w:val="22"/>
      <w:lang w:val="en-GB" w:eastAsia="en-GB"/>
    </w:rPr>
  </w:style>
  <w:style w:type="paragraph" w:styleId="TOC7">
    <w:name w:val="toc 7"/>
    <w:basedOn w:val="Normal"/>
    <w:next w:val="Normal"/>
    <w:autoRedefine/>
    <w:uiPriority w:val="39"/>
    <w:unhideWhenUsed/>
    <w:rsid w:val="00D068AC"/>
    <w:pPr>
      <w:spacing w:before="0" w:after="100" w:line="259" w:lineRule="auto"/>
      <w:ind w:left="1320"/>
    </w:pPr>
    <w:rPr>
      <w:szCs w:val="22"/>
      <w:lang w:val="en-GB" w:eastAsia="en-GB"/>
    </w:rPr>
  </w:style>
  <w:style w:type="paragraph" w:styleId="TOC8">
    <w:name w:val="toc 8"/>
    <w:basedOn w:val="Normal"/>
    <w:next w:val="Normal"/>
    <w:autoRedefine/>
    <w:uiPriority w:val="39"/>
    <w:unhideWhenUsed/>
    <w:rsid w:val="00D068AC"/>
    <w:pPr>
      <w:spacing w:before="0" w:after="100" w:line="259" w:lineRule="auto"/>
      <w:ind w:left="1540"/>
    </w:pPr>
    <w:rPr>
      <w:szCs w:val="22"/>
      <w:lang w:val="en-GB" w:eastAsia="en-GB"/>
    </w:rPr>
  </w:style>
  <w:style w:type="paragraph" w:styleId="TOC9">
    <w:name w:val="toc 9"/>
    <w:basedOn w:val="Normal"/>
    <w:next w:val="Normal"/>
    <w:autoRedefine/>
    <w:uiPriority w:val="39"/>
    <w:unhideWhenUsed/>
    <w:rsid w:val="00D068AC"/>
    <w:pPr>
      <w:spacing w:before="0" w:after="100" w:line="259" w:lineRule="auto"/>
      <w:ind w:left="1760"/>
    </w:pPr>
    <w:rPr>
      <w:szCs w:val="22"/>
      <w:lang w:val="en-GB" w:eastAsia="en-GB"/>
    </w:rPr>
  </w:style>
  <w:style w:type="character" w:customStyle="1" w:styleId="UnresolvedMention1">
    <w:name w:val="Unresolved Mention1"/>
    <w:basedOn w:val="DefaultParagraphFont"/>
    <w:uiPriority w:val="99"/>
    <w:semiHidden/>
    <w:unhideWhenUsed/>
    <w:rsid w:val="00D06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580">
      <w:bodyDiv w:val="1"/>
      <w:marLeft w:val="0"/>
      <w:marRight w:val="0"/>
      <w:marTop w:val="0"/>
      <w:marBottom w:val="0"/>
      <w:divBdr>
        <w:top w:val="none" w:sz="0" w:space="0" w:color="auto"/>
        <w:left w:val="none" w:sz="0" w:space="0" w:color="auto"/>
        <w:bottom w:val="none" w:sz="0" w:space="0" w:color="auto"/>
        <w:right w:val="none" w:sz="0" w:space="0" w:color="auto"/>
      </w:divBdr>
    </w:div>
    <w:div w:id="99305707">
      <w:bodyDiv w:val="1"/>
      <w:marLeft w:val="0"/>
      <w:marRight w:val="0"/>
      <w:marTop w:val="0"/>
      <w:marBottom w:val="0"/>
      <w:divBdr>
        <w:top w:val="none" w:sz="0" w:space="0" w:color="auto"/>
        <w:left w:val="none" w:sz="0" w:space="0" w:color="auto"/>
        <w:bottom w:val="none" w:sz="0" w:space="0" w:color="auto"/>
        <w:right w:val="none" w:sz="0" w:space="0" w:color="auto"/>
      </w:divBdr>
    </w:div>
    <w:div w:id="119226939">
      <w:bodyDiv w:val="1"/>
      <w:marLeft w:val="0"/>
      <w:marRight w:val="0"/>
      <w:marTop w:val="0"/>
      <w:marBottom w:val="0"/>
      <w:divBdr>
        <w:top w:val="none" w:sz="0" w:space="0" w:color="auto"/>
        <w:left w:val="none" w:sz="0" w:space="0" w:color="auto"/>
        <w:bottom w:val="none" w:sz="0" w:space="0" w:color="auto"/>
        <w:right w:val="none" w:sz="0" w:space="0" w:color="auto"/>
      </w:divBdr>
    </w:div>
    <w:div w:id="386224332">
      <w:bodyDiv w:val="1"/>
      <w:marLeft w:val="0"/>
      <w:marRight w:val="0"/>
      <w:marTop w:val="0"/>
      <w:marBottom w:val="0"/>
      <w:divBdr>
        <w:top w:val="none" w:sz="0" w:space="0" w:color="auto"/>
        <w:left w:val="none" w:sz="0" w:space="0" w:color="auto"/>
        <w:bottom w:val="none" w:sz="0" w:space="0" w:color="auto"/>
        <w:right w:val="none" w:sz="0" w:space="0" w:color="auto"/>
      </w:divBdr>
    </w:div>
    <w:div w:id="485439335">
      <w:bodyDiv w:val="1"/>
      <w:marLeft w:val="0"/>
      <w:marRight w:val="0"/>
      <w:marTop w:val="0"/>
      <w:marBottom w:val="0"/>
      <w:divBdr>
        <w:top w:val="none" w:sz="0" w:space="0" w:color="auto"/>
        <w:left w:val="none" w:sz="0" w:space="0" w:color="auto"/>
        <w:bottom w:val="none" w:sz="0" w:space="0" w:color="auto"/>
        <w:right w:val="none" w:sz="0" w:space="0" w:color="auto"/>
      </w:divBdr>
    </w:div>
    <w:div w:id="524056898">
      <w:bodyDiv w:val="1"/>
      <w:marLeft w:val="0"/>
      <w:marRight w:val="0"/>
      <w:marTop w:val="0"/>
      <w:marBottom w:val="0"/>
      <w:divBdr>
        <w:top w:val="none" w:sz="0" w:space="0" w:color="auto"/>
        <w:left w:val="none" w:sz="0" w:space="0" w:color="auto"/>
        <w:bottom w:val="none" w:sz="0" w:space="0" w:color="auto"/>
        <w:right w:val="none" w:sz="0" w:space="0" w:color="auto"/>
      </w:divBdr>
    </w:div>
    <w:div w:id="543256461">
      <w:bodyDiv w:val="1"/>
      <w:marLeft w:val="0"/>
      <w:marRight w:val="0"/>
      <w:marTop w:val="0"/>
      <w:marBottom w:val="0"/>
      <w:divBdr>
        <w:top w:val="none" w:sz="0" w:space="0" w:color="auto"/>
        <w:left w:val="none" w:sz="0" w:space="0" w:color="auto"/>
        <w:bottom w:val="none" w:sz="0" w:space="0" w:color="auto"/>
        <w:right w:val="none" w:sz="0" w:space="0" w:color="auto"/>
      </w:divBdr>
    </w:div>
    <w:div w:id="635255644">
      <w:bodyDiv w:val="1"/>
      <w:marLeft w:val="0"/>
      <w:marRight w:val="0"/>
      <w:marTop w:val="0"/>
      <w:marBottom w:val="0"/>
      <w:divBdr>
        <w:top w:val="none" w:sz="0" w:space="0" w:color="auto"/>
        <w:left w:val="none" w:sz="0" w:space="0" w:color="auto"/>
        <w:bottom w:val="none" w:sz="0" w:space="0" w:color="auto"/>
        <w:right w:val="none" w:sz="0" w:space="0" w:color="auto"/>
      </w:divBdr>
    </w:div>
    <w:div w:id="723715537">
      <w:bodyDiv w:val="1"/>
      <w:marLeft w:val="0"/>
      <w:marRight w:val="0"/>
      <w:marTop w:val="0"/>
      <w:marBottom w:val="0"/>
      <w:divBdr>
        <w:top w:val="none" w:sz="0" w:space="0" w:color="auto"/>
        <w:left w:val="none" w:sz="0" w:space="0" w:color="auto"/>
        <w:bottom w:val="none" w:sz="0" w:space="0" w:color="auto"/>
        <w:right w:val="none" w:sz="0" w:space="0" w:color="auto"/>
      </w:divBdr>
    </w:div>
    <w:div w:id="774518516">
      <w:bodyDiv w:val="1"/>
      <w:marLeft w:val="0"/>
      <w:marRight w:val="0"/>
      <w:marTop w:val="0"/>
      <w:marBottom w:val="0"/>
      <w:divBdr>
        <w:top w:val="none" w:sz="0" w:space="0" w:color="auto"/>
        <w:left w:val="none" w:sz="0" w:space="0" w:color="auto"/>
        <w:bottom w:val="none" w:sz="0" w:space="0" w:color="auto"/>
        <w:right w:val="none" w:sz="0" w:space="0" w:color="auto"/>
      </w:divBdr>
    </w:div>
    <w:div w:id="822818041">
      <w:bodyDiv w:val="1"/>
      <w:marLeft w:val="0"/>
      <w:marRight w:val="0"/>
      <w:marTop w:val="0"/>
      <w:marBottom w:val="0"/>
      <w:divBdr>
        <w:top w:val="none" w:sz="0" w:space="0" w:color="auto"/>
        <w:left w:val="none" w:sz="0" w:space="0" w:color="auto"/>
        <w:bottom w:val="none" w:sz="0" w:space="0" w:color="auto"/>
        <w:right w:val="none" w:sz="0" w:space="0" w:color="auto"/>
      </w:divBdr>
    </w:div>
    <w:div w:id="877355056">
      <w:bodyDiv w:val="1"/>
      <w:marLeft w:val="0"/>
      <w:marRight w:val="0"/>
      <w:marTop w:val="0"/>
      <w:marBottom w:val="0"/>
      <w:divBdr>
        <w:top w:val="none" w:sz="0" w:space="0" w:color="auto"/>
        <w:left w:val="none" w:sz="0" w:space="0" w:color="auto"/>
        <w:bottom w:val="none" w:sz="0" w:space="0" w:color="auto"/>
        <w:right w:val="none" w:sz="0" w:space="0" w:color="auto"/>
      </w:divBdr>
    </w:div>
    <w:div w:id="886454669">
      <w:bodyDiv w:val="1"/>
      <w:marLeft w:val="0"/>
      <w:marRight w:val="0"/>
      <w:marTop w:val="0"/>
      <w:marBottom w:val="0"/>
      <w:divBdr>
        <w:top w:val="none" w:sz="0" w:space="0" w:color="auto"/>
        <w:left w:val="none" w:sz="0" w:space="0" w:color="auto"/>
        <w:bottom w:val="none" w:sz="0" w:space="0" w:color="auto"/>
        <w:right w:val="none" w:sz="0" w:space="0" w:color="auto"/>
      </w:divBdr>
    </w:div>
    <w:div w:id="911425078">
      <w:bodyDiv w:val="1"/>
      <w:marLeft w:val="0"/>
      <w:marRight w:val="0"/>
      <w:marTop w:val="0"/>
      <w:marBottom w:val="0"/>
      <w:divBdr>
        <w:top w:val="none" w:sz="0" w:space="0" w:color="auto"/>
        <w:left w:val="none" w:sz="0" w:space="0" w:color="auto"/>
        <w:bottom w:val="none" w:sz="0" w:space="0" w:color="auto"/>
        <w:right w:val="none" w:sz="0" w:space="0" w:color="auto"/>
      </w:divBdr>
    </w:div>
    <w:div w:id="975110921">
      <w:bodyDiv w:val="1"/>
      <w:marLeft w:val="0"/>
      <w:marRight w:val="0"/>
      <w:marTop w:val="0"/>
      <w:marBottom w:val="0"/>
      <w:divBdr>
        <w:top w:val="none" w:sz="0" w:space="0" w:color="auto"/>
        <w:left w:val="none" w:sz="0" w:space="0" w:color="auto"/>
        <w:bottom w:val="none" w:sz="0" w:space="0" w:color="auto"/>
        <w:right w:val="none" w:sz="0" w:space="0" w:color="auto"/>
      </w:divBdr>
    </w:div>
    <w:div w:id="1078863020">
      <w:bodyDiv w:val="1"/>
      <w:marLeft w:val="0"/>
      <w:marRight w:val="0"/>
      <w:marTop w:val="0"/>
      <w:marBottom w:val="0"/>
      <w:divBdr>
        <w:top w:val="none" w:sz="0" w:space="0" w:color="auto"/>
        <w:left w:val="none" w:sz="0" w:space="0" w:color="auto"/>
        <w:bottom w:val="none" w:sz="0" w:space="0" w:color="auto"/>
        <w:right w:val="none" w:sz="0" w:space="0" w:color="auto"/>
      </w:divBdr>
    </w:div>
    <w:div w:id="1125542762">
      <w:bodyDiv w:val="1"/>
      <w:marLeft w:val="0"/>
      <w:marRight w:val="0"/>
      <w:marTop w:val="0"/>
      <w:marBottom w:val="0"/>
      <w:divBdr>
        <w:top w:val="none" w:sz="0" w:space="0" w:color="auto"/>
        <w:left w:val="none" w:sz="0" w:space="0" w:color="auto"/>
        <w:bottom w:val="none" w:sz="0" w:space="0" w:color="auto"/>
        <w:right w:val="none" w:sz="0" w:space="0" w:color="auto"/>
      </w:divBdr>
    </w:div>
    <w:div w:id="1236281755">
      <w:bodyDiv w:val="1"/>
      <w:marLeft w:val="0"/>
      <w:marRight w:val="0"/>
      <w:marTop w:val="0"/>
      <w:marBottom w:val="0"/>
      <w:divBdr>
        <w:top w:val="none" w:sz="0" w:space="0" w:color="auto"/>
        <w:left w:val="none" w:sz="0" w:space="0" w:color="auto"/>
        <w:bottom w:val="none" w:sz="0" w:space="0" w:color="auto"/>
        <w:right w:val="none" w:sz="0" w:space="0" w:color="auto"/>
      </w:divBdr>
    </w:div>
    <w:div w:id="1413047039">
      <w:bodyDiv w:val="1"/>
      <w:marLeft w:val="0"/>
      <w:marRight w:val="0"/>
      <w:marTop w:val="0"/>
      <w:marBottom w:val="0"/>
      <w:divBdr>
        <w:top w:val="none" w:sz="0" w:space="0" w:color="auto"/>
        <w:left w:val="none" w:sz="0" w:space="0" w:color="auto"/>
        <w:bottom w:val="none" w:sz="0" w:space="0" w:color="auto"/>
        <w:right w:val="none" w:sz="0" w:space="0" w:color="auto"/>
      </w:divBdr>
    </w:div>
    <w:div w:id="1440946862">
      <w:bodyDiv w:val="1"/>
      <w:marLeft w:val="0"/>
      <w:marRight w:val="0"/>
      <w:marTop w:val="0"/>
      <w:marBottom w:val="0"/>
      <w:divBdr>
        <w:top w:val="none" w:sz="0" w:space="0" w:color="auto"/>
        <w:left w:val="none" w:sz="0" w:space="0" w:color="auto"/>
        <w:bottom w:val="none" w:sz="0" w:space="0" w:color="auto"/>
        <w:right w:val="none" w:sz="0" w:space="0" w:color="auto"/>
      </w:divBdr>
    </w:div>
    <w:div w:id="1504277467">
      <w:bodyDiv w:val="1"/>
      <w:marLeft w:val="0"/>
      <w:marRight w:val="0"/>
      <w:marTop w:val="0"/>
      <w:marBottom w:val="0"/>
      <w:divBdr>
        <w:top w:val="none" w:sz="0" w:space="0" w:color="auto"/>
        <w:left w:val="none" w:sz="0" w:space="0" w:color="auto"/>
        <w:bottom w:val="none" w:sz="0" w:space="0" w:color="auto"/>
        <w:right w:val="none" w:sz="0" w:space="0" w:color="auto"/>
      </w:divBdr>
    </w:div>
    <w:div w:id="186398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microsoft.com/office/2007/relationships/diagramDrawing" Target="diagrams/drawing1.xml"/><Relationship Id="rId39" Type="http://schemas.openxmlformats.org/officeDocument/2006/relationships/diagramColors" Target="diagrams/colors2.xml"/><Relationship Id="rId21" Type="http://schemas.openxmlformats.org/officeDocument/2006/relationships/image" Target="media/image6.emf"/><Relationship Id="rId34" Type="http://schemas.openxmlformats.org/officeDocument/2006/relationships/footer" Target="footer5.xml"/><Relationship Id="rId42" Type="http://schemas.openxmlformats.org/officeDocument/2006/relationships/diagramLayout" Target="diagrams/layout3.xml"/><Relationship Id="rId47" Type="http://schemas.openxmlformats.org/officeDocument/2006/relationships/chart" Target="charts/chart2.xml"/><Relationship Id="rId50" Type="http://schemas.openxmlformats.org/officeDocument/2006/relationships/chart" Target="charts/chart4.xml"/><Relationship Id="rId55" Type="http://schemas.openxmlformats.org/officeDocument/2006/relationships/hyperlink" Target="http://dx.doi.org/10.1787/eag-2005-en" TargetMode="External"/><Relationship Id="rId63" Type="http://schemas.openxmlformats.org/officeDocument/2006/relationships/hyperlink" Target="mailto:gdpr@teamdancop.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footer" Target="footer4.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hyperlink" Target="http://dera.ioe.ac.uk/19857/1/2014_infoadvisory.pdf" TargetMode="External"/><Relationship Id="rId58" Type="http://schemas.openxmlformats.org/officeDocument/2006/relationships/hyperlink" Target="mailto:anna.davey@teamdancop.co.uk"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footer" Target="footer2.xml"/><Relationship Id="rId36" Type="http://schemas.openxmlformats.org/officeDocument/2006/relationships/diagramData" Target="diagrams/data2.xml"/><Relationship Id="rId49" Type="http://schemas.openxmlformats.org/officeDocument/2006/relationships/image" Target="media/image10.png"/><Relationship Id="rId57" Type="http://schemas.openxmlformats.org/officeDocument/2006/relationships/hyperlink" Target="http://www.smf.co.uk/publications/widening-participation/" TargetMode="External"/><Relationship Id="rId61" Type="http://schemas.openxmlformats.org/officeDocument/2006/relationships/hyperlink" Target="mailto:ncop@cfe.org.uk" TargetMode="External"/><Relationship Id="rId10" Type="http://schemas.openxmlformats.org/officeDocument/2006/relationships/endnotes" Target="endnotes.xml"/><Relationship Id="rId19" Type="http://schemas.openxmlformats.org/officeDocument/2006/relationships/hyperlink" Target="http://www.hefce.ac.uk/" TargetMode="External"/><Relationship Id="rId31" Type="http://schemas.openxmlformats.org/officeDocument/2006/relationships/footer" Target="footer3.xml"/><Relationship Id="rId44" Type="http://schemas.openxmlformats.org/officeDocument/2006/relationships/diagramColors" Target="diagrams/colors3.xml"/><Relationship Id="rId52" Type="http://schemas.openxmlformats.org/officeDocument/2006/relationships/hyperlink" Target="https://assets.publishing.service.gov.uk/government/uploads/system/uploads/attachment_data/file/32404/11-728-guidance-to-director-fair-access.pdf" TargetMode="External"/><Relationship Id="rId60" Type="http://schemas.openxmlformats.org/officeDocument/2006/relationships/hyperlink" Target="mailto:anna.davey@teamdancop.co.uk" TargetMode="External"/><Relationship Id="rId65" Type="http://schemas.openxmlformats.org/officeDocument/2006/relationships/hyperlink" Target="https://unimailderbyac-my.sharepoint.com/personal/785761_derby_ac_uk/_layouts/15/WopiFrame.aspx?sourcedoc=%7B0FB35471-A320-43F6-9E08-FB2BD82F2DD2%7D&amp;file=Optional%20statements%20for%20student%20evaluations%20v.1.docx&amp;action=defau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image" Target="media/image7.png"/><Relationship Id="rId30" Type="http://schemas.openxmlformats.org/officeDocument/2006/relationships/header" Target="header4.xml"/><Relationship Id="rId35" Type="http://schemas.openxmlformats.org/officeDocument/2006/relationships/image" Target="media/image9.png"/><Relationship Id="rId43" Type="http://schemas.openxmlformats.org/officeDocument/2006/relationships/diagramQuickStyle" Target="diagrams/quickStyle3.xml"/><Relationship Id="rId48" Type="http://schemas.openxmlformats.org/officeDocument/2006/relationships/chart" Target="charts/chart3.xml"/><Relationship Id="rId56" Type="http://schemas.openxmlformats.org/officeDocument/2006/relationships/hyperlink" Target="http://ies.ed.gov/ncee/wwc/Docs/referenceresources/wwc_procedures_v2_1_standards_handbook.pdf" TargetMode="External"/><Relationship Id="rId64" Type="http://schemas.openxmlformats.org/officeDocument/2006/relationships/hyperlink" Target="mailto:gdpr@derby.ac.uk" TargetMode="External"/><Relationship Id="rId8" Type="http://schemas.openxmlformats.org/officeDocument/2006/relationships/webSettings" Target="webSettings.xml"/><Relationship Id="rId51" Type="http://schemas.openxmlformats.org/officeDocument/2006/relationships/chart" Target="charts/chart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teamdancop.co.uk/about/" TargetMode="External"/><Relationship Id="rId25" Type="http://schemas.openxmlformats.org/officeDocument/2006/relationships/diagramColors" Target="diagrams/colors1.xml"/><Relationship Id="rId33" Type="http://schemas.openxmlformats.org/officeDocument/2006/relationships/header" Target="header5.xml"/><Relationship Id="rId38" Type="http://schemas.openxmlformats.org/officeDocument/2006/relationships/diagramQuickStyle" Target="diagrams/quickStyle2.xml"/><Relationship Id="rId46" Type="http://schemas.openxmlformats.org/officeDocument/2006/relationships/chart" Target="charts/chart1.xml"/><Relationship Id="rId59" Type="http://schemas.openxmlformats.org/officeDocument/2006/relationships/hyperlink" Target="mailto:ncop@cfe.org.uk" TargetMode="External"/><Relationship Id="rId67" Type="http://schemas.openxmlformats.org/officeDocument/2006/relationships/theme" Target="theme/theme1.xml"/><Relationship Id="rId20" Type="http://schemas.openxmlformats.org/officeDocument/2006/relationships/hyperlink" Target="http://www.hefce.ac.uk/" TargetMode="External"/><Relationship Id="rId41" Type="http://schemas.openxmlformats.org/officeDocument/2006/relationships/diagramData" Target="diagrams/data3.xml"/><Relationship Id="rId54" Type="http://schemas.openxmlformats.org/officeDocument/2006/relationships/hyperlink" Target="http://search.proquest.com/professional/docview/1011395740?accountid=14533" TargetMode="External"/><Relationship Id="rId6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niversity.ds.derby.ac.uk\dfs\Staff\Home\785898\Documents\Book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Sheet1!$A$2</c:f>
              <c:strCache>
                <c:ptCount val="1"/>
                <c:pt idx="0">
                  <c:v>0 Sessions</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Revision</c:v>
                </c:pt>
                <c:pt idx="1">
                  <c:v>Information</c:v>
                </c:pt>
                <c:pt idx="2">
                  <c:v>Taster</c:v>
                </c:pt>
                <c:pt idx="3">
                  <c:v>UCAS</c:v>
                </c:pt>
                <c:pt idx="4">
                  <c:v>HADA</c:v>
                </c:pt>
                <c:pt idx="5">
                  <c:v>PE</c:v>
                </c:pt>
                <c:pt idx="6">
                  <c:v>Employability</c:v>
                </c:pt>
                <c:pt idx="7">
                  <c:v>Capital</c:v>
                </c:pt>
                <c:pt idx="8">
                  <c:v>Mentoring</c:v>
                </c:pt>
                <c:pt idx="9">
                  <c:v>STEM</c:v>
                </c:pt>
                <c:pt idx="10">
                  <c:v>Career</c:v>
                </c:pt>
              </c:strCache>
            </c:strRef>
          </c:cat>
          <c:val>
            <c:numRef>
              <c:f>Sheet1!$B$2:$L$2</c:f>
              <c:numCache>
                <c:formatCode>General</c:formatCode>
                <c:ptCount val="11"/>
                <c:pt idx="0">
                  <c:v>3</c:v>
                </c:pt>
                <c:pt idx="2">
                  <c:v>7</c:v>
                </c:pt>
                <c:pt idx="3">
                  <c:v>12</c:v>
                </c:pt>
                <c:pt idx="4">
                  <c:v>8</c:v>
                </c:pt>
                <c:pt idx="5">
                  <c:v>2</c:v>
                </c:pt>
                <c:pt idx="6">
                  <c:v>2</c:v>
                </c:pt>
                <c:pt idx="7">
                  <c:v>5</c:v>
                </c:pt>
                <c:pt idx="8">
                  <c:v>7</c:v>
                </c:pt>
                <c:pt idx="9">
                  <c:v>5</c:v>
                </c:pt>
                <c:pt idx="10">
                  <c:v>9</c:v>
                </c:pt>
              </c:numCache>
            </c:numRef>
          </c:val>
          <c:extLst>
            <c:ext xmlns:c16="http://schemas.microsoft.com/office/drawing/2014/chart" uri="{C3380CC4-5D6E-409C-BE32-E72D297353CC}">
              <c16:uniqueId val="{00000000-A816-4B7C-95C3-487297E3E54F}"/>
            </c:ext>
          </c:extLst>
        </c:ser>
        <c:ser>
          <c:idx val="1"/>
          <c:order val="1"/>
          <c:tx>
            <c:strRef>
              <c:f>Sheet1!$A$3</c:f>
              <c:strCache>
                <c:ptCount val="1"/>
                <c:pt idx="0">
                  <c:v>1-2 Sessions</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Revision</c:v>
                </c:pt>
                <c:pt idx="1">
                  <c:v>Information</c:v>
                </c:pt>
                <c:pt idx="2">
                  <c:v>Taster</c:v>
                </c:pt>
                <c:pt idx="3">
                  <c:v>UCAS</c:v>
                </c:pt>
                <c:pt idx="4">
                  <c:v>HADA</c:v>
                </c:pt>
                <c:pt idx="5">
                  <c:v>PE</c:v>
                </c:pt>
                <c:pt idx="6">
                  <c:v>Employability</c:v>
                </c:pt>
                <c:pt idx="7">
                  <c:v>Capital</c:v>
                </c:pt>
                <c:pt idx="8">
                  <c:v>Mentoring</c:v>
                </c:pt>
                <c:pt idx="9">
                  <c:v>STEM</c:v>
                </c:pt>
                <c:pt idx="10">
                  <c:v>Career</c:v>
                </c:pt>
              </c:strCache>
            </c:strRef>
          </c:cat>
          <c:val>
            <c:numRef>
              <c:f>Sheet1!$B$3:$L$3</c:f>
              <c:numCache>
                <c:formatCode>General</c:formatCode>
                <c:ptCount val="11"/>
                <c:pt idx="0">
                  <c:v>1</c:v>
                </c:pt>
                <c:pt idx="1">
                  <c:v>8</c:v>
                </c:pt>
                <c:pt idx="2">
                  <c:v>6</c:v>
                </c:pt>
                <c:pt idx="3">
                  <c:v>2</c:v>
                </c:pt>
                <c:pt idx="4">
                  <c:v>5</c:v>
                </c:pt>
                <c:pt idx="5">
                  <c:v>12</c:v>
                </c:pt>
                <c:pt idx="6">
                  <c:v>6</c:v>
                </c:pt>
                <c:pt idx="7">
                  <c:v>9</c:v>
                </c:pt>
                <c:pt idx="8">
                  <c:v>6</c:v>
                </c:pt>
                <c:pt idx="9">
                  <c:v>11</c:v>
                </c:pt>
                <c:pt idx="10">
                  <c:v>4</c:v>
                </c:pt>
              </c:numCache>
            </c:numRef>
          </c:val>
          <c:extLst>
            <c:ext xmlns:c16="http://schemas.microsoft.com/office/drawing/2014/chart" uri="{C3380CC4-5D6E-409C-BE32-E72D297353CC}">
              <c16:uniqueId val="{00000001-A816-4B7C-95C3-487297E3E54F}"/>
            </c:ext>
          </c:extLst>
        </c:ser>
        <c:ser>
          <c:idx val="2"/>
          <c:order val="2"/>
          <c:tx>
            <c:strRef>
              <c:f>Sheet1!$A$4</c:f>
              <c:strCache>
                <c:ptCount val="1"/>
                <c:pt idx="0">
                  <c:v>3-4 Sessions</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Revision</c:v>
                </c:pt>
                <c:pt idx="1">
                  <c:v>Information</c:v>
                </c:pt>
                <c:pt idx="2">
                  <c:v>Taster</c:v>
                </c:pt>
                <c:pt idx="3">
                  <c:v>UCAS</c:v>
                </c:pt>
                <c:pt idx="4">
                  <c:v>HADA</c:v>
                </c:pt>
                <c:pt idx="5">
                  <c:v>PE</c:v>
                </c:pt>
                <c:pt idx="6">
                  <c:v>Employability</c:v>
                </c:pt>
                <c:pt idx="7">
                  <c:v>Capital</c:v>
                </c:pt>
                <c:pt idx="8">
                  <c:v>Mentoring</c:v>
                </c:pt>
                <c:pt idx="9">
                  <c:v>STEM</c:v>
                </c:pt>
                <c:pt idx="10">
                  <c:v>Career</c:v>
                </c:pt>
              </c:strCache>
            </c:strRef>
          </c:cat>
          <c:val>
            <c:numRef>
              <c:f>Sheet1!$B$4:$L$4</c:f>
              <c:numCache>
                <c:formatCode>General</c:formatCode>
                <c:ptCount val="11"/>
                <c:pt idx="0">
                  <c:v>6</c:v>
                </c:pt>
                <c:pt idx="1">
                  <c:v>5</c:v>
                </c:pt>
                <c:pt idx="2">
                  <c:v>3</c:v>
                </c:pt>
                <c:pt idx="3">
                  <c:v>4</c:v>
                </c:pt>
                <c:pt idx="4">
                  <c:v>5</c:v>
                </c:pt>
                <c:pt idx="5">
                  <c:v>3</c:v>
                </c:pt>
                <c:pt idx="6">
                  <c:v>7</c:v>
                </c:pt>
                <c:pt idx="7">
                  <c:v>2</c:v>
                </c:pt>
                <c:pt idx="8">
                  <c:v>2</c:v>
                </c:pt>
                <c:pt idx="9">
                  <c:v>1</c:v>
                </c:pt>
                <c:pt idx="10">
                  <c:v>4</c:v>
                </c:pt>
              </c:numCache>
            </c:numRef>
          </c:val>
          <c:extLst>
            <c:ext xmlns:c16="http://schemas.microsoft.com/office/drawing/2014/chart" uri="{C3380CC4-5D6E-409C-BE32-E72D297353CC}">
              <c16:uniqueId val="{00000002-A816-4B7C-95C3-487297E3E54F}"/>
            </c:ext>
          </c:extLst>
        </c:ser>
        <c:ser>
          <c:idx val="3"/>
          <c:order val="3"/>
          <c:tx>
            <c:strRef>
              <c:f>Sheet1!$A$5</c:f>
              <c:strCache>
                <c:ptCount val="1"/>
                <c:pt idx="0">
                  <c:v>5+ Sessions</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Revision</c:v>
                </c:pt>
                <c:pt idx="1">
                  <c:v>Information</c:v>
                </c:pt>
                <c:pt idx="2">
                  <c:v>Taster</c:v>
                </c:pt>
                <c:pt idx="3">
                  <c:v>UCAS</c:v>
                </c:pt>
                <c:pt idx="4">
                  <c:v>HADA</c:v>
                </c:pt>
                <c:pt idx="5">
                  <c:v>PE</c:v>
                </c:pt>
                <c:pt idx="6">
                  <c:v>Employability</c:v>
                </c:pt>
                <c:pt idx="7">
                  <c:v>Capital</c:v>
                </c:pt>
                <c:pt idx="8">
                  <c:v>Mentoring</c:v>
                </c:pt>
                <c:pt idx="9">
                  <c:v>STEM</c:v>
                </c:pt>
                <c:pt idx="10">
                  <c:v>Career</c:v>
                </c:pt>
              </c:strCache>
            </c:strRef>
          </c:cat>
          <c:val>
            <c:numRef>
              <c:f>Sheet1!$B$5:$L$5</c:f>
              <c:numCache>
                <c:formatCode>General</c:formatCode>
                <c:ptCount val="11"/>
                <c:pt idx="0">
                  <c:v>2</c:v>
                </c:pt>
                <c:pt idx="1">
                  <c:v>6</c:v>
                </c:pt>
                <c:pt idx="2">
                  <c:v>1</c:v>
                </c:pt>
                <c:pt idx="3">
                  <c:v>1</c:v>
                </c:pt>
                <c:pt idx="5">
                  <c:v>2</c:v>
                </c:pt>
                <c:pt idx="6">
                  <c:v>4</c:v>
                </c:pt>
                <c:pt idx="7">
                  <c:v>3</c:v>
                </c:pt>
                <c:pt idx="8">
                  <c:v>3</c:v>
                </c:pt>
                <c:pt idx="9">
                  <c:v>1</c:v>
                </c:pt>
                <c:pt idx="10">
                  <c:v>2</c:v>
                </c:pt>
              </c:numCache>
            </c:numRef>
          </c:val>
          <c:extLst>
            <c:ext xmlns:c16="http://schemas.microsoft.com/office/drawing/2014/chart" uri="{C3380CC4-5D6E-409C-BE32-E72D297353CC}">
              <c16:uniqueId val="{00000003-A816-4B7C-95C3-487297E3E54F}"/>
            </c:ext>
          </c:extLst>
        </c:ser>
        <c:dLbls>
          <c:dLblPos val="ctr"/>
          <c:showLegendKey val="0"/>
          <c:showVal val="1"/>
          <c:showCatName val="0"/>
          <c:showSerName val="0"/>
          <c:showPercent val="0"/>
          <c:showBubbleSize val="0"/>
        </c:dLbls>
        <c:gapWidth val="150"/>
        <c:overlap val="100"/>
        <c:axId val="494743168"/>
        <c:axId val="494745136"/>
      </c:barChart>
      <c:catAx>
        <c:axId val="49474316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Session Focus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94745136"/>
        <c:crosses val="autoZero"/>
        <c:auto val="1"/>
        <c:lblAlgn val="ctr"/>
        <c:lblOffset val="100"/>
        <c:noMultiLvlLbl val="0"/>
      </c:catAx>
      <c:valAx>
        <c:axId val="494745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a:t>
                </a:r>
                <a:r>
                  <a:rPr lang="en-US" b="1" baseline="0"/>
                  <a:t> Respondents</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74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Sheet2!$A$2</c:f>
              <c:strCache>
                <c:ptCount val="1"/>
                <c:pt idx="0">
                  <c:v>3+ Sessions</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Year 9</c:v>
                </c:pt>
                <c:pt idx="1">
                  <c:v>Year 10</c:v>
                </c:pt>
                <c:pt idx="2">
                  <c:v>Year 11</c:v>
                </c:pt>
                <c:pt idx="3">
                  <c:v>Year 12</c:v>
                </c:pt>
                <c:pt idx="4">
                  <c:v>Year 13</c:v>
                </c:pt>
              </c:strCache>
            </c:strRef>
          </c:cat>
          <c:val>
            <c:numRef>
              <c:f>Sheet2!$B$2:$F$2</c:f>
              <c:numCache>
                <c:formatCode>General</c:formatCode>
                <c:ptCount val="5"/>
                <c:pt idx="0">
                  <c:v>11</c:v>
                </c:pt>
                <c:pt idx="1">
                  <c:v>13</c:v>
                </c:pt>
                <c:pt idx="2">
                  <c:v>11</c:v>
                </c:pt>
                <c:pt idx="3">
                  <c:v>5</c:v>
                </c:pt>
                <c:pt idx="4">
                  <c:v>5</c:v>
                </c:pt>
              </c:numCache>
            </c:numRef>
          </c:val>
          <c:extLst>
            <c:ext xmlns:c16="http://schemas.microsoft.com/office/drawing/2014/chart" uri="{C3380CC4-5D6E-409C-BE32-E72D297353CC}">
              <c16:uniqueId val="{00000000-F0A3-49CA-83CB-B2ACFBE7ECBF}"/>
            </c:ext>
          </c:extLst>
        </c:ser>
        <c:ser>
          <c:idx val="1"/>
          <c:order val="1"/>
          <c:tx>
            <c:strRef>
              <c:f>Sheet2!$A$3</c:f>
              <c:strCache>
                <c:ptCount val="1"/>
                <c:pt idx="0">
                  <c:v>1-2 Sessions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Year 9</c:v>
                </c:pt>
                <c:pt idx="1">
                  <c:v>Year 10</c:v>
                </c:pt>
                <c:pt idx="2">
                  <c:v>Year 11</c:v>
                </c:pt>
                <c:pt idx="3">
                  <c:v>Year 12</c:v>
                </c:pt>
                <c:pt idx="4">
                  <c:v>Year 13</c:v>
                </c:pt>
              </c:strCache>
            </c:strRef>
          </c:cat>
          <c:val>
            <c:numRef>
              <c:f>Sheet2!$B$3:$F$3</c:f>
              <c:numCache>
                <c:formatCode>General</c:formatCode>
                <c:ptCount val="5"/>
                <c:pt idx="0">
                  <c:v>5</c:v>
                </c:pt>
                <c:pt idx="1">
                  <c:v>4</c:v>
                </c:pt>
                <c:pt idx="2">
                  <c:v>4</c:v>
                </c:pt>
                <c:pt idx="3">
                  <c:v>6</c:v>
                </c:pt>
                <c:pt idx="4">
                  <c:v>6</c:v>
                </c:pt>
              </c:numCache>
            </c:numRef>
          </c:val>
          <c:extLst>
            <c:ext xmlns:c16="http://schemas.microsoft.com/office/drawing/2014/chart" uri="{C3380CC4-5D6E-409C-BE32-E72D297353CC}">
              <c16:uniqueId val="{00000001-F0A3-49CA-83CB-B2ACFBE7ECBF}"/>
            </c:ext>
          </c:extLst>
        </c:ser>
        <c:ser>
          <c:idx val="2"/>
          <c:order val="2"/>
          <c:tx>
            <c:strRef>
              <c:f>Sheet2!$A$4</c:f>
              <c:strCache>
                <c:ptCount val="1"/>
                <c:pt idx="0">
                  <c:v>0 Sessions</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Year 9</c:v>
                </c:pt>
                <c:pt idx="1">
                  <c:v>Year 10</c:v>
                </c:pt>
                <c:pt idx="2">
                  <c:v>Year 11</c:v>
                </c:pt>
                <c:pt idx="3">
                  <c:v>Year 12</c:v>
                </c:pt>
                <c:pt idx="4">
                  <c:v>Year 13</c:v>
                </c:pt>
              </c:strCache>
            </c:strRef>
          </c:cat>
          <c:val>
            <c:numRef>
              <c:f>Sheet2!$B$4:$F$4</c:f>
              <c:numCache>
                <c:formatCode>General</c:formatCode>
                <c:ptCount val="5"/>
                <c:pt idx="0">
                  <c:v>1</c:v>
                </c:pt>
                <c:pt idx="2">
                  <c:v>2</c:v>
                </c:pt>
                <c:pt idx="3">
                  <c:v>2</c:v>
                </c:pt>
                <c:pt idx="4">
                  <c:v>2</c:v>
                </c:pt>
              </c:numCache>
            </c:numRef>
          </c:val>
          <c:extLst>
            <c:ext xmlns:c16="http://schemas.microsoft.com/office/drawing/2014/chart" uri="{C3380CC4-5D6E-409C-BE32-E72D297353CC}">
              <c16:uniqueId val="{00000002-F0A3-49CA-83CB-B2ACFBE7ECBF}"/>
            </c:ext>
          </c:extLst>
        </c:ser>
        <c:dLbls>
          <c:dLblPos val="ctr"/>
          <c:showLegendKey val="0"/>
          <c:showVal val="1"/>
          <c:showCatName val="0"/>
          <c:showSerName val="0"/>
          <c:showPercent val="0"/>
          <c:showBubbleSize val="0"/>
        </c:dLbls>
        <c:gapWidth val="182"/>
        <c:axId val="502021032"/>
        <c:axId val="502019064"/>
      </c:barChart>
      <c:catAx>
        <c:axId val="50202103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 Group</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02019064"/>
        <c:crosses val="autoZero"/>
        <c:auto val="1"/>
        <c:lblAlgn val="ctr"/>
        <c:lblOffset val="100"/>
        <c:noMultiLvlLbl val="0"/>
      </c:catAx>
      <c:valAx>
        <c:axId val="502019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Respondents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02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Sheet1!$A$2</c:f>
              <c:strCache>
                <c:ptCount val="1"/>
                <c:pt idx="0">
                  <c:v>Not at all effective</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Sheet1!$B$1:$K$1</c:f>
              <c:strCache>
                <c:ptCount val="10"/>
                <c:pt idx="0">
                  <c:v>Revision</c:v>
                </c:pt>
                <c:pt idx="1">
                  <c:v>Information</c:v>
                </c:pt>
                <c:pt idx="2">
                  <c:v>Taster</c:v>
                </c:pt>
                <c:pt idx="3">
                  <c:v>UCAS</c:v>
                </c:pt>
                <c:pt idx="4">
                  <c:v>PE</c:v>
                </c:pt>
                <c:pt idx="5">
                  <c:v>Employability</c:v>
                </c:pt>
                <c:pt idx="6">
                  <c:v>Capital</c:v>
                </c:pt>
                <c:pt idx="7">
                  <c:v>Mentoring</c:v>
                </c:pt>
                <c:pt idx="8">
                  <c:v>STEM</c:v>
                </c:pt>
                <c:pt idx="9">
                  <c:v>Career</c:v>
                </c:pt>
              </c:strCache>
            </c:strRef>
          </c:cat>
          <c:val>
            <c:numRef>
              <c:f>Sheet1!$B$2:$K$2</c:f>
              <c:numCache>
                <c:formatCode>General</c:formatCode>
                <c:ptCount val="10"/>
              </c:numCache>
            </c:numRef>
          </c:val>
          <c:extLst>
            <c:ext xmlns:c16="http://schemas.microsoft.com/office/drawing/2014/chart" uri="{C3380CC4-5D6E-409C-BE32-E72D297353CC}">
              <c16:uniqueId val="{00000000-CB17-41E2-BFD9-2F82124C7D76}"/>
            </c:ext>
          </c:extLst>
        </c:ser>
        <c:ser>
          <c:idx val="1"/>
          <c:order val="1"/>
          <c:tx>
            <c:strRef>
              <c:f>Sheet1!$A$3</c:f>
              <c:strCache>
                <c:ptCount val="1"/>
                <c:pt idx="0">
                  <c:v>Somewhat effective</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Sheet1!$B$1:$K$1</c:f>
              <c:strCache>
                <c:ptCount val="10"/>
                <c:pt idx="0">
                  <c:v>Revision</c:v>
                </c:pt>
                <c:pt idx="1">
                  <c:v>Information</c:v>
                </c:pt>
                <c:pt idx="2">
                  <c:v>Taster</c:v>
                </c:pt>
                <c:pt idx="3">
                  <c:v>UCAS</c:v>
                </c:pt>
                <c:pt idx="4">
                  <c:v>PE</c:v>
                </c:pt>
                <c:pt idx="5">
                  <c:v>Employability</c:v>
                </c:pt>
                <c:pt idx="6">
                  <c:v>Capital</c:v>
                </c:pt>
                <c:pt idx="7">
                  <c:v>Mentoring</c:v>
                </c:pt>
                <c:pt idx="8">
                  <c:v>STEM</c:v>
                </c:pt>
                <c:pt idx="9">
                  <c:v>Career</c:v>
                </c:pt>
              </c:strCache>
            </c:strRef>
          </c:cat>
          <c:val>
            <c:numRef>
              <c:f>Sheet1!$B$3:$K$3</c:f>
              <c:numCache>
                <c:formatCode>General</c:formatCode>
                <c:ptCount val="10"/>
                <c:pt idx="0">
                  <c:v>4</c:v>
                </c:pt>
                <c:pt idx="1">
                  <c:v>4</c:v>
                </c:pt>
                <c:pt idx="2">
                  <c:v>1</c:v>
                </c:pt>
                <c:pt idx="3">
                  <c:v>1</c:v>
                </c:pt>
                <c:pt idx="4">
                  <c:v>5</c:v>
                </c:pt>
                <c:pt idx="5">
                  <c:v>3</c:v>
                </c:pt>
                <c:pt idx="6">
                  <c:v>4</c:v>
                </c:pt>
                <c:pt idx="7">
                  <c:v>3</c:v>
                </c:pt>
                <c:pt idx="8">
                  <c:v>3</c:v>
                </c:pt>
                <c:pt idx="9">
                  <c:v>1</c:v>
                </c:pt>
              </c:numCache>
            </c:numRef>
          </c:val>
          <c:extLst>
            <c:ext xmlns:c16="http://schemas.microsoft.com/office/drawing/2014/chart" uri="{C3380CC4-5D6E-409C-BE32-E72D297353CC}">
              <c16:uniqueId val="{00000001-CB17-41E2-BFD9-2F82124C7D76}"/>
            </c:ext>
          </c:extLst>
        </c:ser>
        <c:ser>
          <c:idx val="2"/>
          <c:order val="2"/>
          <c:tx>
            <c:strRef>
              <c:f>Sheet1!$A$4</c:f>
              <c:strCache>
                <c:ptCount val="1"/>
                <c:pt idx="0">
                  <c:v>Very effective</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Sheet1!$B$1:$K$1</c:f>
              <c:strCache>
                <c:ptCount val="10"/>
                <c:pt idx="0">
                  <c:v>Revision</c:v>
                </c:pt>
                <c:pt idx="1">
                  <c:v>Information</c:v>
                </c:pt>
                <c:pt idx="2">
                  <c:v>Taster</c:v>
                </c:pt>
                <c:pt idx="3">
                  <c:v>UCAS</c:v>
                </c:pt>
                <c:pt idx="4">
                  <c:v>PE</c:v>
                </c:pt>
                <c:pt idx="5">
                  <c:v>Employability</c:v>
                </c:pt>
                <c:pt idx="6">
                  <c:v>Capital</c:v>
                </c:pt>
                <c:pt idx="7">
                  <c:v>Mentoring</c:v>
                </c:pt>
                <c:pt idx="8">
                  <c:v>STEM</c:v>
                </c:pt>
                <c:pt idx="9">
                  <c:v>Career</c:v>
                </c:pt>
              </c:strCache>
            </c:strRef>
          </c:cat>
          <c:val>
            <c:numRef>
              <c:f>Sheet1!$B$4:$K$4</c:f>
              <c:numCache>
                <c:formatCode>General</c:formatCode>
                <c:ptCount val="10"/>
                <c:pt idx="0">
                  <c:v>6</c:v>
                </c:pt>
                <c:pt idx="1">
                  <c:v>15</c:v>
                </c:pt>
                <c:pt idx="2">
                  <c:v>11</c:v>
                </c:pt>
                <c:pt idx="3">
                  <c:v>6</c:v>
                </c:pt>
                <c:pt idx="4">
                  <c:v>11</c:v>
                </c:pt>
                <c:pt idx="5">
                  <c:v>15</c:v>
                </c:pt>
                <c:pt idx="6">
                  <c:v>9</c:v>
                </c:pt>
                <c:pt idx="7">
                  <c:v>7</c:v>
                </c:pt>
                <c:pt idx="8">
                  <c:v>10</c:v>
                </c:pt>
                <c:pt idx="9">
                  <c:v>8</c:v>
                </c:pt>
              </c:numCache>
            </c:numRef>
          </c:val>
          <c:extLst>
            <c:ext xmlns:c16="http://schemas.microsoft.com/office/drawing/2014/chart" uri="{C3380CC4-5D6E-409C-BE32-E72D297353CC}">
              <c16:uniqueId val="{00000002-CB17-41E2-BFD9-2F82124C7D76}"/>
            </c:ext>
          </c:extLst>
        </c:ser>
        <c:ser>
          <c:idx val="3"/>
          <c:order val="3"/>
          <c:tx>
            <c:strRef>
              <c:f>Sheet1!$A$5</c:f>
              <c:strCache>
                <c:ptCount val="1"/>
                <c:pt idx="0">
                  <c:v>Not applicable</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Sheet1!$B$1:$K$1</c:f>
              <c:strCache>
                <c:ptCount val="10"/>
                <c:pt idx="0">
                  <c:v>Revision</c:v>
                </c:pt>
                <c:pt idx="1">
                  <c:v>Information</c:v>
                </c:pt>
                <c:pt idx="2">
                  <c:v>Taster</c:v>
                </c:pt>
                <c:pt idx="3">
                  <c:v>UCAS</c:v>
                </c:pt>
                <c:pt idx="4">
                  <c:v>PE</c:v>
                </c:pt>
                <c:pt idx="5">
                  <c:v>Employability</c:v>
                </c:pt>
                <c:pt idx="6">
                  <c:v>Capital</c:v>
                </c:pt>
                <c:pt idx="7">
                  <c:v>Mentoring</c:v>
                </c:pt>
                <c:pt idx="8">
                  <c:v>STEM</c:v>
                </c:pt>
                <c:pt idx="9">
                  <c:v>Career</c:v>
                </c:pt>
              </c:strCache>
            </c:strRef>
          </c:cat>
          <c:val>
            <c:numRef>
              <c:f>Sheet1!$B$5:$K$5</c:f>
              <c:numCache>
                <c:formatCode>General</c:formatCode>
                <c:ptCount val="10"/>
                <c:pt idx="0">
                  <c:v>5</c:v>
                </c:pt>
                <c:pt idx="2">
                  <c:v>7</c:v>
                </c:pt>
                <c:pt idx="3">
                  <c:v>11</c:v>
                </c:pt>
                <c:pt idx="4">
                  <c:v>3</c:v>
                </c:pt>
                <c:pt idx="5">
                  <c:v>1</c:v>
                </c:pt>
                <c:pt idx="6">
                  <c:v>5</c:v>
                </c:pt>
                <c:pt idx="7">
                  <c:v>9</c:v>
                </c:pt>
                <c:pt idx="8">
                  <c:v>6</c:v>
                </c:pt>
                <c:pt idx="9">
                  <c:v>10</c:v>
                </c:pt>
              </c:numCache>
            </c:numRef>
          </c:val>
          <c:extLst>
            <c:ext xmlns:c16="http://schemas.microsoft.com/office/drawing/2014/chart" uri="{C3380CC4-5D6E-409C-BE32-E72D297353CC}">
              <c16:uniqueId val="{00000003-CB17-41E2-BFD9-2F82124C7D76}"/>
            </c:ext>
          </c:extLst>
        </c:ser>
        <c:dLbls>
          <c:dLblPos val="ctr"/>
          <c:showLegendKey val="0"/>
          <c:showVal val="1"/>
          <c:showCatName val="0"/>
          <c:showSerName val="0"/>
          <c:showPercent val="0"/>
          <c:showBubbleSize val="0"/>
        </c:dLbls>
        <c:gapWidth val="150"/>
        <c:overlap val="100"/>
        <c:axId val="545497088"/>
        <c:axId val="545496432"/>
      </c:barChart>
      <c:catAx>
        <c:axId val="54549708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Session Focus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5496432"/>
        <c:crosses val="autoZero"/>
        <c:auto val="1"/>
        <c:lblAlgn val="ctr"/>
        <c:lblOffset val="100"/>
        <c:noMultiLvlLbl val="0"/>
      </c:catAx>
      <c:valAx>
        <c:axId val="545496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Respondents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49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Sheet3!$A$2</c:f>
              <c:strCache>
                <c:ptCount val="1"/>
                <c:pt idx="0">
                  <c:v>Stayed the same</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Work</c:v>
                </c:pt>
                <c:pt idx="1">
                  <c:v>FE</c:v>
                </c:pt>
                <c:pt idx="2">
                  <c:v>HE</c:v>
                </c:pt>
              </c:strCache>
            </c:strRef>
          </c:cat>
          <c:val>
            <c:numRef>
              <c:f>Sheet3!$B$2:$D$2</c:f>
              <c:numCache>
                <c:formatCode>General</c:formatCode>
                <c:ptCount val="3"/>
                <c:pt idx="0">
                  <c:v>5</c:v>
                </c:pt>
                <c:pt idx="1">
                  <c:v>4</c:v>
                </c:pt>
                <c:pt idx="2">
                  <c:v>2</c:v>
                </c:pt>
              </c:numCache>
            </c:numRef>
          </c:val>
          <c:extLst>
            <c:ext xmlns:c16="http://schemas.microsoft.com/office/drawing/2014/chart" uri="{C3380CC4-5D6E-409C-BE32-E72D297353CC}">
              <c16:uniqueId val="{00000000-0235-411B-B616-C8538CA03E2B}"/>
            </c:ext>
          </c:extLst>
        </c:ser>
        <c:ser>
          <c:idx val="1"/>
          <c:order val="1"/>
          <c:tx>
            <c:strRef>
              <c:f>Sheet3!$A$3</c:f>
              <c:strCache>
                <c:ptCount val="1"/>
                <c:pt idx="0">
                  <c:v>More likely to do this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Work</c:v>
                </c:pt>
                <c:pt idx="1">
                  <c:v>FE</c:v>
                </c:pt>
                <c:pt idx="2">
                  <c:v>HE</c:v>
                </c:pt>
              </c:strCache>
            </c:strRef>
          </c:cat>
          <c:val>
            <c:numRef>
              <c:f>Sheet3!$B$3:$D$3</c:f>
              <c:numCache>
                <c:formatCode>General</c:formatCode>
                <c:ptCount val="3"/>
                <c:pt idx="0">
                  <c:v>13</c:v>
                </c:pt>
                <c:pt idx="1">
                  <c:v>14</c:v>
                </c:pt>
                <c:pt idx="2">
                  <c:v>16</c:v>
                </c:pt>
              </c:numCache>
            </c:numRef>
          </c:val>
          <c:extLst>
            <c:ext xmlns:c16="http://schemas.microsoft.com/office/drawing/2014/chart" uri="{C3380CC4-5D6E-409C-BE32-E72D297353CC}">
              <c16:uniqueId val="{00000001-0235-411B-B616-C8538CA03E2B}"/>
            </c:ext>
          </c:extLst>
        </c:ser>
        <c:ser>
          <c:idx val="2"/>
          <c:order val="2"/>
          <c:tx>
            <c:strRef>
              <c:f>Sheet3!$A$4</c:f>
              <c:strCache>
                <c:ptCount val="1"/>
                <c:pt idx="0">
                  <c:v>Less likely to do this</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Work</c:v>
                </c:pt>
                <c:pt idx="1">
                  <c:v>FE</c:v>
                </c:pt>
                <c:pt idx="2">
                  <c:v>HE</c:v>
                </c:pt>
              </c:strCache>
            </c:strRef>
          </c:cat>
          <c:val>
            <c:numRef>
              <c:f>Sheet3!$B$4:$D$4</c:f>
              <c:numCache>
                <c:formatCode>General</c:formatCode>
                <c:ptCount val="3"/>
              </c:numCache>
            </c:numRef>
          </c:val>
          <c:extLst>
            <c:ext xmlns:c16="http://schemas.microsoft.com/office/drawing/2014/chart" uri="{C3380CC4-5D6E-409C-BE32-E72D297353CC}">
              <c16:uniqueId val="{00000002-0235-411B-B616-C8538CA03E2B}"/>
            </c:ext>
          </c:extLst>
        </c:ser>
        <c:dLbls>
          <c:dLblPos val="ctr"/>
          <c:showLegendKey val="0"/>
          <c:showVal val="1"/>
          <c:showCatName val="0"/>
          <c:showSerName val="0"/>
          <c:showPercent val="0"/>
          <c:showBubbleSize val="0"/>
        </c:dLbls>
        <c:gapWidth val="150"/>
        <c:overlap val="100"/>
        <c:axId val="550512480"/>
        <c:axId val="550511824"/>
      </c:barChart>
      <c:catAx>
        <c:axId val="55051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0511824"/>
        <c:crosses val="autoZero"/>
        <c:auto val="1"/>
        <c:lblAlgn val="ctr"/>
        <c:lblOffset val="100"/>
        <c:noMultiLvlLbl val="0"/>
      </c:catAx>
      <c:valAx>
        <c:axId val="550511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Respondents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51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Sheet4!$A$2</c:f>
              <c:strCache>
                <c:ptCount val="1"/>
                <c:pt idx="0">
                  <c:v>Stayed the same</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Sheet4!$B$1:$D$1</c:f>
              <c:strCache>
                <c:ptCount val="3"/>
                <c:pt idx="0">
                  <c:v>Behaviour</c:v>
                </c:pt>
                <c:pt idx="1">
                  <c:v>Attendance </c:v>
                </c:pt>
                <c:pt idx="2">
                  <c:v>Career Options</c:v>
                </c:pt>
              </c:strCache>
            </c:strRef>
          </c:cat>
          <c:val>
            <c:numRef>
              <c:f>Sheet4!$B$2:$D$2</c:f>
              <c:numCache>
                <c:formatCode>General</c:formatCode>
                <c:ptCount val="3"/>
                <c:pt idx="0">
                  <c:v>14</c:v>
                </c:pt>
                <c:pt idx="1">
                  <c:v>14</c:v>
                </c:pt>
              </c:numCache>
            </c:numRef>
          </c:val>
          <c:extLst>
            <c:ext xmlns:c16="http://schemas.microsoft.com/office/drawing/2014/chart" uri="{C3380CC4-5D6E-409C-BE32-E72D297353CC}">
              <c16:uniqueId val="{00000000-87B6-4DA3-BB00-9E737741A9F3}"/>
            </c:ext>
          </c:extLst>
        </c:ser>
        <c:ser>
          <c:idx val="1"/>
          <c:order val="1"/>
          <c:tx>
            <c:strRef>
              <c:f>Sheet4!$A$3</c:f>
              <c:strCache>
                <c:ptCount val="1"/>
                <c:pt idx="0">
                  <c:v>Got better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Sheet4!$B$1:$D$1</c:f>
              <c:strCache>
                <c:ptCount val="3"/>
                <c:pt idx="0">
                  <c:v>Behaviour</c:v>
                </c:pt>
                <c:pt idx="1">
                  <c:v>Attendance </c:v>
                </c:pt>
                <c:pt idx="2">
                  <c:v>Career Options</c:v>
                </c:pt>
              </c:strCache>
            </c:strRef>
          </c:cat>
          <c:val>
            <c:numRef>
              <c:f>Sheet4!$B$3:$D$3</c:f>
              <c:numCache>
                <c:formatCode>General</c:formatCode>
                <c:ptCount val="3"/>
                <c:pt idx="0">
                  <c:v>4</c:v>
                </c:pt>
                <c:pt idx="1">
                  <c:v>4</c:v>
                </c:pt>
                <c:pt idx="2">
                  <c:v>19</c:v>
                </c:pt>
              </c:numCache>
            </c:numRef>
          </c:val>
          <c:extLst>
            <c:ext xmlns:c16="http://schemas.microsoft.com/office/drawing/2014/chart" uri="{C3380CC4-5D6E-409C-BE32-E72D297353CC}">
              <c16:uniqueId val="{00000001-87B6-4DA3-BB00-9E737741A9F3}"/>
            </c:ext>
          </c:extLst>
        </c:ser>
        <c:ser>
          <c:idx val="2"/>
          <c:order val="2"/>
          <c:tx>
            <c:strRef>
              <c:f>Sheet4!$A$4</c:f>
              <c:strCache>
                <c:ptCount val="1"/>
                <c:pt idx="0">
                  <c:v>Got worse</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Sheet4!$B$1:$D$1</c:f>
              <c:strCache>
                <c:ptCount val="3"/>
                <c:pt idx="0">
                  <c:v>Behaviour</c:v>
                </c:pt>
                <c:pt idx="1">
                  <c:v>Attendance </c:v>
                </c:pt>
                <c:pt idx="2">
                  <c:v>Career Options</c:v>
                </c:pt>
              </c:strCache>
            </c:strRef>
          </c:cat>
          <c:val>
            <c:numRef>
              <c:f>Sheet4!$B$4:$D$4</c:f>
              <c:numCache>
                <c:formatCode>General</c:formatCode>
                <c:ptCount val="3"/>
              </c:numCache>
            </c:numRef>
          </c:val>
          <c:extLst>
            <c:ext xmlns:c16="http://schemas.microsoft.com/office/drawing/2014/chart" uri="{C3380CC4-5D6E-409C-BE32-E72D297353CC}">
              <c16:uniqueId val="{00000002-87B6-4DA3-BB00-9E737741A9F3}"/>
            </c:ext>
          </c:extLst>
        </c:ser>
        <c:dLbls>
          <c:dLblPos val="ctr"/>
          <c:showLegendKey val="0"/>
          <c:showVal val="1"/>
          <c:showCatName val="0"/>
          <c:showSerName val="0"/>
          <c:showPercent val="0"/>
          <c:showBubbleSize val="0"/>
        </c:dLbls>
        <c:gapWidth val="150"/>
        <c:overlap val="100"/>
        <c:axId val="595986576"/>
        <c:axId val="595982312"/>
      </c:barChart>
      <c:catAx>
        <c:axId val="59598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95982312"/>
        <c:crosses val="autoZero"/>
        <c:auto val="1"/>
        <c:lblAlgn val="ctr"/>
        <c:lblOffset val="100"/>
        <c:noMultiLvlLbl val="0"/>
      </c:catAx>
      <c:valAx>
        <c:axId val="595982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Number of Respondents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98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9F2EF7-02FF-4B45-A3F7-52343CC8CC6F}"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GB"/>
        </a:p>
      </dgm:t>
    </dgm:pt>
    <dgm:pt modelId="{8C52BA75-EC03-42C8-BBD6-8CAA40CB5FF1}">
      <dgm:prSet phldrT="[Text]"/>
      <dgm:spPr/>
      <dgm:t>
        <a:bodyPr/>
        <a:lstStyle/>
        <a:p>
          <a:r>
            <a:rPr lang="en-GB"/>
            <a:t>Management Group</a:t>
          </a:r>
        </a:p>
      </dgm:t>
    </dgm:pt>
    <dgm:pt modelId="{590F2B3F-5FF7-46DB-8EB4-40572120A79B}" type="parTrans" cxnId="{9FEEA4D6-94E1-4575-8580-8B125F35E9E7}">
      <dgm:prSet/>
      <dgm:spPr/>
      <dgm:t>
        <a:bodyPr/>
        <a:lstStyle/>
        <a:p>
          <a:endParaRPr lang="en-GB"/>
        </a:p>
      </dgm:t>
    </dgm:pt>
    <dgm:pt modelId="{E7E380BC-585B-4F47-951E-E8C803C32C14}" type="sibTrans" cxnId="{9FEEA4D6-94E1-4575-8580-8B125F35E9E7}">
      <dgm:prSet/>
      <dgm:spPr/>
      <dgm:t>
        <a:bodyPr/>
        <a:lstStyle/>
        <a:p>
          <a:endParaRPr lang="en-GB"/>
        </a:p>
      </dgm:t>
    </dgm:pt>
    <dgm:pt modelId="{1205EA7B-9666-423D-9878-DB13B3D4B044}">
      <dgm:prSet phldrT="[Text]"/>
      <dgm:spPr/>
      <dgm:t>
        <a:bodyPr/>
        <a:lstStyle/>
        <a:p>
          <a:r>
            <a:rPr lang="en-GB"/>
            <a:t>Lead Institution</a:t>
          </a:r>
        </a:p>
      </dgm:t>
    </dgm:pt>
    <dgm:pt modelId="{92C70DFF-A9B1-4E70-B5A1-4BE3C83BFC94}" type="parTrans" cxnId="{9333BA85-22BD-456D-A40B-052E9E127E10}">
      <dgm:prSet/>
      <dgm:spPr/>
      <dgm:t>
        <a:bodyPr/>
        <a:lstStyle/>
        <a:p>
          <a:endParaRPr lang="en-GB"/>
        </a:p>
      </dgm:t>
    </dgm:pt>
    <dgm:pt modelId="{7A5416E0-F9A0-4173-9034-1DE45864CA26}" type="sibTrans" cxnId="{9333BA85-22BD-456D-A40B-052E9E127E10}">
      <dgm:prSet/>
      <dgm:spPr/>
      <dgm:t>
        <a:bodyPr/>
        <a:lstStyle/>
        <a:p>
          <a:endParaRPr lang="en-GB"/>
        </a:p>
      </dgm:t>
    </dgm:pt>
    <dgm:pt modelId="{46887710-1182-40A2-BD48-30ED4B92BE01}">
      <dgm:prSet phldrT="[Text]"/>
      <dgm:spPr/>
      <dgm:t>
        <a:bodyPr/>
        <a:lstStyle/>
        <a:p>
          <a:r>
            <a:rPr lang="en-GB"/>
            <a:t>Post Holders and Single Points of Contact</a:t>
          </a:r>
        </a:p>
      </dgm:t>
    </dgm:pt>
    <dgm:pt modelId="{2A2D1A79-F0F5-4C63-8769-E44F2583E5B3}" type="parTrans" cxnId="{87AF6678-B766-4FD6-86FE-D1A6F7E785C6}">
      <dgm:prSet/>
      <dgm:spPr/>
      <dgm:t>
        <a:bodyPr/>
        <a:lstStyle/>
        <a:p>
          <a:endParaRPr lang="en-GB"/>
        </a:p>
      </dgm:t>
    </dgm:pt>
    <dgm:pt modelId="{75C77BF1-8863-4B1B-A978-14F3B6D53C0D}" type="sibTrans" cxnId="{87AF6678-B766-4FD6-86FE-D1A6F7E785C6}">
      <dgm:prSet/>
      <dgm:spPr/>
      <dgm:t>
        <a:bodyPr/>
        <a:lstStyle/>
        <a:p>
          <a:endParaRPr lang="en-GB"/>
        </a:p>
      </dgm:t>
    </dgm:pt>
    <dgm:pt modelId="{6B73C1C3-4A1B-4AEA-99FD-B363485C2BFF}">
      <dgm:prSet phldrT="[Text]"/>
      <dgm:spPr/>
      <dgm:t>
        <a:bodyPr/>
        <a:lstStyle/>
        <a:p>
          <a:r>
            <a:rPr lang="en-GB"/>
            <a:t>Operational Group</a:t>
          </a:r>
        </a:p>
      </dgm:t>
    </dgm:pt>
    <dgm:pt modelId="{57255A9B-DB3F-41A5-B6EB-61C37AE56567}" type="parTrans" cxnId="{418557C6-2E4D-455F-B7B0-13C3E7FF3A5B}">
      <dgm:prSet/>
      <dgm:spPr/>
      <dgm:t>
        <a:bodyPr/>
        <a:lstStyle/>
        <a:p>
          <a:endParaRPr lang="en-GB"/>
        </a:p>
      </dgm:t>
    </dgm:pt>
    <dgm:pt modelId="{B3351682-7D67-4C0B-BF35-3645E249CB4F}" type="sibTrans" cxnId="{418557C6-2E4D-455F-B7B0-13C3E7FF3A5B}">
      <dgm:prSet/>
      <dgm:spPr/>
      <dgm:t>
        <a:bodyPr/>
        <a:lstStyle/>
        <a:p>
          <a:endParaRPr lang="en-GB"/>
        </a:p>
      </dgm:t>
    </dgm:pt>
    <dgm:pt modelId="{DCB726CF-F078-41FF-BE8E-2FB5D0BD5C47}">
      <dgm:prSet/>
      <dgm:spPr/>
      <dgm:t>
        <a:bodyPr/>
        <a:lstStyle/>
        <a:p>
          <a:r>
            <a:rPr lang="en-GB"/>
            <a:t>Network HE and FE outreach teams, state funded schools and colleges, other relevant networks</a:t>
          </a:r>
        </a:p>
      </dgm:t>
    </dgm:pt>
    <dgm:pt modelId="{6410DEFB-7F90-41B1-BCAA-0FB3EEC9BC3D}" type="parTrans" cxnId="{4243D31B-509F-4759-B629-5B202EBD36DF}">
      <dgm:prSet/>
      <dgm:spPr/>
      <dgm:t>
        <a:bodyPr/>
        <a:lstStyle/>
        <a:p>
          <a:endParaRPr lang="en-GB"/>
        </a:p>
      </dgm:t>
    </dgm:pt>
    <dgm:pt modelId="{E5FBE729-81EA-476E-B894-9A4900F4ECBA}" type="sibTrans" cxnId="{4243D31B-509F-4759-B629-5B202EBD36DF}">
      <dgm:prSet/>
      <dgm:spPr/>
      <dgm:t>
        <a:bodyPr/>
        <a:lstStyle/>
        <a:p>
          <a:endParaRPr lang="en-GB"/>
        </a:p>
      </dgm:t>
    </dgm:pt>
    <dgm:pt modelId="{D6AC8E81-422A-4503-8AA7-BB93435BB8E1}" type="pres">
      <dgm:prSet presAssocID="{159F2EF7-02FF-4B45-A3F7-52343CC8CC6F}" presName="Name0" presStyleCnt="0">
        <dgm:presLayoutVars>
          <dgm:chPref val="1"/>
          <dgm:dir/>
          <dgm:animOne val="branch"/>
          <dgm:animLvl val="lvl"/>
          <dgm:resizeHandles/>
        </dgm:presLayoutVars>
      </dgm:prSet>
      <dgm:spPr/>
    </dgm:pt>
    <dgm:pt modelId="{8D52E41A-7F91-4F1F-9455-16545C0F6CCB}" type="pres">
      <dgm:prSet presAssocID="{8C52BA75-EC03-42C8-BBD6-8CAA40CB5FF1}" presName="vertOne" presStyleCnt="0"/>
      <dgm:spPr/>
    </dgm:pt>
    <dgm:pt modelId="{48559FB0-DB7B-476C-8EE0-6185DB56E009}" type="pres">
      <dgm:prSet presAssocID="{8C52BA75-EC03-42C8-BBD6-8CAA40CB5FF1}" presName="txOne" presStyleLbl="node0" presStyleIdx="0" presStyleCnt="1" custScaleX="48057" custLinFactNeighborX="-10739" custLinFactNeighborY="26184">
        <dgm:presLayoutVars>
          <dgm:chPref val="3"/>
        </dgm:presLayoutVars>
      </dgm:prSet>
      <dgm:spPr/>
    </dgm:pt>
    <dgm:pt modelId="{83100C6D-9753-4BB4-8F9F-E2F99EB71A5D}" type="pres">
      <dgm:prSet presAssocID="{8C52BA75-EC03-42C8-BBD6-8CAA40CB5FF1}" presName="parTransOne" presStyleCnt="0"/>
      <dgm:spPr/>
    </dgm:pt>
    <dgm:pt modelId="{C3E45D55-755A-4988-828A-ED5122027191}" type="pres">
      <dgm:prSet presAssocID="{8C52BA75-EC03-42C8-BBD6-8CAA40CB5FF1}" presName="horzOne" presStyleCnt="0"/>
      <dgm:spPr/>
    </dgm:pt>
    <dgm:pt modelId="{16157035-94BB-4727-8E14-25D696BF7A1E}" type="pres">
      <dgm:prSet presAssocID="{1205EA7B-9666-423D-9878-DB13B3D4B044}" presName="vertTwo" presStyleCnt="0"/>
      <dgm:spPr/>
    </dgm:pt>
    <dgm:pt modelId="{D04CEE84-CD95-4CD4-9653-1064B92ECC1A}" type="pres">
      <dgm:prSet presAssocID="{1205EA7B-9666-423D-9878-DB13B3D4B044}" presName="txTwo" presStyleLbl="node2" presStyleIdx="0" presStyleCnt="3">
        <dgm:presLayoutVars>
          <dgm:chPref val="3"/>
        </dgm:presLayoutVars>
      </dgm:prSet>
      <dgm:spPr/>
    </dgm:pt>
    <dgm:pt modelId="{C036836D-E7AE-49E6-B90F-48A1E6CF80BA}" type="pres">
      <dgm:prSet presAssocID="{1205EA7B-9666-423D-9878-DB13B3D4B044}" presName="horzTwo" presStyleCnt="0"/>
      <dgm:spPr/>
    </dgm:pt>
    <dgm:pt modelId="{B95AF606-CA50-4ECB-97F9-6038A92D6A9A}" type="pres">
      <dgm:prSet presAssocID="{7A5416E0-F9A0-4173-9034-1DE45864CA26}" presName="sibSpaceTwo" presStyleCnt="0"/>
      <dgm:spPr/>
    </dgm:pt>
    <dgm:pt modelId="{A7F9C604-98FF-4F58-8D67-47F2568A5A53}" type="pres">
      <dgm:prSet presAssocID="{46887710-1182-40A2-BD48-30ED4B92BE01}" presName="vertTwo" presStyleCnt="0"/>
      <dgm:spPr/>
    </dgm:pt>
    <dgm:pt modelId="{609ABF53-3626-4ACB-85E1-172F965C524F}" type="pres">
      <dgm:prSet presAssocID="{46887710-1182-40A2-BD48-30ED4B92BE01}" presName="txTwo" presStyleLbl="node2" presStyleIdx="1" presStyleCnt="3" custScaleX="105676">
        <dgm:presLayoutVars>
          <dgm:chPref val="3"/>
        </dgm:presLayoutVars>
      </dgm:prSet>
      <dgm:spPr/>
    </dgm:pt>
    <dgm:pt modelId="{18527D57-B302-4F98-AEC2-075E3EDDAA74}" type="pres">
      <dgm:prSet presAssocID="{46887710-1182-40A2-BD48-30ED4B92BE01}" presName="parTransTwo" presStyleCnt="0"/>
      <dgm:spPr/>
    </dgm:pt>
    <dgm:pt modelId="{A9594C96-8622-41F3-9DD2-B99B5BB5B796}" type="pres">
      <dgm:prSet presAssocID="{46887710-1182-40A2-BD48-30ED4B92BE01}" presName="horzTwo" presStyleCnt="0"/>
      <dgm:spPr/>
    </dgm:pt>
    <dgm:pt modelId="{4E49FFBD-73AE-4231-8FCD-0BA4BE58C5A4}" type="pres">
      <dgm:prSet presAssocID="{DCB726CF-F078-41FF-BE8E-2FB5D0BD5C47}" presName="vertThree" presStyleCnt="0"/>
      <dgm:spPr/>
    </dgm:pt>
    <dgm:pt modelId="{82BBAD5A-4372-4695-9768-A18A0BA1BE17}" type="pres">
      <dgm:prSet presAssocID="{DCB726CF-F078-41FF-BE8E-2FB5D0BD5C47}" presName="txThree" presStyleLbl="node3" presStyleIdx="0" presStyleCnt="1">
        <dgm:presLayoutVars>
          <dgm:chPref val="3"/>
        </dgm:presLayoutVars>
      </dgm:prSet>
      <dgm:spPr/>
    </dgm:pt>
    <dgm:pt modelId="{1B450F07-E7B6-402F-83BD-11D6409507E9}" type="pres">
      <dgm:prSet presAssocID="{DCB726CF-F078-41FF-BE8E-2FB5D0BD5C47}" presName="horzThree" presStyleCnt="0"/>
      <dgm:spPr/>
    </dgm:pt>
    <dgm:pt modelId="{5A34800F-143B-4FEC-A671-D81EF605D162}" type="pres">
      <dgm:prSet presAssocID="{75C77BF1-8863-4B1B-A978-14F3B6D53C0D}" presName="sibSpaceTwo" presStyleCnt="0"/>
      <dgm:spPr/>
    </dgm:pt>
    <dgm:pt modelId="{5D09B7E0-A5B5-4FDF-86E5-F6AA752FC5B0}" type="pres">
      <dgm:prSet presAssocID="{6B73C1C3-4A1B-4AEA-99FD-B363485C2BFF}" presName="vertTwo" presStyleCnt="0"/>
      <dgm:spPr/>
    </dgm:pt>
    <dgm:pt modelId="{348328D9-1BF6-42E0-8D06-7F621FD0DA3E}" type="pres">
      <dgm:prSet presAssocID="{6B73C1C3-4A1B-4AEA-99FD-B363485C2BFF}" presName="txTwo" presStyleLbl="node2" presStyleIdx="2" presStyleCnt="3" custLinFactY="-3814" custLinFactNeighborX="-3347" custLinFactNeighborY="-100000">
        <dgm:presLayoutVars>
          <dgm:chPref val="3"/>
        </dgm:presLayoutVars>
      </dgm:prSet>
      <dgm:spPr/>
    </dgm:pt>
    <dgm:pt modelId="{D0EED744-5651-4425-BE5F-291BA76FF739}" type="pres">
      <dgm:prSet presAssocID="{6B73C1C3-4A1B-4AEA-99FD-B363485C2BFF}" presName="horzTwo" presStyleCnt="0"/>
      <dgm:spPr/>
    </dgm:pt>
  </dgm:ptLst>
  <dgm:cxnLst>
    <dgm:cxn modelId="{4243D31B-509F-4759-B629-5B202EBD36DF}" srcId="{46887710-1182-40A2-BD48-30ED4B92BE01}" destId="{DCB726CF-F078-41FF-BE8E-2FB5D0BD5C47}" srcOrd="0" destOrd="0" parTransId="{6410DEFB-7F90-41B1-BCAA-0FB3EEC9BC3D}" sibTransId="{E5FBE729-81EA-476E-B894-9A4900F4ECBA}"/>
    <dgm:cxn modelId="{6AB25B22-D3D2-4AC8-936B-36B1C16E0F20}" type="presOf" srcId="{46887710-1182-40A2-BD48-30ED4B92BE01}" destId="{609ABF53-3626-4ACB-85E1-172F965C524F}" srcOrd="0" destOrd="0" presId="urn:microsoft.com/office/officeart/2005/8/layout/hierarchy4"/>
    <dgm:cxn modelId="{4E5B3635-C630-4ED9-98A8-FC987A6FA923}" type="presOf" srcId="{8C52BA75-EC03-42C8-BBD6-8CAA40CB5FF1}" destId="{48559FB0-DB7B-476C-8EE0-6185DB56E009}" srcOrd="0" destOrd="0" presId="urn:microsoft.com/office/officeart/2005/8/layout/hierarchy4"/>
    <dgm:cxn modelId="{87AF6678-B766-4FD6-86FE-D1A6F7E785C6}" srcId="{8C52BA75-EC03-42C8-BBD6-8CAA40CB5FF1}" destId="{46887710-1182-40A2-BD48-30ED4B92BE01}" srcOrd="1" destOrd="0" parTransId="{2A2D1A79-F0F5-4C63-8769-E44F2583E5B3}" sibTransId="{75C77BF1-8863-4B1B-A978-14F3B6D53C0D}"/>
    <dgm:cxn modelId="{9333BA85-22BD-456D-A40B-052E9E127E10}" srcId="{8C52BA75-EC03-42C8-BBD6-8CAA40CB5FF1}" destId="{1205EA7B-9666-423D-9878-DB13B3D4B044}" srcOrd="0" destOrd="0" parTransId="{92C70DFF-A9B1-4E70-B5A1-4BE3C83BFC94}" sibTransId="{7A5416E0-F9A0-4173-9034-1DE45864CA26}"/>
    <dgm:cxn modelId="{28D03C9E-5660-4B0D-BD37-52F0A1486554}" type="presOf" srcId="{6B73C1C3-4A1B-4AEA-99FD-B363485C2BFF}" destId="{348328D9-1BF6-42E0-8D06-7F621FD0DA3E}" srcOrd="0" destOrd="0" presId="urn:microsoft.com/office/officeart/2005/8/layout/hierarchy4"/>
    <dgm:cxn modelId="{D27AE19F-FE7A-44A5-B7FC-8F2B35199B25}" type="presOf" srcId="{DCB726CF-F078-41FF-BE8E-2FB5D0BD5C47}" destId="{82BBAD5A-4372-4695-9768-A18A0BA1BE17}" srcOrd="0" destOrd="0" presId="urn:microsoft.com/office/officeart/2005/8/layout/hierarchy4"/>
    <dgm:cxn modelId="{0076BDB4-1119-428D-8AA7-18C81D6A7A5A}" type="presOf" srcId="{1205EA7B-9666-423D-9878-DB13B3D4B044}" destId="{D04CEE84-CD95-4CD4-9653-1064B92ECC1A}" srcOrd="0" destOrd="0" presId="urn:microsoft.com/office/officeart/2005/8/layout/hierarchy4"/>
    <dgm:cxn modelId="{418557C6-2E4D-455F-B7B0-13C3E7FF3A5B}" srcId="{8C52BA75-EC03-42C8-BBD6-8CAA40CB5FF1}" destId="{6B73C1C3-4A1B-4AEA-99FD-B363485C2BFF}" srcOrd="2" destOrd="0" parTransId="{57255A9B-DB3F-41A5-B6EB-61C37AE56567}" sibTransId="{B3351682-7D67-4C0B-BF35-3645E249CB4F}"/>
    <dgm:cxn modelId="{9FEEA4D6-94E1-4575-8580-8B125F35E9E7}" srcId="{159F2EF7-02FF-4B45-A3F7-52343CC8CC6F}" destId="{8C52BA75-EC03-42C8-BBD6-8CAA40CB5FF1}" srcOrd="0" destOrd="0" parTransId="{590F2B3F-5FF7-46DB-8EB4-40572120A79B}" sibTransId="{E7E380BC-585B-4F47-951E-E8C803C32C14}"/>
    <dgm:cxn modelId="{58239AEC-B248-43AD-B1F2-88D5739C5106}" type="presOf" srcId="{159F2EF7-02FF-4B45-A3F7-52343CC8CC6F}" destId="{D6AC8E81-422A-4503-8AA7-BB93435BB8E1}" srcOrd="0" destOrd="0" presId="urn:microsoft.com/office/officeart/2005/8/layout/hierarchy4"/>
    <dgm:cxn modelId="{CC2429FC-C9C1-4A15-8788-DC8D1F983382}" type="presParOf" srcId="{D6AC8E81-422A-4503-8AA7-BB93435BB8E1}" destId="{8D52E41A-7F91-4F1F-9455-16545C0F6CCB}" srcOrd="0" destOrd="0" presId="urn:microsoft.com/office/officeart/2005/8/layout/hierarchy4"/>
    <dgm:cxn modelId="{F42E3C7B-E4C4-49E3-B940-B9B9ADB160A2}" type="presParOf" srcId="{8D52E41A-7F91-4F1F-9455-16545C0F6CCB}" destId="{48559FB0-DB7B-476C-8EE0-6185DB56E009}" srcOrd="0" destOrd="0" presId="urn:microsoft.com/office/officeart/2005/8/layout/hierarchy4"/>
    <dgm:cxn modelId="{47123984-C2E0-47F4-95C7-C8274994BF49}" type="presParOf" srcId="{8D52E41A-7F91-4F1F-9455-16545C0F6CCB}" destId="{83100C6D-9753-4BB4-8F9F-E2F99EB71A5D}" srcOrd="1" destOrd="0" presId="urn:microsoft.com/office/officeart/2005/8/layout/hierarchy4"/>
    <dgm:cxn modelId="{A0F44DA5-EF52-4E07-91BC-210E47832920}" type="presParOf" srcId="{8D52E41A-7F91-4F1F-9455-16545C0F6CCB}" destId="{C3E45D55-755A-4988-828A-ED5122027191}" srcOrd="2" destOrd="0" presId="urn:microsoft.com/office/officeart/2005/8/layout/hierarchy4"/>
    <dgm:cxn modelId="{136B0E05-0766-412B-AD5F-6D28BF64E0EE}" type="presParOf" srcId="{C3E45D55-755A-4988-828A-ED5122027191}" destId="{16157035-94BB-4727-8E14-25D696BF7A1E}" srcOrd="0" destOrd="0" presId="urn:microsoft.com/office/officeart/2005/8/layout/hierarchy4"/>
    <dgm:cxn modelId="{ACE164DF-3FE0-4917-B1B6-9B1BEF332F49}" type="presParOf" srcId="{16157035-94BB-4727-8E14-25D696BF7A1E}" destId="{D04CEE84-CD95-4CD4-9653-1064B92ECC1A}" srcOrd="0" destOrd="0" presId="urn:microsoft.com/office/officeart/2005/8/layout/hierarchy4"/>
    <dgm:cxn modelId="{9D8B56E5-7C43-4588-A272-52F9F568FAE0}" type="presParOf" srcId="{16157035-94BB-4727-8E14-25D696BF7A1E}" destId="{C036836D-E7AE-49E6-B90F-48A1E6CF80BA}" srcOrd="1" destOrd="0" presId="urn:microsoft.com/office/officeart/2005/8/layout/hierarchy4"/>
    <dgm:cxn modelId="{4A9FA801-7835-4B7E-9317-E328E3A7FE32}" type="presParOf" srcId="{C3E45D55-755A-4988-828A-ED5122027191}" destId="{B95AF606-CA50-4ECB-97F9-6038A92D6A9A}" srcOrd="1" destOrd="0" presId="urn:microsoft.com/office/officeart/2005/8/layout/hierarchy4"/>
    <dgm:cxn modelId="{1F63A194-54B9-4F06-B653-ABE74C8579B0}" type="presParOf" srcId="{C3E45D55-755A-4988-828A-ED5122027191}" destId="{A7F9C604-98FF-4F58-8D67-47F2568A5A53}" srcOrd="2" destOrd="0" presId="urn:microsoft.com/office/officeart/2005/8/layout/hierarchy4"/>
    <dgm:cxn modelId="{5FBAAB80-4F12-4580-BEAF-FCC9E00687D9}" type="presParOf" srcId="{A7F9C604-98FF-4F58-8D67-47F2568A5A53}" destId="{609ABF53-3626-4ACB-85E1-172F965C524F}" srcOrd="0" destOrd="0" presId="urn:microsoft.com/office/officeart/2005/8/layout/hierarchy4"/>
    <dgm:cxn modelId="{12F7CE0F-BF3D-4FFE-B4E0-3314C3177ADB}" type="presParOf" srcId="{A7F9C604-98FF-4F58-8D67-47F2568A5A53}" destId="{18527D57-B302-4F98-AEC2-075E3EDDAA74}" srcOrd="1" destOrd="0" presId="urn:microsoft.com/office/officeart/2005/8/layout/hierarchy4"/>
    <dgm:cxn modelId="{77454B18-BDF2-4822-9FEB-EB999C243812}" type="presParOf" srcId="{A7F9C604-98FF-4F58-8D67-47F2568A5A53}" destId="{A9594C96-8622-41F3-9DD2-B99B5BB5B796}" srcOrd="2" destOrd="0" presId="urn:microsoft.com/office/officeart/2005/8/layout/hierarchy4"/>
    <dgm:cxn modelId="{0B972E5F-9FC3-4EE4-B0A1-6C014108E9A8}" type="presParOf" srcId="{A9594C96-8622-41F3-9DD2-B99B5BB5B796}" destId="{4E49FFBD-73AE-4231-8FCD-0BA4BE58C5A4}" srcOrd="0" destOrd="0" presId="urn:microsoft.com/office/officeart/2005/8/layout/hierarchy4"/>
    <dgm:cxn modelId="{F2087683-3EBD-4746-B3D2-D947DBC4CFF1}" type="presParOf" srcId="{4E49FFBD-73AE-4231-8FCD-0BA4BE58C5A4}" destId="{82BBAD5A-4372-4695-9768-A18A0BA1BE17}" srcOrd="0" destOrd="0" presId="urn:microsoft.com/office/officeart/2005/8/layout/hierarchy4"/>
    <dgm:cxn modelId="{FE3DFC59-D0AC-4E95-A290-52358FFB7C38}" type="presParOf" srcId="{4E49FFBD-73AE-4231-8FCD-0BA4BE58C5A4}" destId="{1B450F07-E7B6-402F-83BD-11D6409507E9}" srcOrd="1" destOrd="0" presId="urn:microsoft.com/office/officeart/2005/8/layout/hierarchy4"/>
    <dgm:cxn modelId="{DF2142E8-EEF7-4780-A77E-7E8588804310}" type="presParOf" srcId="{C3E45D55-755A-4988-828A-ED5122027191}" destId="{5A34800F-143B-4FEC-A671-D81EF605D162}" srcOrd="3" destOrd="0" presId="urn:microsoft.com/office/officeart/2005/8/layout/hierarchy4"/>
    <dgm:cxn modelId="{600D56AA-9B47-423D-8F21-BD256944F62E}" type="presParOf" srcId="{C3E45D55-755A-4988-828A-ED5122027191}" destId="{5D09B7E0-A5B5-4FDF-86E5-F6AA752FC5B0}" srcOrd="4" destOrd="0" presId="urn:microsoft.com/office/officeart/2005/8/layout/hierarchy4"/>
    <dgm:cxn modelId="{C5BA59E1-1766-40C8-9151-633F39C81622}" type="presParOf" srcId="{5D09B7E0-A5B5-4FDF-86E5-F6AA752FC5B0}" destId="{348328D9-1BF6-42E0-8D06-7F621FD0DA3E}" srcOrd="0" destOrd="0" presId="urn:microsoft.com/office/officeart/2005/8/layout/hierarchy4"/>
    <dgm:cxn modelId="{C7DA57D5-7BB2-4147-83B4-0BD115B201F8}" type="presParOf" srcId="{5D09B7E0-A5B5-4FDF-86E5-F6AA752FC5B0}" destId="{D0EED744-5651-4425-BE5F-291BA76FF739}" srcOrd="1" destOrd="0" presId="urn:microsoft.com/office/officeart/2005/8/layout/hierarchy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70DAF0-689C-4B3A-A066-E594516185F9}" type="doc">
      <dgm:prSet loTypeId="urn:microsoft.com/office/officeart/2005/8/layout/hProcess9" loCatId="process" qsTypeId="urn:microsoft.com/office/officeart/2005/8/quickstyle/simple1" qsCatId="simple" csTypeId="urn:microsoft.com/office/officeart/2005/8/colors/accent1_2" csCatId="accent1" phldr="1"/>
      <dgm:spPr/>
    </dgm:pt>
    <dgm:pt modelId="{1A9F0DAE-9631-464C-801C-54660DE266FD}">
      <dgm:prSet phldrT="[Text]" custT="1"/>
      <dgm:spPr>
        <a:xfrm>
          <a:off x="0" y="973126"/>
          <a:ext cx="1387194" cy="12801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sz="800">
            <a:solidFill>
              <a:sysClr val="window" lastClr="FFFFFF"/>
            </a:solidFill>
            <a:latin typeface="Calibri"/>
            <a:ea typeface="+mn-ea"/>
            <a:cs typeface="+mn-cs"/>
          </a:endParaRPr>
        </a:p>
        <a:p>
          <a:r>
            <a:rPr lang="en-GB" sz="800">
              <a:solidFill>
                <a:sysClr val="window" lastClr="FFFFFF"/>
              </a:solidFill>
              <a:latin typeface="Calibri"/>
              <a:ea typeface="+mn-ea"/>
              <a:cs typeface="+mn-cs"/>
            </a:rPr>
            <a:t>38 weeks of mentoring sessions with activities and discussions on:</a:t>
          </a:r>
        </a:p>
        <a:p>
          <a:r>
            <a:rPr lang="en-GB" sz="800">
              <a:solidFill>
                <a:sysClr val="window" lastClr="FFFFFF"/>
              </a:solidFill>
              <a:latin typeface="Calibri"/>
              <a:ea typeface="+mn-ea"/>
              <a:cs typeface="+mn-cs"/>
            </a:rPr>
            <a:t>1. Self-esteem and relationships</a:t>
          </a:r>
        </a:p>
        <a:p>
          <a:r>
            <a:rPr lang="en-GB" sz="800">
              <a:solidFill>
                <a:sysClr val="window" lastClr="FFFFFF"/>
              </a:solidFill>
              <a:latin typeface="Calibri"/>
              <a:ea typeface="+mn-ea"/>
              <a:cs typeface="+mn-cs"/>
            </a:rPr>
            <a:t>2. Behaviour and anger management</a:t>
          </a:r>
        </a:p>
        <a:p>
          <a:r>
            <a:rPr lang="en-GB" sz="800">
              <a:solidFill>
                <a:sysClr val="window" lastClr="FFFFFF"/>
              </a:solidFill>
              <a:latin typeface="Calibri"/>
              <a:ea typeface="+mn-ea"/>
              <a:cs typeface="+mn-cs"/>
            </a:rPr>
            <a:t>3. Life skills and careers</a:t>
          </a:r>
        </a:p>
        <a:p>
          <a:endParaRPr lang="en-GB" sz="700">
            <a:solidFill>
              <a:sysClr val="window" lastClr="FFFFFF"/>
            </a:solidFill>
            <a:latin typeface="Calibri"/>
            <a:ea typeface="+mn-ea"/>
            <a:cs typeface="+mn-cs"/>
          </a:endParaRPr>
        </a:p>
      </dgm:t>
    </dgm:pt>
    <dgm:pt modelId="{43E06B05-15C3-4D86-9CEA-A953ED8F712A}" type="sibTrans" cxnId="{068126DA-6FD5-4F09-B430-587A51F8D7F6}">
      <dgm:prSet/>
      <dgm:spPr/>
      <dgm:t>
        <a:bodyPr/>
        <a:lstStyle/>
        <a:p>
          <a:endParaRPr lang="en-GB"/>
        </a:p>
      </dgm:t>
    </dgm:pt>
    <dgm:pt modelId="{73291DA3-43AD-4C15-A525-EDE4B7F69581}" type="parTrans" cxnId="{068126DA-6FD5-4F09-B430-587A51F8D7F6}">
      <dgm:prSet/>
      <dgm:spPr/>
      <dgm:t>
        <a:bodyPr/>
        <a:lstStyle/>
        <a:p>
          <a:endParaRPr lang="en-GB"/>
        </a:p>
      </dgm:t>
    </dgm:pt>
    <dgm:pt modelId="{2AC95B13-9991-4CB2-9555-9DE800EFB11A}">
      <dgm:prSet phldrT="[Text]"/>
      <dgm:spPr>
        <a:xfrm>
          <a:off x="2915992" y="960120"/>
          <a:ext cx="1387194" cy="12801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Able to manage emotions</a:t>
          </a:r>
        </a:p>
        <a:p>
          <a:r>
            <a:rPr lang="en-GB">
              <a:solidFill>
                <a:sysClr val="window" lastClr="FFFFFF"/>
              </a:solidFill>
              <a:latin typeface="Calibri"/>
              <a:ea typeface="+mn-ea"/>
              <a:cs typeface="+mn-cs"/>
            </a:rPr>
            <a:t>Improved concentration and focus</a:t>
          </a:r>
        </a:p>
        <a:p>
          <a:r>
            <a:rPr lang="en-GB">
              <a:solidFill>
                <a:sysClr val="window" lastClr="FFFFFF"/>
              </a:solidFill>
              <a:latin typeface="Calibri"/>
              <a:ea typeface="+mn-ea"/>
              <a:cs typeface="+mn-cs"/>
            </a:rPr>
            <a:t>Positive attitudes towards self, others and their future</a:t>
          </a:r>
        </a:p>
        <a:p>
          <a:endParaRPr lang="en-GB">
            <a:solidFill>
              <a:sysClr val="window" lastClr="FFFFFF"/>
            </a:solidFill>
            <a:latin typeface="Calibri"/>
            <a:ea typeface="+mn-ea"/>
            <a:cs typeface="+mn-cs"/>
          </a:endParaRPr>
        </a:p>
      </dgm:t>
    </dgm:pt>
    <dgm:pt modelId="{FE23F5BC-4719-432F-B85D-2AA75132DF78}" type="sibTrans" cxnId="{7B72F37F-2C1C-4900-874E-492EBA75E3D7}">
      <dgm:prSet/>
      <dgm:spPr/>
      <dgm:t>
        <a:bodyPr/>
        <a:lstStyle/>
        <a:p>
          <a:endParaRPr lang="en-GB"/>
        </a:p>
      </dgm:t>
    </dgm:pt>
    <dgm:pt modelId="{A2ED197F-8E7C-4D44-8EF4-30FBF7DDA056}" type="parTrans" cxnId="{7B72F37F-2C1C-4900-874E-492EBA75E3D7}">
      <dgm:prSet/>
      <dgm:spPr/>
      <dgm:t>
        <a:bodyPr/>
        <a:lstStyle/>
        <a:p>
          <a:endParaRPr lang="en-GB"/>
        </a:p>
      </dgm:t>
    </dgm:pt>
    <dgm:pt modelId="{AE8D5D07-D0DE-40C1-8B88-3E72B7A6709E}">
      <dgm:prSet phldrT="[Text]"/>
      <dgm:spPr>
        <a:xfrm>
          <a:off x="4372546" y="960120"/>
          <a:ext cx="1387194" cy="12801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Reduced school excluions</a:t>
          </a:r>
        </a:p>
        <a:p>
          <a:r>
            <a:rPr lang="en-GB">
              <a:solidFill>
                <a:sysClr val="window" lastClr="FFFFFF"/>
              </a:solidFill>
              <a:latin typeface="Calibri"/>
              <a:ea typeface="+mn-ea"/>
              <a:cs typeface="+mn-cs"/>
            </a:rPr>
            <a:t>Reduced challenging behaviour</a:t>
          </a:r>
        </a:p>
        <a:p>
          <a:r>
            <a:rPr lang="en-GB">
              <a:solidFill>
                <a:sysClr val="window" lastClr="FFFFFF"/>
              </a:solidFill>
              <a:latin typeface="Calibri"/>
              <a:ea typeface="+mn-ea"/>
              <a:cs typeface="+mn-cs"/>
            </a:rPr>
            <a:t>Raised attainment</a:t>
          </a:r>
        </a:p>
        <a:p>
          <a:r>
            <a:rPr lang="en-GB">
              <a:solidFill>
                <a:sysClr val="window" lastClr="FFFFFF"/>
              </a:solidFill>
              <a:latin typeface="Calibri"/>
              <a:ea typeface="+mn-ea"/>
              <a:cs typeface="+mn-cs"/>
            </a:rPr>
            <a:t>Improved attendance</a:t>
          </a:r>
        </a:p>
        <a:p>
          <a:r>
            <a:rPr lang="en-GB">
              <a:solidFill>
                <a:sysClr val="window" lastClr="FFFFFF"/>
              </a:solidFill>
              <a:latin typeface="Calibri"/>
              <a:ea typeface="+mn-ea"/>
              <a:cs typeface="+mn-cs"/>
            </a:rPr>
            <a:t>Raised aspirations </a:t>
          </a:r>
        </a:p>
      </dgm:t>
    </dgm:pt>
    <dgm:pt modelId="{B2AAC874-21E3-47EF-8D01-25D642BF5DEE}" type="sibTrans" cxnId="{2939D0B2-1BD1-4E89-A6AC-899A49A1D959}">
      <dgm:prSet/>
      <dgm:spPr/>
      <dgm:t>
        <a:bodyPr/>
        <a:lstStyle/>
        <a:p>
          <a:endParaRPr lang="en-GB"/>
        </a:p>
      </dgm:t>
    </dgm:pt>
    <dgm:pt modelId="{F196C5B7-DE8C-46B7-B6A6-59C071064D15}" type="parTrans" cxnId="{2939D0B2-1BD1-4E89-A6AC-899A49A1D959}">
      <dgm:prSet/>
      <dgm:spPr/>
      <dgm:t>
        <a:bodyPr/>
        <a:lstStyle/>
        <a:p>
          <a:endParaRPr lang="en-GB"/>
        </a:p>
      </dgm:t>
    </dgm:pt>
    <dgm:pt modelId="{98CF37DD-6982-4E7D-8187-4E92870B2CF5}">
      <dgm:prSet/>
      <dgm:spPr>
        <a:xfrm>
          <a:off x="1459438" y="960120"/>
          <a:ext cx="1387194" cy="12801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Creation of tust</a:t>
          </a:r>
        </a:p>
        <a:p>
          <a:r>
            <a:rPr lang="en-GB">
              <a:solidFill>
                <a:sysClr val="window" lastClr="FFFFFF"/>
              </a:solidFill>
              <a:latin typeface="Calibri"/>
              <a:ea typeface="+mn-ea"/>
              <a:cs typeface="+mn-cs"/>
            </a:rPr>
            <a:t>Creation of a safe place to talk</a:t>
          </a:r>
        </a:p>
        <a:p>
          <a:r>
            <a:rPr lang="en-GB">
              <a:solidFill>
                <a:sysClr val="window" lastClr="FFFFFF"/>
              </a:solidFill>
              <a:latin typeface="Calibri"/>
              <a:ea typeface="+mn-ea"/>
              <a:cs typeface="+mn-cs"/>
            </a:rPr>
            <a:t>Creation of respect and confidence in mentor</a:t>
          </a:r>
        </a:p>
      </dgm:t>
    </dgm:pt>
    <dgm:pt modelId="{228C1819-1135-4123-9650-28879709C0C7}" type="parTrans" cxnId="{F487633A-BA4D-444F-BE1A-3F4B16F78B66}">
      <dgm:prSet/>
      <dgm:spPr/>
      <dgm:t>
        <a:bodyPr/>
        <a:lstStyle/>
        <a:p>
          <a:endParaRPr lang="en-GB"/>
        </a:p>
      </dgm:t>
    </dgm:pt>
    <dgm:pt modelId="{541C7723-CC18-49B2-9AA7-9BF9FCC70B57}" type="sibTrans" cxnId="{F487633A-BA4D-444F-BE1A-3F4B16F78B66}">
      <dgm:prSet/>
      <dgm:spPr/>
      <dgm:t>
        <a:bodyPr/>
        <a:lstStyle/>
        <a:p>
          <a:endParaRPr lang="en-GB"/>
        </a:p>
      </dgm:t>
    </dgm:pt>
    <dgm:pt modelId="{2F40E1B9-BAB2-4F1A-9CD3-92010CD10118}" type="pres">
      <dgm:prSet presAssocID="{AC70DAF0-689C-4B3A-A066-E594516185F9}" presName="CompostProcess" presStyleCnt="0">
        <dgm:presLayoutVars>
          <dgm:dir/>
          <dgm:resizeHandles val="exact"/>
        </dgm:presLayoutVars>
      </dgm:prSet>
      <dgm:spPr/>
    </dgm:pt>
    <dgm:pt modelId="{C1A70909-0652-48D0-97CB-5171D0792015}" type="pres">
      <dgm:prSet presAssocID="{AC70DAF0-689C-4B3A-A066-E594516185F9}" presName="arrow" presStyleLbl="bgShp" presStyleIdx="0" presStyleCnt="1"/>
      <dgm:spPr>
        <a:xfrm>
          <a:off x="432196" y="0"/>
          <a:ext cx="4898231" cy="3200400"/>
        </a:xfrm>
        <a:prstGeom prst="rightArrow">
          <a:avLst/>
        </a:prstGeom>
        <a:solidFill>
          <a:srgbClr val="4F81BD">
            <a:tint val="40000"/>
            <a:hueOff val="0"/>
            <a:satOff val="0"/>
            <a:lumOff val="0"/>
            <a:alphaOff val="0"/>
          </a:srgbClr>
        </a:solidFill>
        <a:ln>
          <a:noFill/>
        </a:ln>
        <a:effectLst/>
      </dgm:spPr>
    </dgm:pt>
    <dgm:pt modelId="{0E5735A1-ACA3-4145-8B22-976C8E7256A7}" type="pres">
      <dgm:prSet presAssocID="{AC70DAF0-689C-4B3A-A066-E594516185F9}" presName="linearProcess" presStyleCnt="0"/>
      <dgm:spPr/>
    </dgm:pt>
    <dgm:pt modelId="{3AA4FE68-C1B3-418A-9B53-8CBF680A3FC2}" type="pres">
      <dgm:prSet presAssocID="{1A9F0DAE-9631-464C-801C-54660DE266FD}" presName="textNode" presStyleLbl="node1" presStyleIdx="0" presStyleCnt="4" custLinFactNeighborX="-14706" custLinFactNeighborY="1016">
        <dgm:presLayoutVars>
          <dgm:bulletEnabled val="1"/>
        </dgm:presLayoutVars>
      </dgm:prSet>
      <dgm:spPr/>
    </dgm:pt>
    <dgm:pt modelId="{6EEC4961-1EA1-4874-B2FA-6ECDB5117BEC}" type="pres">
      <dgm:prSet presAssocID="{43E06B05-15C3-4D86-9CEA-A953ED8F712A}" presName="sibTrans" presStyleCnt="0"/>
      <dgm:spPr/>
    </dgm:pt>
    <dgm:pt modelId="{C226D190-0892-4134-B294-A48EF8E1A296}" type="pres">
      <dgm:prSet presAssocID="{98CF37DD-6982-4E7D-8187-4E92870B2CF5}" presName="textNode" presStyleLbl="node1" presStyleIdx="1" presStyleCnt="4">
        <dgm:presLayoutVars>
          <dgm:bulletEnabled val="1"/>
        </dgm:presLayoutVars>
      </dgm:prSet>
      <dgm:spPr/>
    </dgm:pt>
    <dgm:pt modelId="{635DE0D2-748C-4564-9FAC-D970D94BF88E}" type="pres">
      <dgm:prSet presAssocID="{541C7723-CC18-49B2-9AA7-9BF9FCC70B57}" presName="sibTrans" presStyleCnt="0"/>
      <dgm:spPr/>
    </dgm:pt>
    <dgm:pt modelId="{BCF0D108-1E99-4D0B-A9B7-475BAD2405A0}" type="pres">
      <dgm:prSet presAssocID="{2AC95B13-9991-4CB2-9555-9DE800EFB11A}" presName="textNode" presStyleLbl="node1" presStyleIdx="2" presStyleCnt="4">
        <dgm:presLayoutVars>
          <dgm:bulletEnabled val="1"/>
        </dgm:presLayoutVars>
      </dgm:prSet>
      <dgm:spPr/>
    </dgm:pt>
    <dgm:pt modelId="{10A05C1E-0D6B-4CD5-AE7F-0F07BA739AD8}" type="pres">
      <dgm:prSet presAssocID="{FE23F5BC-4719-432F-B85D-2AA75132DF78}" presName="sibTrans" presStyleCnt="0"/>
      <dgm:spPr/>
    </dgm:pt>
    <dgm:pt modelId="{A49CE252-15EF-4B32-807A-F4D4A8D6CB66}" type="pres">
      <dgm:prSet presAssocID="{AE8D5D07-D0DE-40C1-8B88-3E72B7A6709E}" presName="textNode" presStyleLbl="node1" presStyleIdx="3" presStyleCnt="4">
        <dgm:presLayoutVars>
          <dgm:bulletEnabled val="1"/>
        </dgm:presLayoutVars>
      </dgm:prSet>
      <dgm:spPr/>
    </dgm:pt>
  </dgm:ptLst>
  <dgm:cxnLst>
    <dgm:cxn modelId="{AAFEFF1B-CD43-4EA1-8A4F-B8440E2AFD51}" type="presOf" srcId="{1A9F0DAE-9631-464C-801C-54660DE266FD}" destId="{3AA4FE68-C1B3-418A-9B53-8CBF680A3FC2}" srcOrd="0" destOrd="0" presId="urn:microsoft.com/office/officeart/2005/8/layout/hProcess9"/>
    <dgm:cxn modelId="{8E021A34-AD6E-43B3-A846-1DAB3E107E49}" type="presOf" srcId="{2AC95B13-9991-4CB2-9555-9DE800EFB11A}" destId="{BCF0D108-1E99-4D0B-A9B7-475BAD2405A0}" srcOrd="0" destOrd="0" presId="urn:microsoft.com/office/officeart/2005/8/layout/hProcess9"/>
    <dgm:cxn modelId="{F487633A-BA4D-444F-BE1A-3F4B16F78B66}" srcId="{AC70DAF0-689C-4B3A-A066-E594516185F9}" destId="{98CF37DD-6982-4E7D-8187-4E92870B2CF5}" srcOrd="1" destOrd="0" parTransId="{228C1819-1135-4123-9650-28879709C0C7}" sibTransId="{541C7723-CC18-49B2-9AA7-9BF9FCC70B57}"/>
    <dgm:cxn modelId="{0E4B1262-EE08-4349-8BC3-2681F09D3AD0}" type="presOf" srcId="{AE8D5D07-D0DE-40C1-8B88-3E72B7A6709E}" destId="{A49CE252-15EF-4B32-807A-F4D4A8D6CB66}" srcOrd="0" destOrd="0" presId="urn:microsoft.com/office/officeart/2005/8/layout/hProcess9"/>
    <dgm:cxn modelId="{7B72F37F-2C1C-4900-874E-492EBA75E3D7}" srcId="{AC70DAF0-689C-4B3A-A066-E594516185F9}" destId="{2AC95B13-9991-4CB2-9555-9DE800EFB11A}" srcOrd="2" destOrd="0" parTransId="{A2ED197F-8E7C-4D44-8EF4-30FBF7DDA056}" sibTransId="{FE23F5BC-4719-432F-B85D-2AA75132DF78}"/>
    <dgm:cxn modelId="{D17829A7-CE7E-45B9-87FE-282F789818AB}" type="presOf" srcId="{98CF37DD-6982-4E7D-8187-4E92870B2CF5}" destId="{C226D190-0892-4134-B294-A48EF8E1A296}" srcOrd="0" destOrd="0" presId="urn:microsoft.com/office/officeart/2005/8/layout/hProcess9"/>
    <dgm:cxn modelId="{2939D0B2-1BD1-4E89-A6AC-899A49A1D959}" srcId="{AC70DAF0-689C-4B3A-A066-E594516185F9}" destId="{AE8D5D07-D0DE-40C1-8B88-3E72B7A6709E}" srcOrd="3" destOrd="0" parTransId="{F196C5B7-DE8C-46B7-B6A6-59C071064D15}" sibTransId="{B2AAC874-21E3-47EF-8D01-25D642BF5DEE}"/>
    <dgm:cxn modelId="{D3D6C2C1-B44C-423B-8F2A-2961C5D221F7}" type="presOf" srcId="{AC70DAF0-689C-4B3A-A066-E594516185F9}" destId="{2F40E1B9-BAB2-4F1A-9CD3-92010CD10118}" srcOrd="0" destOrd="0" presId="urn:microsoft.com/office/officeart/2005/8/layout/hProcess9"/>
    <dgm:cxn modelId="{068126DA-6FD5-4F09-B430-587A51F8D7F6}" srcId="{AC70DAF0-689C-4B3A-A066-E594516185F9}" destId="{1A9F0DAE-9631-464C-801C-54660DE266FD}" srcOrd="0" destOrd="0" parTransId="{73291DA3-43AD-4C15-A525-EDE4B7F69581}" sibTransId="{43E06B05-15C3-4D86-9CEA-A953ED8F712A}"/>
    <dgm:cxn modelId="{39AE255E-C066-4B3D-8859-9E006FFDC509}" type="presParOf" srcId="{2F40E1B9-BAB2-4F1A-9CD3-92010CD10118}" destId="{C1A70909-0652-48D0-97CB-5171D0792015}" srcOrd="0" destOrd="0" presId="urn:microsoft.com/office/officeart/2005/8/layout/hProcess9"/>
    <dgm:cxn modelId="{CA6DAA31-BA63-4190-B0A2-0B93ECE3BDAE}" type="presParOf" srcId="{2F40E1B9-BAB2-4F1A-9CD3-92010CD10118}" destId="{0E5735A1-ACA3-4145-8B22-976C8E7256A7}" srcOrd="1" destOrd="0" presId="urn:microsoft.com/office/officeart/2005/8/layout/hProcess9"/>
    <dgm:cxn modelId="{C6147622-28A3-4781-844D-593C6AAFEAB6}" type="presParOf" srcId="{0E5735A1-ACA3-4145-8B22-976C8E7256A7}" destId="{3AA4FE68-C1B3-418A-9B53-8CBF680A3FC2}" srcOrd="0" destOrd="0" presId="urn:microsoft.com/office/officeart/2005/8/layout/hProcess9"/>
    <dgm:cxn modelId="{BA0AFDE3-B151-4CD3-BFDF-E95459330BE7}" type="presParOf" srcId="{0E5735A1-ACA3-4145-8B22-976C8E7256A7}" destId="{6EEC4961-1EA1-4874-B2FA-6ECDB5117BEC}" srcOrd="1" destOrd="0" presId="urn:microsoft.com/office/officeart/2005/8/layout/hProcess9"/>
    <dgm:cxn modelId="{D76AD1B3-6E17-4B66-B61E-658C015A5D20}" type="presParOf" srcId="{0E5735A1-ACA3-4145-8B22-976C8E7256A7}" destId="{C226D190-0892-4134-B294-A48EF8E1A296}" srcOrd="2" destOrd="0" presId="urn:microsoft.com/office/officeart/2005/8/layout/hProcess9"/>
    <dgm:cxn modelId="{1113CB94-DD3C-4529-A7A0-78DC34E882E0}" type="presParOf" srcId="{0E5735A1-ACA3-4145-8B22-976C8E7256A7}" destId="{635DE0D2-748C-4564-9FAC-D970D94BF88E}" srcOrd="3" destOrd="0" presId="urn:microsoft.com/office/officeart/2005/8/layout/hProcess9"/>
    <dgm:cxn modelId="{3F4019BC-4427-4B6A-A695-528EBAD8A3C6}" type="presParOf" srcId="{0E5735A1-ACA3-4145-8B22-976C8E7256A7}" destId="{BCF0D108-1E99-4D0B-A9B7-475BAD2405A0}" srcOrd="4" destOrd="0" presId="urn:microsoft.com/office/officeart/2005/8/layout/hProcess9"/>
    <dgm:cxn modelId="{088A5AEC-F4A6-4868-845A-5612CD52A729}" type="presParOf" srcId="{0E5735A1-ACA3-4145-8B22-976C8E7256A7}" destId="{10A05C1E-0D6B-4CD5-AE7F-0F07BA739AD8}" srcOrd="5" destOrd="0" presId="urn:microsoft.com/office/officeart/2005/8/layout/hProcess9"/>
    <dgm:cxn modelId="{0E5B9138-B9EA-4325-A785-E6087798FB55}" type="presParOf" srcId="{0E5735A1-ACA3-4145-8B22-976C8E7256A7}" destId="{A49CE252-15EF-4B32-807A-F4D4A8D6CB66}" srcOrd="6"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8DC198-43A5-4046-87BA-912C6032CC8A}"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n-GB"/>
        </a:p>
      </dgm:t>
    </dgm:pt>
    <dgm:pt modelId="{E29B776D-9DFC-4108-97C4-C9C1EE6A524F}">
      <dgm:prSet phldrT="[Text]"/>
      <dgm:spPr>
        <a:xfrm>
          <a:off x="669" y="0"/>
          <a:ext cx="1741289" cy="3200400"/>
        </a:xfrm>
        <a:prstGeom prst="roundRect">
          <a:avLst>
            <a:gd name="adj" fmla="val 10000"/>
          </a:avLst>
        </a:prstGeom>
        <a:solidFill>
          <a:srgbClr val="4F81BD">
            <a:tint val="40000"/>
            <a:hueOff val="0"/>
            <a:satOff val="0"/>
            <a:lumOff val="0"/>
            <a:alphaOff val="0"/>
          </a:srgbClr>
        </a:solidFill>
        <a:ln>
          <a:noFill/>
        </a:ln>
        <a:effectLst/>
      </dgm:spPr>
      <dgm:t>
        <a:bodyPr/>
        <a:lstStyle/>
        <a:p>
          <a:r>
            <a:rPr lang="en-GB">
              <a:solidFill>
                <a:sysClr val="windowText" lastClr="000000">
                  <a:hueOff val="0"/>
                  <a:satOff val="0"/>
                  <a:lumOff val="0"/>
                  <a:alphaOff val="0"/>
                </a:sysClr>
              </a:solidFill>
              <a:latin typeface="Calibri"/>
              <a:ea typeface="+mn-ea"/>
              <a:cs typeface="+mn-cs"/>
            </a:rPr>
            <a:t>Aspirations</a:t>
          </a:r>
        </a:p>
      </dgm:t>
    </dgm:pt>
    <dgm:pt modelId="{56ECFD0D-7D8D-4AD8-B1A8-6FD5FD4B64D4}" type="parTrans" cxnId="{D757C837-8CBA-4A0C-8057-B1FF4B36A59C}">
      <dgm:prSet/>
      <dgm:spPr/>
      <dgm:t>
        <a:bodyPr/>
        <a:lstStyle/>
        <a:p>
          <a:endParaRPr lang="en-GB"/>
        </a:p>
      </dgm:t>
    </dgm:pt>
    <dgm:pt modelId="{9A9F91F4-B24A-42DA-BE30-141E2F9859FA}" type="sibTrans" cxnId="{D757C837-8CBA-4A0C-8057-B1FF4B36A59C}">
      <dgm:prSet/>
      <dgm:spPr/>
      <dgm:t>
        <a:bodyPr/>
        <a:lstStyle/>
        <a:p>
          <a:endParaRPr lang="en-GB"/>
        </a:p>
      </dgm:t>
    </dgm:pt>
    <dgm:pt modelId="{11DA855C-1BEB-40BC-A949-E1884418D11B}">
      <dgm:prSet phldrT="[Text]"/>
      <dgm:spPr>
        <a:xfrm>
          <a:off x="174798" y="960725"/>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Social worker</a:t>
          </a:r>
        </a:p>
      </dgm:t>
    </dgm:pt>
    <dgm:pt modelId="{E3EDC137-1665-44D5-83F3-3E17CB9B7C47}" type="parTrans" cxnId="{D52E733E-E03E-430D-A149-2EFB3F41B52B}">
      <dgm:prSet/>
      <dgm:spPr/>
      <dgm:t>
        <a:bodyPr/>
        <a:lstStyle/>
        <a:p>
          <a:endParaRPr lang="en-GB"/>
        </a:p>
      </dgm:t>
    </dgm:pt>
    <dgm:pt modelId="{BEED3F1E-11D4-4707-A857-6FB6C978E9F7}" type="sibTrans" cxnId="{D52E733E-E03E-430D-A149-2EFB3F41B52B}">
      <dgm:prSet/>
      <dgm:spPr/>
      <dgm:t>
        <a:bodyPr/>
        <a:lstStyle/>
        <a:p>
          <a:endParaRPr lang="en-GB"/>
        </a:p>
      </dgm:t>
    </dgm:pt>
    <dgm:pt modelId="{216A41D2-9D2D-4CD6-B994-6EF4DADF3AA0}">
      <dgm:prSet phldrT="[Text]"/>
      <dgm:spPr>
        <a:xfrm>
          <a:off x="174798" y="2669532"/>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Footballer</a:t>
          </a:r>
        </a:p>
      </dgm:t>
    </dgm:pt>
    <dgm:pt modelId="{6DDD663A-F6FE-4113-8E80-7675661DA9B4}" type="parTrans" cxnId="{3039C178-5ADD-4233-A1D2-B3C1DF7014EC}">
      <dgm:prSet/>
      <dgm:spPr/>
      <dgm:t>
        <a:bodyPr/>
        <a:lstStyle/>
        <a:p>
          <a:endParaRPr lang="en-GB"/>
        </a:p>
      </dgm:t>
    </dgm:pt>
    <dgm:pt modelId="{89A36608-80BF-494D-890C-D6B5BDFCF824}" type="sibTrans" cxnId="{3039C178-5ADD-4233-A1D2-B3C1DF7014EC}">
      <dgm:prSet/>
      <dgm:spPr/>
      <dgm:t>
        <a:bodyPr/>
        <a:lstStyle/>
        <a:p>
          <a:endParaRPr lang="en-GB"/>
        </a:p>
      </dgm:t>
    </dgm:pt>
    <dgm:pt modelId="{53915D22-0859-4B09-90AC-D2DE734E7007}">
      <dgm:prSet phldrT="[Text]"/>
      <dgm:spPr>
        <a:xfrm>
          <a:off x="1872555" y="0"/>
          <a:ext cx="1741289" cy="3200400"/>
        </a:xfrm>
        <a:prstGeom prst="roundRect">
          <a:avLst>
            <a:gd name="adj" fmla="val 10000"/>
          </a:avLst>
        </a:prstGeom>
        <a:solidFill>
          <a:srgbClr val="4F81BD">
            <a:tint val="40000"/>
            <a:hueOff val="0"/>
            <a:satOff val="0"/>
            <a:lumOff val="0"/>
            <a:alphaOff val="0"/>
          </a:srgbClr>
        </a:solidFill>
        <a:ln>
          <a:noFill/>
        </a:ln>
        <a:effectLst/>
      </dgm:spPr>
      <dgm:t>
        <a:bodyPr/>
        <a:lstStyle/>
        <a:p>
          <a:r>
            <a:rPr lang="en-GB">
              <a:solidFill>
                <a:sysClr val="windowText" lastClr="000000">
                  <a:hueOff val="0"/>
                  <a:satOff val="0"/>
                  <a:lumOff val="0"/>
                  <a:alphaOff val="0"/>
                </a:sysClr>
              </a:solidFill>
              <a:latin typeface="Calibri"/>
              <a:ea typeface="+mn-ea"/>
              <a:cs typeface="+mn-cs"/>
            </a:rPr>
            <a:t>Motivation</a:t>
          </a:r>
        </a:p>
      </dgm:t>
    </dgm:pt>
    <dgm:pt modelId="{640FEDE4-72B3-4FB8-9D6E-85A4BD989CC5}" type="parTrans" cxnId="{FEF61A2F-A2AC-4C83-B56D-8ECDB70AC967}">
      <dgm:prSet/>
      <dgm:spPr/>
      <dgm:t>
        <a:bodyPr/>
        <a:lstStyle/>
        <a:p>
          <a:endParaRPr lang="en-GB"/>
        </a:p>
      </dgm:t>
    </dgm:pt>
    <dgm:pt modelId="{309789DE-A4DA-44E5-8C7A-B35458EF8816}" type="sibTrans" cxnId="{FEF61A2F-A2AC-4C83-B56D-8ECDB70AC967}">
      <dgm:prSet/>
      <dgm:spPr/>
      <dgm:t>
        <a:bodyPr/>
        <a:lstStyle/>
        <a:p>
          <a:endParaRPr lang="en-GB"/>
        </a:p>
      </dgm:t>
    </dgm:pt>
    <dgm:pt modelId="{77D62BC4-D24E-426D-BCAC-E13AAAB4BE8E}">
      <dgm:prSet phldrT="[Text]"/>
      <dgm:spPr>
        <a:xfrm>
          <a:off x="2046684" y="960725"/>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Not able to motivate myself</a:t>
          </a:r>
        </a:p>
      </dgm:t>
    </dgm:pt>
    <dgm:pt modelId="{EC1F0601-8215-44F6-A030-A181C389A0E4}" type="parTrans" cxnId="{37267428-ED9B-4CF5-9064-D99C9D33F693}">
      <dgm:prSet/>
      <dgm:spPr/>
      <dgm:t>
        <a:bodyPr/>
        <a:lstStyle/>
        <a:p>
          <a:endParaRPr lang="en-GB"/>
        </a:p>
      </dgm:t>
    </dgm:pt>
    <dgm:pt modelId="{D9BE7DA5-07CA-404E-8810-3B5C677D702C}" type="sibTrans" cxnId="{37267428-ED9B-4CF5-9064-D99C9D33F693}">
      <dgm:prSet/>
      <dgm:spPr/>
      <dgm:t>
        <a:bodyPr/>
        <a:lstStyle/>
        <a:p>
          <a:endParaRPr lang="en-GB"/>
        </a:p>
      </dgm:t>
    </dgm:pt>
    <dgm:pt modelId="{1A45D2CA-954D-4C2A-81D9-DDB6CF81BFB1}">
      <dgm:prSet phldrT="[Text]"/>
      <dgm:spPr>
        <a:xfrm>
          <a:off x="2046684" y="2669532"/>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Want to miss lessons</a:t>
          </a:r>
        </a:p>
      </dgm:t>
    </dgm:pt>
    <dgm:pt modelId="{7B30297D-215B-4BBC-B2D1-526AAA9016B5}" type="parTrans" cxnId="{1BCBC3DF-D834-440E-ACD9-2E692EF4DED4}">
      <dgm:prSet/>
      <dgm:spPr/>
      <dgm:t>
        <a:bodyPr/>
        <a:lstStyle/>
        <a:p>
          <a:endParaRPr lang="en-GB"/>
        </a:p>
      </dgm:t>
    </dgm:pt>
    <dgm:pt modelId="{96DA23B1-4A73-48B4-A25C-842E8B979EC9}" type="sibTrans" cxnId="{1BCBC3DF-D834-440E-ACD9-2E692EF4DED4}">
      <dgm:prSet/>
      <dgm:spPr/>
      <dgm:t>
        <a:bodyPr/>
        <a:lstStyle/>
        <a:p>
          <a:endParaRPr lang="en-GB"/>
        </a:p>
      </dgm:t>
    </dgm:pt>
    <dgm:pt modelId="{D12CE6B9-1183-4E53-89B7-9408474FA46E}">
      <dgm:prSet phldrT="[Text]"/>
      <dgm:spPr>
        <a:xfrm>
          <a:off x="3744441" y="0"/>
          <a:ext cx="1741289" cy="3200400"/>
        </a:xfrm>
        <a:prstGeom prst="roundRect">
          <a:avLst>
            <a:gd name="adj" fmla="val 10000"/>
          </a:avLst>
        </a:prstGeom>
        <a:solidFill>
          <a:srgbClr val="4F81BD">
            <a:tint val="40000"/>
            <a:hueOff val="0"/>
            <a:satOff val="0"/>
            <a:lumOff val="0"/>
            <a:alphaOff val="0"/>
          </a:srgbClr>
        </a:solidFill>
        <a:ln>
          <a:noFill/>
        </a:ln>
        <a:effectLst/>
      </dgm:spPr>
      <dgm:t>
        <a:bodyPr/>
        <a:lstStyle/>
        <a:p>
          <a:r>
            <a:rPr lang="en-GB">
              <a:solidFill>
                <a:sysClr val="windowText" lastClr="000000">
                  <a:hueOff val="0"/>
                  <a:satOff val="0"/>
                  <a:lumOff val="0"/>
                  <a:alphaOff val="0"/>
                </a:sysClr>
              </a:solidFill>
              <a:latin typeface="Calibri"/>
              <a:ea typeface="+mn-ea"/>
              <a:cs typeface="+mn-cs"/>
            </a:rPr>
            <a:t>Options</a:t>
          </a:r>
        </a:p>
      </dgm:t>
    </dgm:pt>
    <dgm:pt modelId="{D9703092-2964-40C5-BA3B-5B16C2F37A00}" type="parTrans" cxnId="{FBF3D38D-DDA8-493A-8D31-7296662FBB34}">
      <dgm:prSet/>
      <dgm:spPr/>
      <dgm:t>
        <a:bodyPr/>
        <a:lstStyle/>
        <a:p>
          <a:endParaRPr lang="en-GB"/>
        </a:p>
      </dgm:t>
    </dgm:pt>
    <dgm:pt modelId="{92EA1782-0B98-46E0-A614-2F833CF3E0B4}" type="sibTrans" cxnId="{FBF3D38D-DDA8-493A-8D31-7296662FBB34}">
      <dgm:prSet/>
      <dgm:spPr/>
      <dgm:t>
        <a:bodyPr/>
        <a:lstStyle/>
        <a:p>
          <a:endParaRPr lang="en-GB"/>
        </a:p>
      </dgm:t>
    </dgm:pt>
    <dgm:pt modelId="{E60AAB8B-1E53-40ED-9F91-DD7C8D36170C}">
      <dgm:prSet phldrT="[Text]"/>
      <dgm:spPr>
        <a:xfrm>
          <a:off x="3918570" y="960198"/>
          <a:ext cx="1393031" cy="4662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Not thinking about A levels, too far</a:t>
          </a:r>
        </a:p>
      </dgm:t>
    </dgm:pt>
    <dgm:pt modelId="{8B88FAEA-BCB4-4394-B0E6-8DC7118568DE}" type="parTrans" cxnId="{D8BAEACC-B369-4515-A87B-C66BC0EC89BF}">
      <dgm:prSet/>
      <dgm:spPr/>
      <dgm:t>
        <a:bodyPr/>
        <a:lstStyle/>
        <a:p>
          <a:endParaRPr lang="en-GB"/>
        </a:p>
      </dgm:t>
    </dgm:pt>
    <dgm:pt modelId="{3A5EF0E1-27AC-46D3-BD6F-3A19A2FF4397}" type="sibTrans" cxnId="{D8BAEACC-B369-4515-A87B-C66BC0EC89BF}">
      <dgm:prSet/>
      <dgm:spPr/>
      <dgm:t>
        <a:bodyPr/>
        <a:lstStyle/>
        <a:p>
          <a:endParaRPr lang="en-GB"/>
        </a:p>
      </dgm:t>
    </dgm:pt>
    <dgm:pt modelId="{2C24961E-A564-4F85-BA72-365A63C2EE2D}">
      <dgm:prSet phldrT="[Text]"/>
      <dgm:spPr>
        <a:xfrm>
          <a:off x="3918570" y="2574071"/>
          <a:ext cx="1393031" cy="4662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Maybe university but not a campus university</a:t>
          </a:r>
        </a:p>
      </dgm:t>
    </dgm:pt>
    <dgm:pt modelId="{9FED9B8C-CBB9-4641-8F07-FA7D8A94464A}" type="parTrans" cxnId="{854850CB-6E8D-4F6E-8DBA-7F2BDFAF8F71}">
      <dgm:prSet/>
      <dgm:spPr/>
      <dgm:t>
        <a:bodyPr/>
        <a:lstStyle/>
        <a:p>
          <a:endParaRPr lang="en-GB"/>
        </a:p>
      </dgm:t>
    </dgm:pt>
    <dgm:pt modelId="{874A544E-1769-464C-B2A8-139C770D7FB4}" type="sibTrans" cxnId="{854850CB-6E8D-4F6E-8DBA-7F2BDFAF8F71}">
      <dgm:prSet/>
      <dgm:spPr/>
      <dgm:t>
        <a:bodyPr/>
        <a:lstStyle/>
        <a:p>
          <a:endParaRPr lang="en-GB"/>
        </a:p>
      </dgm:t>
    </dgm:pt>
    <dgm:pt modelId="{6555FF27-8FFD-406C-A209-287DCCED1D99}">
      <dgm:prSet/>
      <dgm:spPr>
        <a:xfrm>
          <a:off x="174798" y="2242331"/>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Model</a:t>
          </a:r>
        </a:p>
      </dgm:t>
    </dgm:pt>
    <dgm:pt modelId="{2D6A99A6-EEF7-4A2F-B1E2-3A1BAA87F51A}" type="parTrans" cxnId="{FAA7CEA7-6436-452D-A3BF-02910036930A}">
      <dgm:prSet/>
      <dgm:spPr/>
    </dgm:pt>
    <dgm:pt modelId="{6F9C8979-7320-4C4E-B2B4-A85E667C0985}" type="sibTrans" cxnId="{FAA7CEA7-6436-452D-A3BF-02910036930A}">
      <dgm:prSet/>
      <dgm:spPr/>
    </dgm:pt>
    <dgm:pt modelId="{262E0104-E386-43A7-BEB5-BB3D294FB667}">
      <dgm:prSet/>
      <dgm:spPr>
        <a:xfrm>
          <a:off x="174798" y="1387927"/>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Lawyer</a:t>
          </a:r>
        </a:p>
      </dgm:t>
    </dgm:pt>
    <dgm:pt modelId="{CA7E055D-8FA5-4BE3-9A21-98D23D63DC38}" type="parTrans" cxnId="{31A250AE-E563-427A-A988-3DC1FC3AF2DC}">
      <dgm:prSet/>
      <dgm:spPr/>
    </dgm:pt>
    <dgm:pt modelId="{CBF60853-5E96-4FC1-B075-6619FB6CF09A}" type="sibTrans" cxnId="{31A250AE-E563-427A-A988-3DC1FC3AF2DC}">
      <dgm:prSet/>
      <dgm:spPr/>
    </dgm:pt>
    <dgm:pt modelId="{F7EAC6DE-9437-47AE-BA7C-D6CE873130C3}">
      <dgm:prSet/>
      <dgm:spPr>
        <a:xfrm>
          <a:off x="174798" y="1815129"/>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F1 pitstop crew</a:t>
          </a:r>
        </a:p>
      </dgm:t>
    </dgm:pt>
    <dgm:pt modelId="{FEF0EE7B-241E-4BF9-B509-5B3548BE7082}" type="parTrans" cxnId="{40F1C79C-BBA8-4FAB-BC12-51EADC6D3EC8}">
      <dgm:prSet/>
      <dgm:spPr/>
    </dgm:pt>
    <dgm:pt modelId="{B57E9F7A-E870-419F-9956-B28D5F1085BD}" type="sibTrans" cxnId="{40F1C79C-BBA8-4FAB-BC12-51EADC6D3EC8}">
      <dgm:prSet/>
      <dgm:spPr/>
    </dgm:pt>
    <dgm:pt modelId="{C6D2E140-3D05-44AC-ABC3-CC1F837B6E34}">
      <dgm:prSet/>
      <dgm:spPr>
        <a:xfrm>
          <a:off x="2046684" y="2242331"/>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Don't like people, don't want to communicate</a:t>
          </a:r>
        </a:p>
      </dgm:t>
    </dgm:pt>
    <dgm:pt modelId="{FAC99402-87A5-4C46-8BCF-78D9B5BE655E}" type="parTrans" cxnId="{67686381-129A-48C7-BCE3-9FFD9FC522C3}">
      <dgm:prSet/>
      <dgm:spPr/>
    </dgm:pt>
    <dgm:pt modelId="{66025FDF-54F1-4072-8641-9BF186C958E5}" type="sibTrans" cxnId="{67686381-129A-48C7-BCE3-9FFD9FC522C3}">
      <dgm:prSet/>
      <dgm:spPr/>
    </dgm:pt>
    <dgm:pt modelId="{AA6E4299-F034-4B4E-AB43-8BEF399B01E9}">
      <dgm:prSet/>
      <dgm:spPr>
        <a:xfrm>
          <a:off x="2046684" y="1815129"/>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When I think about the future I feel scared, I don't think I'll pass my GCSE's</a:t>
          </a:r>
        </a:p>
      </dgm:t>
    </dgm:pt>
    <dgm:pt modelId="{39811B41-8561-49A8-BECA-DB784923E2B9}" type="parTrans" cxnId="{3B73F4FE-9D1A-48FC-BA2D-425944D66373}">
      <dgm:prSet/>
      <dgm:spPr/>
    </dgm:pt>
    <dgm:pt modelId="{7FA6AB0A-E5EA-46C0-8F50-3EB022FBB8E2}" type="sibTrans" cxnId="{3B73F4FE-9D1A-48FC-BA2D-425944D66373}">
      <dgm:prSet/>
      <dgm:spPr/>
    </dgm:pt>
    <dgm:pt modelId="{F9AC8AAF-F816-4FAF-82D2-DB1CE41A51C2}">
      <dgm:prSet/>
      <dgm:spPr>
        <a:xfrm>
          <a:off x="3918570" y="2036113"/>
          <a:ext cx="1393031" cy="4662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An apprenticeship</a:t>
          </a:r>
        </a:p>
      </dgm:t>
    </dgm:pt>
    <dgm:pt modelId="{81137C91-8433-4A78-8C33-4352656C835F}" type="parTrans" cxnId="{0AC18A4D-2D7E-43C2-9462-EBA1DB2B8D26}">
      <dgm:prSet/>
      <dgm:spPr/>
    </dgm:pt>
    <dgm:pt modelId="{721323C1-8EC2-4789-A14F-5EC6E078B9A9}" type="sibTrans" cxnId="{0AC18A4D-2D7E-43C2-9462-EBA1DB2B8D26}">
      <dgm:prSet/>
      <dgm:spPr/>
    </dgm:pt>
    <dgm:pt modelId="{6C994C57-2B85-4ED3-9247-76D2B95D2E51}">
      <dgm:prSet/>
      <dgm:spPr>
        <a:xfrm>
          <a:off x="3918570" y="1498155"/>
          <a:ext cx="1393031" cy="4662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 want to go to Derby College then Nottingham Trent University</a:t>
          </a:r>
        </a:p>
      </dgm:t>
    </dgm:pt>
    <dgm:pt modelId="{6406253E-1DD2-4910-987C-8FC2D64409B9}" type="parTrans" cxnId="{5A29AA2C-88B1-4D63-89F9-0E33986E3072}">
      <dgm:prSet/>
      <dgm:spPr/>
    </dgm:pt>
    <dgm:pt modelId="{ED11DF2C-BEE6-49F9-A3D2-C364BE8583C8}" type="sibTrans" cxnId="{5A29AA2C-88B1-4D63-89F9-0E33986E3072}">
      <dgm:prSet/>
      <dgm:spPr/>
    </dgm:pt>
    <dgm:pt modelId="{33158BE5-B508-4D44-8D9F-E0F67F1D715F}">
      <dgm:prSet/>
      <dgm:spPr>
        <a:xfrm>
          <a:off x="2050264" y="1387927"/>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 don't think college, university and my dream job are likely</a:t>
          </a:r>
        </a:p>
      </dgm:t>
    </dgm:pt>
    <dgm:pt modelId="{E8CA7F5B-78BD-44EA-9E0A-B52C3C319FDF}" type="parTrans" cxnId="{48DFFE4A-C667-4BD8-97C1-B9A3A95914E9}">
      <dgm:prSet/>
      <dgm:spPr/>
      <dgm:t>
        <a:bodyPr/>
        <a:lstStyle/>
        <a:p>
          <a:endParaRPr lang="en-GB"/>
        </a:p>
      </dgm:t>
    </dgm:pt>
    <dgm:pt modelId="{4A9A4D98-0A94-4458-A23E-313BD7332A53}" type="sibTrans" cxnId="{48DFFE4A-C667-4BD8-97C1-B9A3A95914E9}">
      <dgm:prSet/>
      <dgm:spPr/>
      <dgm:t>
        <a:bodyPr/>
        <a:lstStyle/>
        <a:p>
          <a:endParaRPr lang="en-GB"/>
        </a:p>
      </dgm:t>
    </dgm:pt>
    <dgm:pt modelId="{281A03EF-5786-4C92-BFBD-4F1C4547F355}" type="pres">
      <dgm:prSet presAssocID="{D28DC198-43A5-4046-87BA-912C6032CC8A}" presName="theList" presStyleCnt="0">
        <dgm:presLayoutVars>
          <dgm:dir/>
          <dgm:animLvl val="lvl"/>
          <dgm:resizeHandles val="exact"/>
        </dgm:presLayoutVars>
      </dgm:prSet>
      <dgm:spPr/>
    </dgm:pt>
    <dgm:pt modelId="{D282C00D-EF7F-43AD-9AF8-0E78C1CAD6A4}" type="pres">
      <dgm:prSet presAssocID="{E29B776D-9DFC-4108-97C4-C9C1EE6A524F}" presName="compNode" presStyleCnt="0"/>
      <dgm:spPr/>
    </dgm:pt>
    <dgm:pt modelId="{B911B9E6-4A49-4FA6-970A-2283FCDFE418}" type="pres">
      <dgm:prSet presAssocID="{E29B776D-9DFC-4108-97C4-C9C1EE6A524F}" presName="aNode" presStyleLbl="bgShp" presStyleIdx="0" presStyleCnt="3"/>
      <dgm:spPr/>
    </dgm:pt>
    <dgm:pt modelId="{A805A108-E01A-49B8-B2D9-CCEA9CE62895}" type="pres">
      <dgm:prSet presAssocID="{E29B776D-9DFC-4108-97C4-C9C1EE6A524F}" presName="textNode" presStyleLbl="bgShp" presStyleIdx="0" presStyleCnt="3"/>
      <dgm:spPr/>
    </dgm:pt>
    <dgm:pt modelId="{8F31D120-D0D1-45F1-BBF7-6302B1470C4D}" type="pres">
      <dgm:prSet presAssocID="{E29B776D-9DFC-4108-97C4-C9C1EE6A524F}" presName="compChildNode" presStyleCnt="0"/>
      <dgm:spPr/>
    </dgm:pt>
    <dgm:pt modelId="{46760369-1179-4B48-950D-7E6005A75CE8}" type="pres">
      <dgm:prSet presAssocID="{E29B776D-9DFC-4108-97C4-C9C1EE6A524F}" presName="theInnerList" presStyleCnt="0"/>
      <dgm:spPr/>
    </dgm:pt>
    <dgm:pt modelId="{89E0E997-1EAD-4F00-85D8-7FF89BEA7057}" type="pres">
      <dgm:prSet presAssocID="{11DA855C-1BEB-40BC-A949-E1884418D11B}" presName="childNode" presStyleLbl="node1" presStyleIdx="0" presStyleCnt="14">
        <dgm:presLayoutVars>
          <dgm:bulletEnabled val="1"/>
        </dgm:presLayoutVars>
      </dgm:prSet>
      <dgm:spPr/>
    </dgm:pt>
    <dgm:pt modelId="{58707088-63F9-430F-A1A7-E92BBA2B5269}" type="pres">
      <dgm:prSet presAssocID="{11DA855C-1BEB-40BC-A949-E1884418D11B}" presName="aSpace2" presStyleCnt="0"/>
      <dgm:spPr/>
    </dgm:pt>
    <dgm:pt modelId="{1703580C-CE12-4649-8CBF-B9ACE70D328E}" type="pres">
      <dgm:prSet presAssocID="{262E0104-E386-43A7-BEB5-BB3D294FB667}" presName="childNode" presStyleLbl="node1" presStyleIdx="1" presStyleCnt="14">
        <dgm:presLayoutVars>
          <dgm:bulletEnabled val="1"/>
        </dgm:presLayoutVars>
      </dgm:prSet>
      <dgm:spPr/>
    </dgm:pt>
    <dgm:pt modelId="{AC6F89B8-9217-48B3-8F1E-9D8633713596}" type="pres">
      <dgm:prSet presAssocID="{262E0104-E386-43A7-BEB5-BB3D294FB667}" presName="aSpace2" presStyleCnt="0"/>
      <dgm:spPr/>
    </dgm:pt>
    <dgm:pt modelId="{1D9D8F2C-4F7D-4080-8BE9-4BE87FE0EC04}" type="pres">
      <dgm:prSet presAssocID="{F7EAC6DE-9437-47AE-BA7C-D6CE873130C3}" presName="childNode" presStyleLbl="node1" presStyleIdx="2" presStyleCnt="14">
        <dgm:presLayoutVars>
          <dgm:bulletEnabled val="1"/>
        </dgm:presLayoutVars>
      </dgm:prSet>
      <dgm:spPr/>
    </dgm:pt>
    <dgm:pt modelId="{C8B2269E-250D-46B7-9C86-D4E87F48E018}" type="pres">
      <dgm:prSet presAssocID="{F7EAC6DE-9437-47AE-BA7C-D6CE873130C3}" presName="aSpace2" presStyleCnt="0"/>
      <dgm:spPr/>
    </dgm:pt>
    <dgm:pt modelId="{BC705CFE-DAB4-441F-913E-F93A35B2A76B}" type="pres">
      <dgm:prSet presAssocID="{6555FF27-8FFD-406C-A209-287DCCED1D99}" presName="childNode" presStyleLbl="node1" presStyleIdx="3" presStyleCnt="14">
        <dgm:presLayoutVars>
          <dgm:bulletEnabled val="1"/>
        </dgm:presLayoutVars>
      </dgm:prSet>
      <dgm:spPr/>
    </dgm:pt>
    <dgm:pt modelId="{FEF6B8AE-4C4A-418C-BC98-756069A5DC28}" type="pres">
      <dgm:prSet presAssocID="{6555FF27-8FFD-406C-A209-287DCCED1D99}" presName="aSpace2" presStyleCnt="0"/>
      <dgm:spPr/>
    </dgm:pt>
    <dgm:pt modelId="{A82732DA-D9CD-492E-AF63-6C69392A2864}" type="pres">
      <dgm:prSet presAssocID="{216A41D2-9D2D-4CD6-B994-6EF4DADF3AA0}" presName="childNode" presStyleLbl="node1" presStyleIdx="4" presStyleCnt="14">
        <dgm:presLayoutVars>
          <dgm:bulletEnabled val="1"/>
        </dgm:presLayoutVars>
      </dgm:prSet>
      <dgm:spPr/>
    </dgm:pt>
    <dgm:pt modelId="{5ED7AEC5-6CF4-4970-810E-4876DA3B331D}" type="pres">
      <dgm:prSet presAssocID="{E29B776D-9DFC-4108-97C4-C9C1EE6A524F}" presName="aSpace" presStyleCnt="0"/>
      <dgm:spPr/>
    </dgm:pt>
    <dgm:pt modelId="{26831BC9-7E8D-417A-AAD0-5E6E52124167}" type="pres">
      <dgm:prSet presAssocID="{53915D22-0859-4B09-90AC-D2DE734E7007}" presName="compNode" presStyleCnt="0"/>
      <dgm:spPr/>
    </dgm:pt>
    <dgm:pt modelId="{4C609EFE-8AC9-4091-BFC3-3F35DD640A03}" type="pres">
      <dgm:prSet presAssocID="{53915D22-0859-4B09-90AC-D2DE734E7007}" presName="aNode" presStyleLbl="bgShp" presStyleIdx="1" presStyleCnt="3"/>
      <dgm:spPr/>
    </dgm:pt>
    <dgm:pt modelId="{4022F2FD-658B-45DE-9CEA-565ABF4DE6A6}" type="pres">
      <dgm:prSet presAssocID="{53915D22-0859-4B09-90AC-D2DE734E7007}" presName="textNode" presStyleLbl="bgShp" presStyleIdx="1" presStyleCnt="3"/>
      <dgm:spPr/>
    </dgm:pt>
    <dgm:pt modelId="{3207CEA3-AD77-403A-AE6A-52837883C71B}" type="pres">
      <dgm:prSet presAssocID="{53915D22-0859-4B09-90AC-D2DE734E7007}" presName="compChildNode" presStyleCnt="0"/>
      <dgm:spPr/>
    </dgm:pt>
    <dgm:pt modelId="{241B0217-311D-4607-962F-7A58F89E6F72}" type="pres">
      <dgm:prSet presAssocID="{53915D22-0859-4B09-90AC-D2DE734E7007}" presName="theInnerList" presStyleCnt="0"/>
      <dgm:spPr/>
    </dgm:pt>
    <dgm:pt modelId="{F339CDD4-62F6-4BBA-A391-E8DC08DFFE20}" type="pres">
      <dgm:prSet presAssocID="{77D62BC4-D24E-426D-BCAC-E13AAAB4BE8E}" presName="childNode" presStyleLbl="node1" presStyleIdx="5" presStyleCnt="14">
        <dgm:presLayoutVars>
          <dgm:bulletEnabled val="1"/>
        </dgm:presLayoutVars>
      </dgm:prSet>
      <dgm:spPr/>
    </dgm:pt>
    <dgm:pt modelId="{A6F6A1D0-E26C-4B0A-ACAE-AE471566DDAD}" type="pres">
      <dgm:prSet presAssocID="{77D62BC4-D24E-426D-BCAC-E13AAAB4BE8E}" presName="aSpace2" presStyleCnt="0"/>
      <dgm:spPr/>
    </dgm:pt>
    <dgm:pt modelId="{F5B73CB7-B36A-4D3E-82C7-4F9DFCA36D63}" type="pres">
      <dgm:prSet presAssocID="{33158BE5-B508-4D44-8D9F-E0F67F1D715F}" presName="childNode" presStyleLbl="node1" presStyleIdx="6" presStyleCnt="14" custLinFactNeighborX="257">
        <dgm:presLayoutVars>
          <dgm:bulletEnabled val="1"/>
        </dgm:presLayoutVars>
      </dgm:prSet>
      <dgm:spPr/>
    </dgm:pt>
    <dgm:pt modelId="{D3317EAA-76AD-4FC3-834F-5E74C0B84CD2}" type="pres">
      <dgm:prSet presAssocID="{33158BE5-B508-4D44-8D9F-E0F67F1D715F}" presName="aSpace2" presStyleCnt="0"/>
      <dgm:spPr/>
    </dgm:pt>
    <dgm:pt modelId="{09D1FAF4-F870-4BBC-9CA4-FC84BF1C3F16}" type="pres">
      <dgm:prSet presAssocID="{AA6E4299-F034-4B4E-AB43-8BEF399B01E9}" presName="childNode" presStyleLbl="node1" presStyleIdx="7" presStyleCnt="14">
        <dgm:presLayoutVars>
          <dgm:bulletEnabled val="1"/>
        </dgm:presLayoutVars>
      </dgm:prSet>
      <dgm:spPr/>
    </dgm:pt>
    <dgm:pt modelId="{C6386C0B-4C53-4316-8912-5D8C65BE451D}" type="pres">
      <dgm:prSet presAssocID="{AA6E4299-F034-4B4E-AB43-8BEF399B01E9}" presName="aSpace2" presStyleCnt="0"/>
      <dgm:spPr/>
    </dgm:pt>
    <dgm:pt modelId="{442BDC88-E997-4AD9-B13C-E21436ED7D82}" type="pres">
      <dgm:prSet presAssocID="{C6D2E140-3D05-44AC-ABC3-CC1F837B6E34}" presName="childNode" presStyleLbl="node1" presStyleIdx="8" presStyleCnt="14">
        <dgm:presLayoutVars>
          <dgm:bulletEnabled val="1"/>
        </dgm:presLayoutVars>
      </dgm:prSet>
      <dgm:spPr/>
    </dgm:pt>
    <dgm:pt modelId="{6321998C-0655-482B-9859-76BA747DB1B2}" type="pres">
      <dgm:prSet presAssocID="{C6D2E140-3D05-44AC-ABC3-CC1F837B6E34}" presName="aSpace2" presStyleCnt="0"/>
      <dgm:spPr/>
    </dgm:pt>
    <dgm:pt modelId="{D2E0B09F-8293-4A54-A857-2D7BF26F8998}" type="pres">
      <dgm:prSet presAssocID="{1A45D2CA-954D-4C2A-81D9-DDB6CF81BFB1}" presName="childNode" presStyleLbl="node1" presStyleIdx="9" presStyleCnt="14">
        <dgm:presLayoutVars>
          <dgm:bulletEnabled val="1"/>
        </dgm:presLayoutVars>
      </dgm:prSet>
      <dgm:spPr/>
    </dgm:pt>
    <dgm:pt modelId="{435FA533-4505-4EB2-8A0A-9C06D93D103A}" type="pres">
      <dgm:prSet presAssocID="{53915D22-0859-4B09-90AC-D2DE734E7007}" presName="aSpace" presStyleCnt="0"/>
      <dgm:spPr/>
    </dgm:pt>
    <dgm:pt modelId="{D8C0647F-DA3B-4F7B-A3A9-8D708E52D887}" type="pres">
      <dgm:prSet presAssocID="{D12CE6B9-1183-4E53-89B7-9408474FA46E}" presName="compNode" presStyleCnt="0"/>
      <dgm:spPr/>
    </dgm:pt>
    <dgm:pt modelId="{D4690931-8A46-470E-ACCE-6A66D32234A0}" type="pres">
      <dgm:prSet presAssocID="{D12CE6B9-1183-4E53-89B7-9408474FA46E}" presName="aNode" presStyleLbl="bgShp" presStyleIdx="2" presStyleCnt="3"/>
      <dgm:spPr/>
    </dgm:pt>
    <dgm:pt modelId="{75A8BE9D-8F26-41E3-A5A0-3E111DE5F996}" type="pres">
      <dgm:prSet presAssocID="{D12CE6B9-1183-4E53-89B7-9408474FA46E}" presName="textNode" presStyleLbl="bgShp" presStyleIdx="2" presStyleCnt="3"/>
      <dgm:spPr/>
    </dgm:pt>
    <dgm:pt modelId="{4B40AC33-7143-4D68-9F87-03E280A6F7CF}" type="pres">
      <dgm:prSet presAssocID="{D12CE6B9-1183-4E53-89B7-9408474FA46E}" presName="compChildNode" presStyleCnt="0"/>
      <dgm:spPr/>
    </dgm:pt>
    <dgm:pt modelId="{493EFB72-50B5-4FA6-AE84-4EBE981263AE}" type="pres">
      <dgm:prSet presAssocID="{D12CE6B9-1183-4E53-89B7-9408474FA46E}" presName="theInnerList" presStyleCnt="0"/>
      <dgm:spPr/>
    </dgm:pt>
    <dgm:pt modelId="{55D7FC20-974C-474A-AAC8-E2507470FAB8}" type="pres">
      <dgm:prSet presAssocID="{E60AAB8B-1E53-40ED-9F91-DD7C8D36170C}" presName="childNode" presStyleLbl="node1" presStyleIdx="10" presStyleCnt="14">
        <dgm:presLayoutVars>
          <dgm:bulletEnabled val="1"/>
        </dgm:presLayoutVars>
      </dgm:prSet>
      <dgm:spPr/>
    </dgm:pt>
    <dgm:pt modelId="{B2CF5E03-409C-44C5-9855-A30D411F5DC7}" type="pres">
      <dgm:prSet presAssocID="{E60AAB8B-1E53-40ED-9F91-DD7C8D36170C}" presName="aSpace2" presStyleCnt="0"/>
      <dgm:spPr/>
    </dgm:pt>
    <dgm:pt modelId="{A68209D3-68B0-4BEE-9F4A-00DFE9EBA8B2}" type="pres">
      <dgm:prSet presAssocID="{6C994C57-2B85-4ED3-9247-76D2B95D2E51}" presName="childNode" presStyleLbl="node1" presStyleIdx="11" presStyleCnt="14">
        <dgm:presLayoutVars>
          <dgm:bulletEnabled val="1"/>
        </dgm:presLayoutVars>
      </dgm:prSet>
      <dgm:spPr/>
    </dgm:pt>
    <dgm:pt modelId="{D2A0A2FA-4BB2-436E-A692-DAE14E098559}" type="pres">
      <dgm:prSet presAssocID="{6C994C57-2B85-4ED3-9247-76D2B95D2E51}" presName="aSpace2" presStyleCnt="0"/>
      <dgm:spPr/>
    </dgm:pt>
    <dgm:pt modelId="{C466D546-BCE8-4C8B-B199-2F7E5E328005}" type="pres">
      <dgm:prSet presAssocID="{F9AC8AAF-F816-4FAF-82D2-DB1CE41A51C2}" presName="childNode" presStyleLbl="node1" presStyleIdx="12" presStyleCnt="14">
        <dgm:presLayoutVars>
          <dgm:bulletEnabled val="1"/>
        </dgm:presLayoutVars>
      </dgm:prSet>
      <dgm:spPr/>
    </dgm:pt>
    <dgm:pt modelId="{ABA7766B-C9B5-46C3-8B0D-03A14394EB54}" type="pres">
      <dgm:prSet presAssocID="{F9AC8AAF-F816-4FAF-82D2-DB1CE41A51C2}" presName="aSpace2" presStyleCnt="0"/>
      <dgm:spPr/>
    </dgm:pt>
    <dgm:pt modelId="{E98CE7D3-3D51-4092-A236-04ED02DEC733}" type="pres">
      <dgm:prSet presAssocID="{2C24961E-A564-4F85-BA72-365A63C2EE2D}" presName="childNode" presStyleLbl="node1" presStyleIdx="13" presStyleCnt="14">
        <dgm:presLayoutVars>
          <dgm:bulletEnabled val="1"/>
        </dgm:presLayoutVars>
      </dgm:prSet>
      <dgm:spPr/>
    </dgm:pt>
  </dgm:ptLst>
  <dgm:cxnLst>
    <dgm:cxn modelId="{505D2015-0A7B-4007-9DFD-749BDEB5706C}" type="presOf" srcId="{53915D22-0859-4B09-90AC-D2DE734E7007}" destId="{4022F2FD-658B-45DE-9CEA-565ABF4DE6A6}" srcOrd="1" destOrd="0" presId="urn:microsoft.com/office/officeart/2005/8/layout/lProcess2"/>
    <dgm:cxn modelId="{37267428-ED9B-4CF5-9064-D99C9D33F693}" srcId="{53915D22-0859-4B09-90AC-D2DE734E7007}" destId="{77D62BC4-D24E-426D-BCAC-E13AAAB4BE8E}" srcOrd="0" destOrd="0" parTransId="{EC1F0601-8215-44F6-A030-A181C389A0E4}" sibTransId="{D9BE7DA5-07CA-404E-8810-3B5C677D702C}"/>
    <dgm:cxn modelId="{5C93492C-BC94-4261-BD3D-6FB316BF9E5F}" type="presOf" srcId="{E29B776D-9DFC-4108-97C4-C9C1EE6A524F}" destId="{B911B9E6-4A49-4FA6-970A-2283FCDFE418}" srcOrd="0" destOrd="0" presId="urn:microsoft.com/office/officeart/2005/8/layout/lProcess2"/>
    <dgm:cxn modelId="{5A29AA2C-88B1-4D63-89F9-0E33986E3072}" srcId="{D12CE6B9-1183-4E53-89B7-9408474FA46E}" destId="{6C994C57-2B85-4ED3-9247-76D2B95D2E51}" srcOrd="1" destOrd="0" parTransId="{6406253E-1DD2-4910-987C-8FC2D64409B9}" sibTransId="{ED11DF2C-BEE6-49F9-A3D2-C364BE8583C8}"/>
    <dgm:cxn modelId="{FEF61A2F-A2AC-4C83-B56D-8ECDB70AC967}" srcId="{D28DC198-43A5-4046-87BA-912C6032CC8A}" destId="{53915D22-0859-4B09-90AC-D2DE734E7007}" srcOrd="1" destOrd="0" parTransId="{640FEDE4-72B3-4FB8-9D6E-85A4BD989CC5}" sibTransId="{309789DE-A4DA-44E5-8C7A-B35458EF8816}"/>
    <dgm:cxn modelId="{D757C837-8CBA-4A0C-8057-B1FF4B36A59C}" srcId="{D28DC198-43A5-4046-87BA-912C6032CC8A}" destId="{E29B776D-9DFC-4108-97C4-C9C1EE6A524F}" srcOrd="0" destOrd="0" parTransId="{56ECFD0D-7D8D-4AD8-B1A8-6FD5FD4B64D4}" sibTransId="{9A9F91F4-B24A-42DA-BE30-141E2F9859FA}"/>
    <dgm:cxn modelId="{D52E733E-E03E-430D-A149-2EFB3F41B52B}" srcId="{E29B776D-9DFC-4108-97C4-C9C1EE6A524F}" destId="{11DA855C-1BEB-40BC-A949-E1884418D11B}" srcOrd="0" destOrd="0" parTransId="{E3EDC137-1665-44D5-83F3-3E17CB9B7C47}" sibTransId="{BEED3F1E-11D4-4707-A857-6FB6C978E9F7}"/>
    <dgm:cxn modelId="{02B74C42-7A30-4CC4-8C84-53E951AA51FC}" type="presOf" srcId="{E60AAB8B-1E53-40ED-9F91-DD7C8D36170C}" destId="{55D7FC20-974C-474A-AAC8-E2507470FAB8}" srcOrd="0" destOrd="0" presId="urn:microsoft.com/office/officeart/2005/8/layout/lProcess2"/>
    <dgm:cxn modelId="{75F63A46-EEFA-4399-A458-B655C94ECF2F}" type="presOf" srcId="{2C24961E-A564-4F85-BA72-365A63C2EE2D}" destId="{E98CE7D3-3D51-4092-A236-04ED02DEC733}" srcOrd="0" destOrd="0" presId="urn:microsoft.com/office/officeart/2005/8/layout/lProcess2"/>
    <dgm:cxn modelId="{48DFFE4A-C667-4BD8-97C1-B9A3A95914E9}" srcId="{53915D22-0859-4B09-90AC-D2DE734E7007}" destId="{33158BE5-B508-4D44-8D9F-E0F67F1D715F}" srcOrd="1" destOrd="0" parTransId="{E8CA7F5B-78BD-44EA-9E0A-B52C3C319FDF}" sibTransId="{4A9A4D98-0A94-4458-A23E-313BD7332A53}"/>
    <dgm:cxn modelId="{AD20C84B-2E5C-4287-9751-CE2CE5A17447}" type="presOf" srcId="{1A45D2CA-954D-4C2A-81D9-DDB6CF81BFB1}" destId="{D2E0B09F-8293-4A54-A857-2D7BF26F8998}" srcOrd="0" destOrd="0" presId="urn:microsoft.com/office/officeart/2005/8/layout/lProcess2"/>
    <dgm:cxn modelId="{4D02DA4B-6E1F-435D-9671-ED4A72136C91}" type="presOf" srcId="{AA6E4299-F034-4B4E-AB43-8BEF399B01E9}" destId="{09D1FAF4-F870-4BBC-9CA4-FC84BF1C3F16}" srcOrd="0" destOrd="0" presId="urn:microsoft.com/office/officeart/2005/8/layout/lProcess2"/>
    <dgm:cxn modelId="{0AC18A4D-2D7E-43C2-9462-EBA1DB2B8D26}" srcId="{D12CE6B9-1183-4E53-89B7-9408474FA46E}" destId="{F9AC8AAF-F816-4FAF-82D2-DB1CE41A51C2}" srcOrd="2" destOrd="0" parTransId="{81137C91-8433-4A78-8C33-4352656C835F}" sibTransId="{721323C1-8EC2-4789-A14F-5EC6E078B9A9}"/>
    <dgm:cxn modelId="{10C3E776-E94F-412E-84F4-76EE4693E143}" type="presOf" srcId="{53915D22-0859-4B09-90AC-D2DE734E7007}" destId="{4C609EFE-8AC9-4091-BFC3-3F35DD640A03}" srcOrd="0" destOrd="0" presId="urn:microsoft.com/office/officeart/2005/8/layout/lProcess2"/>
    <dgm:cxn modelId="{3039C178-5ADD-4233-A1D2-B3C1DF7014EC}" srcId="{E29B776D-9DFC-4108-97C4-C9C1EE6A524F}" destId="{216A41D2-9D2D-4CD6-B994-6EF4DADF3AA0}" srcOrd="4" destOrd="0" parTransId="{6DDD663A-F6FE-4113-8E80-7675661DA9B4}" sibTransId="{89A36608-80BF-494D-890C-D6B5BDFCF824}"/>
    <dgm:cxn modelId="{AEFB2A59-5066-4619-B7C6-DF7C69A29235}" type="presOf" srcId="{33158BE5-B508-4D44-8D9F-E0F67F1D715F}" destId="{F5B73CB7-B36A-4D3E-82C7-4F9DFCA36D63}" srcOrd="0" destOrd="0" presId="urn:microsoft.com/office/officeart/2005/8/layout/lProcess2"/>
    <dgm:cxn modelId="{7238AE7A-521E-43C2-87A4-B07382351275}" type="presOf" srcId="{C6D2E140-3D05-44AC-ABC3-CC1F837B6E34}" destId="{442BDC88-E997-4AD9-B13C-E21436ED7D82}" srcOrd="0" destOrd="0" presId="urn:microsoft.com/office/officeart/2005/8/layout/lProcess2"/>
    <dgm:cxn modelId="{58F4427D-6AB4-48B1-8D86-03B8E983BE17}" type="presOf" srcId="{E29B776D-9DFC-4108-97C4-C9C1EE6A524F}" destId="{A805A108-E01A-49B8-B2D9-CCEA9CE62895}" srcOrd="1" destOrd="0" presId="urn:microsoft.com/office/officeart/2005/8/layout/lProcess2"/>
    <dgm:cxn modelId="{D5DDA37F-6A4F-4AEC-AD67-81DA4EE0B894}" type="presOf" srcId="{F9AC8AAF-F816-4FAF-82D2-DB1CE41A51C2}" destId="{C466D546-BCE8-4C8B-B199-2F7E5E328005}" srcOrd="0" destOrd="0" presId="urn:microsoft.com/office/officeart/2005/8/layout/lProcess2"/>
    <dgm:cxn modelId="{67686381-129A-48C7-BCE3-9FFD9FC522C3}" srcId="{53915D22-0859-4B09-90AC-D2DE734E7007}" destId="{C6D2E140-3D05-44AC-ABC3-CC1F837B6E34}" srcOrd="3" destOrd="0" parTransId="{FAC99402-87A5-4C46-8BCF-78D9B5BE655E}" sibTransId="{66025FDF-54F1-4072-8641-9BF186C958E5}"/>
    <dgm:cxn modelId="{70ECD683-DD65-43EF-8292-47059D331D08}" type="presOf" srcId="{6555FF27-8FFD-406C-A209-287DCCED1D99}" destId="{BC705CFE-DAB4-441F-913E-F93A35B2A76B}" srcOrd="0" destOrd="0" presId="urn:microsoft.com/office/officeart/2005/8/layout/lProcess2"/>
    <dgm:cxn modelId="{9627E484-4656-4EBA-9A74-9EE8C9DDDE31}" type="presOf" srcId="{262E0104-E386-43A7-BEB5-BB3D294FB667}" destId="{1703580C-CE12-4649-8CBF-B9ACE70D328E}" srcOrd="0" destOrd="0" presId="urn:microsoft.com/office/officeart/2005/8/layout/lProcess2"/>
    <dgm:cxn modelId="{C2075587-3058-4B50-9726-D6A06499188B}" type="presOf" srcId="{216A41D2-9D2D-4CD6-B994-6EF4DADF3AA0}" destId="{A82732DA-D9CD-492E-AF63-6C69392A2864}" srcOrd="0" destOrd="0" presId="urn:microsoft.com/office/officeart/2005/8/layout/lProcess2"/>
    <dgm:cxn modelId="{FBF3D38D-DDA8-493A-8D31-7296662FBB34}" srcId="{D28DC198-43A5-4046-87BA-912C6032CC8A}" destId="{D12CE6B9-1183-4E53-89B7-9408474FA46E}" srcOrd="2" destOrd="0" parTransId="{D9703092-2964-40C5-BA3B-5B16C2F37A00}" sibTransId="{92EA1782-0B98-46E0-A614-2F833CF3E0B4}"/>
    <dgm:cxn modelId="{40F1C79C-BBA8-4FAB-BC12-51EADC6D3EC8}" srcId="{E29B776D-9DFC-4108-97C4-C9C1EE6A524F}" destId="{F7EAC6DE-9437-47AE-BA7C-D6CE873130C3}" srcOrd="2" destOrd="0" parTransId="{FEF0EE7B-241E-4BF9-B509-5B3548BE7082}" sibTransId="{B57E9F7A-E870-419F-9956-B28D5F1085BD}"/>
    <dgm:cxn modelId="{FAA7CEA7-6436-452D-A3BF-02910036930A}" srcId="{E29B776D-9DFC-4108-97C4-C9C1EE6A524F}" destId="{6555FF27-8FFD-406C-A209-287DCCED1D99}" srcOrd="3" destOrd="0" parTransId="{2D6A99A6-EEF7-4A2F-B1E2-3A1BAA87F51A}" sibTransId="{6F9C8979-7320-4C4E-B2B4-A85E667C0985}"/>
    <dgm:cxn modelId="{08E1DAA7-7229-4113-A0E6-5936F62788C7}" type="presOf" srcId="{11DA855C-1BEB-40BC-A949-E1884418D11B}" destId="{89E0E997-1EAD-4F00-85D8-7FF89BEA7057}" srcOrd="0" destOrd="0" presId="urn:microsoft.com/office/officeart/2005/8/layout/lProcess2"/>
    <dgm:cxn modelId="{F8E34AAD-15EE-4C7F-AB44-7FECD34B94AE}" type="presOf" srcId="{D12CE6B9-1183-4E53-89B7-9408474FA46E}" destId="{75A8BE9D-8F26-41E3-A5A0-3E111DE5F996}" srcOrd="1" destOrd="0" presId="urn:microsoft.com/office/officeart/2005/8/layout/lProcess2"/>
    <dgm:cxn modelId="{4C9694AD-A611-4034-9E22-707B19B6A6B3}" type="presOf" srcId="{D28DC198-43A5-4046-87BA-912C6032CC8A}" destId="{281A03EF-5786-4C92-BFBD-4F1C4547F355}" srcOrd="0" destOrd="0" presId="urn:microsoft.com/office/officeart/2005/8/layout/lProcess2"/>
    <dgm:cxn modelId="{31A250AE-E563-427A-A988-3DC1FC3AF2DC}" srcId="{E29B776D-9DFC-4108-97C4-C9C1EE6A524F}" destId="{262E0104-E386-43A7-BEB5-BB3D294FB667}" srcOrd="1" destOrd="0" parTransId="{CA7E055D-8FA5-4BE3-9A21-98D23D63DC38}" sibTransId="{CBF60853-5E96-4FC1-B075-6619FB6CF09A}"/>
    <dgm:cxn modelId="{599FEBB4-D035-404C-A9D6-3722B34621C9}" type="presOf" srcId="{D12CE6B9-1183-4E53-89B7-9408474FA46E}" destId="{D4690931-8A46-470E-ACCE-6A66D32234A0}" srcOrd="0" destOrd="0" presId="urn:microsoft.com/office/officeart/2005/8/layout/lProcess2"/>
    <dgm:cxn modelId="{854850CB-6E8D-4F6E-8DBA-7F2BDFAF8F71}" srcId="{D12CE6B9-1183-4E53-89B7-9408474FA46E}" destId="{2C24961E-A564-4F85-BA72-365A63C2EE2D}" srcOrd="3" destOrd="0" parTransId="{9FED9B8C-CBB9-4641-8F07-FA7D8A94464A}" sibTransId="{874A544E-1769-464C-B2A8-139C770D7FB4}"/>
    <dgm:cxn modelId="{D8BAEACC-B369-4515-A87B-C66BC0EC89BF}" srcId="{D12CE6B9-1183-4E53-89B7-9408474FA46E}" destId="{E60AAB8B-1E53-40ED-9F91-DD7C8D36170C}" srcOrd="0" destOrd="0" parTransId="{8B88FAEA-BCB4-4394-B0E6-8DC7118568DE}" sibTransId="{3A5EF0E1-27AC-46D3-BD6F-3A19A2FF4397}"/>
    <dgm:cxn modelId="{4F77C3D4-6D31-45E3-AF9A-0EA56E810230}" type="presOf" srcId="{6C994C57-2B85-4ED3-9247-76D2B95D2E51}" destId="{A68209D3-68B0-4BEE-9F4A-00DFE9EBA8B2}" srcOrd="0" destOrd="0" presId="urn:microsoft.com/office/officeart/2005/8/layout/lProcess2"/>
    <dgm:cxn modelId="{3B4129D6-1E63-47F3-9FEB-A86258459967}" type="presOf" srcId="{F7EAC6DE-9437-47AE-BA7C-D6CE873130C3}" destId="{1D9D8F2C-4F7D-4080-8BE9-4BE87FE0EC04}" srcOrd="0" destOrd="0" presId="urn:microsoft.com/office/officeart/2005/8/layout/lProcess2"/>
    <dgm:cxn modelId="{1BCBC3DF-D834-440E-ACD9-2E692EF4DED4}" srcId="{53915D22-0859-4B09-90AC-D2DE734E7007}" destId="{1A45D2CA-954D-4C2A-81D9-DDB6CF81BFB1}" srcOrd="4" destOrd="0" parTransId="{7B30297D-215B-4BBC-B2D1-526AAA9016B5}" sibTransId="{96DA23B1-4A73-48B4-A25C-842E8B979EC9}"/>
    <dgm:cxn modelId="{8B78E8E4-0A2C-46BE-A506-2B4683948F3C}" type="presOf" srcId="{77D62BC4-D24E-426D-BCAC-E13AAAB4BE8E}" destId="{F339CDD4-62F6-4BBA-A391-E8DC08DFFE20}" srcOrd="0" destOrd="0" presId="urn:microsoft.com/office/officeart/2005/8/layout/lProcess2"/>
    <dgm:cxn modelId="{3B73F4FE-9D1A-48FC-BA2D-425944D66373}" srcId="{53915D22-0859-4B09-90AC-D2DE734E7007}" destId="{AA6E4299-F034-4B4E-AB43-8BEF399B01E9}" srcOrd="2" destOrd="0" parTransId="{39811B41-8561-49A8-BECA-DB784923E2B9}" sibTransId="{7FA6AB0A-E5EA-46C0-8F50-3EB022FBB8E2}"/>
    <dgm:cxn modelId="{E46CB9DB-5113-45B9-BE14-F2D5815489F4}" type="presParOf" srcId="{281A03EF-5786-4C92-BFBD-4F1C4547F355}" destId="{D282C00D-EF7F-43AD-9AF8-0E78C1CAD6A4}" srcOrd="0" destOrd="0" presId="urn:microsoft.com/office/officeart/2005/8/layout/lProcess2"/>
    <dgm:cxn modelId="{D1E0FD85-CDD2-4C43-BBAB-B4AA519E2E12}" type="presParOf" srcId="{D282C00D-EF7F-43AD-9AF8-0E78C1CAD6A4}" destId="{B911B9E6-4A49-4FA6-970A-2283FCDFE418}" srcOrd="0" destOrd="0" presId="urn:microsoft.com/office/officeart/2005/8/layout/lProcess2"/>
    <dgm:cxn modelId="{2FBFD4C1-9052-490A-A47D-F4F9B73C8C80}" type="presParOf" srcId="{D282C00D-EF7F-43AD-9AF8-0E78C1CAD6A4}" destId="{A805A108-E01A-49B8-B2D9-CCEA9CE62895}" srcOrd="1" destOrd="0" presId="urn:microsoft.com/office/officeart/2005/8/layout/lProcess2"/>
    <dgm:cxn modelId="{361581E7-DD00-449F-9F90-0137DA9ACD00}" type="presParOf" srcId="{D282C00D-EF7F-43AD-9AF8-0E78C1CAD6A4}" destId="{8F31D120-D0D1-45F1-BBF7-6302B1470C4D}" srcOrd="2" destOrd="0" presId="urn:microsoft.com/office/officeart/2005/8/layout/lProcess2"/>
    <dgm:cxn modelId="{D959EAD2-9D98-4C21-B827-0EF16E63F4B3}" type="presParOf" srcId="{8F31D120-D0D1-45F1-BBF7-6302B1470C4D}" destId="{46760369-1179-4B48-950D-7E6005A75CE8}" srcOrd="0" destOrd="0" presId="urn:microsoft.com/office/officeart/2005/8/layout/lProcess2"/>
    <dgm:cxn modelId="{A8BB0AEE-508F-4DF4-AAA8-AB6E850946BF}" type="presParOf" srcId="{46760369-1179-4B48-950D-7E6005A75CE8}" destId="{89E0E997-1EAD-4F00-85D8-7FF89BEA7057}" srcOrd="0" destOrd="0" presId="urn:microsoft.com/office/officeart/2005/8/layout/lProcess2"/>
    <dgm:cxn modelId="{67773966-826C-419E-BF39-D88AEA6F8592}" type="presParOf" srcId="{46760369-1179-4B48-950D-7E6005A75CE8}" destId="{58707088-63F9-430F-A1A7-E92BBA2B5269}" srcOrd="1" destOrd="0" presId="urn:microsoft.com/office/officeart/2005/8/layout/lProcess2"/>
    <dgm:cxn modelId="{BEBC1AE5-2BC0-41E1-BF3F-DC1740735B87}" type="presParOf" srcId="{46760369-1179-4B48-950D-7E6005A75CE8}" destId="{1703580C-CE12-4649-8CBF-B9ACE70D328E}" srcOrd="2" destOrd="0" presId="urn:microsoft.com/office/officeart/2005/8/layout/lProcess2"/>
    <dgm:cxn modelId="{FA1A464B-74E3-49FA-96F5-8BB75FE1E488}" type="presParOf" srcId="{46760369-1179-4B48-950D-7E6005A75CE8}" destId="{AC6F89B8-9217-48B3-8F1E-9D8633713596}" srcOrd="3" destOrd="0" presId="urn:microsoft.com/office/officeart/2005/8/layout/lProcess2"/>
    <dgm:cxn modelId="{F5BC0D1B-5773-4F8E-95F0-C30803AC3094}" type="presParOf" srcId="{46760369-1179-4B48-950D-7E6005A75CE8}" destId="{1D9D8F2C-4F7D-4080-8BE9-4BE87FE0EC04}" srcOrd="4" destOrd="0" presId="urn:microsoft.com/office/officeart/2005/8/layout/lProcess2"/>
    <dgm:cxn modelId="{CEF67171-CC85-4597-8A9C-E4BDC3E2014A}" type="presParOf" srcId="{46760369-1179-4B48-950D-7E6005A75CE8}" destId="{C8B2269E-250D-46B7-9C86-D4E87F48E018}" srcOrd="5" destOrd="0" presId="urn:microsoft.com/office/officeart/2005/8/layout/lProcess2"/>
    <dgm:cxn modelId="{ACF0B57D-3F9A-4FE7-8F22-498542DCD64B}" type="presParOf" srcId="{46760369-1179-4B48-950D-7E6005A75CE8}" destId="{BC705CFE-DAB4-441F-913E-F93A35B2A76B}" srcOrd="6" destOrd="0" presId="urn:microsoft.com/office/officeart/2005/8/layout/lProcess2"/>
    <dgm:cxn modelId="{71E23062-ADA8-4397-8691-FECA54E6C292}" type="presParOf" srcId="{46760369-1179-4B48-950D-7E6005A75CE8}" destId="{FEF6B8AE-4C4A-418C-BC98-756069A5DC28}" srcOrd="7" destOrd="0" presId="urn:microsoft.com/office/officeart/2005/8/layout/lProcess2"/>
    <dgm:cxn modelId="{8723A294-0D44-4815-AA3E-CDC9833D97B9}" type="presParOf" srcId="{46760369-1179-4B48-950D-7E6005A75CE8}" destId="{A82732DA-D9CD-492E-AF63-6C69392A2864}" srcOrd="8" destOrd="0" presId="urn:microsoft.com/office/officeart/2005/8/layout/lProcess2"/>
    <dgm:cxn modelId="{C2827233-8C9C-4898-A501-3985279EBFFF}" type="presParOf" srcId="{281A03EF-5786-4C92-BFBD-4F1C4547F355}" destId="{5ED7AEC5-6CF4-4970-810E-4876DA3B331D}" srcOrd="1" destOrd="0" presId="urn:microsoft.com/office/officeart/2005/8/layout/lProcess2"/>
    <dgm:cxn modelId="{7A0B46B9-1E07-4007-B024-524125178210}" type="presParOf" srcId="{281A03EF-5786-4C92-BFBD-4F1C4547F355}" destId="{26831BC9-7E8D-417A-AAD0-5E6E52124167}" srcOrd="2" destOrd="0" presId="urn:microsoft.com/office/officeart/2005/8/layout/lProcess2"/>
    <dgm:cxn modelId="{FD191108-2269-4D9A-9D50-B8B33DB542A6}" type="presParOf" srcId="{26831BC9-7E8D-417A-AAD0-5E6E52124167}" destId="{4C609EFE-8AC9-4091-BFC3-3F35DD640A03}" srcOrd="0" destOrd="0" presId="urn:microsoft.com/office/officeart/2005/8/layout/lProcess2"/>
    <dgm:cxn modelId="{F8AA93ED-2943-4828-81C5-A836CBDB4E0E}" type="presParOf" srcId="{26831BC9-7E8D-417A-AAD0-5E6E52124167}" destId="{4022F2FD-658B-45DE-9CEA-565ABF4DE6A6}" srcOrd="1" destOrd="0" presId="urn:microsoft.com/office/officeart/2005/8/layout/lProcess2"/>
    <dgm:cxn modelId="{218F7DE6-7484-4414-B408-55364731BEB2}" type="presParOf" srcId="{26831BC9-7E8D-417A-AAD0-5E6E52124167}" destId="{3207CEA3-AD77-403A-AE6A-52837883C71B}" srcOrd="2" destOrd="0" presId="urn:microsoft.com/office/officeart/2005/8/layout/lProcess2"/>
    <dgm:cxn modelId="{099A24AD-C14C-4CEA-9741-5FB0C8D8CB29}" type="presParOf" srcId="{3207CEA3-AD77-403A-AE6A-52837883C71B}" destId="{241B0217-311D-4607-962F-7A58F89E6F72}" srcOrd="0" destOrd="0" presId="urn:microsoft.com/office/officeart/2005/8/layout/lProcess2"/>
    <dgm:cxn modelId="{EAE2DC58-89F3-41DC-B7EE-16A886CD8E1A}" type="presParOf" srcId="{241B0217-311D-4607-962F-7A58F89E6F72}" destId="{F339CDD4-62F6-4BBA-A391-E8DC08DFFE20}" srcOrd="0" destOrd="0" presId="urn:microsoft.com/office/officeart/2005/8/layout/lProcess2"/>
    <dgm:cxn modelId="{F31E1407-9FD8-46BF-B3EF-39D29918C465}" type="presParOf" srcId="{241B0217-311D-4607-962F-7A58F89E6F72}" destId="{A6F6A1D0-E26C-4B0A-ACAE-AE471566DDAD}" srcOrd="1" destOrd="0" presId="urn:microsoft.com/office/officeart/2005/8/layout/lProcess2"/>
    <dgm:cxn modelId="{C4480991-DA5F-4C48-BF2D-C6ED3784E8CC}" type="presParOf" srcId="{241B0217-311D-4607-962F-7A58F89E6F72}" destId="{F5B73CB7-B36A-4D3E-82C7-4F9DFCA36D63}" srcOrd="2" destOrd="0" presId="urn:microsoft.com/office/officeart/2005/8/layout/lProcess2"/>
    <dgm:cxn modelId="{62F65671-1107-458C-81C4-BB0AD9DAB496}" type="presParOf" srcId="{241B0217-311D-4607-962F-7A58F89E6F72}" destId="{D3317EAA-76AD-4FC3-834F-5E74C0B84CD2}" srcOrd="3" destOrd="0" presId="urn:microsoft.com/office/officeart/2005/8/layout/lProcess2"/>
    <dgm:cxn modelId="{3C703882-E4B2-4D15-97DE-C0D1DCA6D0C2}" type="presParOf" srcId="{241B0217-311D-4607-962F-7A58F89E6F72}" destId="{09D1FAF4-F870-4BBC-9CA4-FC84BF1C3F16}" srcOrd="4" destOrd="0" presId="urn:microsoft.com/office/officeart/2005/8/layout/lProcess2"/>
    <dgm:cxn modelId="{542E0D45-7768-4C69-943F-440689D96EC8}" type="presParOf" srcId="{241B0217-311D-4607-962F-7A58F89E6F72}" destId="{C6386C0B-4C53-4316-8912-5D8C65BE451D}" srcOrd="5" destOrd="0" presId="urn:microsoft.com/office/officeart/2005/8/layout/lProcess2"/>
    <dgm:cxn modelId="{23E01119-1A0F-4B3C-9E57-CB081C7A3118}" type="presParOf" srcId="{241B0217-311D-4607-962F-7A58F89E6F72}" destId="{442BDC88-E997-4AD9-B13C-E21436ED7D82}" srcOrd="6" destOrd="0" presId="urn:microsoft.com/office/officeart/2005/8/layout/lProcess2"/>
    <dgm:cxn modelId="{37497400-7350-4A32-AC71-9E219EC7BF92}" type="presParOf" srcId="{241B0217-311D-4607-962F-7A58F89E6F72}" destId="{6321998C-0655-482B-9859-76BA747DB1B2}" srcOrd="7" destOrd="0" presId="urn:microsoft.com/office/officeart/2005/8/layout/lProcess2"/>
    <dgm:cxn modelId="{87C0E419-33B3-484D-A633-FD420A438223}" type="presParOf" srcId="{241B0217-311D-4607-962F-7A58F89E6F72}" destId="{D2E0B09F-8293-4A54-A857-2D7BF26F8998}" srcOrd="8" destOrd="0" presId="urn:microsoft.com/office/officeart/2005/8/layout/lProcess2"/>
    <dgm:cxn modelId="{C7BB41A0-6A2F-4FF2-8414-F9231061828D}" type="presParOf" srcId="{281A03EF-5786-4C92-BFBD-4F1C4547F355}" destId="{435FA533-4505-4EB2-8A0A-9C06D93D103A}" srcOrd="3" destOrd="0" presId="urn:microsoft.com/office/officeart/2005/8/layout/lProcess2"/>
    <dgm:cxn modelId="{E0C98C5A-C672-4B3E-97DA-B413E756D8F3}" type="presParOf" srcId="{281A03EF-5786-4C92-BFBD-4F1C4547F355}" destId="{D8C0647F-DA3B-4F7B-A3A9-8D708E52D887}" srcOrd="4" destOrd="0" presId="urn:microsoft.com/office/officeart/2005/8/layout/lProcess2"/>
    <dgm:cxn modelId="{71777225-D07E-41E8-8AB3-3C5BBFBD1A0A}" type="presParOf" srcId="{D8C0647F-DA3B-4F7B-A3A9-8D708E52D887}" destId="{D4690931-8A46-470E-ACCE-6A66D32234A0}" srcOrd="0" destOrd="0" presId="urn:microsoft.com/office/officeart/2005/8/layout/lProcess2"/>
    <dgm:cxn modelId="{A8053CC4-F264-4A76-82D4-46BCB82F6D51}" type="presParOf" srcId="{D8C0647F-DA3B-4F7B-A3A9-8D708E52D887}" destId="{75A8BE9D-8F26-41E3-A5A0-3E111DE5F996}" srcOrd="1" destOrd="0" presId="urn:microsoft.com/office/officeart/2005/8/layout/lProcess2"/>
    <dgm:cxn modelId="{9E754B89-3D89-4002-B3F0-4A9F5E54A745}" type="presParOf" srcId="{D8C0647F-DA3B-4F7B-A3A9-8D708E52D887}" destId="{4B40AC33-7143-4D68-9F87-03E280A6F7CF}" srcOrd="2" destOrd="0" presId="urn:microsoft.com/office/officeart/2005/8/layout/lProcess2"/>
    <dgm:cxn modelId="{C16AE7F9-0070-4978-BC72-694544359A38}" type="presParOf" srcId="{4B40AC33-7143-4D68-9F87-03E280A6F7CF}" destId="{493EFB72-50B5-4FA6-AE84-4EBE981263AE}" srcOrd="0" destOrd="0" presId="urn:microsoft.com/office/officeart/2005/8/layout/lProcess2"/>
    <dgm:cxn modelId="{F79B7673-A0FB-4AEF-9FDE-84E6508E01C6}" type="presParOf" srcId="{493EFB72-50B5-4FA6-AE84-4EBE981263AE}" destId="{55D7FC20-974C-474A-AAC8-E2507470FAB8}" srcOrd="0" destOrd="0" presId="urn:microsoft.com/office/officeart/2005/8/layout/lProcess2"/>
    <dgm:cxn modelId="{A18E23F1-6665-4E10-87C1-0EF3842696A7}" type="presParOf" srcId="{493EFB72-50B5-4FA6-AE84-4EBE981263AE}" destId="{B2CF5E03-409C-44C5-9855-A30D411F5DC7}" srcOrd="1" destOrd="0" presId="urn:microsoft.com/office/officeart/2005/8/layout/lProcess2"/>
    <dgm:cxn modelId="{034FDA17-F712-4D2D-8345-B2D8EFB785CE}" type="presParOf" srcId="{493EFB72-50B5-4FA6-AE84-4EBE981263AE}" destId="{A68209D3-68B0-4BEE-9F4A-00DFE9EBA8B2}" srcOrd="2" destOrd="0" presId="urn:microsoft.com/office/officeart/2005/8/layout/lProcess2"/>
    <dgm:cxn modelId="{A453AA2B-9F32-4B96-8274-765B6D43B13C}" type="presParOf" srcId="{493EFB72-50B5-4FA6-AE84-4EBE981263AE}" destId="{D2A0A2FA-4BB2-436E-A692-DAE14E098559}" srcOrd="3" destOrd="0" presId="urn:microsoft.com/office/officeart/2005/8/layout/lProcess2"/>
    <dgm:cxn modelId="{572DBD2D-1F08-4A0D-84C0-DFDEB625FBE7}" type="presParOf" srcId="{493EFB72-50B5-4FA6-AE84-4EBE981263AE}" destId="{C466D546-BCE8-4C8B-B199-2F7E5E328005}" srcOrd="4" destOrd="0" presId="urn:microsoft.com/office/officeart/2005/8/layout/lProcess2"/>
    <dgm:cxn modelId="{F971631A-1178-4FE2-94A0-EB07346D7CD0}" type="presParOf" srcId="{493EFB72-50B5-4FA6-AE84-4EBE981263AE}" destId="{ABA7766B-C9B5-46C3-8B0D-03A14394EB54}" srcOrd="5" destOrd="0" presId="urn:microsoft.com/office/officeart/2005/8/layout/lProcess2"/>
    <dgm:cxn modelId="{B0DBD68B-93E8-476B-8EF4-0A3C06E8B4F3}" type="presParOf" srcId="{493EFB72-50B5-4FA6-AE84-4EBE981263AE}" destId="{E98CE7D3-3D51-4092-A236-04ED02DEC733}" srcOrd="6" destOrd="0" presId="urn:microsoft.com/office/officeart/2005/8/layout/lProcess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559FB0-DB7B-476C-8EE0-6185DB56E009}">
      <dsp:nvSpPr>
        <dsp:cNvPr id="0" name=""/>
        <dsp:cNvSpPr/>
      </dsp:nvSpPr>
      <dsp:spPr>
        <a:xfrm>
          <a:off x="814204" y="25089"/>
          <a:ext cx="2567589" cy="15109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ctr" anchorCtr="0">
          <a:noAutofit/>
        </a:bodyPr>
        <a:lstStyle/>
        <a:p>
          <a:pPr marL="0" lvl="0" indent="0" algn="ctr" defTabSz="1377950">
            <a:lnSpc>
              <a:spcPct val="90000"/>
            </a:lnSpc>
            <a:spcBef>
              <a:spcPct val="0"/>
            </a:spcBef>
            <a:spcAft>
              <a:spcPct val="35000"/>
            </a:spcAft>
            <a:buNone/>
          </a:pPr>
          <a:r>
            <a:rPr lang="en-GB" sz="3100" kern="1200"/>
            <a:t>Management Group</a:t>
          </a:r>
        </a:p>
      </dsp:txBody>
      <dsp:txXfrm>
        <a:off x="858459" y="69344"/>
        <a:ext cx="2479079" cy="1422467"/>
      </dsp:txXfrm>
    </dsp:sp>
    <dsp:sp modelId="{D04CEE84-CD95-4CD4-9653-1064B92ECC1A}">
      <dsp:nvSpPr>
        <dsp:cNvPr id="0" name=""/>
        <dsp:cNvSpPr/>
      </dsp:nvSpPr>
      <dsp:spPr>
        <a:xfrm>
          <a:off x="5576" y="1606711"/>
          <a:ext cx="1653571" cy="15109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GB" sz="2200" kern="1200"/>
            <a:t>Lead Institution</a:t>
          </a:r>
        </a:p>
      </dsp:txBody>
      <dsp:txXfrm>
        <a:off x="49831" y="1650966"/>
        <a:ext cx="1565061" cy="1422467"/>
      </dsp:txXfrm>
    </dsp:sp>
    <dsp:sp modelId="{609ABF53-3626-4ACB-85E1-172F965C524F}">
      <dsp:nvSpPr>
        <dsp:cNvPr id="0" name=""/>
        <dsp:cNvSpPr/>
      </dsp:nvSpPr>
      <dsp:spPr>
        <a:xfrm>
          <a:off x="1798048" y="1606711"/>
          <a:ext cx="1747428" cy="15109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GB" sz="2200" kern="1200"/>
            <a:t>Post Holders and Single Points of Contact</a:t>
          </a:r>
        </a:p>
      </dsp:txBody>
      <dsp:txXfrm>
        <a:off x="1842303" y="1650966"/>
        <a:ext cx="1658918" cy="1422467"/>
      </dsp:txXfrm>
    </dsp:sp>
    <dsp:sp modelId="{82BBAD5A-4372-4695-9768-A18A0BA1BE17}">
      <dsp:nvSpPr>
        <dsp:cNvPr id="0" name=""/>
        <dsp:cNvSpPr/>
      </dsp:nvSpPr>
      <dsp:spPr>
        <a:xfrm>
          <a:off x="1844976" y="3213392"/>
          <a:ext cx="1653571" cy="15109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Network HE and FE outreach teams, state funded schools and colleges, other relevant networks</a:t>
          </a:r>
        </a:p>
      </dsp:txBody>
      <dsp:txXfrm>
        <a:off x="1889231" y="3257647"/>
        <a:ext cx="1565061" cy="1422467"/>
      </dsp:txXfrm>
    </dsp:sp>
    <dsp:sp modelId="{348328D9-1BF6-42E0-8D06-7F621FD0DA3E}">
      <dsp:nvSpPr>
        <dsp:cNvPr id="0" name=""/>
        <dsp:cNvSpPr/>
      </dsp:nvSpPr>
      <dsp:spPr>
        <a:xfrm>
          <a:off x="3629031" y="38105"/>
          <a:ext cx="1653571" cy="15109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GB" sz="2200" kern="1200"/>
            <a:t>Operational Group</a:t>
          </a:r>
        </a:p>
      </dsp:txBody>
      <dsp:txXfrm>
        <a:off x="3673286" y="82360"/>
        <a:ext cx="1565061" cy="14224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70909-0652-48D0-97CB-5171D0792015}">
      <dsp:nvSpPr>
        <dsp:cNvPr id="0" name=""/>
        <dsp:cNvSpPr/>
      </dsp:nvSpPr>
      <dsp:spPr>
        <a:xfrm>
          <a:off x="432196" y="0"/>
          <a:ext cx="4898231" cy="3200400"/>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AA4FE68-C1B3-418A-9B53-8CBF680A3FC2}">
      <dsp:nvSpPr>
        <dsp:cNvPr id="0" name=""/>
        <dsp:cNvSpPr/>
      </dsp:nvSpPr>
      <dsp:spPr>
        <a:xfrm>
          <a:off x="0" y="973126"/>
          <a:ext cx="1387194" cy="12801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a:ea typeface="+mn-ea"/>
            <a:cs typeface="+mn-cs"/>
          </a:endParaRP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38 weeks of mentoring sessions with activities and discussions on:</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1. Self-esteem and relationships</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2. Behaviour and anger management</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3. Life skills and careers</a:t>
          </a:r>
        </a:p>
        <a:p>
          <a:pPr marL="0" lvl="0" indent="0" algn="ctr" defTabSz="355600">
            <a:lnSpc>
              <a:spcPct val="90000"/>
            </a:lnSpc>
            <a:spcBef>
              <a:spcPct val="0"/>
            </a:spcBef>
            <a:spcAft>
              <a:spcPct val="35000"/>
            </a:spcAft>
            <a:buNone/>
          </a:pPr>
          <a:endParaRPr lang="en-GB" sz="700" kern="1200">
            <a:solidFill>
              <a:sysClr val="window" lastClr="FFFFFF"/>
            </a:solidFill>
            <a:latin typeface="Calibri"/>
            <a:ea typeface="+mn-ea"/>
            <a:cs typeface="+mn-cs"/>
          </a:endParaRPr>
        </a:p>
      </dsp:txBody>
      <dsp:txXfrm>
        <a:off x="62492" y="1035618"/>
        <a:ext cx="1262210" cy="1155176"/>
      </dsp:txXfrm>
    </dsp:sp>
    <dsp:sp modelId="{C226D190-0892-4134-B294-A48EF8E1A296}">
      <dsp:nvSpPr>
        <dsp:cNvPr id="0" name=""/>
        <dsp:cNvSpPr/>
      </dsp:nvSpPr>
      <dsp:spPr>
        <a:xfrm>
          <a:off x="1459438" y="960120"/>
          <a:ext cx="1387194" cy="12801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Creation of tust</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Creation of a safe place to talk</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Creation of respect and confidence in mentor</a:t>
          </a:r>
        </a:p>
      </dsp:txBody>
      <dsp:txXfrm>
        <a:off x="1521930" y="1022612"/>
        <a:ext cx="1262210" cy="1155176"/>
      </dsp:txXfrm>
    </dsp:sp>
    <dsp:sp modelId="{BCF0D108-1E99-4D0B-A9B7-475BAD2405A0}">
      <dsp:nvSpPr>
        <dsp:cNvPr id="0" name=""/>
        <dsp:cNvSpPr/>
      </dsp:nvSpPr>
      <dsp:spPr>
        <a:xfrm>
          <a:off x="2915992" y="960120"/>
          <a:ext cx="1387194" cy="12801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Able to manage emotions</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Improved concentration and focus</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Positive attitudes towards self, others and their future</a:t>
          </a:r>
        </a:p>
        <a:p>
          <a:pPr marL="0" lvl="0" indent="0" algn="ctr" defTabSz="355600">
            <a:lnSpc>
              <a:spcPct val="90000"/>
            </a:lnSpc>
            <a:spcBef>
              <a:spcPct val="0"/>
            </a:spcBef>
            <a:spcAft>
              <a:spcPct val="35000"/>
            </a:spcAft>
            <a:buNone/>
          </a:pPr>
          <a:endParaRPr lang="en-GB" sz="800" kern="1200">
            <a:solidFill>
              <a:sysClr val="window" lastClr="FFFFFF"/>
            </a:solidFill>
            <a:latin typeface="Calibri"/>
            <a:ea typeface="+mn-ea"/>
            <a:cs typeface="+mn-cs"/>
          </a:endParaRPr>
        </a:p>
      </dsp:txBody>
      <dsp:txXfrm>
        <a:off x="2978484" y="1022612"/>
        <a:ext cx="1262210" cy="1155176"/>
      </dsp:txXfrm>
    </dsp:sp>
    <dsp:sp modelId="{A49CE252-15EF-4B32-807A-F4D4A8D6CB66}">
      <dsp:nvSpPr>
        <dsp:cNvPr id="0" name=""/>
        <dsp:cNvSpPr/>
      </dsp:nvSpPr>
      <dsp:spPr>
        <a:xfrm>
          <a:off x="4372546" y="960120"/>
          <a:ext cx="1387194" cy="12801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Reduced school excluions</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Reduced challenging behaviour</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Raised attainment</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Improved attendance</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Raised aspirations </a:t>
          </a:r>
        </a:p>
      </dsp:txBody>
      <dsp:txXfrm>
        <a:off x="4435038" y="1022612"/>
        <a:ext cx="1262210" cy="11551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11B9E6-4A49-4FA6-970A-2283FCDFE418}">
      <dsp:nvSpPr>
        <dsp:cNvPr id="0" name=""/>
        <dsp:cNvSpPr/>
      </dsp:nvSpPr>
      <dsp:spPr>
        <a:xfrm>
          <a:off x="669" y="0"/>
          <a:ext cx="1741289" cy="3200400"/>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Text" lastClr="000000">
                  <a:hueOff val="0"/>
                  <a:satOff val="0"/>
                  <a:lumOff val="0"/>
                  <a:alphaOff val="0"/>
                </a:sysClr>
              </a:solidFill>
              <a:latin typeface="Calibri"/>
              <a:ea typeface="+mn-ea"/>
              <a:cs typeface="+mn-cs"/>
            </a:rPr>
            <a:t>Aspirations</a:t>
          </a:r>
        </a:p>
      </dsp:txBody>
      <dsp:txXfrm>
        <a:off x="28790" y="28121"/>
        <a:ext cx="1685047" cy="903878"/>
      </dsp:txXfrm>
    </dsp:sp>
    <dsp:sp modelId="{89E0E997-1EAD-4F00-85D8-7FF89BEA7057}">
      <dsp:nvSpPr>
        <dsp:cNvPr id="0" name=""/>
        <dsp:cNvSpPr/>
      </dsp:nvSpPr>
      <dsp:spPr>
        <a:xfrm>
          <a:off x="174798" y="960725"/>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Social worker</a:t>
          </a:r>
        </a:p>
      </dsp:txBody>
      <dsp:txXfrm>
        <a:off x="185642" y="971569"/>
        <a:ext cx="1371343" cy="348553"/>
      </dsp:txXfrm>
    </dsp:sp>
    <dsp:sp modelId="{1703580C-CE12-4649-8CBF-B9ACE70D328E}">
      <dsp:nvSpPr>
        <dsp:cNvPr id="0" name=""/>
        <dsp:cNvSpPr/>
      </dsp:nvSpPr>
      <dsp:spPr>
        <a:xfrm>
          <a:off x="174798" y="1387927"/>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Lawyer</a:t>
          </a:r>
        </a:p>
      </dsp:txBody>
      <dsp:txXfrm>
        <a:off x="185642" y="1398771"/>
        <a:ext cx="1371343" cy="348553"/>
      </dsp:txXfrm>
    </dsp:sp>
    <dsp:sp modelId="{1D9D8F2C-4F7D-4080-8BE9-4BE87FE0EC04}">
      <dsp:nvSpPr>
        <dsp:cNvPr id="0" name=""/>
        <dsp:cNvSpPr/>
      </dsp:nvSpPr>
      <dsp:spPr>
        <a:xfrm>
          <a:off x="174798" y="1815129"/>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F1 pitstop crew</a:t>
          </a:r>
        </a:p>
      </dsp:txBody>
      <dsp:txXfrm>
        <a:off x="185642" y="1825973"/>
        <a:ext cx="1371343" cy="348553"/>
      </dsp:txXfrm>
    </dsp:sp>
    <dsp:sp modelId="{BC705CFE-DAB4-441F-913E-F93A35B2A76B}">
      <dsp:nvSpPr>
        <dsp:cNvPr id="0" name=""/>
        <dsp:cNvSpPr/>
      </dsp:nvSpPr>
      <dsp:spPr>
        <a:xfrm>
          <a:off x="174798" y="2242331"/>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Model</a:t>
          </a:r>
        </a:p>
      </dsp:txBody>
      <dsp:txXfrm>
        <a:off x="185642" y="2253175"/>
        <a:ext cx="1371343" cy="348553"/>
      </dsp:txXfrm>
    </dsp:sp>
    <dsp:sp modelId="{A82732DA-D9CD-492E-AF63-6C69392A2864}">
      <dsp:nvSpPr>
        <dsp:cNvPr id="0" name=""/>
        <dsp:cNvSpPr/>
      </dsp:nvSpPr>
      <dsp:spPr>
        <a:xfrm>
          <a:off x="174798" y="2669532"/>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Footballer</a:t>
          </a:r>
        </a:p>
      </dsp:txBody>
      <dsp:txXfrm>
        <a:off x="185642" y="2680376"/>
        <a:ext cx="1371343" cy="348553"/>
      </dsp:txXfrm>
    </dsp:sp>
    <dsp:sp modelId="{4C609EFE-8AC9-4091-BFC3-3F35DD640A03}">
      <dsp:nvSpPr>
        <dsp:cNvPr id="0" name=""/>
        <dsp:cNvSpPr/>
      </dsp:nvSpPr>
      <dsp:spPr>
        <a:xfrm>
          <a:off x="1872555" y="0"/>
          <a:ext cx="1741289" cy="3200400"/>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Text" lastClr="000000">
                  <a:hueOff val="0"/>
                  <a:satOff val="0"/>
                  <a:lumOff val="0"/>
                  <a:alphaOff val="0"/>
                </a:sysClr>
              </a:solidFill>
              <a:latin typeface="Calibri"/>
              <a:ea typeface="+mn-ea"/>
              <a:cs typeface="+mn-cs"/>
            </a:rPr>
            <a:t>Motivation</a:t>
          </a:r>
        </a:p>
      </dsp:txBody>
      <dsp:txXfrm>
        <a:off x="1900676" y="28121"/>
        <a:ext cx="1685047" cy="903878"/>
      </dsp:txXfrm>
    </dsp:sp>
    <dsp:sp modelId="{F339CDD4-62F6-4BBA-A391-E8DC08DFFE20}">
      <dsp:nvSpPr>
        <dsp:cNvPr id="0" name=""/>
        <dsp:cNvSpPr/>
      </dsp:nvSpPr>
      <dsp:spPr>
        <a:xfrm>
          <a:off x="2046684" y="960725"/>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Not able to motivate myself</a:t>
          </a:r>
        </a:p>
      </dsp:txBody>
      <dsp:txXfrm>
        <a:off x="2057528" y="971569"/>
        <a:ext cx="1371343" cy="348553"/>
      </dsp:txXfrm>
    </dsp:sp>
    <dsp:sp modelId="{F5B73CB7-B36A-4D3E-82C7-4F9DFCA36D63}">
      <dsp:nvSpPr>
        <dsp:cNvPr id="0" name=""/>
        <dsp:cNvSpPr/>
      </dsp:nvSpPr>
      <dsp:spPr>
        <a:xfrm>
          <a:off x="2050264" y="1387927"/>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I don't think college, university and my dream job are likely</a:t>
          </a:r>
        </a:p>
      </dsp:txBody>
      <dsp:txXfrm>
        <a:off x="2061108" y="1398771"/>
        <a:ext cx="1371343" cy="348553"/>
      </dsp:txXfrm>
    </dsp:sp>
    <dsp:sp modelId="{09D1FAF4-F870-4BBC-9CA4-FC84BF1C3F16}">
      <dsp:nvSpPr>
        <dsp:cNvPr id="0" name=""/>
        <dsp:cNvSpPr/>
      </dsp:nvSpPr>
      <dsp:spPr>
        <a:xfrm>
          <a:off x="2046684" y="1815129"/>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When I think about the future I feel scared, I don't think I'll pass my GCSE's</a:t>
          </a:r>
        </a:p>
      </dsp:txBody>
      <dsp:txXfrm>
        <a:off x="2057528" y="1825973"/>
        <a:ext cx="1371343" cy="348553"/>
      </dsp:txXfrm>
    </dsp:sp>
    <dsp:sp modelId="{442BDC88-E997-4AD9-B13C-E21436ED7D82}">
      <dsp:nvSpPr>
        <dsp:cNvPr id="0" name=""/>
        <dsp:cNvSpPr/>
      </dsp:nvSpPr>
      <dsp:spPr>
        <a:xfrm>
          <a:off x="2046684" y="2242331"/>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Don't like people, don't want to communicate</a:t>
          </a:r>
        </a:p>
      </dsp:txBody>
      <dsp:txXfrm>
        <a:off x="2057528" y="2253175"/>
        <a:ext cx="1371343" cy="348553"/>
      </dsp:txXfrm>
    </dsp:sp>
    <dsp:sp modelId="{D2E0B09F-8293-4A54-A857-2D7BF26F8998}">
      <dsp:nvSpPr>
        <dsp:cNvPr id="0" name=""/>
        <dsp:cNvSpPr/>
      </dsp:nvSpPr>
      <dsp:spPr>
        <a:xfrm>
          <a:off x="2046684" y="2669532"/>
          <a:ext cx="1393031" cy="3702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Want to miss lessons</a:t>
          </a:r>
        </a:p>
      </dsp:txBody>
      <dsp:txXfrm>
        <a:off x="2057528" y="2680376"/>
        <a:ext cx="1371343" cy="348553"/>
      </dsp:txXfrm>
    </dsp:sp>
    <dsp:sp modelId="{D4690931-8A46-470E-ACCE-6A66D32234A0}">
      <dsp:nvSpPr>
        <dsp:cNvPr id="0" name=""/>
        <dsp:cNvSpPr/>
      </dsp:nvSpPr>
      <dsp:spPr>
        <a:xfrm>
          <a:off x="3744441" y="0"/>
          <a:ext cx="1741289" cy="3200400"/>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Text" lastClr="000000">
                  <a:hueOff val="0"/>
                  <a:satOff val="0"/>
                  <a:lumOff val="0"/>
                  <a:alphaOff val="0"/>
                </a:sysClr>
              </a:solidFill>
              <a:latin typeface="Calibri"/>
              <a:ea typeface="+mn-ea"/>
              <a:cs typeface="+mn-cs"/>
            </a:rPr>
            <a:t>Options</a:t>
          </a:r>
        </a:p>
      </dsp:txBody>
      <dsp:txXfrm>
        <a:off x="3772562" y="28121"/>
        <a:ext cx="1685047" cy="903878"/>
      </dsp:txXfrm>
    </dsp:sp>
    <dsp:sp modelId="{55D7FC20-974C-474A-AAC8-E2507470FAB8}">
      <dsp:nvSpPr>
        <dsp:cNvPr id="0" name=""/>
        <dsp:cNvSpPr/>
      </dsp:nvSpPr>
      <dsp:spPr>
        <a:xfrm>
          <a:off x="3918570" y="960198"/>
          <a:ext cx="1393031" cy="4662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Not thinking about A levels, too far</a:t>
          </a:r>
        </a:p>
      </dsp:txBody>
      <dsp:txXfrm>
        <a:off x="3932225" y="973853"/>
        <a:ext cx="1365721" cy="438920"/>
      </dsp:txXfrm>
    </dsp:sp>
    <dsp:sp modelId="{A68209D3-68B0-4BEE-9F4A-00DFE9EBA8B2}">
      <dsp:nvSpPr>
        <dsp:cNvPr id="0" name=""/>
        <dsp:cNvSpPr/>
      </dsp:nvSpPr>
      <dsp:spPr>
        <a:xfrm>
          <a:off x="3918570" y="1498155"/>
          <a:ext cx="1393031" cy="4662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I want to go to Derby College then Nottingham Trent University</a:t>
          </a:r>
        </a:p>
      </dsp:txBody>
      <dsp:txXfrm>
        <a:off x="3932225" y="1511810"/>
        <a:ext cx="1365721" cy="438920"/>
      </dsp:txXfrm>
    </dsp:sp>
    <dsp:sp modelId="{C466D546-BCE8-4C8B-B199-2F7E5E328005}">
      <dsp:nvSpPr>
        <dsp:cNvPr id="0" name=""/>
        <dsp:cNvSpPr/>
      </dsp:nvSpPr>
      <dsp:spPr>
        <a:xfrm>
          <a:off x="3918570" y="2036113"/>
          <a:ext cx="1393031" cy="4662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An apprenticeship</a:t>
          </a:r>
        </a:p>
      </dsp:txBody>
      <dsp:txXfrm>
        <a:off x="3932225" y="2049768"/>
        <a:ext cx="1365721" cy="438920"/>
      </dsp:txXfrm>
    </dsp:sp>
    <dsp:sp modelId="{E98CE7D3-3D51-4092-A236-04ED02DEC733}">
      <dsp:nvSpPr>
        <dsp:cNvPr id="0" name=""/>
        <dsp:cNvSpPr/>
      </dsp:nvSpPr>
      <dsp:spPr>
        <a:xfrm>
          <a:off x="3918570" y="2574071"/>
          <a:ext cx="1393031" cy="4662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Maybe university but not a campus university</a:t>
          </a:r>
        </a:p>
      </dsp:txBody>
      <dsp:txXfrm>
        <a:off x="3932225" y="2587726"/>
        <a:ext cx="1365721" cy="4389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B74BC5ACCA064F9D717477622294B2" ma:contentTypeVersion="11" ma:contentTypeDescription="Create a new document." ma:contentTypeScope="" ma:versionID="80562f00ba68db8deb9daff4b735464c">
  <xsd:schema xmlns:xsd="http://www.w3.org/2001/XMLSchema" xmlns:xs="http://www.w3.org/2001/XMLSchema" xmlns:p="http://schemas.microsoft.com/office/2006/metadata/properties" xmlns:ns3="b19e7d37-b94e-4a12-911c-5604c363839f" xmlns:ns4="fa216a5a-43a1-4460-9f3d-e289ef190c54" targetNamespace="http://schemas.microsoft.com/office/2006/metadata/properties" ma:root="true" ma:fieldsID="89a6c6cd6981447deaac33fd4e0b9193" ns3:_="" ns4:_="">
    <xsd:import namespace="b19e7d37-b94e-4a12-911c-5604c363839f"/>
    <xsd:import namespace="fa216a5a-43a1-4460-9f3d-e289ef190c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e7d37-b94e-4a12-911c-5604c3638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216a5a-43a1-4460-9f3d-e289ef190c5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572F3-9111-4C0D-8B77-7FF0E7FF97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D3E244-271C-4C1F-A244-F0CA8D2B9571}">
  <ds:schemaRefs>
    <ds:schemaRef ds:uri="http://schemas.microsoft.com/sharepoint/v3/contenttype/forms"/>
  </ds:schemaRefs>
</ds:datastoreItem>
</file>

<file path=customXml/itemProps3.xml><?xml version="1.0" encoding="utf-8"?>
<ds:datastoreItem xmlns:ds="http://schemas.openxmlformats.org/officeDocument/2006/customXml" ds:itemID="{395115B8-DE49-4F66-AACA-C9FDF15FF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9e7d37-b94e-4a12-911c-5604c363839f"/>
    <ds:schemaRef ds:uri="fa216a5a-43a1-4460-9f3d-e289ef190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59C12D-072B-4F30-A2BA-4A71D7F0C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47252</Words>
  <Characters>269337</Characters>
  <Application>Microsoft Office Word</Application>
  <DocSecurity>0</DocSecurity>
  <Lines>2244</Lines>
  <Paragraphs>631</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315958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J.Hanson@derby.ac.uk</dc:creator>
  <cp:keywords/>
  <dc:description/>
  <cp:lastModifiedBy>Jill Hanson</cp:lastModifiedBy>
  <cp:revision>2</cp:revision>
  <cp:lastPrinted>2019-04-29T10:41:00Z</cp:lastPrinted>
  <dcterms:created xsi:type="dcterms:W3CDTF">2020-03-20T16:44:00Z</dcterms:created>
  <dcterms:modified xsi:type="dcterms:W3CDTF">2020-03-20T16:44:00Z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Ref">
    <vt:lpwstr>https://api.informationprotection.azure.com/api/98f1bb3a-5efa-4782-88ba-bd897db60e62</vt:lpwstr>
  </property>
  <property fmtid="{D5CDD505-2E9C-101B-9397-08002B2CF9AE}" pid="5" name="MSIP_Label_b47d098f-2640-4837-b575-e0be04df0525_Owner">
    <vt:lpwstr>CEGS026@derby.ac.uk</vt:lpwstr>
  </property>
  <property fmtid="{D5CDD505-2E9C-101B-9397-08002B2CF9AE}" pid="6" name="MSIP_Label_b47d098f-2640-4837-b575-e0be04df0525_SetDate">
    <vt:lpwstr>2018-01-17T11:02:34.9177014+00:00</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Ref">
    <vt:lpwstr>https://api.informationprotection.azure.com/api/98f1bb3a-5efa-4782-88ba-bd897db60e62</vt:lpwstr>
  </property>
  <property fmtid="{D5CDD505-2E9C-101B-9397-08002B2CF9AE}" pid="13" name="MSIP_Label_501a0944-9d81-4c75-b857-2ec7863455b7_Owner">
    <vt:lpwstr>CEGS026@derby.ac.uk</vt:lpwstr>
  </property>
  <property fmtid="{D5CDD505-2E9C-101B-9397-08002B2CF9AE}" pid="14" name="MSIP_Label_501a0944-9d81-4c75-b857-2ec7863455b7_SetDate">
    <vt:lpwstr>2018-01-17T11:02:34.9177014+00:00</vt:lpwstr>
  </property>
  <property fmtid="{D5CDD505-2E9C-101B-9397-08002B2CF9AE}" pid="15" name="MSIP_Label_501a0944-9d81-4c75-b857-2ec7863455b7_Name">
    <vt:lpwstr>Internal with visible marking</vt:lpwstr>
  </property>
  <property fmtid="{D5CDD505-2E9C-101B-9397-08002B2CF9AE}" pid="16" name="MSIP_Label_501a0944-9d81-4c75-b857-2ec7863455b7_Application">
    <vt:lpwstr>Microsoft Azure Information Protection</vt:lpwstr>
  </property>
  <property fmtid="{D5CDD505-2E9C-101B-9397-08002B2CF9AE}" pid="17" name="MSIP_Label_501a0944-9d81-4c75-b857-2ec7863455b7_Extended_MSFT_Method">
    <vt:lpwstr>Automatic</vt:lpwstr>
  </property>
  <property fmtid="{D5CDD505-2E9C-101B-9397-08002B2CF9AE}" pid="18" name="MSIP_Label_501a0944-9d81-4c75-b857-2ec7863455b7_Parent">
    <vt:lpwstr>b47d098f-2640-4837-b575-e0be04df0525</vt:lpwstr>
  </property>
  <property fmtid="{D5CDD505-2E9C-101B-9397-08002B2CF9AE}" pid="19" name="Sensitivity">
    <vt:lpwstr>Internal Internal with visible marking</vt:lpwstr>
  </property>
  <property fmtid="{D5CDD505-2E9C-101B-9397-08002B2CF9AE}" pid="20" name="ContentTypeId">
    <vt:lpwstr>0x0101003CB74BC5ACCA064F9D717477622294B2</vt:lpwstr>
  </property>
</Properties>
</file>